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EA1" w:rsidRDefault="008C016D" w:rsidP="008C016D">
      <w:pPr>
        <w:ind w:rightChars="151" w:right="423" w:firstLineChars="0" w:firstLine="0"/>
        <w:jc w:val="left"/>
        <w:rPr>
          <w:rFonts w:ascii="宋体" w:hAnsi="宋体"/>
          <w:b/>
          <w:color w:val="000000"/>
          <w:spacing w:val="86"/>
          <w:sz w:val="30"/>
          <w:szCs w:val="30"/>
        </w:rPr>
      </w:pPr>
      <w:r w:rsidRPr="008C016D">
        <w:rPr>
          <w:rFonts w:ascii="等线" w:eastAsia="等线" w:hAnsi="等线" w:cs="等线" w:hint="eastAsia"/>
          <w:b/>
          <w:noProof/>
          <w:color w:val="000000"/>
          <w:spacing w:val="86"/>
          <w:sz w:val="30"/>
          <w:szCs w:val="30"/>
        </w:rPr>
        <w:drawing>
          <wp:inline distT="0" distB="0" distL="0" distR="0" wp14:anchorId="134B4F92" wp14:editId="4B385A06">
            <wp:extent cx="1448635" cy="6762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9306" cy="676588"/>
                    </a:xfrm>
                    <a:prstGeom prst="rect">
                      <a:avLst/>
                    </a:prstGeom>
                  </pic:spPr>
                </pic:pic>
              </a:graphicData>
            </a:graphic>
          </wp:inline>
        </w:drawing>
      </w:r>
      <w:r>
        <w:rPr>
          <w:rFonts w:asciiTheme="minorEastAsia" w:hAnsiTheme="minorEastAsia" w:hint="eastAsia"/>
          <w:b/>
          <w:noProof/>
          <w:color w:val="000000"/>
          <w:spacing w:val="86"/>
          <w:sz w:val="30"/>
          <w:szCs w:val="30"/>
        </w:rPr>
        <w:t xml:space="preserve"> </w:t>
      </w:r>
      <w:r w:rsidR="005321C5">
        <w:rPr>
          <w:rFonts w:ascii="宋体" w:hAnsi="宋体" w:hint="eastAsia"/>
          <w:b/>
          <w:color w:val="000000"/>
          <w:spacing w:val="86"/>
          <w:sz w:val="30"/>
          <w:szCs w:val="30"/>
        </w:rPr>
        <w:t xml:space="preserve"> </w:t>
      </w:r>
    </w:p>
    <w:p w:rsidR="001201D8" w:rsidRDefault="00F9088D" w:rsidP="00F24273">
      <w:pPr>
        <w:ind w:rightChars="151" w:right="423" w:firstLineChars="0" w:firstLine="0"/>
        <w:jc w:val="center"/>
        <w:rPr>
          <w:rFonts w:ascii="等线" w:eastAsia="等线" w:hAnsi="等线" w:cs="等线"/>
          <w:b/>
          <w:color w:val="000000"/>
          <w:spacing w:val="86"/>
          <w:sz w:val="52"/>
          <w:szCs w:val="52"/>
          <w14:shadow w14:blurRad="50800" w14:dist="38100" w14:dir="2700000" w14:sx="100000" w14:sy="100000" w14:kx="0" w14:ky="0" w14:algn="tl">
            <w14:srgbClr w14:val="000000">
              <w14:alpha w14:val="60000"/>
            </w14:srgbClr>
          </w14:shadow>
        </w:rPr>
      </w:pPr>
      <w:proofErr w:type="gramStart"/>
      <w:r>
        <w:rPr>
          <w:rFonts w:ascii="等线" w:eastAsia="等线" w:hAnsi="等线" w:cs="等线" w:hint="eastAsia"/>
          <w:b/>
          <w:color w:val="000000"/>
          <w:spacing w:val="86"/>
          <w:sz w:val="52"/>
          <w:szCs w:val="52"/>
          <w14:shadow w14:blurRad="50800" w14:dist="38100" w14:dir="2700000" w14:sx="100000" w14:sy="100000" w14:kx="0" w14:ky="0" w14:algn="tl">
            <w14:srgbClr w14:val="000000">
              <w14:alpha w14:val="60000"/>
            </w14:srgbClr>
          </w14:shadow>
        </w:rPr>
        <w:t>涉执房地产</w:t>
      </w:r>
      <w:proofErr w:type="gramEnd"/>
      <w:r>
        <w:rPr>
          <w:rFonts w:ascii="等线" w:eastAsia="等线" w:hAnsi="等线" w:cs="等线" w:hint="eastAsia"/>
          <w:b/>
          <w:color w:val="000000"/>
          <w:spacing w:val="86"/>
          <w:sz w:val="52"/>
          <w:szCs w:val="52"/>
          <w14:shadow w14:blurRad="50800" w14:dist="38100" w14:dir="2700000" w14:sx="100000" w14:sy="100000" w14:kx="0" w14:ky="0" w14:algn="tl">
            <w14:srgbClr w14:val="000000">
              <w14:alpha w14:val="60000"/>
            </w14:srgbClr>
          </w14:shadow>
        </w:rPr>
        <w:t>处置</w:t>
      </w:r>
    </w:p>
    <w:p w:rsidR="00940EA1" w:rsidRDefault="00F9088D" w:rsidP="00F24273">
      <w:pPr>
        <w:ind w:rightChars="151" w:right="423" w:firstLineChars="0" w:firstLine="0"/>
        <w:jc w:val="center"/>
        <w:rPr>
          <w:rFonts w:ascii="等线" w:eastAsia="等线" w:hAnsi="等线" w:cs="等线"/>
          <w:b/>
          <w:color w:val="000000"/>
          <w:spacing w:val="86"/>
          <w:sz w:val="52"/>
          <w:szCs w:val="52"/>
          <w14:shadow w14:blurRad="50800" w14:dist="38100" w14:dir="2700000" w14:sx="100000" w14:sy="100000" w14:kx="0" w14:ky="0" w14:algn="tl">
            <w14:srgbClr w14:val="000000">
              <w14:alpha w14:val="60000"/>
            </w14:srgbClr>
          </w14:shadow>
        </w:rPr>
      </w:pPr>
      <w:r>
        <w:rPr>
          <w:rFonts w:ascii="等线" w:eastAsia="等线" w:hAnsi="等线" w:cs="等线" w:hint="eastAsia"/>
          <w:b/>
          <w:color w:val="000000"/>
          <w:spacing w:val="86"/>
          <w:sz w:val="52"/>
          <w:szCs w:val="52"/>
          <w14:shadow w14:blurRad="50800" w14:dist="38100" w14:dir="2700000" w14:sx="100000" w14:sy="100000" w14:kx="0" w14:ky="0" w14:algn="tl">
            <w14:srgbClr w14:val="000000">
              <w14:alpha w14:val="60000"/>
            </w14:srgbClr>
          </w14:shadow>
        </w:rPr>
        <w:t>司法估价报告</w:t>
      </w:r>
    </w:p>
    <w:p w:rsidR="00940EA1" w:rsidRDefault="004A0BAD">
      <w:pPr>
        <w:ind w:leftChars="101" w:left="283" w:rightChars="151" w:right="423" w:firstLineChars="0" w:firstLine="0"/>
        <w:jc w:val="center"/>
        <w:rPr>
          <w:rFonts w:ascii="等线" w:eastAsia="等线" w:hAnsi="等线" w:cs="等线"/>
          <w:b/>
          <w:color w:val="000000"/>
          <w:spacing w:val="86"/>
          <w:sz w:val="52"/>
          <w:szCs w:val="52"/>
          <w14:shadow w14:blurRad="50800" w14:dist="38100" w14:dir="2700000" w14:sx="100000" w14:sy="100000" w14:kx="0" w14:ky="0" w14:algn="tl">
            <w14:srgbClr w14:val="000000">
              <w14:alpha w14:val="60000"/>
            </w14:srgbClr>
          </w14:shadow>
        </w:rPr>
      </w:pPr>
      <w:r>
        <w:rPr>
          <w:rFonts w:ascii="等线" w:eastAsia="等线" w:hAnsi="等线" w:cs="等线"/>
          <w:b/>
          <w:noProof/>
          <w:color w:val="000000"/>
          <w:spacing w:val="86"/>
          <w:sz w:val="52"/>
          <w:szCs w:val="52"/>
        </w:rPr>
        <w:drawing>
          <wp:anchor distT="0" distB="0" distL="114300" distR="114300" simplePos="0" relativeHeight="251698176" behindDoc="1" locked="0" layoutInCell="1" allowOverlap="1">
            <wp:simplePos x="0" y="0"/>
            <wp:positionH relativeFrom="column">
              <wp:posOffset>1270635</wp:posOffset>
            </wp:positionH>
            <wp:positionV relativeFrom="paragraph">
              <wp:posOffset>10160</wp:posOffset>
            </wp:positionV>
            <wp:extent cx="3495675" cy="3594100"/>
            <wp:effectExtent l="0" t="0" r="9525" b="6350"/>
            <wp:wrapSquare wrapText="bothSides"/>
            <wp:docPr id="4" name="图片 4" descr="E:\向清鑫\2022未做\清镇法院凤凰栖\凤凰栖照片\IMG_20221118_105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向清鑫\2022未做\清镇法院凤凰栖\凤凰栖照片\IMG_20221118_10555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5675" cy="359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EA1" w:rsidRDefault="00940EA1">
      <w:pPr>
        <w:ind w:leftChars="101" w:left="283" w:rightChars="151" w:right="423" w:firstLineChars="0" w:firstLine="0"/>
        <w:jc w:val="center"/>
        <w:rPr>
          <w:rFonts w:ascii="等线" w:eastAsia="等线" w:hAnsi="等线" w:cs="等线"/>
          <w:b/>
          <w:color w:val="000000"/>
        </w:rPr>
      </w:pPr>
    </w:p>
    <w:p w:rsidR="00940EA1" w:rsidRDefault="00940EA1">
      <w:pPr>
        <w:ind w:leftChars="101" w:left="283" w:rightChars="151" w:right="423" w:firstLineChars="0" w:firstLine="0"/>
        <w:jc w:val="center"/>
        <w:rPr>
          <w:rFonts w:ascii="等线" w:eastAsia="等线" w:hAnsi="等线" w:cs="等线"/>
          <w:b/>
          <w:color w:val="000000"/>
        </w:rPr>
      </w:pPr>
    </w:p>
    <w:p w:rsidR="00940EA1" w:rsidRDefault="00940EA1">
      <w:pPr>
        <w:ind w:leftChars="101" w:left="283" w:rightChars="151" w:right="423" w:firstLineChars="0" w:firstLine="0"/>
        <w:jc w:val="center"/>
        <w:rPr>
          <w:rFonts w:ascii="等线" w:eastAsia="等线" w:hAnsi="等线" w:cs="等线"/>
          <w:b/>
          <w:color w:val="000000"/>
        </w:rPr>
      </w:pPr>
    </w:p>
    <w:p w:rsidR="00940EA1" w:rsidRDefault="00940EA1" w:rsidP="00F92FA6">
      <w:pPr>
        <w:spacing w:line="360" w:lineRule="auto"/>
        <w:ind w:leftChars="101" w:left="2072" w:rightChars="151" w:right="423" w:hangingChars="639" w:hanging="1789"/>
        <w:jc w:val="left"/>
        <w:rPr>
          <w:rFonts w:ascii="等线" w:eastAsia="等线" w:hAnsi="等线" w:cs="等线"/>
          <w:b/>
          <w:color w:val="000000"/>
        </w:rPr>
      </w:pPr>
    </w:p>
    <w:p w:rsidR="00940EA1" w:rsidRDefault="00940EA1" w:rsidP="00F92FA6">
      <w:pPr>
        <w:spacing w:line="360" w:lineRule="auto"/>
        <w:ind w:leftChars="101" w:left="2072" w:rightChars="151" w:right="423" w:hangingChars="639" w:hanging="1789"/>
        <w:jc w:val="left"/>
        <w:rPr>
          <w:rFonts w:ascii="等线" w:eastAsia="等线" w:hAnsi="等线" w:cs="等线"/>
          <w:b/>
          <w:color w:val="000000"/>
        </w:rPr>
      </w:pPr>
    </w:p>
    <w:p w:rsidR="00940EA1" w:rsidRDefault="00940EA1" w:rsidP="00F92FA6">
      <w:pPr>
        <w:spacing w:line="360" w:lineRule="auto"/>
        <w:ind w:leftChars="101" w:left="2072" w:rightChars="151" w:right="423" w:hangingChars="639" w:hanging="1789"/>
        <w:jc w:val="left"/>
        <w:rPr>
          <w:rFonts w:ascii="等线" w:eastAsia="等线" w:hAnsi="等线" w:cs="等线"/>
          <w:b/>
          <w:color w:val="000000"/>
        </w:rPr>
      </w:pPr>
    </w:p>
    <w:p w:rsidR="004A0BAD" w:rsidRDefault="004A0BAD" w:rsidP="00F92FA6">
      <w:pPr>
        <w:spacing w:line="360" w:lineRule="auto"/>
        <w:ind w:leftChars="101" w:left="2072" w:rightChars="151" w:right="423" w:hangingChars="639" w:hanging="1789"/>
        <w:jc w:val="left"/>
        <w:rPr>
          <w:rFonts w:ascii="等线" w:eastAsia="等线" w:hAnsi="等线" w:cs="等线"/>
          <w:b/>
          <w:color w:val="000000"/>
        </w:rPr>
      </w:pPr>
    </w:p>
    <w:p w:rsidR="00940EA1" w:rsidRDefault="00940EA1" w:rsidP="00F92FA6">
      <w:pPr>
        <w:spacing w:line="360" w:lineRule="auto"/>
        <w:ind w:leftChars="101" w:left="2072" w:rightChars="151" w:right="423" w:hangingChars="639" w:hanging="1789"/>
        <w:jc w:val="left"/>
        <w:rPr>
          <w:rFonts w:ascii="等线" w:eastAsia="等线" w:hAnsi="等线" w:cs="等线"/>
          <w:b/>
          <w:color w:val="000000"/>
        </w:rPr>
      </w:pPr>
    </w:p>
    <w:p w:rsidR="00940EA1" w:rsidRDefault="00940EA1" w:rsidP="00F92FA6">
      <w:pPr>
        <w:spacing w:line="360" w:lineRule="auto"/>
        <w:ind w:leftChars="101" w:left="2072" w:rightChars="151" w:right="423" w:hangingChars="639" w:hanging="1789"/>
        <w:jc w:val="left"/>
        <w:rPr>
          <w:rFonts w:ascii="等线" w:eastAsia="等线" w:hAnsi="等线" w:cs="等线"/>
          <w:b/>
          <w:color w:val="000000"/>
        </w:rPr>
      </w:pPr>
    </w:p>
    <w:p w:rsidR="00F24273" w:rsidRDefault="00F24273" w:rsidP="00F92FA6">
      <w:pPr>
        <w:spacing w:line="360" w:lineRule="auto"/>
        <w:ind w:leftChars="101" w:left="2072" w:rightChars="151" w:right="423" w:hangingChars="639" w:hanging="1789"/>
        <w:jc w:val="left"/>
        <w:rPr>
          <w:rFonts w:ascii="等线" w:eastAsia="等线" w:hAnsi="等线" w:cs="等线"/>
          <w:b/>
          <w:color w:val="000000"/>
        </w:rPr>
      </w:pPr>
    </w:p>
    <w:p w:rsidR="00940EA1" w:rsidRDefault="00F9088D" w:rsidP="00F92FA6">
      <w:pPr>
        <w:spacing w:line="360" w:lineRule="auto"/>
        <w:ind w:leftChars="101" w:left="2839" w:rightChars="151" w:right="423" w:hangingChars="639" w:hanging="2556"/>
        <w:jc w:val="left"/>
        <w:rPr>
          <w:rFonts w:ascii="等线" w:eastAsia="等线" w:hAnsi="等线" w:cs="等线"/>
          <w:snapToGrid w:val="0"/>
          <w:color w:val="000000"/>
        </w:rPr>
      </w:pPr>
      <w:r>
        <w:rPr>
          <w:rFonts w:ascii="等线" w:eastAsia="等线" w:hAnsi="等线" w:cs="等线" w:hint="eastAsia"/>
          <w:b/>
          <w:snapToGrid w:val="0"/>
          <w:color w:val="000000"/>
          <w:spacing w:val="60"/>
        </w:rPr>
        <w:t>估价项目名</w:t>
      </w:r>
      <w:r>
        <w:rPr>
          <w:rFonts w:ascii="等线" w:eastAsia="等线" w:hAnsi="等线" w:cs="等线" w:hint="eastAsia"/>
          <w:b/>
          <w:snapToGrid w:val="0"/>
          <w:color w:val="000000"/>
        </w:rPr>
        <w:t>称：</w:t>
      </w:r>
      <w:r w:rsidR="00F92FA6">
        <w:rPr>
          <w:rFonts w:ascii="等线" w:eastAsia="等线" w:hAnsi="等线" w:cs="等线" w:hint="eastAsia"/>
          <w:snapToGrid w:val="0"/>
          <w:color w:val="000000"/>
        </w:rPr>
        <w:t>清镇市人民法院</w:t>
      </w:r>
      <w:r>
        <w:rPr>
          <w:rFonts w:ascii="等线" w:eastAsia="等线" w:hAnsi="等线" w:cs="等线" w:hint="eastAsia"/>
          <w:snapToGrid w:val="0"/>
          <w:color w:val="000000"/>
        </w:rPr>
        <w:t>因执行案件确定房地产处置参考</w:t>
      </w:r>
      <w:proofErr w:type="gramStart"/>
      <w:r>
        <w:rPr>
          <w:rFonts w:ascii="等线" w:eastAsia="等线" w:hAnsi="等线" w:cs="等线" w:hint="eastAsia"/>
          <w:snapToGrid w:val="0"/>
          <w:color w:val="000000"/>
        </w:rPr>
        <w:t>价提供</w:t>
      </w:r>
      <w:proofErr w:type="gramEnd"/>
      <w:r>
        <w:rPr>
          <w:rFonts w:ascii="等线" w:eastAsia="等线" w:hAnsi="等线" w:cs="等线" w:hint="eastAsia"/>
          <w:snapToGrid w:val="0"/>
          <w:color w:val="000000"/>
        </w:rPr>
        <w:t>参考依据而委托对位于</w:t>
      </w:r>
      <w:r w:rsidR="004A0BAD">
        <w:rPr>
          <w:rFonts w:ascii="等线" w:eastAsia="等线" w:hAnsi="等线" w:cs="等线" w:hint="eastAsia"/>
          <w:snapToGrid w:val="0"/>
          <w:color w:val="000000"/>
        </w:rPr>
        <w:t>清镇市鲤鱼村凤凰栖（一期）A区9栋3单元10层3号</w:t>
      </w:r>
      <w:r>
        <w:rPr>
          <w:rFonts w:ascii="等线" w:eastAsia="等线" w:hAnsi="等线" w:cs="等线" w:hint="eastAsia"/>
          <w:snapToGrid w:val="0"/>
          <w:color w:val="000000"/>
        </w:rPr>
        <w:t>住宅用房</w:t>
      </w:r>
      <w:r w:rsidR="004A0BAD" w:rsidRPr="004A0BAD">
        <w:rPr>
          <w:rFonts w:ascii="等线" w:eastAsia="等线" w:hAnsi="等线" w:cs="等线" w:hint="eastAsia"/>
          <w:snapToGrid w:val="0"/>
          <w:color w:val="000000"/>
        </w:rPr>
        <w:t>（含室内装修及家具、家电）</w:t>
      </w:r>
      <w:r>
        <w:rPr>
          <w:rFonts w:ascii="等线" w:eastAsia="等线" w:hAnsi="等线" w:cs="等线" w:hint="eastAsia"/>
          <w:snapToGrid w:val="0"/>
          <w:color w:val="000000"/>
        </w:rPr>
        <w:t>房地产市场价值进行估价</w:t>
      </w:r>
    </w:p>
    <w:p w:rsidR="00940EA1" w:rsidRDefault="00F9088D" w:rsidP="00F92FA6">
      <w:pPr>
        <w:spacing w:line="360" w:lineRule="auto"/>
        <w:ind w:leftChars="101" w:left="5283" w:rightChars="151" w:right="423" w:hangingChars="1008" w:hanging="5000"/>
        <w:jc w:val="left"/>
        <w:outlineLvl w:val="0"/>
        <w:rPr>
          <w:rFonts w:ascii="等线" w:eastAsia="等线" w:hAnsi="等线" w:cs="等线"/>
          <w:color w:val="000000"/>
          <w:szCs w:val="28"/>
        </w:rPr>
      </w:pPr>
      <w:bookmarkStart w:id="0" w:name="_Toc463857926"/>
      <w:bookmarkStart w:id="1" w:name="_Toc483128444"/>
      <w:bookmarkStart w:id="2" w:name="_Toc486433558"/>
      <w:bookmarkStart w:id="3" w:name="_Toc2010092"/>
      <w:bookmarkStart w:id="4" w:name="_Toc483132379"/>
      <w:bookmarkStart w:id="5" w:name="_Toc2010474"/>
      <w:bookmarkStart w:id="6" w:name="_Toc483133002"/>
      <w:bookmarkStart w:id="7" w:name="_Toc116124476"/>
      <w:bookmarkStart w:id="8" w:name="_Toc119678837"/>
      <w:r>
        <w:rPr>
          <w:rFonts w:ascii="等线" w:eastAsia="等线" w:hAnsi="等线" w:cs="等线" w:hint="eastAsia"/>
          <w:b/>
          <w:snapToGrid w:val="0"/>
          <w:color w:val="000000"/>
          <w:spacing w:val="108"/>
        </w:rPr>
        <w:t>估价委托</w:t>
      </w:r>
      <w:r>
        <w:rPr>
          <w:rFonts w:ascii="等线" w:eastAsia="等线" w:hAnsi="等线" w:cs="等线" w:hint="eastAsia"/>
          <w:b/>
          <w:snapToGrid w:val="0"/>
          <w:color w:val="000000"/>
        </w:rPr>
        <w:t>人</w:t>
      </w:r>
      <w:bookmarkEnd w:id="0"/>
      <w:r>
        <w:rPr>
          <w:rFonts w:ascii="等线" w:eastAsia="等线" w:hAnsi="等线" w:cs="等线" w:hint="eastAsia"/>
          <w:b/>
          <w:snapToGrid w:val="0"/>
          <w:color w:val="000000"/>
        </w:rPr>
        <w:t>：</w:t>
      </w:r>
      <w:bookmarkEnd w:id="1"/>
      <w:bookmarkEnd w:id="2"/>
      <w:bookmarkEnd w:id="3"/>
      <w:bookmarkEnd w:id="4"/>
      <w:bookmarkEnd w:id="5"/>
      <w:bookmarkEnd w:id="6"/>
      <w:r w:rsidR="00F92FA6">
        <w:rPr>
          <w:rFonts w:ascii="等线" w:eastAsia="等线" w:hAnsi="等线" w:cs="等线" w:hint="eastAsia"/>
          <w:snapToGrid w:val="0"/>
          <w:color w:val="000000"/>
        </w:rPr>
        <w:t>清镇市人民法院</w:t>
      </w:r>
      <w:bookmarkEnd w:id="7"/>
      <w:bookmarkEnd w:id="8"/>
    </w:p>
    <w:p w:rsidR="00940EA1" w:rsidRDefault="00F9088D" w:rsidP="00F92FA6">
      <w:pPr>
        <w:spacing w:line="360" w:lineRule="auto"/>
        <w:ind w:leftChars="101" w:left="3630" w:rightChars="151" w:right="423" w:hangingChars="1008" w:hanging="3347"/>
        <w:jc w:val="left"/>
        <w:outlineLvl w:val="0"/>
        <w:rPr>
          <w:rFonts w:ascii="等线" w:eastAsia="等线" w:hAnsi="等线" w:cs="等线"/>
          <w:snapToGrid w:val="0"/>
          <w:color w:val="000000"/>
        </w:rPr>
      </w:pPr>
      <w:bookmarkStart w:id="9" w:name="_Toc2010475"/>
      <w:bookmarkStart w:id="10" w:name="_Toc483128445"/>
      <w:bookmarkStart w:id="11" w:name="_Toc2010093"/>
      <w:bookmarkStart w:id="12" w:name="_Toc483133003"/>
      <w:bookmarkStart w:id="13" w:name="_Toc486433559"/>
      <w:bookmarkStart w:id="14" w:name="_Toc483132380"/>
      <w:bookmarkStart w:id="15" w:name="_Toc463857927"/>
      <w:bookmarkStart w:id="16" w:name="_Toc116124477"/>
      <w:bookmarkStart w:id="17" w:name="_Toc119678838"/>
      <w:r>
        <w:rPr>
          <w:rFonts w:ascii="等线" w:eastAsia="等线" w:hAnsi="等线" w:cs="等线" w:hint="eastAsia"/>
          <w:b/>
          <w:snapToGrid w:val="0"/>
          <w:color w:val="000000"/>
          <w:spacing w:val="26"/>
        </w:rPr>
        <w:t>房地产估价机</w:t>
      </w:r>
      <w:r>
        <w:rPr>
          <w:rFonts w:ascii="等线" w:eastAsia="等线" w:hAnsi="等线" w:cs="等线" w:hint="eastAsia"/>
          <w:b/>
          <w:snapToGrid w:val="0"/>
          <w:color w:val="000000"/>
        </w:rPr>
        <w:t>构：</w:t>
      </w:r>
      <w:r>
        <w:rPr>
          <w:rFonts w:ascii="等线" w:eastAsia="等线" w:hAnsi="等线" w:cs="等线" w:hint="eastAsia"/>
          <w:snapToGrid w:val="0"/>
          <w:color w:val="000000"/>
        </w:rPr>
        <w:t>贵州惠仕房地产资产评估有限公司</w:t>
      </w:r>
      <w:bookmarkEnd w:id="9"/>
      <w:bookmarkEnd w:id="10"/>
      <w:bookmarkEnd w:id="11"/>
      <w:bookmarkEnd w:id="12"/>
      <w:bookmarkEnd w:id="13"/>
      <w:bookmarkEnd w:id="14"/>
      <w:bookmarkEnd w:id="15"/>
      <w:bookmarkEnd w:id="16"/>
      <w:bookmarkEnd w:id="17"/>
    </w:p>
    <w:p w:rsidR="00940EA1" w:rsidRDefault="00F9088D" w:rsidP="00F92FA6">
      <w:pPr>
        <w:spacing w:line="360" w:lineRule="auto"/>
        <w:ind w:leftChars="101" w:left="2789" w:rightChars="151" w:right="423" w:hangingChars="895" w:hanging="2506"/>
        <w:jc w:val="left"/>
        <w:rPr>
          <w:rFonts w:ascii="等线" w:eastAsia="等线" w:hAnsi="等线" w:cs="等线"/>
          <w:snapToGrid w:val="0"/>
          <w:color w:val="000000"/>
        </w:rPr>
      </w:pPr>
      <w:r>
        <w:rPr>
          <w:rFonts w:ascii="等线" w:eastAsia="等线" w:hAnsi="等线" w:cs="等线" w:hint="eastAsia"/>
          <w:b/>
          <w:snapToGrid w:val="0"/>
          <w:color w:val="000000"/>
        </w:rPr>
        <w:t>注册房地产估价师：</w:t>
      </w:r>
      <w:r>
        <w:rPr>
          <w:rFonts w:ascii="等线" w:eastAsia="等线" w:hAnsi="等线" w:cs="等线" w:hint="eastAsia"/>
          <w:snapToGrid w:val="0"/>
          <w:color w:val="000000"/>
        </w:rPr>
        <w:t>张</w:t>
      </w:r>
      <w:proofErr w:type="gramStart"/>
      <w:r>
        <w:rPr>
          <w:rFonts w:ascii="等线" w:eastAsia="等线" w:hAnsi="等线" w:cs="等线" w:hint="eastAsia"/>
          <w:snapToGrid w:val="0"/>
          <w:color w:val="000000"/>
        </w:rPr>
        <w:t>世</w:t>
      </w:r>
      <w:proofErr w:type="gramEnd"/>
      <w:r>
        <w:rPr>
          <w:rFonts w:ascii="等线" w:eastAsia="等线" w:hAnsi="等线" w:cs="等线" w:hint="eastAsia"/>
          <w:snapToGrid w:val="0"/>
          <w:color w:val="000000"/>
        </w:rPr>
        <w:t>昌      注册证号：5320190039</w:t>
      </w:r>
    </w:p>
    <w:p w:rsidR="00940EA1" w:rsidRDefault="00F92FA6">
      <w:pPr>
        <w:spacing w:line="360" w:lineRule="auto"/>
        <w:ind w:leftChars="1025" w:left="2870" w:rightChars="151" w:right="423" w:firstLineChars="0" w:firstLine="0"/>
        <w:jc w:val="left"/>
        <w:rPr>
          <w:rFonts w:ascii="等线" w:eastAsia="等线" w:hAnsi="等线" w:cs="等线"/>
          <w:snapToGrid w:val="0"/>
          <w:color w:val="000000"/>
        </w:rPr>
      </w:pPr>
      <w:r>
        <w:rPr>
          <w:rFonts w:ascii="等线" w:eastAsia="等线" w:hAnsi="等线" w:cs="等线" w:hint="eastAsia"/>
          <w:snapToGrid w:val="0"/>
          <w:color w:val="000000"/>
        </w:rPr>
        <w:t>蔡大运</w:t>
      </w:r>
      <w:r w:rsidR="00F9088D">
        <w:rPr>
          <w:rFonts w:ascii="等线" w:eastAsia="等线" w:hAnsi="等线" w:cs="等线" w:hint="eastAsia"/>
          <w:snapToGrid w:val="0"/>
          <w:color w:val="000000"/>
        </w:rPr>
        <w:t xml:space="preserve">      注册证号：</w:t>
      </w:r>
      <w:r>
        <w:rPr>
          <w:rFonts w:ascii="等线" w:eastAsia="等线" w:hAnsi="等线" w:cs="等线" w:hint="eastAsia"/>
          <w:snapToGrid w:val="0"/>
          <w:color w:val="000000"/>
        </w:rPr>
        <w:t>5220200008</w:t>
      </w:r>
    </w:p>
    <w:p w:rsidR="00940EA1" w:rsidRDefault="00F9088D" w:rsidP="00F92FA6">
      <w:pPr>
        <w:spacing w:line="360" w:lineRule="auto"/>
        <w:ind w:leftChars="101" w:left="3630" w:rightChars="151" w:right="423" w:hangingChars="1008" w:hanging="3347"/>
        <w:jc w:val="left"/>
        <w:rPr>
          <w:rFonts w:ascii="等线" w:eastAsia="等线" w:hAnsi="等线" w:cs="等线"/>
          <w:snapToGrid w:val="0"/>
          <w:color w:val="000000"/>
          <w:spacing w:val="-8"/>
          <w:szCs w:val="28"/>
        </w:rPr>
      </w:pPr>
      <w:r>
        <w:rPr>
          <w:rFonts w:ascii="等线" w:eastAsia="等线" w:hAnsi="等线" w:cs="等线" w:hint="eastAsia"/>
          <w:b/>
          <w:snapToGrid w:val="0"/>
          <w:color w:val="000000"/>
          <w:spacing w:val="26"/>
        </w:rPr>
        <w:t>估价报告出具日期</w:t>
      </w:r>
      <w:r>
        <w:rPr>
          <w:rFonts w:ascii="等线" w:eastAsia="等线" w:hAnsi="等线" w:cs="等线" w:hint="eastAsia"/>
          <w:b/>
          <w:snapToGrid w:val="0"/>
          <w:color w:val="000000"/>
        </w:rPr>
        <w:t>：</w:t>
      </w:r>
      <w:r w:rsidR="004A0BAD">
        <w:rPr>
          <w:rFonts w:ascii="等线" w:eastAsia="等线" w:hAnsi="等线" w:cs="等线" w:hint="eastAsia"/>
          <w:snapToGrid w:val="0"/>
          <w:color w:val="000000"/>
        </w:rPr>
        <w:t>二○二二年十一月二十一日</w:t>
      </w:r>
    </w:p>
    <w:p w:rsidR="00940EA1" w:rsidRDefault="00F9088D" w:rsidP="00F92FA6">
      <w:pPr>
        <w:spacing w:line="360" w:lineRule="auto"/>
        <w:ind w:leftChars="101" w:left="4194" w:rightChars="151" w:right="423" w:hangingChars="1008" w:hanging="3911"/>
        <w:jc w:val="left"/>
        <w:rPr>
          <w:rFonts w:ascii="等线" w:eastAsia="等线" w:hAnsi="等线" w:cs="等线"/>
          <w:snapToGrid w:val="0"/>
          <w:color w:val="000000"/>
          <w:highlight w:val="yellow"/>
        </w:rPr>
      </w:pPr>
      <w:r>
        <w:rPr>
          <w:rFonts w:ascii="等线" w:eastAsia="等线" w:hAnsi="等线" w:cs="等线" w:hint="eastAsia"/>
          <w:b/>
          <w:snapToGrid w:val="0"/>
          <w:color w:val="000000"/>
          <w:spacing w:val="54"/>
        </w:rPr>
        <w:t>估价报告编</w:t>
      </w:r>
      <w:r>
        <w:rPr>
          <w:rFonts w:ascii="等线" w:eastAsia="等线" w:hAnsi="等线" w:cs="等线" w:hint="eastAsia"/>
          <w:b/>
          <w:snapToGrid w:val="0"/>
          <w:color w:val="000000"/>
        </w:rPr>
        <w:t>号</w:t>
      </w:r>
      <w:r>
        <w:rPr>
          <w:rFonts w:ascii="等线" w:eastAsia="等线" w:hAnsi="等线" w:cs="等线" w:hint="eastAsia"/>
          <w:b/>
          <w:color w:val="000000"/>
        </w:rPr>
        <w:t>：</w:t>
      </w:r>
      <w:r w:rsidR="000B74E5">
        <w:rPr>
          <w:rFonts w:ascii="等线" w:eastAsia="等线" w:hAnsi="等线" w:cs="等线" w:hint="eastAsia"/>
          <w:snapToGrid w:val="0"/>
          <w:color w:val="000000"/>
        </w:rPr>
        <w:t>黔惠仕（2022）</w:t>
      </w:r>
      <w:proofErr w:type="gramStart"/>
      <w:r w:rsidR="000B74E5">
        <w:rPr>
          <w:rFonts w:ascii="等线" w:eastAsia="等线" w:hAnsi="等线" w:cs="等线" w:hint="eastAsia"/>
          <w:snapToGrid w:val="0"/>
          <w:color w:val="000000"/>
        </w:rPr>
        <w:t>估字第</w:t>
      </w:r>
      <w:r w:rsidR="00054117">
        <w:rPr>
          <w:rFonts w:ascii="等线" w:eastAsia="等线" w:hAnsi="等线" w:cs="等线" w:hint="eastAsia"/>
          <w:snapToGrid w:val="0"/>
          <w:color w:val="000000"/>
        </w:rPr>
        <w:t>110062</w:t>
      </w:r>
      <w:r w:rsidR="000B74E5">
        <w:rPr>
          <w:rFonts w:ascii="等线" w:eastAsia="等线" w:hAnsi="等线" w:cs="等线" w:hint="eastAsia"/>
          <w:snapToGrid w:val="0"/>
          <w:color w:val="000000"/>
        </w:rPr>
        <w:t>号</w:t>
      </w:r>
      <w:proofErr w:type="gramEnd"/>
    </w:p>
    <w:p w:rsidR="00940EA1" w:rsidRDefault="00F9088D">
      <w:pPr>
        <w:widowControl/>
        <w:adjustRightInd/>
        <w:snapToGrid/>
        <w:ind w:firstLineChars="0" w:firstLine="0"/>
        <w:jc w:val="center"/>
        <w:rPr>
          <w:rFonts w:ascii="等线" w:eastAsia="等线" w:hAnsi="等线" w:cs="等线"/>
          <w:b/>
          <w:szCs w:val="28"/>
        </w:rPr>
      </w:pPr>
      <w:r>
        <w:rPr>
          <w:rFonts w:ascii="等线" w:eastAsia="等线" w:hAnsi="等线" w:cs="等线" w:hint="eastAsia"/>
          <w:b/>
          <w:sz w:val="36"/>
          <w:szCs w:val="36"/>
        </w:rPr>
        <w:lastRenderedPageBreak/>
        <w:t>目   录</w:t>
      </w:r>
    </w:p>
    <w:p w:rsidR="008C69C9" w:rsidRDefault="00F9088D" w:rsidP="008C69C9">
      <w:pPr>
        <w:pStyle w:val="10"/>
        <w:spacing w:line="360" w:lineRule="exact"/>
        <w:ind w:firstLine="196"/>
        <w:rPr>
          <w:rFonts w:cstheme="minorBidi"/>
          <w:b w:val="0"/>
          <w:bCs w:val="0"/>
          <w:caps w:val="0"/>
          <w:noProof/>
          <w:sz w:val="21"/>
          <w:szCs w:val="22"/>
        </w:rPr>
      </w:pPr>
      <w:r>
        <w:rPr>
          <w:rFonts w:ascii="等线" w:eastAsia="等线" w:hAnsi="等线" w:cs="等线" w:hint="eastAsia"/>
          <w:sz w:val="28"/>
          <w:szCs w:val="28"/>
        </w:rPr>
        <w:fldChar w:fldCharType="begin"/>
      </w:r>
      <w:r>
        <w:rPr>
          <w:rFonts w:ascii="等线" w:eastAsia="等线" w:hAnsi="等线" w:cs="等线" w:hint="eastAsia"/>
          <w:sz w:val="28"/>
          <w:szCs w:val="28"/>
        </w:rPr>
        <w:instrText xml:space="preserve"> TOC \o "1-1" \h \z \u </w:instrText>
      </w:r>
      <w:r>
        <w:rPr>
          <w:rFonts w:ascii="等线" w:eastAsia="等线" w:hAnsi="等线" w:cs="等线" w:hint="eastAsia"/>
          <w:sz w:val="28"/>
          <w:szCs w:val="28"/>
        </w:rPr>
        <w:fldChar w:fldCharType="separate"/>
      </w:r>
      <w:hyperlink w:anchor="_Toc119678839" w:history="1">
        <w:r w:rsidR="008C69C9" w:rsidRPr="00503132">
          <w:rPr>
            <w:rStyle w:val="ac"/>
            <w:rFonts w:ascii="等线" w:eastAsia="等线" w:hAnsi="等线" w:cs="等线" w:hint="eastAsia"/>
            <w:noProof/>
          </w:rPr>
          <w:t>致</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估</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价</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委</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托</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人</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函</w:t>
        </w:r>
        <w:r w:rsidR="008C69C9">
          <w:rPr>
            <w:noProof/>
            <w:webHidden/>
          </w:rPr>
          <w:tab/>
        </w:r>
        <w:r w:rsidR="008C69C9">
          <w:rPr>
            <w:noProof/>
            <w:webHidden/>
          </w:rPr>
          <w:fldChar w:fldCharType="begin"/>
        </w:r>
        <w:r w:rsidR="008C69C9">
          <w:rPr>
            <w:noProof/>
            <w:webHidden/>
          </w:rPr>
          <w:instrText xml:space="preserve"> PAGEREF _Toc119678839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0" w:history="1">
        <w:r w:rsidR="008C69C9" w:rsidRPr="00503132">
          <w:rPr>
            <w:rStyle w:val="ac"/>
            <w:rFonts w:ascii="等线" w:eastAsia="等线" w:hAnsi="等线" w:cs="等线" w:hint="eastAsia"/>
            <w:noProof/>
          </w:rPr>
          <w:t>一、估价对象</w:t>
        </w:r>
        <w:r w:rsidR="008C69C9">
          <w:rPr>
            <w:noProof/>
            <w:webHidden/>
          </w:rPr>
          <w:tab/>
        </w:r>
        <w:r w:rsidR="008C69C9">
          <w:rPr>
            <w:noProof/>
            <w:webHidden/>
          </w:rPr>
          <w:fldChar w:fldCharType="begin"/>
        </w:r>
        <w:r w:rsidR="008C69C9">
          <w:rPr>
            <w:noProof/>
            <w:webHidden/>
          </w:rPr>
          <w:instrText xml:space="preserve"> PAGEREF _Toc119678840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1" w:history="1">
        <w:r w:rsidR="008C69C9" w:rsidRPr="00503132">
          <w:rPr>
            <w:rStyle w:val="ac"/>
            <w:rFonts w:ascii="等线" w:eastAsia="等线" w:hAnsi="等线" w:cs="等线" w:hint="eastAsia"/>
            <w:noProof/>
          </w:rPr>
          <w:t>二、估价目的</w:t>
        </w:r>
        <w:r w:rsidR="008C69C9">
          <w:rPr>
            <w:noProof/>
            <w:webHidden/>
          </w:rPr>
          <w:tab/>
        </w:r>
        <w:r w:rsidR="008C69C9">
          <w:rPr>
            <w:noProof/>
            <w:webHidden/>
          </w:rPr>
          <w:fldChar w:fldCharType="begin"/>
        </w:r>
        <w:r w:rsidR="008C69C9">
          <w:rPr>
            <w:noProof/>
            <w:webHidden/>
          </w:rPr>
          <w:instrText xml:space="preserve"> PAGEREF _Toc119678841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2" w:history="1">
        <w:r w:rsidR="008C69C9" w:rsidRPr="00503132">
          <w:rPr>
            <w:rStyle w:val="ac"/>
            <w:rFonts w:ascii="等线" w:eastAsia="等线" w:hAnsi="等线" w:cs="等线" w:hint="eastAsia"/>
            <w:noProof/>
          </w:rPr>
          <w:t>三、价值时点</w:t>
        </w:r>
        <w:r w:rsidR="008C69C9">
          <w:rPr>
            <w:noProof/>
            <w:webHidden/>
          </w:rPr>
          <w:tab/>
        </w:r>
        <w:r w:rsidR="008C69C9">
          <w:rPr>
            <w:noProof/>
            <w:webHidden/>
          </w:rPr>
          <w:fldChar w:fldCharType="begin"/>
        </w:r>
        <w:r w:rsidR="008C69C9">
          <w:rPr>
            <w:noProof/>
            <w:webHidden/>
          </w:rPr>
          <w:instrText xml:space="preserve"> PAGEREF _Toc119678842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3" w:history="1">
        <w:r w:rsidR="008C69C9" w:rsidRPr="00503132">
          <w:rPr>
            <w:rStyle w:val="ac"/>
            <w:rFonts w:ascii="等线" w:eastAsia="等线" w:hAnsi="等线" w:cs="等线" w:hint="eastAsia"/>
            <w:noProof/>
          </w:rPr>
          <w:t>四、价值类型</w:t>
        </w:r>
        <w:r w:rsidR="008C69C9">
          <w:rPr>
            <w:noProof/>
            <w:webHidden/>
          </w:rPr>
          <w:tab/>
        </w:r>
        <w:r w:rsidR="008C69C9">
          <w:rPr>
            <w:noProof/>
            <w:webHidden/>
          </w:rPr>
          <w:fldChar w:fldCharType="begin"/>
        </w:r>
        <w:r w:rsidR="008C69C9">
          <w:rPr>
            <w:noProof/>
            <w:webHidden/>
          </w:rPr>
          <w:instrText xml:space="preserve"> PAGEREF _Toc119678843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4" w:history="1">
        <w:r w:rsidR="008C69C9" w:rsidRPr="00503132">
          <w:rPr>
            <w:rStyle w:val="ac"/>
            <w:rFonts w:ascii="等线" w:eastAsia="等线" w:hAnsi="等线" w:cs="等线" w:hint="eastAsia"/>
            <w:noProof/>
          </w:rPr>
          <w:t>五、估价方法</w:t>
        </w:r>
        <w:r w:rsidR="008C69C9">
          <w:rPr>
            <w:noProof/>
            <w:webHidden/>
          </w:rPr>
          <w:tab/>
        </w:r>
        <w:r w:rsidR="008C69C9">
          <w:rPr>
            <w:noProof/>
            <w:webHidden/>
          </w:rPr>
          <w:fldChar w:fldCharType="begin"/>
        </w:r>
        <w:r w:rsidR="008C69C9">
          <w:rPr>
            <w:noProof/>
            <w:webHidden/>
          </w:rPr>
          <w:instrText xml:space="preserve"> PAGEREF _Toc119678844 \h </w:instrText>
        </w:r>
        <w:r w:rsidR="008C69C9">
          <w:rPr>
            <w:noProof/>
            <w:webHidden/>
          </w:rPr>
        </w:r>
        <w:r w:rsidR="008C69C9">
          <w:rPr>
            <w:noProof/>
            <w:webHidden/>
          </w:rPr>
          <w:fldChar w:fldCharType="separate"/>
        </w:r>
        <w:r w:rsidR="008C69C9">
          <w:rPr>
            <w:noProof/>
            <w:webHidden/>
          </w:rPr>
          <w:t>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5" w:history="1">
        <w:r w:rsidR="008C69C9" w:rsidRPr="00503132">
          <w:rPr>
            <w:rStyle w:val="ac"/>
            <w:rFonts w:ascii="等线" w:eastAsia="等线" w:hAnsi="等线" w:cs="等线" w:hint="eastAsia"/>
            <w:noProof/>
          </w:rPr>
          <w:t>六、估价结果</w:t>
        </w:r>
        <w:r w:rsidR="008C69C9">
          <w:rPr>
            <w:noProof/>
            <w:webHidden/>
          </w:rPr>
          <w:tab/>
        </w:r>
        <w:r w:rsidR="008C69C9">
          <w:rPr>
            <w:noProof/>
            <w:webHidden/>
          </w:rPr>
          <w:fldChar w:fldCharType="begin"/>
        </w:r>
        <w:r w:rsidR="008C69C9">
          <w:rPr>
            <w:noProof/>
            <w:webHidden/>
          </w:rPr>
          <w:instrText xml:space="preserve"> PAGEREF _Toc119678845 \h </w:instrText>
        </w:r>
        <w:r w:rsidR="008C69C9">
          <w:rPr>
            <w:noProof/>
            <w:webHidden/>
          </w:rPr>
        </w:r>
        <w:r w:rsidR="008C69C9">
          <w:rPr>
            <w:noProof/>
            <w:webHidden/>
          </w:rPr>
          <w:fldChar w:fldCharType="separate"/>
        </w:r>
        <w:r w:rsidR="008C69C9">
          <w:rPr>
            <w:noProof/>
            <w:webHidden/>
          </w:rPr>
          <w:t>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6" w:history="1">
        <w:r w:rsidR="008C69C9" w:rsidRPr="00503132">
          <w:rPr>
            <w:rStyle w:val="ac"/>
            <w:rFonts w:ascii="等线" w:eastAsia="等线" w:hAnsi="等线" w:cs="等线" w:hint="eastAsia"/>
            <w:noProof/>
          </w:rPr>
          <w:t>七、估价报告应用的使用期限</w:t>
        </w:r>
        <w:r w:rsidR="008C69C9">
          <w:rPr>
            <w:noProof/>
            <w:webHidden/>
          </w:rPr>
          <w:tab/>
        </w:r>
        <w:r w:rsidR="008C69C9">
          <w:rPr>
            <w:noProof/>
            <w:webHidden/>
          </w:rPr>
          <w:fldChar w:fldCharType="begin"/>
        </w:r>
        <w:r w:rsidR="008C69C9">
          <w:rPr>
            <w:noProof/>
            <w:webHidden/>
          </w:rPr>
          <w:instrText xml:space="preserve"> PAGEREF _Toc119678846 \h </w:instrText>
        </w:r>
        <w:r w:rsidR="008C69C9">
          <w:rPr>
            <w:noProof/>
            <w:webHidden/>
          </w:rPr>
        </w:r>
        <w:r w:rsidR="008C69C9">
          <w:rPr>
            <w:noProof/>
            <w:webHidden/>
          </w:rPr>
          <w:fldChar w:fldCharType="separate"/>
        </w:r>
        <w:r w:rsidR="008C69C9">
          <w:rPr>
            <w:noProof/>
            <w:webHidden/>
          </w:rPr>
          <w:t>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7" w:history="1">
        <w:r w:rsidR="008C69C9" w:rsidRPr="00503132">
          <w:rPr>
            <w:rStyle w:val="ac"/>
            <w:rFonts w:ascii="等线" w:eastAsia="等线" w:hAnsi="等线" w:cs="等线" w:hint="eastAsia"/>
            <w:noProof/>
          </w:rPr>
          <w:t>估</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价</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师</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声</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明</w:t>
        </w:r>
        <w:r w:rsidR="008C69C9">
          <w:rPr>
            <w:noProof/>
            <w:webHidden/>
          </w:rPr>
          <w:tab/>
        </w:r>
        <w:r w:rsidR="008C69C9">
          <w:rPr>
            <w:noProof/>
            <w:webHidden/>
          </w:rPr>
          <w:fldChar w:fldCharType="begin"/>
        </w:r>
        <w:r w:rsidR="008C69C9">
          <w:rPr>
            <w:noProof/>
            <w:webHidden/>
          </w:rPr>
          <w:instrText xml:space="preserve"> PAGEREF _Toc119678847 \h </w:instrText>
        </w:r>
        <w:r w:rsidR="008C69C9">
          <w:rPr>
            <w:noProof/>
            <w:webHidden/>
          </w:rPr>
        </w:r>
        <w:r w:rsidR="008C69C9">
          <w:rPr>
            <w:noProof/>
            <w:webHidden/>
          </w:rPr>
          <w:fldChar w:fldCharType="separate"/>
        </w:r>
        <w:r w:rsidR="008C69C9">
          <w:rPr>
            <w:noProof/>
            <w:webHidden/>
          </w:rPr>
          <w:t>3</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8" w:history="1">
        <w:r w:rsidR="008C69C9" w:rsidRPr="00503132">
          <w:rPr>
            <w:rStyle w:val="ac"/>
            <w:rFonts w:ascii="等线" w:eastAsia="等线" w:hAnsi="等线" w:cs="等线" w:hint="eastAsia"/>
            <w:noProof/>
          </w:rPr>
          <w:t>估价的假设和限制条件</w:t>
        </w:r>
        <w:r w:rsidR="008C69C9">
          <w:rPr>
            <w:noProof/>
            <w:webHidden/>
          </w:rPr>
          <w:tab/>
        </w:r>
        <w:r w:rsidR="008C69C9">
          <w:rPr>
            <w:noProof/>
            <w:webHidden/>
          </w:rPr>
          <w:fldChar w:fldCharType="begin"/>
        </w:r>
        <w:r w:rsidR="008C69C9">
          <w:rPr>
            <w:noProof/>
            <w:webHidden/>
          </w:rPr>
          <w:instrText xml:space="preserve"> PAGEREF _Toc119678848 \h </w:instrText>
        </w:r>
        <w:r w:rsidR="008C69C9">
          <w:rPr>
            <w:noProof/>
            <w:webHidden/>
          </w:rPr>
        </w:r>
        <w:r w:rsidR="008C69C9">
          <w:rPr>
            <w:noProof/>
            <w:webHidden/>
          </w:rPr>
          <w:fldChar w:fldCharType="separate"/>
        </w:r>
        <w:r w:rsidR="008C69C9">
          <w:rPr>
            <w:noProof/>
            <w:webHidden/>
          </w:rPr>
          <w:t>4</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49" w:history="1">
        <w:r w:rsidR="008C69C9" w:rsidRPr="00503132">
          <w:rPr>
            <w:rStyle w:val="ac"/>
            <w:rFonts w:ascii="等线" w:eastAsia="等线" w:hAnsi="等线" w:cs="等线" w:hint="eastAsia"/>
            <w:noProof/>
          </w:rPr>
          <w:t>一、本次估价的各项假设</w:t>
        </w:r>
        <w:r w:rsidR="008C69C9">
          <w:rPr>
            <w:noProof/>
            <w:webHidden/>
          </w:rPr>
          <w:tab/>
        </w:r>
        <w:r w:rsidR="008C69C9">
          <w:rPr>
            <w:noProof/>
            <w:webHidden/>
          </w:rPr>
          <w:fldChar w:fldCharType="begin"/>
        </w:r>
        <w:r w:rsidR="008C69C9">
          <w:rPr>
            <w:noProof/>
            <w:webHidden/>
          </w:rPr>
          <w:instrText xml:space="preserve"> PAGEREF _Toc119678849 \h </w:instrText>
        </w:r>
        <w:r w:rsidR="008C69C9">
          <w:rPr>
            <w:noProof/>
            <w:webHidden/>
          </w:rPr>
        </w:r>
        <w:r w:rsidR="008C69C9">
          <w:rPr>
            <w:noProof/>
            <w:webHidden/>
          </w:rPr>
          <w:fldChar w:fldCharType="separate"/>
        </w:r>
        <w:r w:rsidR="008C69C9">
          <w:rPr>
            <w:noProof/>
            <w:webHidden/>
          </w:rPr>
          <w:t>4</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0" w:history="1">
        <w:r w:rsidR="008C69C9" w:rsidRPr="00503132">
          <w:rPr>
            <w:rStyle w:val="ac"/>
            <w:rFonts w:ascii="等线" w:eastAsia="等线" w:hAnsi="等线" w:cs="等线" w:hint="eastAsia"/>
            <w:noProof/>
          </w:rPr>
          <w:t>二、估价报告使用限制</w:t>
        </w:r>
        <w:r w:rsidR="008C69C9">
          <w:rPr>
            <w:noProof/>
            <w:webHidden/>
          </w:rPr>
          <w:tab/>
        </w:r>
        <w:r w:rsidR="008C69C9">
          <w:rPr>
            <w:noProof/>
            <w:webHidden/>
          </w:rPr>
          <w:fldChar w:fldCharType="begin"/>
        </w:r>
        <w:r w:rsidR="008C69C9">
          <w:rPr>
            <w:noProof/>
            <w:webHidden/>
          </w:rPr>
          <w:instrText xml:space="preserve"> PAGEREF _Toc119678850 \h </w:instrText>
        </w:r>
        <w:r w:rsidR="008C69C9">
          <w:rPr>
            <w:noProof/>
            <w:webHidden/>
          </w:rPr>
        </w:r>
        <w:r w:rsidR="008C69C9">
          <w:rPr>
            <w:noProof/>
            <w:webHidden/>
          </w:rPr>
          <w:fldChar w:fldCharType="separate"/>
        </w:r>
        <w:r w:rsidR="008C69C9">
          <w:rPr>
            <w:noProof/>
            <w:webHidden/>
          </w:rPr>
          <w:t>6</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1" w:history="1">
        <w:r w:rsidR="008C69C9" w:rsidRPr="00503132">
          <w:rPr>
            <w:rStyle w:val="ac"/>
            <w:rFonts w:ascii="等线" w:eastAsia="等线" w:hAnsi="等线" w:cs="等线" w:hint="eastAsia"/>
            <w:noProof/>
          </w:rPr>
          <w:t>三、需特别提示的事项</w:t>
        </w:r>
        <w:r w:rsidR="008C69C9">
          <w:rPr>
            <w:noProof/>
            <w:webHidden/>
          </w:rPr>
          <w:tab/>
        </w:r>
        <w:r w:rsidR="008C69C9">
          <w:rPr>
            <w:noProof/>
            <w:webHidden/>
          </w:rPr>
          <w:fldChar w:fldCharType="begin"/>
        </w:r>
        <w:r w:rsidR="008C69C9">
          <w:rPr>
            <w:noProof/>
            <w:webHidden/>
          </w:rPr>
          <w:instrText xml:space="preserve"> PAGEREF _Toc119678851 \h </w:instrText>
        </w:r>
        <w:r w:rsidR="008C69C9">
          <w:rPr>
            <w:noProof/>
            <w:webHidden/>
          </w:rPr>
        </w:r>
        <w:r w:rsidR="008C69C9">
          <w:rPr>
            <w:noProof/>
            <w:webHidden/>
          </w:rPr>
          <w:fldChar w:fldCharType="separate"/>
        </w:r>
        <w:r w:rsidR="008C69C9">
          <w:rPr>
            <w:noProof/>
            <w:webHidden/>
          </w:rPr>
          <w:t>7</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2" w:history="1">
        <w:r w:rsidR="008C69C9" w:rsidRPr="00503132">
          <w:rPr>
            <w:rStyle w:val="ac"/>
            <w:rFonts w:ascii="等线" w:eastAsia="等线" w:hAnsi="等线" w:cs="等线" w:hint="eastAsia"/>
            <w:noProof/>
          </w:rPr>
          <w:t>房地产估价结果报告</w:t>
        </w:r>
        <w:r w:rsidR="008C69C9">
          <w:rPr>
            <w:noProof/>
            <w:webHidden/>
          </w:rPr>
          <w:tab/>
        </w:r>
        <w:r w:rsidR="008C69C9">
          <w:rPr>
            <w:noProof/>
            <w:webHidden/>
          </w:rPr>
          <w:fldChar w:fldCharType="begin"/>
        </w:r>
        <w:r w:rsidR="008C69C9">
          <w:rPr>
            <w:noProof/>
            <w:webHidden/>
          </w:rPr>
          <w:instrText xml:space="preserve"> PAGEREF _Toc119678852 \h </w:instrText>
        </w:r>
        <w:r w:rsidR="008C69C9">
          <w:rPr>
            <w:noProof/>
            <w:webHidden/>
          </w:rPr>
        </w:r>
        <w:r w:rsidR="008C69C9">
          <w:rPr>
            <w:noProof/>
            <w:webHidden/>
          </w:rPr>
          <w:fldChar w:fldCharType="separate"/>
        </w:r>
        <w:r w:rsidR="008C69C9">
          <w:rPr>
            <w:noProof/>
            <w:webHidden/>
          </w:rPr>
          <w:t>8</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3" w:history="1">
        <w:r w:rsidR="008C69C9" w:rsidRPr="00503132">
          <w:rPr>
            <w:rStyle w:val="ac"/>
            <w:rFonts w:ascii="等线" w:eastAsia="等线" w:hAnsi="等线" w:cs="等线" w:hint="eastAsia"/>
            <w:noProof/>
          </w:rPr>
          <w:t>一、估价委托人</w:t>
        </w:r>
        <w:r w:rsidR="008C69C9">
          <w:rPr>
            <w:noProof/>
            <w:webHidden/>
          </w:rPr>
          <w:tab/>
        </w:r>
        <w:r w:rsidR="008C69C9">
          <w:rPr>
            <w:noProof/>
            <w:webHidden/>
          </w:rPr>
          <w:fldChar w:fldCharType="begin"/>
        </w:r>
        <w:r w:rsidR="008C69C9">
          <w:rPr>
            <w:noProof/>
            <w:webHidden/>
          </w:rPr>
          <w:instrText xml:space="preserve"> PAGEREF _Toc119678853 \h </w:instrText>
        </w:r>
        <w:r w:rsidR="008C69C9">
          <w:rPr>
            <w:noProof/>
            <w:webHidden/>
          </w:rPr>
        </w:r>
        <w:r w:rsidR="008C69C9">
          <w:rPr>
            <w:noProof/>
            <w:webHidden/>
          </w:rPr>
          <w:fldChar w:fldCharType="separate"/>
        </w:r>
        <w:r w:rsidR="008C69C9">
          <w:rPr>
            <w:noProof/>
            <w:webHidden/>
          </w:rPr>
          <w:t>8</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4" w:history="1">
        <w:r w:rsidR="008C69C9" w:rsidRPr="00503132">
          <w:rPr>
            <w:rStyle w:val="ac"/>
            <w:rFonts w:ascii="等线" w:eastAsia="等线" w:hAnsi="等线" w:cs="等线" w:hint="eastAsia"/>
            <w:noProof/>
          </w:rPr>
          <w:t>二、房地产估价机构</w:t>
        </w:r>
        <w:r w:rsidR="008C69C9">
          <w:rPr>
            <w:noProof/>
            <w:webHidden/>
          </w:rPr>
          <w:tab/>
        </w:r>
        <w:r w:rsidR="008C69C9">
          <w:rPr>
            <w:noProof/>
            <w:webHidden/>
          </w:rPr>
          <w:fldChar w:fldCharType="begin"/>
        </w:r>
        <w:r w:rsidR="008C69C9">
          <w:rPr>
            <w:noProof/>
            <w:webHidden/>
          </w:rPr>
          <w:instrText xml:space="preserve"> PAGEREF _Toc119678854 \h </w:instrText>
        </w:r>
        <w:r w:rsidR="008C69C9">
          <w:rPr>
            <w:noProof/>
            <w:webHidden/>
          </w:rPr>
        </w:r>
        <w:r w:rsidR="008C69C9">
          <w:rPr>
            <w:noProof/>
            <w:webHidden/>
          </w:rPr>
          <w:fldChar w:fldCharType="separate"/>
        </w:r>
        <w:r w:rsidR="008C69C9">
          <w:rPr>
            <w:noProof/>
            <w:webHidden/>
          </w:rPr>
          <w:t>8</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5" w:history="1">
        <w:r w:rsidR="008C69C9" w:rsidRPr="00503132">
          <w:rPr>
            <w:rStyle w:val="ac"/>
            <w:rFonts w:ascii="等线" w:eastAsia="等线" w:hAnsi="等线" w:cs="等线" w:hint="eastAsia"/>
            <w:noProof/>
          </w:rPr>
          <w:t>三、估价目的</w:t>
        </w:r>
        <w:r w:rsidR="008C69C9">
          <w:rPr>
            <w:noProof/>
            <w:webHidden/>
          </w:rPr>
          <w:tab/>
        </w:r>
        <w:r w:rsidR="008C69C9">
          <w:rPr>
            <w:noProof/>
            <w:webHidden/>
          </w:rPr>
          <w:fldChar w:fldCharType="begin"/>
        </w:r>
        <w:r w:rsidR="008C69C9">
          <w:rPr>
            <w:noProof/>
            <w:webHidden/>
          </w:rPr>
          <w:instrText xml:space="preserve"> PAGEREF _Toc119678855 \h </w:instrText>
        </w:r>
        <w:r w:rsidR="008C69C9">
          <w:rPr>
            <w:noProof/>
            <w:webHidden/>
          </w:rPr>
        </w:r>
        <w:r w:rsidR="008C69C9">
          <w:rPr>
            <w:noProof/>
            <w:webHidden/>
          </w:rPr>
          <w:fldChar w:fldCharType="separate"/>
        </w:r>
        <w:r w:rsidR="008C69C9">
          <w:rPr>
            <w:noProof/>
            <w:webHidden/>
          </w:rPr>
          <w:t>8</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6" w:history="1">
        <w:r w:rsidR="008C69C9" w:rsidRPr="00503132">
          <w:rPr>
            <w:rStyle w:val="ac"/>
            <w:rFonts w:ascii="等线" w:eastAsia="等线" w:hAnsi="等线" w:cs="等线" w:hint="eastAsia"/>
            <w:noProof/>
          </w:rPr>
          <w:t>四、估价对象</w:t>
        </w:r>
        <w:r w:rsidR="008C69C9">
          <w:rPr>
            <w:noProof/>
            <w:webHidden/>
          </w:rPr>
          <w:tab/>
        </w:r>
        <w:r w:rsidR="008C69C9">
          <w:rPr>
            <w:noProof/>
            <w:webHidden/>
          </w:rPr>
          <w:fldChar w:fldCharType="begin"/>
        </w:r>
        <w:r w:rsidR="008C69C9">
          <w:rPr>
            <w:noProof/>
            <w:webHidden/>
          </w:rPr>
          <w:instrText xml:space="preserve"> PAGEREF _Toc119678856 \h </w:instrText>
        </w:r>
        <w:r w:rsidR="008C69C9">
          <w:rPr>
            <w:noProof/>
            <w:webHidden/>
          </w:rPr>
        </w:r>
        <w:r w:rsidR="008C69C9">
          <w:rPr>
            <w:noProof/>
            <w:webHidden/>
          </w:rPr>
          <w:fldChar w:fldCharType="separate"/>
        </w:r>
        <w:r w:rsidR="008C69C9">
          <w:rPr>
            <w:noProof/>
            <w:webHidden/>
          </w:rPr>
          <w:t>9</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7" w:history="1">
        <w:r w:rsidR="008C69C9" w:rsidRPr="00503132">
          <w:rPr>
            <w:rStyle w:val="ac"/>
            <w:rFonts w:ascii="等线" w:eastAsia="等线" w:hAnsi="等线" w:cs="等线" w:hint="eastAsia"/>
            <w:noProof/>
          </w:rPr>
          <w:t>五、价值时点</w:t>
        </w:r>
        <w:r w:rsidR="008C69C9">
          <w:rPr>
            <w:noProof/>
            <w:webHidden/>
          </w:rPr>
          <w:tab/>
        </w:r>
        <w:r w:rsidR="008C69C9">
          <w:rPr>
            <w:noProof/>
            <w:webHidden/>
          </w:rPr>
          <w:fldChar w:fldCharType="begin"/>
        </w:r>
        <w:r w:rsidR="008C69C9">
          <w:rPr>
            <w:noProof/>
            <w:webHidden/>
          </w:rPr>
          <w:instrText xml:space="preserve"> PAGEREF _Toc119678857 \h </w:instrText>
        </w:r>
        <w:r w:rsidR="008C69C9">
          <w:rPr>
            <w:noProof/>
            <w:webHidden/>
          </w:rPr>
        </w:r>
        <w:r w:rsidR="008C69C9">
          <w:rPr>
            <w:noProof/>
            <w:webHidden/>
          </w:rPr>
          <w:fldChar w:fldCharType="separate"/>
        </w:r>
        <w:r w:rsidR="008C69C9">
          <w:rPr>
            <w:noProof/>
            <w:webHidden/>
          </w:rPr>
          <w:t>12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8" w:history="1">
        <w:r w:rsidR="008C69C9" w:rsidRPr="00503132">
          <w:rPr>
            <w:rStyle w:val="ac"/>
            <w:rFonts w:ascii="等线" w:eastAsia="等线" w:hAnsi="等线" w:cs="等线" w:hint="eastAsia"/>
            <w:noProof/>
          </w:rPr>
          <w:t>六、价值类型</w:t>
        </w:r>
        <w:r w:rsidR="008C69C9">
          <w:rPr>
            <w:noProof/>
            <w:webHidden/>
          </w:rPr>
          <w:tab/>
        </w:r>
        <w:r w:rsidR="008C69C9">
          <w:rPr>
            <w:noProof/>
            <w:webHidden/>
          </w:rPr>
          <w:fldChar w:fldCharType="begin"/>
        </w:r>
        <w:r w:rsidR="008C69C9">
          <w:rPr>
            <w:noProof/>
            <w:webHidden/>
          </w:rPr>
          <w:instrText xml:space="preserve"> PAGEREF _Toc119678858 \h </w:instrText>
        </w:r>
        <w:r w:rsidR="008C69C9">
          <w:rPr>
            <w:noProof/>
            <w:webHidden/>
          </w:rPr>
        </w:r>
        <w:r w:rsidR="008C69C9">
          <w:rPr>
            <w:noProof/>
            <w:webHidden/>
          </w:rPr>
          <w:fldChar w:fldCharType="separate"/>
        </w:r>
        <w:r w:rsidR="008C69C9">
          <w:rPr>
            <w:noProof/>
            <w:webHidden/>
          </w:rPr>
          <w:t>12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59" w:history="1">
        <w:r w:rsidR="008C69C9" w:rsidRPr="00503132">
          <w:rPr>
            <w:rStyle w:val="ac"/>
            <w:rFonts w:ascii="等线" w:eastAsia="等线" w:hAnsi="等线" w:cs="等线" w:hint="eastAsia"/>
            <w:noProof/>
          </w:rPr>
          <w:t>七、估价依据</w:t>
        </w:r>
        <w:r w:rsidR="008C69C9">
          <w:rPr>
            <w:noProof/>
            <w:webHidden/>
          </w:rPr>
          <w:tab/>
        </w:r>
        <w:r w:rsidR="008C69C9">
          <w:rPr>
            <w:noProof/>
            <w:webHidden/>
          </w:rPr>
          <w:fldChar w:fldCharType="begin"/>
        </w:r>
        <w:r w:rsidR="008C69C9">
          <w:rPr>
            <w:noProof/>
            <w:webHidden/>
          </w:rPr>
          <w:instrText xml:space="preserve"> PAGEREF _Toc119678859 \h </w:instrText>
        </w:r>
        <w:r w:rsidR="008C69C9">
          <w:rPr>
            <w:noProof/>
            <w:webHidden/>
          </w:rPr>
        </w:r>
        <w:r w:rsidR="008C69C9">
          <w:rPr>
            <w:noProof/>
            <w:webHidden/>
          </w:rPr>
          <w:fldChar w:fldCharType="separate"/>
        </w:r>
        <w:r w:rsidR="008C69C9">
          <w:rPr>
            <w:noProof/>
            <w:webHidden/>
          </w:rPr>
          <w:t>12</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0" w:history="1">
        <w:r w:rsidR="008C69C9" w:rsidRPr="00503132">
          <w:rPr>
            <w:rStyle w:val="ac"/>
            <w:rFonts w:ascii="等线" w:eastAsia="等线" w:hAnsi="等线" w:cs="等线" w:hint="eastAsia"/>
            <w:noProof/>
          </w:rPr>
          <w:t>八、估价原则</w:t>
        </w:r>
        <w:r w:rsidR="008C69C9">
          <w:rPr>
            <w:noProof/>
            <w:webHidden/>
          </w:rPr>
          <w:tab/>
        </w:r>
        <w:r w:rsidR="008C69C9">
          <w:rPr>
            <w:noProof/>
            <w:webHidden/>
          </w:rPr>
          <w:fldChar w:fldCharType="begin"/>
        </w:r>
        <w:r w:rsidR="008C69C9">
          <w:rPr>
            <w:noProof/>
            <w:webHidden/>
          </w:rPr>
          <w:instrText xml:space="preserve"> PAGEREF _Toc119678860 \h </w:instrText>
        </w:r>
        <w:r w:rsidR="008C69C9">
          <w:rPr>
            <w:noProof/>
            <w:webHidden/>
          </w:rPr>
        </w:r>
        <w:r w:rsidR="008C69C9">
          <w:rPr>
            <w:noProof/>
            <w:webHidden/>
          </w:rPr>
          <w:fldChar w:fldCharType="separate"/>
        </w:r>
        <w:r w:rsidR="008C69C9">
          <w:rPr>
            <w:noProof/>
            <w:webHidden/>
          </w:rPr>
          <w:t>13</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1" w:history="1">
        <w:r w:rsidR="008C69C9" w:rsidRPr="00503132">
          <w:rPr>
            <w:rStyle w:val="ac"/>
            <w:rFonts w:ascii="等线" w:eastAsia="等线" w:hAnsi="等线" w:cs="等线" w:hint="eastAsia"/>
            <w:noProof/>
          </w:rPr>
          <w:t>九、估价方法的选用</w:t>
        </w:r>
        <w:r w:rsidR="008C69C9">
          <w:rPr>
            <w:noProof/>
            <w:webHidden/>
          </w:rPr>
          <w:tab/>
        </w:r>
        <w:r w:rsidR="008C69C9">
          <w:rPr>
            <w:noProof/>
            <w:webHidden/>
          </w:rPr>
          <w:fldChar w:fldCharType="begin"/>
        </w:r>
        <w:r w:rsidR="008C69C9">
          <w:rPr>
            <w:noProof/>
            <w:webHidden/>
          </w:rPr>
          <w:instrText xml:space="preserve"> PAGEREF _Toc119678861 \h </w:instrText>
        </w:r>
        <w:r w:rsidR="008C69C9">
          <w:rPr>
            <w:noProof/>
            <w:webHidden/>
          </w:rPr>
        </w:r>
        <w:r w:rsidR="008C69C9">
          <w:rPr>
            <w:noProof/>
            <w:webHidden/>
          </w:rPr>
          <w:fldChar w:fldCharType="separate"/>
        </w:r>
        <w:r w:rsidR="008C69C9">
          <w:rPr>
            <w:noProof/>
            <w:webHidden/>
          </w:rPr>
          <w:t>14</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2" w:history="1">
        <w:r w:rsidR="008C69C9" w:rsidRPr="00503132">
          <w:rPr>
            <w:rStyle w:val="ac"/>
            <w:rFonts w:ascii="等线" w:eastAsia="等线" w:hAnsi="等线" w:cs="等线" w:hint="eastAsia"/>
            <w:noProof/>
          </w:rPr>
          <w:t>十、估价结果</w:t>
        </w:r>
        <w:r w:rsidR="008C69C9">
          <w:rPr>
            <w:noProof/>
            <w:webHidden/>
          </w:rPr>
          <w:tab/>
        </w:r>
        <w:r w:rsidR="008C69C9">
          <w:rPr>
            <w:noProof/>
            <w:webHidden/>
          </w:rPr>
          <w:fldChar w:fldCharType="begin"/>
        </w:r>
        <w:r w:rsidR="008C69C9">
          <w:rPr>
            <w:noProof/>
            <w:webHidden/>
          </w:rPr>
          <w:instrText xml:space="preserve"> PAGEREF _Toc119678862 \h </w:instrText>
        </w:r>
        <w:r w:rsidR="008C69C9">
          <w:rPr>
            <w:noProof/>
            <w:webHidden/>
          </w:rPr>
        </w:r>
        <w:r w:rsidR="008C69C9">
          <w:rPr>
            <w:noProof/>
            <w:webHidden/>
          </w:rPr>
          <w:fldChar w:fldCharType="separate"/>
        </w:r>
        <w:r w:rsidR="008C69C9">
          <w:rPr>
            <w:noProof/>
            <w:webHidden/>
          </w:rPr>
          <w:t>16</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3" w:history="1">
        <w:r w:rsidR="008C69C9" w:rsidRPr="00503132">
          <w:rPr>
            <w:rStyle w:val="ac"/>
            <w:rFonts w:ascii="等线" w:eastAsia="等线" w:hAnsi="等线" w:cs="等线" w:hint="eastAsia"/>
            <w:noProof/>
          </w:rPr>
          <w:t>十一、</w:t>
        </w:r>
        <w:r w:rsidR="008C69C9" w:rsidRPr="00503132">
          <w:rPr>
            <w:rStyle w:val="ac"/>
            <w:rFonts w:ascii="等线" w:eastAsia="等线" w:hAnsi="等线" w:cs="等线"/>
            <w:noProof/>
          </w:rPr>
          <w:t xml:space="preserve"> </w:t>
        </w:r>
        <w:r w:rsidR="008C69C9" w:rsidRPr="00503132">
          <w:rPr>
            <w:rStyle w:val="ac"/>
            <w:rFonts w:ascii="等线" w:eastAsia="等线" w:hAnsi="等线" w:cs="等线" w:hint="eastAsia"/>
            <w:noProof/>
          </w:rPr>
          <w:t>估价人员</w:t>
        </w:r>
        <w:r w:rsidR="008C69C9">
          <w:rPr>
            <w:noProof/>
            <w:webHidden/>
          </w:rPr>
          <w:tab/>
        </w:r>
        <w:r w:rsidR="008C69C9">
          <w:rPr>
            <w:noProof/>
            <w:webHidden/>
          </w:rPr>
          <w:fldChar w:fldCharType="begin"/>
        </w:r>
        <w:r w:rsidR="008C69C9">
          <w:rPr>
            <w:noProof/>
            <w:webHidden/>
          </w:rPr>
          <w:instrText xml:space="preserve"> PAGEREF _Toc119678863 \h </w:instrText>
        </w:r>
        <w:r w:rsidR="008C69C9">
          <w:rPr>
            <w:noProof/>
            <w:webHidden/>
          </w:rPr>
        </w:r>
        <w:r w:rsidR="008C69C9">
          <w:rPr>
            <w:noProof/>
            <w:webHidden/>
          </w:rPr>
          <w:fldChar w:fldCharType="separate"/>
        </w:r>
        <w:r w:rsidR="008C69C9">
          <w:rPr>
            <w:noProof/>
            <w:webHidden/>
          </w:rPr>
          <w:t>16</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4" w:history="1">
        <w:r w:rsidR="008C69C9" w:rsidRPr="00503132">
          <w:rPr>
            <w:rStyle w:val="ac"/>
            <w:rFonts w:ascii="等线" w:eastAsia="等线" w:hAnsi="等线" w:cs="等线" w:hint="eastAsia"/>
            <w:noProof/>
          </w:rPr>
          <w:t>十二、实地查勘期</w:t>
        </w:r>
        <w:r w:rsidR="008C69C9">
          <w:rPr>
            <w:noProof/>
            <w:webHidden/>
          </w:rPr>
          <w:tab/>
        </w:r>
        <w:r w:rsidR="008C69C9">
          <w:rPr>
            <w:noProof/>
            <w:webHidden/>
          </w:rPr>
          <w:fldChar w:fldCharType="begin"/>
        </w:r>
        <w:r w:rsidR="008C69C9">
          <w:rPr>
            <w:noProof/>
            <w:webHidden/>
          </w:rPr>
          <w:instrText xml:space="preserve"> PAGEREF _Toc119678864 \h </w:instrText>
        </w:r>
        <w:r w:rsidR="008C69C9">
          <w:rPr>
            <w:noProof/>
            <w:webHidden/>
          </w:rPr>
        </w:r>
        <w:r w:rsidR="008C69C9">
          <w:rPr>
            <w:noProof/>
            <w:webHidden/>
          </w:rPr>
          <w:fldChar w:fldCharType="separate"/>
        </w:r>
        <w:r w:rsidR="008C69C9">
          <w:rPr>
            <w:noProof/>
            <w:webHidden/>
          </w:rPr>
          <w:t>16</w:t>
        </w:r>
        <w:r w:rsidR="008C69C9">
          <w:rPr>
            <w:noProof/>
            <w:webHidden/>
          </w:rPr>
          <w:fldChar w:fldCharType="end"/>
        </w:r>
      </w:hyperlink>
    </w:p>
    <w:p w:rsidR="008C69C9" w:rsidRDefault="0058315A" w:rsidP="008C69C9">
      <w:pPr>
        <w:pStyle w:val="10"/>
        <w:spacing w:line="360" w:lineRule="exact"/>
        <w:rPr>
          <w:rFonts w:cstheme="minorBidi"/>
          <w:b w:val="0"/>
          <w:bCs w:val="0"/>
          <w:caps w:val="0"/>
          <w:noProof/>
          <w:sz w:val="21"/>
          <w:szCs w:val="22"/>
        </w:rPr>
      </w:pPr>
      <w:hyperlink w:anchor="_Toc119678865" w:history="1">
        <w:r w:rsidR="008C69C9" w:rsidRPr="00503132">
          <w:rPr>
            <w:rStyle w:val="ac"/>
            <w:rFonts w:ascii="等线" w:eastAsia="等线" w:hAnsi="等线" w:cs="等线" w:hint="eastAsia"/>
            <w:noProof/>
          </w:rPr>
          <w:t>十三、估价作业日期</w:t>
        </w:r>
        <w:r w:rsidR="008C69C9">
          <w:rPr>
            <w:noProof/>
            <w:webHidden/>
          </w:rPr>
          <w:tab/>
        </w:r>
        <w:r w:rsidR="008C69C9">
          <w:rPr>
            <w:noProof/>
            <w:webHidden/>
          </w:rPr>
          <w:fldChar w:fldCharType="begin"/>
        </w:r>
        <w:r w:rsidR="008C69C9">
          <w:rPr>
            <w:noProof/>
            <w:webHidden/>
          </w:rPr>
          <w:instrText xml:space="preserve"> PAGEREF _Toc119678865 \h </w:instrText>
        </w:r>
        <w:r w:rsidR="008C69C9">
          <w:rPr>
            <w:noProof/>
            <w:webHidden/>
          </w:rPr>
        </w:r>
        <w:r w:rsidR="008C69C9">
          <w:rPr>
            <w:noProof/>
            <w:webHidden/>
          </w:rPr>
          <w:fldChar w:fldCharType="separate"/>
        </w:r>
        <w:r w:rsidR="008C69C9">
          <w:rPr>
            <w:noProof/>
            <w:webHidden/>
          </w:rPr>
          <w:t>16</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66" w:history="1">
        <w:r w:rsidR="008C69C9" w:rsidRPr="00503132">
          <w:rPr>
            <w:rStyle w:val="ac"/>
            <w:rFonts w:hint="eastAsia"/>
            <w:noProof/>
          </w:rPr>
          <w:t>房地产估价技术报告</w:t>
        </w:r>
        <w:r w:rsidR="008C69C9">
          <w:rPr>
            <w:noProof/>
            <w:webHidden/>
          </w:rPr>
          <w:tab/>
        </w:r>
        <w:r w:rsidR="008C69C9">
          <w:rPr>
            <w:noProof/>
            <w:webHidden/>
          </w:rPr>
          <w:fldChar w:fldCharType="begin"/>
        </w:r>
        <w:r w:rsidR="008C69C9">
          <w:rPr>
            <w:noProof/>
            <w:webHidden/>
          </w:rPr>
          <w:instrText xml:space="preserve"> PAGEREF _Toc119678866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67" w:history="1">
        <w:r w:rsidR="008C69C9" w:rsidRPr="00503132">
          <w:rPr>
            <w:rStyle w:val="ac"/>
            <w:rFonts w:hint="eastAsia"/>
            <w:noProof/>
          </w:rPr>
          <w:t>一、个别因素分析</w:t>
        </w:r>
        <w:r w:rsidR="008C69C9">
          <w:rPr>
            <w:noProof/>
            <w:webHidden/>
          </w:rPr>
          <w:tab/>
        </w:r>
        <w:r w:rsidR="008C69C9">
          <w:rPr>
            <w:noProof/>
            <w:webHidden/>
          </w:rPr>
          <w:fldChar w:fldCharType="begin"/>
        </w:r>
        <w:r w:rsidR="008C69C9">
          <w:rPr>
            <w:noProof/>
            <w:webHidden/>
          </w:rPr>
          <w:instrText xml:space="preserve"> PAGEREF _Toc119678867 \h </w:instrText>
        </w:r>
        <w:r w:rsidR="008C69C9">
          <w:rPr>
            <w:noProof/>
            <w:webHidden/>
          </w:rPr>
        </w:r>
        <w:r w:rsidR="008C69C9">
          <w:rPr>
            <w:noProof/>
            <w:webHidden/>
          </w:rPr>
          <w:fldChar w:fldCharType="separate"/>
        </w:r>
        <w:r w:rsidR="008C69C9">
          <w:rPr>
            <w:noProof/>
            <w:webHidden/>
          </w:rPr>
          <w:t>1</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68" w:history="1">
        <w:r w:rsidR="008C69C9" w:rsidRPr="00503132">
          <w:rPr>
            <w:rStyle w:val="ac"/>
            <w:rFonts w:hint="eastAsia"/>
            <w:noProof/>
          </w:rPr>
          <w:t>二、估价对象区域因素分析</w:t>
        </w:r>
        <w:r w:rsidR="008C69C9">
          <w:rPr>
            <w:noProof/>
            <w:webHidden/>
          </w:rPr>
          <w:tab/>
        </w:r>
        <w:r w:rsidR="008C69C9">
          <w:rPr>
            <w:noProof/>
            <w:webHidden/>
          </w:rPr>
          <w:fldChar w:fldCharType="begin"/>
        </w:r>
        <w:r w:rsidR="008C69C9">
          <w:rPr>
            <w:noProof/>
            <w:webHidden/>
          </w:rPr>
          <w:instrText xml:space="preserve"> PAGEREF _Toc119678868 \h </w:instrText>
        </w:r>
        <w:r w:rsidR="008C69C9">
          <w:rPr>
            <w:noProof/>
            <w:webHidden/>
          </w:rPr>
        </w:r>
        <w:r w:rsidR="008C69C9">
          <w:rPr>
            <w:noProof/>
            <w:webHidden/>
          </w:rPr>
          <w:fldChar w:fldCharType="separate"/>
        </w:r>
        <w:r w:rsidR="008C69C9">
          <w:rPr>
            <w:noProof/>
            <w:webHidden/>
          </w:rPr>
          <w:t>3</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69" w:history="1">
        <w:r w:rsidR="008C69C9" w:rsidRPr="00503132">
          <w:rPr>
            <w:rStyle w:val="ac"/>
            <w:rFonts w:hint="eastAsia"/>
            <w:noProof/>
          </w:rPr>
          <w:t>三、市场背景分析</w:t>
        </w:r>
        <w:r w:rsidR="008C69C9">
          <w:rPr>
            <w:noProof/>
            <w:webHidden/>
          </w:rPr>
          <w:tab/>
        </w:r>
        <w:r w:rsidR="008C69C9">
          <w:rPr>
            <w:noProof/>
            <w:webHidden/>
          </w:rPr>
          <w:fldChar w:fldCharType="begin"/>
        </w:r>
        <w:r w:rsidR="008C69C9">
          <w:rPr>
            <w:noProof/>
            <w:webHidden/>
          </w:rPr>
          <w:instrText xml:space="preserve"> PAGEREF _Toc119678869 \h </w:instrText>
        </w:r>
        <w:r w:rsidR="008C69C9">
          <w:rPr>
            <w:noProof/>
            <w:webHidden/>
          </w:rPr>
        </w:r>
        <w:r w:rsidR="008C69C9">
          <w:rPr>
            <w:noProof/>
            <w:webHidden/>
          </w:rPr>
          <w:fldChar w:fldCharType="separate"/>
        </w:r>
        <w:r w:rsidR="008C69C9">
          <w:rPr>
            <w:noProof/>
            <w:webHidden/>
          </w:rPr>
          <w:t>4</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70" w:history="1">
        <w:r w:rsidR="008C69C9" w:rsidRPr="00503132">
          <w:rPr>
            <w:rStyle w:val="ac"/>
            <w:rFonts w:hint="eastAsia"/>
            <w:noProof/>
          </w:rPr>
          <w:t>四、最高和最佳使用分析</w:t>
        </w:r>
        <w:r w:rsidR="008C69C9">
          <w:rPr>
            <w:noProof/>
            <w:webHidden/>
          </w:rPr>
          <w:tab/>
        </w:r>
        <w:r w:rsidR="008C69C9">
          <w:rPr>
            <w:noProof/>
            <w:webHidden/>
          </w:rPr>
          <w:fldChar w:fldCharType="begin"/>
        </w:r>
        <w:r w:rsidR="008C69C9">
          <w:rPr>
            <w:noProof/>
            <w:webHidden/>
          </w:rPr>
          <w:instrText xml:space="preserve"> PAGEREF _Toc119678870 \h </w:instrText>
        </w:r>
        <w:r w:rsidR="008C69C9">
          <w:rPr>
            <w:noProof/>
            <w:webHidden/>
          </w:rPr>
        </w:r>
        <w:r w:rsidR="008C69C9">
          <w:rPr>
            <w:noProof/>
            <w:webHidden/>
          </w:rPr>
          <w:fldChar w:fldCharType="separate"/>
        </w:r>
        <w:r w:rsidR="008C69C9">
          <w:rPr>
            <w:noProof/>
            <w:webHidden/>
          </w:rPr>
          <w:t>17</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71" w:history="1">
        <w:r w:rsidR="008C69C9" w:rsidRPr="00503132">
          <w:rPr>
            <w:rStyle w:val="ac"/>
            <w:rFonts w:hint="eastAsia"/>
            <w:noProof/>
          </w:rPr>
          <w:t>五、估价方法的选用</w:t>
        </w:r>
        <w:r w:rsidR="008C69C9">
          <w:rPr>
            <w:noProof/>
            <w:webHidden/>
          </w:rPr>
          <w:tab/>
        </w:r>
        <w:r w:rsidR="008C69C9">
          <w:rPr>
            <w:noProof/>
            <w:webHidden/>
          </w:rPr>
          <w:fldChar w:fldCharType="begin"/>
        </w:r>
        <w:r w:rsidR="008C69C9">
          <w:rPr>
            <w:noProof/>
            <w:webHidden/>
          </w:rPr>
          <w:instrText xml:space="preserve"> PAGEREF _Toc119678871 \h </w:instrText>
        </w:r>
        <w:r w:rsidR="008C69C9">
          <w:rPr>
            <w:noProof/>
            <w:webHidden/>
          </w:rPr>
        </w:r>
        <w:r w:rsidR="008C69C9">
          <w:rPr>
            <w:noProof/>
            <w:webHidden/>
          </w:rPr>
          <w:fldChar w:fldCharType="separate"/>
        </w:r>
        <w:r w:rsidR="008C69C9">
          <w:rPr>
            <w:noProof/>
            <w:webHidden/>
          </w:rPr>
          <w:t>18</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72" w:history="1">
        <w:r w:rsidR="008C69C9" w:rsidRPr="00503132">
          <w:rPr>
            <w:rStyle w:val="ac"/>
            <w:rFonts w:hint="eastAsia"/>
            <w:noProof/>
          </w:rPr>
          <w:t>六、估价测算过程</w:t>
        </w:r>
        <w:r w:rsidR="008C69C9">
          <w:rPr>
            <w:noProof/>
            <w:webHidden/>
          </w:rPr>
          <w:tab/>
        </w:r>
        <w:r w:rsidR="008C69C9">
          <w:rPr>
            <w:noProof/>
            <w:webHidden/>
          </w:rPr>
          <w:fldChar w:fldCharType="begin"/>
        </w:r>
        <w:r w:rsidR="008C69C9">
          <w:rPr>
            <w:noProof/>
            <w:webHidden/>
          </w:rPr>
          <w:instrText xml:space="preserve"> PAGEREF _Toc119678872 \h </w:instrText>
        </w:r>
        <w:r w:rsidR="008C69C9">
          <w:rPr>
            <w:noProof/>
            <w:webHidden/>
          </w:rPr>
        </w:r>
        <w:r w:rsidR="008C69C9">
          <w:rPr>
            <w:noProof/>
            <w:webHidden/>
          </w:rPr>
          <w:fldChar w:fldCharType="separate"/>
        </w:r>
        <w:r w:rsidR="008C69C9">
          <w:rPr>
            <w:noProof/>
            <w:webHidden/>
          </w:rPr>
          <w:t>20</w:t>
        </w:r>
        <w:r w:rsidR="008C69C9">
          <w:rPr>
            <w:noProof/>
            <w:webHidden/>
          </w:rPr>
          <w:fldChar w:fldCharType="end"/>
        </w:r>
      </w:hyperlink>
    </w:p>
    <w:p w:rsidR="008C69C9" w:rsidRDefault="0058315A">
      <w:pPr>
        <w:pStyle w:val="10"/>
        <w:rPr>
          <w:rFonts w:cstheme="minorBidi"/>
          <w:b w:val="0"/>
          <w:bCs w:val="0"/>
          <w:caps w:val="0"/>
          <w:noProof/>
          <w:sz w:val="21"/>
          <w:szCs w:val="22"/>
        </w:rPr>
      </w:pPr>
      <w:hyperlink w:anchor="_Toc119678873" w:history="1">
        <w:r w:rsidR="008C69C9" w:rsidRPr="00503132">
          <w:rPr>
            <w:rStyle w:val="ac"/>
            <w:rFonts w:hint="eastAsia"/>
            <w:noProof/>
          </w:rPr>
          <w:t>七、估价结果的确定</w:t>
        </w:r>
        <w:r w:rsidR="008C69C9">
          <w:rPr>
            <w:noProof/>
            <w:webHidden/>
          </w:rPr>
          <w:tab/>
        </w:r>
        <w:r w:rsidR="008C69C9">
          <w:rPr>
            <w:noProof/>
            <w:webHidden/>
          </w:rPr>
          <w:fldChar w:fldCharType="begin"/>
        </w:r>
        <w:r w:rsidR="008C69C9">
          <w:rPr>
            <w:noProof/>
            <w:webHidden/>
          </w:rPr>
          <w:instrText xml:space="preserve"> PAGEREF _Toc119678873 \h </w:instrText>
        </w:r>
        <w:r w:rsidR="008C69C9">
          <w:rPr>
            <w:noProof/>
            <w:webHidden/>
          </w:rPr>
        </w:r>
        <w:r w:rsidR="008C69C9">
          <w:rPr>
            <w:noProof/>
            <w:webHidden/>
          </w:rPr>
          <w:fldChar w:fldCharType="separate"/>
        </w:r>
        <w:r w:rsidR="008C69C9">
          <w:rPr>
            <w:noProof/>
            <w:webHidden/>
          </w:rPr>
          <w:t>27</w:t>
        </w:r>
        <w:r w:rsidR="008C69C9">
          <w:rPr>
            <w:noProof/>
            <w:webHidden/>
          </w:rPr>
          <w:fldChar w:fldCharType="end"/>
        </w:r>
      </w:hyperlink>
    </w:p>
    <w:p w:rsidR="00940EA1" w:rsidRDefault="00F9088D">
      <w:pPr>
        <w:widowControl/>
        <w:adjustRightInd/>
        <w:snapToGrid/>
        <w:ind w:firstLineChars="0" w:firstLine="0"/>
        <w:jc w:val="left"/>
        <w:rPr>
          <w:rFonts w:ascii="等线" w:eastAsia="等线" w:hAnsi="等线" w:cs="等线"/>
          <w:szCs w:val="28"/>
        </w:rPr>
      </w:pPr>
      <w:r>
        <w:rPr>
          <w:rFonts w:ascii="等线" w:eastAsia="等线" w:hAnsi="等线" w:cs="等线" w:hint="eastAsia"/>
          <w:szCs w:val="28"/>
        </w:rPr>
        <w:fldChar w:fldCharType="end"/>
      </w:r>
    </w:p>
    <w:p w:rsidR="00940EA1" w:rsidRDefault="00940EA1">
      <w:pPr>
        <w:widowControl/>
        <w:adjustRightInd/>
        <w:snapToGrid/>
        <w:ind w:firstLineChars="0" w:firstLine="0"/>
        <w:jc w:val="left"/>
        <w:rPr>
          <w:rFonts w:ascii="等线" w:eastAsia="等线" w:hAnsi="等线" w:cs="等线"/>
          <w:sz w:val="24"/>
          <w:szCs w:val="24"/>
        </w:rPr>
      </w:pP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附件：</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（一）评估委托书；</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（二）《</w:t>
      </w:r>
      <w:r w:rsidR="00F92FA6">
        <w:rPr>
          <w:rFonts w:ascii="等线" w:eastAsia="等线" w:hAnsi="等线" w:cs="等线" w:hint="eastAsia"/>
          <w:sz w:val="24"/>
          <w:szCs w:val="24"/>
        </w:rPr>
        <w:t>不动产权证</w:t>
      </w:r>
      <w:r>
        <w:rPr>
          <w:rFonts w:ascii="等线" w:eastAsia="等线" w:hAnsi="等线" w:cs="等线" w:hint="eastAsia"/>
          <w:sz w:val="24"/>
          <w:szCs w:val="24"/>
        </w:rPr>
        <w:t>》；</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（三）相关资料；</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（四）房屋照片及区位图；</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（五）估价机构企业法人营业执照；</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（六）估价人员资格证；</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（七）房地产评估机构资格证；</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（八）中国房地产估价师学会团体会员证书。</w:t>
      </w:r>
    </w:p>
    <w:p w:rsidR="00940EA1" w:rsidRDefault="00F9088D">
      <w:pPr>
        <w:widowControl/>
        <w:adjustRightInd/>
        <w:snapToGrid/>
        <w:ind w:firstLineChars="0" w:firstLine="0"/>
        <w:jc w:val="left"/>
        <w:rPr>
          <w:rFonts w:ascii="等线" w:eastAsia="等线" w:hAnsi="等线" w:cs="等线"/>
          <w:sz w:val="24"/>
          <w:szCs w:val="24"/>
        </w:rPr>
      </w:pPr>
      <w:r>
        <w:rPr>
          <w:rFonts w:ascii="等线" w:eastAsia="等线" w:hAnsi="等线" w:cs="等线" w:hint="eastAsia"/>
          <w:sz w:val="24"/>
          <w:szCs w:val="24"/>
        </w:rPr>
        <w:t>（以上均为复印件）</w:t>
      </w:r>
    </w:p>
    <w:p w:rsidR="00940EA1" w:rsidRDefault="00940EA1">
      <w:pPr>
        <w:widowControl/>
        <w:adjustRightInd/>
        <w:snapToGrid/>
        <w:ind w:firstLineChars="0" w:firstLine="0"/>
        <w:jc w:val="left"/>
        <w:rPr>
          <w:rFonts w:ascii="等线" w:eastAsia="等线" w:hAnsi="等线" w:cs="等线"/>
        </w:rPr>
      </w:pPr>
    </w:p>
    <w:p w:rsidR="00940EA1" w:rsidRDefault="00F9088D">
      <w:pPr>
        <w:widowControl/>
        <w:adjustRightInd/>
        <w:snapToGrid/>
        <w:ind w:firstLineChars="0" w:firstLine="0"/>
        <w:jc w:val="left"/>
        <w:rPr>
          <w:rFonts w:ascii="等线" w:eastAsia="等线" w:hAnsi="等线" w:cs="等线"/>
        </w:rPr>
        <w:sectPr w:rsidR="00940EA1">
          <w:headerReference w:type="even" r:id="rId12"/>
          <w:headerReference w:type="default" r:id="rId13"/>
          <w:footerReference w:type="even" r:id="rId14"/>
          <w:footerReference w:type="default" r:id="rId15"/>
          <w:headerReference w:type="first" r:id="rId16"/>
          <w:footerReference w:type="first" r:id="rId17"/>
          <w:pgSz w:w="11906" w:h="16838"/>
          <w:pgMar w:top="1418" w:right="1134" w:bottom="1134" w:left="1134" w:header="851" w:footer="992" w:gutter="0"/>
          <w:pgNumType w:start="1"/>
          <w:cols w:space="425"/>
          <w:docGrid w:type="lines" w:linePitch="381"/>
        </w:sectPr>
      </w:pPr>
      <w:r>
        <w:rPr>
          <w:rFonts w:ascii="等线" w:eastAsia="等线" w:hAnsi="等线" w:cs="等线" w:hint="eastAsia"/>
        </w:rPr>
        <w:t xml:space="preserve"> </w:t>
      </w:r>
    </w:p>
    <w:p w:rsidR="00940EA1" w:rsidRDefault="00F9088D">
      <w:pPr>
        <w:pStyle w:val="a9"/>
        <w:spacing w:before="571" w:after="381"/>
        <w:rPr>
          <w:rFonts w:ascii="等线" w:eastAsia="等线" w:hAnsi="等线" w:cs="等线"/>
        </w:rPr>
      </w:pPr>
      <w:bookmarkStart w:id="18" w:name="_Toc119678839"/>
      <w:r>
        <w:rPr>
          <w:rFonts w:ascii="等线" w:eastAsia="等线" w:hAnsi="等线" w:cs="等线" w:hint="eastAsia"/>
        </w:rPr>
        <w:lastRenderedPageBreak/>
        <w:t>致 估 价 委 托 人 函</w:t>
      </w:r>
      <w:bookmarkEnd w:id="18"/>
    </w:p>
    <w:p w:rsidR="00940EA1" w:rsidRDefault="00F92FA6" w:rsidP="00F92FA6">
      <w:pPr>
        <w:widowControl/>
        <w:adjustRightInd/>
        <w:snapToGrid/>
        <w:spacing w:line="420" w:lineRule="exact"/>
        <w:ind w:firstLineChars="0" w:firstLine="0"/>
        <w:jc w:val="left"/>
        <w:rPr>
          <w:rFonts w:ascii="等线" w:eastAsia="等线" w:hAnsi="等线" w:cs="等线"/>
          <w:b/>
          <w:szCs w:val="28"/>
        </w:rPr>
      </w:pPr>
      <w:r>
        <w:rPr>
          <w:rFonts w:ascii="等线" w:eastAsia="等线" w:hAnsi="等线" w:cs="等线" w:hint="eastAsia"/>
          <w:b/>
          <w:szCs w:val="28"/>
        </w:rPr>
        <w:t>清镇市人民法院</w:t>
      </w:r>
      <w:r w:rsidR="00F9088D">
        <w:rPr>
          <w:rFonts w:ascii="等线" w:eastAsia="等线" w:hAnsi="等线" w:cs="等线" w:hint="eastAsia"/>
          <w:b/>
          <w:szCs w:val="28"/>
        </w:rPr>
        <w:t>：</w:t>
      </w:r>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受</w:t>
      </w:r>
      <w:proofErr w:type="gramStart"/>
      <w:r>
        <w:rPr>
          <w:rFonts w:ascii="等线" w:eastAsia="等线" w:hAnsi="等线" w:cs="等线" w:hint="eastAsia"/>
          <w:szCs w:val="28"/>
        </w:rPr>
        <w:t>贵法院</w:t>
      </w:r>
      <w:proofErr w:type="gramEnd"/>
      <w:r>
        <w:rPr>
          <w:rFonts w:ascii="等线" w:eastAsia="等线" w:hAnsi="等线" w:cs="等线" w:hint="eastAsia"/>
          <w:szCs w:val="28"/>
        </w:rPr>
        <w:t>的委托，我公司已指派注册房地产估价师对你法院所委托的位于</w:t>
      </w:r>
      <w:r w:rsidR="004A0BAD">
        <w:rPr>
          <w:rFonts w:ascii="等线" w:eastAsia="等线" w:hAnsi="等线" w:cs="等线" w:hint="eastAsia"/>
          <w:szCs w:val="28"/>
        </w:rPr>
        <w:t>清镇市鲤鱼村凤凰栖（一期）A区9栋3单元10层3号</w:t>
      </w:r>
      <w:r>
        <w:rPr>
          <w:rFonts w:ascii="等线" w:eastAsia="等线" w:hAnsi="等线" w:cs="等线" w:hint="eastAsia"/>
          <w:szCs w:val="28"/>
        </w:rPr>
        <w:t>住宅用房进行了实地查勘，注册房地产估价师根据估价目的，遵循估价原则，按照评估工作程序，利用科学的评估方法，在认真分析现有资料的基础上，经过周密准确的测算，并详细考虑了影响房地产价格的各项因素，对估价对象于价值时点</w:t>
      </w:r>
      <w:r w:rsidR="004A0BAD">
        <w:rPr>
          <w:rFonts w:ascii="等线" w:eastAsia="等线" w:hAnsi="等线" w:cs="等线" w:hint="eastAsia"/>
          <w:szCs w:val="28"/>
        </w:rPr>
        <w:t>2022年11月17日</w:t>
      </w:r>
      <w:r>
        <w:rPr>
          <w:rFonts w:ascii="等线" w:eastAsia="等线" w:hAnsi="等线" w:cs="等线" w:hint="eastAsia"/>
          <w:szCs w:val="28"/>
        </w:rPr>
        <w:t>的市场价值进行了估价。现将估价结果汇报如下：</w:t>
      </w:r>
    </w:p>
    <w:p w:rsidR="00940EA1" w:rsidRDefault="00F9088D" w:rsidP="00F92FA6">
      <w:pPr>
        <w:pStyle w:val="1"/>
        <w:spacing w:line="420" w:lineRule="exact"/>
        <w:rPr>
          <w:rFonts w:ascii="等线" w:eastAsia="等线" w:hAnsi="等线" w:cs="等线"/>
          <w:szCs w:val="28"/>
        </w:rPr>
      </w:pPr>
      <w:bookmarkStart w:id="19" w:name="_Toc119678840"/>
      <w:r>
        <w:rPr>
          <w:rFonts w:ascii="等线" w:eastAsia="等线" w:hAnsi="等线" w:cs="等线" w:hint="eastAsia"/>
          <w:szCs w:val="28"/>
        </w:rPr>
        <w:t>一、估价对象</w:t>
      </w:r>
      <w:bookmarkEnd w:id="19"/>
    </w:p>
    <w:p w:rsidR="007B0780" w:rsidRPr="007B0780" w:rsidRDefault="00350CAD" w:rsidP="007B0780">
      <w:pPr>
        <w:spacing w:line="460" w:lineRule="exact"/>
        <w:ind w:firstLine="560"/>
        <w:rPr>
          <w:rFonts w:ascii="等线" w:eastAsia="等线" w:hAnsi="等线" w:cs="等线"/>
          <w:szCs w:val="28"/>
        </w:rPr>
      </w:pPr>
      <w:proofErr w:type="gramStart"/>
      <w:r>
        <w:rPr>
          <w:rFonts w:ascii="等线" w:eastAsia="等线" w:hAnsi="等线" w:cs="等线" w:hint="eastAsia"/>
          <w:szCs w:val="28"/>
        </w:rPr>
        <w:t>陈凤民单独</w:t>
      </w:r>
      <w:proofErr w:type="gramEnd"/>
      <w:r>
        <w:rPr>
          <w:rFonts w:ascii="等线" w:eastAsia="等线" w:hAnsi="等线" w:cs="等线" w:hint="eastAsia"/>
          <w:szCs w:val="28"/>
        </w:rPr>
        <w:t>所有的</w:t>
      </w:r>
      <w:r w:rsidR="00F9088D">
        <w:rPr>
          <w:rFonts w:ascii="等线" w:eastAsia="等线" w:hAnsi="等线" w:cs="等线" w:hint="eastAsia"/>
          <w:szCs w:val="28"/>
        </w:rPr>
        <w:t>位于</w:t>
      </w:r>
      <w:r w:rsidR="004A0BAD">
        <w:rPr>
          <w:rFonts w:ascii="等线" w:eastAsia="等线" w:hAnsi="等线" w:cs="等线" w:hint="eastAsia"/>
          <w:szCs w:val="28"/>
        </w:rPr>
        <w:t>清镇市鲤鱼村凤凰栖（一期）A区9栋3单元10层3号</w:t>
      </w:r>
      <w:r w:rsidR="00F9088D">
        <w:rPr>
          <w:rFonts w:ascii="等线" w:eastAsia="等线" w:hAnsi="等线" w:cs="等线" w:hint="eastAsia"/>
          <w:szCs w:val="28"/>
        </w:rPr>
        <w:t>住宅用房，建筑面积为</w:t>
      </w:r>
      <w:r w:rsidR="004A0BAD">
        <w:rPr>
          <w:rFonts w:ascii="等线" w:eastAsia="等线" w:hAnsi="等线" w:cs="等线" w:hint="eastAsia"/>
          <w:szCs w:val="28"/>
        </w:rPr>
        <w:t>90.58</w:t>
      </w:r>
      <w:r w:rsidR="00F9088D">
        <w:rPr>
          <w:rFonts w:ascii="等线" w:eastAsia="等线" w:hAnsi="等线" w:cs="等线" w:hint="eastAsia"/>
          <w:szCs w:val="28"/>
        </w:rPr>
        <w:t>平方米,</w:t>
      </w:r>
      <w:r w:rsidR="007B0780" w:rsidRPr="007B0780">
        <w:rPr>
          <w:rFonts w:asciiTheme="minorEastAsia" w:hAnsiTheme="minorEastAsia" w:hint="eastAsia"/>
          <w:szCs w:val="28"/>
        </w:rPr>
        <w:t xml:space="preserve"> </w:t>
      </w:r>
      <w:r w:rsidR="007B0780" w:rsidRPr="007B0780">
        <w:rPr>
          <w:rFonts w:ascii="等线" w:eastAsia="等线" w:hAnsi="等线" w:cs="等线" w:hint="eastAsia"/>
          <w:szCs w:val="28"/>
        </w:rPr>
        <w:t>含其占用（或应分摊）的国有出让土地使用权，以及满足估价对象使用功能且无法从建筑物主体剥离的配套设施、室内装修及动产，但不包括债权债务、特许经营权等其他财产或权益。</w:t>
      </w:r>
    </w:p>
    <w:p w:rsidR="007B0780" w:rsidRPr="007B0780" w:rsidRDefault="007B0780" w:rsidP="007B0780">
      <w:pPr>
        <w:spacing w:line="460" w:lineRule="exact"/>
        <w:ind w:firstLine="560"/>
        <w:rPr>
          <w:rFonts w:ascii="等线" w:eastAsia="等线" w:hAnsi="等线" w:cs="等线"/>
          <w:szCs w:val="28"/>
        </w:rPr>
      </w:pPr>
      <w:r w:rsidRPr="007B0780">
        <w:rPr>
          <w:rFonts w:ascii="等线" w:eastAsia="等线" w:hAnsi="等线" w:cs="等线" w:hint="eastAsia"/>
          <w:szCs w:val="28"/>
        </w:rPr>
        <w:t>其中</w:t>
      </w:r>
      <w:r w:rsidR="00075680">
        <w:rPr>
          <w:rFonts w:ascii="等线" w:eastAsia="等线" w:hAnsi="等线" w:cs="等线" w:hint="eastAsia"/>
          <w:szCs w:val="28"/>
        </w:rPr>
        <w:t>：</w:t>
      </w:r>
      <w:r w:rsidRPr="007B0780">
        <w:rPr>
          <w:rFonts w:ascii="等线" w:eastAsia="等线" w:hAnsi="等线" w:cs="等线" w:hint="eastAsia"/>
          <w:szCs w:val="28"/>
        </w:rPr>
        <w:t>动产包括该房屋内的家具、家电，具体情况如下：</w:t>
      </w:r>
    </w:p>
    <w:tbl>
      <w:tblPr>
        <w:tblW w:w="4995" w:type="pct"/>
        <w:tblLayout w:type="fixed"/>
        <w:tblLook w:val="04A0" w:firstRow="1" w:lastRow="0" w:firstColumn="1" w:lastColumn="0" w:noHBand="0" w:noVBand="1"/>
      </w:tblPr>
      <w:tblGrid>
        <w:gridCol w:w="600"/>
        <w:gridCol w:w="953"/>
        <w:gridCol w:w="1532"/>
        <w:gridCol w:w="1977"/>
        <w:gridCol w:w="1709"/>
        <w:gridCol w:w="990"/>
        <w:gridCol w:w="994"/>
        <w:gridCol w:w="1089"/>
      </w:tblGrid>
      <w:tr w:rsidR="007B0780" w:rsidTr="00075680">
        <w:trPr>
          <w:trHeight w:val="312"/>
          <w:tblHeader/>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序号</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存放</w:t>
            </w:r>
          </w:p>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位置</w:t>
            </w:r>
          </w:p>
        </w:tc>
        <w:tc>
          <w:tcPr>
            <w:tcW w:w="77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名称</w:t>
            </w:r>
          </w:p>
        </w:tc>
        <w:tc>
          <w:tcPr>
            <w:tcW w:w="100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规格型号</w:t>
            </w:r>
          </w:p>
        </w:tc>
        <w:tc>
          <w:tcPr>
            <w:tcW w:w="868"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生产厂家</w:t>
            </w:r>
          </w:p>
        </w:tc>
        <w:tc>
          <w:tcPr>
            <w:tcW w:w="50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75680" w:rsidRDefault="007B0780" w:rsidP="00075680">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计量</w:t>
            </w:r>
          </w:p>
          <w:p w:rsidR="007B0780" w:rsidRDefault="007B0780" w:rsidP="00075680">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单位</w:t>
            </w:r>
          </w:p>
        </w:tc>
        <w:tc>
          <w:tcPr>
            <w:tcW w:w="5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数量</w:t>
            </w:r>
          </w:p>
        </w:tc>
        <w:tc>
          <w:tcPr>
            <w:tcW w:w="55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备注</w:t>
            </w:r>
          </w:p>
        </w:tc>
      </w:tr>
      <w:tr w:rsidR="007B0780" w:rsidTr="00075680">
        <w:trPr>
          <w:trHeight w:val="312"/>
          <w:tblHeader/>
        </w:trPr>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48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77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100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868"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50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5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c>
          <w:tcPr>
            <w:tcW w:w="55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b/>
                <w:bCs/>
                <w:color w:val="000000"/>
                <w:sz w:val="18"/>
                <w:szCs w:val="18"/>
              </w:rPr>
            </w:pPr>
          </w:p>
        </w:tc>
      </w:tr>
      <w:tr w:rsidR="007B0780" w:rsidTr="00075680">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color w:val="000000"/>
                <w:sz w:val="18"/>
                <w:szCs w:val="18"/>
              </w:rPr>
              <w:t>卧室</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床</w:t>
            </w:r>
          </w:p>
        </w:tc>
        <w:tc>
          <w:tcPr>
            <w:tcW w:w="10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180*200cm</w:t>
            </w:r>
          </w:p>
        </w:tc>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color w:val="000000"/>
                <w:sz w:val="18"/>
                <w:szCs w:val="18"/>
              </w:rPr>
            </w:pPr>
          </w:p>
        </w:tc>
        <w:tc>
          <w:tcPr>
            <w:tcW w:w="5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5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p>
        </w:tc>
      </w:tr>
      <w:tr w:rsidR="007B0780" w:rsidTr="00075680">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BA1C75"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卫生间</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帅康储水式热水器</w:t>
            </w:r>
          </w:p>
        </w:tc>
        <w:tc>
          <w:tcPr>
            <w:tcW w:w="10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7B0780">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DCF-80DSUA</w:t>
            </w:r>
          </w:p>
        </w:tc>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7B0780">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宁波帅康热水器</w:t>
            </w:r>
          </w:p>
          <w:p w:rsidR="007B0780" w:rsidRDefault="007B0780" w:rsidP="007B0780">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有限公司</w:t>
            </w:r>
          </w:p>
        </w:tc>
        <w:tc>
          <w:tcPr>
            <w:tcW w:w="5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5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7B0780" w:rsidRDefault="007B0780" w:rsidP="00350CAD">
            <w:pPr>
              <w:widowControl/>
              <w:spacing w:line="270" w:lineRule="exact"/>
              <w:ind w:firstLineChars="0" w:firstLine="0"/>
              <w:jc w:val="center"/>
              <w:rPr>
                <w:rFonts w:ascii="宋体" w:eastAsia="宋体" w:hAnsi="宋体" w:cs="宋体"/>
                <w:color w:val="000000"/>
                <w:sz w:val="18"/>
                <w:szCs w:val="18"/>
              </w:rPr>
            </w:pPr>
          </w:p>
        </w:tc>
      </w:tr>
      <w:tr w:rsidR="00BA1C75" w:rsidTr="00075680">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3</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卫生间</w:t>
            </w:r>
          </w:p>
        </w:tc>
        <w:tc>
          <w:tcPr>
            <w:tcW w:w="77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浴缸</w:t>
            </w:r>
          </w:p>
        </w:tc>
        <w:tc>
          <w:tcPr>
            <w:tcW w:w="100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7B0780">
            <w:pPr>
              <w:widowControl/>
              <w:spacing w:line="270" w:lineRule="exact"/>
              <w:ind w:firstLineChars="0" w:firstLine="0"/>
              <w:jc w:val="center"/>
              <w:textAlignment w:val="center"/>
              <w:rPr>
                <w:rFonts w:ascii="宋体" w:eastAsia="宋体" w:hAnsi="宋体" w:cs="宋体"/>
                <w:color w:val="000000"/>
                <w:kern w:val="0"/>
                <w:sz w:val="18"/>
                <w:szCs w:val="18"/>
                <w:lang w:bidi="ar"/>
              </w:rPr>
            </w:pPr>
          </w:p>
        </w:tc>
        <w:tc>
          <w:tcPr>
            <w:tcW w:w="868"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7B0780">
            <w:pPr>
              <w:widowControl/>
              <w:spacing w:line="270" w:lineRule="exact"/>
              <w:ind w:firstLineChars="0" w:firstLine="0"/>
              <w:jc w:val="center"/>
              <w:textAlignment w:val="center"/>
              <w:rPr>
                <w:rFonts w:ascii="宋体" w:eastAsia="宋体" w:hAnsi="宋体" w:cs="宋体"/>
                <w:color w:val="000000"/>
                <w:kern w:val="0"/>
                <w:sz w:val="18"/>
                <w:szCs w:val="18"/>
                <w:lang w:bidi="ar"/>
              </w:rPr>
            </w:pPr>
          </w:p>
        </w:tc>
        <w:tc>
          <w:tcPr>
            <w:tcW w:w="50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1</w:t>
            </w:r>
          </w:p>
        </w:tc>
        <w:tc>
          <w:tcPr>
            <w:tcW w:w="5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个</w:t>
            </w:r>
            <w:proofErr w:type="gramEnd"/>
          </w:p>
        </w:tc>
        <w:tc>
          <w:tcPr>
            <w:tcW w:w="55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rPr>
                <w:rFonts w:ascii="宋体" w:eastAsia="宋体" w:hAnsi="宋体" w:cs="宋体"/>
                <w:color w:val="000000"/>
                <w:sz w:val="18"/>
                <w:szCs w:val="18"/>
              </w:rPr>
            </w:pPr>
          </w:p>
        </w:tc>
      </w:tr>
    </w:tbl>
    <w:p w:rsidR="00940EA1" w:rsidRDefault="00F9088D" w:rsidP="00350CAD">
      <w:pPr>
        <w:pStyle w:val="1"/>
        <w:spacing w:line="420" w:lineRule="exact"/>
        <w:rPr>
          <w:rFonts w:ascii="等线" w:eastAsia="等线" w:hAnsi="等线" w:cs="等线"/>
          <w:szCs w:val="28"/>
        </w:rPr>
      </w:pPr>
      <w:bookmarkStart w:id="20" w:name="_Toc119678841"/>
      <w:r>
        <w:rPr>
          <w:rFonts w:ascii="等线" w:eastAsia="等线" w:hAnsi="等线" w:cs="等线" w:hint="eastAsia"/>
          <w:szCs w:val="28"/>
        </w:rPr>
        <w:t>二、估价目的</w:t>
      </w:r>
      <w:bookmarkEnd w:id="20"/>
    </w:p>
    <w:p w:rsidR="007B0780" w:rsidRDefault="007B0780" w:rsidP="007B0780">
      <w:pPr>
        <w:spacing w:line="460" w:lineRule="exact"/>
        <w:ind w:firstLine="560"/>
        <w:rPr>
          <w:rFonts w:asciiTheme="minorEastAsia" w:hAnsiTheme="minorEastAsia"/>
          <w:szCs w:val="28"/>
        </w:rPr>
      </w:pPr>
      <w:r>
        <w:rPr>
          <w:rFonts w:asciiTheme="minorEastAsia" w:hAnsiTheme="minorEastAsia" w:hint="eastAsia"/>
          <w:szCs w:val="28"/>
        </w:rPr>
        <w:t>为人民法院确定财产处置参考</w:t>
      </w:r>
      <w:proofErr w:type="gramStart"/>
      <w:r>
        <w:rPr>
          <w:rFonts w:asciiTheme="minorEastAsia" w:hAnsiTheme="minorEastAsia" w:hint="eastAsia"/>
          <w:szCs w:val="28"/>
        </w:rPr>
        <w:t>价提供</w:t>
      </w:r>
      <w:proofErr w:type="gramEnd"/>
      <w:r>
        <w:rPr>
          <w:rFonts w:asciiTheme="minorEastAsia" w:hAnsiTheme="minorEastAsia" w:hint="eastAsia"/>
          <w:szCs w:val="28"/>
        </w:rPr>
        <w:t>参考依据而评估房地产及家具、家电市场价值。</w:t>
      </w:r>
    </w:p>
    <w:p w:rsidR="00940EA1" w:rsidRDefault="00F9088D" w:rsidP="00F92FA6">
      <w:pPr>
        <w:pStyle w:val="1"/>
        <w:spacing w:line="420" w:lineRule="exact"/>
        <w:rPr>
          <w:rFonts w:ascii="等线" w:eastAsia="等线" w:hAnsi="等线" w:cs="等线"/>
          <w:szCs w:val="28"/>
        </w:rPr>
      </w:pPr>
      <w:bookmarkStart w:id="21" w:name="_Toc119678842"/>
      <w:r>
        <w:rPr>
          <w:rFonts w:ascii="等线" w:eastAsia="等线" w:hAnsi="等线" w:cs="等线" w:hint="eastAsia"/>
          <w:szCs w:val="28"/>
        </w:rPr>
        <w:t>三、价值时点</w:t>
      </w:r>
      <w:bookmarkEnd w:id="21"/>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根据估价委托人提供的《评估委托书》并结合本次估价目的，本次估价以注册房地产估价师完成实地查勘日</w:t>
      </w:r>
      <w:r w:rsidR="004A0BAD">
        <w:rPr>
          <w:rFonts w:ascii="等线" w:eastAsia="等线" w:hAnsi="等线" w:cs="等线" w:hint="eastAsia"/>
          <w:szCs w:val="28"/>
        </w:rPr>
        <w:t>2022年11月17日</w:t>
      </w:r>
      <w:r>
        <w:rPr>
          <w:rFonts w:ascii="等线" w:eastAsia="等线" w:hAnsi="等线" w:cs="等线" w:hint="eastAsia"/>
          <w:szCs w:val="28"/>
        </w:rPr>
        <w:t>作为价值时点。</w:t>
      </w:r>
    </w:p>
    <w:p w:rsidR="00940EA1" w:rsidRDefault="00F9088D" w:rsidP="00F92FA6">
      <w:pPr>
        <w:pStyle w:val="1"/>
        <w:spacing w:line="420" w:lineRule="exact"/>
        <w:rPr>
          <w:rFonts w:ascii="等线" w:eastAsia="等线" w:hAnsi="等线" w:cs="等线"/>
          <w:szCs w:val="28"/>
        </w:rPr>
      </w:pPr>
      <w:bookmarkStart w:id="22" w:name="_Toc119678843"/>
      <w:r>
        <w:rPr>
          <w:rFonts w:ascii="等线" w:eastAsia="等线" w:hAnsi="等线" w:cs="等线" w:hint="eastAsia"/>
          <w:szCs w:val="28"/>
        </w:rPr>
        <w:t>四、价值类型</w:t>
      </w:r>
      <w:bookmarkEnd w:id="22"/>
      <w:r>
        <w:rPr>
          <w:rFonts w:ascii="等线" w:eastAsia="等线" w:hAnsi="等线" w:cs="等线" w:hint="eastAsia"/>
          <w:szCs w:val="28"/>
        </w:rPr>
        <w:t xml:space="preserve"> </w:t>
      </w:r>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本报告书提供的房地产价值是满足本报告假设限制条件下于价值时点</w:t>
      </w:r>
      <w:r w:rsidR="004A0BAD">
        <w:rPr>
          <w:rFonts w:ascii="等线" w:eastAsia="等线" w:hAnsi="等线" w:cs="等线" w:hint="eastAsia"/>
          <w:szCs w:val="28"/>
        </w:rPr>
        <w:t>2022年11月17日</w:t>
      </w:r>
      <w:r>
        <w:rPr>
          <w:rFonts w:ascii="等线" w:eastAsia="等线" w:hAnsi="等线" w:cs="等线" w:hint="eastAsia"/>
          <w:szCs w:val="28"/>
        </w:rPr>
        <w:t>的房地产市场价值。其中：</w:t>
      </w:r>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房地产市场价值是指估价对象经适当营销后，由熟悉情况、谨慎行事且不</w:t>
      </w:r>
      <w:r>
        <w:rPr>
          <w:rFonts w:ascii="等线" w:eastAsia="等线" w:hAnsi="等线" w:cs="等线" w:hint="eastAsia"/>
          <w:szCs w:val="28"/>
        </w:rPr>
        <w:lastRenderedPageBreak/>
        <w:t>受强迫的交易双方，以公平交易方式在价值时点自愿进行交易的金额。</w:t>
      </w:r>
    </w:p>
    <w:p w:rsidR="00940EA1" w:rsidRDefault="00F9088D" w:rsidP="00F92FA6">
      <w:pPr>
        <w:pStyle w:val="1"/>
        <w:spacing w:line="420" w:lineRule="exact"/>
        <w:rPr>
          <w:rFonts w:ascii="等线" w:eastAsia="等线" w:hAnsi="等线" w:cs="等线"/>
          <w:szCs w:val="28"/>
        </w:rPr>
      </w:pPr>
      <w:bookmarkStart w:id="23" w:name="_Toc119678844"/>
      <w:r>
        <w:rPr>
          <w:rFonts w:ascii="等线" w:eastAsia="等线" w:hAnsi="等线" w:cs="等线" w:hint="eastAsia"/>
          <w:szCs w:val="28"/>
        </w:rPr>
        <w:t>五、估价方法</w:t>
      </w:r>
      <w:bookmarkEnd w:id="23"/>
    </w:p>
    <w:p w:rsidR="007B0780" w:rsidRPr="007B0780" w:rsidRDefault="007B0780" w:rsidP="007B0780">
      <w:pPr>
        <w:spacing w:line="420" w:lineRule="exact"/>
        <w:ind w:firstLine="560"/>
        <w:rPr>
          <w:rFonts w:ascii="等线" w:eastAsia="等线" w:hAnsi="等线" w:cs="等线"/>
          <w:szCs w:val="28"/>
        </w:rPr>
      </w:pPr>
      <w:r w:rsidRPr="007B0780">
        <w:rPr>
          <w:rFonts w:ascii="等线" w:eastAsia="等线" w:hAnsi="等线" w:cs="等线" w:hint="eastAsia"/>
          <w:szCs w:val="28"/>
        </w:rPr>
        <w:t>市场比较法（住宅用房）、重置成本法（家具、家电）。</w:t>
      </w:r>
    </w:p>
    <w:p w:rsidR="00940EA1" w:rsidRDefault="00F9088D" w:rsidP="00F92FA6">
      <w:pPr>
        <w:pStyle w:val="1"/>
        <w:spacing w:line="420" w:lineRule="exact"/>
        <w:rPr>
          <w:rFonts w:ascii="等线" w:eastAsia="等线" w:hAnsi="等线" w:cs="等线"/>
          <w:szCs w:val="28"/>
        </w:rPr>
      </w:pPr>
      <w:bookmarkStart w:id="24" w:name="_Toc119678845"/>
      <w:r>
        <w:rPr>
          <w:rFonts w:ascii="等线" w:eastAsia="等线" w:hAnsi="等线" w:cs="等线" w:hint="eastAsia"/>
          <w:szCs w:val="28"/>
        </w:rPr>
        <w:t>六、估价结果</w:t>
      </w:r>
      <w:bookmarkEnd w:id="24"/>
    </w:p>
    <w:p w:rsidR="00940EA1" w:rsidRDefault="00F9088D" w:rsidP="00F92FA6">
      <w:pPr>
        <w:spacing w:line="420" w:lineRule="exact"/>
        <w:ind w:firstLine="560"/>
        <w:rPr>
          <w:rFonts w:ascii="等线" w:eastAsia="等线" w:hAnsi="等线" w:cs="等线"/>
        </w:rPr>
      </w:pPr>
      <w:r>
        <w:rPr>
          <w:rFonts w:ascii="等线" w:eastAsia="等线" w:hAnsi="等线" w:cs="等线" w:hint="eastAsia"/>
          <w:szCs w:val="28"/>
        </w:rPr>
        <w:t>我公司估价人员依据全国人大常委会、国务院、建设部、国土资源部以及贵州省人民政府有关部门颁布的有关法律、法规和政策文件；中华人民共和国国家标准GB/T50291—2015《房地产估价规范》及《房地产估价基本术语标准》(GB/T50899-2013)；委托方提供的有关资料；我公司所掌握的</w:t>
      </w:r>
      <w:r w:rsidR="0042557D">
        <w:rPr>
          <w:rFonts w:ascii="等线" w:eastAsia="等线" w:hAnsi="等线" w:cs="等线" w:hint="eastAsia"/>
          <w:szCs w:val="28"/>
        </w:rPr>
        <w:t>当地</w:t>
      </w:r>
      <w:r>
        <w:rPr>
          <w:rFonts w:ascii="等线" w:eastAsia="等线" w:hAnsi="等线" w:cs="等线" w:hint="eastAsia"/>
          <w:szCs w:val="28"/>
        </w:rPr>
        <w:t>房地产市场的有关资料及估价人员实地查勘、调查所获取的资料。结合长期积累的估价经验和本次估价目的，遵循独立、客观、公正、合法的原则，按照严谨的估价程序，选取适宜的估价方法，综合分析影响估价对象房地产价值的各项因素，估价人员根据估价目的，遵循估价原则，采用科学的估价方法，在认真分析所掌握资料与影响估价对象价值诸因素的基础上测算评估对象于价值时点（</w:t>
      </w:r>
      <w:r w:rsidR="004A0BAD">
        <w:rPr>
          <w:rFonts w:ascii="等线" w:eastAsia="等线" w:hAnsi="等线" w:cs="等线" w:hint="eastAsia"/>
          <w:szCs w:val="28"/>
        </w:rPr>
        <w:t>2022年11月17日</w:t>
      </w:r>
      <w:r>
        <w:rPr>
          <w:rFonts w:ascii="等线" w:eastAsia="等线" w:hAnsi="等线" w:cs="等线" w:hint="eastAsia"/>
          <w:szCs w:val="28"/>
        </w:rPr>
        <w:t>）的公开市场价值为</w:t>
      </w:r>
      <w:r>
        <w:rPr>
          <w:rFonts w:ascii="等线" w:eastAsia="等线" w:hAnsi="等线" w:cs="等线" w:hint="eastAsia"/>
          <w:b/>
          <w:szCs w:val="28"/>
        </w:rPr>
        <w:t>人民币</w:t>
      </w:r>
      <w:proofErr w:type="gramStart"/>
      <w:r w:rsidR="00A81849">
        <w:rPr>
          <w:rFonts w:ascii="等线" w:eastAsia="等线" w:hAnsi="等线" w:cs="等线" w:hint="eastAsia"/>
          <w:b/>
          <w:szCs w:val="28"/>
        </w:rPr>
        <w:t>伍拾肆万玖仟零捌拾柒</w:t>
      </w:r>
      <w:proofErr w:type="gramEnd"/>
      <w:r>
        <w:rPr>
          <w:rFonts w:ascii="等线" w:eastAsia="等线" w:hAnsi="等线" w:cs="等线" w:hint="eastAsia"/>
          <w:b/>
          <w:szCs w:val="28"/>
        </w:rPr>
        <w:t>元整（￥</w:t>
      </w:r>
      <w:r w:rsidR="00A81849">
        <w:rPr>
          <w:rFonts w:ascii="等线" w:eastAsia="等线" w:hAnsi="等线" w:cs="等线" w:hint="eastAsia"/>
          <w:b/>
          <w:szCs w:val="28"/>
        </w:rPr>
        <w:t>549,087</w:t>
      </w:r>
      <w:r>
        <w:rPr>
          <w:rFonts w:ascii="等线" w:eastAsia="等线" w:hAnsi="等线" w:cs="等线" w:hint="eastAsia"/>
          <w:b/>
          <w:szCs w:val="28"/>
        </w:rPr>
        <w:t>元）</w:t>
      </w:r>
      <w:r>
        <w:rPr>
          <w:rFonts w:ascii="等线" w:eastAsia="等线" w:hAnsi="等线" w:cs="等线" w:hint="eastAsia"/>
          <w:szCs w:val="28"/>
        </w:rPr>
        <w:t>，其具体情况如下：</w:t>
      </w:r>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261"/>
        <w:gridCol w:w="1511"/>
        <w:gridCol w:w="1277"/>
        <w:gridCol w:w="1558"/>
        <w:gridCol w:w="1522"/>
      </w:tblGrid>
      <w:tr w:rsidR="007B0780" w:rsidTr="007B0780">
        <w:trPr>
          <w:trHeight w:val="772"/>
          <w:jc w:val="center"/>
        </w:trPr>
        <w:tc>
          <w:tcPr>
            <w:tcW w:w="476" w:type="pct"/>
            <w:vAlign w:val="center"/>
          </w:tcPr>
          <w:p w:rsidR="007B0780" w:rsidRPr="007B0780" w:rsidRDefault="007B0780" w:rsidP="007B0780">
            <w:pPr>
              <w:pStyle w:val="ad"/>
              <w:rPr>
                <w:rFonts w:ascii="等线" w:eastAsia="等线" w:hAnsi="等线" w:cs="等线"/>
                <w:b/>
                <w:sz w:val="24"/>
                <w:szCs w:val="24"/>
              </w:rPr>
            </w:pPr>
            <w:bookmarkStart w:id="25" w:name="_Toc2010483"/>
            <w:r w:rsidRPr="007B0780">
              <w:rPr>
                <w:rFonts w:ascii="等线" w:eastAsia="等线" w:hAnsi="等线" w:cs="等线" w:hint="eastAsia"/>
                <w:b/>
                <w:sz w:val="24"/>
                <w:szCs w:val="24"/>
              </w:rPr>
              <w:t>序号</w:t>
            </w:r>
          </w:p>
        </w:tc>
        <w:tc>
          <w:tcPr>
            <w:tcW w:w="1616" w:type="pct"/>
            <w:vAlign w:val="center"/>
          </w:tcPr>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估价对象</w:t>
            </w:r>
          </w:p>
        </w:tc>
        <w:tc>
          <w:tcPr>
            <w:tcW w:w="749" w:type="pct"/>
            <w:vAlign w:val="center"/>
          </w:tcPr>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建筑面积</w:t>
            </w:r>
          </w:p>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（平方米）</w:t>
            </w:r>
          </w:p>
        </w:tc>
        <w:tc>
          <w:tcPr>
            <w:tcW w:w="633" w:type="pct"/>
            <w:vAlign w:val="center"/>
          </w:tcPr>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市场单价</w:t>
            </w:r>
          </w:p>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(元/㎡)</w:t>
            </w:r>
          </w:p>
        </w:tc>
        <w:tc>
          <w:tcPr>
            <w:tcW w:w="772" w:type="pct"/>
            <w:vAlign w:val="center"/>
          </w:tcPr>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市场价值</w:t>
            </w:r>
          </w:p>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（元）</w:t>
            </w:r>
          </w:p>
        </w:tc>
        <w:tc>
          <w:tcPr>
            <w:tcW w:w="755" w:type="pct"/>
            <w:vAlign w:val="center"/>
          </w:tcPr>
          <w:p w:rsidR="007B0780" w:rsidRPr="007B0780" w:rsidRDefault="007B0780" w:rsidP="007B0780">
            <w:pPr>
              <w:pStyle w:val="ad"/>
              <w:rPr>
                <w:rFonts w:ascii="等线" w:eastAsia="等线" w:hAnsi="等线" w:cs="等线"/>
                <w:b/>
                <w:sz w:val="24"/>
                <w:szCs w:val="24"/>
              </w:rPr>
            </w:pPr>
            <w:r w:rsidRPr="007B0780">
              <w:rPr>
                <w:rFonts w:ascii="等线" w:eastAsia="等线" w:hAnsi="等线" w:cs="等线" w:hint="eastAsia"/>
                <w:b/>
                <w:sz w:val="24"/>
                <w:szCs w:val="24"/>
              </w:rPr>
              <w:t>备注</w:t>
            </w:r>
          </w:p>
        </w:tc>
      </w:tr>
      <w:tr w:rsidR="007B0780" w:rsidTr="007B0780">
        <w:trPr>
          <w:trHeight w:val="70"/>
          <w:jc w:val="center"/>
        </w:trPr>
        <w:tc>
          <w:tcPr>
            <w:tcW w:w="476" w:type="pct"/>
            <w:vAlign w:val="center"/>
          </w:tcPr>
          <w:p w:rsidR="007B0780" w:rsidRPr="007B0780" w:rsidRDefault="007B0780" w:rsidP="007B0780">
            <w:pPr>
              <w:pStyle w:val="ad"/>
              <w:rPr>
                <w:rFonts w:ascii="等线" w:eastAsia="等线" w:hAnsi="等线" w:cs="等线"/>
                <w:sz w:val="24"/>
                <w:szCs w:val="24"/>
              </w:rPr>
            </w:pPr>
            <w:r w:rsidRPr="007B0780">
              <w:rPr>
                <w:rFonts w:ascii="等线" w:eastAsia="等线" w:hAnsi="等线" w:cs="等线" w:hint="eastAsia"/>
                <w:sz w:val="24"/>
                <w:szCs w:val="24"/>
              </w:rPr>
              <w:t>1</w:t>
            </w:r>
          </w:p>
        </w:tc>
        <w:tc>
          <w:tcPr>
            <w:tcW w:w="1616" w:type="pct"/>
            <w:shd w:val="clear" w:color="auto" w:fill="auto"/>
            <w:vAlign w:val="center"/>
          </w:tcPr>
          <w:p w:rsidR="007B0780" w:rsidRPr="007B0780" w:rsidRDefault="007B0780" w:rsidP="007B0780">
            <w:pPr>
              <w:pStyle w:val="ad"/>
              <w:rPr>
                <w:rFonts w:ascii="等线" w:eastAsia="等线" w:hAnsi="等线" w:cs="等线"/>
                <w:sz w:val="24"/>
                <w:szCs w:val="24"/>
              </w:rPr>
            </w:pPr>
            <w:r>
              <w:rPr>
                <w:rFonts w:ascii="等线" w:eastAsia="等线" w:hAnsi="等线" w:cs="等线" w:hint="eastAsia"/>
                <w:szCs w:val="28"/>
              </w:rPr>
              <w:t>清镇市鲤鱼村凤凰栖（一期）A区9栋3单元10层3号</w:t>
            </w:r>
          </w:p>
        </w:tc>
        <w:tc>
          <w:tcPr>
            <w:tcW w:w="749" w:type="pct"/>
            <w:shd w:val="clear" w:color="auto" w:fill="auto"/>
            <w:vAlign w:val="center"/>
          </w:tcPr>
          <w:p w:rsidR="007B0780" w:rsidRPr="007B0780" w:rsidRDefault="007B0780" w:rsidP="007B0780">
            <w:pPr>
              <w:pStyle w:val="ad"/>
              <w:rPr>
                <w:rFonts w:ascii="等线" w:eastAsia="等线" w:hAnsi="等线" w:cs="等线"/>
                <w:sz w:val="24"/>
                <w:szCs w:val="24"/>
              </w:rPr>
            </w:pPr>
            <w:r>
              <w:rPr>
                <w:rFonts w:ascii="等线" w:eastAsia="等线" w:hAnsi="等线" w:cs="等线" w:hint="eastAsia"/>
                <w:sz w:val="24"/>
                <w:szCs w:val="24"/>
              </w:rPr>
              <w:t>90.58</w:t>
            </w:r>
          </w:p>
        </w:tc>
        <w:tc>
          <w:tcPr>
            <w:tcW w:w="633" w:type="pct"/>
            <w:vAlign w:val="center"/>
          </w:tcPr>
          <w:p w:rsidR="007B0780" w:rsidRPr="007B0780" w:rsidRDefault="007B0780" w:rsidP="007B0780">
            <w:pPr>
              <w:pStyle w:val="ad"/>
              <w:rPr>
                <w:rFonts w:ascii="等线" w:eastAsia="等线" w:hAnsi="等线" w:cs="等线"/>
                <w:sz w:val="24"/>
                <w:szCs w:val="24"/>
              </w:rPr>
            </w:pPr>
            <w:r>
              <w:rPr>
                <w:rFonts w:ascii="等线" w:eastAsia="等线" w:hAnsi="等线" w:cs="等线" w:hint="eastAsia"/>
                <w:sz w:val="24"/>
                <w:szCs w:val="24"/>
              </w:rPr>
              <w:t>6047</w:t>
            </w:r>
          </w:p>
        </w:tc>
        <w:tc>
          <w:tcPr>
            <w:tcW w:w="772" w:type="pct"/>
            <w:vAlign w:val="center"/>
          </w:tcPr>
          <w:p w:rsidR="007B0780" w:rsidRPr="007B0780" w:rsidRDefault="007B0780" w:rsidP="007B0780">
            <w:pPr>
              <w:pStyle w:val="ad"/>
              <w:rPr>
                <w:rFonts w:ascii="等线" w:eastAsia="等线" w:hAnsi="等线" w:cs="等线"/>
                <w:sz w:val="24"/>
                <w:szCs w:val="24"/>
              </w:rPr>
            </w:pPr>
            <w:r>
              <w:rPr>
                <w:rFonts w:ascii="等线" w:eastAsia="等线" w:hAnsi="等线" w:cs="等线"/>
                <w:sz w:val="24"/>
                <w:szCs w:val="24"/>
              </w:rPr>
              <w:t>547,737</w:t>
            </w:r>
          </w:p>
        </w:tc>
        <w:tc>
          <w:tcPr>
            <w:tcW w:w="755" w:type="pct"/>
            <w:vAlign w:val="center"/>
          </w:tcPr>
          <w:p w:rsidR="007B0780" w:rsidRPr="007B0780" w:rsidRDefault="007B0780" w:rsidP="007B0780">
            <w:pPr>
              <w:pStyle w:val="ad"/>
              <w:rPr>
                <w:rFonts w:ascii="等线" w:eastAsia="等线" w:hAnsi="等线" w:cs="等线"/>
                <w:sz w:val="24"/>
                <w:szCs w:val="24"/>
              </w:rPr>
            </w:pPr>
          </w:p>
        </w:tc>
      </w:tr>
      <w:tr w:rsidR="007B0780" w:rsidTr="00350CAD">
        <w:trPr>
          <w:trHeight w:val="70"/>
          <w:jc w:val="center"/>
        </w:trPr>
        <w:tc>
          <w:tcPr>
            <w:tcW w:w="476" w:type="pct"/>
            <w:vAlign w:val="center"/>
          </w:tcPr>
          <w:p w:rsidR="007B0780" w:rsidRPr="007B0780" w:rsidRDefault="007B0780" w:rsidP="007B0780">
            <w:pPr>
              <w:pStyle w:val="ad"/>
              <w:rPr>
                <w:rFonts w:ascii="等线" w:eastAsia="等线" w:hAnsi="等线" w:cs="等线"/>
                <w:sz w:val="24"/>
                <w:szCs w:val="24"/>
              </w:rPr>
            </w:pPr>
            <w:r w:rsidRPr="007B0780">
              <w:rPr>
                <w:rFonts w:ascii="等线" w:eastAsia="等线" w:hAnsi="等线" w:cs="等线" w:hint="eastAsia"/>
                <w:sz w:val="24"/>
                <w:szCs w:val="24"/>
              </w:rPr>
              <w:t>2</w:t>
            </w:r>
          </w:p>
        </w:tc>
        <w:tc>
          <w:tcPr>
            <w:tcW w:w="2998" w:type="pct"/>
            <w:gridSpan w:val="3"/>
            <w:shd w:val="clear" w:color="auto" w:fill="auto"/>
            <w:vAlign w:val="center"/>
          </w:tcPr>
          <w:p w:rsidR="007B0780" w:rsidRPr="007B0780" w:rsidRDefault="007B0780" w:rsidP="007B0780">
            <w:pPr>
              <w:pStyle w:val="ad"/>
              <w:rPr>
                <w:rFonts w:ascii="等线" w:eastAsia="等线" w:hAnsi="等线" w:cs="等线"/>
                <w:sz w:val="24"/>
                <w:szCs w:val="24"/>
              </w:rPr>
            </w:pPr>
            <w:r w:rsidRPr="007B0780">
              <w:rPr>
                <w:rFonts w:ascii="等线" w:eastAsia="等线" w:hAnsi="等线" w:cs="等线"/>
                <w:sz w:val="24"/>
                <w:szCs w:val="24"/>
              </w:rPr>
              <w:t>家具、家电</w:t>
            </w:r>
          </w:p>
        </w:tc>
        <w:tc>
          <w:tcPr>
            <w:tcW w:w="772" w:type="pct"/>
            <w:vAlign w:val="center"/>
          </w:tcPr>
          <w:p w:rsidR="007B0780" w:rsidRPr="007B0780" w:rsidRDefault="00A81849" w:rsidP="007B0780">
            <w:pPr>
              <w:pStyle w:val="ad"/>
              <w:rPr>
                <w:rFonts w:ascii="等线" w:eastAsia="等线" w:hAnsi="等线" w:cs="等线"/>
                <w:sz w:val="24"/>
                <w:szCs w:val="24"/>
              </w:rPr>
            </w:pPr>
            <w:r>
              <w:rPr>
                <w:rFonts w:ascii="等线" w:eastAsia="等线" w:hAnsi="等线" w:cs="等线" w:hint="eastAsia"/>
                <w:sz w:val="24"/>
                <w:szCs w:val="24"/>
              </w:rPr>
              <w:t>1,350</w:t>
            </w:r>
          </w:p>
        </w:tc>
        <w:tc>
          <w:tcPr>
            <w:tcW w:w="755" w:type="pct"/>
            <w:vAlign w:val="center"/>
          </w:tcPr>
          <w:p w:rsidR="007B0780" w:rsidRPr="007B0780" w:rsidRDefault="007B0780" w:rsidP="007B0780">
            <w:pPr>
              <w:pStyle w:val="ad"/>
              <w:rPr>
                <w:rFonts w:ascii="等线" w:eastAsia="等线" w:hAnsi="等线" w:cs="等线"/>
                <w:sz w:val="24"/>
                <w:szCs w:val="24"/>
              </w:rPr>
            </w:pPr>
            <w:r w:rsidRPr="007B0780">
              <w:rPr>
                <w:rFonts w:ascii="等线" w:eastAsia="等线" w:hAnsi="等线" w:cs="等线" w:hint="eastAsia"/>
                <w:sz w:val="24"/>
                <w:szCs w:val="24"/>
              </w:rPr>
              <w:t>详见明细表</w:t>
            </w:r>
          </w:p>
        </w:tc>
      </w:tr>
      <w:tr w:rsidR="007B0780" w:rsidTr="007B0780">
        <w:trPr>
          <w:trHeight w:val="70"/>
          <w:jc w:val="center"/>
        </w:trPr>
        <w:tc>
          <w:tcPr>
            <w:tcW w:w="476" w:type="pct"/>
            <w:vAlign w:val="center"/>
          </w:tcPr>
          <w:p w:rsidR="007B0780" w:rsidRPr="007B0780" w:rsidRDefault="007B0780" w:rsidP="007B0780">
            <w:pPr>
              <w:pStyle w:val="ad"/>
              <w:rPr>
                <w:rFonts w:ascii="等线" w:eastAsia="等线" w:hAnsi="等线" w:cs="等线"/>
                <w:sz w:val="24"/>
                <w:szCs w:val="24"/>
              </w:rPr>
            </w:pPr>
            <w:r w:rsidRPr="007B0780">
              <w:rPr>
                <w:rFonts w:ascii="等线" w:eastAsia="等线" w:hAnsi="等线" w:cs="等线"/>
                <w:sz w:val="24"/>
                <w:szCs w:val="24"/>
              </w:rPr>
              <w:t>合  计</w:t>
            </w:r>
          </w:p>
        </w:tc>
        <w:tc>
          <w:tcPr>
            <w:tcW w:w="2998" w:type="pct"/>
            <w:gridSpan w:val="3"/>
            <w:vAlign w:val="center"/>
          </w:tcPr>
          <w:p w:rsidR="007B0780" w:rsidRPr="007B0780" w:rsidRDefault="007B0780" w:rsidP="007B0780">
            <w:pPr>
              <w:pStyle w:val="ad"/>
              <w:rPr>
                <w:rFonts w:ascii="等线" w:eastAsia="等线" w:hAnsi="等线" w:cs="等线"/>
                <w:sz w:val="24"/>
                <w:szCs w:val="24"/>
              </w:rPr>
            </w:pPr>
          </w:p>
        </w:tc>
        <w:tc>
          <w:tcPr>
            <w:tcW w:w="772" w:type="pct"/>
            <w:vAlign w:val="center"/>
          </w:tcPr>
          <w:p w:rsidR="007B0780" w:rsidRPr="007B0780" w:rsidRDefault="00A81849" w:rsidP="00EC44A8">
            <w:pPr>
              <w:pStyle w:val="ad"/>
              <w:rPr>
                <w:rFonts w:ascii="等线" w:eastAsia="等线" w:hAnsi="等线" w:cs="等线"/>
                <w:sz w:val="24"/>
                <w:szCs w:val="24"/>
              </w:rPr>
            </w:pPr>
            <w:r>
              <w:rPr>
                <w:rFonts w:ascii="等线" w:eastAsia="等线" w:hAnsi="等线" w:cs="等线" w:hint="eastAsia"/>
                <w:sz w:val="24"/>
                <w:szCs w:val="24"/>
              </w:rPr>
              <w:t>549,087</w:t>
            </w:r>
          </w:p>
        </w:tc>
        <w:tc>
          <w:tcPr>
            <w:tcW w:w="755" w:type="pct"/>
            <w:vAlign w:val="center"/>
          </w:tcPr>
          <w:p w:rsidR="007B0780" w:rsidRPr="007B0780" w:rsidRDefault="007B0780" w:rsidP="007B0780">
            <w:pPr>
              <w:pStyle w:val="ad"/>
              <w:rPr>
                <w:rFonts w:ascii="等线" w:eastAsia="等线" w:hAnsi="等线" w:cs="等线"/>
                <w:sz w:val="24"/>
                <w:szCs w:val="24"/>
              </w:rPr>
            </w:pPr>
          </w:p>
        </w:tc>
      </w:tr>
    </w:tbl>
    <w:p w:rsidR="00940EA1" w:rsidRDefault="00F9088D">
      <w:pPr>
        <w:pStyle w:val="1"/>
        <w:rPr>
          <w:rFonts w:ascii="等线" w:eastAsia="等线" w:hAnsi="等线" w:cs="等线"/>
          <w:szCs w:val="28"/>
        </w:rPr>
      </w:pPr>
      <w:bookmarkStart w:id="26" w:name="_Toc119678846"/>
      <w:r>
        <w:rPr>
          <w:rFonts w:ascii="等线" w:eastAsia="等线" w:hAnsi="等线" w:cs="等线" w:hint="eastAsia"/>
          <w:szCs w:val="28"/>
        </w:rPr>
        <w:t>七、</w:t>
      </w:r>
      <w:bookmarkEnd w:id="25"/>
      <w:r>
        <w:rPr>
          <w:rFonts w:ascii="等线" w:eastAsia="等线" w:hAnsi="等线" w:cs="等线" w:hint="eastAsia"/>
          <w:szCs w:val="28"/>
        </w:rPr>
        <w:t>估价报告应用的使用期限</w:t>
      </w:r>
      <w:bookmarkEnd w:id="26"/>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随时间的变化，评估对象的价值也应作相应调整，故本报告使用期限为壹年（即</w:t>
      </w:r>
      <w:r w:rsidR="004A0BAD">
        <w:rPr>
          <w:rFonts w:ascii="等线" w:eastAsia="等线" w:hAnsi="等线" w:cs="等线" w:hint="eastAsia"/>
          <w:szCs w:val="28"/>
        </w:rPr>
        <w:t>二〇二二年十一月二十一日</w:t>
      </w:r>
      <w:r>
        <w:rPr>
          <w:rFonts w:ascii="等线" w:eastAsia="等线" w:hAnsi="等线" w:cs="等线" w:hint="eastAsia"/>
          <w:szCs w:val="28"/>
        </w:rPr>
        <w:t>至</w:t>
      </w:r>
      <w:r w:rsidR="004A0BAD">
        <w:rPr>
          <w:rFonts w:ascii="等线" w:eastAsia="等线" w:hAnsi="等线" w:cs="等线" w:hint="eastAsia"/>
          <w:szCs w:val="28"/>
        </w:rPr>
        <w:t>二〇二三年十一月二十日</w:t>
      </w:r>
      <w:r>
        <w:rPr>
          <w:rFonts w:ascii="等线" w:eastAsia="等线" w:hAnsi="等线" w:cs="等线" w:hint="eastAsia"/>
          <w:szCs w:val="28"/>
        </w:rPr>
        <w:t>止）。</w:t>
      </w:r>
    </w:p>
    <w:p w:rsidR="00940EA1" w:rsidRDefault="00F9088D" w:rsidP="00F92FA6">
      <w:pPr>
        <w:spacing w:line="420" w:lineRule="exact"/>
        <w:ind w:firstLine="560"/>
        <w:rPr>
          <w:rFonts w:ascii="等线" w:eastAsia="等线" w:hAnsi="等线" w:cs="等线"/>
          <w:szCs w:val="28"/>
        </w:rPr>
      </w:pPr>
      <w:r>
        <w:rPr>
          <w:rFonts w:ascii="等线" w:eastAsia="等线" w:hAnsi="等线" w:cs="等线" w:hint="eastAsia"/>
          <w:szCs w:val="28"/>
        </w:rPr>
        <w:t>评估的详细结果，见《估价结果报告》。</w:t>
      </w:r>
    </w:p>
    <w:p w:rsidR="00940EA1" w:rsidRDefault="00F9088D" w:rsidP="00F92FA6">
      <w:pPr>
        <w:widowControl/>
        <w:adjustRightInd/>
        <w:snapToGrid/>
        <w:spacing w:line="420" w:lineRule="exact"/>
        <w:ind w:firstLineChars="300" w:firstLine="840"/>
        <w:jc w:val="left"/>
        <w:rPr>
          <w:rFonts w:ascii="等线" w:eastAsia="等线" w:hAnsi="等线" w:cs="等线"/>
          <w:szCs w:val="28"/>
        </w:rPr>
      </w:pPr>
      <w:r>
        <w:rPr>
          <w:rFonts w:ascii="等线" w:eastAsia="等线" w:hAnsi="等线" w:cs="等线" w:hint="eastAsia"/>
          <w:szCs w:val="28"/>
        </w:rPr>
        <w:t>此  致</w:t>
      </w:r>
    </w:p>
    <w:p w:rsidR="00940EA1" w:rsidRDefault="00562FA3" w:rsidP="00562FA3">
      <w:pPr>
        <w:widowControl/>
        <w:wordWrap w:val="0"/>
        <w:adjustRightInd/>
        <w:snapToGrid/>
        <w:spacing w:line="420" w:lineRule="exact"/>
        <w:ind w:firstLine="560"/>
        <w:jc w:val="right"/>
        <w:rPr>
          <w:rFonts w:ascii="等线" w:eastAsia="等线" w:hAnsi="等线" w:cs="等线"/>
          <w:szCs w:val="28"/>
        </w:rPr>
      </w:pPr>
      <w:r>
        <w:rPr>
          <w:rFonts w:ascii="等线" w:eastAsia="等线" w:hAnsi="等线" w:cs="等线" w:hint="eastAsia"/>
          <w:szCs w:val="28"/>
        </w:rPr>
        <w:t xml:space="preserve"> </w:t>
      </w:r>
    </w:p>
    <w:p w:rsidR="00940EA1" w:rsidRDefault="00F9088D" w:rsidP="00065DEE">
      <w:pPr>
        <w:widowControl/>
        <w:adjustRightInd/>
        <w:snapToGrid/>
        <w:spacing w:line="480" w:lineRule="auto"/>
        <w:ind w:firstLine="560"/>
        <w:jc w:val="right"/>
        <w:rPr>
          <w:rFonts w:ascii="等线" w:eastAsia="等线" w:hAnsi="等线" w:cs="等线"/>
          <w:b/>
          <w:szCs w:val="28"/>
        </w:rPr>
      </w:pPr>
      <w:r>
        <w:rPr>
          <w:rFonts w:ascii="等线" w:eastAsia="等线" w:hAnsi="等线" w:cs="等线" w:hint="eastAsia"/>
          <w:b/>
          <w:szCs w:val="28"/>
        </w:rPr>
        <w:t>贵州惠仕房地产资产评估有限公司</w:t>
      </w:r>
    </w:p>
    <w:p w:rsidR="00940EA1" w:rsidRDefault="00F9088D" w:rsidP="002152AA">
      <w:pPr>
        <w:widowControl/>
        <w:adjustRightInd/>
        <w:snapToGrid/>
        <w:spacing w:line="480" w:lineRule="auto"/>
        <w:ind w:leftChars="1923" w:left="5384" w:firstLineChars="0" w:firstLine="0"/>
        <w:jc w:val="left"/>
        <w:rPr>
          <w:rFonts w:ascii="等线" w:eastAsia="等线" w:hAnsi="等线" w:cs="等线"/>
          <w:b/>
          <w:szCs w:val="28"/>
        </w:rPr>
      </w:pPr>
      <w:r>
        <w:rPr>
          <w:rFonts w:ascii="等线" w:eastAsia="等线" w:hAnsi="等线" w:cs="等线" w:hint="eastAsia"/>
          <w:b/>
          <w:szCs w:val="28"/>
        </w:rPr>
        <w:t>法定代表人：</w:t>
      </w:r>
      <w:r w:rsidR="00562FA3">
        <w:rPr>
          <w:rFonts w:ascii="等线" w:eastAsia="等线" w:hAnsi="等线" w:cs="等线" w:hint="eastAsia"/>
          <w:b/>
          <w:szCs w:val="28"/>
        </w:rPr>
        <w:t xml:space="preserve"> </w:t>
      </w:r>
    </w:p>
    <w:p w:rsidR="00940EA1" w:rsidRDefault="004A0BAD" w:rsidP="002152AA">
      <w:pPr>
        <w:widowControl/>
        <w:adjustRightInd/>
        <w:snapToGrid/>
        <w:spacing w:line="480" w:lineRule="auto"/>
        <w:ind w:firstLine="560"/>
        <w:jc w:val="right"/>
        <w:rPr>
          <w:rFonts w:ascii="等线" w:eastAsia="等线" w:hAnsi="等线" w:cs="等线"/>
          <w:sz w:val="24"/>
          <w:szCs w:val="24"/>
        </w:rPr>
      </w:pPr>
      <w:r>
        <w:rPr>
          <w:rFonts w:ascii="等线" w:eastAsia="等线" w:hAnsi="等线" w:cs="等线" w:hint="eastAsia"/>
          <w:b/>
          <w:szCs w:val="28"/>
        </w:rPr>
        <w:t>二○二二年十一月二十一日</w:t>
      </w:r>
      <w:r w:rsidR="00F9088D">
        <w:rPr>
          <w:rFonts w:ascii="等线" w:eastAsia="等线" w:hAnsi="等线" w:cs="等线" w:hint="eastAsia"/>
          <w:sz w:val="24"/>
          <w:szCs w:val="24"/>
        </w:rPr>
        <w:br w:type="page"/>
      </w:r>
    </w:p>
    <w:p w:rsidR="00940EA1" w:rsidRDefault="00F9088D">
      <w:pPr>
        <w:pStyle w:val="a9"/>
        <w:spacing w:before="571" w:after="381"/>
        <w:rPr>
          <w:rFonts w:ascii="等线" w:eastAsia="等线" w:hAnsi="等线" w:cs="等线"/>
        </w:rPr>
      </w:pPr>
      <w:bookmarkStart w:id="27" w:name="_Toc119678847"/>
      <w:proofErr w:type="gramStart"/>
      <w:r>
        <w:rPr>
          <w:rFonts w:ascii="等线" w:eastAsia="等线" w:hAnsi="等线" w:cs="等线" w:hint="eastAsia"/>
        </w:rPr>
        <w:lastRenderedPageBreak/>
        <w:t>估</w:t>
      </w:r>
      <w:proofErr w:type="gramEnd"/>
      <w:r>
        <w:rPr>
          <w:rFonts w:ascii="等线" w:eastAsia="等线" w:hAnsi="等线" w:cs="等线" w:hint="eastAsia"/>
        </w:rPr>
        <w:t xml:space="preserve">  价  师  声  明</w:t>
      </w:r>
      <w:bookmarkEnd w:id="27"/>
    </w:p>
    <w:p w:rsidR="00940EA1" w:rsidRDefault="00F9088D">
      <w:pPr>
        <w:ind w:firstLineChars="0" w:firstLine="0"/>
        <w:rPr>
          <w:rFonts w:ascii="等线" w:eastAsia="等线" w:hAnsi="等线" w:cs="等线"/>
        </w:rPr>
      </w:pPr>
      <w:r>
        <w:rPr>
          <w:rFonts w:ascii="等线" w:eastAsia="等线" w:hAnsi="等线" w:cs="等线" w:hint="eastAsia"/>
        </w:rPr>
        <w:t>我们郑重声明：</w:t>
      </w:r>
    </w:p>
    <w:p w:rsidR="00940EA1" w:rsidRDefault="00F9088D">
      <w:pPr>
        <w:ind w:firstLine="560"/>
        <w:rPr>
          <w:rFonts w:ascii="等线" w:eastAsia="等线" w:hAnsi="等线" w:cs="等线"/>
        </w:rPr>
      </w:pPr>
      <w:r>
        <w:rPr>
          <w:rFonts w:ascii="等线" w:eastAsia="等线" w:hAnsi="等线" w:cs="等线" w:hint="eastAsia"/>
        </w:rPr>
        <w:t>1．我们在本估价报告中陈述的事实是真实的、准确的，没有虚假记载、误导性陈述和重大遗漏。</w:t>
      </w:r>
    </w:p>
    <w:p w:rsidR="00940EA1" w:rsidRDefault="00F9088D">
      <w:pPr>
        <w:ind w:firstLine="560"/>
        <w:rPr>
          <w:rFonts w:ascii="等线" w:eastAsia="等线" w:hAnsi="等线" w:cs="等线"/>
        </w:rPr>
      </w:pPr>
      <w:r>
        <w:rPr>
          <w:rFonts w:ascii="等线" w:eastAsia="等线" w:hAnsi="等线" w:cs="等线" w:hint="eastAsia"/>
        </w:rPr>
        <w:t>2．本估价报告中的分析、意见和结论是注册房地产估价师独立、客观、公正的专业分析、意见和结论，但受到本估价报告中已说明的估价假设和限制条件的限制。</w:t>
      </w:r>
    </w:p>
    <w:p w:rsidR="00940EA1" w:rsidRDefault="00F9088D">
      <w:pPr>
        <w:ind w:firstLine="560"/>
        <w:rPr>
          <w:rFonts w:ascii="等线" w:eastAsia="等线" w:hAnsi="等线" w:cs="等线"/>
        </w:rPr>
      </w:pPr>
      <w:r>
        <w:rPr>
          <w:rFonts w:ascii="等线" w:eastAsia="等线" w:hAnsi="等线" w:cs="等线" w:hint="eastAsia"/>
        </w:rPr>
        <w:t>3．注册房地产估价师与估价报告中的估价对象没有现实或潜在的利害，与估价委托人及估价利害关系人没有利害关系，也对估价对象、估价委托人及估价利害关系人没有偏见。</w:t>
      </w:r>
    </w:p>
    <w:p w:rsidR="00940EA1" w:rsidRDefault="00F9088D">
      <w:pPr>
        <w:ind w:firstLine="560"/>
        <w:rPr>
          <w:rFonts w:ascii="等线" w:eastAsia="等线" w:hAnsi="等线" w:cs="等线"/>
        </w:rPr>
      </w:pPr>
      <w:r>
        <w:rPr>
          <w:rFonts w:ascii="等线" w:eastAsia="等线" w:hAnsi="等线" w:cs="等线" w:hint="eastAsia"/>
        </w:rPr>
        <w:t>4．我们依照中华人民共和国国家标准GB/T50291—2015《房地产估价规范》、及《房地产估价基本术语标准》(GB/T50899-2013)进行估价工作，撰写本估价报告。</w:t>
      </w:r>
    </w:p>
    <w:p w:rsidR="00940EA1" w:rsidRDefault="00F9088D">
      <w:pPr>
        <w:ind w:firstLine="560"/>
        <w:rPr>
          <w:rFonts w:ascii="等线" w:eastAsia="等线" w:hAnsi="等线" w:cs="等线"/>
        </w:rPr>
      </w:pPr>
      <w:r>
        <w:rPr>
          <w:rFonts w:ascii="等线" w:eastAsia="等线" w:hAnsi="等线" w:cs="等线" w:hint="eastAsia"/>
        </w:rPr>
        <w:t>5．我们已于</w:t>
      </w:r>
      <w:r w:rsidR="004A0BAD">
        <w:rPr>
          <w:rFonts w:ascii="等线" w:eastAsia="等线" w:hAnsi="等线" w:cs="等线" w:hint="eastAsia"/>
        </w:rPr>
        <w:t>2022年11月17日</w:t>
      </w:r>
      <w:r>
        <w:rPr>
          <w:rFonts w:ascii="等线" w:eastAsia="等线" w:hAnsi="等线" w:cs="等线" w:hint="eastAsia"/>
        </w:rPr>
        <w:t>对本估价报告中的估价对象进行了实地查勘，并对估价对象附近地区同类房屋进行调查和比较、根据评估需要选择了可比实例。我们对查勘的客观性、真实性、公正性承担责任，但我们对估价对象的实地查勘仅限于其外观和使用状况，对被遮盖、未暴露及难以接触到的部分，依据委托方提供的资料进行评估。除非另有协议，我们不承担对估价建筑结构质量进行调查的责任。参与查勘人员为中国注册房地产估价师</w:t>
      </w:r>
      <w:r w:rsidR="00EC44A8">
        <w:rPr>
          <w:rFonts w:ascii="等线" w:eastAsia="等线" w:hAnsi="等线" w:cs="等线" w:hint="eastAsia"/>
        </w:rPr>
        <w:t>蔡大运</w:t>
      </w:r>
      <w:r>
        <w:rPr>
          <w:rFonts w:ascii="等线" w:eastAsia="等线" w:hAnsi="等线" w:cs="等线" w:hint="eastAsia"/>
        </w:rPr>
        <w:t>、助理</w:t>
      </w:r>
      <w:r w:rsidR="00EC44A8">
        <w:rPr>
          <w:rFonts w:ascii="等线" w:eastAsia="等线" w:hAnsi="等线" w:cs="等线" w:hint="eastAsia"/>
        </w:rPr>
        <w:t>向清鑫</w:t>
      </w:r>
      <w:r>
        <w:rPr>
          <w:rFonts w:ascii="等线" w:eastAsia="等线" w:hAnsi="等线" w:cs="等线" w:hint="eastAsia"/>
        </w:rPr>
        <w:t>。其他估价人员未对本估价报告中的估价对象进行实地查勘。</w:t>
      </w:r>
    </w:p>
    <w:p w:rsidR="00940EA1" w:rsidRDefault="00F9088D">
      <w:pPr>
        <w:ind w:firstLine="560"/>
        <w:rPr>
          <w:rFonts w:ascii="等线" w:eastAsia="等线" w:hAnsi="等线" w:cs="等线"/>
        </w:rPr>
      </w:pPr>
      <w:r>
        <w:rPr>
          <w:rFonts w:ascii="等线" w:eastAsia="等线" w:hAnsi="等线" w:cs="等线" w:hint="eastAsia"/>
        </w:rPr>
        <w:t>6．本估价报告所依据的有关资料，由估价委托人提供，估价委托人对资料的真实性负责。如委托方以隐瞒、欺骗等不正当手段，致使估价人员在报告书中选用了错误的数据，相应责任由委托方承担。估价机构和注册房地产估价师不承担相应的责任。</w:t>
      </w:r>
    </w:p>
    <w:p w:rsidR="00940EA1" w:rsidRDefault="00F9088D">
      <w:pPr>
        <w:ind w:firstLine="560"/>
        <w:rPr>
          <w:rFonts w:ascii="等线" w:eastAsia="等线" w:hAnsi="等线" w:cs="等线"/>
        </w:rPr>
      </w:pPr>
      <w:r>
        <w:rPr>
          <w:rFonts w:ascii="等线" w:eastAsia="等线" w:hAnsi="等线" w:cs="等线" w:hint="eastAsia"/>
        </w:rPr>
        <w:t>7．没有人对本估价报告提供了重要专业帮助。</w:t>
      </w:r>
    </w:p>
    <w:p w:rsidR="00940EA1" w:rsidRDefault="00940EA1">
      <w:pPr>
        <w:ind w:firstLine="560"/>
        <w:rPr>
          <w:rFonts w:ascii="等线" w:eastAsia="等线" w:hAnsi="等线" w:cs="等线"/>
        </w:rPr>
      </w:pPr>
    </w:p>
    <w:tbl>
      <w:tblPr>
        <w:tblW w:w="9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735"/>
        <w:gridCol w:w="3399"/>
      </w:tblGrid>
      <w:tr w:rsidR="00940EA1">
        <w:trPr>
          <w:trHeight w:val="473"/>
          <w:jc w:val="center"/>
        </w:trPr>
        <w:tc>
          <w:tcPr>
            <w:tcW w:w="3133" w:type="dxa"/>
            <w:tcBorders>
              <w:top w:val="single" w:sz="4" w:space="0" w:color="auto"/>
              <w:left w:val="single" w:sz="4" w:space="0" w:color="auto"/>
              <w:bottom w:val="single" w:sz="4" w:space="0" w:color="auto"/>
              <w:right w:val="single" w:sz="4" w:space="0" w:color="auto"/>
            </w:tcBorders>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中国注册房地产估价师</w:t>
            </w:r>
          </w:p>
        </w:tc>
        <w:tc>
          <w:tcPr>
            <w:tcW w:w="2735" w:type="dxa"/>
            <w:tcBorders>
              <w:top w:val="single" w:sz="4" w:space="0" w:color="auto"/>
              <w:left w:val="single" w:sz="4" w:space="0" w:color="auto"/>
              <w:bottom w:val="single" w:sz="4" w:space="0" w:color="auto"/>
              <w:right w:val="single" w:sz="4" w:space="0" w:color="auto"/>
            </w:tcBorders>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注册证号</w:t>
            </w:r>
          </w:p>
        </w:tc>
        <w:tc>
          <w:tcPr>
            <w:tcW w:w="3399" w:type="dxa"/>
            <w:tcBorders>
              <w:top w:val="single" w:sz="4" w:space="0" w:color="auto"/>
              <w:left w:val="single" w:sz="4" w:space="0" w:color="auto"/>
              <w:bottom w:val="single" w:sz="4" w:space="0" w:color="auto"/>
              <w:right w:val="single" w:sz="4" w:space="0" w:color="auto"/>
            </w:tcBorders>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声明人签字</w:t>
            </w:r>
          </w:p>
        </w:tc>
      </w:tr>
      <w:tr w:rsidR="00940EA1">
        <w:trPr>
          <w:trHeight w:val="809"/>
          <w:jc w:val="center"/>
        </w:trPr>
        <w:tc>
          <w:tcPr>
            <w:tcW w:w="3133" w:type="dxa"/>
            <w:tcBorders>
              <w:top w:val="single" w:sz="4" w:space="0" w:color="auto"/>
              <w:left w:val="single" w:sz="4" w:space="0" w:color="auto"/>
              <w:bottom w:val="single" w:sz="4" w:space="0" w:color="auto"/>
              <w:right w:val="single" w:sz="4" w:space="0" w:color="auto"/>
            </w:tcBorders>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张</w:t>
            </w:r>
            <w:proofErr w:type="gramStart"/>
            <w:r>
              <w:rPr>
                <w:rFonts w:ascii="等线" w:eastAsia="等线" w:hAnsi="等线" w:cs="等线" w:hint="eastAsia"/>
                <w:sz w:val="24"/>
                <w:szCs w:val="24"/>
              </w:rPr>
              <w:t>世</w:t>
            </w:r>
            <w:proofErr w:type="gramEnd"/>
            <w:r>
              <w:rPr>
                <w:rFonts w:ascii="等线" w:eastAsia="等线" w:hAnsi="等线" w:cs="等线" w:hint="eastAsia"/>
                <w:sz w:val="24"/>
                <w:szCs w:val="24"/>
              </w:rPr>
              <w:t>昌</w:t>
            </w:r>
          </w:p>
        </w:tc>
        <w:tc>
          <w:tcPr>
            <w:tcW w:w="2735" w:type="dxa"/>
            <w:tcBorders>
              <w:top w:val="single" w:sz="4" w:space="0" w:color="auto"/>
              <w:left w:val="single" w:sz="4" w:space="0" w:color="auto"/>
              <w:bottom w:val="single" w:sz="4" w:space="0" w:color="auto"/>
              <w:right w:val="single" w:sz="4" w:space="0" w:color="auto"/>
            </w:tcBorders>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5320190039</w:t>
            </w:r>
          </w:p>
        </w:tc>
        <w:tc>
          <w:tcPr>
            <w:tcW w:w="3399" w:type="dxa"/>
            <w:tcBorders>
              <w:top w:val="single" w:sz="4" w:space="0" w:color="auto"/>
              <w:left w:val="single" w:sz="4" w:space="0" w:color="auto"/>
              <w:bottom w:val="single" w:sz="4" w:space="0" w:color="auto"/>
              <w:right w:val="single" w:sz="4" w:space="0" w:color="auto"/>
            </w:tcBorders>
            <w:vAlign w:val="center"/>
          </w:tcPr>
          <w:p w:rsidR="00940EA1" w:rsidRDefault="00940EA1">
            <w:pPr>
              <w:pStyle w:val="ad"/>
              <w:rPr>
                <w:rFonts w:ascii="等线" w:eastAsia="等线" w:hAnsi="等线" w:cs="等线"/>
                <w:sz w:val="24"/>
                <w:szCs w:val="24"/>
              </w:rPr>
            </w:pPr>
          </w:p>
        </w:tc>
      </w:tr>
      <w:tr w:rsidR="00940EA1">
        <w:trPr>
          <w:trHeight w:val="809"/>
          <w:jc w:val="center"/>
        </w:trPr>
        <w:tc>
          <w:tcPr>
            <w:tcW w:w="3133" w:type="dxa"/>
            <w:tcBorders>
              <w:top w:val="single" w:sz="4" w:space="0" w:color="auto"/>
              <w:left w:val="single" w:sz="4" w:space="0" w:color="auto"/>
              <w:bottom w:val="single" w:sz="4" w:space="0" w:color="auto"/>
              <w:right w:val="single" w:sz="4" w:space="0" w:color="auto"/>
            </w:tcBorders>
            <w:vAlign w:val="center"/>
          </w:tcPr>
          <w:p w:rsidR="00940EA1" w:rsidRDefault="00F92FA6">
            <w:pPr>
              <w:pStyle w:val="ad"/>
              <w:rPr>
                <w:rFonts w:ascii="等线" w:eastAsia="等线" w:hAnsi="等线" w:cs="等线"/>
                <w:sz w:val="24"/>
                <w:szCs w:val="24"/>
              </w:rPr>
            </w:pPr>
            <w:r>
              <w:rPr>
                <w:rFonts w:ascii="等线" w:eastAsia="等线" w:hAnsi="等线" w:cs="等线" w:hint="eastAsia"/>
                <w:sz w:val="24"/>
                <w:szCs w:val="24"/>
              </w:rPr>
              <w:t>蔡大运</w:t>
            </w:r>
          </w:p>
        </w:tc>
        <w:tc>
          <w:tcPr>
            <w:tcW w:w="2735" w:type="dxa"/>
            <w:tcBorders>
              <w:top w:val="single" w:sz="4" w:space="0" w:color="auto"/>
              <w:left w:val="single" w:sz="4" w:space="0" w:color="auto"/>
              <w:bottom w:val="single" w:sz="4" w:space="0" w:color="auto"/>
              <w:right w:val="single" w:sz="4" w:space="0" w:color="auto"/>
            </w:tcBorders>
            <w:vAlign w:val="center"/>
          </w:tcPr>
          <w:p w:rsidR="00940EA1" w:rsidRDefault="00F92FA6">
            <w:pPr>
              <w:pStyle w:val="ad"/>
              <w:rPr>
                <w:rFonts w:ascii="等线" w:eastAsia="等线" w:hAnsi="等线" w:cs="等线"/>
                <w:sz w:val="24"/>
                <w:szCs w:val="24"/>
              </w:rPr>
            </w:pPr>
            <w:r>
              <w:rPr>
                <w:rFonts w:ascii="等线" w:eastAsia="等线" w:hAnsi="等线" w:cs="等线" w:hint="eastAsia"/>
                <w:sz w:val="24"/>
                <w:szCs w:val="24"/>
              </w:rPr>
              <w:t>5220200008</w:t>
            </w:r>
          </w:p>
        </w:tc>
        <w:tc>
          <w:tcPr>
            <w:tcW w:w="3399" w:type="dxa"/>
            <w:tcBorders>
              <w:top w:val="single" w:sz="4" w:space="0" w:color="auto"/>
              <w:left w:val="single" w:sz="4" w:space="0" w:color="auto"/>
              <w:bottom w:val="single" w:sz="4" w:space="0" w:color="auto"/>
              <w:right w:val="single" w:sz="4" w:space="0" w:color="auto"/>
            </w:tcBorders>
            <w:vAlign w:val="center"/>
          </w:tcPr>
          <w:p w:rsidR="00940EA1" w:rsidRDefault="00940EA1">
            <w:pPr>
              <w:pStyle w:val="ad"/>
              <w:rPr>
                <w:rFonts w:ascii="等线" w:eastAsia="等线" w:hAnsi="等线" w:cs="等线"/>
                <w:sz w:val="24"/>
                <w:szCs w:val="24"/>
              </w:rPr>
            </w:pPr>
          </w:p>
        </w:tc>
      </w:tr>
    </w:tbl>
    <w:p w:rsidR="00940EA1" w:rsidRDefault="00F9088D">
      <w:pPr>
        <w:widowControl/>
        <w:adjustRightInd/>
        <w:snapToGrid/>
        <w:ind w:firstLineChars="0" w:firstLine="0"/>
        <w:jc w:val="left"/>
        <w:rPr>
          <w:rFonts w:ascii="等线" w:eastAsia="等线" w:hAnsi="等线" w:cs="等线"/>
        </w:rPr>
      </w:pPr>
      <w:r>
        <w:rPr>
          <w:rFonts w:ascii="等线" w:eastAsia="等线" w:hAnsi="等线" w:cs="等线" w:hint="eastAsia"/>
        </w:rPr>
        <w:t xml:space="preserve">                </w:t>
      </w:r>
    </w:p>
    <w:p w:rsidR="00940EA1" w:rsidRDefault="00F9088D">
      <w:pPr>
        <w:widowControl/>
        <w:adjustRightInd/>
        <w:snapToGrid/>
        <w:ind w:leftChars="2025" w:left="5670" w:firstLineChars="0" w:firstLine="0"/>
        <w:jc w:val="right"/>
        <w:rPr>
          <w:rFonts w:ascii="等线" w:eastAsia="等线" w:hAnsi="等线" w:cs="等线"/>
        </w:rPr>
      </w:pPr>
      <w:r>
        <w:rPr>
          <w:rFonts w:ascii="等线" w:eastAsia="等线" w:hAnsi="等线" w:cs="等线" w:hint="eastAsia"/>
        </w:rPr>
        <w:t xml:space="preserve"> </w:t>
      </w:r>
      <w:r w:rsidR="004A0BAD">
        <w:rPr>
          <w:rFonts w:ascii="等线" w:eastAsia="等线" w:hAnsi="等线" w:cs="等线" w:hint="eastAsia"/>
        </w:rPr>
        <w:t>二○二二年十一月二十一日</w:t>
      </w:r>
    </w:p>
    <w:p w:rsidR="00940EA1" w:rsidRDefault="00F9088D">
      <w:pPr>
        <w:widowControl/>
        <w:adjustRightInd/>
        <w:snapToGrid/>
        <w:ind w:firstLineChars="0" w:firstLine="0"/>
        <w:jc w:val="left"/>
        <w:rPr>
          <w:rFonts w:ascii="等线" w:eastAsia="等线" w:hAnsi="等线" w:cs="等线"/>
        </w:rPr>
      </w:pPr>
      <w:r>
        <w:rPr>
          <w:rFonts w:ascii="等线" w:eastAsia="等线" w:hAnsi="等线" w:cs="等线" w:hint="eastAsia"/>
        </w:rPr>
        <w:br w:type="page"/>
      </w:r>
    </w:p>
    <w:p w:rsidR="00940EA1" w:rsidRDefault="00F9088D">
      <w:pPr>
        <w:pStyle w:val="a9"/>
        <w:spacing w:before="571" w:after="381"/>
        <w:rPr>
          <w:rFonts w:ascii="等线" w:eastAsia="等线" w:hAnsi="等线" w:cs="等线"/>
        </w:rPr>
      </w:pPr>
      <w:bookmarkStart w:id="28" w:name="_Toc119678848"/>
      <w:r>
        <w:rPr>
          <w:rFonts w:ascii="等线" w:eastAsia="等线" w:hAnsi="等线" w:cs="等线" w:hint="eastAsia"/>
        </w:rPr>
        <w:lastRenderedPageBreak/>
        <w:t>估价的假设和限制条件</w:t>
      </w:r>
      <w:bookmarkEnd w:id="28"/>
    </w:p>
    <w:p w:rsidR="00940EA1" w:rsidRDefault="00F9088D">
      <w:pPr>
        <w:pStyle w:val="1"/>
        <w:rPr>
          <w:rFonts w:ascii="等线" w:eastAsia="等线" w:hAnsi="等线" w:cs="等线"/>
        </w:rPr>
      </w:pPr>
      <w:bookmarkStart w:id="29" w:name="_Toc119678849"/>
      <w:r>
        <w:rPr>
          <w:rFonts w:ascii="等线" w:eastAsia="等线" w:hAnsi="等线" w:cs="等线" w:hint="eastAsia"/>
        </w:rPr>
        <w:t>一、本次估价的各项假设</w:t>
      </w:r>
      <w:bookmarkEnd w:id="29"/>
    </w:p>
    <w:p w:rsidR="00940EA1" w:rsidRDefault="00F9088D">
      <w:pPr>
        <w:spacing w:line="420" w:lineRule="exact"/>
        <w:ind w:firstLine="560"/>
        <w:rPr>
          <w:rFonts w:ascii="等线" w:eastAsia="等线" w:hAnsi="等线" w:cs="等线"/>
        </w:rPr>
      </w:pPr>
      <w:r>
        <w:rPr>
          <w:rFonts w:ascii="等线" w:eastAsia="等线" w:hAnsi="等线" w:cs="等线" w:hint="eastAsia"/>
        </w:rPr>
        <w:t>（一）一般假设</w:t>
      </w:r>
    </w:p>
    <w:p w:rsidR="00940EA1" w:rsidRDefault="00F9088D">
      <w:pPr>
        <w:spacing w:line="420" w:lineRule="exact"/>
        <w:ind w:firstLine="560"/>
        <w:rPr>
          <w:rFonts w:ascii="等线" w:eastAsia="等线" w:hAnsi="等线" w:cs="等线"/>
        </w:rPr>
      </w:pPr>
      <w:r>
        <w:rPr>
          <w:rFonts w:ascii="等线" w:eastAsia="等线" w:hAnsi="等线" w:cs="等线" w:hint="eastAsia"/>
        </w:rPr>
        <w:t>1、不动产权利人对估价对象拥有占有、使用、收益和处置的权利，此次以估价对象在价值</w:t>
      </w:r>
      <w:proofErr w:type="gramStart"/>
      <w:r>
        <w:rPr>
          <w:rFonts w:ascii="等线" w:eastAsia="等线" w:hAnsi="等线" w:cs="等线" w:hint="eastAsia"/>
        </w:rPr>
        <w:t>时点未</w:t>
      </w:r>
      <w:proofErr w:type="gramEnd"/>
      <w:r>
        <w:rPr>
          <w:rFonts w:ascii="等线" w:eastAsia="等线" w:hAnsi="等线" w:cs="等线" w:hint="eastAsia"/>
        </w:rPr>
        <w:t>发生任何形式的产权转移行为为估价前提。</w:t>
      </w:r>
    </w:p>
    <w:p w:rsidR="00940EA1" w:rsidRDefault="00F9088D">
      <w:pPr>
        <w:spacing w:line="420" w:lineRule="exact"/>
        <w:ind w:firstLine="560"/>
        <w:rPr>
          <w:rFonts w:ascii="等线" w:eastAsia="等线" w:hAnsi="等线" w:cs="等线"/>
        </w:rPr>
      </w:pPr>
      <w:r>
        <w:rPr>
          <w:rFonts w:ascii="等线" w:eastAsia="等线" w:hAnsi="等线" w:cs="等线" w:hint="eastAsia"/>
        </w:rPr>
        <w:t>2、注册房地产估价师查看了估价对象权属原件，估价委托人提供的权属证书复印件与原件一致。但注册房地产估价师无法核对估价对象权属证书原件的真伪。注册房地产估价师在无理由怀疑其合法性、真实性、准确性和完整性的情况下，此次假定估价委托人承诺的事项和提供的资料合法、真实、准确、完整，且不属于行政法规规定不得转让的房地产，可在公开市场上自由转让。</w:t>
      </w:r>
    </w:p>
    <w:p w:rsidR="00940EA1" w:rsidRDefault="00F9088D">
      <w:pPr>
        <w:spacing w:line="420" w:lineRule="exact"/>
        <w:ind w:firstLine="560"/>
        <w:rPr>
          <w:rFonts w:ascii="等线" w:eastAsia="等线" w:hAnsi="等线" w:cs="等线"/>
        </w:rPr>
      </w:pPr>
      <w:r>
        <w:rPr>
          <w:rFonts w:ascii="等线" w:eastAsia="等线" w:hAnsi="等线" w:cs="等线" w:hint="eastAsia"/>
        </w:rPr>
        <w:t>3、由于估价委托人未委托专业机构对估价对象基础、结构、环境污染等进行专业鉴定、检测，估价人员无理由怀疑估价对象存在安全隐患，故本次估价假估价对象无基础、结构、环境污染等方面的重大质量案例问题，且建筑物在耐用年限内或批准的土地使用年限内可正常持续使用。</w:t>
      </w:r>
    </w:p>
    <w:p w:rsidR="00940EA1" w:rsidRDefault="00F9088D">
      <w:pPr>
        <w:spacing w:line="420" w:lineRule="exact"/>
        <w:ind w:firstLine="560"/>
        <w:rPr>
          <w:rFonts w:ascii="等线" w:eastAsia="等线" w:hAnsi="等线" w:cs="等线"/>
        </w:rPr>
      </w:pPr>
      <w:r>
        <w:rPr>
          <w:rFonts w:ascii="等线" w:eastAsia="等线" w:hAnsi="等线" w:cs="等线" w:hint="eastAsia"/>
        </w:rPr>
        <w:t>4、估价委托人引领估价人员进行实地查勘的房地产与所提供的权属证书所记载的坐落一致，且具有唯一性。</w:t>
      </w:r>
    </w:p>
    <w:p w:rsidR="00940EA1" w:rsidRDefault="00F9088D">
      <w:pPr>
        <w:spacing w:line="420" w:lineRule="exact"/>
        <w:ind w:firstLine="560"/>
        <w:rPr>
          <w:rFonts w:ascii="等线" w:eastAsia="等线" w:hAnsi="等线" w:cs="等线"/>
        </w:rPr>
      </w:pPr>
      <w:r>
        <w:rPr>
          <w:rFonts w:ascii="等线" w:eastAsia="等线" w:hAnsi="等线" w:cs="等线" w:hint="eastAsia"/>
        </w:rPr>
        <w:t>4、本报告提供的在假设未设立法定优先受偿权利下的市场价值，是估价对象于价值时点的公开市场价值。所谓公开市场价值是指估价对象于价值时点在市场上公开出售并按以下条件进行交易最可能实现的价值。</w:t>
      </w:r>
    </w:p>
    <w:p w:rsidR="00940EA1" w:rsidRDefault="00F9088D">
      <w:pPr>
        <w:spacing w:line="420" w:lineRule="exact"/>
        <w:ind w:firstLine="560"/>
        <w:rPr>
          <w:rFonts w:ascii="等线" w:eastAsia="等线" w:hAnsi="等线" w:cs="等线"/>
        </w:rPr>
      </w:pPr>
      <w:r>
        <w:rPr>
          <w:rFonts w:ascii="等线" w:eastAsia="等线" w:hAnsi="等线" w:cs="等线" w:hint="eastAsia"/>
        </w:rPr>
        <w:t>（1）交易双方是自愿地进行交易的；</w:t>
      </w:r>
    </w:p>
    <w:p w:rsidR="00940EA1" w:rsidRDefault="00F9088D">
      <w:pPr>
        <w:spacing w:line="420" w:lineRule="exact"/>
        <w:ind w:firstLine="560"/>
        <w:rPr>
          <w:rFonts w:ascii="等线" w:eastAsia="等线" w:hAnsi="等线" w:cs="等线"/>
        </w:rPr>
      </w:pPr>
      <w:r>
        <w:rPr>
          <w:rFonts w:ascii="等线" w:eastAsia="等线" w:hAnsi="等线" w:cs="等线" w:hint="eastAsia"/>
        </w:rPr>
        <w:t>（2）交易双方进行交易的目的是追求自身利益的最大化；</w:t>
      </w:r>
    </w:p>
    <w:p w:rsidR="00940EA1" w:rsidRDefault="00F9088D">
      <w:pPr>
        <w:spacing w:line="420" w:lineRule="exact"/>
        <w:ind w:firstLine="560"/>
        <w:rPr>
          <w:rFonts w:ascii="等线" w:eastAsia="等线" w:hAnsi="等线" w:cs="等线"/>
        </w:rPr>
      </w:pPr>
      <w:r>
        <w:rPr>
          <w:rFonts w:ascii="等线" w:eastAsia="等线" w:hAnsi="等线" w:cs="等线" w:hint="eastAsia"/>
        </w:rPr>
        <w:t>（3）交易双方具有必要的专业知识、知晓市场行情，并了解交易对象；</w:t>
      </w:r>
    </w:p>
    <w:p w:rsidR="00940EA1" w:rsidRDefault="00F9088D">
      <w:pPr>
        <w:spacing w:line="420" w:lineRule="exact"/>
        <w:ind w:firstLine="560"/>
        <w:rPr>
          <w:rFonts w:ascii="等线" w:eastAsia="等线" w:hAnsi="等线" w:cs="等线"/>
        </w:rPr>
      </w:pPr>
      <w:r>
        <w:rPr>
          <w:rFonts w:ascii="等线" w:eastAsia="等线" w:hAnsi="等线" w:cs="等线" w:hint="eastAsia"/>
        </w:rPr>
        <w:t>（4）交易双方是理性而谨慎的；</w:t>
      </w:r>
    </w:p>
    <w:p w:rsidR="00940EA1" w:rsidRDefault="00F9088D">
      <w:pPr>
        <w:spacing w:line="420" w:lineRule="exact"/>
        <w:ind w:firstLine="560"/>
        <w:rPr>
          <w:rFonts w:ascii="等线" w:eastAsia="等线" w:hAnsi="等线" w:cs="等线"/>
        </w:rPr>
      </w:pPr>
      <w:r>
        <w:rPr>
          <w:rFonts w:ascii="等线" w:eastAsia="等线" w:hAnsi="等线" w:cs="等线" w:hint="eastAsia"/>
        </w:rPr>
        <w:t>（5）交易双方有较充裕的时进行交易；</w:t>
      </w:r>
    </w:p>
    <w:p w:rsidR="00940EA1" w:rsidRDefault="00F9088D">
      <w:pPr>
        <w:spacing w:line="420" w:lineRule="exact"/>
        <w:ind w:firstLine="560"/>
        <w:rPr>
          <w:rFonts w:ascii="等线" w:eastAsia="等线" w:hAnsi="等线" w:cs="等线"/>
        </w:rPr>
      </w:pPr>
      <w:r>
        <w:rPr>
          <w:rFonts w:ascii="等线" w:eastAsia="等线" w:hAnsi="等线" w:cs="等线" w:hint="eastAsia"/>
        </w:rPr>
        <w:t>（6）不存在买者因特殊兴趣而给予附加出价；</w:t>
      </w:r>
    </w:p>
    <w:p w:rsidR="00940EA1" w:rsidRDefault="00F9088D">
      <w:pPr>
        <w:spacing w:line="420" w:lineRule="exact"/>
        <w:ind w:firstLine="560"/>
        <w:rPr>
          <w:rFonts w:ascii="等线" w:eastAsia="等线" w:hAnsi="等线" w:cs="等线"/>
        </w:rPr>
      </w:pPr>
      <w:r>
        <w:rPr>
          <w:rFonts w:ascii="等线" w:eastAsia="等线" w:hAnsi="等线" w:cs="等线" w:hint="eastAsia"/>
        </w:rPr>
        <w:t>（7）交易双方承担各应负担的税费。</w:t>
      </w:r>
    </w:p>
    <w:p w:rsidR="00940EA1" w:rsidRDefault="00F9088D">
      <w:pPr>
        <w:spacing w:line="420" w:lineRule="exact"/>
        <w:ind w:firstLine="560"/>
        <w:rPr>
          <w:rFonts w:ascii="等线" w:eastAsia="等线" w:hAnsi="等线" w:cs="等线"/>
        </w:rPr>
      </w:pPr>
      <w:r>
        <w:rPr>
          <w:rFonts w:ascii="等线" w:eastAsia="等线" w:hAnsi="等线" w:cs="等线" w:hint="eastAsia"/>
        </w:rPr>
        <w:t>6、估价人员已根据委托方提供估价对象《不动产权证》复印件，</w:t>
      </w:r>
      <w:r w:rsidR="000434DD">
        <w:rPr>
          <w:rFonts w:ascii="等线" w:eastAsia="等线" w:hAnsi="等线" w:cs="等线" w:hint="eastAsia"/>
        </w:rPr>
        <w:t>未</w:t>
      </w:r>
      <w:r>
        <w:rPr>
          <w:rFonts w:ascii="等线" w:eastAsia="等线" w:hAnsi="等线" w:cs="等线" w:hint="eastAsia"/>
        </w:rPr>
        <w:t>到上述不动产管理部门对权属证明材料及其记载的内容进行核实。</w:t>
      </w:r>
    </w:p>
    <w:p w:rsidR="00914D25" w:rsidRDefault="00F9088D">
      <w:pPr>
        <w:spacing w:line="420" w:lineRule="exact"/>
        <w:ind w:firstLine="528"/>
        <w:rPr>
          <w:rFonts w:ascii="等线" w:eastAsia="等线" w:hAnsi="等线" w:cs="等线"/>
          <w:spacing w:val="-8"/>
        </w:rPr>
      </w:pPr>
      <w:r>
        <w:rPr>
          <w:rFonts w:ascii="等线" w:eastAsia="等线" w:hAnsi="等线" w:cs="等线" w:hint="eastAsia"/>
          <w:spacing w:val="-8"/>
        </w:rPr>
        <w:t>7、</w:t>
      </w:r>
      <w:r w:rsidR="00914D25" w:rsidRPr="00914D25">
        <w:rPr>
          <w:rFonts w:ascii="等线" w:eastAsia="等线" w:hAnsi="等线" w:cs="等线" w:hint="eastAsia"/>
          <w:spacing w:val="-8"/>
        </w:rPr>
        <w:t>本次估价对象建筑面积来源于估价委托人提供的《不动产权证书》。经注册房地产估价师实地查勘观察，估价对象房屋建筑面积与《不动产权证书》记载建筑面积大体相当，在注册房地产估价师尚无专业测绘对房屋建筑面积进行专业测量的情况下，假定其准确、无误。</w:t>
      </w:r>
    </w:p>
    <w:p w:rsidR="00940EA1" w:rsidRDefault="00F9088D">
      <w:pPr>
        <w:spacing w:line="420" w:lineRule="exact"/>
        <w:ind w:firstLine="560"/>
        <w:rPr>
          <w:rFonts w:ascii="等线" w:eastAsia="等线" w:hAnsi="等线" w:cs="等线"/>
        </w:rPr>
      </w:pPr>
      <w:r>
        <w:rPr>
          <w:rFonts w:ascii="等线" w:eastAsia="等线" w:hAnsi="等线" w:cs="等线" w:hint="eastAsia"/>
        </w:rPr>
        <w:lastRenderedPageBreak/>
        <w:t>8、估价对象应享有公共部位的通行权和水电、楼梯及其他共用设施的使用权。</w:t>
      </w:r>
    </w:p>
    <w:p w:rsidR="00940EA1" w:rsidRDefault="00F9088D">
      <w:pPr>
        <w:spacing w:line="420" w:lineRule="exact"/>
        <w:ind w:firstLine="560"/>
        <w:rPr>
          <w:rFonts w:ascii="等线" w:eastAsia="等线" w:hAnsi="等线" w:cs="等线"/>
        </w:rPr>
      </w:pPr>
      <w:r>
        <w:rPr>
          <w:rFonts w:ascii="等线" w:eastAsia="等线" w:hAnsi="等线" w:cs="等线" w:hint="eastAsia"/>
        </w:rPr>
        <w:t>9、估价对象在价值时点和未来合理存续期间，按目前实物状况、用途和使用方式、规模、环境等情况下可以继续使用。</w:t>
      </w:r>
    </w:p>
    <w:p w:rsidR="00940EA1" w:rsidRDefault="00F9088D">
      <w:pPr>
        <w:spacing w:line="460" w:lineRule="exact"/>
        <w:ind w:firstLine="560"/>
        <w:rPr>
          <w:rFonts w:ascii="等线" w:eastAsia="等线" w:hAnsi="等线" w:cs="等线"/>
        </w:rPr>
      </w:pPr>
      <w:r>
        <w:rPr>
          <w:rFonts w:ascii="等线" w:eastAsia="等线" w:hAnsi="等线" w:cs="等线" w:hint="eastAsia"/>
        </w:rPr>
        <w:t>10、评估对象不存在租赁权、用益物权及占有使用情况。</w:t>
      </w:r>
    </w:p>
    <w:p w:rsidR="000D0E36" w:rsidRPr="000D0E36" w:rsidRDefault="000D0E36" w:rsidP="000D0E36">
      <w:pPr>
        <w:spacing w:line="460" w:lineRule="exact"/>
        <w:ind w:firstLine="560"/>
        <w:rPr>
          <w:rFonts w:ascii="等线" w:eastAsia="等线" w:hAnsi="等线" w:cs="等线"/>
        </w:rPr>
      </w:pPr>
      <w:r w:rsidRPr="000D0E36">
        <w:rPr>
          <w:rFonts w:ascii="等线" w:eastAsia="等线" w:hAnsi="等线" w:cs="等线" w:hint="eastAsia"/>
        </w:rPr>
        <w:t>11、我们在估价过程中未发现评估对象存在欠缴税金及相关费用，包括税收、物业费、供暖费、水电气费等及其滞纳金。人民法院未明确存在欠缴税金及相关费用的，假定评估对象不存在欠缴税金及相关费用。</w:t>
      </w:r>
    </w:p>
    <w:p w:rsidR="000D0E36" w:rsidRPr="000D0E36" w:rsidRDefault="000D0E36" w:rsidP="000D0E36">
      <w:pPr>
        <w:spacing w:line="460" w:lineRule="exact"/>
        <w:ind w:firstLine="560"/>
        <w:rPr>
          <w:rFonts w:ascii="等线" w:eastAsia="等线" w:hAnsi="等线" w:cs="等线"/>
        </w:rPr>
      </w:pPr>
      <w:r w:rsidRPr="000D0E36">
        <w:rPr>
          <w:rFonts w:ascii="等线" w:eastAsia="等线" w:hAnsi="等线" w:cs="等线" w:hint="eastAsia"/>
        </w:rPr>
        <w:t>12、由于人民法院的委托书中未注明有关交易税费的承担事宜，故本次估价假设估价对象在交易过程所产生的税费，包括但不限于交易增值税及附加税、土地增值税、契税、印花税、测绘费及涉及司法处置的评估费、拍卖费、诉讼费、律师费等，均按税法及有关法律法规的相关规定分别由交易双方各自负担，同时估价结果也未考虑其相关税费的扣除。</w:t>
      </w:r>
    </w:p>
    <w:p w:rsidR="00940EA1" w:rsidRDefault="00F9088D">
      <w:pPr>
        <w:spacing w:line="460" w:lineRule="exact"/>
        <w:ind w:firstLine="560"/>
        <w:rPr>
          <w:rFonts w:ascii="等线" w:eastAsia="等线" w:hAnsi="等线" w:cs="等线"/>
        </w:rPr>
      </w:pPr>
      <w:r>
        <w:rPr>
          <w:rFonts w:ascii="等线" w:eastAsia="等线" w:hAnsi="等线" w:cs="等线" w:hint="eastAsia"/>
        </w:rPr>
        <w:t>（二）未定事项假设</w:t>
      </w:r>
    </w:p>
    <w:p w:rsidR="00940EA1" w:rsidRDefault="00F9088D">
      <w:pPr>
        <w:spacing w:line="460" w:lineRule="exact"/>
        <w:ind w:firstLine="560"/>
        <w:rPr>
          <w:rFonts w:ascii="等线" w:eastAsia="等线" w:hAnsi="等线" w:cs="等线"/>
        </w:rPr>
      </w:pPr>
      <w:r>
        <w:rPr>
          <w:rFonts w:ascii="等线" w:eastAsia="等线" w:hAnsi="等线" w:cs="等线" w:hint="eastAsia"/>
        </w:rPr>
        <w:t>1、估价结果是反映估价对象于价值时点、在本次估价目的下的公开市场价值参考，估价时没有考虑国家宏观经济政策变化、市场供应关系变化市场结构变化、遇有自然力和其他不可抗力等因素对房地产价值的影响。</w:t>
      </w:r>
    </w:p>
    <w:p w:rsidR="00940EA1" w:rsidRDefault="00F9088D">
      <w:pPr>
        <w:spacing w:line="460" w:lineRule="exact"/>
        <w:ind w:firstLine="560"/>
        <w:rPr>
          <w:rFonts w:ascii="等线" w:eastAsia="等线" w:hAnsi="等线" w:cs="等线"/>
        </w:rPr>
      </w:pPr>
      <w:r>
        <w:rPr>
          <w:rFonts w:ascii="等线" w:eastAsia="等线" w:hAnsi="等线" w:cs="等线" w:hint="eastAsia"/>
        </w:rPr>
        <w:t>2、估价结果未考虑未来可能发生的处置风险。但在本估价报告是已对有关问题进行了一定分析和提示。</w:t>
      </w:r>
    </w:p>
    <w:p w:rsidR="00940EA1" w:rsidRDefault="00F9088D">
      <w:pPr>
        <w:spacing w:line="460" w:lineRule="exact"/>
        <w:ind w:firstLine="560"/>
        <w:rPr>
          <w:rFonts w:ascii="等线" w:eastAsia="等线" w:hAnsi="等线" w:cs="等线"/>
        </w:rPr>
      </w:pPr>
      <w:r>
        <w:rPr>
          <w:rFonts w:ascii="等线" w:eastAsia="等线" w:hAnsi="等线" w:cs="等线" w:hint="eastAsia"/>
        </w:rPr>
        <w:t>3、估价对象相应的</w:t>
      </w:r>
      <w:r>
        <w:rPr>
          <w:rFonts w:ascii="等线" w:eastAsia="等线" w:hAnsi="等线" w:cs="等线" w:hint="eastAsia"/>
          <w:color w:val="000000"/>
        </w:rPr>
        <w:t>《不动产权证》</w:t>
      </w:r>
      <w:r>
        <w:rPr>
          <w:rFonts w:ascii="等线" w:eastAsia="等线" w:hAnsi="等线" w:cs="等线" w:hint="eastAsia"/>
        </w:rPr>
        <w:t>上未记载估价对象房屋的建成年份，本次估价房屋建成年份以估价师现场实际调查情况为准，房屋建成于</w:t>
      </w:r>
      <w:r>
        <w:rPr>
          <w:rFonts w:ascii="等线" w:eastAsia="等线" w:hAnsi="等线" w:cs="等线" w:hint="eastAsia"/>
          <w:color w:val="000000"/>
        </w:rPr>
        <w:t>201</w:t>
      </w:r>
      <w:r w:rsidR="00EC44A8">
        <w:rPr>
          <w:rFonts w:ascii="等线" w:eastAsia="等线" w:hAnsi="等线" w:cs="等线" w:hint="eastAsia"/>
          <w:color w:val="000000"/>
        </w:rPr>
        <w:t>4</w:t>
      </w:r>
      <w:r>
        <w:rPr>
          <w:rFonts w:ascii="等线" w:eastAsia="等线" w:hAnsi="等线" w:cs="等线" w:hint="eastAsia"/>
        </w:rPr>
        <w:t>年，故本次假设估价对象建成于</w:t>
      </w:r>
      <w:r>
        <w:rPr>
          <w:rFonts w:ascii="等线" w:eastAsia="等线" w:hAnsi="等线" w:cs="等线" w:hint="eastAsia"/>
          <w:color w:val="000000"/>
        </w:rPr>
        <w:t>201</w:t>
      </w:r>
      <w:r w:rsidR="00EC44A8">
        <w:rPr>
          <w:rFonts w:ascii="等线" w:eastAsia="等线" w:hAnsi="等线" w:cs="等线" w:hint="eastAsia"/>
          <w:color w:val="000000"/>
        </w:rPr>
        <w:t>4</w:t>
      </w:r>
      <w:r>
        <w:rPr>
          <w:rFonts w:ascii="等线" w:eastAsia="等线" w:hAnsi="等线" w:cs="等线" w:hint="eastAsia"/>
        </w:rPr>
        <w:t>年。</w:t>
      </w:r>
    </w:p>
    <w:p w:rsidR="00940EA1" w:rsidRDefault="00F9088D">
      <w:pPr>
        <w:spacing w:line="460" w:lineRule="exact"/>
        <w:ind w:firstLine="560"/>
        <w:rPr>
          <w:rFonts w:ascii="等线" w:eastAsia="等线" w:hAnsi="等线" w:cs="等线"/>
        </w:rPr>
      </w:pPr>
      <w:r>
        <w:rPr>
          <w:rFonts w:ascii="等线" w:eastAsia="等线" w:hAnsi="等线" w:cs="等线" w:hint="eastAsia"/>
        </w:rPr>
        <w:t>4、由于估价对象及可比实例所在小区的规划条件、可比实例的土地剩余年限及室内</w:t>
      </w:r>
      <w:r w:rsidR="00A06788">
        <w:rPr>
          <w:rFonts w:ascii="等线" w:eastAsia="等线" w:hAnsi="等线" w:cs="等线" w:hint="eastAsia"/>
        </w:rPr>
        <w:t>固定装</w:t>
      </w:r>
      <w:r>
        <w:rPr>
          <w:rFonts w:ascii="等线" w:eastAsia="等线" w:hAnsi="等线" w:cs="等线" w:hint="eastAsia"/>
        </w:rPr>
        <w:t>修年份等资料无法获悉，</w:t>
      </w:r>
      <w:proofErr w:type="gramStart"/>
      <w:r>
        <w:rPr>
          <w:rFonts w:ascii="等线" w:eastAsia="等线" w:hAnsi="等线" w:cs="等线" w:hint="eastAsia"/>
        </w:rPr>
        <w:t>且调查</w:t>
      </w:r>
      <w:proofErr w:type="gramEnd"/>
      <w:r>
        <w:rPr>
          <w:rFonts w:ascii="等线" w:eastAsia="等线" w:hAnsi="等线" w:cs="等线" w:hint="eastAsia"/>
        </w:rPr>
        <w:t>难度极大，故有关的描述及调整只能根据估价师的经验判断。</w:t>
      </w:r>
    </w:p>
    <w:p w:rsidR="00940EA1" w:rsidRDefault="00F9088D">
      <w:pPr>
        <w:spacing w:line="460" w:lineRule="exact"/>
        <w:ind w:firstLine="560"/>
        <w:rPr>
          <w:rFonts w:ascii="等线" w:eastAsia="等线" w:hAnsi="等线" w:cs="等线"/>
        </w:rPr>
      </w:pPr>
      <w:r>
        <w:rPr>
          <w:rFonts w:ascii="等线" w:eastAsia="等线" w:hAnsi="等线" w:cs="等线" w:hint="eastAsia"/>
        </w:rPr>
        <w:t>5、由于估价委托人未能提供估价对象《国有土地使用权出让合同》，且估价人员无法调查获知估价对象土地使用期届满之后地上建筑物的处理方式本次估价根据《中华人民共和国物权法》第一百四十九条规定住宅建设用地使用权期间届满的，自动续期。</w:t>
      </w:r>
    </w:p>
    <w:p w:rsidR="00940EA1" w:rsidRDefault="00F9088D">
      <w:pPr>
        <w:spacing w:line="460" w:lineRule="exact"/>
        <w:ind w:firstLine="560"/>
        <w:rPr>
          <w:rFonts w:ascii="等线" w:eastAsia="等线" w:hAnsi="等线" w:cs="等线"/>
        </w:rPr>
      </w:pPr>
      <w:r>
        <w:rPr>
          <w:rFonts w:ascii="等线" w:eastAsia="等线" w:hAnsi="等线" w:cs="等线" w:hint="eastAsia"/>
        </w:rPr>
        <w:t>（三）背离事实假设</w:t>
      </w:r>
    </w:p>
    <w:p w:rsidR="00940EA1" w:rsidRDefault="00F9088D">
      <w:pPr>
        <w:spacing w:line="460" w:lineRule="exact"/>
        <w:ind w:firstLine="560"/>
        <w:rPr>
          <w:rFonts w:ascii="等线" w:eastAsia="等线" w:hAnsi="等线" w:cs="等线"/>
        </w:rPr>
      </w:pPr>
      <w:r>
        <w:rPr>
          <w:rFonts w:ascii="等线" w:eastAsia="等线" w:hAnsi="等线" w:cs="等线" w:hint="eastAsia"/>
        </w:rPr>
        <w:t>本次估价</w:t>
      </w:r>
      <w:proofErr w:type="gramStart"/>
      <w:r>
        <w:rPr>
          <w:rFonts w:ascii="等线" w:eastAsia="等线" w:hAnsi="等线" w:cs="等线" w:hint="eastAsia"/>
        </w:rPr>
        <w:t>是涉执房地产</w:t>
      </w:r>
      <w:proofErr w:type="gramEnd"/>
      <w:r>
        <w:rPr>
          <w:rFonts w:ascii="等线" w:eastAsia="等线" w:hAnsi="等线" w:cs="等线" w:hint="eastAsia"/>
        </w:rPr>
        <w:t>处置司法评估，故本次估价不应考虑评估对象被查</w:t>
      </w:r>
      <w:r>
        <w:rPr>
          <w:rFonts w:ascii="等线" w:eastAsia="等线" w:hAnsi="等线" w:cs="等线" w:hint="eastAsia"/>
        </w:rPr>
        <w:lastRenderedPageBreak/>
        <w:t>封以及原有的担保物权和其他优先受偿</w:t>
      </w:r>
      <w:proofErr w:type="gramStart"/>
      <w:r>
        <w:rPr>
          <w:rFonts w:ascii="等线" w:eastAsia="等线" w:hAnsi="等线" w:cs="等线" w:hint="eastAsia"/>
        </w:rPr>
        <w:t>权情况</w:t>
      </w:r>
      <w:proofErr w:type="gramEnd"/>
      <w:r>
        <w:rPr>
          <w:rFonts w:ascii="等线" w:eastAsia="等线" w:hAnsi="等线" w:cs="等线" w:hint="eastAsia"/>
        </w:rPr>
        <w:t>对其价值的影响。</w:t>
      </w:r>
    </w:p>
    <w:p w:rsidR="00940EA1" w:rsidRDefault="00F9088D">
      <w:pPr>
        <w:spacing w:line="460" w:lineRule="exact"/>
        <w:ind w:firstLine="560"/>
        <w:rPr>
          <w:rFonts w:ascii="等线" w:eastAsia="等线" w:hAnsi="等线" w:cs="等线"/>
        </w:rPr>
      </w:pPr>
      <w:r>
        <w:rPr>
          <w:rFonts w:ascii="等线" w:eastAsia="等线" w:hAnsi="等线" w:cs="等线" w:hint="eastAsia"/>
        </w:rPr>
        <w:t>（四）不相一致假设</w:t>
      </w:r>
    </w:p>
    <w:p w:rsidR="00940EA1" w:rsidRDefault="00F9088D">
      <w:pPr>
        <w:spacing w:line="460" w:lineRule="exact"/>
        <w:ind w:firstLine="560"/>
        <w:rPr>
          <w:rFonts w:ascii="等线" w:eastAsia="等线" w:hAnsi="等线" w:cs="等线"/>
        </w:rPr>
      </w:pPr>
      <w:r>
        <w:rPr>
          <w:rFonts w:ascii="等线" w:eastAsia="等线" w:hAnsi="等线" w:cs="等线" w:hint="eastAsia"/>
        </w:rPr>
        <w:t>本估价项目无不相一致假设</w:t>
      </w:r>
    </w:p>
    <w:p w:rsidR="00940EA1" w:rsidRDefault="00F9088D">
      <w:pPr>
        <w:spacing w:line="460" w:lineRule="exact"/>
        <w:ind w:firstLine="560"/>
        <w:rPr>
          <w:rFonts w:ascii="等线" w:eastAsia="等线" w:hAnsi="等线" w:cs="等线"/>
        </w:rPr>
      </w:pPr>
      <w:r>
        <w:rPr>
          <w:rFonts w:ascii="等线" w:eastAsia="等线" w:hAnsi="等线" w:cs="等线" w:hint="eastAsia"/>
        </w:rPr>
        <w:t>（五）依据不足假设</w:t>
      </w:r>
    </w:p>
    <w:p w:rsidR="00940EA1" w:rsidRDefault="00F9088D">
      <w:pPr>
        <w:spacing w:line="460" w:lineRule="exact"/>
        <w:ind w:firstLine="560"/>
        <w:rPr>
          <w:rFonts w:ascii="等线" w:eastAsia="等线" w:hAnsi="等线" w:cs="等线"/>
        </w:rPr>
      </w:pPr>
      <w:r>
        <w:rPr>
          <w:rFonts w:ascii="等线" w:eastAsia="等线" w:hAnsi="等线" w:cs="等线" w:hint="eastAsia"/>
        </w:rPr>
        <w:t>1、根据委托方提供的《不动产权证》得知估价对象分别以购买商品房合法取得，且未载明其占用或分摊土地使用权权利状况。故本次估价设定估价对象占用或分摊土地使用权用途为住宅、使用权类型为出让。</w:t>
      </w:r>
    </w:p>
    <w:p w:rsidR="00940EA1" w:rsidRDefault="00F9088D">
      <w:pPr>
        <w:spacing w:line="460" w:lineRule="exact"/>
        <w:ind w:firstLine="560"/>
        <w:rPr>
          <w:rFonts w:ascii="等线" w:eastAsia="等线" w:hAnsi="等线" w:cs="等线"/>
        </w:rPr>
      </w:pPr>
      <w:r>
        <w:rPr>
          <w:rFonts w:ascii="等线" w:eastAsia="等线" w:hAnsi="等线" w:cs="等线" w:hint="eastAsia"/>
        </w:rPr>
        <w:t>2、由于估价人员无法取得相关资料来判定可比实例在成交时是否家庭唯一生活用房，故本次估价假设可比实例在成交时，不是家庭唯一生活用房并已满2年，且不存在税费转嫁。</w:t>
      </w:r>
    </w:p>
    <w:p w:rsidR="00940EA1" w:rsidRDefault="00F9088D">
      <w:pPr>
        <w:pStyle w:val="1"/>
        <w:spacing w:line="460" w:lineRule="exact"/>
        <w:rPr>
          <w:rFonts w:ascii="等线" w:eastAsia="等线" w:hAnsi="等线" w:cs="等线"/>
        </w:rPr>
      </w:pPr>
      <w:bookmarkStart w:id="30" w:name="_Toc119678850"/>
      <w:r>
        <w:rPr>
          <w:rFonts w:ascii="等线" w:eastAsia="等线" w:hAnsi="等线" w:cs="等线" w:hint="eastAsia"/>
        </w:rPr>
        <w:t>二、估价报告使用限制</w:t>
      </w:r>
      <w:bookmarkEnd w:id="30"/>
    </w:p>
    <w:p w:rsidR="00940EA1" w:rsidRDefault="00F9088D">
      <w:pPr>
        <w:spacing w:line="440" w:lineRule="exact"/>
        <w:ind w:firstLine="560"/>
        <w:rPr>
          <w:rFonts w:ascii="等线" w:eastAsia="等线" w:hAnsi="等线" w:cs="等线"/>
        </w:rPr>
      </w:pPr>
      <w:r>
        <w:rPr>
          <w:rFonts w:ascii="等线" w:eastAsia="等线" w:hAnsi="等线" w:cs="等线" w:hint="eastAsia"/>
        </w:rPr>
        <w:t>1、本评估报告及附件内容仅为司法部门执行案件确定估价对象房地产处置参考</w:t>
      </w:r>
      <w:proofErr w:type="gramStart"/>
      <w:r>
        <w:rPr>
          <w:rFonts w:ascii="等线" w:eastAsia="等线" w:hAnsi="等线" w:cs="等线" w:hint="eastAsia"/>
        </w:rPr>
        <w:t>价提供</w:t>
      </w:r>
      <w:proofErr w:type="gramEnd"/>
      <w:r>
        <w:rPr>
          <w:rFonts w:ascii="等线" w:eastAsia="等线" w:hAnsi="等线" w:cs="等线" w:hint="eastAsia"/>
        </w:rPr>
        <w:t>参考时使用，不作其他任何用途使用。非为法律、行政法规规定的需要，报告及附件的全部或部分内容不得向委托方和评估审查部门以外的单位和个人提供，未经委托估价单位许可，不得见诸于公开媒体或复制或引证。</w:t>
      </w:r>
    </w:p>
    <w:p w:rsidR="00940EA1" w:rsidRDefault="00F9088D">
      <w:pPr>
        <w:spacing w:line="440" w:lineRule="exact"/>
        <w:ind w:firstLine="560"/>
        <w:rPr>
          <w:rFonts w:ascii="等线" w:eastAsia="等线" w:hAnsi="等线" w:cs="等线"/>
        </w:rPr>
      </w:pPr>
      <w:r>
        <w:rPr>
          <w:rFonts w:ascii="等线" w:eastAsia="等线" w:hAnsi="等线" w:cs="等线" w:hint="eastAsia"/>
        </w:rPr>
        <w:t>2、本估价报告的使用期限为壹年（即</w:t>
      </w:r>
      <w:r w:rsidR="004A0BAD">
        <w:rPr>
          <w:rFonts w:ascii="等线" w:eastAsia="等线" w:hAnsi="等线" w:cs="等线" w:hint="eastAsia"/>
        </w:rPr>
        <w:t>二〇二二年十一月二十一日</w:t>
      </w:r>
      <w:r>
        <w:rPr>
          <w:rFonts w:ascii="等线" w:eastAsia="等线" w:hAnsi="等线" w:cs="等线" w:hint="eastAsia"/>
        </w:rPr>
        <w:t>至</w:t>
      </w:r>
      <w:r w:rsidR="004A0BAD">
        <w:rPr>
          <w:rFonts w:ascii="等线" w:eastAsia="等线" w:hAnsi="等线" w:cs="等线" w:hint="eastAsia"/>
        </w:rPr>
        <w:t>二〇二三年十一月二十日</w:t>
      </w:r>
      <w:proofErr w:type="gramStart"/>
      <w:r>
        <w:rPr>
          <w:rFonts w:ascii="等线" w:eastAsia="等线" w:hAnsi="等线" w:cs="等线" w:hint="eastAsia"/>
        </w:rPr>
        <w:t>止</w:t>
      </w:r>
      <w:proofErr w:type="gramEnd"/>
      <w:r>
        <w:rPr>
          <w:rFonts w:ascii="等线" w:eastAsia="等线" w:hAnsi="等线" w:cs="等线" w:hint="eastAsia"/>
        </w:rPr>
        <w:t>），委托方应在本报告的使用期限内合理使用本报告。如超过使用期限,或价值时点之后、使用期限之内估价对象或国家经济形势、城市规划、房地产税费政策等发生变化，对估价结果产生明显影响时，委托方应及时聘请房地产评估机构对估价结果作相应调整或重新估价。</w:t>
      </w:r>
    </w:p>
    <w:p w:rsidR="00940EA1" w:rsidRDefault="00F9088D">
      <w:pPr>
        <w:spacing w:line="440" w:lineRule="exact"/>
        <w:ind w:firstLine="560"/>
        <w:rPr>
          <w:rFonts w:ascii="等线" w:eastAsia="等线" w:hAnsi="等线" w:cs="等线"/>
        </w:rPr>
      </w:pPr>
      <w:r>
        <w:rPr>
          <w:rFonts w:ascii="等线" w:eastAsia="等线" w:hAnsi="等线" w:cs="等线" w:hint="eastAsia"/>
        </w:rPr>
        <w:t>3、本估价报告仅供估价委托人、放贷银行及登记机关使用，本估价报告的全部或部分内容只能表述在与本次估价目的有关的资料中，除此之外，未经本公司书面许可，不得向其他单位或个人提供。</w:t>
      </w:r>
    </w:p>
    <w:p w:rsidR="00940EA1" w:rsidRDefault="00F9088D">
      <w:pPr>
        <w:spacing w:line="440" w:lineRule="exact"/>
        <w:ind w:firstLine="560"/>
        <w:rPr>
          <w:rFonts w:ascii="等线" w:eastAsia="等线" w:hAnsi="等线" w:cs="等线"/>
        </w:rPr>
      </w:pPr>
      <w:r>
        <w:rPr>
          <w:rFonts w:ascii="等线" w:eastAsia="等线" w:hAnsi="等线" w:cs="等线" w:hint="eastAsia"/>
        </w:rPr>
        <w:t>4、应用本估价报告时，估价报告使用人应明确本次估价的“价值类型”和“估价假设和限制条件”部分所载明的内容，严格按照本估价报告全部完整地应用。</w:t>
      </w:r>
    </w:p>
    <w:p w:rsidR="00940EA1" w:rsidRDefault="00F9088D">
      <w:pPr>
        <w:spacing w:line="440" w:lineRule="exact"/>
        <w:ind w:firstLine="560"/>
        <w:rPr>
          <w:rFonts w:ascii="等线" w:eastAsia="等线" w:hAnsi="等线" w:cs="等线"/>
        </w:rPr>
      </w:pPr>
      <w:r>
        <w:rPr>
          <w:rFonts w:ascii="等线" w:eastAsia="等线" w:hAnsi="等线" w:cs="等线" w:hint="eastAsia"/>
        </w:rPr>
        <w:t>5、本报告估价结果的估算是以估价对象在价值时点的状况和本报告对估价对象设定的假设和限制条件为依据进行的。未考虑国家宏观经济政策变化、房地产市场供应关系变化、房地产市场结构变化、遇有自然力和其他不可抗力等因素对房地产市场价值的影响，也未考虑在特殊交易方式下特殊的交易方所能追加付出的价格等对评估价值的影响，亦未考虑估价对象及其运营已承担的债务、新的债务，以及运营决策失误或市场运作失当等因素对其市场价值的影响。</w:t>
      </w:r>
      <w:r>
        <w:rPr>
          <w:rFonts w:ascii="等线" w:eastAsia="等线" w:hAnsi="等线" w:cs="等线" w:hint="eastAsia"/>
        </w:rPr>
        <w:lastRenderedPageBreak/>
        <w:t>估价报告使用期限内，当上述条件发生变化时，估价结果将随之发生相应变化，估价结果需进行调整或重新出具估价报告。</w:t>
      </w:r>
    </w:p>
    <w:p w:rsidR="00940EA1" w:rsidRDefault="00F9088D">
      <w:pPr>
        <w:spacing w:line="440" w:lineRule="exact"/>
        <w:ind w:firstLine="560"/>
        <w:rPr>
          <w:rFonts w:ascii="等线" w:eastAsia="等线" w:hAnsi="等线" w:cs="等线"/>
        </w:rPr>
      </w:pPr>
      <w:r>
        <w:rPr>
          <w:rFonts w:ascii="等线" w:eastAsia="等线" w:hAnsi="等线" w:cs="等线" w:hint="eastAsia"/>
        </w:rPr>
        <w:t>6、本估价报告的估价结果，须经贵州惠仕房地产资产评估有限公司盖章及在该公司执业的2名注册房地产估价师签字，并作为一个整体完整使用时有效。</w:t>
      </w:r>
    </w:p>
    <w:p w:rsidR="00940EA1" w:rsidRDefault="00F9088D">
      <w:pPr>
        <w:spacing w:line="440" w:lineRule="exact"/>
        <w:ind w:firstLine="560"/>
        <w:rPr>
          <w:rFonts w:ascii="等线" w:eastAsia="等线" w:hAnsi="等线" w:cs="等线"/>
        </w:rPr>
      </w:pPr>
      <w:r>
        <w:rPr>
          <w:rFonts w:ascii="等线" w:eastAsia="等线" w:hAnsi="等线" w:cs="等线" w:hint="eastAsia"/>
        </w:rPr>
        <w:t>7、评估结果是反映评估对象在本次评估目的下的参考价值，没有考虑将来特殊的交易方可能追加付出的价格等对其评估价的影响，也未考虑国家宏观经济政策发生变化以及遇有自然力和其它不可抗力对资产价格的影响，当前述条件情况发生时，评估结果一般会失效。</w:t>
      </w:r>
    </w:p>
    <w:p w:rsidR="00940EA1" w:rsidRDefault="00F9088D">
      <w:pPr>
        <w:spacing w:line="440" w:lineRule="exact"/>
        <w:ind w:firstLine="560"/>
        <w:rPr>
          <w:rFonts w:ascii="等线" w:eastAsia="等线" w:hAnsi="等线" w:cs="等线"/>
        </w:rPr>
      </w:pPr>
      <w:r>
        <w:rPr>
          <w:rFonts w:ascii="等线" w:eastAsia="等线" w:hAnsi="等线" w:cs="等线" w:hint="eastAsia"/>
        </w:rPr>
        <w:t>8、本估价报告分为“估价结果报告”和“估价技术报告”两部分。“估价结果报告”提供给委托方，“估价技术报告”部分内容根据有关规定由估价机构存档。</w:t>
      </w:r>
    </w:p>
    <w:p w:rsidR="00940EA1" w:rsidRDefault="00F9088D">
      <w:pPr>
        <w:pStyle w:val="1"/>
        <w:spacing w:line="460" w:lineRule="exact"/>
        <w:rPr>
          <w:rFonts w:ascii="等线" w:eastAsia="等线" w:hAnsi="等线" w:cs="等线"/>
        </w:rPr>
      </w:pPr>
      <w:bookmarkStart w:id="31" w:name="_Toc69919534"/>
      <w:bookmarkStart w:id="32" w:name="_Toc56603887"/>
      <w:bookmarkStart w:id="33" w:name="_Toc44491057"/>
      <w:bookmarkStart w:id="34" w:name="_Toc91245712"/>
      <w:bookmarkStart w:id="35" w:name="_Toc119678851"/>
      <w:r>
        <w:rPr>
          <w:rFonts w:ascii="等线" w:eastAsia="等线" w:hAnsi="等线" w:cs="等线" w:hint="eastAsia"/>
        </w:rPr>
        <w:t>三、</w:t>
      </w:r>
      <w:bookmarkEnd w:id="31"/>
      <w:bookmarkEnd w:id="32"/>
      <w:bookmarkEnd w:id="33"/>
      <w:r>
        <w:rPr>
          <w:rFonts w:ascii="等线" w:eastAsia="等线" w:hAnsi="等线" w:cs="等线" w:hint="eastAsia"/>
        </w:rPr>
        <w:t>需特别提示的事项</w:t>
      </w:r>
      <w:bookmarkEnd w:id="34"/>
      <w:bookmarkEnd w:id="35"/>
    </w:p>
    <w:p w:rsidR="00940EA1" w:rsidRDefault="00F9088D">
      <w:pPr>
        <w:spacing w:line="460" w:lineRule="exact"/>
        <w:ind w:firstLine="560"/>
        <w:rPr>
          <w:rFonts w:ascii="等线" w:eastAsia="等线" w:hAnsi="等线" w:cs="等线"/>
        </w:rPr>
      </w:pPr>
      <w:r>
        <w:rPr>
          <w:rFonts w:ascii="等线" w:eastAsia="等线" w:hAnsi="等线" w:cs="等线" w:hint="eastAsia"/>
        </w:rPr>
        <w:t>评估报告应当</w:t>
      </w:r>
      <w:proofErr w:type="gramStart"/>
      <w:r>
        <w:rPr>
          <w:rFonts w:ascii="等线" w:eastAsia="等线" w:hAnsi="等线" w:cs="等线" w:hint="eastAsia"/>
        </w:rPr>
        <w:t>作出</w:t>
      </w:r>
      <w:proofErr w:type="gramEnd"/>
      <w:r>
        <w:rPr>
          <w:rFonts w:ascii="等线" w:eastAsia="等线" w:hAnsi="等线" w:cs="等线" w:hint="eastAsia"/>
        </w:rPr>
        <w:t>下列评估报告和评估结果使用的特别提示：</w:t>
      </w:r>
    </w:p>
    <w:p w:rsidR="00940EA1" w:rsidRDefault="00F9088D">
      <w:pPr>
        <w:spacing w:line="460" w:lineRule="exact"/>
        <w:ind w:firstLine="560"/>
        <w:rPr>
          <w:rFonts w:ascii="等线" w:eastAsia="等线" w:hAnsi="等线" w:cs="等线"/>
        </w:rPr>
      </w:pPr>
      <w:r>
        <w:rPr>
          <w:rFonts w:ascii="等线" w:eastAsia="等线" w:hAnsi="等线" w:cs="等线" w:hint="eastAsia"/>
        </w:rPr>
        <w:t>（一）应当按照法律规定和评估报告载明的用途、使用人、使用期限等使用范围使用评估报告。否则，房地产估价机构和注册房地产估价师依法不承担责任；</w:t>
      </w:r>
    </w:p>
    <w:p w:rsidR="00940EA1" w:rsidRDefault="00F9088D">
      <w:pPr>
        <w:spacing w:line="460" w:lineRule="exact"/>
        <w:ind w:firstLine="560"/>
        <w:rPr>
          <w:rFonts w:ascii="等线" w:eastAsia="等线" w:hAnsi="等线" w:cs="等线"/>
        </w:rPr>
      </w:pPr>
      <w:r>
        <w:rPr>
          <w:rFonts w:ascii="等线" w:eastAsia="等线" w:hAnsi="等线" w:cs="等线" w:hint="eastAsia"/>
        </w:rPr>
        <w:t>（二）评估结果仅为人民法院确定财产处置参考价服务，不是评估对象处置可实现的成交价格，也不应当被视为对评估对象处置成交价格的保证；</w:t>
      </w:r>
    </w:p>
    <w:p w:rsidR="00940EA1" w:rsidRDefault="00F9088D">
      <w:pPr>
        <w:spacing w:line="460" w:lineRule="exact"/>
        <w:ind w:firstLine="560"/>
        <w:rPr>
          <w:rFonts w:ascii="等线" w:eastAsia="等线" w:hAnsi="等线" w:cs="等线"/>
        </w:rPr>
      </w:pPr>
      <w:r>
        <w:rPr>
          <w:rFonts w:ascii="等线" w:eastAsia="等线" w:hAnsi="等线" w:cs="等线" w:hint="eastAsia"/>
        </w:rPr>
        <w:t>（三）财产拍卖或者变卖之日与价值时点不一致，可能导致评估结果对应的评估对象状况、房地产市场状况、欠缴税</w:t>
      </w:r>
      <w:proofErr w:type="gramStart"/>
      <w:r>
        <w:rPr>
          <w:rFonts w:ascii="等线" w:eastAsia="等线" w:hAnsi="等线" w:cs="等线" w:hint="eastAsia"/>
        </w:rPr>
        <w:t>费状况</w:t>
      </w:r>
      <w:proofErr w:type="gramEnd"/>
      <w:r>
        <w:rPr>
          <w:rFonts w:ascii="等线" w:eastAsia="等线" w:hAnsi="等线" w:cs="等线" w:hint="eastAsia"/>
        </w:rPr>
        <w:t>等与财产拍卖或者变卖时的相应状况不一致，发生明显变化的，评估结果应当进行相应调整后才可使用；</w:t>
      </w:r>
    </w:p>
    <w:p w:rsidR="00940EA1" w:rsidRDefault="00F9088D">
      <w:pPr>
        <w:spacing w:line="460" w:lineRule="exact"/>
        <w:ind w:firstLine="560"/>
        <w:rPr>
          <w:rFonts w:ascii="等线" w:eastAsia="等线" w:hAnsi="等线" w:cs="等线"/>
        </w:rPr>
      </w:pPr>
      <w:r>
        <w:rPr>
          <w:rFonts w:ascii="等线" w:eastAsia="等线" w:hAnsi="等线" w:cs="等线" w:hint="eastAsia"/>
        </w:rPr>
        <w:t>（四）在评估报告使用期限或者评估结果有效期内，评估报告或者评估结果未使用之前，如果评估对象状况或者房地产市场状况发生明显变化的，评估结果应当进行相应调整后才可使用；</w:t>
      </w:r>
    </w:p>
    <w:p w:rsidR="00940EA1" w:rsidRDefault="00F9088D">
      <w:pPr>
        <w:spacing w:line="460" w:lineRule="exact"/>
        <w:ind w:firstLine="560"/>
        <w:rPr>
          <w:rFonts w:ascii="等线" w:eastAsia="等线" w:hAnsi="等线" w:cs="等线"/>
        </w:rPr>
      </w:pPr>
      <w:r>
        <w:rPr>
          <w:rFonts w:ascii="等线" w:eastAsia="等线" w:hAnsi="等线" w:cs="等线" w:hint="eastAsia"/>
        </w:rPr>
        <w:t>（五）当事人、利害关系人收到评估报告后五日内可对评估报告的参照标准、计算方法或者评估结果等向人民法院提出书面异议；当事人、利害关系人对评估机构</w:t>
      </w:r>
      <w:proofErr w:type="gramStart"/>
      <w:r>
        <w:rPr>
          <w:rFonts w:ascii="等线" w:eastAsia="等线" w:hAnsi="等线" w:cs="等线" w:hint="eastAsia"/>
        </w:rPr>
        <w:t>作出</w:t>
      </w:r>
      <w:proofErr w:type="gramEnd"/>
      <w:r>
        <w:rPr>
          <w:rFonts w:ascii="等线" w:eastAsia="等线" w:hAnsi="等线" w:cs="等线" w:hint="eastAsia"/>
        </w:rPr>
        <w:t>的说明仍有异议的，可以提请人民法院委托评估行业组织进行专业技术评审。</w:t>
      </w:r>
    </w:p>
    <w:p w:rsidR="00940EA1" w:rsidRDefault="00940EA1">
      <w:pPr>
        <w:spacing w:line="420" w:lineRule="exact"/>
        <w:ind w:firstLine="560"/>
        <w:rPr>
          <w:rFonts w:ascii="等线" w:eastAsia="等线" w:hAnsi="等线" w:cs="等线"/>
        </w:rPr>
      </w:pPr>
    </w:p>
    <w:p w:rsidR="00940EA1" w:rsidRDefault="00940EA1">
      <w:pPr>
        <w:spacing w:line="420" w:lineRule="exact"/>
        <w:ind w:firstLine="560"/>
        <w:rPr>
          <w:rFonts w:ascii="等线" w:eastAsia="等线" w:hAnsi="等线" w:cs="等线"/>
        </w:rPr>
        <w:sectPr w:rsidR="00940EA1">
          <w:headerReference w:type="even" r:id="rId18"/>
          <w:headerReference w:type="default" r:id="rId19"/>
          <w:footerReference w:type="default" r:id="rId20"/>
          <w:headerReference w:type="first" r:id="rId21"/>
          <w:pgSz w:w="11906" w:h="16838"/>
          <w:pgMar w:top="1418" w:right="1134" w:bottom="1134" w:left="1134" w:header="851" w:footer="624" w:gutter="0"/>
          <w:pgNumType w:start="1"/>
          <w:cols w:space="425"/>
          <w:docGrid w:type="lines" w:linePitch="381"/>
        </w:sectPr>
      </w:pPr>
    </w:p>
    <w:p w:rsidR="00940EA1" w:rsidRDefault="00940EA1">
      <w:pPr>
        <w:widowControl/>
        <w:adjustRightInd/>
        <w:snapToGrid/>
        <w:ind w:firstLineChars="0" w:firstLine="0"/>
        <w:jc w:val="left"/>
        <w:rPr>
          <w:rFonts w:ascii="等线" w:eastAsia="等线" w:hAnsi="等线" w:cs="等线"/>
        </w:rPr>
      </w:pPr>
    </w:p>
    <w:p w:rsidR="00940EA1" w:rsidRDefault="00A06788">
      <w:pPr>
        <w:ind w:firstLineChars="0" w:firstLine="0"/>
        <w:jc w:val="center"/>
        <w:rPr>
          <w:rFonts w:ascii="等线" w:eastAsia="等线" w:hAnsi="等线" w:cs="等线"/>
        </w:rPr>
      </w:pPr>
      <w:r>
        <w:rPr>
          <w:rFonts w:ascii="等线" w:eastAsia="等线" w:hAnsi="等线" w:cs="等线" w:hint="eastAsia"/>
        </w:rPr>
        <w:t xml:space="preserve"> </w:t>
      </w:r>
    </w:p>
    <w:p w:rsidR="00940EA1" w:rsidRDefault="00A06788">
      <w:pPr>
        <w:widowControl/>
        <w:adjustRightInd/>
        <w:snapToGrid/>
        <w:spacing w:beforeLines="950" w:before="3619"/>
        <w:ind w:firstLineChars="0" w:firstLine="0"/>
        <w:jc w:val="center"/>
        <w:rPr>
          <w:rFonts w:ascii="等线" w:eastAsia="等线" w:hAnsi="等线" w:cs="等线"/>
        </w:rPr>
      </w:pPr>
      <w:r w:rsidRPr="00A06788">
        <w:rPr>
          <w:rFonts w:ascii="等线" w:eastAsia="等线" w:hAnsi="等线" w:cs="等线"/>
          <w:noProof/>
          <w:sz w:val="21"/>
        </w:rPr>
        <w:drawing>
          <wp:anchor distT="0" distB="0" distL="114300" distR="114300" simplePos="0" relativeHeight="251697152" behindDoc="1" locked="0" layoutInCell="1" allowOverlap="1" wp14:anchorId="583CAF36" wp14:editId="2B1A8249">
            <wp:simplePos x="0" y="0"/>
            <wp:positionH relativeFrom="column">
              <wp:posOffset>-31750</wp:posOffset>
            </wp:positionH>
            <wp:positionV relativeFrom="paragraph">
              <wp:posOffset>134620</wp:posOffset>
            </wp:positionV>
            <wp:extent cx="6084570" cy="2536190"/>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4570" cy="2536190"/>
                    </a:xfrm>
                    <a:prstGeom prst="rect">
                      <a:avLst/>
                    </a:prstGeom>
                    <a:noFill/>
                  </pic:spPr>
                </pic:pic>
              </a:graphicData>
            </a:graphic>
            <wp14:sizeRelH relativeFrom="page">
              <wp14:pctWidth>0</wp14:pctWidth>
            </wp14:sizeRelH>
            <wp14:sizeRelV relativeFrom="page">
              <wp14:pctHeight>0</wp14:pctHeight>
            </wp14:sizeRelV>
          </wp:anchor>
        </w:drawing>
      </w:r>
      <w:r w:rsidR="000B74E5">
        <w:rPr>
          <w:rFonts w:ascii="等线" w:eastAsia="等线" w:hAnsi="等线" w:cs="等线" w:hint="eastAsia"/>
          <w:sz w:val="21"/>
        </w:rPr>
        <w:t>黔惠仕（2022）</w:t>
      </w:r>
      <w:proofErr w:type="gramStart"/>
      <w:r w:rsidR="000B74E5">
        <w:rPr>
          <w:rFonts w:ascii="等线" w:eastAsia="等线" w:hAnsi="等线" w:cs="等线" w:hint="eastAsia"/>
          <w:sz w:val="21"/>
        </w:rPr>
        <w:t>估字第</w:t>
      </w:r>
      <w:r w:rsidR="00054117">
        <w:rPr>
          <w:rFonts w:ascii="等线" w:eastAsia="等线" w:hAnsi="等线" w:cs="等线" w:hint="eastAsia"/>
          <w:sz w:val="21"/>
        </w:rPr>
        <w:t>110062</w:t>
      </w:r>
      <w:r w:rsidR="000B74E5">
        <w:rPr>
          <w:rFonts w:ascii="等线" w:eastAsia="等线" w:hAnsi="等线" w:cs="等线" w:hint="eastAsia"/>
          <w:sz w:val="21"/>
        </w:rPr>
        <w:t>号</w:t>
      </w:r>
      <w:proofErr w:type="gramEnd"/>
    </w:p>
    <w:p w:rsidR="00940EA1" w:rsidRDefault="00F9088D">
      <w:pPr>
        <w:pStyle w:val="a9"/>
        <w:spacing w:before="571" w:after="381"/>
        <w:rPr>
          <w:rFonts w:ascii="等线" w:eastAsia="等线" w:hAnsi="等线" w:cs="等线"/>
        </w:rPr>
      </w:pPr>
      <w:bookmarkStart w:id="36" w:name="_Toc119678852"/>
      <w:r>
        <w:rPr>
          <w:rFonts w:ascii="等线" w:eastAsia="等线" w:hAnsi="等线" w:cs="等线" w:hint="eastAsia"/>
        </w:rPr>
        <w:t>房地产估价结果报告</w:t>
      </w:r>
      <w:bookmarkEnd w:id="36"/>
    </w:p>
    <w:p w:rsidR="00940EA1" w:rsidRDefault="00F9088D">
      <w:pPr>
        <w:pStyle w:val="1"/>
        <w:rPr>
          <w:rFonts w:ascii="等线" w:eastAsia="等线" w:hAnsi="等线" w:cs="等线"/>
        </w:rPr>
      </w:pPr>
      <w:bookmarkStart w:id="37" w:name="_Toc119678853"/>
      <w:r>
        <w:rPr>
          <w:rFonts w:ascii="等线" w:eastAsia="等线" w:hAnsi="等线" w:cs="等线" w:hint="eastAsia"/>
        </w:rPr>
        <w:t>一、估价委托人</w:t>
      </w:r>
      <w:bookmarkEnd w:id="37"/>
    </w:p>
    <w:p w:rsidR="00940EA1" w:rsidRDefault="00F9088D">
      <w:pPr>
        <w:spacing w:line="440" w:lineRule="exact"/>
        <w:ind w:firstLine="560"/>
        <w:rPr>
          <w:rFonts w:ascii="等线" w:eastAsia="等线" w:hAnsi="等线" w:cs="等线"/>
        </w:rPr>
      </w:pPr>
      <w:r>
        <w:rPr>
          <w:rFonts w:ascii="等线" w:eastAsia="等线" w:hAnsi="等线" w:cs="等线" w:hint="eastAsia"/>
        </w:rPr>
        <w:t>委托估价方：</w:t>
      </w:r>
      <w:r w:rsidR="00F92FA6">
        <w:rPr>
          <w:rFonts w:ascii="等线" w:eastAsia="等线" w:hAnsi="等线" w:cs="等线" w:hint="eastAsia"/>
        </w:rPr>
        <w:t>清镇市人民法院</w:t>
      </w:r>
    </w:p>
    <w:p w:rsidR="00940EA1" w:rsidRDefault="00F9088D">
      <w:pPr>
        <w:spacing w:line="440" w:lineRule="exact"/>
        <w:ind w:firstLine="560"/>
        <w:rPr>
          <w:rFonts w:ascii="等线" w:eastAsia="等线" w:hAnsi="等线" w:cs="等线"/>
        </w:rPr>
      </w:pPr>
      <w:r>
        <w:rPr>
          <w:rFonts w:ascii="等线" w:eastAsia="等线" w:hAnsi="等线" w:cs="等线" w:hint="eastAsia"/>
        </w:rPr>
        <w:t>联系人：</w:t>
      </w:r>
      <w:proofErr w:type="gramStart"/>
      <w:r w:rsidR="000434DD">
        <w:rPr>
          <w:rFonts w:ascii="等线" w:eastAsia="等线" w:hAnsi="等线" w:cs="等线" w:hint="eastAsia"/>
        </w:rPr>
        <w:t>蒋</w:t>
      </w:r>
      <w:proofErr w:type="gramEnd"/>
      <w:r w:rsidR="000434DD">
        <w:rPr>
          <w:rFonts w:ascii="等线" w:eastAsia="等线" w:hAnsi="等线" w:cs="等线" w:hint="eastAsia"/>
        </w:rPr>
        <w:t>法官</w:t>
      </w:r>
    </w:p>
    <w:p w:rsidR="00940EA1" w:rsidRDefault="00F9088D">
      <w:pPr>
        <w:spacing w:line="440" w:lineRule="exact"/>
        <w:ind w:firstLine="560"/>
        <w:rPr>
          <w:rFonts w:ascii="等线" w:eastAsia="等线" w:hAnsi="等线" w:cs="等线"/>
        </w:rPr>
      </w:pPr>
      <w:r>
        <w:rPr>
          <w:rFonts w:ascii="等线" w:eastAsia="等线" w:hAnsi="等线" w:cs="等线" w:hint="eastAsia"/>
        </w:rPr>
        <w:t>联系电话：</w:t>
      </w:r>
      <w:r w:rsidR="000434DD">
        <w:rPr>
          <w:rFonts w:ascii="等线" w:eastAsia="等线" w:hAnsi="等线" w:cs="等线" w:hint="eastAsia"/>
        </w:rPr>
        <w:t>18586976178</w:t>
      </w:r>
    </w:p>
    <w:p w:rsidR="00940EA1" w:rsidRDefault="00F9088D">
      <w:pPr>
        <w:pStyle w:val="1"/>
        <w:rPr>
          <w:rFonts w:ascii="等线" w:eastAsia="等线" w:hAnsi="等线" w:cs="等线"/>
        </w:rPr>
      </w:pPr>
      <w:bookmarkStart w:id="38" w:name="_Toc119678854"/>
      <w:r>
        <w:rPr>
          <w:rFonts w:ascii="等线" w:eastAsia="等线" w:hAnsi="等线" w:cs="等线" w:hint="eastAsia"/>
        </w:rPr>
        <w:t>二、房地产估价机构</w:t>
      </w:r>
      <w:bookmarkEnd w:id="38"/>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房地产估价机构名称：贵州惠仕房地产资产评估有限公司</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房地产机构住所：贵州省贵阳市南明区花果园路花果园项目R-1区第一栋（贵阳都会） 1-21-20号</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营业执照注册号：915200002144360615</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房地产估价机构资质等级：壹级</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行政许可决定书号：建住房许（2013）007</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资质证书编号：</w:t>
      </w:r>
      <w:proofErr w:type="gramStart"/>
      <w:r>
        <w:rPr>
          <w:rFonts w:ascii="等线" w:eastAsia="等线" w:hAnsi="等线" w:cs="等线" w:hint="eastAsia"/>
        </w:rPr>
        <w:t>建房估证字</w:t>
      </w:r>
      <w:proofErr w:type="gramEnd"/>
      <w:r>
        <w:rPr>
          <w:rFonts w:ascii="等线" w:eastAsia="等线" w:hAnsi="等线" w:cs="等线" w:hint="eastAsia"/>
        </w:rPr>
        <w:t>[2013]007号</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资质使用期限：2024年11月29日</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法定代表人：龙翊</w:t>
      </w:r>
    </w:p>
    <w:p w:rsidR="00940EA1" w:rsidRDefault="00F9088D">
      <w:pPr>
        <w:spacing w:line="440" w:lineRule="exact"/>
        <w:ind w:leftChars="202" w:left="566" w:firstLineChars="0" w:firstLine="0"/>
        <w:rPr>
          <w:rFonts w:ascii="等线" w:eastAsia="等线" w:hAnsi="等线" w:cs="等线"/>
        </w:rPr>
      </w:pPr>
      <w:r>
        <w:rPr>
          <w:rFonts w:ascii="等线" w:eastAsia="等线" w:hAnsi="等线" w:cs="等线" w:hint="eastAsia"/>
        </w:rPr>
        <w:t>联系电话：0851-86856628    86861893</w:t>
      </w:r>
    </w:p>
    <w:p w:rsidR="00940EA1" w:rsidRDefault="00F9088D">
      <w:pPr>
        <w:pStyle w:val="1"/>
        <w:rPr>
          <w:rFonts w:ascii="等线" w:eastAsia="等线" w:hAnsi="等线" w:cs="等线"/>
        </w:rPr>
      </w:pPr>
      <w:bookmarkStart w:id="39" w:name="_Toc119678855"/>
      <w:r>
        <w:rPr>
          <w:rFonts w:ascii="等线" w:eastAsia="等线" w:hAnsi="等线" w:cs="等线" w:hint="eastAsia"/>
        </w:rPr>
        <w:t>三、估价目的</w:t>
      </w:r>
      <w:bookmarkEnd w:id="39"/>
    </w:p>
    <w:p w:rsidR="00940EA1" w:rsidRPr="00EC44A8" w:rsidRDefault="00F9088D">
      <w:pPr>
        <w:ind w:firstLine="560"/>
        <w:rPr>
          <w:rFonts w:ascii="等线" w:eastAsia="等线" w:hAnsi="等线" w:cs="等线"/>
        </w:rPr>
        <w:sectPr w:rsidR="00940EA1" w:rsidRPr="00EC44A8">
          <w:headerReference w:type="default" r:id="rId23"/>
          <w:pgSz w:w="11906" w:h="16838"/>
          <w:pgMar w:top="1418" w:right="1134" w:bottom="1134" w:left="1134" w:header="851" w:footer="624" w:gutter="0"/>
          <w:cols w:space="425"/>
          <w:docGrid w:type="lines" w:linePitch="381"/>
        </w:sectPr>
      </w:pPr>
      <w:r>
        <w:rPr>
          <w:rFonts w:ascii="等线" w:eastAsia="等线" w:hAnsi="等线" w:cs="等线" w:hint="eastAsia"/>
        </w:rPr>
        <w:t>为人民法院确定财产处置参考</w:t>
      </w:r>
      <w:proofErr w:type="gramStart"/>
      <w:r>
        <w:rPr>
          <w:rFonts w:ascii="等线" w:eastAsia="等线" w:hAnsi="等线" w:cs="等线" w:hint="eastAsia"/>
        </w:rPr>
        <w:t>价提供</w:t>
      </w:r>
      <w:proofErr w:type="gramEnd"/>
      <w:r>
        <w:rPr>
          <w:rFonts w:ascii="等线" w:eastAsia="等线" w:hAnsi="等线" w:cs="等线" w:hint="eastAsia"/>
        </w:rPr>
        <w:t>参考依据而评估房地产市场价值。</w:t>
      </w:r>
    </w:p>
    <w:p w:rsidR="00940EA1" w:rsidRDefault="00F9088D">
      <w:pPr>
        <w:pStyle w:val="1"/>
        <w:rPr>
          <w:rFonts w:ascii="等线" w:eastAsia="等线" w:hAnsi="等线" w:cs="等线"/>
        </w:rPr>
      </w:pPr>
      <w:bookmarkStart w:id="40" w:name="_Toc119678856"/>
      <w:r>
        <w:rPr>
          <w:rFonts w:ascii="等线" w:eastAsia="等线" w:hAnsi="等线" w:cs="等线" w:hint="eastAsia"/>
        </w:rPr>
        <w:lastRenderedPageBreak/>
        <w:t>四、估价对象</w:t>
      </w:r>
      <w:bookmarkEnd w:id="40"/>
    </w:p>
    <w:p w:rsidR="00EC44A8" w:rsidRPr="007B0780" w:rsidRDefault="00350CAD" w:rsidP="00EC44A8">
      <w:pPr>
        <w:spacing w:line="460" w:lineRule="exact"/>
        <w:ind w:firstLine="560"/>
        <w:rPr>
          <w:rFonts w:ascii="等线" w:eastAsia="等线" w:hAnsi="等线" w:cs="等线"/>
          <w:szCs w:val="28"/>
        </w:rPr>
      </w:pPr>
      <w:r>
        <w:rPr>
          <w:rFonts w:ascii="等线" w:eastAsia="等线" w:hAnsi="等线" w:cs="等线" w:hint="eastAsia"/>
          <w:szCs w:val="28"/>
        </w:rPr>
        <w:t>陈</w:t>
      </w:r>
      <w:proofErr w:type="gramStart"/>
      <w:r>
        <w:rPr>
          <w:rFonts w:ascii="等线" w:eastAsia="等线" w:hAnsi="等线" w:cs="等线" w:hint="eastAsia"/>
          <w:szCs w:val="28"/>
        </w:rPr>
        <w:t>凤民</w:t>
      </w:r>
      <w:r w:rsidR="00EC44A8">
        <w:rPr>
          <w:rFonts w:ascii="等线" w:eastAsia="等线" w:hAnsi="等线" w:cs="等线" w:hint="eastAsia"/>
          <w:szCs w:val="28"/>
        </w:rPr>
        <w:t>位于</w:t>
      </w:r>
      <w:proofErr w:type="gramEnd"/>
      <w:r w:rsidR="00EC44A8">
        <w:rPr>
          <w:rFonts w:ascii="等线" w:eastAsia="等线" w:hAnsi="等线" w:cs="等线" w:hint="eastAsia"/>
          <w:szCs w:val="28"/>
        </w:rPr>
        <w:t>清镇市鲤鱼村凤凰栖（一期）A区9栋3单元10层3号住宅用房，建筑面积为90.58平方米,</w:t>
      </w:r>
      <w:r w:rsidR="00EC44A8" w:rsidRPr="007B0780">
        <w:rPr>
          <w:rFonts w:asciiTheme="minorEastAsia" w:hAnsiTheme="minorEastAsia" w:hint="eastAsia"/>
          <w:szCs w:val="28"/>
        </w:rPr>
        <w:t xml:space="preserve"> </w:t>
      </w:r>
      <w:r w:rsidR="00EC44A8" w:rsidRPr="007B0780">
        <w:rPr>
          <w:rFonts w:ascii="等线" w:eastAsia="等线" w:hAnsi="等线" w:cs="等线" w:hint="eastAsia"/>
          <w:szCs w:val="28"/>
        </w:rPr>
        <w:t>含其占用（或应分摊）的国有出让土地使用权，以及满足估价对象使用功能且无法从建筑物主体剥离的配套设施、室内装修及动产，但不包括债权债务、特许经营权等其他财产或权益。</w:t>
      </w:r>
    </w:p>
    <w:p w:rsidR="00EC44A8" w:rsidRPr="007B0780" w:rsidRDefault="00EC44A8" w:rsidP="00EC44A8">
      <w:pPr>
        <w:spacing w:line="460" w:lineRule="exact"/>
        <w:ind w:firstLine="560"/>
        <w:rPr>
          <w:rFonts w:ascii="等线" w:eastAsia="等线" w:hAnsi="等线" w:cs="等线"/>
          <w:szCs w:val="28"/>
        </w:rPr>
      </w:pPr>
      <w:r w:rsidRPr="007B0780">
        <w:rPr>
          <w:rFonts w:ascii="等线" w:eastAsia="等线" w:hAnsi="等线" w:cs="等线" w:hint="eastAsia"/>
          <w:szCs w:val="28"/>
        </w:rPr>
        <w:t>其中动产包括该房屋内的家具、家电，具体情况如下：</w:t>
      </w:r>
    </w:p>
    <w:tbl>
      <w:tblPr>
        <w:tblW w:w="4995" w:type="pct"/>
        <w:tblLayout w:type="fixed"/>
        <w:tblLook w:val="04A0" w:firstRow="1" w:lastRow="0" w:firstColumn="1" w:lastColumn="0" w:noHBand="0" w:noVBand="1"/>
      </w:tblPr>
      <w:tblGrid>
        <w:gridCol w:w="601"/>
        <w:gridCol w:w="953"/>
        <w:gridCol w:w="1246"/>
        <w:gridCol w:w="2262"/>
        <w:gridCol w:w="1937"/>
        <w:gridCol w:w="762"/>
        <w:gridCol w:w="602"/>
        <w:gridCol w:w="1481"/>
      </w:tblGrid>
      <w:tr w:rsidR="00EC44A8" w:rsidTr="00350CAD">
        <w:trPr>
          <w:trHeight w:val="312"/>
          <w:tblHeader/>
        </w:trPr>
        <w:tc>
          <w:tcPr>
            <w:tcW w:w="305"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序号</w:t>
            </w:r>
          </w:p>
        </w:tc>
        <w:tc>
          <w:tcPr>
            <w:tcW w:w="48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存放</w:t>
            </w:r>
          </w:p>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位置</w:t>
            </w:r>
          </w:p>
        </w:tc>
        <w:tc>
          <w:tcPr>
            <w:tcW w:w="633"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名称</w:t>
            </w:r>
          </w:p>
        </w:tc>
        <w:tc>
          <w:tcPr>
            <w:tcW w:w="114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规格型号</w:t>
            </w:r>
          </w:p>
        </w:tc>
        <w:tc>
          <w:tcPr>
            <w:tcW w:w="984"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生产厂家</w:t>
            </w:r>
          </w:p>
        </w:tc>
        <w:tc>
          <w:tcPr>
            <w:tcW w:w="38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计量</w:t>
            </w:r>
          </w:p>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单位</w:t>
            </w:r>
          </w:p>
        </w:tc>
        <w:tc>
          <w:tcPr>
            <w:tcW w:w="306"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数量</w:t>
            </w:r>
          </w:p>
        </w:tc>
        <w:tc>
          <w:tcPr>
            <w:tcW w:w="752"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备注</w:t>
            </w:r>
          </w:p>
        </w:tc>
      </w:tr>
      <w:tr w:rsidR="00EC44A8" w:rsidTr="00350CAD">
        <w:trPr>
          <w:trHeight w:val="312"/>
          <w:tblHeader/>
        </w:trPr>
        <w:tc>
          <w:tcPr>
            <w:tcW w:w="305"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48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633"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114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984"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38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306"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c>
          <w:tcPr>
            <w:tcW w:w="752"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b/>
                <w:bCs/>
                <w:color w:val="000000"/>
                <w:sz w:val="18"/>
                <w:szCs w:val="18"/>
              </w:rPr>
            </w:pPr>
          </w:p>
        </w:tc>
      </w:tr>
      <w:tr w:rsidR="00EC44A8" w:rsidTr="00350CAD">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color w:val="000000"/>
                <w:sz w:val="18"/>
                <w:szCs w:val="18"/>
              </w:rPr>
              <w:t>卧室</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床</w:t>
            </w:r>
          </w:p>
        </w:tc>
        <w:tc>
          <w:tcPr>
            <w:tcW w:w="1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180*200cm</w:t>
            </w:r>
          </w:p>
        </w:tc>
        <w:tc>
          <w:tcPr>
            <w:tcW w:w="9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color w:val="000000"/>
                <w:sz w:val="18"/>
                <w:szCs w:val="18"/>
              </w:rPr>
            </w:pP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30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张</w:t>
            </w:r>
          </w:p>
        </w:tc>
        <w:tc>
          <w:tcPr>
            <w:tcW w:w="7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p>
        </w:tc>
      </w:tr>
      <w:tr w:rsidR="00EC44A8" w:rsidTr="00350CAD">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BA1C75"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2</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卫生间</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帅康储水式热水器</w:t>
            </w:r>
          </w:p>
        </w:tc>
        <w:tc>
          <w:tcPr>
            <w:tcW w:w="1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DCF-80DSUA</w:t>
            </w:r>
          </w:p>
        </w:tc>
        <w:tc>
          <w:tcPr>
            <w:tcW w:w="9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宁波帅康热水器</w:t>
            </w:r>
          </w:p>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有限公司</w:t>
            </w: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lang w:bidi="ar"/>
              </w:rPr>
              <w:t>1</w:t>
            </w:r>
          </w:p>
        </w:tc>
        <w:tc>
          <w:tcPr>
            <w:tcW w:w="30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textAlignment w:val="center"/>
              <w:rPr>
                <w:rFonts w:ascii="宋体" w:eastAsia="宋体" w:hAnsi="宋体" w:cs="宋体"/>
                <w:color w:val="000000"/>
                <w:sz w:val="18"/>
                <w:szCs w:val="18"/>
              </w:rPr>
            </w:pPr>
            <w:proofErr w:type="gramStart"/>
            <w:r>
              <w:rPr>
                <w:rFonts w:ascii="宋体" w:eastAsia="宋体" w:hAnsi="宋体" w:cs="宋体" w:hint="eastAsia"/>
                <w:color w:val="000000"/>
                <w:kern w:val="0"/>
                <w:sz w:val="18"/>
                <w:szCs w:val="18"/>
                <w:lang w:bidi="ar"/>
              </w:rPr>
              <w:t>个</w:t>
            </w:r>
            <w:proofErr w:type="gramEnd"/>
          </w:p>
        </w:tc>
        <w:tc>
          <w:tcPr>
            <w:tcW w:w="7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EC44A8" w:rsidRDefault="00EC44A8" w:rsidP="00350CAD">
            <w:pPr>
              <w:widowControl/>
              <w:spacing w:line="270" w:lineRule="exact"/>
              <w:ind w:firstLineChars="0" w:firstLine="0"/>
              <w:jc w:val="center"/>
              <w:rPr>
                <w:rFonts w:ascii="宋体" w:eastAsia="宋体" w:hAnsi="宋体" w:cs="宋体"/>
                <w:color w:val="000000"/>
                <w:sz w:val="18"/>
                <w:szCs w:val="18"/>
              </w:rPr>
            </w:pPr>
          </w:p>
        </w:tc>
      </w:tr>
      <w:tr w:rsidR="00BA1C75" w:rsidTr="00350CAD">
        <w:trPr>
          <w:trHeight w:val="23"/>
        </w:trPr>
        <w:tc>
          <w:tcPr>
            <w:tcW w:w="305"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3</w:t>
            </w:r>
          </w:p>
        </w:tc>
        <w:tc>
          <w:tcPr>
            <w:tcW w:w="4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卫生间</w:t>
            </w:r>
          </w:p>
        </w:tc>
        <w:tc>
          <w:tcPr>
            <w:tcW w:w="63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浴缸</w:t>
            </w:r>
          </w:p>
        </w:tc>
        <w:tc>
          <w:tcPr>
            <w:tcW w:w="1149"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p>
        </w:tc>
        <w:tc>
          <w:tcPr>
            <w:tcW w:w="984"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p>
        </w:tc>
        <w:tc>
          <w:tcPr>
            <w:tcW w:w="387"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r>
              <w:rPr>
                <w:rFonts w:ascii="宋体" w:eastAsia="宋体" w:hAnsi="宋体" w:cs="宋体" w:hint="eastAsia"/>
                <w:color w:val="000000"/>
                <w:kern w:val="0"/>
                <w:sz w:val="18"/>
                <w:szCs w:val="18"/>
                <w:lang w:bidi="ar"/>
              </w:rPr>
              <w:t>1</w:t>
            </w:r>
          </w:p>
        </w:tc>
        <w:tc>
          <w:tcPr>
            <w:tcW w:w="306"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textAlignment w:val="center"/>
              <w:rPr>
                <w:rFonts w:ascii="宋体" w:eastAsia="宋体" w:hAnsi="宋体" w:cs="宋体"/>
                <w:color w:val="000000"/>
                <w:kern w:val="0"/>
                <w:sz w:val="18"/>
                <w:szCs w:val="18"/>
                <w:lang w:bidi="ar"/>
              </w:rPr>
            </w:pPr>
            <w:proofErr w:type="gramStart"/>
            <w:r>
              <w:rPr>
                <w:rFonts w:ascii="宋体" w:eastAsia="宋体" w:hAnsi="宋体" w:cs="宋体" w:hint="eastAsia"/>
                <w:color w:val="000000"/>
                <w:kern w:val="0"/>
                <w:sz w:val="18"/>
                <w:szCs w:val="18"/>
                <w:lang w:bidi="ar"/>
              </w:rPr>
              <w:t>个</w:t>
            </w:r>
            <w:proofErr w:type="gramEnd"/>
          </w:p>
        </w:tc>
        <w:tc>
          <w:tcPr>
            <w:tcW w:w="75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A1C75" w:rsidRDefault="00BA1C75" w:rsidP="00350CAD">
            <w:pPr>
              <w:widowControl/>
              <w:spacing w:line="270" w:lineRule="exact"/>
              <w:ind w:firstLineChars="0" w:firstLine="0"/>
              <w:jc w:val="center"/>
              <w:rPr>
                <w:rFonts w:ascii="宋体" w:eastAsia="宋体" w:hAnsi="宋体" w:cs="宋体"/>
                <w:color w:val="000000"/>
                <w:sz w:val="18"/>
                <w:szCs w:val="18"/>
              </w:rPr>
            </w:pPr>
          </w:p>
        </w:tc>
      </w:tr>
    </w:tbl>
    <w:p w:rsidR="00940EA1" w:rsidRDefault="00F9088D">
      <w:pPr>
        <w:spacing w:line="480" w:lineRule="exact"/>
        <w:ind w:firstLine="560"/>
        <w:rPr>
          <w:rFonts w:ascii="等线" w:eastAsia="等线" w:hAnsi="等线" w:cs="等线"/>
        </w:rPr>
      </w:pPr>
      <w:r>
        <w:rPr>
          <w:rFonts w:ascii="等线" w:eastAsia="等线" w:hAnsi="等线" w:cs="等线" w:hint="eastAsia"/>
        </w:rPr>
        <w:t>2、估价对象基本情况</w:t>
      </w:r>
    </w:p>
    <w:p w:rsidR="00940EA1" w:rsidRDefault="00F9088D">
      <w:pPr>
        <w:spacing w:line="480" w:lineRule="exact"/>
        <w:ind w:firstLine="560"/>
        <w:rPr>
          <w:rFonts w:ascii="等线" w:eastAsia="等线" w:hAnsi="等线" w:cs="等线"/>
        </w:rPr>
      </w:pPr>
      <w:r>
        <w:rPr>
          <w:rFonts w:ascii="等线" w:eastAsia="等线" w:hAnsi="等线" w:cs="等线" w:hint="eastAsia"/>
        </w:rPr>
        <w:t>（1）、名称、坐落：</w:t>
      </w:r>
      <w:r w:rsidR="004A0BAD">
        <w:rPr>
          <w:rFonts w:ascii="等线" w:eastAsia="等线" w:hAnsi="等线" w:cs="等线" w:hint="eastAsia"/>
        </w:rPr>
        <w:t>清镇市鲤鱼村凤凰栖（一期）A区9栋3单元10层3号</w:t>
      </w:r>
      <w:r>
        <w:rPr>
          <w:rFonts w:ascii="等线" w:eastAsia="等线" w:hAnsi="等线" w:cs="等线" w:hint="eastAsia"/>
        </w:rPr>
        <w:t>住宅用房。</w:t>
      </w:r>
    </w:p>
    <w:p w:rsidR="00940EA1" w:rsidRDefault="00F9088D">
      <w:pPr>
        <w:spacing w:line="480" w:lineRule="exact"/>
        <w:ind w:firstLine="560"/>
        <w:rPr>
          <w:rFonts w:ascii="等线" w:eastAsia="等线" w:hAnsi="等线" w:cs="等线"/>
        </w:rPr>
      </w:pPr>
      <w:r>
        <w:rPr>
          <w:rFonts w:ascii="等线" w:eastAsia="等线" w:hAnsi="等线" w:cs="等线" w:hint="eastAsia"/>
        </w:rPr>
        <w:t>（2）、规模：房屋建筑面积为</w:t>
      </w:r>
      <w:r w:rsidR="004A0BAD">
        <w:rPr>
          <w:rFonts w:ascii="等线" w:eastAsia="等线" w:hAnsi="等线" w:cs="等线" w:hint="eastAsia"/>
        </w:rPr>
        <w:t>90.58</w:t>
      </w:r>
      <w:r>
        <w:rPr>
          <w:rFonts w:ascii="等线" w:eastAsia="等线" w:hAnsi="等线" w:cs="等线" w:hint="eastAsia"/>
        </w:rPr>
        <w:t>㎡。</w:t>
      </w:r>
    </w:p>
    <w:p w:rsidR="00940EA1" w:rsidRDefault="00F9088D">
      <w:pPr>
        <w:spacing w:line="480" w:lineRule="exact"/>
        <w:ind w:firstLine="560"/>
        <w:rPr>
          <w:rFonts w:ascii="等线" w:eastAsia="等线" w:hAnsi="等线" w:cs="等线"/>
        </w:rPr>
      </w:pPr>
      <w:r>
        <w:rPr>
          <w:rFonts w:ascii="等线" w:eastAsia="等线" w:hAnsi="等线" w:cs="等线" w:hint="eastAsia"/>
        </w:rPr>
        <w:t>（3）、用途：法定及实际用途均为住宅。</w:t>
      </w:r>
    </w:p>
    <w:p w:rsidR="00940EA1" w:rsidRDefault="00F9088D">
      <w:pPr>
        <w:spacing w:line="480" w:lineRule="exact"/>
        <w:ind w:firstLine="560"/>
        <w:rPr>
          <w:rFonts w:ascii="等线" w:eastAsia="等线" w:hAnsi="等线" w:cs="等线"/>
        </w:rPr>
      </w:pPr>
      <w:r>
        <w:rPr>
          <w:rFonts w:ascii="等线" w:eastAsia="等线" w:hAnsi="等线" w:cs="等线" w:hint="eastAsia"/>
        </w:rPr>
        <w:t>（4）、权属：</w:t>
      </w:r>
    </w:p>
    <w:p w:rsidR="00940EA1" w:rsidRDefault="00F9088D">
      <w:pPr>
        <w:spacing w:line="480" w:lineRule="exact"/>
        <w:ind w:firstLine="560"/>
        <w:rPr>
          <w:rFonts w:ascii="等线" w:eastAsia="等线" w:hAnsi="等线" w:cs="等线"/>
        </w:rPr>
      </w:pPr>
      <w:r>
        <w:rPr>
          <w:rFonts w:ascii="等线" w:eastAsia="等线" w:hAnsi="等线" w:cs="等线" w:hint="eastAsia"/>
        </w:rPr>
        <w:t>4-1）、产权登记状况</w:t>
      </w:r>
    </w:p>
    <w:p w:rsidR="00940EA1" w:rsidRDefault="00F9088D">
      <w:pPr>
        <w:spacing w:line="480" w:lineRule="exact"/>
        <w:ind w:firstLine="560"/>
        <w:rPr>
          <w:rFonts w:ascii="等线" w:eastAsia="等线" w:hAnsi="等线" w:cs="等线"/>
        </w:rPr>
      </w:pPr>
      <w:r>
        <w:rPr>
          <w:rFonts w:ascii="等线" w:eastAsia="等线" w:hAnsi="等线" w:cs="等线" w:hint="eastAsia"/>
        </w:rPr>
        <w:t>根据估价委托人提供的《不动产权证》记载，估价对象土地所有权为国家所有，其不动产权利人为</w:t>
      </w:r>
      <w:r w:rsidR="00EC44A8">
        <w:rPr>
          <w:rFonts w:ascii="等线" w:eastAsia="等线" w:hAnsi="等线" w:cs="等线" w:hint="eastAsia"/>
        </w:rPr>
        <w:t>陈凤民</w:t>
      </w:r>
      <w:r>
        <w:rPr>
          <w:rFonts w:ascii="等线" w:eastAsia="等线" w:hAnsi="等线" w:cs="等线" w:hint="eastAsia"/>
        </w:rPr>
        <w:t>。估价人员通过估价委托人获悉，估价对象已设立有抵押权。其产权登记情况具体情况如下：</w:t>
      </w:r>
    </w:p>
    <w:p w:rsidR="000434DD" w:rsidRDefault="000434DD" w:rsidP="000434DD">
      <w:pPr>
        <w:spacing w:line="460" w:lineRule="exact"/>
        <w:ind w:firstLine="420"/>
        <w:jc w:val="center"/>
        <w:rPr>
          <w:rFonts w:ascii="等线" w:eastAsia="等线" w:hAnsi="等线" w:cs="等线"/>
        </w:rPr>
      </w:pPr>
      <w:r>
        <w:rPr>
          <w:rFonts w:ascii="等线" w:eastAsia="等线" w:hAnsi="等线" w:hint="eastAsia"/>
          <w:b/>
          <w:sz w:val="21"/>
          <w:szCs w:val="21"/>
        </w:rPr>
        <w:t>黔（20</w:t>
      </w:r>
      <w:r w:rsidR="00EC44A8">
        <w:rPr>
          <w:rFonts w:ascii="等线" w:eastAsia="等线" w:hAnsi="等线" w:hint="eastAsia"/>
          <w:b/>
          <w:sz w:val="21"/>
          <w:szCs w:val="21"/>
        </w:rPr>
        <w:t>21</w:t>
      </w:r>
      <w:r>
        <w:rPr>
          <w:rFonts w:ascii="等线" w:eastAsia="等线" w:hAnsi="等线" w:hint="eastAsia"/>
          <w:b/>
          <w:sz w:val="21"/>
          <w:szCs w:val="21"/>
        </w:rPr>
        <w:t>）</w:t>
      </w:r>
      <w:r w:rsidR="00EC44A8">
        <w:rPr>
          <w:rFonts w:ascii="等线" w:eastAsia="等线" w:hAnsi="等线" w:hint="eastAsia"/>
          <w:b/>
          <w:sz w:val="21"/>
          <w:szCs w:val="21"/>
        </w:rPr>
        <w:t>清镇市</w:t>
      </w:r>
      <w:r>
        <w:rPr>
          <w:rFonts w:ascii="等线" w:eastAsia="等线" w:hAnsi="等线" w:hint="eastAsia"/>
          <w:b/>
          <w:sz w:val="21"/>
          <w:szCs w:val="21"/>
        </w:rPr>
        <w:t>不动产权第</w:t>
      </w:r>
      <w:r w:rsidR="00EC44A8">
        <w:rPr>
          <w:rFonts w:ascii="等线" w:eastAsia="等线" w:hAnsi="等线" w:hint="eastAsia"/>
          <w:b/>
          <w:sz w:val="21"/>
          <w:szCs w:val="21"/>
        </w:rPr>
        <w:t>0015456</w:t>
      </w:r>
      <w:r>
        <w:rPr>
          <w:rFonts w:ascii="等线" w:eastAsia="等线" w:hAnsi="等线" w:hint="eastAsia"/>
          <w:b/>
          <w:sz w:val="21"/>
          <w:szCs w:val="21"/>
        </w:rPr>
        <w:t>号</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7929"/>
      </w:tblGrid>
      <w:tr w:rsidR="000434DD" w:rsidTr="00EC44A8">
        <w:trPr>
          <w:cantSplit/>
          <w:trHeight w:val="70"/>
          <w:jc w:val="center"/>
        </w:trPr>
        <w:tc>
          <w:tcPr>
            <w:tcW w:w="977"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房屋所有权人</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EC44A8" w:rsidP="002F1A7C">
            <w:pPr>
              <w:pStyle w:val="13"/>
              <w:spacing w:line="240" w:lineRule="exact"/>
              <w:jc w:val="both"/>
              <w:rPr>
                <w:rFonts w:ascii="等线" w:eastAsia="等线" w:hAnsi="等线"/>
              </w:rPr>
            </w:pPr>
            <w:proofErr w:type="gramStart"/>
            <w:r w:rsidRPr="00EC44A8">
              <w:rPr>
                <w:rFonts w:ascii="等线" w:eastAsia="等线" w:hAnsi="等线" w:cs="等线" w:hint="eastAsia"/>
              </w:rPr>
              <w:t>陈凤民</w:t>
            </w:r>
            <w:proofErr w:type="gramEnd"/>
          </w:p>
        </w:tc>
      </w:tr>
      <w:tr w:rsidR="000434DD" w:rsidTr="00552DD6">
        <w:trPr>
          <w:cantSplit/>
          <w:trHeight w:val="9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共有情况</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jc w:val="left"/>
              <w:rPr>
                <w:rFonts w:ascii="等线" w:eastAsia="等线" w:hAnsi="等线"/>
              </w:rPr>
            </w:pPr>
            <w:r>
              <w:rPr>
                <w:rFonts w:ascii="等线" w:eastAsia="等线" w:hAnsi="等线" w:hint="eastAsia"/>
              </w:rPr>
              <w:t>单独所有</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房屋坐落</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EC44A8" w:rsidP="002F1A7C">
            <w:pPr>
              <w:pStyle w:val="13"/>
              <w:spacing w:line="240" w:lineRule="exact"/>
              <w:jc w:val="left"/>
              <w:rPr>
                <w:rFonts w:ascii="等线" w:eastAsia="等线" w:hAnsi="等线"/>
              </w:rPr>
            </w:pPr>
            <w:r w:rsidRPr="00EC44A8">
              <w:rPr>
                <w:rFonts w:ascii="等线" w:eastAsia="等线" w:hAnsi="等线" w:hint="eastAsia"/>
              </w:rPr>
              <w:t>清镇市鲤鱼村凤凰栖（一期）A区9栋3单元10层3号</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不动产单元号</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EC44A8" w:rsidP="002F1A7C">
            <w:pPr>
              <w:pStyle w:val="13"/>
              <w:spacing w:line="240" w:lineRule="exact"/>
              <w:jc w:val="left"/>
              <w:rPr>
                <w:rFonts w:ascii="等线" w:eastAsia="等线" w:hAnsi="等线"/>
              </w:rPr>
            </w:pPr>
            <w:r>
              <w:rPr>
                <w:rFonts w:ascii="等线" w:eastAsia="等线" w:hAnsi="等线" w:hint="eastAsia"/>
              </w:rPr>
              <w:t>520181001210GB00035F00110017</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权利类型</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jc w:val="left"/>
              <w:rPr>
                <w:rFonts w:ascii="等线" w:eastAsia="等线" w:hAnsi="等线"/>
              </w:rPr>
            </w:pPr>
            <w:r>
              <w:rPr>
                <w:rFonts w:ascii="等线" w:eastAsia="等线" w:hAnsi="等线" w:hint="eastAsia"/>
              </w:rPr>
              <w:t>国有建设用地使用权/房屋所有权</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权利性质</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jc w:val="left"/>
              <w:rPr>
                <w:rFonts w:ascii="等线" w:eastAsia="等线" w:hAnsi="等线"/>
              </w:rPr>
            </w:pPr>
            <w:r>
              <w:rPr>
                <w:rFonts w:ascii="等线" w:eastAsia="等线" w:hAnsi="等线" w:hint="eastAsia"/>
              </w:rPr>
              <w:t>出让/市场化商品房</w:t>
            </w:r>
          </w:p>
        </w:tc>
      </w:tr>
      <w:tr w:rsidR="000434DD" w:rsidTr="00552DD6">
        <w:trPr>
          <w:cantSplit/>
          <w:trHeight w:val="9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用途</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jc w:val="left"/>
              <w:rPr>
                <w:rFonts w:ascii="等线" w:eastAsia="等线" w:hAnsi="等线"/>
              </w:rPr>
            </w:pPr>
            <w:r>
              <w:rPr>
                <w:rFonts w:ascii="等线" w:eastAsia="等线" w:hAnsi="等线" w:hint="eastAsia"/>
              </w:rPr>
              <w:t>住宅用地/住宅</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面积</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jc w:val="left"/>
              <w:rPr>
                <w:rFonts w:ascii="等线" w:eastAsia="等线" w:hAnsi="等线"/>
              </w:rPr>
            </w:pPr>
            <w:r>
              <w:rPr>
                <w:rFonts w:ascii="等线" w:eastAsia="等线" w:hAnsi="等线" w:hint="eastAsia"/>
              </w:rPr>
              <w:t>共有宗地面积：</w:t>
            </w:r>
            <w:r w:rsidR="00EC44A8">
              <w:rPr>
                <w:rFonts w:ascii="等线" w:eastAsia="等线" w:hAnsi="等线" w:hint="eastAsia"/>
              </w:rPr>
              <w:t>55294.43</w:t>
            </w:r>
            <w:r>
              <w:rPr>
                <w:rFonts w:ascii="等线" w:eastAsia="等线" w:hAnsi="等线" w:hint="eastAsia"/>
              </w:rPr>
              <w:t>㎡/房屋建筑面积：</w:t>
            </w:r>
            <w:r w:rsidR="004A0BAD">
              <w:rPr>
                <w:rFonts w:ascii="等线" w:eastAsia="等线" w:hAnsi="等线" w:hint="eastAsia"/>
              </w:rPr>
              <w:t>90.58</w:t>
            </w:r>
            <w:r>
              <w:rPr>
                <w:rFonts w:ascii="等线" w:eastAsia="等线" w:hAnsi="等线" w:hint="eastAsia"/>
              </w:rPr>
              <w:t>㎡</w:t>
            </w:r>
          </w:p>
        </w:tc>
      </w:tr>
      <w:tr w:rsidR="000434DD" w:rsidTr="00552DD6">
        <w:trPr>
          <w:cantSplit/>
          <w:trHeight w:val="70"/>
          <w:jc w:val="center"/>
        </w:trPr>
        <w:tc>
          <w:tcPr>
            <w:tcW w:w="976" w:type="pct"/>
            <w:tcBorders>
              <w:top w:val="single" w:sz="4" w:space="0" w:color="auto"/>
              <w:left w:val="single" w:sz="4" w:space="0" w:color="auto"/>
              <w:bottom w:val="single" w:sz="4" w:space="0" w:color="auto"/>
              <w:right w:val="single" w:sz="4" w:space="0" w:color="auto"/>
            </w:tcBorders>
            <w:vAlign w:val="center"/>
          </w:tcPr>
          <w:p w:rsidR="000434DD" w:rsidRDefault="000434DD" w:rsidP="002F1A7C">
            <w:pPr>
              <w:pStyle w:val="13"/>
              <w:spacing w:line="240" w:lineRule="exact"/>
              <w:rPr>
                <w:rFonts w:ascii="等线" w:eastAsia="等线" w:hAnsi="等线"/>
              </w:rPr>
            </w:pPr>
            <w:r>
              <w:rPr>
                <w:rFonts w:ascii="等线" w:eastAsia="等线" w:hAnsi="等线" w:hint="eastAsia"/>
              </w:rPr>
              <w:t>使用期限</w:t>
            </w:r>
          </w:p>
        </w:tc>
        <w:tc>
          <w:tcPr>
            <w:tcW w:w="4023" w:type="pct"/>
            <w:tcBorders>
              <w:top w:val="single" w:sz="4" w:space="0" w:color="auto"/>
              <w:left w:val="single" w:sz="4" w:space="0" w:color="auto"/>
              <w:bottom w:val="single" w:sz="4" w:space="0" w:color="auto"/>
              <w:right w:val="single" w:sz="4" w:space="0" w:color="auto"/>
            </w:tcBorders>
            <w:vAlign w:val="center"/>
          </w:tcPr>
          <w:p w:rsidR="000434DD" w:rsidRDefault="00EC44A8" w:rsidP="002F1A7C">
            <w:pPr>
              <w:pStyle w:val="13"/>
              <w:spacing w:line="240" w:lineRule="exact"/>
              <w:jc w:val="left"/>
              <w:rPr>
                <w:rFonts w:ascii="等线" w:eastAsia="等线" w:hAnsi="等线"/>
              </w:rPr>
            </w:pPr>
            <w:r>
              <w:rPr>
                <w:rFonts w:ascii="等线" w:eastAsia="等线" w:hAnsi="等线" w:hint="eastAsia"/>
              </w:rPr>
              <w:t>2012</w:t>
            </w:r>
            <w:r w:rsidR="000434DD">
              <w:rPr>
                <w:rFonts w:ascii="等线" w:eastAsia="等线" w:hAnsi="等线" w:hint="eastAsia"/>
              </w:rPr>
              <w:t>年</w:t>
            </w:r>
            <w:r>
              <w:rPr>
                <w:rFonts w:ascii="等线" w:eastAsia="等线" w:hAnsi="等线" w:hint="eastAsia"/>
              </w:rPr>
              <w:t>10</w:t>
            </w:r>
            <w:r w:rsidR="000434DD">
              <w:rPr>
                <w:rFonts w:ascii="等线" w:eastAsia="等线" w:hAnsi="等线" w:hint="eastAsia"/>
              </w:rPr>
              <w:t>月</w:t>
            </w:r>
            <w:r>
              <w:rPr>
                <w:rFonts w:ascii="等线" w:eastAsia="等线" w:hAnsi="等线" w:hint="eastAsia"/>
              </w:rPr>
              <w:t>09</w:t>
            </w:r>
            <w:r w:rsidR="000434DD">
              <w:rPr>
                <w:rFonts w:ascii="等线" w:eastAsia="等线" w:hAnsi="等线" w:hint="eastAsia"/>
              </w:rPr>
              <w:t>日起至20</w:t>
            </w:r>
            <w:r>
              <w:rPr>
                <w:rFonts w:ascii="等线" w:eastAsia="等线" w:hAnsi="等线" w:hint="eastAsia"/>
              </w:rPr>
              <w:t>82</w:t>
            </w:r>
            <w:r w:rsidR="000434DD">
              <w:rPr>
                <w:rFonts w:ascii="等线" w:eastAsia="等线" w:hAnsi="等线" w:hint="eastAsia"/>
              </w:rPr>
              <w:t>年</w:t>
            </w:r>
            <w:r>
              <w:rPr>
                <w:rFonts w:ascii="等线" w:eastAsia="等线" w:hAnsi="等线" w:hint="eastAsia"/>
              </w:rPr>
              <w:t>10</w:t>
            </w:r>
            <w:r w:rsidR="000434DD">
              <w:rPr>
                <w:rFonts w:ascii="等线" w:eastAsia="等线" w:hAnsi="等线" w:hint="eastAsia"/>
              </w:rPr>
              <w:t>月</w:t>
            </w:r>
            <w:r>
              <w:rPr>
                <w:rFonts w:ascii="等线" w:eastAsia="等线" w:hAnsi="等线" w:hint="eastAsia"/>
              </w:rPr>
              <w:t>09</w:t>
            </w:r>
            <w:r w:rsidR="000434DD">
              <w:rPr>
                <w:rFonts w:ascii="等线" w:eastAsia="等线" w:hAnsi="等线" w:hint="eastAsia"/>
              </w:rPr>
              <w:t>日止</w:t>
            </w:r>
          </w:p>
        </w:tc>
      </w:tr>
      <w:tr w:rsidR="00EC44A8" w:rsidTr="00350CAD">
        <w:trPr>
          <w:cantSplit/>
          <w:trHeight w:val="920"/>
          <w:jc w:val="center"/>
        </w:trPr>
        <w:tc>
          <w:tcPr>
            <w:tcW w:w="976" w:type="pct"/>
            <w:tcBorders>
              <w:top w:val="single" w:sz="4" w:space="0" w:color="auto"/>
              <w:left w:val="single" w:sz="4" w:space="0" w:color="auto"/>
              <w:bottom w:val="single" w:sz="4" w:space="0" w:color="auto"/>
              <w:right w:val="single" w:sz="4" w:space="0" w:color="auto"/>
            </w:tcBorders>
            <w:vAlign w:val="center"/>
          </w:tcPr>
          <w:p w:rsidR="00EC44A8" w:rsidRDefault="00EC44A8" w:rsidP="002F1A7C">
            <w:pPr>
              <w:pStyle w:val="13"/>
              <w:spacing w:line="240" w:lineRule="exact"/>
              <w:rPr>
                <w:rFonts w:ascii="等线" w:eastAsia="等线" w:hAnsi="等线"/>
              </w:rPr>
            </w:pPr>
            <w:r>
              <w:rPr>
                <w:rFonts w:ascii="等线" w:eastAsia="等线" w:hAnsi="等线" w:hint="eastAsia"/>
              </w:rPr>
              <w:t>房屋状况</w:t>
            </w:r>
          </w:p>
        </w:tc>
        <w:tc>
          <w:tcPr>
            <w:tcW w:w="1" w:type="pct"/>
            <w:tcBorders>
              <w:top w:val="single" w:sz="4" w:space="0" w:color="auto"/>
              <w:left w:val="single" w:sz="4" w:space="0" w:color="auto"/>
              <w:right w:val="single" w:sz="4" w:space="0" w:color="auto"/>
            </w:tcBorders>
            <w:vAlign w:val="center"/>
          </w:tcPr>
          <w:p w:rsidR="00EC44A8" w:rsidRPr="002F1A7C" w:rsidRDefault="00EC44A8" w:rsidP="002F1A7C">
            <w:pPr>
              <w:pStyle w:val="13"/>
              <w:spacing w:line="240" w:lineRule="exact"/>
              <w:jc w:val="left"/>
              <w:rPr>
                <w:rFonts w:ascii="等线" w:eastAsia="等线" w:hAnsi="等线"/>
              </w:rPr>
            </w:pPr>
            <w:r w:rsidRPr="002F1A7C">
              <w:rPr>
                <w:rFonts w:ascii="等线" w:eastAsia="等线" w:hAnsi="等线" w:hint="eastAsia"/>
              </w:rPr>
              <w:t>分摊土地使用权面积：12.86平方米</w:t>
            </w:r>
          </w:p>
          <w:p w:rsidR="00EC44A8" w:rsidRPr="002F1A7C" w:rsidRDefault="00EC44A8" w:rsidP="002F1A7C">
            <w:pPr>
              <w:pStyle w:val="13"/>
              <w:spacing w:line="240" w:lineRule="exact"/>
              <w:jc w:val="left"/>
              <w:rPr>
                <w:rFonts w:ascii="等线" w:eastAsia="等线" w:hAnsi="等线"/>
              </w:rPr>
            </w:pPr>
            <w:r w:rsidRPr="002F1A7C">
              <w:rPr>
                <w:rFonts w:ascii="等线" w:eastAsia="等线" w:hAnsi="等线"/>
              </w:rPr>
              <w:t>房屋结构</w:t>
            </w:r>
            <w:r w:rsidRPr="002F1A7C">
              <w:rPr>
                <w:rFonts w:ascii="等线" w:eastAsia="等线" w:hAnsi="等线" w:hint="eastAsia"/>
              </w:rPr>
              <w:t>：钢筋混凝土</w:t>
            </w:r>
            <w:r w:rsidRPr="002F1A7C">
              <w:rPr>
                <w:rFonts w:ascii="等线" w:eastAsia="等线" w:hAnsi="等线"/>
              </w:rPr>
              <w:t>结构</w:t>
            </w:r>
          </w:p>
          <w:p w:rsidR="00EC44A8" w:rsidRPr="002F1A7C" w:rsidRDefault="00EC44A8" w:rsidP="002F1A7C">
            <w:pPr>
              <w:pStyle w:val="13"/>
              <w:spacing w:line="240" w:lineRule="exact"/>
              <w:jc w:val="left"/>
              <w:rPr>
                <w:rFonts w:ascii="等线" w:eastAsia="等线" w:hAnsi="等线"/>
              </w:rPr>
            </w:pPr>
            <w:r w:rsidRPr="002F1A7C">
              <w:rPr>
                <w:rFonts w:ascii="等线" w:eastAsia="等线" w:hAnsi="等线" w:hint="eastAsia"/>
              </w:rPr>
              <w:t>专有建筑面积：71.77平方米，分摊建筑面积：18.81平方米</w:t>
            </w:r>
          </w:p>
          <w:p w:rsidR="00EC44A8" w:rsidRDefault="00EC44A8" w:rsidP="002F1A7C">
            <w:pPr>
              <w:pStyle w:val="13"/>
              <w:spacing w:line="240" w:lineRule="exact"/>
              <w:jc w:val="left"/>
              <w:rPr>
                <w:rFonts w:ascii="等线" w:eastAsia="等线" w:hAnsi="等线"/>
              </w:rPr>
            </w:pPr>
            <w:r w:rsidRPr="002F1A7C">
              <w:rPr>
                <w:rFonts w:ascii="等线" w:eastAsia="等线" w:hAnsi="等线" w:hint="eastAsia"/>
              </w:rPr>
              <w:t>房屋总楼层：18层，所在楼层：10层</w:t>
            </w:r>
          </w:p>
        </w:tc>
      </w:tr>
    </w:tbl>
    <w:p w:rsidR="00940EA1" w:rsidRDefault="00F9088D">
      <w:pPr>
        <w:spacing w:line="480" w:lineRule="exact"/>
        <w:ind w:firstLine="560"/>
        <w:rPr>
          <w:rFonts w:ascii="等线" w:eastAsia="等线" w:hAnsi="等线" w:cs="等线"/>
        </w:rPr>
      </w:pPr>
      <w:r>
        <w:rPr>
          <w:rFonts w:ascii="等线" w:eastAsia="等线" w:hAnsi="等线" w:cs="等线" w:hint="eastAsia"/>
        </w:rPr>
        <w:t>4-2）、不动产权利状况</w:t>
      </w:r>
    </w:p>
    <w:p w:rsidR="00940EA1" w:rsidRDefault="00F9088D">
      <w:pPr>
        <w:pStyle w:val="ae"/>
        <w:numPr>
          <w:ilvl w:val="0"/>
          <w:numId w:val="1"/>
        </w:numPr>
        <w:spacing w:line="480" w:lineRule="exact"/>
        <w:ind w:firstLineChars="0"/>
        <w:rPr>
          <w:rFonts w:ascii="等线" w:eastAsia="等线" w:hAnsi="等线" w:cs="等线"/>
        </w:rPr>
      </w:pPr>
      <w:r>
        <w:rPr>
          <w:rFonts w:ascii="等线" w:eastAsia="等线" w:hAnsi="等线" w:cs="等线" w:hint="eastAsia"/>
        </w:rPr>
        <w:t>不动产权利情况</w:t>
      </w:r>
    </w:p>
    <w:p w:rsidR="00940EA1" w:rsidRDefault="00F9088D">
      <w:pPr>
        <w:spacing w:line="480" w:lineRule="exact"/>
        <w:ind w:firstLine="560"/>
        <w:rPr>
          <w:rFonts w:ascii="等线" w:eastAsia="等线" w:hAnsi="等线" w:cs="等线"/>
        </w:rPr>
      </w:pPr>
      <w:r>
        <w:rPr>
          <w:rFonts w:ascii="等线" w:eastAsia="等线" w:hAnsi="等线" w:cs="等线" w:hint="eastAsia"/>
        </w:rPr>
        <w:lastRenderedPageBreak/>
        <w:t>在价值时点，估价对象不动产</w:t>
      </w:r>
      <w:proofErr w:type="gramStart"/>
      <w:r>
        <w:rPr>
          <w:rFonts w:ascii="等线" w:eastAsia="等线" w:hAnsi="等线" w:cs="等线" w:hint="eastAsia"/>
        </w:rPr>
        <w:t>权系</w:t>
      </w:r>
      <w:r w:rsidR="002F1A7C">
        <w:rPr>
          <w:rFonts w:ascii="等线" w:eastAsia="等线" w:hAnsi="等线" w:cs="等线" w:hint="eastAsia"/>
        </w:rPr>
        <w:t>陈凤民</w:t>
      </w:r>
      <w:proofErr w:type="gramEnd"/>
      <w:r>
        <w:rPr>
          <w:rFonts w:ascii="等线" w:eastAsia="等线" w:hAnsi="等线" w:cs="等线" w:hint="eastAsia"/>
        </w:rPr>
        <w:t>以商品房买卖方式合法取得，分摊的土地使用权以出让方式取得。</w:t>
      </w:r>
    </w:p>
    <w:p w:rsidR="00940EA1" w:rsidRDefault="00F9088D">
      <w:pPr>
        <w:spacing w:line="480" w:lineRule="exact"/>
        <w:ind w:firstLine="560"/>
        <w:rPr>
          <w:rFonts w:ascii="等线" w:eastAsia="等线" w:hAnsi="等线" w:cs="等线"/>
        </w:rPr>
      </w:pPr>
      <w:r>
        <w:rPr>
          <w:rFonts w:ascii="等线" w:eastAsia="等线" w:hAnsi="等线" w:cs="等线" w:hint="eastAsia"/>
        </w:rPr>
        <w:t>②用益物权设定情况</w:t>
      </w:r>
    </w:p>
    <w:p w:rsidR="00940EA1" w:rsidRDefault="00F9088D">
      <w:pPr>
        <w:spacing w:line="480" w:lineRule="exact"/>
        <w:ind w:firstLine="560"/>
        <w:rPr>
          <w:rFonts w:ascii="等线" w:eastAsia="等线" w:hAnsi="等线" w:cs="等线"/>
        </w:rPr>
      </w:pPr>
      <w:r>
        <w:rPr>
          <w:rFonts w:ascii="等线" w:eastAsia="等线" w:hAnsi="等线" w:cs="等线" w:hint="eastAsia"/>
        </w:rPr>
        <w:t>根据估价委托人提供的评估资料和注册房地产估价师查阅的相关资料，未发现估价对象存在用益物权的设定情况。</w:t>
      </w:r>
    </w:p>
    <w:p w:rsidR="00940EA1" w:rsidRDefault="00F9088D">
      <w:pPr>
        <w:spacing w:line="480" w:lineRule="exact"/>
        <w:ind w:firstLine="560"/>
        <w:rPr>
          <w:rFonts w:ascii="等线" w:eastAsia="等线" w:hAnsi="等线" w:cs="等线"/>
        </w:rPr>
      </w:pPr>
      <w:r>
        <w:rPr>
          <w:rFonts w:ascii="等线" w:eastAsia="等线" w:hAnsi="等线" w:cs="等线" w:hint="eastAsia"/>
        </w:rPr>
        <w:t>③租赁或占用情况</w:t>
      </w:r>
    </w:p>
    <w:p w:rsidR="00940EA1" w:rsidRDefault="00F9088D">
      <w:pPr>
        <w:spacing w:line="480" w:lineRule="exact"/>
        <w:ind w:firstLine="560"/>
        <w:rPr>
          <w:rFonts w:ascii="等线" w:eastAsia="等线" w:hAnsi="等线" w:cs="等线"/>
        </w:rPr>
      </w:pPr>
      <w:r>
        <w:rPr>
          <w:rFonts w:ascii="等线" w:eastAsia="等线" w:hAnsi="等线" w:cs="等线" w:hint="eastAsia"/>
        </w:rPr>
        <w:t>经估价委托人现场介绍及注册房地产估价师实地查勘知悉：在价值时点，估价对象为</w:t>
      </w:r>
      <w:r w:rsidR="002F1A7C">
        <w:rPr>
          <w:rFonts w:ascii="等线" w:eastAsia="等线" w:hAnsi="等线" w:cs="等线" w:hint="eastAsia"/>
        </w:rPr>
        <w:t>空置</w:t>
      </w:r>
      <w:r>
        <w:rPr>
          <w:rFonts w:ascii="等线" w:eastAsia="等线" w:hAnsi="等线" w:cs="等线" w:hint="eastAsia"/>
        </w:rPr>
        <w:t>，无租赁限制。</w:t>
      </w:r>
    </w:p>
    <w:p w:rsidR="00940EA1" w:rsidRDefault="00F9088D">
      <w:pPr>
        <w:spacing w:line="480" w:lineRule="exact"/>
        <w:ind w:firstLine="560"/>
        <w:rPr>
          <w:rFonts w:ascii="等线" w:eastAsia="等线" w:hAnsi="等线" w:cs="等线"/>
        </w:rPr>
      </w:pPr>
      <w:r>
        <w:rPr>
          <w:rFonts w:ascii="等线" w:eastAsia="等线" w:hAnsi="等线" w:cs="等线" w:hint="eastAsia"/>
        </w:rPr>
        <w:t>④担保物</w:t>
      </w:r>
      <w:proofErr w:type="gramStart"/>
      <w:r>
        <w:rPr>
          <w:rFonts w:ascii="等线" w:eastAsia="等线" w:hAnsi="等线" w:cs="等线" w:hint="eastAsia"/>
        </w:rPr>
        <w:t>权设立</w:t>
      </w:r>
      <w:proofErr w:type="gramEnd"/>
      <w:r>
        <w:rPr>
          <w:rFonts w:ascii="等线" w:eastAsia="等线" w:hAnsi="等线" w:cs="等线" w:hint="eastAsia"/>
        </w:rPr>
        <w:t>情况</w:t>
      </w:r>
    </w:p>
    <w:p w:rsidR="00940EA1" w:rsidRDefault="00F9088D">
      <w:pPr>
        <w:spacing w:line="480" w:lineRule="exact"/>
        <w:ind w:firstLine="560"/>
        <w:rPr>
          <w:rFonts w:ascii="等线" w:eastAsia="等线" w:hAnsi="等线" w:cs="等线"/>
        </w:rPr>
      </w:pPr>
      <w:r>
        <w:rPr>
          <w:rFonts w:ascii="等线" w:eastAsia="等线" w:hAnsi="等线" w:cs="等线" w:hint="eastAsia"/>
        </w:rPr>
        <w:t>根据估价委托人提供的《不动产权证》等资料知悉，在价值时点，估价对象已设定抵押（抵押权人为</w:t>
      </w:r>
      <w:r w:rsidR="002F1A7C" w:rsidRPr="002F1A7C">
        <w:rPr>
          <w:rFonts w:ascii="等线" w:eastAsia="等线" w:hAnsi="等线" w:cs="等线" w:hint="eastAsia"/>
        </w:rPr>
        <w:t>贵州乌当农村商业银行股份有限公司</w:t>
      </w:r>
      <w:r w:rsidR="002F1A7C">
        <w:rPr>
          <w:rFonts w:ascii="等线" w:eastAsia="等线" w:hAnsi="等线" w:cs="等线" w:hint="eastAsia"/>
        </w:rPr>
        <w:t>野鸭</w:t>
      </w:r>
      <w:r w:rsidR="002F1A7C" w:rsidRPr="002F1A7C">
        <w:rPr>
          <w:rFonts w:ascii="等线" w:eastAsia="等线" w:hAnsi="等线" w:cs="等线" w:hint="eastAsia"/>
        </w:rPr>
        <w:t>支行</w:t>
      </w:r>
      <w:r>
        <w:rPr>
          <w:rFonts w:ascii="等线" w:eastAsia="等线" w:hAnsi="等线" w:cs="等线" w:hint="eastAsia"/>
        </w:rPr>
        <w:t>）、担保等他项权利。</w:t>
      </w:r>
    </w:p>
    <w:p w:rsidR="00940EA1" w:rsidRDefault="00F9088D">
      <w:pPr>
        <w:spacing w:line="480" w:lineRule="exact"/>
        <w:ind w:firstLine="560"/>
        <w:rPr>
          <w:rFonts w:ascii="等线" w:eastAsia="等线" w:hAnsi="等线" w:cs="等线"/>
        </w:rPr>
      </w:pPr>
      <w:r>
        <w:rPr>
          <w:rFonts w:ascii="等线" w:eastAsia="等线" w:hAnsi="等线" w:cs="等线" w:hint="eastAsia"/>
        </w:rPr>
        <w:t>⑤查封等其他他项权状况</w:t>
      </w:r>
    </w:p>
    <w:p w:rsidR="00940EA1" w:rsidRDefault="00F9088D">
      <w:pPr>
        <w:spacing w:line="480" w:lineRule="exact"/>
        <w:ind w:firstLine="560"/>
        <w:rPr>
          <w:rFonts w:ascii="等线" w:eastAsia="等线" w:hAnsi="等线" w:cs="等线"/>
        </w:rPr>
      </w:pPr>
      <w:r>
        <w:rPr>
          <w:rFonts w:ascii="等线" w:eastAsia="等线" w:hAnsi="等线" w:cs="等线" w:hint="eastAsia"/>
        </w:rPr>
        <w:t>无。</w:t>
      </w:r>
    </w:p>
    <w:p w:rsidR="00940EA1" w:rsidRDefault="00F9088D">
      <w:pPr>
        <w:spacing w:line="480" w:lineRule="exact"/>
        <w:ind w:firstLine="560"/>
        <w:rPr>
          <w:rFonts w:ascii="等线" w:eastAsia="等线" w:hAnsi="等线" w:cs="等线"/>
        </w:rPr>
      </w:pPr>
      <w:r>
        <w:rPr>
          <w:rFonts w:ascii="等线" w:eastAsia="等线" w:hAnsi="等线" w:cs="等线" w:hint="eastAsia"/>
        </w:rPr>
        <w:t>3、估价对象实物状况</w:t>
      </w:r>
    </w:p>
    <w:p w:rsidR="00940EA1" w:rsidRDefault="00F9088D">
      <w:pPr>
        <w:spacing w:line="480" w:lineRule="exact"/>
        <w:ind w:firstLine="560"/>
        <w:rPr>
          <w:rFonts w:ascii="等线" w:eastAsia="等线" w:hAnsi="等线" w:cs="等线"/>
        </w:rPr>
      </w:pPr>
      <w:r>
        <w:rPr>
          <w:rFonts w:ascii="等线" w:eastAsia="等线" w:hAnsi="等线" w:cs="等线" w:hint="eastAsia"/>
        </w:rPr>
        <w:t>（1）土地状况描述</w:t>
      </w:r>
    </w:p>
    <w:p w:rsidR="00940EA1" w:rsidRDefault="00F9088D">
      <w:pPr>
        <w:spacing w:line="480" w:lineRule="exact"/>
        <w:ind w:firstLine="560"/>
        <w:rPr>
          <w:rFonts w:ascii="等线" w:eastAsia="等线" w:hAnsi="等线" w:cs="等线"/>
        </w:rPr>
      </w:pPr>
      <w:r>
        <w:rPr>
          <w:rFonts w:ascii="等线" w:eastAsia="等线" w:hAnsi="等线" w:cs="等线" w:hint="eastAsia"/>
        </w:rPr>
        <w:t>根据注册房地产估价师实地查勘和调查了解，估价对象所属宗地的土地实物状况详见下表：</w:t>
      </w:r>
    </w:p>
    <w:p w:rsidR="00940EA1" w:rsidRDefault="00F9088D">
      <w:pPr>
        <w:spacing w:line="360" w:lineRule="exact"/>
        <w:ind w:firstLine="480"/>
        <w:jc w:val="center"/>
        <w:rPr>
          <w:rFonts w:ascii="等线" w:eastAsia="等线" w:hAnsi="等线" w:cs="等线"/>
          <w:b/>
          <w:sz w:val="24"/>
          <w:szCs w:val="24"/>
        </w:rPr>
      </w:pPr>
      <w:r>
        <w:rPr>
          <w:rFonts w:ascii="等线" w:eastAsia="等线" w:hAnsi="等线" w:cs="等线" w:hint="eastAsia"/>
          <w:b/>
          <w:sz w:val="24"/>
          <w:szCs w:val="24"/>
        </w:rPr>
        <w:t>估价对象土地实物状况一览表</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677"/>
        <w:gridCol w:w="8285"/>
      </w:tblGrid>
      <w:tr w:rsidR="002252E8" w:rsidTr="00552DD6">
        <w:trPr>
          <w:trHeight w:hRule="exact" w:val="339"/>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1" w:name="_Toc12117"/>
            <w:r w:rsidRPr="00FD35DD">
              <w:rPr>
                <w:rFonts w:ascii="等线" w:eastAsia="等线" w:hAnsi="等线" w:cs="等线" w:hint="eastAsia"/>
                <w:snapToGrid w:val="0"/>
                <w:sz w:val="20"/>
                <w:szCs w:val="20"/>
              </w:rPr>
              <w:t>名称</w:t>
            </w:r>
            <w:bookmarkEnd w:id="41"/>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基本情况说明</w:t>
            </w:r>
          </w:p>
        </w:tc>
      </w:tr>
      <w:tr w:rsidR="002252E8" w:rsidTr="00552DD6">
        <w:trPr>
          <w:trHeight w:val="412"/>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2" w:name="_Toc14605"/>
            <w:r w:rsidRPr="00FD35DD">
              <w:rPr>
                <w:rFonts w:ascii="等线" w:eastAsia="等线" w:hAnsi="等线" w:cs="等线" w:hint="eastAsia"/>
                <w:snapToGrid w:val="0"/>
                <w:sz w:val="20"/>
                <w:szCs w:val="20"/>
              </w:rPr>
              <w:t>土地面积</w:t>
            </w:r>
            <w:bookmarkEnd w:id="42"/>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2F1A7C">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根据估价委托人提供的估价对象《不动产权证》，记载其分摊土地使用权面积</w:t>
            </w:r>
            <w:r w:rsidR="002F1A7C">
              <w:rPr>
                <w:rFonts w:ascii="等线" w:eastAsia="等线" w:hAnsi="等线" w:cs="等线" w:hint="eastAsia"/>
                <w:snapToGrid w:val="0"/>
                <w:sz w:val="20"/>
                <w:szCs w:val="20"/>
              </w:rPr>
              <w:t>为12.86㎡</w:t>
            </w:r>
            <w:r w:rsidRPr="00FD35DD">
              <w:rPr>
                <w:rFonts w:ascii="等线" w:eastAsia="等线" w:hAnsi="等线" w:cs="等线" w:hint="eastAsia"/>
                <w:snapToGrid w:val="0"/>
                <w:sz w:val="20"/>
                <w:szCs w:val="20"/>
              </w:rPr>
              <w:t>。</w:t>
            </w:r>
          </w:p>
        </w:tc>
      </w:tr>
      <w:tr w:rsidR="002252E8" w:rsidTr="00552DD6">
        <w:trPr>
          <w:trHeight w:hRule="exact" w:val="395"/>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3" w:name="_Toc21391"/>
            <w:r w:rsidRPr="00FD35DD">
              <w:rPr>
                <w:rFonts w:ascii="等线" w:eastAsia="等线" w:hAnsi="等线" w:cs="等线" w:hint="eastAsia"/>
                <w:snapToGrid w:val="0"/>
                <w:sz w:val="20"/>
                <w:szCs w:val="20"/>
              </w:rPr>
              <w:t>土地四至</w:t>
            </w:r>
            <w:bookmarkEnd w:id="43"/>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根据现场实地查勘估价对</w:t>
            </w:r>
            <w:proofErr w:type="gramStart"/>
            <w:r w:rsidRPr="00FD35DD">
              <w:rPr>
                <w:rFonts w:ascii="等线" w:eastAsia="等线" w:hAnsi="等线" w:cs="等线" w:hint="eastAsia"/>
                <w:snapToGrid w:val="0"/>
                <w:sz w:val="20"/>
                <w:szCs w:val="20"/>
              </w:rPr>
              <w:t>北临</w:t>
            </w:r>
            <w:r w:rsidR="002F1A7C">
              <w:rPr>
                <w:rFonts w:ascii="等线" w:eastAsia="等线" w:hAnsi="等线" w:cs="等线" w:hint="eastAsia"/>
                <w:snapToGrid w:val="0"/>
                <w:sz w:val="20"/>
                <w:szCs w:val="20"/>
              </w:rPr>
              <w:t>观清</w:t>
            </w:r>
            <w:proofErr w:type="gramEnd"/>
            <w:r w:rsidR="002F1A7C">
              <w:rPr>
                <w:rFonts w:ascii="等线" w:eastAsia="等线" w:hAnsi="等线" w:cs="等线" w:hint="eastAsia"/>
                <w:snapToGrid w:val="0"/>
                <w:sz w:val="20"/>
                <w:szCs w:val="20"/>
              </w:rPr>
              <w:t>路</w:t>
            </w:r>
            <w:r w:rsidRPr="00FD35DD">
              <w:rPr>
                <w:rFonts w:ascii="等线" w:eastAsia="等线" w:hAnsi="等线" w:cs="等线" w:hint="eastAsia"/>
                <w:snapToGrid w:val="0"/>
                <w:sz w:val="20"/>
                <w:szCs w:val="20"/>
              </w:rPr>
              <w:t>，南</w:t>
            </w:r>
            <w:proofErr w:type="gramStart"/>
            <w:r w:rsidRPr="00FD35DD">
              <w:rPr>
                <w:rFonts w:ascii="等线" w:eastAsia="等线" w:hAnsi="等线" w:cs="等线" w:hint="eastAsia"/>
                <w:snapToGrid w:val="0"/>
                <w:sz w:val="20"/>
                <w:szCs w:val="20"/>
              </w:rPr>
              <w:t>临</w:t>
            </w:r>
            <w:r w:rsidR="002F1A7C">
              <w:rPr>
                <w:rFonts w:ascii="等线" w:eastAsia="等线" w:hAnsi="等线" w:cs="等线" w:hint="eastAsia"/>
                <w:snapToGrid w:val="0"/>
                <w:sz w:val="20"/>
                <w:szCs w:val="20"/>
              </w:rPr>
              <w:t>住宅</w:t>
            </w:r>
            <w:proofErr w:type="gramEnd"/>
            <w:r w:rsidR="002F1A7C">
              <w:rPr>
                <w:rFonts w:ascii="等线" w:eastAsia="等线" w:hAnsi="等线" w:cs="等线" w:hint="eastAsia"/>
                <w:snapToGrid w:val="0"/>
                <w:sz w:val="20"/>
                <w:szCs w:val="20"/>
              </w:rPr>
              <w:t>楼</w:t>
            </w:r>
            <w:r w:rsidRPr="00FD35DD">
              <w:rPr>
                <w:rFonts w:ascii="等线" w:eastAsia="等线" w:hAnsi="等线" w:cs="等线" w:hint="eastAsia"/>
                <w:snapToGrid w:val="0"/>
                <w:sz w:val="20"/>
                <w:szCs w:val="20"/>
              </w:rPr>
              <w:t>，西临</w:t>
            </w:r>
            <w:r w:rsidR="002F1A7C">
              <w:rPr>
                <w:rFonts w:ascii="等线" w:eastAsia="等线" w:hAnsi="等线" w:cs="等线" w:hint="eastAsia"/>
                <w:snapToGrid w:val="0"/>
                <w:sz w:val="20"/>
                <w:szCs w:val="20"/>
              </w:rPr>
              <w:t>百花路</w:t>
            </w:r>
            <w:r w:rsidRPr="00FD35DD">
              <w:rPr>
                <w:rFonts w:ascii="等线" w:eastAsia="等线" w:hAnsi="等线" w:cs="等线" w:hint="eastAsia"/>
                <w:snapToGrid w:val="0"/>
                <w:sz w:val="20"/>
                <w:szCs w:val="20"/>
              </w:rPr>
              <w:t>，东临</w:t>
            </w:r>
            <w:r w:rsidR="002F1A7C">
              <w:rPr>
                <w:rFonts w:ascii="等线" w:eastAsia="等线" w:hAnsi="等线" w:cs="等线" w:hint="eastAsia"/>
                <w:snapToGrid w:val="0"/>
                <w:sz w:val="20"/>
                <w:szCs w:val="20"/>
              </w:rPr>
              <w:t>院落</w:t>
            </w:r>
            <w:r w:rsidRPr="00FD35DD">
              <w:rPr>
                <w:rFonts w:ascii="等线" w:eastAsia="等线" w:hAnsi="等线" w:cs="等线" w:hint="eastAsia"/>
                <w:snapToGrid w:val="0"/>
                <w:sz w:val="20"/>
                <w:szCs w:val="20"/>
              </w:rPr>
              <w:t>。</w:t>
            </w:r>
          </w:p>
        </w:tc>
      </w:tr>
      <w:tr w:rsidR="002252E8" w:rsidTr="00552DD6">
        <w:trPr>
          <w:trHeight w:val="357"/>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4" w:name="_Toc13309"/>
            <w:r w:rsidRPr="00FD35DD">
              <w:rPr>
                <w:rFonts w:ascii="等线" w:eastAsia="等线" w:hAnsi="等线" w:cs="等线" w:hint="eastAsia"/>
                <w:snapToGrid w:val="0"/>
                <w:sz w:val="20"/>
                <w:szCs w:val="20"/>
              </w:rPr>
              <w:t>水文条件</w:t>
            </w:r>
            <w:bookmarkEnd w:id="44"/>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可满足正常生活需要</w:t>
            </w:r>
          </w:p>
        </w:tc>
      </w:tr>
      <w:tr w:rsidR="002252E8" w:rsidTr="00552DD6">
        <w:trPr>
          <w:trHeight w:val="373"/>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5" w:name="_Toc15877"/>
            <w:r w:rsidRPr="00FD35DD">
              <w:rPr>
                <w:rFonts w:ascii="等线" w:eastAsia="等线" w:hAnsi="等线" w:cs="等线" w:hint="eastAsia"/>
                <w:snapToGrid w:val="0"/>
                <w:sz w:val="20"/>
                <w:szCs w:val="20"/>
              </w:rPr>
              <w:t>使用期限</w:t>
            </w:r>
            <w:bookmarkEnd w:id="45"/>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F1A7C" w:rsidP="00FD35DD">
            <w:pPr>
              <w:pStyle w:val="ad"/>
              <w:spacing w:line="260" w:lineRule="exact"/>
              <w:rPr>
                <w:rFonts w:ascii="等线" w:eastAsia="等线" w:hAnsi="等线" w:cs="等线"/>
                <w:snapToGrid w:val="0"/>
                <w:sz w:val="20"/>
                <w:szCs w:val="20"/>
              </w:rPr>
            </w:pPr>
            <w:r>
              <w:rPr>
                <w:rFonts w:ascii="等线" w:eastAsia="等线" w:hAnsi="等线" w:hint="eastAsia"/>
              </w:rPr>
              <w:t>2012年10月09日起至2082年10月09日止</w:t>
            </w:r>
          </w:p>
        </w:tc>
      </w:tr>
      <w:tr w:rsidR="002252E8" w:rsidTr="00552DD6">
        <w:trPr>
          <w:trHeight w:val="330"/>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6" w:name="_Toc11369"/>
            <w:r w:rsidRPr="00FD35DD">
              <w:rPr>
                <w:rFonts w:ascii="等线" w:eastAsia="等线" w:hAnsi="等线" w:cs="等线" w:hint="eastAsia"/>
                <w:snapToGrid w:val="0"/>
                <w:sz w:val="20"/>
                <w:szCs w:val="20"/>
              </w:rPr>
              <w:t>土地形状</w:t>
            </w:r>
            <w:bookmarkEnd w:id="46"/>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所属宗地呈不规则多边形分布</w:t>
            </w:r>
          </w:p>
        </w:tc>
      </w:tr>
      <w:tr w:rsidR="002252E8" w:rsidTr="00552DD6">
        <w:trPr>
          <w:trHeight w:val="802"/>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7" w:name="_Toc20595"/>
            <w:r w:rsidRPr="00FD35DD">
              <w:rPr>
                <w:rFonts w:ascii="等线" w:eastAsia="等线" w:hAnsi="等线" w:cs="等线" w:hint="eastAsia"/>
                <w:snapToGrid w:val="0"/>
                <w:sz w:val="20"/>
                <w:szCs w:val="20"/>
              </w:rPr>
              <w:t>地形和地势</w:t>
            </w:r>
            <w:bookmarkEnd w:id="47"/>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估价对象占用的宗地与相邻土地现均为场地平整后的状况，宗地内标高与相邻土地和道路标高相差不大，不影响自然排水；场地平坦，无明显的坡度；地基地质条件良好，适合建筑</w:t>
            </w:r>
          </w:p>
        </w:tc>
      </w:tr>
      <w:tr w:rsidR="002252E8" w:rsidTr="00552DD6">
        <w:trPr>
          <w:trHeight w:hRule="exact" w:val="382"/>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8" w:name="_Toc6302"/>
            <w:r w:rsidRPr="00FD35DD">
              <w:rPr>
                <w:rFonts w:ascii="等线" w:eastAsia="等线" w:hAnsi="等线" w:cs="等线" w:hint="eastAsia"/>
                <w:snapToGrid w:val="0"/>
                <w:sz w:val="20"/>
                <w:szCs w:val="20"/>
              </w:rPr>
              <w:t>地质条件</w:t>
            </w:r>
            <w:bookmarkEnd w:id="48"/>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地基承载能力强，稳定性高，无特殊地质现象</w:t>
            </w:r>
          </w:p>
        </w:tc>
      </w:tr>
      <w:tr w:rsidR="002252E8" w:rsidTr="00552DD6">
        <w:trPr>
          <w:trHeight w:val="694"/>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49" w:name="_Toc23924"/>
            <w:r w:rsidRPr="00FD35DD">
              <w:rPr>
                <w:rFonts w:ascii="等线" w:eastAsia="等线" w:hAnsi="等线" w:cs="等线" w:hint="eastAsia"/>
                <w:snapToGrid w:val="0"/>
                <w:sz w:val="20"/>
                <w:szCs w:val="20"/>
              </w:rPr>
              <w:t>开发程度</w:t>
            </w:r>
            <w:bookmarkEnd w:id="49"/>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 xml:space="preserve"> 估价对象实际开发程度宗地外“六通”(通上水、通下水、通电、通气、通路、通讯)，宗地内“六通一平”(通上水、通下水、通电、通气、通路、通讯及场地平整)</w:t>
            </w:r>
          </w:p>
        </w:tc>
      </w:tr>
      <w:tr w:rsidR="002252E8" w:rsidTr="00552DD6">
        <w:trPr>
          <w:trHeight w:val="201"/>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50" w:name="_Toc18531"/>
            <w:r w:rsidRPr="00FD35DD">
              <w:rPr>
                <w:rFonts w:ascii="等线" w:eastAsia="等线" w:hAnsi="等线" w:cs="等线" w:hint="eastAsia"/>
                <w:snapToGrid w:val="0"/>
                <w:sz w:val="20"/>
                <w:szCs w:val="20"/>
              </w:rPr>
              <w:t>规划限制条件</w:t>
            </w:r>
            <w:bookmarkEnd w:id="50"/>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城镇住宅用地,由于未得到估价对象《国有建设用地使用权出让合同》不能确定估价对象所在项目容积率。</w:t>
            </w:r>
          </w:p>
        </w:tc>
      </w:tr>
      <w:tr w:rsidR="002252E8" w:rsidTr="00FD35DD">
        <w:trPr>
          <w:trHeight w:val="70"/>
          <w:jc w:val="center"/>
        </w:trPr>
        <w:tc>
          <w:tcPr>
            <w:tcW w:w="1677"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FD35DD">
            <w:pPr>
              <w:pStyle w:val="ad"/>
              <w:spacing w:line="260" w:lineRule="exact"/>
              <w:rPr>
                <w:rFonts w:ascii="等线" w:eastAsia="等线" w:hAnsi="等线" w:cs="等线"/>
                <w:snapToGrid w:val="0"/>
                <w:sz w:val="20"/>
                <w:szCs w:val="20"/>
              </w:rPr>
            </w:pPr>
            <w:bookmarkStart w:id="51" w:name="_Toc26360"/>
            <w:r w:rsidRPr="00FD35DD">
              <w:rPr>
                <w:rFonts w:ascii="等线" w:eastAsia="等线" w:hAnsi="等线" w:cs="等线" w:hint="eastAsia"/>
                <w:snapToGrid w:val="0"/>
                <w:sz w:val="20"/>
                <w:szCs w:val="20"/>
              </w:rPr>
              <w:t>土地利用状况</w:t>
            </w:r>
            <w:bookmarkEnd w:id="51"/>
          </w:p>
        </w:tc>
        <w:tc>
          <w:tcPr>
            <w:tcW w:w="8285" w:type="dxa"/>
            <w:tcBorders>
              <w:top w:val="single" w:sz="4" w:space="0" w:color="auto"/>
              <w:left w:val="single" w:sz="4" w:space="0" w:color="auto"/>
              <w:bottom w:val="single" w:sz="4" w:space="0" w:color="auto"/>
              <w:right w:val="single" w:sz="4" w:space="0" w:color="auto"/>
            </w:tcBorders>
            <w:vAlign w:val="center"/>
          </w:tcPr>
          <w:p w:rsidR="002252E8" w:rsidRPr="00FD35DD" w:rsidRDefault="002252E8" w:rsidP="002F1A7C">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所属宗地内修建有多栋电梯房，估价对象位于A</w:t>
            </w:r>
            <w:r w:rsidR="002F1A7C">
              <w:rPr>
                <w:rFonts w:ascii="等线" w:eastAsia="等线" w:hAnsi="等线" w:cs="等线" w:hint="eastAsia"/>
                <w:snapToGrid w:val="0"/>
                <w:sz w:val="20"/>
                <w:szCs w:val="20"/>
              </w:rPr>
              <w:t>区9栋</w:t>
            </w:r>
            <w:r w:rsidRPr="00FD35DD">
              <w:rPr>
                <w:rFonts w:ascii="等线" w:eastAsia="等线" w:hAnsi="等线" w:cs="等线" w:hint="eastAsia"/>
                <w:snapToGrid w:val="0"/>
                <w:sz w:val="20"/>
                <w:szCs w:val="20"/>
              </w:rPr>
              <w:t>。</w:t>
            </w:r>
          </w:p>
        </w:tc>
      </w:tr>
    </w:tbl>
    <w:p w:rsidR="00940EA1" w:rsidRDefault="00F9088D" w:rsidP="00BA1C75">
      <w:pPr>
        <w:spacing w:line="420" w:lineRule="exact"/>
        <w:ind w:firstLine="560"/>
        <w:rPr>
          <w:rFonts w:ascii="等线" w:eastAsia="等线" w:hAnsi="等线" w:cs="等线"/>
        </w:rPr>
      </w:pPr>
      <w:r>
        <w:rPr>
          <w:rFonts w:ascii="等线" w:eastAsia="等线" w:hAnsi="等线" w:cs="等线" w:hint="eastAsia"/>
        </w:rPr>
        <w:lastRenderedPageBreak/>
        <w:t>（2）、建筑物状况描述</w:t>
      </w:r>
    </w:p>
    <w:p w:rsidR="00940EA1" w:rsidRDefault="00F9088D" w:rsidP="00BA1C75">
      <w:pPr>
        <w:spacing w:line="420" w:lineRule="exact"/>
        <w:ind w:firstLine="560"/>
        <w:rPr>
          <w:rFonts w:ascii="等线" w:eastAsia="等线" w:hAnsi="等线" w:cs="等线"/>
        </w:rPr>
      </w:pPr>
      <w:r>
        <w:rPr>
          <w:rFonts w:ascii="等线" w:eastAsia="等线" w:hAnsi="等线" w:cs="等线" w:hint="eastAsia"/>
        </w:rPr>
        <w:t>根据注册房地产估价师实地查勘和调查了解，估价对象建筑物实物状况详见下表：</w:t>
      </w:r>
      <w:r>
        <w:rPr>
          <w:rFonts w:ascii="等线" w:eastAsia="等线" w:hAnsi="等线" w:cs="等线"/>
        </w:rPr>
        <w:t xml:space="preserve"> </w:t>
      </w:r>
    </w:p>
    <w:p w:rsidR="00940EA1" w:rsidRDefault="00F9088D">
      <w:pPr>
        <w:pStyle w:val="a3"/>
        <w:tabs>
          <w:tab w:val="left" w:pos="900"/>
          <w:tab w:val="left" w:pos="1080"/>
        </w:tabs>
        <w:adjustRightInd w:val="0"/>
        <w:snapToGrid w:val="0"/>
        <w:spacing w:line="380" w:lineRule="exact"/>
        <w:ind w:firstLine="360"/>
        <w:jc w:val="center"/>
        <w:rPr>
          <w:rFonts w:ascii="等线" w:eastAsia="等线" w:hAnsi="等线" w:cs="等线"/>
          <w:b/>
          <w:bCs/>
          <w:color w:val="000000"/>
          <w:kern w:val="10"/>
          <w:sz w:val="24"/>
        </w:rPr>
      </w:pPr>
      <w:r>
        <w:rPr>
          <w:rFonts w:ascii="等线" w:eastAsia="等线" w:hAnsi="等线" w:cs="等线" w:hint="eastAsia"/>
          <w:b/>
          <w:bCs/>
          <w:color w:val="000000"/>
          <w:kern w:val="10"/>
          <w:sz w:val="24"/>
        </w:rPr>
        <w:t>估价对象建筑物状况一览表</w:t>
      </w:r>
    </w:p>
    <w:tbl>
      <w:tblPr>
        <w:tblW w:w="9977"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802"/>
        <w:gridCol w:w="876"/>
        <w:gridCol w:w="1996"/>
        <w:gridCol w:w="1366"/>
        <w:gridCol w:w="1327"/>
        <w:gridCol w:w="18"/>
        <w:gridCol w:w="1268"/>
        <w:gridCol w:w="2306"/>
        <w:gridCol w:w="18"/>
      </w:tblGrid>
      <w:tr w:rsidR="00FD35DD" w:rsidTr="00FD35DD">
        <w:trPr>
          <w:gridAfter w:val="1"/>
          <w:wAfter w:w="18" w:type="dxa"/>
          <w:trHeight w:val="60"/>
          <w:jc w:val="center"/>
        </w:trPr>
        <w:tc>
          <w:tcPr>
            <w:tcW w:w="1678" w:type="dxa"/>
            <w:gridSpan w:val="2"/>
            <w:tcBorders>
              <w:top w:val="single" w:sz="8" w:space="0" w:color="auto"/>
              <w:left w:val="single" w:sz="8"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名称</w:t>
            </w:r>
          </w:p>
        </w:tc>
        <w:tc>
          <w:tcPr>
            <w:tcW w:w="8281" w:type="dxa"/>
            <w:gridSpan w:val="6"/>
            <w:tcBorders>
              <w:top w:val="single" w:sz="8" w:space="0" w:color="auto"/>
              <w:left w:val="single" w:sz="6" w:space="0" w:color="auto"/>
              <w:bottom w:val="single" w:sz="6" w:space="0" w:color="auto"/>
              <w:right w:val="single" w:sz="8" w:space="0" w:color="auto"/>
            </w:tcBorders>
            <w:vAlign w:val="center"/>
          </w:tcPr>
          <w:p w:rsidR="00FD35DD" w:rsidRPr="00FD35DD" w:rsidRDefault="002F1A7C" w:rsidP="00BA1C75">
            <w:pPr>
              <w:pStyle w:val="ad"/>
              <w:rPr>
                <w:rFonts w:ascii="等线" w:eastAsia="等线" w:hAnsi="等线" w:cs="等线"/>
                <w:snapToGrid w:val="0"/>
                <w:sz w:val="20"/>
                <w:szCs w:val="20"/>
              </w:rPr>
            </w:pPr>
            <w:r w:rsidRPr="002F1A7C">
              <w:rPr>
                <w:rFonts w:ascii="等线" w:eastAsia="等线" w:hAnsi="等线" w:cs="等线" w:hint="eastAsia"/>
                <w:snapToGrid w:val="0"/>
                <w:sz w:val="20"/>
                <w:szCs w:val="20"/>
              </w:rPr>
              <w:t>清镇市鲤鱼村凤凰栖（一期）A区9栋3单元10层3号</w:t>
            </w:r>
            <w:r w:rsidR="00FD35DD" w:rsidRPr="00FD35DD">
              <w:rPr>
                <w:rFonts w:ascii="等线" w:eastAsia="等线" w:hAnsi="等线" w:cs="等线" w:hint="eastAsia"/>
                <w:snapToGrid w:val="0"/>
                <w:sz w:val="20"/>
                <w:szCs w:val="20"/>
              </w:rPr>
              <w:t>住宅用房地产</w:t>
            </w:r>
          </w:p>
        </w:tc>
      </w:tr>
      <w:tr w:rsidR="00FD35DD" w:rsidTr="00FD35DD">
        <w:trPr>
          <w:gridAfter w:val="1"/>
          <w:wAfter w:w="18" w:type="dxa"/>
          <w:trHeight w:val="65"/>
          <w:jc w:val="center"/>
        </w:trPr>
        <w:tc>
          <w:tcPr>
            <w:tcW w:w="1678" w:type="dxa"/>
            <w:gridSpan w:val="2"/>
            <w:tcBorders>
              <w:top w:val="single" w:sz="6" w:space="0" w:color="auto"/>
              <w:left w:val="single" w:sz="8"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规模</w:t>
            </w:r>
          </w:p>
        </w:tc>
        <w:tc>
          <w:tcPr>
            <w:tcW w:w="8281" w:type="dxa"/>
            <w:gridSpan w:val="6"/>
            <w:tcBorders>
              <w:top w:val="single" w:sz="6" w:space="0" w:color="auto"/>
              <w:left w:val="single" w:sz="6" w:space="0" w:color="auto"/>
              <w:bottom w:val="single" w:sz="6" w:space="0" w:color="auto"/>
              <w:right w:val="single" w:sz="8"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估价对象建筑面积为</w:t>
            </w:r>
            <w:r w:rsidR="004A0BAD">
              <w:rPr>
                <w:rFonts w:ascii="等线" w:eastAsia="等线" w:hAnsi="等线" w:cs="等线" w:hint="eastAsia"/>
                <w:snapToGrid w:val="0"/>
                <w:sz w:val="20"/>
                <w:szCs w:val="20"/>
              </w:rPr>
              <w:t>90.58</w:t>
            </w:r>
            <w:r w:rsidRPr="00FD35DD">
              <w:rPr>
                <w:rFonts w:ascii="等线" w:eastAsia="等线" w:hAnsi="等线" w:cs="等线" w:hint="eastAsia"/>
                <w:snapToGrid w:val="0"/>
                <w:sz w:val="20"/>
                <w:szCs w:val="20"/>
              </w:rPr>
              <w:t>㎡，</w:t>
            </w:r>
            <w:proofErr w:type="gramStart"/>
            <w:r w:rsidRPr="00FD35DD">
              <w:rPr>
                <w:rFonts w:ascii="等线" w:eastAsia="等线" w:hAnsi="等线" w:cs="等线" w:hint="eastAsia"/>
                <w:snapToGrid w:val="0"/>
                <w:sz w:val="20"/>
                <w:szCs w:val="20"/>
              </w:rPr>
              <w:t>作为刚需住宅</w:t>
            </w:r>
            <w:proofErr w:type="gramEnd"/>
            <w:r w:rsidRPr="00FD35DD">
              <w:rPr>
                <w:rFonts w:ascii="等线" w:eastAsia="等线" w:hAnsi="等线" w:cs="等线" w:hint="eastAsia"/>
                <w:snapToGrid w:val="0"/>
                <w:sz w:val="20"/>
                <w:szCs w:val="20"/>
              </w:rPr>
              <w:t>，其</w:t>
            </w:r>
            <w:r w:rsidR="000D0E36">
              <w:rPr>
                <w:rFonts w:ascii="等线" w:eastAsia="等线" w:hAnsi="等线" w:cs="等线" w:hint="eastAsia"/>
                <w:snapToGrid w:val="0"/>
                <w:sz w:val="20"/>
                <w:szCs w:val="20"/>
              </w:rPr>
              <w:t>建筑规模适中</w:t>
            </w:r>
          </w:p>
        </w:tc>
      </w:tr>
      <w:tr w:rsidR="00FD35DD" w:rsidTr="00FD35DD">
        <w:trPr>
          <w:trHeight w:val="182"/>
          <w:jc w:val="center"/>
        </w:trPr>
        <w:tc>
          <w:tcPr>
            <w:tcW w:w="1678" w:type="dxa"/>
            <w:gridSpan w:val="2"/>
            <w:tcBorders>
              <w:top w:val="single" w:sz="6" w:space="0" w:color="auto"/>
              <w:left w:val="single" w:sz="8"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房屋结构</w:t>
            </w:r>
          </w:p>
        </w:tc>
        <w:tc>
          <w:tcPr>
            <w:tcW w:w="1996" w:type="dxa"/>
            <w:tcBorders>
              <w:top w:val="single" w:sz="6" w:space="0" w:color="auto"/>
              <w:left w:val="single" w:sz="6" w:space="0" w:color="auto"/>
              <w:bottom w:val="single" w:sz="6" w:space="0" w:color="auto"/>
              <w:right w:val="single" w:sz="6"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钢筋混凝土</w:t>
            </w:r>
          </w:p>
        </w:tc>
        <w:tc>
          <w:tcPr>
            <w:tcW w:w="1366" w:type="dxa"/>
            <w:tcBorders>
              <w:top w:val="single" w:sz="6" w:space="0" w:color="auto"/>
              <w:left w:val="single" w:sz="6"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建成年代</w:t>
            </w:r>
          </w:p>
        </w:tc>
        <w:tc>
          <w:tcPr>
            <w:tcW w:w="1345" w:type="dxa"/>
            <w:gridSpan w:val="2"/>
            <w:tcBorders>
              <w:top w:val="single" w:sz="6" w:space="0" w:color="auto"/>
              <w:left w:val="single" w:sz="6"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201</w:t>
            </w:r>
            <w:r w:rsidR="002F1A7C">
              <w:rPr>
                <w:rFonts w:ascii="等线" w:eastAsia="等线" w:hAnsi="等线" w:cs="等线" w:hint="eastAsia"/>
                <w:snapToGrid w:val="0"/>
                <w:sz w:val="20"/>
                <w:szCs w:val="20"/>
              </w:rPr>
              <w:t>4</w:t>
            </w:r>
            <w:r w:rsidRPr="00FD35DD">
              <w:rPr>
                <w:rFonts w:ascii="等线" w:eastAsia="等线" w:hAnsi="等线" w:cs="等线" w:hint="eastAsia"/>
                <w:snapToGrid w:val="0"/>
                <w:sz w:val="20"/>
                <w:szCs w:val="20"/>
              </w:rPr>
              <w:t>年</w:t>
            </w:r>
          </w:p>
        </w:tc>
        <w:tc>
          <w:tcPr>
            <w:tcW w:w="1268" w:type="dxa"/>
            <w:tcBorders>
              <w:top w:val="single" w:sz="6" w:space="0" w:color="auto"/>
              <w:left w:val="single" w:sz="6" w:space="0" w:color="auto"/>
              <w:bottom w:val="single" w:sz="6" w:space="0" w:color="auto"/>
              <w:right w:val="single" w:sz="6"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实际用途</w:t>
            </w:r>
          </w:p>
        </w:tc>
        <w:tc>
          <w:tcPr>
            <w:tcW w:w="2324" w:type="dxa"/>
            <w:gridSpan w:val="2"/>
            <w:tcBorders>
              <w:top w:val="single" w:sz="6" w:space="0" w:color="auto"/>
              <w:left w:val="single" w:sz="6" w:space="0" w:color="auto"/>
              <w:bottom w:val="single" w:sz="6" w:space="0" w:color="auto"/>
              <w:right w:val="single" w:sz="8"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住宅</w:t>
            </w:r>
          </w:p>
        </w:tc>
      </w:tr>
      <w:tr w:rsidR="00FD35DD" w:rsidTr="00FD35DD">
        <w:trPr>
          <w:trHeight w:val="9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总楼层</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18</w:t>
            </w:r>
            <w:r w:rsidR="00FD35DD" w:rsidRPr="00FD35DD">
              <w:rPr>
                <w:rFonts w:ascii="等线" w:eastAsia="等线" w:hAnsi="等线" w:cs="等线" w:hint="eastAsia"/>
                <w:snapToGrid w:val="0"/>
                <w:sz w:val="20"/>
                <w:szCs w:val="20"/>
              </w:rPr>
              <w:t>层</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所在楼层</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10</w:t>
            </w:r>
            <w:r w:rsidR="00FD35DD" w:rsidRPr="00FD35DD">
              <w:rPr>
                <w:rFonts w:ascii="等线" w:eastAsia="等线" w:hAnsi="等线" w:cs="等线" w:hint="eastAsia"/>
                <w:snapToGrid w:val="0"/>
                <w:sz w:val="20"/>
                <w:szCs w:val="20"/>
              </w:rPr>
              <w:t>层</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总高</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约</w:t>
            </w:r>
            <w:r w:rsidR="002F1A7C">
              <w:rPr>
                <w:rFonts w:ascii="等线" w:eastAsia="等线" w:hAnsi="等线" w:cs="等线" w:hint="eastAsia"/>
                <w:snapToGrid w:val="0"/>
                <w:sz w:val="20"/>
                <w:szCs w:val="20"/>
              </w:rPr>
              <w:t>60</w:t>
            </w:r>
            <w:r w:rsidRPr="00FD35DD">
              <w:rPr>
                <w:rFonts w:ascii="等线" w:eastAsia="等线" w:hAnsi="等线" w:cs="等线" w:hint="eastAsia"/>
                <w:snapToGrid w:val="0"/>
                <w:sz w:val="20"/>
                <w:szCs w:val="20"/>
              </w:rPr>
              <w:t>m</w:t>
            </w:r>
          </w:p>
        </w:tc>
      </w:tr>
      <w:tr w:rsidR="00FD35DD" w:rsidTr="00FD35DD">
        <w:trPr>
          <w:trHeight w:val="7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空间布局</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二</w:t>
            </w:r>
            <w:r w:rsidR="00FD35DD" w:rsidRPr="00FD35DD">
              <w:rPr>
                <w:rFonts w:ascii="等线" w:eastAsia="等线" w:hAnsi="等线" w:cs="等线" w:hint="eastAsia"/>
                <w:snapToGrid w:val="0"/>
                <w:sz w:val="20"/>
                <w:szCs w:val="20"/>
              </w:rPr>
              <w:t>室</w:t>
            </w:r>
            <w:r>
              <w:rPr>
                <w:rFonts w:ascii="等线" w:eastAsia="等线" w:hAnsi="等线" w:cs="等线" w:hint="eastAsia"/>
                <w:snapToGrid w:val="0"/>
                <w:sz w:val="20"/>
                <w:szCs w:val="20"/>
              </w:rPr>
              <w:t>二</w:t>
            </w:r>
            <w:r w:rsidR="00FD35DD" w:rsidRPr="00FD35DD">
              <w:rPr>
                <w:rFonts w:ascii="等线" w:eastAsia="等线" w:hAnsi="等线" w:cs="等线" w:hint="eastAsia"/>
                <w:snapToGrid w:val="0"/>
                <w:sz w:val="20"/>
                <w:szCs w:val="20"/>
              </w:rPr>
              <w:t>厅</w:t>
            </w:r>
            <w:proofErr w:type="gramStart"/>
            <w:r w:rsidR="00FD35DD" w:rsidRPr="00FD35DD">
              <w:rPr>
                <w:rFonts w:ascii="等线" w:eastAsia="等线" w:hAnsi="等线" w:cs="等线" w:hint="eastAsia"/>
                <w:snapToGrid w:val="0"/>
                <w:sz w:val="20"/>
                <w:szCs w:val="20"/>
              </w:rPr>
              <w:t>一</w:t>
            </w:r>
            <w:proofErr w:type="gramEnd"/>
            <w:r w:rsidR="00FD35DD" w:rsidRPr="00FD35DD">
              <w:rPr>
                <w:rFonts w:ascii="等线" w:eastAsia="等线" w:hAnsi="等线" w:cs="等线" w:hint="eastAsia"/>
                <w:snapToGrid w:val="0"/>
                <w:sz w:val="20"/>
                <w:szCs w:val="20"/>
              </w:rPr>
              <w:t>厨</w:t>
            </w:r>
            <w:proofErr w:type="gramStart"/>
            <w:r>
              <w:rPr>
                <w:rFonts w:ascii="等线" w:eastAsia="等线" w:hAnsi="等线" w:cs="等线" w:hint="eastAsia"/>
                <w:snapToGrid w:val="0"/>
                <w:sz w:val="20"/>
                <w:szCs w:val="20"/>
              </w:rPr>
              <w:t>一</w:t>
            </w:r>
            <w:proofErr w:type="gramEnd"/>
            <w:r w:rsidR="00FD35DD" w:rsidRPr="00FD35DD">
              <w:rPr>
                <w:rFonts w:ascii="等线" w:eastAsia="等线" w:hAnsi="等线" w:cs="等线" w:hint="eastAsia"/>
                <w:snapToGrid w:val="0"/>
                <w:sz w:val="20"/>
                <w:szCs w:val="20"/>
              </w:rPr>
              <w:t>卫</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临街状况</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不临街</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层高</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约3m</w:t>
            </w:r>
          </w:p>
        </w:tc>
      </w:tr>
      <w:tr w:rsidR="00FD35DD" w:rsidTr="00FD35DD">
        <w:trPr>
          <w:trHeight w:val="7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车位</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室</w:t>
            </w:r>
            <w:r w:rsidR="002F1A7C">
              <w:rPr>
                <w:rFonts w:ascii="等线" w:eastAsia="等线" w:hAnsi="等线" w:cs="等线" w:hint="eastAsia"/>
                <w:snapToGrid w:val="0"/>
                <w:sz w:val="20"/>
                <w:szCs w:val="20"/>
              </w:rPr>
              <w:t>内</w:t>
            </w:r>
            <w:r w:rsidRPr="00FD35DD">
              <w:rPr>
                <w:rFonts w:ascii="等线" w:eastAsia="等线" w:hAnsi="等线" w:cs="等线" w:hint="eastAsia"/>
                <w:snapToGrid w:val="0"/>
                <w:sz w:val="20"/>
                <w:szCs w:val="20"/>
              </w:rPr>
              <w:t>停车场</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楼房形状</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方形</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朝向</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东</w:t>
            </w:r>
            <w:r w:rsidR="00FD35DD" w:rsidRPr="00FD35DD">
              <w:rPr>
                <w:rFonts w:ascii="等线" w:eastAsia="等线" w:hAnsi="等线" w:cs="等线" w:hint="eastAsia"/>
                <w:snapToGrid w:val="0"/>
                <w:sz w:val="20"/>
                <w:szCs w:val="20"/>
              </w:rPr>
              <w:t>南</w:t>
            </w:r>
          </w:p>
        </w:tc>
      </w:tr>
      <w:tr w:rsidR="00FD35DD" w:rsidTr="00FD35DD">
        <w:trPr>
          <w:trHeight w:val="255"/>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外墙</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涂料</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roofErr w:type="gramStart"/>
            <w:r w:rsidRPr="00FD35DD">
              <w:rPr>
                <w:rFonts w:ascii="等线" w:eastAsia="等线" w:hAnsi="等线" w:cs="等线" w:hint="eastAsia"/>
                <w:snapToGrid w:val="0"/>
                <w:sz w:val="20"/>
                <w:szCs w:val="20"/>
              </w:rPr>
              <w:t>完损状况</w:t>
            </w:r>
            <w:proofErr w:type="gramEnd"/>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基本完好</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户型结构</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较好</w:t>
            </w:r>
          </w:p>
        </w:tc>
      </w:tr>
      <w:tr w:rsidR="00FD35DD" w:rsidTr="00FD35DD">
        <w:trPr>
          <w:trHeight w:val="7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装修档次</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普通</w:t>
            </w:r>
            <w:r w:rsidR="00FD35DD" w:rsidRPr="00FD35DD">
              <w:rPr>
                <w:rFonts w:ascii="等线" w:eastAsia="等线" w:hAnsi="等线" w:cs="等线" w:hint="eastAsia"/>
                <w:snapToGrid w:val="0"/>
                <w:sz w:val="20"/>
                <w:szCs w:val="20"/>
              </w:rPr>
              <w:t>装修</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维护保养</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物业管理</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专业小区物管</w:t>
            </w:r>
          </w:p>
        </w:tc>
      </w:tr>
      <w:tr w:rsidR="00FD35DD" w:rsidTr="00FD35DD">
        <w:trPr>
          <w:trHeight w:val="7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入住率</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较高</w:t>
            </w:r>
          </w:p>
        </w:tc>
        <w:tc>
          <w:tcPr>
            <w:tcW w:w="136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通风采光</w:t>
            </w:r>
          </w:p>
        </w:tc>
        <w:tc>
          <w:tcPr>
            <w:tcW w:w="1345"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较好</w:t>
            </w:r>
          </w:p>
        </w:tc>
        <w:tc>
          <w:tcPr>
            <w:tcW w:w="1268"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配套设施</w:t>
            </w:r>
          </w:p>
        </w:tc>
        <w:tc>
          <w:tcPr>
            <w:tcW w:w="2324"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通水、电、气、视、讯</w:t>
            </w:r>
          </w:p>
        </w:tc>
      </w:tr>
      <w:tr w:rsidR="00FD35DD" w:rsidTr="00FD35DD">
        <w:trPr>
          <w:gridAfter w:val="1"/>
          <w:wAfter w:w="18" w:type="dxa"/>
          <w:trHeight w:val="70"/>
          <w:jc w:val="center"/>
        </w:trPr>
        <w:tc>
          <w:tcPr>
            <w:tcW w:w="802" w:type="dxa"/>
            <w:vMerge w:val="restart"/>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装修</w:t>
            </w:r>
          </w:p>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状况</w:t>
            </w:r>
          </w:p>
        </w:tc>
        <w:tc>
          <w:tcPr>
            <w:tcW w:w="876" w:type="dxa"/>
            <w:tcBorders>
              <w:top w:val="single" w:sz="4" w:space="0" w:color="auto"/>
              <w:left w:val="single" w:sz="4" w:space="0" w:color="auto"/>
              <w:bottom w:val="single" w:sz="4" w:space="0" w:color="auto"/>
              <w:right w:val="single" w:sz="4" w:space="0" w:color="auto"/>
              <w:tl2br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地面</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内墙</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天棚</w:t>
            </w:r>
          </w:p>
        </w:tc>
      </w:tr>
      <w:tr w:rsidR="00FD35DD" w:rsidTr="00FD35DD">
        <w:trPr>
          <w:gridAfter w:val="1"/>
          <w:wAfter w:w="18" w:type="dxa"/>
          <w:trHeight w:val="7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客厅</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水泥清光</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墙纸</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石膏吊顶</w:t>
            </w:r>
          </w:p>
        </w:tc>
      </w:tr>
      <w:tr w:rsidR="00FD35DD" w:rsidTr="00FD35DD">
        <w:trPr>
          <w:gridAfter w:val="1"/>
          <w:wAfter w:w="18" w:type="dxa"/>
          <w:trHeight w:val="294"/>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卧室</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2F1A7C"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强化</w:t>
            </w:r>
            <w:r w:rsidR="00FD35DD" w:rsidRPr="00FD35DD">
              <w:rPr>
                <w:rFonts w:ascii="等线" w:eastAsia="等线" w:hAnsi="等线" w:cs="等线" w:hint="eastAsia"/>
                <w:snapToGrid w:val="0"/>
                <w:sz w:val="20"/>
                <w:szCs w:val="20"/>
              </w:rPr>
              <w:t>木地板</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墙纸</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Pr>
                <w:rFonts w:ascii="等线" w:eastAsia="等线" w:hAnsi="等线" w:cs="等线" w:hint="eastAsia"/>
                <w:snapToGrid w:val="0"/>
                <w:sz w:val="20"/>
                <w:szCs w:val="20"/>
              </w:rPr>
              <w:t>墙纸</w:t>
            </w:r>
          </w:p>
        </w:tc>
      </w:tr>
      <w:tr w:rsidR="00FD35DD" w:rsidTr="00FD35DD">
        <w:trPr>
          <w:gridAfter w:val="1"/>
          <w:wAfter w:w="18" w:type="dxa"/>
          <w:trHeight w:val="256"/>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厨房</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防滑地砖</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墙砖</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铝扣板吊顶</w:t>
            </w:r>
          </w:p>
        </w:tc>
      </w:tr>
      <w:tr w:rsidR="00FD35DD" w:rsidTr="00FD35DD">
        <w:trPr>
          <w:gridAfter w:val="1"/>
          <w:wAfter w:w="18" w:type="dxa"/>
          <w:trHeight w:val="7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卫生间</w:t>
            </w:r>
          </w:p>
        </w:tc>
        <w:tc>
          <w:tcPr>
            <w:tcW w:w="199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防滑地砖</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墙砖</w:t>
            </w:r>
          </w:p>
        </w:tc>
        <w:tc>
          <w:tcPr>
            <w:tcW w:w="3592" w:type="dxa"/>
            <w:gridSpan w:val="3"/>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铝扣板吊顶</w:t>
            </w:r>
          </w:p>
        </w:tc>
      </w:tr>
      <w:tr w:rsidR="00FD35DD" w:rsidTr="00FD35DD">
        <w:trPr>
          <w:gridAfter w:val="1"/>
          <w:wAfter w:w="18" w:type="dxa"/>
          <w:trHeight w:val="70"/>
          <w:jc w:val="center"/>
        </w:trPr>
        <w:tc>
          <w:tcPr>
            <w:tcW w:w="802" w:type="dxa"/>
            <w:vMerge/>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p>
        </w:tc>
        <w:tc>
          <w:tcPr>
            <w:tcW w:w="876" w:type="dxa"/>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门窗</w:t>
            </w:r>
          </w:p>
        </w:tc>
        <w:tc>
          <w:tcPr>
            <w:tcW w:w="8281" w:type="dxa"/>
            <w:gridSpan w:val="6"/>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入口处安装防盗门，室内安装塑钢门窗。</w:t>
            </w:r>
          </w:p>
        </w:tc>
      </w:tr>
      <w:tr w:rsidR="00FD35DD" w:rsidTr="00FD35DD">
        <w:trPr>
          <w:gridAfter w:val="1"/>
          <w:wAfter w:w="18" w:type="dxa"/>
          <w:trHeight w:val="70"/>
          <w:jc w:val="center"/>
        </w:trPr>
        <w:tc>
          <w:tcPr>
            <w:tcW w:w="1678" w:type="dxa"/>
            <w:gridSpan w:val="2"/>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rPr>
                <w:rFonts w:ascii="等线" w:eastAsia="等线" w:hAnsi="等线" w:cs="等线"/>
                <w:snapToGrid w:val="0"/>
                <w:sz w:val="20"/>
                <w:szCs w:val="20"/>
              </w:rPr>
            </w:pPr>
            <w:r w:rsidRPr="00FD35DD">
              <w:rPr>
                <w:rFonts w:ascii="等线" w:eastAsia="等线" w:hAnsi="等线" w:cs="等线" w:hint="eastAsia"/>
                <w:snapToGrid w:val="0"/>
                <w:sz w:val="20"/>
                <w:szCs w:val="20"/>
              </w:rPr>
              <w:t>其他设施</w:t>
            </w:r>
          </w:p>
        </w:tc>
        <w:tc>
          <w:tcPr>
            <w:tcW w:w="8281" w:type="dxa"/>
            <w:gridSpan w:val="6"/>
            <w:tcBorders>
              <w:top w:val="single" w:sz="4" w:space="0" w:color="auto"/>
              <w:left w:val="single" w:sz="4" w:space="0" w:color="auto"/>
              <w:bottom w:val="single" w:sz="4" w:space="0" w:color="auto"/>
              <w:right w:val="single" w:sz="4" w:space="0" w:color="auto"/>
            </w:tcBorders>
            <w:vAlign w:val="center"/>
          </w:tcPr>
          <w:p w:rsidR="00FD35DD" w:rsidRPr="00FD35DD" w:rsidRDefault="00FD35DD" w:rsidP="00BA1C75">
            <w:pPr>
              <w:pStyle w:val="ad"/>
              <w:jc w:val="left"/>
              <w:rPr>
                <w:rFonts w:ascii="等线" w:eastAsia="等线" w:hAnsi="等线" w:cs="等线"/>
                <w:snapToGrid w:val="0"/>
                <w:sz w:val="20"/>
                <w:szCs w:val="20"/>
              </w:rPr>
            </w:pPr>
            <w:r w:rsidRPr="00FD35DD">
              <w:rPr>
                <w:rFonts w:ascii="等线" w:eastAsia="等线" w:hAnsi="等线" w:cs="等线" w:hint="eastAsia"/>
                <w:snapToGrid w:val="0"/>
                <w:sz w:val="20"/>
                <w:szCs w:val="20"/>
              </w:rPr>
              <w:t xml:space="preserve">    估价对象小区绿化好，所在小区配置有建筑小品、露天健身器材及儿童游乐设施；估价对象所在单元配置有消火栓及干粉灭火器。</w:t>
            </w:r>
          </w:p>
        </w:tc>
      </w:tr>
    </w:tbl>
    <w:p w:rsidR="00BA1C75" w:rsidRPr="00BA1C75" w:rsidRDefault="00BA1C75" w:rsidP="00350CAD">
      <w:pPr>
        <w:spacing w:line="500" w:lineRule="exact"/>
        <w:ind w:firstLine="560"/>
        <w:rPr>
          <w:rFonts w:ascii="等线" w:eastAsia="等线" w:hAnsi="等线" w:cs="等线"/>
        </w:rPr>
      </w:pPr>
      <w:r w:rsidRPr="00BA1C75">
        <w:rPr>
          <w:rFonts w:ascii="等线" w:eastAsia="等线" w:hAnsi="等线" w:cs="等线" w:hint="eastAsia"/>
        </w:rPr>
        <w:t>（3）家具及电器状况描述</w:t>
      </w:r>
    </w:p>
    <w:p w:rsidR="00BA1C75" w:rsidRPr="00BA1C75" w:rsidRDefault="00BA1C75" w:rsidP="00350CAD">
      <w:pPr>
        <w:spacing w:line="500" w:lineRule="exact"/>
        <w:ind w:firstLine="560"/>
        <w:rPr>
          <w:rFonts w:ascii="等线" w:eastAsia="等线" w:hAnsi="等线" w:cs="等线"/>
        </w:rPr>
      </w:pPr>
      <w:r w:rsidRPr="00BA1C75">
        <w:rPr>
          <w:rFonts w:ascii="等线" w:eastAsia="等线" w:hAnsi="等线" w:cs="等线" w:hint="eastAsia"/>
        </w:rPr>
        <w:t>估价对象家具、家电位于清镇市鲤鱼村凤凰栖（一期）A区9栋3单元10层3号住宅用房内，涉及家具、家</w:t>
      </w:r>
      <w:r w:rsidR="000D0E36">
        <w:rPr>
          <w:rFonts w:ascii="等线" w:eastAsia="等线" w:hAnsi="等线" w:cs="等线" w:hint="eastAsia"/>
        </w:rPr>
        <w:t>电共计3项</w:t>
      </w:r>
      <w:r w:rsidRPr="00BA1C75">
        <w:rPr>
          <w:rFonts w:ascii="等线" w:eastAsia="等线" w:hAnsi="等线" w:cs="等线" w:hint="eastAsia"/>
        </w:rPr>
        <w:t>，主要有床、热水器</w:t>
      </w:r>
      <w:r>
        <w:rPr>
          <w:rFonts w:ascii="等线" w:eastAsia="等线" w:hAnsi="等线" w:cs="等线" w:hint="eastAsia"/>
        </w:rPr>
        <w:t>、浴缸等</w:t>
      </w:r>
      <w:r w:rsidRPr="00BA1C75">
        <w:rPr>
          <w:rFonts w:ascii="等线" w:eastAsia="等线" w:hAnsi="等线" w:cs="等线" w:hint="eastAsia"/>
        </w:rPr>
        <w:t>，均属于日常家居用品。因委托方未能提供相关购置合同及发票等凭证资料，对部分家具家电的生产厂家、生产日期、使用期限等基本情况我们无法调查取证，且</w:t>
      </w:r>
      <w:proofErr w:type="gramStart"/>
      <w:r w:rsidRPr="00BA1C75">
        <w:rPr>
          <w:rFonts w:ascii="等线" w:eastAsia="等线" w:hAnsi="等线" w:cs="等线" w:hint="eastAsia"/>
        </w:rPr>
        <w:t>至价值</w:t>
      </w:r>
      <w:proofErr w:type="gramEnd"/>
      <w:r w:rsidRPr="00BA1C75">
        <w:rPr>
          <w:rFonts w:ascii="等线" w:eastAsia="等线" w:hAnsi="等线" w:cs="等线" w:hint="eastAsia"/>
        </w:rPr>
        <w:t>时点其家具、家电的磨损和保养状况不一致，本次估价其实际使用情况根据现场查勘状况确定。</w:t>
      </w:r>
    </w:p>
    <w:p w:rsidR="00940EA1" w:rsidRDefault="00F9088D" w:rsidP="00350CAD">
      <w:pPr>
        <w:spacing w:line="500" w:lineRule="exact"/>
        <w:ind w:firstLine="560"/>
        <w:rPr>
          <w:rFonts w:ascii="等线" w:eastAsia="等线" w:hAnsi="等线" w:cs="等线"/>
        </w:rPr>
      </w:pPr>
      <w:r>
        <w:rPr>
          <w:rFonts w:ascii="等线" w:eastAsia="等线" w:hAnsi="等线" w:cs="等线" w:hint="eastAsia"/>
        </w:rPr>
        <w:t>4、估价对象区域状况</w:t>
      </w:r>
    </w:p>
    <w:p w:rsidR="00940EA1" w:rsidRPr="00BA1C75" w:rsidRDefault="00F9088D" w:rsidP="00350CAD">
      <w:pPr>
        <w:spacing w:line="500" w:lineRule="exact"/>
        <w:ind w:firstLine="576"/>
        <w:rPr>
          <w:rFonts w:ascii="等线" w:eastAsia="等线" w:hAnsi="等线" w:cs="等线"/>
          <w:spacing w:val="4"/>
        </w:rPr>
      </w:pPr>
      <w:r w:rsidRPr="00BA1C75">
        <w:rPr>
          <w:rFonts w:ascii="等线" w:eastAsia="等线" w:hAnsi="等线" w:cs="等线" w:hint="eastAsia"/>
          <w:spacing w:val="4"/>
        </w:rPr>
        <w:t>根据注册房地产估价师实地查勘和调查了解，估价对象区位状况详见下表：</w:t>
      </w:r>
    </w:p>
    <w:p w:rsidR="00BA1C75" w:rsidRDefault="00BA1C75" w:rsidP="00FD35DD">
      <w:pPr>
        <w:tabs>
          <w:tab w:val="center" w:pos="4747"/>
        </w:tabs>
        <w:spacing w:line="560" w:lineRule="exact"/>
        <w:ind w:firstLineChars="1500" w:firstLine="3600"/>
        <w:rPr>
          <w:rFonts w:ascii="等线" w:eastAsia="等线" w:hAnsi="等线" w:cs="等线"/>
          <w:b/>
          <w:bCs/>
          <w:color w:val="000000"/>
          <w:kern w:val="10"/>
          <w:sz w:val="24"/>
        </w:rPr>
      </w:pPr>
    </w:p>
    <w:p w:rsidR="00940EA1" w:rsidRDefault="00F9088D" w:rsidP="00FD35DD">
      <w:pPr>
        <w:tabs>
          <w:tab w:val="center" w:pos="4747"/>
        </w:tabs>
        <w:spacing w:line="560" w:lineRule="exact"/>
        <w:ind w:firstLineChars="1500" w:firstLine="3600"/>
        <w:rPr>
          <w:rFonts w:ascii="等线" w:eastAsia="等线" w:hAnsi="等线" w:cs="等线"/>
          <w:b/>
          <w:bCs/>
          <w:color w:val="000000"/>
          <w:kern w:val="10"/>
          <w:sz w:val="24"/>
        </w:rPr>
      </w:pPr>
      <w:r>
        <w:rPr>
          <w:rFonts w:ascii="等线" w:eastAsia="等线" w:hAnsi="等线" w:cs="等线" w:hint="eastAsia"/>
          <w:b/>
          <w:bCs/>
          <w:color w:val="000000"/>
          <w:kern w:val="10"/>
          <w:sz w:val="24"/>
        </w:rPr>
        <w:lastRenderedPageBreak/>
        <w:t>估价对象区位状况一览表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36"/>
        <w:gridCol w:w="1276"/>
        <w:gridCol w:w="7642"/>
      </w:tblGrid>
      <w:tr w:rsidR="00FD35DD" w:rsidTr="00FD35DD">
        <w:trPr>
          <w:trHeight w:val="476"/>
          <w:jc w:val="center"/>
        </w:trPr>
        <w:tc>
          <w:tcPr>
            <w:tcW w:w="936" w:type="dxa"/>
            <w:vMerge w:val="restart"/>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位置</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状况</w:t>
            </w:r>
          </w:p>
        </w:tc>
        <w:tc>
          <w:tcPr>
            <w:tcW w:w="1276" w:type="dxa"/>
            <w:tcBorders>
              <w:top w:val="single" w:sz="2"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坐落及方位</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估价对象位于</w:t>
            </w:r>
            <w:r w:rsidR="002F1A7C" w:rsidRPr="002F1A7C">
              <w:rPr>
                <w:rFonts w:ascii="等线" w:eastAsia="等线" w:hAnsi="等线" w:cs="等线" w:hint="eastAsia"/>
                <w:snapToGrid w:val="0"/>
                <w:sz w:val="20"/>
                <w:szCs w:val="20"/>
              </w:rPr>
              <w:t>清镇市鲤鱼村凤凰栖（一期）A区9栋3单元10层3号</w:t>
            </w:r>
            <w:r w:rsidRPr="00FD35DD">
              <w:rPr>
                <w:rFonts w:ascii="等线" w:eastAsia="等线" w:hAnsi="等线" w:cs="等线" w:hint="eastAsia"/>
                <w:snapToGrid w:val="0"/>
                <w:sz w:val="20"/>
                <w:szCs w:val="20"/>
              </w:rPr>
              <w:t>，</w:t>
            </w:r>
            <w:proofErr w:type="gramStart"/>
            <w:r w:rsidR="002F1A7C" w:rsidRPr="00FD35DD">
              <w:rPr>
                <w:rFonts w:ascii="等线" w:eastAsia="等线" w:hAnsi="等线" w:cs="等线" w:hint="eastAsia"/>
                <w:snapToGrid w:val="0"/>
                <w:sz w:val="20"/>
                <w:szCs w:val="20"/>
              </w:rPr>
              <w:t>北临</w:t>
            </w:r>
            <w:r w:rsidR="002F1A7C">
              <w:rPr>
                <w:rFonts w:ascii="等线" w:eastAsia="等线" w:hAnsi="等线" w:cs="等线" w:hint="eastAsia"/>
                <w:snapToGrid w:val="0"/>
                <w:sz w:val="20"/>
                <w:szCs w:val="20"/>
              </w:rPr>
              <w:t>观清</w:t>
            </w:r>
            <w:proofErr w:type="gramEnd"/>
            <w:r w:rsidR="002F1A7C">
              <w:rPr>
                <w:rFonts w:ascii="等线" w:eastAsia="等线" w:hAnsi="等线" w:cs="等线" w:hint="eastAsia"/>
                <w:snapToGrid w:val="0"/>
                <w:sz w:val="20"/>
                <w:szCs w:val="20"/>
              </w:rPr>
              <w:t>路</w:t>
            </w:r>
            <w:r w:rsidR="002F1A7C" w:rsidRPr="00FD35DD">
              <w:rPr>
                <w:rFonts w:ascii="等线" w:eastAsia="等线" w:hAnsi="等线" w:cs="等线" w:hint="eastAsia"/>
                <w:snapToGrid w:val="0"/>
                <w:sz w:val="20"/>
                <w:szCs w:val="20"/>
              </w:rPr>
              <w:t>，南</w:t>
            </w:r>
            <w:proofErr w:type="gramStart"/>
            <w:r w:rsidR="002F1A7C" w:rsidRPr="00FD35DD">
              <w:rPr>
                <w:rFonts w:ascii="等线" w:eastAsia="等线" w:hAnsi="等线" w:cs="等线" w:hint="eastAsia"/>
                <w:snapToGrid w:val="0"/>
                <w:sz w:val="20"/>
                <w:szCs w:val="20"/>
              </w:rPr>
              <w:t>临</w:t>
            </w:r>
            <w:r w:rsidR="002F1A7C">
              <w:rPr>
                <w:rFonts w:ascii="等线" w:eastAsia="等线" w:hAnsi="等线" w:cs="等线" w:hint="eastAsia"/>
                <w:snapToGrid w:val="0"/>
                <w:sz w:val="20"/>
                <w:szCs w:val="20"/>
              </w:rPr>
              <w:t>住宅</w:t>
            </w:r>
            <w:proofErr w:type="gramEnd"/>
            <w:r w:rsidR="002F1A7C">
              <w:rPr>
                <w:rFonts w:ascii="等线" w:eastAsia="等线" w:hAnsi="等线" w:cs="等线" w:hint="eastAsia"/>
                <w:snapToGrid w:val="0"/>
                <w:sz w:val="20"/>
                <w:szCs w:val="20"/>
              </w:rPr>
              <w:t>楼</w:t>
            </w:r>
            <w:r w:rsidR="002F1A7C" w:rsidRPr="00FD35DD">
              <w:rPr>
                <w:rFonts w:ascii="等线" w:eastAsia="等线" w:hAnsi="等线" w:cs="等线" w:hint="eastAsia"/>
                <w:snapToGrid w:val="0"/>
                <w:sz w:val="20"/>
                <w:szCs w:val="20"/>
              </w:rPr>
              <w:t>，西临</w:t>
            </w:r>
            <w:r w:rsidR="002F1A7C">
              <w:rPr>
                <w:rFonts w:ascii="等线" w:eastAsia="等线" w:hAnsi="等线" w:cs="等线" w:hint="eastAsia"/>
                <w:snapToGrid w:val="0"/>
                <w:sz w:val="20"/>
                <w:szCs w:val="20"/>
              </w:rPr>
              <w:t>百花路</w:t>
            </w:r>
            <w:r w:rsidR="002F1A7C" w:rsidRPr="00FD35DD">
              <w:rPr>
                <w:rFonts w:ascii="等线" w:eastAsia="等线" w:hAnsi="等线" w:cs="等线" w:hint="eastAsia"/>
                <w:snapToGrid w:val="0"/>
                <w:sz w:val="20"/>
                <w:szCs w:val="20"/>
              </w:rPr>
              <w:t>，东临</w:t>
            </w:r>
            <w:r w:rsidR="002F1A7C">
              <w:rPr>
                <w:rFonts w:ascii="等线" w:eastAsia="等线" w:hAnsi="等线" w:cs="等线" w:hint="eastAsia"/>
                <w:snapToGrid w:val="0"/>
                <w:sz w:val="20"/>
                <w:szCs w:val="20"/>
              </w:rPr>
              <w:t>院落</w:t>
            </w:r>
            <w:r w:rsidRPr="00FD35DD">
              <w:rPr>
                <w:rFonts w:ascii="等线" w:eastAsia="等线" w:hAnsi="等线" w:cs="等线" w:hint="eastAsia"/>
                <w:snapToGrid w:val="0"/>
                <w:sz w:val="20"/>
                <w:szCs w:val="20"/>
              </w:rPr>
              <w:t>。</w:t>
            </w:r>
          </w:p>
        </w:tc>
      </w:tr>
      <w:tr w:rsidR="00FD35DD" w:rsidTr="00FD35DD">
        <w:trPr>
          <w:trHeight w:val="75"/>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2"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与相关主要</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场所的距离</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w:t>
            </w:r>
            <w:r w:rsidR="002F1A7C">
              <w:rPr>
                <w:rFonts w:ascii="等线" w:eastAsia="等线" w:hAnsi="等线" w:cs="等线" w:hint="eastAsia"/>
                <w:snapToGrid w:val="0"/>
                <w:sz w:val="20"/>
                <w:szCs w:val="20"/>
              </w:rPr>
              <w:t>紧邻时光贵州。</w:t>
            </w:r>
          </w:p>
        </w:tc>
      </w:tr>
      <w:tr w:rsidR="00FD35DD" w:rsidTr="00FD35DD">
        <w:trPr>
          <w:trHeight w:val="75"/>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2"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朝向</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2F1A7C" w:rsidP="000D0E36">
            <w:pPr>
              <w:pStyle w:val="ad"/>
              <w:spacing w:line="260" w:lineRule="exact"/>
              <w:jc w:val="left"/>
              <w:rPr>
                <w:rFonts w:ascii="等线" w:eastAsia="等线" w:hAnsi="等线" w:cs="等线"/>
                <w:snapToGrid w:val="0"/>
                <w:sz w:val="20"/>
                <w:szCs w:val="20"/>
              </w:rPr>
            </w:pPr>
            <w:r>
              <w:rPr>
                <w:rFonts w:ascii="等线" w:eastAsia="等线" w:hAnsi="等线" w:cs="等线" w:hint="eastAsia"/>
                <w:snapToGrid w:val="0"/>
                <w:sz w:val="20"/>
                <w:szCs w:val="20"/>
              </w:rPr>
              <w:t>东</w:t>
            </w:r>
            <w:r w:rsidR="00FD35DD" w:rsidRPr="00FD35DD">
              <w:rPr>
                <w:rFonts w:ascii="等线" w:eastAsia="等线" w:hAnsi="等线" w:cs="等线" w:hint="eastAsia"/>
                <w:snapToGrid w:val="0"/>
                <w:sz w:val="20"/>
                <w:szCs w:val="20"/>
              </w:rPr>
              <w:t>南</w:t>
            </w:r>
          </w:p>
        </w:tc>
      </w:tr>
      <w:tr w:rsidR="00FD35DD" w:rsidTr="00FD35DD">
        <w:trPr>
          <w:trHeight w:val="75"/>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2"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楼层</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总楼层为</w:t>
            </w:r>
            <w:r w:rsidR="002F1A7C">
              <w:rPr>
                <w:rFonts w:ascii="等线" w:eastAsia="等线" w:hAnsi="等线" w:cs="等线" w:hint="eastAsia"/>
                <w:snapToGrid w:val="0"/>
                <w:sz w:val="20"/>
                <w:szCs w:val="20"/>
              </w:rPr>
              <w:t>18</w:t>
            </w:r>
            <w:r w:rsidRPr="00FD35DD">
              <w:rPr>
                <w:rFonts w:ascii="等线" w:eastAsia="等线" w:hAnsi="等线" w:cs="等线" w:hint="eastAsia"/>
                <w:snapToGrid w:val="0"/>
                <w:sz w:val="20"/>
                <w:szCs w:val="20"/>
              </w:rPr>
              <w:t>层，所在楼层为第</w:t>
            </w:r>
            <w:r w:rsidR="002F1A7C">
              <w:rPr>
                <w:rFonts w:ascii="等线" w:eastAsia="等线" w:hAnsi="等线" w:cs="等线" w:hint="eastAsia"/>
                <w:snapToGrid w:val="0"/>
                <w:sz w:val="20"/>
                <w:szCs w:val="20"/>
              </w:rPr>
              <w:t>10</w:t>
            </w:r>
            <w:r w:rsidRPr="00FD35DD">
              <w:rPr>
                <w:rFonts w:ascii="等线" w:eastAsia="等线" w:hAnsi="等线" w:cs="等线" w:hint="eastAsia"/>
                <w:snapToGrid w:val="0"/>
                <w:sz w:val="20"/>
                <w:szCs w:val="20"/>
              </w:rPr>
              <w:t>层</w:t>
            </w:r>
          </w:p>
        </w:tc>
      </w:tr>
      <w:tr w:rsidR="00FD35DD" w:rsidTr="00FD35DD">
        <w:trPr>
          <w:trHeight w:val="75"/>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2"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临街状况</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不临街</w:t>
            </w:r>
          </w:p>
        </w:tc>
      </w:tr>
      <w:tr w:rsidR="00FD35DD" w:rsidTr="00FD35DD">
        <w:trPr>
          <w:trHeight w:val="75"/>
          <w:jc w:val="center"/>
        </w:trPr>
        <w:tc>
          <w:tcPr>
            <w:tcW w:w="936" w:type="dxa"/>
            <w:vMerge w:val="restart"/>
            <w:tcBorders>
              <w:top w:val="single" w:sz="2" w:space="0" w:color="auto"/>
              <w:left w:val="single" w:sz="2" w:space="0" w:color="auto"/>
              <w:bottom w:val="single" w:sz="2" w:space="0" w:color="auto"/>
              <w:right w:val="single" w:sz="4" w:space="0" w:color="auto"/>
            </w:tcBorders>
            <w:vAlign w:val="center"/>
          </w:tcPr>
          <w:p w:rsid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交通</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条件</w:t>
            </w:r>
          </w:p>
        </w:tc>
        <w:tc>
          <w:tcPr>
            <w:tcW w:w="1276" w:type="dxa"/>
            <w:tcBorders>
              <w:top w:val="single" w:sz="2"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道路等级</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及路网条件</w:t>
            </w:r>
          </w:p>
        </w:tc>
        <w:tc>
          <w:tcPr>
            <w:tcW w:w="7642" w:type="dxa"/>
            <w:tcBorders>
              <w:top w:val="single" w:sz="2"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估价对象所在区域由</w:t>
            </w:r>
            <w:r w:rsidR="002F1A7C">
              <w:rPr>
                <w:rFonts w:ascii="等线" w:eastAsia="等线" w:hAnsi="等线" w:cs="等线" w:hint="eastAsia"/>
                <w:snapToGrid w:val="0"/>
                <w:sz w:val="20"/>
                <w:szCs w:val="20"/>
              </w:rPr>
              <w:t>百花路、观清大道</w:t>
            </w:r>
            <w:r w:rsidRPr="00FD35DD">
              <w:rPr>
                <w:rFonts w:ascii="等线" w:eastAsia="等线" w:hAnsi="等线" w:cs="等线" w:hint="eastAsia"/>
                <w:snapToGrid w:val="0"/>
                <w:sz w:val="20"/>
                <w:szCs w:val="20"/>
              </w:rPr>
              <w:t>等交通主干道、次干道以及众多支路组成，区域内道路等级和路网密度较高，道路通达状况较好</w:t>
            </w:r>
          </w:p>
        </w:tc>
      </w:tr>
      <w:tr w:rsidR="00FD35DD" w:rsidTr="00FD35DD">
        <w:trPr>
          <w:trHeight w:val="70"/>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公共交通</w:t>
            </w:r>
          </w:p>
        </w:tc>
        <w:tc>
          <w:tcPr>
            <w:tcW w:w="7642" w:type="dxa"/>
            <w:tcBorders>
              <w:top w:val="single" w:sz="4"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估价对象区域内主要交通工具为公交车、出租车，并设有公交站点，周围有多路公交车从附近街道通过，车次较多，车流量较大，交通出行较方便，公交便捷度较好。</w:t>
            </w:r>
          </w:p>
        </w:tc>
      </w:tr>
      <w:tr w:rsidR="00FD35DD" w:rsidTr="00FD35DD">
        <w:trPr>
          <w:trHeight w:val="70"/>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对外交</w:t>
            </w:r>
          </w:p>
          <w:p w:rsidR="00FD35DD" w:rsidRPr="00FD35DD" w:rsidRDefault="00FD35DD" w:rsidP="000D0E36">
            <w:pPr>
              <w:pStyle w:val="ad"/>
              <w:spacing w:line="260" w:lineRule="exact"/>
              <w:rPr>
                <w:rFonts w:ascii="等线" w:eastAsia="等线" w:hAnsi="等线" w:cs="等线"/>
                <w:snapToGrid w:val="0"/>
                <w:sz w:val="20"/>
                <w:szCs w:val="20"/>
              </w:rPr>
            </w:pPr>
            <w:proofErr w:type="gramStart"/>
            <w:r w:rsidRPr="00FD35DD">
              <w:rPr>
                <w:rFonts w:ascii="等线" w:eastAsia="等线" w:hAnsi="等线" w:cs="等线" w:hint="eastAsia"/>
                <w:snapToGrid w:val="0"/>
                <w:sz w:val="20"/>
                <w:szCs w:val="20"/>
              </w:rPr>
              <w:t>通状况</w:t>
            </w:r>
            <w:proofErr w:type="gramEnd"/>
          </w:p>
        </w:tc>
        <w:tc>
          <w:tcPr>
            <w:tcW w:w="7642" w:type="dxa"/>
            <w:tcBorders>
              <w:top w:val="single" w:sz="4"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w:t>
            </w:r>
            <w:r w:rsidR="00BA1C75">
              <w:rPr>
                <w:rFonts w:ascii="等线" w:eastAsia="等线" w:hAnsi="等线" w:cs="等线" w:hint="eastAsia"/>
                <w:snapToGrid w:val="0"/>
                <w:sz w:val="20"/>
                <w:szCs w:val="20"/>
              </w:rPr>
              <w:t>紧邻百花路、观清大道</w:t>
            </w:r>
            <w:r w:rsidRPr="00FD35DD">
              <w:rPr>
                <w:rFonts w:ascii="等线" w:eastAsia="等线" w:hAnsi="等线" w:cs="等线" w:hint="eastAsia"/>
                <w:snapToGrid w:val="0"/>
                <w:sz w:val="20"/>
                <w:szCs w:val="20"/>
              </w:rPr>
              <w:t>，通过上述交通方式或道路可方便的到达周围区市县及周边其他城市，对外交通便捷度较好。</w:t>
            </w:r>
          </w:p>
        </w:tc>
      </w:tr>
      <w:tr w:rsidR="00FD35DD" w:rsidTr="00FD35DD">
        <w:trPr>
          <w:trHeight w:val="70"/>
          <w:jc w:val="center"/>
        </w:trPr>
        <w:tc>
          <w:tcPr>
            <w:tcW w:w="936" w:type="dxa"/>
            <w:vMerge/>
            <w:tcBorders>
              <w:top w:val="single" w:sz="2"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交通管制</w:t>
            </w:r>
          </w:p>
        </w:tc>
        <w:tc>
          <w:tcPr>
            <w:tcW w:w="7642" w:type="dxa"/>
            <w:tcBorders>
              <w:top w:val="single" w:sz="4"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估价对象所在区域道路均为双向行驶，无交通管制</w:t>
            </w:r>
          </w:p>
        </w:tc>
      </w:tr>
      <w:tr w:rsidR="00FD35DD" w:rsidTr="00FD35DD">
        <w:trPr>
          <w:trHeight w:val="75"/>
          <w:jc w:val="center"/>
        </w:trPr>
        <w:tc>
          <w:tcPr>
            <w:tcW w:w="2212" w:type="dxa"/>
            <w:gridSpan w:val="2"/>
            <w:tcBorders>
              <w:top w:val="single" w:sz="2"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城市基础设施</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估价对象所在区域内实现了供水、排水、供气、供电、通讯，其中供水为城市供水，供水充足；排水为雨水、污水分流制，排污系统较完善，排水畅通；供气为城市主管网供气，供气充足</w:t>
            </w:r>
            <w:r>
              <w:rPr>
                <w:rFonts w:ascii="等线" w:eastAsia="等线" w:hAnsi="等线" w:cs="等线" w:hint="eastAsia"/>
                <w:snapToGrid w:val="0"/>
                <w:sz w:val="20"/>
                <w:szCs w:val="20"/>
              </w:rPr>
              <w:t>，</w:t>
            </w:r>
            <w:r w:rsidRPr="00FD35DD">
              <w:rPr>
                <w:rFonts w:ascii="等线" w:eastAsia="等线" w:hAnsi="等线" w:cs="等线" w:hint="eastAsia"/>
                <w:snapToGrid w:val="0"/>
                <w:sz w:val="20"/>
                <w:szCs w:val="20"/>
              </w:rPr>
              <w:t>供电有保障；通讯为电信、移动、联通所覆盖，通讯畅通</w:t>
            </w:r>
          </w:p>
        </w:tc>
      </w:tr>
      <w:tr w:rsidR="00FD35DD" w:rsidTr="00BA1C75">
        <w:trPr>
          <w:trHeight w:val="70"/>
          <w:jc w:val="center"/>
        </w:trPr>
        <w:tc>
          <w:tcPr>
            <w:tcW w:w="936" w:type="dxa"/>
            <w:vMerge w:val="restart"/>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公共</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服务</w:t>
            </w:r>
          </w:p>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设施</w:t>
            </w:r>
          </w:p>
        </w:tc>
        <w:tc>
          <w:tcPr>
            <w:tcW w:w="1276" w:type="dxa"/>
            <w:tcBorders>
              <w:top w:val="single" w:sz="2"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教育机构</w:t>
            </w:r>
          </w:p>
        </w:tc>
        <w:tc>
          <w:tcPr>
            <w:tcW w:w="7642" w:type="dxa"/>
            <w:tcBorders>
              <w:top w:val="single" w:sz="2"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估价对象所在区域内有</w:t>
            </w:r>
            <w:r w:rsidR="00BA1C75">
              <w:rPr>
                <w:rFonts w:ascii="等线" w:eastAsia="等线" w:hAnsi="等线" w:cs="等线" w:hint="eastAsia"/>
                <w:snapToGrid w:val="0"/>
                <w:sz w:val="20"/>
                <w:szCs w:val="20"/>
              </w:rPr>
              <w:t>贵阳清镇北大培文学校</w:t>
            </w:r>
            <w:r w:rsidRPr="00FD35DD">
              <w:rPr>
                <w:rFonts w:ascii="等线" w:eastAsia="等线" w:hAnsi="等线" w:cs="等线" w:hint="eastAsia"/>
                <w:snapToGrid w:val="0"/>
                <w:sz w:val="20"/>
                <w:szCs w:val="20"/>
              </w:rPr>
              <w:t>等教育机构分布在周围</w:t>
            </w:r>
          </w:p>
        </w:tc>
      </w:tr>
      <w:tr w:rsidR="00FD35DD" w:rsidTr="00FD35DD">
        <w:trPr>
          <w:trHeight w:val="70"/>
          <w:jc w:val="center"/>
        </w:trPr>
        <w:tc>
          <w:tcPr>
            <w:tcW w:w="936" w:type="dxa"/>
            <w:vMerge/>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医疗机构</w:t>
            </w:r>
          </w:p>
        </w:tc>
        <w:tc>
          <w:tcPr>
            <w:tcW w:w="7642" w:type="dxa"/>
            <w:tcBorders>
              <w:top w:val="single" w:sz="4"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估价对象所在区域内有</w:t>
            </w:r>
            <w:r w:rsidR="00BA1C75">
              <w:rPr>
                <w:rFonts w:ascii="等线" w:eastAsia="等线" w:hAnsi="等线" w:cs="等线" w:hint="eastAsia"/>
                <w:snapToGrid w:val="0"/>
                <w:sz w:val="20"/>
                <w:szCs w:val="20"/>
              </w:rPr>
              <w:t>社区医院</w:t>
            </w:r>
            <w:r w:rsidRPr="00FD35DD">
              <w:rPr>
                <w:rFonts w:ascii="等线" w:eastAsia="等线" w:hAnsi="等线" w:cs="等线" w:hint="eastAsia"/>
                <w:snapToGrid w:val="0"/>
                <w:sz w:val="20"/>
                <w:szCs w:val="20"/>
              </w:rPr>
              <w:t>等分布在周围</w:t>
            </w:r>
          </w:p>
        </w:tc>
      </w:tr>
      <w:tr w:rsidR="00FD35DD" w:rsidTr="00FD35DD">
        <w:trPr>
          <w:trHeight w:val="70"/>
          <w:jc w:val="center"/>
        </w:trPr>
        <w:tc>
          <w:tcPr>
            <w:tcW w:w="936" w:type="dxa"/>
            <w:vMerge/>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金融机构</w:t>
            </w:r>
          </w:p>
        </w:tc>
        <w:tc>
          <w:tcPr>
            <w:tcW w:w="7642" w:type="dxa"/>
            <w:tcBorders>
              <w:top w:val="single" w:sz="4"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估价对象所在区域内有</w:t>
            </w:r>
            <w:r w:rsidR="00BA1C75">
              <w:rPr>
                <w:rFonts w:ascii="等线" w:eastAsia="等线" w:hAnsi="等线" w:cs="等线" w:hint="eastAsia"/>
                <w:snapToGrid w:val="0"/>
                <w:sz w:val="20"/>
                <w:szCs w:val="20"/>
              </w:rPr>
              <w:t>贵阳银行、清镇农商行</w:t>
            </w:r>
            <w:r w:rsidRPr="00FD35DD">
              <w:rPr>
                <w:rFonts w:ascii="等线" w:eastAsia="等线" w:hAnsi="等线" w:cs="等线" w:hint="eastAsia"/>
                <w:snapToGrid w:val="0"/>
                <w:sz w:val="20"/>
                <w:szCs w:val="20"/>
              </w:rPr>
              <w:t>等银行营业网点或自助银行</w:t>
            </w:r>
          </w:p>
        </w:tc>
      </w:tr>
      <w:tr w:rsidR="00FD35DD" w:rsidTr="00BA1C75">
        <w:trPr>
          <w:trHeight w:val="70"/>
          <w:jc w:val="center"/>
        </w:trPr>
        <w:tc>
          <w:tcPr>
            <w:tcW w:w="936" w:type="dxa"/>
            <w:vMerge/>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购物场所</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估价对象所在区域内有</w:t>
            </w:r>
            <w:r w:rsidR="00BA1C75">
              <w:rPr>
                <w:rFonts w:ascii="等线" w:eastAsia="等线" w:hAnsi="等线" w:cs="等线" w:hint="eastAsia"/>
                <w:snapToGrid w:val="0"/>
                <w:sz w:val="20"/>
                <w:szCs w:val="20"/>
              </w:rPr>
              <w:t>时光贵州</w:t>
            </w:r>
            <w:r w:rsidRPr="00FD35DD">
              <w:rPr>
                <w:rFonts w:ascii="等线" w:eastAsia="等线" w:hAnsi="等线" w:cs="等线" w:hint="eastAsia"/>
                <w:snapToGrid w:val="0"/>
                <w:sz w:val="20"/>
                <w:szCs w:val="20"/>
              </w:rPr>
              <w:t>等购物、休闲娱乐场所</w:t>
            </w:r>
          </w:p>
        </w:tc>
      </w:tr>
      <w:tr w:rsidR="00FD35DD" w:rsidTr="00FD35DD">
        <w:trPr>
          <w:trHeight w:val="70"/>
          <w:jc w:val="center"/>
        </w:trPr>
        <w:tc>
          <w:tcPr>
            <w:tcW w:w="936" w:type="dxa"/>
            <w:vMerge w:val="restart"/>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周围环境及景观</w:t>
            </w:r>
          </w:p>
        </w:tc>
        <w:tc>
          <w:tcPr>
            <w:tcW w:w="1276" w:type="dxa"/>
            <w:tcBorders>
              <w:top w:val="single" w:sz="4"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自然环境</w:t>
            </w:r>
          </w:p>
        </w:tc>
        <w:tc>
          <w:tcPr>
            <w:tcW w:w="7642" w:type="dxa"/>
            <w:tcBorders>
              <w:top w:val="single" w:sz="2"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估价对象所在区域内粉尘、噪音、水质等无明显污染，整体看自然环境较好</w:t>
            </w:r>
          </w:p>
        </w:tc>
      </w:tr>
      <w:tr w:rsidR="00FD35DD" w:rsidTr="00FD35DD">
        <w:trPr>
          <w:trHeight w:val="70"/>
          <w:jc w:val="center"/>
        </w:trPr>
        <w:tc>
          <w:tcPr>
            <w:tcW w:w="936" w:type="dxa"/>
            <w:vMerge/>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4"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人文环境</w:t>
            </w:r>
          </w:p>
        </w:tc>
        <w:tc>
          <w:tcPr>
            <w:tcW w:w="7642" w:type="dxa"/>
            <w:tcBorders>
              <w:top w:val="single" w:sz="2" w:space="0" w:color="auto"/>
              <w:left w:val="single" w:sz="2" w:space="0" w:color="auto"/>
              <w:bottom w:val="single" w:sz="4"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估价对象所在区域内住宅小区较多，配套建有公园及广场，人文环境较好</w:t>
            </w:r>
          </w:p>
        </w:tc>
      </w:tr>
      <w:tr w:rsidR="00FD35DD" w:rsidTr="00FD35DD">
        <w:trPr>
          <w:trHeight w:val="70"/>
          <w:jc w:val="center"/>
        </w:trPr>
        <w:tc>
          <w:tcPr>
            <w:tcW w:w="936" w:type="dxa"/>
            <w:vMerge/>
            <w:tcBorders>
              <w:top w:val="single" w:sz="4" w:space="0" w:color="auto"/>
              <w:left w:val="single" w:sz="2" w:space="0" w:color="auto"/>
              <w:bottom w:val="single" w:sz="2" w:space="0" w:color="auto"/>
              <w:right w:val="single" w:sz="4"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p>
        </w:tc>
        <w:tc>
          <w:tcPr>
            <w:tcW w:w="1276" w:type="dxa"/>
            <w:tcBorders>
              <w:top w:val="single" w:sz="4" w:space="0" w:color="auto"/>
              <w:left w:val="single" w:sz="4"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景观</w:t>
            </w:r>
          </w:p>
        </w:tc>
        <w:tc>
          <w:tcPr>
            <w:tcW w:w="7642" w:type="dxa"/>
            <w:tcBorders>
              <w:top w:val="single" w:sz="4"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估价对象所在区域自然环境以街道绿化、小区绿化为主，景观较好</w:t>
            </w:r>
          </w:p>
        </w:tc>
      </w:tr>
      <w:tr w:rsidR="00FD35DD" w:rsidTr="00FD35DD">
        <w:trPr>
          <w:trHeight w:val="70"/>
          <w:jc w:val="center"/>
        </w:trPr>
        <w:tc>
          <w:tcPr>
            <w:tcW w:w="2212" w:type="dxa"/>
            <w:gridSpan w:val="2"/>
            <w:tcBorders>
              <w:top w:val="single" w:sz="4"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rPr>
                <w:rFonts w:ascii="等线" w:eastAsia="等线" w:hAnsi="等线" w:cs="等线"/>
                <w:snapToGrid w:val="0"/>
                <w:sz w:val="20"/>
                <w:szCs w:val="20"/>
              </w:rPr>
            </w:pPr>
            <w:r w:rsidRPr="00FD35DD">
              <w:rPr>
                <w:rFonts w:ascii="等线" w:eastAsia="等线" w:hAnsi="等线" w:cs="等线" w:hint="eastAsia"/>
                <w:snapToGrid w:val="0"/>
                <w:sz w:val="20"/>
                <w:szCs w:val="20"/>
              </w:rPr>
              <w:t>居住聚集度</w:t>
            </w:r>
          </w:p>
        </w:tc>
        <w:tc>
          <w:tcPr>
            <w:tcW w:w="7642" w:type="dxa"/>
            <w:tcBorders>
              <w:top w:val="single" w:sz="2" w:space="0" w:color="auto"/>
              <w:left w:val="single" w:sz="2" w:space="0" w:color="auto"/>
              <w:bottom w:val="single" w:sz="2" w:space="0" w:color="auto"/>
              <w:right w:val="single" w:sz="2" w:space="0" w:color="auto"/>
            </w:tcBorders>
            <w:vAlign w:val="center"/>
          </w:tcPr>
          <w:p w:rsidR="00FD35DD" w:rsidRPr="00FD35DD" w:rsidRDefault="00FD35DD" w:rsidP="000D0E36">
            <w:pPr>
              <w:pStyle w:val="ad"/>
              <w:spacing w:line="260" w:lineRule="exact"/>
              <w:jc w:val="left"/>
              <w:rPr>
                <w:rFonts w:ascii="等线" w:eastAsia="等线" w:hAnsi="等线" w:cs="等线"/>
                <w:snapToGrid w:val="0"/>
                <w:sz w:val="20"/>
                <w:szCs w:val="20"/>
              </w:rPr>
            </w:pPr>
            <w:r w:rsidRPr="00FD35DD">
              <w:rPr>
                <w:rFonts w:ascii="等线" w:eastAsia="等线" w:hAnsi="等线" w:cs="等线" w:hint="eastAsia"/>
                <w:snapToGrid w:val="0"/>
                <w:sz w:val="20"/>
                <w:szCs w:val="20"/>
              </w:rPr>
              <w:t>估价对象位于</w:t>
            </w:r>
            <w:r w:rsidR="00BA1C75" w:rsidRPr="002F1A7C">
              <w:rPr>
                <w:rFonts w:ascii="等线" w:eastAsia="等线" w:hAnsi="等线" w:cs="等线" w:hint="eastAsia"/>
                <w:snapToGrid w:val="0"/>
                <w:sz w:val="20"/>
                <w:szCs w:val="20"/>
              </w:rPr>
              <w:t>清镇市鲤鱼村凤凰栖（一期）A区9栋3单元10层3号</w:t>
            </w:r>
            <w:r w:rsidR="00BA1C75" w:rsidRPr="00FD35DD">
              <w:rPr>
                <w:rFonts w:ascii="等线" w:eastAsia="等线" w:hAnsi="等线" w:cs="等线" w:hint="eastAsia"/>
                <w:snapToGrid w:val="0"/>
                <w:sz w:val="20"/>
                <w:szCs w:val="20"/>
              </w:rPr>
              <w:t>，</w:t>
            </w:r>
            <w:proofErr w:type="gramStart"/>
            <w:r w:rsidR="00BA1C75" w:rsidRPr="00FD35DD">
              <w:rPr>
                <w:rFonts w:ascii="等线" w:eastAsia="等线" w:hAnsi="等线" w:cs="等线" w:hint="eastAsia"/>
                <w:snapToGrid w:val="0"/>
                <w:sz w:val="20"/>
                <w:szCs w:val="20"/>
              </w:rPr>
              <w:t>北临</w:t>
            </w:r>
            <w:r w:rsidR="00BA1C75">
              <w:rPr>
                <w:rFonts w:ascii="等线" w:eastAsia="等线" w:hAnsi="等线" w:cs="等线" w:hint="eastAsia"/>
                <w:snapToGrid w:val="0"/>
                <w:sz w:val="20"/>
                <w:szCs w:val="20"/>
              </w:rPr>
              <w:t>观清</w:t>
            </w:r>
            <w:proofErr w:type="gramEnd"/>
            <w:r w:rsidR="00BA1C75">
              <w:rPr>
                <w:rFonts w:ascii="等线" w:eastAsia="等线" w:hAnsi="等线" w:cs="等线" w:hint="eastAsia"/>
                <w:snapToGrid w:val="0"/>
                <w:sz w:val="20"/>
                <w:szCs w:val="20"/>
              </w:rPr>
              <w:t>路</w:t>
            </w:r>
            <w:r w:rsidR="00BA1C75" w:rsidRPr="00FD35DD">
              <w:rPr>
                <w:rFonts w:ascii="等线" w:eastAsia="等线" w:hAnsi="等线" w:cs="等线" w:hint="eastAsia"/>
                <w:snapToGrid w:val="0"/>
                <w:sz w:val="20"/>
                <w:szCs w:val="20"/>
              </w:rPr>
              <w:t>，南</w:t>
            </w:r>
            <w:proofErr w:type="gramStart"/>
            <w:r w:rsidR="00BA1C75" w:rsidRPr="00FD35DD">
              <w:rPr>
                <w:rFonts w:ascii="等线" w:eastAsia="等线" w:hAnsi="等线" w:cs="等线" w:hint="eastAsia"/>
                <w:snapToGrid w:val="0"/>
                <w:sz w:val="20"/>
                <w:szCs w:val="20"/>
              </w:rPr>
              <w:t>临</w:t>
            </w:r>
            <w:r w:rsidR="00BA1C75">
              <w:rPr>
                <w:rFonts w:ascii="等线" w:eastAsia="等线" w:hAnsi="等线" w:cs="等线" w:hint="eastAsia"/>
                <w:snapToGrid w:val="0"/>
                <w:sz w:val="20"/>
                <w:szCs w:val="20"/>
              </w:rPr>
              <w:t>住宅</w:t>
            </w:r>
            <w:proofErr w:type="gramEnd"/>
            <w:r w:rsidR="00BA1C75">
              <w:rPr>
                <w:rFonts w:ascii="等线" w:eastAsia="等线" w:hAnsi="等线" w:cs="等线" w:hint="eastAsia"/>
                <w:snapToGrid w:val="0"/>
                <w:sz w:val="20"/>
                <w:szCs w:val="20"/>
              </w:rPr>
              <w:t>楼</w:t>
            </w:r>
            <w:r w:rsidR="00BA1C75" w:rsidRPr="00FD35DD">
              <w:rPr>
                <w:rFonts w:ascii="等线" w:eastAsia="等线" w:hAnsi="等线" w:cs="等线" w:hint="eastAsia"/>
                <w:snapToGrid w:val="0"/>
                <w:sz w:val="20"/>
                <w:szCs w:val="20"/>
              </w:rPr>
              <w:t>，西临</w:t>
            </w:r>
            <w:r w:rsidR="00BA1C75">
              <w:rPr>
                <w:rFonts w:ascii="等线" w:eastAsia="等线" w:hAnsi="等线" w:cs="等线" w:hint="eastAsia"/>
                <w:snapToGrid w:val="0"/>
                <w:sz w:val="20"/>
                <w:szCs w:val="20"/>
              </w:rPr>
              <w:t>百花路</w:t>
            </w:r>
            <w:r w:rsidR="00BA1C75" w:rsidRPr="00FD35DD">
              <w:rPr>
                <w:rFonts w:ascii="等线" w:eastAsia="等线" w:hAnsi="等线" w:cs="等线" w:hint="eastAsia"/>
                <w:snapToGrid w:val="0"/>
                <w:sz w:val="20"/>
                <w:szCs w:val="20"/>
              </w:rPr>
              <w:t>，东临</w:t>
            </w:r>
            <w:r w:rsidR="00BA1C75">
              <w:rPr>
                <w:rFonts w:ascii="等线" w:eastAsia="等线" w:hAnsi="等线" w:cs="等线" w:hint="eastAsia"/>
                <w:snapToGrid w:val="0"/>
                <w:sz w:val="20"/>
                <w:szCs w:val="20"/>
              </w:rPr>
              <w:t>院落</w:t>
            </w:r>
            <w:r w:rsidRPr="00FD35DD">
              <w:rPr>
                <w:rFonts w:ascii="等线" w:eastAsia="等线" w:hAnsi="等线" w:cs="等线" w:hint="eastAsia"/>
                <w:snapToGrid w:val="0"/>
                <w:sz w:val="20"/>
                <w:szCs w:val="20"/>
              </w:rPr>
              <w:t>。估价对象所在小区即“</w:t>
            </w:r>
            <w:r w:rsidR="00BA1C75">
              <w:rPr>
                <w:rFonts w:ascii="等线" w:eastAsia="等线" w:hAnsi="等线" w:cs="等线" w:hint="eastAsia"/>
                <w:snapToGrid w:val="0"/>
                <w:sz w:val="20"/>
                <w:szCs w:val="20"/>
              </w:rPr>
              <w:t>凤凰栖”</w:t>
            </w:r>
            <w:r w:rsidRPr="00FD35DD">
              <w:rPr>
                <w:rFonts w:ascii="等线" w:eastAsia="等线" w:hAnsi="等线" w:cs="等线" w:hint="eastAsia"/>
                <w:snapToGrid w:val="0"/>
                <w:sz w:val="20"/>
                <w:szCs w:val="20"/>
              </w:rPr>
              <w:t>。周边主要分布有大量的住宅小区，如</w:t>
            </w:r>
            <w:r w:rsidR="00BA1C75">
              <w:rPr>
                <w:rFonts w:ascii="等线" w:eastAsia="等线" w:hAnsi="等线" w:cs="等线" w:hint="eastAsia"/>
                <w:snapToGrid w:val="0"/>
                <w:sz w:val="20"/>
                <w:szCs w:val="20"/>
              </w:rPr>
              <w:t>半山壹号、碧</w:t>
            </w:r>
            <w:proofErr w:type="gramStart"/>
            <w:r w:rsidR="00BA1C75">
              <w:rPr>
                <w:rFonts w:ascii="等线" w:eastAsia="等线" w:hAnsi="等线" w:cs="等线" w:hint="eastAsia"/>
                <w:snapToGrid w:val="0"/>
                <w:sz w:val="20"/>
                <w:szCs w:val="20"/>
              </w:rPr>
              <w:t>桂园</w:t>
            </w:r>
            <w:proofErr w:type="gramEnd"/>
            <w:r w:rsidR="00BA1C75">
              <w:rPr>
                <w:rFonts w:ascii="等线" w:eastAsia="等线" w:hAnsi="等线" w:cs="等线" w:hint="eastAsia"/>
                <w:snapToGrid w:val="0"/>
                <w:sz w:val="20"/>
                <w:szCs w:val="20"/>
              </w:rPr>
              <w:t>·百花里</w:t>
            </w:r>
            <w:r w:rsidRPr="00FD35DD">
              <w:rPr>
                <w:rFonts w:ascii="等线" w:eastAsia="等线" w:hAnsi="等线" w:cs="等线" w:hint="eastAsia"/>
                <w:snapToGrid w:val="0"/>
                <w:sz w:val="20"/>
                <w:szCs w:val="20"/>
              </w:rPr>
              <w:t>等，楼盘入住人率均较高，居住聚集度好。</w:t>
            </w:r>
          </w:p>
        </w:tc>
      </w:tr>
    </w:tbl>
    <w:p w:rsidR="00940EA1" w:rsidRDefault="00F9088D">
      <w:pPr>
        <w:pStyle w:val="1"/>
        <w:rPr>
          <w:rFonts w:ascii="等线" w:eastAsia="等线" w:hAnsi="等线" w:cs="等线"/>
        </w:rPr>
      </w:pPr>
      <w:bookmarkStart w:id="52" w:name="_Toc119678857"/>
      <w:r>
        <w:rPr>
          <w:rFonts w:ascii="等线" w:eastAsia="等线" w:hAnsi="等线" w:cs="等线" w:hint="eastAsia"/>
        </w:rPr>
        <w:t>五、价值时点</w:t>
      </w:r>
      <w:bookmarkEnd w:id="52"/>
    </w:p>
    <w:p w:rsidR="00940EA1" w:rsidRDefault="00F9088D" w:rsidP="000D0E36">
      <w:pPr>
        <w:spacing w:line="420" w:lineRule="exact"/>
        <w:ind w:firstLine="560"/>
        <w:rPr>
          <w:rFonts w:ascii="等线" w:eastAsia="等线" w:hAnsi="等线" w:cs="等线"/>
        </w:rPr>
      </w:pPr>
      <w:r>
        <w:rPr>
          <w:rFonts w:ascii="等线" w:eastAsia="等线" w:hAnsi="等线" w:cs="等线" w:hint="eastAsia"/>
        </w:rPr>
        <w:t>根据估价委托人提供的《评估委托书》并结合本次估价目的，本次估价以注册房地产估价师完成实地查勘</w:t>
      </w:r>
      <w:r w:rsidR="004A0BAD">
        <w:rPr>
          <w:rFonts w:ascii="等线" w:eastAsia="等线" w:hAnsi="等线" w:cs="等线" w:hint="eastAsia"/>
        </w:rPr>
        <w:t>2022年11月17日</w:t>
      </w:r>
      <w:r>
        <w:rPr>
          <w:rFonts w:ascii="等线" w:eastAsia="等线" w:hAnsi="等线" w:cs="等线" w:hint="eastAsia"/>
        </w:rPr>
        <w:t>作为价值时点。</w:t>
      </w:r>
    </w:p>
    <w:p w:rsidR="00940EA1" w:rsidRDefault="00F9088D" w:rsidP="000D0E36">
      <w:pPr>
        <w:pStyle w:val="1"/>
        <w:spacing w:line="420" w:lineRule="exact"/>
        <w:rPr>
          <w:rFonts w:ascii="等线" w:eastAsia="等线" w:hAnsi="等线" w:cs="等线"/>
        </w:rPr>
      </w:pPr>
      <w:bookmarkStart w:id="53" w:name="_Toc119678858"/>
      <w:r>
        <w:rPr>
          <w:rFonts w:ascii="等线" w:eastAsia="等线" w:hAnsi="等线" w:cs="等线" w:hint="eastAsia"/>
        </w:rPr>
        <w:t>六、价值类型</w:t>
      </w:r>
      <w:bookmarkEnd w:id="53"/>
    </w:p>
    <w:p w:rsidR="00940EA1" w:rsidRDefault="00F9088D" w:rsidP="000D0E36">
      <w:pPr>
        <w:spacing w:line="420" w:lineRule="exact"/>
        <w:ind w:firstLine="560"/>
        <w:rPr>
          <w:rFonts w:ascii="等线" w:eastAsia="等线" w:hAnsi="等线" w:cs="等线"/>
        </w:rPr>
      </w:pPr>
      <w:r>
        <w:rPr>
          <w:rFonts w:ascii="等线" w:eastAsia="等线" w:hAnsi="等线" w:cs="等线" w:hint="eastAsia"/>
        </w:rPr>
        <w:t>本报告书提供的房地产价值是满足本报告假设限制条件下于价值时点</w:t>
      </w:r>
      <w:r w:rsidR="004A0BAD">
        <w:rPr>
          <w:rFonts w:ascii="等线" w:eastAsia="等线" w:hAnsi="等线" w:cs="等线" w:hint="eastAsia"/>
        </w:rPr>
        <w:t>2022年11月17日</w:t>
      </w:r>
      <w:r>
        <w:rPr>
          <w:rFonts w:ascii="等线" w:eastAsia="等线" w:hAnsi="等线" w:cs="等线" w:hint="eastAsia"/>
        </w:rPr>
        <w:t>的房地产市场价值。其中：</w:t>
      </w:r>
    </w:p>
    <w:p w:rsidR="00350CAD" w:rsidRPr="00350CAD" w:rsidRDefault="00350CAD" w:rsidP="000D0E36">
      <w:pPr>
        <w:spacing w:line="420" w:lineRule="exact"/>
        <w:ind w:firstLine="560"/>
        <w:rPr>
          <w:rFonts w:ascii="等线" w:eastAsia="等线" w:hAnsi="等线" w:cs="等线"/>
        </w:rPr>
      </w:pPr>
      <w:r w:rsidRPr="00350CAD">
        <w:rPr>
          <w:rFonts w:ascii="等线" w:eastAsia="等线" w:hAnsi="等线" w:cs="等线" w:hint="eastAsia"/>
        </w:rPr>
        <w:t>房地产市场价值是指估价对象经适当营销后，由熟悉情况、谨慎行事且不受强迫的交易双方，以公平交易方式在价值时点自愿进行交易的金额。</w:t>
      </w:r>
    </w:p>
    <w:p w:rsidR="00940EA1" w:rsidRDefault="00350CAD" w:rsidP="000D0E36">
      <w:pPr>
        <w:spacing w:line="420" w:lineRule="exact"/>
        <w:ind w:firstLine="560"/>
        <w:rPr>
          <w:rFonts w:ascii="等线" w:eastAsia="等线" w:hAnsi="等线" w:cs="等线"/>
        </w:rPr>
      </w:pPr>
      <w:r w:rsidRPr="00350CAD">
        <w:rPr>
          <w:rFonts w:ascii="等线" w:eastAsia="等线" w:hAnsi="等线" w:cs="等线" w:hint="eastAsia"/>
        </w:rPr>
        <w:t>价值内涵：为估价对象在价值时点，满足本次估价假设和限制条件下包含建筑物（含室内固定装修及动产）、分摊的国有出让土地使用权及公共配套设施，不包括债权债务、特许经营权等其他财产或权益；付款方式是一次性付清房价款；房屋面积内涵是建筑面积，开发程度为现房，具备“六通”；其交易税费负担方式按照当地二手房交易习惯全部由买受人负担。</w:t>
      </w:r>
    </w:p>
    <w:p w:rsidR="00940EA1" w:rsidRDefault="00F9088D">
      <w:pPr>
        <w:pStyle w:val="1"/>
        <w:spacing w:line="400" w:lineRule="exact"/>
        <w:rPr>
          <w:rFonts w:ascii="等线" w:eastAsia="等线" w:hAnsi="等线" w:cs="等线"/>
        </w:rPr>
      </w:pPr>
      <w:bookmarkStart w:id="54" w:name="_Toc119678859"/>
      <w:r>
        <w:rPr>
          <w:rFonts w:ascii="等线" w:eastAsia="等线" w:hAnsi="等线" w:cs="等线" w:hint="eastAsia"/>
        </w:rPr>
        <w:lastRenderedPageBreak/>
        <w:t>七、估价依据</w:t>
      </w:r>
      <w:bookmarkEnd w:id="54"/>
    </w:p>
    <w:p w:rsidR="00940EA1" w:rsidRDefault="00F9088D">
      <w:pPr>
        <w:spacing w:line="400" w:lineRule="exact"/>
        <w:ind w:firstLine="560"/>
        <w:rPr>
          <w:rFonts w:ascii="等线" w:eastAsia="等线" w:hAnsi="等线" w:cs="等线"/>
        </w:rPr>
      </w:pPr>
      <w:r>
        <w:rPr>
          <w:rFonts w:ascii="等线" w:eastAsia="等线" w:hAnsi="等线" w:cs="等线" w:hint="eastAsia"/>
        </w:rPr>
        <w:t>（一）本次估价所依据的有关法律、法规和部门规章</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1、《中华人民共和国民法典》（中华人民共和国主席令第45号，2021年1月1日起施行）；</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2、《中华人民共和国城市房地产管理法》（中华人民共和国主席令第32号，2019年8月26日第十三届全国人民代表大会常务委员会第十二次会议第三次修正）；</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3、《中华人民共和国土地管理法》（中华人民共和国主席令第32号，2019年8月26日第十三届全国人民代表大会常务委员会第十二次会议第三次修正）；</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4、《中华人民共和国资产评估法》（中华人民共和国主席令第46号、2016年12月1日起施行）；</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5、《最高人民法院关于适用〈中华人民共和国担保法〉若干问题的解释》(2000年9月29日法释〔2000〕44号)；</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6、《最高人民法院关于人民法院执行设定抵押的房屋的规定》(2005年11月14日法释〔2005〕14号)；</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7、最高人民法院《关于人民法院民事执行中拍卖、变卖财产的规定》（释【2004】10号，已于2020年12月23日由最高人民法院审判委员会第1823次会议修改通过，现予公布，自2021年1月1日起施行）；</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8、《最高人民法院关于人民法院确定财产处置参考价若干问题的规定》（以下简称参考价规定）（法释〔2018〕15号）；</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9、法办〔2018〕273号《人民法院委托评估工作规范》。</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（二）本次估价采用的技术规程</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1、中华人民共和国国家标准GB/T50291—2015《房地产估价规范》；</w:t>
      </w:r>
    </w:p>
    <w:p w:rsidR="002547A8" w:rsidRPr="002547A8" w:rsidRDefault="002547A8" w:rsidP="002547A8">
      <w:pPr>
        <w:spacing w:line="400" w:lineRule="exact"/>
        <w:ind w:firstLine="560"/>
        <w:rPr>
          <w:rFonts w:ascii="等线" w:eastAsia="等线" w:hAnsi="等线" w:cs="等线"/>
        </w:rPr>
      </w:pPr>
      <w:r w:rsidRPr="002547A8">
        <w:rPr>
          <w:rFonts w:ascii="等线" w:eastAsia="等线" w:hAnsi="等线" w:cs="等线" w:hint="eastAsia"/>
        </w:rPr>
        <w:t>2、《房地产估价基本术语标准》(GB/T50899-2013) ；</w:t>
      </w:r>
    </w:p>
    <w:p w:rsidR="001A47CF" w:rsidRDefault="002547A8" w:rsidP="002547A8">
      <w:pPr>
        <w:spacing w:line="400" w:lineRule="exact"/>
        <w:ind w:firstLine="560"/>
        <w:rPr>
          <w:rFonts w:ascii="等线" w:eastAsia="等线" w:hAnsi="等线" w:cs="等线"/>
        </w:rPr>
      </w:pPr>
      <w:r w:rsidRPr="002547A8">
        <w:rPr>
          <w:rFonts w:ascii="等线" w:eastAsia="等线" w:hAnsi="等线" w:cs="等线" w:hint="eastAsia"/>
        </w:rPr>
        <w:t>3、</w:t>
      </w:r>
      <w:r w:rsidRPr="000D0E36">
        <w:rPr>
          <w:rFonts w:ascii="等线" w:eastAsia="等线" w:hAnsi="等线" w:cs="等线" w:hint="eastAsia"/>
          <w:spacing w:val="-8"/>
        </w:rPr>
        <w:t>《涉执房地产处置司法评估指导意见（试行）》（中房学〔2021〕37号）</w:t>
      </w:r>
      <w:r w:rsidRPr="002547A8">
        <w:rPr>
          <w:rFonts w:ascii="等线" w:eastAsia="等线" w:hAnsi="等线" w:cs="等线" w:hint="eastAsia"/>
        </w:rPr>
        <w:t>。</w:t>
      </w:r>
    </w:p>
    <w:p w:rsidR="00940EA1" w:rsidRDefault="00F9088D" w:rsidP="002547A8">
      <w:pPr>
        <w:spacing w:line="400" w:lineRule="exact"/>
        <w:ind w:firstLine="560"/>
        <w:rPr>
          <w:rFonts w:ascii="等线" w:eastAsia="等线" w:hAnsi="等线" w:cs="等线"/>
        </w:rPr>
      </w:pPr>
      <w:r>
        <w:rPr>
          <w:rFonts w:ascii="等线" w:eastAsia="等线" w:hAnsi="等线" w:cs="等线" w:hint="eastAsia"/>
        </w:rPr>
        <w:t>（三）委托方提供的有关资料</w:t>
      </w:r>
    </w:p>
    <w:p w:rsidR="00940EA1" w:rsidRDefault="00F9088D">
      <w:pPr>
        <w:spacing w:line="400" w:lineRule="exact"/>
        <w:ind w:firstLine="560"/>
        <w:rPr>
          <w:rFonts w:ascii="等线" w:eastAsia="等线" w:hAnsi="等线" w:cs="等线"/>
        </w:rPr>
      </w:pPr>
      <w:r>
        <w:rPr>
          <w:rFonts w:ascii="等线" w:eastAsia="等线" w:hAnsi="等线" w:cs="等线" w:hint="eastAsia"/>
        </w:rPr>
        <w:t>1、评估委托书；</w:t>
      </w:r>
    </w:p>
    <w:p w:rsidR="00940EA1" w:rsidRDefault="00F9088D">
      <w:pPr>
        <w:spacing w:line="400" w:lineRule="exact"/>
        <w:ind w:firstLine="560"/>
        <w:rPr>
          <w:rFonts w:ascii="等线" w:eastAsia="等线" w:hAnsi="等线" w:cs="等线"/>
        </w:rPr>
      </w:pPr>
      <w:r>
        <w:rPr>
          <w:rFonts w:ascii="等线" w:eastAsia="等线" w:hAnsi="等线" w:cs="等线" w:hint="eastAsia"/>
        </w:rPr>
        <w:t>2、《不动产权证》复印件。</w:t>
      </w:r>
    </w:p>
    <w:p w:rsidR="00940EA1" w:rsidRDefault="00F9088D">
      <w:pPr>
        <w:spacing w:line="400" w:lineRule="exact"/>
        <w:ind w:firstLine="560"/>
        <w:rPr>
          <w:rFonts w:ascii="等线" w:eastAsia="等线" w:hAnsi="等线" w:cs="等线"/>
        </w:rPr>
      </w:pPr>
      <w:r>
        <w:rPr>
          <w:rFonts w:ascii="等线" w:eastAsia="等线" w:hAnsi="等线" w:cs="等线" w:hint="eastAsia"/>
        </w:rPr>
        <w:t>（四）估价机构和估价人员所搜集掌握的有关资料。</w:t>
      </w:r>
    </w:p>
    <w:p w:rsidR="00940EA1" w:rsidRDefault="00F9088D">
      <w:pPr>
        <w:pStyle w:val="1"/>
        <w:rPr>
          <w:rFonts w:ascii="等线" w:eastAsia="等线" w:hAnsi="等线" w:cs="等线"/>
        </w:rPr>
      </w:pPr>
      <w:bookmarkStart w:id="55" w:name="_Toc119678860"/>
      <w:r>
        <w:rPr>
          <w:rFonts w:ascii="等线" w:eastAsia="等线" w:hAnsi="等线" w:cs="等线" w:hint="eastAsia"/>
        </w:rPr>
        <w:t>八、估价原则</w:t>
      </w:r>
      <w:bookmarkEnd w:id="55"/>
    </w:p>
    <w:p w:rsidR="00940EA1" w:rsidRDefault="00F9088D">
      <w:pPr>
        <w:spacing w:line="400" w:lineRule="exact"/>
        <w:ind w:firstLine="560"/>
        <w:rPr>
          <w:rFonts w:ascii="等线" w:eastAsia="等线" w:hAnsi="等线" w:cs="等线"/>
        </w:rPr>
      </w:pPr>
      <w:r>
        <w:rPr>
          <w:rFonts w:ascii="等线" w:eastAsia="等线" w:hAnsi="等线" w:cs="等线" w:hint="eastAsia"/>
        </w:rPr>
        <w:t>本次估价遵守独立、客观、公正、合法的原则及最高最佳使用原则、价值时点原则、替代原则等技术性原则。</w:t>
      </w:r>
    </w:p>
    <w:p w:rsidR="00940EA1" w:rsidRDefault="00F9088D">
      <w:pPr>
        <w:spacing w:line="400" w:lineRule="exact"/>
        <w:ind w:firstLine="560"/>
        <w:rPr>
          <w:rFonts w:ascii="等线" w:eastAsia="等线" w:hAnsi="等线" w:cs="等线"/>
        </w:rPr>
      </w:pPr>
      <w:r>
        <w:rPr>
          <w:rFonts w:ascii="等线" w:eastAsia="等线" w:hAnsi="等线" w:cs="等线" w:hint="eastAsia"/>
        </w:rPr>
        <w:t>（一）独立、客观、公正原则</w:t>
      </w:r>
    </w:p>
    <w:p w:rsidR="00940EA1" w:rsidRDefault="00F9088D">
      <w:pPr>
        <w:spacing w:line="400" w:lineRule="exact"/>
        <w:ind w:firstLine="560"/>
        <w:rPr>
          <w:rFonts w:ascii="等线" w:eastAsia="等线" w:hAnsi="等线" w:cs="等线"/>
        </w:rPr>
      </w:pPr>
      <w:r>
        <w:rPr>
          <w:rFonts w:ascii="等线" w:eastAsia="等线" w:hAnsi="等线" w:cs="等线" w:hint="eastAsia"/>
        </w:rPr>
        <w:t>要求估价机构有完全独立性，估价机构和估价人员与估价对象及相关当事</w:t>
      </w:r>
      <w:r>
        <w:rPr>
          <w:rFonts w:ascii="等线" w:eastAsia="等线" w:hAnsi="等线" w:cs="等线" w:hint="eastAsia"/>
        </w:rPr>
        <w:lastRenderedPageBreak/>
        <w:t>人没有利害关系，不受外部干扰因素影响，从实际出发，公平合理地进行估价。</w:t>
      </w:r>
    </w:p>
    <w:p w:rsidR="00940EA1" w:rsidRDefault="00F9088D">
      <w:pPr>
        <w:spacing w:line="400" w:lineRule="exact"/>
        <w:ind w:firstLine="560"/>
        <w:rPr>
          <w:rFonts w:ascii="等线" w:eastAsia="等线" w:hAnsi="等线" w:cs="等线"/>
        </w:rPr>
      </w:pPr>
      <w:r>
        <w:rPr>
          <w:rFonts w:ascii="等线" w:eastAsia="等线" w:hAnsi="等线" w:cs="等线" w:hint="eastAsia"/>
        </w:rPr>
        <w:t>（二）合法原则</w:t>
      </w:r>
    </w:p>
    <w:p w:rsidR="00940EA1" w:rsidRDefault="00F9088D">
      <w:pPr>
        <w:spacing w:line="400" w:lineRule="exact"/>
        <w:ind w:firstLine="560"/>
        <w:rPr>
          <w:rFonts w:ascii="等线" w:eastAsia="等线" w:hAnsi="等线" w:cs="等线"/>
        </w:rPr>
      </w:pPr>
      <w:r>
        <w:rPr>
          <w:rFonts w:ascii="等线" w:eastAsia="等线" w:hAnsi="等线" w:cs="等线" w:hint="eastAsia"/>
        </w:rPr>
        <w:t>应以估价对象的合法使用、合法处分为前提进行。所谓合法，是指符合国家的法律、法规和当地政府的有关规定，其权益才能受法律保护，并体现其权益价值。</w:t>
      </w:r>
    </w:p>
    <w:p w:rsidR="00940EA1" w:rsidRDefault="00F9088D">
      <w:pPr>
        <w:spacing w:line="400" w:lineRule="exact"/>
        <w:ind w:firstLine="560"/>
        <w:rPr>
          <w:rFonts w:ascii="等线" w:eastAsia="等线" w:hAnsi="等线" w:cs="等线"/>
        </w:rPr>
      </w:pPr>
      <w:r>
        <w:rPr>
          <w:rFonts w:ascii="等线" w:eastAsia="等线" w:hAnsi="等线" w:cs="等线" w:hint="eastAsia"/>
        </w:rPr>
        <w:t>（三）最高最佳使用原则</w:t>
      </w:r>
    </w:p>
    <w:p w:rsidR="00940EA1" w:rsidRDefault="00F9088D">
      <w:pPr>
        <w:spacing w:line="400" w:lineRule="exact"/>
        <w:ind w:firstLine="560"/>
        <w:rPr>
          <w:rFonts w:ascii="等线" w:eastAsia="等线" w:hAnsi="等线" w:cs="等线"/>
        </w:rPr>
      </w:pPr>
      <w:r>
        <w:rPr>
          <w:rFonts w:ascii="等线" w:eastAsia="等线" w:hAnsi="等线" w:cs="等线" w:hint="eastAsia"/>
        </w:rPr>
        <w:t>应以估价对象的最高最佳使用为前提进行。在合法使用前提下，房地产只有在最高最佳使用状态下才能发挥最大效用。最高最佳使用应是法律上允许、技术上可能、经济上可行，经过充分合理的论证，能使估价对象产生最高价值的使用方式。</w:t>
      </w:r>
    </w:p>
    <w:p w:rsidR="00940EA1" w:rsidRDefault="00F9088D">
      <w:pPr>
        <w:spacing w:line="400" w:lineRule="exact"/>
        <w:ind w:firstLine="560"/>
        <w:rPr>
          <w:rFonts w:ascii="等线" w:eastAsia="等线" w:hAnsi="等线" w:cs="等线"/>
        </w:rPr>
      </w:pPr>
      <w:r>
        <w:rPr>
          <w:rFonts w:ascii="等线" w:eastAsia="等线" w:hAnsi="等线" w:cs="等线" w:hint="eastAsia"/>
        </w:rPr>
        <w:t>（四）价值时点原则</w:t>
      </w:r>
    </w:p>
    <w:p w:rsidR="00940EA1" w:rsidRDefault="00F9088D">
      <w:pPr>
        <w:spacing w:line="400" w:lineRule="exact"/>
        <w:ind w:firstLine="560"/>
        <w:rPr>
          <w:rFonts w:ascii="等线" w:eastAsia="等线" w:hAnsi="等线" w:cs="等线"/>
        </w:rPr>
      </w:pPr>
      <w:r>
        <w:rPr>
          <w:rFonts w:ascii="等线" w:eastAsia="等线" w:hAnsi="等线" w:cs="等线" w:hint="eastAsia"/>
        </w:rPr>
        <w:t>估价结果应是估价对象在价值时点的客观合理价格或价值。</w:t>
      </w:r>
    </w:p>
    <w:p w:rsidR="00940EA1" w:rsidRDefault="00F9088D">
      <w:pPr>
        <w:spacing w:line="400" w:lineRule="exact"/>
        <w:ind w:firstLine="560"/>
        <w:rPr>
          <w:rFonts w:ascii="等线" w:eastAsia="等线" w:hAnsi="等线" w:cs="等线"/>
        </w:rPr>
      </w:pPr>
      <w:r>
        <w:rPr>
          <w:rFonts w:ascii="等线" w:eastAsia="等线" w:hAnsi="等线" w:cs="等线" w:hint="eastAsia"/>
        </w:rPr>
        <w:t>（五）替代原则</w:t>
      </w:r>
    </w:p>
    <w:p w:rsidR="00940EA1" w:rsidRDefault="00F9088D">
      <w:pPr>
        <w:spacing w:line="400" w:lineRule="exact"/>
        <w:ind w:firstLine="560"/>
        <w:rPr>
          <w:rFonts w:ascii="等线" w:eastAsia="等线" w:hAnsi="等线" w:cs="等线"/>
        </w:rPr>
      </w:pPr>
      <w:r>
        <w:rPr>
          <w:rFonts w:ascii="等线" w:eastAsia="等线" w:hAnsi="等线" w:cs="等线" w:hint="eastAsia"/>
        </w:rPr>
        <w:t>估价结果不得明显偏离类似房地产在同等条件下的正常价格。同一供求范围内，在用途、规模、档次、建筑结构等方面类似的房地产之间具有相互影响作用，其价格会相互牵掣而趋于一致。</w:t>
      </w:r>
    </w:p>
    <w:p w:rsidR="00940EA1" w:rsidRDefault="00F9088D">
      <w:pPr>
        <w:pStyle w:val="1"/>
        <w:rPr>
          <w:rFonts w:ascii="等线" w:eastAsia="等线" w:hAnsi="等线" w:cs="等线"/>
        </w:rPr>
      </w:pPr>
      <w:bookmarkStart w:id="56" w:name="_Toc119678861"/>
      <w:r>
        <w:rPr>
          <w:rFonts w:ascii="等线" w:eastAsia="等线" w:hAnsi="等线" w:cs="等线" w:hint="eastAsia"/>
        </w:rPr>
        <w:t>九、估价方法的选用</w:t>
      </w:r>
      <w:bookmarkEnd w:id="56"/>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根据“中华人民共和国国家标准GB/T50291—2015《房地产估价规范》的有关规定要求。估价人员在认真分析所掌握的资料并对估价对象及邻近类似房地产进行实地勘察、调查后，根据估价对象的特点，遵照国家有关法律、法规、估价技术标准，经过反复研究认为：</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（一）住宅房地产部分</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1、估价方法的理论适用性分析</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根据《房地产估价规范》，常用的估价方法有市场法、收益法、成本法、假设开发法等估价方法。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市场法适用的估价对象是同类房地产数量较多、经常发生交易且具有一定可比性的房地产。</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收益法适用的估价对象是收益性房地产，它不限于估价对象本身现在是否有收益，只要类似房地产有收益即可。</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成本法适用于很少交易、又没有收益或没有潜在经济收益的房地产，有独特设计或只针对特定使用者的特殊需要而开发建设的房地产以及单纯建筑物或其装饰装修部分，通常也是采用成本法估价。</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假设开发法适用于具有投资开发或再开发潜力的房地产的估价，如待开发的土地(包括生地、毛地、熟地)、在建工程(包括房地产开发项目)、可装修改造</w:t>
      </w:r>
      <w:r w:rsidRPr="00350CAD">
        <w:rPr>
          <w:rFonts w:ascii="等线" w:eastAsia="等线" w:hAnsi="等线" w:cs="等线" w:hint="eastAsia"/>
        </w:rPr>
        <w:lastRenderedPageBreak/>
        <w:t>或可改变用途的旧房(包括装修、改建、扩建)。</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一般情况下，有条件选用市场法估价的，应以市场法为主要的估价方法；收益性房地产估价，应选用收益法作为其中的一种估价方法；具有开发或再开发潜力的房地产估价，应选用假设开发法作为其中一种估价方法；在无市场依据或市场依据不充分而不宜采用市场法估价，在估价对象目前没有收益或本质上没有直接产生收益能力而不宜用收益法估价，在估价对象没有开发或再开发潜力而不宜用假设开发法估价的情况下，可以将成本法作为主要的估价方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2、不选用的估价方法及理由</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（1）不选用成本法的理由</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虽然估价对象理论上适用成本法，但受到运用的客观条件限制，特别是现时住宅用房的价格主要受市场供求关系左右，成本法的均衡原理已被淡化，在这种背景下，住宅房地产价格与成本的关联性弱，房地产的开发成本根本不能反映出房地产的现时市场价格，故本估价不适合选用成本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（2）不选用假设开发法的理由</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假设开发法一般适用于在建、停建、续建等项目，估价对象为已建成的房地产，故不选用假设开发法进行估价。</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（3）不选用收益法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由于估价对象为住宅房地产，目前虽有出租信息及案例，但出租房案例的具体信息（如：装修情况、家具家电等）无法攻取。故不选用收益法对本估价对象进行估价。</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3、选用的估价方法及理由</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本估价选用比较法进行估价。</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估价对象是交易性活跃的住宅房地产，由于估价对象同一供求圈内有较多的类似房地产的交易实例，因此本次估价选取比较法。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所谓比较法，也称市场比较法、市场法，是选取一定数量的可比实例，将它们与估价对象进行比较，根据其间的差异对可比实例成交价格进行处理后得到估价对象价值或价格的方法。其计算公式为：</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估价对象价格=可比实例价格×交易情况修正系数×交易日期修正系数×区域因素修正系数×个别因素修正系数</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（二）家具、家电部分</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重置成本法：即根据目前市场上同类标的物现行市价确定评估对象的重置价值，再结合其实体性、功能性、经济性贬值等因素综合确定评估对象的成新率或状态，最终求得其评估价值的一种方法。</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计算公式：评估价值＝重置价值×成新率</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lastRenderedPageBreak/>
        <w:t>1、重置价值</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重置价值＝购置价＋</w:t>
      </w:r>
      <w:proofErr w:type="gramStart"/>
      <w:r w:rsidRPr="00350CAD">
        <w:rPr>
          <w:rFonts w:ascii="等线" w:eastAsia="等线" w:hAnsi="等线" w:cs="等线" w:hint="eastAsia"/>
        </w:rPr>
        <w:t>安调费</w:t>
      </w:r>
      <w:proofErr w:type="gramEnd"/>
      <w:r w:rsidRPr="00350CAD">
        <w:rPr>
          <w:rFonts w:ascii="等线" w:eastAsia="等线" w:hAnsi="等线" w:cs="等线" w:hint="eastAsia"/>
        </w:rPr>
        <w:t>＋运杂费</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2、成新率的确定</w:t>
      </w:r>
    </w:p>
    <w:p w:rsidR="00350CAD" w:rsidRPr="00350CAD" w:rsidRDefault="00350CAD" w:rsidP="00350CAD">
      <w:pPr>
        <w:spacing w:line="410" w:lineRule="exact"/>
        <w:ind w:firstLine="560"/>
        <w:rPr>
          <w:rFonts w:ascii="等线" w:eastAsia="等线" w:hAnsi="等线" w:cs="等线"/>
        </w:rPr>
      </w:pPr>
      <w:r w:rsidRPr="00350CAD">
        <w:rPr>
          <w:rFonts w:ascii="等线" w:eastAsia="等线" w:hAnsi="等线" w:cs="等线" w:hint="eastAsia"/>
        </w:rPr>
        <w:t>以观察法确定其成新率</w:t>
      </w:r>
    </w:p>
    <w:p w:rsidR="00940EA1" w:rsidRDefault="00350CAD" w:rsidP="00350CAD">
      <w:pPr>
        <w:spacing w:line="410" w:lineRule="exact"/>
        <w:ind w:firstLine="560"/>
        <w:rPr>
          <w:rFonts w:ascii="等线" w:eastAsia="等线" w:hAnsi="等线" w:cs="等线"/>
        </w:rPr>
      </w:pPr>
      <w:r w:rsidRPr="00350CAD">
        <w:rPr>
          <w:rFonts w:ascii="等线" w:eastAsia="等线" w:hAnsi="等线" w:cs="等线" w:hint="eastAsia"/>
        </w:rPr>
        <w:t>观察法：评估人员根据现场勘查的实际情况确定其成新率。</w:t>
      </w:r>
    </w:p>
    <w:p w:rsidR="00940EA1" w:rsidRDefault="00F9088D">
      <w:pPr>
        <w:pStyle w:val="1"/>
        <w:rPr>
          <w:rFonts w:ascii="等线" w:eastAsia="等线" w:hAnsi="等线" w:cs="等线"/>
        </w:rPr>
      </w:pPr>
      <w:bookmarkStart w:id="57" w:name="_Toc119678862"/>
      <w:r>
        <w:rPr>
          <w:rFonts w:ascii="等线" w:eastAsia="等线" w:hAnsi="等线" w:cs="等线" w:hint="eastAsia"/>
        </w:rPr>
        <w:t>十、估价结果</w:t>
      </w:r>
      <w:bookmarkEnd w:id="57"/>
    </w:p>
    <w:p w:rsidR="00350CAD" w:rsidRDefault="00F9088D" w:rsidP="00350CAD">
      <w:pPr>
        <w:spacing w:line="420" w:lineRule="exact"/>
        <w:ind w:firstLine="560"/>
        <w:rPr>
          <w:rFonts w:ascii="等线" w:eastAsia="等线" w:hAnsi="等线" w:cs="等线"/>
        </w:rPr>
      </w:pPr>
      <w:r>
        <w:rPr>
          <w:rFonts w:ascii="等线" w:eastAsia="等线" w:hAnsi="等线" w:cs="等线" w:hint="eastAsia"/>
        </w:rPr>
        <w:t>估价人员根据估价目的，遵循估价原则，采用科学的估价方法，在认真分析所掌握资料与影响估价对象价值诸因素的基础上测算评估对象于价值时点（</w:t>
      </w:r>
      <w:r w:rsidR="004A0BAD">
        <w:rPr>
          <w:rFonts w:ascii="等线" w:eastAsia="等线" w:hAnsi="等线" w:cs="等线" w:hint="eastAsia"/>
        </w:rPr>
        <w:t>2022年11月17日</w:t>
      </w:r>
      <w:r>
        <w:rPr>
          <w:rFonts w:ascii="等线" w:eastAsia="等线" w:hAnsi="等线" w:cs="等线" w:hint="eastAsia"/>
        </w:rPr>
        <w:t>）的公开市场价值为</w:t>
      </w:r>
      <w:r w:rsidR="00350CAD">
        <w:rPr>
          <w:rFonts w:ascii="等线" w:eastAsia="等线" w:hAnsi="等线" w:cs="等线" w:hint="eastAsia"/>
          <w:b/>
          <w:szCs w:val="28"/>
        </w:rPr>
        <w:t>人民币</w:t>
      </w:r>
      <w:proofErr w:type="gramStart"/>
      <w:r w:rsidR="00A81849">
        <w:rPr>
          <w:rFonts w:ascii="等线" w:eastAsia="等线" w:hAnsi="等线" w:cs="等线" w:hint="eastAsia"/>
          <w:b/>
          <w:szCs w:val="28"/>
        </w:rPr>
        <w:t>伍拾肆万玖仟零捌拾柒</w:t>
      </w:r>
      <w:proofErr w:type="gramEnd"/>
      <w:r w:rsidR="00350CAD">
        <w:rPr>
          <w:rFonts w:ascii="等线" w:eastAsia="等线" w:hAnsi="等线" w:cs="等线" w:hint="eastAsia"/>
          <w:b/>
          <w:szCs w:val="28"/>
        </w:rPr>
        <w:t>元整（￥</w:t>
      </w:r>
      <w:r w:rsidR="00A81849">
        <w:rPr>
          <w:rFonts w:ascii="等线" w:eastAsia="等线" w:hAnsi="等线" w:cs="等线" w:hint="eastAsia"/>
          <w:b/>
          <w:szCs w:val="28"/>
        </w:rPr>
        <w:t>549,087</w:t>
      </w:r>
      <w:r w:rsidR="00350CAD">
        <w:rPr>
          <w:rFonts w:ascii="等线" w:eastAsia="等线" w:hAnsi="等线" w:cs="等线" w:hint="eastAsia"/>
          <w:b/>
          <w:szCs w:val="28"/>
        </w:rPr>
        <w:t>元）</w:t>
      </w:r>
      <w:r w:rsidR="00350CAD">
        <w:rPr>
          <w:rFonts w:ascii="等线" w:eastAsia="等线" w:hAnsi="等线" w:cs="等线" w:hint="eastAsia"/>
          <w:szCs w:val="28"/>
        </w:rPr>
        <w:t>，其具体情况如下：</w:t>
      </w:r>
    </w:p>
    <w:tbl>
      <w:tblPr>
        <w:tblW w:w="5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3261"/>
        <w:gridCol w:w="1511"/>
        <w:gridCol w:w="1277"/>
        <w:gridCol w:w="1558"/>
        <w:gridCol w:w="1522"/>
      </w:tblGrid>
      <w:tr w:rsidR="00350CAD" w:rsidTr="00350CAD">
        <w:trPr>
          <w:trHeight w:val="772"/>
          <w:jc w:val="center"/>
        </w:trPr>
        <w:tc>
          <w:tcPr>
            <w:tcW w:w="476"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序号</w:t>
            </w:r>
          </w:p>
        </w:tc>
        <w:tc>
          <w:tcPr>
            <w:tcW w:w="1616"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估价对象</w:t>
            </w:r>
          </w:p>
        </w:tc>
        <w:tc>
          <w:tcPr>
            <w:tcW w:w="749"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建筑面积</w:t>
            </w:r>
          </w:p>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（平方米）</w:t>
            </w:r>
          </w:p>
        </w:tc>
        <w:tc>
          <w:tcPr>
            <w:tcW w:w="633"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市场单价</w:t>
            </w:r>
          </w:p>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(元/㎡)</w:t>
            </w:r>
          </w:p>
        </w:tc>
        <w:tc>
          <w:tcPr>
            <w:tcW w:w="772"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市场价值</w:t>
            </w:r>
          </w:p>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（元）</w:t>
            </w:r>
          </w:p>
        </w:tc>
        <w:tc>
          <w:tcPr>
            <w:tcW w:w="755" w:type="pct"/>
            <w:vAlign w:val="center"/>
          </w:tcPr>
          <w:p w:rsidR="00350CAD" w:rsidRPr="007B0780" w:rsidRDefault="00350CAD" w:rsidP="00350CAD">
            <w:pPr>
              <w:pStyle w:val="ad"/>
              <w:rPr>
                <w:rFonts w:ascii="等线" w:eastAsia="等线" w:hAnsi="等线" w:cs="等线"/>
                <w:b/>
                <w:sz w:val="24"/>
                <w:szCs w:val="24"/>
              </w:rPr>
            </w:pPr>
            <w:r w:rsidRPr="007B0780">
              <w:rPr>
                <w:rFonts w:ascii="等线" w:eastAsia="等线" w:hAnsi="等线" w:cs="等线" w:hint="eastAsia"/>
                <w:b/>
                <w:sz w:val="24"/>
                <w:szCs w:val="24"/>
              </w:rPr>
              <w:t>备注</w:t>
            </w:r>
          </w:p>
        </w:tc>
      </w:tr>
      <w:tr w:rsidR="00350CAD" w:rsidTr="00350CAD">
        <w:trPr>
          <w:trHeight w:val="70"/>
          <w:jc w:val="center"/>
        </w:trPr>
        <w:tc>
          <w:tcPr>
            <w:tcW w:w="476" w:type="pct"/>
            <w:vAlign w:val="center"/>
          </w:tcPr>
          <w:p w:rsidR="00350CAD" w:rsidRPr="007B0780" w:rsidRDefault="00350CAD" w:rsidP="00350CAD">
            <w:pPr>
              <w:pStyle w:val="ad"/>
              <w:rPr>
                <w:rFonts w:ascii="等线" w:eastAsia="等线" w:hAnsi="等线" w:cs="等线"/>
                <w:sz w:val="24"/>
                <w:szCs w:val="24"/>
              </w:rPr>
            </w:pPr>
            <w:r w:rsidRPr="007B0780">
              <w:rPr>
                <w:rFonts w:ascii="等线" w:eastAsia="等线" w:hAnsi="等线" w:cs="等线" w:hint="eastAsia"/>
                <w:sz w:val="24"/>
                <w:szCs w:val="24"/>
              </w:rPr>
              <w:t>1</w:t>
            </w:r>
          </w:p>
        </w:tc>
        <w:tc>
          <w:tcPr>
            <w:tcW w:w="1616" w:type="pct"/>
            <w:shd w:val="clear" w:color="auto" w:fill="auto"/>
            <w:vAlign w:val="center"/>
          </w:tcPr>
          <w:p w:rsidR="00350CAD" w:rsidRPr="007B0780" w:rsidRDefault="00350CAD" w:rsidP="00350CAD">
            <w:pPr>
              <w:pStyle w:val="ad"/>
              <w:rPr>
                <w:rFonts w:ascii="等线" w:eastAsia="等线" w:hAnsi="等线" w:cs="等线"/>
                <w:sz w:val="24"/>
                <w:szCs w:val="24"/>
              </w:rPr>
            </w:pPr>
            <w:r>
              <w:rPr>
                <w:rFonts w:ascii="等线" w:eastAsia="等线" w:hAnsi="等线" w:cs="等线" w:hint="eastAsia"/>
                <w:szCs w:val="28"/>
              </w:rPr>
              <w:t>清镇市鲤鱼村凤凰栖（一期）A区9栋3单元10层3号</w:t>
            </w:r>
          </w:p>
        </w:tc>
        <w:tc>
          <w:tcPr>
            <w:tcW w:w="749" w:type="pct"/>
            <w:shd w:val="clear" w:color="auto" w:fill="auto"/>
            <w:vAlign w:val="center"/>
          </w:tcPr>
          <w:p w:rsidR="00350CAD" w:rsidRPr="007B0780" w:rsidRDefault="00350CAD" w:rsidP="00350CAD">
            <w:pPr>
              <w:pStyle w:val="ad"/>
              <w:rPr>
                <w:rFonts w:ascii="等线" w:eastAsia="等线" w:hAnsi="等线" w:cs="等线"/>
                <w:sz w:val="24"/>
                <w:szCs w:val="24"/>
              </w:rPr>
            </w:pPr>
            <w:r>
              <w:rPr>
                <w:rFonts w:ascii="等线" w:eastAsia="等线" w:hAnsi="等线" w:cs="等线" w:hint="eastAsia"/>
                <w:sz w:val="24"/>
                <w:szCs w:val="24"/>
              </w:rPr>
              <w:t>90.58</w:t>
            </w:r>
          </w:p>
        </w:tc>
        <w:tc>
          <w:tcPr>
            <w:tcW w:w="633" w:type="pct"/>
            <w:vAlign w:val="center"/>
          </w:tcPr>
          <w:p w:rsidR="00350CAD" w:rsidRPr="007B0780" w:rsidRDefault="00350CAD" w:rsidP="00350CAD">
            <w:pPr>
              <w:pStyle w:val="ad"/>
              <w:rPr>
                <w:rFonts w:ascii="等线" w:eastAsia="等线" w:hAnsi="等线" w:cs="等线"/>
                <w:sz w:val="24"/>
                <w:szCs w:val="24"/>
              </w:rPr>
            </w:pPr>
            <w:r>
              <w:rPr>
                <w:rFonts w:ascii="等线" w:eastAsia="等线" w:hAnsi="等线" w:cs="等线" w:hint="eastAsia"/>
                <w:sz w:val="24"/>
                <w:szCs w:val="24"/>
              </w:rPr>
              <w:t>6047</w:t>
            </w:r>
          </w:p>
        </w:tc>
        <w:tc>
          <w:tcPr>
            <w:tcW w:w="772" w:type="pct"/>
            <w:vAlign w:val="center"/>
          </w:tcPr>
          <w:p w:rsidR="00350CAD" w:rsidRPr="007B0780" w:rsidRDefault="00350CAD" w:rsidP="00350CAD">
            <w:pPr>
              <w:pStyle w:val="ad"/>
              <w:rPr>
                <w:rFonts w:ascii="等线" w:eastAsia="等线" w:hAnsi="等线" w:cs="等线"/>
                <w:sz w:val="24"/>
                <w:szCs w:val="24"/>
              </w:rPr>
            </w:pPr>
            <w:r>
              <w:rPr>
                <w:rFonts w:ascii="等线" w:eastAsia="等线" w:hAnsi="等线" w:cs="等线"/>
                <w:sz w:val="24"/>
                <w:szCs w:val="24"/>
              </w:rPr>
              <w:t>547,737</w:t>
            </w:r>
          </w:p>
        </w:tc>
        <w:tc>
          <w:tcPr>
            <w:tcW w:w="755" w:type="pct"/>
            <w:vAlign w:val="center"/>
          </w:tcPr>
          <w:p w:rsidR="00350CAD" w:rsidRPr="007B0780" w:rsidRDefault="00350CAD" w:rsidP="00350CAD">
            <w:pPr>
              <w:pStyle w:val="ad"/>
              <w:rPr>
                <w:rFonts w:ascii="等线" w:eastAsia="等线" w:hAnsi="等线" w:cs="等线"/>
                <w:sz w:val="24"/>
                <w:szCs w:val="24"/>
              </w:rPr>
            </w:pPr>
          </w:p>
        </w:tc>
      </w:tr>
      <w:tr w:rsidR="00350CAD" w:rsidTr="00350CAD">
        <w:trPr>
          <w:trHeight w:val="70"/>
          <w:jc w:val="center"/>
        </w:trPr>
        <w:tc>
          <w:tcPr>
            <w:tcW w:w="476" w:type="pct"/>
            <w:vAlign w:val="center"/>
          </w:tcPr>
          <w:p w:rsidR="00350CAD" w:rsidRPr="007B0780" w:rsidRDefault="00350CAD" w:rsidP="00350CAD">
            <w:pPr>
              <w:pStyle w:val="ad"/>
              <w:rPr>
                <w:rFonts w:ascii="等线" w:eastAsia="等线" w:hAnsi="等线" w:cs="等线"/>
                <w:sz w:val="24"/>
                <w:szCs w:val="24"/>
              </w:rPr>
            </w:pPr>
            <w:r w:rsidRPr="007B0780">
              <w:rPr>
                <w:rFonts w:ascii="等线" w:eastAsia="等线" w:hAnsi="等线" w:cs="等线" w:hint="eastAsia"/>
                <w:sz w:val="24"/>
                <w:szCs w:val="24"/>
              </w:rPr>
              <w:t>2</w:t>
            </w:r>
          </w:p>
        </w:tc>
        <w:tc>
          <w:tcPr>
            <w:tcW w:w="2998" w:type="pct"/>
            <w:gridSpan w:val="3"/>
            <w:shd w:val="clear" w:color="auto" w:fill="auto"/>
            <w:vAlign w:val="center"/>
          </w:tcPr>
          <w:p w:rsidR="00350CAD" w:rsidRPr="007B0780" w:rsidRDefault="00350CAD" w:rsidP="00350CAD">
            <w:pPr>
              <w:pStyle w:val="ad"/>
              <w:rPr>
                <w:rFonts w:ascii="等线" w:eastAsia="等线" w:hAnsi="等线" w:cs="等线"/>
                <w:sz w:val="24"/>
                <w:szCs w:val="24"/>
              </w:rPr>
            </w:pPr>
            <w:r w:rsidRPr="007B0780">
              <w:rPr>
                <w:rFonts w:ascii="等线" w:eastAsia="等线" w:hAnsi="等线" w:cs="等线"/>
                <w:sz w:val="24"/>
                <w:szCs w:val="24"/>
              </w:rPr>
              <w:t>家具、家电</w:t>
            </w:r>
          </w:p>
        </w:tc>
        <w:tc>
          <w:tcPr>
            <w:tcW w:w="772" w:type="pct"/>
            <w:vAlign w:val="center"/>
          </w:tcPr>
          <w:p w:rsidR="00350CAD" w:rsidRPr="007B0780" w:rsidRDefault="00A81849" w:rsidP="00350CAD">
            <w:pPr>
              <w:pStyle w:val="ad"/>
              <w:rPr>
                <w:rFonts w:ascii="等线" w:eastAsia="等线" w:hAnsi="等线" w:cs="等线"/>
                <w:sz w:val="24"/>
                <w:szCs w:val="24"/>
              </w:rPr>
            </w:pPr>
            <w:r>
              <w:rPr>
                <w:rFonts w:ascii="等线" w:eastAsia="等线" w:hAnsi="等线" w:cs="等线" w:hint="eastAsia"/>
                <w:sz w:val="24"/>
                <w:szCs w:val="24"/>
              </w:rPr>
              <w:t>1,350</w:t>
            </w:r>
          </w:p>
        </w:tc>
        <w:tc>
          <w:tcPr>
            <w:tcW w:w="755" w:type="pct"/>
            <w:vAlign w:val="center"/>
          </w:tcPr>
          <w:p w:rsidR="00350CAD" w:rsidRPr="007B0780" w:rsidRDefault="00350CAD" w:rsidP="00350CAD">
            <w:pPr>
              <w:pStyle w:val="ad"/>
              <w:rPr>
                <w:rFonts w:ascii="等线" w:eastAsia="等线" w:hAnsi="等线" w:cs="等线"/>
                <w:sz w:val="24"/>
                <w:szCs w:val="24"/>
              </w:rPr>
            </w:pPr>
            <w:r w:rsidRPr="007B0780">
              <w:rPr>
                <w:rFonts w:ascii="等线" w:eastAsia="等线" w:hAnsi="等线" w:cs="等线" w:hint="eastAsia"/>
                <w:sz w:val="24"/>
                <w:szCs w:val="24"/>
              </w:rPr>
              <w:t>详见明细表</w:t>
            </w:r>
          </w:p>
        </w:tc>
      </w:tr>
      <w:tr w:rsidR="00350CAD" w:rsidTr="00350CAD">
        <w:trPr>
          <w:trHeight w:val="70"/>
          <w:jc w:val="center"/>
        </w:trPr>
        <w:tc>
          <w:tcPr>
            <w:tcW w:w="476" w:type="pct"/>
            <w:vAlign w:val="center"/>
          </w:tcPr>
          <w:p w:rsidR="00350CAD" w:rsidRPr="007B0780" w:rsidRDefault="00350CAD" w:rsidP="00350CAD">
            <w:pPr>
              <w:pStyle w:val="ad"/>
              <w:rPr>
                <w:rFonts w:ascii="等线" w:eastAsia="等线" w:hAnsi="等线" w:cs="等线"/>
                <w:sz w:val="24"/>
                <w:szCs w:val="24"/>
              </w:rPr>
            </w:pPr>
            <w:r w:rsidRPr="007B0780">
              <w:rPr>
                <w:rFonts w:ascii="等线" w:eastAsia="等线" w:hAnsi="等线" w:cs="等线"/>
                <w:sz w:val="24"/>
                <w:szCs w:val="24"/>
              </w:rPr>
              <w:t>合  计</w:t>
            </w:r>
          </w:p>
        </w:tc>
        <w:tc>
          <w:tcPr>
            <w:tcW w:w="2998" w:type="pct"/>
            <w:gridSpan w:val="3"/>
            <w:vAlign w:val="center"/>
          </w:tcPr>
          <w:p w:rsidR="00350CAD" w:rsidRPr="007B0780" w:rsidRDefault="00350CAD" w:rsidP="00350CAD">
            <w:pPr>
              <w:pStyle w:val="ad"/>
              <w:rPr>
                <w:rFonts w:ascii="等线" w:eastAsia="等线" w:hAnsi="等线" w:cs="等线"/>
                <w:sz w:val="24"/>
                <w:szCs w:val="24"/>
              </w:rPr>
            </w:pPr>
          </w:p>
        </w:tc>
        <w:tc>
          <w:tcPr>
            <w:tcW w:w="772" w:type="pct"/>
            <w:vAlign w:val="center"/>
          </w:tcPr>
          <w:p w:rsidR="00350CAD" w:rsidRPr="007B0780" w:rsidRDefault="00A81849" w:rsidP="00350CAD">
            <w:pPr>
              <w:pStyle w:val="ad"/>
              <w:rPr>
                <w:rFonts w:ascii="等线" w:eastAsia="等线" w:hAnsi="等线" w:cs="等线"/>
                <w:sz w:val="24"/>
                <w:szCs w:val="24"/>
              </w:rPr>
            </w:pPr>
            <w:r>
              <w:rPr>
                <w:rFonts w:ascii="等线" w:eastAsia="等线" w:hAnsi="等线" w:cs="等线" w:hint="eastAsia"/>
                <w:sz w:val="24"/>
                <w:szCs w:val="24"/>
              </w:rPr>
              <w:t>549,087</w:t>
            </w:r>
          </w:p>
        </w:tc>
        <w:tc>
          <w:tcPr>
            <w:tcW w:w="755" w:type="pct"/>
            <w:vAlign w:val="center"/>
          </w:tcPr>
          <w:p w:rsidR="00350CAD" w:rsidRPr="007B0780" w:rsidRDefault="00350CAD" w:rsidP="00350CAD">
            <w:pPr>
              <w:pStyle w:val="ad"/>
              <w:rPr>
                <w:rFonts w:ascii="等线" w:eastAsia="等线" w:hAnsi="等线" w:cs="等线"/>
                <w:sz w:val="24"/>
                <w:szCs w:val="24"/>
              </w:rPr>
            </w:pPr>
          </w:p>
        </w:tc>
      </w:tr>
    </w:tbl>
    <w:p w:rsidR="00940EA1" w:rsidRDefault="00F9088D" w:rsidP="00350CAD">
      <w:pPr>
        <w:pStyle w:val="1"/>
        <w:rPr>
          <w:rFonts w:ascii="等线" w:eastAsia="等线" w:hAnsi="等线" w:cs="等线"/>
        </w:rPr>
      </w:pPr>
      <w:bookmarkStart w:id="58" w:name="_Toc119678863"/>
      <w:r>
        <w:rPr>
          <w:rFonts w:ascii="等线" w:eastAsia="等线" w:hAnsi="等线" w:cs="等线" w:hint="eastAsia"/>
        </w:rPr>
        <w:t>十一、 估价人员</w:t>
      </w:r>
      <w:bookmarkEnd w:id="58"/>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836"/>
        <w:gridCol w:w="2325"/>
        <w:gridCol w:w="2235"/>
        <w:gridCol w:w="2337"/>
      </w:tblGrid>
      <w:tr w:rsidR="00940EA1">
        <w:trPr>
          <w:trHeight w:val="566"/>
          <w:jc w:val="center"/>
        </w:trPr>
        <w:tc>
          <w:tcPr>
            <w:tcW w:w="5161" w:type="dxa"/>
            <w:gridSpan w:val="2"/>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评估人员</w:t>
            </w:r>
          </w:p>
        </w:tc>
        <w:tc>
          <w:tcPr>
            <w:tcW w:w="2235" w:type="dxa"/>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注册证号</w:t>
            </w:r>
          </w:p>
        </w:tc>
        <w:tc>
          <w:tcPr>
            <w:tcW w:w="2337" w:type="dxa"/>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估价师签字</w:t>
            </w:r>
          </w:p>
        </w:tc>
      </w:tr>
      <w:tr w:rsidR="00940EA1" w:rsidTr="000D0E36">
        <w:trPr>
          <w:trHeight w:val="853"/>
          <w:jc w:val="center"/>
        </w:trPr>
        <w:tc>
          <w:tcPr>
            <w:tcW w:w="2836" w:type="dxa"/>
            <w:vMerge w:val="restart"/>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中国注册房地产估价师</w:t>
            </w:r>
          </w:p>
        </w:tc>
        <w:tc>
          <w:tcPr>
            <w:tcW w:w="2325" w:type="dxa"/>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张</w:t>
            </w:r>
            <w:proofErr w:type="gramStart"/>
            <w:r>
              <w:rPr>
                <w:rFonts w:ascii="等线" w:eastAsia="等线" w:hAnsi="等线" w:cs="等线" w:hint="eastAsia"/>
                <w:sz w:val="24"/>
                <w:szCs w:val="24"/>
              </w:rPr>
              <w:t>世</w:t>
            </w:r>
            <w:proofErr w:type="gramEnd"/>
            <w:r>
              <w:rPr>
                <w:rFonts w:ascii="等线" w:eastAsia="等线" w:hAnsi="等线" w:cs="等线" w:hint="eastAsia"/>
                <w:sz w:val="24"/>
                <w:szCs w:val="24"/>
              </w:rPr>
              <w:t>昌</w:t>
            </w:r>
          </w:p>
        </w:tc>
        <w:tc>
          <w:tcPr>
            <w:tcW w:w="2235" w:type="dxa"/>
            <w:shd w:val="clear" w:color="auto" w:fill="auto"/>
            <w:vAlign w:val="center"/>
          </w:tcPr>
          <w:p w:rsidR="00940EA1" w:rsidRDefault="00F9088D">
            <w:pPr>
              <w:pStyle w:val="ad"/>
              <w:rPr>
                <w:rFonts w:ascii="等线" w:eastAsia="等线" w:hAnsi="等线" w:cs="等线"/>
                <w:sz w:val="24"/>
                <w:szCs w:val="24"/>
              </w:rPr>
            </w:pPr>
            <w:r>
              <w:rPr>
                <w:rFonts w:ascii="等线" w:eastAsia="等线" w:hAnsi="等线" w:cs="等线" w:hint="eastAsia"/>
                <w:sz w:val="24"/>
                <w:szCs w:val="24"/>
              </w:rPr>
              <w:t>5320190039</w:t>
            </w:r>
          </w:p>
        </w:tc>
        <w:tc>
          <w:tcPr>
            <w:tcW w:w="2337" w:type="dxa"/>
            <w:shd w:val="clear" w:color="auto" w:fill="auto"/>
            <w:vAlign w:val="center"/>
          </w:tcPr>
          <w:p w:rsidR="00940EA1" w:rsidRDefault="00940EA1">
            <w:pPr>
              <w:pStyle w:val="ad"/>
              <w:rPr>
                <w:rFonts w:ascii="等线" w:eastAsia="等线" w:hAnsi="等线" w:cs="等线"/>
                <w:sz w:val="24"/>
                <w:szCs w:val="24"/>
              </w:rPr>
            </w:pPr>
          </w:p>
        </w:tc>
      </w:tr>
      <w:tr w:rsidR="00940EA1" w:rsidTr="000D0E36">
        <w:trPr>
          <w:trHeight w:val="991"/>
          <w:jc w:val="center"/>
        </w:trPr>
        <w:tc>
          <w:tcPr>
            <w:tcW w:w="2836" w:type="dxa"/>
            <w:vMerge/>
            <w:shd w:val="clear" w:color="auto" w:fill="auto"/>
            <w:vAlign w:val="center"/>
          </w:tcPr>
          <w:p w:rsidR="00940EA1" w:rsidRDefault="00940EA1">
            <w:pPr>
              <w:pStyle w:val="ad"/>
              <w:rPr>
                <w:rFonts w:ascii="等线" w:eastAsia="等线" w:hAnsi="等线" w:cs="等线"/>
                <w:sz w:val="24"/>
                <w:szCs w:val="24"/>
              </w:rPr>
            </w:pPr>
          </w:p>
        </w:tc>
        <w:tc>
          <w:tcPr>
            <w:tcW w:w="2325" w:type="dxa"/>
            <w:shd w:val="clear" w:color="auto" w:fill="auto"/>
            <w:vAlign w:val="center"/>
          </w:tcPr>
          <w:p w:rsidR="00940EA1" w:rsidRDefault="00F92FA6">
            <w:pPr>
              <w:pStyle w:val="ad"/>
              <w:rPr>
                <w:rFonts w:ascii="等线" w:eastAsia="等线" w:hAnsi="等线" w:cs="等线"/>
                <w:sz w:val="24"/>
                <w:szCs w:val="24"/>
              </w:rPr>
            </w:pPr>
            <w:r>
              <w:rPr>
                <w:rFonts w:ascii="等线" w:eastAsia="等线" w:hAnsi="等线" w:cs="等线" w:hint="eastAsia"/>
                <w:sz w:val="24"/>
                <w:szCs w:val="24"/>
              </w:rPr>
              <w:t>蔡大运</w:t>
            </w:r>
          </w:p>
        </w:tc>
        <w:tc>
          <w:tcPr>
            <w:tcW w:w="2235" w:type="dxa"/>
            <w:shd w:val="clear" w:color="auto" w:fill="auto"/>
            <w:vAlign w:val="center"/>
          </w:tcPr>
          <w:p w:rsidR="00940EA1" w:rsidRDefault="00F92FA6">
            <w:pPr>
              <w:pStyle w:val="ad"/>
              <w:rPr>
                <w:rFonts w:ascii="等线" w:eastAsia="等线" w:hAnsi="等线" w:cs="等线"/>
                <w:sz w:val="24"/>
                <w:szCs w:val="24"/>
              </w:rPr>
            </w:pPr>
            <w:r>
              <w:rPr>
                <w:rFonts w:ascii="等线" w:eastAsia="等线" w:hAnsi="等线" w:cs="等线" w:hint="eastAsia"/>
                <w:sz w:val="24"/>
                <w:szCs w:val="24"/>
              </w:rPr>
              <w:t>5220200008</w:t>
            </w:r>
          </w:p>
        </w:tc>
        <w:tc>
          <w:tcPr>
            <w:tcW w:w="2337" w:type="dxa"/>
            <w:shd w:val="clear" w:color="auto" w:fill="auto"/>
            <w:vAlign w:val="center"/>
          </w:tcPr>
          <w:p w:rsidR="00940EA1" w:rsidRDefault="00940EA1">
            <w:pPr>
              <w:pStyle w:val="ad"/>
              <w:rPr>
                <w:rFonts w:ascii="等线" w:eastAsia="等线" w:hAnsi="等线" w:cs="等线"/>
                <w:sz w:val="24"/>
                <w:szCs w:val="24"/>
              </w:rPr>
            </w:pPr>
          </w:p>
        </w:tc>
      </w:tr>
    </w:tbl>
    <w:p w:rsidR="00940EA1" w:rsidRDefault="00F9088D">
      <w:pPr>
        <w:pStyle w:val="1"/>
        <w:rPr>
          <w:rFonts w:ascii="等线" w:eastAsia="等线" w:hAnsi="等线" w:cs="等线"/>
        </w:rPr>
      </w:pPr>
      <w:bookmarkStart w:id="59" w:name="_Toc119678864"/>
      <w:r>
        <w:rPr>
          <w:rFonts w:ascii="等线" w:eastAsia="等线" w:hAnsi="等线" w:cs="等线" w:hint="eastAsia"/>
        </w:rPr>
        <w:t>十二、实地查勘期</w:t>
      </w:r>
      <w:bookmarkEnd w:id="59"/>
    </w:p>
    <w:p w:rsidR="00940EA1" w:rsidRDefault="00F9088D">
      <w:pPr>
        <w:ind w:firstLine="560"/>
        <w:rPr>
          <w:rFonts w:ascii="等线" w:eastAsia="等线" w:hAnsi="等线" w:cs="等线"/>
        </w:rPr>
      </w:pPr>
      <w:r>
        <w:rPr>
          <w:rFonts w:ascii="等线" w:eastAsia="等线" w:hAnsi="等线" w:cs="等线" w:hint="eastAsia"/>
        </w:rPr>
        <w:t>二〇二二年</w:t>
      </w:r>
      <w:r w:rsidR="00350CAD">
        <w:rPr>
          <w:rFonts w:ascii="等线" w:eastAsia="等线" w:hAnsi="等线" w:cs="等线" w:hint="eastAsia"/>
        </w:rPr>
        <w:t>十一</w:t>
      </w:r>
      <w:r w:rsidR="008472B4">
        <w:rPr>
          <w:rFonts w:ascii="等线" w:eastAsia="等线" w:hAnsi="等线" w:cs="等线" w:hint="eastAsia"/>
        </w:rPr>
        <w:t>月</w:t>
      </w:r>
      <w:r w:rsidR="00350CAD">
        <w:rPr>
          <w:rFonts w:ascii="等线" w:eastAsia="等线" w:hAnsi="等线" w:cs="等线" w:hint="eastAsia"/>
        </w:rPr>
        <w:t>十七</w:t>
      </w:r>
      <w:r>
        <w:rPr>
          <w:rFonts w:ascii="等线" w:eastAsia="等线" w:hAnsi="等线" w:cs="等线" w:hint="eastAsia"/>
        </w:rPr>
        <w:t>日</w:t>
      </w:r>
      <w:r w:rsidR="00562FA3">
        <w:rPr>
          <w:rFonts w:ascii="等线" w:eastAsia="等线" w:hAnsi="等线" w:cs="等线" w:hint="eastAsia"/>
        </w:rPr>
        <w:t xml:space="preserve"> </w:t>
      </w:r>
    </w:p>
    <w:p w:rsidR="00940EA1" w:rsidRDefault="00F9088D">
      <w:pPr>
        <w:pStyle w:val="1"/>
        <w:rPr>
          <w:rFonts w:ascii="等线" w:eastAsia="等线" w:hAnsi="等线" w:cs="等线"/>
        </w:rPr>
      </w:pPr>
      <w:bookmarkStart w:id="60" w:name="_Toc119678865"/>
      <w:r>
        <w:rPr>
          <w:rFonts w:ascii="等线" w:eastAsia="等线" w:hAnsi="等线" w:cs="等线" w:hint="eastAsia"/>
        </w:rPr>
        <w:t>十三、估价作业日期</w:t>
      </w:r>
      <w:bookmarkEnd w:id="60"/>
    </w:p>
    <w:p w:rsidR="00940EA1" w:rsidRDefault="00F9088D">
      <w:pPr>
        <w:ind w:firstLine="560"/>
        <w:rPr>
          <w:rFonts w:ascii="等线" w:eastAsia="等线" w:hAnsi="等线" w:cs="等线"/>
        </w:rPr>
      </w:pPr>
      <w:r>
        <w:rPr>
          <w:rFonts w:ascii="等线" w:eastAsia="等线" w:hAnsi="等线" w:cs="等线" w:hint="eastAsia"/>
        </w:rPr>
        <w:t>二〇二二年</w:t>
      </w:r>
      <w:r w:rsidR="00350CAD">
        <w:rPr>
          <w:rFonts w:ascii="等线" w:eastAsia="等线" w:hAnsi="等线" w:cs="等线" w:hint="eastAsia"/>
        </w:rPr>
        <w:t>十一</w:t>
      </w:r>
      <w:r w:rsidR="008472B4">
        <w:rPr>
          <w:rFonts w:ascii="等线" w:eastAsia="等线" w:hAnsi="等线" w:cs="等线" w:hint="eastAsia"/>
        </w:rPr>
        <w:t>月</w:t>
      </w:r>
      <w:r w:rsidR="00350CAD">
        <w:rPr>
          <w:rFonts w:ascii="等线" w:eastAsia="等线" w:hAnsi="等线" w:cs="等线" w:hint="eastAsia"/>
        </w:rPr>
        <w:t>十七</w:t>
      </w:r>
      <w:r>
        <w:rPr>
          <w:rFonts w:ascii="等线" w:eastAsia="等线" w:hAnsi="等线" w:cs="等线" w:hint="eastAsia"/>
        </w:rPr>
        <w:t>日至</w:t>
      </w:r>
      <w:r w:rsidR="004A0BAD">
        <w:rPr>
          <w:rFonts w:ascii="等线" w:eastAsia="等线" w:hAnsi="等线" w:cs="等线" w:hint="eastAsia"/>
        </w:rPr>
        <w:t>二○二二年十一月二十一日</w:t>
      </w:r>
    </w:p>
    <w:p w:rsidR="000D0E36" w:rsidRDefault="000D0E36">
      <w:pPr>
        <w:ind w:firstLine="560"/>
        <w:rPr>
          <w:rFonts w:ascii="等线" w:eastAsia="等线" w:hAnsi="等线" w:cs="等线"/>
        </w:rPr>
      </w:pPr>
    </w:p>
    <w:p w:rsidR="000D0E36" w:rsidRDefault="000D0E36">
      <w:pPr>
        <w:ind w:firstLine="560"/>
        <w:rPr>
          <w:rFonts w:ascii="等线" w:eastAsia="等线" w:hAnsi="等线" w:cs="等线"/>
        </w:rPr>
      </w:pPr>
    </w:p>
    <w:p w:rsidR="00940EA1" w:rsidRDefault="00F9088D" w:rsidP="00F92FA6">
      <w:pPr>
        <w:ind w:firstLineChars="1721" w:firstLine="4819"/>
        <w:jc w:val="right"/>
        <w:rPr>
          <w:rFonts w:ascii="等线" w:eastAsia="等线" w:hAnsi="等线" w:cs="等线"/>
          <w:b/>
        </w:rPr>
      </w:pPr>
      <w:r>
        <w:rPr>
          <w:rFonts w:ascii="等线" w:eastAsia="等线" w:hAnsi="等线" w:cs="等线" w:hint="eastAsia"/>
          <w:b/>
        </w:rPr>
        <w:t xml:space="preserve">贵州惠仕房地产资产评估有限公司  </w:t>
      </w:r>
    </w:p>
    <w:p w:rsidR="008C69C9" w:rsidRDefault="004A0BAD" w:rsidP="008C69C9">
      <w:pPr>
        <w:ind w:firstLineChars="2021" w:firstLine="5659"/>
        <w:jc w:val="right"/>
        <w:rPr>
          <w:rFonts w:ascii="等线" w:eastAsia="等线" w:hAnsi="等线" w:cs="等线"/>
          <w:b/>
          <w:szCs w:val="32"/>
        </w:rPr>
      </w:pPr>
      <w:r>
        <w:rPr>
          <w:rFonts w:ascii="等线" w:eastAsia="等线" w:hAnsi="等线" w:cs="等线" w:hint="eastAsia"/>
          <w:b/>
        </w:rPr>
        <w:t>二○二二年十一月二十一日</w:t>
      </w:r>
      <w:bookmarkStart w:id="61" w:name="_Toc119678866"/>
    </w:p>
    <w:p w:rsidR="008C69C9" w:rsidRDefault="008C69C9" w:rsidP="008C69C9">
      <w:pPr>
        <w:pStyle w:val="a9"/>
        <w:spacing w:before="571" w:after="381"/>
        <w:sectPr w:rsidR="008C69C9" w:rsidSect="008C69C9">
          <w:headerReference w:type="default" r:id="rId24"/>
          <w:footerReference w:type="default" r:id="rId25"/>
          <w:type w:val="continuous"/>
          <w:pgSz w:w="11906" w:h="16838"/>
          <w:pgMar w:top="1418" w:right="1134" w:bottom="1134" w:left="1134" w:header="851" w:footer="624" w:gutter="0"/>
          <w:cols w:space="425"/>
          <w:docGrid w:type="lines" w:linePitch="381"/>
        </w:sectPr>
      </w:pPr>
    </w:p>
    <w:bookmarkEnd w:id="61"/>
    <w:p w:rsidR="00350CAD" w:rsidRPr="00957747" w:rsidRDefault="00350CAD" w:rsidP="00350CAD">
      <w:pPr>
        <w:widowControl/>
        <w:adjustRightInd/>
        <w:snapToGrid/>
        <w:ind w:firstLineChars="0" w:firstLine="0"/>
        <w:jc w:val="left"/>
        <w:rPr>
          <w:b/>
          <w:sz w:val="32"/>
          <w:szCs w:val="32"/>
        </w:rPr>
      </w:pPr>
    </w:p>
    <w:p w:rsidR="008336DF" w:rsidRDefault="008336DF">
      <w:pPr>
        <w:widowControl/>
        <w:adjustRightInd/>
        <w:snapToGrid/>
        <w:ind w:firstLineChars="0" w:firstLine="0"/>
        <w:jc w:val="center"/>
        <w:rPr>
          <w:rFonts w:ascii="等线" w:eastAsia="等线" w:hAnsi="等线" w:cs="等线"/>
          <w:b/>
          <w:szCs w:val="32"/>
        </w:rPr>
      </w:pPr>
    </w:p>
    <w:p w:rsidR="00940EA1" w:rsidRDefault="00475563">
      <w:pPr>
        <w:widowControl/>
        <w:adjustRightInd/>
        <w:snapToGrid/>
        <w:ind w:firstLineChars="0" w:firstLine="0"/>
        <w:jc w:val="center"/>
        <w:rPr>
          <w:rFonts w:ascii="等线" w:eastAsia="等线" w:hAnsi="等线" w:cs="等线"/>
          <w:b/>
          <w:sz w:val="32"/>
          <w:szCs w:val="32"/>
        </w:rPr>
      </w:pPr>
      <w:bookmarkStart w:id="62" w:name="_GoBack"/>
      <w:bookmarkEnd w:id="62"/>
      <w:r>
        <w:rPr>
          <w:rFonts w:ascii="等线" w:eastAsia="等线" w:hAnsi="等线" w:cs="等线"/>
          <w:b/>
          <w:noProof/>
          <w:sz w:val="32"/>
          <w:szCs w:val="32"/>
        </w:rPr>
        <w:lastRenderedPageBreak/>
        <w:drawing>
          <wp:anchor distT="0" distB="0" distL="114300" distR="114300" simplePos="0" relativeHeight="251703296" behindDoc="0" locked="0" layoutInCell="1" allowOverlap="1" wp14:anchorId="1A55ABAB" wp14:editId="63A78075">
            <wp:simplePos x="0" y="0"/>
            <wp:positionH relativeFrom="column">
              <wp:posOffset>3285490</wp:posOffset>
            </wp:positionH>
            <wp:positionV relativeFrom="paragraph">
              <wp:posOffset>3046730</wp:posOffset>
            </wp:positionV>
            <wp:extent cx="2879725" cy="2159635"/>
            <wp:effectExtent l="0" t="0" r="0" b="0"/>
            <wp:wrapSquare wrapText="bothSides"/>
            <wp:docPr id="33" name="图片 33" descr="E:\向清鑫\2022未做\清镇法院凤凰栖\凤凰栖照片\IMG_20221118_10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向清鑫\2022未做\清镇法院凤凰栖\凤凰栖照片\IMG_20221118_1044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b/>
          <w:noProof/>
          <w:sz w:val="32"/>
          <w:szCs w:val="32"/>
        </w:rPr>
        <w:drawing>
          <wp:anchor distT="0" distB="0" distL="114300" distR="114300" simplePos="0" relativeHeight="251705344" behindDoc="0" locked="0" layoutInCell="1" allowOverlap="1" wp14:anchorId="7425A681" wp14:editId="6371A862">
            <wp:simplePos x="0" y="0"/>
            <wp:positionH relativeFrom="column">
              <wp:posOffset>127635</wp:posOffset>
            </wp:positionH>
            <wp:positionV relativeFrom="paragraph">
              <wp:posOffset>3046730</wp:posOffset>
            </wp:positionV>
            <wp:extent cx="2879725" cy="2159635"/>
            <wp:effectExtent l="0" t="0" r="0" b="0"/>
            <wp:wrapSquare wrapText="bothSides"/>
            <wp:docPr id="35" name="图片 35" descr="E:\向清鑫\2022未做\清镇法院凤凰栖\凤凰栖照片\IMG_20221118_10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向清鑫\2022未做\清镇法院凤凰栖\凤凰栖照片\IMG_20221118_1044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088D">
        <w:rPr>
          <w:rFonts w:ascii="等线" w:eastAsia="等线" w:hAnsi="等线" w:cs="等线" w:hint="eastAsia"/>
          <w:b/>
          <w:szCs w:val="32"/>
        </w:rPr>
        <w:t>估价对象现状照片</w:t>
      </w:r>
    </w:p>
    <w:p w:rsidR="00940EA1" w:rsidRDefault="00475563">
      <w:pPr>
        <w:widowControl/>
        <w:adjustRightInd/>
        <w:snapToGrid/>
        <w:ind w:firstLineChars="0" w:firstLine="0"/>
        <w:jc w:val="left"/>
        <w:rPr>
          <w:rFonts w:ascii="等线" w:eastAsia="等线" w:hAnsi="等线" w:cs="等线"/>
          <w:b/>
          <w:sz w:val="32"/>
          <w:szCs w:val="32"/>
        </w:rPr>
      </w:pPr>
      <w:r>
        <w:rPr>
          <w:rFonts w:ascii="等线" w:eastAsia="等线" w:hAnsi="等线" w:cs="等线"/>
          <w:b/>
          <w:noProof/>
          <w:sz w:val="32"/>
          <w:szCs w:val="32"/>
        </w:rPr>
        <w:drawing>
          <wp:anchor distT="0" distB="0" distL="114300" distR="114300" simplePos="0" relativeHeight="251701248" behindDoc="0" locked="0" layoutInCell="1" allowOverlap="1" wp14:anchorId="62D39F1D" wp14:editId="6B8BFB84">
            <wp:simplePos x="0" y="0"/>
            <wp:positionH relativeFrom="column">
              <wp:posOffset>3318510</wp:posOffset>
            </wp:positionH>
            <wp:positionV relativeFrom="paragraph">
              <wp:posOffset>86360</wp:posOffset>
            </wp:positionV>
            <wp:extent cx="2609850" cy="2158365"/>
            <wp:effectExtent l="0" t="0" r="0" b="0"/>
            <wp:wrapSquare wrapText="bothSides"/>
            <wp:docPr id="29" name="图片 29" descr="E:\向清鑫\2022未做\清镇法院凤凰栖\凤凰栖照片\IMG_20221118_10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向清鑫\2022未做\清镇法院凤凰栖\凤凰栖照片\IMG_20221118_10433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985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b/>
          <w:noProof/>
          <w:sz w:val="32"/>
          <w:szCs w:val="32"/>
        </w:rPr>
        <w:drawing>
          <wp:anchor distT="0" distB="0" distL="114300" distR="114300" simplePos="0" relativeHeight="251700224" behindDoc="0" locked="0" layoutInCell="1" allowOverlap="1" wp14:anchorId="743CEAF0" wp14:editId="600E0048">
            <wp:simplePos x="0" y="0"/>
            <wp:positionH relativeFrom="column">
              <wp:posOffset>213360</wp:posOffset>
            </wp:positionH>
            <wp:positionV relativeFrom="paragraph">
              <wp:posOffset>86360</wp:posOffset>
            </wp:positionV>
            <wp:extent cx="2781300" cy="2158365"/>
            <wp:effectExtent l="0" t="0" r="0" b="0"/>
            <wp:wrapSquare wrapText="bothSides"/>
            <wp:docPr id="28" name="图片 28" descr="E:\向清鑫\2022未做\清镇法院凤凰栖\凤凰栖照片\IMG_20221118_104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向清鑫\2022未做\清镇法院凤凰栖\凤凰栖照片\IMG_20221118_10422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130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EA1" w:rsidRDefault="00475563">
      <w:pPr>
        <w:widowControl/>
        <w:adjustRightInd/>
        <w:snapToGrid/>
        <w:ind w:firstLineChars="0" w:firstLine="0"/>
        <w:jc w:val="center"/>
        <w:rPr>
          <w:rFonts w:ascii="等线" w:eastAsia="等线" w:hAnsi="等线" w:cs="等线"/>
          <w:b/>
          <w:sz w:val="32"/>
          <w:szCs w:val="32"/>
        </w:rPr>
      </w:pPr>
      <w:r>
        <w:rPr>
          <w:rFonts w:ascii="等线" w:eastAsia="等线" w:hAnsi="等线" w:cs="等线"/>
          <w:b/>
          <w:noProof/>
          <w:sz w:val="32"/>
          <w:szCs w:val="32"/>
        </w:rPr>
        <w:drawing>
          <wp:anchor distT="0" distB="0" distL="114300" distR="114300" simplePos="0" relativeHeight="251706368" behindDoc="0" locked="0" layoutInCell="1" allowOverlap="1" wp14:anchorId="1E7A552E" wp14:editId="56228FE4">
            <wp:simplePos x="0" y="0"/>
            <wp:positionH relativeFrom="column">
              <wp:posOffset>3289935</wp:posOffset>
            </wp:positionH>
            <wp:positionV relativeFrom="paragraph">
              <wp:posOffset>2647950</wp:posOffset>
            </wp:positionV>
            <wp:extent cx="2879725" cy="2159635"/>
            <wp:effectExtent l="0" t="0" r="0" b="0"/>
            <wp:wrapSquare wrapText="bothSides"/>
            <wp:docPr id="36" name="图片 36" descr="E:\向清鑫\2022未做\清镇法院凤凰栖\凤凰栖照片\IMG_20221118_10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向清鑫\2022未做\清镇法院凤凰栖\凤凰栖照片\IMG_20221118_10443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b/>
          <w:noProof/>
          <w:sz w:val="32"/>
          <w:szCs w:val="32"/>
        </w:rPr>
        <w:drawing>
          <wp:anchor distT="0" distB="0" distL="114300" distR="114300" simplePos="0" relativeHeight="251708416" behindDoc="0" locked="0" layoutInCell="1" allowOverlap="1" wp14:anchorId="06F6F0ED" wp14:editId="4A85786F">
            <wp:simplePos x="0" y="0"/>
            <wp:positionH relativeFrom="column">
              <wp:posOffset>118110</wp:posOffset>
            </wp:positionH>
            <wp:positionV relativeFrom="paragraph">
              <wp:posOffset>2642235</wp:posOffset>
            </wp:positionV>
            <wp:extent cx="2879725" cy="2159635"/>
            <wp:effectExtent l="0" t="0" r="0" b="0"/>
            <wp:wrapSquare wrapText="bothSides"/>
            <wp:docPr id="38" name="图片 38" descr="E:\向清鑫\2022未做\清镇法院凤凰栖\凤凰栖照片\IMG_20221118_104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向清鑫\2022未做\清镇法院凤凰栖\凤凰栖照片\IMG_20221118_1044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EA1" w:rsidRDefault="00940EA1">
      <w:pPr>
        <w:widowControl/>
        <w:adjustRightInd/>
        <w:snapToGrid/>
        <w:ind w:firstLineChars="0" w:firstLine="0"/>
        <w:jc w:val="center"/>
        <w:rPr>
          <w:rFonts w:ascii="等线" w:eastAsia="等线" w:hAnsi="等线" w:cs="等线"/>
          <w:b/>
          <w:sz w:val="32"/>
          <w:szCs w:val="32"/>
        </w:rPr>
      </w:pPr>
    </w:p>
    <w:p w:rsidR="00940EA1" w:rsidRDefault="00AC3BCF">
      <w:pPr>
        <w:widowControl/>
        <w:adjustRightInd/>
        <w:snapToGrid/>
        <w:ind w:firstLineChars="0" w:firstLine="0"/>
        <w:jc w:val="center"/>
        <w:rPr>
          <w:rFonts w:ascii="等线" w:eastAsia="等线" w:hAnsi="等线" w:cs="等线"/>
          <w:b/>
          <w:sz w:val="32"/>
          <w:szCs w:val="32"/>
        </w:rPr>
      </w:pPr>
      <w:r>
        <w:rPr>
          <w:rFonts w:ascii="等线" w:eastAsia="等线" w:hAnsi="等线" w:cs="等线"/>
          <w:b/>
          <w:noProof/>
          <w:sz w:val="32"/>
          <w:szCs w:val="32"/>
        </w:rPr>
        <w:lastRenderedPageBreak/>
        <w:drawing>
          <wp:anchor distT="0" distB="0" distL="114300" distR="114300" simplePos="0" relativeHeight="251699200" behindDoc="0" locked="0" layoutInCell="1" allowOverlap="1" wp14:anchorId="587D2B9B" wp14:editId="54FED025">
            <wp:simplePos x="0" y="0"/>
            <wp:positionH relativeFrom="column">
              <wp:posOffset>3308350</wp:posOffset>
            </wp:positionH>
            <wp:positionV relativeFrom="paragraph">
              <wp:posOffset>2526030</wp:posOffset>
            </wp:positionV>
            <wp:extent cx="2879725" cy="2159635"/>
            <wp:effectExtent l="0" t="0" r="0" b="0"/>
            <wp:wrapSquare wrapText="bothSides"/>
            <wp:docPr id="27" name="图片 27" descr="E:\向清鑫\2022未做\清镇法院凤凰栖\凤凰栖照片\IMG_20221118_10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向清鑫\2022未做\清镇法院凤凰栖\凤凰栖照片\IMG_20221118_10532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等线" w:eastAsia="等线" w:hAnsi="等线" w:cs="等线"/>
          <w:b/>
          <w:noProof/>
          <w:sz w:val="32"/>
          <w:szCs w:val="32"/>
        </w:rPr>
        <w:drawing>
          <wp:anchor distT="0" distB="0" distL="114300" distR="114300" simplePos="0" relativeHeight="251707392" behindDoc="0" locked="0" layoutInCell="1" allowOverlap="1" wp14:anchorId="52CAEAB7" wp14:editId="4D9B4399">
            <wp:simplePos x="0" y="0"/>
            <wp:positionH relativeFrom="column">
              <wp:posOffset>127635</wp:posOffset>
            </wp:positionH>
            <wp:positionV relativeFrom="paragraph">
              <wp:posOffset>2517775</wp:posOffset>
            </wp:positionV>
            <wp:extent cx="2879725" cy="2159635"/>
            <wp:effectExtent l="0" t="0" r="0" b="0"/>
            <wp:wrapSquare wrapText="bothSides"/>
            <wp:docPr id="37" name="图片 37" descr="E:\向清鑫\2022未做\清镇法院凤凰栖\凤凰栖照片\IMG_20221118_10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向清鑫\2022未做\清镇法院凤凰栖\凤凰栖照片\IMG_20221118_1044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63">
        <w:rPr>
          <w:rFonts w:ascii="等线" w:eastAsia="等线" w:hAnsi="等线" w:cs="等线"/>
          <w:b/>
          <w:noProof/>
          <w:sz w:val="32"/>
          <w:szCs w:val="32"/>
        </w:rPr>
        <w:drawing>
          <wp:anchor distT="0" distB="0" distL="114300" distR="114300" simplePos="0" relativeHeight="251702272" behindDoc="0" locked="0" layoutInCell="1" allowOverlap="1" wp14:anchorId="12311158" wp14:editId="7F731EFA">
            <wp:simplePos x="0" y="0"/>
            <wp:positionH relativeFrom="column">
              <wp:posOffset>3313430</wp:posOffset>
            </wp:positionH>
            <wp:positionV relativeFrom="paragraph">
              <wp:posOffset>104775</wp:posOffset>
            </wp:positionV>
            <wp:extent cx="2879725" cy="2159635"/>
            <wp:effectExtent l="0" t="0" r="0" b="0"/>
            <wp:wrapSquare wrapText="bothSides"/>
            <wp:docPr id="30" name="图片 30" descr="E:\向清鑫\2022未做\清镇法院凤凰栖\凤凰栖照片\IMG_20221118_104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向清鑫\2022未做\清镇法院凤凰栖\凤凰栖照片\IMG_20221118_10440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63">
        <w:rPr>
          <w:rFonts w:ascii="等线" w:eastAsia="等线" w:hAnsi="等线" w:cs="等线"/>
          <w:b/>
          <w:noProof/>
          <w:sz w:val="32"/>
          <w:szCs w:val="32"/>
        </w:rPr>
        <w:drawing>
          <wp:anchor distT="0" distB="0" distL="114300" distR="114300" simplePos="0" relativeHeight="251704320" behindDoc="0" locked="0" layoutInCell="1" allowOverlap="1" wp14:anchorId="7E785DFE" wp14:editId="6ABADF2B">
            <wp:simplePos x="0" y="0"/>
            <wp:positionH relativeFrom="column">
              <wp:posOffset>125095</wp:posOffset>
            </wp:positionH>
            <wp:positionV relativeFrom="paragraph">
              <wp:posOffset>102235</wp:posOffset>
            </wp:positionV>
            <wp:extent cx="2879725" cy="2159635"/>
            <wp:effectExtent l="0" t="0" r="0" b="0"/>
            <wp:wrapSquare wrapText="bothSides"/>
            <wp:docPr id="34" name="图片 34" descr="E:\向清鑫\2022未做\清镇法院凤凰栖\凤凰栖照片\IMG_20221118_10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向清鑫\2022未做\清镇法院凤凰栖\凤凰栖照片\IMG_20221118_10441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EA1" w:rsidRDefault="00F9088D">
      <w:pPr>
        <w:widowControl/>
        <w:adjustRightInd/>
        <w:snapToGrid/>
        <w:ind w:firstLineChars="0" w:firstLine="0"/>
        <w:jc w:val="center"/>
        <w:rPr>
          <w:rFonts w:ascii="等线" w:eastAsia="等线" w:hAnsi="等线" w:cs="等线"/>
          <w:b/>
          <w:szCs w:val="32"/>
        </w:rPr>
      </w:pPr>
      <w:r>
        <w:rPr>
          <w:rFonts w:ascii="等线" w:eastAsia="等线" w:hAnsi="等线" w:cs="等线" w:hint="eastAsia"/>
          <w:b/>
          <w:szCs w:val="32"/>
        </w:rPr>
        <w:t>估价对象区位图</w:t>
      </w:r>
    </w:p>
    <w:p w:rsidR="00AC3BCF" w:rsidRPr="00AC3BCF" w:rsidRDefault="00AC3BCF" w:rsidP="00AC3BCF">
      <w:pPr>
        <w:widowControl/>
        <w:adjustRightInd/>
        <w:snapToGrid/>
        <w:ind w:firstLineChars="0" w:firstLine="560"/>
        <w:jc w:val="left"/>
        <w:rPr>
          <w:rFonts w:ascii="宋体" w:eastAsia="宋体" w:hAnsi="宋体" w:cs="宋体"/>
          <w:kern w:val="0"/>
          <w:sz w:val="24"/>
          <w:szCs w:val="24"/>
        </w:rPr>
      </w:pPr>
      <w:r>
        <w:rPr>
          <w:rFonts w:ascii="宋体" w:eastAsia="宋体" w:hAnsi="宋体" w:cs="宋体"/>
          <w:noProof/>
          <w:kern w:val="0"/>
          <w:sz w:val="24"/>
          <w:szCs w:val="24"/>
        </w:rPr>
        <w:drawing>
          <wp:anchor distT="0" distB="0" distL="114300" distR="114300" simplePos="0" relativeHeight="251709440" behindDoc="0" locked="0" layoutInCell="1" allowOverlap="1" wp14:anchorId="47AC319F" wp14:editId="33F87715">
            <wp:simplePos x="0" y="0"/>
            <wp:positionH relativeFrom="column">
              <wp:posOffset>1108710</wp:posOffset>
            </wp:positionH>
            <wp:positionV relativeFrom="paragraph">
              <wp:posOffset>87630</wp:posOffset>
            </wp:positionV>
            <wp:extent cx="4010025" cy="3352800"/>
            <wp:effectExtent l="0" t="0" r="9525" b="0"/>
            <wp:wrapSquare wrapText="bothSides"/>
            <wp:docPr id="39" name="图片 39" descr="C:\Users\WS30\AppData\Roaming\Tencent\Users\812435597\QQ\WinTemp\RichOle\WB@_%EHWGS`O`D20E0FON5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S30\AppData\Roaming\Tencent\Users\812435597\QQ\WinTemp\RichOle\WB@_%EHWGS`O`D20E0FON5P.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100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0EA1" w:rsidRDefault="00940EA1">
      <w:pPr>
        <w:ind w:firstLine="640"/>
        <w:rPr>
          <w:rFonts w:ascii="等线" w:eastAsia="等线" w:hAnsi="等线" w:cs="等线"/>
          <w:sz w:val="32"/>
          <w:szCs w:val="32"/>
        </w:rPr>
      </w:pPr>
    </w:p>
    <w:p w:rsidR="00940EA1" w:rsidRDefault="00940EA1">
      <w:pPr>
        <w:ind w:firstLineChars="0" w:firstLine="0"/>
        <w:jc w:val="center"/>
        <w:rPr>
          <w:rFonts w:ascii="等线" w:eastAsia="等线" w:hAnsi="等线" w:cs="等线"/>
          <w:sz w:val="32"/>
          <w:szCs w:val="32"/>
        </w:rPr>
      </w:pPr>
    </w:p>
    <w:p w:rsidR="00940EA1" w:rsidRDefault="00940EA1">
      <w:pPr>
        <w:ind w:firstLine="640"/>
        <w:rPr>
          <w:rFonts w:ascii="等线" w:eastAsia="等线" w:hAnsi="等线" w:cs="等线"/>
          <w:sz w:val="32"/>
          <w:szCs w:val="32"/>
        </w:rPr>
      </w:pPr>
    </w:p>
    <w:p w:rsidR="00940EA1" w:rsidRDefault="00AC3BCF">
      <w:pPr>
        <w:ind w:firstLine="640"/>
        <w:rPr>
          <w:rFonts w:ascii="等线" w:eastAsia="等线" w:hAnsi="等线" w:cs="等线"/>
          <w:sz w:val="32"/>
          <w:szCs w:val="32"/>
        </w:rPr>
      </w:pPr>
      <w:r>
        <w:rPr>
          <w:rFonts w:ascii="等线" w:eastAsia="等线" w:hAnsi="等线" w:cs="等线"/>
          <w:noProof/>
          <w:sz w:val="32"/>
          <w:szCs w:val="32"/>
        </w:rPr>
        <mc:AlternateContent>
          <mc:Choice Requires="wps">
            <w:drawing>
              <wp:anchor distT="0" distB="0" distL="114300" distR="114300" simplePos="0" relativeHeight="251710464" behindDoc="0" locked="0" layoutInCell="1" allowOverlap="1">
                <wp:simplePos x="0" y="0"/>
                <wp:positionH relativeFrom="column">
                  <wp:posOffset>3204210</wp:posOffset>
                </wp:positionH>
                <wp:positionV relativeFrom="paragraph">
                  <wp:posOffset>163195</wp:posOffset>
                </wp:positionV>
                <wp:extent cx="457200" cy="2209800"/>
                <wp:effectExtent l="19050" t="38100" r="57150" b="19050"/>
                <wp:wrapNone/>
                <wp:docPr id="40" name="直接箭头连接符 40"/>
                <wp:cNvGraphicFramePr/>
                <a:graphic xmlns:a="http://schemas.openxmlformats.org/drawingml/2006/main">
                  <a:graphicData uri="http://schemas.microsoft.com/office/word/2010/wordprocessingShape">
                    <wps:wsp>
                      <wps:cNvCnPr/>
                      <wps:spPr>
                        <a:xfrm flipV="1">
                          <a:off x="0" y="0"/>
                          <a:ext cx="457200" cy="22098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直接箭头连接符 40" o:spid="_x0000_s1026" type="#_x0000_t32" style="position:absolute;left:0;text-align:left;margin-left:252.3pt;margin-top:12.85pt;width:36pt;height:17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" strokecolor="red" strokeweight="2.25pt">
                <v:stroke endarrow="open" joinstyle="miter"/>
              </v:shape>
            </w:pict>
          </mc:Fallback>
        </mc:AlternateContent>
      </w:r>
    </w:p>
    <w:p w:rsidR="00940EA1" w:rsidRDefault="00940EA1">
      <w:pPr>
        <w:ind w:firstLine="640"/>
        <w:rPr>
          <w:rFonts w:ascii="等线" w:eastAsia="等线" w:hAnsi="等线" w:cs="等线"/>
          <w:sz w:val="32"/>
          <w:szCs w:val="32"/>
        </w:rPr>
      </w:pPr>
    </w:p>
    <w:p w:rsidR="00940EA1" w:rsidRDefault="00940EA1">
      <w:pPr>
        <w:ind w:firstLine="640"/>
        <w:rPr>
          <w:rFonts w:ascii="等线" w:eastAsia="等线" w:hAnsi="等线" w:cs="等线"/>
          <w:sz w:val="32"/>
          <w:szCs w:val="32"/>
        </w:rPr>
      </w:pPr>
    </w:p>
    <w:p w:rsidR="00940EA1" w:rsidRDefault="00940EA1">
      <w:pPr>
        <w:ind w:firstLine="640"/>
        <w:rPr>
          <w:rFonts w:ascii="等线" w:eastAsia="等线" w:hAnsi="等线" w:cs="等线"/>
          <w:sz w:val="32"/>
          <w:szCs w:val="32"/>
        </w:rPr>
      </w:pPr>
    </w:p>
    <w:p w:rsidR="00940EA1" w:rsidRDefault="00940EA1">
      <w:pPr>
        <w:ind w:firstLine="640"/>
        <w:rPr>
          <w:rFonts w:ascii="等线" w:eastAsia="等线" w:hAnsi="等线" w:cs="等线"/>
          <w:sz w:val="32"/>
          <w:szCs w:val="32"/>
        </w:rPr>
      </w:pPr>
    </w:p>
    <w:p w:rsidR="00940EA1" w:rsidRDefault="00940EA1">
      <w:pPr>
        <w:ind w:firstLine="640"/>
        <w:rPr>
          <w:rFonts w:ascii="等线" w:eastAsia="等线" w:hAnsi="等线" w:cs="等线"/>
          <w:sz w:val="32"/>
          <w:szCs w:val="32"/>
        </w:rPr>
      </w:pPr>
    </w:p>
    <w:p w:rsidR="00940EA1" w:rsidRDefault="00940EA1">
      <w:pPr>
        <w:widowControl/>
        <w:adjustRightInd/>
        <w:snapToGrid/>
        <w:ind w:firstLineChars="0" w:firstLine="0"/>
        <w:jc w:val="left"/>
        <w:rPr>
          <w:rFonts w:ascii="等线" w:eastAsia="等线" w:hAnsi="等线" w:cs="等线"/>
          <w:sz w:val="32"/>
          <w:szCs w:val="32"/>
        </w:rPr>
      </w:pPr>
    </w:p>
    <w:sectPr w:rsidR="00940EA1">
      <w:headerReference w:type="even" r:id="rId37"/>
      <w:headerReference w:type="default" r:id="rId38"/>
      <w:footerReference w:type="default" r:id="rId39"/>
      <w:headerReference w:type="first" r:id="rId40"/>
      <w:type w:val="continuous"/>
      <w:pgSz w:w="11906" w:h="16838"/>
      <w:pgMar w:top="1418" w:right="1134" w:bottom="1134" w:left="1134" w:header="851" w:footer="992" w:gutter="0"/>
      <w:cols w:space="425"/>
      <w:docGrid w:type="lines"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15A" w:rsidRDefault="0058315A">
      <w:pPr>
        <w:ind w:firstLine="560"/>
      </w:pPr>
      <w:r>
        <w:separator/>
      </w:r>
    </w:p>
  </w:endnote>
  <w:endnote w:type="continuationSeparator" w:id="0">
    <w:p w:rsidR="0058315A" w:rsidRDefault="0058315A">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tabs>
        <w:tab w:val="left" w:pos="3390"/>
        <w:tab w:val="center" w:pos="4999"/>
      </w:tabs>
      <w:ind w:firstLine="360"/>
      <w:jc w:val="center"/>
    </w:pPr>
    <w:r>
      <w:rPr>
        <w:rFonts w:hint="eastAsia"/>
        <w:lang w:val="zh-CN"/>
      </w:rPr>
      <w:t>第</w:t>
    </w:r>
    <w:sdt>
      <w:sdtPr>
        <w:rPr>
          <w:lang w:val="zh-CN"/>
        </w:rPr>
        <w:id w:val="-660843479"/>
        <w:docPartObj>
          <w:docPartGallery w:val="AutoText"/>
        </w:docPartObj>
      </w:sdtPr>
      <w:sdtEndPr/>
      <w:sdtContent>
        <w:sdt>
          <w:sdtPr>
            <w:rPr>
              <w:lang w:val="zh-CN"/>
            </w:rPr>
            <w:id w:val="-239326714"/>
            <w:docPartObj>
              <w:docPartGallery w:val="AutoText"/>
            </w:docPartObj>
          </w:sdtPr>
          <w:sdtEndPr>
            <w:rPr>
              <w:rFonts w:hint="eastAsia"/>
            </w:rPr>
          </w:sdtEndPr>
          <w:sdtContent>
            <w:r>
              <w:rPr>
                <w:lang w:val="zh-CN"/>
              </w:rPr>
              <w:t xml:space="preserve"> </w:t>
            </w:r>
            <w:r>
              <w:rPr>
                <w:lang w:val="zh-CN"/>
              </w:rPr>
              <w:fldChar w:fldCharType="begin"/>
            </w:r>
            <w:r>
              <w:rPr>
                <w:lang w:val="zh-CN"/>
              </w:rPr>
              <w:instrText>PAGE</w:instrText>
            </w:r>
            <w:r>
              <w:rPr>
                <w:lang w:val="zh-CN"/>
              </w:rPr>
              <w:fldChar w:fldCharType="separate"/>
            </w:r>
            <w:r w:rsidR="00957747">
              <w:rPr>
                <w:noProof/>
                <w:lang w:val="zh-CN"/>
              </w:rPr>
              <w:t>8</w:t>
            </w:r>
            <w:r>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16</w:t>
            </w:r>
            <w:r>
              <w:rPr>
                <w:lang w:val="zh-CN"/>
              </w:rPr>
              <w:t>页</w:t>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tabs>
        <w:tab w:val="left" w:pos="3390"/>
        <w:tab w:val="center" w:pos="4999"/>
      </w:tabs>
      <w:ind w:firstLine="360"/>
      <w:rPr>
        <w:lang w:val="zh-CN"/>
      </w:rPr>
    </w:pPr>
    <w:r>
      <w:rPr>
        <w:lang w:val="zh-CN"/>
      </w:rPr>
      <w:tab/>
    </w:r>
    <w:r>
      <w:rPr>
        <w:lang w:val="zh-CN"/>
      </w:rPr>
      <w:tab/>
    </w:r>
    <w:r>
      <w:rPr>
        <w:lang w:val="zh-CN"/>
      </w:rPr>
      <w:tab/>
    </w:r>
    <w:r>
      <w:rPr>
        <w:rFonts w:hint="eastAsia"/>
        <w:lang w:val="zh-CN"/>
      </w:rPr>
      <w:t>第</w:t>
    </w:r>
    <w:sdt>
      <w:sdtPr>
        <w:rPr>
          <w:lang w:val="zh-CN"/>
        </w:rPr>
        <w:id w:val="2116938666"/>
      </w:sdtPr>
      <w:sdtEndPr/>
      <w:sdtContent>
        <w:sdt>
          <w:sdtPr>
            <w:rPr>
              <w:lang w:val="zh-CN"/>
            </w:rPr>
            <w:id w:val="1024979282"/>
          </w:sdtPr>
          <w:sdtEndPr>
            <w:rPr>
              <w:rFonts w:hint="eastAsia"/>
            </w:rPr>
          </w:sdtEndPr>
          <w:sdtContent>
            <w:r>
              <w:rPr>
                <w:lang w:val="zh-CN"/>
              </w:rPr>
              <w:t xml:space="preserve"> </w:t>
            </w:r>
            <w:r>
              <w:rPr>
                <w:lang w:val="zh-CN"/>
              </w:rPr>
              <w:fldChar w:fldCharType="begin"/>
            </w:r>
            <w:r>
              <w:rPr>
                <w:lang w:val="zh-CN"/>
              </w:rPr>
              <w:instrText>PAGE</w:instrText>
            </w:r>
            <w:r>
              <w:rPr>
                <w:lang w:val="zh-CN"/>
              </w:rPr>
              <w:fldChar w:fldCharType="separate"/>
            </w:r>
            <w:r w:rsidR="00957747">
              <w:rPr>
                <w:noProof/>
                <w:lang w:val="zh-CN"/>
              </w:rPr>
              <w:t>16</w:t>
            </w:r>
            <w:r>
              <w:rPr>
                <w:lang w:val="zh-CN"/>
              </w:rPr>
              <w:fldChar w:fldCharType="end"/>
            </w:r>
            <w:r>
              <w:rPr>
                <w:lang w:val="zh-CN"/>
              </w:rPr>
              <w:t xml:space="preserve"> </w:t>
            </w:r>
            <w:r>
              <w:rPr>
                <w:rFonts w:hint="eastAsia"/>
                <w:lang w:val="zh-CN"/>
              </w:rPr>
              <w:t>页</w:t>
            </w:r>
            <w:r>
              <w:rPr>
                <w:lang w:val="zh-CN"/>
              </w:rPr>
              <w:t xml:space="preserve">/ </w:t>
            </w:r>
            <w:r>
              <w:rPr>
                <w:rFonts w:hint="eastAsia"/>
                <w:lang w:val="zh-CN"/>
              </w:rPr>
              <w:t>共</w:t>
            </w:r>
            <w:r>
              <w:rPr>
                <w:rFonts w:hint="eastAsia"/>
                <w:lang w:val="zh-CN"/>
              </w:rPr>
              <w:t>16</w:t>
            </w:r>
            <w:r>
              <w:rPr>
                <w:lang w:val="zh-CN"/>
              </w:rPr>
              <w:t>页</w:t>
            </w:r>
          </w:sdtContent>
        </w:sdt>
      </w:sdtContent>
    </w:sdt>
  </w:p>
  <w:p w:rsidR="000D0E36" w:rsidRDefault="000D0E36">
    <w:pPr>
      <w:pStyle w:val="a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15A" w:rsidRDefault="0058315A">
      <w:pPr>
        <w:ind w:firstLine="560"/>
      </w:pPr>
      <w:r>
        <w:separator/>
      </w:r>
    </w:p>
  </w:footnote>
  <w:footnote w:type="continuationSeparator" w:id="0">
    <w:p w:rsidR="0058315A" w:rsidRDefault="0058315A">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9" o:spid="_x0000_s2062" type="#_x0000_t75" style="position:absolute;left:0;text-align:left;margin-left:0;margin-top:0;width:481.85pt;height:497.25pt;z-index:-251655168;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rsidP="00BA4DE8">
    <w:pPr>
      <w:pStyle w:val="a7"/>
      <w:ind w:firstLineChars="66" w:firstLine="198"/>
      <w:jc w:val="both"/>
    </w:pPr>
    <w:r w:rsidRPr="002547A8">
      <w:rPr>
        <w:rFonts w:ascii="等线" w:eastAsia="等线" w:hAnsi="等线" w:cs="等线" w:hint="eastAsia"/>
        <w:b/>
        <w:noProof/>
        <w:color w:val="000000"/>
        <w:spacing w:val="86"/>
        <w:sz w:val="30"/>
        <w:szCs w:val="30"/>
      </w:rPr>
      <w:drawing>
        <wp:inline distT="0" distB="0" distL="0" distR="0" wp14:anchorId="57AFF235" wp14:editId="13EBB266">
          <wp:extent cx="609015" cy="284310"/>
          <wp:effectExtent l="0" t="0" r="635"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1000" cy="285237"/>
                  </a:xfrm>
                  <a:prstGeom prst="rect">
                    <a:avLst/>
                  </a:prstGeom>
                </pic:spPr>
              </pic:pic>
            </a:graphicData>
          </a:graphic>
        </wp:inline>
      </w:drawing>
    </w:r>
    <w:r>
      <w:t>贵州惠仕房地产资产评估有限公司</w:t>
    </w:r>
  </w:p>
  <w:p w:rsidR="000D0E36" w:rsidRDefault="000D0E36">
    <w:pPr>
      <w:pStyle w:val="a7"/>
      <w:pBdr>
        <w:bottom w:val="none" w:sz="0" w:space="0" w:color="auto"/>
      </w:pBdr>
      <w:ind w:firstLine="36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4" o:spid="_x0000_s2067" type="#_x0000_t75" style="position:absolute;left:0;text-align:left;margin-left:0;margin-top:0;width:481.85pt;height:497.25pt;z-index:-251651072;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7"/>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68" o:spid="_x0000_s2061" type="#_x0000_t75" style="position:absolute;left:0;text-align:left;margin-left:0;margin-top:0;width:481.85pt;height:497.25pt;z-index:-251656192;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2" o:spid="_x0000_s2065" type="#_x0000_t75" style="position:absolute;left:0;text-align:left;margin-left:0;margin-top:0;width:481.85pt;height:497.25pt;z-index:-251653120;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Chars="0" w:firstLine="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3" o:spid="_x0000_s2066" type="#_x0000_t75" style="position:absolute;left:0;text-align:left;margin-left:0;margin-top:0;width:481.85pt;height:497.25pt;z-index:-251652096;mso-position-horizontal:center;mso-position-horizontal-relative:margin;mso-position-vertical:center;mso-position-vertical-relative:margin;mso-width-relative:page;mso-height-relative:page" o:allowincell="f">
          <v:imagedata r:id="rId1" o:title="水印logo" grayscale="t"/>
          <w10:wrap anchorx="margin" anchory="margin"/>
        </v:shape>
      </w:pict>
    </w:r>
    <w:r w:rsidR="000D0E36" w:rsidRPr="002547A8">
      <w:rPr>
        <w:rFonts w:ascii="等线" w:eastAsia="等线" w:hAnsi="等线" w:cs="等线" w:hint="eastAsia"/>
        <w:b/>
        <w:noProof/>
        <w:color w:val="000000"/>
        <w:spacing w:val="86"/>
        <w:sz w:val="30"/>
        <w:szCs w:val="30"/>
      </w:rPr>
      <w:drawing>
        <wp:inline distT="0" distB="0" distL="0" distR="0" wp14:anchorId="2434C18E" wp14:editId="16F2397C">
          <wp:extent cx="609015" cy="284310"/>
          <wp:effectExtent l="0" t="0" r="635"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惠仕商标.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1000" cy="285237"/>
                  </a:xfrm>
                  <a:prstGeom prst="rect">
                    <a:avLst/>
                  </a:prstGeom>
                </pic:spPr>
              </pic:pic>
            </a:graphicData>
          </a:graphic>
        </wp:inline>
      </w:drawing>
    </w:r>
    <w:r w:rsidR="000D0E36">
      <w:t>贵州惠仕房地产资产评估有限公司</w:t>
    </w:r>
    <w:r w:rsidR="000D0E36">
      <w:rPr>
        <w:rFonts w:hint="eastAsia"/>
      </w:rPr>
      <w:t xml:space="preserve">                                                 [</w:t>
    </w:r>
    <w:r w:rsidR="000D0E36">
      <w:rPr>
        <w:rFonts w:hint="eastAsia"/>
      </w:rPr>
      <w:t>房地产估价报告</w:t>
    </w:r>
    <w:r w:rsidR="000D0E36">
      <w:rPr>
        <w:rFonts w:hint="eastAsia"/>
      </w:rPr>
      <w:t>]</w:t>
    </w:r>
    <w:r w:rsidR="000D0E36">
      <w:rPr>
        <w:noProof/>
      </w:rPr>
      <w:drawing>
        <wp:anchor distT="0" distB="0" distL="114300" distR="114300" simplePos="0" relativeHeight="251659264" behindDoc="1" locked="0" layoutInCell="0" allowOverlap="1" wp14:anchorId="6593F5CE" wp14:editId="7849BCAB">
          <wp:simplePos x="0" y="0"/>
          <wp:positionH relativeFrom="margin">
            <wp:align>center</wp:align>
          </wp:positionH>
          <wp:positionV relativeFrom="margin">
            <wp:align>center</wp:align>
          </wp:positionV>
          <wp:extent cx="6119495" cy="6315075"/>
          <wp:effectExtent l="0" t="0" r="0" b="9525"/>
          <wp:wrapNone/>
          <wp:docPr id="60" name="图片 60"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6119495" cy="6315075"/>
                  </a:xfrm>
                  <a:prstGeom prst="rect">
                    <a:avLst/>
                  </a:prstGeom>
                  <a:noFill/>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1" o:spid="_x0000_s2064" type="#_x0000_t75" style="position:absolute;left:0;text-align:left;margin-left:0;margin-top:0;width:481.85pt;height:497.25pt;z-index:-251654144;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7"/>
      <w:pBdr>
        <w:bottom w:val="none" w:sz="0" w:space="0" w:color="auto"/>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0D0E36">
    <w:pPr>
      <w:pStyle w:val="a7"/>
      <w:ind w:firstLineChars="0" w:firstLine="0"/>
      <w:jc w:val="both"/>
    </w:pPr>
    <w:r>
      <w:rPr>
        <w:noProof/>
      </w:rPr>
      <w:drawing>
        <wp:inline distT="0" distB="0" distL="0" distR="0" wp14:anchorId="11B0F5FD" wp14:editId="4CD994F2">
          <wp:extent cx="588010" cy="33083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93484" cy="334224"/>
                  </a:xfrm>
                  <a:prstGeom prst="rect">
                    <a:avLst/>
                  </a:prstGeom>
                </pic:spPr>
              </pic:pic>
            </a:graphicData>
          </a:graphic>
        </wp:inline>
      </w:drawing>
    </w:r>
    <w:r w:rsidR="0058315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3" type="#_x0000_t75" style="position:absolute;left:0;text-align:left;margin-left:0;margin-top:0;width:481.85pt;height:497.25pt;z-index:-251638784;mso-position-horizontal:center;mso-position-horizontal-relative:margin;mso-position-vertical:center;mso-position-vertical-relative:margin;mso-width-relative:page;mso-height-relative:page" o:allowincell="f">
          <v:imagedata r:id="rId2" o:title="水印logo" grayscale="t"/>
          <w10:wrap anchorx="margin" anchory="margin"/>
        </v:shape>
      </w:pict>
    </w:r>
    <w:r>
      <w:t>贵州惠仕房地产资产评估有限公司</w:t>
    </w:r>
    <w:r>
      <w:rPr>
        <w:rFonts w:hint="eastAsia"/>
      </w:rPr>
      <w:t xml:space="preserve">                                               [</w:t>
    </w:r>
    <w:r>
      <w:rPr>
        <w:rFonts w:hint="eastAsia"/>
      </w:rPr>
      <w:t>房地产估价报告</w:t>
    </w:r>
    <w:r>
      <w:rPr>
        <w:rFonts w:hint="eastAsia"/>
      </w:rPr>
      <w:t>]</w:t>
    </w:r>
    <w:r>
      <w:rPr>
        <w:noProof/>
      </w:rPr>
      <w:drawing>
        <wp:anchor distT="0" distB="0" distL="114300" distR="114300" simplePos="0" relativeHeight="251676672" behindDoc="1" locked="0" layoutInCell="0" allowOverlap="1" wp14:anchorId="5233DDEE" wp14:editId="2AD5E162">
          <wp:simplePos x="0" y="0"/>
          <wp:positionH relativeFrom="margin">
            <wp:align>center</wp:align>
          </wp:positionH>
          <wp:positionV relativeFrom="margin">
            <wp:align>center</wp:align>
          </wp:positionV>
          <wp:extent cx="6119495" cy="6315075"/>
          <wp:effectExtent l="0" t="0" r="0" b="9525"/>
          <wp:wrapNone/>
          <wp:docPr id="25" name="图片 25"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logo2"/>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a:xfrm>
                    <a:off x="0" y="0"/>
                    <a:ext cx="6119495" cy="6315075"/>
                  </a:xfrm>
                  <a:prstGeom prst="rect">
                    <a:avLst/>
                  </a:prstGeom>
                  <a:noFill/>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E36" w:rsidRDefault="0058315A">
    <w:pPr>
      <w:pStyle w:val="a7"/>
      <w:ind w:firstLine="36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427975" o:spid="_x0000_s2068" type="#_x0000_t75" style="position:absolute;left:0;text-align:left;margin-left:0;margin-top:0;width:481.85pt;height:497.25pt;z-index:-251650048;mso-position-horizontal:center;mso-position-horizontal-relative:margin;mso-position-vertical:center;mso-position-vertical-relative:margin;mso-width-relative:page;mso-height-relative:page" o:allowincell="f">
          <v:imagedata r:id="rId1" o:title="水印log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918A9C"/>
    <w:multiLevelType w:val="singleLevel"/>
    <w:tmpl w:val="BF918A9C"/>
    <w:lvl w:ilvl="0">
      <w:start w:val="2"/>
      <w:numFmt w:val="chineseCounting"/>
      <w:suff w:val="nothing"/>
      <w:lvlText w:val="（%1）"/>
      <w:lvlJc w:val="left"/>
      <w:rPr>
        <w:rFonts w:hint="eastAsia"/>
      </w:rPr>
    </w:lvl>
  </w:abstractNum>
  <w:abstractNum w:abstractNumId="1">
    <w:nsid w:val="C58B66B4"/>
    <w:multiLevelType w:val="singleLevel"/>
    <w:tmpl w:val="C58B66B4"/>
    <w:lvl w:ilvl="0">
      <w:start w:val="1"/>
      <w:numFmt w:val="chineseCounting"/>
      <w:suff w:val="nothing"/>
      <w:lvlText w:val="（%1）"/>
      <w:lvlJc w:val="left"/>
      <w:rPr>
        <w:rFonts w:hint="eastAsia"/>
      </w:rPr>
    </w:lvl>
  </w:abstractNum>
  <w:abstractNum w:abstractNumId="2">
    <w:nsid w:val="F789EAB2"/>
    <w:multiLevelType w:val="singleLevel"/>
    <w:tmpl w:val="F789EAB2"/>
    <w:lvl w:ilvl="0">
      <w:start w:val="2"/>
      <w:numFmt w:val="decimal"/>
      <w:suff w:val="nothing"/>
      <w:lvlText w:val="%1、"/>
      <w:lvlJc w:val="left"/>
    </w:lvl>
  </w:abstractNum>
  <w:abstractNum w:abstractNumId="3">
    <w:nsid w:val="150B0228"/>
    <w:multiLevelType w:val="singleLevel"/>
    <w:tmpl w:val="150B0228"/>
    <w:lvl w:ilvl="0">
      <w:start w:val="3"/>
      <w:numFmt w:val="decimal"/>
      <w:suff w:val="nothing"/>
      <w:lvlText w:val="%1、"/>
      <w:lvlJc w:val="left"/>
    </w:lvl>
  </w:abstractNum>
  <w:abstractNum w:abstractNumId="4">
    <w:nsid w:val="584647C3"/>
    <w:multiLevelType w:val="multilevel"/>
    <w:tmpl w:val="584647C3"/>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D95585A"/>
    <w:multiLevelType w:val="multilevel"/>
    <w:tmpl w:val="5D95585A"/>
    <w:lvl w:ilvl="0">
      <w:start w:val="1"/>
      <w:numFmt w:val="decimalEnclosedCircle"/>
      <w:lvlText w:val="%1"/>
      <w:lvlJc w:val="left"/>
      <w:pPr>
        <w:ind w:left="920" w:hanging="36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5"/>
  </w:num>
  <w:num w:numId="2">
    <w:abstractNumId w:val="1"/>
  </w:num>
  <w:num w:numId="3">
    <w:abstractNumId w:val="4"/>
  </w:num>
  <w:num w:numId="4">
    <w:abstractNumId w:val="2"/>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autoHyphenation/>
  <w:drawingGridHorizontalSpacing w:val="140"/>
  <w:drawingGridVerticalSpacing w:val="381"/>
  <w:noPunctuationKerning/>
  <w:characterSpacingControl w:val="compressPunctuation"/>
  <w:hdrShapeDefaults>
    <o:shapedefaults v:ext="edit" spidmax="207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BA0"/>
    <w:rsid w:val="000057DD"/>
    <w:rsid w:val="0000583E"/>
    <w:rsid w:val="00014036"/>
    <w:rsid w:val="000176A4"/>
    <w:rsid w:val="000202F2"/>
    <w:rsid w:val="0002184C"/>
    <w:rsid w:val="00021B24"/>
    <w:rsid w:val="000301EE"/>
    <w:rsid w:val="00034E1D"/>
    <w:rsid w:val="000373F1"/>
    <w:rsid w:val="000434DD"/>
    <w:rsid w:val="000453B3"/>
    <w:rsid w:val="00045770"/>
    <w:rsid w:val="00054117"/>
    <w:rsid w:val="00055BDE"/>
    <w:rsid w:val="00064033"/>
    <w:rsid w:val="00064B11"/>
    <w:rsid w:val="00065DEE"/>
    <w:rsid w:val="00070E6B"/>
    <w:rsid w:val="00075680"/>
    <w:rsid w:val="0007701D"/>
    <w:rsid w:val="000832B6"/>
    <w:rsid w:val="0008367C"/>
    <w:rsid w:val="0009364F"/>
    <w:rsid w:val="00094617"/>
    <w:rsid w:val="000A5834"/>
    <w:rsid w:val="000B4AE9"/>
    <w:rsid w:val="000B74E5"/>
    <w:rsid w:val="000C4B07"/>
    <w:rsid w:val="000C7F8C"/>
    <w:rsid w:val="000D0E36"/>
    <w:rsid w:val="000D39D3"/>
    <w:rsid w:val="000D52DB"/>
    <w:rsid w:val="000E58D8"/>
    <w:rsid w:val="000E68C5"/>
    <w:rsid w:val="000E7F89"/>
    <w:rsid w:val="00103053"/>
    <w:rsid w:val="00104FB9"/>
    <w:rsid w:val="00106C33"/>
    <w:rsid w:val="00110BFD"/>
    <w:rsid w:val="00114B49"/>
    <w:rsid w:val="001201D8"/>
    <w:rsid w:val="00121FEB"/>
    <w:rsid w:val="00124EB0"/>
    <w:rsid w:val="00133F84"/>
    <w:rsid w:val="001439AF"/>
    <w:rsid w:val="001514DF"/>
    <w:rsid w:val="001514FE"/>
    <w:rsid w:val="00153C29"/>
    <w:rsid w:val="0016174C"/>
    <w:rsid w:val="001813AF"/>
    <w:rsid w:val="00194152"/>
    <w:rsid w:val="001A380D"/>
    <w:rsid w:val="001A47CF"/>
    <w:rsid w:val="001B00CB"/>
    <w:rsid w:val="001B2455"/>
    <w:rsid w:val="001B73F4"/>
    <w:rsid w:val="001C3891"/>
    <w:rsid w:val="001C3ECA"/>
    <w:rsid w:val="001D0924"/>
    <w:rsid w:val="001E4064"/>
    <w:rsid w:val="001F1F8F"/>
    <w:rsid w:val="001F2F56"/>
    <w:rsid w:val="001F57B8"/>
    <w:rsid w:val="001F6EC9"/>
    <w:rsid w:val="00205A78"/>
    <w:rsid w:val="002118F6"/>
    <w:rsid w:val="002123EF"/>
    <w:rsid w:val="00212462"/>
    <w:rsid w:val="002152AA"/>
    <w:rsid w:val="00220126"/>
    <w:rsid w:val="0022316E"/>
    <w:rsid w:val="0022486A"/>
    <w:rsid w:val="002252E8"/>
    <w:rsid w:val="00231D82"/>
    <w:rsid w:val="002413C9"/>
    <w:rsid w:val="00247A68"/>
    <w:rsid w:val="00247D80"/>
    <w:rsid w:val="0025042A"/>
    <w:rsid w:val="00252E06"/>
    <w:rsid w:val="002547A8"/>
    <w:rsid w:val="002801B0"/>
    <w:rsid w:val="0028162A"/>
    <w:rsid w:val="0028297A"/>
    <w:rsid w:val="00295A7F"/>
    <w:rsid w:val="00296133"/>
    <w:rsid w:val="002966D8"/>
    <w:rsid w:val="002A554D"/>
    <w:rsid w:val="002A5B39"/>
    <w:rsid w:val="002A732E"/>
    <w:rsid w:val="002D38F9"/>
    <w:rsid w:val="002E5BC1"/>
    <w:rsid w:val="002F1A7C"/>
    <w:rsid w:val="00303634"/>
    <w:rsid w:val="00305D6F"/>
    <w:rsid w:val="00311E06"/>
    <w:rsid w:val="00313F6A"/>
    <w:rsid w:val="00315218"/>
    <w:rsid w:val="0033439C"/>
    <w:rsid w:val="003365AB"/>
    <w:rsid w:val="00350CAD"/>
    <w:rsid w:val="00351FB3"/>
    <w:rsid w:val="00357214"/>
    <w:rsid w:val="00360EA7"/>
    <w:rsid w:val="00365A72"/>
    <w:rsid w:val="00365A9B"/>
    <w:rsid w:val="003660BA"/>
    <w:rsid w:val="00367A70"/>
    <w:rsid w:val="00367D52"/>
    <w:rsid w:val="00390E5D"/>
    <w:rsid w:val="00391929"/>
    <w:rsid w:val="003947B0"/>
    <w:rsid w:val="00394898"/>
    <w:rsid w:val="00396EF1"/>
    <w:rsid w:val="003A4CFE"/>
    <w:rsid w:val="003B0BF5"/>
    <w:rsid w:val="003B4F96"/>
    <w:rsid w:val="003B63B0"/>
    <w:rsid w:val="003B6ECE"/>
    <w:rsid w:val="003C31DF"/>
    <w:rsid w:val="003C3DB8"/>
    <w:rsid w:val="003D39A8"/>
    <w:rsid w:val="003D554E"/>
    <w:rsid w:val="003E1B53"/>
    <w:rsid w:val="00401167"/>
    <w:rsid w:val="0041347A"/>
    <w:rsid w:val="0041440E"/>
    <w:rsid w:val="0041765A"/>
    <w:rsid w:val="00417A3D"/>
    <w:rsid w:val="0042557D"/>
    <w:rsid w:val="004301F7"/>
    <w:rsid w:val="00431C6B"/>
    <w:rsid w:val="00453696"/>
    <w:rsid w:val="004556AF"/>
    <w:rsid w:val="00465E14"/>
    <w:rsid w:val="00472278"/>
    <w:rsid w:val="00475563"/>
    <w:rsid w:val="0047557E"/>
    <w:rsid w:val="00477D4B"/>
    <w:rsid w:val="00477FF6"/>
    <w:rsid w:val="00490A8A"/>
    <w:rsid w:val="00490CB8"/>
    <w:rsid w:val="004A0BAD"/>
    <w:rsid w:val="004B583C"/>
    <w:rsid w:val="004C376E"/>
    <w:rsid w:val="004C4126"/>
    <w:rsid w:val="004C5815"/>
    <w:rsid w:val="004C6C12"/>
    <w:rsid w:val="004D512C"/>
    <w:rsid w:val="004E25DA"/>
    <w:rsid w:val="004F5C60"/>
    <w:rsid w:val="005018EE"/>
    <w:rsid w:val="005031EF"/>
    <w:rsid w:val="00505DDC"/>
    <w:rsid w:val="00511492"/>
    <w:rsid w:val="00513B05"/>
    <w:rsid w:val="005142CB"/>
    <w:rsid w:val="0051669F"/>
    <w:rsid w:val="00517CF6"/>
    <w:rsid w:val="0052065B"/>
    <w:rsid w:val="005216B7"/>
    <w:rsid w:val="005219AA"/>
    <w:rsid w:val="00530B58"/>
    <w:rsid w:val="005321C5"/>
    <w:rsid w:val="00536A72"/>
    <w:rsid w:val="005433FA"/>
    <w:rsid w:val="00552DD6"/>
    <w:rsid w:val="00562FA3"/>
    <w:rsid w:val="005637E3"/>
    <w:rsid w:val="00564EF7"/>
    <w:rsid w:val="00571869"/>
    <w:rsid w:val="0057262D"/>
    <w:rsid w:val="005761FA"/>
    <w:rsid w:val="00577B13"/>
    <w:rsid w:val="005804E0"/>
    <w:rsid w:val="0058315A"/>
    <w:rsid w:val="00592D93"/>
    <w:rsid w:val="005A147A"/>
    <w:rsid w:val="005A4789"/>
    <w:rsid w:val="005B657B"/>
    <w:rsid w:val="005D55DE"/>
    <w:rsid w:val="005D795D"/>
    <w:rsid w:val="005E4242"/>
    <w:rsid w:val="005E45BD"/>
    <w:rsid w:val="005F55F2"/>
    <w:rsid w:val="005F57D7"/>
    <w:rsid w:val="00641B5E"/>
    <w:rsid w:val="006451C0"/>
    <w:rsid w:val="00645DF1"/>
    <w:rsid w:val="00660250"/>
    <w:rsid w:val="006613EF"/>
    <w:rsid w:val="00662585"/>
    <w:rsid w:val="00662835"/>
    <w:rsid w:val="0066392F"/>
    <w:rsid w:val="00666930"/>
    <w:rsid w:val="00666B91"/>
    <w:rsid w:val="0066779D"/>
    <w:rsid w:val="0067391B"/>
    <w:rsid w:val="006745FD"/>
    <w:rsid w:val="00675F88"/>
    <w:rsid w:val="00677FBA"/>
    <w:rsid w:val="006848C0"/>
    <w:rsid w:val="00691FFB"/>
    <w:rsid w:val="006A4619"/>
    <w:rsid w:val="006A5D8D"/>
    <w:rsid w:val="006B45B2"/>
    <w:rsid w:val="006D0184"/>
    <w:rsid w:val="006D03FB"/>
    <w:rsid w:val="006D4F6E"/>
    <w:rsid w:val="006E383F"/>
    <w:rsid w:val="006E4D42"/>
    <w:rsid w:val="006E4EE4"/>
    <w:rsid w:val="006E51A5"/>
    <w:rsid w:val="006E53B5"/>
    <w:rsid w:val="006F03F6"/>
    <w:rsid w:val="006F371E"/>
    <w:rsid w:val="006F39D1"/>
    <w:rsid w:val="006F3BB8"/>
    <w:rsid w:val="00703DF7"/>
    <w:rsid w:val="0070436A"/>
    <w:rsid w:val="00706261"/>
    <w:rsid w:val="00712058"/>
    <w:rsid w:val="0073629F"/>
    <w:rsid w:val="007421A3"/>
    <w:rsid w:val="00747663"/>
    <w:rsid w:val="00763B22"/>
    <w:rsid w:val="00771D4B"/>
    <w:rsid w:val="0077484A"/>
    <w:rsid w:val="007751B0"/>
    <w:rsid w:val="007803F4"/>
    <w:rsid w:val="00781E93"/>
    <w:rsid w:val="00784848"/>
    <w:rsid w:val="00784CE0"/>
    <w:rsid w:val="00785483"/>
    <w:rsid w:val="00793F10"/>
    <w:rsid w:val="00797552"/>
    <w:rsid w:val="007A5AFA"/>
    <w:rsid w:val="007B0780"/>
    <w:rsid w:val="007C6DCE"/>
    <w:rsid w:val="007D10A4"/>
    <w:rsid w:val="007D230B"/>
    <w:rsid w:val="007D31DB"/>
    <w:rsid w:val="007D3D32"/>
    <w:rsid w:val="007D74AC"/>
    <w:rsid w:val="007E3652"/>
    <w:rsid w:val="007E4603"/>
    <w:rsid w:val="007E46F3"/>
    <w:rsid w:val="007E5101"/>
    <w:rsid w:val="007E7A76"/>
    <w:rsid w:val="007F07DD"/>
    <w:rsid w:val="007F2916"/>
    <w:rsid w:val="00802579"/>
    <w:rsid w:val="008065D4"/>
    <w:rsid w:val="00807441"/>
    <w:rsid w:val="00811000"/>
    <w:rsid w:val="00811D97"/>
    <w:rsid w:val="008336DF"/>
    <w:rsid w:val="008359C1"/>
    <w:rsid w:val="00836F4A"/>
    <w:rsid w:val="0084187F"/>
    <w:rsid w:val="00842056"/>
    <w:rsid w:val="008472B4"/>
    <w:rsid w:val="00847C63"/>
    <w:rsid w:val="00851680"/>
    <w:rsid w:val="008553AC"/>
    <w:rsid w:val="00861D67"/>
    <w:rsid w:val="00865518"/>
    <w:rsid w:val="008730EE"/>
    <w:rsid w:val="00882F8B"/>
    <w:rsid w:val="00882FFF"/>
    <w:rsid w:val="0088793C"/>
    <w:rsid w:val="008902C3"/>
    <w:rsid w:val="008902F5"/>
    <w:rsid w:val="00893626"/>
    <w:rsid w:val="008A33D5"/>
    <w:rsid w:val="008A778E"/>
    <w:rsid w:val="008B0493"/>
    <w:rsid w:val="008B48E9"/>
    <w:rsid w:val="008B59E6"/>
    <w:rsid w:val="008C016D"/>
    <w:rsid w:val="008C0A24"/>
    <w:rsid w:val="008C69C9"/>
    <w:rsid w:val="008E4FA6"/>
    <w:rsid w:val="008F1975"/>
    <w:rsid w:val="009020BA"/>
    <w:rsid w:val="009051A5"/>
    <w:rsid w:val="00913152"/>
    <w:rsid w:val="00914D25"/>
    <w:rsid w:val="00924B9F"/>
    <w:rsid w:val="00927F0A"/>
    <w:rsid w:val="009374BB"/>
    <w:rsid w:val="00940EA1"/>
    <w:rsid w:val="00943E0B"/>
    <w:rsid w:val="009460E0"/>
    <w:rsid w:val="00946A4B"/>
    <w:rsid w:val="00950D47"/>
    <w:rsid w:val="00951509"/>
    <w:rsid w:val="00957747"/>
    <w:rsid w:val="00964C6B"/>
    <w:rsid w:val="00967289"/>
    <w:rsid w:val="009725E1"/>
    <w:rsid w:val="0098175E"/>
    <w:rsid w:val="00991ABD"/>
    <w:rsid w:val="009C2BE2"/>
    <w:rsid w:val="009D2C09"/>
    <w:rsid w:val="009D561F"/>
    <w:rsid w:val="009D735A"/>
    <w:rsid w:val="009E3C58"/>
    <w:rsid w:val="009E51E8"/>
    <w:rsid w:val="009F17DB"/>
    <w:rsid w:val="009F2764"/>
    <w:rsid w:val="009F2E22"/>
    <w:rsid w:val="009F5ED8"/>
    <w:rsid w:val="00A047E9"/>
    <w:rsid w:val="00A06788"/>
    <w:rsid w:val="00A068F0"/>
    <w:rsid w:val="00A06ECD"/>
    <w:rsid w:val="00A12B47"/>
    <w:rsid w:val="00A2568B"/>
    <w:rsid w:val="00A338B4"/>
    <w:rsid w:val="00A469FC"/>
    <w:rsid w:val="00A51339"/>
    <w:rsid w:val="00A56574"/>
    <w:rsid w:val="00A6064F"/>
    <w:rsid w:val="00A66F26"/>
    <w:rsid w:val="00A7245C"/>
    <w:rsid w:val="00A74ED2"/>
    <w:rsid w:val="00A81849"/>
    <w:rsid w:val="00A81CC8"/>
    <w:rsid w:val="00A82128"/>
    <w:rsid w:val="00A85270"/>
    <w:rsid w:val="00AA0382"/>
    <w:rsid w:val="00AA7CE9"/>
    <w:rsid w:val="00AB1964"/>
    <w:rsid w:val="00AC3BCF"/>
    <w:rsid w:val="00AD3933"/>
    <w:rsid w:val="00AD79D0"/>
    <w:rsid w:val="00AE0ECA"/>
    <w:rsid w:val="00AE600C"/>
    <w:rsid w:val="00AE77E8"/>
    <w:rsid w:val="00AE7D73"/>
    <w:rsid w:val="00AF0416"/>
    <w:rsid w:val="00AF1985"/>
    <w:rsid w:val="00AF6FB0"/>
    <w:rsid w:val="00B0129F"/>
    <w:rsid w:val="00B21A48"/>
    <w:rsid w:val="00B31DDC"/>
    <w:rsid w:val="00B370EF"/>
    <w:rsid w:val="00B42673"/>
    <w:rsid w:val="00B532D8"/>
    <w:rsid w:val="00B72279"/>
    <w:rsid w:val="00B749D5"/>
    <w:rsid w:val="00B825E5"/>
    <w:rsid w:val="00B8573A"/>
    <w:rsid w:val="00B9489C"/>
    <w:rsid w:val="00BA06E8"/>
    <w:rsid w:val="00BA0E90"/>
    <w:rsid w:val="00BA0F92"/>
    <w:rsid w:val="00BA1C75"/>
    <w:rsid w:val="00BA4DE8"/>
    <w:rsid w:val="00BB040C"/>
    <w:rsid w:val="00BB0F60"/>
    <w:rsid w:val="00BB7B07"/>
    <w:rsid w:val="00BC09BE"/>
    <w:rsid w:val="00BC10B2"/>
    <w:rsid w:val="00BC43D8"/>
    <w:rsid w:val="00BC7CD9"/>
    <w:rsid w:val="00BD2101"/>
    <w:rsid w:val="00BD4C39"/>
    <w:rsid w:val="00BD520C"/>
    <w:rsid w:val="00BE1666"/>
    <w:rsid w:val="00BE3C10"/>
    <w:rsid w:val="00BF2F87"/>
    <w:rsid w:val="00BF64A1"/>
    <w:rsid w:val="00C1189E"/>
    <w:rsid w:val="00C378C0"/>
    <w:rsid w:val="00C37C8B"/>
    <w:rsid w:val="00C41E9A"/>
    <w:rsid w:val="00C436D4"/>
    <w:rsid w:val="00C513D1"/>
    <w:rsid w:val="00C533F6"/>
    <w:rsid w:val="00C53788"/>
    <w:rsid w:val="00C56AAF"/>
    <w:rsid w:val="00C84D5D"/>
    <w:rsid w:val="00C973CF"/>
    <w:rsid w:val="00CA233E"/>
    <w:rsid w:val="00CA32C5"/>
    <w:rsid w:val="00CC4666"/>
    <w:rsid w:val="00CC7120"/>
    <w:rsid w:val="00CD2F4E"/>
    <w:rsid w:val="00CD317F"/>
    <w:rsid w:val="00CD31EC"/>
    <w:rsid w:val="00CD695F"/>
    <w:rsid w:val="00CD697D"/>
    <w:rsid w:val="00CE1A21"/>
    <w:rsid w:val="00CF015D"/>
    <w:rsid w:val="00CF3BDD"/>
    <w:rsid w:val="00CF7C56"/>
    <w:rsid w:val="00D12B0F"/>
    <w:rsid w:val="00D145F3"/>
    <w:rsid w:val="00D24B74"/>
    <w:rsid w:val="00D3514F"/>
    <w:rsid w:val="00D37A9C"/>
    <w:rsid w:val="00D54DAD"/>
    <w:rsid w:val="00D70563"/>
    <w:rsid w:val="00D75269"/>
    <w:rsid w:val="00D83FC5"/>
    <w:rsid w:val="00D92665"/>
    <w:rsid w:val="00D94C3B"/>
    <w:rsid w:val="00DB258E"/>
    <w:rsid w:val="00DB4ACB"/>
    <w:rsid w:val="00DB4B1B"/>
    <w:rsid w:val="00DC005A"/>
    <w:rsid w:val="00DC28A8"/>
    <w:rsid w:val="00DD12FC"/>
    <w:rsid w:val="00DD67D2"/>
    <w:rsid w:val="00DD6B03"/>
    <w:rsid w:val="00DD6FD5"/>
    <w:rsid w:val="00DE0128"/>
    <w:rsid w:val="00DE0BA0"/>
    <w:rsid w:val="00DE4F77"/>
    <w:rsid w:val="00DE52F0"/>
    <w:rsid w:val="00DE5F91"/>
    <w:rsid w:val="00DF6196"/>
    <w:rsid w:val="00DF6B41"/>
    <w:rsid w:val="00E11433"/>
    <w:rsid w:val="00E129E7"/>
    <w:rsid w:val="00E17029"/>
    <w:rsid w:val="00E17927"/>
    <w:rsid w:val="00E253EB"/>
    <w:rsid w:val="00E25A76"/>
    <w:rsid w:val="00E25E07"/>
    <w:rsid w:val="00E323F8"/>
    <w:rsid w:val="00E41012"/>
    <w:rsid w:val="00E41B03"/>
    <w:rsid w:val="00E42389"/>
    <w:rsid w:val="00E46ECE"/>
    <w:rsid w:val="00E51A00"/>
    <w:rsid w:val="00E51C0B"/>
    <w:rsid w:val="00E560DD"/>
    <w:rsid w:val="00E66D14"/>
    <w:rsid w:val="00E67AB2"/>
    <w:rsid w:val="00E746D1"/>
    <w:rsid w:val="00E8347B"/>
    <w:rsid w:val="00E85723"/>
    <w:rsid w:val="00EB26AB"/>
    <w:rsid w:val="00EC20A9"/>
    <w:rsid w:val="00EC44A8"/>
    <w:rsid w:val="00EC7657"/>
    <w:rsid w:val="00ED1BFB"/>
    <w:rsid w:val="00EE0BB1"/>
    <w:rsid w:val="00EE4C99"/>
    <w:rsid w:val="00EF5B84"/>
    <w:rsid w:val="00EF7C75"/>
    <w:rsid w:val="00F02E2F"/>
    <w:rsid w:val="00F24273"/>
    <w:rsid w:val="00F4577F"/>
    <w:rsid w:val="00F50DF8"/>
    <w:rsid w:val="00F623E9"/>
    <w:rsid w:val="00F66841"/>
    <w:rsid w:val="00F72869"/>
    <w:rsid w:val="00F7314C"/>
    <w:rsid w:val="00F814E2"/>
    <w:rsid w:val="00F9088D"/>
    <w:rsid w:val="00F92FA6"/>
    <w:rsid w:val="00F939FC"/>
    <w:rsid w:val="00FA0BFD"/>
    <w:rsid w:val="00FA4A5D"/>
    <w:rsid w:val="00FA4EDD"/>
    <w:rsid w:val="00FA5F10"/>
    <w:rsid w:val="00FA66D8"/>
    <w:rsid w:val="00FB24F1"/>
    <w:rsid w:val="00FC13DE"/>
    <w:rsid w:val="00FC444A"/>
    <w:rsid w:val="00FD35DD"/>
    <w:rsid w:val="00FE23CF"/>
    <w:rsid w:val="00FE4A3E"/>
    <w:rsid w:val="00FF40D7"/>
    <w:rsid w:val="154E0133"/>
    <w:rsid w:val="31BC00A4"/>
    <w:rsid w:val="37C13177"/>
    <w:rsid w:val="429B43FA"/>
    <w:rsid w:val="43F71F13"/>
    <w:rsid w:val="55165EEB"/>
    <w:rsid w:val="5A5A0B0C"/>
    <w:rsid w:val="77E73A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lsdException w:name="Salutation" w:qFormat="1"/>
    <w:lsdException w:name="Date"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lsdException w:name="Normal (Web)"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ind w:firstLineChars="200" w:firstLine="200"/>
      <w:jc w:val="both"/>
    </w:pPr>
    <w:rPr>
      <w:rFonts w:eastAsiaTheme="minorEastAsia" w:cstheme="minorBidi"/>
      <w:kern w:val="2"/>
      <w:sz w:val="28"/>
      <w:szCs w:val="22"/>
    </w:rPr>
  </w:style>
  <w:style w:type="paragraph" w:styleId="1">
    <w:name w:val="heading 1"/>
    <w:basedOn w:val="10"/>
    <w:next w:val="a"/>
    <w:link w:val="1Char"/>
    <w:uiPriority w:val="9"/>
    <w:qFormat/>
    <w:pPr>
      <w:ind w:firstLineChars="0" w:firstLine="0"/>
      <w:outlineLvl w:val="0"/>
    </w:pPr>
    <w:rPr>
      <w:sz w:val="28"/>
    </w:rPr>
  </w:style>
  <w:style w:type="paragraph" w:styleId="2">
    <w:name w:val="heading 2"/>
    <w:basedOn w:val="a"/>
    <w:next w:val="a"/>
    <w:link w:val="2Char"/>
    <w:uiPriority w:val="9"/>
    <w:unhideWhenUsed/>
    <w:qFormat/>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eastAsia="宋体" w:cs="Times New Roman"/>
      <w:b/>
      <w:bCs/>
      <w:sz w:val="32"/>
      <w:szCs w:val="32"/>
    </w:rPr>
  </w:style>
  <w:style w:type="paragraph" w:styleId="5">
    <w:name w:val="heading 5"/>
    <w:basedOn w:val="a"/>
    <w:next w:val="a"/>
    <w:link w:val="5Char"/>
    <w:uiPriority w:val="9"/>
    <w:semiHidden/>
    <w:unhideWhenUsed/>
    <w:qFormat/>
    <w:rsid w:val="00C533F6"/>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tabs>
        <w:tab w:val="right" w:leader="dot" w:pos="9628"/>
      </w:tabs>
      <w:spacing w:before="120" w:after="120" w:line="380" w:lineRule="exact"/>
      <w:ind w:firstLineChars="70" w:firstLine="141"/>
      <w:jc w:val="left"/>
    </w:pPr>
    <w:rPr>
      <w:rFonts w:asciiTheme="minorHAnsi" w:hAnsiTheme="minorHAnsi" w:cstheme="minorHAnsi"/>
      <w:b/>
      <w:bCs/>
      <w:caps/>
      <w:sz w:val="20"/>
      <w:szCs w:val="20"/>
    </w:rPr>
  </w:style>
  <w:style w:type="paragraph" w:styleId="7">
    <w:name w:val="toc 7"/>
    <w:basedOn w:val="a"/>
    <w:next w:val="a"/>
    <w:uiPriority w:val="39"/>
    <w:unhideWhenUsed/>
    <w:qFormat/>
    <w:pPr>
      <w:ind w:left="1680"/>
      <w:jc w:val="left"/>
    </w:pPr>
    <w:rPr>
      <w:rFonts w:asciiTheme="minorHAnsi" w:hAnsiTheme="minorHAnsi" w:cstheme="minorHAnsi"/>
      <w:sz w:val="18"/>
      <w:szCs w:val="18"/>
    </w:rPr>
  </w:style>
  <w:style w:type="paragraph" w:styleId="a3">
    <w:name w:val="Body Text Indent"/>
    <w:basedOn w:val="a"/>
    <w:link w:val="Char"/>
    <w:qFormat/>
    <w:pPr>
      <w:adjustRightInd/>
      <w:snapToGrid/>
      <w:ind w:firstLineChars="0" w:firstLine="600"/>
    </w:pPr>
    <w:rPr>
      <w:rFonts w:eastAsia="宋体" w:cs="Times New Roman"/>
      <w:color w:val="008000"/>
      <w:szCs w:val="20"/>
    </w:rPr>
  </w:style>
  <w:style w:type="paragraph" w:styleId="50">
    <w:name w:val="toc 5"/>
    <w:basedOn w:val="a"/>
    <w:next w:val="a"/>
    <w:uiPriority w:val="39"/>
    <w:unhideWhenUsed/>
    <w:qFormat/>
    <w:pPr>
      <w:ind w:left="1120"/>
      <w:jc w:val="left"/>
    </w:pPr>
    <w:rPr>
      <w:rFonts w:asciiTheme="minorHAnsi" w:hAnsiTheme="minorHAnsi" w:cstheme="minorHAnsi"/>
      <w:sz w:val="18"/>
      <w:szCs w:val="18"/>
    </w:rPr>
  </w:style>
  <w:style w:type="paragraph" w:styleId="30">
    <w:name w:val="toc 3"/>
    <w:basedOn w:val="a"/>
    <w:next w:val="a"/>
    <w:uiPriority w:val="39"/>
    <w:unhideWhenUsed/>
    <w:qFormat/>
    <w:pPr>
      <w:ind w:left="560"/>
      <w:jc w:val="left"/>
    </w:pPr>
    <w:rPr>
      <w:rFonts w:asciiTheme="minorHAnsi" w:hAnsiTheme="minorHAnsi" w:cstheme="minorHAnsi"/>
      <w:i/>
      <w:iCs/>
      <w:sz w:val="20"/>
      <w:szCs w:val="20"/>
    </w:rPr>
  </w:style>
  <w:style w:type="paragraph" w:styleId="8">
    <w:name w:val="toc 8"/>
    <w:basedOn w:val="a"/>
    <w:next w:val="a"/>
    <w:uiPriority w:val="39"/>
    <w:unhideWhenUsed/>
    <w:qFormat/>
    <w:pPr>
      <w:ind w:left="1960"/>
      <w:jc w:val="left"/>
    </w:pPr>
    <w:rPr>
      <w:rFonts w:asciiTheme="minorHAnsi" w:hAnsiTheme="minorHAnsi" w:cstheme="minorHAnsi"/>
      <w:sz w:val="18"/>
      <w:szCs w:val="18"/>
    </w:rPr>
  </w:style>
  <w:style w:type="paragraph" w:styleId="a4">
    <w:name w:val="Date"/>
    <w:basedOn w:val="a"/>
    <w:next w:val="a"/>
    <w:link w:val="Char0"/>
    <w:uiPriority w:val="99"/>
    <w:semiHidden/>
    <w:unhideWhenUsed/>
    <w:qFormat/>
    <w:pPr>
      <w:ind w:leftChars="2500" w:left="100"/>
    </w:pPr>
    <w:rPr>
      <w:rFonts w:eastAsia="宋体" w:cs="Times New Roman"/>
    </w:rPr>
  </w:style>
  <w:style w:type="paragraph" w:styleId="20">
    <w:name w:val="Body Text Indent 2"/>
    <w:basedOn w:val="a"/>
    <w:link w:val="2Char0"/>
    <w:qFormat/>
    <w:pPr>
      <w:adjustRightInd/>
      <w:snapToGrid/>
      <w:spacing w:after="120" w:line="480" w:lineRule="auto"/>
      <w:ind w:leftChars="200" w:left="420" w:firstLineChars="0" w:firstLine="0"/>
    </w:pPr>
    <w:rPr>
      <w:rFonts w:eastAsia="宋体" w:cs="Times New Roman"/>
      <w:color w:val="008000"/>
      <w:szCs w:val="20"/>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pacing w:line="240" w:lineRule="atLeast"/>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pacing w:line="240" w:lineRule="atLeast"/>
      <w:jc w:val="center"/>
    </w:pPr>
    <w:rPr>
      <w:sz w:val="18"/>
      <w:szCs w:val="18"/>
    </w:rPr>
  </w:style>
  <w:style w:type="paragraph" w:styleId="4">
    <w:name w:val="toc 4"/>
    <w:basedOn w:val="a"/>
    <w:next w:val="a"/>
    <w:uiPriority w:val="39"/>
    <w:unhideWhenUsed/>
    <w:qFormat/>
    <w:pPr>
      <w:ind w:left="840"/>
      <w:jc w:val="left"/>
    </w:pPr>
    <w:rPr>
      <w:rFonts w:asciiTheme="minorHAnsi" w:hAnsiTheme="minorHAnsi" w:cstheme="minorHAnsi"/>
      <w:sz w:val="18"/>
      <w:szCs w:val="18"/>
    </w:rPr>
  </w:style>
  <w:style w:type="paragraph" w:styleId="6">
    <w:name w:val="toc 6"/>
    <w:basedOn w:val="a"/>
    <w:next w:val="a"/>
    <w:uiPriority w:val="39"/>
    <w:unhideWhenUsed/>
    <w:qFormat/>
    <w:pPr>
      <w:ind w:left="1400"/>
      <w:jc w:val="left"/>
    </w:pPr>
    <w:rPr>
      <w:rFonts w:asciiTheme="minorHAnsi" w:hAnsiTheme="minorHAnsi" w:cstheme="minorHAnsi"/>
      <w:sz w:val="18"/>
      <w:szCs w:val="18"/>
    </w:rPr>
  </w:style>
  <w:style w:type="paragraph" w:styleId="21">
    <w:name w:val="toc 2"/>
    <w:basedOn w:val="a"/>
    <w:next w:val="a"/>
    <w:uiPriority w:val="39"/>
    <w:unhideWhenUsed/>
    <w:qFormat/>
    <w:pPr>
      <w:ind w:left="280"/>
      <w:jc w:val="left"/>
    </w:pPr>
    <w:rPr>
      <w:rFonts w:asciiTheme="minorHAnsi" w:hAnsiTheme="minorHAnsi" w:cstheme="minorHAnsi"/>
      <w:smallCaps/>
      <w:sz w:val="20"/>
      <w:szCs w:val="20"/>
    </w:rPr>
  </w:style>
  <w:style w:type="paragraph" w:styleId="9">
    <w:name w:val="toc 9"/>
    <w:basedOn w:val="a"/>
    <w:next w:val="a"/>
    <w:uiPriority w:val="39"/>
    <w:unhideWhenUsed/>
    <w:qFormat/>
    <w:pPr>
      <w:ind w:left="2240"/>
      <w:jc w:val="left"/>
    </w:pPr>
    <w:rPr>
      <w:rFonts w:asciiTheme="minorHAnsi" w:hAnsiTheme="minorHAnsi" w:cstheme="minorHAnsi"/>
      <w:sz w:val="18"/>
      <w:szCs w:val="18"/>
    </w:rPr>
  </w:style>
  <w:style w:type="paragraph" w:styleId="a8">
    <w:name w:val="Normal (Web)"/>
    <w:basedOn w:val="a"/>
    <w:uiPriority w:val="99"/>
    <w:semiHidden/>
    <w:unhideWhenUsed/>
    <w:qFormat/>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a9">
    <w:name w:val="Title"/>
    <w:basedOn w:val="a"/>
    <w:next w:val="a"/>
    <w:link w:val="Char4"/>
    <w:uiPriority w:val="10"/>
    <w:qFormat/>
    <w:pPr>
      <w:spacing w:beforeLines="150" w:before="150" w:afterLines="100" w:after="100"/>
      <w:ind w:firstLineChars="0" w:firstLine="0"/>
      <w:jc w:val="center"/>
      <w:outlineLvl w:val="0"/>
    </w:pPr>
    <w:rPr>
      <w:rFonts w:eastAsia="宋体" w:cstheme="majorBidi"/>
      <w:b/>
      <w:bCs/>
      <w:sz w:val="44"/>
      <w:szCs w:val="32"/>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b/>
      <w:bCs/>
    </w:rPr>
  </w:style>
  <w:style w:type="character" w:styleId="ac">
    <w:name w:val="Hyperlink"/>
    <w:basedOn w:val="a0"/>
    <w:uiPriority w:val="99"/>
    <w:unhideWhenUsed/>
    <w:qFormat/>
    <w:rPr>
      <w:color w:val="0563C1" w:themeColor="hyperlink"/>
      <w:u w:val="single"/>
    </w:rPr>
  </w:style>
  <w:style w:type="character" w:customStyle="1" w:styleId="2Char">
    <w:name w:val="标题 2 Char"/>
    <w:basedOn w:val="a0"/>
    <w:link w:val="2"/>
    <w:uiPriority w:val="9"/>
    <w:qFormat/>
    <w:rPr>
      <w:rFonts w:ascii="Times New Roman" w:eastAsia="宋体" w:hAnsi="Times New Roman" w:cstheme="majorBidi"/>
      <w:bCs/>
      <w:sz w:val="28"/>
      <w:szCs w:val="32"/>
    </w:rPr>
  </w:style>
  <w:style w:type="character" w:customStyle="1" w:styleId="Char4">
    <w:name w:val="标题 Char"/>
    <w:basedOn w:val="a0"/>
    <w:link w:val="a9"/>
    <w:uiPriority w:val="10"/>
    <w:qFormat/>
    <w:rPr>
      <w:rFonts w:ascii="Times New Roman" w:eastAsia="宋体" w:hAnsi="Times New Roman" w:cstheme="majorBidi"/>
      <w:b/>
      <w:bCs/>
      <w:sz w:val="44"/>
      <w:szCs w:val="32"/>
    </w:rPr>
  </w:style>
  <w:style w:type="character" w:customStyle="1" w:styleId="1Char">
    <w:name w:val="标题 1 Char"/>
    <w:basedOn w:val="a0"/>
    <w:link w:val="1"/>
    <w:uiPriority w:val="9"/>
    <w:qFormat/>
    <w:rPr>
      <w:rFonts w:cstheme="minorHAnsi"/>
      <w:b/>
      <w:bCs/>
      <w:caps/>
      <w:sz w:val="28"/>
      <w:szCs w:val="20"/>
    </w:rPr>
  </w:style>
  <w:style w:type="paragraph" w:styleId="ad">
    <w:name w:val="No Spacing"/>
    <w:uiPriority w:val="1"/>
    <w:qFormat/>
    <w:pPr>
      <w:widowControl w:val="0"/>
      <w:jc w:val="center"/>
    </w:pPr>
    <w:rPr>
      <w:rFonts w:eastAsiaTheme="minorEastAsia" w:cstheme="minorBidi"/>
      <w:kern w:val="2"/>
      <w:sz w:val="21"/>
      <w:szCs w:val="22"/>
    </w:rPr>
  </w:style>
  <w:style w:type="table" w:customStyle="1" w:styleId="11">
    <w:name w:val="样式1"/>
    <w:basedOn w:val="a1"/>
    <w:uiPriority w:val="99"/>
    <w:qFormat/>
    <w:pPr>
      <w:keepNext/>
      <w:spacing w:beforeLines="50" w:before="50" w:afterLines="50" w:after="50" w:line="400" w:lineRule="exact"/>
      <w:jc w:val="center"/>
    </w:p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3">
    <w:name w:val="页眉 Char"/>
    <w:basedOn w:val="a0"/>
    <w:link w:val="a7"/>
    <w:uiPriority w:val="99"/>
    <w:qFormat/>
    <w:rPr>
      <w:rFonts w:ascii="Times New Roman" w:hAnsi="Times New Roman"/>
      <w:sz w:val="18"/>
      <w:szCs w:val="18"/>
    </w:rPr>
  </w:style>
  <w:style w:type="character" w:customStyle="1" w:styleId="Char2">
    <w:name w:val="页脚 Char"/>
    <w:basedOn w:val="a0"/>
    <w:link w:val="a6"/>
    <w:uiPriority w:val="99"/>
    <w:qFormat/>
    <w:rPr>
      <w:rFonts w:ascii="Times New Roman" w:hAnsi="Times New Roman"/>
      <w:sz w:val="18"/>
      <w:szCs w:val="18"/>
    </w:rPr>
  </w:style>
  <w:style w:type="character" w:customStyle="1" w:styleId="Char1">
    <w:name w:val="批注框文本 Char"/>
    <w:basedOn w:val="a0"/>
    <w:link w:val="a5"/>
    <w:uiPriority w:val="99"/>
    <w:semiHidden/>
    <w:qFormat/>
    <w:rPr>
      <w:rFonts w:ascii="Times New Roman" w:hAnsi="Times New Roman"/>
      <w:sz w:val="18"/>
      <w:szCs w:val="18"/>
    </w:rPr>
  </w:style>
  <w:style w:type="paragraph" w:styleId="ae">
    <w:name w:val="List Paragraph"/>
    <w:basedOn w:val="a"/>
    <w:uiPriority w:val="34"/>
    <w:qFormat/>
    <w:pPr>
      <w:ind w:firstLine="420"/>
    </w:pPr>
  </w:style>
  <w:style w:type="character" w:customStyle="1" w:styleId="Char">
    <w:name w:val="正文文本缩进 Char"/>
    <w:basedOn w:val="a0"/>
    <w:link w:val="a3"/>
    <w:qFormat/>
    <w:rPr>
      <w:rFonts w:ascii="Times New Roman" w:eastAsia="宋体" w:hAnsi="Times New Roman" w:cs="Times New Roman"/>
      <w:color w:val="008000"/>
      <w:sz w:val="28"/>
      <w:szCs w:val="20"/>
    </w:rPr>
  </w:style>
  <w:style w:type="paragraph" w:customStyle="1" w:styleId="New">
    <w:name w:val="正文 New"/>
    <w:qFormat/>
    <w:pPr>
      <w:widowControl w:val="0"/>
      <w:jc w:val="both"/>
    </w:pPr>
    <w:rPr>
      <w:rFonts w:eastAsia="楷体_GB2312"/>
      <w:kern w:val="2"/>
      <w:sz w:val="32"/>
    </w:rPr>
  </w:style>
  <w:style w:type="character" w:styleId="af">
    <w:name w:val="Placeholder Text"/>
    <w:basedOn w:val="a0"/>
    <w:uiPriority w:val="99"/>
    <w:semiHidden/>
    <w:qFormat/>
    <w:rPr>
      <w:color w:val="808080"/>
    </w:rPr>
  </w:style>
  <w:style w:type="character" w:customStyle="1" w:styleId="2Char0">
    <w:name w:val="正文文本缩进 2 Char"/>
    <w:basedOn w:val="a0"/>
    <w:link w:val="20"/>
    <w:qFormat/>
    <w:rPr>
      <w:rFonts w:ascii="Times New Roman" w:eastAsia="宋体" w:hAnsi="Times New Roman" w:cs="Times New Roman"/>
      <w:color w:val="008000"/>
      <w:sz w:val="28"/>
      <w:szCs w:val="20"/>
    </w:rPr>
  </w:style>
  <w:style w:type="paragraph" w:customStyle="1" w:styleId="af0">
    <w:name w:val="表格内容格式"/>
    <w:next w:val="a"/>
    <w:link w:val="Char5"/>
    <w:qFormat/>
    <w:pPr>
      <w:adjustRightInd w:val="0"/>
      <w:snapToGrid w:val="0"/>
      <w:jc w:val="center"/>
    </w:pPr>
    <w:rPr>
      <w:snapToGrid w:val="0"/>
      <w:sz w:val="24"/>
      <w:szCs w:val="22"/>
    </w:rPr>
  </w:style>
  <w:style w:type="character" w:customStyle="1" w:styleId="Char5">
    <w:name w:val="表格内容格式 Char"/>
    <w:link w:val="af0"/>
    <w:qFormat/>
    <w:rPr>
      <w:rFonts w:ascii="Times New Roman" w:eastAsia="宋体" w:hAnsi="Times New Roman" w:cs="Times New Roman"/>
      <w:snapToGrid w:val="0"/>
      <w:kern w:val="0"/>
      <w:sz w:val="24"/>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character" w:customStyle="1" w:styleId="Char0">
    <w:name w:val="日期 Char"/>
    <w:basedOn w:val="a0"/>
    <w:link w:val="a4"/>
    <w:uiPriority w:val="99"/>
    <w:semiHidden/>
    <w:qFormat/>
    <w:rPr>
      <w:rFonts w:ascii="Times New Roman" w:eastAsia="宋体" w:hAnsi="Times New Roman" w:cs="Times New Roman"/>
      <w:sz w:val="28"/>
    </w:rPr>
  </w:style>
  <w:style w:type="paragraph" w:customStyle="1" w:styleId="12">
    <w:name w:val="列出段落1"/>
    <w:basedOn w:val="a"/>
    <w:uiPriority w:val="34"/>
    <w:qFormat/>
    <w:pPr>
      <w:adjustRightInd/>
      <w:snapToGrid/>
      <w:ind w:firstLine="420"/>
    </w:pPr>
    <w:rPr>
      <w:rFonts w:ascii="Calibri" w:eastAsia="宋体" w:hAnsi="Calibri" w:cs="Times New Roman"/>
      <w:sz w:val="21"/>
    </w:rPr>
  </w:style>
  <w:style w:type="character" w:customStyle="1" w:styleId="font21">
    <w:name w:val="font21"/>
    <w:basedOn w:val="a0"/>
    <w:qFormat/>
    <w:rPr>
      <w:rFonts w:ascii="等线" w:eastAsia="等线" w:hAnsi="等线" w:cs="等线" w:hint="eastAsia"/>
      <w:b/>
      <w:bCs/>
      <w:color w:val="000000"/>
      <w:sz w:val="20"/>
      <w:szCs w:val="20"/>
      <w:u w:val="none"/>
    </w:rPr>
  </w:style>
  <w:style w:type="character" w:customStyle="1" w:styleId="font41">
    <w:name w:val="font41"/>
    <w:basedOn w:val="a0"/>
    <w:qFormat/>
    <w:rPr>
      <w:rFonts w:ascii="等线" w:eastAsia="等线" w:hAnsi="等线" w:cs="等线" w:hint="eastAsia"/>
      <w:b/>
      <w:bCs/>
      <w:color w:val="000000"/>
      <w:sz w:val="20"/>
      <w:szCs w:val="20"/>
      <w:u w:val="none"/>
      <w:vertAlign w:val="superscript"/>
    </w:rPr>
  </w:style>
  <w:style w:type="paragraph" w:customStyle="1" w:styleId="13">
    <w:name w:val="无间隔1"/>
    <w:basedOn w:val="a"/>
    <w:qFormat/>
    <w:rsid w:val="000434DD"/>
    <w:pPr>
      <w:adjustRightInd/>
      <w:snapToGrid/>
      <w:spacing w:line="280" w:lineRule="exact"/>
      <w:ind w:firstLineChars="0" w:firstLine="0"/>
      <w:jc w:val="center"/>
    </w:pPr>
    <w:rPr>
      <w:rFonts w:eastAsia="宋体" w:cs="Times New Roman"/>
      <w:sz w:val="21"/>
      <w:szCs w:val="21"/>
    </w:rPr>
  </w:style>
  <w:style w:type="character" w:customStyle="1" w:styleId="5Char">
    <w:name w:val="标题 5 Char"/>
    <w:basedOn w:val="a0"/>
    <w:link w:val="5"/>
    <w:uiPriority w:val="9"/>
    <w:semiHidden/>
    <w:qFormat/>
    <w:rsid w:val="00C533F6"/>
    <w:rPr>
      <w:rFonts w:eastAsiaTheme="minorEastAsia" w:cstheme="minorBidi"/>
      <w:b/>
      <w:bCs/>
      <w:kern w:val="2"/>
      <w:sz w:val="28"/>
      <w:szCs w:val="28"/>
    </w:rPr>
  </w:style>
  <w:style w:type="paragraph" w:styleId="af1">
    <w:name w:val="Body Text"/>
    <w:basedOn w:val="a"/>
    <w:link w:val="Char6"/>
    <w:uiPriority w:val="99"/>
    <w:unhideWhenUsed/>
    <w:qFormat/>
    <w:rsid w:val="00C533F6"/>
    <w:pPr>
      <w:spacing w:after="120"/>
    </w:pPr>
  </w:style>
  <w:style w:type="character" w:customStyle="1" w:styleId="Char6">
    <w:name w:val="正文文本 Char"/>
    <w:basedOn w:val="a0"/>
    <w:link w:val="af1"/>
    <w:uiPriority w:val="99"/>
    <w:qFormat/>
    <w:rsid w:val="00C533F6"/>
    <w:rPr>
      <w:rFonts w:eastAsiaTheme="minorEastAsia" w:cstheme="minorBidi"/>
      <w:kern w:val="2"/>
      <w:sz w:val="28"/>
      <w:szCs w:val="22"/>
    </w:rPr>
  </w:style>
  <w:style w:type="character" w:customStyle="1" w:styleId="font01">
    <w:name w:val="font01"/>
    <w:basedOn w:val="a0"/>
    <w:qFormat/>
    <w:rsid w:val="00C533F6"/>
    <w:rPr>
      <w:rFonts w:ascii="等线" w:eastAsia="等线" w:hAnsi="等线" w:cs="等线" w:hint="eastAsia"/>
      <w:b/>
      <w:color w:val="000000"/>
      <w:sz w:val="20"/>
      <w:szCs w:val="20"/>
      <w:u w:val="none"/>
      <w:vertAlign w:val="superscript"/>
    </w:rPr>
  </w:style>
  <w:style w:type="paragraph" w:customStyle="1" w:styleId="TableParagraph">
    <w:name w:val="Table Paragraph"/>
    <w:basedOn w:val="a"/>
    <w:uiPriority w:val="1"/>
    <w:qFormat/>
    <w:rsid w:val="00C533F6"/>
    <w:pPr>
      <w:autoSpaceDE w:val="0"/>
      <w:autoSpaceDN w:val="0"/>
      <w:snapToGrid/>
      <w:ind w:firstLineChars="0" w:firstLine="0"/>
      <w:jc w:val="center"/>
    </w:pPr>
    <w:rPr>
      <w:rFonts w:ascii="宋体" w:eastAsia="宋体" w:cs="宋体"/>
      <w:kern w:val="0"/>
      <w:sz w:val="24"/>
      <w:szCs w:val="24"/>
    </w:rPr>
  </w:style>
  <w:style w:type="character" w:customStyle="1" w:styleId="font31">
    <w:name w:val="font31"/>
    <w:basedOn w:val="a0"/>
    <w:qFormat/>
    <w:rsid w:val="00C533F6"/>
    <w:rPr>
      <w:rFonts w:ascii="等线" w:eastAsia="等线" w:hAnsi="等线" w:cs="等线" w:hint="eastAsia"/>
      <w:b/>
      <w:bCs/>
      <w:color w:val="000000"/>
      <w:sz w:val="18"/>
      <w:szCs w:val="18"/>
      <w:u w:val="none"/>
    </w:rPr>
  </w:style>
  <w:style w:type="character" w:customStyle="1" w:styleId="font11">
    <w:name w:val="font11"/>
    <w:basedOn w:val="a0"/>
    <w:qFormat/>
    <w:rsid w:val="00C533F6"/>
    <w:rPr>
      <w:rFonts w:ascii="等线" w:eastAsia="等线" w:hAnsi="等线" w:cs="等线" w:hint="eastAsia"/>
      <w:b/>
      <w:bCs/>
      <w:color w:val="000000"/>
      <w:sz w:val="18"/>
      <w:szCs w:val="18"/>
      <w:u w:val="none"/>
      <w:vertAlign w:val="superscript"/>
    </w:rPr>
  </w:style>
  <w:style w:type="paragraph" w:customStyle="1" w:styleId="WPSOffice1">
    <w:name w:val="WPSOffice手动目录 1"/>
    <w:qFormat/>
    <w:rsid w:val="00C533F6"/>
  </w:style>
  <w:style w:type="character" w:customStyle="1" w:styleId="font51">
    <w:name w:val="font51"/>
    <w:basedOn w:val="a0"/>
    <w:qFormat/>
    <w:rsid w:val="00C533F6"/>
    <w:rPr>
      <w:rFonts w:ascii="等线" w:eastAsia="等线" w:hAnsi="等线" w:cs="等线" w:hint="eastAsia"/>
      <w:b/>
      <w:bCs/>
      <w:color w:val="000000"/>
      <w:sz w:val="20"/>
      <w:szCs w:val="20"/>
      <w:u w:val="none"/>
      <w:vertAlign w:val="superscript"/>
    </w:rPr>
  </w:style>
  <w:style w:type="paragraph" w:styleId="af2">
    <w:name w:val="Salutation"/>
    <w:basedOn w:val="a"/>
    <w:next w:val="a"/>
    <w:link w:val="Char7"/>
    <w:uiPriority w:val="99"/>
    <w:unhideWhenUsed/>
    <w:qFormat/>
    <w:rsid w:val="00350CAD"/>
    <w:rPr>
      <w:rFonts w:asciiTheme="minorEastAsia" w:hAnsiTheme="minorEastAsia"/>
      <w:sz w:val="24"/>
      <w:szCs w:val="24"/>
    </w:rPr>
  </w:style>
  <w:style w:type="character" w:customStyle="1" w:styleId="Char7">
    <w:name w:val="称呼 Char"/>
    <w:basedOn w:val="a0"/>
    <w:link w:val="af2"/>
    <w:uiPriority w:val="99"/>
    <w:qFormat/>
    <w:rsid w:val="00350CAD"/>
    <w:rPr>
      <w:rFonts w:asciiTheme="minorEastAsia" w:eastAsiaTheme="minorEastAsia" w:hAnsiTheme="minorEastAsia" w:cstheme="minorBidi"/>
      <w:kern w:val="2"/>
      <w:sz w:val="24"/>
      <w:szCs w:val="24"/>
    </w:rPr>
  </w:style>
  <w:style w:type="paragraph" w:styleId="af3">
    <w:name w:val="Closing"/>
    <w:basedOn w:val="a"/>
    <w:link w:val="Char8"/>
    <w:uiPriority w:val="99"/>
    <w:unhideWhenUsed/>
    <w:rsid w:val="00350CAD"/>
    <w:pPr>
      <w:ind w:leftChars="2100" w:left="100"/>
    </w:pPr>
    <w:rPr>
      <w:rFonts w:asciiTheme="minorEastAsia" w:hAnsiTheme="minorEastAsia"/>
      <w:sz w:val="24"/>
      <w:szCs w:val="24"/>
    </w:rPr>
  </w:style>
  <w:style w:type="character" w:customStyle="1" w:styleId="Char8">
    <w:name w:val="结束语 Char"/>
    <w:basedOn w:val="a0"/>
    <w:link w:val="af3"/>
    <w:uiPriority w:val="99"/>
    <w:qFormat/>
    <w:rsid w:val="00350CAD"/>
    <w:rPr>
      <w:rFonts w:asciiTheme="minorEastAsia" w:eastAsiaTheme="minorEastAsia" w:hAnsiTheme="minorEastAsia" w:cstheme="minorBidi"/>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Body Text Indent" w:semiHidden="0" w:uiPriority="0" w:unhideWhenUsed="0" w:qFormat="1"/>
    <w:lsdException w:name="Subtitle" w:semiHidden="0" w:uiPriority="11" w:unhideWhenUsed="0"/>
    <w:lsdException w:name="Salutation" w:qFormat="1"/>
    <w:lsdException w:name="Date" w:qFormat="1"/>
    <w:lsdException w:name="Body Text Indent 2" w:semiHidden="0" w:uiPriority="0" w:unhideWhenUsed="0" w:qFormat="1"/>
    <w:lsdException w:name="Hyperlink" w:semiHidden="0" w:qFormat="1"/>
    <w:lsdException w:name="Strong" w:semiHidden="0" w:uiPriority="22" w:unhideWhenUsed="0" w:qFormat="1"/>
    <w:lsdException w:name="Emphasis" w:semiHidden="0" w:uiPriority="20" w:unhideWhenUsed="0"/>
    <w:lsdException w:name="Normal (Web)" w:qFormat="1"/>
    <w:lsdException w:name="Normal Table"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djustRightInd w:val="0"/>
      <w:snapToGrid w:val="0"/>
      <w:ind w:firstLineChars="200" w:firstLine="200"/>
      <w:jc w:val="both"/>
    </w:pPr>
    <w:rPr>
      <w:rFonts w:eastAsiaTheme="minorEastAsia" w:cstheme="minorBidi"/>
      <w:kern w:val="2"/>
      <w:sz w:val="28"/>
      <w:szCs w:val="22"/>
    </w:rPr>
  </w:style>
  <w:style w:type="paragraph" w:styleId="1">
    <w:name w:val="heading 1"/>
    <w:basedOn w:val="10"/>
    <w:next w:val="a"/>
    <w:link w:val="1Char"/>
    <w:uiPriority w:val="9"/>
    <w:qFormat/>
    <w:pPr>
      <w:ind w:firstLineChars="0" w:firstLine="0"/>
      <w:outlineLvl w:val="0"/>
    </w:pPr>
    <w:rPr>
      <w:sz w:val="28"/>
    </w:rPr>
  </w:style>
  <w:style w:type="paragraph" w:styleId="2">
    <w:name w:val="heading 2"/>
    <w:basedOn w:val="a"/>
    <w:next w:val="a"/>
    <w:link w:val="2Char"/>
    <w:uiPriority w:val="9"/>
    <w:unhideWhenUsed/>
    <w:qFormat/>
    <w:pPr>
      <w:keepNext/>
      <w:keepLines/>
      <w:ind w:firstLineChars="100" w:firstLine="100"/>
      <w:jc w:val="left"/>
      <w:outlineLvl w:val="1"/>
    </w:pPr>
    <w:rPr>
      <w:rFonts w:eastAsia="宋体" w:cstheme="majorBidi"/>
      <w:bCs/>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rFonts w:eastAsia="宋体" w:cs="Times New Roman"/>
      <w:b/>
      <w:bCs/>
      <w:sz w:val="32"/>
      <w:szCs w:val="32"/>
    </w:rPr>
  </w:style>
  <w:style w:type="paragraph" w:styleId="5">
    <w:name w:val="heading 5"/>
    <w:basedOn w:val="a"/>
    <w:next w:val="a"/>
    <w:link w:val="5Char"/>
    <w:uiPriority w:val="9"/>
    <w:semiHidden/>
    <w:unhideWhenUsed/>
    <w:qFormat/>
    <w:rsid w:val="00C533F6"/>
    <w:pPr>
      <w:keepNext/>
      <w:keepLines/>
      <w:spacing w:before="280" w:after="290" w:line="376" w:lineRule="auto"/>
      <w:outlineLvl w:val="4"/>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uiPriority w:val="39"/>
    <w:unhideWhenUsed/>
    <w:qFormat/>
    <w:pPr>
      <w:tabs>
        <w:tab w:val="right" w:leader="dot" w:pos="9628"/>
      </w:tabs>
      <w:spacing w:before="120" w:after="120" w:line="380" w:lineRule="exact"/>
      <w:ind w:firstLineChars="70" w:firstLine="141"/>
      <w:jc w:val="left"/>
    </w:pPr>
    <w:rPr>
      <w:rFonts w:asciiTheme="minorHAnsi" w:hAnsiTheme="minorHAnsi" w:cstheme="minorHAnsi"/>
      <w:b/>
      <w:bCs/>
      <w:caps/>
      <w:sz w:val="20"/>
      <w:szCs w:val="20"/>
    </w:rPr>
  </w:style>
  <w:style w:type="paragraph" w:styleId="7">
    <w:name w:val="toc 7"/>
    <w:basedOn w:val="a"/>
    <w:next w:val="a"/>
    <w:uiPriority w:val="39"/>
    <w:unhideWhenUsed/>
    <w:qFormat/>
    <w:pPr>
      <w:ind w:left="1680"/>
      <w:jc w:val="left"/>
    </w:pPr>
    <w:rPr>
      <w:rFonts w:asciiTheme="minorHAnsi" w:hAnsiTheme="minorHAnsi" w:cstheme="minorHAnsi"/>
      <w:sz w:val="18"/>
      <w:szCs w:val="18"/>
    </w:rPr>
  </w:style>
  <w:style w:type="paragraph" w:styleId="a3">
    <w:name w:val="Body Text Indent"/>
    <w:basedOn w:val="a"/>
    <w:link w:val="Char"/>
    <w:qFormat/>
    <w:pPr>
      <w:adjustRightInd/>
      <w:snapToGrid/>
      <w:ind w:firstLineChars="0" w:firstLine="600"/>
    </w:pPr>
    <w:rPr>
      <w:rFonts w:eastAsia="宋体" w:cs="Times New Roman"/>
      <w:color w:val="008000"/>
      <w:szCs w:val="20"/>
    </w:rPr>
  </w:style>
  <w:style w:type="paragraph" w:styleId="50">
    <w:name w:val="toc 5"/>
    <w:basedOn w:val="a"/>
    <w:next w:val="a"/>
    <w:uiPriority w:val="39"/>
    <w:unhideWhenUsed/>
    <w:qFormat/>
    <w:pPr>
      <w:ind w:left="1120"/>
      <w:jc w:val="left"/>
    </w:pPr>
    <w:rPr>
      <w:rFonts w:asciiTheme="minorHAnsi" w:hAnsiTheme="minorHAnsi" w:cstheme="minorHAnsi"/>
      <w:sz w:val="18"/>
      <w:szCs w:val="18"/>
    </w:rPr>
  </w:style>
  <w:style w:type="paragraph" w:styleId="30">
    <w:name w:val="toc 3"/>
    <w:basedOn w:val="a"/>
    <w:next w:val="a"/>
    <w:uiPriority w:val="39"/>
    <w:unhideWhenUsed/>
    <w:qFormat/>
    <w:pPr>
      <w:ind w:left="560"/>
      <w:jc w:val="left"/>
    </w:pPr>
    <w:rPr>
      <w:rFonts w:asciiTheme="minorHAnsi" w:hAnsiTheme="minorHAnsi" w:cstheme="minorHAnsi"/>
      <w:i/>
      <w:iCs/>
      <w:sz w:val="20"/>
      <w:szCs w:val="20"/>
    </w:rPr>
  </w:style>
  <w:style w:type="paragraph" w:styleId="8">
    <w:name w:val="toc 8"/>
    <w:basedOn w:val="a"/>
    <w:next w:val="a"/>
    <w:uiPriority w:val="39"/>
    <w:unhideWhenUsed/>
    <w:qFormat/>
    <w:pPr>
      <w:ind w:left="1960"/>
      <w:jc w:val="left"/>
    </w:pPr>
    <w:rPr>
      <w:rFonts w:asciiTheme="minorHAnsi" w:hAnsiTheme="minorHAnsi" w:cstheme="minorHAnsi"/>
      <w:sz w:val="18"/>
      <w:szCs w:val="18"/>
    </w:rPr>
  </w:style>
  <w:style w:type="paragraph" w:styleId="a4">
    <w:name w:val="Date"/>
    <w:basedOn w:val="a"/>
    <w:next w:val="a"/>
    <w:link w:val="Char0"/>
    <w:uiPriority w:val="99"/>
    <w:semiHidden/>
    <w:unhideWhenUsed/>
    <w:qFormat/>
    <w:pPr>
      <w:ind w:leftChars="2500" w:left="100"/>
    </w:pPr>
    <w:rPr>
      <w:rFonts w:eastAsia="宋体" w:cs="Times New Roman"/>
    </w:rPr>
  </w:style>
  <w:style w:type="paragraph" w:styleId="20">
    <w:name w:val="Body Text Indent 2"/>
    <w:basedOn w:val="a"/>
    <w:link w:val="2Char0"/>
    <w:qFormat/>
    <w:pPr>
      <w:adjustRightInd/>
      <w:snapToGrid/>
      <w:spacing w:after="120" w:line="480" w:lineRule="auto"/>
      <w:ind w:leftChars="200" w:left="420" w:firstLineChars="0" w:firstLine="0"/>
    </w:pPr>
    <w:rPr>
      <w:rFonts w:eastAsia="宋体" w:cs="Times New Roman"/>
      <w:color w:val="008000"/>
      <w:szCs w:val="20"/>
    </w:rPr>
  </w:style>
  <w:style w:type="paragraph" w:styleId="a5">
    <w:name w:val="Balloon Text"/>
    <w:basedOn w:val="a"/>
    <w:link w:val="Char1"/>
    <w:uiPriority w:val="99"/>
    <w:semiHidden/>
    <w:unhideWhenUsed/>
    <w:qFormat/>
    <w:rPr>
      <w:sz w:val="18"/>
      <w:szCs w:val="18"/>
    </w:rPr>
  </w:style>
  <w:style w:type="paragraph" w:styleId="a6">
    <w:name w:val="footer"/>
    <w:basedOn w:val="a"/>
    <w:link w:val="Char2"/>
    <w:uiPriority w:val="99"/>
    <w:unhideWhenUsed/>
    <w:qFormat/>
    <w:pPr>
      <w:tabs>
        <w:tab w:val="center" w:pos="4153"/>
        <w:tab w:val="right" w:pos="8306"/>
      </w:tabs>
      <w:spacing w:line="240" w:lineRule="atLeast"/>
      <w:jc w:val="left"/>
    </w:pPr>
    <w:rPr>
      <w:sz w:val="18"/>
      <w:szCs w:val="18"/>
    </w:rPr>
  </w:style>
  <w:style w:type="paragraph" w:styleId="a7">
    <w:name w:val="header"/>
    <w:basedOn w:val="a"/>
    <w:link w:val="Char3"/>
    <w:unhideWhenUsed/>
    <w:qFormat/>
    <w:pPr>
      <w:pBdr>
        <w:bottom w:val="single" w:sz="6" w:space="1" w:color="auto"/>
      </w:pBdr>
      <w:tabs>
        <w:tab w:val="center" w:pos="4153"/>
        <w:tab w:val="right" w:pos="8306"/>
      </w:tabs>
      <w:spacing w:line="240" w:lineRule="atLeast"/>
      <w:jc w:val="center"/>
    </w:pPr>
    <w:rPr>
      <w:sz w:val="18"/>
      <w:szCs w:val="18"/>
    </w:rPr>
  </w:style>
  <w:style w:type="paragraph" w:styleId="4">
    <w:name w:val="toc 4"/>
    <w:basedOn w:val="a"/>
    <w:next w:val="a"/>
    <w:uiPriority w:val="39"/>
    <w:unhideWhenUsed/>
    <w:qFormat/>
    <w:pPr>
      <w:ind w:left="840"/>
      <w:jc w:val="left"/>
    </w:pPr>
    <w:rPr>
      <w:rFonts w:asciiTheme="minorHAnsi" w:hAnsiTheme="minorHAnsi" w:cstheme="minorHAnsi"/>
      <w:sz w:val="18"/>
      <w:szCs w:val="18"/>
    </w:rPr>
  </w:style>
  <w:style w:type="paragraph" w:styleId="6">
    <w:name w:val="toc 6"/>
    <w:basedOn w:val="a"/>
    <w:next w:val="a"/>
    <w:uiPriority w:val="39"/>
    <w:unhideWhenUsed/>
    <w:qFormat/>
    <w:pPr>
      <w:ind w:left="1400"/>
      <w:jc w:val="left"/>
    </w:pPr>
    <w:rPr>
      <w:rFonts w:asciiTheme="minorHAnsi" w:hAnsiTheme="minorHAnsi" w:cstheme="minorHAnsi"/>
      <w:sz w:val="18"/>
      <w:szCs w:val="18"/>
    </w:rPr>
  </w:style>
  <w:style w:type="paragraph" w:styleId="21">
    <w:name w:val="toc 2"/>
    <w:basedOn w:val="a"/>
    <w:next w:val="a"/>
    <w:uiPriority w:val="39"/>
    <w:unhideWhenUsed/>
    <w:qFormat/>
    <w:pPr>
      <w:ind w:left="280"/>
      <w:jc w:val="left"/>
    </w:pPr>
    <w:rPr>
      <w:rFonts w:asciiTheme="minorHAnsi" w:hAnsiTheme="minorHAnsi" w:cstheme="minorHAnsi"/>
      <w:smallCaps/>
      <w:sz w:val="20"/>
      <w:szCs w:val="20"/>
    </w:rPr>
  </w:style>
  <w:style w:type="paragraph" w:styleId="9">
    <w:name w:val="toc 9"/>
    <w:basedOn w:val="a"/>
    <w:next w:val="a"/>
    <w:uiPriority w:val="39"/>
    <w:unhideWhenUsed/>
    <w:qFormat/>
    <w:pPr>
      <w:ind w:left="2240"/>
      <w:jc w:val="left"/>
    </w:pPr>
    <w:rPr>
      <w:rFonts w:asciiTheme="minorHAnsi" w:hAnsiTheme="minorHAnsi" w:cstheme="minorHAnsi"/>
      <w:sz w:val="18"/>
      <w:szCs w:val="18"/>
    </w:rPr>
  </w:style>
  <w:style w:type="paragraph" w:styleId="a8">
    <w:name w:val="Normal (Web)"/>
    <w:basedOn w:val="a"/>
    <w:uiPriority w:val="99"/>
    <w:semiHidden/>
    <w:unhideWhenUsed/>
    <w:qFormat/>
    <w:pPr>
      <w:widowControl/>
      <w:adjustRightInd/>
      <w:snapToGrid/>
      <w:spacing w:before="100" w:beforeAutospacing="1" w:after="100" w:afterAutospacing="1"/>
      <w:ind w:firstLineChars="0" w:firstLine="0"/>
      <w:jc w:val="left"/>
    </w:pPr>
    <w:rPr>
      <w:rFonts w:ascii="宋体" w:eastAsia="宋体" w:hAnsi="宋体" w:cs="宋体"/>
      <w:kern w:val="0"/>
      <w:sz w:val="24"/>
      <w:szCs w:val="24"/>
    </w:rPr>
  </w:style>
  <w:style w:type="paragraph" w:styleId="a9">
    <w:name w:val="Title"/>
    <w:basedOn w:val="a"/>
    <w:next w:val="a"/>
    <w:link w:val="Char4"/>
    <w:uiPriority w:val="10"/>
    <w:qFormat/>
    <w:pPr>
      <w:spacing w:beforeLines="150" w:before="150" w:afterLines="100" w:after="100"/>
      <w:ind w:firstLineChars="0" w:firstLine="0"/>
      <w:jc w:val="center"/>
      <w:outlineLvl w:val="0"/>
    </w:pPr>
    <w:rPr>
      <w:rFonts w:eastAsia="宋体" w:cstheme="majorBidi"/>
      <w:b/>
      <w:bCs/>
      <w:sz w:val="44"/>
      <w:szCs w:val="32"/>
    </w:rPr>
  </w:style>
  <w:style w:type="table" w:styleId="aa">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Pr>
      <w:b/>
      <w:bCs/>
    </w:rPr>
  </w:style>
  <w:style w:type="character" w:styleId="ac">
    <w:name w:val="Hyperlink"/>
    <w:basedOn w:val="a0"/>
    <w:uiPriority w:val="99"/>
    <w:unhideWhenUsed/>
    <w:qFormat/>
    <w:rPr>
      <w:color w:val="0563C1" w:themeColor="hyperlink"/>
      <w:u w:val="single"/>
    </w:rPr>
  </w:style>
  <w:style w:type="character" w:customStyle="1" w:styleId="2Char">
    <w:name w:val="标题 2 Char"/>
    <w:basedOn w:val="a0"/>
    <w:link w:val="2"/>
    <w:uiPriority w:val="9"/>
    <w:qFormat/>
    <w:rPr>
      <w:rFonts w:ascii="Times New Roman" w:eastAsia="宋体" w:hAnsi="Times New Roman" w:cstheme="majorBidi"/>
      <w:bCs/>
      <w:sz w:val="28"/>
      <w:szCs w:val="32"/>
    </w:rPr>
  </w:style>
  <w:style w:type="character" w:customStyle="1" w:styleId="Char4">
    <w:name w:val="标题 Char"/>
    <w:basedOn w:val="a0"/>
    <w:link w:val="a9"/>
    <w:uiPriority w:val="10"/>
    <w:qFormat/>
    <w:rPr>
      <w:rFonts w:ascii="Times New Roman" w:eastAsia="宋体" w:hAnsi="Times New Roman" w:cstheme="majorBidi"/>
      <w:b/>
      <w:bCs/>
      <w:sz w:val="44"/>
      <w:szCs w:val="32"/>
    </w:rPr>
  </w:style>
  <w:style w:type="character" w:customStyle="1" w:styleId="1Char">
    <w:name w:val="标题 1 Char"/>
    <w:basedOn w:val="a0"/>
    <w:link w:val="1"/>
    <w:uiPriority w:val="9"/>
    <w:qFormat/>
    <w:rPr>
      <w:rFonts w:cstheme="minorHAnsi"/>
      <w:b/>
      <w:bCs/>
      <w:caps/>
      <w:sz w:val="28"/>
      <w:szCs w:val="20"/>
    </w:rPr>
  </w:style>
  <w:style w:type="paragraph" w:styleId="ad">
    <w:name w:val="No Spacing"/>
    <w:uiPriority w:val="1"/>
    <w:qFormat/>
    <w:pPr>
      <w:widowControl w:val="0"/>
      <w:jc w:val="center"/>
    </w:pPr>
    <w:rPr>
      <w:rFonts w:eastAsiaTheme="minorEastAsia" w:cstheme="minorBidi"/>
      <w:kern w:val="2"/>
      <w:sz w:val="21"/>
      <w:szCs w:val="22"/>
    </w:rPr>
  </w:style>
  <w:style w:type="table" w:customStyle="1" w:styleId="11">
    <w:name w:val="样式1"/>
    <w:basedOn w:val="a1"/>
    <w:uiPriority w:val="99"/>
    <w:qFormat/>
    <w:pPr>
      <w:keepNext/>
      <w:spacing w:beforeLines="50" w:before="50" w:afterLines="50" w:after="50" w:line="400" w:lineRule="exact"/>
      <w:jc w:val="center"/>
    </w:p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Char3">
    <w:name w:val="页眉 Char"/>
    <w:basedOn w:val="a0"/>
    <w:link w:val="a7"/>
    <w:uiPriority w:val="99"/>
    <w:qFormat/>
    <w:rPr>
      <w:rFonts w:ascii="Times New Roman" w:hAnsi="Times New Roman"/>
      <w:sz w:val="18"/>
      <w:szCs w:val="18"/>
    </w:rPr>
  </w:style>
  <w:style w:type="character" w:customStyle="1" w:styleId="Char2">
    <w:name w:val="页脚 Char"/>
    <w:basedOn w:val="a0"/>
    <w:link w:val="a6"/>
    <w:uiPriority w:val="99"/>
    <w:qFormat/>
    <w:rPr>
      <w:rFonts w:ascii="Times New Roman" w:hAnsi="Times New Roman"/>
      <w:sz w:val="18"/>
      <w:szCs w:val="18"/>
    </w:rPr>
  </w:style>
  <w:style w:type="character" w:customStyle="1" w:styleId="Char1">
    <w:name w:val="批注框文本 Char"/>
    <w:basedOn w:val="a0"/>
    <w:link w:val="a5"/>
    <w:uiPriority w:val="99"/>
    <w:semiHidden/>
    <w:qFormat/>
    <w:rPr>
      <w:rFonts w:ascii="Times New Roman" w:hAnsi="Times New Roman"/>
      <w:sz w:val="18"/>
      <w:szCs w:val="18"/>
    </w:rPr>
  </w:style>
  <w:style w:type="paragraph" w:styleId="ae">
    <w:name w:val="List Paragraph"/>
    <w:basedOn w:val="a"/>
    <w:uiPriority w:val="34"/>
    <w:qFormat/>
    <w:pPr>
      <w:ind w:firstLine="420"/>
    </w:pPr>
  </w:style>
  <w:style w:type="character" w:customStyle="1" w:styleId="Char">
    <w:name w:val="正文文本缩进 Char"/>
    <w:basedOn w:val="a0"/>
    <w:link w:val="a3"/>
    <w:qFormat/>
    <w:rPr>
      <w:rFonts w:ascii="Times New Roman" w:eastAsia="宋体" w:hAnsi="Times New Roman" w:cs="Times New Roman"/>
      <w:color w:val="008000"/>
      <w:sz w:val="28"/>
      <w:szCs w:val="20"/>
    </w:rPr>
  </w:style>
  <w:style w:type="paragraph" w:customStyle="1" w:styleId="New">
    <w:name w:val="正文 New"/>
    <w:qFormat/>
    <w:pPr>
      <w:widowControl w:val="0"/>
      <w:jc w:val="both"/>
    </w:pPr>
    <w:rPr>
      <w:rFonts w:eastAsia="楷体_GB2312"/>
      <w:kern w:val="2"/>
      <w:sz w:val="32"/>
    </w:rPr>
  </w:style>
  <w:style w:type="character" w:styleId="af">
    <w:name w:val="Placeholder Text"/>
    <w:basedOn w:val="a0"/>
    <w:uiPriority w:val="99"/>
    <w:semiHidden/>
    <w:qFormat/>
    <w:rPr>
      <w:color w:val="808080"/>
    </w:rPr>
  </w:style>
  <w:style w:type="character" w:customStyle="1" w:styleId="2Char0">
    <w:name w:val="正文文本缩进 2 Char"/>
    <w:basedOn w:val="a0"/>
    <w:link w:val="20"/>
    <w:qFormat/>
    <w:rPr>
      <w:rFonts w:ascii="Times New Roman" w:eastAsia="宋体" w:hAnsi="Times New Roman" w:cs="Times New Roman"/>
      <w:color w:val="008000"/>
      <w:sz w:val="28"/>
      <w:szCs w:val="20"/>
    </w:rPr>
  </w:style>
  <w:style w:type="paragraph" w:customStyle="1" w:styleId="af0">
    <w:name w:val="表格内容格式"/>
    <w:next w:val="a"/>
    <w:link w:val="Char5"/>
    <w:qFormat/>
    <w:pPr>
      <w:adjustRightInd w:val="0"/>
      <w:snapToGrid w:val="0"/>
      <w:jc w:val="center"/>
    </w:pPr>
    <w:rPr>
      <w:snapToGrid w:val="0"/>
      <w:sz w:val="24"/>
      <w:szCs w:val="22"/>
    </w:rPr>
  </w:style>
  <w:style w:type="character" w:customStyle="1" w:styleId="Char5">
    <w:name w:val="表格内容格式 Char"/>
    <w:link w:val="af0"/>
    <w:qFormat/>
    <w:rPr>
      <w:rFonts w:ascii="Times New Roman" w:eastAsia="宋体" w:hAnsi="Times New Roman" w:cs="Times New Roman"/>
      <w:snapToGrid w:val="0"/>
      <w:kern w:val="0"/>
      <w:sz w:val="24"/>
    </w:rPr>
  </w:style>
  <w:style w:type="character" w:customStyle="1" w:styleId="3Char">
    <w:name w:val="标题 3 Char"/>
    <w:basedOn w:val="a0"/>
    <w:link w:val="3"/>
    <w:uiPriority w:val="9"/>
    <w:semiHidden/>
    <w:qFormat/>
    <w:rPr>
      <w:rFonts w:ascii="Times New Roman" w:eastAsia="宋体" w:hAnsi="Times New Roman" w:cs="Times New Roman"/>
      <w:b/>
      <w:bCs/>
      <w:sz w:val="32"/>
      <w:szCs w:val="32"/>
    </w:rPr>
  </w:style>
  <w:style w:type="character" w:customStyle="1" w:styleId="Char0">
    <w:name w:val="日期 Char"/>
    <w:basedOn w:val="a0"/>
    <w:link w:val="a4"/>
    <w:uiPriority w:val="99"/>
    <w:semiHidden/>
    <w:qFormat/>
    <w:rPr>
      <w:rFonts w:ascii="Times New Roman" w:eastAsia="宋体" w:hAnsi="Times New Roman" w:cs="Times New Roman"/>
      <w:sz w:val="28"/>
    </w:rPr>
  </w:style>
  <w:style w:type="paragraph" w:customStyle="1" w:styleId="12">
    <w:name w:val="列出段落1"/>
    <w:basedOn w:val="a"/>
    <w:uiPriority w:val="34"/>
    <w:qFormat/>
    <w:pPr>
      <w:adjustRightInd/>
      <w:snapToGrid/>
      <w:ind w:firstLine="420"/>
    </w:pPr>
    <w:rPr>
      <w:rFonts w:ascii="Calibri" w:eastAsia="宋体" w:hAnsi="Calibri" w:cs="Times New Roman"/>
      <w:sz w:val="21"/>
    </w:rPr>
  </w:style>
  <w:style w:type="character" w:customStyle="1" w:styleId="font21">
    <w:name w:val="font21"/>
    <w:basedOn w:val="a0"/>
    <w:qFormat/>
    <w:rPr>
      <w:rFonts w:ascii="等线" w:eastAsia="等线" w:hAnsi="等线" w:cs="等线" w:hint="eastAsia"/>
      <w:b/>
      <w:bCs/>
      <w:color w:val="000000"/>
      <w:sz w:val="20"/>
      <w:szCs w:val="20"/>
      <w:u w:val="none"/>
    </w:rPr>
  </w:style>
  <w:style w:type="character" w:customStyle="1" w:styleId="font41">
    <w:name w:val="font41"/>
    <w:basedOn w:val="a0"/>
    <w:qFormat/>
    <w:rPr>
      <w:rFonts w:ascii="等线" w:eastAsia="等线" w:hAnsi="等线" w:cs="等线" w:hint="eastAsia"/>
      <w:b/>
      <w:bCs/>
      <w:color w:val="000000"/>
      <w:sz w:val="20"/>
      <w:szCs w:val="20"/>
      <w:u w:val="none"/>
      <w:vertAlign w:val="superscript"/>
    </w:rPr>
  </w:style>
  <w:style w:type="paragraph" w:customStyle="1" w:styleId="13">
    <w:name w:val="无间隔1"/>
    <w:basedOn w:val="a"/>
    <w:qFormat/>
    <w:rsid w:val="000434DD"/>
    <w:pPr>
      <w:adjustRightInd/>
      <w:snapToGrid/>
      <w:spacing w:line="280" w:lineRule="exact"/>
      <w:ind w:firstLineChars="0" w:firstLine="0"/>
      <w:jc w:val="center"/>
    </w:pPr>
    <w:rPr>
      <w:rFonts w:eastAsia="宋体" w:cs="Times New Roman"/>
      <w:sz w:val="21"/>
      <w:szCs w:val="21"/>
    </w:rPr>
  </w:style>
  <w:style w:type="character" w:customStyle="1" w:styleId="5Char">
    <w:name w:val="标题 5 Char"/>
    <w:basedOn w:val="a0"/>
    <w:link w:val="5"/>
    <w:uiPriority w:val="9"/>
    <w:semiHidden/>
    <w:qFormat/>
    <w:rsid w:val="00C533F6"/>
    <w:rPr>
      <w:rFonts w:eastAsiaTheme="minorEastAsia" w:cstheme="minorBidi"/>
      <w:b/>
      <w:bCs/>
      <w:kern w:val="2"/>
      <w:sz w:val="28"/>
      <w:szCs w:val="28"/>
    </w:rPr>
  </w:style>
  <w:style w:type="paragraph" w:styleId="af1">
    <w:name w:val="Body Text"/>
    <w:basedOn w:val="a"/>
    <w:link w:val="Char6"/>
    <w:uiPriority w:val="99"/>
    <w:unhideWhenUsed/>
    <w:qFormat/>
    <w:rsid w:val="00C533F6"/>
    <w:pPr>
      <w:spacing w:after="120"/>
    </w:pPr>
  </w:style>
  <w:style w:type="character" w:customStyle="1" w:styleId="Char6">
    <w:name w:val="正文文本 Char"/>
    <w:basedOn w:val="a0"/>
    <w:link w:val="af1"/>
    <w:uiPriority w:val="99"/>
    <w:qFormat/>
    <w:rsid w:val="00C533F6"/>
    <w:rPr>
      <w:rFonts w:eastAsiaTheme="minorEastAsia" w:cstheme="minorBidi"/>
      <w:kern w:val="2"/>
      <w:sz w:val="28"/>
      <w:szCs w:val="22"/>
    </w:rPr>
  </w:style>
  <w:style w:type="character" w:customStyle="1" w:styleId="font01">
    <w:name w:val="font01"/>
    <w:basedOn w:val="a0"/>
    <w:qFormat/>
    <w:rsid w:val="00C533F6"/>
    <w:rPr>
      <w:rFonts w:ascii="等线" w:eastAsia="等线" w:hAnsi="等线" w:cs="等线" w:hint="eastAsia"/>
      <w:b/>
      <w:color w:val="000000"/>
      <w:sz w:val="20"/>
      <w:szCs w:val="20"/>
      <w:u w:val="none"/>
      <w:vertAlign w:val="superscript"/>
    </w:rPr>
  </w:style>
  <w:style w:type="paragraph" w:customStyle="1" w:styleId="TableParagraph">
    <w:name w:val="Table Paragraph"/>
    <w:basedOn w:val="a"/>
    <w:uiPriority w:val="1"/>
    <w:qFormat/>
    <w:rsid w:val="00C533F6"/>
    <w:pPr>
      <w:autoSpaceDE w:val="0"/>
      <w:autoSpaceDN w:val="0"/>
      <w:snapToGrid/>
      <w:ind w:firstLineChars="0" w:firstLine="0"/>
      <w:jc w:val="center"/>
    </w:pPr>
    <w:rPr>
      <w:rFonts w:ascii="宋体" w:eastAsia="宋体" w:cs="宋体"/>
      <w:kern w:val="0"/>
      <w:sz w:val="24"/>
      <w:szCs w:val="24"/>
    </w:rPr>
  </w:style>
  <w:style w:type="character" w:customStyle="1" w:styleId="font31">
    <w:name w:val="font31"/>
    <w:basedOn w:val="a0"/>
    <w:qFormat/>
    <w:rsid w:val="00C533F6"/>
    <w:rPr>
      <w:rFonts w:ascii="等线" w:eastAsia="等线" w:hAnsi="等线" w:cs="等线" w:hint="eastAsia"/>
      <w:b/>
      <w:bCs/>
      <w:color w:val="000000"/>
      <w:sz w:val="18"/>
      <w:szCs w:val="18"/>
      <w:u w:val="none"/>
    </w:rPr>
  </w:style>
  <w:style w:type="character" w:customStyle="1" w:styleId="font11">
    <w:name w:val="font11"/>
    <w:basedOn w:val="a0"/>
    <w:qFormat/>
    <w:rsid w:val="00C533F6"/>
    <w:rPr>
      <w:rFonts w:ascii="等线" w:eastAsia="等线" w:hAnsi="等线" w:cs="等线" w:hint="eastAsia"/>
      <w:b/>
      <w:bCs/>
      <w:color w:val="000000"/>
      <w:sz w:val="18"/>
      <w:szCs w:val="18"/>
      <w:u w:val="none"/>
      <w:vertAlign w:val="superscript"/>
    </w:rPr>
  </w:style>
  <w:style w:type="paragraph" w:customStyle="1" w:styleId="WPSOffice1">
    <w:name w:val="WPSOffice手动目录 1"/>
    <w:qFormat/>
    <w:rsid w:val="00C533F6"/>
  </w:style>
  <w:style w:type="character" w:customStyle="1" w:styleId="font51">
    <w:name w:val="font51"/>
    <w:basedOn w:val="a0"/>
    <w:qFormat/>
    <w:rsid w:val="00C533F6"/>
    <w:rPr>
      <w:rFonts w:ascii="等线" w:eastAsia="等线" w:hAnsi="等线" w:cs="等线" w:hint="eastAsia"/>
      <w:b/>
      <w:bCs/>
      <w:color w:val="000000"/>
      <w:sz w:val="20"/>
      <w:szCs w:val="20"/>
      <w:u w:val="none"/>
      <w:vertAlign w:val="superscript"/>
    </w:rPr>
  </w:style>
  <w:style w:type="paragraph" w:styleId="af2">
    <w:name w:val="Salutation"/>
    <w:basedOn w:val="a"/>
    <w:next w:val="a"/>
    <w:link w:val="Char7"/>
    <w:uiPriority w:val="99"/>
    <w:unhideWhenUsed/>
    <w:qFormat/>
    <w:rsid w:val="00350CAD"/>
    <w:rPr>
      <w:rFonts w:asciiTheme="minorEastAsia" w:hAnsiTheme="minorEastAsia"/>
      <w:sz w:val="24"/>
      <w:szCs w:val="24"/>
    </w:rPr>
  </w:style>
  <w:style w:type="character" w:customStyle="1" w:styleId="Char7">
    <w:name w:val="称呼 Char"/>
    <w:basedOn w:val="a0"/>
    <w:link w:val="af2"/>
    <w:uiPriority w:val="99"/>
    <w:qFormat/>
    <w:rsid w:val="00350CAD"/>
    <w:rPr>
      <w:rFonts w:asciiTheme="minorEastAsia" w:eastAsiaTheme="minorEastAsia" w:hAnsiTheme="minorEastAsia" w:cstheme="minorBidi"/>
      <w:kern w:val="2"/>
      <w:sz w:val="24"/>
      <w:szCs w:val="24"/>
    </w:rPr>
  </w:style>
  <w:style w:type="paragraph" w:styleId="af3">
    <w:name w:val="Closing"/>
    <w:basedOn w:val="a"/>
    <w:link w:val="Char8"/>
    <w:uiPriority w:val="99"/>
    <w:unhideWhenUsed/>
    <w:rsid w:val="00350CAD"/>
    <w:pPr>
      <w:ind w:leftChars="2100" w:left="100"/>
    </w:pPr>
    <w:rPr>
      <w:rFonts w:asciiTheme="minorEastAsia" w:hAnsiTheme="minorEastAsia"/>
      <w:sz w:val="24"/>
      <w:szCs w:val="24"/>
    </w:rPr>
  </w:style>
  <w:style w:type="character" w:customStyle="1" w:styleId="Char8">
    <w:name w:val="结束语 Char"/>
    <w:basedOn w:val="a0"/>
    <w:link w:val="af3"/>
    <w:uiPriority w:val="99"/>
    <w:qFormat/>
    <w:rsid w:val="00350CAD"/>
    <w:rPr>
      <w:rFonts w:asciiTheme="minorEastAsia" w:eastAsiaTheme="minorEastAsia" w:hAnsiTheme="minorEastAsia" w:cstheme="minorBidi"/>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085090">
      <w:bodyDiv w:val="1"/>
      <w:marLeft w:val="0"/>
      <w:marRight w:val="0"/>
      <w:marTop w:val="0"/>
      <w:marBottom w:val="0"/>
      <w:divBdr>
        <w:top w:val="none" w:sz="0" w:space="0" w:color="auto"/>
        <w:left w:val="none" w:sz="0" w:space="0" w:color="auto"/>
        <w:bottom w:val="none" w:sz="0" w:space="0" w:color="auto"/>
        <w:right w:val="none" w:sz="0" w:space="0" w:color="auto"/>
      </w:divBdr>
    </w:div>
    <w:div w:id="1803575828">
      <w:bodyDiv w:val="1"/>
      <w:marLeft w:val="0"/>
      <w:marRight w:val="0"/>
      <w:marTop w:val="0"/>
      <w:marBottom w:val="0"/>
      <w:divBdr>
        <w:top w:val="none" w:sz="0" w:space="0" w:color="auto"/>
        <w:left w:val="none" w:sz="0" w:space="0" w:color="auto"/>
        <w:bottom w:val="none" w:sz="0" w:space="0" w:color="auto"/>
        <w:right w:val="none" w:sz="0" w:space="0" w:color="auto"/>
      </w:divBdr>
    </w:div>
    <w:div w:id="2122189279">
      <w:bodyDiv w:val="1"/>
      <w:marLeft w:val="0"/>
      <w:marRight w:val="0"/>
      <w:marTop w:val="0"/>
      <w:marBottom w:val="0"/>
      <w:divBdr>
        <w:top w:val="none" w:sz="0" w:space="0" w:color="auto"/>
        <w:left w:val="none" w:sz="0" w:space="0" w:color="auto"/>
        <w:bottom w:val="none" w:sz="0" w:space="0" w:color="auto"/>
        <w:right w:val="none" w:sz="0" w:space="0" w:color="auto"/>
      </w:divBdr>
      <w:divsChild>
        <w:div w:id="48301303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8.jpeg"/><Relationship Id="rId39"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5.jpeg"/><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8.xml"/><Relationship Id="rId32" Type="http://schemas.openxmlformats.org/officeDocument/2006/relationships/image" Target="media/image14.jpeg"/><Relationship Id="rId37" Type="http://schemas.openxmlformats.org/officeDocument/2006/relationships/header" Target="header9.xml"/><Relationship Id="rId40" Type="http://schemas.openxmlformats.org/officeDocument/2006/relationships/header" Target="header1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10.jpeg"/><Relationship Id="rId36"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1.pn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3.jpeg"/><Relationship Id="rId1" Type="http://schemas.openxmlformats.org/officeDocument/2006/relationships/image" Target="media/image6.pn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62"/>
    <customShpInfo spid="_x0000_s2061"/>
    <customShpInfo spid="_x0000_s2066"/>
    <customShpInfo spid="_x0000_s2065"/>
    <customShpInfo spid="_x0000_s2064"/>
    <customShpInfo spid="_x0000_s2070"/>
    <customShpInfo spid="_x0000_s1026" textRotate="1"/>
    <customShpInfo spid="_x0000_s2068"/>
    <customShpInfo spid="_x0000_s206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A1EA68-741A-4509-B8AA-B17F6E72F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21</Pages>
  <Words>2352</Words>
  <Characters>13410</Characters>
  <Application>Microsoft Office Word</Application>
  <DocSecurity>0</DocSecurity>
  <Lines>111</Lines>
  <Paragraphs>31</Paragraphs>
  <ScaleCrop>false</ScaleCrop>
  <Company>微软中国</Company>
  <LinksUpToDate>false</LinksUpToDate>
  <CharactersWithSpaces>15731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蔡大运</dc:creator>
  <cp:lastModifiedBy>蔡大运</cp:lastModifiedBy>
  <cp:revision>27</cp:revision>
  <cp:lastPrinted>2022-10-08T04:33:00Z</cp:lastPrinted>
  <dcterms:created xsi:type="dcterms:W3CDTF">2022-10-08T04:25:00Z</dcterms:created>
  <dcterms:modified xsi:type="dcterms:W3CDTF">2022-12-02T04:41:00Z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D38DD5A748DC4CA091FD724B9D7E24CA</vt:lpwstr>
  </property>
</Properties>
</file>