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6CE" w:rsidRDefault="005136CE">
      <w:pPr>
        <w:rPr>
          <w:b/>
          <w:sz w:val="72"/>
          <w:szCs w:val="72"/>
        </w:rPr>
      </w:pPr>
    </w:p>
    <w:p w:rsidR="005136CE" w:rsidRDefault="005136CE">
      <w:pPr>
        <w:jc w:val="center"/>
        <w:rPr>
          <w:rFonts w:ascii="宋体" w:hAnsi="宋体"/>
          <w:b/>
          <w:sz w:val="84"/>
          <w:szCs w:val="84"/>
        </w:rPr>
      </w:pPr>
    </w:p>
    <w:p w:rsidR="005136CE" w:rsidRDefault="005136CE">
      <w:pPr>
        <w:rPr>
          <w:rFonts w:ascii="宋体" w:hAnsi="宋体"/>
          <w:b/>
          <w:sz w:val="84"/>
          <w:szCs w:val="84"/>
        </w:rPr>
      </w:pPr>
    </w:p>
    <w:p w:rsidR="005136CE" w:rsidRDefault="005136CE">
      <w:pPr>
        <w:rPr>
          <w:rFonts w:ascii="宋体" w:hAnsi="宋体"/>
          <w:b/>
          <w:sz w:val="84"/>
          <w:szCs w:val="84"/>
        </w:rPr>
      </w:pPr>
    </w:p>
    <w:p w:rsidR="005136CE" w:rsidRDefault="00EC0A2F">
      <w:pPr>
        <w:spacing w:line="360" w:lineRule="auto"/>
        <w:jc w:val="center"/>
        <w:rPr>
          <w:rFonts w:ascii="黑体" w:eastAsia="黑体" w:hAnsi="黑体" w:cs="黑体"/>
          <w:b/>
          <w:sz w:val="84"/>
          <w:szCs w:val="84"/>
        </w:rPr>
      </w:pPr>
      <w:r>
        <w:rPr>
          <w:rFonts w:ascii="黑体" w:eastAsia="黑体" w:hAnsi="黑体" w:cs="黑体" w:hint="eastAsia"/>
          <w:b/>
          <w:sz w:val="84"/>
          <w:szCs w:val="84"/>
        </w:rPr>
        <w:t>网拍资产估价意见书</w:t>
      </w:r>
    </w:p>
    <w:p w:rsidR="005136CE" w:rsidRDefault="005136CE">
      <w:pPr>
        <w:spacing w:line="560" w:lineRule="exact"/>
        <w:rPr>
          <w:b/>
          <w:color w:val="FF0000"/>
          <w:sz w:val="44"/>
          <w:szCs w:val="44"/>
        </w:rPr>
        <w:sectPr w:rsidR="005136CE">
          <w:headerReference w:type="even" r:id="rId8"/>
          <w:headerReference w:type="default" r:id="rId9"/>
          <w:pgSz w:w="11906" w:h="16838"/>
          <w:pgMar w:top="1440" w:right="1800" w:bottom="1440" w:left="1800" w:header="851" w:footer="992" w:gutter="0"/>
          <w:pgNumType w:start="1"/>
          <w:cols w:space="720"/>
          <w:docGrid w:type="lines" w:linePitch="312"/>
        </w:sectPr>
      </w:pPr>
    </w:p>
    <w:p w:rsidR="005136CE" w:rsidRDefault="00EC0A2F">
      <w:pPr>
        <w:spacing w:line="560" w:lineRule="exact"/>
        <w:jc w:val="center"/>
        <w:rPr>
          <w:b/>
          <w:sz w:val="44"/>
          <w:szCs w:val="44"/>
        </w:rPr>
      </w:pPr>
      <w:r>
        <w:rPr>
          <w:rFonts w:hint="eastAsia"/>
          <w:b/>
          <w:sz w:val="44"/>
          <w:szCs w:val="44"/>
        </w:rPr>
        <w:lastRenderedPageBreak/>
        <w:t>南京</w:t>
      </w:r>
      <w:r>
        <w:rPr>
          <w:rFonts w:hint="eastAsia"/>
          <w:b/>
          <w:sz w:val="44"/>
          <w:szCs w:val="44"/>
        </w:rPr>
        <w:t>同伦拍拍科技有限公司</w:t>
      </w:r>
    </w:p>
    <w:p w:rsidR="005136CE" w:rsidRDefault="00EC0A2F">
      <w:pPr>
        <w:spacing w:line="560" w:lineRule="exact"/>
        <w:jc w:val="center"/>
        <w:rPr>
          <w:b/>
          <w:sz w:val="44"/>
          <w:szCs w:val="44"/>
        </w:rPr>
      </w:pPr>
      <w:r>
        <w:rPr>
          <w:rFonts w:hint="eastAsia"/>
          <w:b/>
          <w:sz w:val="44"/>
          <w:szCs w:val="44"/>
        </w:rPr>
        <w:t>网拍资产估价意见书</w:t>
      </w:r>
    </w:p>
    <w:p w:rsidR="005136CE" w:rsidRDefault="00EC0A2F">
      <w:pPr>
        <w:spacing w:line="560" w:lineRule="exact"/>
        <w:rPr>
          <w:rFonts w:ascii="仿宋" w:eastAsia="仿宋" w:hAnsi="仿宋" w:cs="仿宋"/>
          <w:b/>
          <w:sz w:val="28"/>
          <w:szCs w:val="28"/>
        </w:rPr>
      </w:pPr>
      <w:r>
        <w:rPr>
          <w:rFonts w:ascii="仿宋" w:eastAsia="仿宋" w:hAnsi="仿宋" w:cs="仿宋" w:hint="eastAsia"/>
          <w:b/>
          <w:sz w:val="28"/>
          <w:szCs w:val="28"/>
        </w:rPr>
        <w:t>致：镇江市京口区人民法院</w:t>
      </w:r>
    </w:p>
    <w:p w:rsidR="005136CE" w:rsidRDefault="00EC0A2F">
      <w:pPr>
        <w:tabs>
          <w:tab w:val="left" w:pos="3388"/>
        </w:tabs>
        <w:ind w:firstLineChars="200" w:firstLine="560"/>
        <w:rPr>
          <w:rFonts w:ascii="仿宋" w:eastAsia="仿宋" w:hAnsi="仿宋" w:cs="仿宋"/>
          <w:b/>
          <w:sz w:val="28"/>
          <w:szCs w:val="28"/>
        </w:rPr>
      </w:pPr>
      <w:r>
        <w:rPr>
          <w:rFonts w:ascii="仿宋" w:eastAsia="仿宋" w:hAnsi="仿宋" w:cs="仿宋" w:hint="eastAsia"/>
          <w:bCs/>
          <w:sz w:val="28"/>
          <w:szCs w:val="28"/>
        </w:rPr>
        <w:t>兹受贵院委托，我司（南京同伦拍拍科技有限公司）本着独立客观、公平公正的原则，按照公认的二手家具、家电等可移动物品</w:t>
      </w:r>
      <w:r>
        <w:rPr>
          <w:rFonts w:ascii="仿宋" w:eastAsia="仿宋" w:hAnsi="仿宋" w:cs="仿宋" w:hint="eastAsia"/>
          <w:bCs/>
          <w:sz w:val="28"/>
          <w:szCs w:val="28"/>
        </w:rPr>
        <w:t>及违建</w:t>
      </w:r>
      <w:r>
        <w:rPr>
          <w:rFonts w:ascii="仿宋" w:eastAsia="仿宋" w:hAnsi="仿宋" w:cs="仿宋" w:hint="eastAsia"/>
          <w:bCs/>
          <w:sz w:val="28"/>
          <w:szCs w:val="28"/>
        </w:rPr>
        <w:t>估价方法</w:t>
      </w:r>
      <w:r>
        <w:rPr>
          <w:rFonts w:ascii="仿宋" w:eastAsia="仿宋" w:hAnsi="仿宋" w:cs="仿宋" w:hint="eastAsia"/>
          <w:bCs/>
          <w:sz w:val="28"/>
          <w:szCs w:val="28"/>
        </w:rPr>
        <w:t>,</w:t>
      </w:r>
      <w:r>
        <w:rPr>
          <w:rFonts w:ascii="仿宋" w:eastAsia="仿宋" w:hAnsi="仿宋" w:cs="仿宋" w:hint="eastAsia"/>
          <w:bCs/>
          <w:sz w:val="28"/>
          <w:szCs w:val="28"/>
        </w:rPr>
        <w:t>对被执行</w:t>
      </w:r>
      <w:r>
        <w:rPr>
          <w:rFonts w:ascii="仿宋" w:eastAsia="仿宋" w:hAnsi="仿宋" w:cs="仿宋" w:hint="eastAsia"/>
          <w:bCs/>
          <w:sz w:val="28"/>
          <w:szCs w:val="28"/>
        </w:rPr>
        <w:t>人</w:t>
      </w:r>
      <w:r>
        <w:rPr>
          <w:rFonts w:ascii="仿宋" w:eastAsia="仿宋" w:hAnsi="仿宋" w:cs="仿宋" w:hint="eastAsia"/>
          <w:bCs/>
          <w:sz w:val="28"/>
          <w:szCs w:val="28"/>
        </w:rPr>
        <w:t>庄海清</w:t>
      </w:r>
      <w:r>
        <w:rPr>
          <w:rFonts w:ascii="仿宋" w:eastAsia="仿宋" w:hAnsi="仿宋" w:cs="仿宋" w:hint="eastAsia"/>
          <w:bCs/>
          <w:sz w:val="28"/>
          <w:szCs w:val="28"/>
        </w:rPr>
        <w:t>所属的位于</w:t>
      </w:r>
      <w:r>
        <w:rPr>
          <w:rFonts w:ascii="仿宋" w:eastAsia="仿宋" w:hAnsi="仿宋" w:cs="仿宋" w:hint="eastAsia"/>
          <w:bCs/>
          <w:sz w:val="28"/>
          <w:szCs w:val="28"/>
        </w:rPr>
        <w:t>镇江市恒美山庄</w:t>
      </w:r>
      <w:r>
        <w:rPr>
          <w:rFonts w:ascii="仿宋" w:eastAsia="仿宋" w:hAnsi="仿宋" w:cs="仿宋" w:hint="eastAsia"/>
          <w:bCs/>
          <w:sz w:val="28"/>
          <w:szCs w:val="28"/>
        </w:rPr>
        <w:t>A</w:t>
      </w:r>
      <w:r>
        <w:rPr>
          <w:rFonts w:ascii="仿宋" w:eastAsia="仿宋" w:hAnsi="仿宋" w:cs="仿宋" w:hint="eastAsia"/>
          <w:bCs/>
          <w:sz w:val="28"/>
          <w:szCs w:val="28"/>
        </w:rPr>
        <w:t>区</w:t>
      </w:r>
      <w:r>
        <w:rPr>
          <w:rFonts w:ascii="仿宋" w:eastAsia="仿宋" w:hAnsi="仿宋" w:cs="仿宋" w:hint="eastAsia"/>
          <w:bCs/>
          <w:sz w:val="28"/>
          <w:szCs w:val="28"/>
        </w:rPr>
        <w:t>8</w:t>
      </w:r>
      <w:r>
        <w:rPr>
          <w:rFonts w:ascii="仿宋" w:eastAsia="仿宋" w:hAnsi="仿宋" w:cs="仿宋" w:hint="eastAsia"/>
          <w:bCs/>
          <w:sz w:val="28"/>
          <w:szCs w:val="28"/>
        </w:rPr>
        <w:t>幢</w:t>
      </w:r>
      <w:r>
        <w:rPr>
          <w:rFonts w:ascii="仿宋" w:eastAsia="仿宋" w:hAnsi="仿宋" w:cs="仿宋" w:hint="eastAsia"/>
          <w:bCs/>
          <w:sz w:val="28"/>
          <w:szCs w:val="28"/>
        </w:rPr>
        <w:t>701</w:t>
      </w:r>
      <w:r>
        <w:rPr>
          <w:rFonts w:ascii="仿宋" w:eastAsia="仿宋" w:hAnsi="仿宋" w:cs="仿宋" w:hint="eastAsia"/>
          <w:bCs/>
          <w:sz w:val="28"/>
          <w:szCs w:val="28"/>
        </w:rPr>
        <w:t>室</w:t>
      </w:r>
      <w:r>
        <w:rPr>
          <w:rFonts w:ascii="仿宋" w:eastAsia="仿宋" w:hAnsi="仿宋" w:cs="仿宋" w:hint="eastAsia"/>
          <w:bCs/>
          <w:sz w:val="28"/>
          <w:szCs w:val="28"/>
        </w:rPr>
        <w:t>的住宅内的家具、家电等可移动物品价值进行鉴定估价。我司鉴定人员严格按照鉴定估价程序</w:t>
      </w:r>
      <w:r>
        <w:rPr>
          <w:rFonts w:ascii="仿宋" w:eastAsia="仿宋" w:hAnsi="仿宋" w:cs="仿宋" w:hint="eastAsia"/>
          <w:bCs/>
          <w:sz w:val="28"/>
          <w:szCs w:val="28"/>
        </w:rPr>
        <w:t>,</w:t>
      </w:r>
      <w:r>
        <w:rPr>
          <w:rFonts w:ascii="仿宋" w:eastAsia="仿宋" w:hAnsi="仿宋" w:cs="仿宋" w:hint="eastAsia"/>
          <w:bCs/>
          <w:sz w:val="28"/>
          <w:szCs w:val="28"/>
        </w:rPr>
        <w:t>对该批家具、家电等可移动物品现状进行实地查勘、市场调查与征询</w:t>
      </w:r>
      <w:r>
        <w:rPr>
          <w:rFonts w:ascii="仿宋" w:eastAsia="仿宋" w:hAnsi="仿宋" w:cs="仿宋" w:hint="eastAsia"/>
          <w:bCs/>
          <w:sz w:val="28"/>
          <w:szCs w:val="28"/>
        </w:rPr>
        <w:t>,</w:t>
      </w:r>
      <w:r>
        <w:rPr>
          <w:rFonts w:ascii="仿宋" w:eastAsia="仿宋" w:hAnsi="仿宋" w:cs="仿宋" w:hint="eastAsia"/>
          <w:bCs/>
          <w:sz w:val="28"/>
          <w:szCs w:val="28"/>
        </w:rPr>
        <w:t>对该批资产在</w:t>
      </w:r>
      <w:r>
        <w:rPr>
          <w:rFonts w:ascii="仿宋" w:eastAsia="仿宋" w:hAnsi="仿宋" w:cs="仿宋" w:hint="eastAsia"/>
          <w:bCs/>
          <w:sz w:val="28"/>
          <w:szCs w:val="28"/>
        </w:rPr>
        <w:t>202</w:t>
      </w:r>
      <w:r>
        <w:rPr>
          <w:rFonts w:ascii="仿宋" w:eastAsia="仿宋" w:hAnsi="仿宋" w:cs="仿宋" w:hint="eastAsia"/>
          <w:bCs/>
          <w:sz w:val="28"/>
          <w:szCs w:val="28"/>
        </w:rPr>
        <w:t>2</w:t>
      </w:r>
      <w:r>
        <w:rPr>
          <w:rFonts w:ascii="仿宋" w:eastAsia="仿宋" w:hAnsi="仿宋" w:cs="仿宋" w:hint="eastAsia"/>
          <w:bCs/>
          <w:sz w:val="28"/>
          <w:szCs w:val="28"/>
        </w:rPr>
        <w:t>年</w:t>
      </w:r>
      <w:r>
        <w:rPr>
          <w:rFonts w:ascii="仿宋" w:eastAsia="仿宋" w:hAnsi="仿宋" w:cs="仿宋" w:hint="eastAsia"/>
          <w:bCs/>
          <w:sz w:val="28"/>
          <w:szCs w:val="28"/>
        </w:rPr>
        <w:t>9</w:t>
      </w:r>
      <w:r>
        <w:rPr>
          <w:rFonts w:ascii="仿宋" w:eastAsia="仿宋" w:hAnsi="仿宋" w:cs="仿宋" w:hint="eastAsia"/>
          <w:bCs/>
          <w:sz w:val="28"/>
          <w:szCs w:val="28"/>
        </w:rPr>
        <w:t>月</w:t>
      </w:r>
      <w:r>
        <w:rPr>
          <w:rFonts w:ascii="仿宋" w:eastAsia="仿宋" w:hAnsi="仿宋" w:cs="仿宋" w:hint="eastAsia"/>
          <w:bCs/>
          <w:sz w:val="28"/>
          <w:szCs w:val="28"/>
        </w:rPr>
        <w:t>5</w:t>
      </w:r>
      <w:r>
        <w:rPr>
          <w:rFonts w:ascii="仿宋" w:eastAsia="仿宋" w:hAnsi="仿宋" w:cs="仿宋" w:hint="eastAsia"/>
          <w:bCs/>
          <w:sz w:val="28"/>
          <w:szCs w:val="28"/>
        </w:rPr>
        <w:t>日所表现的市场价值做出公正估价。现将鉴定估价情况报告如下：</w:t>
      </w:r>
    </w:p>
    <w:p w:rsidR="005136CE" w:rsidRDefault="00EC0A2F">
      <w:pPr>
        <w:spacing w:line="560" w:lineRule="exact"/>
        <w:rPr>
          <w:rFonts w:ascii="仿宋" w:eastAsia="仿宋" w:hAnsi="仿宋" w:cs="仿宋"/>
          <w:b/>
          <w:bCs/>
          <w:sz w:val="28"/>
          <w:szCs w:val="28"/>
        </w:rPr>
      </w:pPr>
      <w:r>
        <w:rPr>
          <w:rFonts w:ascii="仿宋" w:eastAsia="仿宋" w:hAnsi="仿宋" w:cs="仿宋" w:hint="eastAsia"/>
          <w:b/>
          <w:bCs/>
          <w:sz w:val="28"/>
          <w:szCs w:val="28"/>
        </w:rPr>
        <w:t>一、估价意见书使用者</w:t>
      </w:r>
    </w:p>
    <w:p w:rsidR="005136CE" w:rsidRDefault="00EC0A2F">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委托方：</w:t>
      </w:r>
      <w:r>
        <w:rPr>
          <w:rFonts w:ascii="仿宋" w:eastAsia="仿宋" w:hAnsi="仿宋" w:cs="仿宋" w:hint="eastAsia"/>
          <w:b/>
          <w:sz w:val="28"/>
          <w:szCs w:val="28"/>
        </w:rPr>
        <w:t>镇江市京口区人民法院</w:t>
      </w:r>
      <w:r>
        <w:rPr>
          <w:rFonts w:ascii="仿宋" w:eastAsia="仿宋" w:hAnsi="仿宋" w:cs="仿宋" w:hint="eastAsia"/>
          <w:b/>
          <w:bCs/>
          <w:sz w:val="28"/>
          <w:szCs w:val="28"/>
        </w:rPr>
        <w:t>；</w:t>
      </w:r>
    </w:p>
    <w:p w:rsidR="005136CE" w:rsidRDefault="00EC0A2F">
      <w:pPr>
        <w:spacing w:line="560" w:lineRule="exact"/>
        <w:ind w:firstLineChars="200" w:firstLine="560"/>
        <w:rPr>
          <w:rFonts w:ascii="仿宋" w:eastAsia="仿宋" w:hAnsi="仿宋"/>
          <w:b/>
          <w:sz w:val="28"/>
          <w:szCs w:val="28"/>
        </w:rPr>
      </w:pPr>
      <w:r>
        <w:rPr>
          <w:rFonts w:ascii="仿宋" w:eastAsia="仿宋" w:hAnsi="仿宋" w:cs="仿宋" w:hint="eastAsia"/>
          <w:sz w:val="28"/>
          <w:szCs w:val="28"/>
        </w:rPr>
        <w:t>2.</w:t>
      </w:r>
      <w:r>
        <w:rPr>
          <w:rFonts w:ascii="仿宋" w:eastAsia="仿宋" w:hAnsi="仿宋" w:cs="仿宋" w:hint="eastAsia"/>
          <w:sz w:val="28"/>
          <w:szCs w:val="28"/>
        </w:rPr>
        <w:t>产权持有者：</w:t>
      </w:r>
      <w:r>
        <w:rPr>
          <w:rFonts w:ascii="仿宋" w:eastAsia="仿宋" w:hAnsi="仿宋" w:cs="仿宋" w:hint="eastAsia"/>
          <w:sz w:val="28"/>
          <w:szCs w:val="28"/>
        </w:rPr>
        <w:t>庄海清</w:t>
      </w:r>
      <w:r>
        <w:rPr>
          <w:rFonts w:ascii="仿宋" w:eastAsia="仿宋" w:hAnsi="仿宋" w:hint="eastAsia"/>
          <w:b/>
          <w:sz w:val="28"/>
          <w:szCs w:val="28"/>
        </w:rPr>
        <w:t>；</w:t>
      </w:r>
    </w:p>
    <w:p w:rsidR="005136CE" w:rsidRDefault="00EC0A2F">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委托方以外的其他估价意见书使用者：除</w:t>
      </w:r>
      <w:r>
        <w:rPr>
          <w:rFonts w:ascii="仿宋" w:eastAsia="仿宋" w:hAnsi="仿宋" w:cs="仿宋" w:hint="eastAsia"/>
          <w:b/>
          <w:sz w:val="28"/>
          <w:szCs w:val="28"/>
        </w:rPr>
        <w:t>镇江市京口区人民法院</w:t>
      </w:r>
      <w:r>
        <w:rPr>
          <w:rFonts w:ascii="仿宋" w:eastAsia="仿宋" w:hAnsi="仿宋" w:cs="仿宋" w:hint="eastAsia"/>
          <w:sz w:val="28"/>
          <w:szCs w:val="28"/>
        </w:rPr>
        <w:t>无其他估价意见书使用者</w:t>
      </w:r>
    </w:p>
    <w:p w:rsidR="005136CE" w:rsidRDefault="00EC0A2F">
      <w:pPr>
        <w:spacing w:line="560" w:lineRule="exact"/>
        <w:ind w:right="74"/>
        <w:rPr>
          <w:rFonts w:ascii="仿宋" w:eastAsia="仿宋" w:hAnsi="仿宋" w:cs="仿宋"/>
          <w:sz w:val="28"/>
          <w:szCs w:val="28"/>
        </w:rPr>
      </w:pPr>
      <w:r>
        <w:rPr>
          <w:rFonts w:ascii="仿宋" w:eastAsia="仿宋" w:hAnsi="仿宋" w:cs="仿宋" w:hint="eastAsia"/>
          <w:b/>
          <w:sz w:val="28"/>
          <w:szCs w:val="28"/>
        </w:rPr>
        <w:t>二、估价目的（以下按“</w:t>
      </w:r>
      <w:r>
        <w:rPr>
          <w:rFonts w:ascii="仿宋" w:eastAsia="仿宋" w:hAnsi="仿宋" w:cs="仿宋" w:hint="eastAsia"/>
          <w:sz w:val="28"/>
          <w:szCs w:val="28"/>
        </w:rPr>
        <w:t>■”</w:t>
      </w:r>
      <w:r>
        <w:rPr>
          <w:rFonts w:ascii="仿宋" w:eastAsia="仿宋" w:hAnsi="仿宋" w:cs="仿宋" w:hint="eastAsia"/>
          <w:b/>
          <w:sz w:val="28"/>
          <w:szCs w:val="28"/>
        </w:rPr>
        <w:t>确定</w:t>
      </w:r>
      <w:r>
        <w:rPr>
          <w:rFonts w:ascii="仿宋" w:eastAsia="仿宋" w:hAnsi="仿宋" w:cs="仿宋" w:hint="eastAsia"/>
          <w:sz w:val="28"/>
          <w:szCs w:val="28"/>
        </w:rPr>
        <w:t>）</w:t>
      </w:r>
    </w:p>
    <w:p w:rsidR="005136CE" w:rsidRDefault="00EC0A2F">
      <w:pPr>
        <w:spacing w:line="560" w:lineRule="exact"/>
        <w:rPr>
          <w:rFonts w:ascii="仿宋" w:eastAsia="仿宋" w:hAnsi="仿宋" w:cs="仿宋"/>
          <w:sz w:val="28"/>
          <w:szCs w:val="28"/>
        </w:rPr>
      </w:pPr>
      <w:r>
        <w:rPr>
          <w:rFonts w:ascii="仿宋" w:eastAsia="仿宋" w:hAnsi="仿宋" w:cs="仿宋" w:hint="eastAsia"/>
          <w:sz w:val="28"/>
          <w:szCs w:val="28"/>
        </w:rPr>
        <w:t>□交易</w:t>
      </w:r>
      <w:r>
        <w:rPr>
          <w:rFonts w:ascii="仿宋" w:eastAsia="仿宋" w:hAnsi="仿宋" w:cs="仿宋" w:hint="eastAsia"/>
          <w:sz w:val="28"/>
          <w:szCs w:val="28"/>
        </w:rPr>
        <w:t xml:space="preserve"> </w:t>
      </w:r>
      <w:r>
        <w:rPr>
          <w:rFonts w:ascii="仿宋" w:eastAsia="仿宋" w:hAnsi="仿宋" w:cs="仿宋" w:hint="eastAsia"/>
          <w:sz w:val="28"/>
          <w:szCs w:val="28"/>
        </w:rPr>
        <w:t>□转籍</w:t>
      </w:r>
      <w:r>
        <w:rPr>
          <w:rFonts w:ascii="仿宋" w:eastAsia="仿宋" w:hAnsi="仿宋" w:cs="仿宋" w:hint="eastAsia"/>
          <w:sz w:val="28"/>
          <w:szCs w:val="28"/>
        </w:rPr>
        <w:t xml:space="preserve"> </w:t>
      </w:r>
      <w:r>
        <w:rPr>
          <w:rFonts w:ascii="仿宋" w:eastAsia="仿宋" w:hAnsi="仿宋" w:cs="仿宋" w:hint="eastAsia"/>
          <w:sz w:val="28"/>
          <w:szCs w:val="28"/>
        </w:rPr>
        <w:t>■拍卖</w:t>
      </w:r>
      <w:r>
        <w:rPr>
          <w:rFonts w:ascii="仿宋" w:eastAsia="仿宋" w:hAnsi="仿宋" w:cs="仿宋" w:hint="eastAsia"/>
          <w:sz w:val="28"/>
          <w:szCs w:val="28"/>
        </w:rPr>
        <w:t xml:space="preserve"> </w:t>
      </w:r>
      <w:r>
        <w:rPr>
          <w:rFonts w:ascii="仿宋" w:eastAsia="仿宋" w:hAnsi="仿宋" w:cs="仿宋" w:hint="eastAsia"/>
          <w:sz w:val="28"/>
          <w:szCs w:val="28"/>
        </w:rPr>
        <w:t>□置换</w:t>
      </w:r>
      <w:r>
        <w:rPr>
          <w:rFonts w:ascii="仿宋" w:eastAsia="仿宋" w:hAnsi="仿宋" w:cs="仿宋" w:hint="eastAsia"/>
          <w:sz w:val="28"/>
          <w:szCs w:val="28"/>
        </w:rPr>
        <w:t xml:space="preserve"> </w:t>
      </w:r>
      <w:r>
        <w:rPr>
          <w:rFonts w:ascii="仿宋" w:eastAsia="仿宋" w:hAnsi="仿宋" w:cs="仿宋" w:hint="eastAsia"/>
          <w:sz w:val="28"/>
          <w:szCs w:val="28"/>
        </w:rPr>
        <w:t>□抵押</w:t>
      </w:r>
      <w:r>
        <w:rPr>
          <w:rFonts w:ascii="仿宋" w:eastAsia="仿宋" w:hAnsi="仿宋" w:cs="仿宋" w:hint="eastAsia"/>
          <w:sz w:val="28"/>
          <w:szCs w:val="28"/>
        </w:rPr>
        <w:t xml:space="preserve"> </w:t>
      </w:r>
      <w:r>
        <w:rPr>
          <w:rFonts w:ascii="仿宋" w:eastAsia="仿宋" w:hAnsi="仿宋" w:cs="仿宋" w:hint="eastAsia"/>
          <w:sz w:val="28"/>
          <w:szCs w:val="28"/>
        </w:rPr>
        <w:t>□担保</w:t>
      </w:r>
      <w:r>
        <w:rPr>
          <w:rFonts w:ascii="仿宋" w:eastAsia="仿宋" w:hAnsi="仿宋" w:cs="仿宋" w:hint="eastAsia"/>
          <w:sz w:val="28"/>
          <w:szCs w:val="28"/>
        </w:rPr>
        <w:t xml:space="preserve"> </w:t>
      </w:r>
      <w:r>
        <w:rPr>
          <w:rFonts w:ascii="仿宋" w:eastAsia="仿宋" w:hAnsi="仿宋" w:cs="仿宋" w:hint="eastAsia"/>
          <w:sz w:val="28"/>
          <w:szCs w:val="28"/>
        </w:rPr>
        <w:t>□咨询</w:t>
      </w:r>
      <w:r>
        <w:rPr>
          <w:rFonts w:ascii="仿宋" w:eastAsia="仿宋" w:hAnsi="仿宋" w:cs="仿宋" w:hint="eastAsia"/>
          <w:sz w:val="28"/>
          <w:szCs w:val="28"/>
        </w:rPr>
        <w:t xml:space="preserve"> </w:t>
      </w:r>
      <w:r>
        <w:rPr>
          <w:rFonts w:ascii="仿宋" w:eastAsia="仿宋" w:hAnsi="仿宋" w:cs="仿宋" w:hint="eastAsia"/>
          <w:sz w:val="28"/>
          <w:szCs w:val="28"/>
        </w:rPr>
        <w:t>■司法裁决</w:t>
      </w:r>
    </w:p>
    <w:p w:rsidR="005136CE" w:rsidRDefault="00EC0A2F">
      <w:pPr>
        <w:spacing w:line="560" w:lineRule="exact"/>
        <w:rPr>
          <w:rFonts w:ascii="仿宋" w:eastAsia="仿宋" w:hAnsi="仿宋" w:cs="仿宋"/>
          <w:b/>
          <w:bCs/>
          <w:sz w:val="28"/>
          <w:szCs w:val="28"/>
        </w:rPr>
      </w:pPr>
      <w:r>
        <w:rPr>
          <w:rFonts w:ascii="仿宋" w:eastAsia="仿宋" w:hAnsi="仿宋" w:cs="仿宋" w:hint="eastAsia"/>
          <w:b/>
          <w:bCs/>
          <w:sz w:val="28"/>
          <w:szCs w:val="28"/>
        </w:rPr>
        <w:t>三、价值类型及定义</w:t>
      </w:r>
    </w:p>
    <w:p w:rsidR="005136CE" w:rsidRDefault="00EC0A2F">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本次估价确定的价值类型为市场价值，是指买卖双方在自愿、理性行事且未受任何强迫压制的情况下，估价对象在基准日进行正常公平交易的价值估算数额。</w:t>
      </w:r>
    </w:p>
    <w:p w:rsidR="005136CE" w:rsidRDefault="00EC0A2F">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根据委托方要求对家具家电的司法处置价进行估价。司法处置价定义是指司法机关在市场价值基础上为快速变现扣除相关变卖处置费用后的价格。</w:t>
      </w:r>
    </w:p>
    <w:p w:rsidR="005136CE" w:rsidRDefault="00EC0A2F">
      <w:pPr>
        <w:spacing w:line="560" w:lineRule="exact"/>
        <w:rPr>
          <w:rFonts w:ascii="仿宋" w:eastAsia="仿宋" w:hAnsi="仿宋" w:cs="仿宋"/>
          <w:b/>
          <w:sz w:val="28"/>
          <w:szCs w:val="28"/>
        </w:rPr>
      </w:pPr>
      <w:r>
        <w:rPr>
          <w:rFonts w:ascii="仿宋" w:eastAsia="仿宋" w:hAnsi="仿宋" w:cs="仿宋" w:hint="eastAsia"/>
          <w:b/>
          <w:sz w:val="28"/>
          <w:szCs w:val="28"/>
        </w:rPr>
        <w:lastRenderedPageBreak/>
        <w:t>四、估价依据</w:t>
      </w:r>
    </w:p>
    <w:p w:rsidR="005136CE" w:rsidRDefault="00EC0A2F">
      <w:pPr>
        <w:spacing w:line="560" w:lineRule="exact"/>
        <w:rPr>
          <w:rFonts w:ascii="仿宋" w:eastAsia="仿宋" w:hAnsi="仿宋" w:cs="仿宋"/>
          <w:b/>
          <w:sz w:val="28"/>
          <w:szCs w:val="28"/>
        </w:rPr>
      </w:pPr>
      <w:r>
        <w:rPr>
          <w:rFonts w:ascii="仿宋" w:eastAsia="仿宋" w:hAnsi="仿宋" w:cs="仿宋" w:hint="eastAsia"/>
          <w:b/>
          <w:sz w:val="28"/>
          <w:szCs w:val="28"/>
        </w:rPr>
        <w:t>（一）行为依据</w:t>
      </w:r>
    </w:p>
    <w:p w:rsidR="005136CE" w:rsidRDefault="00EC0A2F">
      <w:pPr>
        <w:snapToGrid w:val="0"/>
        <w:spacing w:line="360" w:lineRule="auto"/>
        <w:contextualSpacing/>
        <w:rPr>
          <w:rFonts w:ascii="仿宋" w:eastAsia="仿宋" w:hAnsi="仿宋" w:cs="仿宋"/>
          <w:sz w:val="28"/>
          <w:szCs w:val="28"/>
        </w:rPr>
      </w:pPr>
      <w:r>
        <w:rPr>
          <w:rFonts w:ascii="仿宋" w:eastAsia="仿宋" w:hAnsi="仿宋" w:cs="仿宋" w:hint="eastAsia"/>
          <w:b/>
          <w:color w:val="FF0000"/>
          <w:sz w:val="28"/>
          <w:szCs w:val="28"/>
        </w:rPr>
        <w:t>20</w:t>
      </w:r>
      <w:r>
        <w:rPr>
          <w:rFonts w:ascii="仿宋" w:eastAsia="仿宋" w:hAnsi="仿宋" w:cs="仿宋" w:hint="eastAsia"/>
          <w:b/>
          <w:color w:val="FF0000"/>
          <w:sz w:val="28"/>
          <w:szCs w:val="28"/>
        </w:rPr>
        <w:t>22</w:t>
      </w:r>
      <w:r>
        <w:rPr>
          <w:rFonts w:ascii="仿宋" w:eastAsia="仿宋" w:hAnsi="仿宋" w:cs="仿宋" w:hint="eastAsia"/>
          <w:b/>
          <w:color w:val="FF0000"/>
          <w:sz w:val="28"/>
          <w:szCs w:val="28"/>
        </w:rPr>
        <w:t>年</w:t>
      </w:r>
      <w:r>
        <w:rPr>
          <w:rFonts w:ascii="仿宋" w:eastAsia="仿宋" w:hAnsi="仿宋" w:cs="仿宋" w:hint="eastAsia"/>
          <w:b/>
          <w:color w:val="FF0000"/>
          <w:sz w:val="28"/>
          <w:szCs w:val="28"/>
        </w:rPr>
        <w:t>9</w:t>
      </w:r>
      <w:r>
        <w:rPr>
          <w:rFonts w:ascii="仿宋" w:eastAsia="仿宋" w:hAnsi="仿宋" w:cs="仿宋" w:hint="eastAsia"/>
          <w:b/>
          <w:color w:val="FF0000"/>
          <w:sz w:val="28"/>
          <w:szCs w:val="28"/>
        </w:rPr>
        <w:t>月</w:t>
      </w:r>
      <w:r>
        <w:rPr>
          <w:rFonts w:ascii="仿宋" w:eastAsia="仿宋" w:hAnsi="仿宋" w:cs="仿宋" w:hint="eastAsia"/>
          <w:b/>
          <w:color w:val="FF0000"/>
          <w:sz w:val="28"/>
          <w:szCs w:val="28"/>
        </w:rPr>
        <w:t>5</w:t>
      </w:r>
      <w:r>
        <w:rPr>
          <w:rFonts w:ascii="仿宋" w:eastAsia="仿宋" w:hAnsi="仿宋" w:cs="仿宋" w:hint="eastAsia"/>
          <w:b/>
          <w:color w:val="FF0000"/>
          <w:sz w:val="28"/>
          <w:szCs w:val="28"/>
        </w:rPr>
        <w:t>日</w:t>
      </w:r>
      <w:r>
        <w:rPr>
          <w:rFonts w:ascii="仿宋" w:eastAsia="仿宋" w:hAnsi="仿宋" w:cs="仿宋" w:hint="eastAsia"/>
          <w:bCs/>
          <w:sz w:val="28"/>
          <w:szCs w:val="28"/>
        </w:rPr>
        <w:t>收到</w:t>
      </w:r>
      <w:r>
        <w:rPr>
          <w:rFonts w:ascii="仿宋" w:eastAsia="仿宋" w:hAnsi="仿宋" w:cs="仿宋" w:hint="eastAsia"/>
          <w:bCs/>
          <w:sz w:val="28"/>
          <w:szCs w:val="28"/>
        </w:rPr>
        <w:t>镇江市京口区</w:t>
      </w:r>
      <w:r>
        <w:rPr>
          <w:rFonts w:ascii="仿宋" w:eastAsia="仿宋" w:hAnsi="仿宋" w:cs="仿宋" w:hint="eastAsia"/>
          <w:bCs/>
          <w:sz w:val="28"/>
          <w:szCs w:val="28"/>
        </w:rPr>
        <w:t>人民法院</w:t>
      </w:r>
      <w:r>
        <w:rPr>
          <w:rFonts w:ascii="仿宋" w:eastAsia="仿宋" w:hAnsi="仿宋" w:cs="仿宋" w:hint="eastAsia"/>
          <w:bCs/>
          <w:sz w:val="28"/>
          <w:szCs w:val="28"/>
        </w:rPr>
        <w:t>对于该标的案件委托书</w:t>
      </w:r>
      <w:r>
        <w:rPr>
          <w:rFonts w:ascii="仿宋" w:eastAsia="仿宋" w:hAnsi="仿宋" w:cs="仿宋" w:hint="eastAsia"/>
          <w:bCs/>
          <w:sz w:val="28"/>
          <w:szCs w:val="28"/>
        </w:rPr>
        <w:t>。</w:t>
      </w:r>
    </w:p>
    <w:p w:rsidR="005136CE" w:rsidRDefault="00EC0A2F">
      <w:pPr>
        <w:spacing w:line="560" w:lineRule="exact"/>
        <w:rPr>
          <w:rFonts w:ascii="仿宋" w:eastAsia="仿宋" w:hAnsi="仿宋" w:cs="仿宋"/>
          <w:b/>
          <w:sz w:val="28"/>
          <w:szCs w:val="28"/>
        </w:rPr>
      </w:pPr>
      <w:r>
        <w:rPr>
          <w:rFonts w:ascii="仿宋" w:eastAsia="仿宋" w:hAnsi="仿宋" w:cs="仿宋" w:hint="eastAsia"/>
          <w:b/>
          <w:sz w:val="28"/>
          <w:szCs w:val="28"/>
        </w:rPr>
        <w:t>（二）法律、法规依据</w:t>
      </w:r>
      <w:r>
        <w:rPr>
          <w:rFonts w:ascii="仿宋" w:eastAsia="仿宋" w:hAnsi="仿宋" w:cs="仿宋" w:hint="eastAsia"/>
          <w:b/>
          <w:sz w:val="28"/>
          <w:szCs w:val="28"/>
        </w:rPr>
        <w:t xml:space="preserve"> </w:t>
      </w:r>
    </w:p>
    <w:p w:rsidR="005136CE" w:rsidRDefault="00EC0A2F">
      <w:pPr>
        <w:spacing w:line="560" w:lineRule="exact"/>
        <w:ind w:firstLineChars="250" w:firstLine="70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中华人民共和国主席令第</w:t>
      </w:r>
      <w:r>
        <w:rPr>
          <w:rFonts w:ascii="仿宋" w:eastAsia="仿宋" w:hAnsi="仿宋" w:cs="仿宋" w:hint="eastAsia"/>
          <w:sz w:val="28"/>
          <w:szCs w:val="28"/>
        </w:rPr>
        <w:t xml:space="preserve"> 42 </w:t>
      </w:r>
      <w:r>
        <w:rPr>
          <w:rFonts w:ascii="仿宋" w:eastAsia="仿宋" w:hAnsi="仿宋" w:cs="仿宋" w:hint="eastAsia"/>
          <w:sz w:val="28"/>
          <w:szCs w:val="28"/>
        </w:rPr>
        <w:t>号《中华人民共和国公司法》（</w:t>
      </w:r>
      <w:r>
        <w:rPr>
          <w:rFonts w:ascii="仿宋" w:eastAsia="仿宋" w:hAnsi="仿宋" w:cs="仿宋" w:hint="eastAsia"/>
          <w:sz w:val="28"/>
          <w:szCs w:val="28"/>
        </w:rPr>
        <w:t xml:space="preserve">2005 </w:t>
      </w:r>
      <w:r>
        <w:rPr>
          <w:rFonts w:ascii="仿宋" w:eastAsia="仿宋" w:hAnsi="仿宋" w:cs="仿宋" w:hint="eastAsia"/>
          <w:sz w:val="28"/>
          <w:szCs w:val="28"/>
        </w:rPr>
        <w:t>年</w:t>
      </w:r>
      <w:r>
        <w:rPr>
          <w:rFonts w:ascii="仿宋" w:eastAsia="仿宋" w:hAnsi="仿宋" w:cs="仿宋" w:hint="eastAsia"/>
          <w:sz w:val="28"/>
          <w:szCs w:val="28"/>
        </w:rPr>
        <w:t xml:space="preserve">10 </w:t>
      </w:r>
      <w:r>
        <w:rPr>
          <w:rFonts w:ascii="仿宋" w:eastAsia="仿宋" w:hAnsi="仿宋" w:cs="仿宋" w:hint="eastAsia"/>
          <w:sz w:val="28"/>
          <w:szCs w:val="28"/>
        </w:rPr>
        <w:t>月</w:t>
      </w:r>
      <w:r>
        <w:rPr>
          <w:rFonts w:ascii="仿宋" w:eastAsia="仿宋" w:hAnsi="仿宋" w:cs="仿宋" w:hint="eastAsia"/>
          <w:sz w:val="28"/>
          <w:szCs w:val="28"/>
        </w:rPr>
        <w:t>27</w:t>
      </w:r>
      <w:r>
        <w:rPr>
          <w:rFonts w:ascii="仿宋" w:eastAsia="仿宋" w:hAnsi="仿宋" w:cs="仿宋" w:hint="eastAsia"/>
          <w:sz w:val="28"/>
          <w:szCs w:val="28"/>
        </w:rPr>
        <w:t>日）；</w:t>
      </w:r>
    </w:p>
    <w:p w:rsidR="005136CE" w:rsidRDefault="00EC0A2F">
      <w:pPr>
        <w:spacing w:line="560" w:lineRule="exact"/>
        <w:ind w:firstLineChars="250" w:firstLine="700"/>
        <w:rPr>
          <w:rFonts w:ascii="仿宋" w:eastAsia="仿宋" w:hAnsi="仿宋" w:cs="仿宋"/>
          <w:sz w:val="28"/>
          <w:szCs w:val="28"/>
        </w:rPr>
      </w:pPr>
      <w:r>
        <w:rPr>
          <w:rFonts w:ascii="仿宋" w:eastAsia="仿宋" w:hAnsi="仿宋" w:cs="仿宋" w:hint="eastAsia"/>
          <w:sz w:val="28"/>
          <w:szCs w:val="28"/>
        </w:rPr>
        <w:t xml:space="preserve">2. </w:t>
      </w:r>
      <w:r>
        <w:rPr>
          <w:rFonts w:ascii="仿宋" w:eastAsia="仿宋" w:hAnsi="仿宋" w:cs="仿宋" w:hint="eastAsia"/>
          <w:sz w:val="28"/>
          <w:szCs w:val="28"/>
        </w:rPr>
        <w:t>国务院</w:t>
      </w:r>
      <w:r>
        <w:rPr>
          <w:rFonts w:ascii="仿宋" w:eastAsia="仿宋" w:hAnsi="仿宋" w:cs="仿宋" w:hint="eastAsia"/>
          <w:sz w:val="28"/>
          <w:szCs w:val="28"/>
        </w:rPr>
        <w:t xml:space="preserve">91 </w:t>
      </w:r>
      <w:r>
        <w:rPr>
          <w:rFonts w:ascii="仿宋" w:eastAsia="仿宋" w:hAnsi="仿宋" w:cs="仿宋" w:hint="eastAsia"/>
          <w:sz w:val="28"/>
          <w:szCs w:val="28"/>
        </w:rPr>
        <w:t>号令《国有资产评估管理办法》（</w:t>
      </w:r>
      <w:r>
        <w:rPr>
          <w:rFonts w:ascii="仿宋" w:eastAsia="仿宋" w:hAnsi="仿宋" w:cs="仿宋" w:hint="eastAsia"/>
          <w:sz w:val="28"/>
          <w:szCs w:val="28"/>
        </w:rPr>
        <w:t xml:space="preserve">1991 </w:t>
      </w:r>
      <w:r>
        <w:rPr>
          <w:rFonts w:ascii="仿宋" w:eastAsia="仿宋" w:hAnsi="仿宋" w:cs="仿宋" w:hint="eastAsia"/>
          <w:sz w:val="28"/>
          <w:szCs w:val="28"/>
        </w:rPr>
        <w:t>年</w:t>
      </w:r>
      <w:r>
        <w:rPr>
          <w:rFonts w:ascii="仿宋" w:eastAsia="仿宋" w:hAnsi="仿宋" w:cs="仿宋" w:hint="eastAsia"/>
          <w:sz w:val="28"/>
          <w:szCs w:val="28"/>
        </w:rPr>
        <w:t xml:space="preserve">11 </w:t>
      </w:r>
      <w:r>
        <w:rPr>
          <w:rFonts w:ascii="仿宋" w:eastAsia="仿宋" w:hAnsi="仿宋" w:cs="仿宋" w:hint="eastAsia"/>
          <w:sz w:val="28"/>
          <w:szCs w:val="28"/>
        </w:rPr>
        <w:t>月</w:t>
      </w:r>
      <w:r>
        <w:rPr>
          <w:rFonts w:ascii="仿宋" w:eastAsia="仿宋" w:hAnsi="仿宋" w:cs="仿宋" w:hint="eastAsia"/>
          <w:sz w:val="28"/>
          <w:szCs w:val="28"/>
        </w:rPr>
        <w:t xml:space="preserve">16 </w:t>
      </w:r>
      <w:r>
        <w:rPr>
          <w:rFonts w:ascii="仿宋" w:eastAsia="仿宋" w:hAnsi="仿宋" w:cs="仿宋" w:hint="eastAsia"/>
          <w:sz w:val="28"/>
          <w:szCs w:val="28"/>
        </w:rPr>
        <w:t>日）；</w:t>
      </w:r>
    </w:p>
    <w:p w:rsidR="005136CE" w:rsidRDefault="00EC0A2F">
      <w:pPr>
        <w:spacing w:line="560" w:lineRule="exact"/>
        <w:ind w:firstLineChars="250" w:firstLine="700"/>
        <w:rPr>
          <w:rFonts w:ascii="仿宋" w:eastAsia="仿宋" w:hAnsi="仿宋" w:cs="仿宋"/>
          <w:sz w:val="28"/>
          <w:szCs w:val="28"/>
        </w:rPr>
      </w:pPr>
      <w:r>
        <w:rPr>
          <w:rFonts w:ascii="仿宋" w:eastAsia="仿宋" w:hAnsi="仿宋" w:cs="仿宋" w:hint="eastAsia"/>
          <w:sz w:val="28"/>
          <w:szCs w:val="28"/>
        </w:rPr>
        <w:t xml:space="preserve">3. </w:t>
      </w:r>
      <w:r>
        <w:rPr>
          <w:rFonts w:ascii="仿宋" w:eastAsia="仿宋" w:hAnsi="仿宋" w:cs="仿宋" w:hint="eastAsia"/>
          <w:sz w:val="28"/>
          <w:szCs w:val="28"/>
        </w:rPr>
        <w:t>原国家国有资产管理局</w:t>
      </w:r>
      <w:r>
        <w:rPr>
          <w:rFonts w:ascii="仿宋" w:eastAsia="仿宋" w:hAnsi="仿宋" w:cs="仿宋" w:hint="eastAsia"/>
          <w:sz w:val="28"/>
          <w:szCs w:val="28"/>
        </w:rPr>
        <w:t xml:space="preserve"> </w:t>
      </w:r>
      <w:r>
        <w:rPr>
          <w:rFonts w:ascii="仿宋" w:eastAsia="仿宋" w:hAnsi="仿宋" w:cs="仿宋" w:hint="eastAsia"/>
          <w:sz w:val="28"/>
          <w:szCs w:val="28"/>
        </w:rPr>
        <w:t>国资办发</w:t>
      </w:r>
      <w:r>
        <w:rPr>
          <w:rFonts w:ascii="仿宋" w:eastAsia="仿宋" w:hAnsi="仿宋" w:cs="仿宋" w:hint="eastAsia"/>
          <w:sz w:val="28"/>
          <w:szCs w:val="28"/>
        </w:rPr>
        <w:t xml:space="preserve">[1992]36 </w:t>
      </w:r>
      <w:r>
        <w:rPr>
          <w:rFonts w:ascii="仿宋" w:eastAsia="仿宋" w:hAnsi="仿宋" w:cs="仿宋" w:hint="eastAsia"/>
          <w:sz w:val="28"/>
          <w:szCs w:val="28"/>
        </w:rPr>
        <w:t>号《国有资产评估管理办法施行细则》（</w:t>
      </w:r>
      <w:r>
        <w:rPr>
          <w:rFonts w:ascii="仿宋" w:eastAsia="仿宋" w:hAnsi="仿宋" w:cs="仿宋" w:hint="eastAsia"/>
          <w:sz w:val="28"/>
          <w:szCs w:val="28"/>
        </w:rPr>
        <w:t xml:space="preserve">1992 </w:t>
      </w:r>
      <w:r>
        <w:rPr>
          <w:rFonts w:ascii="仿宋" w:eastAsia="仿宋" w:hAnsi="仿宋" w:cs="仿宋" w:hint="eastAsia"/>
          <w:sz w:val="28"/>
          <w:szCs w:val="28"/>
        </w:rPr>
        <w:t>年</w:t>
      </w:r>
      <w:r>
        <w:rPr>
          <w:rFonts w:ascii="仿宋" w:eastAsia="仿宋" w:hAnsi="仿宋" w:cs="仿宋" w:hint="eastAsia"/>
          <w:sz w:val="28"/>
          <w:szCs w:val="28"/>
        </w:rPr>
        <w:t xml:space="preserve">7 </w:t>
      </w:r>
      <w:r>
        <w:rPr>
          <w:rFonts w:ascii="仿宋" w:eastAsia="仿宋" w:hAnsi="仿宋" w:cs="仿宋" w:hint="eastAsia"/>
          <w:sz w:val="28"/>
          <w:szCs w:val="28"/>
        </w:rPr>
        <w:t>月</w:t>
      </w:r>
      <w:r>
        <w:rPr>
          <w:rFonts w:ascii="仿宋" w:eastAsia="仿宋" w:hAnsi="仿宋" w:cs="仿宋" w:hint="eastAsia"/>
          <w:sz w:val="28"/>
          <w:szCs w:val="28"/>
        </w:rPr>
        <w:t xml:space="preserve">18 </w:t>
      </w:r>
      <w:r>
        <w:rPr>
          <w:rFonts w:ascii="仿宋" w:eastAsia="仿宋" w:hAnsi="仿宋" w:cs="仿宋" w:hint="eastAsia"/>
          <w:sz w:val="28"/>
          <w:szCs w:val="28"/>
        </w:rPr>
        <w:t>日）；</w:t>
      </w:r>
    </w:p>
    <w:p w:rsidR="005136CE" w:rsidRDefault="00EC0A2F">
      <w:pPr>
        <w:spacing w:line="560" w:lineRule="exact"/>
        <w:ind w:firstLineChars="250" w:firstLine="700"/>
        <w:rPr>
          <w:rFonts w:ascii="仿宋" w:eastAsia="仿宋" w:hAnsi="仿宋" w:cs="仿宋"/>
          <w:sz w:val="28"/>
          <w:szCs w:val="28"/>
        </w:rPr>
      </w:pPr>
      <w:r>
        <w:rPr>
          <w:rFonts w:ascii="仿宋" w:eastAsia="仿宋" w:hAnsi="仿宋" w:cs="仿宋" w:hint="eastAsia"/>
          <w:sz w:val="28"/>
          <w:szCs w:val="28"/>
        </w:rPr>
        <w:t xml:space="preserve">4. </w:t>
      </w:r>
      <w:r>
        <w:rPr>
          <w:rFonts w:ascii="仿宋" w:eastAsia="仿宋" w:hAnsi="仿宋" w:cs="仿宋" w:hint="eastAsia"/>
          <w:sz w:val="28"/>
          <w:szCs w:val="28"/>
        </w:rPr>
        <w:t>财政部令第</w:t>
      </w:r>
      <w:r>
        <w:rPr>
          <w:rFonts w:ascii="仿宋" w:eastAsia="仿宋" w:hAnsi="仿宋" w:cs="仿宋" w:hint="eastAsia"/>
          <w:sz w:val="28"/>
          <w:szCs w:val="28"/>
        </w:rPr>
        <w:t xml:space="preserve">14 </w:t>
      </w:r>
      <w:r>
        <w:rPr>
          <w:rFonts w:ascii="仿宋" w:eastAsia="仿宋" w:hAnsi="仿宋" w:cs="仿宋" w:hint="eastAsia"/>
          <w:sz w:val="28"/>
          <w:szCs w:val="28"/>
        </w:rPr>
        <w:t>号《国有资产评估管理若干问题的规定》（</w:t>
      </w:r>
      <w:r>
        <w:rPr>
          <w:rFonts w:ascii="仿宋" w:eastAsia="仿宋" w:hAnsi="仿宋" w:cs="仿宋" w:hint="eastAsia"/>
          <w:sz w:val="28"/>
          <w:szCs w:val="28"/>
        </w:rPr>
        <w:t xml:space="preserve">2001 </w:t>
      </w:r>
      <w:r>
        <w:rPr>
          <w:rFonts w:ascii="仿宋" w:eastAsia="仿宋" w:hAnsi="仿宋" w:cs="仿宋" w:hint="eastAsia"/>
          <w:sz w:val="28"/>
          <w:szCs w:val="28"/>
        </w:rPr>
        <w:t>年</w:t>
      </w:r>
      <w:r>
        <w:rPr>
          <w:rFonts w:ascii="仿宋" w:eastAsia="仿宋" w:hAnsi="仿宋" w:cs="仿宋" w:hint="eastAsia"/>
          <w:sz w:val="28"/>
          <w:szCs w:val="28"/>
        </w:rPr>
        <w:t xml:space="preserve">12 </w:t>
      </w:r>
      <w:r>
        <w:rPr>
          <w:rFonts w:ascii="仿宋" w:eastAsia="仿宋" w:hAnsi="仿宋" w:cs="仿宋" w:hint="eastAsia"/>
          <w:sz w:val="28"/>
          <w:szCs w:val="28"/>
        </w:rPr>
        <w:t>月</w:t>
      </w:r>
      <w:r>
        <w:rPr>
          <w:rFonts w:ascii="仿宋" w:eastAsia="仿宋" w:hAnsi="仿宋" w:cs="仿宋" w:hint="eastAsia"/>
          <w:sz w:val="28"/>
          <w:szCs w:val="28"/>
        </w:rPr>
        <w:t xml:space="preserve">31 </w:t>
      </w:r>
      <w:r>
        <w:rPr>
          <w:rFonts w:ascii="仿宋" w:eastAsia="仿宋" w:hAnsi="仿宋" w:cs="仿宋" w:hint="eastAsia"/>
          <w:sz w:val="28"/>
          <w:szCs w:val="28"/>
        </w:rPr>
        <w:t>日）；</w:t>
      </w:r>
    </w:p>
    <w:p w:rsidR="005136CE" w:rsidRDefault="00EC0A2F">
      <w:pPr>
        <w:spacing w:line="560" w:lineRule="exact"/>
        <w:ind w:firstLineChars="250" w:firstLine="700"/>
        <w:rPr>
          <w:rFonts w:ascii="仿宋" w:eastAsia="仿宋" w:hAnsi="仿宋" w:cs="仿宋"/>
          <w:sz w:val="28"/>
          <w:szCs w:val="28"/>
        </w:rPr>
      </w:pPr>
      <w:r>
        <w:rPr>
          <w:rFonts w:ascii="仿宋" w:eastAsia="仿宋" w:hAnsi="仿宋" w:cs="仿宋" w:hint="eastAsia"/>
          <w:sz w:val="28"/>
          <w:szCs w:val="28"/>
        </w:rPr>
        <w:t xml:space="preserve">5. </w:t>
      </w:r>
      <w:r>
        <w:rPr>
          <w:rFonts w:ascii="仿宋" w:eastAsia="仿宋" w:hAnsi="仿宋" w:cs="仿宋" w:hint="eastAsia"/>
          <w:sz w:val="28"/>
          <w:szCs w:val="28"/>
        </w:rPr>
        <w:t>国务院国有资产监督管理委员会令第</w:t>
      </w:r>
      <w:r>
        <w:rPr>
          <w:rFonts w:ascii="仿宋" w:eastAsia="仿宋" w:hAnsi="仿宋" w:cs="仿宋" w:hint="eastAsia"/>
          <w:sz w:val="28"/>
          <w:szCs w:val="28"/>
        </w:rPr>
        <w:t xml:space="preserve">12 </w:t>
      </w:r>
      <w:r>
        <w:rPr>
          <w:rFonts w:ascii="仿宋" w:eastAsia="仿宋" w:hAnsi="仿宋" w:cs="仿宋" w:hint="eastAsia"/>
          <w:sz w:val="28"/>
          <w:szCs w:val="28"/>
        </w:rPr>
        <w:t>号《企业国有资产评估管理暂行办法》（</w:t>
      </w:r>
      <w:r>
        <w:rPr>
          <w:rFonts w:ascii="仿宋" w:eastAsia="仿宋" w:hAnsi="仿宋" w:cs="仿宋" w:hint="eastAsia"/>
          <w:sz w:val="28"/>
          <w:szCs w:val="28"/>
        </w:rPr>
        <w:t xml:space="preserve">2005 </w:t>
      </w:r>
      <w:r>
        <w:rPr>
          <w:rFonts w:ascii="仿宋" w:eastAsia="仿宋" w:hAnsi="仿宋" w:cs="仿宋" w:hint="eastAsia"/>
          <w:sz w:val="28"/>
          <w:szCs w:val="28"/>
        </w:rPr>
        <w:t>年</w:t>
      </w:r>
      <w:r>
        <w:rPr>
          <w:rFonts w:ascii="仿宋" w:eastAsia="仿宋" w:hAnsi="仿宋" w:cs="仿宋" w:hint="eastAsia"/>
          <w:sz w:val="28"/>
          <w:szCs w:val="28"/>
        </w:rPr>
        <w:t xml:space="preserve">8 </w:t>
      </w:r>
      <w:r>
        <w:rPr>
          <w:rFonts w:ascii="仿宋" w:eastAsia="仿宋" w:hAnsi="仿宋" w:cs="仿宋" w:hint="eastAsia"/>
          <w:sz w:val="28"/>
          <w:szCs w:val="28"/>
        </w:rPr>
        <w:t>月</w:t>
      </w:r>
      <w:r>
        <w:rPr>
          <w:rFonts w:ascii="仿宋" w:eastAsia="仿宋" w:hAnsi="仿宋" w:cs="仿宋" w:hint="eastAsia"/>
          <w:sz w:val="28"/>
          <w:szCs w:val="28"/>
        </w:rPr>
        <w:t xml:space="preserve">25 </w:t>
      </w:r>
      <w:r>
        <w:rPr>
          <w:rFonts w:ascii="仿宋" w:eastAsia="仿宋" w:hAnsi="仿宋" w:cs="仿宋" w:hint="eastAsia"/>
          <w:sz w:val="28"/>
          <w:szCs w:val="28"/>
        </w:rPr>
        <w:t>日）；</w:t>
      </w:r>
    </w:p>
    <w:p w:rsidR="005136CE" w:rsidRDefault="00EC0A2F">
      <w:pPr>
        <w:spacing w:line="560" w:lineRule="exact"/>
        <w:ind w:firstLineChars="250" w:firstLine="700"/>
        <w:rPr>
          <w:rFonts w:ascii="仿宋" w:eastAsia="仿宋" w:hAnsi="仿宋" w:cs="仿宋"/>
          <w:sz w:val="28"/>
          <w:szCs w:val="28"/>
        </w:rPr>
      </w:pPr>
      <w:r>
        <w:rPr>
          <w:rFonts w:ascii="仿宋" w:eastAsia="仿宋" w:hAnsi="仿宋" w:cs="仿宋" w:hint="eastAsia"/>
          <w:sz w:val="28"/>
          <w:szCs w:val="28"/>
        </w:rPr>
        <w:t xml:space="preserve">6. </w:t>
      </w:r>
      <w:r>
        <w:rPr>
          <w:rFonts w:ascii="仿宋" w:eastAsia="仿宋" w:hAnsi="仿宋" w:cs="仿宋" w:hint="eastAsia"/>
          <w:sz w:val="28"/>
          <w:szCs w:val="28"/>
        </w:rPr>
        <w:t>国务院国有资产监督管理委员会</w:t>
      </w:r>
      <w:r>
        <w:rPr>
          <w:rFonts w:ascii="仿宋" w:eastAsia="仿宋" w:hAnsi="仿宋" w:cs="仿宋" w:hint="eastAsia"/>
          <w:sz w:val="28"/>
          <w:szCs w:val="28"/>
        </w:rPr>
        <w:t xml:space="preserve"> </w:t>
      </w:r>
      <w:r>
        <w:rPr>
          <w:rFonts w:ascii="仿宋" w:eastAsia="仿宋" w:hAnsi="仿宋" w:cs="仿宋" w:hint="eastAsia"/>
          <w:sz w:val="28"/>
          <w:szCs w:val="28"/>
        </w:rPr>
        <w:t>国资委产权</w:t>
      </w:r>
      <w:r>
        <w:rPr>
          <w:rFonts w:ascii="仿宋" w:eastAsia="仿宋" w:hAnsi="仿宋" w:cs="仿宋" w:hint="eastAsia"/>
          <w:sz w:val="28"/>
          <w:szCs w:val="28"/>
        </w:rPr>
        <w:t xml:space="preserve">[2006]274 </w:t>
      </w:r>
      <w:r>
        <w:rPr>
          <w:rFonts w:ascii="仿宋" w:eastAsia="仿宋" w:hAnsi="仿宋" w:cs="仿宋" w:hint="eastAsia"/>
          <w:sz w:val="28"/>
          <w:szCs w:val="28"/>
        </w:rPr>
        <w:t>号《关于加强企业国有资产评估管理工作有关问题的通知》（</w:t>
      </w:r>
      <w:r>
        <w:rPr>
          <w:rFonts w:ascii="仿宋" w:eastAsia="仿宋" w:hAnsi="仿宋" w:cs="仿宋" w:hint="eastAsia"/>
          <w:sz w:val="28"/>
          <w:szCs w:val="28"/>
        </w:rPr>
        <w:t xml:space="preserve">2006 </w:t>
      </w:r>
      <w:r>
        <w:rPr>
          <w:rFonts w:ascii="仿宋" w:eastAsia="仿宋" w:hAnsi="仿宋" w:cs="仿宋" w:hint="eastAsia"/>
          <w:sz w:val="28"/>
          <w:szCs w:val="28"/>
        </w:rPr>
        <w:t>年</w:t>
      </w:r>
      <w:r>
        <w:rPr>
          <w:rFonts w:ascii="仿宋" w:eastAsia="仿宋" w:hAnsi="仿宋" w:cs="仿宋" w:hint="eastAsia"/>
          <w:sz w:val="28"/>
          <w:szCs w:val="28"/>
        </w:rPr>
        <w:t xml:space="preserve">12 </w:t>
      </w:r>
      <w:r>
        <w:rPr>
          <w:rFonts w:ascii="仿宋" w:eastAsia="仿宋" w:hAnsi="仿宋" w:cs="仿宋" w:hint="eastAsia"/>
          <w:sz w:val="28"/>
          <w:szCs w:val="28"/>
        </w:rPr>
        <w:t>月</w:t>
      </w:r>
      <w:r>
        <w:rPr>
          <w:rFonts w:ascii="仿宋" w:eastAsia="仿宋" w:hAnsi="仿宋" w:cs="仿宋" w:hint="eastAsia"/>
          <w:sz w:val="28"/>
          <w:szCs w:val="28"/>
        </w:rPr>
        <w:t xml:space="preserve">12 </w:t>
      </w:r>
      <w:r>
        <w:rPr>
          <w:rFonts w:ascii="仿宋" w:eastAsia="仿宋" w:hAnsi="仿宋" w:cs="仿宋" w:hint="eastAsia"/>
          <w:sz w:val="28"/>
          <w:szCs w:val="28"/>
        </w:rPr>
        <w:t>日）；</w:t>
      </w:r>
    </w:p>
    <w:p w:rsidR="005136CE" w:rsidRDefault="00EC0A2F">
      <w:pPr>
        <w:spacing w:line="560" w:lineRule="exact"/>
        <w:ind w:firstLineChars="250" w:firstLine="700"/>
        <w:rPr>
          <w:rFonts w:ascii="仿宋" w:eastAsia="仿宋" w:hAnsi="仿宋" w:cs="仿宋"/>
          <w:sz w:val="28"/>
          <w:szCs w:val="28"/>
        </w:rPr>
      </w:pPr>
      <w:r>
        <w:rPr>
          <w:rFonts w:ascii="仿宋" w:eastAsia="仿宋" w:hAnsi="仿宋" w:cs="仿宋" w:hint="eastAsia"/>
          <w:sz w:val="28"/>
          <w:szCs w:val="28"/>
        </w:rPr>
        <w:t xml:space="preserve">7. </w:t>
      </w:r>
      <w:r>
        <w:rPr>
          <w:rFonts w:ascii="仿宋" w:eastAsia="仿宋" w:hAnsi="仿宋" w:cs="仿宋" w:hint="eastAsia"/>
          <w:sz w:val="28"/>
          <w:szCs w:val="28"/>
        </w:rPr>
        <w:t>原国家国有资产管理局</w:t>
      </w:r>
      <w:r>
        <w:rPr>
          <w:rFonts w:ascii="仿宋" w:eastAsia="仿宋" w:hAnsi="仿宋" w:cs="仿宋" w:hint="eastAsia"/>
          <w:sz w:val="28"/>
          <w:szCs w:val="28"/>
        </w:rPr>
        <w:t xml:space="preserve"> </w:t>
      </w:r>
      <w:r>
        <w:rPr>
          <w:rFonts w:ascii="仿宋" w:eastAsia="仿宋" w:hAnsi="仿宋" w:cs="仿宋" w:hint="eastAsia"/>
          <w:sz w:val="28"/>
          <w:szCs w:val="28"/>
        </w:rPr>
        <w:t>国资办发</w:t>
      </w:r>
      <w:r>
        <w:rPr>
          <w:rFonts w:ascii="仿宋" w:eastAsia="仿宋" w:hAnsi="仿宋" w:cs="仿宋" w:hint="eastAsia"/>
          <w:sz w:val="28"/>
          <w:szCs w:val="28"/>
        </w:rPr>
        <w:t xml:space="preserve">[1996]23 </w:t>
      </w:r>
      <w:r>
        <w:rPr>
          <w:rFonts w:ascii="仿宋" w:eastAsia="仿宋" w:hAnsi="仿宋" w:cs="仿宋" w:hint="eastAsia"/>
          <w:sz w:val="28"/>
          <w:szCs w:val="28"/>
        </w:rPr>
        <w:t>号《资产评估操作规范意见</w:t>
      </w:r>
      <w:r>
        <w:rPr>
          <w:rFonts w:ascii="仿宋" w:eastAsia="仿宋" w:hAnsi="仿宋" w:cs="仿宋" w:hint="eastAsia"/>
          <w:sz w:val="28"/>
          <w:szCs w:val="28"/>
        </w:rPr>
        <w:t>(</w:t>
      </w:r>
      <w:r>
        <w:rPr>
          <w:rFonts w:ascii="仿宋" w:eastAsia="仿宋" w:hAnsi="仿宋" w:cs="仿宋" w:hint="eastAsia"/>
          <w:sz w:val="28"/>
          <w:szCs w:val="28"/>
        </w:rPr>
        <w:t>试行</w:t>
      </w:r>
      <w:r>
        <w:rPr>
          <w:rFonts w:ascii="仿宋" w:eastAsia="仿宋" w:hAnsi="仿宋" w:cs="仿宋" w:hint="eastAsia"/>
          <w:sz w:val="28"/>
          <w:szCs w:val="28"/>
        </w:rPr>
        <w:t>)</w:t>
      </w:r>
      <w:r>
        <w:rPr>
          <w:rFonts w:ascii="仿宋" w:eastAsia="仿宋" w:hAnsi="仿宋" w:cs="仿宋" w:hint="eastAsia"/>
          <w:sz w:val="28"/>
          <w:szCs w:val="28"/>
        </w:rPr>
        <w:t>》（</w:t>
      </w:r>
      <w:r>
        <w:rPr>
          <w:rFonts w:ascii="仿宋" w:eastAsia="仿宋" w:hAnsi="仿宋" w:cs="仿宋" w:hint="eastAsia"/>
          <w:sz w:val="28"/>
          <w:szCs w:val="28"/>
        </w:rPr>
        <w:t xml:space="preserve">1996 </w:t>
      </w:r>
      <w:r>
        <w:rPr>
          <w:rFonts w:ascii="仿宋" w:eastAsia="仿宋" w:hAnsi="仿宋" w:cs="仿宋" w:hint="eastAsia"/>
          <w:sz w:val="28"/>
          <w:szCs w:val="28"/>
        </w:rPr>
        <w:t>年</w:t>
      </w:r>
      <w:r>
        <w:rPr>
          <w:rFonts w:ascii="仿宋" w:eastAsia="仿宋" w:hAnsi="仿宋" w:cs="仿宋" w:hint="eastAsia"/>
          <w:sz w:val="28"/>
          <w:szCs w:val="28"/>
        </w:rPr>
        <w:t xml:space="preserve">5 </w:t>
      </w:r>
      <w:r>
        <w:rPr>
          <w:rFonts w:ascii="仿宋" w:eastAsia="仿宋" w:hAnsi="仿宋" w:cs="仿宋" w:hint="eastAsia"/>
          <w:sz w:val="28"/>
          <w:szCs w:val="28"/>
        </w:rPr>
        <w:t>月</w:t>
      </w:r>
      <w:r>
        <w:rPr>
          <w:rFonts w:ascii="仿宋" w:eastAsia="仿宋" w:hAnsi="仿宋" w:cs="仿宋" w:hint="eastAsia"/>
          <w:sz w:val="28"/>
          <w:szCs w:val="28"/>
        </w:rPr>
        <w:t xml:space="preserve">7 </w:t>
      </w:r>
      <w:r>
        <w:rPr>
          <w:rFonts w:ascii="仿宋" w:eastAsia="仿宋" w:hAnsi="仿宋" w:cs="仿宋" w:hint="eastAsia"/>
          <w:sz w:val="28"/>
          <w:szCs w:val="28"/>
        </w:rPr>
        <w:t>日）；</w:t>
      </w:r>
    </w:p>
    <w:p w:rsidR="005136CE" w:rsidRDefault="00EC0A2F">
      <w:pPr>
        <w:spacing w:line="560" w:lineRule="exact"/>
        <w:ind w:firstLineChars="250" w:firstLine="700"/>
        <w:rPr>
          <w:rFonts w:ascii="仿宋" w:eastAsia="仿宋" w:hAnsi="仿宋" w:cs="仿宋"/>
          <w:sz w:val="28"/>
          <w:szCs w:val="28"/>
        </w:rPr>
      </w:pPr>
      <w:r>
        <w:rPr>
          <w:rFonts w:ascii="仿宋" w:eastAsia="仿宋" w:hAnsi="仿宋" w:cs="仿宋" w:hint="eastAsia"/>
          <w:sz w:val="28"/>
          <w:szCs w:val="28"/>
        </w:rPr>
        <w:t xml:space="preserve">8. </w:t>
      </w:r>
      <w:r>
        <w:rPr>
          <w:rFonts w:ascii="仿宋" w:eastAsia="仿宋" w:hAnsi="仿宋" w:cs="仿宋" w:hint="eastAsia"/>
          <w:sz w:val="28"/>
          <w:szCs w:val="28"/>
        </w:rPr>
        <w:t>中华人民共和国财政部</w:t>
      </w:r>
      <w:r>
        <w:rPr>
          <w:rFonts w:ascii="仿宋" w:eastAsia="仿宋" w:hAnsi="仿宋" w:cs="仿宋" w:hint="eastAsia"/>
          <w:sz w:val="28"/>
          <w:szCs w:val="28"/>
        </w:rPr>
        <w:t xml:space="preserve"> </w:t>
      </w:r>
      <w:r>
        <w:rPr>
          <w:rFonts w:ascii="仿宋" w:eastAsia="仿宋" w:hAnsi="仿宋" w:cs="仿宋" w:hint="eastAsia"/>
          <w:sz w:val="28"/>
          <w:szCs w:val="28"/>
        </w:rPr>
        <w:t>财评字</w:t>
      </w:r>
      <w:r>
        <w:rPr>
          <w:rFonts w:ascii="仿宋" w:eastAsia="仿宋" w:hAnsi="仿宋" w:cs="仿宋" w:hint="eastAsia"/>
          <w:sz w:val="28"/>
          <w:szCs w:val="28"/>
        </w:rPr>
        <w:t xml:space="preserve">[1999]91 </w:t>
      </w:r>
      <w:r>
        <w:rPr>
          <w:rFonts w:ascii="仿宋" w:eastAsia="仿宋" w:hAnsi="仿宋" w:cs="仿宋" w:hint="eastAsia"/>
          <w:sz w:val="28"/>
          <w:szCs w:val="28"/>
        </w:rPr>
        <w:t>号《关于印发</w:t>
      </w:r>
      <w:r>
        <w:rPr>
          <w:rFonts w:ascii="仿宋" w:eastAsia="仿宋" w:hAnsi="仿宋" w:cs="仿宋" w:hint="eastAsia"/>
          <w:sz w:val="28"/>
          <w:szCs w:val="28"/>
        </w:rPr>
        <w:t>&lt;</w:t>
      </w:r>
      <w:r>
        <w:rPr>
          <w:rFonts w:ascii="仿宋" w:eastAsia="仿宋" w:hAnsi="仿宋" w:cs="仿宋" w:hint="eastAsia"/>
          <w:sz w:val="28"/>
          <w:szCs w:val="28"/>
        </w:rPr>
        <w:t>资产评估报告基本内容与格式的暂行规定</w:t>
      </w:r>
      <w:r>
        <w:rPr>
          <w:rFonts w:ascii="仿宋" w:eastAsia="仿宋" w:hAnsi="仿宋" w:cs="仿宋" w:hint="eastAsia"/>
          <w:sz w:val="28"/>
          <w:szCs w:val="28"/>
        </w:rPr>
        <w:t>&gt;</w:t>
      </w:r>
      <w:r>
        <w:rPr>
          <w:rFonts w:ascii="仿宋" w:eastAsia="仿宋" w:hAnsi="仿宋" w:cs="仿宋" w:hint="eastAsia"/>
          <w:sz w:val="28"/>
          <w:szCs w:val="28"/>
        </w:rPr>
        <w:t>的通知》（</w:t>
      </w:r>
      <w:r>
        <w:rPr>
          <w:rFonts w:ascii="仿宋" w:eastAsia="仿宋" w:hAnsi="仿宋" w:cs="仿宋" w:hint="eastAsia"/>
          <w:sz w:val="28"/>
          <w:szCs w:val="28"/>
        </w:rPr>
        <w:t xml:space="preserve">1999 </w:t>
      </w:r>
      <w:r>
        <w:rPr>
          <w:rFonts w:ascii="仿宋" w:eastAsia="仿宋" w:hAnsi="仿宋" w:cs="仿宋" w:hint="eastAsia"/>
          <w:sz w:val="28"/>
          <w:szCs w:val="28"/>
        </w:rPr>
        <w:t>年</w:t>
      </w:r>
      <w:r>
        <w:rPr>
          <w:rFonts w:ascii="仿宋" w:eastAsia="仿宋" w:hAnsi="仿宋" w:cs="仿宋" w:hint="eastAsia"/>
          <w:sz w:val="28"/>
          <w:szCs w:val="28"/>
        </w:rPr>
        <w:t xml:space="preserve">3 </w:t>
      </w:r>
      <w:r>
        <w:rPr>
          <w:rFonts w:ascii="仿宋" w:eastAsia="仿宋" w:hAnsi="仿宋" w:cs="仿宋" w:hint="eastAsia"/>
          <w:sz w:val="28"/>
          <w:szCs w:val="28"/>
        </w:rPr>
        <w:t>月</w:t>
      </w:r>
      <w:r>
        <w:rPr>
          <w:rFonts w:ascii="仿宋" w:eastAsia="仿宋" w:hAnsi="仿宋" w:cs="仿宋" w:hint="eastAsia"/>
          <w:sz w:val="28"/>
          <w:szCs w:val="28"/>
        </w:rPr>
        <w:t xml:space="preserve">2 </w:t>
      </w:r>
      <w:r>
        <w:rPr>
          <w:rFonts w:ascii="仿宋" w:eastAsia="仿宋" w:hAnsi="仿宋" w:cs="仿宋" w:hint="eastAsia"/>
          <w:sz w:val="28"/>
          <w:szCs w:val="28"/>
        </w:rPr>
        <w:t>日）；</w:t>
      </w:r>
    </w:p>
    <w:p w:rsidR="005136CE" w:rsidRDefault="00EC0A2F">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9. </w:t>
      </w:r>
      <w:r>
        <w:rPr>
          <w:rFonts w:ascii="仿宋" w:eastAsia="仿宋" w:hAnsi="仿宋" w:cs="仿宋" w:hint="eastAsia"/>
          <w:sz w:val="28"/>
          <w:szCs w:val="28"/>
        </w:rPr>
        <w:t>其他与资产评估相关的法律、法规等。</w:t>
      </w:r>
    </w:p>
    <w:p w:rsidR="005136CE" w:rsidRDefault="00EC0A2F">
      <w:pPr>
        <w:spacing w:line="560" w:lineRule="exact"/>
        <w:rPr>
          <w:rFonts w:ascii="仿宋" w:eastAsia="仿宋" w:hAnsi="仿宋" w:cs="仿宋"/>
          <w:b/>
          <w:sz w:val="28"/>
          <w:szCs w:val="28"/>
        </w:rPr>
      </w:pPr>
      <w:r>
        <w:rPr>
          <w:rFonts w:ascii="仿宋" w:eastAsia="仿宋" w:hAnsi="仿宋" w:cs="仿宋" w:hint="eastAsia"/>
          <w:b/>
          <w:sz w:val="28"/>
          <w:szCs w:val="28"/>
        </w:rPr>
        <w:t>（三）准则依据</w:t>
      </w:r>
    </w:p>
    <w:p w:rsidR="005136CE" w:rsidRDefault="00EC0A2F">
      <w:pPr>
        <w:tabs>
          <w:tab w:val="left" w:pos="3388"/>
        </w:tabs>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《资产评估准则—基本准则》（</w:t>
      </w:r>
      <w:r>
        <w:rPr>
          <w:rFonts w:ascii="仿宋" w:eastAsia="仿宋" w:hAnsi="仿宋" w:cs="仿宋" w:hint="eastAsia"/>
          <w:sz w:val="28"/>
          <w:szCs w:val="28"/>
        </w:rPr>
        <w:t xml:space="preserve">2004 </w:t>
      </w:r>
      <w:r>
        <w:rPr>
          <w:rFonts w:ascii="仿宋" w:eastAsia="仿宋" w:hAnsi="仿宋" w:cs="仿宋" w:hint="eastAsia"/>
          <w:sz w:val="28"/>
          <w:szCs w:val="28"/>
        </w:rPr>
        <w:t>年</w:t>
      </w:r>
      <w:r>
        <w:rPr>
          <w:rFonts w:ascii="仿宋" w:eastAsia="仿宋" w:hAnsi="仿宋" w:cs="仿宋" w:hint="eastAsia"/>
          <w:sz w:val="28"/>
          <w:szCs w:val="28"/>
        </w:rPr>
        <w:t xml:space="preserve">5 </w:t>
      </w:r>
      <w:r>
        <w:rPr>
          <w:rFonts w:ascii="仿宋" w:eastAsia="仿宋" w:hAnsi="仿宋" w:cs="仿宋" w:hint="eastAsia"/>
          <w:sz w:val="28"/>
          <w:szCs w:val="28"/>
        </w:rPr>
        <w:t>月</w:t>
      </w:r>
      <w:r>
        <w:rPr>
          <w:rFonts w:ascii="仿宋" w:eastAsia="仿宋" w:hAnsi="仿宋" w:cs="仿宋" w:hint="eastAsia"/>
          <w:sz w:val="28"/>
          <w:szCs w:val="28"/>
        </w:rPr>
        <w:t xml:space="preserve">1 </w:t>
      </w:r>
      <w:r>
        <w:rPr>
          <w:rFonts w:ascii="仿宋" w:eastAsia="仿宋" w:hAnsi="仿宋" w:cs="仿宋" w:hint="eastAsia"/>
          <w:sz w:val="28"/>
          <w:szCs w:val="28"/>
        </w:rPr>
        <w:t>日）；</w:t>
      </w:r>
    </w:p>
    <w:p w:rsidR="005136CE" w:rsidRDefault="00EC0A2F">
      <w:pPr>
        <w:tabs>
          <w:tab w:val="left" w:pos="3388"/>
        </w:tabs>
        <w:ind w:firstLineChars="200" w:firstLine="560"/>
        <w:rPr>
          <w:rFonts w:ascii="仿宋" w:eastAsia="仿宋" w:hAnsi="仿宋" w:cs="仿宋"/>
          <w:sz w:val="28"/>
          <w:szCs w:val="28"/>
        </w:rPr>
      </w:pPr>
      <w:r>
        <w:rPr>
          <w:rFonts w:ascii="仿宋" w:eastAsia="仿宋" w:hAnsi="仿宋" w:cs="仿宋" w:hint="eastAsia"/>
          <w:sz w:val="28"/>
          <w:szCs w:val="28"/>
        </w:rPr>
        <w:lastRenderedPageBreak/>
        <w:t>2.</w:t>
      </w:r>
      <w:r>
        <w:rPr>
          <w:rFonts w:ascii="仿宋" w:eastAsia="仿宋" w:hAnsi="仿宋" w:cs="仿宋" w:hint="eastAsia"/>
          <w:sz w:val="28"/>
          <w:szCs w:val="28"/>
        </w:rPr>
        <w:t>《资产评估职业道德准则—基本准则》（</w:t>
      </w:r>
      <w:r>
        <w:rPr>
          <w:rFonts w:ascii="仿宋" w:eastAsia="仿宋" w:hAnsi="仿宋" w:cs="仿宋" w:hint="eastAsia"/>
          <w:sz w:val="28"/>
          <w:szCs w:val="28"/>
        </w:rPr>
        <w:t xml:space="preserve">2004 </w:t>
      </w:r>
      <w:r>
        <w:rPr>
          <w:rFonts w:ascii="仿宋" w:eastAsia="仿宋" w:hAnsi="仿宋" w:cs="仿宋" w:hint="eastAsia"/>
          <w:sz w:val="28"/>
          <w:szCs w:val="28"/>
        </w:rPr>
        <w:t>年</w:t>
      </w:r>
      <w:r>
        <w:rPr>
          <w:rFonts w:ascii="仿宋" w:eastAsia="仿宋" w:hAnsi="仿宋" w:cs="仿宋" w:hint="eastAsia"/>
          <w:sz w:val="28"/>
          <w:szCs w:val="28"/>
        </w:rPr>
        <w:t xml:space="preserve">5 </w:t>
      </w:r>
      <w:r>
        <w:rPr>
          <w:rFonts w:ascii="仿宋" w:eastAsia="仿宋" w:hAnsi="仿宋" w:cs="仿宋" w:hint="eastAsia"/>
          <w:sz w:val="28"/>
          <w:szCs w:val="28"/>
        </w:rPr>
        <w:t>月</w:t>
      </w:r>
      <w:r>
        <w:rPr>
          <w:rFonts w:ascii="仿宋" w:eastAsia="仿宋" w:hAnsi="仿宋" w:cs="仿宋" w:hint="eastAsia"/>
          <w:sz w:val="28"/>
          <w:szCs w:val="28"/>
        </w:rPr>
        <w:t xml:space="preserve">1 </w:t>
      </w:r>
      <w:r>
        <w:rPr>
          <w:rFonts w:ascii="仿宋" w:eastAsia="仿宋" w:hAnsi="仿宋" w:cs="仿宋" w:hint="eastAsia"/>
          <w:sz w:val="28"/>
          <w:szCs w:val="28"/>
        </w:rPr>
        <w:t>日）；</w:t>
      </w:r>
    </w:p>
    <w:p w:rsidR="005136CE" w:rsidRDefault="00EC0A2F">
      <w:pPr>
        <w:tabs>
          <w:tab w:val="left" w:pos="3388"/>
        </w:tabs>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《注册资产评估师关注评估对象法律权属指导意见》（</w:t>
      </w:r>
      <w:r>
        <w:rPr>
          <w:rFonts w:ascii="仿宋" w:eastAsia="仿宋" w:hAnsi="仿宋" w:cs="仿宋" w:hint="eastAsia"/>
          <w:sz w:val="28"/>
          <w:szCs w:val="28"/>
        </w:rPr>
        <w:t xml:space="preserve">2003 </w:t>
      </w:r>
      <w:r>
        <w:rPr>
          <w:rFonts w:ascii="仿宋" w:eastAsia="仿宋" w:hAnsi="仿宋" w:cs="仿宋" w:hint="eastAsia"/>
          <w:sz w:val="28"/>
          <w:szCs w:val="28"/>
        </w:rPr>
        <w:t>年</w:t>
      </w:r>
      <w:r>
        <w:rPr>
          <w:rFonts w:ascii="仿宋" w:eastAsia="仿宋" w:hAnsi="仿宋" w:cs="仿宋" w:hint="eastAsia"/>
          <w:sz w:val="28"/>
          <w:szCs w:val="28"/>
        </w:rPr>
        <w:t xml:space="preserve">3 </w:t>
      </w:r>
      <w:r>
        <w:rPr>
          <w:rFonts w:ascii="仿宋" w:eastAsia="仿宋" w:hAnsi="仿宋" w:cs="仿宋" w:hint="eastAsia"/>
          <w:sz w:val="28"/>
          <w:szCs w:val="28"/>
        </w:rPr>
        <w:t>月</w:t>
      </w:r>
      <w:r>
        <w:rPr>
          <w:rFonts w:ascii="仿宋" w:eastAsia="仿宋" w:hAnsi="仿宋" w:cs="仿宋" w:hint="eastAsia"/>
          <w:sz w:val="28"/>
          <w:szCs w:val="28"/>
        </w:rPr>
        <w:t xml:space="preserve">1 </w:t>
      </w:r>
      <w:r>
        <w:rPr>
          <w:rFonts w:ascii="仿宋" w:eastAsia="仿宋" w:hAnsi="仿宋" w:cs="仿宋" w:hint="eastAsia"/>
          <w:sz w:val="28"/>
          <w:szCs w:val="28"/>
        </w:rPr>
        <w:t>日）；</w:t>
      </w:r>
    </w:p>
    <w:p w:rsidR="005136CE" w:rsidRDefault="00EC0A2F">
      <w:pPr>
        <w:tabs>
          <w:tab w:val="left" w:pos="3388"/>
        </w:tabs>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中国资产评估协会</w:t>
      </w:r>
      <w:r>
        <w:rPr>
          <w:rFonts w:ascii="仿宋" w:eastAsia="仿宋" w:hAnsi="仿宋" w:cs="仿宋" w:hint="eastAsia"/>
          <w:sz w:val="28"/>
          <w:szCs w:val="28"/>
        </w:rPr>
        <w:t xml:space="preserve"> </w:t>
      </w:r>
      <w:r>
        <w:rPr>
          <w:rFonts w:ascii="仿宋" w:eastAsia="仿宋" w:hAnsi="仿宋" w:cs="仿宋" w:hint="eastAsia"/>
          <w:sz w:val="28"/>
          <w:szCs w:val="28"/>
        </w:rPr>
        <w:t>中评协</w:t>
      </w:r>
      <w:r>
        <w:rPr>
          <w:rFonts w:ascii="仿宋" w:eastAsia="仿宋" w:hAnsi="仿宋" w:cs="仿宋" w:hint="eastAsia"/>
          <w:sz w:val="28"/>
          <w:szCs w:val="28"/>
        </w:rPr>
        <w:t xml:space="preserve">[2007]189 </w:t>
      </w:r>
      <w:r>
        <w:rPr>
          <w:rFonts w:ascii="仿宋" w:eastAsia="仿宋" w:hAnsi="仿宋" w:cs="仿宋" w:hint="eastAsia"/>
          <w:sz w:val="28"/>
          <w:szCs w:val="28"/>
        </w:rPr>
        <w:t>号《关于印发〈资产评估准则—评估报告〉等</w:t>
      </w:r>
      <w:r>
        <w:rPr>
          <w:rFonts w:ascii="仿宋" w:eastAsia="仿宋" w:hAnsi="仿宋" w:cs="仿宋" w:hint="eastAsia"/>
          <w:sz w:val="28"/>
          <w:szCs w:val="28"/>
        </w:rPr>
        <w:t xml:space="preserve">7 </w:t>
      </w:r>
      <w:r>
        <w:rPr>
          <w:rFonts w:ascii="仿宋" w:eastAsia="仿宋" w:hAnsi="仿宋" w:cs="仿宋" w:hint="eastAsia"/>
          <w:sz w:val="28"/>
          <w:szCs w:val="28"/>
        </w:rPr>
        <w:t>项资产评估准则的通知》（</w:t>
      </w:r>
      <w:r>
        <w:rPr>
          <w:rFonts w:ascii="仿宋" w:eastAsia="仿宋" w:hAnsi="仿宋" w:cs="仿宋" w:hint="eastAsia"/>
          <w:sz w:val="28"/>
          <w:szCs w:val="28"/>
        </w:rPr>
        <w:t xml:space="preserve">2007 </w:t>
      </w:r>
      <w:r>
        <w:rPr>
          <w:rFonts w:ascii="仿宋" w:eastAsia="仿宋" w:hAnsi="仿宋" w:cs="仿宋" w:hint="eastAsia"/>
          <w:sz w:val="28"/>
          <w:szCs w:val="28"/>
        </w:rPr>
        <w:t>年</w:t>
      </w:r>
      <w:r>
        <w:rPr>
          <w:rFonts w:ascii="仿宋" w:eastAsia="仿宋" w:hAnsi="仿宋" w:cs="仿宋" w:hint="eastAsia"/>
          <w:sz w:val="28"/>
          <w:szCs w:val="28"/>
        </w:rPr>
        <w:t xml:space="preserve">11 </w:t>
      </w:r>
      <w:r>
        <w:rPr>
          <w:rFonts w:ascii="仿宋" w:eastAsia="仿宋" w:hAnsi="仿宋" w:cs="仿宋" w:hint="eastAsia"/>
          <w:sz w:val="28"/>
          <w:szCs w:val="28"/>
        </w:rPr>
        <w:t>月</w:t>
      </w:r>
      <w:r>
        <w:rPr>
          <w:rFonts w:ascii="仿宋" w:eastAsia="仿宋" w:hAnsi="仿宋" w:cs="仿宋" w:hint="eastAsia"/>
          <w:sz w:val="28"/>
          <w:szCs w:val="28"/>
        </w:rPr>
        <w:t xml:space="preserve">28 </w:t>
      </w:r>
      <w:r>
        <w:rPr>
          <w:rFonts w:ascii="仿宋" w:eastAsia="仿宋" w:hAnsi="仿宋" w:cs="仿宋" w:hint="eastAsia"/>
          <w:sz w:val="28"/>
          <w:szCs w:val="28"/>
        </w:rPr>
        <w:t>日）；</w:t>
      </w:r>
    </w:p>
    <w:p w:rsidR="005136CE" w:rsidRDefault="00EC0A2F">
      <w:pPr>
        <w:tabs>
          <w:tab w:val="left" w:pos="3388"/>
        </w:tabs>
        <w:rPr>
          <w:rFonts w:ascii="仿宋" w:eastAsia="仿宋" w:hAnsi="仿宋" w:cs="仿宋"/>
          <w:sz w:val="28"/>
          <w:szCs w:val="28"/>
        </w:rPr>
      </w:pPr>
      <w:r>
        <w:rPr>
          <w:rFonts w:ascii="仿宋" w:eastAsia="仿宋" w:hAnsi="仿宋" w:cs="仿宋" w:hint="eastAsia"/>
          <w:b/>
          <w:bCs/>
          <w:sz w:val="28"/>
          <w:szCs w:val="28"/>
        </w:rPr>
        <w:t>（四）取价依据</w:t>
      </w:r>
    </w:p>
    <w:p w:rsidR="005136CE" w:rsidRDefault="00EC0A2F">
      <w:pPr>
        <w:tabs>
          <w:tab w:val="left" w:pos="3388"/>
        </w:tabs>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bCs/>
          <w:sz w:val="28"/>
          <w:szCs w:val="28"/>
        </w:rPr>
        <w:t xml:space="preserve"> </w:t>
      </w:r>
      <w:r>
        <w:rPr>
          <w:rFonts w:ascii="仿宋" w:eastAsia="仿宋" w:hAnsi="仿宋" w:cs="仿宋" w:hint="eastAsia"/>
          <w:bCs/>
          <w:sz w:val="28"/>
          <w:szCs w:val="28"/>
        </w:rPr>
        <w:t>家具、家电等可移动物品</w:t>
      </w:r>
      <w:r>
        <w:rPr>
          <w:rFonts w:ascii="仿宋" w:eastAsia="仿宋" w:hAnsi="仿宋" w:cs="仿宋" w:hint="eastAsia"/>
          <w:sz w:val="28"/>
          <w:szCs w:val="28"/>
        </w:rPr>
        <w:t>交易市场商品价格信息；</w:t>
      </w:r>
    </w:p>
    <w:p w:rsidR="005136CE" w:rsidRDefault="00EC0A2F">
      <w:pPr>
        <w:tabs>
          <w:tab w:val="left" w:pos="3388"/>
        </w:tabs>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w:t>
      </w:r>
      <w:r>
        <w:rPr>
          <w:rFonts w:ascii="仿宋" w:eastAsia="仿宋" w:hAnsi="仿宋" w:cs="仿宋" w:hint="eastAsia"/>
          <w:sz w:val="28"/>
          <w:szCs w:val="28"/>
        </w:rPr>
        <w:t xml:space="preserve">2007 </w:t>
      </w:r>
      <w:r>
        <w:rPr>
          <w:rFonts w:ascii="仿宋" w:eastAsia="仿宋" w:hAnsi="仿宋" w:cs="仿宋" w:hint="eastAsia"/>
          <w:sz w:val="28"/>
          <w:szCs w:val="28"/>
        </w:rPr>
        <w:t>年新资产评估常用数据与参数手册》；</w:t>
      </w:r>
    </w:p>
    <w:p w:rsidR="005136CE" w:rsidRDefault="00EC0A2F">
      <w:pPr>
        <w:tabs>
          <w:tab w:val="left" w:pos="3388"/>
        </w:tabs>
        <w:ind w:firstLineChars="200" w:firstLine="560"/>
        <w:rPr>
          <w:rFonts w:ascii="仿宋" w:eastAsia="仿宋" w:hAnsi="仿宋" w:cs="仿宋"/>
          <w:sz w:val="28"/>
          <w:szCs w:val="28"/>
        </w:rPr>
      </w:pPr>
      <w:r>
        <w:rPr>
          <w:rFonts w:ascii="仿宋" w:eastAsia="仿宋" w:hAnsi="仿宋" w:cs="仿宋"/>
          <w:sz w:val="28"/>
          <w:szCs w:val="28"/>
        </w:rPr>
        <w:t>3.</w:t>
      </w:r>
      <w:r>
        <w:rPr>
          <w:rFonts w:ascii="仿宋" w:eastAsia="仿宋" w:hAnsi="仿宋" w:cs="仿宋" w:hint="eastAsia"/>
          <w:sz w:val="28"/>
          <w:szCs w:val="28"/>
        </w:rPr>
        <w:t xml:space="preserve"> </w:t>
      </w:r>
      <w:r>
        <w:rPr>
          <w:rFonts w:ascii="仿宋" w:eastAsia="仿宋" w:hAnsi="仿宋" w:cs="仿宋" w:hint="eastAsia"/>
          <w:sz w:val="28"/>
          <w:szCs w:val="28"/>
        </w:rPr>
        <w:t>国家统计局官方网站公布数据；</w:t>
      </w:r>
    </w:p>
    <w:p w:rsidR="005136CE" w:rsidRDefault="00EC0A2F">
      <w:pPr>
        <w:tabs>
          <w:tab w:val="left" w:pos="3388"/>
        </w:tabs>
        <w:rPr>
          <w:rFonts w:ascii="仿宋" w:eastAsia="仿宋" w:hAnsi="仿宋" w:cs="仿宋"/>
          <w:b/>
          <w:sz w:val="28"/>
          <w:szCs w:val="28"/>
        </w:rPr>
      </w:pPr>
      <w:r>
        <w:rPr>
          <w:rFonts w:ascii="仿宋" w:eastAsia="仿宋" w:hAnsi="仿宋" w:cs="仿宋" w:hint="eastAsia"/>
          <w:b/>
          <w:sz w:val="28"/>
          <w:szCs w:val="28"/>
        </w:rPr>
        <w:t>五、鉴定估价基准日</w:t>
      </w:r>
    </w:p>
    <w:p w:rsidR="005136CE" w:rsidRDefault="00EC0A2F">
      <w:pPr>
        <w:tabs>
          <w:tab w:val="left" w:pos="3388"/>
        </w:tabs>
        <w:ind w:firstLineChars="200" w:firstLine="560"/>
        <w:rPr>
          <w:rFonts w:ascii="仿宋" w:eastAsia="仿宋" w:hAnsi="仿宋" w:cs="仿宋"/>
          <w:b/>
          <w:bCs/>
          <w:sz w:val="28"/>
          <w:szCs w:val="28"/>
        </w:rPr>
      </w:pPr>
      <w:r>
        <w:rPr>
          <w:rFonts w:ascii="仿宋" w:eastAsia="仿宋" w:hAnsi="仿宋" w:cs="仿宋" w:hint="eastAsia"/>
          <w:sz w:val="28"/>
          <w:szCs w:val="28"/>
        </w:rPr>
        <w:t>鉴定估价基准日：</w:t>
      </w:r>
      <w:r>
        <w:rPr>
          <w:rFonts w:ascii="仿宋" w:eastAsia="仿宋" w:hAnsi="仿宋" w:cs="仿宋" w:hint="eastAsia"/>
          <w:b/>
          <w:bCs/>
          <w:sz w:val="28"/>
          <w:szCs w:val="28"/>
        </w:rPr>
        <w:t>202</w:t>
      </w:r>
      <w:r>
        <w:rPr>
          <w:rFonts w:ascii="仿宋" w:eastAsia="仿宋" w:hAnsi="仿宋" w:cs="仿宋" w:hint="eastAsia"/>
          <w:b/>
          <w:bCs/>
          <w:sz w:val="28"/>
          <w:szCs w:val="28"/>
        </w:rPr>
        <w:t>2</w:t>
      </w:r>
      <w:r>
        <w:rPr>
          <w:rFonts w:ascii="仿宋" w:eastAsia="仿宋" w:hAnsi="仿宋" w:cs="仿宋" w:hint="eastAsia"/>
          <w:b/>
          <w:bCs/>
          <w:sz w:val="28"/>
          <w:szCs w:val="28"/>
        </w:rPr>
        <w:t>年</w:t>
      </w:r>
      <w:r>
        <w:rPr>
          <w:rFonts w:ascii="仿宋" w:eastAsia="仿宋" w:hAnsi="仿宋" w:cs="仿宋" w:hint="eastAsia"/>
          <w:b/>
          <w:bCs/>
          <w:sz w:val="28"/>
          <w:szCs w:val="28"/>
        </w:rPr>
        <w:t>9</w:t>
      </w:r>
      <w:r>
        <w:rPr>
          <w:rFonts w:ascii="仿宋" w:eastAsia="仿宋" w:hAnsi="仿宋" w:cs="仿宋" w:hint="eastAsia"/>
          <w:b/>
          <w:bCs/>
          <w:sz w:val="28"/>
          <w:szCs w:val="28"/>
        </w:rPr>
        <w:t>月</w:t>
      </w:r>
      <w:r>
        <w:rPr>
          <w:rFonts w:ascii="仿宋" w:eastAsia="仿宋" w:hAnsi="仿宋" w:cs="仿宋" w:hint="eastAsia"/>
          <w:b/>
          <w:bCs/>
          <w:sz w:val="28"/>
          <w:szCs w:val="28"/>
        </w:rPr>
        <w:t>5</w:t>
      </w:r>
      <w:r>
        <w:rPr>
          <w:rFonts w:ascii="仿宋" w:eastAsia="仿宋" w:hAnsi="仿宋" w:cs="仿宋" w:hint="eastAsia"/>
          <w:b/>
          <w:bCs/>
          <w:sz w:val="28"/>
          <w:szCs w:val="28"/>
        </w:rPr>
        <w:t>日</w:t>
      </w:r>
    </w:p>
    <w:p w:rsidR="005136CE" w:rsidRDefault="00EC0A2F">
      <w:pPr>
        <w:tabs>
          <w:tab w:val="left" w:pos="3388"/>
        </w:tabs>
        <w:rPr>
          <w:rFonts w:ascii="仿宋" w:eastAsia="仿宋" w:hAnsi="仿宋" w:cs="仿宋"/>
          <w:b/>
          <w:sz w:val="28"/>
          <w:szCs w:val="28"/>
        </w:rPr>
      </w:pPr>
      <w:r>
        <w:rPr>
          <w:rFonts w:ascii="仿宋" w:eastAsia="仿宋" w:hAnsi="仿宋" w:cs="仿宋" w:hint="eastAsia"/>
          <w:b/>
          <w:sz w:val="28"/>
          <w:szCs w:val="28"/>
        </w:rPr>
        <w:t>六、估价假设</w:t>
      </w:r>
    </w:p>
    <w:p w:rsidR="005136CE" w:rsidRDefault="00EC0A2F">
      <w:pPr>
        <w:tabs>
          <w:tab w:val="left" w:pos="3388"/>
        </w:tabs>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．委托方提供的资料具有真实、合法、完整性；</w:t>
      </w:r>
    </w:p>
    <w:p w:rsidR="005136CE" w:rsidRDefault="00EC0A2F">
      <w:pPr>
        <w:tabs>
          <w:tab w:val="left" w:pos="3388"/>
        </w:tabs>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．无其他不可预测和不可抗力因素造成的重大不利影响。</w:t>
      </w:r>
    </w:p>
    <w:p w:rsidR="005136CE" w:rsidRDefault="00EC0A2F">
      <w:pPr>
        <w:tabs>
          <w:tab w:val="left" w:pos="3388"/>
        </w:tabs>
        <w:rPr>
          <w:rFonts w:ascii="仿宋" w:eastAsia="仿宋" w:hAnsi="仿宋" w:cs="仿宋"/>
          <w:b/>
          <w:bCs/>
          <w:sz w:val="28"/>
          <w:szCs w:val="28"/>
        </w:rPr>
      </w:pPr>
      <w:r>
        <w:rPr>
          <w:rFonts w:ascii="仿宋" w:eastAsia="仿宋" w:hAnsi="仿宋" w:cs="仿宋" w:hint="eastAsia"/>
          <w:b/>
          <w:bCs/>
          <w:sz w:val="28"/>
          <w:szCs w:val="28"/>
        </w:rPr>
        <w:t>七、估价方法</w:t>
      </w:r>
    </w:p>
    <w:p w:rsidR="005136CE" w:rsidRDefault="00EC0A2F">
      <w:pPr>
        <w:tabs>
          <w:tab w:val="left" w:pos="3388"/>
        </w:tabs>
        <w:ind w:firstLineChars="200" w:firstLine="560"/>
        <w:rPr>
          <w:rFonts w:ascii="仿宋" w:eastAsia="仿宋" w:hAnsi="仿宋" w:cs="仿宋"/>
          <w:sz w:val="28"/>
          <w:szCs w:val="28"/>
        </w:rPr>
      </w:pPr>
      <w:r>
        <w:rPr>
          <w:rFonts w:ascii="仿宋" w:eastAsia="仿宋" w:hAnsi="仿宋" w:cs="仿宋" w:hint="eastAsia"/>
          <w:sz w:val="28"/>
          <w:szCs w:val="28"/>
        </w:rPr>
        <w:t>评估的基本方法包括收益法、市场法和成本法。鉴于委估评估对象数量较多，品种不一，多为家具、家电</w:t>
      </w:r>
      <w:r>
        <w:rPr>
          <w:rFonts w:ascii="仿宋" w:eastAsia="仿宋" w:hAnsi="仿宋" w:cs="仿宋" w:hint="eastAsia"/>
          <w:bCs/>
          <w:sz w:val="28"/>
          <w:szCs w:val="28"/>
        </w:rPr>
        <w:t>等可移动物品</w:t>
      </w:r>
      <w:r>
        <w:rPr>
          <w:rFonts w:ascii="仿宋" w:eastAsia="仿宋" w:hAnsi="仿宋" w:cs="仿宋" w:hint="eastAsia"/>
          <w:sz w:val="28"/>
          <w:szCs w:val="28"/>
        </w:rPr>
        <w:t>不适宜用收益法和成本法评估，本次评估确定采用市场法进行评估。</w:t>
      </w:r>
    </w:p>
    <w:p w:rsidR="005136CE" w:rsidRDefault="00EC0A2F">
      <w:pPr>
        <w:tabs>
          <w:tab w:val="left" w:pos="3388"/>
        </w:tabs>
        <w:rPr>
          <w:rFonts w:ascii="仿宋" w:eastAsia="仿宋" w:hAnsi="仿宋" w:cs="仿宋"/>
          <w:bCs/>
          <w:sz w:val="28"/>
          <w:szCs w:val="28"/>
        </w:rPr>
      </w:pPr>
      <w:r>
        <w:rPr>
          <w:rFonts w:ascii="仿宋" w:eastAsia="仿宋" w:hAnsi="仿宋" w:cs="仿宋" w:hint="eastAsia"/>
          <w:b/>
          <w:sz w:val="28"/>
          <w:szCs w:val="28"/>
        </w:rPr>
        <w:t>八、估价对象</w:t>
      </w:r>
    </w:p>
    <w:p w:rsidR="005136CE" w:rsidRDefault="00EC0A2F">
      <w:pPr>
        <w:tabs>
          <w:tab w:val="left" w:pos="3388"/>
        </w:tabs>
        <w:ind w:firstLineChars="200" w:firstLine="560"/>
        <w:jc w:val="left"/>
        <w:rPr>
          <w:rFonts w:ascii="仿宋" w:eastAsia="仿宋" w:hAnsi="仿宋" w:cs="仿宋"/>
          <w:sz w:val="28"/>
          <w:szCs w:val="28"/>
        </w:rPr>
      </w:pPr>
      <w:r>
        <w:rPr>
          <w:rFonts w:ascii="仿宋" w:eastAsia="仿宋" w:hAnsi="仿宋" w:cs="仿宋" w:hint="eastAsia"/>
          <w:sz w:val="28"/>
          <w:szCs w:val="28"/>
        </w:rPr>
        <w:t>（一）：本次估价对象为被执行人</w:t>
      </w:r>
      <w:r>
        <w:rPr>
          <w:rFonts w:ascii="仿宋" w:eastAsia="仿宋" w:hAnsi="仿宋" w:cs="仿宋" w:hint="eastAsia"/>
          <w:bCs/>
          <w:sz w:val="28"/>
          <w:szCs w:val="28"/>
        </w:rPr>
        <w:t>庄海清</w:t>
      </w:r>
      <w:r>
        <w:rPr>
          <w:rFonts w:ascii="仿宋" w:eastAsia="仿宋" w:hAnsi="仿宋" w:cs="仿宋" w:hint="eastAsia"/>
          <w:bCs/>
          <w:sz w:val="28"/>
          <w:szCs w:val="28"/>
        </w:rPr>
        <w:t>所属的位于</w:t>
      </w:r>
      <w:r>
        <w:rPr>
          <w:rFonts w:ascii="仿宋" w:eastAsia="仿宋" w:hAnsi="仿宋" w:cs="仿宋" w:hint="eastAsia"/>
          <w:bCs/>
          <w:sz w:val="28"/>
          <w:szCs w:val="28"/>
        </w:rPr>
        <w:t>镇江市恒美山庄</w:t>
      </w:r>
      <w:r>
        <w:rPr>
          <w:rFonts w:ascii="仿宋" w:eastAsia="仿宋" w:hAnsi="仿宋" w:cs="仿宋" w:hint="eastAsia"/>
          <w:bCs/>
          <w:sz w:val="28"/>
          <w:szCs w:val="28"/>
        </w:rPr>
        <w:t>A</w:t>
      </w:r>
      <w:r>
        <w:rPr>
          <w:rFonts w:ascii="仿宋" w:eastAsia="仿宋" w:hAnsi="仿宋" w:cs="仿宋" w:hint="eastAsia"/>
          <w:bCs/>
          <w:sz w:val="28"/>
          <w:szCs w:val="28"/>
        </w:rPr>
        <w:t>区</w:t>
      </w:r>
      <w:r>
        <w:rPr>
          <w:rFonts w:ascii="仿宋" w:eastAsia="仿宋" w:hAnsi="仿宋" w:cs="仿宋" w:hint="eastAsia"/>
          <w:bCs/>
          <w:sz w:val="28"/>
          <w:szCs w:val="28"/>
        </w:rPr>
        <w:t>8</w:t>
      </w:r>
      <w:r>
        <w:rPr>
          <w:rFonts w:ascii="仿宋" w:eastAsia="仿宋" w:hAnsi="仿宋" w:cs="仿宋" w:hint="eastAsia"/>
          <w:bCs/>
          <w:sz w:val="28"/>
          <w:szCs w:val="28"/>
        </w:rPr>
        <w:t>幢</w:t>
      </w:r>
      <w:r>
        <w:rPr>
          <w:rFonts w:ascii="仿宋" w:eastAsia="仿宋" w:hAnsi="仿宋" w:cs="仿宋" w:hint="eastAsia"/>
          <w:bCs/>
          <w:sz w:val="28"/>
          <w:szCs w:val="28"/>
        </w:rPr>
        <w:t>701</w:t>
      </w:r>
      <w:r>
        <w:rPr>
          <w:rFonts w:ascii="仿宋" w:eastAsia="仿宋" w:hAnsi="仿宋" w:cs="仿宋" w:hint="eastAsia"/>
          <w:bCs/>
          <w:sz w:val="28"/>
          <w:szCs w:val="28"/>
        </w:rPr>
        <w:t>室</w:t>
      </w:r>
      <w:r>
        <w:rPr>
          <w:rFonts w:ascii="仿宋" w:eastAsia="仿宋" w:hAnsi="仿宋" w:cs="仿宋" w:hint="eastAsia"/>
          <w:bCs/>
          <w:sz w:val="28"/>
          <w:szCs w:val="28"/>
        </w:rPr>
        <w:t>的</w:t>
      </w:r>
      <w:r>
        <w:rPr>
          <w:rFonts w:ascii="仿宋" w:eastAsia="仿宋" w:hAnsi="仿宋" w:cs="仿宋" w:hint="eastAsia"/>
          <w:sz w:val="28"/>
          <w:szCs w:val="28"/>
        </w:rPr>
        <w:t>可移动物品，数量</w:t>
      </w:r>
      <w:r>
        <w:rPr>
          <w:rFonts w:ascii="仿宋" w:eastAsia="仿宋" w:hAnsi="仿宋" w:cs="仿宋" w:hint="eastAsia"/>
          <w:sz w:val="28"/>
          <w:szCs w:val="28"/>
        </w:rPr>
        <w:t>1</w:t>
      </w:r>
      <w:r w:rsidR="00647A2B">
        <w:rPr>
          <w:rFonts w:ascii="仿宋" w:eastAsia="仿宋" w:hAnsi="仿宋" w:cs="仿宋" w:hint="eastAsia"/>
          <w:sz w:val="28"/>
          <w:szCs w:val="28"/>
        </w:rPr>
        <w:t>7</w:t>
      </w:r>
      <w:r>
        <w:rPr>
          <w:rFonts w:ascii="仿宋" w:eastAsia="仿宋" w:hAnsi="仿宋" w:cs="仿宋" w:hint="eastAsia"/>
          <w:sz w:val="28"/>
          <w:szCs w:val="28"/>
        </w:rPr>
        <w:t>件</w:t>
      </w:r>
      <w:r>
        <w:rPr>
          <w:rFonts w:ascii="仿宋" w:eastAsia="仿宋" w:hAnsi="仿宋" w:cs="仿宋" w:hint="eastAsia"/>
          <w:sz w:val="28"/>
          <w:szCs w:val="28"/>
        </w:rPr>
        <w:t>，</w:t>
      </w:r>
      <w:r>
        <w:rPr>
          <w:rFonts w:ascii="仿宋" w:eastAsia="仿宋" w:hAnsi="仿宋" w:cs="仿宋" w:hint="eastAsia"/>
          <w:sz w:val="28"/>
          <w:szCs w:val="28"/>
        </w:rPr>
        <w:t>具体资产信息为：</w:t>
      </w:r>
    </w:p>
    <w:tbl>
      <w:tblPr>
        <w:tblpPr w:leftFromText="180" w:rightFromText="180" w:vertAnchor="text" w:horzAnchor="page" w:tblpX="1326" w:tblpY="1061"/>
        <w:tblOverlap w:val="never"/>
        <w:tblW w:w="10000" w:type="dxa"/>
        <w:tblCellMar>
          <w:left w:w="0" w:type="dxa"/>
          <w:right w:w="0" w:type="dxa"/>
        </w:tblCellMar>
        <w:tblLook w:val="04A0"/>
      </w:tblPr>
      <w:tblGrid>
        <w:gridCol w:w="776"/>
        <w:gridCol w:w="1826"/>
        <w:gridCol w:w="1891"/>
        <w:gridCol w:w="1009"/>
        <w:gridCol w:w="775"/>
        <w:gridCol w:w="1236"/>
        <w:gridCol w:w="1239"/>
        <w:gridCol w:w="1248"/>
      </w:tblGrid>
      <w:tr w:rsidR="005136CE">
        <w:trPr>
          <w:trHeight w:val="654"/>
        </w:trPr>
        <w:tc>
          <w:tcPr>
            <w:tcW w:w="10000" w:type="dxa"/>
            <w:gridSpan w:val="8"/>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136CE" w:rsidRDefault="00EC0A2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lastRenderedPageBreak/>
              <w:t>统一放置地点</w:t>
            </w:r>
            <w:r>
              <w:rPr>
                <w:rFonts w:ascii="宋体" w:hAnsi="宋体" w:cs="宋体" w:hint="eastAsia"/>
                <w:color w:val="000000"/>
                <w:kern w:val="0"/>
                <w:sz w:val="24"/>
                <w:szCs w:val="24"/>
              </w:rPr>
              <w:t>：</w:t>
            </w:r>
            <w:r>
              <w:rPr>
                <w:rFonts w:ascii="仿宋" w:eastAsia="仿宋" w:hAnsi="仿宋" w:cs="仿宋" w:hint="eastAsia"/>
                <w:bCs/>
                <w:sz w:val="28"/>
                <w:szCs w:val="28"/>
              </w:rPr>
              <w:t>镇江市恒美山庄</w:t>
            </w:r>
            <w:r>
              <w:rPr>
                <w:rFonts w:ascii="仿宋" w:eastAsia="仿宋" w:hAnsi="仿宋" w:cs="仿宋" w:hint="eastAsia"/>
                <w:bCs/>
                <w:sz w:val="28"/>
                <w:szCs w:val="28"/>
              </w:rPr>
              <w:t>A</w:t>
            </w:r>
            <w:r>
              <w:rPr>
                <w:rFonts w:ascii="仿宋" w:eastAsia="仿宋" w:hAnsi="仿宋" w:cs="仿宋" w:hint="eastAsia"/>
                <w:bCs/>
                <w:sz w:val="28"/>
                <w:szCs w:val="28"/>
              </w:rPr>
              <w:t>区</w:t>
            </w:r>
            <w:r>
              <w:rPr>
                <w:rFonts w:ascii="仿宋" w:eastAsia="仿宋" w:hAnsi="仿宋" w:cs="仿宋" w:hint="eastAsia"/>
                <w:bCs/>
                <w:sz w:val="28"/>
                <w:szCs w:val="28"/>
              </w:rPr>
              <w:t>8</w:t>
            </w:r>
            <w:r>
              <w:rPr>
                <w:rFonts w:ascii="仿宋" w:eastAsia="仿宋" w:hAnsi="仿宋" w:cs="仿宋" w:hint="eastAsia"/>
                <w:bCs/>
                <w:sz w:val="28"/>
                <w:szCs w:val="28"/>
              </w:rPr>
              <w:t>幢</w:t>
            </w:r>
            <w:r>
              <w:rPr>
                <w:rFonts w:ascii="仿宋" w:eastAsia="仿宋" w:hAnsi="仿宋" w:cs="仿宋" w:hint="eastAsia"/>
                <w:bCs/>
                <w:sz w:val="28"/>
                <w:szCs w:val="28"/>
              </w:rPr>
              <w:t>701</w:t>
            </w:r>
            <w:r>
              <w:rPr>
                <w:rFonts w:ascii="仿宋" w:eastAsia="仿宋" w:hAnsi="仿宋" w:cs="仿宋" w:hint="eastAsia"/>
                <w:bCs/>
                <w:sz w:val="28"/>
                <w:szCs w:val="28"/>
              </w:rPr>
              <w:t>室</w:t>
            </w:r>
            <w:r>
              <w:rPr>
                <w:rFonts w:ascii="宋体" w:hAnsi="宋体" w:cs="宋体" w:hint="eastAsia"/>
                <w:color w:val="000000"/>
                <w:kern w:val="0"/>
                <w:sz w:val="24"/>
                <w:szCs w:val="24"/>
              </w:rPr>
              <w:t>。</w:t>
            </w:r>
          </w:p>
        </w:tc>
      </w:tr>
      <w:tr w:rsidR="005136CE">
        <w:trPr>
          <w:trHeight w:val="654"/>
        </w:trPr>
        <w:tc>
          <w:tcPr>
            <w:tcW w:w="10000" w:type="dxa"/>
            <w:gridSpan w:val="8"/>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136CE" w:rsidRDefault="00EC0A2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当前状态：已查封，就近封存于标的物室内，整体维护、完损情况良好。</w:t>
            </w:r>
          </w:p>
        </w:tc>
      </w:tr>
      <w:tr w:rsidR="005136CE">
        <w:trPr>
          <w:trHeight w:val="654"/>
        </w:trPr>
        <w:tc>
          <w:tcPr>
            <w:tcW w:w="776" w:type="dxa"/>
            <w:tcBorders>
              <w:top w:val="nil"/>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序号</w:t>
            </w:r>
          </w:p>
        </w:tc>
        <w:tc>
          <w:tcPr>
            <w:tcW w:w="1826" w:type="dxa"/>
            <w:tcBorders>
              <w:top w:val="nil"/>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物品名称</w:t>
            </w:r>
          </w:p>
        </w:tc>
        <w:tc>
          <w:tcPr>
            <w:tcW w:w="1891" w:type="dxa"/>
            <w:tcBorders>
              <w:top w:val="nil"/>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规格型号</w:t>
            </w:r>
          </w:p>
        </w:tc>
        <w:tc>
          <w:tcPr>
            <w:tcW w:w="1009" w:type="dxa"/>
            <w:tcBorders>
              <w:top w:val="nil"/>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数量</w:t>
            </w:r>
          </w:p>
        </w:tc>
        <w:tc>
          <w:tcPr>
            <w:tcW w:w="775" w:type="dxa"/>
            <w:tcBorders>
              <w:top w:val="nil"/>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华文宋体" w:eastAsia="华文宋体" w:hAnsi="华文宋体" w:cs="华文宋体"/>
                <w:color w:val="000000"/>
                <w:sz w:val="24"/>
                <w:szCs w:val="24"/>
              </w:rPr>
            </w:pPr>
            <w:r>
              <w:rPr>
                <w:rFonts w:ascii="华文宋体" w:eastAsia="华文宋体" w:hAnsi="华文宋体" w:cs="华文宋体"/>
                <w:color w:val="000000"/>
                <w:kern w:val="0"/>
                <w:sz w:val="24"/>
                <w:szCs w:val="24"/>
              </w:rPr>
              <w:t>单位</w:t>
            </w:r>
          </w:p>
        </w:tc>
        <w:tc>
          <w:tcPr>
            <w:tcW w:w="1236" w:type="dxa"/>
            <w:tcBorders>
              <w:top w:val="nil"/>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存放地点</w:t>
            </w:r>
          </w:p>
        </w:tc>
        <w:tc>
          <w:tcPr>
            <w:tcW w:w="1239" w:type="dxa"/>
            <w:tcBorders>
              <w:top w:val="nil"/>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参考单价</w:t>
            </w:r>
            <w:r>
              <w:rPr>
                <w:rFonts w:ascii="宋体" w:hAnsi="宋体" w:cs="宋体" w:hint="eastAsia"/>
                <w:color w:val="000000"/>
                <w:kern w:val="0"/>
                <w:sz w:val="24"/>
                <w:szCs w:val="24"/>
              </w:rPr>
              <w:t>/</w:t>
            </w:r>
            <w:r>
              <w:rPr>
                <w:rFonts w:ascii="宋体" w:hAnsi="宋体" w:cs="宋体" w:hint="eastAsia"/>
                <w:color w:val="000000"/>
                <w:kern w:val="0"/>
                <w:sz w:val="24"/>
                <w:szCs w:val="24"/>
              </w:rPr>
              <w:t>元</w:t>
            </w:r>
          </w:p>
        </w:tc>
        <w:tc>
          <w:tcPr>
            <w:tcW w:w="1248" w:type="dxa"/>
            <w:tcBorders>
              <w:top w:val="nil"/>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参考总价</w:t>
            </w:r>
            <w:r>
              <w:rPr>
                <w:rFonts w:ascii="宋体" w:hAnsi="宋体" w:cs="宋体" w:hint="eastAsia"/>
                <w:color w:val="000000"/>
                <w:kern w:val="0"/>
                <w:sz w:val="24"/>
                <w:szCs w:val="24"/>
              </w:rPr>
              <w:t>/</w:t>
            </w:r>
            <w:r>
              <w:rPr>
                <w:rFonts w:ascii="宋体" w:hAnsi="宋体" w:cs="宋体" w:hint="eastAsia"/>
                <w:color w:val="000000"/>
                <w:kern w:val="0"/>
                <w:sz w:val="24"/>
                <w:szCs w:val="24"/>
              </w:rPr>
              <w:t>元</w:t>
            </w:r>
          </w:p>
        </w:tc>
      </w:tr>
      <w:tr w:rsidR="005136CE">
        <w:trPr>
          <w:trHeight w:val="566"/>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w:t>
            </w:r>
          </w:p>
        </w:tc>
        <w:tc>
          <w:tcPr>
            <w:tcW w:w="182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sz w:val="24"/>
                <w:szCs w:val="24"/>
              </w:rPr>
            </w:pPr>
            <w:r>
              <w:rPr>
                <w:rFonts w:ascii="宋体" w:hAnsi="宋体" w:cs="宋体" w:hint="eastAsia"/>
                <w:color w:val="000000"/>
                <w:sz w:val="24"/>
                <w:szCs w:val="24"/>
              </w:rPr>
              <w:t>挂壁式空调</w:t>
            </w:r>
          </w:p>
        </w:tc>
        <w:tc>
          <w:tcPr>
            <w:tcW w:w="18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5136CE">
            <w:pPr>
              <w:widowControl/>
              <w:jc w:val="center"/>
              <w:textAlignment w:val="center"/>
              <w:rPr>
                <w:rFonts w:ascii="宋体" w:hAnsi="宋体" w:cs="宋体"/>
                <w:color w:val="000000"/>
                <w:sz w:val="24"/>
                <w:szCs w:val="24"/>
              </w:rPr>
            </w:pPr>
          </w:p>
        </w:tc>
        <w:tc>
          <w:tcPr>
            <w:tcW w:w="100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sz w:val="24"/>
                <w:szCs w:val="24"/>
              </w:rPr>
            </w:pPr>
            <w:r>
              <w:rPr>
                <w:rFonts w:ascii="宋体" w:hAnsi="宋体" w:cs="宋体" w:hint="eastAsia"/>
                <w:color w:val="000000"/>
                <w:sz w:val="24"/>
                <w:szCs w:val="24"/>
              </w:rPr>
              <w:t>3</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华文宋体" w:eastAsia="华文宋体" w:hAnsi="华文宋体" w:cs="华文宋体"/>
                <w:color w:val="000000"/>
                <w:sz w:val="24"/>
                <w:szCs w:val="24"/>
              </w:rPr>
            </w:pPr>
            <w:r>
              <w:rPr>
                <w:rFonts w:ascii="华文宋体" w:eastAsia="华文宋体" w:hAnsi="华文宋体" w:cs="华文宋体" w:hint="eastAsia"/>
                <w:color w:val="000000"/>
                <w:sz w:val="24"/>
                <w:szCs w:val="24"/>
              </w:rPr>
              <w:t>台</w:t>
            </w:r>
          </w:p>
        </w:tc>
        <w:tc>
          <w:tcPr>
            <w:tcW w:w="12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室内</w:t>
            </w:r>
          </w:p>
        </w:tc>
        <w:tc>
          <w:tcPr>
            <w:tcW w:w="1239" w:type="dxa"/>
            <w:tcBorders>
              <w:top w:val="nil"/>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sz w:val="24"/>
                <w:szCs w:val="24"/>
              </w:rPr>
            </w:pPr>
            <w:r>
              <w:rPr>
                <w:rFonts w:ascii="宋体" w:hAnsi="宋体" w:cs="宋体" w:hint="eastAsia"/>
                <w:color w:val="000000"/>
                <w:sz w:val="24"/>
                <w:szCs w:val="24"/>
              </w:rPr>
              <w:t>1000</w:t>
            </w:r>
          </w:p>
        </w:tc>
        <w:tc>
          <w:tcPr>
            <w:tcW w:w="1248" w:type="dxa"/>
            <w:tcBorders>
              <w:top w:val="nil"/>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sz w:val="24"/>
                <w:szCs w:val="24"/>
              </w:rPr>
            </w:pPr>
            <w:r>
              <w:rPr>
                <w:rFonts w:ascii="宋体" w:hAnsi="宋体" w:cs="宋体" w:hint="eastAsia"/>
                <w:color w:val="000000"/>
                <w:sz w:val="24"/>
                <w:szCs w:val="24"/>
              </w:rPr>
              <w:t>3000</w:t>
            </w:r>
          </w:p>
        </w:tc>
      </w:tr>
      <w:tr w:rsidR="005136CE">
        <w:trPr>
          <w:trHeight w:val="598"/>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w:t>
            </w:r>
          </w:p>
        </w:tc>
        <w:tc>
          <w:tcPr>
            <w:tcW w:w="182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sz w:val="24"/>
                <w:szCs w:val="24"/>
              </w:rPr>
            </w:pPr>
            <w:r>
              <w:rPr>
                <w:rFonts w:ascii="宋体" w:hAnsi="宋体" w:cs="宋体" w:hint="eastAsia"/>
                <w:color w:val="000000"/>
                <w:sz w:val="24"/>
                <w:szCs w:val="24"/>
              </w:rPr>
              <w:t>柜式空调</w:t>
            </w:r>
          </w:p>
        </w:tc>
        <w:tc>
          <w:tcPr>
            <w:tcW w:w="18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5136CE">
            <w:pPr>
              <w:widowControl/>
              <w:jc w:val="center"/>
              <w:textAlignment w:val="center"/>
              <w:rPr>
                <w:rFonts w:ascii="宋体" w:hAnsi="宋体" w:cs="宋体"/>
                <w:color w:val="000000"/>
                <w:sz w:val="24"/>
                <w:szCs w:val="24"/>
              </w:rPr>
            </w:pPr>
          </w:p>
        </w:tc>
        <w:tc>
          <w:tcPr>
            <w:tcW w:w="100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sz w:val="24"/>
                <w:szCs w:val="24"/>
              </w:rPr>
            </w:pPr>
            <w:r>
              <w:rPr>
                <w:rFonts w:ascii="宋体" w:hAnsi="宋体" w:cs="宋体" w:hint="eastAsia"/>
                <w:color w:val="000000"/>
                <w:sz w:val="24"/>
                <w:szCs w:val="24"/>
              </w:rPr>
              <w:t>1</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华文宋体" w:eastAsia="华文宋体" w:hAnsi="华文宋体" w:cs="华文宋体"/>
                <w:color w:val="000000"/>
                <w:sz w:val="24"/>
                <w:szCs w:val="24"/>
              </w:rPr>
            </w:pPr>
            <w:r>
              <w:rPr>
                <w:rFonts w:ascii="华文宋体" w:eastAsia="华文宋体" w:hAnsi="华文宋体" w:cs="华文宋体" w:hint="eastAsia"/>
                <w:color w:val="000000"/>
                <w:sz w:val="24"/>
                <w:szCs w:val="24"/>
              </w:rPr>
              <w:t>台</w:t>
            </w:r>
          </w:p>
        </w:tc>
        <w:tc>
          <w:tcPr>
            <w:tcW w:w="12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室内</w:t>
            </w:r>
          </w:p>
        </w:tc>
        <w:tc>
          <w:tcPr>
            <w:tcW w:w="1239" w:type="dxa"/>
            <w:tcBorders>
              <w:top w:val="nil"/>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sz w:val="24"/>
                <w:szCs w:val="24"/>
              </w:rPr>
            </w:pPr>
            <w:r>
              <w:rPr>
                <w:rFonts w:ascii="宋体" w:hAnsi="宋体" w:cs="宋体" w:hint="eastAsia"/>
                <w:color w:val="000000"/>
                <w:sz w:val="24"/>
                <w:szCs w:val="24"/>
              </w:rPr>
              <w:t>2000</w:t>
            </w:r>
          </w:p>
        </w:tc>
        <w:tc>
          <w:tcPr>
            <w:tcW w:w="1248" w:type="dxa"/>
            <w:tcBorders>
              <w:top w:val="nil"/>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sz w:val="24"/>
                <w:szCs w:val="24"/>
              </w:rPr>
            </w:pPr>
            <w:r>
              <w:rPr>
                <w:rFonts w:ascii="宋体" w:hAnsi="宋体" w:cs="宋体" w:hint="eastAsia"/>
                <w:color w:val="000000"/>
                <w:sz w:val="24"/>
                <w:szCs w:val="24"/>
              </w:rPr>
              <w:t>2000</w:t>
            </w:r>
          </w:p>
        </w:tc>
      </w:tr>
      <w:tr w:rsidR="005136CE">
        <w:trPr>
          <w:trHeight w:val="566"/>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3</w:t>
            </w:r>
          </w:p>
        </w:tc>
        <w:tc>
          <w:tcPr>
            <w:tcW w:w="182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打印机</w:t>
            </w:r>
          </w:p>
        </w:tc>
        <w:tc>
          <w:tcPr>
            <w:tcW w:w="18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5136CE">
            <w:pPr>
              <w:widowControl/>
              <w:jc w:val="center"/>
              <w:textAlignment w:val="center"/>
              <w:rPr>
                <w:rFonts w:ascii="宋体" w:hAnsi="宋体" w:cs="宋体"/>
                <w:color w:val="000000"/>
                <w:sz w:val="24"/>
                <w:szCs w:val="24"/>
              </w:rPr>
            </w:pPr>
          </w:p>
        </w:tc>
        <w:tc>
          <w:tcPr>
            <w:tcW w:w="100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sz w:val="24"/>
                <w:szCs w:val="24"/>
              </w:rPr>
            </w:pPr>
            <w:r>
              <w:rPr>
                <w:rFonts w:ascii="宋体" w:hAnsi="宋体" w:cs="宋体" w:hint="eastAsia"/>
                <w:color w:val="000000"/>
                <w:sz w:val="24"/>
                <w:szCs w:val="24"/>
              </w:rPr>
              <w:t xml:space="preserve"> 1</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华文宋体" w:eastAsia="华文宋体" w:hAnsi="华文宋体" w:cs="华文宋体"/>
                <w:color w:val="000000"/>
                <w:sz w:val="24"/>
                <w:szCs w:val="24"/>
              </w:rPr>
            </w:pPr>
            <w:r>
              <w:rPr>
                <w:rFonts w:ascii="华文宋体" w:eastAsia="华文宋体" w:hAnsi="华文宋体" w:cs="华文宋体" w:hint="eastAsia"/>
                <w:color w:val="000000"/>
                <w:sz w:val="24"/>
                <w:szCs w:val="24"/>
              </w:rPr>
              <w:t>台</w:t>
            </w:r>
          </w:p>
        </w:tc>
        <w:tc>
          <w:tcPr>
            <w:tcW w:w="12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室内</w:t>
            </w:r>
          </w:p>
        </w:tc>
        <w:tc>
          <w:tcPr>
            <w:tcW w:w="1239" w:type="dxa"/>
            <w:tcBorders>
              <w:top w:val="nil"/>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sz w:val="24"/>
                <w:szCs w:val="24"/>
              </w:rPr>
            </w:pPr>
            <w:r>
              <w:rPr>
                <w:rFonts w:ascii="宋体" w:hAnsi="宋体" w:cs="宋体" w:hint="eastAsia"/>
                <w:color w:val="000000"/>
                <w:sz w:val="24"/>
                <w:szCs w:val="24"/>
              </w:rPr>
              <w:t xml:space="preserve">200 </w:t>
            </w:r>
          </w:p>
        </w:tc>
        <w:tc>
          <w:tcPr>
            <w:tcW w:w="1248" w:type="dxa"/>
            <w:tcBorders>
              <w:top w:val="nil"/>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sz w:val="24"/>
                <w:szCs w:val="24"/>
              </w:rPr>
            </w:pPr>
            <w:r>
              <w:rPr>
                <w:rFonts w:ascii="宋体" w:hAnsi="宋体" w:cs="宋体" w:hint="eastAsia"/>
                <w:color w:val="000000"/>
                <w:sz w:val="24"/>
                <w:szCs w:val="24"/>
              </w:rPr>
              <w:t>200</w:t>
            </w:r>
          </w:p>
        </w:tc>
      </w:tr>
      <w:tr w:rsidR="005136CE">
        <w:trPr>
          <w:trHeight w:val="566"/>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4</w:t>
            </w:r>
          </w:p>
        </w:tc>
        <w:tc>
          <w:tcPr>
            <w:tcW w:w="182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空气净化器</w:t>
            </w:r>
          </w:p>
        </w:tc>
        <w:tc>
          <w:tcPr>
            <w:tcW w:w="18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sz w:val="24"/>
                <w:szCs w:val="24"/>
              </w:rPr>
            </w:pPr>
            <w:r>
              <w:rPr>
                <w:rFonts w:ascii="宋体" w:hAnsi="宋体" w:cs="宋体" w:hint="eastAsia"/>
                <w:color w:val="000000"/>
                <w:sz w:val="24"/>
                <w:szCs w:val="24"/>
              </w:rPr>
              <w:t>松下</w:t>
            </w:r>
            <w:r>
              <w:rPr>
                <w:rFonts w:ascii="宋体" w:hAnsi="宋体" w:cs="宋体" w:hint="eastAsia"/>
                <w:color w:val="000000"/>
                <w:sz w:val="24"/>
                <w:szCs w:val="24"/>
              </w:rPr>
              <w:t xml:space="preserve"> </w:t>
            </w:r>
          </w:p>
        </w:tc>
        <w:tc>
          <w:tcPr>
            <w:tcW w:w="100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sz w:val="24"/>
                <w:szCs w:val="24"/>
              </w:rPr>
            </w:pPr>
            <w:r>
              <w:rPr>
                <w:rFonts w:ascii="宋体" w:hAnsi="宋体" w:cs="宋体" w:hint="eastAsia"/>
                <w:color w:val="000000"/>
                <w:sz w:val="24"/>
                <w:szCs w:val="24"/>
              </w:rPr>
              <w:t xml:space="preserve">1 </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华文宋体" w:eastAsia="华文宋体" w:hAnsi="华文宋体" w:cs="华文宋体"/>
                <w:color w:val="000000"/>
                <w:sz w:val="24"/>
                <w:szCs w:val="24"/>
              </w:rPr>
            </w:pPr>
            <w:r>
              <w:rPr>
                <w:rFonts w:ascii="华文宋体" w:eastAsia="华文宋体" w:hAnsi="华文宋体" w:cs="华文宋体" w:hint="eastAsia"/>
                <w:color w:val="000000"/>
                <w:sz w:val="24"/>
                <w:szCs w:val="24"/>
              </w:rPr>
              <w:t>台</w:t>
            </w:r>
          </w:p>
        </w:tc>
        <w:tc>
          <w:tcPr>
            <w:tcW w:w="12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室内</w:t>
            </w:r>
          </w:p>
        </w:tc>
        <w:tc>
          <w:tcPr>
            <w:tcW w:w="1239" w:type="dxa"/>
            <w:tcBorders>
              <w:top w:val="nil"/>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sz w:val="24"/>
                <w:szCs w:val="24"/>
              </w:rPr>
            </w:pPr>
            <w:r>
              <w:rPr>
                <w:rFonts w:ascii="宋体" w:hAnsi="宋体" w:cs="宋体" w:hint="eastAsia"/>
                <w:color w:val="000000"/>
                <w:sz w:val="24"/>
                <w:szCs w:val="24"/>
              </w:rPr>
              <w:t xml:space="preserve">500 </w:t>
            </w:r>
          </w:p>
        </w:tc>
        <w:tc>
          <w:tcPr>
            <w:tcW w:w="1248" w:type="dxa"/>
            <w:tcBorders>
              <w:top w:val="nil"/>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sz w:val="24"/>
                <w:szCs w:val="24"/>
              </w:rPr>
            </w:pPr>
            <w:r>
              <w:rPr>
                <w:rFonts w:ascii="宋体" w:hAnsi="宋体" w:cs="宋体" w:hint="eastAsia"/>
                <w:color w:val="000000"/>
                <w:sz w:val="24"/>
                <w:szCs w:val="24"/>
              </w:rPr>
              <w:t>500</w:t>
            </w:r>
          </w:p>
        </w:tc>
      </w:tr>
      <w:tr w:rsidR="005136CE">
        <w:trPr>
          <w:trHeight w:val="566"/>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647A2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182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kern w:val="0"/>
                <w:sz w:val="24"/>
                <w:szCs w:val="24"/>
              </w:rPr>
            </w:pPr>
            <w:r>
              <w:rPr>
                <w:rFonts w:ascii="宋体" w:hAnsi="宋体" w:cs="宋体" w:hint="eastAsia"/>
                <w:color w:val="000000"/>
                <w:sz w:val="24"/>
                <w:szCs w:val="24"/>
              </w:rPr>
              <w:t>波轮洗衣机</w:t>
            </w:r>
          </w:p>
        </w:tc>
        <w:tc>
          <w:tcPr>
            <w:tcW w:w="18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5136CE">
            <w:pPr>
              <w:widowControl/>
              <w:jc w:val="center"/>
              <w:textAlignment w:val="center"/>
              <w:rPr>
                <w:rFonts w:ascii="宋体" w:hAnsi="宋体" w:cs="宋体"/>
                <w:color w:val="000000"/>
                <w:sz w:val="24"/>
                <w:szCs w:val="24"/>
              </w:rPr>
            </w:pPr>
          </w:p>
        </w:tc>
        <w:tc>
          <w:tcPr>
            <w:tcW w:w="100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kern w:val="0"/>
                <w:sz w:val="24"/>
                <w:szCs w:val="24"/>
              </w:rPr>
            </w:pPr>
            <w:r>
              <w:rPr>
                <w:rFonts w:ascii="宋体" w:hAnsi="宋体" w:cs="宋体" w:hint="eastAsia"/>
                <w:color w:val="000000"/>
                <w:sz w:val="24"/>
                <w:szCs w:val="24"/>
              </w:rPr>
              <w:t xml:space="preserve">1 </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华文宋体" w:eastAsia="华文宋体" w:hAnsi="华文宋体" w:cs="华文宋体"/>
                <w:color w:val="000000"/>
                <w:sz w:val="24"/>
                <w:szCs w:val="24"/>
              </w:rPr>
            </w:pPr>
            <w:r>
              <w:rPr>
                <w:rFonts w:ascii="华文宋体" w:eastAsia="华文宋体" w:hAnsi="华文宋体" w:cs="华文宋体" w:hint="eastAsia"/>
                <w:color w:val="000000"/>
                <w:sz w:val="24"/>
                <w:szCs w:val="24"/>
              </w:rPr>
              <w:t>台</w:t>
            </w:r>
          </w:p>
        </w:tc>
        <w:tc>
          <w:tcPr>
            <w:tcW w:w="12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室内</w:t>
            </w:r>
          </w:p>
        </w:tc>
        <w:tc>
          <w:tcPr>
            <w:tcW w:w="1239" w:type="dxa"/>
            <w:tcBorders>
              <w:top w:val="nil"/>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kern w:val="0"/>
                <w:sz w:val="24"/>
                <w:szCs w:val="24"/>
              </w:rPr>
            </w:pPr>
            <w:r>
              <w:rPr>
                <w:rFonts w:ascii="宋体" w:hAnsi="宋体" w:cs="宋体" w:hint="eastAsia"/>
                <w:color w:val="000000"/>
                <w:sz w:val="24"/>
                <w:szCs w:val="24"/>
              </w:rPr>
              <w:t xml:space="preserve">400 </w:t>
            </w:r>
          </w:p>
        </w:tc>
        <w:tc>
          <w:tcPr>
            <w:tcW w:w="1248" w:type="dxa"/>
            <w:tcBorders>
              <w:top w:val="nil"/>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kern w:val="0"/>
                <w:sz w:val="24"/>
                <w:szCs w:val="24"/>
              </w:rPr>
            </w:pPr>
            <w:r>
              <w:rPr>
                <w:rFonts w:ascii="宋体" w:hAnsi="宋体" w:cs="宋体" w:hint="eastAsia"/>
                <w:color w:val="000000"/>
                <w:sz w:val="24"/>
                <w:szCs w:val="24"/>
              </w:rPr>
              <w:t>400</w:t>
            </w:r>
          </w:p>
        </w:tc>
      </w:tr>
      <w:tr w:rsidR="005136CE">
        <w:trPr>
          <w:trHeight w:val="566"/>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647A2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6</w:t>
            </w:r>
          </w:p>
        </w:tc>
        <w:tc>
          <w:tcPr>
            <w:tcW w:w="182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kern w:val="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油烟机燃气灶</w:t>
            </w:r>
          </w:p>
        </w:tc>
        <w:tc>
          <w:tcPr>
            <w:tcW w:w="18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5136CE">
            <w:pPr>
              <w:widowControl/>
              <w:jc w:val="center"/>
              <w:textAlignment w:val="center"/>
              <w:rPr>
                <w:rFonts w:ascii="宋体" w:hAnsi="宋体" w:cs="宋体"/>
                <w:color w:val="000000"/>
                <w:sz w:val="24"/>
                <w:szCs w:val="24"/>
              </w:rPr>
            </w:pPr>
          </w:p>
        </w:tc>
        <w:tc>
          <w:tcPr>
            <w:tcW w:w="100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kern w:val="0"/>
                <w:sz w:val="24"/>
                <w:szCs w:val="24"/>
              </w:rPr>
            </w:pPr>
            <w:r>
              <w:rPr>
                <w:rFonts w:ascii="宋体" w:hAnsi="宋体" w:cs="宋体" w:hint="eastAsia"/>
                <w:color w:val="000000"/>
                <w:sz w:val="24"/>
                <w:szCs w:val="24"/>
              </w:rPr>
              <w:t xml:space="preserve">1 </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华文宋体" w:eastAsia="华文宋体" w:hAnsi="华文宋体" w:cs="华文宋体"/>
                <w:color w:val="000000"/>
                <w:sz w:val="24"/>
                <w:szCs w:val="24"/>
              </w:rPr>
            </w:pPr>
            <w:r>
              <w:rPr>
                <w:rFonts w:ascii="宋体" w:hAnsi="宋体" w:cs="宋体" w:hint="eastAsia"/>
                <w:color w:val="000000"/>
                <w:sz w:val="24"/>
                <w:szCs w:val="24"/>
              </w:rPr>
              <w:t>组</w:t>
            </w:r>
            <w:r>
              <w:rPr>
                <w:rFonts w:ascii="宋体" w:hAnsi="宋体" w:cs="宋体" w:hint="eastAsia"/>
                <w:color w:val="000000"/>
                <w:sz w:val="24"/>
                <w:szCs w:val="24"/>
              </w:rPr>
              <w:t xml:space="preserve"> </w:t>
            </w:r>
          </w:p>
        </w:tc>
        <w:tc>
          <w:tcPr>
            <w:tcW w:w="12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室内</w:t>
            </w:r>
          </w:p>
        </w:tc>
        <w:tc>
          <w:tcPr>
            <w:tcW w:w="1239" w:type="dxa"/>
            <w:tcBorders>
              <w:top w:val="nil"/>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kern w:val="0"/>
                <w:sz w:val="24"/>
                <w:szCs w:val="24"/>
              </w:rPr>
            </w:pPr>
            <w:r>
              <w:rPr>
                <w:rFonts w:ascii="宋体" w:hAnsi="宋体" w:cs="宋体" w:hint="eastAsia"/>
                <w:color w:val="000000"/>
                <w:sz w:val="24"/>
                <w:szCs w:val="24"/>
              </w:rPr>
              <w:t xml:space="preserve">1000 </w:t>
            </w:r>
          </w:p>
        </w:tc>
        <w:tc>
          <w:tcPr>
            <w:tcW w:w="1248" w:type="dxa"/>
            <w:tcBorders>
              <w:top w:val="nil"/>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kern w:val="0"/>
                <w:sz w:val="24"/>
                <w:szCs w:val="24"/>
              </w:rPr>
            </w:pPr>
            <w:r>
              <w:rPr>
                <w:rFonts w:ascii="宋体" w:hAnsi="宋体" w:cs="宋体" w:hint="eastAsia"/>
                <w:color w:val="000000"/>
                <w:sz w:val="24"/>
                <w:szCs w:val="24"/>
              </w:rPr>
              <w:t>1000</w:t>
            </w:r>
          </w:p>
        </w:tc>
      </w:tr>
      <w:tr w:rsidR="005136CE">
        <w:trPr>
          <w:trHeight w:val="566"/>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647A2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7</w:t>
            </w:r>
          </w:p>
        </w:tc>
        <w:tc>
          <w:tcPr>
            <w:tcW w:w="182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kern w:val="0"/>
                <w:sz w:val="24"/>
                <w:szCs w:val="24"/>
              </w:rPr>
            </w:pPr>
            <w:r>
              <w:rPr>
                <w:rFonts w:ascii="宋体" w:hAnsi="宋体" w:cs="宋体" w:hint="eastAsia"/>
                <w:color w:val="000000"/>
                <w:sz w:val="24"/>
                <w:szCs w:val="24"/>
              </w:rPr>
              <w:t>热水器</w:t>
            </w:r>
            <w:r>
              <w:rPr>
                <w:rFonts w:ascii="宋体" w:hAnsi="宋体" w:cs="宋体" w:hint="eastAsia"/>
                <w:color w:val="000000"/>
                <w:sz w:val="24"/>
                <w:szCs w:val="24"/>
              </w:rPr>
              <w:t xml:space="preserve"> </w:t>
            </w:r>
          </w:p>
        </w:tc>
        <w:tc>
          <w:tcPr>
            <w:tcW w:w="18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5136CE">
            <w:pPr>
              <w:widowControl/>
              <w:jc w:val="center"/>
              <w:textAlignment w:val="center"/>
              <w:rPr>
                <w:rFonts w:ascii="宋体" w:hAnsi="宋体" w:cs="宋体"/>
                <w:color w:val="000000"/>
                <w:sz w:val="24"/>
                <w:szCs w:val="24"/>
              </w:rPr>
            </w:pPr>
          </w:p>
        </w:tc>
        <w:tc>
          <w:tcPr>
            <w:tcW w:w="100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kern w:val="0"/>
                <w:sz w:val="24"/>
                <w:szCs w:val="24"/>
              </w:rPr>
            </w:pPr>
            <w:r>
              <w:rPr>
                <w:rFonts w:ascii="宋体" w:hAnsi="宋体" w:cs="宋体" w:hint="eastAsia"/>
                <w:color w:val="000000"/>
                <w:sz w:val="24"/>
                <w:szCs w:val="24"/>
              </w:rPr>
              <w:t xml:space="preserve"> 1</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华文宋体" w:eastAsia="华文宋体" w:hAnsi="华文宋体" w:cs="华文宋体"/>
                <w:color w:val="000000"/>
                <w:sz w:val="24"/>
                <w:szCs w:val="24"/>
              </w:rPr>
            </w:pPr>
            <w:r>
              <w:rPr>
                <w:rFonts w:ascii="华文宋体" w:eastAsia="华文宋体" w:hAnsi="华文宋体" w:cs="华文宋体" w:hint="eastAsia"/>
                <w:color w:val="000000"/>
                <w:sz w:val="24"/>
                <w:szCs w:val="24"/>
              </w:rPr>
              <w:t>台</w:t>
            </w:r>
          </w:p>
        </w:tc>
        <w:tc>
          <w:tcPr>
            <w:tcW w:w="12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室内</w:t>
            </w:r>
          </w:p>
        </w:tc>
        <w:tc>
          <w:tcPr>
            <w:tcW w:w="1239" w:type="dxa"/>
            <w:tcBorders>
              <w:top w:val="nil"/>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kern w:val="0"/>
                <w:sz w:val="24"/>
                <w:szCs w:val="24"/>
              </w:rPr>
            </w:pPr>
            <w:r>
              <w:rPr>
                <w:rFonts w:ascii="宋体" w:hAnsi="宋体" w:cs="宋体" w:hint="eastAsia"/>
                <w:color w:val="000000"/>
                <w:sz w:val="24"/>
                <w:szCs w:val="24"/>
              </w:rPr>
              <w:t xml:space="preserve"> 500</w:t>
            </w:r>
          </w:p>
        </w:tc>
        <w:tc>
          <w:tcPr>
            <w:tcW w:w="1248" w:type="dxa"/>
            <w:tcBorders>
              <w:top w:val="nil"/>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kern w:val="0"/>
                <w:sz w:val="24"/>
                <w:szCs w:val="24"/>
              </w:rPr>
            </w:pPr>
            <w:r>
              <w:rPr>
                <w:rFonts w:ascii="宋体" w:hAnsi="宋体" w:cs="宋体" w:hint="eastAsia"/>
                <w:color w:val="000000"/>
                <w:sz w:val="24"/>
                <w:szCs w:val="24"/>
              </w:rPr>
              <w:t>500</w:t>
            </w:r>
          </w:p>
        </w:tc>
      </w:tr>
      <w:tr w:rsidR="005136CE">
        <w:trPr>
          <w:trHeight w:val="566"/>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647A2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8</w:t>
            </w:r>
          </w:p>
        </w:tc>
        <w:tc>
          <w:tcPr>
            <w:tcW w:w="182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kern w:val="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立式电风扇</w:t>
            </w:r>
          </w:p>
        </w:tc>
        <w:tc>
          <w:tcPr>
            <w:tcW w:w="18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5136CE">
            <w:pPr>
              <w:widowControl/>
              <w:jc w:val="center"/>
              <w:textAlignment w:val="center"/>
              <w:rPr>
                <w:rFonts w:ascii="宋体" w:hAnsi="宋体" w:cs="宋体"/>
                <w:color w:val="000000"/>
                <w:sz w:val="24"/>
                <w:szCs w:val="24"/>
              </w:rPr>
            </w:pPr>
          </w:p>
        </w:tc>
        <w:tc>
          <w:tcPr>
            <w:tcW w:w="100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kern w:val="0"/>
                <w:sz w:val="24"/>
                <w:szCs w:val="24"/>
              </w:rPr>
            </w:pPr>
            <w:r>
              <w:rPr>
                <w:rFonts w:ascii="宋体" w:hAnsi="宋体" w:cs="宋体" w:hint="eastAsia"/>
                <w:color w:val="000000"/>
                <w:sz w:val="24"/>
                <w:szCs w:val="24"/>
              </w:rPr>
              <w:t xml:space="preserve"> 1</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华文宋体" w:eastAsia="华文宋体" w:hAnsi="华文宋体" w:cs="华文宋体"/>
                <w:color w:val="000000"/>
                <w:sz w:val="24"/>
                <w:szCs w:val="24"/>
              </w:rPr>
            </w:pPr>
            <w:r>
              <w:rPr>
                <w:rFonts w:ascii="华文宋体" w:eastAsia="华文宋体" w:hAnsi="华文宋体" w:cs="华文宋体" w:hint="eastAsia"/>
                <w:color w:val="000000"/>
                <w:sz w:val="24"/>
                <w:szCs w:val="24"/>
              </w:rPr>
              <w:t>台</w:t>
            </w:r>
          </w:p>
        </w:tc>
        <w:tc>
          <w:tcPr>
            <w:tcW w:w="12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室内</w:t>
            </w:r>
          </w:p>
        </w:tc>
        <w:tc>
          <w:tcPr>
            <w:tcW w:w="1239" w:type="dxa"/>
            <w:tcBorders>
              <w:top w:val="nil"/>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kern w:val="0"/>
                <w:sz w:val="24"/>
                <w:szCs w:val="24"/>
              </w:rPr>
            </w:pPr>
            <w:r>
              <w:rPr>
                <w:rFonts w:ascii="宋体" w:hAnsi="宋体" w:cs="宋体" w:hint="eastAsia"/>
                <w:color w:val="000000"/>
                <w:sz w:val="24"/>
                <w:szCs w:val="24"/>
              </w:rPr>
              <w:t xml:space="preserve">80 </w:t>
            </w:r>
          </w:p>
        </w:tc>
        <w:tc>
          <w:tcPr>
            <w:tcW w:w="1248" w:type="dxa"/>
            <w:tcBorders>
              <w:top w:val="nil"/>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kern w:val="0"/>
                <w:sz w:val="24"/>
                <w:szCs w:val="24"/>
              </w:rPr>
            </w:pPr>
            <w:r>
              <w:rPr>
                <w:rFonts w:ascii="宋体" w:hAnsi="宋体" w:cs="宋体" w:hint="eastAsia"/>
                <w:color w:val="000000"/>
                <w:sz w:val="24"/>
                <w:szCs w:val="24"/>
              </w:rPr>
              <w:t>80</w:t>
            </w:r>
          </w:p>
        </w:tc>
      </w:tr>
      <w:tr w:rsidR="005136CE">
        <w:trPr>
          <w:trHeight w:val="566"/>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647A2B">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9</w:t>
            </w:r>
          </w:p>
        </w:tc>
        <w:tc>
          <w:tcPr>
            <w:tcW w:w="182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kern w:val="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电竞椅</w:t>
            </w:r>
          </w:p>
        </w:tc>
        <w:tc>
          <w:tcPr>
            <w:tcW w:w="18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5136CE">
            <w:pPr>
              <w:widowControl/>
              <w:jc w:val="center"/>
              <w:textAlignment w:val="center"/>
              <w:rPr>
                <w:rFonts w:ascii="宋体" w:hAnsi="宋体" w:cs="宋体"/>
                <w:color w:val="000000"/>
                <w:sz w:val="24"/>
                <w:szCs w:val="24"/>
              </w:rPr>
            </w:pPr>
          </w:p>
        </w:tc>
        <w:tc>
          <w:tcPr>
            <w:tcW w:w="100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kern w:val="0"/>
                <w:sz w:val="24"/>
                <w:szCs w:val="24"/>
              </w:rPr>
            </w:pPr>
            <w:r>
              <w:rPr>
                <w:rFonts w:ascii="宋体" w:hAnsi="宋体" w:cs="宋体" w:hint="eastAsia"/>
                <w:color w:val="000000"/>
                <w:sz w:val="24"/>
                <w:szCs w:val="24"/>
              </w:rPr>
              <w:t xml:space="preserve"> 3</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华文宋体" w:eastAsia="华文宋体" w:hAnsi="华文宋体" w:cs="华文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个</w:t>
            </w:r>
          </w:p>
        </w:tc>
        <w:tc>
          <w:tcPr>
            <w:tcW w:w="12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室内</w:t>
            </w:r>
          </w:p>
        </w:tc>
        <w:tc>
          <w:tcPr>
            <w:tcW w:w="1239" w:type="dxa"/>
            <w:tcBorders>
              <w:top w:val="nil"/>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kern w:val="0"/>
                <w:sz w:val="24"/>
                <w:szCs w:val="24"/>
              </w:rPr>
            </w:pPr>
            <w:r>
              <w:rPr>
                <w:rFonts w:ascii="宋体" w:hAnsi="宋体" w:cs="宋体" w:hint="eastAsia"/>
                <w:color w:val="000000"/>
                <w:sz w:val="24"/>
                <w:szCs w:val="24"/>
              </w:rPr>
              <w:t xml:space="preserve">200 </w:t>
            </w:r>
          </w:p>
        </w:tc>
        <w:tc>
          <w:tcPr>
            <w:tcW w:w="1248" w:type="dxa"/>
            <w:tcBorders>
              <w:top w:val="nil"/>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kern w:val="0"/>
                <w:sz w:val="24"/>
                <w:szCs w:val="24"/>
              </w:rPr>
            </w:pPr>
            <w:r>
              <w:rPr>
                <w:rFonts w:ascii="宋体" w:hAnsi="宋体" w:cs="宋体" w:hint="eastAsia"/>
                <w:color w:val="000000"/>
                <w:sz w:val="24"/>
                <w:szCs w:val="24"/>
              </w:rPr>
              <w:t>600</w:t>
            </w:r>
          </w:p>
        </w:tc>
      </w:tr>
      <w:tr w:rsidR="005136CE">
        <w:trPr>
          <w:trHeight w:val="566"/>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1</w:t>
            </w:r>
            <w:r w:rsidR="00647A2B">
              <w:rPr>
                <w:rFonts w:ascii="宋体" w:hAnsi="宋体" w:cs="宋体" w:hint="eastAsia"/>
                <w:color w:val="000000"/>
                <w:kern w:val="0"/>
                <w:sz w:val="24"/>
                <w:szCs w:val="24"/>
              </w:rPr>
              <w:t>0</w:t>
            </w:r>
          </w:p>
        </w:tc>
        <w:tc>
          <w:tcPr>
            <w:tcW w:w="182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kern w:val="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电视</w:t>
            </w:r>
          </w:p>
        </w:tc>
        <w:tc>
          <w:tcPr>
            <w:tcW w:w="18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5136CE">
            <w:pPr>
              <w:widowControl/>
              <w:jc w:val="center"/>
              <w:textAlignment w:val="center"/>
              <w:rPr>
                <w:rFonts w:ascii="宋体" w:hAnsi="宋体" w:cs="宋体"/>
                <w:color w:val="000000"/>
                <w:sz w:val="24"/>
                <w:szCs w:val="24"/>
              </w:rPr>
            </w:pPr>
          </w:p>
        </w:tc>
        <w:tc>
          <w:tcPr>
            <w:tcW w:w="100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kern w:val="0"/>
                <w:sz w:val="24"/>
                <w:szCs w:val="24"/>
              </w:rPr>
            </w:pPr>
            <w:r>
              <w:rPr>
                <w:rFonts w:ascii="宋体" w:hAnsi="宋体" w:cs="宋体" w:hint="eastAsia"/>
                <w:color w:val="000000"/>
                <w:sz w:val="24"/>
                <w:szCs w:val="24"/>
              </w:rPr>
              <w:t xml:space="preserve"> 1</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华文宋体" w:eastAsia="华文宋体" w:hAnsi="华文宋体" w:cs="华文宋体"/>
                <w:color w:val="000000"/>
                <w:sz w:val="24"/>
                <w:szCs w:val="24"/>
              </w:rPr>
            </w:pPr>
            <w:r>
              <w:rPr>
                <w:rFonts w:ascii="华文宋体" w:eastAsia="华文宋体" w:hAnsi="华文宋体" w:cs="华文宋体" w:hint="eastAsia"/>
                <w:color w:val="000000"/>
                <w:sz w:val="24"/>
                <w:szCs w:val="24"/>
              </w:rPr>
              <w:t>台</w:t>
            </w:r>
          </w:p>
        </w:tc>
        <w:tc>
          <w:tcPr>
            <w:tcW w:w="12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室内</w:t>
            </w:r>
          </w:p>
        </w:tc>
        <w:tc>
          <w:tcPr>
            <w:tcW w:w="1239" w:type="dxa"/>
            <w:tcBorders>
              <w:top w:val="nil"/>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kern w:val="0"/>
                <w:sz w:val="24"/>
                <w:szCs w:val="24"/>
              </w:rPr>
            </w:pPr>
            <w:r>
              <w:rPr>
                <w:rFonts w:ascii="宋体" w:hAnsi="宋体" w:cs="宋体" w:hint="eastAsia"/>
                <w:color w:val="000000"/>
                <w:sz w:val="24"/>
                <w:szCs w:val="24"/>
              </w:rPr>
              <w:t xml:space="preserve">500 </w:t>
            </w:r>
          </w:p>
        </w:tc>
        <w:tc>
          <w:tcPr>
            <w:tcW w:w="1248" w:type="dxa"/>
            <w:tcBorders>
              <w:top w:val="nil"/>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kern w:val="0"/>
                <w:sz w:val="24"/>
                <w:szCs w:val="24"/>
              </w:rPr>
            </w:pPr>
            <w:r>
              <w:rPr>
                <w:rFonts w:ascii="宋体" w:hAnsi="宋体" w:cs="宋体" w:hint="eastAsia"/>
                <w:color w:val="000000"/>
                <w:sz w:val="24"/>
                <w:szCs w:val="24"/>
              </w:rPr>
              <w:t>500</w:t>
            </w:r>
          </w:p>
        </w:tc>
      </w:tr>
      <w:tr w:rsidR="005136CE">
        <w:trPr>
          <w:trHeight w:val="566"/>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1</w:t>
            </w:r>
            <w:r w:rsidR="00647A2B">
              <w:rPr>
                <w:rFonts w:ascii="宋体" w:hAnsi="宋体" w:cs="宋体" w:hint="eastAsia"/>
                <w:color w:val="000000"/>
                <w:kern w:val="0"/>
                <w:sz w:val="24"/>
                <w:szCs w:val="24"/>
              </w:rPr>
              <w:t>1</w:t>
            </w:r>
          </w:p>
        </w:tc>
        <w:tc>
          <w:tcPr>
            <w:tcW w:w="182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kern w:val="0"/>
                <w:sz w:val="24"/>
                <w:szCs w:val="24"/>
              </w:rPr>
            </w:pPr>
            <w:r>
              <w:rPr>
                <w:rFonts w:ascii="宋体" w:hAnsi="宋体" w:cs="宋体" w:hint="eastAsia"/>
                <w:color w:val="000000"/>
                <w:sz w:val="24"/>
                <w:szCs w:val="24"/>
              </w:rPr>
              <w:t>滚筒洗衣机</w:t>
            </w:r>
            <w:r>
              <w:rPr>
                <w:rFonts w:ascii="宋体" w:hAnsi="宋体" w:cs="宋体" w:hint="eastAsia"/>
                <w:color w:val="000000"/>
                <w:sz w:val="24"/>
                <w:szCs w:val="24"/>
              </w:rPr>
              <w:t xml:space="preserve"> </w:t>
            </w:r>
          </w:p>
        </w:tc>
        <w:tc>
          <w:tcPr>
            <w:tcW w:w="18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sz w:val="24"/>
                <w:szCs w:val="24"/>
              </w:rPr>
            </w:pPr>
            <w:r>
              <w:rPr>
                <w:rFonts w:ascii="宋体" w:hAnsi="宋体" w:cs="宋体" w:hint="eastAsia"/>
                <w:color w:val="000000"/>
                <w:sz w:val="24"/>
                <w:szCs w:val="24"/>
              </w:rPr>
              <w:t>松下</w:t>
            </w:r>
            <w:r>
              <w:rPr>
                <w:rFonts w:ascii="宋体" w:hAnsi="宋体" w:cs="宋体" w:hint="eastAsia"/>
                <w:color w:val="000000"/>
                <w:sz w:val="24"/>
                <w:szCs w:val="24"/>
              </w:rPr>
              <w:t xml:space="preserve"> </w:t>
            </w:r>
          </w:p>
        </w:tc>
        <w:tc>
          <w:tcPr>
            <w:tcW w:w="100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kern w:val="0"/>
                <w:sz w:val="24"/>
                <w:szCs w:val="24"/>
              </w:rPr>
            </w:pPr>
            <w:r>
              <w:rPr>
                <w:rFonts w:ascii="宋体" w:hAnsi="宋体" w:cs="宋体" w:hint="eastAsia"/>
                <w:color w:val="000000"/>
                <w:sz w:val="24"/>
                <w:szCs w:val="24"/>
              </w:rPr>
              <w:t xml:space="preserve"> 1</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华文宋体" w:eastAsia="华文宋体" w:hAnsi="华文宋体" w:cs="华文宋体"/>
                <w:color w:val="000000"/>
                <w:sz w:val="24"/>
                <w:szCs w:val="24"/>
              </w:rPr>
            </w:pPr>
            <w:r>
              <w:rPr>
                <w:rFonts w:ascii="华文宋体" w:eastAsia="华文宋体" w:hAnsi="华文宋体" w:cs="华文宋体" w:hint="eastAsia"/>
                <w:color w:val="000000"/>
                <w:sz w:val="24"/>
                <w:szCs w:val="24"/>
              </w:rPr>
              <w:t>台</w:t>
            </w:r>
          </w:p>
        </w:tc>
        <w:tc>
          <w:tcPr>
            <w:tcW w:w="12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室内</w:t>
            </w:r>
          </w:p>
        </w:tc>
        <w:tc>
          <w:tcPr>
            <w:tcW w:w="1239" w:type="dxa"/>
            <w:tcBorders>
              <w:top w:val="nil"/>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kern w:val="0"/>
                <w:sz w:val="24"/>
                <w:szCs w:val="24"/>
              </w:rPr>
            </w:pPr>
            <w:r>
              <w:rPr>
                <w:rFonts w:ascii="宋体" w:hAnsi="宋体" w:cs="宋体" w:hint="eastAsia"/>
                <w:color w:val="000000"/>
                <w:sz w:val="24"/>
                <w:szCs w:val="24"/>
              </w:rPr>
              <w:t xml:space="preserve">2500 </w:t>
            </w:r>
          </w:p>
        </w:tc>
        <w:tc>
          <w:tcPr>
            <w:tcW w:w="1248" w:type="dxa"/>
            <w:tcBorders>
              <w:top w:val="nil"/>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kern w:val="0"/>
                <w:sz w:val="24"/>
                <w:szCs w:val="24"/>
              </w:rPr>
            </w:pPr>
            <w:r>
              <w:rPr>
                <w:rFonts w:ascii="宋体" w:hAnsi="宋体" w:cs="宋体" w:hint="eastAsia"/>
                <w:color w:val="000000"/>
                <w:sz w:val="24"/>
                <w:szCs w:val="24"/>
              </w:rPr>
              <w:t xml:space="preserve"> 2500</w:t>
            </w:r>
          </w:p>
        </w:tc>
      </w:tr>
      <w:tr w:rsidR="005136CE">
        <w:trPr>
          <w:trHeight w:val="566"/>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1</w:t>
            </w:r>
            <w:r w:rsidR="00647A2B">
              <w:rPr>
                <w:rFonts w:ascii="宋体" w:hAnsi="宋体" w:cs="宋体" w:hint="eastAsia"/>
                <w:color w:val="000000"/>
                <w:kern w:val="0"/>
                <w:sz w:val="24"/>
                <w:szCs w:val="24"/>
              </w:rPr>
              <w:t>2</w:t>
            </w:r>
          </w:p>
        </w:tc>
        <w:tc>
          <w:tcPr>
            <w:tcW w:w="182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kern w:val="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餐桌组合</w:t>
            </w:r>
          </w:p>
        </w:tc>
        <w:tc>
          <w:tcPr>
            <w:tcW w:w="18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5136CE">
            <w:pPr>
              <w:widowControl/>
              <w:jc w:val="center"/>
              <w:textAlignment w:val="center"/>
              <w:rPr>
                <w:rFonts w:ascii="宋体" w:hAnsi="宋体" w:cs="宋体"/>
                <w:color w:val="000000"/>
                <w:sz w:val="24"/>
                <w:szCs w:val="24"/>
              </w:rPr>
            </w:pPr>
          </w:p>
        </w:tc>
        <w:tc>
          <w:tcPr>
            <w:tcW w:w="100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kern w:val="0"/>
                <w:sz w:val="24"/>
                <w:szCs w:val="24"/>
              </w:rPr>
            </w:pPr>
            <w:r>
              <w:rPr>
                <w:rFonts w:ascii="宋体" w:hAnsi="宋体" w:cs="宋体" w:hint="eastAsia"/>
                <w:color w:val="000000"/>
                <w:sz w:val="24"/>
                <w:szCs w:val="24"/>
              </w:rPr>
              <w:t xml:space="preserve"> 1</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华文宋体" w:eastAsia="华文宋体" w:hAnsi="华文宋体" w:cs="华文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组</w:t>
            </w:r>
          </w:p>
        </w:tc>
        <w:tc>
          <w:tcPr>
            <w:tcW w:w="12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室内</w:t>
            </w:r>
          </w:p>
        </w:tc>
        <w:tc>
          <w:tcPr>
            <w:tcW w:w="1239" w:type="dxa"/>
            <w:tcBorders>
              <w:top w:val="nil"/>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kern w:val="0"/>
                <w:sz w:val="24"/>
                <w:szCs w:val="24"/>
              </w:rPr>
            </w:pPr>
            <w:r>
              <w:rPr>
                <w:rFonts w:ascii="宋体" w:hAnsi="宋体" w:cs="宋体" w:hint="eastAsia"/>
                <w:color w:val="000000"/>
                <w:sz w:val="24"/>
                <w:szCs w:val="24"/>
              </w:rPr>
              <w:t xml:space="preserve">300 </w:t>
            </w:r>
          </w:p>
        </w:tc>
        <w:tc>
          <w:tcPr>
            <w:tcW w:w="1248" w:type="dxa"/>
            <w:tcBorders>
              <w:top w:val="nil"/>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kern w:val="0"/>
                <w:sz w:val="24"/>
                <w:szCs w:val="24"/>
              </w:rPr>
            </w:pPr>
            <w:r>
              <w:rPr>
                <w:rFonts w:ascii="宋体" w:hAnsi="宋体" w:cs="宋体" w:hint="eastAsia"/>
                <w:color w:val="000000"/>
                <w:sz w:val="24"/>
                <w:szCs w:val="24"/>
              </w:rPr>
              <w:t xml:space="preserve"> 300</w:t>
            </w:r>
          </w:p>
        </w:tc>
      </w:tr>
      <w:tr w:rsidR="005136CE">
        <w:trPr>
          <w:trHeight w:val="566"/>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1</w:t>
            </w:r>
            <w:r w:rsidR="00647A2B">
              <w:rPr>
                <w:rFonts w:ascii="宋体" w:hAnsi="宋体" w:cs="宋体" w:hint="eastAsia"/>
                <w:color w:val="000000"/>
                <w:kern w:val="0"/>
                <w:sz w:val="24"/>
                <w:szCs w:val="24"/>
              </w:rPr>
              <w:t>3</w:t>
            </w:r>
          </w:p>
        </w:tc>
        <w:tc>
          <w:tcPr>
            <w:tcW w:w="182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kern w:val="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双开门冰箱</w:t>
            </w:r>
          </w:p>
        </w:tc>
        <w:tc>
          <w:tcPr>
            <w:tcW w:w="18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sz w:val="24"/>
                <w:szCs w:val="24"/>
              </w:rPr>
            </w:pPr>
            <w:r>
              <w:rPr>
                <w:rFonts w:ascii="宋体" w:hAnsi="宋体" w:cs="宋体" w:hint="eastAsia"/>
                <w:color w:val="000000"/>
                <w:sz w:val="24"/>
                <w:szCs w:val="24"/>
              </w:rPr>
              <w:t xml:space="preserve"> LG</w:t>
            </w:r>
          </w:p>
        </w:tc>
        <w:tc>
          <w:tcPr>
            <w:tcW w:w="100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kern w:val="0"/>
                <w:sz w:val="24"/>
                <w:szCs w:val="24"/>
              </w:rPr>
            </w:pPr>
            <w:r>
              <w:rPr>
                <w:rFonts w:ascii="宋体" w:hAnsi="宋体" w:cs="宋体" w:hint="eastAsia"/>
                <w:color w:val="000000"/>
                <w:sz w:val="24"/>
                <w:szCs w:val="24"/>
              </w:rPr>
              <w:t xml:space="preserve"> 1</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华文宋体" w:eastAsia="华文宋体" w:hAnsi="华文宋体" w:cs="华文宋体"/>
                <w:color w:val="000000"/>
                <w:sz w:val="24"/>
                <w:szCs w:val="24"/>
              </w:rPr>
            </w:pPr>
            <w:r>
              <w:rPr>
                <w:rFonts w:ascii="华文宋体" w:eastAsia="华文宋体" w:hAnsi="华文宋体" w:cs="华文宋体" w:hint="eastAsia"/>
                <w:color w:val="000000"/>
                <w:sz w:val="24"/>
                <w:szCs w:val="24"/>
              </w:rPr>
              <w:t>台</w:t>
            </w:r>
          </w:p>
        </w:tc>
        <w:tc>
          <w:tcPr>
            <w:tcW w:w="12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室内</w:t>
            </w:r>
          </w:p>
        </w:tc>
        <w:tc>
          <w:tcPr>
            <w:tcW w:w="1239" w:type="dxa"/>
            <w:tcBorders>
              <w:top w:val="nil"/>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kern w:val="0"/>
                <w:sz w:val="24"/>
                <w:szCs w:val="24"/>
              </w:rPr>
            </w:pPr>
            <w:r>
              <w:rPr>
                <w:rFonts w:ascii="宋体" w:hAnsi="宋体" w:cs="宋体" w:hint="eastAsia"/>
                <w:color w:val="000000"/>
                <w:sz w:val="24"/>
                <w:szCs w:val="24"/>
              </w:rPr>
              <w:t xml:space="preserve"> 1500</w:t>
            </w:r>
          </w:p>
        </w:tc>
        <w:tc>
          <w:tcPr>
            <w:tcW w:w="1248" w:type="dxa"/>
            <w:tcBorders>
              <w:top w:val="nil"/>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kern w:val="0"/>
                <w:sz w:val="24"/>
                <w:szCs w:val="24"/>
              </w:rPr>
            </w:pPr>
            <w:r>
              <w:rPr>
                <w:rFonts w:ascii="宋体" w:hAnsi="宋体" w:cs="宋体" w:hint="eastAsia"/>
                <w:color w:val="000000"/>
                <w:sz w:val="24"/>
                <w:szCs w:val="24"/>
              </w:rPr>
              <w:t>1500</w:t>
            </w:r>
          </w:p>
        </w:tc>
      </w:tr>
      <w:tr w:rsidR="005136CE">
        <w:trPr>
          <w:trHeight w:val="566"/>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1</w:t>
            </w:r>
            <w:r w:rsidR="00647A2B">
              <w:rPr>
                <w:rFonts w:ascii="宋体" w:hAnsi="宋体" w:cs="宋体" w:hint="eastAsia"/>
                <w:color w:val="000000"/>
                <w:kern w:val="0"/>
                <w:sz w:val="24"/>
                <w:szCs w:val="24"/>
              </w:rPr>
              <w:t>4</w:t>
            </w:r>
          </w:p>
        </w:tc>
        <w:tc>
          <w:tcPr>
            <w:tcW w:w="182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5136CE">
            <w:pPr>
              <w:widowControl/>
              <w:jc w:val="center"/>
              <w:textAlignment w:val="center"/>
              <w:rPr>
                <w:rFonts w:ascii="宋体" w:hAnsi="宋体" w:cs="宋体"/>
                <w:color w:val="000000"/>
                <w:kern w:val="0"/>
                <w:sz w:val="24"/>
                <w:szCs w:val="24"/>
              </w:rPr>
            </w:pPr>
          </w:p>
        </w:tc>
        <w:tc>
          <w:tcPr>
            <w:tcW w:w="18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5136CE">
            <w:pPr>
              <w:widowControl/>
              <w:jc w:val="center"/>
              <w:textAlignment w:val="center"/>
              <w:rPr>
                <w:rFonts w:ascii="宋体" w:hAnsi="宋体" w:cs="宋体"/>
                <w:color w:val="000000"/>
                <w:kern w:val="0"/>
                <w:sz w:val="24"/>
                <w:szCs w:val="24"/>
              </w:rPr>
            </w:pPr>
          </w:p>
        </w:tc>
        <w:tc>
          <w:tcPr>
            <w:tcW w:w="100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5136CE">
            <w:pPr>
              <w:widowControl/>
              <w:jc w:val="center"/>
              <w:textAlignment w:val="center"/>
              <w:rPr>
                <w:rFonts w:ascii="宋体" w:hAnsi="宋体" w:cs="宋体"/>
                <w:color w:val="000000"/>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5136CE">
            <w:pPr>
              <w:widowControl/>
              <w:jc w:val="center"/>
              <w:textAlignment w:val="center"/>
              <w:rPr>
                <w:rFonts w:ascii="华文宋体" w:eastAsia="华文宋体" w:hAnsi="华文宋体" w:cs="华文宋体"/>
                <w:color w:val="000000"/>
                <w:sz w:val="24"/>
                <w:szCs w:val="24"/>
              </w:rPr>
            </w:pPr>
          </w:p>
        </w:tc>
        <w:tc>
          <w:tcPr>
            <w:tcW w:w="12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5136CE">
            <w:pPr>
              <w:widowControl/>
              <w:jc w:val="center"/>
              <w:textAlignment w:val="center"/>
              <w:rPr>
                <w:rFonts w:ascii="宋体" w:hAnsi="宋体" w:cs="宋体"/>
                <w:color w:val="000000"/>
                <w:sz w:val="24"/>
                <w:szCs w:val="24"/>
              </w:rPr>
            </w:pPr>
          </w:p>
        </w:tc>
        <w:tc>
          <w:tcPr>
            <w:tcW w:w="123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5136CE">
            <w:pPr>
              <w:widowControl/>
              <w:jc w:val="center"/>
              <w:textAlignment w:val="center"/>
              <w:rPr>
                <w:rFonts w:ascii="宋体" w:hAnsi="宋体" w:cs="宋体"/>
                <w:color w:val="000000"/>
                <w:sz w:val="24"/>
                <w:szCs w:val="24"/>
              </w:rPr>
            </w:pPr>
          </w:p>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5136CE">
            <w:pPr>
              <w:widowControl/>
              <w:jc w:val="center"/>
              <w:textAlignment w:val="center"/>
              <w:rPr>
                <w:rFonts w:ascii="宋体" w:hAnsi="宋体" w:cs="宋体"/>
                <w:color w:val="000000"/>
                <w:sz w:val="24"/>
                <w:szCs w:val="24"/>
              </w:rPr>
            </w:pPr>
          </w:p>
        </w:tc>
      </w:tr>
      <w:tr w:rsidR="005136CE">
        <w:trPr>
          <w:trHeight w:val="575"/>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1</w:t>
            </w:r>
            <w:r w:rsidR="00647A2B">
              <w:rPr>
                <w:rFonts w:ascii="宋体" w:hAnsi="宋体" w:cs="宋体" w:hint="eastAsia"/>
                <w:color w:val="000000"/>
                <w:kern w:val="0"/>
                <w:sz w:val="24"/>
                <w:szCs w:val="24"/>
              </w:rPr>
              <w:t>5</w:t>
            </w:r>
          </w:p>
        </w:tc>
        <w:tc>
          <w:tcPr>
            <w:tcW w:w="182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5136CE">
            <w:pPr>
              <w:widowControl/>
              <w:jc w:val="center"/>
              <w:textAlignment w:val="center"/>
              <w:rPr>
                <w:rFonts w:ascii="宋体" w:hAnsi="宋体" w:cs="宋体"/>
                <w:color w:val="000000"/>
                <w:kern w:val="0"/>
                <w:sz w:val="24"/>
                <w:szCs w:val="24"/>
              </w:rPr>
            </w:pPr>
          </w:p>
        </w:tc>
        <w:tc>
          <w:tcPr>
            <w:tcW w:w="18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5136CE">
            <w:pPr>
              <w:widowControl/>
              <w:jc w:val="center"/>
              <w:textAlignment w:val="center"/>
              <w:rPr>
                <w:rFonts w:ascii="宋体" w:hAnsi="宋体" w:cs="宋体"/>
                <w:color w:val="000000"/>
                <w:kern w:val="0"/>
                <w:sz w:val="24"/>
                <w:szCs w:val="24"/>
              </w:rPr>
            </w:pPr>
          </w:p>
        </w:tc>
        <w:tc>
          <w:tcPr>
            <w:tcW w:w="100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5136CE">
            <w:pPr>
              <w:widowControl/>
              <w:jc w:val="center"/>
              <w:textAlignment w:val="center"/>
              <w:rPr>
                <w:rFonts w:ascii="宋体" w:hAnsi="宋体" w:cs="宋体"/>
                <w:color w:val="000000"/>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5136CE">
            <w:pPr>
              <w:widowControl/>
              <w:jc w:val="center"/>
              <w:textAlignment w:val="center"/>
              <w:rPr>
                <w:rFonts w:ascii="华文宋体" w:eastAsia="华文宋体" w:hAnsi="华文宋体" w:cs="华文宋体"/>
                <w:color w:val="000000"/>
                <w:kern w:val="0"/>
                <w:sz w:val="24"/>
                <w:szCs w:val="24"/>
              </w:rPr>
            </w:pPr>
          </w:p>
        </w:tc>
        <w:tc>
          <w:tcPr>
            <w:tcW w:w="12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5136CE">
            <w:pPr>
              <w:widowControl/>
              <w:jc w:val="center"/>
              <w:textAlignment w:val="center"/>
              <w:rPr>
                <w:rFonts w:ascii="宋体" w:hAnsi="宋体" w:cs="宋体"/>
                <w:color w:val="000000"/>
                <w:sz w:val="24"/>
                <w:szCs w:val="24"/>
              </w:rPr>
            </w:pPr>
          </w:p>
        </w:tc>
        <w:tc>
          <w:tcPr>
            <w:tcW w:w="123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5136CE">
            <w:pPr>
              <w:widowControl/>
              <w:jc w:val="center"/>
              <w:textAlignment w:val="center"/>
              <w:rPr>
                <w:rFonts w:ascii="宋体" w:hAnsi="宋体" w:cs="宋体"/>
                <w:color w:val="000000"/>
                <w:sz w:val="24"/>
                <w:szCs w:val="24"/>
              </w:rPr>
            </w:pPr>
          </w:p>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5136CE">
            <w:pPr>
              <w:widowControl/>
              <w:jc w:val="center"/>
              <w:textAlignment w:val="center"/>
              <w:rPr>
                <w:rFonts w:ascii="宋体" w:hAnsi="宋体" w:cs="宋体"/>
                <w:color w:val="000000"/>
                <w:sz w:val="24"/>
                <w:szCs w:val="24"/>
              </w:rPr>
            </w:pPr>
          </w:p>
        </w:tc>
      </w:tr>
      <w:tr w:rsidR="005136CE">
        <w:trPr>
          <w:trHeight w:val="584"/>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1</w:t>
            </w:r>
            <w:r w:rsidR="00647A2B">
              <w:rPr>
                <w:rFonts w:ascii="宋体" w:hAnsi="宋体" w:cs="宋体" w:hint="eastAsia"/>
                <w:color w:val="000000"/>
                <w:kern w:val="0"/>
                <w:sz w:val="24"/>
                <w:szCs w:val="24"/>
              </w:rPr>
              <w:t>6</w:t>
            </w:r>
          </w:p>
        </w:tc>
        <w:tc>
          <w:tcPr>
            <w:tcW w:w="182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5136CE">
            <w:pPr>
              <w:widowControl/>
              <w:jc w:val="center"/>
              <w:textAlignment w:val="center"/>
              <w:rPr>
                <w:rFonts w:ascii="宋体" w:hAnsi="宋体" w:cs="宋体"/>
                <w:color w:val="000000"/>
                <w:kern w:val="0"/>
                <w:sz w:val="24"/>
                <w:szCs w:val="24"/>
              </w:rPr>
            </w:pPr>
          </w:p>
        </w:tc>
        <w:tc>
          <w:tcPr>
            <w:tcW w:w="189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5136CE">
            <w:pPr>
              <w:widowControl/>
              <w:jc w:val="center"/>
              <w:textAlignment w:val="center"/>
              <w:rPr>
                <w:rFonts w:ascii="宋体" w:hAnsi="宋体" w:cs="宋体"/>
                <w:color w:val="000000"/>
                <w:kern w:val="0"/>
                <w:sz w:val="24"/>
                <w:szCs w:val="24"/>
              </w:rPr>
            </w:pPr>
          </w:p>
        </w:tc>
        <w:tc>
          <w:tcPr>
            <w:tcW w:w="100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5136CE">
            <w:pPr>
              <w:widowControl/>
              <w:jc w:val="center"/>
              <w:textAlignment w:val="center"/>
              <w:rPr>
                <w:rFonts w:ascii="宋体" w:hAnsi="宋体" w:cs="宋体"/>
                <w:color w:val="000000"/>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5136CE">
            <w:pPr>
              <w:widowControl/>
              <w:jc w:val="center"/>
              <w:textAlignment w:val="center"/>
              <w:rPr>
                <w:rFonts w:ascii="华文宋体" w:eastAsia="华文宋体" w:hAnsi="华文宋体" w:cs="华文宋体"/>
                <w:color w:val="000000"/>
                <w:kern w:val="0"/>
                <w:sz w:val="24"/>
                <w:szCs w:val="24"/>
              </w:rPr>
            </w:pPr>
          </w:p>
        </w:tc>
        <w:tc>
          <w:tcPr>
            <w:tcW w:w="12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5136CE">
            <w:pPr>
              <w:widowControl/>
              <w:jc w:val="center"/>
              <w:textAlignment w:val="center"/>
              <w:rPr>
                <w:rFonts w:ascii="宋体" w:hAnsi="宋体" w:cs="宋体"/>
                <w:color w:val="000000"/>
                <w:sz w:val="24"/>
                <w:szCs w:val="24"/>
              </w:rPr>
            </w:pPr>
          </w:p>
        </w:tc>
        <w:tc>
          <w:tcPr>
            <w:tcW w:w="123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5136CE">
            <w:pPr>
              <w:widowControl/>
              <w:jc w:val="center"/>
              <w:textAlignment w:val="center"/>
              <w:rPr>
                <w:rFonts w:ascii="宋体" w:hAnsi="宋体" w:cs="宋体"/>
                <w:color w:val="000000"/>
                <w:sz w:val="24"/>
                <w:szCs w:val="24"/>
              </w:rPr>
            </w:pPr>
          </w:p>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5136CE">
            <w:pPr>
              <w:widowControl/>
              <w:jc w:val="center"/>
              <w:textAlignment w:val="center"/>
              <w:rPr>
                <w:rFonts w:ascii="宋体" w:hAnsi="宋体" w:cs="宋体"/>
                <w:color w:val="000000"/>
                <w:sz w:val="24"/>
                <w:szCs w:val="24"/>
              </w:rPr>
            </w:pPr>
          </w:p>
        </w:tc>
      </w:tr>
      <w:tr w:rsidR="005136CE">
        <w:trPr>
          <w:trHeight w:val="584"/>
        </w:trPr>
        <w:tc>
          <w:tcPr>
            <w:tcW w:w="4493" w:type="dxa"/>
            <w:gridSpan w:val="3"/>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合计</w:t>
            </w:r>
          </w:p>
        </w:tc>
        <w:tc>
          <w:tcPr>
            <w:tcW w:w="100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647A2B">
            <w:pPr>
              <w:widowControl/>
              <w:jc w:val="center"/>
              <w:textAlignment w:val="center"/>
              <w:rPr>
                <w:rFonts w:ascii="宋体" w:hAnsi="宋体" w:cs="宋体"/>
                <w:color w:val="000000"/>
                <w:sz w:val="24"/>
                <w:szCs w:val="24"/>
              </w:rPr>
            </w:pPr>
            <w:r>
              <w:rPr>
                <w:rFonts w:ascii="宋体" w:hAnsi="宋体" w:cs="宋体" w:hint="eastAsia"/>
                <w:color w:val="000000"/>
                <w:sz w:val="24"/>
                <w:szCs w:val="24"/>
              </w:rPr>
              <w:t>17</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华文宋体" w:eastAsia="华文宋体" w:hAnsi="华文宋体" w:cs="华文宋体"/>
                <w:color w:val="000000"/>
                <w:sz w:val="24"/>
                <w:szCs w:val="24"/>
              </w:rPr>
            </w:pPr>
            <w:r>
              <w:rPr>
                <w:rFonts w:ascii="华文宋体" w:eastAsia="华文宋体" w:hAnsi="华文宋体" w:cs="华文宋体"/>
                <w:color w:val="000000"/>
                <w:kern w:val="0"/>
                <w:sz w:val="24"/>
                <w:szCs w:val="24"/>
              </w:rPr>
              <w:t>数量</w:t>
            </w:r>
          </w:p>
        </w:tc>
        <w:tc>
          <w:tcPr>
            <w:tcW w:w="12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sz w:val="24"/>
                <w:szCs w:val="24"/>
              </w:rPr>
            </w:pPr>
            <w:r>
              <w:rPr>
                <w:rFonts w:ascii="宋体" w:hAnsi="宋体" w:cs="宋体" w:hint="eastAsia"/>
                <w:color w:val="000000"/>
                <w:sz w:val="24"/>
                <w:szCs w:val="24"/>
              </w:rPr>
              <w:t>/</w:t>
            </w:r>
          </w:p>
        </w:tc>
        <w:tc>
          <w:tcPr>
            <w:tcW w:w="123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EC0A2F">
            <w:pPr>
              <w:widowControl/>
              <w:jc w:val="center"/>
              <w:textAlignment w:val="center"/>
              <w:rPr>
                <w:rFonts w:ascii="宋体" w:hAnsi="宋体" w:cs="宋体"/>
                <w:color w:val="000000"/>
                <w:sz w:val="24"/>
                <w:szCs w:val="24"/>
              </w:rPr>
            </w:pPr>
            <w:r>
              <w:rPr>
                <w:rFonts w:ascii="宋体" w:hAnsi="宋体" w:cs="宋体" w:hint="eastAsia"/>
                <w:color w:val="000000"/>
                <w:sz w:val="24"/>
                <w:szCs w:val="24"/>
              </w:rPr>
              <w:t>/</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5136CE" w:rsidRDefault="00647A2B">
            <w:pPr>
              <w:widowControl/>
              <w:jc w:val="center"/>
              <w:textAlignment w:val="center"/>
              <w:rPr>
                <w:rFonts w:ascii="宋体" w:hAnsi="宋体" w:cs="宋体"/>
                <w:color w:val="000000"/>
                <w:sz w:val="24"/>
                <w:szCs w:val="24"/>
              </w:rPr>
            </w:pPr>
            <w:r>
              <w:rPr>
                <w:rFonts w:ascii="宋体" w:hAnsi="宋体" w:cs="宋体" w:hint="eastAsia"/>
                <w:color w:val="000000"/>
                <w:sz w:val="24"/>
                <w:szCs w:val="24"/>
              </w:rPr>
              <w:t>12680</w:t>
            </w:r>
          </w:p>
        </w:tc>
      </w:tr>
    </w:tbl>
    <w:p w:rsidR="005136CE" w:rsidRDefault="005136CE">
      <w:pPr>
        <w:tabs>
          <w:tab w:val="left" w:pos="3388"/>
        </w:tabs>
        <w:rPr>
          <w:rFonts w:ascii="仿宋" w:eastAsia="仿宋" w:hAnsi="仿宋" w:cs="仿宋"/>
          <w:b/>
          <w:sz w:val="28"/>
          <w:szCs w:val="28"/>
        </w:rPr>
      </w:pPr>
    </w:p>
    <w:p w:rsidR="005136CE" w:rsidRDefault="00EC0A2F">
      <w:pPr>
        <w:tabs>
          <w:tab w:val="left" w:pos="3388"/>
        </w:tabs>
        <w:rPr>
          <w:rFonts w:ascii="仿宋" w:eastAsia="仿宋" w:hAnsi="仿宋" w:cs="仿宋"/>
          <w:b/>
          <w:sz w:val="28"/>
          <w:szCs w:val="28"/>
        </w:rPr>
      </w:pPr>
      <w:r>
        <w:rPr>
          <w:rFonts w:ascii="仿宋" w:eastAsia="仿宋" w:hAnsi="仿宋" w:cs="仿宋" w:hint="eastAsia"/>
          <w:b/>
          <w:sz w:val="28"/>
          <w:szCs w:val="28"/>
        </w:rPr>
        <w:lastRenderedPageBreak/>
        <w:t>九、估价结果</w:t>
      </w:r>
    </w:p>
    <w:p w:rsidR="005136CE" w:rsidRDefault="00EC0A2F">
      <w:pPr>
        <w:tabs>
          <w:tab w:val="left" w:pos="3388"/>
        </w:tabs>
        <w:ind w:firstLineChars="200" w:firstLine="560"/>
        <w:rPr>
          <w:rFonts w:ascii="仿宋" w:eastAsia="仿宋" w:hAnsi="仿宋" w:cs="仿宋"/>
          <w:b/>
          <w:sz w:val="28"/>
          <w:szCs w:val="28"/>
        </w:rPr>
      </w:pPr>
      <w:r>
        <w:rPr>
          <w:rFonts w:ascii="仿宋" w:eastAsia="仿宋" w:hAnsi="仿宋" w:cs="仿宋" w:hint="eastAsia"/>
          <w:sz w:val="28"/>
          <w:szCs w:val="28"/>
        </w:rPr>
        <w:t>截止评估基准日</w:t>
      </w:r>
      <w:r>
        <w:rPr>
          <w:rFonts w:ascii="仿宋" w:eastAsia="仿宋" w:hAnsi="仿宋" w:cs="仿宋" w:hint="eastAsia"/>
          <w:bCs/>
          <w:sz w:val="28"/>
          <w:szCs w:val="28"/>
        </w:rPr>
        <w:t>庄海清</w:t>
      </w:r>
      <w:r>
        <w:rPr>
          <w:rFonts w:ascii="仿宋" w:eastAsia="仿宋" w:hAnsi="仿宋" w:cs="仿宋" w:hint="eastAsia"/>
          <w:bCs/>
          <w:sz w:val="28"/>
          <w:szCs w:val="28"/>
        </w:rPr>
        <w:t>所属的位于</w:t>
      </w:r>
      <w:r>
        <w:rPr>
          <w:rFonts w:ascii="仿宋" w:eastAsia="仿宋" w:hAnsi="仿宋" w:cs="仿宋" w:hint="eastAsia"/>
          <w:bCs/>
          <w:sz w:val="28"/>
          <w:szCs w:val="28"/>
        </w:rPr>
        <w:t>镇江市京口区恒美山庄</w:t>
      </w:r>
      <w:r>
        <w:rPr>
          <w:rFonts w:ascii="仿宋" w:eastAsia="仿宋" w:hAnsi="仿宋" w:cs="仿宋" w:hint="eastAsia"/>
          <w:bCs/>
          <w:sz w:val="28"/>
          <w:szCs w:val="28"/>
        </w:rPr>
        <w:t>A</w:t>
      </w:r>
      <w:r>
        <w:rPr>
          <w:rFonts w:ascii="仿宋" w:eastAsia="仿宋" w:hAnsi="仿宋" w:cs="仿宋" w:hint="eastAsia"/>
          <w:bCs/>
          <w:sz w:val="28"/>
          <w:szCs w:val="28"/>
        </w:rPr>
        <w:t>区</w:t>
      </w:r>
      <w:r>
        <w:rPr>
          <w:rFonts w:ascii="仿宋" w:eastAsia="仿宋" w:hAnsi="仿宋" w:cs="仿宋" w:hint="eastAsia"/>
          <w:bCs/>
          <w:sz w:val="28"/>
          <w:szCs w:val="28"/>
        </w:rPr>
        <w:t>8</w:t>
      </w:r>
      <w:r>
        <w:rPr>
          <w:rFonts w:ascii="仿宋" w:eastAsia="仿宋" w:hAnsi="仿宋" w:cs="仿宋" w:hint="eastAsia"/>
          <w:bCs/>
          <w:sz w:val="28"/>
          <w:szCs w:val="28"/>
        </w:rPr>
        <w:t>幢</w:t>
      </w:r>
      <w:r>
        <w:rPr>
          <w:rFonts w:ascii="仿宋" w:eastAsia="仿宋" w:hAnsi="仿宋" w:cs="仿宋" w:hint="eastAsia"/>
          <w:bCs/>
          <w:sz w:val="28"/>
          <w:szCs w:val="28"/>
        </w:rPr>
        <w:t>701</w:t>
      </w:r>
      <w:r>
        <w:rPr>
          <w:rFonts w:ascii="仿宋" w:eastAsia="仿宋" w:hAnsi="仿宋" w:cs="仿宋" w:hint="eastAsia"/>
          <w:bCs/>
          <w:sz w:val="28"/>
          <w:szCs w:val="28"/>
        </w:rPr>
        <w:t>室</w:t>
      </w:r>
      <w:r>
        <w:rPr>
          <w:rFonts w:ascii="仿宋" w:eastAsia="仿宋" w:hAnsi="仿宋" w:cs="仿宋" w:hint="eastAsia"/>
          <w:sz w:val="28"/>
          <w:szCs w:val="28"/>
        </w:rPr>
        <w:t>的住宅房内的家具、家电等可移动物品</w:t>
      </w:r>
      <w:r>
        <w:rPr>
          <w:rFonts w:ascii="仿宋" w:eastAsia="仿宋" w:hAnsi="仿宋" w:cs="仿宋" w:hint="eastAsia"/>
          <w:sz w:val="28"/>
          <w:szCs w:val="28"/>
        </w:rPr>
        <w:t>价值</w:t>
      </w:r>
      <w:r>
        <w:rPr>
          <w:rFonts w:ascii="仿宋" w:eastAsia="仿宋" w:hAnsi="仿宋" w:cs="仿宋"/>
          <w:sz w:val="28"/>
          <w:szCs w:val="28"/>
        </w:rPr>
        <w:t>评估净值</w:t>
      </w:r>
      <w:r w:rsidR="00647A2B">
        <w:rPr>
          <w:rFonts w:ascii="仿宋" w:eastAsia="仿宋" w:hAnsi="仿宋" w:cs="仿宋" w:hint="eastAsia"/>
          <w:sz w:val="28"/>
          <w:szCs w:val="28"/>
        </w:rPr>
        <w:t>12680</w:t>
      </w:r>
      <w:r>
        <w:rPr>
          <w:rFonts w:ascii="仿宋" w:eastAsia="仿宋" w:hAnsi="仿宋" w:cs="仿宋"/>
          <w:b/>
          <w:sz w:val="28"/>
          <w:szCs w:val="28"/>
        </w:rPr>
        <w:t>元（</w:t>
      </w:r>
      <w:r>
        <w:rPr>
          <w:rFonts w:ascii="仿宋" w:eastAsia="仿宋" w:hAnsi="仿宋" w:cs="仿宋" w:hint="eastAsia"/>
          <w:b/>
          <w:sz w:val="28"/>
          <w:szCs w:val="28"/>
        </w:rPr>
        <w:t>人民币：</w:t>
      </w:r>
      <w:r w:rsidR="00647A2B">
        <w:rPr>
          <w:rFonts w:ascii="仿宋" w:eastAsia="仿宋" w:hAnsi="仿宋" w:cs="仿宋" w:hint="eastAsia"/>
          <w:b/>
          <w:sz w:val="28"/>
          <w:szCs w:val="28"/>
        </w:rPr>
        <w:t>壹万贰仟陆佰捌拾元</w:t>
      </w:r>
      <w:r>
        <w:rPr>
          <w:rFonts w:ascii="仿宋" w:eastAsia="仿宋" w:hAnsi="仿宋" w:cs="仿宋"/>
          <w:b/>
          <w:sz w:val="28"/>
          <w:szCs w:val="28"/>
        </w:rPr>
        <w:t>）</w:t>
      </w:r>
      <w:r>
        <w:rPr>
          <w:rFonts w:ascii="仿宋" w:eastAsia="仿宋" w:hAnsi="仿宋" w:cs="仿宋" w:hint="eastAsia"/>
          <w:b/>
          <w:sz w:val="28"/>
          <w:szCs w:val="28"/>
        </w:rPr>
        <w:t>。</w:t>
      </w:r>
    </w:p>
    <w:p w:rsidR="005136CE" w:rsidRDefault="00EC0A2F">
      <w:pPr>
        <w:spacing w:line="560" w:lineRule="exact"/>
        <w:jc w:val="right"/>
        <w:rPr>
          <w:rFonts w:ascii="仿宋" w:eastAsia="仿宋" w:hAnsi="仿宋" w:cs="仿宋"/>
          <w:b/>
          <w:bCs/>
          <w:sz w:val="28"/>
          <w:szCs w:val="28"/>
        </w:rPr>
      </w:pPr>
      <w:r>
        <w:rPr>
          <w:rFonts w:ascii="仿宋" w:eastAsia="仿宋" w:hAnsi="仿宋" w:cs="仿宋" w:hint="eastAsia"/>
          <w:b/>
          <w:bCs/>
          <w:sz w:val="28"/>
          <w:szCs w:val="28"/>
        </w:rPr>
        <w:t>(</w:t>
      </w:r>
      <w:r>
        <w:rPr>
          <w:rFonts w:ascii="仿宋" w:eastAsia="仿宋" w:hAnsi="仿宋" w:cs="仿宋" w:hint="eastAsia"/>
          <w:b/>
          <w:bCs/>
          <w:sz w:val="28"/>
          <w:szCs w:val="28"/>
        </w:rPr>
        <w:t>此价格仅供参考</w:t>
      </w:r>
      <w:r>
        <w:rPr>
          <w:rFonts w:ascii="仿宋" w:eastAsia="仿宋" w:hAnsi="仿宋" w:cs="仿宋" w:hint="eastAsia"/>
          <w:b/>
          <w:bCs/>
          <w:sz w:val="28"/>
          <w:szCs w:val="28"/>
        </w:rPr>
        <w:t>)</w:t>
      </w:r>
    </w:p>
    <w:p w:rsidR="005136CE" w:rsidRDefault="005136CE">
      <w:pPr>
        <w:spacing w:line="560" w:lineRule="exact"/>
        <w:rPr>
          <w:rFonts w:ascii="仿宋" w:eastAsia="仿宋" w:hAnsi="仿宋" w:cs="仿宋"/>
          <w:b/>
          <w:bCs/>
          <w:sz w:val="28"/>
          <w:szCs w:val="28"/>
        </w:rPr>
      </w:pPr>
    </w:p>
    <w:p w:rsidR="005136CE" w:rsidRDefault="005136CE">
      <w:pPr>
        <w:spacing w:line="560" w:lineRule="exact"/>
        <w:rPr>
          <w:rFonts w:ascii="仿宋" w:eastAsia="仿宋" w:hAnsi="仿宋" w:cs="仿宋"/>
          <w:b/>
          <w:bCs/>
          <w:sz w:val="28"/>
          <w:szCs w:val="28"/>
        </w:rPr>
      </w:pPr>
    </w:p>
    <w:p w:rsidR="005136CE" w:rsidRDefault="00EC0A2F">
      <w:pPr>
        <w:spacing w:line="560" w:lineRule="exact"/>
        <w:ind w:firstLineChars="1700" w:firstLine="4760"/>
        <w:rPr>
          <w:rFonts w:ascii="仿宋" w:eastAsia="仿宋" w:hAnsi="仿宋" w:cs="仿宋"/>
          <w:sz w:val="28"/>
          <w:szCs w:val="28"/>
        </w:rPr>
      </w:pPr>
      <w:r>
        <w:rPr>
          <w:rFonts w:ascii="仿宋" w:eastAsia="仿宋" w:hAnsi="仿宋" w:cs="仿宋" w:hint="eastAsia"/>
          <w:sz w:val="28"/>
          <w:szCs w:val="28"/>
        </w:rPr>
        <w:t>南京同伦拍拍科技有限公司</w:t>
      </w:r>
    </w:p>
    <w:p w:rsidR="005136CE" w:rsidRDefault="00EC0A2F">
      <w:pPr>
        <w:spacing w:line="560" w:lineRule="exact"/>
        <w:jc w:val="right"/>
        <w:rPr>
          <w:rFonts w:ascii="仿宋" w:eastAsia="仿宋" w:hAnsi="仿宋" w:cs="仿宋"/>
          <w:sz w:val="28"/>
          <w:szCs w:val="28"/>
        </w:rPr>
      </w:pPr>
      <w:r>
        <w:rPr>
          <w:rFonts w:ascii="仿宋" w:eastAsia="仿宋" w:hAnsi="仿宋" w:cs="仿宋" w:hint="eastAsia"/>
          <w:sz w:val="28"/>
          <w:szCs w:val="28"/>
        </w:rPr>
        <w:t xml:space="preserve">                                      202</w:t>
      </w:r>
      <w:r>
        <w:rPr>
          <w:rFonts w:ascii="仿宋" w:eastAsia="仿宋" w:hAnsi="仿宋" w:cs="仿宋" w:hint="eastAsia"/>
          <w:sz w:val="28"/>
          <w:szCs w:val="28"/>
        </w:rPr>
        <w:t>2</w:t>
      </w:r>
      <w:r>
        <w:rPr>
          <w:rFonts w:ascii="仿宋" w:eastAsia="仿宋" w:hAnsi="仿宋" w:cs="仿宋" w:hint="eastAsia"/>
          <w:sz w:val="28"/>
          <w:szCs w:val="28"/>
        </w:rPr>
        <w:t>年</w:t>
      </w:r>
      <w:r>
        <w:rPr>
          <w:rFonts w:ascii="仿宋" w:eastAsia="仿宋" w:hAnsi="仿宋" w:cs="仿宋" w:hint="eastAsia"/>
          <w:sz w:val="28"/>
          <w:szCs w:val="28"/>
        </w:rPr>
        <w:t>9</w:t>
      </w:r>
      <w:r>
        <w:rPr>
          <w:rFonts w:ascii="仿宋" w:eastAsia="仿宋" w:hAnsi="仿宋" w:cs="仿宋" w:hint="eastAsia"/>
          <w:sz w:val="28"/>
          <w:szCs w:val="28"/>
        </w:rPr>
        <w:t>月</w:t>
      </w:r>
      <w:r>
        <w:rPr>
          <w:rFonts w:ascii="仿宋" w:eastAsia="仿宋" w:hAnsi="仿宋" w:cs="仿宋" w:hint="eastAsia"/>
          <w:sz w:val="28"/>
          <w:szCs w:val="28"/>
        </w:rPr>
        <w:t>6</w:t>
      </w:r>
      <w:r>
        <w:rPr>
          <w:rFonts w:ascii="仿宋" w:eastAsia="仿宋" w:hAnsi="仿宋" w:cs="仿宋" w:hint="eastAsia"/>
          <w:sz w:val="28"/>
          <w:szCs w:val="28"/>
        </w:rPr>
        <w:t>日</w:t>
      </w:r>
    </w:p>
    <w:p w:rsidR="005136CE" w:rsidRDefault="005136CE">
      <w:pPr>
        <w:spacing w:line="560" w:lineRule="exact"/>
        <w:jc w:val="right"/>
        <w:rPr>
          <w:rFonts w:ascii="仿宋" w:eastAsia="仿宋" w:hAnsi="仿宋" w:cs="仿宋"/>
          <w:sz w:val="28"/>
          <w:szCs w:val="28"/>
        </w:rPr>
      </w:pPr>
    </w:p>
    <w:p w:rsidR="005136CE" w:rsidRDefault="005136CE">
      <w:pPr>
        <w:spacing w:line="560" w:lineRule="exact"/>
        <w:jc w:val="right"/>
        <w:rPr>
          <w:rFonts w:ascii="仿宋" w:eastAsia="仿宋" w:hAnsi="仿宋" w:cs="仿宋"/>
          <w:sz w:val="28"/>
          <w:szCs w:val="28"/>
        </w:rPr>
      </w:pPr>
    </w:p>
    <w:p w:rsidR="005136CE" w:rsidRDefault="005136CE">
      <w:pPr>
        <w:spacing w:line="560" w:lineRule="exact"/>
        <w:jc w:val="right"/>
        <w:rPr>
          <w:rFonts w:ascii="仿宋" w:eastAsia="仿宋" w:hAnsi="仿宋" w:cs="仿宋"/>
          <w:sz w:val="28"/>
          <w:szCs w:val="28"/>
        </w:rPr>
      </w:pPr>
    </w:p>
    <w:p w:rsidR="005136CE" w:rsidRDefault="005136CE">
      <w:pPr>
        <w:spacing w:line="560" w:lineRule="exact"/>
        <w:jc w:val="right"/>
        <w:rPr>
          <w:rFonts w:ascii="仿宋" w:eastAsia="仿宋" w:hAnsi="仿宋" w:cs="仿宋"/>
          <w:sz w:val="28"/>
          <w:szCs w:val="28"/>
        </w:rPr>
      </w:pPr>
    </w:p>
    <w:p w:rsidR="005136CE" w:rsidRDefault="005136CE">
      <w:pPr>
        <w:spacing w:line="560" w:lineRule="exact"/>
        <w:jc w:val="right"/>
        <w:rPr>
          <w:rFonts w:ascii="仿宋" w:eastAsia="仿宋" w:hAnsi="仿宋" w:cs="仿宋"/>
          <w:sz w:val="28"/>
          <w:szCs w:val="28"/>
        </w:rPr>
      </w:pPr>
    </w:p>
    <w:p w:rsidR="005136CE" w:rsidRDefault="005136CE">
      <w:pPr>
        <w:spacing w:line="560" w:lineRule="exact"/>
        <w:jc w:val="right"/>
        <w:rPr>
          <w:rFonts w:ascii="仿宋" w:eastAsia="仿宋" w:hAnsi="仿宋" w:cs="仿宋"/>
          <w:sz w:val="28"/>
          <w:szCs w:val="28"/>
        </w:rPr>
      </w:pPr>
    </w:p>
    <w:p w:rsidR="005136CE" w:rsidRDefault="005136CE">
      <w:pPr>
        <w:spacing w:line="560" w:lineRule="exact"/>
        <w:jc w:val="right"/>
        <w:rPr>
          <w:rFonts w:ascii="仿宋" w:eastAsia="仿宋" w:hAnsi="仿宋" w:cs="仿宋"/>
          <w:sz w:val="28"/>
          <w:szCs w:val="28"/>
        </w:rPr>
      </w:pPr>
    </w:p>
    <w:p w:rsidR="005136CE" w:rsidRDefault="005136CE">
      <w:pPr>
        <w:spacing w:line="560" w:lineRule="exact"/>
        <w:jc w:val="right"/>
        <w:rPr>
          <w:rFonts w:ascii="仿宋" w:eastAsia="仿宋" w:hAnsi="仿宋" w:cs="仿宋"/>
          <w:sz w:val="28"/>
          <w:szCs w:val="28"/>
        </w:rPr>
      </w:pPr>
    </w:p>
    <w:p w:rsidR="005136CE" w:rsidRDefault="005136CE">
      <w:pPr>
        <w:spacing w:line="560" w:lineRule="exact"/>
        <w:jc w:val="right"/>
        <w:rPr>
          <w:rFonts w:ascii="仿宋" w:eastAsia="仿宋" w:hAnsi="仿宋" w:cs="仿宋"/>
          <w:sz w:val="28"/>
          <w:szCs w:val="28"/>
        </w:rPr>
      </w:pPr>
    </w:p>
    <w:p w:rsidR="005136CE" w:rsidRDefault="005136CE">
      <w:pPr>
        <w:spacing w:line="560" w:lineRule="exact"/>
        <w:jc w:val="right"/>
        <w:rPr>
          <w:rFonts w:ascii="仿宋" w:eastAsia="仿宋" w:hAnsi="仿宋" w:cs="仿宋"/>
          <w:sz w:val="28"/>
          <w:szCs w:val="28"/>
        </w:rPr>
      </w:pPr>
    </w:p>
    <w:p w:rsidR="005136CE" w:rsidRDefault="005136CE">
      <w:pPr>
        <w:spacing w:line="560" w:lineRule="exact"/>
        <w:jc w:val="right"/>
        <w:rPr>
          <w:rFonts w:ascii="仿宋" w:eastAsia="仿宋" w:hAnsi="仿宋" w:cs="仿宋"/>
          <w:sz w:val="28"/>
          <w:szCs w:val="28"/>
        </w:rPr>
      </w:pPr>
    </w:p>
    <w:p w:rsidR="005136CE" w:rsidRDefault="005136CE">
      <w:pPr>
        <w:spacing w:line="560" w:lineRule="exact"/>
        <w:jc w:val="right"/>
        <w:rPr>
          <w:rFonts w:ascii="仿宋" w:eastAsia="仿宋" w:hAnsi="仿宋" w:cs="仿宋"/>
          <w:sz w:val="28"/>
          <w:szCs w:val="28"/>
        </w:rPr>
      </w:pPr>
    </w:p>
    <w:p w:rsidR="005136CE" w:rsidRDefault="005136CE">
      <w:pPr>
        <w:spacing w:line="560" w:lineRule="exact"/>
        <w:jc w:val="right"/>
        <w:rPr>
          <w:rFonts w:ascii="仿宋" w:eastAsia="仿宋" w:hAnsi="仿宋" w:cs="仿宋"/>
          <w:sz w:val="28"/>
          <w:szCs w:val="28"/>
        </w:rPr>
      </w:pPr>
    </w:p>
    <w:p w:rsidR="005136CE" w:rsidRDefault="005136CE">
      <w:pPr>
        <w:spacing w:line="560" w:lineRule="exact"/>
        <w:jc w:val="right"/>
        <w:rPr>
          <w:rFonts w:ascii="仿宋" w:eastAsia="仿宋" w:hAnsi="仿宋" w:cs="仿宋"/>
          <w:sz w:val="28"/>
          <w:szCs w:val="28"/>
        </w:rPr>
      </w:pPr>
    </w:p>
    <w:p w:rsidR="005136CE" w:rsidRDefault="005136CE">
      <w:pPr>
        <w:spacing w:line="560" w:lineRule="exact"/>
        <w:jc w:val="right"/>
        <w:rPr>
          <w:rFonts w:ascii="仿宋" w:eastAsia="仿宋" w:hAnsi="仿宋" w:cs="仿宋"/>
          <w:sz w:val="28"/>
          <w:szCs w:val="28"/>
        </w:rPr>
      </w:pPr>
    </w:p>
    <w:p w:rsidR="005136CE" w:rsidRDefault="005136CE">
      <w:pPr>
        <w:spacing w:line="560" w:lineRule="exact"/>
        <w:jc w:val="right"/>
        <w:rPr>
          <w:rFonts w:ascii="仿宋" w:eastAsia="仿宋" w:hAnsi="仿宋" w:cs="仿宋"/>
          <w:sz w:val="28"/>
          <w:szCs w:val="28"/>
        </w:rPr>
      </w:pPr>
    </w:p>
    <w:p w:rsidR="005136CE" w:rsidRDefault="00EC0A2F">
      <w:pPr>
        <w:pStyle w:val="3"/>
        <w:numPr>
          <w:ilvl w:val="0"/>
          <w:numId w:val="0"/>
        </w:numPr>
        <w:spacing w:line="240" w:lineRule="auto"/>
        <w:contextualSpacing/>
      </w:pPr>
      <w:bookmarkStart w:id="0" w:name="_Toc19783615"/>
      <w:r>
        <w:rPr>
          <w:rFonts w:ascii="仿宋" w:eastAsia="仿宋" w:hAnsi="仿宋"/>
          <w:sz w:val="28"/>
          <w:szCs w:val="28"/>
        </w:rPr>
        <w:t>附件</w:t>
      </w:r>
      <w:r>
        <w:rPr>
          <w:rFonts w:ascii="仿宋" w:eastAsia="仿宋" w:hAnsi="仿宋"/>
          <w:sz w:val="28"/>
          <w:szCs w:val="28"/>
        </w:rPr>
        <w:t>(</w:t>
      </w:r>
      <w:r>
        <w:rPr>
          <w:rFonts w:ascii="仿宋" w:eastAsia="仿宋" w:hAnsi="仿宋"/>
          <w:sz w:val="28"/>
          <w:szCs w:val="28"/>
        </w:rPr>
        <w:t>估价对象现场照片</w:t>
      </w:r>
      <w:r>
        <w:rPr>
          <w:rFonts w:ascii="仿宋" w:eastAsia="仿宋" w:hAnsi="仿宋"/>
          <w:sz w:val="28"/>
          <w:szCs w:val="28"/>
        </w:rPr>
        <w:t>)</w:t>
      </w:r>
      <w:bookmarkEnd w:id="0"/>
      <w:r>
        <w:rPr>
          <w:rFonts w:ascii="仿宋" w:eastAsia="仿宋" w:hAnsi="仿宋" w:hint="eastAsia"/>
          <w:sz w:val="28"/>
          <w:szCs w:val="28"/>
        </w:rPr>
        <w:t>：</w:t>
      </w:r>
    </w:p>
    <w:p w:rsidR="005136CE" w:rsidRDefault="005136CE">
      <w:pPr>
        <w:jc w:val="center"/>
        <w:rPr>
          <w:b/>
          <w:bCs/>
          <w:sz w:val="22"/>
          <w:szCs w:val="24"/>
        </w:rPr>
      </w:pPr>
    </w:p>
    <w:p w:rsidR="005136CE" w:rsidRDefault="00EC0A2F">
      <w:pPr>
        <w:jc w:val="center"/>
        <w:rPr>
          <w:b/>
          <w:bCs/>
          <w:sz w:val="22"/>
          <w:szCs w:val="24"/>
        </w:rPr>
      </w:pPr>
      <w:r>
        <w:rPr>
          <w:rFonts w:hint="eastAsia"/>
          <w:b/>
          <w:bCs/>
          <w:noProof/>
          <w:sz w:val="22"/>
          <w:szCs w:val="24"/>
        </w:rPr>
        <w:drawing>
          <wp:inline distT="0" distB="0" distL="114300" distR="114300">
            <wp:extent cx="5266690" cy="3950335"/>
            <wp:effectExtent l="0" t="0" r="10160" b="12065"/>
            <wp:docPr id="10" name="图片 10" descr="lADPJwKt0V7afjzNA8DNBQA_1280_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lADPJwKt0V7afjzNA8DNBQA_1280_960"/>
                    <pic:cNvPicPr>
                      <a:picLocks noChangeAspect="1"/>
                    </pic:cNvPicPr>
                  </pic:nvPicPr>
                  <pic:blipFill>
                    <a:blip r:embed="rId10"/>
                    <a:stretch>
                      <a:fillRect/>
                    </a:stretch>
                  </pic:blipFill>
                  <pic:spPr>
                    <a:xfrm>
                      <a:off x="0" y="0"/>
                      <a:ext cx="5266690" cy="3950335"/>
                    </a:xfrm>
                    <a:prstGeom prst="rect">
                      <a:avLst/>
                    </a:prstGeom>
                  </pic:spPr>
                </pic:pic>
              </a:graphicData>
            </a:graphic>
          </wp:inline>
        </w:drawing>
      </w:r>
      <w:r>
        <w:rPr>
          <w:rFonts w:hint="eastAsia"/>
          <w:b/>
          <w:bCs/>
          <w:noProof/>
          <w:sz w:val="22"/>
          <w:szCs w:val="24"/>
        </w:rPr>
        <w:lastRenderedPageBreak/>
        <w:drawing>
          <wp:inline distT="0" distB="0" distL="114300" distR="114300">
            <wp:extent cx="5266690" cy="3950335"/>
            <wp:effectExtent l="0" t="0" r="10160" b="12065"/>
            <wp:docPr id="11" name="图片 11" descr="lADPJv8gUroT_g_NA8DNBQA_1280_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lADPJv8gUroT_g_NA8DNBQA_1280_960"/>
                    <pic:cNvPicPr>
                      <a:picLocks noChangeAspect="1"/>
                    </pic:cNvPicPr>
                  </pic:nvPicPr>
                  <pic:blipFill>
                    <a:blip r:embed="rId11"/>
                    <a:stretch>
                      <a:fillRect/>
                    </a:stretch>
                  </pic:blipFill>
                  <pic:spPr>
                    <a:xfrm>
                      <a:off x="0" y="0"/>
                      <a:ext cx="5266690" cy="3950335"/>
                    </a:xfrm>
                    <a:prstGeom prst="rect">
                      <a:avLst/>
                    </a:prstGeom>
                  </pic:spPr>
                </pic:pic>
              </a:graphicData>
            </a:graphic>
          </wp:inline>
        </w:drawing>
      </w:r>
      <w:r>
        <w:rPr>
          <w:rFonts w:hint="eastAsia"/>
          <w:b/>
          <w:bCs/>
          <w:noProof/>
          <w:sz w:val="22"/>
          <w:szCs w:val="24"/>
        </w:rPr>
        <w:lastRenderedPageBreak/>
        <w:drawing>
          <wp:inline distT="0" distB="0" distL="114300" distR="114300">
            <wp:extent cx="5266690" cy="7022465"/>
            <wp:effectExtent l="0" t="0" r="10160" b="6985"/>
            <wp:docPr id="12" name="图片 12" descr="lADPJxuMR-BH_kXNBQDNA8A_960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lADPJxuMR-BH_kXNBQDNA8A_960_1280"/>
                    <pic:cNvPicPr>
                      <a:picLocks noChangeAspect="1"/>
                    </pic:cNvPicPr>
                  </pic:nvPicPr>
                  <pic:blipFill>
                    <a:blip r:embed="rId12"/>
                    <a:stretch>
                      <a:fillRect/>
                    </a:stretch>
                  </pic:blipFill>
                  <pic:spPr>
                    <a:xfrm>
                      <a:off x="0" y="0"/>
                      <a:ext cx="5266690" cy="7022465"/>
                    </a:xfrm>
                    <a:prstGeom prst="rect">
                      <a:avLst/>
                    </a:prstGeom>
                  </pic:spPr>
                </pic:pic>
              </a:graphicData>
            </a:graphic>
          </wp:inline>
        </w:drawing>
      </w:r>
      <w:r>
        <w:rPr>
          <w:rFonts w:hint="eastAsia"/>
          <w:b/>
          <w:bCs/>
          <w:noProof/>
          <w:sz w:val="22"/>
          <w:szCs w:val="24"/>
        </w:rPr>
        <w:lastRenderedPageBreak/>
        <w:drawing>
          <wp:inline distT="0" distB="0" distL="114300" distR="114300">
            <wp:extent cx="5266690" cy="3950335"/>
            <wp:effectExtent l="0" t="0" r="10160" b="12065"/>
            <wp:docPr id="13" name="图片 13" descr="lADPJxf-yTuBfjHNA8DNBQA_1280_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lADPJxf-yTuBfjHNA8DNBQA_1280_960"/>
                    <pic:cNvPicPr>
                      <a:picLocks noChangeAspect="1"/>
                    </pic:cNvPicPr>
                  </pic:nvPicPr>
                  <pic:blipFill>
                    <a:blip r:embed="rId13"/>
                    <a:stretch>
                      <a:fillRect/>
                    </a:stretch>
                  </pic:blipFill>
                  <pic:spPr>
                    <a:xfrm>
                      <a:off x="0" y="0"/>
                      <a:ext cx="5266690" cy="3950335"/>
                    </a:xfrm>
                    <a:prstGeom prst="rect">
                      <a:avLst/>
                    </a:prstGeom>
                  </pic:spPr>
                </pic:pic>
              </a:graphicData>
            </a:graphic>
          </wp:inline>
        </w:drawing>
      </w:r>
      <w:r>
        <w:rPr>
          <w:rFonts w:hint="eastAsia"/>
          <w:b/>
          <w:bCs/>
          <w:noProof/>
          <w:sz w:val="22"/>
          <w:szCs w:val="24"/>
        </w:rPr>
        <w:drawing>
          <wp:inline distT="0" distB="0" distL="114300" distR="114300">
            <wp:extent cx="5266690" cy="3950335"/>
            <wp:effectExtent l="0" t="0" r="10160" b="12065"/>
            <wp:docPr id="14" name="图片 14" descr="lADPJxf-yTuBfh7NA8DNBQA_1280_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lADPJxf-yTuBfh7NA8DNBQA_1280_960"/>
                    <pic:cNvPicPr>
                      <a:picLocks noChangeAspect="1"/>
                    </pic:cNvPicPr>
                  </pic:nvPicPr>
                  <pic:blipFill>
                    <a:blip r:embed="rId14"/>
                    <a:stretch>
                      <a:fillRect/>
                    </a:stretch>
                  </pic:blipFill>
                  <pic:spPr>
                    <a:xfrm>
                      <a:off x="0" y="0"/>
                      <a:ext cx="5266690" cy="3950335"/>
                    </a:xfrm>
                    <a:prstGeom prst="rect">
                      <a:avLst/>
                    </a:prstGeom>
                  </pic:spPr>
                </pic:pic>
              </a:graphicData>
            </a:graphic>
          </wp:inline>
        </w:drawing>
      </w:r>
      <w:r>
        <w:rPr>
          <w:rFonts w:hint="eastAsia"/>
          <w:b/>
          <w:bCs/>
          <w:noProof/>
          <w:sz w:val="22"/>
          <w:szCs w:val="24"/>
        </w:rPr>
        <w:lastRenderedPageBreak/>
        <w:drawing>
          <wp:inline distT="0" distB="0" distL="114300" distR="114300">
            <wp:extent cx="5266690" cy="3950335"/>
            <wp:effectExtent l="0" t="0" r="10160" b="12065"/>
            <wp:docPr id="15" name="图片 15" descr="lADPJx8ZxoUOfkHNA8DNBQA_1280_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lADPJx8ZxoUOfkHNA8DNBQA_1280_960"/>
                    <pic:cNvPicPr>
                      <a:picLocks noChangeAspect="1"/>
                    </pic:cNvPicPr>
                  </pic:nvPicPr>
                  <pic:blipFill>
                    <a:blip r:embed="rId15"/>
                    <a:stretch>
                      <a:fillRect/>
                    </a:stretch>
                  </pic:blipFill>
                  <pic:spPr>
                    <a:xfrm>
                      <a:off x="0" y="0"/>
                      <a:ext cx="5266690" cy="3950335"/>
                    </a:xfrm>
                    <a:prstGeom prst="rect">
                      <a:avLst/>
                    </a:prstGeom>
                  </pic:spPr>
                </pic:pic>
              </a:graphicData>
            </a:graphic>
          </wp:inline>
        </w:drawing>
      </w:r>
      <w:r>
        <w:rPr>
          <w:rFonts w:hint="eastAsia"/>
          <w:b/>
          <w:bCs/>
          <w:noProof/>
          <w:sz w:val="22"/>
          <w:szCs w:val="24"/>
        </w:rPr>
        <w:lastRenderedPageBreak/>
        <w:drawing>
          <wp:inline distT="0" distB="0" distL="114300" distR="114300">
            <wp:extent cx="5266690" cy="7022465"/>
            <wp:effectExtent l="0" t="0" r="10160" b="6985"/>
            <wp:docPr id="16" name="图片 16" descr="lADPJwY7UAOg_k3NBQDNA8A_960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lADPJwY7UAOg_k3NBQDNA8A_960_1280"/>
                    <pic:cNvPicPr>
                      <a:picLocks noChangeAspect="1"/>
                    </pic:cNvPicPr>
                  </pic:nvPicPr>
                  <pic:blipFill>
                    <a:blip r:embed="rId16"/>
                    <a:stretch>
                      <a:fillRect/>
                    </a:stretch>
                  </pic:blipFill>
                  <pic:spPr>
                    <a:xfrm>
                      <a:off x="0" y="0"/>
                      <a:ext cx="5266690" cy="7022465"/>
                    </a:xfrm>
                    <a:prstGeom prst="rect">
                      <a:avLst/>
                    </a:prstGeom>
                  </pic:spPr>
                </pic:pic>
              </a:graphicData>
            </a:graphic>
          </wp:inline>
        </w:drawing>
      </w:r>
      <w:r>
        <w:rPr>
          <w:rFonts w:hint="eastAsia"/>
          <w:b/>
          <w:bCs/>
          <w:noProof/>
          <w:sz w:val="22"/>
          <w:szCs w:val="24"/>
        </w:rPr>
        <w:lastRenderedPageBreak/>
        <w:drawing>
          <wp:inline distT="0" distB="0" distL="114300" distR="114300">
            <wp:extent cx="5266690" cy="3950335"/>
            <wp:effectExtent l="0" t="0" r="10160" b="12065"/>
            <wp:docPr id="17" name="图片 17" descr="lADPJwnIzqhnfjLNA8DNBQA_1280_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lADPJwnIzqhnfjLNA8DNBQA_1280_960"/>
                    <pic:cNvPicPr>
                      <a:picLocks noChangeAspect="1"/>
                    </pic:cNvPicPr>
                  </pic:nvPicPr>
                  <pic:blipFill>
                    <a:blip r:embed="rId17"/>
                    <a:stretch>
                      <a:fillRect/>
                    </a:stretch>
                  </pic:blipFill>
                  <pic:spPr>
                    <a:xfrm>
                      <a:off x="0" y="0"/>
                      <a:ext cx="5266690" cy="3950335"/>
                    </a:xfrm>
                    <a:prstGeom prst="rect">
                      <a:avLst/>
                    </a:prstGeom>
                  </pic:spPr>
                </pic:pic>
              </a:graphicData>
            </a:graphic>
          </wp:inline>
        </w:drawing>
      </w:r>
    </w:p>
    <w:p w:rsidR="005136CE" w:rsidRDefault="005136CE">
      <w:pPr>
        <w:jc w:val="center"/>
        <w:rPr>
          <w:b/>
          <w:bCs/>
          <w:sz w:val="22"/>
          <w:szCs w:val="24"/>
        </w:rPr>
      </w:pPr>
    </w:p>
    <w:p w:rsidR="005136CE" w:rsidRDefault="005136CE">
      <w:pPr>
        <w:jc w:val="center"/>
        <w:rPr>
          <w:b/>
          <w:bCs/>
          <w:sz w:val="22"/>
          <w:szCs w:val="24"/>
        </w:rPr>
      </w:pPr>
    </w:p>
    <w:p w:rsidR="005136CE" w:rsidRDefault="005136CE">
      <w:pPr>
        <w:rPr>
          <w:b/>
          <w:bCs/>
          <w:sz w:val="22"/>
          <w:szCs w:val="24"/>
        </w:rPr>
      </w:pPr>
    </w:p>
    <w:p w:rsidR="005136CE" w:rsidRDefault="005136CE">
      <w:pPr>
        <w:rPr>
          <w:b/>
          <w:bCs/>
          <w:sz w:val="22"/>
          <w:szCs w:val="24"/>
        </w:rPr>
      </w:pPr>
    </w:p>
    <w:p w:rsidR="005136CE" w:rsidRDefault="005136CE">
      <w:pPr>
        <w:rPr>
          <w:b/>
          <w:bCs/>
          <w:sz w:val="22"/>
          <w:szCs w:val="24"/>
        </w:rPr>
      </w:pPr>
    </w:p>
    <w:p w:rsidR="005136CE" w:rsidRDefault="005136CE">
      <w:pPr>
        <w:rPr>
          <w:b/>
          <w:bCs/>
          <w:sz w:val="22"/>
          <w:szCs w:val="24"/>
        </w:rPr>
      </w:pPr>
    </w:p>
    <w:p w:rsidR="005136CE" w:rsidRDefault="005136CE">
      <w:pPr>
        <w:rPr>
          <w:sz w:val="22"/>
          <w:szCs w:val="24"/>
        </w:rPr>
      </w:pPr>
    </w:p>
    <w:p w:rsidR="005136CE" w:rsidRDefault="005136CE">
      <w:pPr>
        <w:rPr>
          <w:sz w:val="22"/>
          <w:szCs w:val="24"/>
        </w:rPr>
      </w:pPr>
    </w:p>
    <w:p w:rsidR="005136CE" w:rsidRDefault="005136CE">
      <w:pPr>
        <w:rPr>
          <w:sz w:val="22"/>
          <w:szCs w:val="24"/>
        </w:rPr>
      </w:pPr>
    </w:p>
    <w:p w:rsidR="005136CE" w:rsidRDefault="005136CE">
      <w:pPr>
        <w:rPr>
          <w:sz w:val="22"/>
          <w:szCs w:val="24"/>
        </w:rPr>
      </w:pPr>
    </w:p>
    <w:p w:rsidR="005136CE" w:rsidRDefault="005136CE">
      <w:pPr>
        <w:rPr>
          <w:sz w:val="22"/>
          <w:szCs w:val="24"/>
        </w:rPr>
      </w:pPr>
    </w:p>
    <w:p w:rsidR="005136CE" w:rsidRDefault="005136CE">
      <w:pPr>
        <w:rPr>
          <w:sz w:val="22"/>
          <w:szCs w:val="24"/>
        </w:rPr>
      </w:pPr>
    </w:p>
    <w:p w:rsidR="005136CE" w:rsidRDefault="00EC0A2F">
      <w:pPr>
        <w:rPr>
          <w:sz w:val="22"/>
          <w:szCs w:val="24"/>
        </w:rPr>
      </w:pPr>
      <w:r>
        <w:rPr>
          <w:rFonts w:hint="eastAsia"/>
          <w:sz w:val="22"/>
          <w:szCs w:val="24"/>
        </w:rPr>
        <w:tab/>
      </w:r>
    </w:p>
    <w:p w:rsidR="005136CE" w:rsidRDefault="005136CE">
      <w:pPr>
        <w:rPr>
          <w:sz w:val="22"/>
          <w:szCs w:val="24"/>
        </w:rPr>
      </w:pPr>
    </w:p>
    <w:p w:rsidR="005136CE" w:rsidRDefault="005136CE">
      <w:pPr>
        <w:rPr>
          <w:sz w:val="22"/>
          <w:szCs w:val="24"/>
        </w:rPr>
      </w:pPr>
    </w:p>
    <w:p w:rsidR="005136CE" w:rsidRDefault="005136CE">
      <w:pPr>
        <w:rPr>
          <w:sz w:val="22"/>
          <w:szCs w:val="24"/>
        </w:rPr>
      </w:pPr>
    </w:p>
    <w:p w:rsidR="005136CE" w:rsidRDefault="005136CE">
      <w:pPr>
        <w:rPr>
          <w:sz w:val="22"/>
          <w:szCs w:val="24"/>
        </w:rPr>
      </w:pPr>
    </w:p>
    <w:sectPr w:rsidR="005136CE" w:rsidSect="005136CE">
      <w:footerReference w:type="default" r:id="rId18"/>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A2F" w:rsidRDefault="00EC0A2F" w:rsidP="005136CE">
      <w:r>
        <w:separator/>
      </w:r>
    </w:p>
  </w:endnote>
  <w:endnote w:type="continuationSeparator" w:id="1">
    <w:p w:rsidR="00EC0A2F" w:rsidRDefault="00EC0A2F" w:rsidP="00513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宋体">
    <w:altName w:val="宋体"/>
    <w:panose1 w:val="02010600040101010101"/>
    <w:charset w:val="86"/>
    <w:family w:val="auto"/>
    <w:pitch w:val="variable"/>
    <w:sig w:usb0="00000287" w:usb1="080F0000" w:usb2="00000010" w:usb3="00000000" w:csb0="0004009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914198"/>
    </w:sdtPr>
    <w:sdtContent>
      <w:p w:rsidR="005136CE" w:rsidRDefault="005136CE">
        <w:pPr>
          <w:pStyle w:val="a6"/>
          <w:jc w:val="center"/>
        </w:pPr>
        <w:r>
          <w:fldChar w:fldCharType="begin"/>
        </w:r>
        <w:r w:rsidR="00EC0A2F">
          <w:instrText>PAGE   \* MERGEFORMAT</w:instrText>
        </w:r>
        <w:r>
          <w:fldChar w:fldCharType="separate"/>
        </w:r>
        <w:r w:rsidR="00647A2B" w:rsidRPr="00647A2B">
          <w:rPr>
            <w:noProof/>
            <w:lang w:val="zh-CN"/>
          </w:rPr>
          <w:t>2</w:t>
        </w:r>
        <w:r>
          <w:fldChar w:fldCharType="end"/>
        </w:r>
      </w:p>
    </w:sdtContent>
  </w:sdt>
  <w:p w:rsidR="005136CE" w:rsidRDefault="005136C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A2F" w:rsidRDefault="00EC0A2F" w:rsidP="005136CE">
      <w:r>
        <w:separator/>
      </w:r>
    </w:p>
  </w:footnote>
  <w:footnote w:type="continuationSeparator" w:id="1">
    <w:p w:rsidR="00EC0A2F" w:rsidRDefault="00EC0A2F" w:rsidP="00513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6CE" w:rsidRDefault="005136CE">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6CE" w:rsidRDefault="005136CE">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multilevel"/>
    <w:tmpl w:val="0053208E"/>
    <w:lvl w:ilvl="0">
      <w:start w:val="1"/>
      <w:numFmt w:val="none"/>
      <w:lvlText w:val="."/>
      <w:lvlJc w:val="left"/>
      <w:pPr>
        <w:ind w:left="1843" w:hanging="425"/>
      </w:pPr>
    </w:lvl>
    <w:lvl w:ilvl="1">
      <w:start w:val="1"/>
      <w:numFmt w:val="upperLetter"/>
      <w:lvlText w:val="%2."/>
      <w:lvlJc w:val="left"/>
      <w:pPr>
        <w:ind w:left="2268" w:hanging="425"/>
      </w:pPr>
      <w:rPr>
        <w:b w:val="0"/>
        <w:bCs w:val="0"/>
        <w:i w:val="0"/>
        <w:iCs w:val="0"/>
        <w:caps w:val="0"/>
        <w:smallCaps w:val="0"/>
        <w:vanish w:val="0"/>
        <w:spacing w:val="0"/>
        <w:position w:val="0"/>
        <w:u w:val="none"/>
        <w:vertAlign w:val="baseline"/>
      </w:rPr>
    </w:lvl>
    <w:lvl w:ilvl="2">
      <w:start w:val="1"/>
      <w:numFmt w:val="chineseCountingThousand"/>
      <w:pStyle w:val="3"/>
      <w:lvlText w:val="%3、"/>
      <w:lvlJc w:val="left"/>
      <w:pPr>
        <w:ind w:left="1134" w:hanging="425"/>
      </w:pPr>
      <w:rPr>
        <w:lang w:val="en-US"/>
      </w:rPr>
    </w:lvl>
    <w:lvl w:ilvl="3">
      <w:start w:val="1"/>
      <w:numFmt w:val="lowerLetter"/>
      <w:lvlText w:val="%4)"/>
      <w:lvlJc w:val="left"/>
      <w:pPr>
        <w:ind w:left="3118" w:hanging="425"/>
      </w:pPr>
    </w:lvl>
    <w:lvl w:ilvl="4">
      <w:start w:val="1"/>
      <w:numFmt w:val="decimal"/>
      <w:lvlText w:val="(%5)"/>
      <w:lvlJc w:val="left"/>
      <w:pPr>
        <w:ind w:left="3543" w:hanging="425"/>
      </w:pPr>
    </w:lvl>
    <w:lvl w:ilvl="5">
      <w:start w:val="1"/>
      <w:numFmt w:val="lowerLetter"/>
      <w:lvlText w:val="(%6)"/>
      <w:lvlJc w:val="left"/>
      <w:pPr>
        <w:ind w:left="3968" w:hanging="425"/>
      </w:pPr>
    </w:lvl>
    <w:lvl w:ilvl="6">
      <w:start w:val="1"/>
      <w:numFmt w:val="lowerRoman"/>
      <w:lvlText w:val="(%7)"/>
      <w:lvlJc w:val="left"/>
      <w:pPr>
        <w:ind w:left="4393" w:hanging="425"/>
      </w:pPr>
    </w:lvl>
    <w:lvl w:ilvl="7">
      <w:start w:val="1"/>
      <w:numFmt w:val="lowerLetter"/>
      <w:lvlText w:val="(%8)"/>
      <w:lvlJc w:val="left"/>
      <w:pPr>
        <w:ind w:left="4818" w:hanging="425"/>
      </w:pPr>
    </w:lvl>
    <w:lvl w:ilvl="8">
      <w:start w:val="1"/>
      <w:numFmt w:val="lowerRoman"/>
      <w:lvlText w:val="(%9)"/>
      <w:lvlJc w:val="left"/>
      <w:pPr>
        <w:ind w:left="5243" w:hanging="425"/>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DJkY2ZiM2U1NGUzODQxNjYyODFhMGMwMzk4ODc2ZjgifQ=="/>
  </w:docVars>
  <w:rsids>
    <w:rsidRoot w:val="00370258"/>
    <w:rsid w:val="00011769"/>
    <w:rsid w:val="00052181"/>
    <w:rsid w:val="000A15FD"/>
    <w:rsid w:val="00142655"/>
    <w:rsid w:val="0014386C"/>
    <w:rsid w:val="00164EB6"/>
    <w:rsid w:val="00165EDD"/>
    <w:rsid w:val="00182E64"/>
    <w:rsid w:val="001A1AC0"/>
    <w:rsid w:val="001F293F"/>
    <w:rsid w:val="00204E2E"/>
    <w:rsid w:val="00250CD7"/>
    <w:rsid w:val="002529F3"/>
    <w:rsid w:val="0028000D"/>
    <w:rsid w:val="002C2AE5"/>
    <w:rsid w:val="00310D51"/>
    <w:rsid w:val="00370258"/>
    <w:rsid w:val="003777F8"/>
    <w:rsid w:val="003D7186"/>
    <w:rsid w:val="0042685B"/>
    <w:rsid w:val="004326AF"/>
    <w:rsid w:val="004E253B"/>
    <w:rsid w:val="004F1B7C"/>
    <w:rsid w:val="005136CE"/>
    <w:rsid w:val="005721AD"/>
    <w:rsid w:val="005C7F99"/>
    <w:rsid w:val="00601AE9"/>
    <w:rsid w:val="00611DE1"/>
    <w:rsid w:val="0061721C"/>
    <w:rsid w:val="00625F90"/>
    <w:rsid w:val="00634BC1"/>
    <w:rsid w:val="00647A2B"/>
    <w:rsid w:val="00673AED"/>
    <w:rsid w:val="00683731"/>
    <w:rsid w:val="006B7C2B"/>
    <w:rsid w:val="006C124C"/>
    <w:rsid w:val="00700EDA"/>
    <w:rsid w:val="007052F8"/>
    <w:rsid w:val="00755CFA"/>
    <w:rsid w:val="007A5D7F"/>
    <w:rsid w:val="00804A7E"/>
    <w:rsid w:val="00804D12"/>
    <w:rsid w:val="00853EB5"/>
    <w:rsid w:val="0085471F"/>
    <w:rsid w:val="008779BE"/>
    <w:rsid w:val="008A2D57"/>
    <w:rsid w:val="008F13C3"/>
    <w:rsid w:val="0090076D"/>
    <w:rsid w:val="00925977"/>
    <w:rsid w:val="00975878"/>
    <w:rsid w:val="00980AFE"/>
    <w:rsid w:val="009F050E"/>
    <w:rsid w:val="00A00B5B"/>
    <w:rsid w:val="00A24ED7"/>
    <w:rsid w:val="00A41BEE"/>
    <w:rsid w:val="00A64882"/>
    <w:rsid w:val="00AE3A64"/>
    <w:rsid w:val="00B003D0"/>
    <w:rsid w:val="00B51C8A"/>
    <w:rsid w:val="00B915C3"/>
    <w:rsid w:val="00BB6995"/>
    <w:rsid w:val="00BB7017"/>
    <w:rsid w:val="00BE677F"/>
    <w:rsid w:val="00BF48AB"/>
    <w:rsid w:val="00BF48EE"/>
    <w:rsid w:val="00CD0304"/>
    <w:rsid w:val="00CD5D93"/>
    <w:rsid w:val="00CE608A"/>
    <w:rsid w:val="00CF509F"/>
    <w:rsid w:val="00D01411"/>
    <w:rsid w:val="00D16328"/>
    <w:rsid w:val="00D226F3"/>
    <w:rsid w:val="00D317FC"/>
    <w:rsid w:val="00D41FFA"/>
    <w:rsid w:val="00D941DB"/>
    <w:rsid w:val="00DB065F"/>
    <w:rsid w:val="00DC37E9"/>
    <w:rsid w:val="00DF603D"/>
    <w:rsid w:val="00E17716"/>
    <w:rsid w:val="00E56F21"/>
    <w:rsid w:val="00E74179"/>
    <w:rsid w:val="00E93BB0"/>
    <w:rsid w:val="00E9647B"/>
    <w:rsid w:val="00EA2226"/>
    <w:rsid w:val="00EA4B66"/>
    <w:rsid w:val="00EC0A2F"/>
    <w:rsid w:val="00EC68D3"/>
    <w:rsid w:val="00ED66B4"/>
    <w:rsid w:val="00F2703C"/>
    <w:rsid w:val="00F84DFC"/>
    <w:rsid w:val="0500536B"/>
    <w:rsid w:val="0AE23A82"/>
    <w:rsid w:val="15821CB1"/>
    <w:rsid w:val="17765818"/>
    <w:rsid w:val="190D3270"/>
    <w:rsid w:val="1B920B71"/>
    <w:rsid w:val="1F8670B1"/>
    <w:rsid w:val="294B3722"/>
    <w:rsid w:val="29A559ED"/>
    <w:rsid w:val="2BC84575"/>
    <w:rsid w:val="2E9937E6"/>
    <w:rsid w:val="32471A3E"/>
    <w:rsid w:val="36B42A88"/>
    <w:rsid w:val="3EEC51EF"/>
    <w:rsid w:val="439E1024"/>
    <w:rsid w:val="441F5727"/>
    <w:rsid w:val="4BFF306C"/>
    <w:rsid w:val="568E371C"/>
    <w:rsid w:val="5ED719AC"/>
    <w:rsid w:val="5F871D95"/>
    <w:rsid w:val="6B5174E1"/>
    <w:rsid w:val="6D3E2589"/>
    <w:rsid w:val="703954AB"/>
    <w:rsid w:val="711A0415"/>
    <w:rsid w:val="712D52AA"/>
    <w:rsid w:val="76587485"/>
    <w:rsid w:val="7F1064F4"/>
    <w:rsid w:val="7F6C0F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Plain Text" w:semiHidden="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6CE"/>
    <w:pPr>
      <w:widowControl w:val="0"/>
      <w:jc w:val="both"/>
    </w:pPr>
    <w:rPr>
      <w:rFonts w:ascii="Calibri" w:eastAsia="宋体" w:hAnsi="Calibri" w:cs="Times New Roman"/>
      <w:kern w:val="2"/>
      <w:sz w:val="21"/>
      <w:szCs w:val="22"/>
    </w:rPr>
  </w:style>
  <w:style w:type="paragraph" w:styleId="3">
    <w:name w:val="heading 3"/>
    <w:basedOn w:val="a"/>
    <w:next w:val="a"/>
    <w:uiPriority w:val="9"/>
    <w:qFormat/>
    <w:rsid w:val="005136CE"/>
    <w:pPr>
      <w:keepNext/>
      <w:keepLines/>
      <w:numPr>
        <w:ilvl w:val="2"/>
        <w:numId w:val="1"/>
      </w:numPr>
      <w:adjustRightInd w:val="0"/>
      <w:spacing w:before="260" w:after="260" w:line="416" w:lineRule="atLeast"/>
      <w:outlineLvl w:val="2"/>
    </w:pPr>
    <w:rPr>
      <w:rFonts w:eastAsia="Arial Unicode MS"/>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qFormat/>
    <w:rsid w:val="005136CE"/>
    <w:rPr>
      <w:rFonts w:ascii="宋体" w:hAnsi="Courier New"/>
      <w:szCs w:val="20"/>
    </w:rPr>
  </w:style>
  <w:style w:type="paragraph" w:styleId="a4">
    <w:name w:val="Date"/>
    <w:basedOn w:val="a"/>
    <w:next w:val="a"/>
    <w:link w:val="Char0"/>
    <w:uiPriority w:val="99"/>
    <w:semiHidden/>
    <w:unhideWhenUsed/>
    <w:qFormat/>
    <w:rsid w:val="005136CE"/>
    <w:pPr>
      <w:ind w:leftChars="2500" w:left="100"/>
    </w:pPr>
  </w:style>
  <w:style w:type="paragraph" w:styleId="a5">
    <w:name w:val="Balloon Text"/>
    <w:basedOn w:val="a"/>
    <w:link w:val="Char1"/>
    <w:uiPriority w:val="99"/>
    <w:semiHidden/>
    <w:unhideWhenUsed/>
    <w:qFormat/>
    <w:rsid w:val="005136CE"/>
    <w:rPr>
      <w:sz w:val="18"/>
      <w:szCs w:val="18"/>
    </w:rPr>
  </w:style>
  <w:style w:type="paragraph" w:styleId="a6">
    <w:name w:val="footer"/>
    <w:basedOn w:val="a"/>
    <w:link w:val="Char2"/>
    <w:uiPriority w:val="99"/>
    <w:unhideWhenUsed/>
    <w:qFormat/>
    <w:rsid w:val="005136CE"/>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5136CE"/>
    <w:pPr>
      <w:pBdr>
        <w:bottom w:val="single" w:sz="6" w:space="1" w:color="auto"/>
      </w:pBdr>
      <w:tabs>
        <w:tab w:val="center" w:pos="4153"/>
        <w:tab w:val="right" w:pos="8306"/>
      </w:tabs>
      <w:snapToGrid w:val="0"/>
      <w:jc w:val="center"/>
    </w:pPr>
    <w:rPr>
      <w:sz w:val="18"/>
      <w:szCs w:val="18"/>
    </w:rPr>
  </w:style>
  <w:style w:type="character" w:customStyle="1" w:styleId="Char2">
    <w:name w:val="页脚 Char"/>
    <w:basedOn w:val="a0"/>
    <w:link w:val="a6"/>
    <w:uiPriority w:val="99"/>
    <w:qFormat/>
    <w:rsid w:val="005136CE"/>
    <w:rPr>
      <w:rFonts w:ascii="Calibri" w:eastAsia="宋体" w:hAnsi="Calibri" w:cs="Times New Roman"/>
      <w:sz w:val="18"/>
      <w:szCs w:val="18"/>
    </w:rPr>
  </w:style>
  <w:style w:type="character" w:customStyle="1" w:styleId="Char">
    <w:name w:val="纯文本 Char"/>
    <w:basedOn w:val="a0"/>
    <w:link w:val="a3"/>
    <w:uiPriority w:val="99"/>
    <w:qFormat/>
    <w:rsid w:val="005136CE"/>
    <w:rPr>
      <w:rFonts w:ascii="宋体" w:eastAsia="宋体" w:hAnsi="Courier New" w:cs="Times New Roman"/>
      <w:szCs w:val="20"/>
    </w:rPr>
  </w:style>
  <w:style w:type="character" w:customStyle="1" w:styleId="Char3">
    <w:name w:val="页眉 Char"/>
    <w:basedOn w:val="a0"/>
    <w:link w:val="a7"/>
    <w:uiPriority w:val="99"/>
    <w:qFormat/>
    <w:rsid w:val="005136CE"/>
    <w:rPr>
      <w:rFonts w:ascii="Calibri" w:eastAsia="宋体" w:hAnsi="Calibri" w:cs="Times New Roman"/>
      <w:sz w:val="18"/>
      <w:szCs w:val="18"/>
    </w:rPr>
  </w:style>
  <w:style w:type="character" w:customStyle="1" w:styleId="Char1">
    <w:name w:val="批注框文本 Char"/>
    <w:basedOn w:val="a0"/>
    <w:link w:val="a5"/>
    <w:uiPriority w:val="99"/>
    <w:semiHidden/>
    <w:qFormat/>
    <w:rsid w:val="005136CE"/>
    <w:rPr>
      <w:rFonts w:ascii="Calibri" w:eastAsia="宋体" w:hAnsi="Calibri" w:cs="Times New Roman"/>
      <w:sz w:val="18"/>
      <w:szCs w:val="18"/>
    </w:rPr>
  </w:style>
  <w:style w:type="paragraph" w:styleId="a8">
    <w:name w:val="List Paragraph"/>
    <w:basedOn w:val="a"/>
    <w:uiPriority w:val="34"/>
    <w:qFormat/>
    <w:rsid w:val="005136CE"/>
    <w:pPr>
      <w:ind w:firstLineChars="200" w:firstLine="420"/>
    </w:pPr>
  </w:style>
  <w:style w:type="character" w:customStyle="1" w:styleId="Char0">
    <w:name w:val="日期 Char"/>
    <w:basedOn w:val="a0"/>
    <w:link w:val="a4"/>
    <w:uiPriority w:val="99"/>
    <w:semiHidden/>
    <w:qFormat/>
    <w:rsid w:val="005136CE"/>
    <w:rPr>
      <w:rFonts w:ascii="Calibri" w:eastAsia="宋体" w:hAnsi="Calibri" w:cs="Times New Roman"/>
    </w:rPr>
  </w:style>
  <w:style w:type="character" w:customStyle="1" w:styleId="font01">
    <w:name w:val="font01"/>
    <w:basedOn w:val="a0"/>
    <w:qFormat/>
    <w:rsid w:val="005136CE"/>
    <w:rPr>
      <w:rFonts w:ascii="Arial" w:hAnsi="Arial" w:cs="Arial"/>
      <w:color w:val="000000"/>
      <w:sz w:val="24"/>
      <w:szCs w:val="24"/>
      <w:u w:val="none"/>
    </w:rPr>
  </w:style>
  <w:style w:type="character" w:customStyle="1" w:styleId="font21">
    <w:name w:val="font21"/>
    <w:basedOn w:val="a0"/>
    <w:qFormat/>
    <w:rsid w:val="005136CE"/>
    <w:rPr>
      <w:rFonts w:ascii="宋体" w:eastAsia="宋体" w:hAnsi="宋体" w:cs="宋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24304-F537-4787-94A4-411FE4B02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348</Words>
  <Characters>1986</Characters>
  <Application>Microsoft Office Word</Application>
  <DocSecurity>0</DocSecurity>
  <Lines>16</Lines>
  <Paragraphs>4</Paragraphs>
  <ScaleCrop>false</ScaleCrop>
  <Company>Microsoft</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蒋子昂</dc:creator>
  <cp:lastModifiedBy>吴建平</cp:lastModifiedBy>
  <cp:revision>10</cp:revision>
  <cp:lastPrinted>2018-01-18T00:49:00Z</cp:lastPrinted>
  <dcterms:created xsi:type="dcterms:W3CDTF">2020-05-15T06:18:00Z</dcterms:created>
  <dcterms:modified xsi:type="dcterms:W3CDTF">2022-11-24T08:02:00Z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135A668EC181465DA9B63D32716A9C20</vt:lpwstr>
  </property>
</Properties>
</file>