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sz w:val="28"/>
        </w:rPr>
      </w:pPr>
    </w:p>
    <w:p/>
    <w:p/>
    <w:p/>
    <w:p/>
    <w:p/>
    <w:p/>
    <w:p>
      <w:pPr>
        <w:pStyle w:val="7"/>
        <w:jc w:val="center"/>
        <w:rPr>
          <w:rFonts w:ascii="宋体" w:hAnsi="宋体" w:eastAsia="宋体"/>
          <w:b/>
          <w:color w:val="000000"/>
          <w:sz w:val="48"/>
          <w:szCs w:val="48"/>
        </w:rPr>
      </w:pPr>
      <w:r>
        <w:rPr>
          <w:rFonts w:hint="eastAsia" w:ascii="宋体" w:hAnsi="宋体" w:eastAsia="宋体"/>
          <w:b/>
          <w:color w:val="000000"/>
          <w:sz w:val="48"/>
          <w:szCs w:val="48"/>
        </w:rPr>
        <w:t>涉执房地产处置司法评估报告</w:t>
      </w:r>
    </w:p>
    <w:p>
      <w:pPr>
        <w:spacing w:line="560" w:lineRule="exact"/>
        <w:ind w:left="3383" w:leftChars="428" w:hanging="2484" w:hangingChars="690"/>
        <w:rPr>
          <w:rFonts w:ascii="宋体" w:hAnsi="宋体"/>
          <w:color w:val="000000"/>
          <w:sz w:val="36"/>
          <w:szCs w:val="36"/>
        </w:rPr>
      </w:pPr>
    </w:p>
    <w:p>
      <w:pPr>
        <w:ind w:left="3383" w:leftChars="428" w:hanging="2484" w:hangingChars="690"/>
        <w:jc w:val="center"/>
        <w:rPr>
          <w:rFonts w:ascii="宋体" w:hAnsi="宋体"/>
          <w:color w:val="000000"/>
          <w:sz w:val="36"/>
          <w:szCs w:val="36"/>
        </w:rPr>
      </w:pPr>
    </w:p>
    <w:p>
      <w:pPr>
        <w:ind w:left="3383" w:leftChars="428" w:hanging="2484" w:hangingChars="690"/>
        <w:jc w:val="center"/>
        <w:rPr>
          <w:rFonts w:ascii="宋体" w:hAnsi="宋体"/>
          <w:color w:val="000000"/>
          <w:sz w:val="36"/>
          <w:szCs w:val="36"/>
        </w:rPr>
      </w:pPr>
    </w:p>
    <w:p>
      <w:pPr>
        <w:ind w:left="2348" w:leftChars="428" w:hanging="1449" w:hangingChars="690"/>
        <w:jc w:val="center"/>
        <w:rPr>
          <w:rFonts w:ascii="宋体" w:hAnsi="宋体"/>
          <w:color w:val="000000"/>
          <w:sz w:val="36"/>
          <w:szCs w:val="36"/>
        </w:rPr>
      </w:pPr>
      <w:r>
        <w:pict>
          <v:shape id="文本框 2" o:spid="_x0000_s1032" o:spt="202" type="#_x0000_t202" style="position:absolute;left:0pt;margin-left:170.75pt;margin-top:10.4pt;height:106.85pt;width:110.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">
            <v:path/>
            <v:fill focussize="0,0"/>
            <v:stroke color="#FFFFFF" joinstyle="miter"/>
            <v:imagedata o:title=""/>
            <o:lock v:ext="edit"/>
            <v:textbox>
              <w:txbxContent>
                <w:p>
                  <w:bookmarkStart w:id="119" w:name="PO_二维码"/>
                  <w:bookmarkEnd w:id="119"/>
                </w:p>
              </w:txbxContent>
            </v:textbox>
          </v:shape>
        </w:pict>
      </w:r>
    </w:p>
    <w:p>
      <w:pPr>
        <w:ind w:left="3383" w:leftChars="428" w:hanging="2484" w:hangingChars="690"/>
        <w:jc w:val="center"/>
        <w:rPr>
          <w:rFonts w:ascii="宋体" w:hAnsi="宋体"/>
          <w:color w:val="000000"/>
          <w:sz w:val="36"/>
          <w:szCs w:val="36"/>
        </w:rPr>
      </w:pPr>
    </w:p>
    <w:p>
      <w:pPr>
        <w:ind w:left="3383" w:leftChars="428" w:hanging="2484" w:hangingChars="690"/>
        <w:jc w:val="center"/>
        <w:rPr>
          <w:rFonts w:ascii="宋体" w:hAnsi="宋体"/>
          <w:color w:val="000000"/>
          <w:sz w:val="36"/>
          <w:szCs w:val="36"/>
        </w:rPr>
      </w:pPr>
    </w:p>
    <w:p>
      <w:pPr>
        <w:ind w:left="3383" w:leftChars="428" w:hanging="2484" w:hangingChars="690"/>
        <w:jc w:val="center"/>
        <w:rPr>
          <w:rFonts w:ascii="宋体" w:hAnsi="宋体"/>
          <w:color w:val="000000"/>
          <w:sz w:val="36"/>
          <w:szCs w:val="36"/>
        </w:rPr>
      </w:pPr>
    </w:p>
    <w:p>
      <w:pPr>
        <w:spacing w:line="560" w:lineRule="exact"/>
        <w:ind w:left="2969" w:leftChars="428" w:hanging="2070" w:hangingChars="690"/>
        <w:rPr>
          <w:rFonts w:ascii="宋体" w:hAnsi="宋体"/>
          <w:color w:val="000000"/>
          <w:sz w:val="30"/>
          <w:szCs w:val="30"/>
        </w:rPr>
      </w:pPr>
      <w:r>
        <w:rPr>
          <w:rFonts w:hint="eastAsia" w:ascii="宋体" w:hAnsi="宋体"/>
          <w:color w:val="000000"/>
          <w:sz w:val="30"/>
          <w:szCs w:val="30"/>
        </w:rPr>
        <w:t xml:space="preserve">               </w:t>
      </w:r>
    </w:p>
    <w:p>
      <w:pPr>
        <w:spacing w:line="560" w:lineRule="exact"/>
        <w:ind w:left="2969" w:leftChars="428" w:hanging="2070" w:hangingChars="690"/>
        <w:rPr>
          <w:rFonts w:ascii="宋体" w:hAnsi="宋体"/>
          <w:color w:val="000000"/>
          <w:sz w:val="30"/>
          <w:szCs w:val="30"/>
        </w:rPr>
      </w:pPr>
    </w:p>
    <w:p>
      <w:pPr>
        <w:spacing w:line="560" w:lineRule="exact"/>
        <w:ind w:left="2969" w:leftChars="428" w:hanging="2070" w:hangingChars="690"/>
        <w:rPr>
          <w:rFonts w:hint="eastAsia" w:ascii="宋体" w:hAnsi="宋体"/>
          <w:color w:val="000000"/>
          <w:sz w:val="30"/>
          <w:szCs w:val="30"/>
        </w:rPr>
      </w:pPr>
    </w:p>
    <w:p>
      <w:pPr>
        <w:spacing w:line="560" w:lineRule="exact"/>
        <w:rPr>
          <w:rFonts w:ascii="宋体" w:hAnsi="宋体"/>
          <w:color w:val="000000"/>
          <w:sz w:val="30"/>
          <w:szCs w:val="30"/>
        </w:rPr>
      </w:pPr>
    </w:p>
    <w:p>
      <w:pPr>
        <w:spacing w:line="560" w:lineRule="exact"/>
        <w:ind w:left="2555" w:leftChars="150" w:hanging="2240" w:hangingChars="700"/>
        <w:rPr>
          <w:rFonts w:ascii="宋体" w:hAnsi="宋体"/>
          <w:color w:val="000000"/>
          <w:sz w:val="32"/>
        </w:rPr>
      </w:pPr>
      <w:r>
        <w:rPr>
          <w:rFonts w:hint="eastAsia" w:ascii="宋体" w:hAnsi="宋体"/>
          <w:color w:val="000000"/>
          <w:sz w:val="32"/>
        </w:rPr>
        <w:t>估价项目名称：枣庄市薛城区益洋花园10号楼共12套住宅房地产市场价格评估</w:t>
      </w:r>
    </w:p>
    <w:p>
      <w:pPr>
        <w:spacing w:line="560" w:lineRule="exact"/>
        <w:ind w:firstLine="320" w:firstLineChars="100"/>
        <w:rPr>
          <w:rFonts w:ascii="宋体" w:hAnsi="宋体"/>
          <w:color w:val="000000"/>
          <w:sz w:val="30"/>
          <w:szCs w:val="30"/>
        </w:rPr>
      </w:pPr>
      <w:r>
        <w:rPr>
          <w:rFonts w:hint="eastAsia" w:ascii="宋体" w:hAnsi="宋体"/>
          <w:color w:val="000000"/>
          <w:sz w:val="32"/>
        </w:rPr>
        <w:t>估价委托人：山东省枣庄市中级人民法院</w:t>
      </w:r>
    </w:p>
    <w:p>
      <w:pPr>
        <w:ind w:firstLine="320" w:firstLineChars="100"/>
        <w:rPr>
          <w:rFonts w:ascii="宋体" w:hAnsi="宋体"/>
          <w:color w:val="000000"/>
          <w:sz w:val="32"/>
        </w:rPr>
      </w:pPr>
      <w:r>
        <w:rPr>
          <w:rFonts w:hint="eastAsia" w:ascii="宋体" w:hAnsi="宋体"/>
          <w:color w:val="000000"/>
          <w:sz w:val="32"/>
        </w:rPr>
        <w:t>房地产估价机构：山东成达土地房地产资产评估测绘有限公司</w:t>
      </w:r>
    </w:p>
    <w:p>
      <w:pPr>
        <w:ind w:firstLine="320" w:firstLineChars="100"/>
        <w:rPr>
          <w:rFonts w:ascii="宋体" w:hAnsi="宋体"/>
          <w:color w:val="000000"/>
          <w:sz w:val="32"/>
        </w:rPr>
      </w:pPr>
      <w:r>
        <w:rPr>
          <w:rFonts w:hint="eastAsia" w:ascii="宋体" w:hAnsi="宋体"/>
          <w:color w:val="000000"/>
          <w:sz w:val="32"/>
        </w:rPr>
        <w:t>注册房地产估价师：张增坤（注册号：3720190070）</w:t>
      </w:r>
    </w:p>
    <w:p>
      <w:pPr>
        <w:ind w:firstLine="3200" w:firstLineChars="1000"/>
        <w:rPr>
          <w:rFonts w:ascii="宋体" w:hAnsi="宋体"/>
          <w:color w:val="000000"/>
          <w:sz w:val="32"/>
        </w:rPr>
      </w:pPr>
      <w:r>
        <w:rPr>
          <w:rFonts w:hint="eastAsia" w:ascii="宋体" w:hAnsi="宋体"/>
          <w:color w:val="000000"/>
          <w:sz w:val="32"/>
        </w:rPr>
        <w:t>马舒然（注册号：3720210044）</w:t>
      </w:r>
    </w:p>
    <w:p>
      <w:pPr>
        <w:ind w:firstLine="320" w:firstLineChars="100"/>
        <w:rPr>
          <w:rFonts w:ascii="宋体" w:hAnsi="宋体"/>
          <w:color w:val="000000"/>
          <w:sz w:val="32"/>
        </w:rPr>
      </w:pPr>
      <w:r>
        <w:rPr>
          <w:rFonts w:hint="eastAsia" w:ascii="宋体" w:hAnsi="宋体"/>
          <w:color w:val="000000"/>
          <w:sz w:val="32"/>
        </w:rPr>
        <w:t>估价报告出具日期：2022年9月29日</w:t>
      </w:r>
    </w:p>
    <w:p>
      <w:pPr>
        <w:ind w:firstLine="320" w:firstLineChars="100"/>
        <w:rPr>
          <w:rFonts w:ascii="宋体" w:hAnsi="宋体"/>
          <w:sz w:val="32"/>
        </w:rPr>
      </w:pPr>
      <w:r>
        <w:rPr>
          <w:rFonts w:hint="eastAsia" w:ascii="宋体" w:hAnsi="宋体"/>
          <w:color w:val="000000"/>
          <w:sz w:val="32"/>
        </w:rPr>
        <w:t>估价报告编号：</w:t>
      </w:r>
      <w:r>
        <w:rPr>
          <w:rFonts w:hint="eastAsia" w:ascii="宋体" w:hAnsi="宋体"/>
          <w:sz w:val="32"/>
        </w:rPr>
        <w:t>鲁成（202</w:t>
      </w:r>
      <w:r>
        <w:rPr>
          <w:rFonts w:ascii="宋体" w:hAnsi="宋体"/>
          <w:sz w:val="32"/>
        </w:rPr>
        <w:t>2</w:t>
      </w:r>
      <w:r>
        <w:rPr>
          <w:rFonts w:hint="eastAsia" w:ascii="宋体" w:hAnsi="宋体"/>
          <w:sz w:val="32"/>
        </w:rPr>
        <w:t>）估字</w:t>
      </w:r>
      <w:r>
        <w:rPr>
          <w:rFonts w:ascii="宋体" w:hAnsi="宋体"/>
          <w:sz w:val="32"/>
        </w:rPr>
        <w:t>222</w:t>
      </w:r>
      <w:r>
        <w:rPr>
          <w:rFonts w:hint="eastAsia" w:ascii="宋体" w:hAnsi="宋体"/>
          <w:sz w:val="32"/>
        </w:rPr>
        <w:t>号</w:t>
      </w:r>
    </w:p>
    <w:p>
      <w:pPr>
        <w:rPr>
          <w:rFonts w:ascii="宋体" w:hAnsi="宋体"/>
          <w:b/>
          <w:color w:val="000000"/>
          <w:sz w:val="36"/>
          <w:szCs w:val="36"/>
        </w:rPr>
      </w:pPr>
      <w:r>
        <w:rPr>
          <w:rFonts w:hint="eastAsia" w:ascii="宋体" w:hAnsi="宋体"/>
          <w:b/>
          <w:color w:val="000000"/>
          <w:sz w:val="36"/>
          <w:szCs w:val="36"/>
        </w:rPr>
        <w:br w:type="page"/>
      </w:r>
    </w:p>
    <w:p>
      <w:pPr>
        <w:snapToGrid w:val="0"/>
        <w:spacing w:line="600" w:lineRule="exact"/>
        <w:jc w:val="center"/>
        <w:rPr>
          <w:rFonts w:ascii="宋体" w:hAnsi="宋体"/>
          <w:b/>
          <w:color w:val="000000"/>
          <w:sz w:val="36"/>
          <w:szCs w:val="36"/>
        </w:rPr>
      </w:pPr>
      <w:r>
        <w:rPr>
          <w:rFonts w:hint="eastAsia" w:ascii="宋体" w:hAnsi="宋体"/>
          <w:b/>
          <w:color w:val="000000"/>
          <w:sz w:val="36"/>
          <w:szCs w:val="36"/>
        </w:rPr>
        <w:t>致 估 价 委 托 人 函</w:t>
      </w:r>
    </w:p>
    <w:p>
      <w:pPr>
        <w:pStyle w:val="7"/>
        <w:snapToGrid w:val="0"/>
        <w:spacing w:line="600" w:lineRule="exact"/>
        <w:rPr>
          <w:rFonts w:ascii="宋体" w:hAnsi="宋体" w:eastAsia="宋体"/>
          <w:color w:val="000000"/>
          <w:szCs w:val="28"/>
        </w:rPr>
      </w:pPr>
      <w:r>
        <w:rPr>
          <w:rFonts w:hint="eastAsia" w:ascii="宋体" w:hAnsi="宋体" w:eastAsia="宋体"/>
          <w:color w:val="000000"/>
          <w:szCs w:val="28"/>
        </w:rPr>
        <w:t>山东省枣庄市中级人民法院：</w:t>
      </w:r>
    </w:p>
    <w:p>
      <w:pPr>
        <w:spacing w:line="600" w:lineRule="exact"/>
        <w:ind w:firstLine="560" w:firstLineChars="200"/>
        <w:rPr>
          <w:rFonts w:ascii="宋体" w:hAnsi="宋体"/>
          <w:color w:val="000000"/>
          <w:sz w:val="28"/>
          <w:szCs w:val="28"/>
        </w:rPr>
      </w:pPr>
      <w:r>
        <w:rPr>
          <w:rFonts w:hint="eastAsia" w:ascii="宋体" w:hAnsi="宋体"/>
          <w:color w:val="000000"/>
          <w:sz w:val="28"/>
          <w:szCs w:val="28"/>
        </w:rPr>
        <w:t>受贵院委托，我评估公司本着独立、客观、公正的原则，对委托评估的位于枣庄市薛城区益洋花园10号楼共12套住宅房地产于</w:t>
      </w:r>
      <w:r>
        <w:rPr>
          <w:rFonts w:hint="eastAsia" w:ascii="宋体" w:hAnsi="宋体"/>
          <w:sz w:val="28"/>
          <w:szCs w:val="28"/>
        </w:rPr>
        <w:t>2022年9月9日</w:t>
      </w:r>
      <w:r>
        <w:rPr>
          <w:rFonts w:hint="eastAsia" w:ascii="宋体" w:hAnsi="宋体"/>
          <w:color w:val="000000"/>
          <w:sz w:val="28"/>
          <w:szCs w:val="28"/>
        </w:rPr>
        <w:t>进行了现场查勘并进行了评估测算。评估工作现已完成，现将报告主要内容说明如下：</w:t>
      </w:r>
    </w:p>
    <w:p>
      <w:pPr>
        <w:snapToGrid w:val="0"/>
        <w:spacing w:line="600" w:lineRule="exact"/>
        <w:ind w:firstLine="562" w:firstLineChars="200"/>
        <w:rPr>
          <w:rFonts w:ascii="宋体" w:hAnsi="宋体"/>
          <w:color w:val="000000"/>
          <w:sz w:val="28"/>
        </w:rPr>
      </w:pPr>
      <w:r>
        <w:rPr>
          <w:rFonts w:hint="eastAsia" w:ascii="宋体" w:hAnsi="宋体"/>
          <w:b/>
          <w:color w:val="000000"/>
          <w:sz w:val="28"/>
        </w:rPr>
        <w:t>估价目的：</w:t>
      </w:r>
      <w:r>
        <w:rPr>
          <w:rFonts w:hint="eastAsia" w:ascii="宋体" w:hAnsi="宋体"/>
          <w:color w:val="000000"/>
          <w:sz w:val="28"/>
        </w:rPr>
        <w:t>为山东省枣庄市中级人民法院确定财产处置参考价提供参考依据。</w:t>
      </w:r>
    </w:p>
    <w:p>
      <w:pPr>
        <w:snapToGrid w:val="0"/>
        <w:spacing w:line="600" w:lineRule="exact"/>
        <w:ind w:firstLine="562" w:firstLineChars="200"/>
        <w:rPr>
          <w:rFonts w:ascii="宋体" w:hAnsi="宋体" w:cs="宋体"/>
          <w:color w:val="000000"/>
          <w:sz w:val="28"/>
        </w:rPr>
      </w:pPr>
      <w:r>
        <w:rPr>
          <w:rFonts w:hint="eastAsia" w:ascii="宋体" w:hAnsi="宋体"/>
          <w:b/>
          <w:color w:val="000000"/>
          <w:sz w:val="28"/>
        </w:rPr>
        <w:t>估价对象：</w:t>
      </w:r>
      <w:r>
        <w:rPr>
          <w:rFonts w:hint="eastAsia" w:ascii="宋体" w:hAnsi="宋体" w:cs="宋体"/>
          <w:color w:val="000000"/>
          <w:sz w:val="28"/>
          <w:lang w:val="zh-CN"/>
        </w:rPr>
        <w:t>根据估价委托人提供</w:t>
      </w:r>
      <w:r>
        <w:rPr>
          <w:rFonts w:hint="eastAsia" w:ascii="宋体" w:hAnsi="宋体" w:cs="宋体"/>
          <w:color w:val="000000"/>
          <w:sz w:val="28"/>
        </w:rPr>
        <w:t>的枣庄市新建商品房买卖合同（预售）复印件及</w:t>
      </w:r>
      <w:r>
        <w:rPr>
          <w:rFonts w:hint="eastAsia" w:ascii="宋体" w:hAnsi="宋体" w:cs="宋体"/>
          <w:color w:val="000000"/>
          <w:sz w:val="28"/>
          <w:lang w:val="zh-CN"/>
        </w:rPr>
        <w:t>现场勘查确定估价对象权属状况如下</w:t>
      </w:r>
      <w:r>
        <w:rPr>
          <w:rFonts w:hint="eastAsia" w:ascii="宋体" w:hAnsi="宋体" w:cs="宋体"/>
          <w:color w:val="000000"/>
          <w:sz w:val="28"/>
        </w:rPr>
        <w:t>：</w:t>
      </w:r>
    </w:p>
    <w:tbl>
      <w:tblPr>
        <w:tblStyle w:val="20"/>
        <w:tblW w:w="95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15" w:type="dxa"/>
          <w:left w:w="15" w:type="dxa"/>
          <w:bottom w:w="15" w:type="dxa"/>
          <w:right w:w="15" w:type="dxa"/>
        </w:tblCellMar>
      </w:tblPr>
      <w:tblGrid>
        <w:gridCol w:w="1389"/>
        <w:gridCol w:w="240"/>
        <w:gridCol w:w="894"/>
        <w:gridCol w:w="851"/>
        <w:gridCol w:w="1701"/>
        <w:gridCol w:w="1134"/>
        <w:gridCol w:w="1134"/>
        <w:gridCol w:w="142"/>
        <w:gridCol w:w="960"/>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9579" w:type="dxa"/>
            <w:gridSpan w:val="10"/>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估价对象</w:t>
            </w:r>
            <w:r>
              <w:rPr>
                <w:rFonts w:asciiTheme="majorEastAsia" w:hAnsiTheme="majorEastAsia" w:eastAsiaTheme="majorEastAsia"/>
                <w:b/>
                <w:sz w:val="24"/>
              </w:rPr>
              <w:t>房产状况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商品房预售许可证号</w:t>
            </w:r>
          </w:p>
        </w:tc>
        <w:tc>
          <w:tcPr>
            <w:tcW w:w="1134" w:type="dxa"/>
            <w:gridSpan w:val="2"/>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买受人</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坐落</w:t>
            </w:r>
          </w:p>
        </w:tc>
        <w:tc>
          <w:tcPr>
            <w:tcW w:w="1134" w:type="dxa"/>
            <w:vAlign w:val="center"/>
          </w:tcPr>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rPr>
              <w:t>预测建筑面积（㎡）</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所在层/</w:t>
            </w:r>
          </w:p>
          <w:p>
            <w:pPr>
              <w:jc w:val="center"/>
              <w:rPr>
                <w:rFonts w:asciiTheme="majorEastAsia" w:hAnsiTheme="majorEastAsia" w:eastAsiaTheme="majorEastAsia"/>
                <w:sz w:val="24"/>
              </w:rPr>
            </w:pPr>
            <w:r>
              <w:rPr>
                <w:rFonts w:hint="eastAsia" w:asciiTheme="majorEastAsia" w:hAnsiTheme="majorEastAsia" w:eastAsiaTheme="majorEastAsia"/>
                <w:sz w:val="24"/>
              </w:rPr>
              <w:t>总层数</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结构</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规划用途/实际用途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枣庄市薛城区益洋花园10号楼1单元703室</w:t>
            </w:r>
          </w:p>
        </w:tc>
        <w:tc>
          <w:tcPr>
            <w:tcW w:w="1134" w:type="dxa"/>
            <w:vAlign w:val="center"/>
          </w:tcPr>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10号楼1单元1202室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12层/地上17层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10号楼2单元402室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10号楼3单元402室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10号楼3单元502室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10号楼3单元701室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124.65</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10号楼3单元803室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124.65</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9579" w:type="dxa"/>
            <w:gridSpan w:val="10"/>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估价对象</w:t>
            </w:r>
            <w:r>
              <w:rPr>
                <w:rFonts w:asciiTheme="majorEastAsia" w:hAnsiTheme="majorEastAsia" w:eastAsiaTheme="majorEastAsia"/>
                <w:b/>
                <w:sz w:val="24"/>
              </w:rPr>
              <w:t>土地状况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629"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国有土地使用权证号</w:t>
            </w:r>
          </w:p>
        </w:tc>
        <w:tc>
          <w:tcPr>
            <w:tcW w:w="1745" w:type="dxa"/>
            <w:gridSpan w:val="2"/>
            <w:vAlign w:val="center"/>
          </w:tcPr>
          <w:p>
            <w:pPr>
              <w:widowControl/>
              <w:jc w:val="center"/>
              <w:textAlignment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坐落</w:t>
            </w:r>
          </w:p>
        </w:tc>
        <w:tc>
          <w:tcPr>
            <w:tcW w:w="170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土地面积</w:t>
            </w:r>
          </w:p>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rPr>
              <w:t>（㎡）</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使用权</w:t>
            </w:r>
          </w:p>
          <w:p>
            <w:pPr>
              <w:jc w:val="center"/>
              <w:rPr>
                <w:rFonts w:asciiTheme="majorEastAsia" w:hAnsiTheme="majorEastAsia" w:eastAsiaTheme="majorEastAsia"/>
                <w:sz w:val="24"/>
              </w:rPr>
            </w:pPr>
            <w:r>
              <w:rPr>
                <w:rFonts w:hint="eastAsia" w:asciiTheme="majorEastAsia" w:hAnsiTheme="majorEastAsia" w:eastAsiaTheme="majorEastAsia"/>
                <w:sz w:val="24"/>
              </w:rPr>
              <w:t>类型</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土地用途</w:t>
            </w:r>
          </w:p>
        </w:tc>
        <w:tc>
          <w:tcPr>
            <w:tcW w:w="2236" w:type="dxa"/>
            <w:gridSpan w:val="3"/>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土地使用年限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629"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枣土国用（2011）第14号</w:t>
            </w:r>
          </w:p>
        </w:tc>
        <w:tc>
          <w:tcPr>
            <w:tcW w:w="1745"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高新区永福北路288号</w:t>
            </w:r>
          </w:p>
        </w:tc>
        <w:tc>
          <w:tcPr>
            <w:tcW w:w="170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14033</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出让</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商住用途</w:t>
            </w:r>
          </w:p>
        </w:tc>
        <w:tc>
          <w:tcPr>
            <w:tcW w:w="2236" w:type="dxa"/>
            <w:gridSpan w:val="3"/>
            <w:vAlign w:val="center"/>
          </w:tcPr>
          <w:p>
            <w:pPr>
              <w:jc w:val="center"/>
              <w:rPr>
                <w:rFonts w:asciiTheme="majorEastAsia" w:hAnsiTheme="majorEastAsia" w:eastAsiaTheme="majorEastAsia"/>
                <w:sz w:val="24"/>
              </w:rPr>
            </w:pPr>
            <w:r>
              <w:rPr>
                <w:rFonts w:cs="宋体" w:asciiTheme="majorEastAsia" w:hAnsiTheme="majorEastAsia" w:eastAsiaTheme="majorEastAsia"/>
                <w:color w:val="000000"/>
                <w:kern w:val="0"/>
                <w:sz w:val="24"/>
              </w:rPr>
              <w:t>201</w:t>
            </w:r>
            <w:r>
              <w:rPr>
                <w:rFonts w:hint="eastAsia" w:cs="宋体" w:asciiTheme="majorEastAsia" w:hAnsiTheme="majorEastAsia" w:eastAsiaTheme="majorEastAsia"/>
                <w:color w:val="000000"/>
                <w:kern w:val="0"/>
                <w:sz w:val="24"/>
              </w:rPr>
              <w:t>1年02月09日</w:t>
            </w:r>
            <w:r>
              <w:rPr>
                <w:rFonts w:cs="宋体" w:asciiTheme="majorEastAsia" w:hAnsiTheme="majorEastAsia" w:eastAsiaTheme="majorEastAsia"/>
                <w:color w:val="000000"/>
                <w:kern w:val="0"/>
                <w:sz w:val="24"/>
              </w:rPr>
              <w:t>至</w:t>
            </w:r>
            <w:r>
              <w:rPr>
                <w:rFonts w:hint="eastAsia" w:cs="宋体" w:asciiTheme="majorEastAsia" w:hAnsiTheme="majorEastAsia" w:eastAsiaTheme="majorEastAsia"/>
                <w:color w:val="000000"/>
                <w:kern w:val="0"/>
                <w:sz w:val="24"/>
              </w:rPr>
              <w:t>2081年02月09日</w:t>
            </w:r>
            <w:r>
              <w:rPr>
                <w:rFonts w:cs="宋体" w:asciiTheme="majorEastAsia" w:hAnsiTheme="majorEastAsia" w:eastAsiaTheme="majorEastAsia"/>
                <w:color w:val="000000"/>
                <w:kern w:val="0"/>
                <w:sz w:val="24"/>
              </w:rPr>
              <w:t>止</w:t>
            </w:r>
          </w:p>
        </w:tc>
      </w:tr>
    </w:tbl>
    <w:p>
      <w:pPr>
        <w:snapToGrid w:val="0"/>
        <w:spacing w:line="600" w:lineRule="exact"/>
        <w:ind w:firstLine="562" w:firstLineChars="200"/>
        <w:rPr>
          <w:rFonts w:ascii="宋体" w:hAnsi="宋体"/>
          <w:color w:val="000000"/>
          <w:sz w:val="28"/>
        </w:rPr>
      </w:pPr>
      <w:r>
        <w:rPr>
          <w:rFonts w:hint="eastAsia" w:ascii="宋体" w:hAnsi="宋体"/>
          <w:b/>
          <w:color w:val="000000"/>
          <w:sz w:val="28"/>
        </w:rPr>
        <w:t>价值时点</w:t>
      </w:r>
      <w:r>
        <w:rPr>
          <w:rFonts w:hint="eastAsia" w:ascii="宋体" w:hAnsi="宋体"/>
          <w:color w:val="000000"/>
          <w:sz w:val="28"/>
        </w:rPr>
        <w:t>：2022年9月9日（现场实地查勘之日）。</w:t>
      </w:r>
    </w:p>
    <w:p>
      <w:pPr>
        <w:spacing w:line="600" w:lineRule="exact"/>
        <w:ind w:firstLine="555"/>
        <w:rPr>
          <w:rFonts w:ascii="宋体" w:hAnsi="宋体"/>
          <w:color w:val="000000"/>
          <w:sz w:val="28"/>
        </w:rPr>
      </w:pPr>
      <w:r>
        <w:rPr>
          <w:rFonts w:hint="eastAsia" w:ascii="宋体" w:hAnsi="宋体"/>
          <w:b/>
          <w:color w:val="000000"/>
          <w:sz w:val="28"/>
        </w:rPr>
        <w:t>价值类型：</w:t>
      </w:r>
      <w:r>
        <w:rPr>
          <w:rFonts w:hint="eastAsia" w:ascii="宋体" w:hAnsi="宋体"/>
          <w:color w:val="000000"/>
          <w:sz w:val="28"/>
        </w:rPr>
        <w:t>根据估价目的，本报告所采用的价值类型为市场价格。</w:t>
      </w:r>
    </w:p>
    <w:p>
      <w:pPr>
        <w:spacing w:line="600" w:lineRule="exact"/>
        <w:ind w:firstLine="555"/>
        <w:rPr>
          <w:rFonts w:ascii="宋体" w:hAnsi="宋体"/>
          <w:color w:val="000000"/>
          <w:sz w:val="28"/>
        </w:rPr>
      </w:pPr>
      <w:r>
        <w:rPr>
          <w:rFonts w:hint="eastAsia" w:ascii="宋体" w:hAnsi="宋体"/>
          <w:b/>
          <w:color w:val="000000"/>
          <w:sz w:val="28"/>
        </w:rPr>
        <w:t>估价方法：</w:t>
      </w:r>
      <w:r>
        <w:rPr>
          <w:rFonts w:hint="eastAsia" w:ascii="宋体" w:hAnsi="宋体"/>
          <w:color w:val="000000"/>
          <w:sz w:val="28"/>
        </w:rPr>
        <w:t>根据估价目的，结合估价对象具体状况，本次采用比较法和收益法进行评估。</w:t>
      </w:r>
    </w:p>
    <w:p>
      <w:pPr>
        <w:snapToGrid w:val="0"/>
        <w:spacing w:line="600" w:lineRule="exact"/>
        <w:ind w:firstLine="551" w:firstLineChars="196"/>
        <w:rPr>
          <w:rFonts w:ascii="宋体" w:hAnsi="宋体"/>
          <w:color w:val="000000"/>
          <w:sz w:val="28"/>
        </w:rPr>
      </w:pPr>
      <w:r>
        <w:rPr>
          <w:rFonts w:hint="eastAsia" w:ascii="宋体" w:hAnsi="宋体"/>
          <w:b/>
          <w:color w:val="000000"/>
          <w:sz w:val="28"/>
        </w:rPr>
        <w:t>估价结果</w:t>
      </w:r>
      <w:r>
        <w:rPr>
          <w:rFonts w:hint="eastAsia" w:ascii="宋体" w:hAnsi="宋体"/>
          <w:color w:val="000000"/>
          <w:sz w:val="28"/>
        </w:rPr>
        <w:t>：注册房地产估价师根据估价目的，遵循估价原则，按照估价工作程序，采用适宜的估价方法，在认真分析现有资料的基础上，</w:t>
      </w:r>
      <w:r>
        <w:rPr>
          <w:rFonts w:hint="eastAsia" w:ascii="宋体" w:hAnsi="宋体"/>
          <w:sz w:val="28"/>
        </w:rPr>
        <w:t>经分析和测算，确定在满足本报告“估价假设和限制条件”前提下</w:t>
      </w:r>
      <w:r>
        <w:rPr>
          <w:rFonts w:hint="eastAsia" w:ascii="宋体" w:hAnsi="宋体"/>
          <w:color w:val="000000"/>
          <w:sz w:val="28"/>
        </w:rPr>
        <w:t>，并结合估价经验与对影响房地产价值因素的综合分析，最终确定估价对象于价值时点的估价结果为:（币种：人民币）</w:t>
      </w:r>
    </w:p>
    <w:tbl>
      <w:tblPr>
        <w:tblStyle w:val="20"/>
        <w:tblW w:w="93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15" w:type="dxa"/>
          <w:left w:w="15" w:type="dxa"/>
          <w:bottom w:w="15" w:type="dxa"/>
          <w:right w:w="15" w:type="dxa"/>
        </w:tblCellMar>
      </w:tblPr>
      <w:tblGrid>
        <w:gridCol w:w="1712"/>
        <w:gridCol w:w="1134"/>
        <w:gridCol w:w="2551"/>
        <w:gridCol w:w="1276"/>
        <w:gridCol w:w="1442"/>
        <w:gridCol w:w="12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9374" w:type="dxa"/>
            <w:gridSpan w:val="6"/>
            <w:vAlign w:val="center"/>
          </w:tcPr>
          <w:p>
            <w:pPr>
              <w:snapToGrid w:val="0"/>
              <w:jc w:val="center"/>
              <w:rPr>
                <w:rFonts w:ascii="宋体" w:hAnsi="宋体"/>
                <w:b/>
                <w:sz w:val="24"/>
              </w:rPr>
            </w:pPr>
            <w:r>
              <w:rPr>
                <w:rFonts w:hint="eastAsia" w:ascii="宋体" w:hAnsi="宋体"/>
                <w:b/>
                <w:sz w:val="24"/>
              </w:rPr>
              <w:t>估价结果汇总</w:t>
            </w:r>
            <w:r>
              <w:rPr>
                <w:rFonts w:ascii="宋体" w:hAnsi="宋体"/>
                <w:b/>
                <w:sz w:val="24"/>
              </w:rPr>
              <w:t>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商品房预售</w:t>
            </w:r>
          </w:p>
          <w:p>
            <w:pPr>
              <w:widowControl/>
              <w:jc w:val="center"/>
              <w:textAlignment w:val="center"/>
              <w:rPr>
                <w:rFonts w:ascii="宋体" w:hAnsi="宋体" w:cs="宋体"/>
                <w:color w:val="000000"/>
                <w:sz w:val="24"/>
              </w:rPr>
            </w:pPr>
            <w:r>
              <w:rPr>
                <w:rFonts w:hint="eastAsia" w:ascii="宋体" w:hAnsi="宋体" w:cs="宋体"/>
                <w:color w:val="000000"/>
                <w:sz w:val="24"/>
              </w:rPr>
              <w:t>许可证号</w:t>
            </w:r>
          </w:p>
        </w:tc>
        <w:tc>
          <w:tcPr>
            <w:tcW w:w="1134"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买受人</w:t>
            </w:r>
          </w:p>
        </w:tc>
        <w:tc>
          <w:tcPr>
            <w:tcW w:w="2551"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坐落</w:t>
            </w:r>
          </w:p>
        </w:tc>
        <w:tc>
          <w:tcPr>
            <w:tcW w:w="1276" w:type="dxa"/>
            <w:vAlign w:val="center"/>
          </w:tcPr>
          <w:p>
            <w:pPr>
              <w:widowControl/>
              <w:jc w:val="center"/>
              <w:textAlignment w:val="center"/>
              <w:rPr>
                <w:rFonts w:ascii="宋体" w:hAnsi="宋体"/>
                <w:sz w:val="24"/>
              </w:rPr>
            </w:pPr>
            <w:r>
              <w:rPr>
                <w:rFonts w:hint="eastAsia" w:ascii="宋体" w:hAnsi="宋体" w:cs="宋体"/>
                <w:color w:val="000000"/>
                <w:kern w:val="0"/>
                <w:sz w:val="24"/>
              </w:rPr>
              <w:t>预测建筑面积（㎡）</w:t>
            </w:r>
          </w:p>
        </w:tc>
        <w:tc>
          <w:tcPr>
            <w:tcW w:w="1442" w:type="dxa"/>
            <w:vAlign w:val="center"/>
          </w:tcPr>
          <w:p>
            <w:pPr>
              <w:snapToGrid w:val="0"/>
              <w:jc w:val="center"/>
              <w:rPr>
                <w:rFonts w:ascii="宋体" w:hAnsi="宋体"/>
                <w:color w:val="000000"/>
                <w:sz w:val="24"/>
              </w:rPr>
            </w:pPr>
            <w:r>
              <w:rPr>
                <w:rFonts w:hint="eastAsia" w:ascii="宋体" w:hAnsi="宋体"/>
                <w:color w:val="000000"/>
                <w:sz w:val="24"/>
              </w:rPr>
              <w:t>评估单价</w:t>
            </w:r>
          </w:p>
          <w:p>
            <w:pPr>
              <w:snapToGrid w:val="0"/>
              <w:jc w:val="center"/>
              <w:rPr>
                <w:rFonts w:ascii="宋体" w:hAnsi="宋体"/>
                <w:sz w:val="24"/>
              </w:rPr>
            </w:pPr>
            <w:r>
              <w:rPr>
                <w:rFonts w:hint="eastAsia" w:ascii="宋体" w:hAnsi="宋体"/>
                <w:color w:val="000000"/>
                <w:sz w:val="24"/>
              </w:rPr>
              <w:t>（元/㎡）</w:t>
            </w:r>
          </w:p>
        </w:tc>
        <w:tc>
          <w:tcPr>
            <w:tcW w:w="1259" w:type="dxa"/>
            <w:vAlign w:val="center"/>
          </w:tcPr>
          <w:p>
            <w:pPr>
              <w:snapToGrid w:val="0"/>
              <w:jc w:val="center"/>
              <w:rPr>
                <w:rFonts w:ascii="宋体" w:hAnsi="宋体"/>
                <w:color w:val="000000"/>
                <w:sz w:val="24"/>
              </w:rPr>
            </w:pPr>
            <w:r>
              <w:rPr>
                <w:rFonts w:hint="eastAsia" w:ascii="宋体" w:hAnsi="宋体"/>
                <w:color w:val="000000"/>
                <w:sz w:val="24"/>
              </w:rPr>
              <w:t>评估总价</w:t>
            </w:r>
          </w:p>
          <w:p>
            <w:pPr>
              <w:snapToGrid w:val="0"/>
              <w:jc w:val="center"/>
              <w:rPr>
                <w:rFonts w:ascii="宋体" w:hAnsi="宋体"/>
                <w:sz w:val="24"/>
              </w:rPr>
            </w:pPr>
            <w:r>
              <w:rPr>
                <w:rFonts w:hint="eastAsia" w:ascii="宋体" w:hAnsi="宋体"/>
                <w:color w:val="000000"/>
                <w:sz w:val="24"/>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cs="宋体"/>
                <w:color w:val="000000"/>
                <w:kern w:val="0"/>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枣庄市薛城区益洋花园10号楼1单元703室</w:t>
            </w:r>
          </w:p>
        </w:tc>
        <w:tc>
          <w:tcPr>
            <w:tcW w:w="1276"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4820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42.39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5021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10号楼1单元1202室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43.28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10号楼2单元402室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4745</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4946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59.85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10号楼3单元402室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10号楼3单元502室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4745</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10号楼3单元701室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124.65</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62.28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10号楼3单元803室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124.65</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5021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62.59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b/>
                <w:sz w:val="24"/>
              </w:rPr>
            </w:pPr>
            <w:r>
              <w:rPr>
                <w:rFonts w:hint="eastAsia" w:ascii="宋体" w:hAnsi="宋体"/>
                <w:b/>
                <w:sz w:val="24"/>
              </w:rPr>
              <w:t>合计</w:t>
            </w:r>
          </w:p>
        </w:tc>
        <w:tc>
          <w:tcPr>
            <w:tcW w:w="3685" w:type="dxa"/>
            <w:gridSpan w:val="2"/>
            <w:vAlign w:val="center"/>
          </w:tcPr>
          <w:p>
            <w:pPr>
              <w:widowControl/>
              <w:jc w:val="center"/>
              <w:textAlignment w:val="center"/>
              <w:rPr>
                <w:rFonts w:ascii="宋体" w:hAnsi="宋体" w:cs="宋体"/>
                <w:b/>
                <w:color w:val="000000"/>
                <w:kern w:val="0"/>
                <w:sz w:val="24"/>
                <w:lang w:bidi="ar"/>
              </w:rPr>
            </w:pPr>
          </w:p>
        </w:tc>
        <w:tc>
          <w:tcPr>
            <w:tcW w:w="1276"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1260.94</w:t>
            </w:r>
          </w:p>
        </w:tc>
        <w:tc>
          <w:tcPr>
            <w:tcW w:w="1442" w:type="dxa"/>
            <w:vAlign w:val="center"/>
          </w:tcPr>
          <w:p>
            <w:pPr>
              <w:widowControl/>
              <w:jc w:val="center"/>
              <w:textAlignment w:val="center"/>
              <w:rPr>
                <w:rFonts w:ascii="宋体" w:hAnsi="宋体" w:cs="宋体"/>
                <w:b/>
                <w:color w:val="000000"/>
                <w:kern w:val="0"/>
                <w:sz w:val="24"/>
                <w:lang w:bidi="ar"/>
              </w:rPr>
            </w:pPr>
          </w:p>
        </w:tc>
        <w:tc>
          <w:tcPr>
            <w:tcW w:w="1259"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618.52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9374" w:type="dxa"/>
            <w:gridSpan w:val="6"/>
            <w:vAlign w:val="center"/>
          </w:tcPr>
          <w:p>
            <w:pPr>
              <w:snapToGrid w:val="0"/>
              <w:spacing w:line="540" w:lineRule="exact"/>
              <w:ind w:firstLine="361" w:firstLineChars="150"/>
              <w:jc w:val="center"/>
              <w:rPr>
                <w:rFonts w:ascii="宋体" w:hAnsi="宋体"/>
                <w:b/>
                <w:sz w:val="24"/>
              </w:rPr>
            </w:pPr>
            <w:r>
              <w:rPr>
                <w:rFonts w:hint="eastAsia" w:ascii="宋体" w:hAnsi="宋体"/>
                <w:b/>
                <w:sz w:val="24"/>
              </w:rPr>
              <w:t>人民币大写：陆佰壹拾捌万伍仟贰佰元整</w:t>
            </w:r>
          </w:p>
        </w:tc>
      </w:tr>
    </w:tbl>
    <w:p>
      <w:pPr>
        <w:snapToGrid w:val="0"/>
        <w:spacing w:line="560" w:lineRule="exact"/>
        <w:ind w:firstLine="555"/>
        <w:rPr>
          <w:rFonts w:ascii="宋体" w:hAnsi="宋体"/>
          <w:b/>
          <w:color w:val="000000"/>
          <w:sz w:val="28"/>
        </w:rPr>
      </w:pPr>
      <w:r>
        <w:rPr>
          <w:rFonts w:hint="eastAsia" w:ascii="宋体" w:hAnsi="宋体"/>
          <w:b/>
          <w:color w:val="000000"/>
          <w:sz w:val="28"/>
        </w:rPr>
        <w:t>特别提示：</w:t>
      </w:r>
    </w:p>
    <w:p>
      <w:pPr>
        <w:snapToGrid w:val="0"/>
        <w:spacing w:line="560" w:lineRule="exact"/>
        <w:ind w:firstLine="555"/>
        <w:rPr>
          <w:rFonts w:ascii="宋体" w:hAnsi="宋体"/>
          <w:sz w:val="28"/>
        </w:rPr>
      </w:pPr>
      <w:r>
        <w:rPr>
          <w:rFonts w:ascii="宋体" w:hAnsi="宋体"/>
          <w:color w:val="000000"/>
          <w:sz w:val="28"/>
        </w:rPr>
        <w:t>1</w:t>
      </w:r>
      <w:r>
        <w:rPr>
          <w:rFonts w:hint="eastAsia" w:ascii="宋体" w:hAnsi="宋体"/>
          <w:color w:val="000000"/>
          <w:sz w:val="28"/>
        </w:rPr>
        <w:t>、本估价报告应用有效期为一年，即自</w:t>
      </w:r>
      <w:r>
        <w:rPr>
          <w:rFonts w:hint="eastAsia" w:ascii="宋体" w:hAnsi="宋体"/>
          <w:sz w:val="28"/>
        </w:rPr>
        <w:t>2022年9月29日至202</w:t>
      </w:r>
      <w:r>
        <w:rPr>
          <w:rFonts w:ascii="宋体" w:hAnsi="宋体"/>
          <w:sz w:val="28"/>
        </w:rPr>
        <w:t>3</w:t>
      </w:r>
      <w:r>
        <w:rPr>
          <w:rFonts w:hint="eastAsia" w:ascii="宋体" w:hAnsi="宋体"/>
          <w:sz w:val="28"/>
        </w:rPr>
        <w:t>年9月28日。</w:t>
      </w:r>
    </w:p>
    <w:p>
      <w:pPr>
        <w:snapToGrid w:val="0"/>
        <w:spacing w:line="560" w:lineRule="exact"/>
        <w:ind w:firstLine="555"/>
        <w:rPr>
          <w:rFonts w:ascii="宋体" w:hAnsi="宋体"/>
          <w:color w:val="000000"/>
          <w:sz w:val="28"/>
        </w:rPr>
      </w:pPr>
      <w:r>
        <w:rPr>
          <w:rFonts w:ascii="宋体" w:hAnsi="宋体"/>
          <w:color w:val="000000"/>
          <w:sz w:val="28"/>
        </w:rPr>
        <w:t>2</w:t>
      </w:r>
      <w:r>
        <w:rPr>
          <w:rFonts w:hint="eastAsia" w:ascii="宋体" w:hAnsi="宋体"/>
          <w:color w:val="000000"/>
          <w:sz w:val="28"/>
        </w:rPr>
        <w:t>、以上内容摘自评估报告，详细内容见《估价结果报告》。若当事人</w:t>
      </w:r>
      <w:r>
        <w:rPr>
          <w:rFonts w:ascii="宋体" w:hAnsi="宋体"/>
          <w:color w:val="000000"/>
          <w:sz w:val="28"/>
        </w:rPr>
        <w:t>、利害关系人</w:t>
      </w:r>
      <w:r>
        <w:rPr>
          <w:rFonts w:hint="eastAsia" w:ascii="宋体" w:hAnsi="宋体"/>
          <w:color w:val="000000"/>
          <w:sz w:val="28"/>
        </w:rPr>
        <w:t>对报告有异议，请在收到报告之日起五日内</w:t>
      </w:r>
      <w:r>
        <w:rPr>
          <w:rFonts w:hint="eastAsia" w:ascii="宋体" w:hAnsi="宋体"/>
          <w:sz w:val="28"/>
          <w:szCs w:val="28"/>
        </w:rPr>
        <w:t>以书面形式</w:t>
      </w:r>
      <w:r>
        <w:rPr>
          <w:rFonts w:hint="eastAsia" w:ascii="宋体" w:hAnsi="宋体"/>
          <w:color w:val="000000"/>
          <w:sz w:val="28"/>
        </w:rPr>
        <w:t>通过山东省枣庄市中级人民法院向我公司提出。</w:t>
      </w:r>
    </w:p>
    <w:p>
      <w:pPr>
        <w:snapToGrid w:val="0"/>
        <w:spacing w:line="560" w:lineRule="exact"/>
        <w:ind w:firstLine="555"/>
        <w:rPr>
          <w:rFonts w:ascii="宋体" w:hAnsi="宋体"/>
          <w:color w:val="000000"/>
          <w:sz w:val="28"/>
        </w:rPr>
      </w:pPr>
    </w:p>
    <w:p>
      <w:pPr>
        <w:snapToGrid w:val="0"/>
        <w:spacing w:line="560" w:lineRule="exact"/>
        <w:ind w:right="78" w:firstLine="556"/>
        <w:jc w:val="right"/>
        <w:rPr>
          <w:rFonts w:ascii="宋体" w:hAnsi="宋体"/>
          <w:color w:val="000000"/>
          <w:sz w:val="28"/>
          <w:szCs w:val="28"/>
          <w:lang w:val="zh-CN"/>
        </w:rPr>
      </w:pPr>
      <w:r>
        <w:rPr>
          <w:rFonts w:hint="eastAsia" w:ascii="宋体" w:hAnsi="宋体"/>
          <w:color w:val="000000"/>
          <w:sz w:val="28"/>
          <w:szCs w:val="28"/>
        </w:rPr>
        <w:t>山东成达土地房地产资产评估测绘有限公司</w:t>
      </w:r>
    </w:p>
    <w:p>
      <w:pPr>
        <w:snapToGrid w:val="0"/>
        <w:spacing w:line="560" w:lineRule="exact"/>
        <w:ind w:right="918" w:firstLine="556"/>
        <w:jc w:val="center"/>
        <w:rPr>
          <w:rFonts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法定代表人：</w:t>
      </w:r>
      <w:r>
        <w:rPr>
          <w:rFonts w:hint="eastAsia" w:ascii="宋体" w:hAnsi="宋体"/>
          <w:color w:val="000000"/>
          <w:sz w:val="28"/>
          <w:szCs w:val="28"/>
          <w:lang w:val="zh-CN"/>
        </w:rPr>
        <w:t>程新军</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 xml:space="preserve"> </w:t>
      </w:r>
    </w:p>
    <w:p>
      <w:pPr>
        <w:snapToGrid w:val="0"/>
        <w:spacing w:line="560" w:lineRule="exact"/>
        <w:ind w:right="-110" w:firstLine="3080" w:firstLineChars="1100"/>
        <w:rPr>
          <w:rFonts w:ascii="宋体" w:hAnsi="宋体"/>
          <w:color w:val="000000"/>
          <w:sz w:val="28"/>
          <w:szCs w:val="28"/>
        </w:rPr>
      </w:pPr>
      <w:r>
        <w:rPr>
          <w:rFonts w:ascii="宋体" w:hAnsi="宋体"/>
          <w:color w:val="000000"/>
          <w:sz w:val="28"/>
          <w:szCs w:val="28"/>
        </w:rPr>
        <w:t xml:space="preserve">             二○二二年</w:t>
      </w:r>
      <w:r>
        <w:rPr>
          <w:rFonts w:hint="eastAsia" w:ascii="宋体" w:hAnsi="宋体"/>
          <w:color w:val="000000"/>
          <w:sz w:val="28"/>
          <w:szCs w:val="28"/>
        </w:rPr>
        <w:t>九月二十九</w:t>
      </w:r>
      <w:r>
        <w:rPr>
          <w:rFonts w:ascii="宋体" w:hAnsi="宋体"/>
          <w:color w:val="000000"/>
          <w:sz w:val="28"/>
          <w:szCs w:val="28"/>
        </w:rPr>
        <w:t>日</w:t>
      </w:r>
    </w:p>
    <w:p>
      <w:pPr>
        <w:snapToGrid w:val="0"/>
        <w:spacing w:line="560" w:lineRule="exact"/>
        <w:ind w:right="-110" w:firstLine="3080" w:firstLineChars="1100"/>
        <w:rPr>
          <w:rFonts w:ascii="宋体" w:hAnsi="宋体"/>
          <w:color w:val="000000"/>
          <w:sz w:val="28"/>
          <w:szCs w:val="28"/>
        </w:rPr>
      </w:pPr>
    </w:p>
    <w:p>
      <w:pPr>
        <w:snapToGrid w:val="0"/>
        <w:spacing w:line="560" w:lineRule="exact"/>
        <w:ind w:right="-110" w:firstLine="3080" w:firstLineChars="1100"/>
        <w:rPr>
          <w:rFonts w:ascii="宋体" w:hAnsi="宋体"/>
          <w:color w:val="000000"/>
          <w:sz w:val="28"/>
          <w:szCs w:val="28"/>
        </w:rPr>
      </w:pPr>
    </w:p>
    <w:p>
      <w:pPr>
        <w:snapToGrid w:val="0"/>
        <w:spacing w:line="560" w:lineRule="exact"/>
        <w:ind w:right="-110" w:firstLine="3080" w:firstLineChars="1100"/>
        <w:rPr>
          <w:rFonts w:ascii="宋体" w:hAnsi="宋体"/>
          <w:color w:val="000000"/>
          <w:sz w:val="28"/>
          <w:szCs w:val="28"/>
        </w:rPr>
      </w:pPr>
    </w:p>
    <w:p>
      <w:pPr>
        <w:snapToGrid w:val="0"/>
        <w:spacing w:line="560" w:lineRule="exact"/>
        <w:ind w:right="-110"/>
        <w:rPr>
          <w:rFonts w:ascii="宋体" w:hAnsi="宋体"/>
          <w:color w:val="000000"/>
          <w:sz w:val="28"/>
          <w:szCs w:val="28"/>
        </w:rPr>
      </w:pPr>
    </w:p>
    <w:p>
      <w:pPr>
        <w:snapToGrid w:val="0"/>
        <w:spacing w:line="560" w:lineRule="exact"/>
        <w:ind w:right="-110" w:firstLine="3080" w:firstLineChars="1100"/>
        <w:rPr>
          <w:rFonts w:ascii="宋体" w:hAnsi="宋体"/>
          <w:color w:val="000000"/>
          <w:sz w:val="28"/>
          <w:szCs w:val="28"/>
        </w:rPr>
      </w:pPr>
    </w:p>
    <w:p>
      <w:pPr>
        <w:spacing w:line="520" w:lineRule="exact"/>
        <w:jc w:val="center"/>
        <w:rPr>
          <w:rFonts w:ascii="宋体" w:hAnsi="宋体"/>
          <w:b/>
          <w:sz w:val="36"/>
        </w:rPr>
      </w:pPr>
      <w:bookmarkStart w:id="0" w:name="_Toc17471951"/>
      <w:bookmarkStart w:id="1" w:name="_Toc19087050"/>
      <w:bookmarkStart w:id="2" w:name="_Toc16234169"/>
      <w:bookmarkStart w:id="3" w:name="_Toc16234431"/>
      <w:bookmarkStart w:id="4" w:name="_Toc17471982"/>
      <w:bookmarkStart w:id="5" w:name="_Toc24121729"/>
      <w:r>
        <w:rPr>
          <w:rFonts w:hint="eastAsia" w:ascii="宋体" w:hAnsi="宋体"/>
          <w:b/>
          <w:sz w:val="36"/>
        </w:rPr>
        <w:t>目   录</w:t>
      </w:r>
    </w:p>
    <w:p>
      <w:pPr>
        <w:spacing w:line="520" w:lineRule="exact"/>
        <w:jc w:val="center"/>
        <w:rPr>
          <w:rFonts w:ascii="宋体" w:hAnsi="宋体"/>
          <w:b/>
          <w:sz w:val="28"/>
        </w:rPr>
      </w:pPr>
      <w:r>
        <w:rPr>
          <w:rFonts w:hint="eastAsia" w:ascii="宋体" w:hAnsi="宋体"/>
          <w:b/>
          <w:sz w:val="28"/>
        </w:rPr>
        <w:t>估价师声明……………………………………………………………（</w:t>
      </w:r>
      <w:r>
        <w:rPr>
          <w:rFonts w:ascii="宋体" w:hAnsi="宋体"/>
          <w:b/>
          <w:sz w:val="28"/>
        </w:rPr>
        <w:t>06</w:t>
      </w:r>
      <w:r>
        <w:rPr>
          <w:rFonts w:hint="eastAsia" w:ascii="宋体" w:hAnsi="宋体"/>
          <w:b/>
          <w:sz w:val="28"/>
        </w:rPr>
        <w:t>）</w:t>
      </w:r>
    </w:p>
    <w:p>
      <w:pPr>
        <w:spacing w:line="520" w:lineRule="exact"/>
        <w:jc w:val="center"/>
        <w:rPr>
          <w:rFonts w:ascii="宋体" w:hAnsi="宋体"/>
          <w:b/>
          <w:sz w:val="28"/>
        </w:rPr>
      </w:pPr>
      <w:r>
        <w:rPr>
          <w:rFonts w:hint="eastAsia" w:ascii="宋体" w:hAnsi="宋体"/>
          <w:b/>
          <w:sz w:val="28"/>
        </w:rPr>
        <w:t>估价假设和限制条件…………………………………………………（</w:t>
      </w:r>
      <w:r>
        <w:rPr>
          <w:rFonts w:ascii="宋体" w:hAnsi="宋体"/>
          <w:b/>
          <w:sz w:val="28"/>
        </w:rPr>
        <w:t>07</w:t>
      </w:r>
      <w:r>
        <w:rPr>
          <w:rFonts w:hint="eastAsia" w:ascii="宋体" w:hAnsi="宋体"/>
          <w:b/>
          <w:sz w:val="28"/>
        </w:rPr>
        <w:t>）</w:t>
      </w:r>
    </w:p>
    <w:p>
      <w:pPr>
        <w:spacing w:line="520" w:lineRule="exact"/>
        <w:jc w:val="center"/>
        <w:rPr>
          <w:rFonts w:ascii="宋体" w:hAnsi="宋体"/>
          <w:b/>
          <w:sz w:val="28"/>
        </w:rPr>
      </w:pPr>
      <w:r>
        <w:rPr>
          <w:rFonts w:hint="eastAsia" w:ascii="宋体" w:hAnsi="宋体"/>
          <w:b/>
          <w:sz w:val="28"/>
        </w:rPr>
        <w:t>估价结果报告…………………………………………………………（1</w:t>
      </w:r>
      <w:r>
        <w:rPr>
          <w:rFonts w:ascii="宋体" w:hAnsi="宋体"/>
          <w:b/>
          <w:sz w:val="28"/>
        </w:rPr>
        <w:t>0</w:t>
      </w:r>
      <w:r>
        <w:rPr>
          <w:rFonts w:hint="eastAsia" w:ascii="宋体" w:hAnsi="宋体"/>
          <w:b/>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一、估价委托人……………………………………………………（1</w:t>
      </w:r>
      <w:r>
        <w:rPr>
          <w:rFonts w:ascii="宋体" w:hAnsi="宋体"/>
          <w:color w:val="000000"/>
          <w:sz w:val="28"/>
        </w:rPr>
        <w:t>0</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二、房地产估价机构………………………………………………（1</w:t>
      </w:r>
      <w:r>
        <w:rPr>
          <w:rFonts w:ascii="宋体" w:hAnsi="宋体"/>
          <w:color w:val="000000"/>
          <w:sz w:val="28"/>
        </w:rPr>
        <w:t>0</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三、估价目的………………………………………………………（1</w:t>
      </w:r>
      <w:r>
        <w:rPr>
          <w:rFonts w:ascii="宋体" w:hAnsi="宋体"/>
          <w:color w:val="000000"/>
          <w:sz w:val="28"/>
        </w:rPr>
        <w:t>0</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四、估价对象………………………………………………………（1</w:t>
      </w:r>
      <w:r>
        <w:rPr>
          <w:rFonts w:ascii="宋体" w:hAnsi="宋体"/>
          <w:color w:val="000000"/>
          <w:sz w:val="28"/>
        </w:rPr>
        <w:t>0</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五、价值时点………………………………………………………（</w:t>
      </w:r>
      <w:r>
        <w:rPr>
          <w:rFonts w:ascii="宋体" w:hAnsi="宋体"/>
          <w:color w:val="000000"/>
          <w:sz w:val="28"/>
        </w:rPr>
        <w:t>13</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六、价值类型………………………………………………………（</w:t>
      </w:r>
      <w:r>
        <w:rPr>
          <w:rFonts w:ascii="宋体" w:hAnsi="宋体"/>
          <w:color w:val="000000"/>
          <w:sz w:val="28"/>
        </w:rPr>
        <w:t>13</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七、估价原则………………………………………………………（</w:t>
      </w:r>
      <w:r>
        <w:rPr>
          <w:rFonts w:ascii="宋体" w:hAnsi="宋体"/>
          <w:color w:val="000000"/>
          <w:sz w:val="28"/>
        </w:rPr>
        <w:t>1</w:t>
      </w:r>
      <w:r>
        <w:rPr>
          <w:rFonts w:hint="eastAsia" w:ascii="宋体" w:hAnsi="宋体"/>
          <w:color w:val="000000"/>
          <w:sz w:val="28"/>
        </w:rPr>
        <w:t>4）</w:t>
      </w:r>
    </w:p>
    <w:p>
      <w:pPr>
        <w:spacing w:line="520" w:lineRule="exact"/>
        <w:ind w:firstLine="280" w:firstLineChars="100"/>
        <w:jc w:val="center"/>
        <w:rPr>
          <w:rFonts w:ascii="宋体" w:hAnsi="宋体"/>
          <w:color w:val="000000"/>
          <w:sz w:val="28"/>
        </w:rPr>
      </w:pPr>
      <w:r>
        <w:rPr>
          <w:rFonts w:hint="eastAsia" w:ascii="宋体" w:hAnsi="宋体"/>
          <w:color w:val="000000"/>
          <w:sz w:val="28"/>
        </w:rPr>
        <w:t>八、估价依据………………………………………………………（</w:t>
      </w:r>
      <w:r>
        <w:rPr>
          <w:rFonts w:ascii="宋体" w:hAnsi="宋体"/>
          <w:color w:val="000000"/>
          <w:sz w:val="28"/>
        </w:rPr>
        <w:t>15</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九、估价方法………………………………………………………（</w:t>
      </w:r>
      <w:r>
        <w:rPr>
          <w:rFonts w:ascii="宋体" w:hAnsi="宋体"/>
          <w:color w:val="000000"/>
          <w:sz w:val="28"/>
        </w:rPr>
        <w:t>1</w:t>
      </w:r>
      <w:r>
        <w:rPr>
          <w:rFonts w:hint="eastAsia" w:ascii="宋体" w:hAnsi="宋体"/>
          <w:color w:val="000000"/>
          <w:sz w:val="28"/>
        </w:rPr>
        <w:t>7）</w:t>
      </w:r>
    </w:p>
    <w:p>
      <w:pPr>
        <w:spacing w:line="520" w:lineRule="exact"/>
        <w:ind w:firstLine="280" w:firstLineChars="100"/>
        <w:jc w:val="center"/>
        <w:rPr>
          <w:rFonts w:ascii="宋体" w:hAnsi="宋体"/>
          <w:color w:val="000000"/>
          <w:sz w:val="28"/>
        </w:rPr>
      </w:pPr>
      <w:r>
        <w:rPr>
          <w:rFonts w:hint="eastAsia" w:ascii="宋体" w:hAnsi="宋体"/>
          <w:color w:val="000000"/>
          <w:sz w:val="28"/>
        </w:rPr>
        <w:t>十、估价结果………………………………………………………（</w:t>
      </w:r>
      <w:r>
        <w:rPr>
          <w:rFonts w:ascii="宋体" w:hAnsi="宋体"/>
          <w:color w:val="000000"/>
          <w:sz w:val="28"/>
        </w:rPr>
        <w:t>19</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十一、注册房地产估价师…………………………………………（</w:t>
      </w:r>
      <w:r>
        <w:rPr>
          <w:rFonts w:ascii="宋体" w:hAnsi="宋体"/>
          <w:color w:val="000000"/>
          <w:sz w:val="28"/>
        </w:rPr>
        <w:t>20</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十二、实地查勘期…………………………………………………（</w:t>
      </w:r>
      <w:r>
        <w:rPr>
          <w:rFonts w:ascii="宋体" w:hAnsi="宋体"/>
          <w:color w:val="000000"/>
          <w:sz w:val="28"/>
        </w:rPr>
        <w:t>21</w:t>
      </w:r>
      <w:r>
        <w:rPr>
          <w:rFonts w:hint="eastAsia" w:ascii="宋体" w:hAnsi="宋体"/>
          <w:color w:val="000000"/>
          <w:sz w:val="28"/>
        </w:rPr>
        <w:t>）</w:t>
      </w:r>
    </w:p>
    <w:p>
      <w:pPr>
        <w:spacing w:line="520" w:lineRule="exact"/>
        <w:ind w:firstLine="280" w:firstLineChars="100"/>
        <w:jc w:val="center"/>
        <w:rPr>
          <w:rFonts w:ascii="宋体" w:hAnsi="宋体"/>
          <w:color w:val="000000"/>
          <w:sz w:val="28"/>
        </w:rPr>
      </w:pPr>
      <w:r>
        <w:rPr>
          <w:rFonts w:hint="eastAsia" w:ascii="宋体" w:hAnsi="宋体"/>
          <w:color w:val="000000"/>
          <w:sz w:val="28"/>
        </w:rPr>
        <w:t>十三、估价作业期…………………………………………………（</w:t>
      </w:r>
      <w:r>
        <w:rPr>
          <w:rFonts w:ascii="宋体" w:hAnsi="宋体"/>
          <w:color w:val="000000"/>
          <w:sz w:val="28"/>
        </w:rPr>
        <w:t>21</w:t>
      </w:r>
      <w:r>
        <w:rPr>
          <w:rFonts w:hint="eastAsia" w:ascii="宋体" w:hAnsi="宋体"/>
          <w:color w:val="000000"/>
          <w:sz w:val="28"/>
        </w:rPr>
        <w:t>）</w:t>
      </w:r>
    </w:p>
    <w:p>
      <w:pPr>
        <w:spacing w:line="520" w:lineRule="exact"/>
        <w:jc w:val="center"/>
        <w:rPr>
          <w:rFonts w:ascii="宋体" w:hAnsi="宋体"/>
          <w:b/>
          <w:sz w:val="28"/>
        </w:rPr>
      </w:pPr>
      <w:r>
        <w:rPr>
          <w:rFonts w:hint="eastAsia" w:ascii="宋体" w:hAnsi="宋体"/>
          <w:b/>
          <w:sz w:val="28"/>
        </w:rPr>
        <w:t>附件……………………………………………………………………（2</w:t>
      </w:r>
      <w:r>
        <w:rPr>
          <w:rFonts w:ascii="宋体" w:hAnsi="宋体"/>
          <w:b/>
          <w:sz w:val="28"/>
        </w:rPr>
        <w:t>2</w:t>
      </w:r>
      <w:r>
        <w:rPr>
          <w:rFonts w:hint="eastAsia" w:ascii="宋体" w:hAnsi="宋体"/>
          <w:b/>
          <w:sz w:val="28"/>
        </w:rPr>
        <w:t>）</w:t>
      </w:r>
    </w:p>
    <w:p>
      <w:pPr>
        <w:spacing w:line="520" w:lineRule="exact"/>
        <w:ind w:firstLine="280" w:firstLineChars="100"/>
        <w:rPr>
          <w:rFonts w:ascii="宋体" w:hAnsi="宋体"/>
          <w:color w:val="000000"/>
          <w:sz w:val="28"/>
        </w:rPr>
      </w:pPr>
      <w:r>
        <w:rPr>
          <w:rFonts w:hint="eastAsia" w:ascii="宋体" w:hAnsi="宋体"/>
          <w:color w:val="000000"/>
          <w:sz w:val="28"/>
        </w:rPr>
        <w:t>（一）估价对象位置图；</w:t>
      </w:r>
    </w:p>
    <w:p>
      <w:pPr>
        <w:spacing w:line="520" w:lineRule="exact"/>
        <w:ind w:firstLine="280" w:firstLineChars="100"/>
        <w:rPr>
          <w:rFonts w:ascii="宋体" w:hAnsi="宋体"/>
          <w:color w:val="000000"/>
          <w:sz w:val="28"/>
        </w:rPr>
      </w:pPr>
      <w:r>
        <w:rPr>
          <w:rFonts w:hint="eastAsia" w:ascii="宋体" w:hAnsi="宋体"/>
          <w:color w:val="000000"/>
          <w:sz w:val="28"/>
        </w:rPr>
        <w:t>（二）估价对象内部状况</w:t>
      </w:r>
      <w:r>
        <w:rPr>
          <w:rFonts w:ascii="宋体" w:hAnsi="宋体"/>
          <w:color w:val="000000"/>
          <w:sz w:val="28"/>
        </w:rPr>
        <w:t>、</w:t>
      </w:r>
      <w:r>
        <w:fldChar w:fldCharType="begin"/>
      </w:r>
      <w:r>
        <w:instrText xml:space="preserve"> HYPERLINK \l "_Toc26663" </w:instrText>
      </w:r>
      <w:r>
        <w:fldChar w:fldCharType="separate"/>
      </w:r>
      <w:r>
        <w:rPr>
          <w:rFonts w:hint="eastAsia" w:ascii="宋体" w:hAnsi="宋体"/>
          <w:color w:val="000000"/>
          <w:sz w:val="28"/>
        </w:rPr>
        <w:t>外部状况和周围环境照片</w:t>
      </w:r>
      <w:r>
        <w:rPr>
          <w:rFonts w:hint="eastAsia" w:ascii="宋体" w:hAnsi="宋体"/>
          <w:color w:val="000000"/>
          <w:sz w:val="28"/>
        </w:rPr>
        <w:fldChar w:fldCharType="end"/>
      </w:r>
      <w:r>
        <w:rPr>
          <w:rFonts w:hint="eastAsia" w:ascii="宋体" w:hAnsi="宋体"/>
          <w:color w:val="000000"/>
          <w:sz w:val="28"/>
        </w:rPr>
        <w:t>；</w:t>
      </w:r>
    </w:p>
    <w:p>
      <w:pPr>
        <w:spacing w:line="520" w:lineRule="exact"/>
        <w:ind w:firstLine="280" w:firstLineChars="100"/>
        <w:rPr>
          <w:rFonts w:ascii="宋体" w:hAnsi="宋体"/>
          <w:color w:val="000000"/>
          <w:sz w:val="28"/>
        </w:rPr>
      </w:pPr>
      <w:r>
        <w:rPr>
          <w:rFonts w:hint="eastAsia" w:ascii="宋体" w:hAnsi="宋体"/>
          <w:color w:val="000000"/>
          <w:sz w:val="28"/>
        </w:rPr>
        <w:t>（三）山东省枣庄市中级人民法院委托书（(2022)鲁04执恢31号复印件）；</w:t>
      </w:r>
    </w:p>
    <w:p>
      <w:pPr>
        <w:spacing w:line="520" w:lineRule="exact"/>
        <w:ind w:firstLine="280" w:firstLineChars="100"/>
        <w:rPr>
          <w:rFonts w:ascii="宋体" w:hAnsi="宋体"/>
          <w:color w:val="000000"/>
          <w:sz w:val="28"/>
        </w:rPr>
      </w:pPr>
      <w:r>
        <w:rPr>
          <w:rFonts w:hint="eastAsia" w:ascii="宋体" w:hAnsi="宋体"/>
          <w:color w:val="000000"/>
          <w:sz w:val="28"/>
        </w:rPr>
        <w:t>（四）</w:t>
      </w:r>
      <w:r>
        <w:rPr>
          <w:rFonts w:hint="eastAsia" w:ascii="宋体" w:hAnsi="宋体"/>
          <w:sz w:val="28"/>
        </w:rPr>
        <w:t>枣庄市新建商品房买卖合同（预售）</w:t>
      </w:r>
      <w:r>
        <w:rPr>
          <w:rFonts w:hint="eastAsia" w:ascii="宋体" w:hAnsi="宋体"/>
          <w:color w:val="000000"/>
          <w:sz w:val="28"/>
        </w:rPr>
        <w:t>（复印件）；</w:t>
      </w:r>
    </w:p>
    <w:p>
      <w:pPr>
        <w:spacing w:line="520" w:lineRule="exact"/>
        <w:ind w:firstLine="280" w:firstLineChars="100"/>
        <w:rPr>
          <w:rFonts w:ascii="宋体" w:hAnsi="宋体"/>
          <w:color w:val="000000"/>
          <w:sz w:val="28"/>
        </w:rPr>
      </w:pPr>
      <w:r>
        <w:rPr>
          <w:rFonts w:hint="eastAsia" w:ascii="宋体" w:hAnsi="宋体"/>
          <w:color w:val="000000"/>
          <w:sz w:val="28"/>
        </w:rPr>
        <w:t>（五）房地产估价机构营业执照（复印件）；</w:t>
      </w:r>
    </w:p>
    <w:p>
      <w:pPr>
        <w:spacing w:line="520" w:lineRule="exact"/>
        <w:ind w:firstLine="280" w:firstLineChars="100"/>
        <w:rPr>
          <w:rFonts w:ascii="宋体" w:hAnsi="宋体"/>
          <w:color w:val="000000"/>
          <w:sz w:val="28"/>
        </w:rPr>
      </w:pPr>
      <w:r>
        <w:rPr>
          <w:rFonts w:hint="eastAsia" w:ascii="宋体" w:hAnsi="宋体"/>
          <w:color w:val="000000"/>
          <w:sz w:val="28"/>
        </w:rPr>
        <w:t>（六）房地产估价机构资质证书（复印件）；</w:t>
      </w:r>
    </w:p>
    <w:p>
      <w:pPr>
        <w:spacing w:line="520" w:lineRule="exact"/>
        <w:ind w:firstLine="280" w:firstLineChars="100"/>
        <w:rPr>
          <w:rFonts w:ascii="宋体" w:hAnsi="宋体"/>
          <w:color w:val="000000"/>
          <w:sz w:val="28"/>
        </w:rPr>
      </w:pPr>
      <w:r>
        <w:rPr>
          <w:rFonts w:hint="eastAsia" w:ascii="宋体" w:hAnsi="宋体"/>
          <w:color w:val="000000"/>
          <w:sz w:val="28"/>
        </w:rPr>
        <w:t>（七）房地产估价师注册证书（复印件）。</w:t>
      </w:r>
    </w:p>
    <w:p>
      <w:pPr>
        <w:pStyle w:val="49"/>
        <w:spacing w:before="0" w:line="520" w:lineRule="exact"/>
        <w:jc w:val="center"/>
        <w:rPr>
          <w:rFonts w:ascii="宋体" w:hAnsi="宋体"/>
          <w:b/>
          <w:color w:val="auto"/>
          <w:sz w:val="36"/>
          <w:szCs w:val="36"/>
          <w:lang w:val="zh-CN"/>
        </w:rPr>
      </w:pPr>
      <w:r>
        <w:rPr>
          <w:rFonts w:hint="eastAsia" w:ascii="宋体" w:hAnsi="宋体"/>
          <w:b/>
          <w:color w:val="auto"/>
          <w:sz w:val="36"/>
          <w:szCs w:val="36"/>
          <w:lang w:val="zh-CN"/>
        </w:rPr>
        <w:t>估 价 师 声 明</w:t>
      </w:r>
      <w:bookmarkEnd w:id="0"/>
      <w:bookmarkEnd w:id="1"/>
      <w:bookmarkEnd w:id="2"/>
      <w:bookmarkEnd w:id="3"/>
      <w:bookmarkEnd w:id="4"/>
      <w:bookmarkEnd w:id="5"/>
    </w:p>
    <w:p>
      <w:pPr>
        <w:spacing w:line="460" w:lineRule="exact"/>
        <w:rPr>
          <w:rFonts w:ascii="宋体" w:hAnsi="宋体"/>
          <w:sz w:val="28"/>
          <w:szCs w:val="28"/>
        </w:rPr>
      </w:pPr>
      <w:r>
        <w:rPr>
          <w:rFonts w:hint="eastAsia" w:ascii="宋体" w:hAnsi="宋体"/>
          <w:b/>
          <w:color w:val="000000"/>
          <w:sz w:val="28"/>
          <w:szCs w:val="28"/>
        </w:rPr>
        <w:t>注册房地产估价师根据自己的专业知识和职业道德，在此郑重声明：</w:t>
      </w:r>
    </w:p>
    <w:p>
      <w:pPr>
        <w:spacing w:line="460" w:lineRule="exact"/>
        <w:ind w:firstLine="560" w:firstLineChars="200"/>
        <w:rPr>
          <w:rFonts w:ascii="宋体" w:hAnsi="宋体"/>
          <w:sz w:val="28"/>
          <w:szCs w:val="28"/>
        </w:rPr>
      </w:pPr>
      <w:r>
        <w:rPr>
          <w:rFonts w:hint="eastAsia" w:ascii="宋体" w:hAnsi="宋体"/>
          <w:sz w:val="28"/>
          <w:szCs w:val="28"/>
        </w:rPr>
        <w:t>1、注册房地产估价师在估价报告中对事实的说明是真实和准确的，没有虚假记载、误导性陈述和重大遗漏。</w:t>
      </w:r>
    </w:p>
    <w:p>
      <w:pPr>
        <w:spacing w:line="460" w:lineRule="exact"/>
        <w:ind w:firstLine="560" w:firstLineChars="200"/>
        <w:rPr>
          <w:rFonts w:ascii="宋体" w:hAnsi="宋体"/>
          <w:sz w:val="28"/>
          <w:szCs w:val="28"/>
        </w:rPr>
      </w:pPr>
      <w:r>
        <w:rPr>
          <w:rFonts w:hint="eastAsia" w:ascii="宋体" w:hAnsi="宋体"/>
          <w:sz w:val="28"/>
          <w:szCs w:val="28"/>
        </w:rPr>
        <w:t>2、估价报告中的分析、意见和结论是注册房地产估价师独立、客观、公正的专业分析、意见和结论，但受到估价报告中已说明的估价假设和限制条件的限制。</w:t>
      </w:r>
    </w:p>
    <w:p>
      <w:pPr>
        <w:spacing w:line="460" w:lineRule="exact"/>
        <w:ind w:firstLine="560" w:firstLineChars="200"/>
        <w:rPr>
          <w:rFonts w:ascii="宋体" w:hAnsi="宋体"/>
          <w:sz w:val="28"/>
          <w:szCs w:val="28"/>
        </w:rPr>
      </w:pPr>
      <w:r>
        <w:rPr>
          <w:rFonts w:hint="eastAsia" w:ascii="宋体" w:hAnsi="宋体"/>
          <w:sz w:val="28"/>
          <w:szCs w:val="28"/>
        </w:rPr>
        <w:t>3、注册房地产估价师与估价报告中的估价对象没有现实或潜在的利益，与估价委托人及估价利益关系人没有利害关系，也对估价对象、估价委托人及估价利害关系人没有偏见。</w:t>
      </w:r>
    </w:p>
    <w:p>
      <w:pPr>
        <w:adjustRightInd w:val="0"/>
        <w:snapToGrid w:val="0"/>
        <w:spacing w:line="480" w:lineRule="exact"/>
        <w:ind w:firstLine="560" w:firstLineChars="200"/>
        <w:rPr>
          <w:rFonts w:ascii="宋体" w:hAnsi="宋体"/>
          <w:color w:val="000000"/>
          <w:sz w:val="28"/>
          <w:szCs w:val="28"/>
        </w:rPr>
      </w:pPr>
      <w:r>
        <w:rPr>
          <w:rFonts w:hint="eastAsia" w:ascii="宋体" w:hAnsi="宋体"/>
          <w:sz w:val="28"/>
          <w:szCs w:val="28"/>
        </w:rPr>
        <w:t>4、</w:t>
      </w:r>
      <w:r>
        <w:rPr>
          <w:rFonts w:hint="eastAsia" w:ascii="宋体" w:hAnsi="宋体"/>
          <w:color w:val="000000"/>
          <w:sz w:val="28"/>
          <w:szCs w:val="28"/>
        </w:rPr>
        <w:t>注册房地产估价师依照中华人民共和国国家标准《房地产估价规范》（GB/T50291-2015）、《房地产估价基本术语标准》（GB/T50</w:t>
      </w:r>
      <w:r>
        <w:rPr>
          <w:rFonts w:ascii="宋体" w:hAnsi="宋体"/>
          <w:color w:val="000000"/>
          <w:sz w:val="28"/>
          <w:szCs w:val="28"/>
        </w:rPr>
        <w:t>899</w:t>
      </w:r>
      <w:r>
        <w:rPr>
          <w:rFonts w:hint="eastAsia" w:ascii="宋体" w:hAnsi="宋体"/>
          <w:color w:val="000000"/>
          <w:sz w:val="28"/>
          <w:szCs w:val="28"/>
        </w:rPr>
        <w:t>1-201</w:t>
      </w:r>
      <w:r>
        <w:rPr>
          <w:rFonts w:ascii="宋体" w:hAnsi="宋体"/>
          <w:color w:val="000000"/>
          <w:sz w:val="28"/>
          <w:szCs w:val="28"/>
        </w:rPr>
        <w:t>3</w:t>
      </w:r>
      <w:r>
        <w:rPr>
          <w:rFonts w:hint="eastAsia" w:ascii="宋体" w:hAnsi="宋体"/>
          <w:color w:val="000000"/>
          <w:sz w:val="28"/>
          <w:szCs w:val="28"/>
        </w:rPr>
        <w:t>）以及相关房地产估价专项标准进行分析，形成意见和结论，撰写估价报告。</w:t>
      </w:r>
    </w:p>
    <w:p>
      <w:pPr>
        <w:spacing w:line="460" w:lineRule="exact"/>
        <w:ind w:firstLine="560" w:firstLineChars="200"/>
        <w:rPr>
          <w:rFonts w:ascii="宋体" w:hAnsi="宋体"/>
          <w:color w:val="000000"/>
          <w:sz w:val="28"/>
          <w:szCs w:val="28"/>
        </w:rPr>
      </w:pPr>
      <w:r>
        <w:rPr>
          <w:rFonts w:hint="eastAsia" w:ascii="宋体" w:hAnsi="宋体"/>
          <w:color w:val="000000"/>
          <w:sz w:val="28"/>
          <w:szCs w:val="28"/>
        </w:rPr>
        <w:t>5、注册房地产估价师张增坤会同</w:t>
      </w:r>
      <w:r>
        <w:rPr>
          <w:rFonts w:ascii="宋体" w:hAnsi="宋体"/>
          <w:color w:val="000000"/>
          <w:sz w:val="28"/>
          <w:szCs w:val="28"/>
        </w:rPr>
        <w:t>法院工作人员及申请人</w:t>
      </w:r>
      <w:r>
        <w:rPr>
          <w:rFonts w:hint="eastAsia" w:ascii="宋体" w:hAnsi="宋体"/>
          <w:sz w:val="28"/>
          <w:szCs w:val="28"/>
        </w:rPr>
        <w:t>于2022年9月9日</w:t>
      </w:r>
      <w:r>
        <w:rPr>
          <w:rFonts w:hint="eastAsia" w:ascii="宋体" w:hAnsi="宋体"/>
          <w:color w:val="000000"/>
          <w:sz w:val="28"/>
          <w:szCs w:val="28"/>
        </w:rPr>
        <w:t>对本估价报告中的估价对象内外部状况进行了实地查勘并</w:t>
      </w:r>
      <w:r>
        <w:rPr>
          <w:rFonts w:ascii="宋体" w:hAnsi="宋体"/>
          <w:color w:val="000000"/>
          <w:sz w:val="28"/>
          <w:szCs w:val="28"/>
        </w:rPr>
        <w:t>进行</w:t>
      </w:r>
      <w:r>
        <w:rPr>
          <w:rFonts w:hint="eastAsia" w:ascii="宋体" w:hAnsi="宋体"/>
          <w:color w:val="000000"/>
          <w:sz w:val="28"/>
          <w:szCs w:val="28"/>
        </w:rPr>
        <w:t>了</w:t>
      </w:r>
      <w:r>
        <w:rPr>
          <w:rFonts w:ascii="宋体" w:hAnsi="宋体"/>
          <w:color w:val="000000"/>
          <w:sz w:val="28"/>
          <w:szCs w:val="28"/>
        </w:rPr>
        <w:t>记录</w:t>
      </w:r>
      <w:r>
        <w:rPr>
          <w:rFonts w:hint="eastAsia" w:ascii="宋体" w:hAnsi="宋体"/>
          <w:color w:val="000000"/>
          <w:sz w:val="28"/>
          <w:szCs w:val="28"/>
        </w:rPr>
        <w:t>。对</w:t>
      </w:r>
      <w:r>
        <w:rPr>
          <w:rFonts w:ascii="宋体" w:hAnsi="宋体"/>
          <w:color w:val="000000"/>
          <w:sz w:val="28"/>
          <w:szCs w:val="28"/>
        </w:rPr>
        <w:t>估价对象的查勘限于</w:t>
      </w:r>
      <w:r>
        <w:rPr>
          <w:rFonts w:hint="eastAsia" w:ascii="宋体" w:hAnsi="宋体"/>
          <w:color w:val="000000"/>
          <w:sz w:val="28"/>
          <w:szCs w:val="28"/>
        </w:rPr>
        <w:t>内外部状况与目前</w:t>
      </w:r>
      <w:r>
        <w:rPr>
          <w:rFonts w:ascii="宋体" w:hAnsi="宋体"/>
          <w:color w:val="000000"/>
          <w:sz w:val="28"/>
          <w:szCs w:val="28"/>
        </w:rPr>
        <w:t>维护</w:t>
      </w:r>
      <w:r>
        <w:rPr>
          <w:rFonts w:hint="eastAsia" w:ascii="宋体" w:hAnsi="宋体"/>
          <w:color w:val="000000"/>
          <w:sz w:val="28"/>
          <w:szCs w:val="28"/>
        </w:rPr>
        <w:t>使用</w:t>
      </w:r>
      <w:r>
        <w:rPr>
          <w:rFonts w:ascii="宋体" w:hAnsi="宋体"/>
          <w:color w:val="000000"/>
          <w:sz w:val="28"/>
          <w:szCs w:val="28"/>
        </w:rPr>
        <w:t>状况，</w:t>
      </w:r>
      <w:r>
        <w:rPr>
          <w:rFonts w:hint="eastAsia" w:ascii="宋体" w:hAnsi="宋体"/>
          <w:color w:val="000000"/>
          <w:sz w:val="28"/>
          <w:szCs w:val="28"/>
        </w:rPr>
        <w:t>注册房地产估价师不承担对估价对象建筑结构、质量进行调查的责任，也不承担对其他未暴露及难于接触到的部分进行查勘的责任。</w:t>
      </w:r>
    </w:p>
    <w:p>
      <w:pPr>
        <w:spacing w:line="46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、没有人对本估价报告提供重要专业帮助，本估价报告由山东成达土地房地产资产评估测绘有限公司负责解释。</w:t>
      </w:r>
    </w:p>
    <w:p>
      <w:pPr>
        <w:spacing w:line="460" w:lineRule="exact"/>
        <w:ind w:firstLine="560" w:firstLineChars="200"/>
        <w:rPr>
          <w:rFonts w:ascii="宋体" w:hAnsi="宋体"/>
          <w:color w:val="000000"/>
          <w:sz w:val="28"/>
          <w:szCs w:val="28"/>
        </w:rPr>
      </w:pPr>
      <w:r>
        <w:rPr>
          <w:rFonts w:ascii="宋体" w:hAnsi="宋体"/>
          <w:color w:val="000000"/>
          <w:sz w:val="28"/>
          <w:szCs w:val="28"/>
        </w:rPr>
        <w:t>7</w:t>
      </w:r>
      <w:r>
        <w:rPr>
          <w:rFonts w:hint="eastAsia" w:ascii="宋体" w:hAnsi="宋体"/>
          <w:color w:val="000000"/>
          <w:sz w:val="28"/>
          <w:szCs w:val="28"/>
        </w:rPr>
        <w:t>、使用本报告，请注意估价假设和限制条件及报告说明。</w:t>
      </w:r>
    </w:p>
    <w:p>
      <w:pPr>
        <w:spacing w:line="500" w:lineRule="exact"/>
        <w:ind w:firstLine="562" w:firstLineChars="200"/>
        <w:rPr>
          <w:rFonts w:ascii="宋体" w:hAnsi="宋体"/>
          <w:b/>
          <w:color w:val="000000"/>
          <w:sz w:val="28"/>
          <w:szCs w:val="28"/>
        </w:rPr>
      </w:pPr>
      <w:r>
        <w:rPr>
          <w:rFonts w:hint="eastAsia" w:ascii="宋体" w:hAnsi="宋体"/>
          <w:b/>
          <w:color w:val="000000"/>
          <w:sz w:val="28"/>
          <w:szCs w:val="28"/>
        </w:rPr>
        <w:t xml:space="preserve">注册房地产估价师：  </w:t>
      </w:r>
    </w:p>
    <w:tbl>
      <w:tblPr>
        <w:tblStyle w:val="20"/>
        <w:tblW w:w="89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99"/>
        <w:gridCol w:w="2801"/>
        <w:gridCol w:w="35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2599" w:type="dxa"/>
            <w:vAlign w:val="center"/>
          </w:tcPr>
          <w:p>
            <w:pPr>
              <w:spacing w:line="600" w:lineRule="exact"/>
              <w:jc w:val="center"/>
              <w:rPr>
                <w:rFonts w:ascii="宋体" w:hAnsi="宋体" w:cs="宋体"/>
                <w:color w:val="000000"/>
                <w:kern w:val="0"/>
                <w:sz w:val="28"/>
                <w:szCs w:val="28"/>
              </w:rPr>
            </w:pPr>
            <w:r>
              <w:rPr>
                <w:rFonts w:hint="eastAsia" w:ascii="宋体" w:hAnsi="宋体" w:cs="宋体"/>
                <w:color w:val="000000"/>
                <w:kern w:val="0"/>
                <w:sz w:val="28"/>
                <w:szCs w:val="28"/>
              </w:rPr>
              <w:t>姓名</w:t>
            </w:r>
          </w:p>
        </w:tc>
        <w:tc>
          <w:tcPr>
            <w:tcW w:w="2801" w:type="dxa"/>
            <w:vAlign w:val="center"/>
          </w:tcPr>
          <w:p>
            <w:pPr>
              <w:spacing w:line="600" w:lineRule="exact"/>
              <w:jc w:val="center"/>
              <w:rPr>
                <w:rFonts w:ascii="宋体" w:hAnsi="宋体" w:cs="宋体"/>
                <w:color w:val="000000"/>
                <w:kern w:val="0"/>
                <w:sz w:val="28"/>
                <w:szCs w:val="28"/>
              </w:rPr>
            </w:pPr>
            <w:r>
              <w:rPr>
                <w:rFonts w:hint="eastAsia" w:ascii="宋体" w:hAnsi="宋体" w:cs="宋体"/>
                <w:color w:val="000000"/>
                <w:kern w:val="0"/>
                <w:sz w:val="28"/>
                <w:szCs w:val="28"/>
              </w:rPr>
              <w:t>注册号</w:t>
            </w:r>
          </w:p>
        </w:tc>
        <w:tc>
          <w:tcPr>
            <w:tcW w:w="3598" w:type="dxa"/>
            <w:vAlign w:val="center"/>
          </w:tcPr>
          <w:p>
            <w:pPr>
              <w:spacing w:line="600" w:lineRule="exact"/>
              <w:jc w:val="center"/>
              <w:rPr>
                <w:rFonts w:ascii="宋体" w:hAnsi="宋体" w:cs="宋体"/>
                <w:color w:val="000000"/>
                <w:kern w:val="0"/>
                <w:sz w:val="28"/>
                <w:szCs w:val="28"/>
              </w:rPr>
            </w:pPr>
            <w:r>
              <w:rPr>
                <w:rFonts w:hint="eastAsia" w:ascii="宋体" w:hAnsi="宋体" w:cs="宋体"/>
                <w:color w:val="000000"/>
                <w:kern w:val="0"/>
                <w:sz w:val="28"/>
                <w:szCs w:val="28"/>
              </w:rPr>
              <w:t>盖章签名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5" w:hRule="atLeast"/>
          <w:jc w:val="center"/>
        </w:trPr>
        <w:tc>
          <w:tcPr>
            <w:tcW w:w="2599" w:type="dxa"/>
            <w:vAlign w:val="center"/>
          </w:tcPr>
          <w:p>
            <w:pPr>
              <w:spacing w:line="600" w:lineRule="exact"/>
              <w:jc w:val="center"/>
              <w:rPr>
                <w:rFonts w:ascii="宋体" w:hAnsi="宋体"/>
                <w:bCs/>
                <w:color w:val="000000"/>
                <w:sz w:val="28"/>
                <w:szCs w:val="28"/>
              </w:rPr>
            </w:pPr>
            <w:r>
              <w:rPr>
                <w:rFonts w:hint="eastAsia" w:ascii="宋体" w:hAnsi="宋体" w:cs="宋体"/>
                <w:color w:val="000000"/>
                <w:kern w:val="0"/>
                <w:sz w:val="28"/>
                <w:szCs w:val="28"/>
              </w:rPr>
              <w:t>张增坤</w:t>
            </w:r>
          </w:p>
        </w:tc>
        <w:tc>
          <w:tcPr>
            <w:tcW w:w="2801" w:type="dxa"/>
            <w:vAlign w:val="center"/>
          </w:tcPr>
          <w:p>
            <w:pPr>
              <w:spacing w:line="600" w:lineRule="exact"/>
              <w:jc w:val="center"/>
              <w:rPr>
                <w:rFonts w:ascii="宋体" w:hAnsi="宋体"/>
                <w:bCs/>
                <w:color w:val="000000"/>
                <w:sz w:val="28"/>
                <w:szCs w:val="28"/>
              </w:rPr>
            </w:pPr>
            <w:r>
              <w:rPr>
                <w:rFonts w:ascii="宋体" w:hAnsi="宋体" w:cs="宋体"/>
                <w:color w:val="000000"/>
                <w:kern w:val="0"/>
                <w:sz w:val="28"/>
                <w:szCs w:val="28"/>
              </w:rPr>
              <w:t>3720190070</w:t>
            </w:r>
          </w:p>
        </w:tc>
        <w:tc>
          <w:tcPr>
            <w:tcW w:w="3598" w:type="dxa"/>
            <w:vAlign w:val="center"/>
          </w:tcPr>
          <w:p>
            <w:pPr>
              <w:spacing w:line="600" w:lineRule="exact"/>
              <w:rPr>
                <w:rFonts w:ascii="宋体" w:hAnsi="宋体"/>
                <w:color w:val="000000"/>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2599" w:type="dxa"/>
            <w:vAlign w:val="center"/>
          </w:tcPr>
          <w:p>
            <w:pPr>
              <w:spacing w:line="600" w:lineRule="exact"/>
              <w:jc w:val="center"/>
              <w:rPr>
                <w:rFonts w:ascii="宋体" w:hAnsi="宋体"/>
                <w:color w:val="000000"/>
                <w:sz w:val="28"/>
                <w:szCs w:val="28"/>
              </w:rPr>
            </w:pPr>
            <w:r>
              <w:rPr>
                <w:rFonts w:hint="eastAsia" w:ascii="宋体" w:hAnsi="宋体"/>
                <w:color w:val="000000"/>
                <w:sz w:val="28"/>
                <w:szCs w:val="28"/>
              </w:rPr>
              <w:t>马舒然</w:t>
            </w:r>
          </w:p>
        </w:tc>
        <w:tc>
          <w:tcPr>
            <w:tcW w:w="2801" w:type="dxa"/>
            <w:vAlign w:val="center"/>
          </w:tcPr>
          <w:p>
            <w:pPr>
              <w:spacing w:line="600" w:lineRule="exact"/>
              <w:jc w:val="center"/>
              <w:rPr>
                <w:rFonts w:ascii="宋体" w:hAnsi="宋体"/>
                <w:color w:val="000000"/>
                <w:sz w:val="28"/>
                <w:szCs w:val="28"/>
              </w:rPr>
            </w:pPr>
            <w:r>
              <w:rPr>
                <w:rFonts w:hint="eastAsia" w:ascii="宋体" w:hAnsi="宋体" w:cs="宋体"/>
                <w:color w:val="000000"/>
                <w:kern w:val="0"/>
                <w:sz w:val="28"/>
                <w:szCs w:val="28"/>
              </w:rPr>
              <w:t>3720210044</w:t>
            </w:r>
          </w:p>
        </w:tc>
        <w:tc>
          <w:tcPr>
            <w:tcW w:w="3598" w:type="dxa"/>
            <w:vAlign w:val="center"/>
          </w:tcPr>
          <w:p>
            <w:pPr>
              <w:spacing w:line="600" w:lineRule="exact"/>
              <w:rPr>
                <w:rFonts w:ascii="宋体" w:hAnsi="宋体"/>
                <w:color w:val="000000"/>
                <w:sz w:val="28"/>
                <w:szCs w:val="28"/>
              </w:rPr>
            </w:pPr>
          </w:p>
        </w:tc>
      </w:tr>
    </w:tbl>
    <w:p>
      <w:pPr>
        <w:ind w:firstLine="2711" w:firstLineChars="750"/>
        <w:rPr>
          <w:rFonts w:ascii="宋体" w:hAnsi="宋体"/>
          <w:b/>
          <w:sz w:val="36"/>
          <w:szCs w:val="36"/>
          <w:lang w:val="zh-CN"/>
        </w:rPr>
      </w:pPr>
      <w:r>
        <w:rPr>
          <w:rFonts w:hint="eastAsia" w:ascii="宋体" w:hAnsi="宋体"/>
          <w:b/>
          <w:sz w:val="36"/>
          <w:szCs w:val="36"/>
          <w:lang w:val="zh-CN"/>
        </w:rPr>
        <w:br w:type="page"/>
      </w:r>
      <w:r>
        <w:rPr>
          <w:rFonts w:hint="eastAsia" w:ascii="宋体" w:hAnsi="宋体"/>
          <w:b/>
          <w:sz w:val="36"/>
          <w:szCs w:val="36"/>
          <w:lang w:val="zh-CN"/>
        </w:rPr>
        <w:t>估价假设和限制条件</w:t>
      </w:r>
    </w:p>
    <w:p>
      <w:pPr>
        <w:pStyle w:val="57"/>
        <w:numPr>
          <w:ilvl w:val="0"/>
          <w:numId w:val="1"/>
        </w:numPr>
        <w:spacing w:line="530" w:lineRule="exact"/>
        <w:ind w:firstLineChars="0"/>
        <w:rPr>
          <w:rFonts w:ascii="宋体" w:hAnsi="宋体"/>
          <w:color w:val="000000"/>
          <w:sz w:val="28"/>
          <w:szCs w:val="28"/>
        </w:rPr>
      </w:pPr>
      <w:r>
        <w:rPr>
          <w:rFonts w:hint="eastAsia" w:ascii="宋体" w:hAnsi="宋体"/>
          <w:color w:val="000000"/>
          <w:sz w:val="28"/>
          <w:szCs w:val="28"/>
        </w:rPr>
        <w:t>本次估价的一般假设</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（1）估价委托人提供了估价对象的</w:t>
      </w:r>
      <w:r>
        <w:rPr>
          <w:rFonts w:hint="eastAsia" w:ascii="宋体" w:hAnsi="宋体"/>
          <w:sz w:val="28"/>
        </w:rPr>
        <w:t>枣庄市新建商品房买卖合同（预售）复印件</w:t>
      </w:r>
      <w:r>
        <w:rPr>
          <w:rFonts w:hint="eastAsia" w:ascii="宋体" w:hAnsi="宋体"/>
          <w:color w:val="000000"/>
          <w:sz w:val="28"/>
          <w:szCs w:val="28"/>
        </w:rPr>
        <w:t>，在无理由怀疑其合法性、真实性、准确性和完整性的情况下，假定估价委托人提供的资料合法、真实、准确、完整。</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（2）注册房地产估价师已对房屋安全、环境污染等影响估价对象价值的重大因素给予了关注，在无理由怀疑估价对象存在安全隐患且无相应的专业机构进行鉴定、检测的情况下，假定估价对象能正常安全使用。</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（3）注册房地产估价师未对房屋建筑面积进行专业测量，经现场查勘观察，估价对象房屋建筑面积与记载建筑面积大体相当。</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（4）注册房地产估价师未对估价对象做建筑物基础和结构上的测量和实验，本次估价假设估价对象无基础、结构等方面的重大质量问题，并对此假设前提不承担相应责任。</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）注册房地产估价师已对估价对象被迫转让及处置后被执行人不自愿配合交付因素对估价结果的不利影响给予了关注。</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6</w:t>
      </w:r>
      <w:r>
        <w:rPr>
          <w:rFonts w:hint="eastAsia" w:ascii="宋体" w:hAnsi="宋体"/>
          <w:color w:val="000000"/>
          <w:sz w:val="28"/>
          <w:szCs w:val="28"/>
        </w:rPr>
        <w:t>）估价对象在价值时点的房地产市场为公开、平等、自愿的交易市场，即能满足以下条件：</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①交易双方自愿地进行交易；</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②交易双方处于利己动机进行交易；</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③交易双方精明、谨慎行事，并了解交易对象、知晓市场行情；</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④交易双方有较充裕的时间进行交易；</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⑤不存在买者因特殊兴趣而给予附加出价。</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7</w:t>
      </w:r>
      <w:r>
        <w:rPr>
          <w:rFonts w:hint="eastAsia" w:ascii="宋体" w:hAnsi="宋体"/>
          <w:color w:val="000000"/>
          <w:sz w:val="28"/>
          <w:szCs w:val="28"/>
        </w:rPr>
        <w:t>）估价对象为整体房地产中（益洋花园10号</w:t>
      </w:r>
      <w:r>
        <w:rPr>
          <w:rFonts w:ascii="宋体" w:hAnsi="宋体"/>
          <w:color w:val="000000"/>
          <w:sz w:val="28"/>
          <w:szCs w:val="28"/>
        </w:rPr>
        <w:t>楼</w:t>
      </w:r>
      <w:r>
        <w:rPr>
          <w:rFonts w:hint="eastAsia" w:ascii="宋体" w:hAnsi="宋体"/>
          <w:color w:val="000000"/>
          <w:sz w:val="28"/>
          <w:szCs w:val="28"/>
        </w:rPr>
        <w:t>）的一部分，估价对象享有公共部位的通行权、水电等共用设施及</w:t>
      </w:r>
      <w:r>
        <w:rPr>
          <w:rFonts w:ascii="宋体" w:hAnsi="宋体"/>
          <w:color w:val="000000"/>
          <w:sz w:val="28"/>
          <w:szCs w:val="28"/>
        </w:rPr>
        <w:t>小区景观、绿化及其他配套设施</w:t>
      </w:r>
      <w:r>
        <w:rPr>
          <w:rFonts w:hint="eastAsia" w:ascii="宋体" w:hAnsi="宋体"/>
          <w:color w:val="000000"/>
          <w:sz w:val="28"/>
          <w:szCs w:val="28"/>
        </w:rPr>
        <w:t>的使用权。</w:t>
      </w:r>
    </w:p>
    <w:p>
      <w:pPr>
        <w:spacing w:line="530" w:lineRule="exact"/>
        <w:ind w:firstLine="420" w:firstLineChars="150"/>
        <w:rPr>
          <w:rFonts w:ascii="宋体" w:hAnsi="宋体" w:cs="宋体"/>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）估价对象</w:t>
      </w:r>
      <w:r>
        <w:rPr>
          <w:rFonts w:ascii="宋体" w:hAnsi="宋体"/>
          <w:color w:val="000000"/>
          <w:sz w:val="28"/>
          <w:szCs w:val="28"/>
        </w:rPr>
        <w:t>至价值时点尚未</w:t>
      </w:r>
      <w:r>
        <w:rPr>
          <w:rFonts w:hint="eastAsia" w:ascii="宋体" w:hAnsi="宋体"/>
          <w:color w:val="000000"/>
          <w:sz w:val="28"/>
          <w:szCs w:val="28"/>
        </w:rPr>
        <w:t>办理</w:t>
      </w:r>
      <w:r>
        <w:rPr>
          <w:rFonts w:ascii="宋体" w:hAnsi="宋体"/>
          <w:color w:val="000000"/>
          <w:sz w:val="28"/>
          <w:szCs w:val="28"/>
        </w:rPr>
        <w:t>交房入住</w:t>
      </w:r>
      <w:r>
        <w:rPr>
          <w:rFonts w:hint="eastAsia" w:ascii="宋体" w:hAnsi="宋体"/>
          <w:color w:val="000000"/>
          <w:sz w:val="28"/>
          <w:szCs w:val="28"/>
        </w:rPr>
        <w:t>手续，</w:t>
      </w:r>
      <w:r>
        <w:rPr>
          <w:rFonts w:hint="eastAsia" w:ascii="宋体" w:hAnsi="宋体" w:cs="宋体"/>
          <w:sz w:val="28"/>
          <w:szCs w:val="28"/>
        </w:rPr>
        <w:t>不存在相关拖欠税费、物业费、供暖费、水电气费等情况，本次评估不考虑其对价值的影响，请报告使用人注意。</w:t>
      </w:r>
    </w:p>
    <w:p>
      <w:pPr>
        <w:spacing w:line="530" w:lineRule="exact"/>
        <w:ind w:firstLine="420" w:firstLineChars="150"/>
        <w:rPr>
          <w:rFonts w:hint="eastAsia" w:ascii="宋体" w:hAnsi="宋体" w:cs="宋体"/>
          <w:sz w:val="28"/>
          <w:szCs w:val="28"/>
        </w:rPr>
      </w:pPr>
      <w:r>
        <w:rPr>
          <w:rFonts w:hint="eastAsia" w:ascii="宋体" w:hAnsi="宋体"/>
          <w:color w:val="000000"/>
          <w:sz w:val="28"/>
          <w:szCs w:val="28"/>
        </w:rPr>
        <w:t>（</w:t>
      </w:r>
      <w:r>
        <w:rPr>
          <w:rFonts w:ascii="宋体" w:hAnsi="宋体"/>
          <w:color w:val="000000"/>
          <w:sz w:val="28"/>
          <w:szCs w:val="28"/>
        </w:rPr>
        <w:t>9</w:t>
      </w:r>
      <w:r>
        <w:rPr>
          <w:rFonts w:hint="eastAsia" w:ascii="宋体" w:hAnsi="宋体"/>
          <w:color w:val="000000"/>
          <w:sz w:val="28"/>
          <w:szCs w:val="28"/>
        </w:rPr>
        <w:t>）估价对象</w:t>
      </w:r>
      <w:r>
        <w:rPr>
          <w:rFonts w:ascii="宋体" w:hAnsi="宋体"/>
          <w:color w:val="000000"/>
          <w:sz w:val="28"/>
          <w:szCs w:val="28"/>
        </w:rPr>
        <w:t>至价值时点尚未</w:t>
      </w:r>
      <w:r>
        <w:rPr>
          <w:rFonts w:hint="eastAsia" w:ascii="宋体" w:hAnsi="宋体"/>
          <w:color w:val="000000"/>
          <w:sz w:val="28"/>
          <w:szCs w:val="28"/>
        </w:rPr>
        <w:t>办理</w:t>
      </w:r>
      <w:r>
        <w:rPr>
          <w:rFonts w:ascii="宋体" w:hAnsi="宋体"/>
          <w:color w:val="000000"/>
          <w:sz w:val="28"/>
          <w:szCs w:val="28"/>
        </w:rPr>
        <w:t>交房入住</w:t>
      </w:r>
      <w:r>
        <w:rPr>
          <w:rFonts w:hint="eastAsia" w:ascii="宋体" w:hAnsi="宋体"/>
          <w:color w:val="000000"/>
          <w:sz w:val="28"/>
          <w:szCs w:val="28"/>
        </w:rPr>
        <w:t>手续，经注册房地产估价师</w:t>
      </w:r>
      <w:r>
        <w:rPr>
          <w:rFonts w:ascii="宋体" w:hAnsi="宋体"/>
          <w:color w:val="000000"/>
          <w:sz w:val="28"/>
          <w:szCs w:val="28"/>
        </w:rPr>
        <w:t>实地查勘处于空置中</w:t>
      </w:r>
      <w:r>
        <w:rPr>
          <w:rFonts w:hint="eastAsia" w:ascii="宋体" w:hAnsi="宋体"/>
          <w:color w:val="000000"/>
          <w:sz w:val="28"/>
          <w:szCs w:val="28"/>
        </w:rPr>
        <w:t>，本次评估假定估价对象不</w:t>
      </w:r>
      <w:r>
        <w:rPr>
          <w:rFonts w:hint="eastAsia" w:asciiTheme="majorEastAsia" w:hAnsiTheme="majorEastAsia" w:eastAsiaTheme="majorEastAsia"/>
          <w:sz w:val="28"/>
          <w:szCs w:val="28"/>
        </w:rPr>
        <w:t>存在租赁权及占有使用情况</w:t>
      </w:r>
      <w:r>
        <w:rPr>
          <w:rFonts w:hint="eastAsia" w:ascii="宋体" w:hAnsi="宋体"/>
          <w:color w:val="000000"/>
          <w:sz w:val="28"/>
          <w:szCs w:val="28"/>
        </w:rPr>
        <w:t>等限制。</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2、未定事项假设</w:t>
      </w:r>
    </w:p>
    <w:p>
      <w:pPr>
        <w:spacing w:line="540" w:lineRule="exact"/>
        <w:ind w:firstLine="560" w:firstLineChars="200"/>
        <w:rPr>
          <w:rFonts w:ascii="宋体" w:hAnsi="宋体"/>
          <w:color w:val="000000"/>
          <w:sz w:val="28"/>
          <w:szCs w:val="28"/>
        </w:rPr>
      </w:pPr>
      <w:r>
        <w:rPr>
          <w:rFonts w:hint="eastAsia" w:ascii="宋体" w:hAnsi="宋体"/>
          <w:color w:val="000000" w:themeColor="text1"/>
          <w:sz w:val="28"/>
          <w:szCs w:val="28"/>
        </w:rPr>
        <w:t>估价委托人提供的</w:t>
      </w:r>
      <w:r>
        <w:rPr>
          <w:rFonts w:ascii="宋体" w:hAnsi="宋体"/>
          <w:sz w:val="28"/>
        </w:rPr>
        <w:t>估价对象</w:t>
      </w:r>
      <w:r>
        <w:rPr>
          <w:rFonts w:hint="eastAsia" w:ascii="宋体" w:hAnsi="宋体"/>
          <w:sz w:val="28"/>
        </w:rPr>
        <w:t>枣庄市新建商品房买卖合同（预售）复印件</w:t>
      </w:r>
      <w:r>
        <w:rPr>
          <w:rFonts w:hint="eastAsia" w:ascii="宋体" w:hAnsi="宋体"/>
          <w:color w:val="000000" w:themeColor="text1"/>
          <w:sz w:val="28"/>
          <w:szCs w:val="28"/>
        </w:rPr>
        <w:t>未记载估价对象的</w:t>
      </w:r>
      <w:r>
        <w:rPr>
          <w:rFonts w:ascii="宋体" w:hAnsi="宋体"/>
          <w:color w:val="000000" w:themeColor="text1"/>
          <w:sz w:val="28"/>
          <w:szCs w:val="28"/>
        </w:rPr>
        <w:t>建成年代，经注册房地产估价师实地查勘调查，估价对象建成年代为201</w:t>
      </w:r>
      <w:r>
        <w:rPr>
          <w:rFonts w:hint="eastAsia" w:ascii="宋体" w:hAnsi="宋体"/>
          <w:color w:val="000000" w:themeColor="text1"/>
          <w:sz w:val="28"/>
          <w:szCs w:val="28"/>
        </w:rPr>
        <w:t>8年</w:t>
      </w:r>
      <w:r>
        <w:rPr>
          <w:rFonts w:ascii="宋体" w:hAnsi="宋体"/>
          <w:color w:val="000000" w:themeColor="text1"/>
          <w:sz w:val="28"/>
          <w:szCs w:val="28"/>
        </w:rPr>
        <w:t>，本次</w:t>
      </w:r>
      <w:r>
        <w:rPr>
          <w:rFonts w:hint="eastAsia" w:ascii="宋体" w:hAnsi="宋体"/>
          <w:color w:val="000000" w:themeColor="text1"/>
          <w:sz w:val="28"/>
          <w:szCs w:val="28"/>
        </w:rPr>
        <w:t>估价</w:t>
      </w:r>
      <w:r>
        <w:rPr>
          <w:rFonts w:ascii="宋体" w:hAnsi="宋体"/>
          <w:color w:val="000000" w:themeColor="text1"/>
          <w:sz w:val="28"/>
          <w:szCs w:val="28"/>
        </w:rPr>
        <w:t>以实际查勘建成年代为依据</w:t>
      </w:r>
      <w:r>
        <w:rPr>
          <w:rFonts w:hint="eastAsia" w:ascii="宋体" w:hAnsi="宋体"/>
          <w:color w:val="000000"/>
          <w:sz w:val="28"/>
          <w:szCs w:val="28"/>
        </w:rPr>
        <w:t>。</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3、背离事实假设</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（1）本次评估未考虑估价对象抵押、查封以及原有担保物权和其他优先受偿权对价值的影响。</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（2）本次评估未考虑评估费、拍卖费、诉讼费、律师费、办理产权证书等财产处置费用对价值的影响。</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4、不相一致假设</w:t>
      </w:r>
    </w:p>
    <w:p>
      <w:pPr>
        <w:spacing w:line="530" w:lineRule="exact"/>
        <w:ind w:firstLine="560" w:firstLineChars="200"/>
        <w:rPr>
          <w:rFonts w:ascii="宋体" w:hAnsi="宋体"/>
          <w:color w:val="000000"/>
          <w:sz w:val="28"/>
          <w:szCs w:val="28"/>
        </w:rPr>
      </w:pPr>
      <w:r>
        <w:rPr>
          <w:rFonts w:hint="eastAsia" w:ascii="宋体" w:hAnsi="宋体"/>
          <w:color w:val="000000"/>
          <w:sz w:val="28"/>
          <w:szCs w:val="28"/>
        </w:rPr>
        <w:t>无不相一致假设</w:t>
      </w:r>
      <w:r>
        <w:rPr>
          <w:rFonts w:ascii="宋体" w:hAnsi="宋体"/>
          <w:sz w:val="28"/>
        </w:rPr>
        <w:t>。</w:t>
      </w:r>
    </w:p>
    <w:p>
      <w:pPr>
        <w:spacing w:line="530" w:lineRule="exact"/>
        <w:ind w:firstLine="560" w:firstLineChars="200"/>
        <w:rPr>
          <w:rFonts w:ascii="宋体" w:hAnsi="宋体"/>
          <w:sz w:val="28"/>
          <w:szCs w:val="28"/>
        </w:rPr>
      </w:pPr>
      <w:r>
        <w:rPr>
          <w:rFonts w:hint="eastAsia" w:ascii="宋体" w:hAnsi="宋体"/>
          <w:sz w:val="28"/>
          <w:szCs w:val="28"/>
        </w:rPr>
        <w:t>5、依据不足假设</w:t>
      </w:r>
    </w:p>
    <w:p>
      <w:pPr>
        <w:spacing w:line="530" w:lineRule="exact"/>
        <w:ind w:firstLine="420" w:firstLineChars="150"/>
        <w:rPr>
          <w:rFonts w:ascii="宋体" w:hAnsi="宋体"/>
          <w:sz w:val="28"/>
        </w:rPr>
      </w:pPr>
      <w:r>
        <w:rPr>
          <w:rFonts w:hint="eastAsia" w:ascii="宋体" w:hAnsi="宋体"/>
          <w:sz w:val="28"/>
        </w:rPr>
        <w:t>（1）估价委托人</w:t>
      </w:r>
      <w:r>
        <w:rPr>
          <w:rFonts w:ascii="宋体" w:hAnsi="宋体"/>
          <w:sz w:val="28"/>
        </w:rPr>
        <w:t>未提供估价对象</w:t>
      </w:r>
      <w:r>
        <w:rPr>
          <w:rFonts w:hint="eastAsia" w:ascii="宋体" w:hAnsi="宋体"/>
          <w:sz w:val="28"/>
        </w:rPr>
        <w:t>不动产权证</w:t>
      </w:r>
      <w:r>
        <w:rPr>
          <w:rFonts w:ascii="宋体" w:hAnsi="宋体"/>
          <w:sz w:val="28"/>
        </w:rPr>
        <w:t>原件</w:t>
      </w:r>
      <w:r>
        <w:rPr>
          <w:rFonts w:hint="eastAsia" w:ascii="宋体" w:hAnsi="宋体"/>
          <w:sz w:val="28"/>
        </w:rPr>
        <w:t>供</w:t>
      </w:r>
      <w:r>
        <w:rPr>
          <w:rFonts w:ascii="宋体" w:hAnsi="宋体"/>
          <w:sz w:val="28"/>
        </w:rPr>
        <w:t>估价人员核查，估价数据来源于估价委托人提供的估价对象</w:t>
      </w:r>
      <w:r>
        <w:rPr>
          <w:rFonts w:hint="eastAsia" w:ascii="宋体" w:hAnsi="宋体"/>
          <w:sz w:val="28"/>
        </w:rPr>
        <w:t>枣庄市新建商品房买卖合同（预售）复印件</w:t>
      </w:r>
      <w:r>
        <w:rPr>
          <w:rFonts w:ascii="宋体" w:hAnsi="宋体"/>
          <w:sz w:val="28"/>
        </w:rPr>
        <w:t>，</w:t>
      </w:r>
      <w:r>
        <w:rPr>
          <w:rFonts w:hint="eastAsia" w:ascii="宋体" w:hAnsi="宋体"/>
          <w:sz w:val="28"/>
        </w:rPr>
        <w:t>本次评估假定枣庄市新建商品房买卖合同（预售）复印件与不动产权证</w:t>
      </w:r>
      <w:r>
        <w:rPr>
          <w:rFonts w:ascii="宋体" w:hAnsi="宋体" w:cs="宋体"/>
          <w:sz w:val="28"/>
          <w:szCs w:val="28"/>
        </w:rPr>
        <w:t>原件</w:t>
      </w:r>
      <w:r>
        <w:rPr>
          <w:rFonts w:hint="eastAsia" w:ascii="宋体" w:hAnsi="宋体" w:cs="宋体"/>
          <w:sz w:val="28"/>
          <w:szCs w:val="28"/>
        </w:rPr>
        <w:t>一致，</w:t>
      </w:r>
      <w:r>
        <w:rPr>
          <w:rFonts w:ascii="宋体" w:hAnsi="宋体" w:cs="宋体"/>
          <w:sz w:val="28"/>
          <w:szCs w:val="28"/>
        </w:rPr>
        <w:t>若估价数据有变，估价结果亦应相应调整</w:t>
      </w:r>
      <w:r>
        <w:rPr>
          <w:rFonts w:hint="eastAsia" w:ascii="宋体" w:hAnsi="宋体"/>
          <w:sz w:val="28"/>
        </w:rPr>
        <w:t>。</w:t>
      </w:r>
    </w:p>
    <w:p>
      <w:pPr>
        <w:spacing w:line="530" w:lineRule="exact"/>
        <w:ind w:firstLine="420" w:firstLineChars="150"/>
        <w:rPr>
          <w:rFonts w:hint="eastAsia" w:ascii="宋体" w:hAnsi="宋体"/>
          <w:sz w:val="28"/>
        </w:rPr>
      </w:pPr>
      <w:r>
        <w:rPr>
          <w:rFonts w:hint="eastAsia" w:ascii="宋体" w:hAnsi="宋体"/>
          <w:sz w:val="28"/>
        </w:rPr>
        <w:t>（2）因</w:t>
      </w:r>
      <w:r>
        <w:rPr>
          <w:rFonts w:ascii="宋体" w:hAnsi="宋体"/>
          <w:sz w:val="28"/>
        </w:rPr>
        <w:t>当事人原因，注册房地产估价师未能进入</w:t>
      </w:r>
      <w:r>
        <w:rPr>
          <w:rFonts w:hint="eastAsia" w:ascii="宋体" w:hAnsi="宋体"/>
          <w:sz w:val="28"/>
        </w:rPr>
        <w:t>1单元1202室</w:t>
      </w:r>
      <w:r>
        <w:rPr>
          <w:rFonts w:ascii="宋体" w:hAnsi="宋体"/>
          <w:sz w:val="28"/>
        </w:rPr>
        <w:t>、2单元</w:t>
      </w:r>
      <w:r>
        <w:rPr>
          <w:rFonts w:hint="eastAsia" w:ascii="宋体" w:hAnsi="宋体"/>
          <w:sz w:val="28"/>
        </w:rPr>
        <w:t>402室</w:t>
      </w:r>
      <w:r>
        <w:rPr>
          <w:rFonts w:ascii="宋体" w:hAnsi="宋体"/>
          <w:sz w:val="28"/>
        </w:rPr>
        <w:t>、3单元</w:t>
      </w:r>
      <w:r>
        <w:rPr>
          <w:rFonts w:hint="eastAsia" w:ascii="宋体" w:hAnsi="宋体"/>
          <w:sz w:val="28"/>
        </w:rPr>
        <w:t>803室</w:t>
      </w:r>
      <w:r>
        <w:rPr>
          <w:rFonts w:ascii="宋体" w:hAnsi="宋体"/>
          <w:sz w:val="28"/>
        </w:rPr>
        <w:t>内部进行查勘，本次评估假定估价对象</w:t>
      </w:r>
      <w:r>
        <w:rPr>
          <w:rFonts w:hint="eastAsia" w:ascii="宋体" w:hAnsi="宋体"/>
          <w:sz w:val="28"/>
        </w:rPr>
        <w:t>1单元1202室</w:t>
      </w:r>
      <w:r>
        <w:rPr>
          <w:rFonts w:ascii="宋体" w:hAnsi="宋体"/>
          <w:sz w:val="28"/>
        </w:rPr>
        <w:t>、2单元</w:t>
      </w:r>
      <w:r>
        <w:rPr>
          <w:rFonts w:hint="eastAsia" w:ascii="宋体" w:hAnsi="宋体"/>
          <w:sz w:val="28"/>
        </w:rPr>
        <w:t>402室</w:t>
      </w:r>
      <w:r>
        <w:rPr>
          <w:rFonts w:ascii="宋体" w:hAnsi="宋体"/>
          <w:sz w:val="28"/>
        </w:rPr>
        <w:t>、3单元</w:t>
      </w:r>
      <w:r>
        <w:rPr>
          <w:rFonts w:hint="eastAsia" w:ascii="宋体" w:hAnsi="宋体"/>
          <w:sz w:val="28"/>
        </w:rPr>
        <w:t>803室内部</w:t>
      </w:r>
      <w:r>
        <w:rPr>
          <w:rFonts w:ascii="宋体" w:hAnsi="宋体"/>
          <w:sz w:val="28"/>
        </w:rPr>
        <w:t>为毛坯，提请报告使用人注意。</w:t>
      </w:r>
    </w:p>
    <w:p>
      <w:pPr>
        <w:spacing w:line="530" w:lineRule="exact"/>
        <w:rPr>
          <w:rFonts w:ascii="宋体" w:hAnsi="宋体"/>
          <w:color w:val="000000"/>
          <w:sz w:val="28"/>
          <w:szCs w:val="28"/>
        </w:rPr>
      </w:pPr>
      <w:r>
        <w:rPr>
          <w:rFonts w:hint="eastAsia" w:ascii="宋体" w:hAnsi="宋体"/>
          <w:color w:val="000000"/>
          <w:sz w:val="28"/>
          <w:szCs w:val="28"/>
        </w:rPr>
        <w:t xml:space="preserve">    6、估价报告使用限制</w:t>
      </w:r>
    </w:p>
    <w:p>
      <w:pPr>
        <w:spacing w:line="530" w:lineRule="exact"/>
        <w:ind w:firstLine="420" w:firstLineChars="150"/>
        <w:rPr>
          <w:rFonts w:ascii="宋体" w:hAnsi="宋体"/>
          <w:color w:val="000000"/>
          <w:sz w:val="28"/>
          <w:szCs w:val="28"/>
        </w:rPr>
      </w:pPr>
      <w:r>
        <w:rPr>
          <w:rFonts w:hint="eastAsia" w:ascii="宋体" w:hAnsi="宋体"/>
          <w:color w:val="000000"/>
          <w:sz w:val="28"/>
          <w:szCs w:val="28"/>
        </w:rPr>
        <w:t>（1）本估价报告按估价目的提供给估价委托人使用，不作他用。若改变估价目的及使用条件使用本估价报告，需向本公司咨询后作必要调整甚至重新估价，重新出具报告。</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2）本估价报告专为估价委托人所使用，未经本估价机构同意，不得向估价委托人和报告审查部门之外的单位和个人提供；本报告的全部或部分及任何参考资料均不允许在任何公开发表的文件、通告或声明中引用，亦不得以其他任何方式公开发表。</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（3）本报告必须经估价机构加盖公章、注册房地产估价师签字后方可使用，估价机构仅对本报告的原件承担责任，对任何形式的复制件概不认可且不承担责任。</w:t>
      </w:r>
    </w:p>
    <w:p>
      <w:pPr>
        <w:spacing w:line="530" w:lineRule="exact"/>
        <w:ind w:firstLine="420" w:firstLineChars="150"/>
        <w:rPr>
          <w:rFonts w:ascii="宋体" w:hAnsi="宋体"/>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）本估价报告使用期限自估价报告出具之日起为一年。若报告使用期限内，房地产市场或估价对象状况发生重大变化，估价结果需做相应调整或委托估价机构重新估价。</w:t>
      </w:r>
      <w:r>
        <w:rPr>
          <w:rFonts w:hint="eastAsia" w:ascii="宋体" w:hAnsi="宋体"/>
          <w:sz w:val="28"/>
          <w:szCs w:val="28"/>
        </w:rPr>
        <w:t>若使用本估价结果的时间与报告出具之日起相差一年以上，我公司对应用此结果造成的损失不负任何责任。</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）估价委托人或者估价报告使用人应当按照法律规定和估价报告载明的使用范围使用估价报告，违反该规定使用估价报告的，房地产估价机构和注册房地产估价师依法不承担责任。</w:t>
      </w:r>
    </w:p>
    <w:p>
      <w:pPr>
        <w:spacing w:line="530" w:lineRule="exact"/>
        <w:ind w:firstLine="420" w:firstLineChars="150"/>
        <w:rPr>
          <w:rFonts w:ascii="宋体" w:hAnsi="宋体"/>
          <w:sz w:val="28"/>
          <w:szCs w:val="28"/>
        </w:rPr>
      </w:pPr>
      <w:r>
        <w:rPr>
          <w:rFonts w:hint="eastAsia" w:ascii="宋体" w:hAnsi="宋体"/>
          <w:color w:val="000000"/>
          <w:sz w:val="28"/>
          <w:szCs w:val="28"/>
        </w:rPr>
        <w:t>（</w:t>
      </w:r>
      <w:r>
        <w:rPr>
          <w:rFonts w:ascii="宋体" w:hAnsi="宋体"/>
          <w:color w:val="000000"/>
          <w:sz w:val="28"/>
          <w:szCs w:val="28"/>
        </w:rPr>
        <w:t>6</w:t>
      </w:r>
      <w:r>
        <w:rPr>
          <w:rFonts w:hint="eastAsia" w:ascii="宋体" w:hAnsi="宋体"/>
          <w:color w:val="000000"/>
          <w:sz w:val="28"/>
          <w:szCs w:val="28"/>
        </w:rPr>
        <w:t>）本报告估价结果为房地产市场价格，未考虑快速变现等处分方式带来的影响，</w:t>
      </w:r>
      <w:r>
        <w:rPr>
          <w:rFonts w:ascii="宋体" w:hAnsi="宋体"/>
          <w:sz w:val="28"/>
          <w:szCs w:val="28"/>
        </w:rPr>
        <w:t>未考虑遇有自然力和其他不可抗力（破坏）的影响。</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7</w:t>
      </w:r>
      <w:r>
        <w:rPr>
          <w:rFonts w:hint="eastAsia" w:ascii="宋体" w:hAnsi="宋体"/>
          <w:color w:val="000000"/>
          <w:sz w:val="28"/>
          <w:szCs w:val="28"/>
        </w:rPr>
        <w:t>）本报告估价结果不等于估价对象处置可实现的成交价，不应被认为是对估价对象处置成交价的保证，仅供估价委托人参考。最终的处置价格应该由估价委托人根据处置方式、市场参与程度、兑现难易、政府有关税费缴纳等情况确定。</w:t>
      </w:r>
    </w:p>
    <w:p>
      <w:pPr>
        <w:tabs>
          <w:tab w:val="left" w:pos="675"/>
        </w:tabs>
        <w:spacing w:line="530" w:lineRule="exact"/>
        <w:ind w:firstLine="420" w:firstLineChars="150"/>
        <w:rPr>
          <w:rFonts w:ascii="宋体" w:hAnsi="宋体"/>
          <w:color w:val="000000"/>
          <w:sz w:val="28"/>
          <w:szCs w:val="28"/>
        </w:rPr>
      </w:pPr>
      <w:r>
        <w:rPr>
          <w:rFonts w:hint="eastAsia" w:ascii="宋体" w:hAnsi="宋体"/>
          <w:color w:val="000000"/>
          <w:sz w:val="28"/>
          <w:szCs w:val="28"/>
        </w:rPr>
        <w:t>（8）财产拍卖日期与本估价报告载明的价值时点不一致时，估价对象状况或房地产市场状况的变化会对估价结果产生影响。</w:t>
      </w:r>
    </w:p>
    <w:p>
      <w:pPr>
        <w:tabs>
          <w:tab w:val="left" w:pos="675"/>
        </w:tabs>
        <w:spacing w:line="530" w:lineRule="exact"/>
        <w:ind w:firstLine="420" w:firstLineChars="150"/>
        <w:rPr>
          <w:rFonts w:ascii="宋体" w:hAnsi="宋体"/>
          <w:color w:val="000000"/>
          <w:sz w:val="28"/>
          <w:szCs w:val="28"/>
        </w:rPr>
      </w:pPr>
    </w:p>
    <w:p>
      <w:pPr>
        <w:tabs>
          <w:tab w:val="left" w:pos="675"/>
        </w:tabs>
        <w:spacing w:line="530" w:lineRule="exact"/>
        <w:ind w:firstLine="420" w:firstLineChars="150"/>
        <w:rPr>
          <w:rFonts w:ascii="宋体" w:hAnsi="宋体"/>
          <w:color w:val="000000"/>
          <w:sz w:val="28"/>
          <w:szCs w:val="28"/>
        </w:rPr>
      </w:pPr>
    </w:p>
    <w:p>
      <w:pPr>
        <w:pStyle w:val="2"/>
        <w:rPr>
          <w:b/>
          <w:sz w:val="28"/>
        </w:rPr>
      </w:pPr>
      <w:bookmarkStart w:id="6" w:name="_Toc55921664"/>
      <w:bookmarkStart w:id="7" w:name="_Toc17471985"/>
      <w:bookmarkStart w:id="8" w:name="_Toc19087053"/>
      <w:bookmarkStart w:id="9" w:name="_Toc16234434"/>
      <w:bookmarkStart w:id="10" w:name="_Toc16234172"/>
      <w:bookmarkStart w:id="11" w:name="_Toc28941829"/>
      <w:bookmarkStart w:id="12" w:name="_Toc27736461"/>
      <w:bookmarkStart w:id="13" w:name="_Toc17471954"/>
      <w:bookmarkStart w:id="14" w:name="_Toc24121732"/>
      <w:r>
        <w:rPr>
          <w:rFonts w:hint="eastAsia"/>
          <w:b/>
        </w:rPr>
        <w:t>估 价 结 果 报 告</w:t>
      </w:r>
      <w:bookmarkEnd w:id="6"/>
    </w:p>
    <w:p>
      <w:pPr>
        <w:snapToGrid w:val="0"/>
        <w:spacing w:line="540" w:lineRule="exact"/>
        <w:ind w:firstLine="594" w:firstLineChars="200"/>
        <w:rPr>
          <w:rFonts w:ascii="宋体" w:hAnsi="宋体"/>
          <w:bCs/>
          <w:color w:val="000000"/>
          <w:sz w:val="28"/>
        </w:rPr>
      </w:pPr>
      <w:bookmarkStart w:id="15" w:name="_Toc55921665"/>
      <w:r>
        <w:rPr>
          <w:rStyle w:val="47"/>
          <w:rFonts w:hint="eastAsia"/>
        </w:rPr>
        <w:t>一、估价委托人</w:t>
      </w:r>
      <w:bookmarkEnd w:id="7"/>
      <w:bookmarkEnd w:id="8"/>
      <w:bookmarkEnd w:id="9"/>
      <w:bookmarkEnd w:id="10"/>
      <w:bookmarkEnd w:id="11"/>
      <w:bookmarkEnd w:id="12"/>
      <w:bookmarkEnd w:id="13"/>
      <w:bookmarkEnd w:id="14"/>
      <w:bookmarkEnd w:id="15"/>
      <w:r>
        <w:rPr>
          <w:rFonts w:hint="eastAsia" w:ascii="宋体" w:hAnsi="宋体"/>
          <w:b/>
          <w:bCs/>
          <w:color w:val="000000"/>
          <w:sz w:val="28"/>
        </w:rPr>
        <w:t>:</w:t>
      </w:r>
    </w:p>
    <w:p>
      <w:pPr>
        <w:pStyle w:val="7"/>
        <w:tabs>
          <w:tab w:val="center" w:pos="4815"/>
        </w:tabs>
        <w:spacing w:line="360" w:lineRule="auto"/>
        <w:ind w:firstLine="560" w:firstLineChars="200"/>
        <w:rPr>
          <w:rFonts w:ascii="宋体" w:hAnsi="宋体" w:eastAsia="宋体"/>
          <w:bCs/>
        </w:rPr>
      </w:pPr>
      <w:bookmarkStart w:id="16" w:name="_Toc27736462"/>
      <w:bookmarkStart w:id="17" w:name="_Toc24121733"/>
      <w:bookmarkStart w:id="18" w:name="_Toc55921666"/>
      <w:bookmarkStart w:id="19" w:name="_Toc16234435"/>
      <w:bookmarkStart w:id="20" w:name="_Toc16234173"/>
      <w:bookmarkStart w:id="21" w:name="_Toc17471986"/>
      <w:bookmarkStart w:id="22" w:name="_Toc28941830"/>
      <w:bookmarkStart w:id="23" w:name="_Toc17471955"/>
      <w:bookmarkStart w:id="24" w:name="_Toc19087054"/>
      <w:r>
        <w:rPr>
          <w:rFonts w:hint="eastAsia" w:ascii="宋体" w:hAnsi="宋体" w:eastAsia="宋体"/>
          <w:bCs/>
        </w:rPr>
        <w:t>估价委托人：山东省枣庄市中级人民法院</w:t>
      </w:r>
      <w:r>
        <w:rPr>
          <w:rFonts w:ascii="宋体" w:hAnsi="宋体" w:eastAsia="宋体"/>
          <w:bCs/>
        </w:rPr>
        <w:t xml:space="preserve"> </w:t>
      </w:r>
    </w:p>
    <w:p>
      <w:pPr>
        <w:ind w:firstLine="560" w:firstLineChars="200"/>
        <w:rPr>
          <w:rFonts w:ascii="宋体" w:hAnsi="宋体"/>
          <w:bCs/>
          <w:sz w:val="28"/>
        </w:rPr>
      </w:pPr>
      <w:r>
        <w:rPr>
          <w:rFonts w:hint="eastAsia" w:ascii="宋体" w:hAnsi="宋体"/>
          <w:bCs/>
          <w:sz w:val="28"/>
        </w:rPr>
        <w:t>地 址：山东省枣庄市薛城区光明大道1959号</w:t>
      </w:r>
    </w:p>
    <w:p>
      <w:pPr>
        <w:pStyle w:val="7"/>
        <w:tabs>
          <w:tab w:val="center" w:pos="4815"/>
        </w:tabs>
        <w:spacing w:line="360" w:lineRule="auto"/>
        <w:ind w:firstLine="560" w:firstLineChars="200"/>
        <w:rPr>
          <w:rFonts w:ascii="宋体" w:hAnsi="宋体" w:eastAsia="宋体"/>
          <w:bCs/>
        </w:rPr>
      </w:pPr>
      <w:r>
        <w:rPr>
          <w:rFonts w:hint="eastAsia" w:ascii="宋体" w:hAnsi="宋体" w:eastAsia="宋体"/>
          <w:bCs/>
        </w:rPr>
        <w:t>联 系 人：李政远</w:t>
      </w:r>
    </w:p>
    <w:p>
      <w:pPr>
        <w:pStyle w:val="7"/>
        <w:tabs>
          <w:tab w:val="center" w:pos="4815"/>
        </w:tabs>
        <w:spacing w:line="360" w:lineRule="auto"/>
        <w:ind w:firstLine="560" w:firstLineChars="200"/>
        <w:rPr>
          <w:rFonts w:ascii="宋体" w:hAnsi="宋体" w:eastAsia="宋体"/>
          <w:bCs/>
        </w:rPr>
      </w:pPr>
      <w:r>
        <w:rPr>
          <w:rFonts w:hint="eastAsia" w:ascii="宋体" w:hAnsi="宋体" w:eastAsia="宋体"/>
          <w:bCs/>
        </w:rPr>
        <w:t>联系电话</w:t>
      </w:r>
      <w:r>
        <w:rPr>
          <w:rFonts w:ascii="宋体" w:hAnsi="宋体" w:eastAsia="宋体"/>
          <w:bCs/>
        </w:rPr>
        <w:t>：</w:t>
      </w:r>
      <w:r>
        <w:rPr>
          <w:rFonts w:hint="eastAsia" w:ascii="宋体" w:hAnsi="宋体" w:eastAsia="宋体"/>
          <w:bCs/>
        </w:rPr>
        <w:t xml:space="preserve"> </w:t>
      </w:r>
      <w:r>
        <w:rPr>
          <w:rFonts w:ascii="宋体" w:hAnsi="宋体" w:eastAsia="宋体"/>
          <w:bCs/>
        </w:rPr>
        <w:t>0632-</w:t>
      </w:r>
      <w:r>
        <w:rPr>
          <w:rFonts w:hint="eastAsia" w:ascii="宋体" w:hAnsi="宋体" w:eastAsia="宋体"/>
          <w:bCs/>
        </w:rPr>
        <w:t>8681108</w:t>
      </w:r>
    </w:p>
    <w:p>
      <w:pPr>
        <w:pStyle w:val="7"/>
        <w:tabs>
          <w:tab w:val="center" w:pos="4815"/>
        </w:tabs>
        <w:spacing w:line="360" w:lineRule="auto"/>
        <w:ind w:firstLine="594" w:firstLineChars="200"/>
        <w:rPr>
          <w:rFonts w:ascii="宋体" w:hAnsi="宋体"/>
          <w:color w:val="000000"/>
        </w:rPr>
      </w:pPr>
      <w:r>
        <w:rPr>
          <w:rStyle w:val="47"/>
          <w:rFonts w:hint="eastAsia"/>
        </w:rPr>
        <w:t>二、房地产估价机构</w:t>
      </w:r>
      <w:bookmarkEnd w:id="16"/>
      <w:bookmarkEnd w:id="17"/>
      <w:bookmarkEnd w:id="18"/>
      <w:bookmarkEnd w:id="19"/>
      <w:bookmarkEnd w:id="20"/>
      <w:bookmarkEnd w:id="21"/>
      <w:bookmarkEnd w:id="22"/>
      <w:bookmarkEnd w:id="23"/>
      <w:bookmarkEnd w:id="24"/>
      <w:r>
        <w:rPr>
          <w:rFonts w:hint="eastAsia" w:ascii="宋体" w:hAnsi="宋体"/>
          <w:b/>
          <w:bCs/>
          <w:color w:val="000000"/>
        </w:rPr>
        <w:t>：</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机构名称：山东成达土地房地产资产评估测绘有限公司</w:t>
      </w:r>
    </w:p>
    <w:p>
      <w:pPr>
        <w:pStyle w:val="7"/>
        <w:tabs>
          <w:tab w:val="center" w:pos="4815"/>
        </w:tabs>
        <w:snapToGrid w:val="0"/>
        <w:spacing w:line="540" w:lineRule="exact"/>
        <w:ind w:left="420" w:leftChars="200" w:firstLine="140" w:firstLineChars="50"/>
        <w:rPr>
          <w:rFonts w:ascii="宋体" w:hAnsi="宋体" w:eastAsia="宋体"/>
          <w:bCs/>
          <w:color w:val="000000"/>
        </w:rPr>
      </w:pPr>
      <w:r>
        <w:rPr>
          <w:rFonts w:hint="eastAsia" w:ascii="宋体" w:hAnsi="宋体" w:eastAsia="宋体"/>
          <w:bCs/>
          <w:color w:val="000000"/>
        </w:rPr>
        <w:t>住所：中国（山东）自由贸易试验区济南片区新泺大街2117号铭盛大厦1618室</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统一社会信用代码：91370800750883682G</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备案证书编号：鲁评091012</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备案资质等级：壹级</w:t>
      </w:r>
    </w:p>
    <w:p>
      <w:pPr>
        <w:pStyle w:val="7"/>
        <w:tabs>
          <w:tab w:val="center" w:pos="4815"/>
        </w:tabs>
        <w:snapToGrid w:val="0"/>
        <w:spacing w:line="600" w:lineRule="exact"/>
        <w:ind w:firstLine="560" w:firstLineChars="200"/>
        <w:rPr>
          <w:rFonts w:ascii="宋体" w:hAnsi="宋体" w:eastAsia="宋体"/>
          <w:bCs/>
          <w:color w:val="000000"/>
        </w:rPr>
      </w:pPr>
      <w:r>
        <w:rPr>
          <w:rFonts w:hint="eastAsia" w:ascii="宋体" w:hAnsi="宋体" w:eastAsia="宋体"/>
          <w:bCs/>
          <w:color w:val="000000"/>
        </w:rPr>
        <w:t>备案证书有效期限：2020年5月7日</w:t>
      </w:r>
      <w:r>
        <w:rPr>
          <w:rFonts w:ascii="宋体" w:hAnsi="宋体" w:eastAsia="宋体"/>
          <w:bCs/>
          <w:color w:val="000000"/>
        </w:rPr>
        <w:t>至</w:t>
      </w:r>
      <w:r>
        <w:rPr>
          <w:rFonts w:hint="eastAsia" w:ascii="宋体" w:hAnsi="宋体" w:eastAsia="宋体"/>
          <w:bCs/>
          <w:color w:val="000000"/>
        </w:rPr>
        <w:t>2023年5月6日</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法定代表人：程新军</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联 系 人：林经理</w:t>
      </w:r>
    </w:p>
    <w:p>
      <w:pPr>
        <w:pStyle w:val="7"/>
        <w:tabs>
          <w:tab w:val="center" w:pos="4815"/>
        </w:tabs>
        <w:snapToGrid w:val="0"/>
        <w:spacing w:line="540" w:lineRule="exact"/>
        <w:ind w:firstLine="560" w:firstLineChars="200"/>
        <w:rPr>
          <w:rFonts w:ascii="宋体" w:hAnsi="宋体" w:eastAsia="宋体"/>
          <w:bCs/>
          <w:color w:val="000000"/>
        </w:rPr>
      </w:pPr>
      <w:r>
        <w:rPr>
          <w:rFonts w:hint="eastAsia" w:ascii="宋体" w:hAnsi="宋体" w:eastAsia="宋体"/>
          <w:bCs/>
          <w:color w:val="000000"/>
        </w:rPr>
        <w:t>电    话：0531-82998556</w:t>
      </w:r>
    </w:p>
    <w:p>
      <w:pPr>
        <w:pStyle w:val="7"/>
        <w:tabs>
          <w:tab w:val="center" w:pos="4815"/>
        </w:tabs>
        <w:snapToGrid w:val="0"/>
        <w:spacing w:line="540" w:lineRule="exact"/>
        <w:ind w:firstLine="594" w:firstLineChars="200"/>
        <w:rPr>
          <w:rFonts w:ascii="宋体" w:hAnsi="宋体" w:eastAsia="宋体"/>
          <w:b/>
          <w:color w:val="000000"/>
        </w:rPr>
      </w:pPr>
      <w:bookmarkStart w:id="25" w:name="_Toc17471956"/>
      <w:bookmarkStart w:id="26" w:name="_Toc28941831"/>
      <w:bookmarkStart w:id="27" w:name="_Toc19087055"/>
      <w:bookmarkStart w:id="28" w:name="_Toc24121734"/>
      <w:bookmarkStart w:id="29" w:name="_Toc27736463"/>
      <w:bookmarkStart w:id="30" w:name="_Toc16234436"/>
      <w:bookmarkStart w:id="31" w:name="_Toc55921667"/>
      <w:bookmarkStart w:id="32" w:name="_Toc17471987"/>
      <w:bookmarkStart w:id="33" w:name="_Toc16234174"/>
      <w:r>
        <w:rPr>
          <w:rStyle w:val="47"/>
          <w:rFonts w:hint="eastAsia"/>
        </w:rPr>
        <w:t>三、估价目的</w:t>
      </w:r>
      <w:bookmarkEnd w:id="25"/>
      <w:bookmarkEnd w:id="26"/>
      <w:bookmarkEnd w:id="27"/>
      <w:bookmarkEnd w:id="28"/>
      <w:bookmarkEnd w:id="29"/>
      <w:bookmarkEnd w:id="30"/>
      <w:bookmarkEnd w:id="31"/>
      <w:bookmarkEnd w:id="32"/>
      <w:bookmarkEnd w:id="33"/>
      <w:r>
        <w:rPr>
          <w:rFonts w:hint="eastAsia" w:ascii="宋体" w:hAnsi="宋体" w:eastAsia="宋体"/>
          <w:b/>
          <w:color w:val="000000"/>
        </w:rPr>
        <w:t>：</w:t>
      </w:r>
    </w:p>
    <w:p>
      <w:pPr>
        <w:pStyle w:val="7"/>
        <w:tabs>
          <w:tab w:val="center" w:pos="4815"/>
        </w:tabs>
        <w:snapToGrid w:val="0"/>
        <w:spacing w:line="540" w:lineRule="exact"/>
        <w:ind w:firstLine="560" w:firstLineChars="200"/>
        <w:rPr>
          <w:rFonts w:ascii="宋体" w:hAnsi="宋体" w:eastAsia="宋体"/>
          <w:b/>
          <w:color w:val="000000"/>
        </w:rPr>
      </w:pPr>
      <w:r>
        <w:rPr>
          <w:rFonts w:hint="eastAsia" w:ascii="宋体" w:hAnsi="宋体" w:eastAsia="宋体"/>
          <w:bCs/>
          <w:color w:val="000000"/>
        </w:rPr>
        <w:t>为山东省枣庄市中级人民法院确定财产处置参考价提供参考依据。</w:t>
      </w:r>
    </w:p>
    <w:p>
      <w:pPr>
        <w:pStyle w:val="7"/>
        <w:snapToGrid w:val="0"/>
        <w:spacing w:line="540" w:lineRule="exact"/>
        <w:ind w:firstLine="582" w:firstLineChars="196"/>
        <w:rPr>
          <w:rFonts w:ascii="宋体" w:hAnsi="宋体" w:eastAsia="宋体"/>
          <w:b/>
          <w:color w:val="000000"/>
        </w:rPr>
      </w:pPr>
      <w:bookmarkStart w:id="34" w:name="_Toc17471988"/>
      <w:bookmarkStart w:id="35" w:name="_Toc16234437"/>
      <w:bookmarkStart w:id="36" w:name="_Toc27736464"/>
      <w:bookmarkStart w:id="37" w:name="_Toc16234175"/>
      <w:bookmarkStart w:id="38" w:name="_Toc24121735"/>
      <w:bookmarkStart w:id="39" w:name="_Toc17471957"/>
      <w:bookmarkStart w:id="40" w:name="_Toc55921668"/>
      <w:bookmarkStart w:id="41" w:name="_Toc19087056"/>
      <w:bookmarkStart w:id="42" w:name="_Toc28941832"/>
      <w:r>
        <w:rPr>
          <w:rStyle w:val="47"/>
          <w:rFonts w:hint="eastAsia"/>
        </w:rPr>
        <w:t>四、估价对象</w:t>
      </w:r>
      <w:bookmarkEnd w:id="34"/>
      <w:bookmarkEnd w:id="35"/>
      <w:bookmarkEnd w:id="36"/>
      <w:bookmarkEnd w:id="37"/>
      <w:bookmarkEnd w:id="38"/>
      <w:bookmarkEnd w:id="39"/>
      <w:bookmarkEnd w:id="40"/>
      <w:bookmarkEnd w:id="41"/>
      <w:bookmarkEnd w:id="42"/>
      <w:r>
        <w:rPr>
          <w:rFonts w:hint="eastAsia" w:ascii="宋体" w:hAnsi="宋体" w:eastAsia="宋体"/>
          <w:b/>
          <w:color w:val="000000"/>
        </w:rPr>
        <w:t>：</w:t>
      </w:r>
    </w:p>
    <w:p>
      <w:pPr>
        <w:pStyle w:val="7"/>
        <w:snapToGrid w:val="0"/>
        <w:spacing w:line="540" w:lineRule="exact"/>
        <w:ind w:firstLine="422" w:firstLineChars="150"/>
        <w:rPr>
          <w:rFonts w:ascii="宋体" w:hAnsi="宋体" w:eastAsia="宋体"/>
          <w:b/>
          <w:color w:val="000000"/>
        </w:rPr>
      </w:pPr>
      <w:r>
        <w:rPr>
          <w:rFonts w:hint="eastAsia" w:ascii="宋体" w:hAnsi="宋体" w:eastAsia="宋体"/>
          <w:b/>
          <w:color w:val="000000"/>
        </w:rPr>
        <w:t>（一）估价对象范围：</w:t>
      </w:r>
    </w:p>
    <w:p>
      <w:pPr>
        <w:snapToGrid w:val="0"/>
        <w:spacing w:line="540" w:lineRule="exact"/>
        <w:ind w:firstLine="560" w:firstLineChars="200"/>
        <w:rPr>
          <w:rFonts w:ascii="宋体" w:hAnsi="宋体"/>
          <w:sz w:val="28"/>
        </w:rPr>
      </w:pPr>
      <w:r>
        <w:rPr>
          <w:rFonts w:hint="eastAsia" w:ascii="宋体" w:hAnsi="宋体" w:cs="宋体"/>
          <w:color w:val="000000"/>
          <w:sz w:val="28"/>
          <w:lang w:val="zh-CN"/>
        </w:rPr>
        <w:t>估价对象</w:t>
      </w:r>
      <w:r>
        <w:rPr>
          <w:rFonts w:ascii="宋体" w:hAnsi="宋体" w:cs="宋体"/>
          <w:color w:val="000000"/>
          <w:sz w:val="28"/>
          <w:lang w:val="zh-CN"/>
        </w:rPr>
        <w:t>财产</w:t>
      </w:r>
      <w:r>
        <w:rPr>
          <w:rFonts w:hint="eastAsia" w:ascii="宋体" w:hAnsi="宋体" w:cs="宋体"/>
          <w:color w:val="000000"/>
          <w:sz w:val="28"/>
          <w:lang w:val="zh-CN"/>
        </w:rPr>
        <w:t>范围为枣庄市薛城区益洋花园10号楼共12套住宅及依法分摊的国有土地，包含依附于估价对象的装饰装修及设施设备，</w:t>
      </w:r>
      <w:r>
        <w:rPr>
          <w:rFonts w:hint="eastAsia" w:ascii="宋体" w:hAnsi="宋体"/>
          <w:sz w:val="28"/>
        </w:rPr>
        <w:t>财产范围不包括家电、家具等动产，也不包括债权债务、特许经营权等其他财产或权益。</w:t>
      </w:r>
    </w:p>
    <w:p>
      <w:pPr>
        <w:pStyle w:val="7"/>
        <w:snapToGrid w:val="0"/>
        <w:spacing w:line="540" w:lineRule="exact"/>
        <w:ind w:firstLine="422" w:firstLineChars="150"/>
        <w:rPr>
          <w:rFonts w:asciiTheme="majorEastAsia" w:hAnsiTheme="majorEastAsia" w:eastAsiaTheme="majorEastAsia"/>
          <w:b/>
          <w:color w:val="000000"/>
        </w:rPr>
      </w:pPr>
      <w:r>
        <w:rPr>
          <w:rFonts w:hint="eastAsia" w:asciiTheme="majorEastAsia" w:hAnsiTheme="majorEastAsia" w:eastAsiaTheme="majorEastAsia"/>
          <w:b/>
          <w:color w:val="000000"/>
        </w:rPr>
        <w:t>（二）</w:t>
      </w:r>
      <w:r>
        <w:rPr>
          <w:rFonts w:cs="宋体" w:asciiTheme="majorEastAsia" w:hAnsiTheme="majorEastAsia" w:eastAsiaTheme="majorEastAsia"/>
          <w:b/>
          <w:color w:val="000000"/>
          <w:lang w:val="zh-CN"/>
        </w:rPr>
        <w:t>估价对象</w:t>
      </w:r>
      <w:r>
        <w:rPr>
          <w:rFonts w:hint="eastAsia" w:cs="宋体" w:asciiTheme="majorEastAsia" w:hAnsiTheme="majorEastAsia" w:eastAsiaTheme="majorEastAsia"/>
          <w:b/>
          <w:color w:val="000000"/>
          <w:lang w:val="zh-CN"/>
        </w:rPr>
        <w:t>基本</w:t>
      </w:r>
      <w:r>
        <w:rPr>
          <w:rFonts w:cs="宋体" w:asciiTheme="majorEastAsia" w:hAnsiTheme="majorEastAsia" w:eastAsiaTheme="majorEastAsia"/>
          <w:b/>
          <w:color w:val="000000"/>
          <w:lang w:val="zh-CN"/>
        </w:rPr>
        <w:t>状况</w:t>
      </w:r>
      <w:r>
        <w:rPr>
          <w:rFonts w:hint="eastAsia" w:asciiTheme="majorEastAsia" w:hAnsiTheme="majorEastAsia" w:eastAsiaTheme="majorEastAsia"/>
          <w:b/>
          <w:color w:val="000000"/>
        </w:rPr>
        <w:t>：</w:t>
      </w:r>
    </w:p>
    <w:p>
      <w:pPr>
        <w:snapToGrid w:val="0"/>
        <w:spacing w:line="560" w:lineRule="exact"/>
        <w:ind w:firstLine="560" w:firstLineChars="200"/>
        <w:rPr>
          <w:rFonts w:ascii="宋体" w:hAnsi="宋体" w:cs="宋体"/>
          <w:color w:val="000000"/>
          <w:sz w:val="28"/>
          <w:lang w:val="zh-CN"/>
        </w:rPr>
      </w:pPr>
      <w:r>
        <w:rPr>
          <w:rFonts w:hint="eastAsia" w:ascii="宋体" w:hAnsi="宋体" w:cs="宋体"/>
          <w:color w:val="000000"/>
          <w:sz w:val="28"/>
          <w:lang w:val="zh-CN"/>
        </w:rPr>
        <w:t>1、名称：任升丽名下位于枣庄市薛城区益洋花园10号楼共12套住宅</w:t>
      </w:r>
      <w:r>
        <w:rPr>
          <w:rFonts w:hint="eastAsia" w:ascii="宋体" w:hAnsi="宋体"/>
          <w:sz w:val="28"/>
        </w:rPr>
        <w:t>房地产</w:t>
      </w:r>
      <w:r>
        <w:rPr>
          <w:rFonts w:hint="eastAsia" w:ascii="宋体" w:hAnsi="宋体" w:cs="宋体"/>
          <w:color w:val="000000"/>
          <w:sz w:val="28"/>
          <w:lang w:val="zh-CN"/>
        </w:rPr>
        <w:t>。</w:t>
      </w:r>
    </w:p>
    <w:p>
      <w:pPr>
        <w:snapToGrid w:val="0"/>
        <w:spacing w:line="560" w:lineRule="exact"/>
        <w:ind w:firstLine="560" w:firstLineChars="200"/>
        <w:rPr>
          <w:rFonts w:ascii="宋体" w:hAnsi="宋体" w:cs="宋体"/>
          <w:color w:val="000000"/>
          <w:sz w:val="28"/>
          <w:lang w:val="zh-CN"/>
        </w:rPr>
      </w:pPr>
      <w:r>
        <w:rPr>
          <w:rFonts w:ascii="宋体" w:hAnsi="宋体" w:cs="宋体"/>
          <w:color w:val="000000"/>
          <w:sz w:val="28"/>
          <w:lang w:val="zh-CN"/>
        </w:rPr>
        <w:t>2</w:t>
      </w:r>
      <w:r>
        <w:rPr>
          <w:rFonts w:hint="eastAsia" w:ascii="宋体" w:hAnsi="宋体" w:cs="宋体"/>
          <w:color w:val="000000"/>
          <w:sz w:val="28"/>
          <w:lang w:val="zh-CN"/>
        </w:rPr>
        <w:t>、坐落：枣庄市薛城区益洋花园10号楼。</w:t>
      </w:r>
    </w:p>
    <w:p>
      <w:pPr>
        <w:snapToGrid w:val="0"/>
        <w:spacing w:line="560" w:lineRule="exact"/>
        <w:ind w:firstLine="560" w:firstLineChars="200"/>
        <w:rPr>
          <w:rFonts w:ascii="宋体" w:hAnsi="宋体" w:cs="宋体"/>
          <w:color w:val="000000"/>
          <w:sz w:val="28"/>
          <w:lang w:val="zh-CN"/>
        </w:rPr>
      </w:pPr>
      <w:r>
        <w:rPr>
          <w:rFonts w:ascii="宋体" w:hAnsi="宋体" w:cs="宋体"/>
          <w:color w:val="000000"/>
          <w:sz w:val="28"/>
          <w:lang w:val="zh-CN"/>
        </w:rPr>
        <w:t>3</w:t>
      </w:r>
      <w:r>
        <w:rPr>
          <w:rFonts w:hint="eastAsia" w:ascii="宋体" w:hAnsi="宋体" w:cs="宋体"/>
          <w:color w:val="000000"/>
          <w:sz w:val="28"/>
          <w:lang w:val="zh-CN"/>
        </w:rPr>
        <w:t>、规模：住宅预测建筑</w:t>
      </w:r>
      <w:r>
        <w:rPr>
          <w:rFonts w:hint="eastAsia" w:ascii="宋体" w:hAnsi="宋体" w:cs="宋体"/>
          <w:color w:val="000000"/>
          <w:sz w:val="28"/>
        </w:rPr>
        <w:t>总</w:t>
      </w:r>
      <w:r>
        <w:rPr>
          <w:rFonts w:hint="eastAsia" w:ascii="宋体" w:hAnsi="宋体" w:cs="宋体"/>
          <w:color w:val="000000"/>
          <w:sz w:val="28"/>
          <w:lang w:val="zh-CN"/>
        </w:rPr>
        <w:t>面积</w:t>
      </w:r>
      <w:r>
        <w:rPr>
          <w:rFonts w:hint="eastAsia" w:ascii="宋体" w:hAnsi="宋体" w:cs="宋体"/>
          <w:color w:val="000000"/>
          <w:sz w:val="28"/>
        </w:rPr>
        <w:t>1260.94</w:t>
      </w:r>
      <w:r>
        <w:rPr>
          <w:rFonts w:hint="eastAsia" w:ascii="宋体" w:hAnsi="宋体" w:cs="宋体"/>
          <w:color w:val="000000"/>
          <w:sz w:val="28"/>
          <w:lang w:val="zh-CN"/>
        </w:rPr>
        <w:t>平方米（详见下</w:t>
      </w:r>
      <w:r>
        <w:rPr>
          <w:rFonts w:ascii="宋体" w:hAnsi="宋体" w:cs="宋体"/>
          <w:color w:val="000000"/>
          <w:sz w:val="28"/>
          <w:lang w:val="zh-CN"/>
        </w:rPr>
        <w:t>表</w:t>
      </w:r>
      <w:r>
        <w:rPr>
          <w:rFonts w:hint="eastAsia" w:ascii="宋体" w:hAnsi="宋体" w:cs="宋体"/>
          <w:color w:val="000000"/>
          <w:sz w:val="28"/>
          <w:lang w:val="zh-CN"/>
        </w:rPr>
        <w:t>明细）。</w:t>
      </w:r>
    </w:p>
    <w:p>
      <w:pPr>
        <w:snapToGrid w:val="0"/>
        <w:spacing w:line="560" w:lineRule="exact"/>
        <w:ind w:firstLine="560" w:firstLineChars="200"/>
        <w:rPr>
          <w:rFonts w:ascii="宋体" w:hAnsi="宋体" w:cs="宋体"/>
          <w:color w:val="000000"/>
          <w:sz w:val="28"/>
          <w:lang w:val="zh-CN"/>
        </w:rPr>
      </w:pPr>
      <w:r>
        <w:rPr>
          <w:rFonts w:ascii="宋体" w:hAnsi="宋体" w:cs="宋体"/>
          <w:color w:val="000000"/>
          <w:sz w:val="28"/>
          <w:lang w:val="zh-CN"/>
        </w:rPr>
        <w:t>4</w:t>
      </w:r>
      <w:r>
        <w:rPr>
          <w:rFonts w:hint="eastAsia" w:ascii="宋体" w:hAnsi="宋体" w:cs="宋体"/>
          <w:color w:val="000000"/>
          <w:sz w:val="28"/>
          <w:lang w:val="zh-CN"/>
        </w:rPr>
        <w:t>、用途：土地用途</w:t>
      </w:r>
      <w:r>
        <w:rPr>
          <w:rFonts w:ascii="宋体" w:hAnsi="宋体" w:cs="宋体"/>
          <w:color w:val="000000"/>
          <w:sz w:val="28"/>
          <w:lang w:val="zh-CN"/>
        </w:rPr>
        <w:t>为</w:t>
      </w:r>
      <w:r>
        <w:rPr>
          <w:rFonts w:hint="eastAsia" w:ascii="宋体" w:hAnsi="宋体" w:cs="宋体"/>
          <w:color w:val="000000"/>
          <w:sz w:val="28"/>
          <w:lang w:val="zh-CN"/>
        </w:rPr>
        <w:t>商住</w:t>
      </w:r>
      <w:r>
        <w:rPr>
          <w:rFonts w:ascii="宋体" w:hAnsi="宋体" w:cs="宋体"/>
          <w:color w:val="000000"/>
          <w:sz w:val="28"/>
          <w:lang w:val="zh-CN"/>
        </w:rPr>
        <w:t>，房产</w:t>
      </w:r>
      <w:r>
        <w:rPr>
          <w:rFonts w:hint="eastAsia" w:ascii="宋体" w:hAnsi="宋体" w:cs="宋体"/>
          <w:color w:val="000000"/>
          <w:sz w:val="28"/>
          <w:lang w:val="zh-CN"/>
        </w:rPr>
        <w:t>规划用途为住宅，实际用途为住宅。</w:t>
      </w:r>
    </w:p>
    <w:p>
      <w:pPr>
        <w:snapToGrid w:val="0"/>
        <w:spacing w:line="560" w:lineRule="exact"/>
        <w:ind w:firstLine="560" w:firstLineChars="200"/>
        <w:rPr>
          <w:rFonts w:ascii="宋体" w:hAnsi="宋体" w:cs="宋体"/>
          <w:color w:val="000000"/>
          <w:sz w:val="28"/>
          <w:lang w:val="zh-CN"/>
        </w:rPr>
      </w:pPr>
      <w:r>
        <w:rPr>
          <w:rFonts w:ascii="宋体" w:hAnsi="宋体" w:cs="宋体"/>
          <w:color w:val="000000"/>
          <w:sz w:val="28"/>
          <w:lang w:val="zh-CN"/>
        </w:rPr>
        <w:t>5</w:t>
      </w:r>
      <w:r>
        <w:rPr>
          <w:rFonts w:hint="eastAsia" w:ascii="宋体" w:hAnsi="宋体" w:cs="宋体"/>
          <w:color w:val="000000"/>
          <w:sz w:val="28"/>
          <w:lang w:val="zh-CN"/>
        </w:rPr>
        <w:t>、权属：根据《枣庄市</w:t>
      </w:r>
      <w:r>
        <w:rPr>
          <w:rFonts w:ascii="宋体" w:hAnsi="宋体" w:cs="宋体"/>
          <w:color w:val="000000"/>
          <w:sz w:val="28"/>
          <w:lang w:val="zh-CN"/>
        </w:rPr>
        <w:t>新建</w:t>
      </w:r>
      <w:r>
        <w:rPr>
          <w:rFonts w:hint="eastAsia" w:ascii="宋体" w:hAnsi="宋体" w:cs="宋体"/>
          <w:color w:val="000000"/>
          <w:sz w:val="28"/>
          <w:lang w:val="zh-CN"/>
        </w:rPr>
        <w:t>房屋买卖合同》及商品房预售许可证号【（枣）房预售证第1</w:t>
      </w:r>
      <w:r>
        <w:rPr>
          <w:rFonts w:hint="eastAsia" w:ascii="宋体" w:hAnsi="宋体" w:cs="宋体"/>
          <w:color w:val="000000"/>
          <w:sz w:val="28"/>
        </w:rPr>
        <w:t>651</w:t>
      </w:r>
      <w:r>
        <w:rPr>
          <w:rFonts w:hint="eastAsia" w:ascii="宋体" w:hAnsi="宋体" w:cs="宋体"/>
          <w:color w:val="000000"/>
          <w:sz w:val="28"/>
          <w:lang w:val="zh-CN"/>
        </w:rPr>
        <w:t>号】，买受人为任升丽，已完成期房</w:t>
      </w:r>
      <w:r>
        <w:rPr>
          <w:rFonts w:ascii="宋体" w:hAnsi="宋体" w:cs="宋体"/>
          <w:color w:val="000000"/>
          <w:sz w:val="28"/>
          <w:lang w:val="zh-CN"/>
        </w:rPr>
        <w:t>网签备案，合同已生效，权属清晰</w:t>
      </w:r>
      <w:r>
        <w:rPr>
          <w:rFonts w:hint="eastAsia" w:ascii="宋体" w:hAnsi="宋体" w:cs="宋体"/>
          <w:color w:val="000000"/>
          <w:sz w:val="28"/>
          <w:lang w:val="zh-CN"/>
        </w:rPr>
        <w:t>。估价对象权属信息详见下表。</w:t>
      </w:r>
    </w:p>
    <w:tbl>
      <w:tblPr>
        <w:tblStyle w:val="20"/>
        <w:tblW w:w="957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15" w:type="dxa"/>
          <w:left w:w="15" w:type="dxa"/>
          <w:bottom w:w="15" w:type="dxa"/>
          <w:right w:w="15" w:type="dxa"/>
        </w:tblCellMar>
      </w:tblPr>
      <w:tblGrid>
        <w:gridCol w:w="1389"/>
        <w:gridCol w:w="240"/>
        <w:gridCol w:w="894"/>
        <w:gridCol w:w="851"/>
        <w:gridCol w:w="1701"/>
        <w:gridCol w:w="1134"/>
        <w:gridCol w:w="1134"/>
        <w:gridCol w:w="142"/>
        <w:gridCol w:w="960"/>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9579" w:type="dxa"/>
            <w:gridSpan w:val="10"/>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估价对象</w:t>
            </w:r>
            <w:r>
              <w:rPr>
                <w:rFonts w:asciiTheme="majorEastAsia" w:hAnsiTheme="majorEastAsia" w:eastAsiaTheme="majorEastAsia"/>
                <w:b/>
                <w:sz w:val="24"/>
              </w:rPr>
              <w:t>房产状况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商品房预售许可证号</w:t>
            </w:r>
          </w:p>
        </w:tc>
        <w:tc>
          <w:tcPr>
            <w:tcW w:w="1134" w:type="dxa"/>
            <w:gridSpan w:val="2"/>
            <w:vAlign w:val="center"/>
          </w:tcPr>
          <w:p>
            <w:pPr>
              <w:widowControl/>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买受人</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坐落</w:t>
            </w:r>
          </w:p>
        </w:tc>
        <w:tc>
          <w:tcPr>
            <w:tcW w:w="1134" w:type="dxa"/>
            <w:vAlign w:val="center"/>
          </w:tcPr>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rPr>
              <w:t>预测建筑面积（㎡）</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所在层/</w:t>
            </w:r>
          </w:p>
          <w:p>
            <w:pPr>
              <w:jc w:val="center"/>
              <w:rPr>
                <w:rFonts w:asciiTheme="majorEastAsia" w:hAnsiTheme="majorEastAsia" w:eastAsiaTheme="majorEastAsia"/>
                <w:sz w:val="24"/>
              </w:rPr>
            </w:pPr>
            <w:r>
              <w:rPr>
                <w:rFonts w:hint="eastAsia" w:asciiTheme="majorEastAsia" w:hAnsiTheme="majorEastAsia" w:eastAsiaTheme="majorEastAsia"/>
                <w:sz w:val="24"/>
              </w:rPr>
              <w:t>总层数</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结构</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规划用途/实际用途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枣庄市薛城区益洋花园10号楼1单元703室</w:t>
            </w:r>
          </w:p>
        </w:tc>
        <w:tc>
          <w:tcPr>
            <w:tcW w:w="1134" w:type="dxa"/>
            <w:vAlign w:val="center"/>
          </w:tcPr>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10号楼1单元1202室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12层/地上17层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10号楼2单元402室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10号楼3单元402室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4层/地上17层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10号楼3单元502室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87.94</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5层/地上17层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10号楼3单元701室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121</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124.65</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7层/地上17层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389" w:type="dxa"/>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（枣）房预售证第1651号</w:t>
            </w:r>
          </w:p>
        </w:tc>
        <w:tc>
          <w:tcPr>
            <w:tcW w:w="1134" w:type="dxa"/>
            <w:gridSpan w:val="2"/>
            <w:vAlign w:val="center"/>
          </w:tcPr>
          <w:p>
            <w:pPr>
              <w:widowControl/>
              <w:jc w:val="center"/>
              <w:textAlignment w:val="center"/>
              <w:rPr>
                <w:rFonts w:asciiTheme="majorEastAsia" w:hAnsiTheme="majorEastAsia" w:eastAsiaTheme="majorEastAsia"/>
                <w:sz w:val="24"/>
              </w:rPr>
            </w:pPr>
            <w:r>
              <w:rPr>
                <w:rFonts w:hint="eastAsia" w:asciiTheme="majorEastAsia" w:hAnsiTheme="majorEastAsia" w:eastAsiaTheme="majorEastAsia"/>
                <w:sz w:val="24"/>
              </w:rPr>
              <w:t>任升丽</w:t>
            </w:r>
          </w:p>
        </w:tc>
        <w:tc>
          <w:tcPr>
            <w:tcW w:w="2552"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10号楼3单元803室</w:t>
            </w:r>
          </w:p>
        </w:tc>
        <w:tc>
          <w:tcPr>
            <w:tcW w:w="1134"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lang w:bidi="ar"/>
              </w:rPr>
              <w:t>124.65</w:t>
            </w:r>
          </w:p>
        </w:tc>
        <w:tc>
          <w:tcPr>
            <w:tcW w:w="127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8层/地上17层</w:t>
            </w:r>
          </w:p>
        </w:tc>
        <w:tc>
          <w:tcPr>
            <w:tcW w:w="96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钢筋混凝土</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住宅/住宅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9579" w:type="dxa"/>
            <w:gridSpan w:val="10"/>
            <w:vAlign w:val="center"/>
          </w:tcPr>
          <w:p>
            <w:pPr>
              <w:jc w:val="center"/>
              <w:rPr>
                <w:rFonts w:asciiTheme="majorEastAsia" w:hAnsiTheme="majorEastAsia" w:eastAsiaTheme="majorEastAsia"/>
                <w:b/>
                <w:sz w:val="24"/>
              </w:rPr>
            </w:pPr>
            <w:r>
              <w:rPr>
                <w:rFonts w:hint="eastAsia" w:asciiTheme="majorEastAsia" w:hAnsiTheme="majorEastAsia" w:eastAsiaTheme="majorEastAsia"/>
                <w:b/>
                <w:sz w:val="24"/>
              </w:rPr>
              <w:t>估价对象</w:t>
            </w:r>
            <w:r>
              <w:rPr>
                <w:rFonts w:asciiTheme="majorEastAsia" w:hAnsiTheme="majorEastAsia" w:eastAsiaTheme="majorEastAsia"/>
                <w:b/>
                <w:sz w:val="24"/>
              </w:rPr>
              <w:t>土地状况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629"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国有土地使用权证号</w:t>
            </w:r>
          </w:p>
        </w:tc>
        <w:tc>
          <w:tcPr>
            <w:tcW w:w="1745" w:type="dxa"/>
            <w:gridSpan w:val="2"/>
            <w:vAlign w:val="center"/>
          </w:tcPr>
          <w:p>
            <w:pPr>
              <w:widowControl/>
              <w:jc w:val="center"/>
              <w:textAlignment w:val="center"/>
              <w:rPr>
                <w:rFonts w:hint="eastAsia"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坐落</w:t>
            </w:r>
          </w:p>
        </w:tc>
        <w:tc>
          <w:tcPr>
            <w:tcW w:w="170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土地面积</w:t>
            </w:r>
          </w:p>
          <w:p>
            <w:pPr>
              <w:widowControl/>
              <w:jc w:val="center"/>
              <w:textAlignment w:val="center"/>
              <w:rPr>
                <w:rFonts w:asciiTheme="majorEastAsia" w:hAnsiTheme="majorEastAsia" w:eastAsiaTheme="majorEastAsia"/>
                <w:sz w:val="24"/>
              </w:rPr>
            </w:pPr>
            <w:r>
              <w:rPr>
                <w:rFonts w:hint="eastAsia" w:cs="宋体" w:asciiTheme="majorEastAsia" w:hAnsiTheme="majorEastAsia" w:eastAsiaTheme="majorEastAsia"/>
                <w:color w:val="000000"/>
                <w:kern w:val="0"/>
                <w:sz w:val="24"/>
              </w:rPr>
              <w:t>（㎡）</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使用权</w:t>
            </w:r>
          </w:p>
          <w:p>
            <w:pPr>
              <w:jc w:val="center"/>
              <w:rPr>
                <w:rFonts w:asciiTheme="majorEastAsia" w:hAnsiTheme="majorEastAsia" w:eastAsiaTheme="majorEastAsia"/>
                <w:sz w:val="24"/>
              </w:rPr>
            </w:pPr>
            <w:r>
              <w:rPr>
                <w:rFonts w:hint="eastAsia" w:asciiTheme="majorEastAsia" w:hAnsiTheme="majorEastAsia" w:eastAsiaTheme="majorEastAsia"/>
                <w:sz w:val="24"/>
              </w:rPr>
              <w:t>类型</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土地用途</w:t>
            </w:r>
          </w:p>
        </w:tc>
        <w:tc>
          <w:tcPr>
            <w:tcW w:w="2236" w:type="dxa"/>
            <w:gridSpan w:val="3"/>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土地使用年限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7" w:hRule="atLeast"/>
          <w:jc w:val="center"/>
        </w:trPr>
        <w:tc>
          <w:tcPr>
            <w:tcW w:w="1629"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枣土国用（2011）第14号</w:t>
            </w:r>
          </w:p>
        </w:tc>
        <w:tc>
          <w:tcPr>
            <w:tcW w:w="1745" w:type="dxa"/>
            <w:gridSpan w:val="2"/>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高新区永福北路288号</w:t>
            </w:r>
          </w:p>
        </w:tc>
        <w:tc>
          <w:tcPr>
            <w:tcW w:w="170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14033</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出让</w:t>
            </w:r>
          </w:p>
        </w:tc>
        <w:tc>
          <w:tcPr>
            <w:tcW w:w="113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商住用途</w:t>
            </w:r>
          </w:p>
        </w:tc>
        <w:tc>
          <w:tcPr>
            <w:tcW w:w="2236" w:type="dxa"/>
            <w:gridSpan w:val="3"/>
            <w:vAlign w:val="center"/>
          </w:tcPr>
          <w:p>
            <w:pPr>
              <w:jc w:val="center"/>
              <w:rPr>
                <w:rFonts w:asciiTheme="majorEastAsia" w:hAnsiTheme="majorEastAsia" w:eastAsiaTheme="majorEastAsia"/>
                <w:sz w:val="24"/>
              </w:rPr>
            </w:pPr>
            <w:r>
              <w:rPr>
                <w:rFonts w:cs="宋体" w:asciiTheme="majorEastAsia" w:hAnsiTheme="majorEastAsia" w:eastAsiaTheme="majorEastAsia"/>
                <w:color w:val="000000"/>
                <w:kern w:val="0"/>
                <w:sz w:val="24"/>
              </w:rPr>
              <w:t>201</w:t>
            </w:r>
            <w:r>
              <w:rPr>
                <w:rFonts w:hint="eastAsia" w:cs="宋体" w:asciiTheme="majorEastAsia" w:hAnsiTheme="majorEastAsia" w:eastAsiaTheme="majorEastAsia"/>
                <w:color w:val="000000"/>
                <w:kern w:val="0"/>
                <w:sz w:val="24"/>
              </w:rPr>
              <w:t>1年02月09日</w:t>
            </w:r>
            <w:r>
              <w:rPr>
                <w:rFonts w:cs="宋体" w:asciiTheme="majorEastAsia" w:hAnsiTheme="majorEastAsia" w:eastAsiaTheme="majorEastAsia"/>
                <w:color w:val="000000"/>
                <w:kern w:val="0"/>
                <w:sz w:val="24"/>
              </w:rPr>
              <w:t>至</w:t>
            </w:r>
            <w:r>
              <w:rPr>
                <w:rFonts w:hint="eastAsia" w:cs="宋体" w:asciiTheme="majorEastAsia" w:hAnsiTheme="majorEastAsia" w:eastAsiaTheme="majorEastAsia"/>
                <w:color w:val="000000"/>
                <w:kern w:val="0"/>
                <w:sz w:val="24"/>
              </w:rPr>
              <w:t>2081年02月09日</w:t>
            </w:r>
            <w:r>
              <w:rPr>
                <w:rFonts w:cs="宋体" w:asciiTheme="majorEastAsia" w:hAnsiTheme="majorEastAsia" w:eastAsiaTheme="majorEastAsia"/>
                <w:color w:val="000000"/>
                <w:kern w:val="0"/>
                <w:sz w:val="24"/>
              </w:rPr>
              <w:t>止</w:t>
            </w:r>
          </w:p>
        </w:tc>
      </w:tr>
    </w:tbl>
    <w:p>
      <w:pPr>
        <w:snapToGrid w:val="0"/>
        <w:spacing w:line="540" w:lineRule="exact"/>
        <w:ind w:firstLine="560" w:firstLineChars="200"/>
        <w:rPr>
          <w:rFonts w:ascii="宋体" w:hAnsi="宋体" w:cs="宋体"/>
          <w:color w:val="000000"/>
          <w:sz w:val="28"/>
          <w:lang w:val="zh-CN"/>
        </w:rPr>
      </w:pPr>
      <w:r>
        <w:rPr>
          <w:rFonts w:ascii="宋体" w:hAnsi="宋体" w:cs="宋体"/>
          <w:color w:val="000000"/>
          <w:sz w:val="28"/>
        </w:rPr>
        <w:t>6</w:t>
      </w:r>
      <w:r>
        <w:rPr>
          <w:rFonts w:hint="eastAsia" w:ascii="宋体" w:hAnsi="宋体" w:cs="宋体"/>
          <w:color w:val="000000"/>
          <w:sz w:val="28"/>
        </w:rPr>
        <w:t>、</w:t>
      </w:r>
      <w:r>
        <w:rPr>
          <w:rFonts w:hint="eastAsia" w:ascii="宋体" w:hAnsi="宋体" w:cs="宋体"/>
          <w:color w:val="000000"/>
          <w:sz w:val="28"/>
          <w:lang w:val="zh-CN"/>
        </w:rPr>
        <w:t>他项权利</w:t>
      </w:r>
      <w:r>
        <w:rPr>
          <w:rFonts w:ascii="宋体" w:hAnsi="宋体" w:cs="宋体"/>
          <w:color w:val="000000"/>
          <w:sz w:val="28"/>
          <w:lang w:val="zh-CN"/>
        </w:rPr>
        <w:t>及司法限制状况：</w:t>
      </w:r>
    </w:p>
    <w:p>
      <w:pPr>
        <w:pStyle w:val="57"/>
        <w:numPr>
          <w:ilvl w:val="0"/>
          <w:numId w:val="2"/>
        </w:numPr>
        <w:snapToGrid w:val="0"/>
        <w:spacing w:line="540" w:lineRule="exact"/>
        <w:ind w:firstLineChars="0"/>
        <w:rPr>
          <w:rFonts w:cs="宋体" w:asciiTheme="majorEastAsia" w:hAnsiTheme="majorEastAsia" w:eastAsiaTheme="majorEastAsia"/>
          <w:color w:val="000000"/>
          <w:sz w:val="28"/>
          <w:lang w:val="zh-CN"/>
        </w:rPr>
      </w:pPr>
      <w:r>
        <w:rPr>
          <w:rFonts w:hint="eastAsia" w:cs="宋体" w:asciiTheme="majorEastAsia" w:hAnsiTheme="majorEastAsia" w:eastAsiaTheme="majorEastAsia"/>
          <w:color w:val="000000"/>
          <w:sz w:val="28"/>
          <w:lang w:val="zh-CN"/>
        </w:rPr>
        <w:t>估价对象抵押情况：估价委托人未提供</w:t>
      </w:r>
      <w:r>
        <w:rPr>
          <w:rFonts w:cs="宋体" w:asciiTheme="majorEastAsia" w:hAnsiTheme="majorEastAsia" w:eastAsiaTheme="majorEastAsia"/>
          <w:color w:val="000000"/>
          <w:sz w:val="28"/>
          <w:lang w:val="zh-CN"/>
        </w:rPr>
        <w:t>相应资料</w:t>
      </w:r>
      <w:r>
        <w:rPr>
          <w:rFonts w:hint="eastAsia" w:cs="宋体" w:asciiTheme="majorEastAsia" w:hAnsiTheme="majorEastAsia" w:eastAsiaTheme="majorEastAsia"/>
          <w:color w:val="000000"/>
          <w:sz w:val="28"/>
          <w:lang w:val="zh-CN"/>
        </w:rPr>
        <w:t>。</w:t>
      </w:r>
    </w:p>
    <w:p>
      <w:pPr>
        <w:pStyle w:val="57"/>
        <w:numPr>
          <w:ilvl w:val="0"/>
          <w:numId w:val="2"/>
        </w:numPr>
        <w:snapToGrid w:val="0"/>
        <w:spacing w:line="540" w:lineRule="exact"/>
        <w:ind w:left="0" w:firstLine="560"/>
        <w:rPr>
          <w:rFonts w:cs="宋体" w:asciiTheme="majorEastAsia" w:hAnsiTheme="majorEastAsia" w:eastAsiaTheme="majorEastAsia"/>
          <w:color w:val="000000"/>
          <w:sz w:val="28"/>
          <w:lang w:val="zh-CN"/>
        </w:rPr>
      </w:pPr>
      <w:r>
        <w:rPr>
          <w:rFonts w:hint="eastAsia" w:cs="宋体" w:asciiTheme="majorEastAsia" w:hAnsiTheme="majorEastAsia" w:eastAsiaTheme="majorEastAsia"/>
          <w:color w:val="000000"/>
          <w:sz w:val="28"/>
          <w:lang w:val="zh-CN"/>
        </w:rPr>
        <w:t>估价对象</w:t>
      </w:r>
      <w:r>
        <w:rPr>
          <w:rFonts w:cs="宋体" w:asciiTheme="majorEastAsia" w:hAnsiTheme="majorEastAsia" w:eastAsiaTheme="majorEastAsia"/>
          <w:color w:val="000000"/>
          <w:sz w:val="28"/>
          <w:lang w:val="zh-CN"/>
        </w:rPr>
        <w:t>查封情况：</w:t>
      </w:r>
      <w:r>
        <w:rPr>
          <w:rFonts w:hint="eastAsia" w:cs="宋体" w:asciiTheme="majorEastAsia" w:hAnsiTheme="majorEastAsia" w:eastAsiaTheme="majorEastAsia"/>
          <w:color w:val="000000"/>
          <w:sz w:val="28"/>
          <w:lang w:val="zh-CN"/>
        </w:rPr>
        <w:t>已查封</w:t>
      </w:r>
      <w:r>
        <w:rPr>
          <w:rFonts w:cs="宋体" w:asciiTheme="majorEastAsia" w:hAnsiTheme="majorEastAsia" w:eastAsiaTheme="majorEastAsia"/>
          <w:color w:val="000000"/>
          <w:sz w:val="28"/>
          <w:lang w:val="zh-CN"/>
        </w:rPr>
        <w:t>，查封</w:t>
      </w:r>
      <w:r>
        <w:rPr>
          <w:rFonts w:hint="eastAsia" w:cs="宋体" w:asciiTheme="majorEastAsia" w:hAnsiTheme="majorEastAsia" w:eastAsiaTheme="majorEastAsia"/>
          <w:color w:val="000000"/>
          <w:sz w:val="28"/>
          <w:lang w:val="zh-CN"/>
        </w:rPr>
        <w:t>机关为山东省枣庄市中级人民法院，</w:t>
      </w:r>
      <w:r>
        <w:rPr>
          <w:rFonts w:cs="宋体" w:asciiTheme="majorEastAsia" w:hAnsiTheme="majorEastAsia" w:eastAsiaTheme="majorEastAsia"/>
          <w:color w:val="000000"/>
          <w:sz w:val="28"/>
          <w:lang w:val="zh-CN"/>
        </w:rPr>
        <w:t>查封文号</w:t>
      </w:r>
      <w:r>
        <w:rPr>
          <w:rFonts w:hint="eastAsia" w:cs="宋体" w:asciiTheme="majorEastAsia" w:hAnsiTheme="majorEastAsia" w:eastAsiaTheme="majorEastAsia"/>
          <w:color w:val="000000"/>
          <w:sz w:val="28"/>
          <w:lang w:val="zh-CN"/>
        </w:rPr>
        <w:t>为（2022）鲁</w:t>
      </w:r>
      <w:r>
        <w:rPr>
          <w:rFonts w:cs="宋体" w:asciiTheme="majorEastAsia" w:hAnsiTheme="majorEastAsia" w:eastAsiaTheme="majorEastAsia"/>
          <w:color w:val="000000"/>
          <w:sz w:val="28"/>
          <w:lang w:val="zh-CN"/>
        </w:rPr>
        <w:t>04</w:t>
      </w:r>
      <w:r>
        <w:rPr>
          <w:rFonts w:hint="eastAsia" w:cs="宋体" w:asciiTheme="majorEastAsia" w:hAnsiTheme="majorEastAsia" w:eastAsiaTheme="majorEastAsia"/>
          <w:color w:val="000000"/>
          <w:sz w:val="28"/>
          <w:lang w:val="zh-CN"/>
        </w:rPr>
        <w:t>执恢</w:t>
      </w:r>
      <w:r>
        <w:rPr>
          <w:rFonts w:hint="eastAsia" w:cs="宋体" w:asciiTheme="majorEastAsia" w:hAnsiTheme="majorEastAsia" w:eastAsiaTheme="majorEastAsia"/>
          <w:color w:val="000000"/>
          <w:sz w:val="28"/>
        </w:rPr>
        <w:t>31</w:t>
      </w:r>
      <w:r>
        <w:rPr>
          <w:rFonts w:hint="eastAsia" w:cs="宋体" w:asciiTheme="majorEastAsia" w:hAnsiTheme="majorEastAsia" w:eastAsiaTheme="majorEastAsia"/>
          <w:color w:val="000000"/>
          <w:sz w:val="28"/>
          <w:lang w:val="zh-CN"/>
        </w:rPr>
        <w:t>号。</w:t>
      </w:r>
    </w:p>
    <w:p>
      <w:pPr>
        <w:pStyle w:val="7"/>
        <w:tabs>
          <w:tab w:val="center" w:pos="4815"/>
        </w:tabs>
        <w:snapToGrid w:val="0"/>
        <w:spacing w:line="580" w:lineRule="exact"/>
        <w:ind w:firstLine="560" w:firstLineChars="200"/>
        <w:rPr>
          <w:rFonts w:ascii="宋体" w:hAnsi="宋体" w:eastAsia="宋体"/>
          <w:lang w:val="zh-CN"/>
        </w:rPr>
      </w:pPr>
      <w:r>
        <w:rPr>
          <w:rFonts w:hint="eastAsia" w:ascii="宋体" w:hAnsi="宋体" w:eastAsia="宋体"/>
          <w:lang w:val="zh-CN"/>
        </w:rPr>
        <w:t>依据估价委托人</w:t>
      </w:r>
      <w:r>
        <w:rPr>
          <w:rFonts w:ascii="宋体" w:hAnsi="宋体" w:eastAsia="宋体"/>
          <w:lang w:val="zh-CN"/>
        </w:rPr>
        <w:t>提供的资料，估价对象存在</w:t>
      </w:r>
      <w:r>
        <w:rPr>
          <w:rFonts w:ascii="宋体" w:hAnsi="宋体" w:eastAsia="宋体"/>
        </w:rPr>
        <w:t>查封</w:t>
      </w:r>
      <w:r>
        <w:rPr>
          <w:rFonts w:hint="eastAsia" w:ascii="宋体" w:hAnsi="宋体" w:eastAsia="宋体"/>
        </w:rPr>
        <w:t>情况</w:t>
      </w:r>
      <w:r>
        <w:rPr>
          <w:rFonts w:hint="eastAsia" w:ascii="宋体" w:hAnsi="宋体" w:eastAsia="宋体"/>
          <w:lang w:val="zh-CN"/>
        </w:rPr>
        <w:t>。根据</w:t>
      </w:r>
      <w:r>
        <w:rPr>
          <w:rFonts w:ascii="宋体" w:hAnsi="宋体" w:eastAsia="宋体"/>
          <w:lang w:val="zh-CN"/>
        </w:rPr>
        <w:t>本次估价目的，本次估价未考虑抵押、担保事宜等非正常因素对估价结果的影响，也</w:t>
      </w:r>
      <w:r>
        <w:rPr>
          <w:rFonts w:hint="eastAsia" w:ascii="宋体" w:hAnsi="宋体" w:eastAsia="宋体"/>
          <w:lang w:val="zh-CN"/>
        </w:rPr>
        <w:t>未</w:t>
      </w:r>
      <w:r>
        <w:rPr>
          <w:rFonts w:ascii="宋体" w:hAnsi="宋体" w:eastAsia="宋体"/>
          <w:lang w:val="zh-CN"/>
        </w:rPr>
        <w:t>考虑司法和</w:t>
      </w:r>
      <w:r>
        <w:rPr>
          <w:rFonts w:hint="eastAsia" w:ascii="宋体" w:hAnsi="宋体" w:eastAsia="宋体"/>
          <w:lang w:val="zh-CN"/>
        </w:rPr>
        <w:t>行政机关依法裁决、查封</w:t>
      </w:r>
      <w:r>
        <w:rPr>
          <w:rFonts w:ascii="宋体" w:hAnsi="宋体" w:eastAsia="宋体"/>
          <w:lang w:val="zh-CN"/>
        </w:rPr>
        <w:t>等非正常因素对估价结果的影响</w:t>
      </w:r>
      <w:r>
        <w:rPr>
          <w:rFonts w:hint="eastAsia" w:ascii="宋体" w:hAnsi="宋体" w:eastAsia="宋体"/>
          <w:lang w:val="zh-CN"/>
        </w:rPr>
        <w:t>。</w:t>
      </w:r>
    </w:p>
    <w:p>
      <w:pPr>
        <w:pStyle w:val="7"/>
        <w:tabs>
          <w:tab w:val="center" w:pos="4815"/>
        </w:tabs>
        <w:snapToGrid w:val="0"/>
        <w:spacing w:line="580" w:lineRule="exact"/>
        <w:ind w:firstLine="560" w:firstLineChars="200"/>
        <w:rPr>
          <w:rFonts w:ascii="宋体" w:hAnsi="宋体" w:eastAsia="宋体"/>
          <w:color w:val="000000"/>
          <w:lang w:val="zh-CN"/>
        </w:rPr>
      </w:pPr>
      <w:r>
        <w:rPr>
          <w:rFonts w:ascii="宋体" w:hAnsi="宋体" w:eastAsia="宋体"/>
          <w:color w:val="000000"/>
          <w:lang w:val="zh-CN"/>
        </w:rPr>
        <w:t>7</w:t>
      </w:r>
      <w:r>
        <w:rPr>
          <w:rFonts w:hint="eastAsia" w:ascii="宋体" w:hAnsi="宋体" w:eastAsia="宋体"/>
          <w:color w:val="000000"/>
          <w:lang w:val="zh-CN"/>
        </w:rPr>
        <w:t>、出租或占用情况：经</w:t>
      </w:r>
      <w:r>
        <w:rPr>
          <w:rFonts w:ascii="宋体" w:hAnsi="宋体" w:eastAsia="宋体"/>
          <w:color w:val="000000"/>
          <w:lang w:val="zh-CN"/>
        </w:rPr>
        <w:t>注册房地产估价师现场</w:t>
      </w:r>
      <w:r>
        <w:rPr>
          <w:rFonts w:hint="eastAsia" w:ascii="宋体" w:hAnsi="宋体" w:eastAsia="宋体"/>
          <w:color w:val="000000"/>
          <w:lang w:val="zh-CN"/>
        </w:rPr>
        <w:t>实地</w:t>
      </w:r>
      <w:r>
        <w:rPr>
          <w:rFonts w:ascii="宋体" w:hAnsi="宋体" w:eastAsia="宋体"/>
          <w:color w:val="000000"/>
          <w:lang w:val="zh-CN"/>
        </w:rPr>
        <w:t>查勘，估价对象处于</w:t>
      </w:r>
      <w:r>
        <w:rPr>
          <w:rFonts w:hint="eastAsia" w:ascii="宋体" w:hAnsi="宋体" w:eastAsia="宋体"/>
          <w:color w:val="000000"/>
        </w:rPr>
        <w:t>空置中</w:t>
      </w:r>
      <w:r>
        <w:rPr>
          <w:rFonts w:ascii="宋体" w:hAnsi="宋体" w:eastAsia="宋体"/>
          <w:color w:val="000000"/>
          <w:lang w:val="zh-CN"/>
        </w:rPr>
        <w:t>，</w:t>
      </w:r>
      <w:r>
        <w:rPr>
          <w:rFonts w:hint="eastAsia" w:ascii="宋体" w:hAnsi="宋体" w:eastAsia="宋体"/>
          <w:color w:val="000000"/>
          <w:lang w:val="zh-CN"/>
        </w:rPr>
        <w:t>无出租或</w:t>
      </w:r>
      <w:r>
        <w:rPr>
          <w:rFonts w:ascii="宋体" w:hAnsi="宋体" w:eastAsia="宋体"/>
          <w:color w:val="000000"/>
          <w:lang w:val="zh-CN"/>
        </w:rPr>
        <w:t>占用情况。</w:t>
      </w:r>
    </w:p>
    <w:p>
      <w:pPr>
        <w:pStyle w:val="7"/>
        <w:tabs>
          <w:tab w:val="center" w:pos="4815"/>
        </w:tabs>
        <w:snapToGrid w:val="0"/>
        <w:spacing w:line="580" w:lineRule="exact"/>
        <w:ind w:firstLine="422" w:firstLineChars="150"/>
        <w:rPr>
          <w:rFonts w:ascii="宋体" w:hAnsi="宋体" w:eastAsia="宋体"/>
          <w:b/>
          <w:color w:val="000000"/>
          <w:lang w:val="zh-CN"/>
        </w:rPr>
      </w:pPr>
      <w:r>
        <w:rPr>
          <w:rFonts w:hint="eastAsia" w:ascii="宋体" w:hAnsi="宋体" w:eastAsia="宋体"/>
          <w:b/>
          <w:color w:val="000000"/>
          <w:lang w:val="zh-CN"/>
        </w:rPr>
        <w:t>（三）土地基本状况：</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top w:val="double" w:color="auto" w:sz="4" w:space="0"/>
              <w:left w:val="double" w:color="auto" w:sz="4" w:space="0"/>
            </w:tcBorders>
            <w:vAlign w:val="center"/>
          </w:tcPr>
          <w:p>
            <w:pPr>
              <w:jc w:val="center"/>
              <w:rPr>
                <w:rFonts w:ascii="宋体" w:hAnsi="宋体"/>
                <w:sz w:val="24"/>
              </w:rPr>
            </w:pPr>
            <w:r>
              <w:rPr>
                <w:rFonts w:hint="eastAsia" w:ascii="宋体" w:hAnsi="宋体"/>
                <w:sz w:val="24"/>
              </w:rPr>
              <w:t>名称及</w:t>
            </w:r>
            <w:r>
              <w:rPr>
                <w:rFonts w:ascii="宋体" w:hAnsi="宋体"/>
                <w:sz w:val="24"/>
              </w:rPr>
              <w:t>坐落</w:t>
            </w:r>
          </w:p>
        </w:tc>
        <w:tc>
          <w:tcPr>
            <w:tcW w:w="6910" w:type="dxa"/>
            <w:tcBorders>
              <w:top w:val="double" w:color="auto" w:sz="4" w:space="0"/>
              <w:right w:val="double" w:color="auto" w:sz="4" w:space="0"/>
            </w:tcBorders>
            <w:vAlign w:val="center"/>
          </w:tcPr>
          <w:p>
            <w:pPr>
              <w:jc w:val="left"/>
              <w:rPr>
                <w:sz w:val="24"/>
                <w:lang w:val="zh-CN"/>
              </w:rPr>
            </w:pPr>
            <w:r>
              <w:rPr>
                <w:rFonts w:hint="eastAsia" w:cs="宋体" w:asciiTheme="majorEastAsia" w:hAnsiTheme="majorEastAsia" w:eastAsiaTheme="majorEastAsia"/>
                <w:color w:val="000000"/>
                <w:kern w:val="0"/>
                <w:sz w:val="24"/>
              </w:rPr>
              <w:t>高新区永福北路288号</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土地四至</w:t>
            </w:r>
          </w:p>
        </w:tc>
        <w:tc>
          <w:tcPr>
            <w:tcW w:w="6910" w:type="dxa"/>
            <w:tcBorders>
              <w:right w:val="double" w:color="auto" w:sz="4" w:space="0"/>
            </w:tcBorders>
            <w:vAlign w:val="center"/>
          </w:tcPr>
          <w:p>
            <w:pPr>
              <w:jc w:val="left"/>
              <w:rPr>
                <w:sz w:val="24"/>
              </w:rPr>
            </w:pPr>
            <w:r>
              <w:rPr>
                <w:rFonts w:hint="eastAsia"/>
                <w:sz w:val="24"/>
              </w:rPr>
              <w:t>北至广润路，东至世纪花园小区，南至嘉豪丽景小区，西至永福北路；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土地面积</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14033平方米；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规划用途</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商住用地；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土地使用</w:t>
            </w:r>
            <w:r>
              <w:rPr>
                <w:rFonts w:ascii="宋体" w:hAnsi="宋体"/>
                <w:sz w:val="24"/>
              </w:rPr>
              <w:t>期限止</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2011年02月09日至2081年02月09日止；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土地形状</w:t>
            </w:r>
          </w:p>
        </w:tc>
        <w:tc>
          <w:tcPr>
            <w:tcW w:w="6910" w:type="dxa"/>
            <w:tcBorders>
              <w:right w:val="double" w:color="auto" w:sz="4" w:space="0"/>
            </w:tcBorders>
            <w:vAlign w:val="center"/>
          </w:tcPr>
          <w:p>
            <w:pPr>
              <w:jc w:val="left"/>
              <w:rPr>
                <w:sz w:val="24"/>
                <w:lang w:val="zh-CN"/>
              </w:rPr>
            </w:pPr>
            <w:r>
              <w:rPr>
                <w:rFonts w:hint="eastAsia"/>
                <w:sz w:val="24"/>
                <w:lang w:val="zh-CN"/>
              </w:rPr>
              <w:t>宗地形状</w:t>
            </w:r>
            <w:r>
              <w:rPr>
                <w:sz w:val="24"/>
                <w:lang w:val="zh-CN"/>
              </w:rPr>
              <w:t>较规则</w:t>
            </w:r>
            <w:r>
              <w:rPr>
                <w:rFonts w:hint="eastAsia"/>
                <w:sz w:val="24"/>
                <w:lang w:val="zh-CN"/>
              </w:rPr>
              <w:t>，</w:t>
            </w:r>
            <w:r>
              <w:rPr>
                <w:sz w:val="24"/>
                <w:lang w:val="zh-CN"/>
              </w:rPr>
              <w:t>有利于</w:t>
            </w:r>
            <w:r>
              <w:rPr>
                <w:rFonts w:hint="eastAsia"/>
                <w:sz w:val="24"/>
                <w:lang w:val="zh-CN"/>
              </w:rPr>
              <w:t>地上</w:t>
            </w:r>
            <w:r>
              <w:rPr>
                <w:sz w:val="24"/>
                <w:lang w:val="zh-CN"/>
              </w:rPr>
              <w:t>建筑布局</w:t>
            </w:r>
            <w:r>
              <w:rPr>
                <w:rFonts w:hint="eastAsia"/>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地形地势及地质</w:t>
            </w:r>
            <w:r>
              <w:rPr>
                <w:rFonts w:ascii="宋体" w:hAnsi="宋体"/>
                <w:sz w:val="24"/>
              </w:rPr>
              <w:t>状况</w:t>
            </w:r>
          </w:p>
        </w:tc>
        <w:tc>
          <w:tcPr>
            <w:tcW w:w="6910" w:type="dxa"/>
            <w:tcBorders>
              <w:right w:val="double" w:color="auto" w:sz="4" w:space="0"/>
            </w:tcBorders>
            <w:vAlign w:val="center"/>
          </w:tcPr>
          <w:p>
            <w:pPr>
              <w:jc w:val="left"/>
              <w:rPr>
                <w:sz w:val="24"/>
                <w:lang w:val="zh-CN"/>
              </w:rPr>
            </w:pPr>
            <w:r>
              <w:rPr>
                <w:rFonts w:hint="eastAsia"/>
                <w:sz w:val="24"/>
                <w:lang w:val="zh-CN"/>
              </w:rPr>
              <w:t>估价对象</w:t>
            </w:r>
            <w:r>
              <w:rPr>
                <w:sz w:val="24"/>
                <w:lang w:val="zh-CN"/>
              </w:rPr>
              <w:t>地形</w:t>
            </w:r>
            <w:r>
              <w:rPr>
                <w:rFonts w:hint="eastAsia"/>
                <w:sz w:val="24"/>
                <w:lang w:val="zh-CN"/>
              </w:rPr>
              <w:t>、</w:t>
            </w:r>
            <w:r>
              <w:rPr>
                <w:sz w:val="24"/>
                <w:lang w:val="zh-CN"/>
              </w:rPr>
              <w:t>地势平坦</w:t>
            </w:r>
            <w:r>
              <w:rPr>
                <w:rFonts w:hint="eastAsia"/>
                <w:sz w:val="24"/>
                <w:lang w:val="zh-CN"/>
              </w:rPr>
              <w:t>，</w:t>
            </w:r>
            <w:r>
              <w:rPr>
                <w:sz w:val="24"/>
                <w:lang w:val="zh-CN"/>
              </w:rPr>
              <w:t>与周边</w:t>
            </w:r>
            <w:r>
              <w:rPr>
                <w:rFonts w:hint="eastAsia"/>
                <w:sz w:val="24"/>
                <w:lang w:val="zh-CN"/>
              </w:rPr>
              <w:t>地块</w:t>
            </w:r>
            <w:r>
              <w:rPr>
                <w:sz w:val="24"/>
                <w:lang w:val="zh-CN"/>
              </w:rPr>
              <w:t>基本持相同高度</w:t>
            </w:r>
            <w:r>
              <w:rPr>
                <w:rFonts w:hint="eastAsia"/>
                <w:sz w:val="24"/>
                <w:lang w:val="zh-CN"/>
              </w:rPr>
              <w:t>，排水通畅</w:t>
            </w:r>
            <w:r>
              <w:rPr>
                <w:sz w:val="24"/>
                <w:lang w:val="zh-CN"/>
              </w:rPr>
              <w:t>，被洪水淹没、积水的可能性较小</w:t>
            </w:r>
            <w:r>
              <w:rPr>
                <w:rFonts w:hint="eastAsia"/>
                <w:sz w:val="24"/>
                <w:lang w:val="zh-CN"/>
              </w:rPr>
              <w:t>；</w:t>
            </w:r>
            <w:r>
              <w:rPr>
                <w:sz w:val="24"/>
                <w:lang w:val="zh-CN"/>
              </w:rPr>
              <w:t>地质状况</w:t>
            </w:r>
            <w:r>
              <w:rPr>
                <w:rFonts w:hint="eastAsia"/>
                <w:sz w:val="24"/>
                <w:lang w:val="zh-CN"/>
              </w:rPr>
              <w:t>稳定</w:t>
            </w:r>
            <w:r>
              <w:rPr>
                <w:sz w:val="24"/>
                <w:lang w:val="zh-CN"/>
              </w:rPr>
              <w:t>，</w:t>
            </w:r>
            <w:r>
              <w:rPr>
                <w:rFonts w:hint="eastAsia"/>
                <w:sz w:val="24"/>
                <w:lang w:val="zh-CN"/>
              </w:rPr>
              <w:t>地基</w:t>
            </w:r>
            <w:r>
              <w:rPr>
                <w:sz w:val="24"/>
                <w:lang w:val="zh-CN"/>
              </w:rPr>
              <w:t>承载力较好；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376" w:type="dxa"/>
            <w:tcBorders>
              <w:left w:val="double" w:color="auto" w:sz="4" w:space="0"/>
              <w:bottom w:val="double" w:color="auto" w:sz="4" w:space="0"/>
            </w:tcBorders>
            <w:vAlign w:val="center"/>
          </w:tcPr>
          <w:p>
            <w:pPr>
              <w:jc w:val="center"/>
              <w:rPr>
                <w:rFonts w:ascii="宋体" w:hAnsi="宋体"/>
                <w:sz w:val="24"/>
              </w:rPr>
            </w:pPr>
            <w:r>
              <w:rPr>
                <w:rFonts w:hint="eastAsia" w:ascii="宋体" w:hAnsi="宋体"/>
                <w:sz w:val="24"/>
              </w:rPr>
              <w:t>开发程度</w:t>
            </w:r>
          </w:p>
        </w:tc>
        <w:tc>
          <w:tcPr>
            <w:tcW w:w="6910" w:type="dxa"/>
            <w:tcBorders>
              <w:bottom w:val="double" w:color="auto" w:sz="4" w:space="0"/>
              <w:right w:val="double" w:color="auto" w:sz="4" w:space="0"/>
            </w:tcBorders>
            <w:vAlign w:val="center"/>
          </w:tcPr>
          <w:p>
            <w:pPr>
              <w:jc w:val="left"/>
              <w:rPr>
                <w:rFonts w:ascii="宋体" w:hAnsi="宋体"/>
                <w:color w:val="000000"/>
                <w:sz w:val="24"/>
              </w:rPr>
            </w:pPr>
            <w:r>
              <w:rPr>
                <w:rFonts w:hint="eastAsia" w:ascii="宋体" w:hAnsi="宋体"/>
                <w:color w:val="000000"/>
                <w:sz w:val="24"/>
              </w:rPr>
              <w:t>至价值时点</w:t>
            </w:r>
            <w:r>
              <w:rPr>
                <w:rFonts w:ascii="宋体" w:hAnsi="宋体"/>
                <w:color w:val="000000"/>
                <w:sz w:val="24"/>
              </w:rPr>
              <w:t>，宗地</w:t>
            </w:r>
            <w:r>
              <w:rPr>
                <w:rFonts w:hint="eastAsia" w:ascii="宋体" w:hAnsi="宋体"/>
                <w:color w:val="000000"/>
                <w:sz w:val="24"/>
              </w:rPr>
              <w:t>红线外</w:t>
            </w:r>
            <w:r>
              <w:rPr>
                <w:rFonts w:ascii="宋体" w:hAnsi="宋体"/>
                <w:color w:val="000000"/>
                <w:sz w:val="24"/>
              </w:rPr>
              <w:t>开发程度已达到</w:t>
            </w:r>
            <w:r>
              <w:rPr>
                <w:rFonts w:hint="eastAsia" w:ascii="宋体" w:hAnsi="宋体"/>
                <w:color w:val="000000"/>
                <w:sz w:val="24"/>
              </w:rPr>
              <w:t>“七通”（通电</w:t>
            </w:r>
            <w:r>
              <w:rPr>
                <w:rFonts w:ascii="宋体" w:hAnsi="宋体"/>
                <w:color w:val="000000"/>
                <w:sz w:val="24"/>
              </w:rPr>
              <w:t>，通路，供水，排水，通讯</w:t>
            </w:r>
            <w:r>
              <w:rPr>
                <w:rFonts w:hint="eastAsia" w:ascii="宋体" w:hAnsi="宋体"/>
                <w:color w:val="000000"/>
                <w:sz w:val="24"/>
              </w:rPr>
              <w:t>，</w:t>
            </w:r>
            <w:r>
              <w:rPr>
                <w:rFonts w:ascii="宋体" w:hAnsi="宋体"/>
                <w:color w:val="000000"/>
                <w:sz w:val="24"/>
              </w:rPr>
              <w:t>通气</w:t>
            </w:r>
            <w:r>
              <w:rPr>
                <w:rFonts w:hint="eastAsia" w:ascii="宋体" w:hAnsi="宋体"/>
                <w:color w:val="000000"/>
                <w:sz w:val="24"/>
              </w:rPr>
              <w:t>，</w:t>
            </w:r>
            <w:r>
              <w:rPr>
                <w:rFonts w:ascii="宋体" w:hAnsi="宋体"/>
                <w:color w:val="000000"/>
                <w:sz w:val="24"/>
              </w:rPr>
              <w:t>通暖</w:t>
            </w:r>
            <w:r>
              <w:rPr>
                <w:rFonts w:hint="eastAsia" w:ascii="宋体" w:hAnsi="宋体"/>
                <w:color w:val="000000"/>
                <w:sz w:val="24"/>
              </w:rPr>
              <w:t>），</w:t>
            </w:r>
            <w:r>
              <w:rPr>
                <w:rFonts w:ascii="宋体" w:hAnsi="宋体"/>
                <w:color w:val="000000"/>
                <w:sz w:val="24"/>
              </w:rPr>
              <w:t>宗地</w:t>
            </w:r>
            <w:r>
              <w:rPr>
                <w:rFonts w:hint="eastAsia" w:ascii="宋体" w:hAnsi="宋体"/>
                <w:color w:val="000000"/>
                <w:sz w:val="24"/>
              </w:rPr>
              <w:t>红线内</w:t>
            </w:r>
            <w:r>
              <w:rPr>
                <w:rFonts w:ascii="宋体" w:hAnsi="宋体"/>
                <w:color w:val="000000"/>
                <w:sz w:val="24"/>
              </w:rPr>
              <w:t>开发程度已达到</w:t>
            </w:r>
            <w:r>
              <w:rPr>
                <w:rFonts w:hint="eastAsia" w:ascii="宋体" w:hAnsi="宋体"/>
                <w:color w:val="000000"/>
                <w:sz w:val="24"/>
              </w:rPr>
              <w:t>“七通一平”（通电</w:t>
            </w:r>
            <w:r>
              <w:rPr>
                <w:rFonts w:ascii="宋体" w:hAnsi="宋体"/>
                <w:color w:val="000000"/>
                <w:sz w:val="24"/>
              </w:rPr>
              <w:t>，通路，供水，排水，通讯</w:t>
            </w:r>
            <w:r>
              <w:rPr>
                <w:rFonts w:hint="eastAsia" w:ascii="宋体" w:hAnsi="宋体"/>
                <w:color w:val="000000"/>
                <w:sz w:val="24"/>
              </w:rPr>
              <w:t>，</w:t>
            </w:r>
            <w:r>
              <w:rPr>
                <w:rFonts w:ascii="宋体" w:hAnsi="宋体"/>
                <w:color w:val="000000"/>
                <w:sz w:val="24"/>
              </w:rPr>
              <w:t>通气</w:t>
            </w:r>
            <w:r>
              <w:rPr>
                <w:rFonts w:hint="eastAsia" w:ascii="宋体" w:hAnsi="宋体"/>
                <w:color w:val="000000"/>
                <w:sz w:val="24"/>
              </w:rPr>
              <w:t>，</w:t>
            </w:r>
            <w:r>
              <w:rPr>
                <w:rFonts w:ascii="宋体" w:hAnsi="宋体"/>
                <w:color w:val="000000"/>
                <w:sz w:val="24"/>
              </w:rPr>
              <w:t>通暖及场地平整</w:t>
            </w:r>
            <w:r>
              <w:rPr>
                <w:rFonts w:hint="eastAsia" w:ascii="宋体" w:hAnsi="宋体"/>
                <w:color w:val="000000"/>
                <w:sz w:val="24"/>
              </w:rPr>
              <w:t>），</w:t>
            </w:r>
            <w:r>
              <w:rPr>
                <w:rFonts w:ascii="宋体" w:hAnsi="宋体"/>
                <w:color w:val="000000"/>
                <w:sz w:val="24"/>
              </w:rPr>
              <w:t>已建有</w:t>
            </w:r>
            <w:r>
              <w:rPr>
                <w:rFonts w:hint="eastAsia" w:ascii="宋体" w:hAnsi="宋体"/>
                <w:color w:val="000000"/>
                <w:sz w:val="24"/>
              </w:rPr>
              <w:t>多栋建筑物</w:t>
            </w:r>
            <w:r>
              <w:rPr>
                <w:rFonts w:ascii="宋体" w:hAnsi="宋体"/>
                <w:color w:val="000000"/>
                <w:sz w:val="24"/>
              </w:rPr>
              <w:t>。</w:t>
            </w:r>
          </w:p>
        </w:tc>
      </w:tr>
    </w:tbl>
    <w:p>
      <w:pPr>
        <w:pStyle w:val="7"/>
        <w:tabs>
          <w:tab w:val="center" w:pos="4815"/>
        </w:tabs>
        <w:snapToGrid w:val="0"/>
        <w:spacing w:line="580" w:lineRule="exact"/>
        <w:ind w:firstLine="422" w:firstLineChars="150"/>
        <w:rPr>
          <w:rFonts w:ascii="宋体" w:hAnsi="宋体" w:eastAsia="宋体"/>
          <w:b/>
          <w:color w:val="000000"/>
          <w:lang w:val="zh-CN"/>
        </w:rPr>
      </w:pPr>
      <w:r>
        <w:rPr>
          <w:rFonts w:hint="eastAsia" w:ascii="宋体" w:hAnsi="宋体" w:eastAsia="宋体"/>
          <w:b/>
          <w:color w:val="000000"/>
          <w:lang w:val="zh-CN"/>
        </w:rPr>
        <w:t>（四）建筑物基本状况：</w:t>
      </w:r>
    </w:p>
    <w:tbl>
      <w:tblPr>
        <w:tblStyle w:val="2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top w:val="double" w:color="auto" w:sz="4" w:space="0"/>
              <w:left w:val="double" w:color="auto" w:sz="4" w:space="0"/>
            </w:tcBorders>
            <w:vAlign w:val="center"/>
          </w:tcPr>
          <w:p>
            <w:pPr>
              <w:jc w:val="center"/>
              <w:rPr>
                <w:rFonts w:ascii="宋体" w:hAnsi="宋体"/>
                <w:sz w:val="24"/>
              </w:rPr>
            </w:pPr>
            <w:r>
              <w:rPr>
                <w:rFonts w:hint="eastAsia" w:ascii="宋体" w:hAnsi="宋体"/>
                <w:sz w:val="24"/>
              </w:rPr>
              <w:t>名称及</w:t>
            </w:r>
            <w:r>
              <w:rPr>
                <w:rFonts w:ascii="宋体" w:hAnsi="宋体"/>
                <w:sz w:val="24"/>
              </w:rPr>
              <w:t>坐落</w:t>
            </w:r>
          </w:p>
        </w:tc>
        <w:tc>
          <w:tcPr>
            <w:tcW w:w="6910" w:type="dxa"/>
            <w:tcBorders>
              <w:top w:val="double" w:color="auto" w:sz="4" w:space="0"/>
              <w:right w:val="double" w:color="auto" w:sz="4" w:space="0"/>
            </w:tcBorders>
            <w:vAlign w:val="center"/>
          </w:tcPr>
          <w:p>
            <w:pPr>
              <w:jc w:val="left"/>
              <w:rPr>
                <w:sz w:val="24"/>
                <w:lang w:val="zh-CN"/>
              </w:rPr>
            </w:pPr>
            <w:r>
              <w:rPr>
                <w:rFonts w:hint="eastAsia" w:ascii="宋体" w:hAnsi="宋体"/>
                <w:sz w:val="24"/>
              </w:rPr>
              <w:t>枣庄市薛城区益洋花园10号楼共12套房地产；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预测建筑面积</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住宅预测建筑总面积1260.94㎡（详见明细）</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房屋类型</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规划</w:t>
            </w:r>
            <w:r>
              <w:rPr>
                <w:rFonts w:ascii="宋体" w:hAnsi="宋体"/>
                <w:sz w:val="24"/>
              </w:rPr>
              <w:t>用途为</w:t>
            </w:r>
            <w:r>
              <w:rPr>
                <w:rFonts w:hint="eastAsia" w:ascii="宋体" w:hAnsi="宋体"/>
                <w:sz w:val="24"/>
              </w:rPr>
              <w:t>住宅,</w:t>
            </w:r>
            <w:r>
              <w:rPr>
                <w:rFonts w:ascii="宋体" w:hAnsi="宋体"/>
                <w:sz w:val="24"/>
              </w:rPr>
              <w:t>实际用途为住宅</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建筑结构及层数</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钢筋混凝土结构；总层数地上17层，估价对象分别位于4、5、7、8、12层；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设施设备</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配备消防系统</w:t>
            </w:r>
            <w:r>
              <w:rPr>
                <w:rFonts w:ascii="宋体" w:hAnsi="宋体"/>
                <w:sz w:val="24"/>
              </w:rPr>
              <w:t>，</w:t>
            </w:r>
            <w:r>
              <w:rPr>
                <w:rFonts w:hint="eastAsia" w:ascii="宋体" w:hAnsi="宋体"/>
                <w:sz w:val="24"/>
              </w:rPr>
              <w:t>24小时</w:t>
            </w:r>
            <w:r>
              <w:rPr>
                <w:rFonts w:ascii="宋体" w:hAnsi="宋体"/>
                <w:sz w:val="24"/>
              </w:rPr>
              <w:t>监控系统，</w:t>
            </w:r>
            <w:r>
              <w:rPr>
                <w:rFonts w:hint="eastAsia" w:ascii="宋体" w:hAnsi="宋体"/>
                <w:sz w:val="24"/>
              </w:rPr>
              <w:t>安保系统</w:t>
            </w:r>
            <w:r>
              <w:rPr>
                <w:rFonts w:ascii="宋体" w:hAnsi="宋体"/>
                <w:sz w:val="24"/>
              </w:rPr>
              <w:t>，</w:t>
            </w:r>
            <w:r>
              <w:rPr>
                <w:rFonts w:hint="eastAsia" w:ascii="宋体" w:hAnsi="宋体"/>
                <w:sz w:val="24"/>
              </w:rPr>
              <w:t>电梯系统</w:t>
            </w:r>
            <w:r>
              <w:rPr>
                <w:rFonts w:ascii="宋体" w:hAnsi="宋体"/>
                <w:sz w:val="24"/>
              </w:rPr>
              <w:t>，设施设备齐全；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层高</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层高为3.0米</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空间布局</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两梯三户</w:t>
            </w:r>
            <w:r>
              <w:rPr>
                <w:rFonts w:ascii="宋体" w:hAnsi="宋体"/>
                <w:sz w:val="24"/>
              </w:rPr>
              <w:t>，中间户户型为两室两厅一厨一卫，东、西户户型为三室两厅一厨一卫，空间布局合理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建成年代</w:t>
            </w:r>
          </w:p>
        </w:tc>
        <w:tc>
          <w:tcPr>
            <w:tcW w:w="6910" w:type="dxa"/>
            <w:tcBorders>
              <w:right w:val="double" w:color="auto" w:sz="4" w:space="0"/>
            </w:tcBorders>
            <w:vAlign w:val="center"/>
          </w:tcPr>
          <w:p>
            <w:pPr>
              <w:jc w:val="left"/>
              <w:rPr>
                <w:rFonts w:ascii="宋体" w:hAnsi="宋体"/>
                <w:sz w:val="24"/>
              </w:rPr>
            </w:pPr>
            <w:r>
              <w:rPr>
                <w:rFonts w:ascii="宋体" w:hAnsi="宋体"/>
                <w:sz w:val="24"/>
              </w:rPr>
              <w:t>201</w:t>
            </w:r>
            <w:r>
              <w:rPr>
                <w:rFonts w:hint="eastAsia" w:ascii="宋体" w:hAnsi="宋体"/>
                <w:sz w:val="24"/>
              </w:rPr>
              <w:t>8年</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使用</w:t>
            </w:r>
            <w:r>
              <w:rPr>
                <w:rFonts w:ascii="宋体" w:hAnsi="宋体"/>
                <w:sz w:val="24"/>
              </w:rPr>
              <w:t>及维护状况</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目前</w:t>
            </w:r>
            <w:r>
              <w:rPr>
                <w:rFonts w:ascii="宋体" w:hAnsi="宋体"/>
                <w:sz w:val="24"/>
              </w:rPr>
              <w:t>估价对象</w:t>
            </w:r>
            <w:r>
              <w:rPr>
                <w:rFonts w:hint="eastAsia" w:ascii="宋体" w:hAnsi="宋体"/>
                <w:sz w:val="24"/>
              </w:rPr>
              <w:t>处于利用中</w:t>
            </w:r>
            <w:r>
              <w:rPr>
                <w:rFonts w:ascii="宋体" w:hAnsi="宋体"/>
                <w:sz w:val="24"/>
              </w:rPr>
              <w:t>，</w:t>
            </w:r>
            <w:r>
              <w:rPr>
                <w:rFonts w:hint="eastAsia" w:ascii="宋体" w:hAnsi="宋体"/>
                <w:sz w:val="24"/>
              </w:rPr>
              <w:t>结构构件安全完好，牢固，齐全完整，现状良好，使用正常，地面、墙面、门窗等维护保养状况好；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right"/>
        </w:trPr>
        <w:tc>
          <w:tcPr>
            <w:tcW w:w="2376" w:type="dxa"/>
            <w:tcBorders>
              <w:left w:val="double" w:color="auto" w:sz="4" w:space="0"/>
            </w:tcBorders>
            <w:vAlign w:val="center"/>
          </w:tcPr>
          <w:p>
            <w:pPr>
              <w:jc w:val="center"/>
              <w:rPr>
                <w:rFonts w:ascii="宋体" w:hAnsi="宋体"/>
                <w:sz w:val="24"/>
              </w:rPr>
            </w:pPr>
            <w:r>
              <w:rPr>
                <w:rFonts w:hint="eastAsia" w:ascii="宋体" w:hAnsi="宋体"/>
                <w:sz w:val="24"/>
              </w:rPr>
              <w:t>建筑物</w:t>
            </w:r>
            <w:r>
              <w:rPr>
                <w:rFonts w:ascii="宋体" w:hAnsi="宋体"/>
                <w:sz w:val="24"/>
              </w:rPr>
              <w:t>完损状况</w:t>
            </w:r>
          </w:p>
        </w:tc>
        <w:tc>
          <w:tcPr>
            <w:tcW w:w="6910" w:type="dxa"/>
            <w:tcBorders>
              <w:right w:val="double" w:color="auto" w:sz="4" w:space="0"/>
            </w:tcBorders>
            <w:vAlign w:val="center"/>
          </w:tcPr>
          <w:p>
            <w:pPr>
              <w:jc w:val="left"/>
              <w:rPr>
                <w:rFonts w:ascii="宋体" w:hAnsi="宋体"/>
                <w:sz w:val="24"/>
              </w:rPr>
            </w:pPr>
            <w:r>
              <w:rPr>
                <w:rFonts w:hint="eastAsia" w:ascii="宋体" w:hAnsi="宋体"/>
                <w:sz w:val="24"/>
              </w:rPr>
              <w:t>房屋基础有足够承载力，无超过允许范围的不均匀沉降，承重结构部件及主要非承重墙体完好，室内外装饰工程无明显裂缝及脱落，门窗及五金配件完好，为完好房；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right"/>
        </w:trPr>
        <w:tc>
          <w:tcPr>
            <w:tcW w:w="2376" w:type="dxa"/>
            <w:tcBorders>
              <w:left w:val="double" w:color="auto" w:sz="4" w:space="0"/>
              <w:bottom w:val="double" w:color="auto" w:sz="4" w:space="0"/>
            </w:tcBorders>
            <w:vAlign w:val="center"/>
          </w:tcPr>
          <w:p>
            <w:pPr>
              <w:jc w:val="center"/>
              <w:rPr>
                <w:rFonts w:ascii="宋体" w:hAnsi="宋体"/>
                <w:sz w:val="24"/>
              </w:rPr>
            </w:pPr>
            <w:r>
              <w:rPr>
                <w:rFonts w:hint="eastAsia" w:ascii="宋体" w:hAnsi="宋体"/>
                <w:sz w:val="24"/>
              </w:rPr>
              <w:t>装饰装修</w:t>
            </w:r>
          </w:p>
        </w:tc>
        <w:tc>
          <w:tcPr>
            <w:tcW w:w="6910" w:type="dxa"/>
            <w:tcBorders>
              <w:bottom w:val="double" w:color="auto" w:sz="4" w:space="0"/>
              <w:right w:val="double" w:color="auto" w:sz="4" w:space="0"/>
            </w:tcBorders>
            <w:vAlign w:val="center"/>
          </w:tcPr>
          <w:p>
            <w:pPr>
              <w:rPr>
                <w:rFonts w:asciiTheme="majorEastAsia" w:hAnsiTheme="majorEastAsia" w:eastAsiaTheme="majorEastAsia"/>
                <w:sz w:val="24"/>
              </w:rPr>
            </w:pPr>
            <w:r>
              <w:rPr>
                <w:rFonts w:hint="eastAsia" w:asciiTheme="majorEastAsia" w:hAnsiTheme="majorEastAsia" w:eastAsiaTheme="majorEastAsia"/>
                <w:sz w:val="24"/>
              </w:rPr>
              <w:t>估价对象外墙涂料，单元防盗门；入户防盗门，塑钢窗，室内</w:t>
            </w:r>
            <w:r>
              <w:rPr>
                <w:rFonts w:hint="eastAsia" w:cs="宋体" w:asciiTheme="majorEastAsia" w:hAnsiTheme="majorEastAsia" w:eastAsiaTheme="majorEastAsia"/>
                <w:color w:val="000000"/>
                <w:kern w:val="0"/>
                <w:sz w:val="24"/>
              </w:rPr>
              <w:t>水泥地面，</w:t>
            </w:r>
            <w:r>
              <w:rPr>
                <w:rFonts w:cs="宋体" w:asciiTheme="majorEastAsia" w:hAnsiTheme="majorEastAsia" w:eastAsiaTheme="majorEastAsia"/>
                <w:color w:val="000000"/>
                <w:kern w:val="0"/>
                <w:sz w:val="24"/>
              </w:rPr>
              <w:t>水泥墙面，厨卫水泥地面、水泥墙面</w:t>
            </w:r>
            <w:r>
              <w:rPr>
                <w:rFonts w:hint="eastAsia" w:cs="宋体" w:asciiTheme="majorEastAsia" w:hAnsiTheme="majorEastAsia" w:eastAsiaTheme="majorEastAsia"/>
                <w:color w:val="000000"/>
                <w:kern w:val="0"/>
                <w:sz w:val="24"/>
              </w:rPr>
              <w:t>；维护</w:t>
            </w:r>
            <w:r>
              <w:rPr>
                <w:rFonts w:cs="宋体" w:asciiTheme="majorEastAsia" w:hAnsiTheme="majorEastAsia" w:eastAsiaTheme="majorEastAsia"/>
                <w:color w:val="000000"/>
                <w:kern w:val="0"/>
                <w:sz w:val="24"/>
              </w:rPr>
              <w:t>保养</w:t>
            </w:r>
            <w:r>
              <w:rPr>
                <w:rFonts w:hint="eastAsia" w:cs="宋体" w:asciiTheme="majorEastAsia" w:hAnsiTheme="majorEastAsia" w:eastAsiaTheme="majorEastAsia"/>
                <w:color w:val="000000"/>
                <w:kern w:val="0"/>
                <w:sz w:val="24"/>
              </w:rPr>
              <w:t>状况</w:t>
            </w:r>
            <w:r>
              <w:rPr>
                <w:rFonts w:cs="宋体" w:asciiTheme="majorEastAsia" w:hAnsiTheme="majorEastAsia" w:eastAsiaTheme="majorEastAsia"/>
                <w:color w:val="000000"/>
                <w:kern w:val="0"/>
                <w:sz w:val="24"/>
              </w:rPr>
              <w:t>较好。</w:t>
            </w:r>
            <w:r>
              <w:rPr>
                <w:rFonts w:hint="eastAsia" w:asciiTheme="majorEastAsia" w:hAnsiTheme="majorEastAsia" w:eastAsiaTheme="majorEastAsia"/>
                <w:sz w:val="24"/>
              </w:rPr>
              <w:t>因</w:t>
            </w:r>
            <w:r>
              <w:rPr>
                <w:rFonts w:asciiTheme="majorEastAsia" w:hAnsiTheme="majorEastAsia" w:eastAsiaTheme="majorEastAsia"/>
                <w:sz w:val="24"/>
              </w:rPr>
              <w:t>当事人原因，注册房地产估价师未能进入</w:t>
            </w:r>
            <w:r>
              <w:rPr>
                <w:rFonts w:hint="eastAsia" w:asciiTheme="majorEastAsia" w:hAnsiTheme="majorEastAsia" w:eastAsiaTheme="majorEastAsia"/>
                <w:sz w:val="24"/>
              </w:rPr>
              <w:t>1单元1202室</w:t>
            </w:r>
            <w:r>
              <w:rPr>
                <w:rFonts w:asciiTheme="majorEastAsia" w:hAnsiTheme="majorEastAsia" w:eastAsiaTheme="majorEastAsia"/>
                <w:sz w:val="24"/>
              </w:rPr>
              <w:t>、2单元</w:t>
            </w:r>
            <w:r>
              <w:rPr>
                <w:rFonts w:hint="eastAsia" w:asciiTheme="majorEastAsia" w:hAnsiTheme="majorEastAsia" w:eastAsiaTheme="majorEastAsia"/>
                <w:sz w:val="24"/>
              </w:rPr>
              <w:t>402室</w:t>
            </w:r>
            <w:r>
              <w:rPr>
                <w:rFonts w:asciiTheme="majorEastAsia" w:hAnsiTheme="majorEastAsia" w:eastAsiaTheme="majorEastAsia"/>
                <w:sz w:val="24"/>
              </w:rPr>
              <w:t>、3单元</w:t>
            </w:r>
            <w:r>
              <w:rPr>
                <w:rFonts w:hint="eastAsia" w:asciiTheme="majorEastAsia" w:hAnsiTheme="majorEastAsia" w:eastAsiaTheme="majorEastAsia"/>
                <w:sz w:val="24"/>
              </w:rPr>
              <w:t>803室</w:t>
            </w:r>
            <w:r>
              <w:rPr>
                <w:rFonts w:asciiTheme="majorEastAsia" w:hAnsiTheme="majorEastAsia" w:eastAsiaTheme="majorEastAsia"/>
                <w:sz w:val="24"/>
              </w:rPr>
              <w:t>内部进行查勘，本次评估假定估价对象</w:t>
            </w:r>
            <w:r>
              <w:rPr>
                <w:rFonts w:hint="eastAsia" w:asciiTheme="majorEastAsia" w:hAnsiTheme="majorEastAsia" w:eastAsiaTheme="majorEastAsia"/>
                <w:sz w:val="24"/>
              </w:rPr>
              <w:t>1单元1202室</w:t>
            </w:r>
            <w:r>
              <w:rPr>
                <w:rFonts w:asciiTheme="majorEastAsia" w:hAnsiTheme="majorEastAsia" w:eastAsiaTheme="majorEastAsia"/>
                <w:sz w:val="24"/>
              </w:rPr>
              <w:t>、2单元</w:t>
            </w:r>
            <w:r>
              <w:rPr>
                <w:rFonts w:hint="eastAsia" w:asciiTheme="majorEastAsia" w:hAnsiTheme="majorEastAsia" w:eastAsiaTheme="majorEastAsia"/>
                <w:sz w:val="24"/>
              </w:rPr>
              <w:t>402室</w:t>
            </w:r>
            <w:r>
              <w:rPr>
                <w:rFonts w:asciiTheme="majorEastAsia" w:hAnsiTheme="majorEastAsia" w:eastAsiaTheme="majorEastAsia"/>
                <w:sz w:val="24"/>
              </w:rPr>
              <w:t>、3单元</w:t>
            </w:r>
            <w:r>
              <w:rPr>
                <w:rFonts w:hint="eastAsia" w:asciiTheme="majorEastAsia" w:hAnsiTheme="majorEastAsia" w:eastAsiaTheme="majorEastAsia"/>
                <w:sz w:val="24"/>
              </w:rPr>
              <w:t>803室内部</w:t>
            </w:r>
            <w:r>
              <w:rPr>
                <w:rFonts w:asciiTheme="majorEastAsia" w:hAnsiTheme="majorEastAsia" w:eastAsiaTheme="majorEastAsia"/>
                <w:sz w:val="24"/>
              </w:rPr>
              <w:t>为毛坯，提请报告使用人注意</w:t>
            </w:r>
            <w:r>
              <w:rPr>
                <w:rFonts w:hint="eastAsia" w:asciiTheme="majorEastAsia" w:hAnsiTheme="majorEastAsia" w:eastAsiaTheme="majorEastAsia"/>
                <w:sz w:val="24"/>
              </w:rPr>
              <w:t>。</w:t>
            </w:r>
          </w:p>
          <w:p>
            <w:pPr>
              <w:rPr>
                <w:rFonts w:ascii="宋体" w:hAnsi="宋体"/>
                <w:sz w:val="24"/>
              </w:rPr>
            </w:pPr>
            <w:r>
              <w:rPr>
                <w:rFonts w:hint="eastAsia" w:ascii="宋体" w:hAnsi="宋体"/>
                <w:sz w:val="24"/>
              </w:rPr>
              <w:t>估价对象内部水、电、暖气等已安装，燃气</w:t>
            </w:r>
            <w:r>
              <w:rPr>
                <w:rFonts w:ascii="宋体" w:hAnsi="宋体"/>
                <w:sz w:val="24"/>
              </w:rPr>
              <w:t>未接入户，</w:t>
            </w:r>
            <w:r>
              <w:rPr>
                <w:rFonts w:hint="eastAsia" w:ascii="宋体" w:hAnsi="宋体"/>
                <w:sz w:val="24"/>
              </w:rPr>
              <w:t>适合居住。</w:t>
            </w:r>
          </w:p>
        </w:tc>
      </w:tr>
    </w:tbl>
    <w:p>
      <w:pPr>
        <w:spacing w:line="540" w:lineRule="exact"/>
        <w:ind w:firstLine="594" w:firstLineChars="200"/>
        <w:rPr>
          <w:rFonts w:ascii="宋体" w:hAnsi="宋体"/>
          <w:color w:val="000000"/>
          <w:sz w:val="28"/>
          <w:szCs w:val="28"/>
        </w:rPr>
      </w:pPr>
      <w:bookmarkStart w:id="43" w:name="_Toc17471958"/>
      <w:bookmarkStart w:id="44" w:name="_Toc27736465"/>
      <w:bookmarkStart w:id="45" w:name="_Toc55921669"/>
      <w:bookmarkStart w:id="46" w:name="_Toc16234438"/>
      <w:bookmarkStart w:id="47" w:name="_Toc16234176"/>
      <w:bookmarkStart w:id="48" w:name="_Toc17471989"/>
      <w:bookmarkStart w:id="49" w:name="_Toc28941833"/>
      <w:bookmarkStart w:id="50" w:name="_Toc24121736"/>
      <w:bookmarkStart w:id="51" w:name="_Toc19087057"/>
      <w:r>
        <w:rPr>
          <w:rStyle w:val="47"/>
          <w:rFonts w:hint="eastAsia"/>
        </w:rPr>
        <w:t>五、价值时点</w:t>
      </w:r>
      <w:bookmarkEnd w:id="43"/>
      <w:bookmarkEnd w:id="44"/>
      <w:bookmarkEnd w:id="45"/>
      <w:bookmarkEnd w:id="46"/>
      <w:bookmarkEnd w:id="47"/>
      <w:bookmarkEnd w:id="48"/>
      <w:bookmarkEnd w:id="49"/>
      <w:bookmarkEnd w:id="50"/>
      <w:bookmarkEnd w:id="51"/>
      <w:r>
        <w:rPr>
          <w:rFonts w:hint="eastAsia" w:ascii="宋体" w:hAnsi="宋体"/>
          <w:b/>
          <w:color w:val="000000"/>
        </w:rPr>
        <w:t>：</w:t>
      </w:r>
    </w:p>
    <w:p>
      <w:pPr>
        <w:spacing w:line="560" w:lineRule="exact"/>
        <w:ind w:firstLine="560" w:firstLineChars="200"/>
        <w:rPr>
          <w:rFonts w:ascii="宋体" w:hAnsi="宋体"/>
          <w:sz w:val="28"/>
          <w:szCs w:val="32"/>
        </w:rPr>
      </w:pPr>
      <w:r>
        <w:rPr>
          <w:rFonts w:hint="eastAsia" w:ascii="宋体" w:hAnsi="宋体"/>
          <w:sz w:val="28"/>
          <w:szCs w:val="32"/>
        </w:rPr>
        <w:t>根据山东省枣庄市</w:t>
      </w:r>
      <w:r>
        <w:rPr>
          <w:rFonts w:ascii="宋体" w:hAnsi="宋体"/>
          <w:sz w:val="28"/>
          <w:szCs w:val="32"/>
        </w:rPr>
        <w:t>中级</w:t>
      </w:r>
      <w:r>
        <w:rPr>
          <w:rFonts w:hint="eastAsia" w:ascii="宋体" w:hAnsi="宋体"/>
          <w:sz w:val="28"/>
          <w:szCs w:val="32"/>
        </w:rPr>
        <w:t>人民法院委托书(202</w:t>
      </w:r>
      <w:r>
        <w:rPr>
          <w:rFonts w:ascii="宋体" w:hAnsi="宋体"/>
          <w:sz w:val="28"/>
          <w:szCs w:val="32"/>
        </w:rPr>
        <w:t>2</w:t>
      </w:r>
      <w:r>
        <w:rPr>
          <w:rFonts w:hint="eastAsia" w:ascii="宋体" w:hAnsi="宋体"/>
          <w:sz w:val="28"/>
          <w:szCs w:val="32"/>
        </w:rPr>
        <w:t>）鲁</w:t>
      </w:r>
      <w:r>
        <w:rPr>
          <w:rFonts w:ascii="宋体" w:hAnsi="宋体"/>
          <w:sz w:val="28"/>
          <w:szCs w:val="32"/>
        </w:rPr>
        <w:t>04</w:t>
      </w:r>
      <w:r>
        <w:rPr>
          <w:rFonts w:hint="eastAsia" w:ascii="宋体" w:hAnsi="宋体"/>
          <w:sz w:val="28"/>
          <w:szCs w:val="32"/>
        </w:rPr>
        <w:t>执恢</w:t>
      </w:r>
      <w:r>
        <w:rPr>
          <w:rFonts w:ascii="宋体" w:hAnsi="宋体"/>
          <w:sz w:val="28"/>
          <w:szCs w:val="32"/>
        </w:rPr>
        <w:t>31</w:t>
      </w:r>
      <w:r>
        <w:rPr>
          <w:rFonts w:hint="eastAsia" w:ascii="宋体" w:hAnsi="宋体"/>
          <w:sz w:val="28"/>
          <w:szCs w:val="32"/>
        </w:rPr>
        <w:t>号获悉：本次评估委托之日为2022年</w:t>
      </w:r>
      <w:r>
        <w:rPr>
          <w:rFonts w:ascii="宋体" w:hAnsi="宋体"/>
          <w:sz w:val="28"/>
          <w:szCs w:val="32"/>
        </w:rPr>
        <w:t>8</w:t>
      </w:r>
      <w:r>
        <w:rPr>
          <w:rFonts w:hint="eastAsia" w:ascii="宋体" w:hAnsi="宋体"/>
          <w:sz w:val="28"/>
          <w:szCs w:val="32"/>
        </w:rPr>
        <w:t>月</w:t>
      </w:r>
      <w:r>
        <w:rPr>
          <w:rFonts w:ascii="宋体" w:hAnsi="宋体"/>
          <w:sz w:val="28"/>
          <w:szCs w:val="32"/>
        </w:rPr>
        <w:t>25</w:t>
      </w:r>
      <w:r>
        <w:rPr>
          <w:rFonts w:hint="eastAsia" w:ascii="宋体" w:hAnsi="宋体"/>
          <w:sz w:val="28"/>
          <w:szCs w:val="32"/>
        </w:rPr>
        <w:t>日，现场实地查勘完成之日为2022年9月</w:t>
      </w:r>
      <w:r>
        <w:rPr>
          <w:rFonts w:ascii="宋体" w:hAnsi="宋体"/>
          <w:sz w:val="28"/>
          <w:szCs w:val="32"/>
        </w:rPr>
        <w:t>9</w:t>
      </w:r>
      <w:r>
        <w:rPr>
          <w:rFonts w:hint="eastAsia" w:ascii="宋体" w:hAnsi="宋体"/>
          <w:sz w:val="28"/>
          <w:szCs w:val="32"/>
        </w:rPr>
        <w:t>日。根据相关规定，人民法院未明确价值时点的，一般以估价对象实地查勘完成之日作为价值时点，故确定本次评估的价值时点为现场实地查勘完成之日（即2022年9月</w:t>
      </w:r>
      <w:r>
        <w:rPr>
          <w:rFonts w:ascii="宋体" w:hAnsi="宋体"/>
          <w:sz w:val="28"/>
          <w:szCs w:val="32"/>
        </w:rPr>
        <w:t>9</w:t>
      </w:r>
      <w:r>
        <w:rPr>
          <w:rFonts w:hint="eastAsia" w:ascii="宋体" w:hAnsi="宋体"/>
          <w:sz w:val="28"/>
          <w:szCs w:val="32"/>
        </w:rPr>
        <w:t>日）。</w:t>
      </w:r>
    </w:p>
    <w:p>
      <w:pPr>
        <w:spacing w:line="540" w:lineRule="exact"/>
        <w:ind w:firstLine="594" w:firstLineChars="200"/>
        <w:rPr>
          <w:rFonts w:ascii="宋体" w:hAnsi="宋体"/>
          <w:color w:val="000000"/>
          <w:sz w:val="28"/>
        </w:rPr>
      </w:pPr>
      <w:bookmarkStart w:id="52" w:name="_Toc16234177"/>
      <w:bookmarkStart w:id="53" w:name="_Toc55921670"/>
      <w:bookmarkStart w:id="54" w:name="_Toc24121737"/>
      <w:bookmarkStart w:id="55" w:name="_Toc17471990"/>
      <w:bookmarkStart w:id="56" w:name="_Toc27736466"/>
      <w:bookmarkStart w:id="57" w:name="_Toc28941834"/>
      <w:bookmarkStart w:id="58" w:name="_Toc16234439"/>
      <w:bookmarkStart w:id="59" w:name="_Toc19087058"/>
      <w:bookmarkStart w:id="60" w:name="_Toc17471959"/>
      <w:r>
        <w:rPr>
          <w:rStyle w:val="47"/>
          <w:rFonts w:hint="eastAsia"/>
        </w:rPr>
        <w:t>六、价值类型</w:t>
      </w:r>
      <w:bookmarkEnd w:id="52"/>
      <w:bookmarkEnd w:id="53"/>
      <w:bookmarkEnd w:id="54"/>
      <w:bookmarkEnd w:id="55"/>
      <w:bookmarkEnd w:id="56"/>
      <w:bookmarkEnd w:id="57"/>
      <w:bookmarkEnd w:id="58"/>
      <w:bookmarkEnd w:id="59"/>
      <w:bookmarkEnd w:id="60"/>
      <w:r>
        <w:rPr>
          <w:rFonts w:hint="eastAsia" w:ascii="宋体" w:hAnsi="宋体"/>
          <w:color w:val="000000"/>
          <w:sz w:val="28"/>
        </w:rPr>
        <w:t>：</w:t>
      </w:r>
    </w:p>
    <w:p>
      <w:pPr>
        <w:pStyle w:val="7"/>
        <w:adjustRightInd w:val="0"/>
        <w:spacing w:line="560" w:lineRule="exact"/>
        <w:ind w:firstLine="420" w:firstLineChars="150"/>
        <w:rPr>
          <w:rFonts w:ascii="宋体" w:hAnsi="宋体" w:eastAsia="宋体"/>
          <w:color w:val="000000"/>
          <w:szCs w:val="28"/>
        </w:rPr>
      </w:pPr>
      <w:bookmarkStart w:id="61" w:name="_Toc28941835"/>
      <w:bookmarkStart w:id="62" w:name="_Toc27736467"/>
      <w:bookmarkStart w:id="63" w:name="_Toc17471960"/>
      <w:bookmarkStart w:id="64" w:name="_Toc55921671"/>
      <w:bookmarkStart w:id="65" w:name="_Toc16234178"/>
      <w:bookmarkStart w:id="66" w:name="_Toc19087059"/>
      <w:bookmarkStart w:id="67" w:name="_Toc24121738"/>
      <w:bookmarkStart w:id="68" w:name="_Toc16234440"/>
      <w:bookmarkStart w:id="69" w:name="_Toc17471991"/>
      <w:r>
        <w:rPr>
          <w:rFonts w:hint="eastAsia" w:ascii="宋体" w:hAnsi="宋体" w:eastAsia="宋体"/>
          <w:color w:val="000000"/>
          <w:szCs w:val="28"/>
        </w:rPr>
        <w:t>（一）价值类型名称</w:t>
      </w:r>
    </w:p>
    <w:p>
      <w:pPr>
        <w:pStyle w:val="7"/>
        <w:adjustRightInd w:val="0"/>
        <w:spacing w:line="560" w:lineRule="exact"/>
        <w:ind w:firstLine="560" w:firstLineChars="200"/>
        <w:rPr>
          <w:rFonts w:ascii="宋体" w:hAnsi="宋体" w:eastAsia="宋体"/>
          <w:color w:val="000000"/>
          <w:szCs w:val="28"/>
        </w:rPr>
      </w:pPr>
      <w:r>
        <w:rPr>
          <w:rFonts w:hint="eastAsia" w:ascii="宋体" w:hAnsi="宋体" w:eastAsia="宋体"/>
          <w:color w:val="000000"/>
          <w:szCs w:val="28"/>
        </w:rPr>
        <w:t>本次估价的价值类型为市场价格。</w:t>
      </w:r>
    </w:p>
    <w:p>
      <w:pPr>
        <w:pStyle w:val="7"/>
        <w:adjustRightInd w:val="0"/>
        <w:spacing w:line="560" w:lineRule="exact"/>
        <w:ind w:firstLine="420" w:firstLineChars="150"/>
        <w:rPr>
          <w:rFonts w:ascii="宋体" w:hAnsi="宋体" w:eastAsia="宋体"/>
          <w:color w:val="000000"/>
          <w:szCs w:val="28"/>
        </w:rPr>
      </w:pPr>
      <w:r>
        <w:rPr>
          <w:rFonts w:hint="eastAsia" w:ascii="宋体" w:hAnsi="宋体" w:eastAsia="宋体"/>
          <w:color w:val="000000"/>
          <w:szCs w:val="28"/>
        </w:rPr>
        <w:t>（二）价值定义</w:t>
      </w:r>
    </w:p>
    <w:p>
      <w:pPr>
        <w:pStyle w:val="7"/>
        <w:adjustRightInd w:val="0"/>
        <w:spacing w:line="560" w:lineRule="exact"/>
        <w:ind w:firstLine="560" w:firstLineChars="200"/>
        <w:rPr>
          <w:rFonts w:ascii="宋体" w:hAnsi="宋体" w:eastAsia="宋体"/>
          <w:color w:val="000000"/>
          <w:szCs w:val="28"/>
        </w:rPr>
      </w:pPr>
      <w:r>
        <w:rPr>
          <w:rFonts w:hint="eastAsia" w:ascii="宋体" w:hAnsi="宋体" w:eastAsia="宋体"/>
          <w:color w:val="000000"/>
          <w:szCs w:val="28"/>
        </w:rPr>
        <w:t>某种（或某宗）房地产的市场价格，是该种（或该宗）房地产在现实市场上的平均交易价格。</w:t>
      </w:r>
    </w:p>
    <w:p>
      <w:pPr>
        <w:pStyle w:val="7"/>
        <w:adjustRightInd w:val="0"/>
        <w:spacing w:line="560" w:lineRule="exact"/>
        <w:ind w:firstLine="420" w:firstLineChars="150"/>
        <w:rPr>
          <w:rFonts w:ascii="宋体" w:hAnsi="宋体" w:eastAsia="宋体"/>
          <w:color w:val="000000"/>
          <w:szCs w:val="28"/>
        </w:rPr>
      </w:pPr>
      <w:r>
        <w:rPr>
          <w:rFonts w:hint="eastAsia" w:ascii="宋体" w:hAnsi="宋体" w:eastAsia="宋体"/>
          <w:color w:val="000000"/>
          <w:szCs w:val="28"/>
        </w:rPr>
        <w:t>（三）价值内涵</w:t>
      </w:r>
    </w:p>
    <w:p>
      <w:pPr>
        <w:pStyle w:val="7"/>
        <w:adjustRightInd w:val="0"/>
        <w:spacing w:line="560" w:lineRule="exact"/>
        <w:ind w:firstLine="560" w:firstLineChars="200"/>
        <w:rPr>
          <w:rFonts w:ascii="宋体" w:hAnsi="宋体" w:eastAsia="宋体"/>
          <w:color w:val="000000"/>
          <w:szCs w:val="28"/>
        </w:rPr>
      </w:pPr>
      <w:r>
        <w:rPr>
          <w:rFonts w:hint="eastAsia" w:ascii="宋体" w:hAnsi="宋体" w:eastAsia="宋体"/>
          <w:color w:val="000000"/>
          <w:szCs w:val="28"/>
        </w:rPr>
        <w:t>价值内涵是估价对象在价值时点，满足本次估价假设和限制条件下包括建筑物</w:t>
      </w:r>
      <w:r>
        <w:rPr>
          <w:rFonts w:ascii="宋体" w:hAnsi="宋体" w:eastAsia="宋体"/>
          <w:color w:val="000000"/>
          <w:szCs w:val="28"/>
        </w:rPr>
        <w:t>、</w:t>
      </w:r>
      <w:r>
        <w:rPr>
          <w:rFonts w:hint="eastAsia" w:ascii="宋体" w:hAnsi="宋体" w:eastAsia="宋体"/>
          <w:color w:val="000000"/>
          <w:szCs w:val="28"/>
        </w:rPr>
        <w:t>分摊的国有建设用地使用权及配套设施的价格；付款方式是一次性付清房价款；房屋面积内涵是预测建筑面积；开发程度为已开发完成。</w:t>
      </w:r>
    </w:p>
    <w:p>
      <w:pPr>
        <w:spacing w:line="500" w:lineRule="exact"/>
        <w:ind w:firstLine="594" w:firstLineChars="200"/>
        <w:rPr>
          <w:rFonts w:ascii="宋体" w:hAnsi="宋体"/>
          <w:b/>
          <w:color w:val="000000"/>
          <w:sz w:val="28"/>
        </w:rPr>
      </w:pPr>
      <w:r>
        <w:rPr>
          <w:rStyle w:val="47"/>
          <w:rFonts w:hint="eastAsia"/>
        </w:rPr>
        <w:t>七、估价原则</w:t>
      </w:r>
      <w:bookmarkEnd w:id="61"/>
      <w:bookmarkEnd w:id="62"/>
      <w:bookmarkEnd w:id="63"/>
      <w:bookmarkEnd w:id="64"/>
      <w:bookmarkEnd w:id="65"/>
      <w:bookmarkEnd w:id="66"/>
      <w:bookmarkEnd w:id="67"/>
      <w:bookmarkEnd w:id="68"/>
      <w:bookmarkEnd w:id="69"/>
      <w:r>
        <w:rPr>
          <w:rFonts w:hint="eastAsia" w:ascii="宋体" w:hAnsi="宋体"/>
          <w:b/>
          <w:color w:val="000000"/>
          <w:sz w:val="28"/>
        </w:rPr>
        <w:t>：</w:t>
      </w:r>
    </w:p>
    <w:p>
      <w:pPr>
        <w:pStyle w:val="8"/>
        <w:spacing w:line="500" w:lineRule="exact"/>
        <w:rPr>
          <w:rFonts w:ascii="宋体" w:hAnsi="宋体" w:eastAsia="宋体"/>
          <w:szCs w:val="32"/>
        </w:rPr>
      </w:pPr>
      <w:r>
        <w:rPr>
          <w:rFonts w:hint="eastAsia" w:ascii="宋体" w:hAnsi="宋体" w:eastAsia="宋体"/>
          <w:szCs w:val="32"/>
        </w:rPr>
        <w:t>本次估价遵守独立、客观、公正、合法的原则及最高最佳使用原则、价值时点原则、替代原则等技术性原则。</w:t>
      </w:r>
    </w:p>
    <w:p>
      <w:pPr>
        <w:pStyle w:val="7"/>
        <w:adjustRightInd w:val="0"/>
        <w:spacing w:line="500" w:lineRule="exact"/>
        <w:ind w:firstLine="420" w:firstLineChars="150"/>
        <w:rPr>
          <w:rFonts w:ascii="宋体" w:hAnsi="宋体" w:eastAsia="宋体"/>
          <w:szCs w:val="28"/>
        </w:rPr>
      </w:pPr>
      <w:bookmarkStart w:id="70" w:name="_Toc55921672"/>
      <w:bookmarkStart w:id="71" w:name="_Toc17471992"/>
      <w:bookmarkStart w:id="72" w:name="_Toc17471961"/>
      <w:bookmarkStart w:id="73" w:name="_Toc24121739"/>
      <w:bookmarkStart w:id="74" w:name="_Toc16234441"/>
      <w:bookmarkStart w:id="75" w:name="_Toc27736468"/>
      <w:bookmarkStart w:id="76" w:name="_Toc19087060"/>
      <w:bookmarkStart w:id="77" w:name="_Toc16234179"/>
      <w:bookmarkStart w:id="78" w:name="_Toc28941836"/>
      <w:r>
        <w:rPr>
          <w:rFonts w:hint="eastAsia" w:ascii="宋体" w:hAnsi="宋体" w:eastAsia="宋体"/>
          <w:szCs w:val="28"/>
        </w:rPr>
        <w:t>（一）独立、客观、公正原则</w:t>
      </w:r>
    </w:p>
    <w:p>
      <w:pPr>
        <w:pStyle w:val="7"/>
        <w:adjustRightInd w:val="0"/>
        <w:spacing w:line="500" w:lineRule="exact"/>
        <w:ind w:firstLine="560" w:firstLineChars="200"/>
        <w:rPr>
          <w:rFonts w:ascii="宋体" w:hAnsi="宋体" w:eastAsia="宋体"/>
          <w:szCs w:val="28"/>
        </w:rPr>
      </w:pPr>
      <w:r>
        <w:rPr>
          <w:rFonts w:hint="eastAsia" w:ascii="宋体" w:hAnsi="宋体" w:eastAsia="宋体"/>
          <w:szCs w:val="28"/>
        </w:rPr>
        <w:t>要求估价机构</w:t>
      </w:r>
      <w:r>
        <w:rPr>
          <w:rFonts w:ascii="宋体" w:hAnsi="宋体" w:eastAsia="宋体"/>
          <w:szCs w:val="28"/>
        </w:rPr>
        <w:t>及估价人员</w:t>
      </w:r>
      <w:r>
        <w:rPr>
          <w:rFonts w:hint="eastAsia" w:ascii="宋体" w:hAnsi="宋体" w:eastAsia="宋体"/>
          <w:szCs w:val="28"/>
        </w:rPr>
        <w:t>站在中立的立场上，实事求是、公平正直地评估出对各方估价利害关系人均是公平合理的价值或价格的原则。遵循独立、客观、公正原则在估价过程中独立调查、分析、判断，不得因为估价委托人或相关利害关系人的意志、行为而偏颇。估价报告中的基础数据、依据等取值以客观为标准。估价过程和结果应是公正的，不得有违公允和社会的公序良俗。</w:t>
      </w:r>
    </w:p>
    <w:p>
      <w:pPr>
        <w:pStyle w:val="7"/>
        <w:adjustRightInd w:val="0"/>
        <w:spacing w:line="500" w:lineRule="exact"/>
        <w:ind w:firstLine="420" w:firstLineChars="150"/>
        <w:rPr>
          <w:rFonts w:ascii="宋体" w:hAnsi="宋体" w:eastAsia="宋体"/>
          <w:szCs w:val="28"/>
        </w:rPr>
      </w:pPr>
      <w:r>
        <w:rPr>
          <w:rFonts w:hint="eastAsia" w:ascii="宋体" w:hAnsi="宋体" w:eastAsia="宋体"/>
          <w:szCs w:val="28"/>
        </w:rPr>
        <w:t>（二）合法原则</w:t>
      </w:r>
    </w:p>
    <w:p>
      <w:pPr>
        <w:pStyle w:val="7"/>
        <w:adjustRightInd w:val="0"/>
        <w:spacing w:line="500" w:lineRule="exact"/>
        <w:ind w:firstLine="560" w:firstLineChars="200"/>
        <w:rPr>
          <w:rFonts w:ascii="宋体" w:hAnsi="宋体" w:eastAsia="宋体"/>
          <w:szCs w:val="28"/>
        </w:rPr>
      </w:pPr>
      <w:r>
        <w:rPr>
          <w:rFonts w:hint="eastAsia" w:ascii="宋体" w:hAnsi="宋体" w:eastAsia="宋体"/>
          <w:szCs w:val="28"/>
        </w:rPr>
        <w:t>要求估价结果是在依法判定的估价对象状况下的价值或价格的原则。遵循合法原则，应以估价对象的合法使用、合法处分为前提估价。包括估</w:t>
      </w:r>
    </w:p>
    <w:p>
      <w:pPr>
        <w:pStyle w:val="7"/>
        <w:adjustRightInd w:val="0"/>
        <w:spacing w:line="500" w:lineRule="exact"/>
        <w:rPr>
          <w:rFonts w:ascii="宋体" w:hAnsi="宋体" w:eastAsia="宋体"/>
          <w:szCs w:val="28"/>
        </w:rPr>
      </w:pPr>
      <w:r>
        <w:rPr>
          <w:rFonts w:hint="eastAsia" w:ascii="宋体" w:hAnsi="宋体" w:eastAsia="宋体"/>
          <w:szCs w:val="28"/>
        </w:rPr>
        <w:t>价对象的土地权属来源、取得方式合法，房屋建筑用途、容积率、建筑密度、绿化率、外观等符合土地利用规划、城市规划的要求。估价报告撰写</w:t>
      </w:r>
    </w:p>
    <w:p>
      <w:pPr>
        <w:pStyle w:val="7"/>
        <w:adjustRightInd w:val="0"/>
        <w:spacing w:line="500" w:lineRule="exact"/>
        <w:rPr>
          <w:rFonts w:ascii="宋体" w:hAnsi="宋体" w:eastAsia="宋体"/>
          <w:szCs w:val="28"/>
        </w:rPr>
      </w:pPr>
      <w:r>
        <w:rPr>
          <w:rFonts w:hint="eastAsia" w:ascii="宋体" w:hAnsi="宋体" w:eastAsia="宋体"/>
          <w:szCs w:val="28"/>
        </w:rPr>
        <w:t>的依据、程序、方法和结果等合法合理。估价报告的目的、出具、使用等</w:t>
      </w:r>
    </w:p>
    <w:p>
      <w:pPr>
        <w:pStyle w:val="7"/>
        <w:adjustRightInd w:val="0"/>
        <w:spacing w:line="500" w:lineRule="exact"/>
        <w:rPr>
          <w:rFonts w:ascii="宋体" w:hAnsi="宋体" w:eastAsia="宋体"/>
          <w:szCs w:val="28"/>
        </w:rPr>
      </w:pPr>
      <w:r>
        <w:rPr>
          <w:rFonts w:hint="eastAsia" w:ascii="宋体" w:hAnsi="宋体" w:eastAsia="宋体"/>
          <w:szCs w:val="28"/>
        </w:rPr>
        <w:t>合法。</w:t>
      </w:r>
    </w:p>
    <w:p>
      <w:pPr>
        <w:pStyle w:val="7"/>
        <w:adjustRightInd w:val="0"/>
        <w:spacing w:line="500" w:lineRule="exact"/>
        <w:ind w:firstLine="420" w:firstLineChars="150"/>
        <w:rPr>
          <w:rFonts w:ascii="宋体" w:hAnsi="宋体" w:eastAsia="宋体"/>
          <w:szCs w:val="28"/>
        </w:rPr>
      </w:pPr>
      <w:r>
        <w:rPr>
          <w:rFonts w:hint="eastAsia" w:ascii="宋体" w:hAnsi="宋体" w:eastAsia="宋体"/>
          <w:szCs w:val="28"/>
        </w:rPr>
        <w:t>（三）价值时点原则</w:t>
      </w:r>
    </w:p>
    <w:p>
      <w:pPr>
        <w:pStyle w:val="7"/>
        <w:adjustRightInd w:val="0"/>
        <w:spacing w:line="500" w:lineRule="exact"/>
        <w:ind w:firstLine="560" w:firstLineChars="200"/>
        <w:rPr>
          <w:rFonts w:ascii="宋体" w:hAnsi="宋体" w:eastAsia="宋体"/>
          <w:szCs w:val="28"/>
        </w:rPr>
      </w:pPr>
      <w:r>
        <w:rPr>
          <w:rFonts w:hint="eastAsia" w:ascii="宋体" w:hAnsi="宋体" w:eastAsia="宋体"/>
          <w:szCs w:val="28"/>
        </w:rPr>
        <w:t>要求估价结果是在依据估价目的确定的某个特定时间的价值或价格的原则。影响房地产价格的因素是不断变化的，房地产市场是不断变化的，从而房地产价格和价值是不断变化的。随着时间的流逝，房地产本身也可能发生变化，例如建筑物变得陈旧过时、周围环境有所改变等。因此，同一房地产在不同的时间通常会有不同的价值。</w:t>
      </w:r>
    </w:p>
    <w:p>
      <w:pPr>
        <w:pStyle w:val="7"/>
        <w:adjustRightInd w:val="0"/>
        <w:spacing w:line="500" w:lineRule="exact"/>
        <w:ind w:firstLine="420" w:firstLineChars="150"/>
        <w:rPr>
          <w:rFonts w:ascii="宋体" w:hAnsi="宋体" w:eastAsia="宋体"/>
          <w:szCs w:val="28"/>
        </w:rPr>
      </w:pPr>
      <w:r>
        <w:rPr>
          <w:rFonts w:hint="eastAsia" w:ascii="宋体" w:hAnsi="宋体" w:eastAsia="宋体"/>
          <w:szCs w:val="28"/>
        </w:rPr>
        <w:t>（四）替代原则</w:t>
      </w:r>
    </w:p>
    <w:p>
      <w:pPr>
        <w:pStyle w:val="7"/>
        <w:adjustRightInd w:val="0"/>
        <w:spacing w:line="500" w:lineRule="exact"/>
        <w:ind w:firstLine="560" w:firstLineChars="200"/>
        <w:rPr>
          <w:rFonts w:ascii="宋体" w:hAnsi="宋体" w:eastAsia="宋体"/>
          <w:szCs w:val="28"/>
        </w:rPr>
      </w:pPr>
      <w:r>
        <w:rPr>
          <w:rFonts w:hint="eastAsia" w:ascii="宋体" w:hAnsi="宋体" w:eastAsia="宋体"/>
          <w:szCs w:val="28"/>
        </w:rPr>
        <w:t>要求估价结果与估价对象的类似房地产在同等条件下的价值或价格偏差在合理范围内的原则。</w:t>
      </w:r>
      <w:r>
        <w:rPr>
          <w:rFonts w:hint="eastAsia" w:ascii="宋体" w:hAnsi="宋体" w:eastAsia="宋体"/>
          <w:color w:val="000000"/>
          <w:szCs w:val="28"/>
        </w:rPr>
        <w:t>在用途、规模、档次、建筑结构等方面</w:t>
      </w:r>
      <w:r>
        <w:rPr>
          <w:rFonts w:hint="eastAsia" w:ascii="宋体" w:hAnsi="宋体" w:eastAsia="宋体"/>
          <w:szCs w:val="28"/>
        </w:rPr>
        <w:t>具有相同使用价值、有替代可能的房地产之间，会相互影响和竞争，使价格相互牵制而趋向一致。</w:t>
      </w:r>
    </w:p>
    <w:p>
      <w:pPr>
        <w:pStyle w:val="7"/>
        <w:adjustRightInd w:val="0"/>
        <w:spacing w:line="500" w:lineRule="exact"/>
        <w:ind w:firstLine="420" w:firstLineChars="150"/>
        <w:rPr>
          <w:rFonts w:ascii="宋体" w:hAnsi="宋体" w:eastAsia="宋体"/>
          <w:szCs w:val="28"/>
        </w:rPr>
      </w:pPr>
      <w:r>
        <w:rPr>
          <w:rFonts w:hint="eastAsia" w:ascii="宋体" w:hAnsi="宋体" w:eastAsia="宋体"/>
          <w:szCs w:val="28"/>
        </w:rPr>
        <w:t>（五）最高最佳利用原则</w:t>
      </w:r>
    </w:p>
    <w:p>
      <w:pPr>
        <w:pStyle w:val="7"/>
        <w:adjustRightInd w:val="0"/>
        <w:spacing w:line="500" w:lineRule="exact"/>
        <w:ind w:firstLine="560" w:firstLineChars="200"/>
        <w:rPr>
          <w:rFonts w:ascii="宋体" w:hAnsi="宋体" w:eastAsia="宋体"/>
          <w:szCs w:val="28"/>
        </w:rPr>
      </w:pPr>
      <w:r>
        <w:rPr>
          <w:rFonts w:hint="eastAsia" w:ascii="宋体" w:hAnsi="宋体" w:eastAsia="宋体"/>
          <w:szCs w:val="28"/>
        </w:rPr>
        <w:t>要求估价结果在估价对象最高最佳利用状况下的价值或价格的原则。最高最佳利用是指房地产在法律上允许、技术上可 能、财务上可行并使价值最大的合理、可能的利用，包括最佳的用途、规模、档次等。</w:t>
      </w:r>
    </w:p>
    <w:p>
      <w:pPr>
        <w:pStyle w:val="7"/>
        <w:spacing w:line="500" w:lineRule="exact"/>
        <w:ind w:firstLine="594" w:firstLineChars="200"/>
        <w:rPr>
          <w:rFonts w:ascii="宋体" w:hAnsi="宋体" w:eastAsia="宋体"/>
          <w:b/>
          <w:color w:val="000000"/>
        </w:rPr>
      </w:pPr>
      <w:r>
        <w:rPr>
          <w:rStyle w:val="47"/>
          <w:rFonts w:hint="eastAsia"/>
        </w:rPr>
        <w:t>八、估价依据</w:t>
      </w:r>
      <w:bookmarkEnd w:id="70"/>
      <w:bookmarkEnd w:id="71"/>
      <w:bookmarkEnd w:id="72"/>
      <w:bookmarkEnd w:id="73"/>
      <w:bookmarkEnd w:id="74"/>
      <w:bookmarkEnd w:id="75"/>
      <w:bookmarkEnd w:id="76"/>
      <w:bookmarkEnd w:id="77"/>
      <w:bookmarkEnd w:id="78"/>
      <w:r>
        <w:rPr>
          <w:rFonts w:hint="eastAsia" w:ascii="宋体" w:hAnsi="宋体" w:eastAsia="宋体"/>
          <w:b/>
          <w:color w:val="000000"/>
        </w:rPr>
        <w:t>：</w:t>
      </w:r>
    </w:p>
    <w:p>
      <w:pPr>
        <w:spacing w:line="500" w:lineRule="exact"/>
        <w:ind w:firstLine="420" w:firstLineChars="150"/>
        <w:rPr>
          <w:rFonts w:ascii="宋体" w:hAnsi="宋体"/>
          <w:color w:val="000000"/>
          <w:sz w:val="28"/>
          <w:szCs w:val="28"/>
        </w:rPr>
      </w:pPr>
      <w:r>
        <w:rPr>
          <w:rFonts w:hint="eastAsia" w:ascii="宋体" w:hAnsi="宋体"/>
          <w:color w:val="000000"/>
          <w:sz w:val="28"/>
          <w:szCs w:val="28"/>
        </w:rPr>
        <w:t>（一）本次估价所依据的有关法律、法规和部门规章</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1、《中华人民共和国民法典》（2020年5月28日，十三届全国人大三次会议表决通过，自2021年1月1日起施行）；</w:t>
      </w:r>
    </w:p>
    <w:p>
      <w:pPr>
        <w:spacing w:line="56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中华人民共和国城市房地产管理法》（根据2019年8月26日《全国人民代表大会常务委员会关于修改&lt;中华人民共和国土地管理法&gt;、&lt;中华人民共和国城市房地产管理法&gt;的决定》第三次修正，自2020年1月1日起施行）；</w:t>
      </w:r>
    </w:p>
    <w:p>
      <w:pPr>
        <w:spacing w:line="56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中华人民共和国土地管理法》（根据2019年8月26日《全国人民代表大会常务委员会关于修改&lt;中华人民共和国土地管理法&gt;、&lt;中华人民共和国城市房地产管理法&gt;的决定》第三次修正，自2020年1月1日起施行）；</w:t>
      </w:r>
    </w:p>
    <w:p>
      <w:pPr>
        <w:spacing w:line="560" w:lineRule="exact"/>
        <w:ind w:firstLine="560" w:firstLineChars="200"/>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、《中华人民共和国资产评估法》（全国人民代表大会常务委员会于2016年7月2日发布，自2016年12月1日起实施）；</w:t>
      </w:r>
    </w:p>
    <w:p>
      <w:pPr>
        <w:spacing w:line="560" w:lineRule="exact"/>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、《最高人民法院关于人民法院委托评估、拍卖和变卖工作的若干规定》（法释[2009]16号，于2009年8月24日由最高人民法院审判委员会第1472次会议通过，自2009年11月20日起施行）；</w:t>
      </w:r>
    </w:p>
    <w:p>
      <w:pPr>
        <w:spacing w:line="560" w:lineRule="exact"/>
        <w:ind w:firstLine="560" w:firstLineChars="200"/>
        <w:rPr>
          <w:rFonts w:ascii="宋体" w:hAnsi="宋体"/>
          <w:color w:val="000000"/>
          <w:sz w:val="28"/>
          <w:szCs w:val="28"/>
        </w:rPr>
      </w:pPr>
      <w:r>
        <w:rPr>
          <w:rFonts w:ascii="宋体" w:hAnsi="宋体"/>
          <w:color w:val="000000"/>
          <w:sz w:val="28"/>
          <w:szCs w:val="28"/>
        </w:rPr>
        <w:t>6</w:t>
      </w:r>
      <w:r>
        <w:rPr>
          <w:rFonts w:hint="eastAsia" w:ascii="宋体" w:hAnsi="宋体"/>
          <w:color w:val="000000"/>
          <w:sz w:val="28"/>
          <w:szCs w:val="28"/>
        </w:rPr>
        <w:t>、《最高人民法院关于人民法院确定财产处置参考价若干问题的规定》（法释[2018]15号，于2018年6月4日由最高人民法院审判委员会第1741次会议通过，自2018年9月1日起施行）；</w:t>
      </w:r>
    </w:p>
    <w:p>
      <w:pPr>
        <w:pStyle w:val="7"/>
        <w:spacing w:line="560" w:lineRule="exact"/>
        <w:ind w:firstLine="560" w:firstLineChars="200"/>
        <w:rPr>
          <w:rFonts w:ascii="宋体" w:hAnsi="宋体" w:eastAsia="宋体"/>
          <w:szCs w:val="28"/>
        </w:rPr>
      </w:pPr>
      <w:r>
        <w:rPr>
          <w:rFonts w:ascii="宋体" w:hAnsi="宋体" w:eastAsia="宋体"/>
          <w:szCs w:val="28"/>
        </w:rPr>
        <w:t>7</w:t>
      </w:r>
      <w:r>
        <w:rPr>
          <w:rFonts w:hint="eastAsia" w:ascii="宋体" w:hAnsi="宋体" w:eastAsia="宋体"/>
          <w:szCs w:val="28"/>
        </w:rPr>
        <w:t>、</w:t>
      </w:r>
      <w:r>
        <w:rPr>
          <w:rFonts w:ascii="宋体" w:hAnsi="宋体" w:eastAsia="宋体"/>
          <w:szCs w:val="28"/>
        </w:rPr>
        <w:t>财政部 国家税务总局</w:t>
      </w:r>
      <w:r>
        <w:rPr>
          <w:rFonts w:hint="eastAsia" w:ascii="宋体" w:hAnsi="宋体" w:eastAsia="宋体"/>
          <w:szCs w:val="28"/>
        </w:rPr>
        <w:t>《关于全面推开营业税改征增值税试点的通知》（财税〔2016〕36 号）；</w:t>
      </w:r>
    </w:p>
    <w:p>
      <w:pPr>
        <w:pStyle w:val="7"/>
        <w:spacing w:line="560" w:lineRule="exact"/>
        <w:ind w:firstLine="560" w:firstLineChars="200"/>
        <w:rPr>
          <w:rFonts w:ascii="宋体" w:hAnsi="宋体" w:eastAsia="宋体"/>
          <w:szCs w:val="28"/>
        </w:rPr>
      </w:pPr>
      <w:r>
        <w:rPr>
          <w:rFonts w:ascii="宋体" w:hAnsi="宋体" w:eastAsia="宋体"/>
          <w:szCs w:val="28"/>
        </w:rPr>
        <w:t>8</w:t>
      </w:r>
      <w:r>
        <w:rPr>
          <w:rFonts w:hint="eastAsia" w:ascii="宋体" w:hAnsi="宋体" w:eastAsia="宋体"/>
          <w:szCs w:val="28"/>
        </w:rPr>
        <w:t>、国家税务总局《关于发布〈纳税人提供不动产经营租赁服务增值税征收管理暂行办法〉的公告》；</w:t>
      </w:r>
    </w:p>
    <w:p>
      <w:pPr>
        <w:pStyle w:val="7"/>
        <w:spacing w:line="560" w:lineRule="exact"/>
        <w:ind w:firstLine="560" w:firstLineChars="200"/>
        <w:rPr>
          <w:rFonts w:ascii="宋体" w:hAnsi="宋体" w:eastAsia="宋体"/>
          <w:szCs w:val="28"/>
        </w:rPr>
      </w:pPr>
      <w:r>
        <w:rPr>
          <w:rFonts w:ascii="宋体" w:hAnsi="宋体" w:eastAsia="宋体"/>
          <w:szCs w:val="28"/>
        </w:rPr>
        <w:t>9</w:t>
      </w:r>
      <w:r>
        <w:rPr>
          <w:rFonts w:hint="eastAsia" w:ascii="宋体" w:hAnsi="宋体" w:eastAsia="宋体"/>
          <w:szCs w:val="28"/>
        </w:rPr>
        <w:t>、</w:t>
      </w:r>
      <w:r>
        <w:rPr>
          <w:rFonts w:ascii="宋体" w:hAnsi="宋体" w:eastAsia="宋体"/>
          <w:szCs w:val="28"/>
        </w:rPr>
        <w:t>财政部 国家税务总局</w:t>
      </w:r>
      <w:r>
        <w:rPr>
          <w:rFonts w:hint="eastAsia" w:ascii="宋体" w:hAnsi="宋体" w:eastAsia="宋体"/>
          <w:szCs w:val="28"/>
        </w:rPr>
        <w:t>《关于营改增后契税 房产税 土地增值税 个人所得税计税依据问题的通知》（财税〔2016〕43 号）。</w:t>
      </w:r>
    </w:p>
    <w:p>
      <w:pPr>
        <w:spacing w:line="500" w:lineRule="exact"/>
        <w:ind w:firstLine="420" w:firstLineChars="150"/>
        <w:rPr>
          <w:rFonts w:ascii="宋体" w:hAnsi="宋体"/>
          <w:color w:val="000000"/>
          <w:sz w:val="28"/>
          <w:szCs w:val="28"/>
        </w:rPr>
      </w:pPr>
      <w:r>
        <w:rPr>
          <w:rFonts w:hint="eastAsia" w:ascii="宋体" w:hAnsi="宋体"/>
          <w:color w:val="000000"/>
          <w:sz w:val="28"/>
          <w:szCs w:val="28"/>
        </w:rPr>
        <w:t>（二）本次估价采用的技术规程</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1、中华人民共和国国家标准GB/T50291-2008《房地产估价规范》；</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2、中华人民共和国国家标准GB/T50899-2013《房地产估价基本术语标准》；</w:t>
      </w:r>
    </w:p>
    <w:p>
      <w:pPr>
        <w:spacing w:line="500" w:lineRule="exact"/>
        <w:ind w:firstLine="560" w:firstLineChars="20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、中国</w:t>
      </w:r>
      <w:r>
        <w:rPr>
          <w:rFonts w:ascii="宋体" w:hAnsi="宋体"/>
          <w:color w:val="000000"/>
          <w:sz w:val="28"/>
          <w:szCs w:val="28"/>
        </w:rPr>
        <w:t>房地产估价师与房地产经纪人学会关于</w:t>
      </w:r>
      <w:r>
        <w:rPr>
          <w:rFonts w:hint="eastAsia" w:ascii="宋体" w:hAnsi="宋体"/>
          <w:color w:val="000000"/>
          <w:sz w:val="28"/>
          <w:szCs w:val="28"/>
        </w:rPr>
        <w:t>《涉执房地产处置司法评估指导意见（试行）》的通知（中房学〔2021〕37号）。</w:t>
      </w:r>
    </w:p>
    <w:p>
      <w:pPr>
        <w:spacing w:line="500" w:lineRule="exact"/>
        <w:ind w:firstLine="420" w:firstLineChars="150"/>
        <w:rPr>
          <w:rFonts w:ascii="宋体" w:hAnsi="宋体"/>
          <w:color w:val="000000"/>
          <w:sz w:val="28"/>
          <w:szCs w:val="28"/>
        </w:rPr>
      </w:pPr>
      <w:r>
        <w:rPr>
          <w:rFonts w:hint="eastAsia" w:ascii="宋体" w:hAnsi="宋体"/>
          <w:color w:val="000000"/>
          <w:sz w:val="28"/>
          <w:szCs w:val="28"/>
        </w:rPr>
        <w:t>（三）估价委托人及当事人提供的有关资料</w:t>
      </w:r>
    </w:p>
    <w:p>
      <w:pPr>
        <w:spacing w:line="500" w:lineRule="exact"/>
        <w:ind w:firstLine="560" w:firstLineChars="200"/>
        <w:rPr>
          <w:rFonts w:ascii="宋体" w:hAnsi="宋体"/>
          <w:color w:val="000000"/>
          <w:sz w:val="28"/>
        </w:rPr>
      </w:pPr>
      <w:r>
        <w:rPr>
          <w:rFonts w:hint="eastAsia" w:ascii="宋体" w:hAnsi="宋体"/>
          <w:color w:val="000000"/>
          <w:sz w:val="28"/>
        </w:rPr>
        <w:t>1、山东省枣庄市中级人民法院委托书原件（(2022)鲁04执恢31号）；</w:t>
      </w:r>
    </w:p>
    <w:p>
      <w:pPr>
        <w:spacing w:line="500" w:lineRule="exact"/>
        <w:ind w:firstLine="560" w:firstLineChars="200"/>
        <w:rPr>
          <w:rFonts w:ascii="宋体" w:hAnsi="宋体"/>
          <w:color w:val="000000"/>
          <w:sz w:val="28"/>
        </w:rPr>
      </w:pPr>
      <w:r>
        <w:rPr>
          <w:rFonts w:hint="eastAsia" w:ascii="宋体" w:hAnsi="宋体"/>
          <w:color w:val="000000"/>
          <w:sz w:val="28"/>
        </w:rPr>
        <w:t>2、枣庄市新建商品房买卖合同（预售）复印件</w:t>
      </w:r>
      <w:r>
        <w:rPr>
          <w:rFonts w:ascii="宋体" w:hAnsi="宋体"/>
          <w:color w:val="000000"/>
          <w:sz w:val="28"/>
        </w:rPr>
        <w:t>。</w:t>
      </w:r>
    </w:p>
    <w:p>
      <w:pPr>
        <w:spacing w:line="500" w:lineRule="exact"/>
        <w:rPr>
          <w:rFonts w:ascii="宋体" w:hAnsi="宋体"/>
          <w:color w:val="000000"/>
          <w:sz w:val="28"/>
          <w:szCs w:val="28"/>
        </w:rPr>
      </w:pPr>
      <w:r>
        <w:rPr>
          <w:rFonts w:hint="eastAsia" w:ascii="宋体" w:hAnsi="宋体"/>
          <w:color w:val="000000"/>
          <w:sz w:val="28"/>
          <w:szCs w:val="28"/>
        </w:rPr>
        <w:t xml:space="preserve">   （四）房地产估价机构和注册房地产估价师所搜集掌握的有关资料。</w:t>
      </w:r>
    </w:p>
    <w:p>
      <w:pPr>
        <w:spacing w:line="550" w:lineRule="exact"/>
        <w:ind w:left="561" w:leftChars="267"/>
        <w:rPr>
          <w:rFonts w:ascii="宋体" w:hAnsi="宋体"/>
          <w:color w:val="000000"/>
          <w:sz w:val="28"/>
          <w:szCs w:val="28"/>
        </w:rPr>
      </w:pPr>
      <w:bookmarkStart w:id="79" w:name="_Toc80189421"/>
      <w:bookmarkStart w:id="80" w:name="_Toc59100918"/>
      <w:r>
        <w:rPr>
          <w:rFonts w:hint="eastAsia" w:ascii="宋体" w:hAnsi="宋体"/>
          <w:color w:val="000000"/>
          <w:sz w:val="28"/>
          <w:szCs w:val="28"/>
        </w:rPr>
        <w:t>1、估价对象的区位、权属、实物状况及其配套设施；</w:t>
      </w:r>
    </w:p>
    <w:p>
      <w:pPr>
        <w:pStyle w:val="7"/>
        <w:adjustRightInd w:val="0"/>
        <w:spacing w:line="550" w:lineRule="exact"/>
        <w:ind w:firstLine="560" w:firstLineChars="200"/>
        <w:rPr>
          <w:rFonts w:ascii="宋体" w:hAnsi="宋体" w:eastAsia="宋体"/>
          <w:color w:val="000000"/>
          <w:szCs w:val="28"/>
        </w:rPr>
      </w:pPr>
      <w:r>
        <w:rPr>
          <w:rFonts w:hint="eastAsia" w:ascii="宋体" w:hAnsi="宋体" w:eastAsia="宋体"/>
          <w:color w:val="000000"/>
          <w:szCs w:val="28"/>
        </w:rPr>
        <w:t>2、注册房地产估价师</w:t>
      </w:r>
      <w:r>
        <w:rPr>
          <w:rFonts w:hint="eastAsia" w:ascii="宋体" w:hAnsi="宋体" w:eastAsia="宋体"/>
          <w:szCs w:val="28"/>
        </w:rPr>
        <w:t>调查和搜集的枣庄市薛城区房地产市场有关资料等</w:t>
      </w:r>
      <w:r>
        <w:rPr>
          <w:rFonts w:hint="eastAsia" w:ascii="宋体" w:hAnsi="宋体" w:eastAsia="宋体"/>
          <w:color w:val="000000"/>
          <w:szCs w:val="28"/>
        </w:rPr>
        <w:t>；</w:t>
      </w:r>
    </w:p>
    <w:p>
      <w:pPr>
        <w:pStyle w:val="7"/>
        <w:adjustRightInd w:val="0"/>
        <w:spacing w:line="550" w:lineRule="exact"/>
        <w:ind w:firstLine="560" w:firstLineChars="200"/>
        <w:rPr>
          <w:rFonts w:ascii="宋体" w:hAnsi="宋体" w:eastAsia="宋体"/>
          <w:color w:val="000000"/>
          <w:szCs w:val="28"/>
        </w:rPr>
      </w:pPr>
      <w:r>
        <w:rPr>
          <w:rFonts w:hint="eastAsia" w:ascii="宋体" w:hAnsi="宋体" w:eastAsia="宋体"/>
          <w:color w:val="000000"/>
          <w:szCs w:val="28"/>
        </w:rPr>
        <w:t>3、估价对象的实地查勘的资料（图片）及房地产估价机构长期积累的估价资料。</w:t>
      </w:r>
    </w:p>
    <w:p>
      <w:pPr>
        <w:pStyle w:val="7"/>
        <w:spacing w:line="500" w:lineRule="exact"/>
        <w:ind w:firstLine="594" w:firstLineChars="200"/>
        <w:rPr>
          <w:rFonts w:ascii="宋体" w:hAnsi="宋体" w:eastAsia="宋体"/>
          <w:b/>
          <w:color w:val="000000"/>
        </w:rPr>
      </w:pPr>
      <w:r>
        <w:rPr>
          <w:rStyle w:val="47"/>
          <w:rFonts w:hint="eastAsia"/>
        </w:rPr>
        <w:t>九、估价方法</w:t>
      </w:r>
      <w:bookmarkEnd w:id="79"/>
      <w:bookmarkEnd w:id="80"/>
      <w:r>
        <w:rPr>
          <w:rFonts w:hint="eastAsia" w:ascii="宋体" w:hAnsi="宋体" w:eastAsia="宋体"/>
          <w:b/>
          <w:color w:val="000000"/>
        </w:rPr>
        <w:t>：</w:t>
      </w:r>
    </w:p>
    <w:p>
      <w:pPr>
        <w:spacing w:line="560" w:lineRule="exact"/>
        <w:ind w:firstLine="422" w:firstLineChars="150"/>
        <w:rPr>
          <w:rFonts w:ascii="宋体" w:hAnsi="宋体" w:cs="宋体"/>
          <w:b/>
          <w:sz w:val="28"/>
        </w:rPr>
      </w:pPr>
      <w:bookmarkStart w:id="81" w:name="_Toc24121741"/>
      <w:bookmarkStart w:id="82" w:name="_Toc80189422"/>
      <w:bookmarkStart w:id="83" w:name="_Toc16234443"/>
      <w:bookmarkStart w:id="84" w:name="_Toc16234181"/>
      <w:bookmarkStart w:id="85" w:name="_Toc27736470"/>
      <w:bookmarkStart w:id="86" w:name="_Toc19087062"/>
      <w:bookmarkStart w:id="87" w:name="_Toc59100919"/>
      <w:bookmarkStart w:id="88" w:name="_Toc28941838"/>
      <w:bookmarkStart w:id="89" w:name="_Toc17471994"/>
      <w:bookmarkStart w:id="90" w:name="_Toc17471963"/>
      <w:r>
        <w:rPr>
          <w:rFonts w:hint="eastAsia" w:ascii="宋体" w:hAnsi="宋体" w:cs="宋体"/>
          <w:b/>
          <w:sz w:val="28"/>
        </w:rPr>
        <w:t>（一）各种估价方法的名称和定义</w:t>
      </w:r>
    </w:p>
    <w:p>
      <w:pPr>
        <w:spacing w:line="560" w:lineRule="exact"/>
        <w:ind w:firstLine="560" w:firstLineChars="200"/>
        <w:rPr>
          <w:rFonts w:ascii="宋体" w:hAnsi="宋体" w:cs="宋体"/>
          <w:sz w:val="28"/>
        </w:rPr>
      </w:pPr>
      <w:r>
        <w:rPr>
          <w:rFonts w:hint="eastAsia" w:ascii="宋体" w:hAnsi="宋体" w:cs="宋体"/>
          <w:sz w:val="28"/>
        </w:rPr>
        <w:t>根据《房地产估价规范》，房地产估价常用方法有比较法、收益法、成本法、假设开发法等，估价过程中应根据估价对象的实际情况选择适合的评估方法。</w:t>
      </w:r>
    </w:p>
    <w:p>
      <w:pPr>
        <w:spacing w:line="560" w:lineRule="exact"/>
        <w:ind w:firstLine="420" w:firstLineChars="150"/>
        <w:rPr>
          <w:rFonts w:ascii="宋体" w:hAnsi="宋体" w:cs="宋体"/>
          <w:sz w:val="28"/>
        </w:rPr>
      </w:pPr>
      <w:r>
        <w:rPr>
          <w:rFonts w:hint="eastAsia" w:ascii="宋体" w:hAnsi="宋体" w:cs="宋体"/>
          <w:sz w:val="28"/>
        </w:rPr>
        <w:t xml:space="preserve"> </w:t>
      </w:r>
      <w:r>
        <w:rPr>
          <w:rFonts w:ascii="宋体" w:hAnsi="宋体" w:cs="宋体"/>
          <w:sz w:val="28"/>
        </w:rPr>
        <w:t>1</w:t>
      </w:r>
      <w:r>
        <w:rPr>
          <w:rFonts w:hint="eastAsia" w:ascii="宋体" w:hAnsi="宋体" w:cs="宋体"/>
          <w:sz w:val="28"/>
        </w:rPr>
        <w:t>、比较法：是选取一定数量的可比实例，将它们与估价对象进行比较，根据其间的差异对可比实例成交价格进行处理后得到估价对象价值或价格的方法。</w:t>
      </w:r>
    </w:p>
    <w:p>
      <w:pPr>
        <w:spacing w:line="560" w:lineRule="exact"/>
        <w:ind w:firstLine="560" w:firstLineChars="200"/>
        <w:rPr>
          <w:rFonts w:ascii="宋体" w:hAnsi="宋体" w:cs="宋体"/>
          <w:sz w:val="28"/>
        </w:rPr>
      </w:pPr>
      <w:r>
        <w:rPr>
          <w:rFonts w:ascii="宋体" w:hAnsi="宋体" w:cs="宋体"/>
          <w:sz w:val="28"/>
        </w:rPr>
        <w:t>2</w:t>
      </w:r>
      <w:r>
        <w:rPr>
          <w:rFonts w:hint="eastAsia" w:ascii="宋体" w:hAnsi="宋体" w:cs="宋体"/>
          <w:sz w:val="28"/>
        </w:rPr>
        <w:t>、收益法：是预测估价对象的未来收益，利用报酬率或资本化率、收益乘数将未来收益转换为价值，得到估价对象价值或价格的方法。</w:t>
      </w:r>
    </w:p>
    <w:p>
      <w:pPr>
        <w:spacing w:line="560" w:lineRule="exact"/>
        <w:ind w:firstLine="560" w:firstLineChars="200"/>
        <w:rPr>
          <w:rFonts w:ascii="宋体" w:hAnsi="宋体" w:cs="宋体"/>
          <w:sz w:val="28"/>
        </w:rPr>
      </w:pPr>
      <w:r>
        <w:rPr>
          <w:rFonts w:ascii="宋体" w:hAnsi="宋体" w:cs="宋体"/>
          <w:sz w:val="28"/>
        </w:rPr>
        <w:t>3</w:t>
      </w:r>
      <w:r>
        <w:rPr>
          <w:rFonts w:hint="eastAsia" w:ascii="宋体" w:hAnsi="宋体" w:cs="宋体"/>
          <w:sz w:val="28"/>
        </w:rPr>
        <w:t>、成本法：是测算估价对象在价值时点的重置成本或重建成本和折旧，将重置成本或重建成本减去折旧得到估价对象价值或价格的方法。</w:t>
      </w:r>
    </w:p>
    <w:p>
      <w:pPr>
        <w:spacing w:line="560" w:lineRule="exact"/>
        <w:ind w:firstLine="560" w:firstLineChars="200"/>
        <w:rPr>
          <w:rFonts w:ascii="宋体" w:hAnsi="宋体" w:cs="宋体"/>
          <w:sz w:val="28"/>
        </w:rPr>
      </w:pPr>
      <w:r>
        <w:rPr>
          <w:rFonts w:ascii="宋体" w:hAnsi="宋体" w:cs="宋体"/>
          <w:sz w:val="28"/>
        </w:rPr>
        <w:t>4</w:t>
      </w:r>
      <w:r>
        <w:rPr>
          <w:rFonts w:hint="eastAsia" w:ascii="宋体" w:hAnsi="宋体" w:cs="宋体"/>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spacing w:line="560" w:lineRule="exact"/>
        <w:ind w:firstLine="422" w:firstLineChars="150"/>
        <w:rPr>
          <w:rFonts w:ascii="宋体" w:hAnsi="宋体" w:cs="宋体"/>
          <w:b/>
          <w:sz w:val="28"/>
        </w:rPr>
      </w:pPr>
      <w:r>
        <w:rPr>
          <w:rFonts w:hint="eastAsia" w:ascii="宋体" w:hAnsi="宋体" w:cs="宋体"/>
          <w:b/>
          <w:sz w:val="28"/>
        </w:rPr>
        <w:t>（二）估价方法的适用性分析及选用</w:t>
      </w:r>
    </w:p>
    <w:p>
      <w:pPr>
        <w:spacing w:line="560" w:lineRule="exact"/>
        <w:ind w:firstLine="560" w:firstLineChars="200"/>
        <w:rPr>
          <w:rFonts w:ascii="宋体" w:hAnsi="宋体" w:cs="宋体"/>
          <w:sz w:val="28"/>
        </w:rPr>
      </w:pPr>
      <w:r>
        <w:rPr>
          <w:rFonts w:hint="eastAsia" w:ascii="宋体" w:hAnsi="宋体" w:cs="宋体"/>
          <w:sz w:val="28"/>
        </w:rPr>
        <w:t>依据《房地产估价规范》4.1.2条之规定，选用估价方法时，应根据估价对象及其所在地的房地产市场状况等客观条件，对比较法、收益法、成本法、假设开发法等估价方法进行适用性分析。4.1.</w:t>
      </w:r>
      <w:r>
        <w:rPr>
          <w:rFonts w:ascii="宋体" w:hAnsi="宋体" w:cs="宋体"/>
          <w:sz w:val="28"/>
        </w:rPr>
        <w:t>3</w:t>
      </w:r>
      <w:r>
        <w:rPr>
          <w:rFonts w:hint="eastAsia" w:ascii="宋体" w:hAnsi="宋体" w:cs="宋体"/>
          <w:sz w:val="28"/>
        </w:rPr>
        <w:t>条之规定，估价方法的选用应符合下列规定:</w:t>
      </w:r>
    </w:p>
    <w:p>
      <w:pPr>
        <w:spacing w:line="560" w:lineRule="exact"/>
        <w:ind w:firstLine="560" w:firstLineChars="200"/>
        <w:rPr>
          <w:rFonts w:ascii="宋体" w:hAnsi="宋体" w:cs="宋体"/>
          <w:sz w:val="28"/>
        </w:rPr>
      </w:pPr>
      <w:r>
        <w:rPr>
          <w:rFonts w:ascii="宋体" w:hAnsi="宋体" w:cs="宋体"/>
          <w:sz w:val="28"/>
        </w:rPr>
        <w:t>1</w:t>
      </w:r>
      <w:r>
        <w:rPr>
          <w:rFonts w:hint="eastAsia" w:ascii="宋体" w:hAnsi="宋体" w:cs="宋体"/>
          <w:sz w:val="28"/>
        </w:rPr>
        <w:t>、估价对象的同类房地产有较多交易的，应选用比较法。</w:t>
      </w:r>
    </w:p>
    <w:p>
      <w:pPr>
        <w:spacing w:line="560" w:lineRule="exact"/>
        <w:ind w:firstLine="560" w:firstLineChars="200"/>
        <w:rPr>
          <w:rFonts w:ascii="宋体" w:hAnsi="宋体" w:cs="宋体"/>
          <w:sz w:val="28"/>
        </w:rPr>
      </w:pPr>
      <w:r>
        <w:rPr>
          <w:rFonts w:ascii="宋体" w:hAnsi="宋体" w:cs="宋体"/>
          <w:sz w:val="28"/>
        </w:rPr>
        <w:t>2</w:t>
      </w:r>
      <w:r>
        <w:rPr>
          <w:rFonts w:hint="eastAsia" w:ascii="宋体" w:hAnsi="宋体" w:cs="宋体"/>
          <w:sz w:val="28"/>
        </w:rPr>
        <w:t>、估价对象或其同类房地产通常有租金等经济收入的，应选用收益法。</w:t>
      </w:r>
    </w:p>
    <w:p>
      <w:pPr>
        <w:spacing w:line="560" w:lineRule="exact"/>
        <w:ind w:firstLine="560" w:firstLineChars="200"/>
        <w:rPr>
          <w:rFonts w:ascii="宋体" w:hAnsi="宋体" w:cs="宋体"/>
          <w:sz w:val="28"/>
        </w:rPr>
      </w:pPr>
      <w:r>
        <w:rPr>
          <w:rFonts w:ascii="宋体" w:hAnsi="宋体" w:cs="宋体"/>
          <w:sz w:val="28"/>
        </w:rPr>
        <w:t>3</w:t>
      </w:r>
      <w:r>
        <w:rPr>
          <w:rFonts w:hint="eastAsia" w:ascii="宋体" w:hAnsi="宋体" w:cs="宋体"/>
          <w:sz w:val="28"/>
        </w:rPr>
        <w:t>、估价对象可假定为独立的开发建设项目进行重新开发建设的，宜选用成本法；当估价对象的同类房地产没有交易或交易很少，且估价对象或其同类房地产没有租金等经济收入时，应选用成本法。</w:t>
      </w:r>
    </w:p>
    <w:p>
      <w:pPr>
        <w:spacing w:line="560" w:lineRule="exact"/>
        <w:ind w:firstLine="560" w:firstLineChars="200"/>
        <w:rPr>
          <w:rFonts w:ascii="宋体" w:hAnsi="宋体" w:cs="宋体"/>
          <w:sz w:val="28"/>
        </w:rPr>
      </w:pPr>
      <w:r>
        <w:rPr>
          <w:rFonts w:ascii="宋体" w:hAnsi="宋体" w:cs="宋体"/>
          <w:sz w:val="28"/>
        </w:rPr>
        <w:t>4</w:t>
      </w:r>
      <w:r>
        <w:rPr>
          <w:rFonts w:hint="eastAsia" w:ascii="宋体" w:hAnsi="宋体" w:cs="宋体"/>
          <w:sz w:val="28"/>
        </w:rPr>
        <w:t>、估价对象具有开发或再开发潜力且开发完成后的价值可采用除成本法以外的方法测算的，应选用假设开发法。</w:t>
      </w:r>
    </w:p>
    <w:p>
      <w:pPr>
        <w:spacing w:line="560" w:lineRule="exact"/>
        <w:ind w:firstLine="560" w:firstLineChars="200"/>
        <w:rPr>
          <w:rFonts w:ascii="宋体" w:hAnsi="宋体" w:cs="宋体"/>
          <w:sz w:val="28"/>
        </w:rPr>
      </w:pPr>
      <w:r>
        <w:rPr>
          <w:rFonts w:hint="eastAsia" w:ascii="宋体" w:hAnsi="宋体" w:cs="宋体"/>
          <w:sz w:val="28"/>
        </w:rPr>
        <w:t>Ⅰ、采用的方法</w:t>
      </w:r>
    </w:p>
    <w:p>
      <w:pPr>
        <w:spacing w:line="560" w:lineRule="exact"/>
        <w:ind w:firstLine="560" w:firstLineChars="200"/>
        <w:rPr>
          <w:rFonts w:ascii="宋体" w:hAnsi="宋体" w:cs="宋体"/>
          <w:sz w:val="28"/>
        </w:rPr>
      </w:pPr>
      <w:r>
        <w:rPr>
          <w:rFonts w:hint="eastAsia" w:ascii="宋体" w:hAnsi="宋体" w:cs="宋体"/>
          <w:color w:val="000000"/>
          <w:sz w:val="28"/>
        </w:rPr>
        <w:t>(1)</w:t>
      </w:r>
      <w:r>
        <w:rPr>
          <w:rFonts w:hint="eastAsia" w:ascii="宋体" w:hAnsi="宋体" w:cs="宋体"/>
          <w:sz w:val="28"/>
        </w:rPr>
        <w:t>估价对象用途为住宅，在估价对象坐落于同一供求范围内，与其相似的房地产交易实例较多，且可比性较好，根据替代原则适宜使用比较法进行评估。</w:t>
      </w:r>
    </w:p>
    <w:p>
      <w:pPr>
        <w:spacing w:line="560" w:lineRule="exact"/>
        <w:ind w:firstLine="560" w:firstLineChars="200"/>
        <w:rPr>
          <w:rFonts w:ascii="宋体" w:hAnsi="宋体" w:cs="宋体"/>
          <w:sz w:val="28"/>
        </w:rPr>
      </w:pPr>
      <w:r>
        <w:rPr>
          <w:rFonts w:hint="eastAsia" w:ascii="宋体" w:hAnsi="宋体" w:cs="宋体"/>
          <w:color w:val="000000"/>
          <w:sz w:val="28"/>
        </w:rPr>
        <w:t>(2)估价对象用途为住宅，在估价对象坐落于同一供求范围内，与其相似的房地产出租交易实例较多，且可比性较好，收益较好确定，因此可用适当的报酬率，将其未来各年的净收益折算到价值时点上，计算出估价对象的收益价格，因此适宜选用收益法进行评估。</w:t>
      </w:r>
    </w:p>
    <w:p>
      <w:pPr>
        <w:spacing w:line="560" w:lineRule="exact"/>
        <w:ind w:firstLine="560" w:firstLineChars="200"/>
        <w:rPr>
          <w:rFonts w:ascii="宋体" w:hAnsi="宋体" w:cs="宋体"/>
          <w:sz w:val="28"/>
        </w:rPr>
      </w:pPr>
      <w:r>
        <w:rPr>
          <w:rFonts w:hint="eastAsia" w:ascii="宋体" w:hAnsi="宋体" w:cs="宋体"/>
          <w:sz w:val="28"/>
        </w:rPr>
        <w:t>Ⅱ、不采用的方法</w:t>
      </w:r>
    </w:p>
    <w:p>
      <w:pPr>
        <w:spacing w:line="560" w:lineRule="exact"/>
        <w:ind w:firstLine="560" w:firstLineChars="200"/>
        <w:rPr>
          <w:rFonts w:ascii="宋体" w:hAnsi="宋体" w:cs="宋体"/>
          <w:sz w:val="28"/>
        </w:rPr>
      </w:pPr>
      <w:r>
        <w:rPr>
          <w:rFonts w:hint="eastAsia" w:ascii="宋体" w:hAnsi="宋体" w:cs="宋体"/>
          <w:sz w:val="28"/>
        </w:rPr>
        <w:t>(1)具有投资开发或再开发潜力的房地产的估价，应选用假设开发法作为其中的一种估价方法。由于估价对象为已建成的住宅房地产，短期内不具有投资开发或再开发潜力，故不适用假设开发法。</w:t>
      </w:r>
    </w:p>
    <w:p>
      <w:pPr>
        <w:spacing w:line="560" w:lineRule="exact"/>
        <w:ind w:firstLine="560" w:firstLineChars="200"/>
        <w:rPr>
          <w:rFonts w:ascii="宋体" w:hAnsi="宋体" w:cs="宋体"/>
          <w:sz w:val="28"/>
        </w:rPr>
      </w:pPr>
      <w:r>
        <w:rPr>
          <w:rFonts w:hint="eastAsia" w:ascii="宋体" w:hAnsi="宋体" w:cs="宋体"/>
          <w:sz w:val="28"/>
        </w:rPr>
        <w:t>(2)由于估价对象为住宅房地产，非新近开发建设或计划开发建设的房地产，也非无收益和很少发生交易的房地产，也非具有独特设计或针对个别用户的特殊需要而建设的房地产，故不宜采用成本法进行评估。</w:t>
      </w:r>
    </w:p>
    <w:p>
      <w:pPr>
        <w:spacing w:line="560" w:lineRule="exact"/>
        <w:ind w:firstLine="560" w:firstLineChars="200"/>
      </w:pPr>
      <w:r>
        <w:rPr>
          <w:rFonts w:hint="eastAsia" w:ascii="宋体" w:hAnsi="宋体" w:cs="宋体"/>
          <w:color w:val="000000"/>
          <w:sz w:val="28"/>
        </w:rPr>
        <w:t>综上所述，本次估价采用比较法和收益法进行评估。</w:t>
      </w:r>
    </w:p>
    <w:p>
      <w:pPr>
        <w:spacing w:line="560" w:lineRule="exact"/>
        <w:ind w:firstLine="422" w:firstLineChars="150"/>
        <w:rPr>
          <w:rFonts w:ascii="宋体" w:hAnsi="宋体" w:cs="宋体"/>
          <w:b/>
          <w:sz w:val="28"/>
        </w:rPr>
      </w:pPr>
      <w:r>
        <w:rPr>
          <w:rFonts w:hint="eastAsia" w:ascii="宋体" w:hAnsi="宋体" w:cs="宋体"/>
          <w:b/>
          <w:sz w:val="28"/>
        </w:rPr>
        <w:t>（三）估价技术路线</w:t>
      </w:r>
    </w:p>
    <w:p>
      <w:pPr>
        <w:spacing w:line="560" w:lineRule="exact"/>
        <w:ind w:firstLine="560" w:firstLineChars="200"/>
        <w:rPr>
          <w:rFonts w:ascii="宋体" w:hAnsi="宋体" w:cs="宋体"/>
          <w:color w:val="000000"/>
          <w:sz w:val="28"/>
        </w:rPr>
      </w:pPr>
      <w:r>
        <w:rPr>
          <w:rFonts w:hint="eastAsia" w:ascii="宋体" w:hAnsi="宋体" w:cs="宋体"/>
          <w:color w:val="000000"/>
          <w:sz w:val="28"/>
        </w:rPr>
        <w:t>注册房地产估价师在认真分析所掌握的资料并对估价对象所在区域类似房地产市场进行调查后，根据估价对象的特点，遵照国家有关法律、法规及估价技术标准，经反复研究，确定本次估价的技术路线为:</w:t>
      </w:r>
    </w:p>
    <w:p>
      <w:pPr>
        <w:spacing w:line="560" w:lineRule="exact"/>
        <w:ind w:firstLine="560" w:firstLineChars="200"/>
        <w:rPr>
          <w:rFonts w:ascii="宋体" w:hAnsi="宋体"/>
          <w:sz w:val="28"/>
          <w:szCs w:val="28"/>
        </w:rPr>
      </w:pPr>
      <w:r>
        <w:rPr>
          <w:rFonts w:ascii="宋体" w:hAnsi="宋体" w:cs="宋体"/>
          <w:color w:val="000000"/>
          <w:sz w:val="28"/>
        </w:rPr>
        <w:t>1</w:t>
      </w:r>
      <w:r>
        <w:rPr>
          <w:rFonts w:hint="eastAsia" w:ascii="宋体" w:hAnsi="宋体" w:cs="宋体"/>
          <w:color w:val="000000"/>
          <w:sz w:val="28"/>
        </w:rPr>
        <w:t>、</w:t>
      </w:r>
      <w:r>
        <w:rPr>
          <w:rFonts w:hint="eastAsia" w:ascii="宋体" w:hAnsi="宋体"/>
          <w:sz w:val="28"/>
          <w:szCs w:val="28"/>
        </w:rPr>
        <w:t>比较法测算步骤如下：</w:t>
      </w:r>
    </w:p>
    <w:p>
      <w:pPr>
        <w:spacing w:line="560" w:lineRule="exact"/>
        <w:ind w:firstLine="560" w:firstLineChars="200"/>
        <w:rPr>
          <w:rFonts w:ascii="宋体" w:hAnsi="宋体"/>
          <w:sz w:val="28"/>
          <w:szCs w:val="28"/>
        </w:rPr>
      </w:pPr>
      <w:r>
        <w:rPr>
          <w:rFonts w:ascii="宋体" w:hAnsi="宋体"/>
          <w:sz w:val="28"/>
          <w:szCs w:val="28"/>
        </w:rPr>
        <w:fldChar w:fldCharType="begin"/>
      </w:r>
      <w:r>
        <w:rPr>
          <w:rFonts w:hint="eastAsia" w:ascii="宋体" w:hAnsi="宋体"/>
          <w:sz w:val="28"/>
          <w:szCs w:val="28"/>
        </w:rPr>
        <w:instrText xml:space="preserve">= 1 \* GB3</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搜集交易实例；</w:t>
      </w:r>
      <w:r>
        <w:rPr>
          <w:rFonts w:ascii="宋体" w:hAnsi="宋体"/>
          <w:sz w:val="28"/>
          <w:szCs w:val="28"/>
        </w:rPr>
        <w:fldChar w:fldCharType="begin"/>
      </w:r>
      <w:r>
        <w:rPr>
          <w:rFonts w:hint="eastAsia" w:ascii="宋体" w:hAnsi="宋体"/>
          <w:sz w:val="28"/>
          <w:szCs w:val="28"/>
        </w:rPr>
        <w:instrText xml:space="preserve">= 2 \* GB3</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选取可比实例；</w:t>
      </w:r>
      <w:r>
        <w:rPr>
          <w:rFonts w:ascii="宋体" w:hAnsi="宋体"/>
          <w:sz w:val="28"/>
          <w:szCs w:val="28"/>
        </w:rPr>
        <w:fldChar w:fldCharType="begin"/>
      </w:r>
      <w:r>
        <w:rPr>
          <w:rFonts w:hint="eastAsia" w:ascii="宋体" w:hAnsi="宋体"/>
          <w:sz w:val="28"/>
          <w:szCs w:val="28"/>
        </w:rPr>
        <w:instrText xml:space="preserve">= 3 \* GB3</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建立比较基础；</w:t>
      </w:r>
      <w:r>
        <w:rPr>
          <w:rFonts w:ascii="宋体" w:hAnsi="宋体"/>
          <w:sz w:val="28"/>
          <w:szCs w:val="28"/>
        </w:rPr>
        <w:fldChar w:fldCharType="begin"/>
      </w:r>
      <w:r>
        <w:rPr>
          <w:rFonts w:hint="eastAsia" w:ascii="宋体" w:hAnsi="宋体"/>
          <w:sz w:val="28"/>
          <w:szCs w:val="28"/>
        </w:rPr>
        <w:instrText xml:space="preserve">= 4 \* GB3</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进行交易情况修正；</w:t>
      </w:r>
      <w:r>
        <w:rPr>
          <w:rFonts w:ascii="宋体" w:hAnsi="宋体"/>
          <w:sz w:val="28"/>
          <w:szCs w:val="28"/>
        </w:rPr>
        <w:fldChar w:fldCharType="begin"/>
      </w:r>
      <w:r>
        <w:rPr>
          <w:rFonts w:hint="eastAsia" w:ascii="宋体" w:hAnsi="宋体"/>
          <w:sz w:val="28"/>
          <w:szCs w:val="28"/>
        </w:rPr>
        <w:instrText xml:space="preserve">= 5 \* GB3</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进行市场状况调整；</w:t>
      </w:r>
      <w:r>
        <w:rPr>
          <w:rFonts w:ascii="宋体" w:hAnsi="宋体"/>
          <w:sz w:val="28"/>
          <w:szCs w:val="28"/>
        </w:rPr>
        <w:fldChar w:fldCharType="begin"/>
      </w:r>
      <w:r>
        <w:rPr>
          <w:rFonts w:hint="eastAsia" w:ascii="宋体" w:hAnsi="宋体"/>
          <w:sz w:val="28"/>
          <w:szCs w:val="28"/>
        </w:rPr>
        <w:instrText xml:space="preserve">= 6 \* GB3</w:instrText>
      </w:r>
      <w:r>
        <w:rPr>
          <w:rFonts w:ascii="宋体" w:hAnsi="宋体"/>
          <w:sz w:val="28"/>
          <w:szCs w:val="28"/>
        </w:rPr>
        <w:fldChar w:fldCharType="separate"/>
      </w:r>
      <w:r>
        <w:rPr>
          <w:rFonts w:hint="eastAsia" w:ascii="宋体" w:hAnsi="宋体"/>
          <w:sz w:val="28"/>
          <w:szCs w:val="28"/>
        </w:rPr>
        <w:t>⑥</w:t>
      </w:r>
      <w:r>
        <w:rPr>
          <w:rFonts w:ascii="宋体" w:hAnsi="宋体"/>
          <w:sz w:val="28"/>
          <w:szCs w:val="28"/>
        </w:rPr>
        <w:fldChar w:fldCharType="end"/>
      </w:r>
      <w:r>
        <w:rPr>
          <w:rFonts w:hint="eastAsia" w:ascii="宋体" w:hAnsi="宋体"/>
          <w:sz w:val="28"/>
          <w:szCs w:val="28"/>
        </w:rPr>
        <w:t>进行房地产状况调整；</w:t>
      </w:r>
      <w:r>
        <w:rPr>
          <w:rFonts w:ascii="宋体" w:hAnsi="宋体"/>
          <w:sz w:val="28"/>
          <w:szCs w:val="28"/>
        </w:rPr>
        <w:fldChar w:fldCharType="begin"/>
      </w:r>
      <w:r>
        <w:rPr>
          <w:rFonts w:hint="eastAsia" w:ascii="宋体" w:hAnsi="宋体"/>
          <w:sz w:val="28"/>
          <w:szCs w:val="28"/>
        </w:rPr>
        <w:instrText xml:space="preserve">= 7 \* GB3</w:instrText>
      </w:r>
      <w:r>
        <w:rPr>
          <w:rFonts w:ascii="宋体" w:hAnsi="宋体"/>
          <w:sz w:val="28"/>
          <w:szCs w:val="28"/>
        </w:rPr>
        <w:fldChar w:fldCharType="separate"/>
      </w:r>
      <w:r>
        <w:rPr>
          <w:rFonts w:hint="eastAsia" w:ascii="宋体" w:hAnsi="宋体"/>
          <w:sz w:val="28"/>
          <w:szCs w:val="28"/>
        </w:rPr>
        <w:t>⑦</w:t>
      </w:r>
      <w:r>
        <w:rPr>
          <w:rFonts w:ascii="宋体" w:hAnsi="宋体"/>
          <w:sz w:val="28"/>
          <w:szCs w:val="28"/>
        </w:rPr>
        <w:fldChar w:fldCharType="end"/>
      </w:r>
      <w:r>
        <w:rPr>
          <w:rFonts w:hint="eastAsia" w:ascii="宋体" w:hAnsi="宋体"/>
          <w:sz w:val="28"/>
          <w:szCs w:val="28"/>
        </w:rPr>
        <w:t>计算比准价格。</w:t>
      </w:r>
    </w:p>
    <w:p>
      <w:pPr>
        <w:spacing w:line="560" w:lineRule="exact"/>
        <w:ind w:firstLine="560" w:firstLineChars="200"/>
        <w:rPr>
          <w:rFonts w:ascii="宋体" w:hAnsi="宋体"/>
          <w:sz w:val="28"/>
          <w:szCs w:val="28"/>
        </w:rPr>
      </w:pPr>
      <w:r>
        <w:rPr>
          <w:rFonts w:hint="eastAsia" w:ascii="宋体" w:hAnsi="宋体"/>
          <w:sz w:val="28"/>
          <w:szCs w:val="28"/>
        </w:rPr>
        <w:t>比较法计算公式如下:</w:t>
      </w:r>
    </w:p>
    <w:p>
      <w:pPr>
        <w:spacing w:line="560" w:lineRule="exact"/>
        <w:ind w:firstLine="560" w:firstLineChars="200"/>
        <w:rPr>
          <w:rFonts w:ascii="宋体" w:hAnsi="宋体"/>
          <w:sz w:val="28"/>
          <w:szCs w:val="28"/>
        </w:rPr>
      </w:pPr>
      <w:r>
        <w:rPr>
          <w:rFonts w:hint="eastAsia" w:ascii="宋体" w:hAnsi="宋体"/>
          <w:sz w:val="28"/>
          <w:szCs w:val="28"/>
        </w:rPr>
        <w:t>估价对象比准价格=可比实例成交价格×交易情况修正系数×市场状况调整系数×房地产状况调整系数</w:t>
      </w:r>
    </w:p>
    <w:p>
      <w:pPr>
        <w:spacing w:line="560" w:lineRule="exact"/>
        <w:ind w:firstLine="560" w:firstLineChars="200"/>
        <w:rPr>
          <w:rFonts w:ascii="宋体" w:hAnsi="宋体" w:cs="宋体"/>
          <w:color w:val="000000"/>
          <w:sz w:val="28"/>
        </w:rPr>
      </w:pPr>
      <w:r>
        <w:rPr>
          <w:rFonts w:ascii="宋体" w:hAnsi="宋体" w:cs="宋体"/>
          <w:color w:val="000000"/>
          <w:sz w:val="28"/>
        </w:rPr>
        <w:t>2</w:t>
      </w:r>
      <w:r>
        <w:rPr>
          <w:rFonts w:hint="eastAsia" w:ascii="宋体" w:hAnsi="宋体" w:cs="宋体"/>
          <w:color w:val="000000"/>
          <w:sz w:val="28"/>
        </w:rPr>
        <w:t>、本次收益法估价的步骤如下：</w:t>
      </w:r>
    </w:p>
    <w:p>
      <w:pPr>
        <w:spacing w:line="560" w:lineRule="exact"/>
        <w:ind w:firstLine="560" w:firstLineChars="200"/>
        <w:rPr>
          <w:rFonts w:ascii="宋体" w:hAnsi="宋体" w:cs="宋体"/>
          <w:color w:val="000000"/>
          <w:sz w:val="28"/>
        </w:rPr>
      </w:pPr>
      <w:r>
        <w:rPr>
          <w:rFonts w:hint="eastAsia" w:ascii="宋体" w:hAnsi="宋体"/>
          <w:sz w:val="28"/>
          <w:szCs w:val="28"/>
        </w:rPr>
        <w:t>本次估价选用报酬资本化法(持有加</w:t>
      </w:r>
      <w:r>
        <w:rPr>
          <w:rFonts w:ascii="宋体" w:hAnsi="宋体"/>
          <w:sz w:val="28"/>
          <w:szCs w:val="28"/>
        </w:rPr>
        <w:t>转售</w:t>
      </w:r>
      <w:r>
        <w:rPr>
          <w:rFonts w:hint="eastAsia" w:ascii="宋体" w:hAnsi="宋体"/>
          <w:sz w:val="28"/>
          <w:szCs w:val="28"/>
        </w:rPr>
        <w:t>模式)求取估价对象的收益价格: ①选择具体的估价方法；②测算收益期或持有期；③测算期间收益；④确定报酬率；⑤确定净收益和逐年递增比率；⑥测算估价对象期末转售价格；⑦计算收益价格</w:t>
      </w:r>
      <w:r>
        <w:rPr>
          <w:rFonts w:ascii="宋体" w:hAnsi="宋体" w:cs="宋体"/>
          <w:color w:val="000000"/>
          <w:sz w:val="28"/>
        </w:rPr>
        <w:t>。</w:t>
      </w:r>
    </w:p>
    <w:p>
      <w:pPr>
        <w:spacing w:line="560" w:lineRule="exact"/>
        <w:ind w:firstLine="560" w:firstLineChars="200"/>
        <w:rPr>
          <w:rFonts w:ascii="宋体" w:hAnsi="宋体" w:cs="宋体"/>
          <w:bCs/>
          <w:color w:val="000000"/>
          <w:sz w:val="28"/>
        </w:rPr>
      </w:pPr>
      <w:r>
        <w:rPr>
          <w:rFonts w:hint="eastAsia" w:ascii="宋体" w:hAnsi="宋体" w:cs="宋体"/>
          <w:bCs/>
          <w:color w:val="000000"/>
          <w:sz w:val="28"/>
        </w:rPr>
        <w:t>采用持有加转售模式求取估价对象收益价格，基本公式如下：</w:t>
      </w:r>
    </w:p>
    <w:p>
      <w:pPr>
        <w:widowControl/>
        <w:rPr>
          <w:rFonts w:ascii="宋体" w:hAnsi="宋体" w:cs="宋体"/>
          <w:kern w:val="0"/>
          <w:sz w:val="24"/>
          <w:lang w:bidi="ar"/>
        </w:rPr>
      </w:pPr>
      <w:r>
        <w:rPr>
          <w:rFonts w:hint="eastAsia" w:ascii="宋体" w:hAnsi="宋体" w:cs="宋体"/>
          <w:kern w:val="0"/>
          <w:sz w:val="24"/>
          <w:lang w:bidi="ar"/>
        </w:rPr>
        <w:t xml:space="preserve">       </w:t>
      </w:r>
      <w:r>
        <w:rPr>
          <w:rFonts w:ascii="宋体" w:hAnsi="宋体" w:cs="宋体"/>
          <w:kern w:val="0"/>
          <w:sz w:val="24"/>
        </w:rPr>
        <w:drawing>
          <wp:inline distT="0" distB="0" distL="114300" distR="114300">
            <wp:extent cx="2695575" cy="733425"/>
            <wp:effectExtent l="0" t="0" r="9525" b="952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7"/>
                    <a:stretch>
                      <a:fillRect/>
                    </a:stretch>
                  </pic:blipFill>
                  <pic:spPr>
                    <a:xfrm>
                      <a:off x="0" y="0"/>
                      <a:ext cx="2697065" cy="733830"/>
                    </a:xfrm>
                    <a:prstGeom prst="rect">
                      <a:avLst/>
                    </a:prstGeom>
                    <a:noFill/>
                    <a:ln w="9525">
                      <a:noFill/>
                    </a:ln>
                  </pic:spPr>
                </pic:pic>
              </a:graphicData>
            </a:graphic>
          </wp:inline>
        </w:drawing>
      </w:r>
    </w:p>
    <w:p>
      <w:pPr>
        <w:spacing w:line="560" w:lineRule="exact"/>
        <w:ind w:firstLine="560" w:firstLineChars="200"/>
        <w:rPr>
          <w:rFonts w:ascii="宋体" w:hAnsi="宋体" w:cs="宋体"/>
          <w:color w:val="000000"/>
          <w:sz w:val="28"/>
        </w:rPr>
      </w:pPr>
      <w:r>
        <w:rPr>
          <w:rFonts w:hint="eastAsia" w:ascii="宋体" w:hAnsi="宋体" w:cs="宋体"/>
          <w:color w:val="000000"/>
          <w:sz w:val="28"/>
        </w:rPr>
        <w:t>3、采用比较法及收益法测算估价对象住宅房地产价格，综合分析两种方法的测算结果，进而确定估价对象最终估价结果。</w:t>
      </w:r>
    </w:p>
    <w:p>
      <w:pPr>
        <w:spacing w:line="540" w:lineRule="exact"/>
        <w:ind w:firstLine="594" w:firstLineChars="200"/>
        <w:rPr>
          <w:rFonts w:ascii="宋体" w:hAnsi="宋体"/>
          <w:b/>
          <w:color w:val="000000"/>
          <w:sz w:val="28"/>
        </w:rPr>
      </w:pPr>
      <w:r>
        <w:rPr>
          <w:rStyle w:val="47"/>
          <w:rFonts w:hint="eastAsia"/>
        </w:rPr>
        <w:t>十、估价结果</w:t>
      </w:r>
      <w:bookmarkEnd w:id="81"/>
      <w:bookmarkEnd w:id="82"/>
      <w:bookmarkEnd w:id="83"/>
      <w:bookmarkEnd w:id="84"/>
      <w:bookmarkEnd w:id="85"/>
      <w:bookmarkEnd w:id="86"/>
      <w:bookmarkEnd w:id="87"/>
      <w:bookmarkEnd w:id="88"/>
      <w:bookmarkEnd w:id="89"/>
      <w:bookmarkEnd w:id="90"/>
      <w:r>
        <w:rPr>
          <w:rFonts w:hint="eastAsia" w:ascii="宋体" w:hAnsi="宋体"/>
          <w:b/>
          <w:color w:val="000000"/>
          <w:sz w:val="28"/>
        </w:rPr>
        <w:t>：</w:t>
      </w:r>
    </w:p>
    <w:p>
      <w:pPr>
        <w:snapToGrid w:val="0"/>
        <w:spacing w:line="540" w:lineRule="exact"/>
        <w:ind w:firstLine="560" w:firstLineChars="200"/>
        <w:rPr>
          <w:rFonts w:ascii="宋体" w:hAnsi="宋体"/>
          <w:color w:val="000000"/>
          <w:sz w:val="28"/>
        </w:rPr>
      </w:pPr>
      <w:r>
        <w:rPr>
          <w:rFonts w:hint="eastAsia" w:ascii="宋体" w:hAnsi="宋体"/>
          <w:color w:val="000000"/>
          <w:sz w:val="28"/>
        </w:rPr>
        <w:t>注册房地产估价师根据估价目的，遵循估价原则，按照估价工作程序，采用适宜的估价方法，在认真分析现有资料的基础上，</w:t>
      </w:r>
      <w:r>
        <w:rPr>
          <w:rFonts w:hint="eastAsia" w:ascii="宋体" w:hAnsi="宋体"/>
          <w:sz w:val="28"/>
        </w:rPr>
        <w:t>经分析和测算，确定在满足本报告“估价假设和限制条件”前提下</w:t>
      </w:r>
      <w:r>
        <w:rPr>
          <w:rFonts w:hint="eastAsia" w:ascii="宋体" w:hAnsi="宋体"/>
          <w:color w:val="000000"/>
          <w:sz w:val="28"/>
        </w:rPr>
        <w:t>，并结合估价经验与对影响房地产价值因素的综合分析，最终确定估价对象于价值时点的估价结果为:（币种：人民币）</w:t>
      </w:r>
    </w:p>
    <w:tbl>
      <w:tblPr>
        <w:tblStyle w:val="20"/>
        <w:tblW w:w="93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15" w:type="dxa"/>
          <w:left w:w="15" w:type="dxa"/>
          <w:bottom w:w="15" w:type="dxa"/>
          <w:right w:w="15" w:type="dxa"/>
        </w:tblCellMar>
      </w:tblPr>
      <w:tblGrid>
        <w:gridCol w:w="1712"/>
        <w:gridCol w:w="1134"/>
        <w:gridCol w:w="2551"/>
        <w:gridCol w:w="1276"/>
        <w:gridCol w:w="1442"/>
        <w:gridCol w:w="12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9374" w:type="dxa"/>
            <w:gridSpan w:val="6"/>
            <w:vAlign w:val="center"/>
          </w:tcPr>
          <w:p>
            <w:pPr>
              <w:snapToGrid w:val="0"/>
              <w:jc w:val="center"/>
              <w:rPr>
                <w:rFonts w:ascii="宋体" w:hAnsi="宋体"/>
                <w:b/>
                <w:sz w:val="24"/>
              </w:rPr>
            </w:pPr>
            <w:bookmarkStart w:id="91" w:name="_Toc24121742"/>
            <w:bookmarkStart w:id="92" w:name="_Toc55921675"/>
            <w:bookmarkStart w:id="93" w:name="_Toc16234444"/>
            <w:bookmarkStart w:id="94" w:name="_Toc17471995"/>
            <w:bookmarkStart w:id="95" w:name="_Toc19087063"/>
            <w:bookmarkStart w:id="96" w:name="_Toc17471964"/>
            <w:bookmarkStart w:id="97" w:name="_Toc16234182"/>
            <w:bookmarkStart w:id="98" w:name="_Toc27736471"/>
            <w:bookmarkStart w:id="99" w:name="_Toc28941839"/>
            <w:r>
              <w:rPr>
                <w:rFonts w:hint="eastAsia" w:ascii="宋体" w:hAnsi="宋体"/>
                <w:b/>
                <w:sz w:val="24"/>
              </w:rPr>
              <w:t>估价结果汇总</w:t>
            </w:r>
            <w:r>
              <w:rPr>
                <w:rFonts w:ascii="宋体" w:hAnsi="宋体"/>
                <w:b/>
                <w:sz w:val="24"/>
              </w:rPr>
              <w:t>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商品房预售</w:t>
            </w:r>
          </w:p>
          <w:p>
            <w:pPr>
              <w:widowControl/>
              <w:jc w:val="center"/>
              <w:textAlignment w:val="center"/>
              <w:rPr>
                <w:rFonts w:ascii="宋体" w:hAnsi="宋体" w:cs="宋体"/>
                <w:color w:val="000000"/>
                <w:sz w:val="24"/>
              </w:rPr>
            </w:pPr>
            <w:r>
              <w:rPr>
                <w:rFonts w:hint="eastAsia" w:ascii="宋体" w:hAnsi="宋体" w:cs="宋体"/>
                <w:color w:val="000000"/>
                <w:sz w:val="24"/>
              </w:rPr>
              <w:t>许可证号</w:t>
            </w:r>
          </w:p>
        </w:tc>
        <w:tc>
          <w:tcPr>
            <w:tcW w:w="1134"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买受人</w:t>
            </w:r>
          </w:p>
        </w:tc>
        <w:tc>
          <w:tcPr>
            <w:tcW w:w="2551"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坐落</w:t>
            </w:r>
          </w:p>
        </w:tc>
        <w:tc>
          <w:tcPr>
            <w:tcW w:w="1276" w:type="dxa"/>
            <w:vAlign w:val="center"/>
          </w:tcPr>
          <w:p>
            <w:pPr>
              <w:widowControl/>
              <w:jc w:val="center"/>
              <w:textAlignment w:val="center"/>
              <w:rPr>
                <w:rFonts w:ascii="宋体" w:hAnsi="宋体"/>
                <w:sz w:val="24"/>
              </w:rPr>
            </w:pPr>
            <w:r>
              <w:rPr>
                <w:rFonts w:hint="eastAsia" w:ascii="宋体" w:hAnsi="宋体" w:cs="宋体"/>
                <w:color w:val="000000"/>
                <w:kern w:val="0"/>
                <w:sz w:val="24"/>
              </w:rPr>
              <w:t>预测建筑面积（㎡）</w:t>
            </w:r>
          </w:p>
        </w:tc>
        <w:tc>
          <w:tcPr>
            <w:tcW w:w="1442" w:type="dxa"/>
            <w:vAlign w:val="center"/>
          </w:tcPr>
          <w:p>
            <w:pPr>
              <w:snapToGrid w:val="0"/>
              <w:jc w:val="center"/>
              <w:rPr>
                <w:rFonts w:ascii="宋体" w:hAnsi="宋体"/>
                <w:color w:val="000000"/>
                <w:sz w:val="24"/>
              </w:rPr>
            </w:pPr>
            <w:r>
              <w:rPr>
                <w:rFonts w:hint="eastAsia" w:ascii="宋体" w:hAnsi="宋体"/>
                <w:color w:val="000000"/>
                <w:sz w:val="24"/>
              </w:rPr>
              <w:t>评估单价</w:t>
            </w:r>
          </w:p>
          <w:p>
            <w:pPr>
              <w:snapToGrid w:val="0"/>
              <w:jc w:val="center"/>
              <w:rPr>
                <w:rFonts w:ascii="宋体" w:hAnsi="宋体"/>
                <w:sz w:val="24"/>
              </w:rPr>
            </w:pPr>
            <w:r>
              <w:rPr>
                <w:rFonts w:hint="eastAsia" w:ascii="宋体" w:hAnsi="宋体"/>
                <w:color w:val="000000"/>
                <w:sz w:val="24"/>
              </w:rPr>
              <w:t>（元/㎡）</w:t>
            </w:r>
          </w:p>
        </w:tc>
        <w:tc>
          <w:tcPr>
            <w:tcW w:w="1259" w:type="dxa"/>
            <w:vAlign w:val="center"/>
          </w:tcPr>
          <w:p>
            <w:pPr>
              <w:snapToGrid w:val="0"/>
              <w:jc w:val="center"/>
              <w:rPr>
                <w:rFonts w:ascii="宋体" w:hAnsi="宋体"/>
                <w:color w:val="000000"/>
                <w:sz w:val="24"/>
              </w:rPr>
            </w:pPr>
            <w:r>
              <w:rPr>
                <w:rFonts w:hint="eastAsia" w:ascii="宋体" w:hAnsi="宋体"/>
                <w:color w:val="000000"/>
                <w:sz w:val="24"/>
              </w:rPr>
              <w:t>评估总价</w:t>
            </w:r>
          </w:p>
          <w:p>
            <w:pPr>
              <w:snapToGrid w:val="0"/>
              <w:jc w:val="center"/>
              <w:rPr>
                <w:rFonts w:ascii="宋体" w:hAnsi="宋体"/>
                <w:sz w:val="24"/>
              </w:rPr>
            </w:pPr>
            <w:r>
              <w:rPr>
                <w:rFonts w:hint="eastAsia" w:ascii="宋体" w:hAnsi="宋体"/>
                <w:color w:val="000000"/>
                <w:sz w:val="24"/>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cs="宋体"/>
                <w:color w:val="000000"/>
                <w:kern w:val="0"/>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枣庄市薛城区益洋花园10号楼1单元703室</w:t>
            </w:r>
          </w:p>
        </w:tc>
        <w:tc>
          <w:tcPr>
            <w:tcW w:w="1276"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4820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42.39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10号楼1单元803室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5021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10号楼1单元1202室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43.28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10号楼2单元402室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4745</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10号楼2单元503室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4946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59.85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10号楼3单元402室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4720</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41.51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10号楼3单元502室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87.94</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4745</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41.73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10号楼3单元701室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121</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10号楼3单元703室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124.65</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4996</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62.28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sz w:val="24"/>
              </w:rPr>
            </w:pPr>
            <w:r>
              <w:rPr>
                <w:rFonts w:hint="eastAsia" w:ascii="宋体" w:hAnsi="宋体"/>
                <w:sz w:val="24"/>
              </w:rPr>
              <w:t>（枣）房预售证第1651号</w:t>
            </w:r>
          </w:p>
        </w:tc>
        <w:tc>
          <w:tcPr>
            <w:tcW w:w="1134" w:type="dxa"/>
            <w:vAlign w:val="center"/>
          </w:tcPr>
          <w:p>
            <w:pPr>
              <w:widowControl/>
              <w:jc w:val="center"/>
              <w:textAlignment w:val="center"/>
              <w:rPr>
                <w:rFonts w:ascii="宋体" w:hAnsi="宋体"/>
                <w:sz w:val="24"/>
              </w:rPr>
            </w:pPr>
            <w:r>
              <w:rPr>
                <w:rFonts w:hint="eastAsia" w:ascii="宋体" w:hAnsi="宋体"/>
                <w:sz w:val="24"/>
              </w:rPr>
              <w:t>任升丽</w:t>
            </w:r>
          </w:p>
        </w:tc>
        <w:tc>
          <w:tcPr>
            <w:tcW w:w="2551" w:type="dxa"/>
            <w:vAlign w:val="center"/>
          </w:tcPr>
          <w:p>
            <w:pPr>
              <w:widowControl/>
              <w:jc w:val="center"/>
              <w:textAlignment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枣庄市薛城区益洋花园</w:t>
            </w:r>
            <w:r>
              <w:rPr>
                <w:rFonts w:hint="eastAsia" w:cs="宋体" w:asciiTheme="majorEastAsia" w:hAnsiTheme="majorEastAsia" w:eastAsiaTheme="majorEastAsia"/>
                <w:color w:val="000000"/>
                <w:kern w:val="0"/>
                <w:sz w:val="24"/>
                <w:lang w:bidi="ar"/>
              </w:rPr>
              <w:t>10号楼3单元803室</w:t>
            </w:r>
          </w:p>
        </w:tc>
        <w:tc>
          <w:tcPr>
            <w:tcW w:w="12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lang w:bidi="ar"/>
              </w:rPr>
              <w:t>124.65</w:t>
            </w:r>
          </w:p>
        </w:tc>
        <w:tc>
          <w:tcPr>
            <w:tcW w:w="1442"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5021</w:t>
            </w:r>
          </w:p>
        </w:tc>
        <w:tc>
          <w:tcPr>
            <w:tcW w:w="1259" w:type="dxa"/>
            <w:vAlign w:val="center"/>
          </w:tcPr>
          <w:p>
            <w:pPr>
              <w:widowControl/>
              <w:jc w:val="center"/>
              <w:textAlignment w:val="center"/>
              <w:rPr>
                <w:rFonts w:ascii="宋体" w:hAnsi="宋体"/>
                <w:sz w:val="24"/>
              </w:rPr>
            </w:pPr>
            <w:r>
              <w:rPr>
                <w:rFonts w:hint="eastAsia" w:ascii="宋体" w:hAnsi="宋体" w:cs="宋体"/>
                <w:color w:val="000000"/>
                <w:kern w:val="0"/>
                <w:sz w:val="24"/>
                <w:lang w:bidi="ar"/>
              </w:rPr>
              <w:t>62.59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1712" w:type="dxa"/>
            <w:vAlign w:val="center"/>
          </w:tcPr>
          <w:p>
            <w:pPr>
              <w:widowControl/>
              <w:jc w:val="center"/>
              <w:textAlignment w:val="center"/>
              <w:rPr>
                <w:rFonts w:ascii="宋体" w:hAnsi="宋体"/>
                <w:b/>
                <w:sz w:val="24"/>
              </w:rPr>
            </w:pPr>
            <w:r>
              <w:rPr>
                <w:rFonts w:hint="eastAsia" w:ascii="宋体" w:hAnsi="宋体"/>
                <w:b/>
                <w:sz w:val="24"/>
              </w:rPr>
              <w:t>合计</w:t>
            </w:r>
          </w:p>
        </w:tc>
        <w:tc>
          <w:tcPr>
            <w:tcW w:w="3685" w:type="dxa"/>
            <w:gridSpan w:val="2"/>
            <w:vAlign w:val="center"/>
          </w:tcPr>
          <w:p>
            <w:pPr>
              <w:widowControl/>
              <w:jc w:val="center"/>
              <w:textAlignment w:val="center"/>
              <w:rPr>
                <w:rFonts w:ascii="宋体" w:hAnsi="宋体" w:cs="宋体"/>
                <w:b/>
                <w:color w:val="000000"/>
                <w:kern w:val="0"/>
                <w:sz w:val="24"/>
                <w:lang w:bidi="ar"/>
              </w:rPr>
            </w:pPr>
          </w:p>
        </w:tc>
        <w:tc>
          <w:tcPr>
            <w:tcW w:w="1276"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1260.94</w:t>
            </w:r>
          </w:p>
        </w:tc>
        <w:tc>
          <w:tcPr>
            <w:tcW w:w="1442" w:type="dxa"/>
            <w:vAlign w:val="center"/>
          </w:tcPr>
          <w:p>
            <w:pPr>
              <w:widowControl/>
              <w:jc w:val="center"/>
              <w:textAlignment w:val="center"/>
              <w:rPr>
                <w:rFonts w:ascii="宋体" w:hAnsi="宋体" w:cs="宋体"/>
                <w:b/>
                <w:color w:val="000000"/>
                <w:kern w:val="0"/>
                <w:sz w:val="24"/>
                <w:lang w:bidi="ar"/>
              </w:rPr>
            </w:pPr>
          </w:p>
        </w:tc>
        <w:tc>
          <w:tcPr>
            <w:tcW w:w="1259" w:type="dxa"/>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618.52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5" w:type="dxa"/>
            <w:left w:w="15" w:type="dxa"/>
            <w:bottom w:w="15" w:type="dxa"/>
            <w:right w:w="15" w:type="dxa"/>
          </w:tblCellMar>
        </w:tblPrEx>
        <w:trPr>
          <w:trHeight w:val="569" w:hRule="atLeast"/>
          <w:jc w:val="center"/>
        </w:trPr>
        <w:tc>
          <w:tcPr>
            <w:tcW w:w="9374" w:type="dxa"/>
            <w:gridSpan w:val="6"/>
            <w:vAlign w:val="center"/>
          </w:tcPr>
          <w:p>
            <w:pPr>
              <w:snapToGrid w:val="0"/>
              <w:spacing w:line="540" w:lineRule="exact"/>
              <w:ind w:firstLine="361" w:firstLineChars="150"/>
              <w:jc w:val="center"/>
              <w:rPr>
                <w:rFonts w:ascii="宋体" w:hAnsi="宋体"/>
                <w:b/>
                <w:sz w:val="24"/>
              </w:rPr>
            </w:pPr>
            <w:r>
              <w:rPr>
                <w:rFonts w:hint="eastAsia" w:ascii="宋体" w:hAnsi="宋体"/>
                <w:b/>
                <w:sz w:val="24"/>
              </w:rPr>
              <w:t>人民币大写：陆佰壹拾捌万伍仟贰佰元整</w:t>
            </w:r>
          </w:p>
        </w:tc>
      </w:tr>
    </w:tbl>
    <w:p>
      <w:pPr>
        <w:pStyle w:val="7"/>
        <w:adjustRightInd w:val="0"/>
        <w:spacing w:line="560" w:lineRule="exact"/>
        <w:ind w:firstLine="420" w:firstLineChars="150"/>
        <w:rPr>
          <w:rFonts w:ascii="宋体" w:hAnsi="宋体" w:eastAsia="宋体"/>
          <w:color w:val="000000"/>
          <w:szCs w:val="28"/>
        </w:rPr>
      </w:pPr>
      <w:r>
        <w:rPr>
          <w:rFonts w:hint="eastAsia" w:ascii="宋体" w:hAnsi="宋体" w:eastAsia="宋体"/>
          <w:color w:val="000000"/>
        </w:rPr>
        <w:t>估价结果内涵是</w:t>
      </w:r>
      <w:r>
        <w:rPr>
          <w:rFonts w:hint="eastAsia" w:ascii="宋体" w:hAnsi="宋体" w:eastAsia="宋体"/>
          <w:color w:val="000000"/>
          <w:szCs w:val="28"/>
        </w:rPr>
        <w:t>估价对象在价值时点，满足本次估价假设和限制条件下包括建筑物</w:t>
      </w:r>
      <w:r>
        <w:rPr>
          <w:rFonts w:ascii="宋体" w:hAnsi="宋体" w:eastAsia="宋体"/>
          <w:color w:val="000000"/>
          <w:szCs w:val="28"/>
        </w:rPr>
        <w:t>、</w:t>
      </w:r>
      <w:r>
        <w:rPr>
          <w:rFonts w:hint="eastAsia" w:ascii="宋体" w:hAnsi="宋体" w:eastAsia="宋体"/>
          <w:color w:val="000000"/>
          <w:szCs w:val="28"/>
        </w:rPr>
        <w:t>分摊的国有建设用地使用权及配套设施的价格；付款方式是一次性付清房价款；房屋面积内涵是预测建筑面积；开发程度为已开发完成。</w:t>
      </w:r>
    </w:p>
    <w:p>
      <w:pPr>
        <w:numPr>
          <w:ilvl w:val="0"/>
          <w:numId w:val="3"/>
        </w:numPr>
        <w:spacing w:line="600" w:lineRule="exact"/>
        <w:ind w:firstLine="594" w:firstLineChars="200"/>
        <w:rPr>
          <w:rFonts w:ascii="宋体" w:hAnsi="宋体"/>
          <w:b/>
          <w:color w:val="000000"/>
          <w:sz w:val="28"/>
        </w:rPr>
      </w:pPr>
      <w:r>
        <w:rPr>
          <w:rStyle w:val="47"/>
          <w:rFonts w:hint="eastAsia"/>
        </w:rPr>
        <w:t>注册房地产估价师</w:t>
      </w:r>
      <w:bookmarkEnd w:id="91"/>
      <w:bookmarkEnd w:id="92"/>
      <w:bookmarkEnd w:id="93"/>
      <w:bookmarkEnd w:id="94"/>
      <w:bookmarkEnd w:id="95"/>
      <w:bookmarkEnd w:id="96"/>
      <w:bookmarkEnd w:id="97"/>
      <w:bookmarkEnd w:id="98"/>
      <w:bookmarkEnd w:id="99"/>
      <w:r>
        <w:rPr>
          <w:rFonts w:hint="eastAsia" w:ascii="宋体" w:hAnsi="宋体"/>
          <w:b/>
          <w:color w:val="000000"/>
          <w:sz w:val="28"/>
        </w:rPr>
        <w:t>：</w:t>
      </w:r>
    </w:p>
    <w:tbl>
      <w:tblPr>
        <w:tblStyle w:val="20"/>
        <w:tblW w:w="914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207"/>
        <w:gridCol w:w="2835"/>
        <w:gridCol w:w="21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975" w:type="dxa"/>
            <w:vAlign w:val="center"/>
          </w:tcPr>
          <w:p>
            <w:pPr>
              <w:spacing w:line="600" w:lineRule="exact"/>
              <w:jc w:val="center"/>
              <w:rPr>
                <w:rFonts w:ascii="宋体" w:hAnsi="宋体"/>
                <w:color w:val="000000"/>
                <w:sz w:val="28"/>
              </w:rPr>
            </w:pPr>
            <w:r>
              <w:rPr>
                <w:rFonts w:hint="eastAsia" w:ascii="宋体" w:hAnsi="宋体"/>
                <w:color w:val="000000"/>
                <w:sz w:val="28"/>
              </w:rPr>
              <w:t>姓名</w:t>
            </w:r>
          </w:p>
        </w:tc>
        <w:tc>
          <w:tcPr>
            <w:tcW w:w="2207" w:type="dxa"/>
            <w:vAlign w:val="center"/>
          </w:tcPr>
          <w:p>
            <w:pPr>
              <w:spacing w:line="600" w:lineRule="exact"/>
              <w:jc w:val="center"/>
              <w:rPr>
                <w:rFonts w:ascii="宋体" w:hAnsi="宋体"/>
                <w:color w:val="000000"/>
                <w:sz w:val="28"/>
              </w:rPr>
            </w:pPr>
            <w:r>
              <w:rPr>
                <w:rFonts w:hint="eastAsia" w:ascii="宋体" w:hAnsi="宋体"/>
                <w:color w:val="000000"/>
                <w:sz w:val="28"/>
              </w:rPr>
              <w:t>注册号</w:t>
            </w:r>
          </w:p>
        </w:tc>
        <w:tc>
          <w:tcPr>
            <w:tcW w:w="2835" w:type="dxa"/>
            <w:vAlign w:val="center"/>
          </w:tcPr>
          <w:p>
            <w:pPr>
              <w:spacing w:line="600" w:lineRule="exact"/>
              <w:jc w:val="center"/>
              <w:rPr>
                <w:rFonts w:ascii="宋体" w:hAnsi="宋体"/>
                <w:color w:val="000000"/>
                <w:sz w:val="28"/>
              </w:rPr>
            </w:pPr>
            <w:r>
              <w:rPr>
                <w:rFonts w:hint="eastAsia" w:ascii="宋体" w:hAnsi="宋体"/>
                <w:color w:val="000000"/>
                <w:sz w:val="28"/>
              </w:rPr>
              <w:t>盖章签名</w:t>
            </w:r>
          </w:p>
        </w:tc>
        <w:tc>
          <w:tcPr>
            <w:tcW w:w="2126" w:type="dxa"/>
            <w:vAlign w:val="center"/>
          </w:tcPr>
          <w:p>
            <w:pPr>
              <w:spacing w:line="600" w:lineRule="exact"/>
              <w:jc w:val="center"/>
              <w:rPr>
                <w:rFonts w:ascii="宋体" w:hAnsi="宋体"/>
                <w:color w:val="000000"/>
                <w:sz w:val="28"/>
              </w:rPr>
            </w:pPr>
            <w:r>
              <w:rPr>
                <w:rFonts w:hint="eastAsia" w:ascii="宋体" w:hAnsi="宋体"/>
                <w:color w:val="000000"/>
                <w:sz w:val="28"/>
              </w:rPr>
              <w:t>签名日期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975" w:type="dxa"/>
            <w:vAlign w:val="center"/>
          </w:tcPr>
          <w:p>
            <w:pPr>
              <w:spacing w:line="600" w:lineRule="exact"/>
              <w:jc w:val="center"/>
              <w:rPr>
                <w:rFonts w:ascii="宋体" w:hAnsi="宋体"/>
                <w:bCs/>
                <w:color w:val="000000"/>
                <w:sz w:val="28"/>
                <w:szCs w:val="28"/>
              </w:rPr>
            </w:pPr>
            <w:r>
              <w:rPr>
                <w:rFonts w:hint="eastAsia" w:ascii="宋体" w:hAnsi="宋体" w:cs="宋体"/>
                <w:color w:val="000000"/>
                <w:kern w:val="0"/>
                <w:sz w:val="28"/>
                <w:szCs w:val="28"/>
              </w:rPr>
              <w:t>张增坤</w:t>
            </w:r>
          </w:p>
        </w:tc>
        <w:tc>
          <w:tcPr>
            <w:tcW w:w="2207" w:type="dxa"/>
            <w:vAlign w:val="center"/>
          </w:tcPr>
          <w:p>
            <w:pPr>
              <w:spacing w:line="600" w:lineRule="exact"/>
              <w:jc w:val="center"/>
              <w:rPr>
                <w:rFonts w:ascii="宋体" w:hAnsi="宋体"/>
                <w:bCs/>
                <w:color w:val="000000"/>
                <w:sz w:val="28"/>
                <w:szCs w:val="28"/>
              </w:rPr>
            </w:pPr>
            <w:r>
              <w:rPr>
                <w:rFonts w:ascii="宋体" w:hAnsi="宋体" w:cs="宋体"/>
                <w:color w:val="000000"/>
                <w:kern w:val="0"/>
                <w:sz w:val="28"/>
                <w:szCs w:val="28"/>
              </w:rPr>
              <w:t>3720190070</w:t>
            </w:r>
          </w:p>
        </w:tc>
        <w:tc>
          <w:tcPr>
            <w:tcW w:w="2835" w:type="dxa"/>
          </w:tcPr>
          <w:p>
            <w:pPr>
              <w:spacing w:line="600" w:lineRule="exact"/>
              <w:rPr>
                <w:rFonts w:ascii="宋体" w:hAnsi="宋体"/>
                <w:color w:val="000000"/>
                <w:sz w:val="28"/>
                <w:szCs w:val="28"/>
              </w:rPr>
            </w:pPr>
          </w:p>
        </w:tc>
        <w:tc>
          <w:tcPr>
            <w:tcW w:w="2126" w:type="dxa"/>
            <w:vAlign w:val="center"/>
          </w:tcPr>
          <w:p>
            <w:pPr>
              <w:spacing w:line="600" w:lineRule="exact"/>
              <w:jc w:val="center"/>
              <w:rPr>
                <w:rFonts w:ascii="宋体" w:hAnsi="宋体"/>
                <w:color w:val="000000"/>
                <w:sz w:val="28"/>
                <w:szCs w:val="28"/>
              </w:rPr>
            </w:pPr>
            <w:r>
              <w:rPr>
                <w:rFonts w:hint="eastAsia" w:ascii="宋体" w:hAnsi="宋体"/>
                <w:color w:val="000000"/>
                <w:sz w:val="28"/>
                <w:szCs w:val="28"/>
              </w:rPr>
              <w:t xml:space="preserve">  年 </w:t>
            </w:r>
            <w:r>
              <w:rPr>
                <w:rFonts w:ascii="宋体" w:hAnsi="宋体"/>
                <w:color w:val="000000"/>
                <w:sz w:val="28"/>
                <w:szCs w:val="28"/>
              </w:rPr>
              <w:t xml:space="preserve"> </w:t>
            </w:r>
            <w:r>
              <w:rPr>
                <w:rFonts w:hint="eastAsia" w:ascii="宋体" w:hAnsi="宋体"/>
                <w:color w:val="000000"/>
                <w:sz w:val="28"/>
                <w:szCs w:val="28"/>
              </w:rPr>
              <w:t>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975" w:type="dxa"/>
            <w:vAlign w:val="center"/>
          </w:tcPr>
          <w:p>
            <w:pPr>
              <w:spacing w:line="600" w:lineRule="exact"/>
              <w:jc w:val="center"/>
              <w:rPr>
                <w:rFonts w:ascii="宋体" w:hAnsi="宋体"/>
                <w:color w:val="000000"/>
                <w:sz w:val="28"/>
                <w:szCs w:val="28"/>
              </w:rPr>
            </w:pPr>
            <w:r>
              <w:rPr>
                <w:rFonts w:hint="eastAsia" w:ascii="宋体" w:hAnsi="宋体"/>
                <w:color w:val="000000"/>
                <w:sz w:val="28"/>
                <w:szCs w:val="28"/>
              </w:rPr>
              <w:t>马舒然</w:t>
            </w:r>
          </w:p>
        </w:tc>
        <w:tc>
          <w:tcPr>
            <w:tcW w:w="2207" w:type="dxa"/>
            <w:vAlign w:val="center"/>
          </w:tcPr>
          <w:p>
            <w:pPr>
              <w:spacing w:line="600" w:lineRule="exact"/>
              <w:jc w:val="center"/>
              <w:rPr>
                <w:rFonts w:ascii="宋体" w:hAnsi="宋体"/>
                <w:color w:val="000000"/>
                <w:sz w:val="28"/>
                <w:szCs w:val="28"/>
              </w:rPr>
            </w:pPr>
            <w:r>
              <w:rPr>
                <w:rFonts w:hint="eastAsia" w:ascii="宋体" w:hAnsi="宋体" w:cs="宋体"/>
                <w:color w:val="000000"/>
                <w:kern w:val="0"/>
                <w:sz w:val="28"/>
                <w:szCs w:val="28"/>
              </w:rPr>
              <w:t>3720210044</w:t>
            </w:r>
          </w:p>
        </w:tc>
        <w:tc>
          <w:tcPr>
            <w:tcW w:w="2835" w:type="dxa"/>
          </w:tcPr>
          <w:p>
            <w:pPr>
              <w:spacing w:line="600" w:lineRule="exact"/>
              <w:rPr>
                <w:rFonts w:ascii="宋体" w:hAnsi="宋体"/>
                <w:color w:val="000000"/>
                <w:sz w:val="28"/>
                <w:szCs w:val="28"/>
              </w:rPr>
            </w:pPr>
          </w:p>
        </w:tc>
        <w:tc>
          <w:tcPr>
            <w:tcW w:w="2126" w:type="dxa"/>
            <w:vAlign w:val="center"/>
          </w:tcPr>
          <w:p>
            <w:pPr>
              <w:spacing w:line="600" w:lineRule="exact"/>
              <w:ind w:firstLine="420" w:firstLineChars="150"/>
              <w:rPr>
                <w:rFonts w:ascii="宋体" w:hAnsi="宋体"/>
                <w:color w:val="000000"/>
                <w:sz w:val="28"/>
                <w:szCs w:val="28"/>
              </w:rPr>
            </w:pPr>
            <w:r>
              <w:rPr>
                <w:rFonts w:hint="eastAsia" w:ascii="宋体" w:hAnsi="宋体"/>
                <w:color w:val="000000"/>
                <w:sz w:val="28"/>
                <w:szCs w:val="28"/>
              </w:rPr>
              <w:t xml:space="preserve">年 </w:t>
            </w:r>
            <w:r>
              <w:rPr>
                <w:rFonts w:ascii="宋体" w:hAnsi="宋体"/>
                <w:color w:val="000000"/>
                <w:sz w:val="28"/>
                <w:szCs w:val="28"/>
              </w:rPr>
              <w:t xml:space="preserve"> </w:t>
            </w:r>
            <w:r>
              <w:rPr>
                <w:rFonts w:hint="eastAsia" w:ascii="宋体" w:hAnsi="宋体"/>
                <w:color w:val="000000"/>
                <w:sz w:val="28"/>
                <w:szCs w:val="28"/>
              </w:rPr>
              <w:t>月  日</w:t>
            </w:r>
          </w:p>
        </w:tc>
      </w:tr>
    </w:tbl>
    <w:p>
      <w:pPr>
        <w:spacing w:line="600" w:lineRule="exact"/>
        <w:ind w:firstLine="594" w:firstLineChars="200"/>
        <w:rPr>
          <w:rFonts w:ascii="宋体" w:hAnsi="宋体"/>
          <w:color w:val="000000"/>
          <w:sz w:val="28"/>
        </w:rPr>
      </w:pPr>
      <w:bookmarkStart w:id="100" w:name="_Toc16234445"/>
      <w:bookmarkStart w:id="101" w:name="_Toc55921676"/>
      <w:bookmarkStart w:id="102" w:name="_Toc27736472"/>
      <w:bookmarkStart w:id="103" w:name="_Toc28941840"/>
      <w:bookmarkStart w:id="104" w:name="_Toc24121743"/>
      <w:bookmarkStart w:id="105" w:name="_Toc19087064"/>
      <w:bookmarkStart w:id="106" w:name="_Toc17471965"/>
      <w:bookmarkStart w:id="107" w:name="_Toc16234183"/>
      <w:bookmarkStart w:id="108" w:name="_Toc17471996"/>
      <w:r>
        <w:rPr>
          <w:rStyle w:val="47"/>
          <w:rFonts w:hint="eastAsia"/>
        </w:rPr>
        <w:t>十二、实地查勘期</w:t>
      </w:r>
      <w:bookmarkEnd w:id="100"/>
      <w:bookmarkEnd w:id="101"/>
      <w:bookmarkEnd w:id="102"/>
      <w:bookmarkEnd w:id="103"/>
      <w:bookmarkEnd w:id="104"/>
      <w:bookmarkEnd w:id="105"/>
      <w:bookmarkEnd w:id="106"/>
      <w:bookmarkEnd w:id="107"/>
      <w:bookmarkEnd w:id="108"/>
      <w:r>
        <w:rPr>
          <w:rFonts w:hint="eastAsia" w:ascii="宋体" w:hAnsi="宋体"/>
          <w:b/>
          <w:color w:val="000000"/>
          <w:sz w:val="28"/>
        </w:rPr>
        <w:t>：</w:t>
      </w:r>
      <w:r>
        <w:rPr>
          <w:rFonts w:hint="eastAsia" w:ascii="宋体" w:hAnsi="宋体"/>
          <w:color w:val="000000"/>
          <w:sz w:val="28"/>
        </w:rPr>
        <w:t>2022年9月9日。</w:t>
      </w:r>
    </w:p>
    <w:p>
      <w:pPr>
        <w:spacing w:line="600" w:lineRule="exact"/>
        <w:ind w:firstLine="594" w:firstLineChars="200"/>
        <w:rPr>
          <w:rFonts w:ascii="宋体" w:hAnsi="宋体"/>
          <w:color w:val="000000"/>
          <w:sz w:val="28"/>
        </w:rPr>
      </w:pPr>
      <w:bookmarkStart w:id="109" w:name="_Toc55921677"/>
      <w:bookmarkStart w:id="110" w:name="_Toc17471966"/>
      <w:bookmarkStart w:id="111" w:name="_Toc27736473"/>
      <w:bookmarkStart w:id="112" w:name="_Toc16234446"/>
      <w:bookmarkStart w:id="113" w:name="_Toc28941841"/>
      <w:bookmarkStart w:id="114" w:name="_Toc16234184"/>
      <w:bookmarkStart w:id="115" w:name="_Toc24121744"/>
      <w:bookmarkStart w:id="116" w:name="_Toc19087065"/>
      <w:bookmarkStart w:id="117" w:name="_Toc17471997"/>
      <w:r>
        <w:rPr>
          <w:rStyle w:val="47"/>
          <w:rFonts w:hint="eastAsia"/>
        </w:rPr>
        <w:t>十三、估价作业期</w:t>
      </w:r>
      <w:bookmarkEnd w:id="109"/>
      <w:bookmarkEnd w:id="110"/>
      <w:bookmarkEnd w:id="111"/>
      <w:bookmarkEnd w:id="112"/>
      <w:bookmarkEnd w:id="113"/>
      <w:bookmarkEnd w:id="114"/>
      <w:bookmarkEnd w:id="115"/>
      <w:bookmarkEnd w:id="116"/>
      <w:bookmarkEnd w:id="117"/>
      <w:r>
        <w:rPr>
          <w:rFonts w:hint="eastAsia" w:ascii="宋体" w:hAnsi="宋体"/>
          <w:color w:val="000000"/>
          <w:sz w:val="28"/>
        </w:rPr>
        <w:t xml:space="preserve">：2022年9月9日至2022年9月29日。 </w:t>
      </w: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3640" w:firstLineChars="1300"/>
        <w:jc w:val="left"/>
        <w:rPr>
          <w:rFonts w:ascii="宋体" w:hAnsi="宋体"/>
          <w:color w:val="000000"/>
          <w:sz w:val="28"/>
          <w:szCs w:val="28"/>
        </w:rPr>
      </w:pPr>
      <w:r>
        <w:rPr>
          <w:rFonts w:hint="eastAsia" w:ascii="宋体" w:hAnsi="宋体"/>
          <w:color w:val="000000"/>
          <w:sz w:val="28"/>
          <w:szCs w:val="28"/>
        </w:rPr>
        <w:t>山东成达土地房地产资产评估测绘有限公司</w:t>
      </w:r>
    </w:p>
    <w:p>
      <w:pPr>
        <w:spacing w:line="600" w:lineRule="exact"/>
        <w:ind w:firstLine="5180" w:firstLineChars="1850"/>
        <w:jc w:val="left"/>
        <w:rPr>
          <w:rFonts w:ascii="宋体" w:hAnsi="宋体"/>
          <w:color w:val="000000"/>
          <w:sz w:val="28"/>
        </w:rPr>
      </w:pPr>
      <w:r>
        <w:rPr>
          <w:rFonts w:hint="eastAsia" w:ascii="宋体" w:hAnsi="宋体"/>
          <w:color w:val="000000"/>
          <w:sz w:val="28"/>
        </w:rPr>
        <w:t>二○二二年九月二十九日</w:t>
      </w:r>
      <w:bookmarkStart w:id="118" w:name="_Toc55921678"/>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ascii="宋体" w:hAnsi="宋体"/>
          <w:color w:val="000000"/>
          <w:sz w:val="28"/>
        </w:rPr>
      </w:pPr>
    </w:p>
    <w:p>
      <w:pPr>
        <w:spacing w:line="600" w:lineRule="exact"/>
        <w:ind w:firstLine="5180" w:firstLineChars="1850"/>
        <w:jc w:val="left"/>
        <w:rPr>
          <w:rFonts w:hint="eastAsia" w:ascii="宋体" w:hAnsi="宋体"/>
          <w:color w:val="000000"/>
          <w:sz w:val="28"/>
        </w:rPr>
      </w:pPr>
    </w:p>
    <w:p>
      <w:pPr>
        <w:pStyle w:val="2"/>
        <w:rPr>
          <w:b/>
        </w:rPr>
      </w:pPr>
      <w:r>
        <w:rPr>
          <w:rFonts w:hint="eastAsia"/>
          <w:b/>
        </w:rPr>
        <w:t xml:space="preserve">附 </w:t>
      </w:r>
      <w:r>
        <w:rPr>
          <w:b/>
        </w:rPr>
        <w:t xml:space="preserve"> </w:t>
      </w:r>
      <w:r>
        <w:rPr>
          <w:rFonts w:hint="eastAsia"/>
          <w:b/>
        </w:rPr>
        <w:t>件</w:t>
      </w:r>
      <w:bookmarkEnd w:id="118"/>
    </w:p>
    <w:p/>
    <w:p>
      <w:pPr>
        <w:spacing w:line="600" w:lineRule="exact"/>
        <w:ind w:firstLine="560" w:firstLineChars="200"/>
        <w:rPr>
          <w:rFonts w:ascii="宋体" w:hAnsi="宋体"/>
          <w:color w:val="000000"/>
          <w:sz w:val="28"/>
        </w:rPr>
      </w:pPr>
      <w:r>
        <w:rPr>
          <w:rFonts w:hint="eastAsia" w:ascii="宋体" w:hAnsi="宋体"/>
          <w:color w:val="000000"/>
          <w:sz w:val="28"/>
        </w:rPr>
        <w:t>（一）估价对象位置图；</w:t>
      </w:r>
    </w:p>
    <w:p>
      <w:pPr>
        <w:spacing w:line="600" w:lineRule="exact"/>
        <w:ind w:firstLine="560" w:firstLineChars="200"/>
        <w:rPr>
          <w:rFonts w:ascii="宋体" w:hAnsi="宋体"/>
          <w:color w:val="000000"/>
          <w:sz w:val="28"/>
        </w:rPr>
      </w:pPr>
      <w:r>
        <w:rPr>
          <w:rFonts w:hint="eastAsia" w:ascii="宋体" w:hAnsi="宋体"/>
          <w:color w:val="000000"/>
          <w:sz w:val="28"/>
        </w:rPr>
        <w:t>（二）估价对象内部状况</w:t>
      </w:r>
      <w:r>
        <w:rPr>
          <w:rFonts w:ascii="宋体" w:hAnsi="宋体"/>
          <w:color w:val="000000"/>
          <w:sz w:val="28"/>
        </w:rPr>
        <w:t>、</w:t>
      </w:r>
      <w:r>
        <w:fldChar w:fldCharType="begin"/>
      </w:r>
      <w:r>
        <w:instrText xml:space="preserve"> HYPERLINK \l "_Toc26663" </w:instrText>
      </w:r>
      <w:r>
        <w:fldChar w:fldCharType="separate"/>
      </w:r>
      <w:r>
        <w:rPr>
          <w:rFonts w:hint="eastAsia" w:ascii="宋体" w:hAnsi="宋体"/>
          <w:color w:val="000000"/>
          <w:sz w:val="28"/>
        </w:rPr>
        <w:t>外部状况和周围环境照片</w:t>
      </w:r>
      <w:r>
        <w:rPr>
          <w:rFonts w:hint="eastAsia" w:ascii="宋体" w:hAnsi="宋体"/>
          <w:color w:val="000000"/>
          <w:sz w:val="28"/>
        </w:rPr>
        <w:fldChar w:fldCharType="end"/>
      </w:r>
      <w:r>
        <w:rPr>
          <w:rFonts w:hint="eastAsia" w:ascii="宋体" w:hAnsi="宋体"/>
          <w:color w:val="000000"/>
          <w:sz w:val="28"/>
        </w:rPr>
        <w:t>；</w:t>
      </w:r>
    </w:p>
    <w:p>
      <w:pPr>
        <w:spacing w:line="600" w:lineRule="exact"/>
        <w:ind w:firstLine="560" w:firstLineChars="200"/>
        <w:rPr>
          <w:rFonts w:ascii="宋体" w:hAnsi="宋体"/>
          <w:color w:val="000000"/>
          <w:sz w:val="28"/>
        </w:rPr>
      </w:pPr>
      <w:r>
        <w:rPr>
          <w:rFonts w:hint="eastAsia" w:ascii="宋体" w:hAnsi="宋体"/>
          <w:color w:val="000000"/>
          <w:sz w:val="28"/>
        </w:rPr>
        <w:t>（三）山东省枣庄市中级人民法院委托书（(2022)鲁04执恢31号复印件）；</w:t>
      </w:r>
    </w:p>
    <w:p>
      <w:pPr>
        <w:spacing w:line="600" w:lineRule="exact"/>
        <w:ind w:firstLine="560" w:firstLineChars="200"/>
        <w:rPr>
          <w:rFonts w:ascii="宋体" w:hAnsi="宋体"/>
          <w:color w:val="000000"/>
          <w:sz w:val="28"/>
        </w:rPr>
      </w:pPr>
      <w:r>
        <w:rPr>
          <w:rFonts w:hint="eastAsia" w:ascii="宋体" w:hAnsi="宋体"/>
          <w:color w:val="000000"/>
          <w:sz w:val="28"/>
        </w:rPr>
        <w:t>（四）枣庄市新建商品房买卖合同（预售）（复印件）；</w:t>
      </w:r>
    </w:p>
    <w:p>
      <w:pPr>
        <w:spacing w:line="600" w:lineRule="exact"/>
        <w:ind w:firstLine="560" w:firstLineChars="200"/>
        <w:rPr>
          <w:rFonts w:ascii="宋体" w:hAnsi="宋体"/>
          <w:color w:val="000000"/>
          <w:sz w:val="28"/>
        </w:rPr>
      </w:pPr>
      <w:r>
        <w:rPr>
          <w:rFonts w:hint="eastAsia" w:ascii="宋体" w:hAnsi="宋体"/>
          <w:color w:val="000000"/>
          <w:sz w:val="28"/>
        </w:rPr>
        <w:t>（五）房地产估价机构营业执照（复印件）；</w:t>
      </w:r>
    </w:p>
    <w:p>
      <w:pPr>
        <w:spacing w:line="600" w:lineRule="exact"/>
        <w:ind w:firstLine="560" w:firstLineChars="200"/>
        <w:rPr>
          <w:rFonts w:ascii="宋体" w:hAnsi="宋体"/>
          <w:color w:val="000000"/>
          <w:sz w:val="28"/>
        </w:rPr>
      </w:pPr>
      <w:r>
        <w:rPr>
          <w:rFonts w:hint="eastAsia" w:ascii="宋体" w:hAnsi="宋体"/>
          <w:color w:val="000000"/>
          <w:sz w:val="28"/>
        </w:rPr>
        <w:t>（六）房地产估价机构资质证书（复印件）；</w:t>
      </w:r>
    </w:p>
    <w:p>
      <w:pPr>
        <w:spacing w:line="600" w:lineRule="exact"/>
        <w:ind w:firstLine="560" w:firstLineChars="200"/>
        <w:rPr>
          <w:rFonts w:ascii="宋体" w:hAnsi="宋体"/>
          <w:color w:val="000000"/>
          <w:sz w:val="28"/>
        </w:rPr>
      </w:pPr>
      <w:r>
        <w:rPr>
          <w:rFonts w:hint="eastAsia" w:ascii="宋体" w:hAnsi="宋体"/>
          <w:color w:val="000000"/>
          <w:sz w:val="28"/>
        </w:rPr>
        <w:t>（七）房地产估价师注册证书（复印件）。</w:t>
      </w: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spacing w:line="600" w:lineRule="exact"/>
        <w:ind w:firstLine="560" w:firstLineChars="200"/>
        <w:rPr>
          <w:rFonts w:ascii="宋体" w:hAnsi="宋体"/>
          <w:color w:val="000000"/>
          <w:sz w:val="28"/>
        </w:rPr>
      </w:pPr>
    </w:p>
    <w:p>
      <w:pPr>
        <w:pStyle w:val="7"/>
        <w:rPr>
          <w:rFonts w:ascii="宋体" w:hAnsi="宋体" w:eastAsia="宋体"/>
          <w:color w:val="000000"/>
        </w:rPr>
      </w:pPr>
    </w:p>
    <w:p/>
    <w:p/>
    <w:p>
      <w:pPr>
        <w:snapToGrid w:val="0"/>
        <w:spacing w:line="560" w:lineRule="exact"/>
        <w:ind w:right="-110"/>
        <w:jc w:val="both"/>
        <w:rPr>
          <w:rFonts w:ascii="宋体" w:hAnsi="宋体"/>
          <w:color w:val="000000"/>
          <w:sz w:val="28"/>
        </w:rPr>
      </w:pPr>
      <w:bookmarkStart w:id="120" w:name="_GoBack"/>
      <w:bookmarkEnd w:id="120"/>
    </w:p>
    <w:sectPr>
      <w:headerReference r:id="rId3" w:type="default"/>
      <w:footerReference r:id="rId4" w:type="default"/>
      <w:footerReference r:id="rId5" w:type="even"/>
      <w:pgSz w:w="11906" w:h="16838"/>
      <w:pgMar w:top="623" w:right="1418" w:bottom="623"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060345"/>
    </w:sdtPr>
    <w:sdtContent>
      <w:p>
        <w:pPr>
          <w:pStyle w:val="13"/>
          <w:pBdr>
            <w:top w:val="single" w:color="auto" w:sz="4" w:space="1"/>
          </w:pBdr>
        </w:pPr>
        <w:r>
          <w:rPr>
            <w:rFonts w:hint="eastAsia"/>
            <w:spacing w:val="2"/>
          </w:rPr>
          <w:t xml:space="preserve">地址：中国（山东）自由贸易试验区济南片区新泺大街 </w:t>
        </w:r>
        <w:r>
          <w:rPr>
            <w:spacing w:val="2"/>
          </w:rPr>
          <w:t xml:space="preserve">   </w:t>
        </w:r>
        <w:r>
          <w:t xml:space="preserve">—  </w:t>
        </w:r>
        <w:r>
          <w:fldChar w:fldCharType="begin"/>
        </w:r>
        <w:r>
          <w:instrText xml:space="preserve">PAGE   \* MERGEFORMAT</w:instrText>
        </w:r>
        <w:r>
          <w:fldChar w:fldCharType="separate"/>
        </w:r>
        <w:r>
          <w:rPr>
            <w:lang w:val="zh-CN"/>
          </w:rPr>
          <w:t>21</w:t>
        </w:r>
        <w:r>
          <w:fldChar w:fldCharType="end"/>
        </w:r>
        <w:r>
          <w:t xml:space="preserve">  —            </w:t>
        </w:r>
        <w:r>
          <w:rPr>
            <w:rFonts w:hint="eastAsia"/>
            <w:spacing w:val="2"/>
          </w:rPr>
          <w:t>联系电话：</w:t>
        </w:r>
        <w:r>
          <w:rPr>
            <w:spacing w:val="2"/>
          </w:rPr>
          <w:t xml:space="preserve"> </w:t>
        </w:r>
        <w:r>
          <w:rPr>
            <w:rFonts w:hint="eastAsia"/>
            <w:spacing w:val="2"/>
          </w:rPr>
          <w:t>0531-82998556</w:t>
        </w:r>
      </w:p>
    </w:sdtContent>
  </w:sdt>
  <w:p>
    <w:pPr>
      <w:pStyle w:val="13"/>
      <w:ind w:firstLine="540" w:firstLineChars="300"/>
    </w:pPr>
    <w:r>
      <w:rPr>
        <w:rFonts w:hint="eastAsia"/>
      </w:rPr>
      <w:t>2</w:t>
    </w:r>
    <w:r>
      <w:t>117</w:t>
    </w:r>
    <w:r>
      <w:rPr>
        <w:rFonts w:hint="eastAsia"/>
      </w:rPr>
      <w:t>号铭盛大厦1</w:t>
    </w:r>
    <w:r>
      <w:t>618</w:t>
    </w:r>
    <w:r>
      <w:rPr>
        <w:rFonts w:hint="eastAsia"/>
      </w:rPr>
      <w:t>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8"/>
      <w:jc w:val="both"/>
      <w:rPr>
        <w:spacing w:val="2"/>
      </w:rPr>
    </w:pPr>
    <w:r>
      <w:rPr>
        <w:rFonts w:hint="eastAsia"/>
        <w:spacing w:val="2"/>
      </w:rPr>
      <w:t xml:space="preserve">山东成达土地房地产资产评估测绘有限公司                   </w:t>
    </w:r>
    <w:r>
      <w:rPr>
        <w:spacing w:val="2"/>
      </w:rPr>
      <w:t xml:space="preserve">          </w:t>
    </w:r>
    <w:r>
      <w:rPr>
        <w:rFonts w:hint="eastAsia"/>
        <w:spacing w:val="2"/>
      </w:rPr>
      <w:t>涉执房地产处置司法评估报告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0B848"/>
    <w:multiLevelType w:val="singleLevel"/>
    <w:tmpl w:val="BFD0B848"/>
    <w:lvl w:ilvl="0" w:tentative="0">
      <w:start w:val="11"/>
      <w:numFmt w:val="chineseCounting"/>
      <w:suff w:val="nothing"/>
      <w:lvlText w:val="%1、"/>
      <w:lvlJc w:val="left"/>
      <w:rPr>
        <w:rFonts w:hint="eastAsia"/>
      </w:rPr>
    </w:lvl>
  </w:abstractNum>
  <w:abstractNum w:abstractNumId="1">
    <w:nsid w:val="6CC50C19"/>
    <w:multiLevelType w:val="multilevel"/>
    <w:tmpl w:val="6CC50C19"/>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3670EF8"/>
    <w:multiLevelType w:val="multilevel"/>
    <w:tmpl w:val="73670EF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1MTUwMzBmZTMzMDcyYWUxNDFiZTU3ODc0OGNiZTMifQ=="/>
  </w:docVars>
  <w:rsids>
    <w:rsidRoot w:val="00172A27"/>
    <w:rsid w:val="00000C2F"/>
    <w:rsid w:val="00000C4D"/>
    <w:rsid w:val="0000145B"/>
    <w:rsid w:val="0000170D"/>
    <w:rsid w:val="00002026"/>
    <w:rsid w:val="00002735"/>
    <w:rsid w:val="00002A87"/>
    <w:rsid w:val="00003157"/>
    <w:rsid w:val="00003D9F"/>
    <w:rsid w:val="00004023"/>
    <w:rsid w:val="00005886"/>
    <w:rsid w:val="00005FB4"/>
    <w:rsid w:val="00007A62"/>
    <w:rsid w:val="00010F47"/>
    <w:rsid w:val="00010F62"/>
    <w:rsid w:val="00012EDF"/>
    <w:rsid w:val="00015650"/>
    <w:rsid w:val="00016115"/>
    <w:rsid w:val="000166D0"/>
    <w:rsid w:val="000168C1"/>
    <w:rsid w:val="00016EFA"/>
    <w:rsid w:val="00016F0A"/>
    <w:rsid w:val="0002000C"/>
    <w:rsid w:val="000203E2"/>
    <w:rsid w:val="0002051D"/>
    <w:rsid w:val="000211A1"/>
    <w:rsid w:val="00021C48"/>
    <w:rsid w:val="00025170"/>
    <w:rsid w:val="00025195"/>
    <w:rsid w:val="00025E24"/>
    <w:rsid w:val="00026C47"/>
    <w:rsid w:val="000305C3"/>
    <w:rsid w:val="0003076E"/>
    <w:rsid w:val="00030B0B"/>
    <w:rsid w:val="00032224"/>
    <w:rsid w:val="00032C2E"/>
    <w:rsid w:val="00034CC1"/>
    <w:rsid w:val="00034E5C"/>
    <w:rsid w:val="000360E3"/>
    <w:rsid w:val="00037179"/>
    <w:rsid w:val="00042422"/>
    <w:rsid w:val="00042A81"/>
    <w:rsid w:val="00042C8A"/>
    <w:rsid w:val="00044A96"/>
    <w:rsid w:val="0004632A"/>
    <w:rsid w:val="0004634E"/>
    <w:rsid w:val="0004784D"/>
    <w:rsid w:val="00047E29"/>
    <w:rsid w:val="00053354"/>
    <w:rsid w:val="00053C17"/>
    <w:rsid w:val="00053D7F"/>
    <w:rsid w:val="0005425B"/>
    <w:rsid w:val="00054DA5"/>
    <w:rsid w:val="0005655D"/>
    <w:rsid w:val="00056E74"/>
    <w:rsid w:val="00057376"/>
    <w:rsid w:val="0005752D"/>
    <w:rsid w:val="000575B4"/>
    <w:rsid w:val="000604CD"/>
    <w:rsid w:val="00060EB7"/>
    <w:rsid w:val="000614AE"/>
    <w:rsid w:val="00061CB4"/>
    <w:rsid w:val="00062019"/>
    <w:rsid w:val="00062CB7"/>
    <w:rsid w:val="00063BD2"/>
    <w:rsid w:val="000642AA"/>
    <w:rsid w:val="000644DE"/>
    <w:rsid w:val="0006512B"/>
    <w:rsid w:val="0006578B"/>
    <w:rsid w:val="000675A8"/>
    <w:rsid w:val="00070638"/>
    <w:rsid w:val="00071382"/>
    <w:rsid w:val="0007284B"/>
    <w:rsid w:val="000728D6"/>
    <w:rsid w:val="00073676"/>
    <w:rsid w:val="00073EA7"/>
    <w:rsid w:val="0007437B"/>
    <w:rsid w:val="0007440F"/>
    <w:rsid w:val="000747A7"/>
    <w:rsid w:val="00075F8C"/>
    <w:rsid w:val="0007627B"/>
    <w:rsid w:val="00076EE4"/>
    <w:rsid w:val="00080316"/>
    <w:rsid w:val="000804C8"/>
    <w:rsid w:val="00080BED"/>
    <w:rsid w:val="000812E6"/>
    <w:rsid w:val="00081857"/>
    <w:rsid w:val="00081E46"/>
    <w:rsid w:val="00083400"/>
    <w:rsid w:val="000835F6"/>
    <w:rsid w:val="00084621"/>
    <w:rsid w:val="00084AB6"/>
    <w:rsid w:val="000858EC"/>
    <w:rsid w:val="000862B8"/>
    <w:rsid w:val="00087688"/>
    <w:rsid w:val="0008797E"/>
    <w:rsid w:val="00090CA8"/>
    <w:rsid w:val="00091137"/>
    <w:rsid w:val="00091B3A"/>
    <w:rsid w:val="00091F1C"/>
    <w:rsid w:val="00092040"/>
    <w:rsid w:val="00092B4E"/>
    <w:rsid w:val="000931AE"/>
    <w:rsid w:val="000945ED"/>
    <w:rsid w:val="00094DED"/>
    <w:rsid w:val="00095161"/>
    <w:rsid w:val="00096016"/>
    <w:rsid w:val="0009623D"/>
    <w:rsid w:val="00097A53"/>
    <w:rsid w:val="00097EDA"/>
    <w:rsid w:val="000A0D60"/>
    <w:rsid w:val="000A0F93"/>
    <w:rsid w:val="000A2AE5"/>
    <w:rsid w:val="000A467E"/>
    <w:rsid w:val="000A7387"/>
    <w:rsid w:val="000A7F64"/>
    <w:rsid w:val="000B0CD1"/>
    <w:rsid w:val="000B0F36"/>
    <w:rsid w:val="000B20CB"/>
    <w:rsid w:val="000B246A"/>
    <w:rsid w:val="000B26FC"/>
    <w:rsid w:val="000B2BC7"/>
    <w:rsid w:val="000B2F71"/>
    <w:rsid w:val="000B3128"/>
    <w:rsid w:val="000B3964"/>
    <w:rsid w:val="000B5631"/>
    <w:rsid w:val="000B5868"/>
    <w:rsid w:val="000B59F1"/>
    <w:rsid w:val="000B6CDF"/>
    <w:rsid w:val="000B6EA8"/>
    <w:rsid w:val="000B6EFE"/>
    <w:rsid w:val="000B748C"/>
    <w:rsid w:val="000B77A8"/>
    <w:rsid w:val="000B7AF8"/>
    <w:rsid w:val="000B7DA2"/>
    <w:rsid w:val="000B7ECC"/>
    <w:rsid w:val="000C0182"/>
    <w:rsid w:val="000C020B"/>
    <w:rsid w:val="000C03FB"/>
    <w:rsid w:val="000C0DE3"/>
    <w:rsid w:val="000C0F8D"/>
    <w:rsid w:val="000C146F"/>
    <w:rsid w:val="000C2235"/>
    <w:rsid w:val="000C29AD"/>
    <w:rsid w:val="000C3F5C"/>
    <w:rsid w:val="000C50B5"/>
    <w:rsid w:val="000C60D6"/>
    <w:rsid w:val="000C636F"/>
    <w:rsid w:val="000C6A22"/>
    <w:rsid w:val="000D1AED"/>
    <w:rsid w:val="000D2B8E"/>
    <w:rsid w:val="000D2D43"/>
    <w:rsid w:val="000D3CCC"/>
    <w:rsid w:val="000D3D11"/>
    <w:rsid w:val="000D5EDA"/>
    <w:rsid w:val="000D621A"/>
    <w:rsid w:val="000D67CF"/>
    <w:rsid w:val="000D6A66"/>
    <w:rsid w:val="000D6FA3"/>
    <w:rsid w:val="000D7000"/>
    <w:rsid w:val="000D71DB"/>
    <w:rsid w:val="000D727D"/>
    <w:rsid w:val="000D7671"/>
    <w:rsid w:val="000E13C3"/>
    <w:rsid w:val="000E18FE"/>
    <w:rsid w:val="000E1B99"/>
    <w:rsid w:val="000E2850"/>
    <w:rsid w:val="000E2A98"/>
    <w:rsid w:val="000E2EC0"/>
    <w:rsid w:val="000E30B1"/>
    <w:rsid w:val="000E30BD"/>
    <w:rsid w:val="000E3A22"/>
    <w:rsid w:val="000E4697"/>
    <w:rsid w:val="000E4C0D"/>
    <w:rsid w:val="000E4C8B"/>
    <w:rsid w:val="000E5120"/>
    <w:rsid w:val="000E5652"/>
    <w:rsid w:val="000E597C"/>
    <w:rsid w:val="000E632B"/>
    <w:rsid w:val="000F07D6"/>
    <w:rsid w:val="000F0A2D"/>
    <w:rsid w:val="000F0B24"/>
    <w:rsid w:val="000F0E6D"/>
    <w:rsid w:val="000F2154"/>
    <w:rsid w:val="000F294C"/>
    <w:rsid w:val="000F3587"/>
    <w:rsid w:val="000F3C0B"/>
    <w:rsid w:val="000F41B9"/>
    <w:rsid w:val="000F4B97"/>
    <w:rsid w:val="000F4F84"/>
    <w:rsid w:val="000F55FA"/>
    <w:rsid w:val="000F59E2"/>
    <w:rsid w:val="00100FE6"/>
    <w:rsid w:val="00101174"/>
    <w:rsid w:val="001030D5"/>
    <w:rsid w:val="001042BE"/>
    <w:rsid w:val="00104A64"/>
    <w:rsid w:val="00104CCD"/>
    <w:rsid w:val="00106A41"/>
    <w:rsid w:val="00107E1F"/>
    <w:rsid w:val="0011000E"/>
    <w:rsid w:val="00110019"/>
    <w:rsid w:val="00110601"/>
    <w:rsid w:val="001109E5"/>
    <w:rsid w:val="001110A5"/>
    <w:rsid w:val="00111456"/>
    <w:rsid w:val="00111A18"/>
    <w:rsid w:val="00111A4F"/>
    <w:rsid w:val="0011243E"/>
    <w:rsid w:val="001127BA"/>
    <w:rsid w:val="00113474"/>
    <w:rsid w:val="00113970"/>
    <w:rsid w:val="00113F75"/>
    <w:rsid w:val="0011486C"/>
    <w:rsid w:val="00115AAD"/>
    <w:rsid w:val="0011601A"/>
    <w:rsid w:val="00116C62"/>
    <w:rsid w:val="001203CF"/>
    <w:rsid w:val="001208B6"/>
    <w:rsid w:val="00121715"/>
    <w:rsid w:val="00121AE5"/>
    <w:rsid w:val="0012323E"/>
    <w:rsid w:val="00123473"/>
    <w:rsid w:val="00124126"/>
    <w:rsid w:val="0012480D"/>
    <w:rsid w:val="00124D5A"/>
    <w:rsid w:val="00125BF9"/>
    <w:rsid w:val="001268DC"/>
    <w:rsid w:val="001275A1"/>
    <w:rsid w:val="0012787C"/>
    <w:rsid w:val="00127A1C"/>
    <w:rsid w:val="001301BA"/>
    <w:rsid w:val="00130B06"/>
    <w:rsid w:val="0013232A"/>
    <w:rsid w:val="00132C6E"/>
    <w:rsid w:val="00133236"/>
    <w:rsid w:val="001342FA"/>
    <w:rsid w:val="00134907"/>
    <w:rsid w:val="00134EC9"/>
    <w:rsid w:val="0013547C"/>
    <w:rsid w:val="00135DE9"/>
    <w:rsid w:val="00136735"/>
    <w:rsid w:val="0013744F"/>
    <w:rsid w:val="00137A09"/>
    <w:rsid w:val="00137B58"/>
    <w:rsid w:val="001406BB"/>
    <w:rsid w:val="001414CD"/>
    <w:rsid w:val="00141501"/>
    <w:rsid w:val="0014174A"/>
    <w:rsid w:val="00141D42"/>
    <w:rsid w:val="00142278"/>
    <w:rsid w:val="0014283E"/>
    <w:rsid w:val="00142A70"/>
    <w:rsid w:val="00142B89"/>
    <w:rsid w:val="00143770"/>
    <w:rsid w:val="00143EC3"/>
    <w:rsid w:val="00143F20"/>
    <w:rsid w:val="001451F6"/>
    <w:rsid w:val="001477FF"/>
    <w:rsid w:val="00147C1F"/>
    <w:rsid w:val="00152A20"/>
    <w:rsid w:val="00152A2D"/>
    <w:rsid w:val="00153B23"/>
    <w:rsid w:val="00153D1F"/>
    <w:rsid w:val="00154727"/>
    <w:rsid w:val="0015488D"/>
    <w:rsid w:val="001548EA"/>
    <w:rsid w:val="00155D74"/>
    <w:rsid w:val="00157842"/>
    <w:rsid w:val="00157959"/>
    <w:rsid w:val="001607DB"/>
    <w:rsid w:val="00160C8A"/>
    <w:rsid w:val="00160CC1"/>
    <w:rsid w:val="001612E7"/>
    <w:rsid w:val="0016147D"/>
    <w:rsid w:val="0016204C"/>
    <w:rsid w:val="0016385C"/>
    <w:rsid w:val="00163EDD"/>
    <w:rsid w:val="00164ADC"/>
    <w:rsid w:val="001661A7"/>
    <w:rsid w:val="00167189"/>
    <w:rsid w:val="00167498"/>
    <w:rsid w:val="0016798E"/>
    <w:rsid w:val="00167E84"/>
    <w:rsid w:val="00170179"/>
    <w:rsid w:val="00170662"/>
    <w:rsid w:val="00170A5D"/>
    <w:rsid w:val="001716F4"/>
    <w:rsid w:val="00171732"/>
    <w:rsid w:val="001724A4"/>
    <w:rsid w:val="00172A27"/>
    <w:rsid w:val="0017386A"/>
    <w:rsid w:val="00173AE6"/>
    <w:rsid w:val="001750C6"/>
    <w:rsid w:val="00177457"/>
    <w:rsid w:val="001775BC"/>
    <w:rsid w:val="001776DA"/>
    <w:rsid w:val="00180340"/>
    <w:rsid w:val="00181676"/>
    <w:rsid w:val="00182B35"/>
    <w:rsid w:val="00184AB2"/>
    <w:rsid w:val="001857F3"/>
    <w:rsid w:val="00185A4B"/>
    <w:rsid w:val="00185FF0"/>
    <w:rsid w:val="00186037"/>
    <w:rsid w:val="00186091"/>
    <w:rsid w:val="00186371"/>
    <w:rsid w:val="001865D8"/>
    <w:rsid w:val="0018756C"/>
    <w:rsid w:val="001878DA"/>
    <w:rsid w:val="00190672"/>
    <w:rsid w:val="001908BF"/>
    <w:rsid w:val="00190DFA"/>
    <w:rsid w:val="00190EC3"/>
    <w:rsid w:val="001912A1"/>
    <w:rsid w:val="00191841"/>
    <w:rsid w:val="0019199F"/>
    <w:rsid w:val="00191C48"/>
    <w:rsid w:val="001928B8"/>
    <w:rsid w:val="00192EA8"/>
    <w:rsid w:val="00193010"/>
    <w:rsid w:val="00193283"/>
    <w:rsid w:val="001932A9"/>
    <w:rsid w:val="00193BA5"/>
    <w:rsid w:val="00193F6D"/>
    <w:rsid w:val="00194449"/>
    <w:rsid w:val="00194962"/>
    <w:rsid w:val="00195709"/>
    <w:rsid w:val="0019596C"/>
    <w:rsid w:val="0019629A"/>
    <w:rsid w:val="001968D3"/>
    <w:rsid w:val="0019767D"/>
    <w:rsid w:val="001A0FCE"/>
    <w:rsid w:val="001A1290"/>
    <w:rsid w:val="001A1326"/>
    <w:rsid w:val="001A207B"/>
    <w:rsid w:val="001A3DCA"/>
    <w:rsid w:val="001A5553"/>
    <w:rsid w:val="001A55C1"/>
    <w:rsid w:val="001A5C76"/>
    <w:rsid w:val="001A6034"/>
    <w:rsid w:val="001A6CA6"/>
    <w:rsid w:val="001A7505"/>
    <w:rsid w:val="001B0E84"/>
    <w:rsid w:val="001B1179"/>
    <w:rsid w:val="001B12B9"/>
    <w:rsid w:val="001B23C3"/>
    <w:rsid w:val="001B2983"/>
    <w:rsid w:val="001B2D44"/>
    <w:rsid w:val="001B3AF8"/>
    <w:rsid w:val="001B41EE"/>
    <w:rsid w:val="001B4B32"/>
    <w:rsid w:val="001B56B6"/>
    <w:rsid w:val="001B7F3A"/>
    <w:rsid w:val="001C05DA"/>
    <w:rsid w:val="001C08E8"/>
    <w:rsid w:val="001C1753"/>
    <w:rsid w:val="001C179C"/>
    <w:rsid w:val="001C1CE2"/>
    <w:rsid w:val="001C2719"/>
    <w:rsid w:val="001C4415"/>
    <w:rsid w:val="001C4597"/>
    <w:rsid w:val="001C5949"/>
    <w:rsid w:val="001C5ED4"/>
    <w:rsid w:val="001C6808"/>
    <w:rsid w:val="001C6AA8"/>
    <w:rsid w:val="001C6C21"/>
    <w:rsid w:val="001C6F88"/>
    <w:rsid w:val="001C7664"/>
    <w:rsid w:val="001D0AF4"/>
    <w:rsid w:val="001D0FAB"/>
    <w:rsid w:val="001D106B"/>
    <w:rsid w:val="001D1BE6"/>
    <w:rsid w:val="001D1DFC"/>
    <w:rsid w:val="001D1E38"/>
    <w:rsid w:val="001D204D"/>
    <w:rsid w:val="001D38B6"/>
    <w:rsid w:val="001D3947"/>
    <w:rsid w:val="001D3E9F"/>
    <w:rsid w:val="001D501E"/>
    <w:rsid w:val="001D68E3"/>
    <w:rsid w:val="001D73AD"/>
    <w:rsid w:val="001E04BD"/>
    <w:rsid w:val="001E0682"/>
    <w:rsid w:val="001E081C"/>
    <w:rsid w:val="001E0EA5"/>
    <w:rsid w:val="001E1476"/>
    <w:rsid w:val="001E15EB"/>
    <w:rsid w:val="001E198A"/>
    <w:rsid w:val="001E19D1"/>
    <w:rsid w:val="001E1BBB"/>
    <w:rsid w:val="001E25B4"/>
    <w:rsid w:val="001E3E89"/>
    <w:rsid w:val="001E56C0"/>
    <w:rsid w:val="001E583B"/>
    <w:rsid w:val="001E666A"/>
    <w:rsid w:val="001E6B13"/>
    <w:rsid w:val="001E718C"/>
    <w:rsid w:val="001E71A3"/>
    <w:rsid w:val="001F06D4"/>
    <w:rsid w:val="001F162B"/>
    <w:rsid w:val="001F4F32"/>
    <w:rsid w:val="001F50F1"/>
    <w:rsid w:val="001F54A6"/>
    <w:rsid w:val="001F54EE"/>
    <w:rsid w:val="001F5566"/>
    <w:rsid w:val="001F5EE0"/>
    <w:rsid w:val="001F6182"/>
    <w:rsid w:val="001F6772"/>
    <w:rsid w:val="001F6DFF"/>
    <w:rsid w:val="001F7458"/>
    <w:rsid w:val="00200313"/>
    <w:rsid w:val="002017D6"/>
    <w:rsid w:val="00201C6D"/>
    <w:rsid w:val="00202038"/>
    <w:rsid w:val="00202E0F"/>
    <w:rsid w:val="00204277"/>
    <w:rsid w:val="00204576"/>
    <w:rsid w:val="00204A17"/>
    <w:rsid w:val="00205204"/>
    <w:rsid w:val="0020586C"/>
    <w:rsid w:val="002078AF"/>
    <w:rsid w:val="00207B5A"/>
    <w:rsid w:val="00207E1C"/>
    <w:rsid w:val="0021029E"/>
    <w:rsid w:val="002107DC"/>
    <w:rsid w:val="0021181C"/>
    <w:rsid w:val="00212168"/>
    <w:rsid w:val="002150E0"/>
    <w:rsid w:val="00215774"/>
    <w:rsid w:val="00215F2F"/>
    <w:rsid w:val="00216890"/>
    <w:rsid w:val="00216E44"/>
    <w:rsid w:val="00217984"/>
    <w:rsid w:val="0022052F"/>
    <w:rsid w:val="00221B48"/>
    <w:rsid w:val="0022273B"/>
    <w:rsid w:val="00223C9E"/>
    <w:rsid w:val="00223F8B"/>
    <w:rsid w:val="00224F7C"/>
    <w:rsid w:val="002259AD"/>
    <w:rsid w:val="00225CE1"/>
    <w:rsid w:val="00226709"/>
    <w:rsid w:val="00227C96"/>
    <w:rsid w:val="0023001D"/>
    <w:rsid w:val="00232331"/>
    <w:rsid w:val="00232349"/>
    <w:rsid w:val="00232894"/>
    <w:rsid w:val="002329F4"/>
    <w:rsid w:val="00232E7A"/>
    <w:rsid w:val="002335F8"/>
    <w:rsid w:val="00233A2D"/>
    <w:rsid w:val="00233C03"/>
    <w:rsid w:val="0023469E"/>
    <w:rsid w:val="00234C88"/>
    <w:rsid w:val="0023541C"/>
    <w:rsid w:val="0023747C"/>
    <w:rsid w:val="00237609"/>
    <w:rsid w:val="00240DBE"/>
    <w:rsid w:val="0024286C"/>
    <w:rsid w:val="00242E9D"/>
    <w:rsid w:val="0024399E"/>
    <w:rsid w:val="00244D7B"/>
    <w:rsid w:val="002459F0"/>
    <w:rsid w:val="00245FE5"/>
    <w:rsid w:val="0024722F"/>
    <w:rsid w:val="002476B7"/>
    <w:rsid w:val="0025010E"/>
    <w:rsid w:val="00250E2F"/>
    <w:rsid w:val="00251670"/>
    <w:rsid w:val="002519CD"/>
    <w:rsid w:val="00251A3A"/>
    <w:rsid w:val="0025206F"/>
    <w:rsid w:val="00252CD4"/>
    <w:rsid w:val="0025354B"/>
    <w:rsid w:val="0025366E"/>
    <w:rsid w:val="00253CB8"/>
    <w:rsid w:val="00253D25"/>
    <w:rsid w:val="00253E10"/>
    <w:rsid w:val="0025483A"/>
    <w:rsid w:val="002609DD"/>
    <w:rsid w:val="00260F27"/>
    <w:rsid w:val="00261FEE"/>
    <w:rsid w:val="00262518"/>
    <w:rsid w:val="002635AE"/>
    <w:rsid w:val="00264681"/>
    <w:rsid w:val="002651E0"/>
    <w:rsid w:val="00265FFB"/>
    <w:rsid w:val="002661C4"/>
    <w:rsid w:val="00266C94"/>
    <w:rsid w:val="00266E74"/>
    <w:rsid w:val="002673BA"/>
    <w:rsid w:val="00267847"/>
    <w:rsid w:val="0027084F"/>
    <w:rsid w:val="0027087D"/>
    <w:rsid w:val="00270A7F"/>
    <w:rsid w:val="00271488"/>
    <w:rsid w:val="002729CB"/>
    <w:rsid w:val="002731A7"/>
    <w:rsid w:val="00273F0D"/>
    <w:rsid w:val="00274D9D"/>
    <w:rsid w:val="00275455"/>
    <w:rsid w:val="002755CF"/>
    <w:rsid w:val="00275CC6"/>
    <w:rsid w:val="0027608C"/>
    <w:rsid w:val="00276478"/>
    <w:rsid w:val="002764FB"/>
    <w:rsid w:val="0027689A"/>
    <w:rsid w:val="00276AA0"/>
    <w:rsid w:val="002776CF"/>
    <w:rsid w:val="002777CB"/>
    <w:rsid w:val="0028090A"/>
    <w:rsid w:val="00280D30"/>
    <w:rsid w:val="00280EDC"/>
    <w:rsid w:val="00281698"/>
    <w:rsid w:val="0028183D"/>
    <w:rsid w:val="00282DF3"/>
    <w:rsid w:val="00283D29"/>
    <w:rsid w:val="002841E7"/>
    <w:rsid w:val="0028472A"/>
    <w:rsid w:val="002858D6"/>
    <w:rsid w:val="00286EF7"/>
    <w:rsid w:val="002875CC"/>
    <w:rsid w:val="00287798"/>
    <w:rsid w:val="00287E31"/>
    <w:rsid w:val="002915DA"/>
    <w:rsid w:val="00291732"/>
    <w:rsid w:val="002947E0"/>
    <w:rsid w:val="00294C82"/>
    <w:rsid w:val="00295947"/>
    <w:rsid w:val="00295F73"/>
    <w:rsid w:val="0029651B"/>
    <w:rsid w:val="00296932"/>
    <w:rsid w:val="002A119D"/>
    <w:rsid w:val="002A122F"/>
    <w:rsid w:val="002A18AB"/>
    <w:rsid w:val="002A1931"/>
    <w:rsid w:val="002A2A62"/>
    <w:rsid w:val="002A2D1C"/>
    <w:rsid w:val="002A2DD6"/>
    <w:rsid w:val="002A37BB"/>
    <w:rsid w:val="002A3865"/>
    <w:rsid w:val="002A3EBC"/>
    <w:rsid w:val="002A646E"/>
    <w:rsid w:val="002A67EC"/>
    <w:rsid w:val="002A6D4E"/>
    <w:rsid w:val="002A74D0"/>
    <w:rsid w:val="002A7E6A"/>
    <w:rsid w:val="002B000F"/>
    <w:rsid w:val="002B0861"/>
    <w:rsid w:val="002B08A1"/>
    <w:rsid w:val="002B08CC"/>
    <w:rsid w:val="002B0B45"/>
    <w:rsid w:val="002B12EA"/>
    <w:rsid w:val="002B13B3"/>
    <w:rsid w:val="002B1B7C"/>
    <w:rsid w:val="002B1D44"/>
    <w:rsid w:val="002B1EF2"/>
    <w:rsid w:val="002B2ACB"/>
    <w:rsid w:val="002B377B"/>
    <w:rsid w:val="002B4271"/>
    <w:rsid w:val="002B68AA"/>
    <w:rsid w:val="002B7502"/>
    <w:rsid w:val="002B75F1"/>
    <w:rsid w:val="002C03ED"/>
    <w:rsid w:val="002C3523"/>
    <w:rsid w:val="002C3DD9"/>
    <w:rsid w:val="002C4469"/>
    <w:rsid w:val="002C44A6"/>
    <w:rsid w:val="002C5E41"/>
    <w:rsid w:val="002C6B5A"/>
    <w:rsid w:val="002C72B8"/>
    <w:rsid w:val="002D0B43"/>
    <w:rsid w:val="002D28BF"/>
    <w:rsid w:val="002D2BFF"/>
    <w:rsid w:val="002D2C61"/>
    <w:rsid w:val="002D3066"/>
    <w:rsid w:val="002D31EE"/>
    <w:rsid w:val="002D3220"/>
    <w:rsid w:val="002D6CAA"/>
    <w:rsid w:val="002D7B31"/>
    <w:rsid w:val="002E0F69"/>
    <w:rsid w:val="002E0FF9"/>
    <w:rsid w:val="002E2C09"/>
    <w:rsid w:val="002E34E3"/>
    <w:rsid w:val="002E3A44"/>
    <w:rsid w:val="002E3EE4"/>
    <w:rsid w:val="002E54CC"/>
    <w:rsid w:val="002E5799"/>
    <w:rsid w:val="002E5818"/>
    <w:rsid w:val="002E5E90"/>
    <w:rsid w:val="002E6354"/>
    <w:rsid w:val="002E644E"/>
    <w:rsid w:val="002E771A"/>
    <w:rsid w:val="002E7D76"/>
    <w:rsid w:val="002F0A22"/>
    <w:rsid w:val="002F0AAB"/>
    <w:rsid w:val="002F0CD2"/>
    <w:rsid w:val="002F1A76"/>
    <w:rsid w:val="002F419F"/>
    <w:rsid w:val="002F4C21"/>
    <w:rsid w:val="002F50A2"/>
    <w:rsid w:val="002F54A5"/>
    <w:rsid w:val="002F54E7"/>
    <w:rsid w:val="003009BA"/>
    <w:rsid w:val="00300AA8"/>
    <w:rsid w:val="0030139D"/>
    <w:rsid w:val="00301861"/>
    <w:rsid w:val="00301AC0"/>
    <w:rsid w:val="00301DAC"/>
    <w:rsid w:val="00301EB7"/>
    <w:rsid w:val="00301EE1"/>
    <w:rsid w:val="00301F11"/>
    <w:rsid w:val="00302039"/>
    <w:rsid w:val="00302073"/>
    <w:rsid w:val="00303241"/>
    <w:rsid w:val="00304F01"/>
    <w:rsid w:val="0030542D"/>
    <w:rsid w:val="00305FE7"/>
    <w:rsid w:val="00306573"/>
    <w:rsid w:val="00306DC2"/>
    <w:rsid w:val="00306E0F"/>
    <w:rsid w:val="00306EDB"/>
    <w:rsid w:val="00307CD0"/>
    <w:rsid w:val="00307E0F"/>
    <w:rsid w:val="003100E1"/>
    <w:rsid w:val="00310596"/>
    <w:rsid w:val="00311E84"/>
    <w:rsid w:val="00311F6C"/>
    <w:rsid w:val="00312C74"/>
    <w:rsid w:val="00314858"/>
    <w:rsid w:val="00314C1A"/>
    <w:rsid w:val="00314F60"/>
    <w:rsid w:val="0031539F"/>
    <w:rsid w:val="003155D6"/>
    <w:rsid w:val="00316060"/>
    <w:rsid w:val="003164AA"/>
    <w:rsid w:val="00317A3F"/>
    <w:rsid w:val="00317B95"/>
    <w:rsid w:val="003206F4"/>
    <w:rsid w:val="0032189F"/>
    <w:rsid w:val="0032268B"/>
    <w:rsid w:val="003248ED"/>
    <w:rsid w:val="00324A0A"/>
    <w:rsid w:val="00324A38"/>
    <w:rsid w:val="0032521F"/>
    <w:rsid w:val="0032578B"/>
    <w:rsid w:val="0032586A"/>
    <w:rsid w:val="00326D94"/>
    <w:rsid w:val="003276CC"/>
    <w:rsid w:val="00330835"/>
    <w:rsid w:val="0033099D"/>
    <w:rsid w:val="00330E41"/>
    <w:rsid w:val="00331429"/>
    <w:rsid w:val="003317CB"/>
    <w:rsid w:val="00331C54"/>
    <w:rsid w:val="003325A9"/>
    <w:rsid w:val="003334A5"/>
    <w:rsid w:val="003338D4"/>
    <w:rsid w:val="00333DD4"/>
    <w:rsid w:val="00333ED0"/>
    <w:rsid w:val="00334093"/>
    <w:rsid w:val="003364C5"/>
    <w:rsid w:val="003374BA"/>
    <w:rsid w:val="0033751D"/>
    <w:rsid w:val="0034081D"/>
    <w:rsid w:val="003409B8"/>
    <w:rsid w:val="00342BD4"/>
    <w:rsid w:val="00343ABF"/>
    <w:rsid w:val="00343C41"/>
    <w:rsid w:val="00344E38"/>
    <w:rsid w:val="00347FCF"/>
    <w:rsid w:val="00350135"/>
    <w:rsid w:val="00350591"/>
    <w:rsid w:val="00350A05"/>
    <w:rsid w:val="00351A11"/>
    <w:rsid w:val="00351CC4"/>
    <w:rsid w:val="00352DD3"/>
    <w:rsid w:val="00353CE9"/>
    <w:rsid w:val="00353F94"/>
    <w:rsid w:val="00354C3A"/>
    <w:rsid w:val="00356241"/>
    <w:rsid w:val="003568DF"/>
    <w:rsid w:val="00357359"/>
    <w:rsid w:val="003574BE"/>
    <w:rsid w:val="00357A8D"/>
    <w:rsid w:val="00360AC3"/>
    <w:rsid w:val="00361282"/>
    <w:rsid w:val="0036183B"/>
    <w:rsid w:val="00362475"/>
    <w:rsid w:val="00363896"/>
    <w:rsid w:val="003655B1"/>
    <w:rsid w:val="00365F52"/>
    <w:rsid w:val="0037118D"/>
    <w:rsid w:val="00371302"/>
    <w:rsid w:val="00371A42"/>
    <w:rsid w:val="00372AE9"/>
    <w:rsid w:val="0037306C"/>
    <w:rsid w:val="00373152"/>
    <w:rsid w:val="0037449F"/>
    <w:rsid w:val="00374A0A"/>
    <w:rsid w:val="00374F25"/>
    <w:rsid w:val="0037573F"/>
    <w:rsid w:val="003760C1"/>
    <w:rsid w:val="00376B4C"/>
    <w:rsid w:val="00377728"/>
    <w:rsid w:val="00377A6D"/>
    <w:rsid w:val="003805AD"/>
    <w:rsid w:val="00381437"/>
    <w:rsid w:val="00381C96"/>
    <w:rsid w:val="003839AB"/>
    <w:rsid w:val="003845C1"/>
    <w:rsid w:val="0038520F"/>
    <w:rsid w:val="0038549E"/>
    <w:rsid w:val="00385762"/>
    <w:rsid w:val="00385B42"/>
    <w:rsid w:val="00386168"/>
    <w:rsid w:val="003866EA"/>
    <w:rsid w:val="00386CA0"/>
    <w:rsid w:val="00390192"/>
    <w:rsid w:val="0039080F"/>
    <w:rsid w:val="0039085A"/>
    <w:rsid w:val="0039199E"/>
    <w:rsid w:val="00391EE4"/>
    <w:rsid w:val="00392167"/>
    <w:rsid w:val="003927A1"/>
    <w:rsid w:val="00393271"/>
    <w:rsid w:val="003937FF"/>
    <w:rsid w:val="00393924"/>
    <w:rsid w:val="0039458E"/>
    <w:rsid w:val="0039463D"/>
    <w:rsid w:val="0039680B"/>
    <w:rsid w:val="003971CE"/>
    <w:rsid w:val="003A0E2F"/>
    <w:rsid w:val="003A27D4"/>
    <w:rsid w:val="003A4A7C"/>
    <w:rsid w:val="003A51BE"/>
    <w:rsid w:val="003A58AF"/>
    <w:rsid w:val="003A6CBB"/>
    <w:rsid w:val="003A75E7"/>
    <w:rsid w:val="003A7B67"/>
    <w:rsid w:val="003B0A32"/>
    <w:rsid w:val="003B3D1A"/>
    <w:rsid w:val="003B3F58"/>
    <w:rsid w:val="003B42FF"/>
    <w:rsid w:val="003B4EF1"/>
    <w:rsid w:val="003B4F2A"/>
    <w:rsid w:val="003B5B65"/>
    <w:rsid w:val="003B5BC8"/>
    <w:rsid w:val="003B6006"/>
    <w:rsid w:val="003B6660"/>
    <w:rsid w:val="003B7440"/>
    <w:rsid w:val="003B792D"/>
    <w:rsid w:val="003C0B9E"/>
    <w:rsid w:val="003C165D"/>
    <w:rsid w:val="003C2532"/>
    <w:rsid w:val="003C35D5"/>
    <w:rsid w:val="003C3C78"/>
    <w:rsid w:val="003C3E48"/>
    <w:rsid w:val="003C3F40"/>
    <w:rsid w:val="003C414F"/>
    <w:rsid w:val="003C4F77"/>
    <w:rsid w:val="003C5CDD"/>
    <w:rsid w:val="003C6A66"/>
    <w:rsid w:val="003C709F"/>
    <w:rsid w:val="003C7E58"/>
    <w:rsid w:val="003C7F3D"/>
    <w:rsid w:val="003D00E5"/>
    <w:rsid w:val="003D0FBE"/>
    <w:rsid w:val="003D16FD"/>
    <w:rsid w:val="003D20E9"/>
    <w:rsid w:val="003D3C9E"/>
    <w:rsid w:val="003D4135"/>
    <w:rsid w:val="003D4754"/>
    <w:rsid w:val="003D49B3"/>
    <w:rsid w:val="003E1FBB"/>
    <w:rsid w:val="003E2172"/>
    <w:rsid w:val="003E2600"/>
    <w:rsid w:val="003E2604"/>
    <w:rsid w:val="003E2795"/>
    <w:rsid w:val="003E2C88"/>
    <w:rsid w:val="003E408F"/>
    <w:rsid w:val="003E4BBE"/>
    <w:rsid w:val="003E4C55"/>
    <w:rsid w:val="003F024E"/>
    <w:rsid w:val="003F0472"/>
    <w:rsid w:val="003F0481"/>
    <w:rsid w:val="003F08CA"/>
    <w:rsid w:val="003F274D"/>
    <w:rsid w:val="003F2C6E"/>
    <w:rsid w:val="003F32F4"/>
    <w:rsid w:val="003F3662"/>
    <w:rsid w:val="003F4BF2"/>
    <w:rsid w:val="003F5021"/>
    <w:rsid w:val="00400772"/>
    <w:rsid w:val="00402463"/>
    <w:rsid w:val="00403579"/>
    <w:rsid w:val="00403859"/>
    <w:rsid w:val="00403F5F"/>
    <w:rsid w:val="004040A6"/>
    <w:rsid w:val="00404BE1"/>
    <w:rsid w:val="00404DD7"/>
    <w:rsid w:val="00404F93"/>
    <w:rsid w:val="00406201"/>
    <w:rsid w:val="004074C7"/>
    <w:rsid w:val="004075C7"/>
    <w:rsid w:val="00407ADA"/>
    <w:rsid w:val="00407BD7"/>
    <w:rsid w:val="00407E65"/>
    <w:rsid w:val="00412198"/>
    <w:rsid w:val="00412C6A"/>
    <w:rsid w:val="00412ED8"/>
    <w:rsid w:val="0041300D"/>
    <w:rsid w:val="00413A99"/>
    <w:rsid w:val="00414517"/>
    <w:rsid w:val="00414A1B"/>
    <w:rsid w:val="00415372"/>
    <w:rsid w:val="00415AB9"/>
    <w:rsid w:val="00417EB0"/>
    <w:rsid w:val="00420C97"/>
    <w:rsid w:val="00420DA3"/>
    <w:rsid w:val="00421096"/>
    <w:rsid w:val="004222F6"/>
    <w:rsid w:val="00422EE0"/>
    <w:rsid w:val="00423C6B"/>
    <w:rsid w:val="00424E8C"/>
    <w:rsid w:val="00424F54"/>
    <w:rsid w:val="00426709"/>
    <w:rsid w:val="00426D68"/>
    <w:rsid w:val="004272C2"/>
    <w:rsid w:val="00432AD9"/>
    <w:rsid w:val="00434933"/>
    <w:rsid w:val="004351A0"/>
    <w:rsid w:val="00435ABA"/>
    <w:rsid w:val="0043633A"/>
    <w:rsid w:val="00436B17"/>
    <w:rsid w:val="004371FC"/>
    <w:rsid w:val="004373A6"/>
    <w:rsid w:val="0043748D"/>
    <w:rsid w:val="004377F1"/>
    <w:rsid w:val="00437ECA"/>
    <w:rsid w:val="00440C5F"/>
    <w:rsid w:val="0044110C"/>
    <w:rsid w:val="00441AAC"/>
    <w:rsid w:val="00441C74"/>
    <w:rsid w:val="00442194"/>
    <w:rsid w:val="0044288C"/>
    <w:rsid w:val="004436CE"/>
    <w:rsid w:val="004437F7"/>
    <w:rsid w:val="004448FB"/>
    <w:rsid w:val="00444A1C"/>
    <w:rsid w:val="00445616"/>
    <w:rsid w:val="00445BA2"/>
    <w:rsid w:val="00446587"/>
    <w:rsid w:val="00446F3D"/>
    <w:rsid w:val="00446FE5"/>
    <w:rsid w:val="0044755F"/>
    <w:rsid w:val="004479F8"/>
    <w:rsid w:val="00447BED"/>
    <w:rsid w:val="004503FE"/>
    <w:rsid w:val="0045080A"/>
    <w:rsid w:val="00452822"/>
    <w:rsid w:val="00452EB5"/>
    <w:rsid w:val="004534C8"/>
    <w:rsid w:val="004535F3"/>
    <w:rsid w:val="00454307"/>
    <w:rsid w:val="00455714"/>
    <w:rsid w:val="0045580A"/>
    <w:rsid w:val="00455D2E"/>
    <w:rsid w:val="0045755B"/>
    <w:rsid w:val="00457E17"/>
    <w:rsid w:val="004600E2"/>
    <w:rsid w:val="00460A42"/>
    <w:rsid w:val="00460BF9"/>
    <w:rsid w:val="0046192F"/>
    <w:rsid w:val="00461AEF"/>
    <w:rsid w:val="00463016"/>
    <w:rsid w:val="0046397D"/>
    <w:rsid w:val="00464AD9"/>
    <w:rsid w:val="0046585D"/>
    <w:rsid w:val="00465D08"/>
    <w:rsid w:val="0046674A"/>
    <w:rsid w:val="00466DAA"/>
    <w:rsid w:val="00466EE1"/>
    <w:rsid w:val="00467407"/>
    <w:rsid w:val="00467811"/>
    <w:rsid w:val="004701DA"/>
    <w:rsid w:val="00470676"/>
    <w:rsid w:val="00471FB3"/>
    <w:rsid w:val="00473375"/>
    <w:rsid w:val="00473971"/>
    <w:rsid w:val="00475F35"/>
    <w:rsid w:val="004801F9"/>
    <w:rsid w:val="00480917"/>
    <w:rsid w:val="00480DBA"/>
    <w:rsid w:val="00480F65"/>
    <w:rsid w:val="004812B5"/>
    <w:rsid w:val="004812DF"/>
    <w:rsid w:val="00481440"/>
    <w:rsid w:val="00481DE5"/>
    <w:rsid w:val="0048325E"/>
    <w:rsid w:val="00483389"/>
    <w:rsid w:val="004857F0"/>
    <w:rsid w:val="00485800"/>
    <w:rsid w:val="004866CC"/>
    <w:rsid w:val="00486E75"/>
    <w:rsid w:val="00486F5F"/>
    <w:rsid w:val="0049052B"/>
    <w:rsid w:val="004905FC"/>
    <w:rsid w:val="00490E3A"/>
    <w:rsid w:val="0049185E"/>
    <w:rsid w:val="0049189C"/>
    <w:rsid w:val="0049263A"/>
    <w:rsid w:val="00493B3E"/>
    <w:rsid w:val="00494A9D"/>
    <w:rsid w:val="00496D9B"/>
    <w:rsid w:val="004A1650"/>
    <w:rsid w:val="004A2A1B"/>
    <w:rsid w:val="004A35D7"/>
    <w:rsid w:val="004A38AA"/>
    <w:rsid w:val="004A38DA"/>
    <w:rsid w:val="004A395F"/>
    <w:rsid w:val="004A5491"/>
    <w:rsid w:val="004A5851"/>
    <w:rsid w:val="004A5DF6"/>
    <w:rsid w:val="004A6FA6"/>
    <w:rsid w:val="004B0FB3"/>
    <w:rsid w:val="004B12EE"/>
    <w:rsid w:val="004B155E"/>
    <w:rsid w:val="004B1F3B"/>
    <w:rsid w:val="004B2687"/>
    <w:rsid w:val="004B29CE"/>
    <w:rsid w:val="004B367B"/>
    <w:rsid w:val="004B43D4"/>
    <w:rsid w:val="004B4525"/>
    <w:rsid w:val="004B4A68"/>
    <w:rsid w:val="004B4C25"/>
    <w:rsid w:val="004B589B"/>
    <w:rsid w:val="004B6247"/>
    <w:rsid w:val="004B6434"/>
    <w:rsid w:val="004B6C44"/>
    <w:rsid w:val="004B6D6E"/>
    <w:rsid w:val="004B779D"/>
    <w:rsid w:val="004B7EAD"/>
    <w:rsid w:val="004C0456"/>
    <w:rsid w:val="004C0890"/>
    <w:rsid w:val="004C0ADF"/>
    <w:rsid w:val="004C14EF"/>
    <w:rsid w:val="004C156A"/>
    <w:rsid w:val="004C183C"/>
    <w:rsid w:val="004C30D5"/>
    <w:rsid w:val="004C52CC"/>
    <w:rsid w:val="004C55D4"/>
    <w:rsid w:val="004C63E0"/>
    <w:rsid w:val="004C65B6"/>
    <w:rsid w:val="004D09BD"/>
    <w:rsid w:val="004D0AE3"/>
    <w:rsid w:val="004D1297"/>
    <w:rsid w:val="004D1D09"/>
    <w:rsid w:val="004D26C0"/>
    <w:rsid w:val="004D2AF1"/>
    <w:rsid w:val="004D3241"/>
    <w:rsid w:val="004D3CA9"/>
    <w:rsid w:val="004D4096"/>
    <w:rsid w:val="004D459C"/>
    <w:rsid w:val="004D6A23"/>
    <w:rsid w:val="004D76BF"/>
    <w:rsid w:val="004E1081"/>
    <w:rsid w:val="004E12AE"/>
    <w:rsid w:val="004E38C9"/>
    <w:rsid w:val="004E421E"/>
    <w:rsid w:val="004E488F"/>
    <w:rsid w:val="004E527E"/>
    <w:rsid w:val="004E5C1B"/>
    <w:rsid w:val="004E641F"/>
    <w:rsid w:val="004E7546"/>
    <w:rsid w:val="004F3559"/>
    <w:rsid w:val="004F433D"/>
    <w:rsid w:val="004F475C"/>
    <w:rsid w:val="004F4DCB"/>
    <w:rsid w:val="004F5210"/>
    <w:rsid w:val="004F6E3D"/>
    <w:rsid w:val="004F7E67"/>
    <w:rsid w:val="0050052A"/>
    <w:rsid w:val="0050144D"/>
    <w:rsid w:val="00501784"/>
    <w:rsid w:val="00501F2F"/>
    <w:rsid w:val="00502167"/>
    <w:rsid w:val="00503366"/>
    <w:rsid w:val="00504538"/>
    <w:rsid w:val="005049BF"/>
    <w:rsid w:val="0050543F"/>
    <w:rsid w:val="005054D3"/>
    <w:rsid w:val="0050724B"/>
    <w:rsid w:val="0050726F"/>
    <w:rsid w:val="00507BA7"/>
    <w:rsid w:val="00510354"/>
    <w:rsid w:val="00510D7E"/>
    <w:rsid w:val="00511238"/>
    <w:rsid w:val="00511251"/>
    <w:rsid w:val="00511E8E"/>
    <w:rsid w:val="005124CA"/>
    <w:rsid w:val="0051328E"/>
    <w:rsid w:val="00514178"/>
    <w:rsid w:val="00514265"/>
    <w:rsid w:val="005146EA"/>
    <w:rsid w:val="005149AA"/>
    <w:rsid w:val="0051556F"/>
    <w:rsid w:val="00515713"/>
    <w:rsid w:val="005158D8"/>
    <w:rsid w:val="00517E14"/>
    <w:rsid w:val="0052033C"/>
    <w:rsid w:val="00520945"/>
    <w:rsid w:val="00521571"/>
    <w:rsid w:val="005218A5"/>
    <w:rsid w:val="00521A43"/>
    <w:rsid w:val="00521BDB"/>
    <w:rsid w:val="00523552"/>
    <w:rsid w:val="00524607"/>
    <w:rsid w:val="0052551E"/>
    <w:rsid w:val="00525939"/>
    <w:rsid w:val="0052784F"/>
    <w:rsid w:val="00527B4E"/>
    <w:rsid w:val="005301E2"/>
    <w:rsid w:val="0053082E"/>
    <w:rsid w:val="00530C57"/>
    <w:rsid w:val="00530E34"/>
    <w:rsid w:val="00531560"/>
    <w:rsid w:val="005315FC"/>
    <w:rsid w:val="00533082"/>
    <w:rsid w:val="0053370D"/>
    <w:rsid w:val="005337EA"/>
    <w:rsid w:val="00533CEB"/>
    <w:rsid w:val="00534108"/>
    <w:rsid w:val="00534181"/>
    <w:rsid w:val="00534E27"/>
    <w:rsid w:val="00535618"/>
    <w:rsid w:val="005356E7"/>
    <w:rsid w:val="0053752D"/>
    <w:rsid w:val="00537D5F"/>
    <w:rsid w:val="0054031A"/>
    <w:rsid w:val="005404C6"/>
    <w:rsid w:val="005413BC"/>
    <w:rsid w:val="00541C17"/>
    <w:rsid w:val="00542148"/>
    <w:rsid w:val="005426A4"/>
    <w:rsid w:val="00542828"/>
    <w:rsid w:val="005435B2"/>
    <w:rsid w:val="00543941"/>
    <w:rsid w:val="00544208"/>
    <w:rsid w:val="00544CFB"/>
    <w:rsid w:val="00544D10"/>
    <w:rsid w:val="005504EC"/>
    <w:rsid w:val="005515BF"/>
    <w:rsid w:val="00552F54"/>
    <w:rsid w:val="005532DB"/>
    <w:rsid w:val="005537E3"/>
    <w:rsid w:val="005560CD"/>
    <w:rsid w:val="005564AA"/>
    <w:rsid w:val="005570DD"/>
    <w:rsid w:val="0055752D"/>
    <w:rsid w:val="00557E99"/>
    <w:rsid w:val="005601CB"/>
    <w:rsid w:val="0056069D"/>
    <w:rsid w:val="00561CF0"/>
    <w:rsid w:val="00562C37"/>
    <w:rsid w:val="005642FE"/>
    <w:rsid w:val="0056465A"/>
    <w:rsid w:val="00565AE0"/>
    <w:rsid w:val="00565EC1"/>
    <w:rsid w:val="00566823"/>
    <w:rsid w:val="00567252"/>
    <w:rsid w:val="00567C31"/>
    <w:rsid w:val="00570006"/>
    <w:rsid w:val="00570416"/>
    <w:rsid w:val="00570945"/>
    <w:rsid w:val="00570AA1"/>
    <w:rsid w:val="00572814"/>
    <w:rsid w:val="00573559"/>
    <w:rsid w:val="0057384C"/>
    <w:rsid w:val="00575F34"/>
    <w:rsid w:val="00576F7C"/>
    <w:rsid w:val="00577BC2"/>
    <w:rsid w:val="0058052A"/>
    <w:rsid w:val="005805FD"/>
    <w:rsid w:val="00580660"/>
    <w:rsid w:val="00580BFD"/>
    <w:rsid w:val="00580F11"/>
    <w:rsid w:val="005812EA"/>
    <w:rsid w:val="005817FF"/>
    <w:rsid w:val="005823DC"/>
    <w:rsid w:val="0058244A"/>
    <w:rsid w:val="00583240"/>
    <w:rsid w:val="005835CD"/>
    <w:rsid w:val="00583A5A"/>
    <w:rsid w:val="0058404A"/>
    <w:rsid w:val="0058412C"/>
    <w:rsid w:val="00584607"/>
    <w:rsid w:val="00584B25"/>
    <w:rsid w:val="00584BC5"/>
    <w:rsid w:val="00585E78"/>
    <w:rsid w:val="00586F95"/>
    <w:rsid w:val="005874FC"/>
    <w:rsid w:val="00587BB1"/>
    <w:rsid w:val="00587BC4"/>
    <w:rsid w:val="00587C09"/>
    <w:rsid w:val="005900FA"/>
    <w:rsid w:val="00590582"/>
    <w:rsid w:val="00591318"/>
    <w:rsid w:val="00594EB0"/>
    <w:rsid w:val="00595304"/>
    <w:rsid w:val="0059619D"/>
    <w:rsid w:val="005968F3"/>
    <w:rsid w:val="00596D01"/>
    <w:rsid w:val="005A0DBC"/>
    <w:rsid w:val="005A0FC6"/>
    <w:rsid w:val="005A22BB"/>
    <w:rsid w:val="005A2302"/>
    <w:rsid w:val="005A2EFC"/>
    <w:rsid w:val="005A362F"/>
    <w:rsid w:val="005A399A"/>
    <w:rsid w:val="005A4DA5"/>
    <w:rsid w:val="005A569A"/>
    <w:rsid w:val="005A595F"/>
    <w:rsid w:val="005A5FFA"/>
    <w:rsid w:val="005B0ED1"/>
    <w:rsid w:val="005B1B8E"/>
    <w:rsid w:val="005B26A1"/>
    <w:rsid w:val="005B2CBC"/>
    <w:rsid w:val="005B32CE"/>
    <w:rsid w:val="005B3505"/>
    <w:rsid w:val="005B4684"/>
    <w:rsid w:val="005B587E"/>
    <w:rsid w:val="005C1187"/>
    <w:rsid w:val="005C1602"/>
    <w:rsid w:val="005C17F9"/>
    <w:rsid w:val="005C2194"/>
    <w:rsid w:val="005C2D9E"/>
    <w:rsid w:val="005C3AC6"/>
    <w:rsid w:val="005C5866"/>
    <w:rsid w:val="005C5D30"/>
    <w:rsid w:val="005C6552"/>
    <w:rsid w:val="005C7936"/>
    <w:rsid w:val="005D0E4D"/>
    <w:rsid w:val="005D11E5"/>
    <w:rsid w:val="005D5F7B"/>
    <w:rsid w:val="005D606A"/>
    <w:rsid w:val="005D6139"/>
    <w:rsid w:val="005E15EE"/>
    <w:rsid w:val="005E1A03"/>
    <w:rsid w:val="005E2F47"/>
    <w:rsid w:val="005E3CA6"/>
    <w:rsid w:val="005E3CEA"/>
    <w:rsid w:val="005E6DCA"/>
    <w:rsid w:val="005E6FA3"/>
    <w:rsid w:val="005E734B"/>
    <w:rsid w:val="005E767A"/>
    <w:rsid w:val="005F00FD"/>
    <w:rsid w:val="005F09E1"/>
    <w:rsid w:val="005F0DB3"/>
    <w:rsid w:val="005F2AF6"/>
    <w:rsid w:val="005F38F7"/>
    <w:rsid w:val="005F4321"/>
    <w:rsid w:val="005F7449"/>
    <w:rsid w:val="005F7A19"/>
    <w:rsid w:val="005F7E61"/>
    <w:rsid w:val="0060076E"/>
    <w:rsid w:val="00600895"/>
    <w:rsid w:val="00600971"/>
    <w:rsid w:val="00601545"/>
    <w:rsid w:val="00601B6E"/>
    <w:rsid w:val="006027DF"/>
    <w:rsid w:val="00602A24"/>
    <w:rsid w:val="00602CE5"/>
    <w:rsid w:val="00604223"/>
    <w:rsid w:val="00604B32"/>
    <w:rsid w:val="006055AE"/>
    <w:rsid w:val="006073FC"/>
    <w:rsid w:val="0061074E"/>
    <w:rsid w:val="00611B00"/>
    <w:rsid w:val="00611B7A"/>
    <w:rsid w:val="00611F59"/>
    <w:rsid w:val="006130D1"/>
    <w:rsid w:val="00613236"/>
    <w:rsid w:val="00614A3B"/>
    <w:rsid w:val="00614E34"/>
    <w:rsid w:val="006153AE"/>
    <w:rsid w:val="00615881"/>
    <w:rsid w:val="006169EF"/>
    <w:rsid w:val="0061744B"/>
    <w:rsid w:val="00617AAD"/>
    <w:rsid w:val="00617C65"/>
    <w:rsid w:val="00617E98"/>
    <w:rsid w:val="006205AD"/>
    <w:rsid w:val="00620CD4"/>
    <w:rsid w:val="0062117A"/>
    <w:rsid w:val="00622E5F"/>
    <w:rsid w:val="006230DE"/>
    <w:rsid w:val="00623572"/>
    <w:rsid w:val="0062422F"/>
    <w:rsid w:val="00624E87"/>
    <w:rsid w:val="00625970"/>
    <w:rsid w:val="00625CDB"/>
    <w:rsid w:val="00625E0C"/>
    <w:rsid w:val="00625EA5"/>
    <w:rsid w:val="00626560"/>
    <w:rsid w:val="00626A83"/>
    <w:rsid w:val="0062776F"/>
    <w:rsid w:val="006279C9"/>
    <w:rsid w:val="00627C90"/>
    <w:rsid w:val="00630E66"/>
    <w:rsid w:val="006316D5"/>
    <w:rsid w:val="006317FC"/>
    <w:rsid w:val="00631882"/>
    <w:rsid w:val="00631BE8"/>
    <w:rsid w:val="006328F3"/>
    <w:rsid w:val="00632DA2"/>
    <w:rsid w:val="00636C20"/>
    <w:rsid w:val="0063774F"/>
    <w:rsid w:val="00640679"/>
    <w:rsid w:val="00640824"/>
    <w:rsid w:val="00641444"/>
    <w:rsid w:val="00641B22"/>
    <w:rsid w:val="006426A0"/>
    <w:rsid w:val="00642894"/>
    <w:rsid w:val="006429D1"/>
    <w:rsid w:val="0064308E"/>
    <w:rsid w:val="006432B0"/>
    <w:rsid w:val="006432DB"/>
    <w:rsid w:val="00643649"/>
    <w:rsid w:val="00644B08"/>
    <w:rsid w:val="00646BE4"/>
    <w:rsid w:val="00646F89"/>
    <w:rsid w:val="006472D0"/>
    <w:rsid w:val="006479BE"/>
    <w:rsid w:val="00647C2E"/>
    <w:rsid w:val="006500EB"/>
    <w:rsid w:val="00650788"/>
    <w:rsid w:val="0065099D"/>
    <w:rsid w:val="006513B8"/>
    <w:rsid w:val="00651A20"/>
    <w:rsid w:val="00652A5D"/>
    <w:rsid w:val="0065311E"/>
    <w:rsid w:val="0065314F"/>
    <w:rsid w:val="00653296"/>
    <w:rsid w:val="0065373B"/>
    <w:rsid w:val="00654767"/>
    <w:rsid w:val="0065587F"/>
    <w:rsid w:val="00656EBA"/>
    <w:rsid w:val="00660DD8"/>
    <w:rsid w:val="00661B7C"/>
    <w:rsid w:val="00661FFE"/>
    <w:rsid w:val="00662808"/>
    <w:rsid w:val="00662B5C"/>
    <w:rsid w:val="0066587D"/>
    <w:rsid w:val="00665B21"/>
    <w:rsid w:val="00666506"/>
    <w:rsid w:val="00666874"/>
    <w:rsid w:val="00666AC6"/>
    <w:rsid w:val="00670571"/>
    <w:rsid w:val="0067199E"/>
    <w:rsid w:val="006725CA"/>
    <w:rsid w:val="00672F72"/>
    <w:rsid w:val="00674035"/>
    <w:rsid w:val="006740D4"/>
    <w:rsid w:val="006744A8"/>
    <w:rsid w:val="00674DFD"/>
    <w:rsid w:val="00676017"/>
    <w:rsid w:val="006766DC"/>
    <w:rsid w:val="00676A9E"/>
    <w:rsid w:val="006775C8"/>
    <w:rsid w:val="00677CFD"/>
    <w:rsid w:val="00684F09"/>
    <w:rsid w:val="0068590E"/>
    <w:rsid w:val="00685CE4"/>
    <w:rsid w:val="006861BF"/>
    <w:rsid w:val="0068662C"/>
    <w:rsid w:val="006866AA"/>
    <w:rsid w:val="00686AA8"/>
    <w:rsid w:val="006909D0"/>
    <w:rsid w:val="006916A9"/>
    <w:rsid w:val="006923E9"/>
    <w:rsid w:val="006940FE"/>
    <w:rsid w:val="00694BF0"/>
    <w:rsid w:val="00694EE5"/>
    <w:rsid w:val="00694FFE"/>
    <w:rsid w:val="006957D7"/>
    <w:rsid w:val="00695871"/>
    <w:rsid w:val="006964BD"/>
    <w:rsid w:val="00697271"/>
    <w:rsid w:val="00697F1F"/>
    <w:rsid w:val="006A1898"/>
    <w:rsid w:val="006A2209"/>
    <w:rsid w:val="006A2615"/>
    <w:rsid w:val="006A29CD"/>
    <w:rsid w:val="006A2F46"/>
    <w:rsid w:val="006A3222"/>
    <w:rsid w:val="006A34E4"/>
    <w:rsid w:val="006A47AC"/>
    <w:rsid w:val="006A4E12"/>
    <w:rsid w:val="006A54C6"/>
    <w:rsid w:val="006A5840"/>
    <w:rsid w:val="006A58F8"/>
    <w:rsid w:val="006A5FB9"/>
    <w:rsid w:val="006A6ABC"/>
    <w:rsid w:val="006A73A0"/>
    <w:rsid w:val="006A79ED"/>
    <w:rsid w:val="006B0082"/>
    <w:rsid w:val="006B025B"/>
    <w:rsid w:val="006B02AA"/>
    <w:rsid w:val="006B0537"/>
    <w:rsid w:val="006B0C40"/>
    <w:rsid w:val="006B1A53"/>
    <w:rsid w:val="006B3394"/>
    <w:rsid w:val="006B39E6"/>
    <w:rsid w:val="006B458A"/>
    <w:rsid w:val="006B47B1"/>
    <w:rsid w:val="006B5194"/>
    <w:rsid w:val="006B5505"/>
    <w:rsid w:val="006B6102"/>
    <w:rsid w:val="006B62AD"/>
    <w:rsid w:val="006B678C"/>
    <w:rsid w:val="006B6BD4"/>
    <w:rsid w:val="006B730B"/>
    <w:rsid w:val="006C05E0"/>
    <w:rsid w:val="006C1F76"/>
    <w:rsid w:val="006C230D"/>
    <w:rsid w:val="006C4111"/>
    <w:rsid w:val="006C42BC"/>
    <w:rsid w:val="006C4F94"/>
    <w:rsid w:val="006C514F"/>
    <w:rsid w:val="006C59D1"/>
    <w:rsid w:val="006C628E"/>
    <w:rsid w:val="006C6E25"/>
    <w:rsid w:val="006C757C"/>
    <w:rsid w:val="006C7D6D"/>
    <w:rsid w:val="006D0180"/>
    <w:rsid w:val="006D32CD"/>
    <w:rsid w:val="006D357A"/>
    <w:rsid w:val="006D382B"/>
    <w:rsid w:val="006D4081"/>
    <w:rsid w:val="006D6F5D"/>
    <w:rsid w:val="006D7D5B"/>
    <w:rsid w:val="006D7DFF"/>
    <w:rsid w:val="006E08D9"/>
    <w:rsid w:val="006E1431"/>
    <w:rsid w:val="006E1ABB"/>
    <w:rsid w:val="006E222B"/>
    <w:rsid w:val="006E2499"/>
    <w:rsid w:val="006E32DB"/>
    <w:rsid w:val="006E38C3"/>
    <w:rsid w:val="006E4763"/>
    <w:rsid w:val="006E5D4E"/>
    <w:rsid w:val="006E5FB0"/>
    <w:rsid w:val="006E70D2"/>
    <w:rsid w:val="006E747A"/>
    <w:rsid w:val="006F0B4C"/>
    <w:rsid w:val="006F0E46"/>
    <w:rsid w:val="006F13F5"/>
    <w:rsid w:val="006F2D77"/>
    <w:rsid w:val="006F3788"/>
    <w:rsid w:val="006F3B75"/>
    <w:rsid w:val="006F3F6A"/>
    <w:rsid w:val="006F6131"/>
    <w:rsid w:val="006F771B"/>
    <w:rsid w:val="00700699"/>
    <w:rsid w:val="00700826"/>
    <w:rsid w:val="0070134E"/>
    <w:rsid w:val="007019CB"/>
    <w:rsid w:val="007028D3"/>
    <w:rsid w:val="00702B70"/>
    <w:rsid w:val="00703320"/>
    <w:rsid w:val="00703B12"/>
    <w:rsid w:val="007040CE"/>
    <w:rsid w:val="00704339"/>
    <w:rsid w:val="0070620B"/>
    <w:rsid w:val="007073A8"/>
    <w:rsid w:val="00707666"/>
    <w:rsid w:val="007123C5"/>
    <w:rsid w:val="00712405"/>
    <w:rsid w:val="007127FC"/>
    <w:rsid w:val="007130BF"/>
    <w:rsid w:val="00713ABD"/>
    <w:rsid w:val="0071515C"/>
    <w:rsid w:val="00715377"/>
    <w:rsid w:val="007153A7"/>
    <w:rsid w:val="00716919"/>
    <w:rsid w:val="00716C5A"/>
    <w:rsid w:val="00716C85"/>
    <w:rsid w:val="00716DF7"/>
    <w:rsid w:val="00721B2D"/>
    <w:rsid w:val="00722C48"/>
    <w:rsid w:val="00723F64"/>
    <w:rsid w:val="00723FAE"/>
    <w:rsid w:val="00724140"/>
    <w:rsid w:val="007243BB"/>
    <w:rsid w:val="007257C1"/>
    <w:rsid w:val="00725CD4"/>
    <w:rsid w:val="00726774"/>
    <w:rsid w:val="00726B3D"/>
    <w:rsid w:val="00727046"/>
    <w:rsid w:val="00727383"/>
    <w:rsid w:val="0073099F"/>
    <w:rsid w:val="00731198"/>
    <w:rsid w:val="00731C20"/>
    <w:rsid w:val="00732711"/>
    <w:rsid w:val="007336F2"/>
    <w:rsid w:val="0073436A"/>
    <w:rsid w:val="007346F3"/>
    <w:rsid w:val="00734E70"/>
    <w:rsid w:val="00734F72"/>
    <w:rsid w:val="007354F0"/>
    <w:rsid w:val="00735766"/>
    <w:rsid w:val="00736357"/>
    <w:rsid w:val="00737C76"/>
    <w:rsid w:val="007405BE"/>
    <w:rsid w:val="00740C23"/>
    <w:rsid w:val="00740C49"/>
    <w:rsid w:val="00740CB5"/>
    <w:rsid w:val="0074105C"/>
    <w:rsid w:val="007415E5"/>
    <w:rsid w:val="00742A11"/>
    <w:rsid w:val="00743222"/>
    <w:rsid w:val="0074468A"/>
    <w:rsid w:val="00744B6F"/>
    <w:rsid w:val="00744E91"/>
    <w:rsid w:val="00745C40"/>
    <w:rsid w:val="00747AAE"/>
    <w:rsid w:val="0075036C"/>
    <w:rsid w:val="00751EED"/>
    <w:rsid w:val="007521F3"/>
    <w:rsid w:val="0075388A"/>
    <w:rsid w:val="0075400C"/>
    <w:rsid w:val="00754179"/>
    <w:rsid w:val="007542E2"/>
    <w:rsid w:val="00754508"/>
    <w:rsid w:val="00754699"/>
    <w:rsid w:val="00754BE1"/>
    <w:rsid w:val="00754E7E"/>
    <w:rsid w:val="0075678E"/>
    <w:rsid w:val="007577E6"/>
    <w:rsid w:val="00757B91"/>
    <w:rsid w:val="00757D4E"/>
    <w:rsid w:val="0076231A"/>
    <w:rsid w:val="00763727"/>
    <w:rsid w:val="0076431F"/>
    <w:rsid w:val="00765299"/>
    <w:rsid w:val="007672F8"/>
    <w:rsid w:val="007677B7"/>
    <w:rsid w:val="00767EF2"/>
    <w:rsid w:val="0077055E"/>
    <w:rsid w:val="00773A12"/>
    <w:rsid w:val="00773BEC"/>
    <w:rsid w:val="007747E0"/>
    <w:rsid w:val="00774897"/>
    <w:rsid w:val="00775184"/>
    <w:rsid w:val="00775318"/>
    <w:rsid w:val="00775B46"/>
    <w:rsid w:val="007772C9"/>
    <w:rsid w:val="00777876"/>
    <w:rsid w:val="007800FF"/>
    <w:rsid w:val="007803CB"/>
    <w:rsid w:val="00780A5B"/>
    <w:rsid w:val="00781365"/>
    <w:rsid w:val="0078260D"/>
    <w:rsid w:val="007826A9"/>
    <w:rsid w:val="0078280C"/>
    <w:rsid w:val="00782BBB"/>
    <w:rsid w:val="00783854"/>
    <w:rsid w:val="00783C47"/>
    <w:rsid w:val="00783F38"/>
    <w:rsid w:val="00784FFD"/>
    <w:rsid w:val="00785730"/>
    <w:rsid w:val="00785BBA"/>
    <w:rsid w:val="00785C9E"/>
    <w:rsid w:val="00785FE4"/>
    <w:rsid w:val="00786E48"/>
    <w:rsid w:val="0079133F"/>
    <w:rsid w:val="0079241A"/>
    <w:rsid w:val="0079328B"/>
    <w:rsid w:val="007950CB"/>
    <w:rsid w:val="007951F3"/>
    <w:rsid w:val="00796535"/>
    <w:rsid w:val="00796551"/>
    <w:rsid w:val="00796A46"/>
    <w:rsid w:val="00797D9E"/>
    <w:rsid w:val="007A0DBC"/>
    <w:rsid w:val="007A1524"/>
    <w:rsid w:val="007A16E3"/>
    <w:rsid w:val="007A1B96"/>
    <w:rsid w:val="007A2B88"/>
    <w:rsid w:val="007A33D5"/>
    <w:rsid w:val="007A502A"/>
    <w:rsid w:val="007A5314"/>
    <w:rsid w:val="007A7150"/>
    <w:rsid w:val="007A7E38"/>
    <w:rsid w:val="007B03CD"/>
    <w:rsid w:val="007B23BB"/>
    <w:rsid w:val="007B242C"/>
    <w:rsid w:val="007B251B"/>
    <w:rsid w:val="007B26A5"/>
    <w:rsid w:val="007B2858"/>
    <w:rsid w:val="007B302B"/>
    <w:rsid w:val="007B3DE3"/>
    <w:rsid w:val="007B55C0"/>
    <w:rsid w:val="007B5A0B"/>
    <w:rsid w:val="007B6729"/>
    <w:rsid w:val="007B6B6F"/>
    <w:rsid w:val="007C0075"/>
    <w:rsid w:val="007C012B"/>
    <w:rsid w:val="007C0835"/>
    <w:rsid w:val="007C154E"/>
    <w:rsid w:val="007C305E"/>
    <w:rsid w:val="007C3156"/>
    <w:rsid w:val="007C39B3"/>
    <w:rsid w:val="007C3A1E"/>
    <w:rsid w:val="007C5E45"/>
    <w:rsid w:val="007C607A"/>
    <w:rsid w:val="007C6257"/>
    <w:rsid w:val="007C6C73"/>
    <w:rsid w:val="007C6CF9"/>
    <w:rsid w:val="007C713D"/>
    <w:rsid w:val="007C7D9D"/>
    <w:rsid w:val="007D09EE"/>
    <w:rsid w:val="007D0A37"/>
    <w:rsid w:val="007D1129"/>
    <w:rsid w:val="007D140D"/>
    <w:rsid w:val="007D1A97"/>
    <w:rsid w:val="007D1A9D"/>
    <w:rsid w:val="007D22BB"/>
    <w:rsid w:val="007D5B76"/>
    <w:rsid w:val="007D727E"/>
    <w:rsid w:val="007D7587"/>
    <w:rsid w:val="007E053B"/>
    <w:rsid w:val="007E08EE"/>
    <w:rsid w:val="007E0F03"/>
    <w:rsid w:val="007E1B38"/>
    <w:rsid w:val="007E366F"/>
    <w:rsid w:val="007E4A8D"/>
    <w:rsid w:val="007E52EB"/>
    <w:rsid w:val="007E5E6C"/>
    <w:rsid w:val="007E7022"/>
    <w:rsid w:val="007E717F"/>
    <w:rsid w:val="007E7D0F"/>
    <w:rsid w:val="007E7F6E"/>
    <w:rsid w:val="007F0B75"/>
    <w:rsid w:val="007F12B8"/>
    <w:rsid w:val="007F13E4"/>
    <w:rsid w:val="007F2916"/>
    <w:rsid w:val="007F34BB"/>
    <w:rsid w:val="007F49B9"/>
    <w:rsid w:val="007F4F8D"/>
    <w:rsid w:val="007F5992"/>
    <w:rsid w:val="007F6810"/>
    <w:rsid w:val="007F6BE2"/>
    <w:rsid w:val="007F704A"/>
    <w:rsid w:val="007F7EB0"/>
    <w:rsid w:val="008006B5"/>
    <w:rsid w:val="00801158"/>
    <w:rsid w:val="00801407"/>
    <w:rsid w:val="00801CA7"/>
    <w:rsid w:val="00801F98"/>
    <w:rsid w:val="00801FF9"/>
    <w:rsid w:val="00802304"/>
    <w:rsid w:val="00802A91"/>
    <w:rsid w:val="008030D3"/>
    <w:rsid w:val="008034E5"/>
    <w:rsid w:val="00803851"/>
    <w:rsid w:val="008038D0"/>
    <w:rsid w:val="00803B1B"/>
    <w:rsid w:val="00804350"/>
    <w:rsid w:val="00805393"/>
    <w:rsid w:val="008066F6"/>
    <w:rsid w:val="0080799D"/>
    <w:rsid w:val="00807D11"/>
    <w:rsid w:val="00810F5D"/>
    <w:rsid w:val="00811092"/>
    <w:rsid w:val="008111E6"/>
    <w:rsid w:val="008115B2"/>
    <w:rsid w:val="008127CA"/>
    <w:rsid w:val="00813568"/>
    <w:rsid w:val="00814015"/>
    <w:rsid w:val="0081403F"/>
    <w:rsid w:val="0081448E"/>
    <w:rsid w:val="00814AD8"/>
    <w:rsid w:val="008153DB"/>
    <w:rsid w:val="00815BE8"/>
    <w:rsid w:val="008164F1"/>
    <w:rsid w:val="0081674F"/>
    <w:rsid w:val="00816765"/>
    <w:rsid w:val="00816BFB"/>
    <w:rsid w:val="00816F57"/>
    <w:rsid w:val="0081716C"/>
    <w:rsid w:val="00817646"/>
    <w:rsid w:val="00817B3E"/>
    <w:rsid w:val="00817DBD"/>
    <w:rsid w:val="00820290"/>
    <w:rsid w:val="00821070"/>
    <w:rsid w:val="00821D93"/>
    <w:rsid w:val="00822576"/>
    <w:rsid w:val="00822CBE"/>
    <w:rsid w:val="0082322E"/>
    <w:rsid w:val="008237E4"/>
    <w:rsid w:val="00823A53"/>
    <w:rsid w:val="00823D56"/>
    <w:rsid w:val="0082631B"/>
    <w:rsid w:val="008263A5"/>
    <w:rsid w:val="00827DB2"/>
    <w:rsid w:val="00830A14"/>
    <w:rsid w:val="00831050"/>
    <w:rsid w:val="008319C6"/>
    <w:rsid w:val="00831E59"/>
    <w:rsid w:val="00831E83"/>
    <w:rsid w:val="00831E8C"/>
    <w:rsid w:val="00832062"/>
    <w:rsid w:val="008329DD"/>
    <w:rsid w:val="00832B9D"/>
    <w:rsid w:val="00833944"/>
    <w:rsid w:val="00833E77"/>
    <w:rsid w:val="008340EA"/>
    <w:rsid w:val="0083426E"/>
    <w:rsid w:val="008346B2"/>
    <w:rsid w:val="00835175"/>
    <w:rsid w:val="00835473"/>
    <w:rsid w:val="00835BB8"/>
    <w:rsid w:val="00836148"/>
    <w:rsid w:val="00836833"/>
    <w:rsid w:val="00837971"/>
    <w:rsid w:val="00837DF7"/>
    <w:rsid w:val="008402C6"/>
    <w:rsid w:val="00842755"/>
    <w:rsid w:val="00843D72"/>
    <w:rsid w:val="00844521"/>
    <w:rsid w:val="00844582"/>
    <w:rsid w:val="008449BE"/>
    <w:rsid w:val="00844B92"/>
    <w:rsid w:val="00845006"/>
    <w:rsid w:val="0084561C"/>
    <w:rsid w:val="00845B30"/>
    <w:rsid w:val="008475C5"/>
    <w:rsid w:val="00847838"/>
    <w:rsid w:val="0084797E"/>
    <w:rsid w:val="008500D5"/>
    <w:rsid w:val="008515A3"/>
    <w:rsid w:val="00851CE4"/>
    <w:rsid w:val="00851E9B"/>
    <w:rsid w:val="008529F9"/>
    <w:rsid w:val="00853AD3"/>
    <w:rsid w:val="00853F76"/>
    <w:rsid w:val="008541BB"/>
    <w:rsid w:val="008543E0"/>
    <w:rsid w:val="00855DAF"/>
    <w:rsid w:val="0085632F"/>
    <w:rsid w:val="0085690E"/>
    <w:rsid w:val="00857457"/>
    <w:rsid w:val="00860FF2"/>
    <w:rsid w:val="00863561"/>
    <w:rsid w:val="008647B2"/>
    <w:rsid w:val="008655DB"/>
    <w:rsid w:val="00865AD2"/>
    <w:rsid w:val="00865B80"/>
    <w:rsid w:val="0086602C"/>
    <w:rsid w:val="00866514"/>
    <w:rsid w:val="00866E88"/>
    <w:rsid w:val="00867800"/>
    <w:rsid w:val="00870DEC"/>
    <w:rsid w:val="0087100D"/>
    <w:rsid w:val="008710A7"/>
    <w:rsid w:val="00871F39"/>
    <w:rsid w:val="00872069"/>
    <w:rsid w:val="0087272E"/>
    <w:rsid w:val="0087340E"/>
    <w:rsid w:val="008752A8"/>
    <w:rsid w:val="00875337"/>
    <w:rsid w:val="00875F3F"/>
    <w:rsid w:val="008773AB"/>
    <w:rsid w:val="008815EC"/>
    <w:rsid w:val="00881605"/>
    <w:rsid w:val="008822FF"/>
    <w:rsid w:val="008832F0"/>
    <w:rsid w:val="008834B7"/>
    <w:rsid w:val="00884CDA"/>
    <w:rsid w:val="00884F6A"/>
    <w:rsid w:val="00886684"/>
    <w:rsid w:val="0089016D"/>
    <w:rsid w:val="008909E3"/>
    <w:rsid w:val="00890E65"/>
    <w:rsid w:val="00891712"/>
    <w:rsid w:val="00891F1C"/>
    <w:rsid w:val="00892281"/>
    <w:rsid w:val="00893A37"/>
    <w:rsid w:val="0089402A"/>
    <w:rsid w:val="0089447C"/>
    <w:rsid w:val="0089536C"/>
    <w:rsid w:val="00895A4C"/>
    <w:rsid w:val="00897026"/>
    <w:rsid w:val="008A08C5"/>
    <w:rsid w:val="008A0AFA"/>
    <w:rsid w:val="008A1A6B"/>
    <w:rsid w:val="008A2006"/>
    <w:rsid w:val="008A222F"/>
    <w:rsid w:val="008A25A1"/>
    <w:rsid w:val="008A4522"/>
    <w:rsid w:val="008A488C"/>
    <w:rsid w:val="008A56F9"/>
    <w:rsid w:val="008A60EC"/>
    <w:rsid w:val="008A6B0E"/>
    <w:rsid w:val="008A78DA"/>
    <w:rsid w:val="008B1275"/>
    <w:rsid w:val="008B13D7"/>
    <w:rsid w:val="008B208E"/>
    <w:rsid w:val="008B2138"/>
    <w:rsid w:val="008B4294"/>
    <w:rsid w:val="008B43C3"/>
    <w:rsid w:val="008B442D"/>
    <w:rsid w:val="008B4850"/>
    <w:rsid w:val="008B4A02"/>
    <w:rsid w:val="008B64BF"/>
    <w:rsid w:val="008B6B29"/>
    <w:rsid w:val="008B6FFD"/>
    <w:rsid w:val="008B7D7D"/>
    <w:rsid w:val="008B7FA1"/>
    <w:rsid w:val="008C0145"/>
    <w:rsid w:val="008C0ED9"/>
    <w:rsid w:val="008C1101"/>
    <w:rsid w:val="008C11D9"/>
    <w:rsid w:val="008C1329"/>
    <w:rsid w:val="008C20BB"/>
    <w:rsid w:val="008C28B5"/>
    <w:rsid w:val="008C2E17"/>
    <w:rsid w:val="008C3277"/>
    <w:rsid w:val="008C3976"/>
    <w:rsid w:val="008C4009"/>
    <w:rsid w:val="008C43ED"/>
    <w:rsid w:val="008C4EFA"/>
    <w:rsid w:val="008C4FAC"/>
    <w:rsid w:val="008C51B0"/>
    <w:rsid w:val="008C5980"/>
    <w:rsid w:val="008C631F"/>
    <w:rsid w:val="008C6A1E"/>
    <w:rsid w:val="008C6C47"/>
    <w:rsid w:val="008C6CDA"/>
    <w:rsid w:val="008C7479"/>
    <w:rsid w:val="008D0632"/>
    <w:rsid w:val="008D0A5E"/>
    <w:rsid w:val="008D0EB3"/>
    <w:rsid w:val="008D1398"/>
    <w:rsid w:val="008D16A3"/>
    <w:rsid w:val="008D1A79"/>
    <w:rsid w:val="008D1D11"/>
    <w:rsid w:val="008D22A5"/>
    <w:rsid w:val="008D28B3"/>
    <w:rsid w:val="008D2B35"/>
    <w:rsid w:val="008D2C51"/>
    <w:rsid w:val="008D46E9"/>
    <w:rsid w:val="008D5428"/>
    <w:rsid w:val="008D5CE3"/>
    <w:rsid w:val="008E0040"/>
    <w:rsid w:val="008E04E5"/>
    <w:rsid w:val="008E0A1A"/>
    <w:rsid w:val="008E1AE0"/>
    <w:rsid w:val="008E1C4B"/>
    <w:rsid w:val="008E2907"/>
    <w:rsid w:val="008E2E56"/>
    <w:rsid w:val="008E35AC"/>
    <w:rsid w:val="008E38E2"/>
    <w:rsid w:val="008E3C76"/>
    <w:rsid w:val="008E44AE"/>
    <w:rsid w:val="008E57CA"/>
    <w:rsid w:val="008E63F3"/>
    <w:rsid w:val="008E6843"/>
    <w:rsid w:val="008F0B67"/>
    <w:rsid w:val="008F1E22"/>
    <w:rsid w:val="008F2D32"/>
    <w:rsid w:val="008F2D9B"/>
    <w:rsid w:val="008F347C"/>
    <w:rsid w:val="008F3A83"/>
    <w:rsid w:val="008F5676"/>
    <w:rsid w:val="008F62C1"/>
    <w:rsid w:val="008F640C"/>
    <w:rsid w:val="008F7371"/>
    <w:rsid w:val="009000E6"/>
    <w:rsid w:val="00900834"/>
    <w:rsid w:val="009009EE"/>
    <w:rsid w:val="00900C64"/>
    <w:rsid w:val="00900C9F"/>
    <w:rsid w:val="00901226"/>
    <w:rsid w:val="00902679"/>
    <w:rsid w:val="00902962"/>
    <w:rsid w:val="0090370E"/>
    <w:rsid w:val="009038BB"/>
    <w:rsid w:val="00903CD9"/>
    <w:rsid w:val="009043B4"/>
    <w:rsid w:val="00904DB7"/>
    <w:rsid w:val="00905951"/>
    <w:rsid w:val="00907304"/>
    <w:rsid w:val="00910DFF"/>
    <w:rsid w:val="00911499"/>
    <w:rsid w:val="00911B29"/>
    <w:rsid w:val="00911C67"/>
    <w:rsid w:val="0091238C"/>
    <w:rsid w:val="00913391"/>
    <w:rsid w:val="00913596"/>
    <w:rsid w:val="00913D38"/>
    <w:rsid w:val="009151CF"/>
    <w:rsid w:val="009157F7"/>
    <w:rsid w:val="00915EA9"/>
    <w:rsid w:val="0091626F"/>
    <w:rsid w:val="00916B32"/>
    <w:rsid w:val="00916F62"/>
    <w:rsid w:val="00917B5E"/>
    <w:rsid w:val="00917CCA"/>
    <w:rsid w:val="00920C56"/>
    <w:rsid w:val="00921495"/>
    <w:rsid w:val="0092190F"/>
    <w:rsid w:val="00921F4B"/>
    <w:rsid w:val="0092306F"/>
    <w:rsid w:val="00923B8F"/>
    <w:rsid w:val="00923E70"/>
    <w:rsid w:val="00923ED0"/>
    <w:rsid w:val="00923F29"/>
    <w:rsid w:val="00924261"/>
    <w:rsid w:val="009243A2"/>
    <w:rsid w:val="00924B8B"/>
    <w:rsid w:val="00924D46"/>
    <w:rsid w:val="00926031"/>
    <w:rsid w:val="009265A9"/>
    <w:rsid w:val="00926680"/>
    <w:rsid w:val="009267D2"/>
    <w:rsid w:val="00927381"/>
    <w:rsid w:val="009277D5"/>
    <w:rsid w:val="00927FCB"/>
    <w:rsid w:val="00930554"/>
    <w:rsid w:val="00930CBE"/>
    <w:rsid w:val="00931765"/>
    <w:rsid w:val="00931976"/>
    <w:rsid w:val="00932519"/>
    <w:rsid w:val="00932743"/>
    <w:rsid w:val="00932812"/>
    <w:rsid w:val="00932F06"/>
    <w:rsid w:val="00934840"/>
    <w:rsid w:val="00934891"/>
    <w:rsid w:val="00935A06"/>
    <w:rsid w:val="00935F53"/>
    <w:rsid w:val="00936620"/>
    <w:rsid w:val="00936EF5"/>
    <w:rsid w:val="00937797"/>
    <w:rsid w:val="009407AB"/>
    <w:rsid w:val="0094118B"/>
    <w:rsid w:val="00941D3C"/>
    <w:rsid w:val="00941DF3"/>
    <w:rsid w:val="00943A59"/>
    <w:rsid w:val="00944783"/>
    <w:rsid w:val="009479B6"/>
    <w:rsid w:val="0095024E"/>
    <w:rsid w:val="00950DFB"/>
    <w:rsid w:val="00951A61"/>
    <w:rsid w:val="009525BA"/>
    <w:rsid w:val="00952732"/>
    <w:rsid w:val="00952F55"/>
    <w:rsid w:val="009530C3"/>
    <w:rsid w:val="00953B37"/>
    <w:rsid w:val="00956AA3"/>
    <w:rsid w:val="00957902"/>
    <w:rsid w:val="00960D0F"/>
    <w:rsid w:val="00960F79"/>
    <w:rsid w:val="00961589"/>
    <w:rsid w:val="009618EF"/>
    <w:rsid w:val="009619D4"/>
    <w:rsid w:val="00963DAF"/>
    <w:rsid w:val="00965581"/>
    <w:rsid w:val="009657D4"/>
    <w:rsid w:val="00965E2F"/>
    <w:rsid w:val="00966118"/>
    <w:rsid w:val="00966AB2"/>
    <w:rsid w:val="00967F27"/>
    <w:rsid w:val="00970B44"/>
    <w:rsid w:val="00970D8C"/>
    <w:rsid w:val="0097126C"/>
    <w:rsid w:val="0097161C"/>
    <w:rsid w:val="00972899"/>
    <w:rsid w:val="00974716"/>
    <w:rsid w:val="0097493F"/>
    <w:rsid w:val="00975D12"/>
    <w:rsid w:val="0097655D"/>
    <w:rsid w:val="00976FED"/>
    <w:rsid w:val="00977357"/>
    <w:rsid w:val="009779CD"/>
    <w:rsid w:val="009808B0"/>
    <w:rsid w:val="009809DC"/>
    <w:rsid w:val="00980A2A"/>
    <w:rsid w:val="009813D2"/>
    <w:rsid w:val="00981455"/>
    <w:rsid w:val="00981E30"/>
    <w:rsid w:val="00981E4A"/>
    <w:rsid w:val="00982294"/>
    <w:rsid w:val="00982E9B"/>
    <w:rsid w:val="009840B5"/>
    <w:rsid w:val="00984DA1"/>
    <w:rsid w:val="00984E71"/>
    <w:rsid w:val="0098506E"/>
    <w:rsid w:val="009850DA"/>
    <w:rsid w:val="009860BE"/>
    <w:rsid w:val="0098635D"/>
    <w:rsid w:val="00986723"/>
    <w:rsid w:val="00986B89"/>
    <w:rsid w:val="0098714B"/>
    <w:rsid w:val="00987715"/>
    <w:rsid w:val="0098774B"/>
    <w:rsid w:val="00987F3E"/>
    <w:rsid w:val="0099037D"/>
    <w:rsid w:val="00991815"/>
    <w:rsid w:val="0099212F"/>
    <w:rsid w:val="009931A6"/>
    <w:rsid w:val="00993BEF"/>
    <w:rsid w:val="00994682"/>
    <w:rsid w:val="0099489F"/>
    <w:rsid w:val="009951E9"/>
    <w:rsid w:val="009960CA"/>
    <w:rsid w:val="00996933"/>
    <w:rsid w:val="00996D93"/>
    <w:rsid w:val="00997DC2"/>
    <w:rsid w:val="009A0888"/>
    <w:rsid w:val="009A0D25"/>
    <w:rsid w:val="009A0D3E"/>
    <w:rsid w:val="009A0ED5"/>
    <w:rsid w:val="009A1A21"/>
    <w:rsid w:val="009A1CC1"/>
    <w:rsid w:val="009A1FFB"/>
    <w:rsid w:val="009A26D3"/>
    <w:rsid w:val="009A2D30"/>
    <w:rsid w:val="009A5018"/>
    <w:rsid w:val="009A6C39"/>
    <w:rsid w:val="009A711B"/>
    <w:rsid w:val="009A7CCD"/>
    <w:rsid w:val="009B17BE"/>
    <w:rsid w:val="009B249B"/>
    <w:rsid w:val="009B279E"/>
    <w:rsid w:val="009B33E6"/>
    <w:rsid w:val="009B518F"/>
    <w:rsid w:val="009B660D"/>
    <w:rsid w:val="009B7BA1"/>
    <w:rsid w:val="009C092F"/>
    <w:rsid w:val="009C2967"/>
    <w:rsid w:val="009C29AC"/>
    <w:rsid w:val="009C4F32"/>
    <w:rsid w:val="009C5D76"/>
    <w:rsid w:val="009C65F5"/>
    <w:rsid w:val="009C6823"/>
    <w:rsid w:val="009C70ED"/>
    <w:rsid w:val="009C7262"/>
    <w:rsid w:val="009D0131"/>
    <w:rsid w:val="009D0992"/>
    <w:rsid w:val="009D14E9"/>
    <w:rsid w:val="009D1B98"/>
    <w:rsid w:val="009D256A"/>
    <w:rsid w:val="009D25FA"/>
    <w:rsid w:val="009D2A2A"/>
    <w:rsid w:val="009D2DD2"/>
    <w:rsid w:val="009D3393"/>
    <w:rsid w:val="009D4A6C"/>
    <w:rsid w:val="009D4D8C"/>
    <w:rsid w:val="009D4F60"/>
    <w:rsid w:val="009D616E"/>
    <w:rsid w:val="009D7926"/>
    <w:rsid w:val="009E0C86"/>
    <w:rsid w:val="009E0D11"/>
    <w:rsid w:val="009E0D20"/>
    <w:rsid w:val="009E14E0"/>
    <w:rsid w:val="009E16B4"/>
    <w:rsid w:val="009E3B87"/>
    <w:rsid w:val="009E482D"/>
    <w:rsid w:val="009E4A36"/>
    <w:rsid w:val="009E4EDB"/>
    <w:rsid w:val="009E5499"/>
    <w:rsid w:val="009E76CC"/>
    <w:rsid w:val="009F0243"/>
    <w:rsid w:val="009F0F55"/>
    <w:rsid w:val="009F0FAA"/>
    <w:rsid w:val="009F1359"/>
    <w:rsid w:val="009F177F"/>
    <w:rsid w:val="009F38D5"/>
    <w:rsid w:val="009F38E6"/>
    <w:rsid w:val="009F4743"/>
    <w:rsid w:val="009F557C"/>
    <w:rsid w:val="009F5A20"/>
    <w:rsid w:val="009F6987"/>
    <w:rsid w:val="009F7399"/>
    <w:rsid w:val="009F79AB"/>
    <w:rsid w:val="009F7D03"/>
    <w:rsid w:val="00A00041"/>
    <w:rsid w:val="00A0087D"/>
    <w:rsid w:val="00A014F1"/>
    <w:rsid w:val="00A01766"/>
    <w:rsid w:val="00A01825"/>
    <w:rsid w:val="00A01FD4"/>
    <w:rsid w:val="00A0214F"/>
    <w:rsid w:val="00A022F3"/>
    <w:rsid w:val="00A031B0"/>
    <w:rsid w:val="00A03616"/>
    <w:rsid w:val="00A04835"/>
    <w:rsid w:val="00A05D09"/>
    <w:rsid w:val="00A10034"/>
    <w:rsid w:val="00A10695"/>
    <w:rsid w:val="00A106C4"/>
    <w:rsid w:val="00A1133D"/>
    <w:rsid w:val="00A11699"/>
    <w:rsid w:val="00A1195D"/>
    <w:rsid w:val="00A124E5"/>
    <w:rsid w:val="00A14E40"/>
    <w:rsid w:val="00A15EF2"/>
    <w:rsid w:val="00A16751"/>
    <w:rsid w:val="00A1690D"/>
    <w:rsid w:val="00A17892"/>
    <w:rsid w:val="00A17DB8"/>
    <w:rsid w:val="00A20E90"/>
    <w:rsid w:val="00A21F01"/>
    <w:rsid w:val="00A23D8B"/>
    <w:rsid w:val="00A2530D"/>
    <w:rsid w:val="00A253B3"/>
    <w:rsid w:val="00A254A2"/>
    <w:rsid w:val="00A254CB"/>
    <w:rsid w:val="00A255D9"/>
    <w:rsid w:val="00A25A27"/>
    <w:rsid w:val="00A25FA6"/>
    <w:rsid w:val="00A27390"/>
    <w:rsid w:val="00A276E2"/>
    <w:rsid w:val="00A27D5A"/>
    <w:rsid w:val="00A3059E"/>
    <w:rsid w:val="00A30B08"/>
    <w:rsid w:val="00A3192E"/>
    <w:rsid w:val="00A31E02"/>
    <w:rsid w:val="00A3331B"/>
    <w:rsid w:val="00A34160"/>
    <w:rsid w:val="00A344B6"/>
    <w:rsid w:val="00A34623"/>
    <w:rsid w:val="00A34BFE"/>
    <w:rsid w:val="00A35EF6"/>
    <w:rsid w:val="00A36325"/>
    <w:rsid w:val="00A36BDD"/>
    <w:rsid w:val="00A36F2B"/>
    <w:rsid w:val="00A36FA2"/>
    <w:rsid w:val="00A42366"/>
    <w:rsid w:val="00A42760"/>
    <w:rsid w:val="00A443BE"/>
    <w:rsid w:val="00A44835"/>
    <w:rsid w:val="00A45357"/>
    <w:rsid w:val="00A453FE"/>
    <w:rsid w:val="00A4590E"/>
    <w:rsid w:val="00A45C37"/>
    <w:rsid w:val="00A475DA"/>
    <w:rsid w:val="00A47776"/>
    <w:rsid w:val="00A47868"/>
    <w:rsid w:val="00A506B0"/>
    <w:rsid w:val="00A50D2E"/>
    <w:rsid w:val="00A514D2"/>
    <w:rsid w:val="00A52F3C"/>
    <w:rsid w:val="00A5352D"/>
    <w:rsid w:val="00A540F9"/>
    <w:rsid w:val="00A54FE6"/>
    <w:rsid w:val="00A55189"/>
    <w:rsid w:val="00A56128"/>
    <w:rsid w:val="00A56318"/>
    <w:rsid w:val="00A563B5"/>
    <w:rsid w:val="00A56806"/>
    <w:rsid w:val="00A56F54"/>
    <w:rsid w:val="00A60170"/>
    <w:rsid w:val="00A606E7"/>
    <w:rsid w:val="00A622E0"/>
    <w:rsid w:val="00A62F01"/>
    <w:rsid w:val="00A644B2"/>
    <w:rsid w:val="00A64E44"/>
    <w:rsid w:val="00A65A25"/>
    <w:rsid w:val="00A65F13"/>
    <w:rsid w:val="00A663CE"/>
    <w:rsid w:val="00A66900"/>
    <w:rsid w:val="00A66BF7"/>
    <w:rsid w:val="00A678CE"/>
    <w:rsid w:val="00A67FE2"/>
    <w:rsid w:val="00A716C9"/>
    <w:rsid w:val="00A71C6F"/>
    <w:rsid w:val="00A71F39"/>
    <w:rsid w:val="00A721C9"/>
    <w:rsid w:val="00A729B8"/>
    <w:rsid w:val="00A74C2E"/>
    <w:rsid w:val="00A761FD"/>
    <w:rsid w:val="00A76B65"/>
    <w:rsid w:val="00A774A2"/>
    <w:rsid w:val="00A77BB2"/>
    <w:rsid w:val="00A807DE"/>
    <w:rsid w:val="00A811A5"/>
    <w:rsid w:val="00A82320"/>
    <w:rsid w:val="00A83AC3"/>
    <w:rsid w:val="00A83C65"/>
    <w:rsid w:val="00A83DFA"/>
    <w:rsid w:val="00A84978"/>
    <w:rsid w:val="00A85046"/>
    <w:rsid w:val="00A8572D"/>
    <w:rsid w:val="00A8611F"/>
    <w:rsid w:val="00A86364"/>
    <w:rsid w:val="00A86429"/>
    <w:rsid w:val="00A86820"/>
    <w:rsid w:val="00A86C8F"/>
    <w:rsid w:val="00A872B4"/>
    <w:rsid w:val="00A9190A"/>
    <w:rsid w:val="00A91B4E"/>
    <w:rsid w:val="00A9221C"/>
    <w:rsid w:val="00A9231A"/>
    <w:rsid w:val="00A92F02"/>
    <w:rsid w:val="00A93A44"/>
    <w:rsid w:val="00A94DD2"/>
    <w:rsid w:val="00A9538E"/>
    <w:rsid w:val="00A95ED7"/>
    <w:rsid w:val="00A9735D"/>
    <w:rsid w:val="00AA020C"/>
    <w:rsid w:val="00AA08A4"/>
    <w:rsid w:val="00AA152B"/>
    <w:rsid w:val="00AA362E"/>
    <w:rsid w:val="00AA3B84"/>
    <w:rsid w:val="00AA42C3"/>
    <w:rsid w:val="00AA4F3B"/>
    <w:rsid w:val="00AA542F"/>
    <w:rsid w:val="00AA5F2D"/>
    <w:rsid w:val="00AA6B61"/>
    <w:rsid w:val="00AA6F27"/>
    <w:rsid w:val="00AA75E0"/>
    <w:rsid w:val="00AB058E"/>
    <w:rsid w:val="00AB08A9"/>
    <w:rsid w:val="00AB1B0E"/>
    <w:rsid w:val="00AB1FA0"/>
    <w:rsid w:val="00AB290D"/>
    <w:rsid w:val="00AB2E70"/>
    <w:rsid w:val="00AB40BC"/>
    <w:rsid w:val="00AB45B1"/>
    <w:rsid w:val="00AB45EC"/>
    <w:rsid w:val="00AB549E"/>
    <w:rsid w:val="00AB7429"/>
    <w:rsid w:val="00AC1BBE"/>
    <w:rsid w:val="00AC37BF"/>
    <w:rsid w:val="00AC38E5"/>
    <w:rsid w:val="00AC59EC"/>
    <w:rsid w:val="00AC5AAC"/>
    <w:rsid w:val="00AC66E4"/>
    <w:rsid w:val="00AC6DB7"/>
    <w:rsid w:val="00AC745C"/>
    <w:rsid w:val="00AC7564"/>
    <w:rsid w:val="00AD10B8"/>
    <w:rsid w:val="00AD1917"/>
    <w:rsid w:val="00AD1D77"/>
    <w:rsid w:val="00AD2E0A"/>
    <w:rsid w:val="00AD3080"/>
    <w:rsid w:val="00AD3D08"/>
    <w:rsid w:val="00AD4ACB"/>
    <w:rsid w:val="00AD5C1B"/>
    <w:rsid w:val="00AD7F9C"/>
    <w:rsid w:val="00AE010F"/>
    <w:rsid w:val="00AE0D3F"/>
    <w:rsid w:val="00AE1450"/>
    <w:rsid w:val="00AE3F13"/>
    <w:rsid w:val="00AE3FE7"/>
    <w:rsid w:val="00AE4F81"/>
    <w:rsid w:val="00AE56CC"/>
    <w:rsid w:val="00AE66D0"/>
    <w:rsid w:val="00AF02F3"/>
    <w:rsid w:val="00AF036B"/>
    <w:rsid w:val="00AF0DDD"/>
    <w:rsid w:val="00AF1C8B"/>
    <w:rsid w:val="00AF20D5"/>
    <w:rsid w:val="00AF3A86"/>
    <w:rsid w:val="00AF564E"/>
    <w:rsid w:val="00B00586"/>
    <w:rsid w:val="00B0068E"/>
    <w:rsid w:val="00B00977"/>
    <w:rsid w:val="00B00C05"/>
    <w:rsid w:val="00B014E4"/>
    <w:rsid w:val="00B020A2"/>
    <w:rsid w:val="00B02C70"/>
    <w:rsid w:val="00B02FF3"/>
    <w:rsid w:val="00B04DFF"/>
    <w:rsid w:val="00B05120"/>
    <w:rsid w:val="00B05F62"/>
    <w:rsid w:val="00B06623"/>
    <w:rsid w:val="00B077BA"/>
    <w:rsid w:val="00B07BDA"/>
    <w:rsid w:val="00B10281"/>
    <w:rsid w:val="00B118BB"/>
    <w:rsid w:val="00B11A3D"/>
    <w:rsid w:val="00B11A47"/>
    <w:rsid w:val="00B1262E"/>
    <w:rsid w:val="00B12D74"/>
    <w:rsid w:val="00B13D7F"/>
    <w:rsid w:val="00B148C6"/>
    <w:rsid w:val="00B1499C"/>
    <w:rsid w:val="00B15557"/>
    <w:rsid w:val="00B17C5E"/>
    <w:rsid w:val="00B21E63"/>
    <w:rsid w:val="00B21FF0"/>
    <w:rsid w:val="00B221E8"/>
    <w:rsid w:val="00B23AAB"/>
    <w:rsid w:val="00B2403D"/>
    <w:rsid w:val="00B2407C"/>
    <w:rsid w:val="00B2503E"/>
    <w:rsid w:val="00B25BEA"/>
    <w:rsid w:val="00B25E0E"/>
    <w:rsid w:val="00B2660A"/>
    <w:rsid w:val="00B26AE9"/>
    <w:rsid w:val="00B27275"/>
    <w:rsid w:val="00B309CD"/>
    <w:rsid w:val="00B30BD4"/>
    <w:rsid w:val="00B311B9"/>
    <w:rsid w:val="00B316C0"/>
    <w:rsid w:val="00B3188A"/>
    <w:rsid w:val="00B31BA2"/>
    <w:rsid w:val="00B32862"/>
    <w:rsid w:val="00B32F1D"/>
    <w:rsid w:val="00B331DF"/>
    <w:rsid w:val="00B33981"/>
    <w:rsid w:val="00B3488D"/>
    <w:rsid w:val="00B35C5E"/>
    <w:rsid w:val="00B3659F"/>
    <w:rsid w:val="00B36A43"/>
    <w:rsid w:val="00B36B88"/>
    <w:rsid w:val="00B3796B"/>
    <w:rsid w:val="00B37A70"/>
    <w:rsid w:val="00B37BEF"/>
    <w:rsid w:val="00B37EEF"/>
    <w:rsid w:val="00B408E2"/>
    <w:rsid w:val="00B40D8B"/>
    <w:rsid w:val="00B43376"/>
    <w:rsid w:val="00B437A0"/>
    <w:rsid w:val="00B469AE"/>
    <w:rsid w:val="00B46A46"/>
    <w:rsid w:val="00B46AE0"/>
    <w:rsid w:val="00B50F49"/>
    <w:rsid w:val="00B51711"/>
    <w:rsid w:val="00B5265A"/>
    <w:rsid w:val="00B527B8"/>
    <w:rsid w:val="00B54829"/>
    <w:rsid w:val="00B5502D"/>
    <w:rsid w:val="00B55774"/>
    <w:rsid w:val="00B55C29"/>
    <w:rsid w:val="00B566CE"/>
    <w:rsid w:val="00B56A42"/>
    <w:rsid w:val="00B56B7B"/>
    <w:rsid w:val="00B60C40"/>
    <w:rsid w:val="00B61CD4"/>
    <w:rsid w:val="00B62AD2"/>
    <w:rsid w:val="00B63265"/>
    <w:rsid w:val="00B63364"/>
    <w:rsid w:val="00B6350F"/>
    <w:rsid w:val="00B63A89"/>
    <w:rsid w:val="00B63EB6"/>
    <w:rsid w:val="00B64704"/>
    <w:rsid w:val="00B65DDB"/>
    <w:rsid w:val="00B66150"/>
    <w:rsid w:val="00B665EB"/>
    <w:rsid w:val="00B66885"/>
    <w:rsid w:val="00B668D1"/>
    <w:rsid w:val="00B67BB0"/>
    <w:rsid w:val="00B70BD3"/>
    <w:rsid w:val="00B71180"/>
    <w:rsid w:val="00B7290B"/>
    <w:rsid w:val="00B72E95"/>
    <w:rsid w:val="00B737F1"/>
    <w:rsid w:val="00B73C5D"/>
    <w:rsid w:val="00B74D86"/>
    <w:rsid w:val="00B75B84"/>
    <w:rsid w:val="00B762A3"/>
    <w:rsid w:val="00B762CF"/>
    <w:rsid w:val="00B763B0"/>
    <w:rsid w:val="00B7686D"/>
    <w:rsid w:val="00B76C8D"/>
    <w:rsid w:val="00B76D12"/>
    <w:rsid w:val="00B80886"/>
    <w:rsid w:val="00B80CF5"/>
    <w:rsid w:val="00B80F5D"/>
    <w:rsid w:val="00B81FF2"/>
    <w:rsid w:val="00B829EF"/>
    <w:rsid w:val="00B82DD5"/>
    <w:rsid w:val="00B83157"/>
    <w:rsid w:val="00B83DDA"/>
    <w:rsid w:val="00B845FB"/>
    <w:rsid w:val="00B84F90"/>
    <w:rsid w:val="00B862EE"/>
    <w:rsid w:val="00B86374"/>
    <w:rsid w:val="00B8656C"/>
    <w:rsid w:val="00B87CBC"/>
    <w:rsid w:val="00B904A1"/>
    <w:rsid w:val="00B90545"/>
    <w:rsid w:val="00B91592"/>
    <w:rsid w:val="00B9309B"/>
    <w:rsid w:val="00B9309D"/>
    <w:rsid w:val="00B93B48"/>
    <w:rsid w:val="00B941E6"/>
    <w:rsid w:val="00B9448C"/>
    <w:rsid w:val="00B94F99"/>
    <w:rsid w:val="00B960D5"/>
    <w:rsid w:val="00B96341"/>
    <w:rsid w:val="00B96630"/>
    <w:rsid w:val="00B96683"/>
    <w:rsid w:val="00B97C4A"/>
    <w:rsid w:val="00BA0677"/>
    <w:rsid w:val="00BA09B6"/>
    <w:rsid w:val="00BA0AC1"/>
    <w:rsid w:val="00BA1218"/>
    <w:rsid w:val="00BA14C4"/>
    <w:rsid w:val="00BA1768"/>
    <w:rsid w:val="00BA36EA"/>
    <w:rsid w:val="00BA4AAF"/>
    <w:rsid w:val="00BA50F2"/>
    <w:rsid w:val="00BA682B"/>
    <w:rsid w:val="00BB0459"/>
    <w:rsid w:val="00BB070D"/>
    <w:rsid w:val="00BB12C9"/>
    <w:rsid w:val="00BB1412"/>
    <w:rsid w:val="00BB17F8"/>
    <w:rsid w:val="00BB3ABF"/>
    <w:rsid w:val="00BB41C6"/>
    <w:rsid w:val="00BB4CB4"/>
    <w:rsid w:val="00BB6D0E"/>
    <w:rsid w:val="00BC014B"/>
    <w:rsid w:val="00BC32B8"/>
    <w:rsid w:val="00BC342A"/>
    <w:rsid w:val="00BC37EB"/>
    <w:rsid w:val="00BC4303"/>
    <w:rsid w:val="00BC4401"/>
    <w:rsid w:val="00BC4EA1"/>
    <w:rsid w:val="00BC54B0"/>
    <w:rsid w:val="00BC64D5"/>
    <w:rsid w:val="00BC7339"/>
    <w:rsid w:val="00BC7871"/>
    <w:rsid w:val="00BD01F8"/>
    <w:rsid w:val="00BD07F3"/>
    <w:rsid w:val="00BD1A7A"/>
    <w:rsid w:val="00BD1ECC"/>
    <w:rsid w:val="00BD20C7"/>
    <w:rsid w:val="00BD2B22"/>
    <w:rsid w:val="00BD2BF6"/>
    <w:rsid w:val="00BD2C2C"/>
    <w:rsid w:val="00BD4B73"/>
    <w:rsid w:val="00BD4FC5"/>
    <w:rsid w:val="00BD55ED"/>
    <w:rsid w:val="00BD5ADD"/>
    <w:rsid w:val="00BD5D92"/>
    <w:rsid w:val="00BD5E42"/>
    <w:rsid w:val="00BD60A7"/>
    <w:rsid w:val="00BD743A"/>
    <w:rsid w:val="00BD769C"/>
    <w:rsid w:val="00BD7A1C"/>
    <w:rsid w:val="00BE0769"/>
    <w:rsid w:val="00BE1833"/>
    <w:rsid w:val="00BE184B"/>
    <w:rsid w:val="00BE1BD2"/>
    <w:rsid w:val="00BE1C85"/>
    <w:rsid w:val="00BE3AB6"/>
    <w:rsid w:val="00BE3BE2"/>
    <w:rsid w:val="00BE4B44"/>
    <w:rsid w:val="00BE4B8E"/>
    <w:rsid w:val="00BE5100"/>
    <w:rsid w:val="00BE67F3"/>
    <w:rsid w:val="00BE7219"/>
    <w:rsid w:val="00BF0027"/>
    <w:rsid w:val="00BF12A1"/>
    <w:rsid w:val="00BF14A9"/>
    <w:rsid w:val="00BF15AB"/>
    <w:rsid w:val="00BF18DA"/>
    <w:rsid w:val="00BF2459"/>
    <w:rsid w:val="00BF256A"/>
    <w:rsid w:val="00BF29D2"/>
    <w:rsid w:val="00BF2B44"/>
    <w:rsid w:val="00BF4643"/>
    <w:rsid w:val="00BF518B"/>
    <w:rsid w:val="00BF6896"/>
    <w:rsid w:val="00BF7429"/>
    <w:rsid w:val="00BF7488"/>
    <w:rsid w:val="00BF7ECF"/>
    <w:rsid w:val="00C003C6"/>
    <w:rsid w:val="00C013D4"/>
    <w:rsid w:val="00C01C23"/>
    <w:rsid w:val="00C01FED"/>
    <w:rsid w:val="00C02A90"/>
    <w:rsid w:val="00C037B9"/>
    <w:rsid w:val="00C03C95"/>
    <w:rsid w:val="00C03E52"/>
    <w:rsid w:val="00C04BC5"/>
    <w:rsid w:val="00C0516A"/>
    <w:rsid w:val="00C054B3"/>
    <w:rsid w:val="00C0567F"/>
    <w:rsid w:val="00C05CC9"/>
    <w:rsid w:val="00C06B3E"/>
    <w:rsid w:val="00C10401"/>
    <w:rsid w:val="00C105B0"/>
    <w:rsid w:val="00C119E4"/>
    <w:rsid w:val="00C11C96"/>
    <w:rsid w:val="00C1234B"/>
    <w:rsid w:val="00C12433"/>
    <w:rsid w:val="00C12642"/>
    <w:rsid w:val="00C12E33"/>
    <w:rsid w:val="00C1319B"/>
    <w:rsid w:val="00C14A8D"/>
    <w:rsid w:val="00C14FA0"/>
    <w:rsid w:val="00C1578B"/>
    <w:rsid w:val="00C15E15"/>
    <w:rsid w:val="00C1697E"/>
    <w:rsid w:val="00C16DDC"/>
    <w:rsid w:val="00C16DE1"/>
    <w:rsid w:val="00C170D3"/>
    <w:rsid w:val="00C20CDF"/>
    <w:rsid w:val="00C210DB"/>
    <w:rsid w:val="00C22AA2"/>
    <w:rsid w:val="00C22DDA"/>
    <w:rsid w:val="00C22FBD"/>
    <w:rsid w:val="00C2329E"/>
    <w:rsid w:val="00C2340A"/>
    <w:rsid w:val="00C245B0"/>
    <w:rsid w:val="00C249C9"/>
    <w:rsid w:val="00C26269"/>
    <w:rsid w:val="00C27072"/>
    <w:rsid w:val="00C2720B"/>
    <w:rsid w:val="00C27515"/>
    <w:rsid w:val="00C27912"/>
    <w:rsid w:val="00C27AE7"/>
    <w:rsid w:val="00C30794"/>
    <w:rsid w:val="00C31396"/>
    <w:rsid w:val="00C31663"/>
    <w:rsid w:val="00C3189F"/>
    <w:rsid w:val="00C327A4"/>
    <w:rsid w:val="00C328D1"/>
    <w:rsid w:val="00C33BD6"/>
    <w:rsid w:val="00C34372"/>
    <w:rsid w:val="00C34D63"/>
    <w:rsid w:val="00C351E7"/>
    <w:rsid w:val="00C366A9"/>
    <w:rsid w:val="00C37B62"/>
    <w:rsid w:val="00C37D44"/>
    <w:rsid w:val="00C41C3B"/>
    <w:rsid w:val="00C422AD"/>
    <w:rsid w:val="00C42EF0"/>
    <w:rsid w:val="00C43545"/>
    <w:rsid w:val="00C439B2"/>
    <w:rsid w:val="00C465BF"/>
    <w:rsid w:val="00C46726"/>
    <w:rsid w:val="00C47429"/>
    <w:rsid w:val="00C506C9"/>
    <w:rsid w:val="00C508F9"/>
    <w:rsid w:val="00C52725"/>
    <w:rsid w:val="00C546E0"/>
    <w:rsid w:val="00C54CC0"/>
    <w:rsid w:val="00C57A35"/>
    <w:rsid w:val="00C61677"/>
    <w:rsid w:val="00C61C65"/>
    <w:rsid w:val="00C63C1E"/>
    <w:rsid w:val="00C63C1F"/>
    <w:rsid w:val="00C6423D"/>
    <w:rsid w:val="00C65AD6"/>
    <w:rsid w:val="00C67B18"/>
    <w:rsid w:val="00C70AE1"/>
    <w:rsid w:val="00C71ADD"/>
    <w:rsid w:val="00C72601"/>
    <w:rsid w:val="00C72706"/>
    <w:rsid w:val="00C72CD0"/>
    <w:rsid w:val="00C736C7"/>
    <w:rsid w:val="00C75F7C"/>
    <w:rsid w:val="00C760D3"/>
    <w:rsid w:val="00C764AA"/>
    <w:rsid w:val="00C77608"/>
    <w:rsid w:val="00C77C84"/>
    <w:rsid w:val="00C818A6"/>
    <w:rsid w:val="00C81BC4"/>
    <w:rsid w:val="00C820F9"/>
    <w:rsid w:val="00C8231F"/>
    <w:rsid w:val="00C82E29"/>
    <w:rsid w:val="00C836E6"/>
    <w:rsid w:val="00C86727"/>
    <w:rsid w:val="00C87D61"/>
    <w:rsid w:val="00C90034"/>
    <w:rsid w:val="00C9275D"/>
    <w:rsid w:val="00C92868"/>
    <w:rsid w:val="00C92FEF"/>
    <w:rsid w:val="00C93145"/>
    <w:rsid w:val="00C93331"/>
    <w:rsid w:val="00C9398D"/>
    <w:rsid w:val="00C94C93"/>
    <w:rsid w:val="00C95B8C"/>
    <w:rsid w:val="00C95DBB"/>
    <w:rsid w:val="00C97812"/>
    <w:rsid w:val="00CA0186"/>
    <w:rsid w:val="00CA09CF"/>
    <w:rsid w:val="00CA0A33"/>
    <w:rsid w:val="00CA0C37"/>
    <w:rsid w:val="00CA18E2"/>
    <w:rsid w:val="00CA19B8"/>
    <w:rsid w:val="00CA19E1"/>
    <w:rsid w:val="00CA287D"/>
    <w:rsid w:val="00CA41F5"/>
    <w:rsid w:val="00CA46FF"/>
    <w:rsid w:val="00CA507C"/>
    <w:rsid w:val="00CA6386"/>
    <w:rsid w:val="00CA7265"/>
    <w:rsid w:val="00CA7C60"/>
    <w:rsid w:val="00CB0073"/>
    <w:rsid w:val="00CB0CB3"/>
    <w:rsid w:val="00CB11E4"/>
    <w:rsid w:val="00CB11FD"/>
    <w:rsid w:val="00CB1CCE"/>
    <w:rsid w:val="00CB2A84"/>
    <w:rsid w:val="00CB3352"/>
    <w:rsid w:val="00CB363A"/>
    <w:rsid w:val="00CB3648"/>
    <w:rsid w:val="00CB4FB3"/>
    <w:rsid w:val="00CB57C7"/>
    <w:rsid w:val="00CB7097"/>
    <w:rsid w:val="00CB70AA"/>
    <w:rsid w:val="00CB77DB"/>
    <w:rsid w:val="00CC15C7"/>
    <w:rsid w:val="00CC1A39"/>
    <w:rsid w:val="00CC1C6E"/>
    <w:rsid w:val="00CC208F"/>
    <w:rsid w:val="00CC24D1"/>
    <w:rsid w:val="00CC3789"/>
    <w:rsid w:val="00CC4231"/>
    <w:rsid w:val="00CC43FA"/>
    <w:rsid w:val="00CC4509"/>
    <w:rsid w:val="00CC58AC"/>
    <w:rsid w:val="00CC6322"/>
    <w:rsid w:val="00CC7302"/>
    <w:rsid w:val="00CD0203"/>
    <w:rsid w:val="00CD1209"/>
    <w:rsid w:val="00CD1F36"/>
    <w:rsid w:val="00CD2EAB"/>
    <w:rsid w:val="00CD33BB"/>
    <w:rsid w:val="00CD3BFB"/>
    <w:rsid w:val="00CD3E15"/>
    <w:rsid w:val="00CD4452"/>
    <w:rsid w:val="00CD4631"/>
    <w:rsid w:val="00CD554D"/>
    <w:rsid w:val="00CD5CDD"/>
    <w:rsid w:val="00CD60CA"/>
    <w:rsid w:val="00CD668D"/>
    <w:rsid w:val="00CD671D"/>
    <w:rsid w:val="00CD794D"/>
    <w:rsid w:val="00CE0175"/>
    <w:rsid w:val="00CE154B"/>
    <w:rsid w:val="00CE1B55"/>
    <w:rsid w:val="00CE2ECC"/>
    <w:rsid w:val="00CE3423"/>
    <w:rsid w:val="00CE440F"/>
    <w:rsid w:val="00CE4651"/>
    <w:rsid w:val="00CE4728"/>
    <w:rsid w:val="00CE498E"/>
    <w:rsid w:val="00CE568F"/>
    <w:rsid w:val="00CE5814"/>
    <w:rsid w:val="00CE5943"/>
    <w:rsid w:val="00CE5E5E"/>
    <w:rsid w:val="00CE6FD9"/>
    <w:rsid w:val="00CF0569"/>
    <w:rsid w:val="00CF05AF"/>
    <w:rsid w:val="00CF0FA0"/>
    <w:rsid w:val="00CF1A21"/>
    <w:rsid w:val="00CF1B9A"/>
    <w:rsid w:val="00CF215D"/>
    <w:rsid w:val="00CF222E"/>
    <w:rsid w:val="00CF346E"/>
    <w:rsid w:val="00CF3FD3"/>
    <w:rsid w:val="00CF3FF6"/>
    <w:rsid w:val="00CF4900"/>
    <w:rsid w:val="00CF4D25"/>
    <w:rsid w:val="00CF5CFF"/>
    <w:rsid w:val="00CF5DDB"/>
    <w:rsid w:val="00D00D78"/>
    <w:rsid w:val="00D03DFC"/>
    <w:rsid w:val="00D043A6"/>
    <w:rsid w:val="00D0578D"/>
    <w:rsid w:val="00D05AC8"/>
    <w:rsid w:val="00D06A57"/>
    <w:rsid w:val="00D107DD"/>
    <w:rsid w:val="00D10F7B"/>
    <w:rsid w:val="00D130C2"/>
    <w:rsid w:val="00D13201"/>
    <w:rsid w:val="00D141F9"/>
    <w:rsid w:val="00D149AB"/>
    <w:rsid w:val="00D15B9E"/>
    <w:rsid w:val="00D15D30"/>
    <w:rsid w:val="00D16227"/>
    <w:rsid w:val="00D16741"/>
    <w:rsid w:val="00D16BE6"/>
    <w:rsid w:val="00D175C3"/>
    <w:rsid w:val="00D17BB3"/>
    <w:rsid w:val="00D2108F"/>
    <w:rsid w:val="00D2173D"/>
    <w:rsid w:val="00D22DF4"/>
    <w:rsid w:val="00D24E83"/>
    <w:rsid w:val="00D25D16"/>
    <w:rsid w:val="00D269E2"/>
    <w:rsid w:val="00D278CF"/>
    <w:rsid w:val="00D30395"/>
    <w:rsid w:val="00D30AD3"/>
    <w:rsid w:val="00D31950"/>
    <w:rsid w:val="00D31ABB"/>
    <w:rsid w:val="00D33151"/>
    <w:rsid w:val="00D331B4"/>
    <w:rsid w:val="00D33232"/>
    <w:rsid w:val="00D33C03"/>
    <w:rsid w:val="00D3498E"/>
    <w:rsid w:val="00D34DD3"/>
    <w:rsid w:val="00D35119"/>
    <w:rsid w:val="00D3651F"/>
    <w:rsid w:val="00D368B4"/>
    <w:rsid w:val="00D374FC"/>
    <w:rsid w:val="00D409F3"/>
    <w:rsid w:val="00D428E6"/>
    <w:rsid w:val="00D42C3C"/>
    <w:rsid w:val="00D43136"/>
    <w:rsid w:val="00D43A63"/>
    <w:rsid w:val="00D43E42"/>
    <w:rsid w:val="00D4409F"/>
    <w:rsid w:val="00D4471B"/>
    <w:rsid w:val="00D45511"/>
    <w:rsid w:val="00D45859"/>
    <w:rsid w:val="00D45A36"/>
    <w:rsid w:val="00D46839"/>
    <w:rsid w:val="00D46ED4"/>
    <w:rsid w:val="00D47FD1"/>
    <w:rsid w:val="00D509CC"/>
    <w:rsid w:val="00D50C8E"/>
    <w:rsid w:val="00D51763"/>
    <w:rsid w:val="00D5237E"/>
    <w:rsid w:val="00D5278B"/>
    <w:rsid w:val="00D52980"/>
    <w:rsid w:val="00D5329C"/>
    <w:rsid w:val="00D53846"/>
    <w:rsid w:val="00D53871"/>
    <w:rsid w:val="00D538E9"/>
    <w:rsid w:val="00D53AEE"/>
    <w:rsid w:val="00D5516D"/>
    <w:rsid w:val="00D56701"/>
    <w:rsid w:val="00D57332"/>
    <w:rsid w:val="00D617AC"/>
    <w:rsid w:val="00D63466"/>
    <w:rsid w:val="00D637BF"/>
    <w:rsid w:val="00D63C9E"/>
    <w:rsid w:val="00D63CEE"/>
    <w:rsid w:val="00D655C3"/>
    <w:rsid w:val="00D65BB2"/>
    <w:rsid w:val="00D66187"/>
    <w:rsid w:val="00D66EBB"/>
    <w:rsid w:val="00D6712E"/>
    <w:rsid w:val="00D67618"/>
    <w:rsid w:val="00D6769D"/>
    <w:rsid w:val="00D6783A"/>
    <w:rsid w:val="00D67BD4"/>
    <w:rsid w:val="00D67E06"/>
    <w:rsid w:val="00D7087A"/>
    <w:rsid w:val="00D70E39"/>
    <w:rsid w:val="00D71C2C"/>
    <w:rsid w:val="00D729F4"/>
    <w:rsid w:val="00D72A59"/>
    <w:rsid w:val="00D743E9"/>
    <w:rsid w:val="00D75E49"/>
    <w:rsid w:val="00D76DB2"/>
    <w:rsid w:val="00D76DC1"/>
    <w:rsid w:val="00D777E3"/>
    <w:rsid w:val="00D77E72"/>
    <w:rsid w:val="00D77ECE"/>
    <w:rsid w:val="00D80494"/>
    <w:rsid w:val="00D81A87"/>
    <w:rsid w:val="00D81F05"/>
    <w:rsid w:val="00D82FDA"/>
    <w:rsid w:val="00D83681"/>
    <w:rsid w:val="00D84555"/>
    <w:rsid w:val="00D84841"/>
    <w:rsid w:val="00D84C21"/>
    <w:rsid w:val="00D84EE4"/>
    <w:rsid w:val="00D85D82"/>
    <w:rsid w:val="00D86BAB"/>
    <w:rsid w:val="00D86DD3"/>
    <w:rsid w:val="00D86FF7"/>
    <w:rsid w:val="00D87FBB"/>
    <w:rsid w:val="00D90B54"/>
    <w:rsid w:val="00D913D9"/>
    <w:rsid w:val="00D91A24"/>
    <w:rsid w:val="00D91B9D"/>
    <w:rsid w:val="00D93382"/>
    <w:rsid w:val="00D936FB"/>
    <w:rsid w:val="00D944CB"/>
    <w:rsid w:val="00D95AF9"/>
    <w:rsid w:val="00D95CB5"/>
    <w:rsid w:val="00D960BD"/>
    <w:rsid w:val="00D965E3"/>
    <w:rsid w:val="00D96B8C"/>
    <w:rsid w:val="00D97426"/>
    <w:rsid w:val="00D9789F"/>
    <w:rsid w:val="00DA06BD"/>
    <w:rsid w:val="00DA159C"/>
    <w:rsid w:val="00DA16D5"/>
    <w:rsid w:val="00DA22E4"/>
    <w:rsid w:val="00DA26D0"/>
    <w:rsid w:val="00DA2BA5"/>
    <w:rsid w:val="00DA363C"/>
    <w:rsid w:val="00DA3ADE"/>
    <w:rsid w:val="00DA4264"/>
    <w:rsid w:val="00DA575D"/>
    <w:rsid w:val="00DA5997"/>
    <w:rsid w:val="00DA5A8B"/>
    <w:rsid w:val="00DA5D96"/>
    <w:rsid w:val="00DA6BA9"/>
    <w:rsid w:val="00DA6D03"/>
    <w:rsid w:val="00DA721B"/>
    <w:rsid w:val="00DA7723"/>
    <w:rsid w:val="00DA7B38"/>
    <w:rsid w:val="00DB058C"/>
    <w:rsid w:val="00DB066D"/>
    <w:rsid w:val="00DB06A2"/>
    <w:rsid w:val="00DB1267"/>
    <w:rsid w:val="00DB2ABA"/>
    <w:rsid w:val="00DB380D"/>
    <w:rsid w:val="00DB3B2C"/>
    <w:rsid w:val="00DB3B8E"/>
    <w:rsid w:val="00DB5B15"/>
    <w:rsid w:val="00DB67C5"/>
    <w:rsid w:val="00DB7020"/>
    <w:rsid w:val="00DB778D"/>
    <w:rsid w:val="00DC0884"/>
    <w:rsid w:val="00DC18B7"/>
    <w:rsid w:val="00DC35FD"/>
    <w:rsid w:val="00DC39DD"/>
    <w:rsid w:val="00DC3D42"/>
    <w:rsid w:val="00DC3E48"/>
    <w:rsid w:val="00DC3F9E"/>
    <w:rsid w:val="00DC4436"/>
    <w:rsid w:val="00DC4A86"/>
    <w:rsid w:val="00DC4B9C"/>
    <w:rsid w:val="00DC5A2F"/>
    <w:rsid w:val="00DC5C39"/>
    <w:rsid w:val="00DC5EB3"/>
    <w:rsid w:val="00DC768D"/>
    <w:rsid w:val="00DC7B42"/>
    <w:rsid w:val="00DC7E17"/>
    <w:rsid w:val="00DD04B9"/>
    <w:rsid w:val="00DD5534"/>
    <w:rsid w:val="00DD5925"/>
    <w:rsid w:val="00DD5BAE"/>
    <w:rsid w:val="00DD5DA9"/>
    <w:rsid w:val="00DD63EF"/>
    <w:rsid w:val="00DD6751"/>
    <w:rsid w:val="00DE0696"/>
    <w:rsid w:val="00DE0E48"/>
    <w:rsid w:val="00DE1A70"/>
    <w:rsid w:val="00DE1D31"/>
    <w:rsid w:val="00DE29B9"/>
    <w:rsid w:val="00DE2E78"/>
    <w:rsid w:val="00DE493B"/>
    <w:rsid w:val="00DE4B56"/>
    <w:rsid w:val="00DE4E8D"/>
    <w:rsid w:val="00DE534C"/>
    <w:rsid w:val="00DE7938"/>
    <w:rsid w:val="00DF006C"/>
    <w:rsid w:val="00DF03EC"/>
    <w:rsid w:val="00DF09C2"/>
    <w:rsid w:val="00DF0C0D"/>
    <w:rsid w:val="00DF1783"/>
    <w:rsid w:val="00DF2145"/>
    <w:rsid w:val="00DF2E88"/>
    <w:rsid w:val="00DF319E"/>
    <w:rsid w:val="00DF385F"/>
    <w:rsid w:val="00DF3C99"/>
    <w:rsid w:val="00DF4483"/>
    <w:rsid w:val="00DF4CA4"/>
    <w:rsid w:val="00DF50DE"/>
    <w:rsid w:val="00DF51B9"/>
    <w:rsid w:val="00DF656D"/>
    <w:rsid w:val="00DF7209"/>
    <w:rsid w:val="00DF74E3"/>
    <w:rsid w:val="00DF7BC1"/>
    <w:rsid w:val="00E00429"/>
    <w:rsid w:val="00E00DDD"/>
    <w:rsid w:val="00E00E67"/>
    <w:rsid w:val="00E014D1"/>
    <w:rsid w:val="00E01C76"/>
    <w:rsid w:val="00E039F9"/>
    <w:rsid w:val="00E05188"/>
    <w:rsid w:val="00E0593D"/>
    <w:rsid w:val="00E07586"/>
    <w:rsid w:val="00E07D13"/>
    <w:rsid w:val="00E10173"/>
    <w:rsid w:val="00E106C5"/>
    <w:rsid w:val="00E117F8"/>
    <w:rsid w:val="00E12B62"/>
    <w:rsid w:val="00E14B17"/>
    <w:rsid w:val="00E14C44"/>
    <w:rsid w:val="00E153AC"/>
    <w:rsid w:val="00E1572D"/>
    <w:rsid w:val="00E15983"/>
    <w:rsid w:val="00E15A72"/>
    <w:rsid w:val="00E160FB"/>
    <w:rsid w:val="00E16474"/>
    <w:rsid w:val="00E206F1"/>
    <w:rsid w:val="00E212A6"/>
    <w:rsid w:val="00E214CD"/>
    <w:rsid w:val="00E21C2D"/>
    <w:rsid w:val="00E230F3"/>
    <w:rsid w:val="00E23A7F"/>
    <w:rsid w:val="00E24FCC"/>
    <w:rsid w:val="00E24FF4"/>
    <w:rsid w:val="00E2504F"/>
    <w:rsid w:val="00E25122"/>
    <w:rsid w:val="00E261A2"/>
    <w:rsid w:val="00E26441"/>
    <w:rsid w:val="00E265A1"/>
    <w:rsid w:val="00E26658"/>
    <w:rsid w:val="00E26D18"/>
    <w:rsid w:val="00E27BEE"/>
    <w:rsid w:val="00E3023B"/>
    <w:rsid w:val="00E30299"/>
    <w:rsid w:val="00E303E3"/>
    <w:rsid w:val="00E323AB"/>
    <w:rsid w:val="00E3246A"/>
    <w:rsid w:val="00E328CB"/>
    <w:rsid w:val="00E35D54"/>
    <w:rsid w:val="00E37429"/>
    <w:rsid w:val="00E378A8"/>
    <w:rsid w:val="00E4032F"/>
    <w:rsid w:val="00E404D8"/>
    <w:rsid w:val="00E40598"/>
    <w:rsid w:val="00E42FE5"/>
    <w:rsid w:val="00E446DE"/>
    <w:rsid w:val="00E449B5"/>
    <w:rsid w:val="00E4573E"/>
    <w:rsid w:val="00E45E09"/>
    <w:rsid w:val="00E477D4"/>
    <w:rsid w:val="00E503E2"/>
    <w:rsid w:val="00E50D2A"/>
    <w:rsid w:val="00E50D74"/>
    <w:rsid w:val="00E51DA4"/>
    <w:rsid w:val="00E52DDB"/>
    <w:rsid w:val="00E53622"/>
    <w:rsid w:val="00E56112"/>
    <w:rsid w:val="00E56AE3"/>
    <w:rsid w:val="00E60359"/>
    <w:rsid w:val="00E61208"/>
    <w:rsid w:val="00E624D6"/>
    <w:rsid w:val="00E629B1"/>
    <w:rsid w:val="00E62E81"/>
    <w:rsid w:val="00E63132"/>
    <w:rsid w:val="00E636A6"/>
    <w:rsid w:val="00E63850"/>
    <w:rsid w:val="00E63B9C"/>
    <w:rsid w:val="00E63C28"/>
    <w:rsid w:val="00E6446B"/>
    <w:rsid w:val="00E65993"/>
    <w:rsid w:val="00E65EC6"/>
    <w:rsid w:val="00E66812"/>
    <w:rsid w:val="00E703BC"/>
    <w:rsid w:val="00E716AE"/>
    <w:rsid w:val="00E7282C"/>
    <w:rsid w:val="00E72BA0"/>
    <w:rsid w:val="00E72F12"/>
    <w:rsid w:val="00E7311E"/>
    <w:rsid w:val="00E74C52"/>
    <w:rsid w:val="00E74EBE"/>
    <w:rsid w:val="00E75308"/>
    <w:rsid w:val="00E76411"/>
    <w:rsid w:val="00E76BFB"/>
    <w:rsid w:val="00E80250"/>
    <w:rsid w:val="00E80548"/>
    <w:rsid w:val="00E8063A"/>
    <w:rsid w:val="00E8102D"/>
    <w:rsid w:val="00E81048"/>
    <w:rsid w:val="00E82E7C"/>
    <w:rsid w:val="00E84067"/>
    <w:rsid w:val="00E84770"/>
    <w:rsid w:val="00E84E23"/>
    <w:rsid w:val="00E85781"/>
    <w:rsid w:val="00E85C0D"/>
    <w:rsid w:val="00E86608"/>
    <w:rsid w:val="00E8728E"/>
    <w:rsid w:val="00E872C5"/>
    <w:rsid w:val="00E87594"/>
    <w:rsid w:val="00E8791C"/>
    <w:rsid w:val="00E90A3C"/>
    <w:rsid w:val="00E91880"/>
    <w:rsid w:val="00E92F5D"/>
    <w:rsid w:val="00E93312"/>
    <w:rsid w:val="00E939EB"/>
    <w:rsid w:val="00E93DE0"/>
    <w:rsid w:val="00E94A07"/>
    <w:rsid w:val="00E94E62"/>
    <w:rsid w:val="00E95285"/>
    <w:rsid w:val="00E95AF0"/>
    <w:rsid w:val="00E96303"/>
    <w:rsid w:val="00E972DC"/>
    <w:rsid w:val="00EA0100"/>
    <w:rsid w:val="00EA0864"/>
    <w:rsid w:val="00EA08D5"/>
    <w:rsid w:val="00EA0AB5"/>
    <w:rsid w:val="00EA1D77"/>
    <w:rsid w:val="00EA28C5"/>
    <w:rsid w:val="00EA3164"/>
    <w:rsid w:val="00EA495A"/>
    <w:rsid w:val="00EA50AC"/>
    <w:rsid w:val="00EA5152"/>
    <w:rsid w:val="00EA5A95"/>
    <w:rsid w:val="00EA5EB8"/>
    <w:rsid w:val="00EA662D"/>
    <w:rsid w:val="00EA6D1D"/>
    <w:rsid w:val="00EA784E"/>
    <w:rsid w:val="00EB04E2"/>
    <w:rsid w:val="00EB0B59"/>
    <w:rsid w:val="00EB16AE"/>
    <w:rsid w:val="00EB29B5"/>
    <w:rsid w:val="00EB2EC6"/>
    <w:rsid w:val="00EB45F9"/>
    <w:rsid w:val="00EB7A31"/>
    <w:rsid w:val="00EC1802"/>
    <w:rsid w:val="00EC1904"/>
    <w:rsid w:val="00EC2E49"/>
    <w:rsid w:val="00EC45F5"/>
    <w:rsid w:val="00EC6E3B"/>
    <w:rsid w:val="00EC6EBE"/>
    <w:rsid w:val="00EC7172"/>
    <w:rsid w:val="00EC79DE"/>
    <w:rsid w:val="00EC79DF"/>
    <w:rsid w:val="00EC7ED0"/>
    <w:rsid w:val="00ED0124"/>
    <w:rsid w:val="00ED09DD"/>
    <w:rsid w:val="00ED13E6"/>
    <w:rsid w:val="00ED1C14"/>
    <w:rsid w:val="00ED1D63"/>
    <w:rsid w:val="00ED2321"/>
    <w:rsid w:val="00ED28CF"/>
    <w:rsid w:val="00ED2E2A"/>
    <w:rsid w:val="00ED3502"/>
    <w:rsid w:val="00ED3AA3"/>
    <w:rsid w:val="00ED4F9F"/>
    <w:rsid w:val="00ED5846"/>
    <w:rsid w:val="00ED5966"/>
    <w:rsid w:val="00ED65AD"/>
    <w:rsid w:val="00ED6688"/>
    <w:rsid w:val="00ED6B85"/>
    <w:rsid w:val="00ED6DF5"/>
    <w:rsid w:val="00ED7454"/>
    <w:rsid w:val="00ED75A1"/>
    <w:rsid w:val="00ED77B1"/>
    <w:rsid w:val="00EE0B5D"/>
    <w:rsid w:val="00EE15E3"/>
    <w:rsid w:val="00EE3506"/>
    <w:rsid w:val="00EE3ADB"/>
    <w:rsid w:val="00EE48DB"/>
    <w:rsid w:val="00EE579F"/>
    <w:rsid w:val="00EE7087"/>
    <w:rsid w:val="00EF1091"/>
    <w:rsid w:val="00EF1F68"/>
    <w:rsid w:val="00EF3FCB"/>
    <w:rsid w:val="00EF4434"/>
    <w:rsid w:val="00EF5011"/>
    <w:rsid w:val="00EF59E1"/>
    <w:rsid w:val="00EF5C1D"/>
    <w:rsid w:val="00EF6D9D"/>
    <w:rsid w:val="00EF710A"/>
    <w:rsid w:val="00EF7438"/>
    <w:rsid w:val="00EF7DD1"/>
    <w:rsid w:val="00F0051B"/>
    <w:rsid w:val="00F009B0"/>
    <w:rsid w:val="00F00D7D"/>
    <w:rsid w:val="00F0179F"/>
    <w:rsid w:val="00F01CC5"/>
    <w:rsid w:val="00F02735"/>
    <w:rsid w:val="00F027E5"/>
    <w:rsid w:val="00F02A8B"/>
    <w:rsid w:val="00F02D5B"/>
    <w:rsid w:val="00F032A5"/>
    <w:rsid w:val="00F03897"/>
    <w:rsid w:val="00F03BA7"/>
    <w:rsid w:val="00F04922"/>
    <w:rsid w:val="00F04A11"/>
    <w:rsid w:val="00F04AD9"/>
    <w:rsid w:val="00F05C36"/>
    <w:rsid w:val="00F05E67"/>
    <w:rsid w:val="00F0790A"/>
    <w:rsid w:val="00F101C3"/>
    <w:rsid w:val="00F10299"/>
    <w:rsid w:val="00F10D11"/>
    <w:rsid w:val="00F12756"/>
    <w:rsid w:val="00F12875"/>
    <w:rsid w:val="00F12C93"/>
    <w:rsid w:val="00F13CDD"/>
    <w:rsid w:val="00F143E3"/>
    <w:rsid w:val="00F15022"/>
    <w:rsid w:val="00F15165"/>
    <w:rsid w:val="00F159AA"/>
    <w:rsid w:val="00F16C96"/>
    <w:rsid w:val="00F1793A"/>
    <w:rsid w:val="00F17BC9"/>
    <w:rsid w:val="00F20794"/>
    <w:rsid w:val="00F20E7A"/>
    <w:rsid w:val="00F21052"/>
    <w:rsid w:val="00F21901"/>
    <w:rsid w:val="00F22125"/>
    <w:rsid w:val="00F2251F"/>
    <w:rsid w:val="00F23E3E"/>
    <w:rsid w:val="00F23FF3"/>
    <w:rsid w:val="00F24365"/>
    <w:rsid w:val="00F24A00"/>
    <w:rsid w:val="00F24BEE"/>
    <w:rsid w:val="00F266BE"/>
    <w:rsid w:val="00F26D42"/>
    <w:rsid w:val="00F2777A"/>
    <w:rsid w:val="00F30A8E"/>
    <w:rsid w:val="00F3480F"/>
    <w:rsid w:val="00F357F2"/>
    <w:rsid w:val="00F36AD3"/>
    <w:rsid w:val="00F36B83"/>
    <w:rsid w:val="00F36E8D"/>
    <w:rsid w:val="00F3724C"/>
    <w:rsid w:val="00F376CB"/>
    <w:rsid w:val="00F400FD"/>
    <w:rsid w:val="00F41661"/>
    <w:rsid w:val="00F41C4C"/>
    <w:rsid w:val="00F41F42"/>
    <w:rsid w:val="00F431D5"/>
    <w:rsid w:val="00F4361E"/>
    <w:rsid w:val="00F437BA"/>
    <w:rsid w:val="00F43BDA"/>
    <w:rsid w:val="00F452FE"/>
    <w:rsid w:val="00F4600A"/>
    <w:rsid w:val="00F46EDD"/>
    <w:rsid w:val="00F47037"/>
    <w:rsid w:val="00F52224"/>
    <w:rsid w:val="00F52B99"/>
    <w:rsid w:val="00F53856"/>
    <w:rsid w:val="00F53B0E"/>
    <w:rsid w:val="00F53C08"/>
    <w:rsid w:val="00F53DD4"/>
    <w:rsid w:val="00F53E2F"/>
    <w:rsid w:val="00F53E77"/>
    <w:rsid w:val="00F55172"/>
    <w:rsid w:val="00F556FF"/>
    <w:rsid w:val="00F55805"/>
    <w:rsid w:val="00F567D4"/>
    <w:rsid w:val="00F572F8"/>
    <w:rsid w:val="00F57887"/>
    <w:rsid w:val="00F60AA7"/>
    <w:rsid w:val="00F60B2C"/>
    <w:rsid w:val="00F61B4E"/>
    <w:rsid w:val="00F62862"/>
    <w:rsid w:val="00F6305B"/>
    <w:rsid w:val="00F634C1"/>
    <w:rsid w:val="00F6532F"/>
    <w:rsid w:val="00F65BD7"/>
    <w:rsid w:val="00F66932"/>
    <w:rsid w:val="00F66BCB"/>
    <w:rsid w:val="00F67B3D"/>
    <w:rsid w:val="00F67BFD"/>
    <w:rsid w:val="00F67F6F"/>
    <w:rsid w:val="00F70712"/>
    <w:rsid w:val="00F70FE8"/>
    <w:rsid w:val="00F71252"/>
    <w:rsid w:val="00F730FF"/>
    <w:rsid w:val="00F735AF"/>
    <w:rsid w:val="00F74073"/>
    <w:rsid w:val="00F74C92"/>
    <w:rsid w:val="00F762B5"/>
    <w:rsid w:val="00F77A1E"/>
    <w:rsid w:val="00F77B69"/>
    <w:rsid w:val="00F77DA0"/>
    <w:rsid w:val="00F803DA"/>
    <w:rsid w:val="00F80C1F"/>
    <w:rsid w:val="00F817EF"/>
    <w:rsid w:val="00F8244B"/>
    <w:rsid w:val="00F83364"/>
    <w:rsid w:val="00F83F65"/>
    <w:rsid w:val="00F84468"/>
    <w:rsid w:val="00F849C9"/>
    <w:rsid w:val="00F85512"/>
    <w:rsid w:val="00F85818"/>
    <w:rsid w:val="00F85AA2"/>
    <w:rsid w:val="00F85F8E"/>
    <w:rsid w:val="00F860E5"/>
    <w:rsid w:val="00F86D63"/>
    <w:rsid w:val="00F87681"/>
    <w:rsid w:val="00F907C6"/>
    <w:rsid w:val="00F90CB0"/>
    <w:rsid w:val="00F914F3"/>
    <w:rsid w:val="00F91970"/>
    <w:rsid w:val="00F9211E"/>
    <w:rsid w:val="00F92FDE"/>
    <w:rsid w:val="00F93F55"/>
    <w:rsid w:val="00F955B0"/>
    <w:rsid w:val="00F95688"/>
    <w:rsid w:val="00F957BA"/>
    <w:rsid w:val="00F975D6"/>
    <w:rsid w:val="00F97B5C"/>
    <w:rsid w:val="00F97C89"/>
    <w:rsid w:val="00F97F1E"/>
    <w:rsid w:val="00FA170A"/>
    <w:rsid w:val="00FA1D0B"/>
    <w:rsid w:val="00FA292F"/>
    <w:rsid w:val="00FA2FC9"/>
    <w:rsid w:val="00FA33AA"/>
    <w:rsid w:val="00FA3E5D"/>
    <w:rsid w:val="00FA3F14"/>
    <w:rsid w:val="00FA5BA3"/>
    <w:rsid w:val="00FB00C8"/>
    <w:rsid w:val="00FB0571"/>
    <w:rsid w:val="00FB1FD3"/>
    <w:rsid w:val="00FB2103"/>
    <w:rsid w:val="00FB24A4"/>
    <w:rsid w:val="00FB304F"/>
    <w:rsid w:val="00FB324E"/>
    <w:rsid w:val="00FB32D8"/>
    <w:rsid w:val="00FB38B9"/>
    <w:rsid w:val="00FB3B31"/>
    <w:rsid w:val="00FB4569"/>
    <w:rsid w:val="00FB4AE7"/>
    <w:rsid w:val="00FB64B8"/>
    <w:rsid w:val="00FB7945"/>
    <w:rsid w:val="00FB7FF0"/>
    <w:rsid w:val="00FC002A"/>
    <w:rsid w:val="00FC0825"/>
    <w:rsid w:val="00FC0CCE"/>
    <w:rsid w:val="00FC1C28"/>
    <w:rsid w:val="00FC24A4"/>
    <w:rsid w:val="00FC2AAE"/>
    <w:rsid w:val="00FC3791"/>
    <w:rsid w:val="00FC3FBE"/>
    <w:rsid w:val="00FC52AE"/>
    <w:rsid w:val="00FC550D"/>
    <w:rsid w:val="00FC5B54"/>
    <w:rsid w:val="00FC60D4"/>
    <w:rsid w:val="00FC660C"/>
    <w:rsid w:val="00FC6EF3"/>
    <w:rsid w:val="00FD05DB"/>
    <w:rsid w:val="00FD0954"/>
    <w:rsid w:val="00FD1340"/>
    <w:rsid w:val="00FD14FB"/>
    <w:rsid w:val="00FD1ABC"/>
    <w:rsid w:val="00FD1B3C"/>
    <w:rsid w:val="00FD2C35"/>
    <w:rsid w:val="00FD3107"/>
    <w:rsid w:val="00FD37D8"/>
    <w:rsid w:val="00FD3920"/>
    <w:rsid w:val="00FD3F5B"/>
    <w:rsid w:val="00FD42D2"/>
    <w:rsid w:val="00FD45CC"/>
    <w:rsid w:val="00FD543E"/>
    <w:rsid w:val="00FD6210"/>
    <w:rsid w:val="00FD6D8A"/>
    <w:rsid w:val="00FE05D9"/>
    <w:rsid w:val="00FE0DF4"/>
    <w:rsid w:val="00FE15F4"/>
    <w:rsid w:val="00FE1A8C"/>
    <w:rsid w:val="00FE373B"/>
    <w:rsid w:val="00FE37E2"/>
    <w:rsid w:val="00FE3B79"/>
    <w:rsid w:val="00FE4759"/>
    <w:rsid w:val="00FE4C7C"/>
    <w:rsid w:val="00FE55D0"/>
    <w:rsid w:val="00FE5A48"/>
    <w:rsid w:val="00FE5DA2"/>
    <w:rsid w:val="00FE61C1"/>
    <w:rsid w:val="00FE64C5"/>
    <w:rsid w:val="00FF0BB2"/>
    <w:rsid w:val="00FF0DA9"/>
    <w:rsid w:val="00FF0E00"/>
    <w:rsid w:val="00FF0FE6"/>
    <w:rsid w:val="00FF12FE"/>
    <w:rsid w:val="00FF138D"/>
    <w:rsid w:val="00FF1B82"/>
    <w:rsid w:val="00FF38E3"/>
    <w:rsid w:val="00FF4426"/>
    <w:rsid w:val="00FF4BCD"/>
    <w:rsid w:val="00FF4FD0"/>
    <w:rsid w:val="00FF59E3"/>
    <w:rsid w:val="00FF6527"/>
    <w:rsid w:val="00FF69FC"/>
    <w:rsid w:val="00FF6F34"/>
    <w:rsid w:val="00FF7011"/>
    <w:rsid w:val="00FF7A1B"/>
    <w:rsid w:val="00FF7B0A"/>
    <w:rsid w:val="010705AB"/>
    <w:rsid w:val="011514BB"/>
    <w:rsid w:val="01402F66"/>
    <w:rsid w:val="01B113F4"/>
    <w:rsid w:val="01E04965"/>
    <w:rsid w:val="020617E0"/>
    <w:rsid w:val="025C51DC"/>
    <w:rsid w:val="02E81E6D"/>
    <w:rsid w:val="02EB0926"/>
    <w:rsid w:val="031248D4"/>
    <w:rsid w:val="0355040F"/>
    <w:rsid w:val="035D7B73"/>
    <w:rsid w:val="0398010D"/>
    <w:rsid w:val="03A3491E"/>
    <w:rsid w:val="03D0520D"/>
    <w:rsid w:val="03D34BC4"/>
    <w:rsid w:val="03F84C82"/>
    <w:rsid w:val="03F87624"/>
    <w:rsid w:val="04256DAB"/>
    <w:rsid w:val="043E09C0"/>
    <w:rsid w:val="04503028"/>
    <w:rsid w:val="05135D9B"/>
    <w:rsid w:val="05153559"/>
    <w:rsid w:val="054E484A"/>
    <w:rsid w:val="0566472D"/>
    <w:rsid w:val="05930664"/>
    <w:rsid w:val="05BF6538"/>
    <w:rsid w:val="061261D9"/>
    <w:rsid w:val="069F2485"/>
    <w:rsid w:val="06C9342B"/>
    <w:rsid w:val="06CC2408"/>
    <w:rsid w:val="06E84470"/>
    <w:rsid w:val="074E0CBE"/>
    <w:rsid w:val="074F4A88"/>
    <w:rsid w:val="079B1ED9"/>
    <w:rsid w:val="07D61726"/>
    <w:rsid w:val="07FB4E2D"/>
    <w:rsid w:val="082D33E5"/>
    <w:rsid w:val="083E2EB0"/>
    <w:rsid w:val="088536D8"/>
    <w:rsid w:val="08877E02"/>
    <w:rsid w:val="08C57F4C"/>
    <w:rsid w:val="091F29BA"/>
    <w:rsid w:val="09296423"/>
    <w:rsid w:val="09393D26"/>
    <w:rsid w:val="09A43975"/>
    <w:rsid w:val="09A87B9D"/>
    <w:rsid w:val="09B30A17"/>
    <w:rsid w:val="09FE3891"/>
    <w:rsid w:val="0A23054F"/>
    <w:rsid w:val="0A6E765B"/>
    <w:rsid w:val="0AA4682B"/>
    <w:rsid w:val="0B023D45"/>
    <w:rsid w:val="0B0D35F9"/>
    <w:rsid w:val="0B690628"/>
    <w:rsid w:val="0BF50BAB"/>
    <w:rsid w:val="0BF559B1"/>
    <w:rsid w:val="0C0300EB"/>
    <w:rsid w:val="0C0C7F61"/>
    <w:rsid w:val="0C1C3FDB"/>
    <w:rsid w:val="0C2B423C"/>
    <w:rsid w:val="0C3034A3"/>
    <w:rsid w:val="0C963A57"/>
    <w:rsid w:val="0CC20CF4"/>
    <w:rsid w:val="0CD0072F"/>
    <w:rsid w:val="0D2C632F"/>
    <w:rsid w:val="0D363BAE"/>
    <w:rsid w:val="0D3E7A34"/>
    <w:rsid w:val="0D416A1D"/>
    <w:rsid w:val="0D4F77EC"/>
    <w:rsid w:val="0D66454A"/>
    <w:rsid w:val="0D6E60A1"/>
    <w:rsid w:val="0DB02EC3"/>
    <w:rsid w:val="0DD86E4D"/>
    <w:rsid w:val="0DFD21BD"/>
    <w:rsid w:val="0E082052"/>
    <w:rsid w:val="0E600629"/>
    <w:rsid w:val="0E962F3A"/>
    <w:rsid w:val="0E9C1E96"/>
    <w:rsid w:val="0EAC2255"/>
    <w:rsid w:val="0EF220A3"/>
    <w:rsid w:val="0FE62DB4"/>
    <w:rsid w:val="10302BA6"/>
    <w:rsid w:val="103F338A"/>
    <w:rsid w:val="105E38E6"/>
    <w:rsid w:val="106F6A7B"/>
    <w:rsid w:val="1077250E"/>
    <w:rsid w:val="1088335C"/>
    <w:rsid w:val="10C94775"/>
    <w:rsid w:val="110A7A7F"/>
    <w:rsid w:val="114A11CF"/>
    <w:rsid w:val="118A421F"/>
    <w:rsid w:val="11901EC9"/>
    <w:rsid w:val="12067BF2"/>
    <w:rsid w:val="123139DD"/>
    <w:rsid w:val="124168D9"/>
    <w:rsid w:val="128A0553"/>
    <w:rsid w:val="129772B1"/>
    <w:rsid w:val="131C5B82"/>
    <w:rsid w:val="1327694B"/>
    <w:rsid w:val="13495506"/>
    <w:rsid w:val="13B57200"/>
    <w:rsid w:val="13CF62D7"/>
    <w:rsid w:val="148D11B3"/>
    <w:rsid w:val="150135C1"/>
    <w:rsid w:val="15101E85"/>
    <w:rsid w:val="15926370"/>
    <w:rsid w:val="165163D9"/>
    <w:rsid w:val="16534C3D"/>
    <w:rsid w:val="16B96E5F"/>
    <w:rsid w:val="16FA6BB5"/>
    <w:rsid w:val="16FB6164"/>
    <w:rsid w:val="173E04B1"/>
    <w:rsid w:val="17B85EB5"/>
    <w:rsid w:val="17DF1523"/>
    <w:rsid w:val="181001E8"/>
    <w:rsid w:val="186936E5"/>
    <w:rsid w:val="18865673"/>
    <w:rsid w:val="189767EF"/>
    <w:rsid w:val="193E3C7D"/>
    <w:rsid w:val="193F3E8E"/>
    <w:rsid w:val="19A46491"/>
    <w:rsid w:val="19FD6AC7"/>
    <w:rsid w:val="1A0A0FF7"/>
    <w:rsid w:val="1A1133D8"/>
    <w:rsid w:val="1A277BFF"/>
    <w:rsid w:val="1A683FA5"/>
    <w:rsid w:val="1A8128FA"/>
    <w:rsid w:val="1B5D66E9"/>
    <w:rsid w:val="1B843334"/>
    <w:rsid w:val="1BCB2C35"/>
    <w:rsid w:val="1C0C5403"/>
    <w:rsid w:val="1C15036B"/>
    <w:rsid w:val="1C3B5F83"/>
    <w:rsid w:val="1C4F62F7"/>
    <w:rsid w:val="1C547029"/>
    <w:rsid w:val="1C6F6111"/>
    <w:rsid w:val="1C984FFB"/>
    <w:rsid w:val="1CFF0BBD"/>
    <w:rsid w:val="1D1D6DFA"/>
    <w:rsid w:val="1D422BA2"/>
    <w:rsid w:val="1D677AC7"/>
    <w:rsid w:val="1D9C4E32"/>
    <w:rsid w:val="1DB12C09"/>
    <w:rsid w:val="1DBA5EC7"/>
    <w:rsid w:val="1EA738A2"/>
    <w:rsid w:val="1EAF2A44"/>
    <w:rsid w:val="1EE006C2"/>
    <w:rsid w:val="1F0E3240"/>
    <w:rsid w:val="1F1A5B3D"/>
    <w:rsid w:val="1F492120"/>
    <w:rsid w:val="1F6B2952"/>
    <w:rsid w:val="1FC0645B"/>
    <w:rsid w:val="1FE47ADD"/>
    <w:rsid w:val="20832566"/>
    <w:rsid w:val="20993F74"/>
    <w:rsid w:val="20A3177A"/>
    <w:rsid w:val="20B9286B"/>
    <w:rsid w:val="2121073C"/>
    <w:rsid w:val="213E222C"/>
    <w:rsid w:val="21772E5B"/>
    <w:rsid w:val="21863D58"/>
    <w:rsid w:val="21DF21CD"/>
    <w:rsid w:val="223A40A0"/>
    <w:rsid w:val="22653D85"/>
    <w:rsid w:val="226E061C"/>
    <w:rsid w:val="22E71CB9"/>
    <w:rsid w:val="236132D2"/>
    <w:rsid w:val="23A52300"/>
    <w:rsid w:val="23CA4136"/>
    <w:rsid w:val="23F02DDC"/>
    <w:rsid w:val="247473D4"/>
    <w:rsid w:val="24AD0633"/>
    <w:rsid w:val="2505388D"/>
    <w:rsid w:val="25196AB6"/>
    <w:rsid w:val="25D64B3F"/>
    <w:rsid w:val="260F621B"/>
    <w:rsid w:val="2616610F"/>
    <w:rsid w:val="262B0F05"/>
    <w:rsid w:val="26426FCB"/>
    <w:rsid w:val="26515564"/>
    <w:rsid w:val="268134FC"/>
    <w:rsid w:val="268A16FF"/>
    <w:rsid w:val="26DF4E5F"/>
    <w:rsid w:val="270005D7"/>
    <w:rsid w:val="27136D4D"/>
    <w:rsid w:val="27376C91"/>
    <w:rsid w:val="274C138E"/>
    <w:rsid w:val="27743E5C"/>
    <w:rsid w:val="277525CC"/>
    <w:rsid w:val="27753116"/>
    <w:rsid w:val="27A17B39"/>
    <w:rsid w:val="27EC52AD"/>
    <w:rsid w:val="280A086F"/>
    <w:rsid w:val="280E5F6E"/>
    <w:rsid w:val="28194D74"/>
    <w:rsid w:val="28220DFE"/>
    <w:rsid w:val="28AE4CEA"/>
    <w:rsid w:val="290A63FF"/>
    <w:rsid w:val="296719C4"/>
    <w:rsid w:val="298C1D4F"/>
    <w:rsid w:val="29BA5631"/>
    <w:rsid w:val="29DB48B4"/>
    <w:rsid w:val="29DC4014"/>
    <w:rsid w:val="29F468CE"/>
    <w:rsid w:val="2A0E49DF"/>
    <w:rsid w:val="2A2B6E92"/>
    <w:rsid w:val="2A581064"/>
    <w:rsid w:val="2A9F784B"/>
    <w:rsid w:val="2ABC0758"/>
    <w:rsid w:val="2AC8206E"/>
    <w:rsid w:val="2AC85DCA"/>
    <w:rsid w:val="2B03053D"/>
    <w:rsid w:val="2B222843"/>
    <w:rsid w:val="2B325FC2"/>
    <w:rsid w:val="2B6518EB"/>
    <w:rsid w:val="2BDB32E5"/>
    <w:rsid w:val="2C136085"/>
    <w:rsid w:val="2C46097D"/>
    <w:rsid w:val="2C6902C0"/>
    <w:rsid w:val="2C956446"/>
    <w:rsid w:val="2CE00312"/>
    <w:rsid w:val="2CF42E2A"/>
    <w:rsid w:val="2D14090F"/>
    <w:rsid w:val="2D2F5A27"/>
    <w:rsid w:val="2D943F29"/>
    <w:rsid w:val="2DBD10A7"/>
    <w:rsid w:val="2DC417B8"/>
    <w:rsid w:val="2E166B6F"/>
    <w:rsid w:val="2E542947"/>
    <w:rsid w:val="2E814C33"/>
    <w:rsid w:val="2E8961B6"/>
    <w:rsid w:val="2E9C62B5"/>
    <w:rsid w:val="2EE61578"/>
    <w:rsid w:val="2EEB04EE"/>
    <w:rsid w:val="2F026304"/>
    <w:rsid w:val="2F196331"/>
    <w:rsid w:val="2F4501D6"/>
    <w:rsid w:val="2F534EAB"/>
    <w:rsid w:val="2F564496"/>
    <w:rsid w:val="2F7D3DE5"/>
    <w:rsid w:val="2FA46046"/>
    <w:rsid w:val="2FFF2839"/>
    <w:rsid w:val="30A373E5"/>
    <w:rsid w:val="30E82D09"/>
    <w:rsid w:val="31435644"/>
    <w:rsid w:val="31551A73"/>
    <w:rsid w:val="316048D1"/>
    <w:rsid w:val="31757D2D"/>
    <w:rsid w:val="31AF6967"/>
    <w:rsid w:val="31B06E7A"/>
    <w:rsid w:val="31DD608D"/>
    <w:rsid w:val="31E970A4"/>
    <w:rsid w:val="32076CD1"/>
    <w:rsid w:val="32321CBA"/>
    <w:rsid w:val="323A10D3"/>
    <w:rsid w:val="3263316C"/>
    <w:rsid w:val="32FD6EBD"/>
    <w:rsid w:val="32FE6406"/>
    <w:rsid w:val="33027C04"/>
    <w:rsid w:val="33630EE3"/>
    <w:rsid w:val="3392358B"/>
    <w:rsid w:val="3393324C"/>
    <w:rsid w:val="33BD2CC7"/>
    <w:rsid w:val="33BE302F"/>
    <w:rsid w:val="33F84FF8"/>
    <w:rsid w:val="341B44EC"/>
    <w:rsid w:val="34257B21"/>
    <w:rsid w:val="343346C0"/>
    <w:rsid w:val="344D717F"/>
    <w:rsid w:val="349C4C4E"/>
    <w:rsid w:val="34DA0784"/>
    <w:rsid w:val="34E41ABE"/>
    <w:rsid w:val="35185A46"/>
    <w:rsid w:val="354D09E2"/>
    <w:rsid w:val="35A07086"/>
    <w:rsid w:val="35A56797"/>
    <w:rsid w:val="35B22F63"/>
    <w:rsid w:val="35F0338C"/>
    <w:rsid w:val="363E2205"/>
    <w:rsid w:val="364D529E"/>
    <w:rsid w:val="3651044E"/>
    <w:rsid w:val="36DE08B4"/>
    <w:rsid w:val="371B13FC"/>
    <w:rsid w:val="378A5508"/>
    <w:rsid w:val="378D4BF1"/>
    <w:rsid w:val="37941067"/>
    <w:rsid w:val="37B417AE"/>
    <w:rsid w:val="388462E1"/>
    <w:rsid w:val="389238FA"/>
    <w:rsid w:val="38937FD2"/>
    <w:rsid w:val="389D7A26"/>
    <w:rsid w:val="38BF6432"/>
    <w:rsid w:val="38D56F5F"/>
    <w:rsid w:val="38F73467"/>
    <w:rsid w:val="3962620A"/>
    <w:rsid w:val="3965255D"/>
    <w:rsid w:val="39795919"/>
    <w:rsid w:val="399754AF"/>
    <w:rsid w:val="39AE0FEC"/>
    <w:rsid w:val="39BE42CC"/>
    <w:rsid w:val="39CF50FB"/>
    <w:rsid w:val="39D53814"/>
    <w:rsid w:val="3A30792B"/>
    <w:rsid w:val="3A71385A"/>
    <w:rsid w:val="3A810BD0"/>
    <w:rsid w:val="3B11240E"/>
    <w:rsid w:val="3B1241F2"/>
    <w:rsid w:val="3B15354F"/>
    <w:rsid w:val="3B5A363D"/>
    <w:rsid w:val="3B86522B"/>
    <w:rsid w:val="3BCB03DA"/>
    <w:rsid w:val="3C684B8A"/>
    <w:rsid w:val="3C7856D8"/>
    <w:rsid w:val="3CBB6DF7"/>
    <w:rsid w:val="3CCE55D2"/>
    <w:rsid w:val="3CD74791"/>
    <w:rsid w:val="3CF87809"/>
    <w:rsid w:val="3D255942"/>
    <w:rsid w:val="3D4311FF"/>
    <w:rsid w:val="3DC44B13"/>
    <w:rsid w:val="3DFF3BCE"/>
    <w:rsid w:val="3F092CE2"/>
    <w:rsid w:val="3F0D328F"/>
    <w:rsid w:val="3F1A7AF4"/>
    <w:rsid w:val="3F277CF4"/>
    <w:rsid w:val="3F4F5483"/>
    <w:rsid w:val="40057A1B"/>
    <w:rsid w:val="404947C0"/>
    <w:rsid w:val="40565372"/>
    <w:rsid w:val="40953D89"/>
    <w:rsid w:val="40CA5691"/>
    <w:rsid w:val="40E5496D"/>
    <w:rsid w:val="40F3654B"/>
    <w:rsid w:val="41037E68"/>
    <w:rsid w:val="412C365F"/>
    <w:rsid w:val="4165083D"/>
    <w:rsid w:val="41931B91"/>
    <w:rsid w:val="41D7407F"/>
    <w:rsid w:val="420617D7"/>
    <w:rsid w:val="424F46B7"/>
    <w:rsid w:val="425622E6"/>
    <w:rsid w:val="426222ED"/>
    <w:rsid w:val="42995A3F"/>
    <w:rsid w:val="42E22237"/>
    <w:rsid w:val="430F56E7"/>
    <w:rsid w:val="434D23BA"/>
    <w:rsid w:val="435338CF"/>
    <w:rsid w:val="43D97EB1"/>
    <w:rsid w:val="43EA3FB4"/>
    <w:rsid w:val="445609DE"/>
    <w:rsid w:val="4475328F"/>
    <w:rsid w:val="447F67AE"/>
    <w:rsid w:val="44AF5899"/>
    <w:rsid w:val="44D63FD8"/>
    <w:rsid w:val="44F4766A"/>
    <w:rsid w:val="45122D46"/>
    <w:rsid w:val="45330B03"/>
    <w:rsid w:val="45493857"/>
    <w:rsid w:val="455A1375"/>
    <w:rsid w:val="45710F15"/>
    <w:rsid w:val="45BD7721"/>
    <w:rsid w:val="466041B2"/>
    <w:rsid w:val="46754484"/>
    <w:rsid w:val="476B6BD2"/>
    <w:rsid w:val="476F7E04"/>
    <w:rsid w:val="477C7A35"/>
    <w:rsid w:val="47AB5BF5"/>
    <w:rsid w:val="47C54B72"/>
    <w:rsid w:val="47DB1273"/>
    <w:rsid w:val="49692FAA"/>
    <w:rsid w:val="496A285F"/>
    <w:rsid w:val="49777E24"/>
    <w:rsid w:val="497D6F29"/>
    <w:rsid w:val="499102A1"/>
    <w:rsid w:val="49972D4B"/>
    <w:rsid w:val="49A1440E"/>
    <w:rsid w:val="49A23886"/>
    <w:rsid w:val="4A3A28AE"/>
    <w:rsid w:val="4A3E68EF"/>
    <w:rsid w:val="4A7B05EB"/>
    <w:rsid w:val="4A8C79F8"/>
    <w:rsid w:val="4A8F6069"/>
    <w:rsid w:val="4B4B1FEE"/>
    <w:rsid w:val="4BC83F55"/>
    <w:rsid w:val="4C464044"/>
    <w:rsid w:val="4CE90687"/>
    <w:rsid w:val="4CFF5E4C"/>
    <w:rsid w:val="4D166B68"/>
    <w:rsid w:val="4D4B674A"/>
    <w:rsid w:val="4D4C36A4"/>
    <w:rsid w:val="4D91575E"/>
    <w:rsid w:val="4D99331C"/>
    <w:rsid w:val="4DB35D8F"/>
    <w:rsid w:val="4DBC555A"/>
    <w:rsid w:val="4DBD17C0"/>
    <w:rsid w:val="4ED57C3C"/>
    <w:rsid w:val="4EDC1A29"/>
    <w:rsid w:val="4F253B4F"/>
    <w:rsid w:val="4F2D121D"/>
    <w:rsid w:val="4F3463E9"/>
    <w:rsid w:val="4F3B3009"/>
    <w:rsid w:val="4F7C2711"/>
    <w:rsid w:val="500A22B6"/>
    <w:rsid w:val="502E5714"/>
    <w:rsid w:val="5105429A"/>
    <w:rsid w:val="513B3885"/>
    <w:rsid w:val="51431316"/>
    <w:rsid w:val="518B7BF7"/>
    <w:rsid w:val="519946A4"/>
    <w:rsid w:val="52155EE9"/>
    <w:rsid w:val="52364CDF"/>
    <w:rsid w:val="5242590A"/>
    <w:rsid w:val="525637EF"/>
    <w:rsid w:val="52602717"/>
    <w:rsid w:val="5274272F"/>
    <w:rsid w:val="52D21870"/>
    <w:rsid w:val="530919EC"/>
    <w:rsid w:val="53BC2C3D"/>
    <w:rsid w:val="53EB3197"/>
    <w:rsid w:val="54660E4D"/>
    <w:rsid w:val="54663290"/>
    <w:rsid w:val="547B2763"/>
    <w:rsid w:val="54B01D3C"/>
    <w:rsid w:val="54B113D1"/>
    <w:rsid w:val="54FB6D0B"/>
    <w:rsid w:val="55034069"/>
    <w:rsid w:val="55255824"/>
    <w:rsid w:val="552F7491"/>
    <w:rsid w:val="55425B63"/>
    <w:rsid w:val="55480720"/>
    <w:rsid w:val="555601B1"/>
    <w:rsid w:val="55B12FA2"/>
    <w:rsid w:val="5634622F"/>
    <w:rsid w:val="569D18CD"/>
    <w:rsid w:val="56BF7F59"/>
    <w:rsid w:val="56C22857"/>
    <w:rsid w:val="56D639B1"/>
    <w:rsid w:val="56DB7CD9"/>
    <w:rsid w:val="56EA4E79"/>
    <w:rsid w:val="57053285"/>
    <w:rsid w:val="57057181"/>
    <w:rsid w:val="570C3347"/>
    <w:rsid w:val="575041FF"/>
    <w:rsid w:val="576A10DF"/>
    <w:rsid w:val="58B55A03"/>
    <w:rsid w:val="58E33599"/>
    <w:rsid w:val="58FC5D55"/>
    <w:rsid w:val="59510618"/>
    <w:rsid w:val="596E6543"/>
    <w:rsid w:val="598655A1"/>
    <w:rsid w:val="59944FB3"/>
    <w:rsid w:val="59B70D19"/>
    <w:rsid w:val="59C772F3"/>
    <w:rsid w:val="5A2644B1"/>
    <w:rsid w:val="5ADA7C84"/>
    <w:rsid w:val="5B141595"/>
    <w:rsid w:val="5B22220B"/>
    <w:rsid w:val="5B251589"/>
    <w:rsid w:val="5B4F61F1"/>
    <w:rsid w:val="5B861782"/>
    <w:rsid w:val="5B903EEA"/>
    <w:rsid w:val="5BD2459C"/>
    <w:rsid w:val="5BEB29E9"/>
    <w:rsid w:val="5BFA45A8"/>
    <w:rsid w:val="5C20728C"/>
    <w:rsid w:val="5C3B67E5"/>
    <w:rsid w:val="5C424CBA"/>
    <w:rsid w:val="5C5066B8"/>
    <w:rsid w:val="5C6043C8"/>
    <w:rsid w:val="5C686392"/>
    <w:rsid w:val="5CA625A0"/>
    <w:rsid w:val="5CB9790B"/>
    <w:rsid w:val="5CFD2B3A"/>
    <w:rsid w:val="5D502151"/>
    <w:rsid w:val="5D90676B"/>
    <w:rsid w:val="5E324C67"/>
    <w:rsid w:val="5E3B6CB5"/>
    <w:rsid w:val="5E4E75E5"/>
    <w:rsid w:val="5E791F59"/>
    <w:rsid w:val="5E897F6E"/>
    <w:rsid w:val="5EB90C0E"/>
    <w:rsid w:val="5EE73080"/>
    <w:rsid w:val="5F2255CB"/>
    <w:rsid w:val="5F7268F8"/>
    <w:rsid w:val="5F805814"/>
    <w:rsid w:val="5F9B388D"/>
    <w:rsid w:val="5FE94D36"/>
    <w:rsid w:val="600C2712"/>
    <w:rsid w:val="60CF4742"/>
    <w:rsid w:val="61053697"/>
    <w:rsid w:val="612C65A0"/>
    <w:rsid w:val="61EA0889"/>
    <w:rsid w:val="62191D69"/>
    <w:rsid w:val="621B179A"/>
    <w:rsid w:val="62513002"/>
    <w:rsid w:val="62A66F6E"/>
    <w:rsid w:val="62DA501C"/>
    <w:rsid w:val="63002DF9"/>
    <w:rsid w:val="63046AB3"/>
    <w:rsid w:val="632C3BB8"/>
    <w:rsid w:val="63460818"/>
    <w:rsid w:val="635F53E5"/>
    <w:rsid w:val="640E7FEA"/>
    <w:rsid w:val="64451A8F"/>
    <w:rsid w:val="648E19B1"/>
    <w:rsid w:val="64907AE7"/>
    <w:rsid w:val="64AC2238"/>
    <w:rsid w:val="64E27B44"/>
    <w:rsid w:val="656219A8"/>
    <w:rsid w:val="65D12268"/>
    <w:rsid w:val="65DA53B4"/>
    <w:rsid w:val="66860D47"/>
    <w:rsid w:val="668F030C"/>
    <w:rsid w:val="674D72E5"/>
    <w:rsid w:val="674F4B1D"/>
    <w:rsid w:val="679440FF"/>
    <w:rsid w:val="67D212D2"/>
    <w:rsid w:val="67F3365C"/>
    <w:rsid w:val="6827791F"/>
    <w:rsid w:val="684550C9"/>
    <w:rsid w:val="684C0FCD"/>
    <w:rsid w:val="68697D6B"/>
    <w:rsid w:val="68913725"/>
    <w:rsid w:val="68D05D49"/>
    <w:rsid w:val="68E2045A"/>
    <w:rsid w:val="69134628"/>
    <w:rsid w:val="69605BAF"/>
    <w:rsid w:val="6980557F"/>
    <w:rsid w:val="69B00C25"/>
    <w:rsid w:val="69BD4F96"/>
    <w:rsid w:val="69D3211A"/>
    <w:rsid w:val="6A3E4024"/>
    <w:rsid w:val="6A4E114D"/>
    <w:rsid w:val="6AC5513C"/>
    <w:rsid w:val="6B1D2ADF"/>
    <w:rsid w:val="6B636E72"/>
    <w:rsid w:val="6B690146"/>
    <w:rsid w:val="6B73323B"/>
    <w:rsid w:val="6B770D5B"/>
    <w:rsid w:val="6BB64526"/>
    <w:rsid w:val="6C0E2DBD"/>
    <w:rsid w:val="6C2F540B"/>
    <w:rsid w:val="6C423AF8"/>
    <w:rsid w:val="6C77611A"/>
    <w:rsid w:val="6CE850BD"/>
    <w:rsid w:val="6D516E9D"/>
    <w:rsid w:val="6D991FF8"/>
    <w:rsid w:val="6DAF6B77"/>
    <w:rsid w:val="6E2F3A4A"/>
    <w:rsid w:val="6E6730B2"/>
    <w:rsid w:val="6EE34E67"/>
    <w:rsid w:val="6EEB575D"/>
    <w:rsid w:val="6F751E20"/>
    <w:rsid w:val="6F88514A"/>
    <w:rsid w:val="6F892531"/>
    <w:rsid w:val="6F99470D"/>
    <w:rsid w:val="6FB35185"/>
    <w:rsid w:val="6FCF6278"/>
    <w:rsid w:val="6FD672AE"/>
    <w:rsid w:val="6FFF7DAF"/>
    <w:rsid w:val="70204EB2"/>
    <w:rsid w:val="70ED5EB1"/>
    <w:rsid w:val="713D3A8E"/>
    <w:rsid w:val="71587E35"/>
    <w:rsid w:val="71816FFF"/>
    <w:rsid w:val="71AF71D7"/>
    <w:rsid w:val="72094AC6"/>
    <w:rsid w:val="72A1434D"/>
    <w:rsid w:val="72C91729"/>
    <w:rsid w:val="72CF7BE8"/>
    <w:rsid w:val="72EA361E"/>
    <w:rsid w:val="73185D84"/>
    <w:rsid w:val="74085791"/>
    <w:rsid w:val="742D52CF"/>
    <w:rsid w:val="74CF349A"/>
    <w:rsid w:val="752558FD"/>
    <w:rsid w:val="753A6E01"/>
    <w:rsid w:val="7560319B"/>
    <w:rsid w:val="75855555"/>
    <w:rsid w:val="75A309CA"/>
    <w:rsid w:val="75CF0010"/>
    <w:rsid w:val="75FD4BBD"/>
    <w:rsid w:val="767B4EB6"/>
    <w:rsid w:val="76A86E68"/>
    <w:rsid w:val="76E80A21"/>
    <w:rsid w:val="76F065F0"/>
    <w:rsid w:val="7779171F"/>
    <w:rsid w:val="777A5E63"/>
    <w:rsid w:val="779A2EDE"/>
    <w:rsid w:val="77B858FE"/>
    <w:rsid w:val="77C00F77"/>
    <w:rsid w:val="78787851"/>
    <w:rsid w:val="78A65399"/>
    <w:rsid w:val="78EF2683"/>
    <w:rsid w:val="795B4B08"/>
    <w:rsid w:val="798A08C8"/>
    <w:rsid w:val="799918BA"/>
    <w:rsid w:val="79A34979"/>
    <w:rsid w:val="7A1A79BF"/>
    <w:rsid w:val="7A543053"/>
    <w:rsid w:val="7AB64729"/>
    <w:rsid w:val="7AF94ECB"/>
    <w:rsid w:val="7B1627B6"/>
    <w:rsid w:val="7B1F364C"/>
    <w:rsid w:val="7B6B2CC1"/>
    <w:rsid w:val="7BA01C92"/>
    <w:rsid w:val="7BB73A08"/>
    <w:rsid w:val="7C0B1DEE"/>
    <w:rsid w:val="7C164FA1"/>
    <w:rsid w:val="7C665B06"/>
    <w:rsid w:val="7C990009"/>
    <w:rsid w:val="7CB57499"/>
    <w:rsid w:val="7CE41D88"/>
    <w:rsid w:val="7D55568A"/>
    <w:rsid w:val="7E1067E6"/>
    <w:rsid w:val="7E235C52"/>
    <w:rsid w:val="7E6A62EF"/>
    <w:rsid w:val="7F4F537C"/>
    <w:rsid w:val="7F702918"/>
    <w:rsid w:val="7FBE6AEA"/>
    <w:rsid w:val="7FD2648C"/>
    <w:rsid w:val="7FEF4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jc w:val="center"/>
      <w:outlineLvl w:val="0"/>
    </w:pPr>
    <w:rPr>
      <w:bCs/>
      <w:kern w:val="44"/>
      <w:sz w:val="36"/>
      <w:szCs w:val="44"/>
    </w:rPr>
  </w:style>
  <w:style w:type="paragraph" w:styleId="3">
    <w:name w:val="heading 2"/>
    <w:basedOn w:val="1"/>
    <w:next w:val="1"/>
    <w:link w:val="47"/>
    <w:qFormat/>
    <w:uiPriority w:val="9"/>
    <w:pPr>
      <w:widowControl/>
      <w:spacing w:line="520" w:lineRule="exact"/>
      <w:ind w:firstLine="592" w:firstLineChars="200"/>
      <w:jc w:val="left"/>
      <w:outlineLvl w:val="1"/>
    </w:pPr>
    <w:rPr>
      <w:rFonts w:ascii="宋体" w:hAnsi="宋体"/>
      <w:b/>
      <w:bCs/>
      <w:color w:val="222222"/>
      <w:spacing w:val="8"/>
      <w:kern w:val="0"/>
      <w:sz w:val="28"/>
      <w:szCs w:val="28"/>
      <w:shd w:val="clear" w:color="auto" w:fill="FFFFFF"/>
    </w:rPr>
  </w:style>
  <w:style w:type="paragraph" w:styleId="4">
    <w:name w:val="heading 3"/>
    <w:basedOn w:val="1"/>
    <w:next w:val="1"/>
    <w:link w:val="48"/>
    <w:unhideWhenUsed/>
    <w:qFormat/>
    <w:uiPriority w:val="0"/>
    <w:pPr>
      <w:keepNext/>
      <w:keepLines/>
      <w:spacing w:line="560" w:lineRule="exact"/>
      <w:ind w:firstLine="200" w:firstLineChars="200"/>
      <w:outlineLvl w:val="2"/>
    </w:pPr>
    <w:rPr>
      <w:b/>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semiHidden/>
    <w:qFormat/>
    <w:uiPriority w:val="0"/>
    <w:pPr>
      <w:jc w:val="left"/>
    </w:pPr>
  </w:style>
  <w:style w:type="paragraph" w:styleId="7">
    <w:name w:val="Salutation"/>
    <w:basedOn w:val="1"/>
    <w:next w:val="1"/>
    <w:link w:val="31"/>
    <w:qFormat/>
    <w:uiPriority w:val="0"/>
    <w:rPr>
      <w:rFonts w:eastAsia="仿宋_GB2312"/>
      <w:sz w:val="28"/>
    </w:rPr>
  </w:style>
  <w:style w:type="paragraph" w:styleId="8">
    <w:name w:val="Body Text Indent"/>
    <w:basedOn w:val="1"/>
    <w:link w:val="60"/>
    <w:qFormat/>
    <w:uiPriority w:val="0"/>
    <w:pPr>
      <w:ind w:firstLine="560" w:firstLineChars="200"/>
    </w:pPr>
    <w:rPr>
      <w:rFonts w:ascii="仿宋_GB2312" w:eastAsia="仿宋_GB2312"/>
      <w:sz w:val="28"/>
    </w:rPr>
  </w:style>
  <w:style w:type="paragraph" w:styleId="9">
    <w:name w:val="toc 3"/>
    <w:basedOn w:val="1"/>
    <w:next w:val="1"/>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Date"/>
    <w:basedOn w:val="1"/>
    <w:next w:val="1"/>
    <w:qFormat/>
    <w:uiPriority w:val="0"/>
    <w:pPr>
      <w:ind w:left="100" w:leftChars="2500"/>
    </w:pPr>
    <w:rPr>
      <w:rFonts w:ascii="楷体_GB2312" w:eastAsia="楷体_GB2312"/>
      <w:color w:val="FF0000"/>
      <w:sz w:val="28"/>
    </w:rPr>
  </w:style>
  <w:style w:type="paragraph" w:styleId="12">
    <w:name w:val="Balloon Text"/>
    <w:basedOn w:val="1"/>
    <w:semiHidden/>
    <w:qFormat/>
    <w:uiPriority w:val="0"/>
    <w:rPr>
      <w:sz w:val="18"/>
      <w:szCs w:val="18"/>
    </w:rPr>
  </w:style>
  <w:style w:type="paragraph" w:styleId="13">
    <w:name w:val="footer"/>
    <w:basedOn w:val="1"/>
    <w:link w:val="64"/>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6"/>
    <w:next w:val="6"/>
    <w:semiHidden/>
    <w:qFormat/>
    <w:uiPriority w:val="0"/>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character" w:customStyle="1" w:styleId="27">
    <w:name w:val="tpc_content"/>
    <w:basedOn w:val="22"/>
    <w:qFormat/>
    <w:uiPriority w:val="0"/>
  </w:style>
  <w:style w:type="character" w:customStyle="1" w:styleId="28">
    <w:name w:val="nb_dis"/>
    <w:basedOn w:val="22"/>
    <w:qFormat/>
    <w:uiPriority w:val="0"/>
  </w:style>
  <w:style w:type="character" w:customStyle="1" w:styleId="29">
    <w:name w:val="normal1"/>
    <w:qFormat/>
    <w:uiPriority w:val="0"/>
    <w:rPr>
      <w:rFonts w:hint="default" w:ascii="Tahoma" w:hAnsi="Tahoma" w:cs="Tahoma"/>
      <w:sz w:val="18"/>
      <w:szCs w:val="18"/>
    </w:rPr>
  </w:style>
  <w:style w:type="character" w:customStyle="1" w:styleId="30">
    <w:name w:val="img_wrapper_img_descr"/>
    <w:qFormat/>
    <w:uiPriority w:val="0"/>
  </w:style>
  <w:style w:type="character" w:customStyle="1" w:styleId="31">
    <w:name w:val="称呼 Char"/>
    <w:link w:val="7"/>
    <w:qFormat/>
    <w:uiPriority w:val="0"/>
    <w:rPr>
      <w:rFonts w:eastAsia="仿宋_GB2312"/>
      <w:kern w:val="2"/>
      <w:sz w:val="28"/>
      <w:szCs w:val="24"/>
    </w:rPr>
  </w:style>
  <w:style w:type="character" w:customStyle="1" w:styleId="32">
    <w:name w:val="apple-converted-space"/>
    <w:qFormat/>
    <w:uiPriority w:val="0"/>
  </w:style>
  <w:style w:type="character" w:customStyle="1" w:styleId="33">
    <w:name w:val="cctt"/>
    <w:basedOn w:val="22"/>
    <w:qFormat/>
    <w:uiPriority w:val="0"/>
  </w:style>
  <w:style w:type="character" w:customStyle="1" w:styleId="34">
    <w:name w:val="ellipsis"/>
    <w:basedOn w:val="22"/>
    <w:qFormat/>
    <w:uiPriority w:val="0"/>
  </w:style>
  <w:style w:type="character" w:customStyle="1" w:styleId="35">
    <w:name w:val="纯文本 Char"/>
    <w:link w:val="10"/>
    <w:qFormat/>
    <w:locked/>
    <w:uiPriority w:val="0"/>
    <w:rPr>
      <w:rFonts w:ascii="宋体" w:hAnsi="Courier New" w:eastAsia="宋体"/>
      <w:kern w:val="2"/>
      <w:sz w:val="21"/>
      <w:lang w:val="en-US" w:eastAsia="zh-CN" w:bidi="ar-SA"/>
    </w:rPr>
  </w:style>
  <w:style w:type="character" w:customStyle="1" w:styleId="36">
    <w:name w:val="style11"/>
    <w:qFormat/>
    <w:uiPriority w:val="0"/>
    <w:rPr>
      <w:color w:val="000000"/>
    </w:rPr>
  </w:style>
  <w:style w:type="paragraph" w:customStyle="1" w:styleId="37">
    <w:name w:val="Char Char"/>
    <w:basedOn w:val="1"/>
    <w:qFormat/>
    <w:uiPriority w:val="0"/>
    <w:rPr>
      <w:szCs w:val="20"/>
    </w:rPr>
  </w:style>
  <w:style w:type="paragraph" w:customStyle="1" w:styleId="38">
    <w:name w:val="defaultfo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Char"/>
    <w:basedOn w:val="1"/>
    <w:qFormat/>
    <w:uiPriority w:val="0"/>
    <w:rPr>
      <w:rFonts w:ascii="Tahoma" w:hAnsi="Tahoma"/>
      <w:sz w:val="24"/>
      <w:szCs w:val="20"/>
    </w:rPr>
  </w:style>
  <w:style w:type="paragraph" w:customStyle="1" w:styleId="4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41">
    <w:name w:val="表"/>
    <w:basedOn w:val="1"/>
    <w:qFormat/>
    <w:uiPriority w:val="0"/>
    <w:pPr>
      <w:spacing w:beforeLines="10" w:afterLines="10"/>
      <w:jc w:val="center"/>
    </w:pPr>
    <w:rPr>
      <w:szCs w:val="20"/>
    </w:rPr>
  </w:style>
  <w:style w:type="paragraph" w:customStyle="1" w:styleId="42">
    <w:name w:val="_Style 19"/>
    <w:basedOn w:val="1"/>
    <w:qFormat/>
    <w:uiPriority w:val="0"/>
    <w:rPr>
      <w:szCs w:val="20"/>
    </w:rPr>
  </w:style>
  <w:style w:type="paragraph" w:customStyle="1" w:styleId="43">
    <w:name w:val="Char Char1 Char Char Char Char"/>
    <w:basedOn w:val="1"/>
    <w:qFormat/>
    <w:uiPriority w:val="0"/>
    <w:rPr>
      <w:szCs w:val="20"/>
    </w:rPr>
  </w:style>
  <w:style w:type="paragraph" w:customStyle="1" w:styleId="44">
    <w:name w:val="Char Char1 Char Char Char Char Char Char1 Char Char"/>
    <w:basedOn w:val="1"/>
    <w:qFormat/>
    <w:uiPriority w:val="0"/>
    <w:rPr>
      <w:szCs w:val="20"/>
    </w:rPr>
  </w:style>
  <w:style w:type="paragraph" w:customStyle="1" w:styleId="45">
    <w:name w:val="f_cent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标题 1 Char"/>
    <w:link w:val="2"/>
    <w:qFormat/>
    <w:uiPriority w:val="0"/>
    <w:rPr>
      <w:bCs/>
      <w:kern w:val="44"/>
      <w:sz w:val="36"/>
      <w:szCs w:val="44"/>
    </w:rPr>
  </w:style>
  <w:style w:type="character" w:customStyle="1" w:styleId="47">
    <w:name w:val="标题 2 Char"/>
    <w:link w:val="3"/>
    <w:qFormat/>
    <w:uiPriority w:val="9"/>
    <w:rPr>
      <w:rFonts w:ascii="宋体" w:hAnsi="宋体" w:eastAsia="宋体"/>
      <w:b/>
      <w:bCs/>
      <w:color w:val="222222"/>
      <w:spacing w:val="8"/>
      <w:sz w:val="28"/>
      <w:szCs w:val="28"/>
    </w:rPr>
  </w:style>
  <w:style w:type="character" w:customStyle="1" w:styleId="48">
    <w:name w:val="标题 3 Char"/>
    <w:link w:val="4"/>
    <w:qFormat/>
    <w:uiPriority w:val="0"/>
    <w:rPr>
      <w:rFonts w:eastAsia="宋体"/>
      <w:b/>
      <w:bCs/>
      <w:kern w:val="2"/>
      <w:sz w:val="28"/>
      <w:szCs w:val="32"/>
    </w:rPr>
  </w:style>
  <w:style w:type="paragraph" w:customStyle="1" w:styleId="49">
    <w:name w:val="TOC 标题1"/>
    <w:basedOn w:val="2"/>
    <w:next w:val="1"/>
    <w:unhideWhenUsed/>
    <w:qFormat/>
    <w:uiPriority w:val="39"/>
    <w:pPr>
      <w:widowControl/>
      <w:spacing w:before="240" w:line="259" w:lineRule="auto"/>
      <w:jc w:val="left"/>
      <w:outlineLvl w:val="9"/>
    </w:pPr>
    <w:rPr>
      <w:rFonts w:ascii="Calibri Light" w:hAnsi="Calibri Light"/>
      <w:bCs w:val="0"/>
      <w:color w:val="2E74B5"/>
      <w:kern w:val="0"/>
      <w:sz w:val="32"/>
      <w:szCs w:val="32"/>
    </w:rPr>
  </w:style>
  <w:style w:type="character" w:customStyle="1" w:styleId="50">
    <w:name w:val="font61"/>
    <w:basedOn w:val="22"/>
    <w:qFormat/>
    <w:uiPriority w:val="0"/>
    <w:rPr>
      <w:rFonts w:hint="eastAsia" w:ascii="宋体" w:hAnsi="宋体" w:eastAsia="宋体" w:cs="宋体"/>
      <w:color w:val="000000"/>
      <w:sz w:val="24"/>
      <w:szCs w:val="24"/>
      <w:u w:val="none"/>
    </w:rPr>
  </w:style>
  <w:style w:type="character" w:customStyle="1" w:styleId="51">
    <w:name w:val="font51"/>
    <w:basedOn w:val="22"/>
    <w:qFormat/>
    <w:uiPriority w:val="0"/>
    <w:rPr>
      <w:rFonts w:hint="default" w:ascii="仿宋_GB2312" w:eastAsia="仿宋_GB2312" w:cs="仿宋_GB2312"/>
      <w:color w:val="000000"/>
      <w:sz w:val="24"/>
      <w:szCs w:val="24"/>
      <w:u w:val="none"/>
    </w:rPr>
  </w:style>
  <w:style w:type="character" w:customStyle="1" w:styleId="52">
    <w:name w:val="font01"/>
    <w:basedOn w:val="22"/>
    <w:qFormat/>
    <w:uiPriority w:val="0"/>
    <w:rPr>
      <w:rFonts w:hint="default" w:ascii="仿宋_GB2312" w:eastAsia="仿宋_GB2312" w:cs="仿宋_GB2312"/>
      <w:color w:val="000000"/>
      <w:sz w:val="24"/>
      <w:szCs w:val="24"/>
      <w:u w:val="none"/>
      <w:vertAlign w:val="superscript"/>
    </w:rPr>
  </w:style>
  <w:style w:type="character" w:customStyle="1" w:styleId="53">
    <w:name w:val="font41"/>
    <w:basedOn w:val="22"/>
    <w:qFormat/>
    <w:uiPriority w:val="0"/>
    <w:rPr>
      <w:rFonts w:hint="default" w:ascii="仿宋_GB2312" w:eastAsia="仿宋_GB2312" w:cs="仿宋_GB2312"/>
      <w:color w:val="000000"/>
      <w:sz w:val="24"/>
      <w:szCs w:val="24"/>
      <w:u w:val="none"/>
    </w:rPr>
  </w:style>
  <w:style w:type="character" w:customStyle="1" w:styleId="54">
    <w:name w:val="font31"/>
    <w:basedOn w:val="22"/>
    <w:qFormat/>
    <w:uiPriority w:val="0"/>
    <w:rPr>
      <w:rFonts w:hint="eastAsia" w:ascii="宋体" w:hAnsi="宋体" w:eastAsia="宋体" w:cs="宋体"/>
      <w:color w:val="000000"/>
      <w:sz w:val="24"/>
      <w:szCs w:val="24"/>
      <w:u w:val="none"/>
    </w:rPr>
  </w:style>
  <w:style w:type="character" w:customStyle="1" w:styleId="55">
    <w:name w:val="font21"/>
    <w:basedOn w:val="22"/>
    <w:qFormat/>
    <w:uiPriority w:val="0"/>
    <w:rPr>
      <w:rFonts w:hint="default" w:ascii="仿宋_GB2312" w:eastAsia="仿宋_GB2312" w:cs="仿宋_GB2312"/>
      <w:color w:val="000000"/>
      <w:sz w:val="24"/>
      <w:szCs w:val="24"/>
      <w:u w:val="none"/>
    </w:rPr>
  </w:style>
  <w:style w:type="character" w:customStyle="1" w:styleId="56">
    <w:name w:val="font11"/>
    <w:basedOn w:val="22"/>
    <w:qFormat/>
    <w:uiPriority w:val="0"/>
    <w:rPr>
      <w:rFonts w:hint="eastAsia" w:ascii="宋体" w:hAnsi="宋体" w:eastAsia="宋体" w:cs="宋体"/>
      <w:color w:val="000000"/>
      <w:sz w:val="21"/>
      <w:szCs w:val="21"/>
      <w:u w:val="none"/>
    </w:rPr>
  </w:style>
  <w:style w:type="paragraph" w:styleId="57">
    <w:name w:val="List Paragraph"/>
    <w:basedOn w:val="1"/>
    <w:qFormat/>
    <w:uiPriority w:val="99"/>
    <w:pPr>
      <w:ind w:firstLine="420" w:firstLineChars="200"/>
    </w:pPr>
  </w:style>
  <w:style w:type="character" w:customStyle="1" w:styleId="58">
    <w:name w:val="称呼 Char1"/>
    <w:qFormat/>
    <w:uiPriority w:val="0"/>
    <w:rPr>
      <w:rFonts w:eastAsia="仿宋_GB2312"/>
      <w:kern w:val="2"/>
      <w:sz w:val="28"/>
      <w:szCs w:val="24"/>
    </w:rPr>
  </w:style>
  <w:style w:type="paragraph" w:customStyle="1" w:styleId="59">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60">
    <w:name w:val="正文文本缩进 Char"/>
    <w:basedOn w:val="22"/>
    <w:link w:val="8"/>
    <w:qFormat/>
    <w:uiPriority w:val="0"/>
    <w:rPr>
      <w:rFonts w:ascii="仿宋_GB2312" w:eastAsia="仿宋_GB2312"/>
      <w:kern w:val="2"/>
      <w:sz w:val="28"/>
      <w:szCs w:val="24"/>
    </w:rPr>
  </w:style>
  <w:style w:type="character" w:customStyle="1" w:styleId="61">
    <w:name w:val="hei141"/>
    <w:qFormat/>
    <w:uiPriority w:val="0"/>
    <w:rPr>
      <w:color w:val="000000"/>
      <w:sz w:val="21"/>
      <w:szCs w:val="21"/>
    </w:rPr>
  </w:style>
  <w:style w:type="character" w:customStyle="1" w:styleId="62">
    <w:name w:val="纯文本 Char1"/>
    <w:qFormat/>
    <w:uiPriority w:val="0"/>
    <w:rPr>
      <w:rFonts w:ascii="宋体" w:hAnsi="Courier New" w:eastAsia="宋体"/>
      <w:kern w:val="2"/>
      <w:sz w:val="21"/>
      <w:lang w:val="en-US" w:eastAsia="zh-CN" w:bidi="ar-SA"/>
    </w:rPr>
  </w:style>
  <w:style w:type="paragraph" w:customStyle="1" w:styleId="63">
    <w:name w:val="Char1"/>
    <w:basedOn w:val="1"/>
    <w:qFormat/>
    <w:uiPriority w:val="0"/>
  </w:style>
  <w:style w:type="character" w:customStyle="1" w:styleId="64">
    <w:name w:val="页脚 Char"/>
    <w:basedOn w:val="22"/>
    <w:link w:val="1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C0453-4F71-4000-9497-AB4F399D47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30318</Words>
  <Characters>33602</Characters>
  <Lines>269</Lines>
  <Paragraphs>75</Paragraphs>
  <TotalTime>127</TotalTime>
  <ScaleCrop>false</ScaleCrop>
  <LinksUpToDate>false</LinksUpToDate>
  <CharactersWithSpaces>34282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2020-01-03T03:00:00Z</dcterms:created>
  <dc:creator>微软用户</dc:creator>
  <cp:lastModifiedBy>admin</cp:lastModifiedBy>
  <cp:lastPrinted>2022-05-18T03:55:00Z</cp:lastPrinted>
  <dcterms:modified xsi:type="dcterms:W3CDTF">2022-11-18T01:38:14Z</dcterms:modified>
  <dc:title>估价项目名称：山东德棉集团有限公司所属德州顺河西路18号房产抵押估价报告</dc:title>
  <cp:revision>1032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DCE82EA5BF7D40A994D2AECEED6978C9</vt:lpwstr>
  </property>
</Properties>
</file>