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712" w:rsidRPr="00B47F50" w:rsidRDefault="009E5712" w:rsidP="009E5712">
      <w:pPr>
        <w:spacing w:line="840" w:lineRule="exact"/>
        <w:jc w:val="center"/>
        <w:rPr>
          <w:rFonts w:ascii="仿宋" w:eastAsia="仿宋" w:hAnsi="仿宋" w:hint="eastAsia"/>
          <w:b/>
          <w:sz w:val="44"/>
          <w:szCs w:val="44"/>
        </w:rPr>
      </w:pPr>
      <w:r>
        <w:rPr>
          <w:rFonts w:ascii="仿宋" w:eastAsia="仿宋" w:hAnsi="仿宋" w:cs="仿宋" w:hint="eastAsia"/>
          <w:noProof/>
        </w:rPr>
        <w:drawing>
          <wp:anchor distT="0" distB="0" distL="114300" distR="114300" simplePos="0" relativeHeight="251660288" behindDoc="1" locked="0" layoutInCell="1" allowOverlap="1">
            <wp:simplePos x="0" y="0"/>
            <wp:positionH relativeFrom="margin">
              <wp:posOffset>3793490</wp:posOffset>
            </wp:positionH>
            <wp:positionV relativeFrom="page">
              <wp:posOffset>2326640</wp:posOffset>
            </wp:positionV>
            <wp:extent cx="2015490" cy="2015490"/>
            <wp:effectExtent l="0" t="0" r="0" b="0"/>
            <wp:wrapNone/>
            <wp:docPr id="2" name="图片 8" descr="5984289f7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984289f71421"/>
                    <pic:cNvPicPr>
                      <a:picLocks noChangeAspect="1" noChangeArrowheads="1"/>
                    </pic:cNvPicPr>
                  </pic:nvPicPr>
                  <pic:blipFill>
                    <a:blip r:embed="rId7" cstate="print"/>
                    <a:srcRect/>
                    <a:stretch>
                      <a:fillRect/>
                    </a:stretch>
                  </pic:blipFill>
                  <pic:spPr bwMode="auto">
                    <a:xfrm>
                      <a:off x="0" y="0"/>
                      <a:ext cx="2015490" cy="2015490"/>
                    </a:xfrm>
                    <a:prstGeom prst="rect">
                      <a:avLst/>
                    </a:prstGeom>
                    <a:noFill/>
                    <a:ln w="9525">
                      <a:noFill/>
                      <a:miter lim="800000"/>
                      <a:headEnd/>
                      <a:tailEnd/>
                    </a:ln>
                  </pic:spPr>
                </pic:pic>
              </a:graphicData>
            </a:graphic>
          </wp:anchor>
        </w:drawing>
      </w:r>
      <w:r w:rsidRPr="00B47F50">
        <w:rPr>
          <w:rFonts w:ascii="仿宋" w:eastAsia="仿宋" w:hAnsi="仿宋" w:hint="eastAsia"/>
          <w:b/>
          <w:sz w:val="44"/>
          <w:szCs w:val="44"/>
        </w:rPr>
        <w:t>房地产估价报告</w:t>
      </w:r>
    </w:p>
    <w:p w:rsidR="009E5712" w:rsidRPr="00B66448" w:rsidRDefault="009E5712" w:rsidP="009E5712">
      <w:pPr>
        <w:spacing w:line="600" w:lineRule="exact"/>
        <w:ind w:leftChars="87" w:left="1783" w:hangingChars="500" w:hanging="1600"/>
        <w:jc w:val="center"/>
        <w:rPr>
          <w:rFonts w:ascii="仿宋" w:eastAsia="仿宋" w:hAnsi="仿宋" w:cs="仿宋" w:hint="eastAsia"/>
          <w:color w:val="000000"/>
          <w:sz w:val="32"/>
          <w:szCs w:val="32"/>
        </w:rPr>
      </w:pPr>
    </w:p>
    <w:p w:rsidR="009E5712" w:rsidRPr="00B66448" w:rsidRDefault="009E5712" w:rsidP="009E5712">
      <w:pPr>
        <w:spacing w:line="600" w:lineRule="exact"/>
        <w:ind w:left="1719" w:hangingChars="467" w:hanging="1719"/>
        <w:rPr>
          <w:rFonts w:ascii="仿宋" w:eastAsia="仿宋" w:hAnsi="仿宋" w:cs="仿宋" w:hint="eastAsia"/>
          <w:color w:val="000000"/>
          <w:spacing w:val="36"/>
          <w:sz w:val="32"/>
          <w:szCs w:val="32"/>
        </w:rPr>
      </w:pPr>
      <w:r w:rsidRPr="00B66448">
        <w:rPr>
          <w:rFonts w:ascii="仿宋" w:eastAsia="仿宋" w:hAnsi="仿宋" w:cs="仿宋" w:hint="eastAsia"/>
          <w:color w:val="000000"/>
          <w:spacing w:val="24"/>
          <w:sz w:val="32"/>
          <w:szCs w:val="32"/>
        </w:rPr>
        <w:t>估价报告编号</w:t>
      </w:r>
      <w:r w:rsidRPr="00B66448">
        <w:rPr>
          <w:rFonts w:ascii="仿宋" w:eastAsia="仿宋" w:hAnsi="仿宋" w:cs="仿宋" w:hint="eastAsia"/>
          <w:color w:val="000000"/>
          <w:sz w:val="32"/>
          <w:szCs w:val="32"/>
        </w:rPr>
        <w:t>：皖中</w:t>
      </w:r>
      <w:proofErr w:type="gramStart"/>
      <w:r w:rsidRPr="00B66448">
        <w:rPr>
          <w:rFonts w:ascii="仿宋" w:eastAsia="仿宋" w:hAnsi="仿宋" w:cs="仿宋" w:hint="eastAsia"/>
          <w:color w:val="000000"/>
          <w:sz w:val="32"/>
          <w:szCs w:val="32"/>
        </w:rPr>
        <w:t>信房估字</w:t>
      </w:r>
      <w:proofErr w:type="gramEnd"/>
      <w:r>
        <w:rPr>
          <w:rFonts w:ascii="仿宋" w:eastAsia="仿宋" w:hAnsi="仿宋" w:cs="仿宋" w:hint="eastAsia"/>
          <w:color w:val="000000"/>
          <w:sz w:val="32"/>
          <w:szCs w:val="32"/>
        </w:rPr>
        <w:t>[2022]</w:t>
      </w:r>
      <w:r w:rsidRPr="00B66448">
        <w:rPr>
          <w:rFonts w:ascii="仿宋" w:eastAsia="仿宋" w:hAnsi="仿宋" w:cs="仿宋" w:hint="eastAsia"/>
          <w:color w:val="000000"/>
          <w:sz w:val="32"/>
          <w:szCs w:val="32"/>
        </w:rPr>
        <w:t>N-</w:t>
      </w:r>
      <w:r>
        <w:rPr>
          <w:rFonts w:ascii="仿宋" w:eastAsia="仿宋" w:hAnsi="仿宋" w:cs="仿宋" w:hint="eastAsia"/>
          <w:color w:val="000000"/>
          <w:sz w:val="32"/>
          <w:szCs w:val="32"/>
        </w:rPr>
        <w:t>0451</w:t>
      </w:r>
      <w:r w:rsidRPr="00B66448">
        <w:rPr>
          <w:rFonts w:ascii="仿宋" w:eastAsia="仿宋" w:hAnsi="仿宋" w:cs="仿宋" w:hint="eastAsia"/>
          <w:color w:val="000000"/>
          <w:sz w:val="32"/>
          <w:szCs w:val="32"/>
        </w:rPr>
        <w:t>号</w:t>
      </w:r>
    </w:p>
    <w:p w:rsidR="009E5712" w:rsidRPr="00B66448" w:rsidRDefault="009E5712" w:rsidP="009E5712">
      <w:pPr>
        <w:spacing w:line="600" w:lineRule="exact"/>
        <w:ind w:left="2631" w:hangingChars="715" w:hanging="2631"/>
        <w:rPr>
          <w:rFonts w:ascii="仿宋" w:eastAsia="仿宋" w:hAnsi="仿宋" w:cs="仿宋" w:hint="eastAsia"/>
          <w:color w:val="000000"/>
          <w:spacing w:val="24"/>
          <w:sz w:val="32"/>
          <w:szCs w:val="32"/>
        </w:rPr>
      </w:pPr>
    </w:p>
    <w:p w:rsidR="009E5712" w:rsidRPr="00B66448" w:rsidRDefault="009E5712" w:rsidP="009E5712">
      <w:pPr>
        <w:spacing w:line="600" w:lineRule="exact"/>
        <w:ind w:left="2455" w:hangingChars="667" w:hanging="2455"/>
        <w:rPr>
          <w:rFonts w:ascii="仿宋" w:eastAsia="仿宋" w:hAnsi="仿宋" w:cs="仿宋" w:hint="eastAsia"/>
          <w:color w:val="000000"/>
          <w:spacing w:val="24"/>
          <w:sz w:val="32"/>
          <w:szCs w:val="32"/>
        </w:rPr>
      </w:pPr>
      <w:r w:rsidRPr="00B66448">
        <w:rPr>
          <w:rFonts w:ascii="仿宋" w:eastAsia="仿宋" w:hAnsi="仿宋" w:cs="仿宋" w:hint="eastAsia"/>
          <w:color w:val="000000"/>
          <w:spacing w:val="24"/>
          <w:sz w:val="32"/>
          <w:szCs w:val="32"/>
        </w:rPr>
        <w:t>估价项目名称</w:t>
      </w:r>
      <w:r w:rsidRPr="00B66448">
        <w:rPr>
          <w:rFonts w:ascii="仿宋" w:eastAsia="仿宋" w:hAnsi="仿宋" w:cs="仿宋" w:hint="eastAsia"/>
          <w:color w:val="000000"/>
          <w:sz w:val="32"/>
          <w:szCs w:val="32"/>
        </w:rPr>
        <w:t>：</w:t>
      </w:r>
      <w:r>
        <w:rPr>
          <w:rFonts w:ascii="仿宋" w:eastAsia="仿宋" w:hAnsi="仿宋" w:cs="仿宋" w:hint="eastAsia"/>
          <w:color w:val="000000"/>
          <w:spacing w:val="24"/>
          <w:sz w:val="32"/>
          <w:szCs w:val="32"/>
        </w:rPr>
        <w:t>陈**单独所有</w:t>
      </w:r>
      <w:r w:rsidRPr="00B66448">
        <w:rPr>
          <w:rFonts w:ascii="仿宋" w:eastAsia="仿宋" w:hAnsi="仿宋" w:cs="仿宋" w:hint="eastAsia"/>
          <w:color w:val="000000"/>
          <w:spacing w:val="24"/>
          <w:sz w:val="32"/>
          <w:szCs w:val="32"/>
        </w:rPr>
        <w:t>的位于</w:t>
      </w:r>
      <w:r>
        <w:rPr>
          <w:rFonts w:ascii="仿宋" w:eastAsia="仿宋" w:hAnsi="仿宋" w:cs="仿宋" w:hint="eastAsia"/>
          <w:color w:val="000000"/>
          <w:spacing w:val="24"/>
          <w:sz w:val="32"/>
          <w:szCs w:val="32"/>
        </w:rPr>
        <w:t>合肥市</w:t>
      </w:r>
      <w:proofErr w:type="gramStart"/>
      <w:r>
        <w:rPr>
          <w:rFonts w:ascii="仿宋" w:eastAsia="仿宋" w:hAnsi="仿宋" w:cs="仿宋" w:hint="eastAsia"/>
          <w:color w:val="000000"/>
          <w:spacing w:val="24"/>
          <w:sz w:val="32"/>
          <w:szCs w:val="32"/>
        </w:rPr>
        <w:t>滨湖区</w:t>
      </w:r>
      <w:proofErr w:type="gramEnd"/>
      <w:r>
        <w:rPr>
          <w:rFonts w:ascii="仿宋" w:eastAsia="仿宋" w:hAnsi="仿宋" w:cs="仿宋" w:hint="eastAsia"/>
          <w:color w:val="000000"/>
          <w:spacing w:val="24"/>
          <w:sz w:val="32"/>
          <w:szCs w:val="32"/>
        </w:rPr>
        <w:t>洞庭湖路</w:t>
      </w:r>
      <w:proofErr w:type="gramStart"/>
      <w:r>
        <w:rPr>
          <w:rFonts w:ascii="仿宋" w:eastAsia="仿宋" w:hAnsi="仿宋" w:cs="仿宋" w:hint="eastAsia"/>
          <w:color w:val="000000"/>
          <w:spacing w:val="24"/>
          <w:sz w:val="32"/>
          <w:szCs w:val="32"/>
        </w:rPr>
        <w:t>2586号佳源都市</w:t>
      </w:r>
      <w:proofErr w:type="gramEnd"/>
      <w:r>
        <w:rPr>
          <w:rFonts w:ascii="仿宋" w:eastAsia="仿宋" w:hAnsi="仿宋" w:cs="仿宋" w:hint="eastAsia"/>
          <w:color w:val="000000"/>
          <w:spacing w:val="24"/>
          <w:sz w:val="32"/>
          <w:szCs w:val="32"/>
        </w:rPr>
        <w:t>小区凯旋宫8幢1502</w:t>
      </w:r>
      <w:proofErr w:type="gramStart"/>
      <w:r>
        <w:rPr>
          <w:rFonts w:ascii="仿宋" w:eastAsia="仿宋" w:hAnsi="仿宋" w:cs="仿宋" w:hint="eastAsia"/>
          <w:color w:val="000000"/>
          <w:spacing w:val="24"/>
          <w:sz w:val="32"/>
          <w:szCs w:val="32"/>
        </w:rPr>
        <w:t>室住宅</w:t>
      </w:r>
      <w:proofErr w:type="gramEnd"/>
      <w:r>
        <w:rPr>
          <w:rFonts w:ascii="仿宋" w:eastAsia="仿宋" w:hAnsi="仿宋" w:cs="仿宋" w:hint="eastAsia"/>
          <w:color w:val="000000"/>
          <w:spacing w:val="24"/>
          <w:sz w:val="32"/>
          <w:szCs w:val="32"/>
        </w:rPr>
        <w:t>用房市场价格</w:t>
      </w:r>
      <w:r w:rsidRPr="00B66448">
        <w:rPr>
          <w:rFonts w:ascii="仿宋" w:eastAsia="仿宋" w:hAnsi="仿宋" w:cs="仿宋" w:hint="eastAsia"/>
          <w:color w:val="000000"/>
          <w:spacing w:val="24"/>
          <w:sz w:val="32"/>
          <w:szCs w:val="32"/>
        </w:rPr>
        <w:t>评估</w:t>
      </w:r>
    </w:p>
    <w:p w:rsidR="009E5712" w:rsidRPr="00B66448" w:rsidRDefault="009E5712" w:rsidP="009E5712">
      <w:pPr>
        <w:spacing w:line="600" w:lineRule="exact"/>
        <w:ind w:left="1719" w:hangingChars="467" w:hanging="1719"/>
        <w:rPr>
          <w:rFonts w:ascii="仿宋" w:eastAsia="仿宋" w:hAnsi="仿宋" w:cs="仿宋" w:hint="eastAsia"/>
          <w:color w:val="000000"/>
          <w:spacing w:val="24"/>
          <w:sz w:val="32"/>
          <w:szCs w:val="32"/>
        </w:rPr>
      </w:pPr>
    </w:p>
    <w:p w:rsidR="009E5712" w:rsidRPr="00B66448" w:rsidRDefault="009E5712" w:rsidP="009E5712">
      <w:pPr>
        <w:spacing w:line="600" w:lineRule="exact"/>
        <w:rPr>
          <w:rFonts w:ascii="仿宋" w:eastAsia="仿宋" w:hAnsi="仿宋" w:cs="仿宋" w:hint="eastAsia"/>
          <w:color w:val="000000"/>
          <w:spacing w:val="-20"/>
          <w:sz w:val="32"/>
          <w:szCs w:val="32"/>
        </w:rPr>
      </w:pPr>
      <w:r w:rsidRPr="00B66448">
        <w:rPr>
          <w:rFonts w:ascii="仿宋" w:eastAsia="仿宋" w:hAnsi="仿宋" w:cs="仿宋" w:hint="eastAsia"/>
          <w:color w:val="000000"/>
          <w:sz w:val="32"/>
          <w:szCs w:val="32"/>
        </w:rPr>
        <w:t>估 价 委 托 人</w:t>
      </w:r>
      <w:r w:rsidRPr="00B66448">
        <w:rPr>
          <w:rFonts w:ascii="仿宋" w:eastAsia="仿宋" w:hAnsi="仿宋" w:cs="仿宋" w:hint="eastAsia"/>
          <w:color w:val="000000"/>
          <w:spacing w:val="-20"/>
          <w:sz w:val="32"/>
          <w:szCs w:val="32"/>
        </w:rPr>
        <w:t>：</w:t>
      </w:r>
      <w:r>
        <w:rPr>
          <w:rFonts w:ascii="仿宋" w:eastAsia="仿宋" w:hAnsi="仿宋" w:cs="仿宋" w:hint="eastAsia"/>
          <w:color w:val="000000"/>
          <w:spacing w:val="-20"/>
          <w:sz w:val="32"/>
          <w:szCs w:val="32"/>
        </w:rPr>
        <w:t>六安市金安区人民法院</w:t>
      </w:r>
    </w:p>
    <w:p w:rsidR="009E5712" w:rsidRPr="00B66448" w:rsidRDefault="009E5712" w:rsidP="009E5712">
      <w:pPr>
        <w:spacing w:line="600" w:lineRule="exact"/>
        <w:ind w:left="1494" w:hangingChars="467" w:hanging="1494"/>
        <w:rPr>
          <w:rFonts w:ascii="仿宋" w:eastAsia="仿宋" w:hAnsi="仿宋" w:cs="仿宋" w:hint="eastAsia"/>
          <w:color w:val="000000"/>
          <w:sz w:val="32"/>
          <w:szCs w:val="32"/>
        </w:rPr>
      </w:pPr>
    </w:p>
    <w:p w:rsidR="009E5712" w:rsidRPr="00B66448" w:rsidRDefault="009E5712" w:rsidP="009E5712">
      <w:pPr>
        <w:spacing w:line="600" w:lineRule="exact"/>
        <w:ind w:left="1494" w:hangingChars="467" w:hanging="1494"/>
        <w:rPr>
          <w:rFonts w:ascii="仿宋" w:eastAsia="仿宋" w:hAnsi="仿宋" w:cs="仿宋" w:hint="eastAsia"/>
          <w:color w:val="000000"/>
          <w:spacing w:val="-20"/>
          <w:sz w:val="32"/>
          <w:szCs w:val="32"/>
        </w:rPr>
      </w:pPr>
      <w:r w:rsidRPr="00B66448">
        <w:rPr>
          <w:rFonts w:ascii="仿宋" w:eastAsia="仿宋" w:hAnsi="仿宋" w:cs="仿宋" w:hint="eastAsia"/>
          <w:color w:val="000000"/>
          <w:sz w:val="32"/>
          <w:szCs w:val="32"/>
        </w:rPr>
        <w:t>房地产估价机构：</w:t>
      </w:r>
      <w:r w:rsidRPr="00B66448">
        <w:rPr>
          <w:rFonts w:ascii="仿宋" w:eastAsia="仿宋" w:hAnsi="仿宋" w:cs="仿宋" w:hint="eastAsia"/>
          <w:color w:val="000000"/>
          <w:spacing w:val="-20"/>
          <w:sz w:val="32"/>
          <w:szCs w:val="32"/>
        </w:rPr>
        <w:t>安徽中信房地产土地资产价格评估有限公司</w:t>
      </w:r>
    </w:p>
    <w:p w:rsidR="009E5712" w:rsidRPr="00B66448" w:rsidRDefault="009E5712" w:rsidP="009E5712">
      <w:pPr>
        <w:spacing w:line="600" w:lineRule="exact"/>
        <w:ind w:left="1400" w:hangingChars="500" w:hanging="1400"/>
        <w:rPr>
          <w:rFonts w:ascii="仿宋" w:eastAsia="仿宋" w:hAnsi="仿宋" w:cs="仿宋" w:hint="eastAsia"/>
          <w:color w:val="000000"/>
          <w:spacing w:val="-20"/>
          <w:sz w:val="32"/>
          <w:szCs w:val="32"/>
        </w:rPr>
      </w:pPr>
    </w:p>
    <w:p w:rsidR="009E5712" w:rsidRPr="00B66448" w:rsidRDefault="009E5712" w:rsidP="009E5712">
      <w:pPr>
        <w:spacing w:line="600" w:lineRule="exact"/>
        <w:ind w:left="1400" w:hangingChars="500" w:hanging="1400"/>
        <w:rPr>
          <w:rFonts w:ascii="仿宋" w:eastAsia="仿宋" w:hAnsi="仿宋" w:cs="仿宋" w:hint="eastAsia"/>
          <w:color w:val="000000"/>
          <w:sz w:val="32"/>
          <w:szCs w:val="32"/>
        </w:rPr>
      </w:pPr>
      <w:r w:rsidRPr="00B66448">
        <w:rPr>
          <w:rFonts w:ascii="仿宋" w:eastAsia="仿宋" w:hAnsi="仿宋" w:cs="仿宋" w:hint="eastAsia"/>
          <w:color w:val="000000"/>
          <w:spacing w:val="-20"/>
          <w:sz w:val="32"/>
          <w:szCs w:val="32"/>
        </w:rPr>
        <w:t>注册房地产估价师</w:t>
      </w:r>
      <w:r w:rsidRPr="00B66448">
        <w:rPr>
          <w:rFonts w:ascii="仿宋" w:eastAsia="仿宋" w:hAnsi="仿宋" w:cs="仿宋" w:hint="eastAsia"/>
          <w:color w:val="000000"/>
          <w:sz w:val="32"/>
          <w:szCs w:val="32"/>
        </w:rPr>
        <w:t xml:space="preserve">：  穆柯敏           </w:t>
      </w:r>
      <w:r>
        <w:rPr>
          <w:rFonts w:ascii="仿宋" w:eastAsia="仿宋" w:hAnsi="仿宋" w:cs="仿宋" w:hint="eastAsia"/>
          <w:color w:val="000000"/>
          <w:sz w:val="32"/>
          <w:szCs w:val="32"/>
        </w:rPr>
        <w:t>余秀梅</w:t>
      </w:r>
    </w:p>
    <w:p w:rsidR="009E5712" w:rsidRPr="00B66448" w:rsidRDefault="009E5712" w:rsidP="009E5712">
      <w:pPr>
        <w:spacing w:line="600" w:lineRule="exact"/>
        <w:ind w:left="1800" w:hangingChars="500" w:hanging="1800"/>
        <w:rPr>
          <w:rFonts w:ascii="仿宋" w:eastAsia="仿宋" w:hAnsi="仿宋" w:cs="仿宋" w:hint="eastAsia"/>
          <w:color w:val="000000"/>
          <w:spacing w:val="20"/>
          <w:sz w:val="32"/>
          <w:szCs w:val="32"/>
        </w:rPr>
      </w:pPr>
    </w:p>
    <w:p w:rsidR="009E5712" w:rsidRPr="00B66448" w:rsidRDefault="009E5712" w:rsidP="009E5712">
      <w:pPr>
        <w:spacing w:line="600" w:lineRule="exact"/>
        <w:ind w:left="1800" w:hangingChars="500" w:hanging="1800"/>
        <w:rPr>
          <w:rFonts w:ascii="仿宋" w:eastAsia="仿宋" w:hAnsi="仿宋" w:cs="仿宋" w:hint="eastAsia"/>
          <w:color w:val="000000"/>
          <w:sz w:val="32"/>
          <w:szCs w:val="32"/>
        </w:rPr>
      </w:pPr>
      <w:r w:rsidRPr="00B66448">
        <w:rPr>
          <w:rFonts w:ascii="仿宋" w:eastAsia="仿宋" w:hAnsi="仿宋" w:cs="仿宋" w:hint="eastAsia"/>
          <w:color w:val="000000"/>
          <w:spacing w:val="20"/>
          <w:sz w:val="32"/>
          <w:szCs w:val="32"/>
        </w:rPr>
        <w:t xml:space="preserve">注   </w:t>
      </w:r>
      <w:proofErr w:type="gramStart"/>
      <w:r w:rsidRPr="00B66448">
        <w:rPr>
          <w:rFonts w:ascii="仿宋" w:eastAsia="仿宋" w:hAnsi="仿宋" w:cs="仿宋" w:hint="eastAsia"/>
          <w:color w:val="000000"/>
          <w:spacing w:val="20"/>
          <w:sz w:val="32"/>
          <w:szCs w:val="32"/>
        </w:rPr>
        <w:t>册</w:t>
      </w:r>
      <w:proofErr w:type="gramEnd"/>
      <w:r w:rsidRPr="00B66448">
        <w:rPr>
          <w:rFonts w:ascii="仿宋" w:eastAsia="仿宋" w:hAnsi="仿宋" w:cs="仿宋" w:hint="eastAsia"/>
          <w:color w:val="000000"/>
          <w:spacing w:val="20"/>
          <w:sz w:val="32"/>
          <w:szCs w:val="32"/>
        </w:rPr>
        <w:t xml:space="preserve">   号</w:t>
      </w:r>
      <w:r w:rsidRPr="00B66448">
        <w:rPr>
          <w:rFonts w:ascii="仿宋" w:eastAsia="仿宋" w:hAnsi="仿宋" w:cs="仿宋" w:hint="eastAsia"/>
          <w:color w:val="000000"/>
          <w:sz w:val="32"/>
          <w:szCs w:val="32"/>
        </w:rPr>
        <w:t xml:space="preserve">：3420040167       </w:t>
      </w:r>
      <w:r>
        <w:rPr>
          <w:rFonts w:ascii="仿宋" w:eastAsia="仿宋" w:hAnsi="仿宋" w:cs="仿宋" w:hint="eastAsia"/>
          <w:color w:val="000000"/>
          <w:sz w:val="32"/>
          <w:szCs w:val="32"/>
        </w:rPr>
        <w:t>3420140042</w:t>
      </w:r>
    </w:p>
    <w:p w:rsidR="009E5712" w:rsidRPr="00B66448" w:rsidRDefault="009E5712" w:rsidP="009E5712">
      <w:pPr>
        <w:spacing w:line="600" w:lineRule="exact"/>
        <w:ind w:left="1494" w:hangingChars="467" w:hanging="1494"/>
        <w:rPr>
          <w:rFonts w:ascii="仿宋" w:eastAsia="仿宋" w:hAnsi="仿宋" w:cs="仿宋" w:hint="eastAsia"/>
          <w:color w:val="000000"/>
          <w:sz w:val="32"/>
          <w:szCs w:val="32"/>
        </w:rPr>
      </w:pPr>
    </w:p>
    <w:p w:rsidR="009E5712" w:rsidRPr="00B66448" w:rsidRDefault="009E5712" w:rsidP="009E5712">
      <w:pPr>
        <w:spacing w:line="600" w:lineRule="exact"/>
        <w:ind w:left="1494" w:hangingChars="467" w:hanging="1494"/>
        <w:rPr>
          <w:rFonts w:ascii="仿宋" w:eastAsia="仿宋" w:hAnsi="仿宋" w:cs="仿宋" w:hint="eastAsia"/>
          <w:color w:val="000000"/>
          <w:sz w:val="32"/>
          <w:szCs w:val="32"/>
        </w:rPr>
      </w:pPr>
      <w:r w:rsidRPr="00B66448">
        <w:rPr>
          <w:rFonts w:ascii="仿宋" w:eastAsia="仿宋" w:hAnsi="仿宋" w:cs="仿宋" w:hint="eastAsia"/>
          <w:color w:val="000000"/>
          <w:sz w:val="32"/>
          <w:szCs w:val="32"/>
        </w:rPr>
        <w:t>估价报告出具日：</w:t>
      </w:r>
      <w:r>
        <w:rPr>
          <w:rFonts w:ascii="仿宋" w:eastAsia="仿宋" w:hAnsi="仿宋" w:cs="仿宋" w:hint="eastAsia"/>
          <w:color w:val="000000"/>
          <w:sz w:val="32"/>
          <w:szCs w:val="32"/>
        </w:rPr>
        <w:t>二零二二年八月十八日</w:t>
      </w:r>
    </w:p>
    <w:p w:rsidR="009E5712" w:rsidRDefault="009E5712" w:rsidP="009E5712">
      <w:pPr>
        <w:spacing w:line="500" w:lineRule="exact"/>
        <w:jc w:val="center"/>
        <w:outlineLvl w:val="1"/>
        <w:rPr>
          <w:rFonts w:ascii="仿宋" w:eastAsia="仿宋" w:hAnsi="仿宋" w:cs="仿宋" w:hint="eastAsia"/>
          <w:b/>
          <w:bCs/>
          <w:sz w:val="32"/>
          <w:szCs w:val="32"/>
        </w:rPr>
      </w:pPr>
    </w:p>
    <w:p w:rsidR="009E5712" w:rsidRDefault="009E5712" w:rsidP="009E5712">
      <w:pPr>
        <w:spacing w:line="500" w:lineRule="exact"/>
        <w:jc w:val="center"/>
        <w:outlineLvl w:val="1"/>
        <w:rPr>
          <w:rFonts w:ascii="仿宋" w:eastAsia="仿宋" w:hAnsi="仿宋" w:cs="仿宋" w:hint="eastAsia"/>
          <w:b/>
          <w:bCs/>
          <w:sz w:val="32"/>
          <w:szCs w:val="32"/>
        </w:rPr>
      </w:pPr>
    </w:p>
    <w:p w:rsidR="009E5712" w:rsidRDefault="009E5712" w:rsidP="009E5712">
      <w:pPr>
        <w:spacing w:line="360" w:lineRule="atLeast"/>
        <w:jc w:val="center"/>
        <w:outlineLvl w:val="1"/>
        <w:rPr>
          <w:rFonts w:ascii="仿宋" w:eastAsia="仿宋" w:hAnsi="仿宋" w:cs="仿宋" w:hint="eastAsia"/>
          <w:b/>
          <w:bCs/>
          <w:sz w:val="32"/>
          <w:szCs w:val="32"/>
        </w:rPr>
      </w:pPr>
    </w:p>
    <w:p w:rsidR="009E5712" w:rsidRDefault="009E5712" w:rsidP="009E5712">
      <w:pPr>
        <w:spacing w:line="360" w:lineRule="atLeast"/>
        <w:jc w:val="center"/>
        <w:outlineLvl w:val="1"/>
        <w:rPr>
          <w:rFonts w:ascii="仿宋" w:eastAsia="仿宋" w:hAnsi="仿宋" w:cs="仿宋" w:hint="eastAsia"/>
          <w:b/>
          <w:bCs/>
          <w:sz w:val="32"/>
          <w:szCs w:val="32"/>
        </w:rPr>
      </w:pPr>
    </w:p>
    <w:p w:rsidR="009E5712" w:rsidRPr="00B66448" w:rsidRDefault="009E5712" w:rsidP="009E5712">
      <w:pPr>
        <w:spacing w:line="360" w:lineRule="atLeast"/>
        <w:jc w:val="center"/>
        <w:outlineLvl w:val="1"/>
        <w:rPr>
          <w:rFonts w:ascii="仿宋" w:eastAsia="仿宋" w:hAnsi="仿宋" w:cs="仿宋" w:hint="eastAsia"/>
          <w:b/>
          <w:bCs/>
          <w:sz w:val="32"/>
          <w:szCs w:val="32"/>
        </w:rPr>
      </w:pPr>
      <w:bookmarkStart w:id="0" w:name="_Toc111708336"/>
      <w:r w:rsidRPr="00B66448">
        <w:rPr>
          <w:rFonts w:ascii="仿宋" w:eastAsia="仿宋" w:hAnsi="仿宋" w:cs="仿宋" w:hint="eastAsia"/>
          <w:b/>
          <w:bCs/>
          <w:sz w:val="32"/>
          <w:szCs w:val="32"/>
        </w:rPr>
        <w:lastRenderedPageBreak/>
        <w:t>致 估 价 委 托 人 函</w:t>
      </w:r>
      <w:bookmarkEnd w:id="0"/>
    </w:p>
    <w:p w:rsidR="009E5712" w:rsidRPr="00B66448" w:rsidRDefault="009E5712" w:rsidP="009E5712">
      <w:pPr>
        <w:spacing w:line="360" w:lineRule="atLeast"/>
        <w:rPr>
          <w:rFonts w:ascii="仿宋" w:eastAsia="仿宋" w:hAnsi="仿宋" w:cs="仿宋" w:hint="eastAsia"/>
          <w:b/>
          <w:bCs/>
          <w:sz w:val="24"/>
        </w:rPr>
      </w:pPr>
      <w:r>
        <w:rPr>
          <w:rFonts w:ascii="仿宋" w:eastAsia="仿宋" w:hAnsi="仿宋" w:cs="仿宋" w:hint="eastAsia"/>
          <w:b/>
          <w:bCs/>
          <w:sz w:val="24"/>
        </w:rPr>
        <w:t>六安市金安区人民法院</w:t>
      </w:r>
      <w:r w:rsidRPr="00B66448">
        <w:rPr>
          <w:rFonts w:ascii="仿宋" w:eastAsia="仿宋" w:hAnsi="仿宋" w:cs="仿宋" w:hint="eastAsia"/>
          <w:b/>
          <w:bCs/>
          <w:sz w:val="24"/>
        </w:rPr>
        <w:t>：</w:t>
      </w:r>
    </w:p>
    <w:p w:rsidR="009E5712" w:rsidRPr="00B66448" w:rsidRDefault="009E5712" w:rsidP="009E5712">
      <w:pPr>
        <w:spacing w:line="360" w:lineRule="atLeast"/>
        <w:ind w:firstLineChars="196" w:firstLine="470"/>
        <w:jc w:val="left"/>
        <w:rPr>
          <w:rFonts w:ascii="仿宋" w:eastAsia="仿宋" w:hAnsi="仿宋" w:cs="仿宋" w:hint="eastAsia"/>
          <w:sz w:val="24"/>
        </w:rPr>
      </w:pPr>
      <w:r w:rsidRPr="00B66448">
        <w:rPr>
          <w:rFonts w:ascii="仿宋" w:eastAsia="仿宋" w:hAnsi="仿宋" w:cs="仿宋" w:hint="eastAsia"/>
          <w:sz w:val="24"/>
        </w:rPr>
        <w:t>受贵院委托,我公司对</w:t>
      </w:r>
      <w:r>
        <w:rPr>
          <w:rFonts w:ascii="仿宋" w:eastAsia="仿宋" w:hAnsi="仿宋" w:cs="仿宋" w:hint="eastAsia"/>
          <w:sz w:val="24"/>
        </w:rPr>
        <w:t>陈**单独所有</w:t>
      </w:r>
      <w:r w:rsidRPr="00B66448">
        <w:rPr>
          <w:rFonts w:ascii="仿宋" w:eastAsia="仿宋" w:hAnsi="仿宋" w:cs="仿宋" w:hint="eastAsia"/>
          <w:sz w:val="24"/>
        </w:rPr>
        <w:t>的位于</w:t>
      </w:r>
      <w:r>
        <w:rPr>
          <w:rFonts w:ascii="仿宋" w:eastAsia="仿宋" w:hAnsi="仿宋" w:hint="eastAsia"/>
          <w:sz w:val="24"/>
        </w:rPr>
        <w:t>合肥市</w:t>
      </w:r>
      <w:proofErr w:type="gramStart"/>
      <w:r>
        <w:rPr>
          <w:rFonts w:ascii="仿宋" w:eastAsia="仿宋" w:hAnsi="仿宋" w:hint="eastAsia"/>
          <w:sz w:val="24"/>
        </w:rPr>
        <w:t>滨湖区</w:t>
      </w:r>
      <w:proofErr w:type="gramEnd"/>
      <w:r>
        <w:rPr>
          <w:rFonts w:ascii="仿宋" w:eastAsia="仿宋" w:hAnsi="仿宋" w:hint="eastAsia"/>
          <w:sz w:val="24"/>
        </w:rPr>
        <w:t>洞庭湖路</w:t>
      </w:r>
      <w:proofErr w:type="gramStart"/>
      <w:r>
        <w:rPr>
          <w:rFonts w:ascii="仿宋" w:eastAsia="仿宋" w:hAnsi="仿宋" w:hint="eastAsia"/>
          <w:sz w:val="24"/>
        </w:rPr>
        <w:t>2586号佳源都市</w:t>
      </w:r>
      <w:proofErr w:type="gramEnd"/>
      <w:r>
        <w:rPr>
          <w:rFonts w:ascii="仿宋" w:eastAsia="仿宋" w:hAnsi="仿宋" w:hint="eastAsia"/>
          <w:sz w:val="24"/>
        </w:rPr>
        <w:t>小区凯旋宫8幢1502室</w:t>
      </w:r>
      <w:r w:rsidRPr="00B66448">
        <w:rPr>
          <w:rFonts w:ascii="仿宋" w:eastAsia="仿宋" w:hAnsi="仿宋" w:cs="仿宋" w:hint="eastAsia"/>
          <w:sz w:val="24"/>
        </w:rPr>
        <w:t>【估价对象：</w:t>
      </w:r>
      <w:r w:rsidRPr="00682123">
        <w:rPr>
          <w:rFonts w:ascii="仿宋" w:eastAsia="仿宋" w:hAnsi="仿宋" w:hint="eastAsia"/>
          <w:sz w:val="24"/>
        </w:rPr>
        <w:t>房屋结构为</w:t>
      </w:r>
      <w:r>
        <w:rPr>
          <w:rFonts w:ascii="仿宋" w:eastAsia="仿宋" w:hAnsi="仿宋" w:hint="eastAsia"/>
          <w:sz w:val="24"/>
        </w:rPr>
        <w:t>钢混</w:t>
      </w:r>
      <w:r w:rsidRPr="00682123">
        <w:rPr>
          <w:rFonts w:ascii="仿宋" w:eastAsia="仿宋" w:hAnsi="仿宋" w:hint="eastAsia"/>
          <w:sz w:val="24"/>
        </w:rPr>
        <w:t>，用途为</w:t>
      </w:r>
      <w:r>
        <w:rPr>
          <w:rFonts w:ascii="仿宋" w:eastAsia="仿宋" w:hAnsi="仿宋" w:hint="eastAsia"/>
          <w:sz w:val="24"/>
        </w:rPr>
        <w:t>住宅</w:t>
      </w:r>
      <w:r w:rsidRPr="00682123">
        <w:rPr>
          <w:rFonts w:ascii="仿宋" w:eastAsia="仿宋" w:hAnsi="仿宋" w:hint="eastAsia"/>
          <w:sz w:val="24"/>
        </w:rPr>
        <w:t>，建筑面积为</w:t>
      </w:r>
      <w:r>
        <w:rPr>
          <w:rFonts w:ascii="仿宋" w:eastAsia="仿宋" w:hAnsi="仿宋" w:hint="eastAsia"/>
          <w:sz w:val="24"/>
        </w:rPr>
        <w:t>92.75</w:t>
      </w:r>
      <w:r w:rsidRPr="00682123">
        <w:rPr>
          <w:rFonts w:ascii="仿宋" w:eastAsia="仿宋" w:hAnsi="仿宋" w:hint="eastAsia"/>
          <w:sz w:val="24"/>
        </w:rPr>
        <w:t>㎡</w:t>
      </w:r>
      <w:r w:rsidRPr="00682123">
        <w:rPr>
          <w:rFonts w:ascii="仿宋" w:eastAsia="仿宋" w:hAnsi="仿宋" w:cs="仿宋_GB2312" w:hint="eastAsia"/>
          <w:sz w:val="24"/>
        </w:rPr>
        <w:t>（</w:t>
      </w:r>
      <w:r>
        <w:rPr>
          <w:rFonts w:ascii="仿宋" w:eastAsia="仿宋" w:hAnsi="仿宋" w:cs="仿宋_GB2312" w:hint="eastAsia"/>
          <w:sz w:val="24"/>
        </w:rPr>
        <w:t>不动</w:t>
      </w:r>
      <w:r w:rsidRPr="00682123">
        <w:rPr>
          <w:rFonts w:ascii="仿宋" w:eastAsia="仿宋" w:hAnsi="仿宋" w:cs="仿宋_GB2312" w:hint="eastAsia"/>
          <w:sz w:val="24"/>
        </w:rPr>
        <w:t>产权证号：</w:t>
      </w:r>
      <w:r>
        <w:rPr>
          <w:rFonts w:ascii="仿宋" w:eastAsia="仿宋" w:hAnsi="仿宋" w:cs="仿宋" w:hint="eastAsia"/>
          <w:sz w:val="24"/>
        </w:rPr>
        <w:t>皖（2016）合不动产权第0089148号/房权证合产字第8110305584号</w:t>
      </w:r>
      <w:r w:rsidRPr="00B66448">
        <w:rPr>
          <w:rFonts w:ascii="仿宋" w:eastAsia="仿宋" w:hAnsi="仿宋" w:cs="仿宋" w:hint="eastAsia"/>
          <w:sz w:val="24"/>
        </w:rPr>
        <w:t>】的房地产，在现状利用条件下的价值进行了估价。估价人员遵循各项估价原则，根据估价目的和国家有关房地产估价的规范、规定，按照估价程序，经过了实地查勘与市场调查。</w:t>
      </w:r>
    </w:p>
    <w:p w:rsidR="009E5712" w:rsidRPr="00B66448" w:rsidRDefault="009E5712" w:rsidP="009E5712">
      <w:pPr>
        <w:spacing w:line="360" w:lineRule="atLeast"/>
        <w:ind w:firstLineChars="200" w:firstLine="482"/>
        <w:rPr>
          <w:rFonts w:ascii="仿宋" w:eastAsia="仿宋" w:hAnsi="仿宋" w:cs="仿宋" w:hint="eastAsia"/>
          <w:b/>
          <w:sz w:val="24"/>
        </w:rPr>
      </w:pPr>
      <w:r w:rsidRPr="00B66448">
        <w:rPr>
          <w:rFonts w:ascii="仿宋" w:eastAsia="仿宋" w:hAnsi="仿宋" w:cs="仿宋" w:hint="eastAsia"/>
          <w:b/>
          <w:sz w:val="24"/>
        </w:rPr>
        <w:t>估价报告摘要如下：</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rPr>
        <w:t>估价目的：</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cs="仿宋" w:hint="eastAsia"/>
          <w:sz w:val="24"/>
        </w:rPr>
        <w:t>。</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rPr>
        <w:t>价值时点：</w:t>
      </w:r>
      <w:r>
        <w:rPr>
          <w:rFonts w:ascii="仿宋" w:eastAsia="仿宋" w:hAnsi="仿宋" w:hint="eastAsia"/>
          <w:sz w:val="24"/>
        </w:rPr>
        <w:t>2022年08月09日</w:t>
      </w:r>
      <w:r w:rsidRPr="00B66448">
        <w:rPr>
          <w:rFonts w:ascii="仿宋" w:eastAsia="仿宋" w:hAnsi="仿宋" w:cs="仿宋" w:hint="eastAsia"/>
          <w:sz w:val="24"/>
        </w:rPr>
        <w:t>（查勘日期）</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rPr>
        <w:t>估价方法：</w:t>
      </w:r>
      <w:r w:rsidRPr="00B66448">
        <w:rPr>
          <w:rFonts w:ascii="仿宋" w:eastAsia="仿宋" w:hAnsi="仿宋" w:hint="eastAsia"/>
          <w:sz w:val="24"/>
        </w:rPr>
        <w:t>比较法</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rPr>
        <w:t>价值类型：</w:t>
      </w:r>
      <w:r>
        <w:rPr>
          <w:rFonts w:ascii="仿宋" w:eastAsia="仿宋" w:hAnsi="仿宋" w:cs="仿宋" w:hint="eastAsia"/>
          <w:sz w:val="24"/>
        </w:rPr>
        <w:t>市场价格</w:t>
      </w:r>
    </w:p>
    <w:p w:rsidR="009E5712"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rPr>
        <w:t>估价对象房地产在满足本估价报告中“估价的假设和限制条件”下，在价值时点的房地产</w:t>
      </w:r>
      <w:r>
        <w:rPr>
          <w:rFonts w:ascii="仿宋" w:eastAsia="仿宋" w:hAnsi="仿宋" w:cs="仿宋" w:hint="eastAsia"/>
          <w:sz w:val="24"/>
        </w:rPr>
        <w:t>市场价格</w:t>
      </w:r>
      <w:r w:rsidRPr="00B66448">
        <w:rPr>
          <w:rFonts w:ascii="仿宋" w:eastAsia="仿宋" w:hAnsi="仿宋" w:cs="仿宋" w:hint="eastAsia"/>
          <w:sz w:val="24"/>
        </w:rPr>
        <w:t>总价为:</w:t>
      </w:r>
      <w:r>
        <w:rPr>
          <w:rFonts w:ascii="仿宋" w:eastAsia="仿宋" w:hAnsi="仿宋" w:cs="仿宋" w:hint="eastAsia"/>
          <w:b/>
          <w:sz w:val="24"/>
        </w:rPr>
        <w:t>2,999,442.00</w:t>
      </w:r>
      <w:r w:rsidRPr="00B66448">
        <w:rPr>
          <w:rFonts w:ascii="仿宋" w:eastAsia="仿宋" w:hAnsi="仿宋" w:cs="仿宋" w:hint="eastAsia"/>
          <w:b/>
          <w:sz w:val="24"/>
        </w:rPr>
        <w:t>元（人民币）</w:t>
      </w:r>
      <w:r w:rsidRPr="00B66448">
        <w:rPr>
          <w:rFonts w:ascii="仿宋" w:eastAsia="仿宋" w:hAnsi="仿宋" w:cs="仿宋" w:hint="eastAsia"/>
          <w:sz w:val="24"/>
        </w:rPr>
        <w:t>，大写人民币金额：</w:t>
      </w:r>
      <w:proofErr w:type="gramStart"/>
      <w:r>
        <w:rPr>
          <w:rFonts w:ascii="仿宋" w:eastAsia="仿宋" w:hAnsi="仿宋" w:cs="仿宋" w:hint="eastAsia"/>
          <w:b/>
          <w:sz w:val="24"/>
        </w:rPr>
        <w:t>贰佰玖拾玖万玖仟肆佰肆拾贰</w:t>
      </w:r>
      <w:proofErr w:type="gramEnd"/>
      <w:r>
        <w:rPr>
          <w:rFonts w:ascii="仿宋" w:eastAsia="仿宋" w:hAnsi="仿宋" w:cs="仿宋" w:hint="eastAsia"/>
          <w:b/>
          <w:sz w:val="24"/>
        </w:rPr>
        <w:t>元整</w:t>
      </w:r>
      <w:r>
        <w:rPr>
          <w:rFonts w:ascii="仿宋" w:eastAsia="仿宋" w:hAnsi="仿宋" w:cs="仿宋" w:hint="eastAsia"/>
          <w:sz w:val="24"/>
        </w:rPr>
        <w:t>，评估单价：</w:t>
      </w:r>
      <w:r>
        <w:rPr>
          <w:rFonts w:ascii="仿宋" w:eastAsia="仿宋" w:hAnsi="仿宋" w:hint="eastAsia"/>
          <w:b/>
          <w:sz w:val="24"/>
        </w:rPr>
        <w:t>32339.00元/平方米</w:t>
      </w:r>
      <w:r>
        <w:rPr>
          <w:rFonts w:ascii="仿宋" w:eastAsia="仿宋" w:hAnsi="仿宋" w:cs="仿宋" w:hint="eastAsia"/>
          <w:sz w:val="24"/>
        </w:rPr>
        <w:t>。</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27"/>
        <w:gridCol w:w="850"/>
        <w:gridCol w:w="709"/>
        <w:gridCol w:w="1559"/>
        <w:gridCol w:w="851"/>
        <w:gridCol w:w="1134"/>
        <w:gridCol w:w="1275"/>
        <w:gridCol w:w="1560"/>
      </w:tblGrid>
      <w:tr w:rsidR="009E5712" w:rsidTr="00B300A1">
        <w:tc>
          <w:tcPr>
            <w:tcW w:w="567"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序号</w:t>
            </w:r>
          </w:p>
        </w:tc>
        <w:tc>
          <w:tcPr>
            <w:tcW w:w="2127"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位置</w:t>
            </w:r>
          </w:p>
        </w:tc>
        <w:tc>
          <w:tcPr>
            <w:tcW w:w="850"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层数</w:t>
            </w:r>
          </w:p>
        </w:tc>
        <w:tc>
          <w:tcPr>
            <w:tcW w:w="709"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用途</w:t>
            </w:r>
          </w:p>
        </w:tc>
        <w:tc>
          <w:tcPr>
            <w:tcW w:w="1559"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建筑面积（</w:t>
            </w:r>
            <w:r w:rsidRPr="00E01748">
              <w:rPr>
                <w:rFonts w:ascii="宋体" w:hAnsi="宋体" w:cs="宋体" w:hint="eastAsia"/>
                <w:b/>
              </w:rPr>
              <w:t>㎡</w:t>
            </w:r>
            <w:r w:rsidRPr="00E01748">
              <w:rPr>
                <w:rFonts w:ascii="仿宋_GB2312" w:eastAsia="仿宋_GB2312" w:hAnsi="仿宋" w:cs="新宋体-18030" w:hint="eastAsia"/>
                <w:b/>
              </w:rPr>
              <w:t>）</w:t>
            </w:r>
          </w:p>
        </w:tc>
        <w:tc>
          <w:tcPr>
            <w:tcW w:w="851"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结构</w:t>
            </w:r>
          </w:p>
        </w:tc>
        <w:tc>
          <w:tcPr>
            <w:tcW w:w="1134"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建成年代</w:t>
            </w:r>
          </w:p>
        </w:tc>
        <w:tc>
          <w:tcPr>
            <w:tcW w:w="1275"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单价（元）</w:t>
            </w:r>
          </w:p>
        </w:tc>
        <w:tc>
          <w:tcPr>
            <w:tcW w:w="1560" w:type="dxa"/>
            <w:vAlign w:val="center"/>
          </w:tcPr>
          <w:p w:rsidR="009E5712" w:rsidRPr="00E01748" w:rsidRDefault="009E5712" w:rsidP="00B300A1">
            <w:pPr>
              <w:spacing w:line="360" w:lineRule="atLeast"/>
              <w:ind w:right="6"/>
              <w:jc w:val="center"/>
              <w:rPr>
                <w:rFonts w:ascii="仿宋_GB2312" w:eastAsia="仿宋_GB2312" w:hAnsi="仿宋" w:cs="新宋体-18030"/>
                <w:b/>
              </w:rPr>
            </w:pPr>
            <w:r w:rsidRPr="00E01748">
              <w:rPr>
                <w:rFonts w:ascii="仿宋_GB2312" w:eastAsia="仿宋_GB2312" w:hAnsi="仿宋" w:cs="新宋体-18030" w:hint="eastAsia"/>
                <w:b/>
              </w:rPr>
              <w:t>总价（元）</w:t>
            </w:r>
          </w:p>
        </w:tc>
      </w:tr>
      <w:tr w:rsidR="009E5712" w:rsidTr="00B300A1">
        <w:tc>
          <w:tcPr>
            <w:tcW w:w="567" w:type="dxa"/>
            <w:vAlign w:val="center"/>
          </w:tcPr>
          <w:p w:rsidR="009E5712" w:rsidRPr="00E01748" w:rsidRDefault="009E5712" w:rsidP="00B300A1">
            <w:pPr>
              <w:spacing w:line="360" w:lineRule="atLeast"/>
              <w:ind w:right="6"/>
              <w:jc w:val="center"/>
              <w:rPr>
                <w:rFonts w:ascii="仿宋_GB2312" w:eastAsia="仿宋_GB2312" w:hAnsi="仿宋" w:cs="新宋体-18030"/>
              </w:rPr>
            </w:pPr>
            <w:r>
              <w:rPr>
                <w:rFonts w:ascii="仿宋_GB2312" w:eastAsia="仿宋_GB2312" w:hAnsi="仿宋" w:cs="新宋体-18030" w:hint="eastAsia"/>
              </w:rPr>
              <w:t>1</w:t>
            </w:r>
          </w:p>
        </w:tc>
        <w:tc>
          <w:tcPr>
            <w:tcW w:w="2127" w:type="dxa"/>
            <w:vAlign w:val="center"/>
          </w:tcPr>
          <w:p w:rsidR="009E5712" w:rsidRPr="00E01748" w:rsidRDefault="009E5712" w:rsidP="00B300A1">
            <w:pPr>
              <w:spacing w:line="360" w:lineRule="atLeast"/>
              <w:ind w:right="6"/>
              <w:jc w:val="center"/>
              <w:rPr>
                <w:rFonts w:ascii="仿宋_GB2312" w:eastAsia="仿宋_GB2312" w:hAnsi="仿宋" w:cs="新宋体-18030"/>
              </w:rPr>
            </w:pPr>
            <w:proofErr w:type="gramStart"/>
            <w:r>
              <w:rPr>
                <w:rFonts w:ascii="仿宋_GB2312" w:eastAsia="仿宋_GB2312" w:hAnsi="仿宋" w:cs="新宋体-18030" w:hint="eastAsia"/>
              </w:rPr>
              <w:t>佳源都市</w:t>
            </w:r>
            <w:proofErr w:type="gramEnd"/>
            <w:r w:rsidRPr="0054789D">
              <w:rPr>
                <w:rFonts w:ascii="仿宋_GB2312" w:eastAsia="仿宋_GB2312" w:hAnsi="仿宋" w:cs="新宋体-18030" w:hint="eastAsia"/>
              </w:rPr>
              <w:t>小区凯旋宫8幢1502室</w:t>
            </w:r>
          </w:p>
        </w:tc>
        <w:tc>
          <w:tcPr>
            <w:tcW w:w="850" w:type="dxa"/>
            <w:vAlign w:val="center"/>
          </w:tcPr>
          <w:p w:rsidR="009E5712" w:rsidRPr="00E01748" w:rsidRDefault="009E5712" w:rsidP="00B300A1">
            <w:pPr>
              <w:spacing w:line="360" w:lineRule="atLeast"/>
              <w:ind w:right="6"/>
              <w:jc w:val="center"/>
              <w:rPr>
                <w:rFonts w:ascii="仿宋_GB2312" w:eastAsia="仿宋_GB2312" w:hAnsi="仿宋" w:cs="新宋体-18030"/>
              </w:rPr>
            </w:pPr>
            <w:r>
              <w:rPr>
                <w:rFonts w:ascii="仿宋_GB2312" w:eastAsia="仿宋_GB2312" w:hAnsi="仿宋" w:cs="新宋体-18030" w:hint="eastAsia"/>
              </w:rPr>
              <w:t>15/34</w:t>
            </w:r>
          </w:p>
        </w:tc>
        <w:tc>
          <w:tcPr>
            <w:tcW w:w="709" w:type="dxa"/>
            <w:vAlign w:val="center"/>
          </w:tcPr>
          <w:p w:rsidR="009E5712" w:rsidRPr="00E01748" w:rsidRDefault="009E5712" w:rsidP="00B300A1">
            <w:pPr>
              <w:spacing w:line="360" w:lineRule="atLeast"/>
              <w:ind w:right="6"/>
              <w:jc w:val="center"/>
              <w:rPr>
                <w:rFonts w:ascii="仿宋_GB2312" w:eastAsia="仿宋_GB2312" w:hAnsi="仿宋" w:cs="新宋体-18030"/>
              </w:rPr>
            </w:pPr>
            <w:r w:rsidRPr="00E01748">
              <w:rPr>
                <w:rFonts w:ascii="仿宋_GB2312" w:eastAsia="仿宋_GB2312" w:hAnsi="仿宋" w:cs="新宋体-18030" w:hint="eastAsia"/>
              </w:rPr>
              <w:t>住宅</w:t>
            </w:r>
          </w:p>
        </w:tc>
        <w:tc>
          <w:tcPr>
            <w:tcW w:w="1559" w:type="dxa"/>
            <w:vAlign w:val="center"/>
          </w:tcPr>
          <w:p w:rsidR="009E5712" w:rsidRPr="00E01748" w:rsidRDefault="009E5712" w:rsidP="00B300A1">
            <w:pPr>
              <w:spacing w:line="360" w:lineRule="atLeast"/>
              <w:ind w:right="6"/>
              <w:jc w:val="center"/>
              <w:rPr>
                <w:rFonts w:ascii="仿宋_GB2312" w:eastAsia="仿宋_GB2312" w:hAnsi="仿宋" w:cs="新宋体-18030"/>
              </w:rPr>
            </w:pPr>
            <w:r>
              <w:rPr>
                <w:rFonts w:ascii="仿宋_GB2312" w:eastAsia="仿宋_GB2312" w:hAnsi="仿宋" w:cs="新宋体-18030" w:hint="eastAsia"/>
              </w:rPr>
              <w:t>92.75</w:t>
            </w:r>
          </w:p>
        </w:tc>
        <w:tc>
          <w:tcPr>
            <w:tcW w:w="851" w:type="dxa"/>
            <w:vAlign w:val="center"/>
          </w:tcPr>
          <w:p w:rsidR="009E5712" w:rsidRPr="00E01748" w:rsidRDefault="009E5712" w:rsidP="00B300A1">
            <w:pPr>
              <w:spacing w:line="360" w:lineRule="atLeast"/>
              <w:ind w:right="6"/>
              <w:jc w:val="center"/>
              <w:rPr>
                <w:rFonts w:ascii="仿宋_GB2312" w:eastAsia="仿宋_GB2312" w:hAnsi="仿宋" w:cs="新宋体-18030"/>
              </w:rPr>
            </w:pPr>
            <w:r w:rsidRPr="00E01748">
              <w:rPr>
                <w:rFonts w:ascii="仿宋_GB2312" w:eastAsia="仿宋_GB2312" w:hAnsi="仿宋" w:cs="新宋体-18030" w:hint="eastAsia"/>
              </w:rPr>
              <w:t>钢混</w:t>
            </w:r>
          </w:p>
        </w:tc>
        <w:tc>
          <w:tcPr>
            <w:tcW w:w="1134" w:type="dxa"/>
            <w:vAlign w:val="center"/>
          </w:tcPr>
          <w:p w:rsidR="009E5712" w:rsidRPr="00E01748" w:rsidRDefault="009E5712" w:rsidP="00B300A1">
            <w:pPr>
              <w:spacing w:line="360" w:lineRule="atLeast"/>
              <w:ind w:right="6"/>
              <w:jc w:val="center"/>
              <w:rPr>
                <w:rFonts w:ascii="仿宋_GB2312" w:eastAsia="仿宋_GB2312" w:hAnsi="仿宋" w:cs="新宋体-18030"/>
              </w:rPr>
            </w:pPr>
            <w:r w:rsidRPr="00E01748">
              <w:rPr>
                <w:rFonts w:ascii="仿宋_GB2312" w:eastAsia="仿宋_GB2312" w:hAnsi="仿宋" w:cs="新宋体-18030" w:hint="eastAsia"/>
              </w:rPr>
              <w:t>20</w:t>
            </w:r>
            <w:r>
              <w:rPr>
                <w:rFonts w:ascii="仿宋_GB2312" w:eastAsia="仿宋_GB2312" w:hAnsi="仿宋" w:cs="新宋体-18030" w:hint="eastAsia"/>
              </w:rPr>
              <w:t>15</w:t>
            </w:r>
            <w:r w:rsidRPr="00E01748">
              <w:rPr>
                <w:rFonts w:ascii="仿宋_GB2312" w:eastAsia="仿宋_GB2312" w:hAnsi="仿宋" w:cs="新宋体-18030" w:hint="eastAsia"/>
              </w:rPr>
              <w:t>年</w:t>
            </w:r>
          </w:p>
        </w:tc>
        <w:tc>
          <w:tcPr>
            <w:tcW w:w="1275" w:type="dxa"/>
            <w:vAlign w:val="center"/>
          </w:tcPr>
          <w:p w:rsidR="009E5712" w:rsidRPr="00E01748" w:rsidRDefault="009E5712" w:rsidP="00B300A1">
            <w:pPr>
              <w:spacing w:line="360" w:lineRule="atLeast"/>
              <w:ind w:right="6"/>
              <w:jc w:val="center"/>
              <w:rPr>
                <w:rFonts w:ascii="仿宋_GB2312" w:eastAsia="仿宋_GB2312" w:hAnsi="仿宋" w:cs="新宋体-18030"/>
              </w:rPr>
            </w:pPr>
            <w:r>
              <w:rPr>
                <w:rFonts w:ascii="仿宋_GB2312" w:eastAsia="仿宋_GB2312" w:hAnsi="仿宋" w:cs="新宋体-18030" w:hint="eastAsia"/>
              </w:rPr>
              <w:t>32339.00</w:t>
            </w:r>
          </w:p>
        </w:tc>
        <w:tc>
          <w:tcPr>
            <w:tcW w:w="1560" w:type="dxa"/>
            <w:vAlign w:val="center"/>
          </w:tcPr>
          <w:p w:rsidR="009E5712" w:rsidRPr="00E01748" w:rsidRDefault="009E5712" w:rsidP="00B300A1">
            <w:pPr>
              <w:spacing w:line="360" w:lineRule="atLeast"/>
              <w:ind w:right="6"/>
              <w:jc w:val="center"/>
              <w:rPr>
                <w:rFonts w:ascii="仿宋_GB2312" w:eastAsia="仿宋_GB2312" w:hAnsi="仿宋" w:cs="新宋体-18030"/>
              </w:rPr>
            </w:pPr>
            <w:r w:rsidRPr="0090133D">
              <w:rPr>
                <w:rFonts w:ascii="仿宋_GB2312" w:eastAsia="仿宋_GB2312" w:hAnsi="仿宋" w:cs="新宋体-18030"/>
              </w:rPr>
              <w:t>2,999,442.00</w:t>
            </w:r>
            <w:r w:rsidRPr="00E01748">
              <w:rPr>
                <w:rFonts w:ascii="仿宋_GB2312" w:eastAsia="仿宋_GB2312" w:hAnsi="仿宋" w:cs="新宋体-18030"/>
              </w:rPr>
              <w:t xml:space="preserve"> </w:t>
            </w:r>
          </w:p>
        </w:tc>
      </w:tr>
    </w:tbl>
    <w:p w:rsidR="009E5712" w:rsidRPr="00B66448" w:rsidRDefault="009E5712" w:rsidP="009E5712">
      <w:pPr>
        <w:widowControl/>
        <w:spacing w:line="360" w:lineRule="atLeast"/>
        <w:ind w:firstLineChars="200" w:firstLine="474"/>
        <w:jc w:val="left"/>
        <w:rPr>
          <w:rFonts w:ascii="仿宋" w:eastAsia="仿宋" w:hAnsi="仿宋" w:cs="仿宋" w:hint="eastAsia"/>
          <w:b/>
          <w:color w:val="000000"/>
          <w:spacing w:val="-2"/>
          <w:sz w:val="24"/>
        </w:rPr>
      </w:pPr>
      <w:bookmarkStart w:id="1" w:name="_Toc433731387"/>
      <w:r w:rsidRPr="00B66448">
        <w:rPr>
          <w:rFonts w:ascii="仿宋" w:eastAsia="仿宋" w:hAnsi="仿宋" w:cs="仿宋" w:hint="eastAsia"/>
          <w:b/>
          <w:color w:val="000000"/>
          <w:spacing w:val="-2"/>
          <w:sz w:val="24"/>
          <w:lang/>
        </w:rPr>
        <w:t>特别提示:</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lang/>
        </w:rPr>
        <w:t>（一）上述评估值为估价对象在满足本报告全部假设和限制条件下于价值时点</w:t>
      </w:r>
      <w:r>
        <w:rPr>
          <w:rFonts w:ascii="仿宋" w:eastAsia="仿宋" w:hAnsi="仿宋" w:cs="仿宋" w:hint="eastAsia"/>
          <w:sz w:val="24"/>
          <w:lang/>
        </w:rPr>
        <w:t>2022年08月09日</w:t>
      </w:r>
      <w:r w:rsidRPr="00B66448">
        <w:rPr>
          <w:rFonts w:ascii="仿宋" w:eastAsia="仿宋" w:hAnsi="仿宋" w:cs="仿宋" w:hint="eastAsia"/>
          <w:sz w:val="24"/>
          <w:lang/>
        </w:rPr>
        <w:t xml:space="preserve">的估价结果。 </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lang/>
        </w:rPr>
        <w:t>（二） 本报告的使用有效期为自估价报告出具之日</w:t>
      </w:r>
      <w:r>
        <w:rPr>
          <w:rFonts w:ascii="仿宋" w:eastAsia="仿宋" w:hAnsi="仿宋" w:cs="仿宋" w:hint="eastAsia"/>
          <w:sz w:val="24"/>
          <w:lang/>
        </w:rPr>
        <w:t>2022年08月18日</w:t>
      </w:r>
      <w:r w:rsidRPr="00B66448">
        <w:rPr>
          <w:rFonts w:ascii="仿宋" w:eastAsia="仿宋" w:hAnsi="仿宋" w:cs="仿宋" w:hint="eastAsia"/>
          <w:sz w:val="24"/>
          <w:lang/>
        </w:rPr>
        <w:t>起计算为壹年。</w:t>
      </w:r>
    </w:p>
    <w:p w:rsidR="009E5712" w:rsidRPr="00B66448" w:rsidRDefault="009E5712" w:rsidP="009E5712">
      <w:pPr>
        <w:adjustRightInd w:val="0"/>
        <w:snapToGrid w:val="0"/>
        <w:spacing w:line="360" w:lineRule="atLeast"/>
        <w:ind w:firstLineChars="200" w:firstLine="480"/>
        <w:rPr>
          <w:rFonts w:ascii="仿宋" w:eastAsia="仿宋" w:hAnsi="仿宋" w:cs="仿宋" w:hint="eastAsia"/>
          <w:sz w:val="24"/>
        </w:rPr>
      </w:pPr>
      <w:r w:rsidRPr="00B66448">
        <w:rPr>
          <w:rFonts w:ascii="仿宋" w:eastAsia="仿宋" w:hAnsi="仿宋" w:cs="仿宋" w:hint="eastAsia"/>
          <w:sz w:val="24"/>
          <w:lang/>
        </w:rPr>
        <w:t>（三）上述结论在应用时应认真阅读本估价报告书全文。</w:t>
      </w:r>
    </w:p>
    <w:p w:rsidR="009E5712" w:rsidRDefault="009E5712" w:rsidP="009E5712">
      <w:pPr>
        <w:spacing w:line="360" w:lineRule="atLeast"/>
        <w:ind w:firstLine="200"/>
        <w:rPr>
          <w:rFonts w:ascii="仿宋" w:eastAsia="仿宋" w:hAnsi="仿宋" w:cs="仿宋" w:hint="eastAsia"/>
          <w:b/>
          <w:bCs/>
          <w:color w:val="000000"/>
          <w:spacing w:val="20"/>
          <w:sz w:val="24"/>
        </w:rPr>
      </w:pPr>
    </w:p>
    <w:p w:rsidR="009E5712" w:rsidRPr="00B66448" w:rsidRDefault="009E5712" w:rsidP="009E5712">
      <w:pPr>
        <w:spacing w:line="360" w:lineRule="atLeast"/>
        <w:ind w:firstLine="200"/>
        <w:rPr>
          <w:rFonts w:ascii="仿宋" w:eastAsia="仿宋" w:hAnsi="仿宋" w:cs="仿宋" w:hint="eastAsia"/>
          <w:b/>
          <w:bCs/>
          <w:color w:val="000000"/>
          <w:spacing w:val="20"/>
          <w:sz w:val="24"/>
        </w:rPr>
      </w:pPr>
      <w:r w:rsidRPr="00B66448">
        <w:rPr>
          <w:rFonts w:ascii="仿宋" w:eastAsia="仿宋" w:hAnsi="仿宋" w:cs="仿宋" w:hint="eastAsia"/>
          <w:b/>
          <w:bCs/>
          <w:color w:val="000000"/>
          <w:spacing w:val="20"/>
          <w:sz w:val="24"/>
        </w:rPr>
        <w:t xml:space="preserve">法定代表人（盖章）  </w:t>
      </w:r>
    </w:p>
    <w:p w:rsidR="009E5712" w:rsidRPr="00B66448" w:rsidRDefault="009E5712" w:rsidP="009E5712">
      <w:pPr>
        <w:spacing w:line="360" w:lineRule="atLeast"/>
        <w:ind w:right="140" w:firstLine="200"/>
        <w:jc w:val="right"/>
        <w:rPr>
          <w:rFonts w:ascii="仿宋" w:eastAsia="仿宋" w:hAnsi="仿宋" w:cs="仿宋" w:hint="eastAsia"/>
          <w:b/>
          <w:bCs/>
          <w:color w:val="000000"/>
          <w:spacing w:val="20"/>
          <w:sz w:val="24"/>
        </w:rPr>
      </w:pPr>
    </w:p>
    <w:p w:rsidR="009E5712" w:rsidRPr="00B66448" w:rsidRDefault="009E5712" w:rsidP="009E5712">
      <w:pPr>
        <w:spacing w:line="360" w:lineRule="atLeast"/>
        <w:ind w:right="140" w:firstLine="200"/>
        <w:jc w:val="right"/>
        <w:rPr>
          <w:rFonts w:ascii="仿宋" w:eastAsia="仿宋" w:hAnsi="仿宋" w:cs="仿宋" w:hint="eastAsia"/>
          <w:b/>
          <w:bCs/>
          <w:color w:val="000000"/>
          <w:spacing w:val="20"/>
          <w:sz w:val="24"/>
        </w:rPr>
      </w:pPr>
      <w:r w:rsidRPr="00B66448">
        <w:rPr>
          <w:rFonts w:ascii="仿宋" w:eastAsia="仿宋" w:hAnsi="仿宋" w:cs="仿宋" w:hint="eastAsia"/>
          <w:b/>
          <w:bCs/>
          <w:color w:val="000000"/>
          <w:spacing w:val="20"/>
          <w:sz w:val="24"/>
        </w:rPr>
        <w:t xml:space="preserve">安徽中信房地产土地资产价格评估有限公司 </w:t>
      </w:r>
      <w:r w:rsidRPr="00B66448">
        <w:rPr>
          <w:rFonts w:ascii="仿宋" w:eastAsia="仿宋" w:hAnsi="仿宋" w:cs="仿宋" w:hint="eastAsia"/>
          <w:color w:val="000000"/>
          <w:spacing w:val="20"/>
          <w:sz w:val="24"/>
        </w:rPr>
        <w:t xml:space="preserve">       </w:t>
      </w:r>
      <w:r w:rsidRPr="00B66448">
        <w:rPr>
          <w:rFonts w:ascii="仿宋" w:eastAsia="仿宋" w:hAnsi="仿宋" w:cs="仿宋" w:hint="eastAsia"/>
          <w:b/>
          <w:bCs/>
          <w:color w:val="000000"/>
          <w:spacing w:val="20"/>
          <w:sz w:val="24"/>
        </w:rPr>
        <w:t xml:space="preserve">   </w:t>
      </w:r>
    </w:p>
    <w:p w:rsidR="009E5712" w:rsidRPr="00407CD9" w:rsidRDefault="009E5712" w:rsidP="009E5712">
      <w:pPr>
        <w:spacing w:line="360" w:lineRule="atLeast"/>
        <w:jc w:val="center"/>
        <w:rPr>
          <w:rFonts w:ascii="仿宋" w:eastAsia="仿宋" w:hAnsi="仿宋" w:cs="仿宋" w:hint="eastAsia"/>
          <w:b/>
          <w:bCs/>
          <w:color w:val="000000"/>
          <w:spacing w:val="20"/>
          <w:sz w:val="24"/>
        </w:rPr>
      </w:pPr>
      <w:r w:rsidRPr="00B66448">
        <w:rPr>
          <w:rFonts w:ascii="仿宋" w:eastAsia="仿宋" w:hAnsi="仿宋" w:cs="仿宋" w:hint="eastAsia"/>
          <w:b/>
          <w:bCs/>
          <w:color w:val="000000"/>
          <w:spacing w:val="20"/>
          <w:sz w:val="24"/>
        </w:rPr>
        <w:t xml:space="preserve">                 </w:t>
      </w:r>
      <w:bookmarkEnd w:id="1"/>
      <w:r w:rsidRPr="00B66448">
        <w:rPr>
          <w:rFonts w:ascii="仿宋" w:eastAsia="仿宋" w:hAnsi="仿宋" w:cs="仿宋" w:hint="eastAsia"/>
          <w:b/>
          <w:bCs/>
          <w:color w:val="000000"/>
          <w:spacing w:val="20"/>
          <w:sz w:val="24"/>
        </w:rPr>
        <w:t xml:space="preserve"> </w:t>
      </w:r>
      <w:r>
        <w:rPr>
          <w:rFonts w:ascii="仿宋" w:eastAsia="仿宋" w:hAnsi="仿宋" w:cs="仿宋" w:hint="eastAsia"/>
          <w:b/>
          <w:bCs/>
          <w:color w:val="000000"/>
          <w:spacing w:val="20"/>
          <w:sz w:val="24"/>
        </w:rPr>
        <w:t>二零二二年八月十八日</w:t>
      </w:r>
    </w:p>
    <w:p w:rsidR="009E5712" w:rsidRPr="00B66448" w:rsidRDefault="009E5712" w:rsidP="009E5712">
      <w:pPr>
        <w:spacing w:line="400" w:lineRule="exact"/>
        <w:jc w:val="center"/>
        <w:rPr>
          <w:rFonts w:ascii="仿宋" w:eastAsia="仿宋" w:hAnsi="仿宋" w:cs="仿宋" w:hint="eastAsia"/>
          <w:b/>
          <w:sz w:val="32"/>
          <w:szCs w:val="32"/>
        </w:rPr>
      </w:pPr>
      <w:r w:rsidRPr="00B66448">
        <w:rPr>
          <w:rFonts w:ascii="仿宋" w:eastAsia="仿宋" w:hAnsi="仿宋" w:cs="仿宋" w:hint="eastAsia"/>
          <w:b/>
          <w:spacing w:val="20"/>
          <w:sz w:val="24"/>
        </w:rPr>
        <w:br w:type="page"/>
      </w:r>
      <w:r w:rsidRPr="00B66448">
        <w:rPr>
          <w:rFonts w:ascii="仿宋" w:eastAsia="仿宋" w:hAnsi="仿宋" w:cs="仿宋" w:hint="eastAsia"/>
          <w:b/>
          <w:sz w:val="32"/>
          <w:szCs w:val="32"/>
        </w:rPr>
        <w:lastRenderedPageBreak/>
        <w:t>目   录</w:t>
      </w:r>
    </w:p>
    <w:p w:rsidR="009E5712" w:rsidRPr="00C42E15" w:rsidRDefault="009E5712" w:rsidP="009E5712">
      <w:pPr>
        <w:pStyle w:val="21"/>
        <w:tabs>
          <w:tab w:val="right" w:leader="dot" w:pos="8890"/>
        </w:tabs>
        <w:rPr>
          <w:rFonts w:ascii="Calibri" w:hAnsi="Calibri"/>
          <w:smallCaps w:val="0"/>
          <w:noProof/>
          <w:sz w:val="21"/>
          <w:szCs w:val="22"/>
        </w:rPr>
      </w:pPr>
      <w:r w:rsidRPr="00B66448">
        <w:rPr>
          <w:rFonts w:ascii="仿宋" w:eastAsia="仿宋" w:hAnsi="仿宋" w:cs="仿宋" w:hint="eastAsia"/>
          <w:b/>
          <w:smallCaps w:val="0"/>
          <w:color w:val="000000"/>
          <w:spacing w:val="20"/>
          <w:sz w:val="24"/>
        </w:rPr>
        <w:fldChar w:fldCharType="begin"/>
      </w:r>
      <w:r w:rsidRPr="00B66448">
        <w:rPr>
          <w:rFonts w:ascii="仿宋" w:eastAsia="仿宋" w:hAnsi="仿宋" w:cs="仿宋" w:hint="eastAsia"/>
          <w:b/>
          <w:smallCaps w:val="0"/>
          <w:color w:val="000000"/>
          <w:spacing w:val="20"/>
          <w:sz w:val="24"/>
        </w:rPr>
        <w:instrText xml:space="preserve"> TOC \o "1-2" \u </w:instrText>
      </w:r>
      <w:r w:rsidRPr="00B66448">
        <w:rPr>
          <w:rFonts w:ascii="仿宋" w:eastAsia="仿宋" w:hAnsi="仿宋" w:cs="仿宋" w:hint="eastAsia"/>
          <w:b/>
          <w:smallCaps w:val="0"/>
          <w:color w:val="000000"/>
          <w:spacing w:val="20"/>
          <w:sz w:val="24"/>
        </w:rPr>
        <w:fldChar w:fldCharType="separate"/>
      </w:r>
      <w:r w:rsidRPr="00A67B69">
        <w:rPr>
          <w:rFonts w:ascii="仿宋" w:eastAsia="仿宋" w:hAnsi="仿宋" w:cs="仿宋" w:hint="eastAsia"/>
          <w:b/>
          <w:bCs/>
          <w:noProof/>
        </w:rPr>
        <w:t>致</w:t>
      </w:r>
      <w:r w:rsidRPr="00A67B69">
        <w:rPr>
          <w:rFonts w:ascii="仿宋" w:eastAsia="仿宋" w:hAnsi="仿宋" w:cs="仿宋"/>
          <w:b/>
          <w:bCs/>
          <w:noProof/>
        </w:rPr>
        <w:t xml:space="preserve"> </w:t>
      </w:r>
      <w:r w:rsidRPr="00A67B69">
        <w:rPr>
          <w:rFonts w:ascii="仿宋" w:eastAsia="仿宋" w:hAnsi="仿宋" w:cs="仿宋" w:hint="eastAsia"/>
          <w:b/>
          <w:bCs/>
          <w:noProof/>
        </w:rPr>
        <w:t>估</w:t>
      </w:r>
      <w:r w:rsidRPr="00A67B69">
        <w:rPr>
          <w:rFonts w:ascii="仿宋" w:eastAsia="仿宋" w:hAnsi="仿宋" w:cs="仿宋"/>
          <w:b/>
          <w:bCs/>
          <w:noProof/>
        </w:rPr>
        <w:t xml:space="preserve"> </w:t>
      </w:r>
      <w:r w:rsidRPr="00A67B69">
        <w:rPr>
          <w:rFonts w:ascii="仿宋" w:eastAsia="仿宋" w:hAnsi="仿宋" w:cs="仿宋" w:hint="eastAsia"/>
          <w:b/>
          <w:bCs/>
          <w:noProof/>
        </w:rPr>
        <w:t>价</w:t>
      </w:r>
      <w:r w:rsidRPr="00A67B69">
        <w:rPr>
          <w:rFonts w:ascii="仿宋" w:eastAsia="仿宋" w:hAnsi="仿宋" w:cs="仿宋"/>
          <w:b/>
          <w:bCs/>
          <w:noProof/>
        </w:rPr>
        <w:t xml:space="preserve"> </w:t>
      </w:r>
      <w:r w:rsidRPr="00A67B69">
        <w:rPr>
          <w:rFonts w:ascii="仿宋" w:eastAsia="仿宋" w:hAnsi="仿宋" w:cs="仿宋" w:hint="eastAsia"/>
          <w:b/>
          <w:bCs/>
          <w:noProof/>
        </w:rPr>
        <w:t>委</w:t>
      </w:r>
      <w:r w:rsidRPr="00A67B69">
        <w:rPr>
          <w:rFonts w:ascii="仿宋" w:eastAsia="仿宋" w:hAnsi="仿宋" w:cs="仿宋"/>
          <w:b/>
          <w:bCs/>
          <w:noProof/>
        </w:rPr>
        <w:t xml:space="preserve"> </w:t>
      </w:r>
      <w:r w:rsidRPr="00A67B69">
        <w:rPr>
          <w:rFonts w:ascii="仿宋" w:eastAsia="仿宋" w:hAnsi="仿宋" w:cs="仿宋" w:hint="eastAsia"/>
          <w:b/>
          <w:bCs/>
          <w:noProof/>
        </w:rPr>
        <w:t>托</w:t>
      </w:r>
      <w:r w:rsidRPr="00A67B69">
        <w:rPr>
          <w:rFonts w:ascii="仿宋" w:eastAsia="仿宋" w:hAnsi="仿宋" w:cs="仿宋"/>
          <w:b/>
          <w:bCs/>
          <w:noProof/>
        </w:rPr>
        <w:t xml:space="preserve"> </w:t>
      </w:r>
      <w:r w:rsidRPr="00A67B69">
        <w:rPr>
          <w:rFonts w:ascii="仿宋" w:eastAsia="仿宋" w:hAnsi="仿宋" w:cs="仿宋" w:hint="eastAsia"/>
          <w:b/>
          <w:bCs/>
          <w:noProof/>
        </w:rPr>
        <w:t>人</w:t>
      </w:r>
      <w:r w:rsidRPr="00A67B69">
        <w:rPr>
          <w:rFonts w:ascii="仿宋" w:eastAsia="仿宋" w:hAnsi="仿宋" w:cs="仿宋"/>
          <w:b/>
          <w:bCs/>
          <w:noProof/>
        </w:rPr>
        <w:t xml:space="preserve"> </w:t>
      </w:r>
      <w:r w:rsidRPr="00A67B69">
        <w:rPr>
          <w:rFonts w:ascii="仿宋" w:eastAsia="仿宋" w:hAnsi="仿宋" w:cs="仿宋" w:hint="eastAsia"/>
          <w:b/>
          <w:bCs/>
          <w:noProof/>
        </w:rPr>
        <w:t>函</w:t>
      </w:r>
      <w:r>
        <w:rPr>
          <w:noProof/>
        </w:rPr>
        <w:tab/>
      </w:r>
      <w:r>
        <w:rPr>
          <w:noProof/>
        </w:rPr>
        <w:fldChar w:fldCharType="begin"/>
      </w:r>
      <w:r>
        <w:rPr>
          <w:noProof/>
        </w:rPr>
        <w:instrText xml:space="preserve"> PAGEREF _Toc111708336 \h </w:instrText>
      </w:r>
      <w:r>
        <w:rPr>
          <w:noProof/>
        </w:rPr>
      </w:r>
      <w:r>
        <w:rPr>
          <w:noProof/>
        </w:rPr>
        <w:fldChar w:fldCharType="separate"/>
      </w:r>
      <w:r>
        <w:rPr>
          <w:noProof/>
        </w:rPr>
        <w:t>- 2 -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房地产估价师声明</w:t>
      </w:r>
      <w:r>
        <w:rPr>
          <w:noProof/>
        </w:rPr>
        <w:tab/>
      </w:r>
      <w:r>
        <w:rPr>
          <w:noProof/>
        </w:rPr>
        <w:fldChar w:fldCharType="begin"/>
      </w:r>
      <w:r>
        <w:rPr>
          <w:noProof/>
        </w:rPr>
        <w:instrText xml:space="preserve"> PAGEREF _Toc111708337 \h </w:instrText>
      </w:r>
      <w:r>
        <w:rPr>
          <w:noProof/>
        </w:rPr>
      </w:r>
      <w:r>
        <w:rPr>
          <w:noProof/>
        </w:rPr>
        <w:fldChar w:fldCharType="separate"/>
      </w:r>
      <w:r>
        <w:rPr>
          <w:noProof/>
        </w:rPr>
        <w:t>- 4 -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估价的假设和限制条件</w:t>
      </w:r>
      <w:r>
        <w:rPr>
          <w:noProof/>
        </w:rPr>
        <w:tab/>
      </w:r>
      <w:r>
        <w:rPr>
          <w:noProof/>
        </w:rPr>
        <w:fldChar w:fldCharType="begin"/>
      </w:r>
      <w:r>
        <w:rPr>
          <w:noProof/>
        </w:rPr>
        <w:instrText xml:space="preserve"> PAGEREF _Toc111708338 \h </w:instrText>
      </w:r>
      <w:r>
        <w:rPr>
          <w:noProof/>
        </w:rPr>
      </w:r>
      <w:r>
        <w:rPr>
          <w:noProof/>
        </w:rPr>
        <w:fldChar w:fldCharType="separate"/>
      </w:r>
      <w:r>
        <w:rPr>
          <w:noProof/>
        </w:rPr>
        <w:t>- 5 -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一、一般假设</w:t>
      </w:r>
      <w:r>
        <w:rPr>
          <w:noProof/>
        </w:rPr>
        <w:tab/>
      </w:r>
      <w:r>
        <w:rPr>
          <w:noProof/>
        </w:rPr>
        <w:fldChar w:fldCharType="begin"/>
      </w:r>
      <w:r>
        <w:rPr>
          <w:noProof/>
        </w:rPr>
        <w:instrText xml:space="preserve"> PAGEREF _Toc111708339 \h </w:instrText>
      </w:r>
      <w:r>
        <w:rPr>
          <w:noProof/>
        </w:rPr>
      </w:r>
      <w:r>
        <w:rPr>
          <w:noProof/>
        </w:rPr>
        <w:fldChar w:fldCharType="separate"/>
      </w:r>
      <w:r>
        <w:rPr>
          <w:noProof/>
        </w:rPr>
        <w:t>- 5 -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二、未定事项假设</w:t>
      </w:r>
      <w:r>
        <w:rPr>
          <w:noProof/>
        </w:rPr>
        <w:tab/>
      </w:r>
      <w:r>
        <w:rPr>
          <w:noProof/>
        </w:rPr>
        <w:fldChar w:fldCharType="begin"/>
      </w:r>
      <w:r>
        <w:rPr>
          <w:noProof/>
        </w:rPr>
        <w:instrText xml:space="preserve"> PAGEREF _Toc111708340 \h </w:instrText>
      </w:r>
      <w:r>
        <w:rPr>
          <w:noProof/>
        </w:rPr>
      </w:r>
      <w:r>
        <w:rPr>
          <w:noProof/>
        </w:rPr>
        <w:fldChar w:fldCharType="separate"/>
      </w:r>
      <w:r>
        <w:rPr>
          <w:noProof/>
        </w:rPr>
        <w:t>- 5 -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三、背离事实假设</w:t>
      </w:r>
      <w:r>
        <w:rPr>
          <w:noProof/>
        </w:rPr>
        <w:tab/>
      </w:r>
      <w:r>
        <w:rPr>
          <w:noProof/>
        </w:rPr>
        <w:fldChar w:fldCharType="begin"/>
      </w:r>
      <w:r>
        <w:rPr>
          <w:noProof/>
        </w:rPr>
        <w:instrText xml:space="preserve"> PAGEREF _Toc111708341 \h </w:instrText>
      </w:r>
      <w:r>
        <w:rPr>
          <w:noProof/>
        </w:rPr>
      </w:r>
      <w:r>
        <w:rPr>
          <w:noProof/>
        </w:rPr>
        <w:fldChar w:fldCharType="separate"/>
      </w:r>
      <w:r>
        <w:rPr>
          <w:noProof/>
        </w:rPr>
        <w:t>- 6 -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四、不相一致假设</w:t>
      </w:r>
      <w:r>
        <w:rPr>
          <w:noProof/>
        </w:rPr>
        <w:tab/>
      </w:r>
      <w:r>
        <w:rPr>
          <w:noProof/>
        </w:rPr>
        <w:fldChar w:fldCharType="begin"/>
      </w:r>
      <w:r>
        <w:rPr>
          <w:noProof/>
        </w:rPr>
        <w:instrText xml:space="preserve"> PAGEREF _Toc111708342 \h </w:instrText>
      </w:r>
      <w:r>
        <w:rPr>
          <w:noProof/>
        </w:rPr>
      </w:r>
      <w:r>
        <w:rPr>
          <w:noProof/>
        </w:rPr>
        <w:fldChar w:fldCharType="separate"/>
      </w:r>
      <w:r>
        <w:rPr>
          <w:noProof/>
        </w:rPr>
        <w:t>- 6 -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五、 依据不足假设</w:t>
      </w:r>
      <w:r>
        <w:rPr>
          <w:noProof/>
        </w:rPr>
        <w:tab/>
      </w:r>
      <w:r>
        <w:rPr>
          <w:noProof/>
        </w:rPr>
        <w:fldChar w:fldCharType="begin"/>
      </w:r>
      <w:r>
        <w:rPr>
          <w:noProof/>
        </w:rPr>
        <w:instrText xml:space="preserve"> PAGEREF _Toc111708343 \h </w:instrText>
      </w:r>
      <w:r>
        <w:rPr>
          <w:noProof/>
        </w:rPr>
      </w:r>
      <w:r>
        <w:rPr>
          <w:noProof/>
        </w:rPr>
        <w:fldChar w:fldCharType="separate"/>
      </w:r>
      <w:r>
        <w:rPr>
          <w:noProof/>
        </w:rPr>
        <w:t>- 6 -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六、估价报告使用限制</w:t>
      </w:r>
      <w:r>
        <w:rPr>
          <w:noProof/>
        </w:rPr>
        <w:tab/>
      </w:r>
      <w:r>
        <w:rPr>
          <w:noProof/>
        </w:rPr>
        <w:fldChar w:fldCharType="begin"/>
      </w:r>
      <w:r>
        <w:rPr>
          <w:noProof/>
        </w:rPr>
        <w:instrText xml:space="preserve"> PAGEREF _Toc111708344 \h </w:instrText>
      </w:r>
      <w:r>
        <w:rPr>
          <w:noProof/>
        </w:rPr>
      </w:r>
      <w:r>
        <w:rPr>
          <w:noProof/>
        </w:rPr>
        <w:fldChar w:fldCharType="separate"/>
      </w:r>
      <w:r>
        <w:rPr>
          <w:noProof/>
        </w:rPr>
        <w:t>- 6 -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房地产估价结果报告</w:t>
      </w:r>
      <w:r>
        <w:rPr>
          <w:noProof/>
        </w:rPr>
        <w:tab/>
      </w:r>
      <w:r>
        <w:rPr>
          <w:noProof/>
        </w:rPr>
        <w:fldChar w:fldCharType="begin"/>
      </w:r>
      <w:r>
        <w:rPr>
          <w:noProof/>
        </w:rPr>
        <w:instrText xml:space="preserve"> PAGEREF _Toc111708345 \h </w:instrText>
      </w:r>
      <w:r>
        <w:rPr>
          <w:noProof/>
        </w:rPr>
      </w:r>
      <w:r>
        <w:rPr>
          <w:noProof/>
        </w:rPr>
        <w:fldChar w:fldCharType="separate"/>
      </w:r>
      <w:r>
        <w:rPr>
          <w:noProof/>
        </w:rPr>
        <w:t>- 7 -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一、估价委托人</w:t>
      </w:r>
      <w:r>
        <w:rPr>
          <w:noProof/>
        </w:rPr>
        <w:tab/>
      </w:r>
      <w:r>
        <w:rPr>
          <w:noProof/>
        </w:rPr>
        <w:fldChar w:fldCharType="begin"/>
      </w:r>
      <w:r>
        <w:rPr>
          <w:noProof/>
        </w:rPr>
        <w:instrText xml:space="preserve"> PAGEREF _Toc111708346 \h </w:instrText>
      </w:r>
      <w:r>
        <w:rPr>
          <w:noProof/>
        </w:rPr>
      </w:r>
      <w:r>
        <w:rPr>
          <w:noProof/>
        </w:rPr>
        <w:fldChar w:fldCharType="separate"/>
      </w:r>
      <w:r>
        <w:rPr>
          <w:noProof/>
        </w:rPr>
        <w:t>- 7 -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二、估价机构</w:t>
      </w:r>
      <w:r>
        <w:rPr>
          <w:noProof/>
        </w:rPr>
        <w:tab/>
      </w:r>
      <w:r>
        <w:rPr>
          <w:noProof/>
        </w:rPr>
        <w:fldChar w:fldCharType="begin"/>
      </w:r>
      <w:r>
        <w:rPr>
          <w:noProof/>
        </w:rPr>
        <w:instrText xml:space="preserve"> PAGEREF _Toc111708347 \h </w:instrText>
      </w:r>
      <w:r>
        <w:rPr>
          <w:noProof/>
        </w:rPr>
      </w:r>
      <w:r>
        <w:rPr>
          <w:noProof/>
        </w:rPr>
        <w:fldChar w:fldCharType="separate"/>
      </w:r>
      <w:r>
        <w:rPr>
          <w:noProof/>
        </w:rPr>
        <w:t>- 7 -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三、估价目的</w:t>
      </w:r>
      <w:r>
        <w:rPr>
          <w:noProof/>
        </w:rPr>
        <w:tab/>
      </w:r>
      <w:r>
        <w:rPr>
          <w:noProof/>
        </w:rPr>
        <w:fldChar w:fldCharType="begin"/>
      </w:r>
      <w:r>
        <w:rPr>
          <w:noProof/>
        </w:rPr>
        <w:instrText xml:space="preserve"> PAGEREF _Toc111708348 \h </w:instrText>
      </w:r>
      <w:r>
        <w:rPr>
          <w:noProof/>
        </w:rPr>
      </w:r>
      <w:r>
        <w:rPr>
          <w:noProof/>
        </w:rPr>
        <w:fldChar w:fldCharType="separate"/>
      </w:r>
      <w:r>
        <w:rPr>
          <w:noProof/>
        </w:rPr>
        <w:t>- 7 -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四、估价对象</w:t>
      </w:r>
      <w:r>
        <w:rPr>
          <w:noProof/>
        </w:rPr>
        <w:tab/>
      </w:r>
      <w:r>
        <w:rPr>
          <w:noProof/>
        </w:rPr>
        <w:fldChar w:fldCharType="begin"/>
      </w:r>
      <w:r>
        <w:rPr>
          <w:noProof/>
        </w:rPr>
        <w:instrText xml:space="preserve"> PAGEREF _Toc111708349 \h </w:instrText>
      </w:r>
      <w:r>
        <w:rPr>
          <w:noProof/>
        </w:rPr>
      </w:r>
      <w:r>
        <w:rPr>
          <w:noProof/>
        </w:rPr>
        <w:fldChar w:fldCharType="separate"/>
      </w:r>
      <w:r>
        <w:rPr>
          <w:noProof/>
        </w:rPr>
        <w:t>- 7 -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五、价值时点</w:t>
      </w:r>
      <w:r>
        <w:rPr>
          <w:noProof/>
        </w:rPr>
        <w:tab/>
      </w:r>
      <w:r>
        <w:rPr>
          <w:noProof/>
        </w:rPr>
        <w:fldChar w:fldCharType="begin"/>
      </w:r>
      <w:r>
        <w:rPr>
          <w:noProof/>
        </w:rPr>
        <w:instrText xml:space="preserve"> PAGEREF _Toc111708350 \h </w:instrText>
      </w:r>
      <w:r>
        <w:rPr>
          <w:noProof/>
        </w:rPr>
      </w:r>
      <w:r>
        <w:rPr>
          <w:noProof/>
        </w:rPr>
        <w:fldChar w:fldCharType="separate"/>
      </w:r>
      <w:r>
        <w:rPr>
          <w:noProof/>
        </w:rPr>
        <w:t>- 10 -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六、价值类型</w:t>
      </w:r>
      <w:r>
        <w:rPr>
          <w:noProof/>
        </w:rPr>
        <w:tab/>
      </w:r>
      <w:r>
        <w:rPr>
          <w:noProof/>
        </w:rPr>
        <w:fldChar w:fldCharType="begin"/>
      </w:r>
      <w:r>
        <w:rPr>
          <w:noProof/>
        </w:rPr>
        <w:instrText xml:space="preserve"> PAGEREF _Toc111708351 \h </w:instrText>
      </w:r>
      <w:r>
        <w:rPr>
          <w:noProof/>
        </w:rPr>
      </w:r>
      <w:r>
        <w:rPr>
          <w:noProof/>
        </w:rPr>
        <w:fldChar w:fldCharType="separate"/>
      </w:r>
      <w:r>
        <w:rPr>
          <w:noProof/>
        </w:rPr>
        <w:t>- 10 -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七、估价依据</w:t>
      </w:r>
      <w:r>
        <w:rPr>
          <w:noProof/>
        </w:rPr>
        <w:tab/>
      </w:r>
      <w:r>
        <w:rPr>
          <w:noProof/>
        </w:rPr>
        <w:fldChar w:fldCharType="begin"/>
      </w:r>
      <w:r>
        <w:rPr>
          <w:noProof/>
        </w:rPr>
        <w:instrText xml:space="preserve"> PAGEREF _Toc111708352 \h </w:instrText>
      </w:r>
      <w:r>
        <w:rPr>
          <w:noProof/>
        </w:rPr>
      </w:r>
      <w:r>
        <w:rPr>
          <w:noProof/>
        </w:rPr>
        <w:fldChar w:fldCharType="separate"/>
      </w:r>
      <w:r>
        <w:rPr>
          <w:noProof/>
        </w:rPr>
        <w:t>- 10 -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bCs/>
          <w:noProof/>
        </w:rPr>
        <w:t>八、估价原则</w:t>
      </w:r>
      <w:r>
        <w:rPr>
          <w:noProof/>
        </w:rPr>
        <w:tab/>
      </w:r>
      <w:r>
        <w:rPr>
          <w:noProof/>
        </w:rPr>
        <w:fldChar w:fldCharType="begin"/>
      </w:r>
      <w:r>
        <w:rPr>
          <w:noProof/>
        </w:rPr>
        <w:instrText xml:space="preserve"> PAGEREF _Toc111708353 \h </w:instrText>
      </w:r>
      <w:r>
        <w:rPr>
          <w:noProof/>
        </w:rPr>
      </w:r>
      <w:r>
        <w:rPr>
          <w:noProof/>
        </w:rPr>
        <w:fldChar w:fldCharType="separate"/>
      </w:r>
      <w:r>
        <w:rPr>
          <w:noProof/>
        </w:rPr>
        <w:t>- 11 -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九、估价方法</w:t>
      </w:r>
      <w:r>
        <w:rPr>
          <w:noProof/>
        </w:rPr>
        <w:tab/>
      </w:r>
      <w:r>
        <w:rPr>
          <w:noProof/>
        </w:rPr>
        <w:fldChar w:fldCharType="begin"/>
      </w:r>
      <w:r>
        <w:rPr>
          <w:noProof/>
        </w:rPr>
        <w:instrText xml:space="preserve"> PAGEREF _Toc111708354 \h </w:instrText>
      </w:r>
      <w:r>
        <w:rPr>
          <w:noProof/>
        </w:rPr>
      </w:r>
      <w:r>
        <w:rPr>
          <w:noProof/>
        </w:rPr>
        <w:fldChar w:fldCharType="separate"/>
      </w:r>
      <w:r>
        <w:rPr>
          <w:noProof/>
        </w:rPr>
        <w:t>- 14 -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十、估价结果</w:t>
      </w:r>
      <w:r>
        <w:rPr>
          <w:noProof/>
        </w:rPr>
        <w:tab/>
      </w:r>
      <w:r>
        <w:rPr>
          <w:noProof/>
        </w:rPr>
        <w:fldChar w:fldCharType="begin"/>
      </w:r>
      <w:r>
        <w:rPr>
          <w:noProof/>
        </w:rPr>
        <w:instrText xml:space="preserve"> PAGEREF _Toc111708355 \h </w:instrText>
      </w:r>
      <w:r>
        <w:rPr>
          <w:noProof/>
        </w:rPr>
      </w:r>
      <w:r>
        <w:rPr>
          <w:noProof/>
        </w:rPr>
        <w:fldChar w:fldCharType="separate"/>
      </w:r>
      <w:r>
        <w:rPr>
          <w:noProof/>
        </w:rPr>
        <w:t>- 14 -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十一、 注册房地产估价师</w:t>
      </w:r>
      <w:r>
        <w:rPr>
          <w:noProof/>
        </w:rPr>
        <w:tab/>
      </w:r>
      <w:r>
        <w:rPr>
          <w:noProof/>
        </w:rPr>
        <w:fldChar w:fldCharType="begin"/>
      </w:r>
      <w:r>
        <w:rPr>
          <w:noProof/>
        </w:rPr>
        <w:instrText xml:space="preserve"> PAGEREF _Toc111708356 \h </w:instrText>
      </w:r>
      <w:r>
        <w:rPr>
          <w:noProof/>
        </w:rPr>
      </w:r>
      <w:r>
        <w:rPr>
          <w:noProof/>
        </w:rPr>
        <w:fldChar w:fldCharType="separate"/>
      </w:r>
      <w:r>
        <w:rPr>
          <w:noProof/>
        </w:rPr>
        <w:t>- 15 -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十二、实地查勘期</w:t>
      </w:r>
      <w:r>
        <w:rPr>
          <w:noProof/>
        </w:rPr>
        <w:tab/>
      </w:r>
      <w:r>
        <w:rPr>
          <w:noProof/>
        </w:rPr>
        <w:fldChar w:fldCharType="begin"/>
      </w:r>
      <w:r>
        <w:rPr>
          <w:noProof/>
        </w:rPr>
        <w:instrText xml:space="preserve"> PAGEREF _Toc111708357 \h </w:instrText>
      </w:r>
      <w:r>
        <w:rPr>
          <w:noProof/>
        </w:rPr>
      </w:r>
      <w:r>
        <w:rPr>
          <w:noProof/>
        </w:rPr>
        <w:fldChar w:fldCharType="separate"/>
      </w:r>
      <w:r>
        <w:rPr>
          <w:noProof/>
        </w:rPr>
        <w:t>- 15 -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十三、估价作业日期</w:t>
      </w:r>
      <w:r>
        <w:rPr>
          <w:noProof/>
        </w:rPr>
        <w:tab/>
      </w:r>
      <w:r>
        <w:rPr>
          <w:noProof/>
        </w:rPr>
        <w:fldChar w:fldCharType="begin"/>
      </w:r>
      <w:r>
        <w:rPr>
          <w:noProof/>
        </w:rPr>
        <w:instrText xml:space="preserve"> PAGEREF _Toc111708358 \h </w:instrText>
      </w:r>
      <w:r>
        <w:rPr>
          <w:noProof/>
        </w:rPr>
      </w:r>
      <w:r>
        <w:rPr>
          <w:noProof/>
        </w:rPr>
        <w:fldChar w:fldCharType="separate"/>
      </w:r>
      <w:r>
        <w:rPr>
          <w:noProof/>
        </w:rPr>
        <w:t>- 15 -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房地产估价技术报告</w:t>
      </w:r>
      <w:r>
        <w:rPr>
          <w:noProof/>
        </w:rPr>
        <w:tab/>
      </w:r>
      <w:r>
        <w:rPr>
          <w:noProof/>
        </w:rPr>
        <w:fldChar w:fldCharType="begin"/>
      </w:r>
      <w:r>
        <w:rPr>
          <w:noProof/>
        </w:rPr>
        <w:instrText xml:space="preserve"> PAGEREF _Toc111708359 \h </w:instrText>
      </w:r>
      <w:r>
        <w:rPr>
          <w:noProof/>
        </w:rPr>
      </w:r>
      <w:r>
        <w:rPr>
          <w:noProof/>
        </w:rPr>
        <w:fldChar w:fldCharType="separate"/>
      </w:r>
      <w:r>
        <w:rPr>
          <w:noProof/>
        </w:rPr>
        <w:t>- 16 -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一、估价对象实物状况描述与分析</w:t>
      </w:r>
      <w:r>
        <w:rPr>
          <w:noProof/>
        </w:rPr>
        <w:tab/>
      </w:r>
      <w:r>
        <w:rPr>
          <w:noProof/>
        </w:rPr>
        <w:fldChar w:fldCharType="begin"/>
      </w:r>
      <w:r>
        <w:rPr>
          <w:noProof/>
        </w:rPr>
        <w:instrText xml:space="preserve"> PAGEREF _Toc111708360 \h </w:instrText>
      </w:r>
      <w:r>
        <w:rPr>
          <w:noProof/>
        </w:rPr>
      </w:r>
      <w:r>
        <w:rPr>
          <w:noProof/>
        </w:rPr>
        <w:fldChar w:fldCharType="separate"/>
      </w:r>
      <w:r>
        <w:rPr>
          <w:noProof/>
        </w:rPr>
        <w:t>- 16 -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二、市场背景分析</w:t>
      </w:r>
      <w:r>
        <w:rPr>
          <w:noProof/>
        </w:rPr>
        <w:tab/>
      </w:r>
      <w:r>
        <w:rPr>
          <w:noProof/>
        </w:rPr>
        <w:fldChar w:fldCharType="begin"/>
      </w:r>
      <w:r>
        <w:rPr>
          <w:noProof/>
        </w:rPr>
        <w:instrText xml:space="preserve"> PAGEREF _Toc111708361 \h </w:instrText>
      </w:r>
      <w:r>
        <w:rPr>
          <w:noProof/>
        </w:rPr>
      </w:r>
      <w:r>
        <w:rPr>
          <w:noProof/>
        </w:rPr>
        <w:fldChar w:fldCharType="separate"/>
      </w:r>
      <w:r>
        <w:rPr>
          <w:noProof/>
        </w:rPr>
        <w:t>- 19 -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三、最高最佳使用分析</w:t>
      </w:r>
      <w:r>
        <w:rPr>
          <w:noProof/>
        </w:rPr>
        <w:tab/>
      </w:r>
      <w:r>
        <w:rPr>
          <w:noProof/>
        </w:rPr>
        <w:fldChar w:fldCharType="begin"/>
      </w:r>
      <w:r>
        <w:rPr>
          <w:noProof/>
        </w:rPr>
        <w:instrText xml:space="preserve"> PAGEREF _Toc111708362 \h </w:instrText>
      </w:r>
      <w:r>
        <w:rPr>
          <w:noProof/>
        </w:rPr>
      </w:r>
      <w:r>
        <w:rPr>
          <w:noProof/>
        </w:rPr>
        <w:fldChar w:fldCharType="separate"/>
      </w:r>
      <w:r>
        <w:rPr>
          <w:noProof/>
        </w:rPr>
        <w:t>- 19 -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四、估价方法适用性分析</w:t>
      </w:r>
      <w:r>
        <w:rPr>
          <w:noProof/>
        </w:rPr>
        <w:tab/>
      </w:r>
      <w:r>
        <w:rPr>
          <w:noProof/>
        </w:rPr>
        <w:fldChar w:fldCharType="begin"/>
      </w:r>
      <w:r>
        <w:rPr>
          <w:noProof/>
        </w:rPr>
        <w:instrText xml:space="preserve"> PAGEREF _Toc111708363 \h </w:instrText>
      </w:r>
      <w:r>
        <w:rPr>
          <w:noProof/>
        </w:rPr>
      </w:r>
      <w:r>
        <w:rPr>
          <w:noProof/>
        </w:rPr>
        <w:fldChar w:fldCharType="separate"/>
      </w:r>
      <w:r>
        <w:rPr>
          <w:noProof/>
        </w:rPr>
        <w:t>- 20 -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五、估价测算过程</w:t>
      </w:r>
      <w:r>
        <w:rPr>
          <w:noProof/>
        </w:rPr>
        <w:tab/>
      </w:r>
      <w:r>
        <w:rPr>
          <w:noProof/>
        </w:rPr>
        <w:fldChar w:fldCharType="begin"/>
      </w:r>
      <w:r>
        <w:rPr>
          <w:noProof/>
        </w:rPr>
        <w:instrText xml:space="preserve"> PAGEREF _Toc111708364 \h </w:instrText>
      </w:r>
      <w:r>
        <w:rPr>
          <w:noProof/>
        </w:rPr>
      </w:r>
      <w:r>
        <w:rPr>
          <w:noProof/>
        </w:rPr>
        <w:fldChar w:fldCharType="separate"/>
      </w:r>
      <w:r>
        <w:rPr>
          <w:noProof/>
        </w:rPr>
        <w:t>- 22 -</w:t>
      </w:r>
      <w:r>
        <w:rPr>
          <w:noProof/>
        </w:rPr>
        <w:fldChar w:fldCharType="end"/>
      </w:r>
    </w:p>
    <w:p w:rsidR="009E5712" w:rsidRPr="00C42E15" w:rsidRDefault="009E5712" w:rsidP="009E5712">
      <w:pPr>
        <w:pStyle w:val="21"/>
        <w:tabs>
          <w:tab w:val="right" w:leader="dot" w:pos="8890"/>
        </w:tabs>
        <w:rPr>
          <w:rFonts w:ascii="Calibri" w:hAnsi="Calibri"/>
          <w:smallCaps w:val="0"/>
          <w:noProof/>
          <w:sz w:val="21"/>
          <w:szCs w:val="22"/>
        </w:rPr>
      </w:pPr>
      <w:r w:rsidRPr="00A67B69">
        <w:rPr>
          <w:rFonts w:ascii="仿宋" w:eastAsia="仿宋" w:hAnsi="仿宋" w:cs="仿宋" w:hint="eastAsia"/>
          <w:b/>
          <w:noProof/>
          <w:spacing w:val="20"/>
        </w:rPr>
        <w:t>六、估价结果的确定</w:t>
      </w:r>
      <w:r>
        <w:rPr>
          <w:noProof/>
        </w:rPr>
        <w:tab/>
      </w:r>
      <w:r>
        <w:rPr>
          <w:noProof/>
        </w:rPr>
        <w:fldChar w:fldCharType="begin"/>
      </w:r>
      <w:r>
        <w:rPr>
          <w:noProof/>
        </w:rPr>
        <w:instrText xml:space="preserve"> PAGEREF _Toc111708365 \h </w:instrText>
      </w:r>
      <w:r>
        <w:rPr>
          <w:noProof/>
        </w:rPr>
      </w:r>
      <w:r>
        <w:rPr>
          <w:noProof/>
        </w:rPr>
        <w:fldChar w:fldCharType="separate"/>
      </w:r>
      <w:r>
        <w:rPr>
          <w:noProof/>
        </w:rPr>
        <w:t>- 31 -</w:t>
      </w:r>
      <w:r>
        <w:rPr>
          <w:noProof/>
        </w:rPr>
        <w:fldChar w:fldCharType="end"/>
      </w:r>
    </w:p>
    <w:p w:rsidR="009E5712" w:rsidRPr="00B66448" w:rsidRDefault="009E5712" w:rsidP="009E5712">
      <w:pPr>
        <w:spacing w:line="320" w:lineRule="exact"/>
        <w:rPr>
          <w:rFonts w:ascii="仿宋" w:eastAsia="仿宋" w:hAnsi="仿宋" w:cs="仿宋" w:hint="eastAsia"/>
          <w:b/>
          <w:bCs/>
          <w:color w:val="000000"/>
          <w:spacing w:val="20"/>
          <w:sz w:val="22"/>
          <w:szCs w:val="22"/>
        </w:rPr>
      </w:pPr>
      <w:r w:rsidRPr="00B66448">
        <w:rPr>
          <w:rFonts w:ascii="仿宋" w:eastAsia="仿宋" w:hAnsi="仿宋" w:cs="仿宋" w:hint="eastAsia"/>
          <w:color w:val="000000"/>
          <w:spacing w:val="20"/>
          <w:szCs w:val="20"/>
        </w:rPr>
        <w:fldChar w:fldCharType="end"/>
      </w:r>
      <w:r w:rsidRPr="00B66448">
        <w:rPr>
          <w:rFonts w:ascii="仿宋" w:eastAsia="仿宋" w:hAnsi="仿宋" w:cs="仿宋" w:hint="eastAsia"/>
          <w:b/>
          <w:bCs/>
          <w:color w:val="000000"/>
          <w:spacing w:val="20"/>
          <w:sz w:val="22"/>
          <w:szCs w:val="22"/>
        </w:rPr>
        <w:t xml:space="preserve">附件（均为复印件） </w:t>
      </w:r>
    </w:p>
    <w:p w:rsidR="009E5712" w:rsidRPr="00B66448" w:rsidRDefault="009E5712" w:rsidP="009E5712">
      <w:pPr>
        <w:tabs>
          <w:tab w:val="left" w:pos="6195"/>
        </w:tabs>
        <w:spacing w:line="300" w:lineRule="exact"/>
        <w:ind w:right="6" w:firstLine="482"/>
        <w:rPr>
          <w:rFonts w:ascii="仿宋" w:eastAsia="仿宋" w:hAnsi="仿宋" w:cs="仿宋" w:hint="eastAsia"/>
          <w:b/>
          <w:color w:val="000000"/>
          <w:sz w:val="20"/>
          <w:szCs w:val="20"/>
        </w:rPr>
      </w:pPr>
      <w:r w:rsidRPr="00B66448">
        <w:rPr>
          <w:rFonts w:ascii="仿宋" w:eastAsia="仿宋" w:hAnsi="仿宋" w:cs="仿宋" w:hint="eastAsia"/>
          <w:b/>
          <w:color w:val="000000"/>
          <w:sz w:val="20"/>
          <w:szCs w:val="20"/>
        </w:rPr>
        <w:t>一、估价对象位置图</w:t>
      </w:r>
    </w:p>
    <w:p w:rsidR="009E5712" w:rsidRPr="00B66448" w:rsidRDefault="009E5712" w:rsidP="009E5712">
      <w:pPr>
        <w:tabs>
          <w:tab w:val="left" w:pos="6195"/>
        </w:tabs>
        <w:spacing w:line="300" w:lineRule="exact"/>
        <w:ind w:right="6" w:firstLine="482"/>
        <w:rPr>
          <w:rFonts w:ascii="仿宋" w:eastAsia="仿宋" w:hAnsi="仿宋" w:cs="仿宋" w:hint="eastAsia"/>
          <w:b/>
          <w:sz w:val="20"/>
          <w:szCs w:val="20"/>
        </w:rPr>
      </w:pPr>
      <w:r w:rsidRPr="00B66448">
        <w:rPr>
          <w:rFonts w:ascii="仿宋" w:eastAsia="仿宋" w:hAnsi="仿宋" w:cs="仿宋" w:hint="eastAsia"/>
          <w:b/>
          <w:sz w:val="20"/>
          <w:szCs w:val="20"/>
        </w:rPr>
        <w:t>二、估价对象实地查勘情况和相关照片</w:t>
      </w:r>
    </w:p>
    <w:p w:rsidR="009E5712" w:rsidRPr="00B66448" w:rsidRDefault="009E5712" w:rsidP="009E5712">
      <w:pPr>
        <w:tabs>
          <w:tab w:val="left" w:pos="6195"/>
        </w:tabs>
        <w:spacing w:line="300" w:lineRule="exact"/>
        <w:ind w:right="6" w:firstLine="480"/>
        <w:rPr>
          <w:rFonts w:ascii="仿宋" w:eastAsia="仿宋" w:hAnsi="仿宋" w:cs="仿宋" w:hint="eastAsia"/>
          <w:b/>
          <w:sz w:val="20"/>
          <w:szCs w:val="20"/>
        </w:rPr>
      </w:pPr>
      <w:r w:rsidRPr="00B66448">
        <w:rPr>
          <w:rFonts w:ascii="仿宋" w:eastAsia="仿宋" w:hAnsi="仿宋" w:cs="仿宋" w:hint="eastAsia"/>
          <w:b/>
          <w:color w:val="000000"/>
          <w:sz w:val="20"/>
          <w:szCs w:val="20"/>
        </w:rPr>
        <w:t>三、估价委托书</w:t>
      </w:r>
    </w:p>
    <w:p w:rsidR="009E5712" w:rsidRPr="00B66448" w:rsidRDefault="009E5712" w:rsidP="009E5712">
      <w:pPr>
        <w:tabs>
          <w:tab w:val="left" w:pos="6195"/>
        </w:tabs>
        <w:spacing w:line="300" w:lineRule="exact"/>
        <w:ind w:right="6" w:firstLine="482"/>
        <w:rPr>
          <w:rFonts w:ascii="仿宋" w:eastAsia="仿宋" w:hAnsi="仿宋" w:cs="仿宋" w:hint="eastAsia"/>
          <w:b/>
          <w:color w:val="000000"/>
          <w:sz w:val="20"/>
          <w:szCs w:val="20"/>
        </w:rPr>
      </w:pPr>
      <w:r w:rsidRPr="00B66448">
        <w:rPr>
          <w:rFonts w:ascii="仿宋" w:eastAsia="仿宋" w:hAnsi="仿宋" w:cs="仿宋" w:hint="eastAsia"/>
          <w:b/>
          <w:sz w:val="20"/>
          <w:szCs w:val="20"/>
        </w:rPr>
        <w:t>四、</w:t>
      </w:r>
      <w:r>
        <w:rPr>
          <w:rFonts w:ascii="仿宋" w:eastAsia="仿宋" w:hAnsi="仿宋" w:cs="仿宋" w:hint="eastAsia"/>
          <w:b/>
          <w:color w:val="000000"/>
          <w:sz w:val="20"/>
          <w:szCs w:val="20"/>
        </w:rPr>
        <w:t>《合肥市不动产登记信息查询证明》复印件</w:t>
      </w:r>
    </w:p>
    <w:p w:rsidR="009E5712" w:rsidRPr="00B66448" w:rsidRDefault="009E5712" w:rsidP="009E5712">
      <w:pPr>
        <w:tabs>
          <w:tab w:val="left" w:pos="6195"/>
        </w:tabs>
        <w:spacing w:line="300" w:lineRule="exact"/>
        <w:ind w:right="6" w:firstLine="482"/>
        <w:rPr>
          <w:rFonts w:ascii="仿宋" w:eastAsia="仿宋" w:hAnsi="仿宋" w:cs="仿宋" w:hint="eastAsia"/>
          <w:b/>
          <w:sz w:val="20"/>
          <w:szCs w:val="20"/>
        </w:rPr>
      </w:pPr>
      <w:r>
        <w:rPr>
          <w:rFonts w:ascii="仿宋" w:eastAsia="仿宋" w:hAnsi="仿宋" w:cs="仿宋" w:hint="eastAsia"/>
          <w:b/>
          <w:sz w:val="20"/>
          <w:szCs w:val="20"/>
        </w:rPr>
        <w:t>五</w:t>
      </w:r>
      <w:r w:rsidRPr="00B66448">
        <w:rPr>
          <w:rFonts w:ascii="仿宋" w:eastAsia="仿宋" w:hAnsi="仿宋" w:cs="仿宋" w:hint="eastAsia"/>
          <w:b/>
          <w:sz w:val="20"/>
          <w:szCs w:val="20"/>
        </w:rPr>
        <w:t>、估价机构营业执照和估价资质证书复印件</w:t>
      </w:r>
    </w:p>
    <w:p w:rsidR="009E5712" w:rsidRPr="00B66448" w:rsidRDefault="009E5712" w:rsidP="009E5712">
      <w:pPr>
        <w:tabs>
          <w:tab w:val="left" w:pos="6195"/>
        </w:tabs>
        <w:spacing w:line="300" w:lineRule="exact"/>
        <w:ind w:right="6" w:firstLine="482"/>
        <w:rPr>
          <w:rFonts w:ascii="仿宋" w:eastAsia="仿宋" w:hAnsi="仿宋" w:cs="仿宋" w:hint="eastAsia"/>
          <w:b/>
          <w:sz w:val="20"/>
          <w:szCs w:val="20"/>
        </w:rPr>
      </w:pPr>
      <w:r>
        <w:rPr>
          <w:rFonts w:ascii="仿宋" w:eastAsia="仿宋" w:hAnsi="仿宋" w:cs="仿宋" w:hint="eastAsia"/>
          <w:b/>
          <w:sz w:val="20"/>
          <w:szCs w:val="20"/>
        </w:rPr>
        <w:t>六</w:t>
      </w:r>
      <w:r w:rsidRPr="00B66448">
        <w:rPr>
          <w:rFonts w:ascii="仿宋" w:eastAsia="仿宋" w:hAnsi="仿宋" w:cs="仿宋" w:hint="eastAsia"/>
          <w:b/>
          <w:sz w:val="20"/>
          <w:szCs w:val="20"/>
        </w:rPr>
        <w:t xml:space="preserve">、注册房地产估价师注册资格证书复印件                                                    </w:t>
      </w:r>
    </w:p>
    <w:p w:rsidR="009E5712" w:rsidRPr="00B66448" w:rsidRDefault="009E5712" w:rsidP="009E5712">
      <w:pPr>
        <w:pageBreakBefore/>
        <w:spacing w:line="480" w:lineRule="exact"/>
        <w:jc w:val="center"/>
        <w:outlineLvl w:val="1"/>
        <w:rPr>
          <w:rFonts w:ascii="仿宋" w:eastAsia="仿宋" w:hAnsi="仿宋" w:cs="仿宋" w:hint="eastAsia"/>
          <w:b/>
          <w:bCs/>
          <w:sz w:val="36"/>
          <w:szCs w:val="36"/>
        </w:rPr>
      </w:pPr>
      <w:bookmarkStart w:id="2" w:name="_Toc1941"/>
      <w:bookmarkStart w:id="3" w:name="_Toc438565430"/>
      <w:bookmarkStart w:id="4" w:name="_Toc111708337"/>
      <w:r w:rsidRPr="00B66448">
        <w:rPr>
          <w:rFonts w:ascii="仿宋" w:eastAsia="仿宋" w:hAnsi="仿宋" w:cs="仿宋" w:hint="eastAsia"/>
          <w:b/>
          <w:bCs/>
          <w:sz w:val="36"/>
          <w:szCs w:val="36"/>
        </w:rPr>
        <w:lastRenderedPageBreak/>
        <w:t>房地产估价师声明</w:t>
      </w:r>
      <w:bookmarkEnd w:id="2"/>
      <w:bookmarkEnd w:id="4"/>
    </w:p>
    <w:p w:rsidR="009E5712" w:rsidRPr="00B66448" w:rsidRDefault="009E5712" w:rsidP="009E5712">
      <w:pPr>
        <w:spacing w:line="420" w:lineRule="exact"/>
        <w:ind w:firstLineChars="200" w:firstLine="562"/>
        <w:rPr>
          <w:rFonts w:ascii="仿宋" w:eastAsia="仿宋" w:hAnsi="仿宋" w:cs="仿宋" w:hint="eastAsia"/>
          <w:b/>
          <w:bCs/>
          <w:spacing w:val="20"/>
          <w:sz w:val="24"/>
        </w:rPr>
      </w:pPr>
      <w:r w:rsidRPr="00B66448">
        <w:rPr>
          <w:rFonts w:ascii="仿宋" w:eastAsia="仿宋" w:hAnsi="仿宋" w:cs="仿宋" w:hint="eastAsia"/>
          <w:b/>
          <w:bCs/>
          <w:spacing w:val="20"/>
          <w:sz w:val="24"/>
        </w:rPr>
        <w:t>我们郑重声明：</w:t>
      </w:r>
    </w:p>
    <w:p w:rsidR="009E5712" w:rsidRPr="00B66448" w:rsidRDefault="009E5712" w:rsidP="009E5712">
      <w:pPr>
        <w:spacing w:line="400" w:lineRule="exact"/>
        <w:ind w:firstLineChars="196" w:firstLine="470"/>
        <w:rPr>
          <w:rFonts w:ascii="仿宋" w:eastAsia="仿宋" w:hAnsi="仿宋" w:cs="仿宋" w:hint="eastAsia"/>
          <w:color w:val="000000"/>
          <w:sz w:val="24"/>
        </w:rPr>
      </w:pPr>
      <w:r w:rsidRPr="00B66448">
        <w:rPr>
          <w:rFonts w:ascii="仿宋" w:eastAsia="仿宋" w:hAnsi="仿宋" w:cs="仿宋" w:hint="eastAsia"/>
          <w:sz w:val="24"/>
        </w:rPr>
        <w:t>一、</w:t>
      </w:r>
      <w:r w:rsidRPr="00B66448">
        <w:rPr>
          <w:rFonts w:ascii="仿宋" w:eastAsia="仿宋" w:hAnsi="仿宋" w:cs="仿宋" w:hint="eastAsia"/>
          <w:color w:val="000000"/>
          <w:sz w:val="24"/>
        </w:rPr>
        <w:t>注册房地产估价师在本估价报告中陈述的事实是真实的和准确的，没有虚假记载、误导性陈述和重大遗漏</w:t>
      </w:r>
      <w:r>
        <w:rPr>
          <w:rFonts w:ascii="仿宋" w:eastAsia="仿宋" w:hAnsi="仿宋" w:cs="仿宋" w:hint="eastAsia"/>
          <w:color w:val="000000"/>
          <w:sz w:val="24"/>
        </w:rPr>
        <w:t>。</w:t>
      </w:r>
    </w:p>
    <w:p w:rsidR="009E5712" w:rsidRPr="00B66448" w:rsidRDefault="009E5712" w:rsidP="009E5712">
      <w:pPr>
        <w:spacing w:line="400" w:lineRule="exact"/>
        <w:ind w:firstLineChars="196" w:firstLine="470"/>
        <w:rPr>
          <w:rFonts w:ascii="仿宋" w:eastAsia="仿宋" w:hAnsi="仿宋" w:cs="仿宋" w:hint="eastAsia"/>
          <w:color w:val="000000"/>
          <w:sz w:val="24"/>
        </w:rPr>
      </w:pPr>
      <w:r w:rsidRPr="00B66448">
        <w:rPr>
          <w:rFonts w:ascii="仿宋" w:eastAsia="仿宋" w:hAnsi="仿宋" w:cs="仿宋" w:hint="eastAsia"/>
          <w:sz w:val="24"/>
        </w:rPr>
        <w:t>二、</w:t>
      </w:r>
      <w:r w:rsidRPr="00B66448">
        <w:rPr>
          <w:rFonts w:ascii="仿宋" w:eastAsia="仿宋" w:hAnsi="仿宋" w:cs="仿宋" w:hint="eastAsia"/>
          <w:color w:val="000000"/>
          <w:sz w:val="24"/>
        </w:rPr>
        <w:t>本估价报告中的分析、意见和结论是注册房地产估价师独立、客观、公正的专业分析、意见和结论，但受本估价报告中已说明的假设和限制条件的限制。</w:t>
      </w:r>
    </w:p>
    <w:p w:rsidR="009E5712" w:rsidRPr="00B66448" w:rsidRDefault="009E5712" w:rsidP="009E5712">
      <w:pPr>
        <w:spacing w:line="400" w:lineRule="exact"/>
        <w:ind w:firstLineChars="196" w:firstLine="470"/>
        <w:rPr>
          <w:rFonts w:ascii="仿宋" w:eastAsia="仿宋" w:hAnsi="仿宋" w:cs="仿宋" w:hint="eastAsia"/>
          <w:color w:val="000000"/>
          <w:sz w:val="24"/>
        </w:rPr>
      </w:pPr>
      <w:r w:rsidRPr="00B66448">
        <w:rPr>
          <w:rFonts w:ascii="仿宋" w:eastAsia="仿宋" w:hAnsi="仿宋" w:cs="仿宋" w:hint="eastAsia"/>
          <w:sz w:val="24"/>
        </w:rPr>
        <w:t>三、</w:t>
      </w:r>
      <w:r w:rsidRPr="00B66448">
        <w:rPr>
          <w:rFonts w:ascii="仿宋" w:eastAsia="仿宋" w:hAnsi="仿宋" w:cs="仿宋" w:hint="eastAsia"/>
          <w:color w:val="000000"/>
          <w:sz w:val="24"/>
        </w:rPr>
        <w:t>本公司及本次参与估价的注册房地产估价师与估价对象没有现实或潜在的利益关系，与估价委托人、估价当事人及估价利害关系人没有利害关系，对估价对象、估价委托人及估价利害关系人没有偏见</w:t>
      </w:r>
      <w:r>
        <w:rPr>
          <w:rFonts w:ascii="仿宋" w:eastAsia="仿宋" w:hAnsi="仿宋" w:cs="仿宋" w:hint="eastAsia"/>
          <w:color w:val="000000"/>
          <w:sz w:val="24"/>
        </w:rPr>
        <w:t>。</w:t>
      </w:r>
    </w:p>
    <w:p w:rsidR="009E5712" w:rsidRPr="00B66448" w:rsidRDefault="009E5712" w:rsidP="009E5712">
      <w:pPr>
        <w:spacing w:line="400" w:lineRule="exact"/>
        <w:ind w:firstLineChars="196" w:firstLine="470"/>
        <w:rPr>
          <w:rFonts w:ascii="仿宋" w:eastAsia="仿宋" w:hAnsi="仿宋" w:cs="仿宋" w:hint="eastAsia"/>
          <w:color w:val="000000"/>
          <w:sz w:val="24"/>
        </w:rPr>
      </w:pPr>
      <w:r w:rsidRPr="00B66448">
        <w:rPr>
          <w:rFonts w:ascii="仿宋" w:eastAsia="仿宋" w:hAnsi="仿宋" w:cs="仿宋" w:hint="eastAsia"/>
          <w:sz w:val="24"/>
        </w:rPr>
        <w:t>四、</w:t>
      </w:r>
      <w:r>
        <w:rPr>
          <w:rFonts w:ascii="仿宋" w:eastAsia="仿宋" w:hAnsi="仿宋" w:cs="仿宋" w:hint="eastAsia"/>
          <w:color w:val="000000"/>
          <w:sz w:val="24"/>
        </w:rPr>
        <w:t>注册房地产估价师余秀梅和估价人员李彭于2022年08月09日对估价对象进行了实地查勘。负责本项目的注册房地产估价师具备相关专业知识和相应的房地产市场分析能力</w:t>
      </w:r>
      <w:r w:rsidRPr="00B66448">
        <w:rPr>
          <w:rFonts w:ascii="仿宋" w:eastAsia="仿宋" w:hAnsi="仿宋" w:cs="仿宋" w:hint="eastAsia"/>
          <w:color w:val="000000"/>
          <w:sz w:val="24"/>
        </w:rPr>
        <w:t>。</w:t>
      </w:r>
    </w:p>
    <w:p w:rsidR="009E5712" w:rsidRPr="00B66448" w:rsidRDefault="009E5712" w:rsidP="009E5712">
      <w:pPr>
        <w:spacing w:line="400" w:lineRule="exact"/>
        <w:ind w:firstLineChars="196" w:firstLine="470"/>
        <w:rPr>
          <w:rFonts w:ascii="仿宋" w:eastAsia="仿宋" w:hAnsi="仿宋" w:cs="仿宋" w:hint="eastAsia"/>
          <w:color w:val="000000"/>
          <w:sz w:val="24"/>
        </w:rPr>
      </w:pPr>
      <w:r w:rsidRPr="00B66448">
        <w:rPr>
          <w:rFonts w:ascii="仿宋" w:eastAsia="仿宋" w:hAnsi="仿宋" w:cs="仿宋" w:hint="eastAsia"/>
          <w:sz w:val="24"/>
        </w:rPr>
        <w:t>五、</w:t>
      </w:r>
      <w:r w:rsidRPr="00B66448">
        <w:rPr>
          <w:rFonts w:ascii="仿宋" w:eastAsia="仿宋" w:hAnsi="仿宋" w:cs="仿宋" w:hint="eastAsia"/>
          <w:color w:val="000000"/>
          <w:sz w:val="24"/>
        </w:rPr>
        <w:t>注册房地产估价师是按照中华人民共和国国家标准《房地产估价规范》【GB/T 50291-2015】、《房地产估价基本术语标准》【GB/T 50899-2013】的规定进行估价工作，形成意见和结论，撰写本估价报告。</w:t>
      </w:r>
    </w:p>
    <w:p w:rsidR="009E5712" w:rsidRDefault="009E5712" w:rsidP="009E5712">
      <w:pPr>
        <w:spacing w:line="400" w:lineRule="exact"/>
        <w:ind w:firstLineChars="196" w:firstLine="470"/>
        <w:rPr>
          <w:rFonts w:ascii="仿宋" w:eastAsia="仿宋" w:hAnsi="仿宋" w:hint="eastAsia"/>
          <w:sz w:val="24"/>
        </w:rPr>
      </w:pPr>
      <w:r w:rsidRPr="00B66448">
        <w:rPr>
          <w:rFonts w:ascii="仿宋" w:eastAsia="仿宋" w:hAnsi="仿宋" w:hint="eastAsia"/>
          <w:sz w:val="24"/>
        </w:rPr>
        <w:t>六、本估价报告由安徽中信房地产土地资产价格评估有限公司负责解释。</w:t>
      </w:r>
    </w:p>
    <w:p w:rsidR="009E5712" w:rsidRPr="00DB123B" w:rsidRDefault="009E5712" w:rsidP="009E5712">
      <w:pPr>
        <w:spacing w:line="420" w:lineRule="atLeast"/>
        <w:ind w:firstLineChars="196" w:firstLine="470"/>
        <w:rPr>
          <w:rFonts w:ascii="仿宋" w:eastAsia="仿宋" w:hAnsi="仿宋" w:hint="eastAsia"/>
          <w:sz w:val="24"/>
          <w:highlight w:val="yellow"/>
        </w:rPr>
      </w:pPr>
      <w:r>
        <w:rPr>
          <w:rFonts w:ascii="仿宋" w:eastAsia="仿宋" w:hAnsi="仿宋" w:hint="eastAsia"/>
          <w:sz w:val="24"/>
        </w:rPr>
        <w:t>七、所有资料均由委托方提供，我们已进行了核查，但不对其资料的真实性和合法性负责。</w:t>
      </w:r>
    </w:p>
    <w:p w:rsidR="009E5712" w:rsidRPr="00B66448" w:rsidRDefault="009E5712" w:rsidP="009E5712">
      <w:pPr>
        <w:spacing w:line="400" w:lineRule="exact"/>
        <w:ind w:firstLineChars="196" w:firstLine="470"/>
        <w:rPr>
          <w:rFonts w:ascii="仿宋" w:eastAsia="仿宋" w:hAnsi="仿宋" w:hint="eastAsia"/>
          <w:sz w:val="24"/>
        </w:rPr>
      </w:pPr>
      <w:r>
        <w:rPr>
          <w:rFonts w:ascii="仿宋" w:eastAsia="仿宋" w:hAnsi="仿宋" w:hint="eastAsia"/>
          <w:sz w:val="24"/>
        </w:rPr>
        <w:t>八</w:t>
      </w:r>
      <w:r w:rsidRPr="00B66448">
        <w:rPr>
          <w:rFonts w:ascii="仿宋" w:eastAsia="仿宋" w:hAnsi="仿宋" w:hint="eastAsia"/>
          <w:sz w:val="24"/>
        </w:rPr>
        <w:t>、如对本报告结论有异议，可于结论书送达之日起5日内以书面形式向人民法院提出。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842"/>
        <w:gridCol w:w="3402"/>
        <w:gridCol w:w="2204"/>
      </w:tblGrid>
      <w:tr w:rsidR="009E5712" w:rsidRPr="00B66448" w:rsidTr="00B300A1">
        <w:trPr>
          <w:trHeight w:val="680"/>
          <w:jc w:val="center"/>
        </w:trPr>
        <w:tc>
          <w:tcPr>
            <w:tcW w:w="1668" w:type="dxa"/>
            <w:vAlign w:val="center"/>
          </w:tcPr>
          <w:p w:rsidR="009E5712" w:rsidRPr="00B66448" w:rsidRDefault="009E5712" w:rsidP="00B300A1">
            <w:pPr>
              <w:spacing w:line="440" w:lineRule="exact"/>
              <w:jc w:val="center"/>
              <w:rPr>
                <w:rFonts w:ascii="仿宋" w:eastAsia="仿宋" w:hAnsi="仿宋" w:cs="仿宋" w:hint="eastAsia"/>
                <w:b/>
                <w:sz w:val="24"/>
              </w:rPr>
            </w:pPr>
            <w:r w:rsidRPr="00B66448">
              <w:rPr>
                <w:rFonts w:ascii="仿宋" w:eastAsia="仿宋" w:hAnsi="仿宋" w:cs="仿宋" w:hint="eastAsia"/>
                <w:b/>
                <w:sz w:val="24"/>
              </w:rPr>
              <w:t>姓名</w:t>
            </w:r>
          </w:p>
        </w:tc>
        <w:tc>
          <w:tcPr>
            <w:tcW w:w="1842" w:type="dxa"/>
            <w:vAlign w:val="center"/>
          </w:tcPr>
          <w:p w:rsidR="009E5712" w:rsidRPr="00B66448" w:rsidRDefault="009E5712" w:rsidP="00B300A1">
            <w:pPr>
              <w:spacing w:line="440" w:lineRule="exact"/>
              <w:jc w:val="center"/>
              <w:rPr>
                <w:rFonts w:ascii="仿宋" w:eastAsia="仿宋" w:hAnsi="仿宋" w:cs="仿宋" w:hint="eastAsia"/>
                <w:b/>
                <w:sz w:val="24"/>
              </w:rPr>
            </w:pPr>
            <w:r w:rsidRPr="00B66448">
              <w:rPr>
                <w:rFonts w:ascii="仿宋" w:eastAsia="仿宋" w:hAnsi="仿宋" w:cs="仿宋" w:hint="eastAsia"/>
                <w:b/>
                <w:sz w:val="24"/>
              </w:rPr>
              <w:t>注册号</w:t>
            </w:r>
          </w:p>
        </w:tc>
        <w:tc>
          <w:tcPr>
            <w:tcW w:w="3402" w:type="dxa"/>
            <w:vAlign w:val="center"/>
          </w:tcPr>
          <w:p w:rsidR="009E5712" w:rsidRPr="00B66448" w:rsidRDefault="009E5712" w:rsidP="00B300A1">
            <w:pPr>
              <w:spacing w:line="440" w:lineRule="exact"/>
              <w:jc w:val="center"/>
              <w:rPr>
                <w:rFonts w:ascii="仿宋" w:eastAsia="仿宋" w:hAnsi="仿宋" w:cs="仿宋" w:hint="eastAsia"/>
                <w:b/>
                <w:sz w:val="24"/>
              </w:rPr>
            </w:pPr>
            <w:r w:rsidRPr="00B66448">
              <w:rPr>
                <w:rFonts w:ascii="仿宋" w:eastAsia="仿宋" w:hAnsi="仿宋" w:cs="仿宋" w:hint="eastAsia"/>
                <w:b/>
                <w:sz w:val="24"/>
              </w:rPr>
              <w:t>签名</w:t>
            </w:r>
          </w:p>
        </w:tc>
        <w:tc>
          <w:tcPr>
            <w:tcW w:w="2204" w:type="dxa"/>
            <w:vAlign w:val="center"/>
          </w:tcPr>
          <w:p w:rsidR="009E5712" w:rsidRPr="00B66448" w:rsidRDefault="009E5712" w:rsidP="00B300A1">
            <w:pPr>
              <w:spacing w:line="440" w:lineRule="exact"/>
              <w:jc w:val="center"/>
              <w:rPr>
                <w:rFonts w:ascii="仿宋" w:eastAsia="仿宋" w:hAnsi="仿宋" w:cs="仿宋" w:hint="eastAsia"/>
                <w:b/>
                <w:sz w:val="24"/>
              </w:rPr>
            </w:pPr>
            <w:r w:rsidRPr="00B66448">
              <w:rPr>
                <w:rFonts w:ascii="仿宋" w:eastAsia="仿宋" w:hAnsi="仿宋" w:cs="仿宋" w:hint="eastAsia"/>
                <w:b/>
                <w:sz w:val="24"/>
              </w:rPr>
              <w:t>签名日期</w:t>
            </w:r>
          </w:p>
        </w:tc>
      </w:tr>
      <w:tr w:rsidR="009E5712" w:rsidRPr="00B66448" w:rsidTr="00B300A1">
        <w:trPr>
          <w:trHeight w:val="1744"/>
          <w:jc w:val="center"/>
        </w:trPr>
        <w:tc>
          <w:tcPr>
            <w:tcW w:w="1668" w:type="dxa"/>
            <w:vAlign w:val="center"/>
          </w:tcPr>
          <w:p w:rsidR="009E5712" w:rsidRPr="00B66448" w:rsidRDefault="009E5712" w:rsidP="00B300A1">
            <w:pPr>
              <w:spacing w:line="440" w:lineRule="exact"/>
              <w:jc w:val="center"/>
              <w:rPr>
                <w:rFonts w:ascii="仿宋" w:eastAsia="仿宋" w:hAnsi="仿宋" w:cs="仿宋" w:hint="eastAsia"/>
                <w:spacing w:val="20"/>
                <w:sz w:val="24"/>
              </w:rPr>
            </w:pPr>
            <w:r w:rsidRPr="00B66448">
              <w:rPr>
                <w:rFonts w:ascii="仿宋" w:eastAsia="仿宋" w:hAnsi="仿宋" w:cs="仿宋" w:hint="eastAsia"/>
                <w:spacing w:val="20"/>
                <w:sz w:val="24"/>
              </w:rPr>
              <w:t>穆柯敏</w:t>
            </w:r>
          </w:p>
        </w:tc>
        <w:tc>
          <w:tcPr>
            <w:tcW w:w="1842" w:type="dxa"/>
            <w:vAlign w:val="center"/>
          </w:tcPr>
          <w:p w:rsidR="009E5712" w:rsidRPr="00B66448" w:rsidRDefault="009E5712" w:rsidP="00B300A1">
            <w:pPr>
              <w:spacing w:line="440" w:lineRule="exact"/>
              <w:jc w:val="center"/>
              <w:rPr>
                <w:rFonts w:ascii="仿宋" w:eastAsia="仿宋" w:hAnsi="仿宋" w:cs="仿宋" w:hint="eastAsia"/>
                <w:sz w:val="24"/>
              </w:rPr>
            </w:pPr>
            <w:r w:rsidRPr="00B66448">
              <w:rPr>
                <w:rFonts w:ascii="仿宋" w:eastAsia="仿宋" w:hAnsi="仿宋" w:cs="仿宋" w:hint="eastAsia"/>
                <w:spacing w:val="20"/>
                <w:sz w:val="24"/>
              </w:rPr>
              <w:t>3420040167</w:t>
            </w:r>
          </w:p>
        </w:tc>
        <w:tc>
          <w:tcPr>
            <w:tcW w:w="3402" w:type="dxa"/>
            <w:vAlign w:val="center"/>
          </w:tcPr>
          <w:p w:rsidR="009E5712" w:rsidRPr="00B66448" w:rsidRDefault="009E5712" w:rsidP="00B300A1">
            <w:pPr>
              <w:spacing w:line="440" w:lineRule="exact"/>
              <w:jc w:val="center"/>
              <w:rPr>
                <w:rFonts w:ascii="仿宋" w:eastAsia="仿宋" w:hAnsi="仿宋" w:cs="仿宋" w:hint="eastAsia"/>
                <w:sz w:val="24"/>
              </w:rPr>
            </w:pPr>
          </w:p>
        </w:tc>
        <w:tc>
          <w:tcPr>
            <w:tcW w:w="2204" w:type="dxa"/>
            <w:vAlign w:val="center"/>
          </w:tcPr>
          <w:p w:rsidR="009E5712" w:rsidRPr="00B66448" w:rsidRDefault="009E5712" w:rsidP="00B300A1">
            <w:pPr>
              <w:spacing w:line="440" w:lineRule="exact"/>
              <w:jc w:val="center"/>
              <w:rPr>
                <w:rFonts w:ascii="仿宋" w:eastAsia="仿宋" w:hAnsi="仿宋" w:cs="仿宋" w:hint="eastAsia"/>
                <w:sz w:val="24"/>
              </w:rPr>
            </w:pPr>
            <w:r>
              <w:rPr>
                <w:rFonts w:ascii="仿宋" w:eastAsia="仿宋" w:hAnsi="仿宋" w:cs="仿宋" w:hint="eastAsia"/>
                <w:sz w:val="24"/>
              </w:rPr>
              <w:t>2022年08月18日</w:t>
            </w:r>
          </w:p>
        </w:tc>
      </w:tr>
      <w:tr w:rsidR="009E5712" w:rsidRPr="00B66448" w:rsidTr="00B300A1">
        <w:trPr>
          <w:trHeight w:val="1752"/>
          <w:jc w:val="center"/>
        </w:trPr>
        <w:tc>
          <w:tcPr>
            <w:tcW w:w="1668" w:type="dxa"/>
            <w:vAlign w:val="center"/>
          </w:tcPr>
          <w:p w:rsidR="009E5712" w:rsidRPr="00B66448" w:rsidRDefault="009E5712" w:rsidP="00B300A1">
            <w:pPr>
              <w:spacing w:line="440" w:lineRule="exact"/>
              <w:jc w:val="center"/>
              <w:rPr>
                <w:rFonts w:ascii="仿宋" w:eastAsia="仿宋" w:hAnsi="仿宋" w:cs="仿宋" w:hint="eastAsia"/>
                <w:spacing w:val="20"/>
                <w:sz w:val="24"/>
              </w:rPr>
            </w:pPr>
            <w:r>
              <w:rPr>
                <w:rFonts w:ascii="仿宋" w:eastAsia="仿宋" w:hAnsi="仿宋" w:cs="仿宋" w:hint="eastAsia"/>
                <w:spacing w:val="20"/>
                <w:sz w:val="24"/>
              </w:rPr>
              <w:t>余秀梅</w:t>
            </w:r>
          </w:p>
        </w:tc>
        <w:tc>
          <w:tcPr>
            <w:tcW w:w="1842" w:type="dxa"/>
            <w:vAlign w:val="center"/>
          </w:tcPr>
          <w:p w:rsidR="009E5712" w:rsidRPr="00B66448" w:rsidRDefault="009E5712" w:rsidP="00B300A1">
            <w:pPr>
              <w:spacing w:line="440" w:lineRule="exact"/>
              <w:jc w:val="center"/>
              <w:rPr>
                <w:rFonts w:ascii="仿宋" w:eastAsia="仿宋" w:hAnsi="仿宋" w:cs="仿宋" w:hint="eastAsia"/>
                <w:spacing w:val="20"/>
                <w:sz w:val="24"/>
              </w:rPr>
            </w:pPr>
            <w:r>
              <w:rPr>
                <w:rFonts w:ascii="仿宋" w:eastAsia="仿宋" w:hAnsi="仿宋" w:cs="仿宋" w:hint="eastAsia"/>
                <w:spacing w:val="20"/>
                <w:sz w:val="24"/>
              </w:rPr>
              <w:t>3420140042</w:t>
            </w:r>
          </w:p>
        </w:tc>
        <w:tc>
          <w:tcPr>
            <w:tcW w:w="3402" w:type="dxa"/>
            <w:vAlign w:val="center"/>
          </w:tcPr>
          <w:p w:rsidR="009E5712" w:rsidRPr="00B66448" w:rsidRDefault="009E5712" w:rsidP="00B300A1">
            <w:pPr>
              <w:spacing w:line="440" w:lineRule="exact"/>
              <w:jc w:val="center"/>
              <w:rPr>
                <w:rFonts w:ascii="仿宋" w:eastAsia="仿宋" w:hAnsi="仿宋" w:cs="仿宋" w:hint="eastAsia"/>
                <w:spacing w:val="20"/>
                <w:sz w:val="24"/>
              </w:rPr>
            </w:pPr>
          </w:p>
        </w:tc>
        <w:tc>
          <w:tcPr>
            <w:tcW w:w="2204" w:type="dxa"/>
            <w:vAlign w:val="center"/>
          </w:tcPr>
          <w:p w:rsidR="009E5712" w:rsidRPr="00B66448" w:rsidRDefault="009E5712" w:rsidP="00B300A1">
            <w:pPr>
              <w:spacing w:line="440" w:lineRule="exact"/>
              <w:jc w:val="center"/>
              <w:rPr>
                <w:rFonts w:ascii="仿宋" w:eastAsia="仿宋" w:hAnsi="仿宋" w:cs="仿宋" w:hint="eastAsia"/>
                <w:sz w:val="24"/>
              </w:rPr>
            </w:pPr>
            <w:r>
              <w:rPr>
                <w:rFonts w:ascii="仿宋" w:eastAsia="仿宋" w:hAnsi="仿宋" w:cs="仿宋" w:hint="eastAsia"/>
                <w:sz w:val="24"/>
              </w:rPr>
              <w:t>2022年08月18日</w:t>
            </w:r>
          </w:p>
        </w:tc>
      </w:tr>
    </w:tbl>
    <w:p w:rsidR="009E5712" w:rsidRPr="00B66448" w:rsidRDefault="009E5712" w:rsidP="009E5712">
      <w:pPr>
        <w:spacing w:line="480" w:lineRule="exact"/>
        <w:ind w:firstLineChars="200" w:firstLine="723"/>
        <w:jc w:val="center"/>
        <w:outlineLvl w:val="1"/>
        <w:rPr>
          <w:rFonts w:ascii="仿宋" w:eastAsia="仿宋" w:hAnsi="仿宋" w:cs="仿宋" w:hint="eastAsia"/>
          <w:b/>
          <w:bCs/>
          <w:sz w:val="36"/>
          <w:szCs w:val="36"/>
        </w:rPr>
      </w:pPr>
      <w:bookmarkStart w:id="5" w:name="_Toc438731964"/>
      <w:bookmarkStart w:id="6" w:name="_Toc11692"/>
      <w:bookmarkEnd w:id="3"/>
    </w:p>
    <w:p w:rsidR="009E5712" w:rsidRPr="00B66448" w:rsidRDefault="009E5712" w:rsidP="009E5712">
      <w:pPr>
        <w:pageBreakBefore/>
        <w:spacing w:line="480" w:lineRule="exact"/>
        <w:ind w:firstLineChars="200" w:firstLine="723"/>
        <w:jc w:val="center"/>
        <w:outlineLvl w:val="1"/>
        <w:rPr>
          <w:rFonts w:ascii="仿宋" w:eastAsia="仿宋" w:hAnsi="仿宋" w:cs="仿宋" w:hint="eastAsia"/>
          <w:bCs/>
          <w:sz w:val="36"/>
          <w:szCs w:val="36"/>
        </w:rPr>
      </w:pPr>
      <w:bookmarkStart w:id="7" w:name="_Toc111708338"/>
      <w:r w:rsidRPr="00B66448">
        <w:rPr>
          <w:rFonts w:ascii="仿宋" w:eastAsia="仿宋" w:hAnsi="仿宋" w:cs="仿宋" w:hint="eastAsia"/>
          <w:b/>
          <w:bCs/>
          <w:sz w:val="36"/>
          <w:szCs w:val="36"/>
        </w:rPr>
        <w:lastRenderedPageBreak/>
        <w:t>估价的假设和限制条件</w:t>
      </w:r>
      <w:bookmarkEnd w:id="5"/>
      <w:bookmarkEnd w:id="6"/>
      <w:bookmarkEnd w:id="7"/>
    </w:p>
    <w:p w:rsidR="009E5712" w:rsidRPr="00B66448" w:rsidRDefault="009E5712" w:rsidP="009E5712">
      <w:pPr>
        <w:spacing w:line="390" w:lineRule="exact"/>
        <w:ind w:firstLineChars="200" w:firstLine="482"/>
        <w:rPr>
          <w:rFonts w:ascii="仿宋" w:eastAsia="仿宋" w:hAnsi="仿宋" w:cs="仿宋" w:hint="eastAsia"/>
          <w:b/>
          <w:sz w:val="24"/>
        </w:rPr>
      </w:pPr>
      <w:r w:rsidRPr="00B66448">
        <w:rPr>
          <w:rFonts w:ascii="仿宋" w:eastAsia="仿宋" w:hAnsi="仿宋" w:cs="仿宋" w:hint="eastAsia"/>
          <w:b/>
          <w:sz w:val="24"/>
        </w:rPr>
        <w:t>估价的假设：</w:t>
      </w:r>
    </w:p>
    <w:p w:rsidR="009E5712" w:rsidRPr="00B66448" w:rsidRDefault="009E5712" w:rsidP="009E5712">
      <w:pPr>
        <w:spacing w:line="480" w:lineRule="exact"/>
        <w:ind w:firstLineChars="200" w:firstLine="482"/>
        <w:jc w:val="left"/>
        <w:outlineLvl w:val="1"/>
        <w:rPr>
          <w:rFonts w:ascii="仿宋" w:eastAsia="仿宋" w:hAnsi="仿宋" w:cs="仿宋" w:hint="eastAsia"/>
          <w:b/>
          <w:bCs/>
          <w:sz w:val="24"/>
        </w:rPr>
      </w:pPr>
      <w:bookmarkStart w:id="8" w:name="_Toc29449"/>
      <w:bookmarkStart w:id="9" w:name="_Toc438731965"/>
      <w:bookmarkStart w:id="10" w:name="_Toc111708339"/>
      <w:r w:rsidRPr="00B66448">
        <w:rPr>
          <w:rFonts w:ascii="仿宋" w:eastAsia="仿宋" w:hAnsi="仿宋" w:cs="仿宋" w:hint="eastAsia"/>
          <w:b/>
          <w:bCs/>
          <w:sz w:val="24"/>
        </w:rPr>
        <w:t>一、一般假设</w:t>
      </w:r>
      <w:bookmarkEnd w:id="8"/>
      <w:bookmarkEnd w:id="10"/>
    </w:p>
    <w:p w:rsidR="009E5712" w:rsidRPr="00B66448" w:rsidRDefault="009E5712" w:rsidP="009E5712">
      <w:pPr>
        <w:spacing w:line="380" w:lineRule="exact"/>
        <w:ind w:firstLineChars="200" w:firstLine="480"/>
        <w:rPr>
          <w:rFonts w:ascii="仿宋" w:eastAsia="仿宋" w:hAnsi="仿宋"/>
          <w:sz w:val="24"/>
        </w:rPr>
      </w:pPr>
      <w:r w:rsidRPr="00B66448">
        <w:rPr>
          <w:rFonts w:ascii="仿宋" w:eastAsia="仿宋" w:hAnsi="仿宋" w:hint="eastAsia"/>
          <w:sz w:val="24"/>
        </w:rPr>
        <w:t>（1）注册房地产估价师根据估价业务的具体情况，对估价对象进行了实地查勘，收集了权属证明、租赁信息和其它相关资料，经核对，估价委托人所提供的产权资料复印件与原件一致；但目前受国土、房屋、规划管理等相关部门对档案查询资格的限制，注册房地产估价师无法到上述主管部门对权属证明材料及其记载的内容进行核实验证，上述相关部门</w:t>
      </w:r>
      <w:proofErr w:type="gramStart"/>
      <w:r w:rsidRPr="00B66448">
        <w:rPr>
          <w:rFonts w:ascii="仿宋" w:eastAsia="仿宋" w:hAnsi="仿宋" w:hint="eastAsia"/>
          <w:sz w:val="24"/>
        </w:rPr>
        <w:t>官网公众</w:t>
      </w:r>
      <w:proofErr w:type="gramEnd"/>
      <w:r w:rsidRPr="00B66448">
        <w:rPr>
          <w:rFonts w:ascii="仿宋" w:eastAsia="仿宋" w:hAnsi="仿宋" w:hint="eastAsia"/>
          <w:sz w:val="24"/>
        </w:rPr>
        <w:t>信息平台也无法查询。本次估价是以估价委托人提供的与估价对象有关的权属证明、租赁信息及其它相关资料真实、合法、准确、完整为前提。</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2）估价师对估价对象的实地查勘仅限于估价对象的外观和使用状况、内部布局、装修及设备情况，并未对估价对象做房地产基础、房屋结构上的测量和实验，因此无法确认其内部有无缺损、是否存在结构性损坏。对被遮盖、未暴露及难以接触到的房屋结构部分及其内部设施、设备，本报告假设其无房地产基础、房屋结构等方面的重大质量问题，符合国家有关技术、质量、验收规范，且符合国家有关安全使用标准。</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（3）假设市场上交易双方进行交易的目的在于最大限度地追求经济利益，并掌握必要的市场信息，有较充裕的时间进行交易，对交易对象具有必要的专业知识，交易条件公开且不具有排他性。</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（4）假设估价对象在价值时点和未来合理存续期间，按目前使用方式、规模、环境和用途等情况下可以继续使用。</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（5）估价结果是</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hint="eastAsia"/>
          <w:sz w:val="24"/>
        </w:rPr>
        <w:t>，估价时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结果的影响。当上述条件发生变化时，估价结果一般亦会发生变化。</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6）本次估价未考虑除已披露事项外可能与估价对象产权人有关的债权及债务情况对估价结果的影响。估价对象应缴纳的各种税费已按国家、市法律、法规、规章缴纳完毕，并取得相应的产权依据和其它法律保护依据。</w:t>
      </w:r>
    </w:p>
    <w:p w:rsidR="009E5712" w:rsidRPr="00B66448" w:rsidRDefault="009E5712" w:rsidP="009E5712">
      <w:pPr>
        <w:spacing w:line="380" w:lineRule="exact"/>
        <w:ind w:firstLineChars="200" w:firstLine="480"/>
        <w:rPr>
          <w:rFonts w:ascii="仿宋" w:eastAsia="仿宋" w:hAnsi="仿宋" w:hint="eastAsia"/>
          <w:sz w:val="24"/>
        </w:rPr>
      </w:pPr>
      <w:r w:rsidRPr="00B66448">
        <w:rPr>
          <w:rFonts w:ascii="仿宋" w:eastAsia="仿宋" w:hAnsi="仿宋" w:hint="eastAsia"/>
          <w:sz w:val="24"/>
        </w:rPr>
        <w:t>（7）本报告估价结果没有考虑快速变现、税费转嫁等特殊的交易方式，以及可能发生的办理抵押登记、权利转移相关费用对估价对象房地产价值的影响，如上述条件发生变化，估价结果需做相应调整。</w:t>
      </w:r>
    </w:p>
    <w:p w:rsidR="009E5712" w:rsidRPr="00B66448" w:rsidRDefault="009E5712" w:rsidP="009E5712">
      <w:pPr>
        <w:spacing w:line="380" w:lineRule="exact"/>
        <w:ind w:firstLineChars="200" w:firstLine="482"/>
        <w:jc w:val="left"/>
        <w:outlineLvl w:val="1"/>
        <w:rPr>
          <w:rFonts w:ascii="仿宋" w:eastAsia="仿宋" w:hAnsi="仿宋" w:cs="仿宋" w:hint="eastAsia"/>
          <w:b/>
          <w:bCs/>
          <w:sz w:val="24"/>
        </w:rPr>
      </w:pPr>
      <w:bookmarkStart w:id="11" w:name="_Toc111708340"/>
      <w:r w:rsidRPr="00B66448">
        <w:rPr>
          <w:rFonts w:ascii="仿宋" w:eastAsia="仿宋" w:hAnsi="仿宋" w:cs="仿宋" w:hint="eastAsia"/>
          <w:b/>
          <w:bCs/>
          <w:sz w:val="24"/>
        </w:rPr>
        <w:t>二、未定事项假设</w:t>
      </w:r>
      <w:bookmarkEnd w:id="11"/>
    </w:p>
    <w:p w:rsidR="009E5712" w:rsidRPr="00B66448" w:rsidRDefault="009E5712" w:rsidP="009E5712">
      <w:pPr>
        <w:spacing w:line="380" w:lineRule="exact"/>
        <w:ind w:firstLineChars="200" w:firstLine="480"/>
        <w:rPr>
          <w:rFonts w:ascii="仿宋" w:eastAsia="仿宋" w:hAnsi="仿宋" w:cs="新宋体-18030" w:hint="eastAsia"/>
          <w:sz w:val="24"/>
        </w:rPr>
      </w:pPr>
      <w:r w:rsidRPr="00B66448">
        <w:rPr>
          <w:rFonts w:ascii="仿宋" w:eastAsia="仿宋" w:hAnsi="仿宋" w:cs="新宋体-18030" w:hint="eastAsia"/>
          <w:sz w:val="24"/>
        </w:rPr>
        <w:t>本次估价对象不存在未定事项，故本估价报告无未定事项假设。</w:t>
      </w:r>
    </w:p>
    <w:p w:rsidR="009E5712" w:rsidRPr="00B66448" w:rsidRDefault="009E5712" w:rsidP="009E5712">
      <w:pPr>
        <w:spacing w:line="380" w:lineRule="exact"/>
        <w:ind w:firstLineChars="200" w:firstLine="482"/>
        <w:jc w:val="left"/>
        <w:outlineLvl w:val="1"/>
        <w:rPr>
          <w:rFonts w:ascii="仿宋" w:eastAsia="仿宋" w:hAnsi="仿宋" w:cs="仿宋" w:hint="eastAsia"/>
          <w:b/>
          <w:bCs/>
          <w:sz w:val="24"/>
        </w:rPr>
      </w:pPr>
      <w:bookmarkStart w:id="12" w:name="_Toc111708341"/>
      <w:r w:rsidRPr="00B66448">
        <w:rPr>
          <w:rFonts w:ascii="仿宋" w:eastAsia="仿宋" w:hAnsi="仿宋" w:cs="仿宋" w:hint="eastAsia"/>
          <w:b/>
          <w:bCs/>
          <w:sz w:val="24"/>
        </w:rPr>
        <w:lastRenderedPageBreak/>
        <w:t>三、背离事实假设</w:t>
      </w:r>
      <w:bookmarkEnd w:id="12"/>
    </w:p>
    <w:p w:rsidR="009E5712" w:rsidRPr="00B66448" w:rsidRDefault="009E5712" w:rsidP="009E5712">
      <w:pPr>
        <w:spacing w:line="380" w:lineRule="exact"/>
        <w:ind w:firstLineChars="200" w:firstLine="480"/>
        <w:rPr>
          <w:rFonts w:ascii="仿宋" w:eastAsia="仿宋" w:hAnsi="仿宋" w:cs="新宋体-18030" w:hint="eastAsia"/>
          <w:sz w:val="24"/>
        </w:rPr>
      </w:pPr>
      <w:r w:rsidRPr="00B66448">
        <w:rPr>
          <w:rFonts w:ascii="仿宋" w:eastAsia="仿宋" w:hAnsi="仿宋" w:cs="新宋体-18030" w:hint="eastAsia"/>
          <w:sz w:val="24"/>
        </w:rPr>
        <w:t>（1）估价结果</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cs="新宋体-18030" w:hint="eastAsia"/>
          <w:sz w:val="24"/>
        </w:rPr>
        <w:t>，估价时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结果的影响。当上述条件发生变化时，估价结果一般亦会发生变化。</w:t>
      </w:r>
    </w:p>
    <w:p w:rsidR="009E5712" w:rsidRPr="00B66448" w:rsidRDefault="009E5712" w:rsidP="009E5712">
      <w:pPr>
        <w:spacing w:line="380" w:lineRule="exact"/>
        <w:ind w:firstLineChars="196" w:firstLine="470"/>
        <w:rPr>
          <w:rFonts w:ascii="仿宋" w:eastAsia="仿宋" w:hAnsi="仿宋" w:cs="仿宋" w:hint="eastAsia"/>
          <w:sz w:val="24"/>
        </w:rPr>
      </w:pPr>
      <w:r w:rsidRPr="00B66448">
        <w:rPr>
          <w:rFonts w:ascii="仿宋" w:eastAsia="仿宋" w:hAnsi="仿宋" w:cs="仿宋" w:hint="eastAsia"/>
          <w:sz w:val="24"/>
        </w:rPr>
        <w:t>（2）估价结果未考虑估价对象及其所有权人已承担的债务、或有债务及市场运作失当对其价值的影响。</w:t>
      </w:r>
    </w:p>
    <w:p w:rsidR="009E5712" w:rsidRDefault="009E5712" w:rsidP="009E5712">
      <w:pPr>
        <w:spacing w:line="380" w:lineRule="exact"/>
        <w:ind w:firstLineChars="196" w:firstLine="470"/>
        <w:rPr>
          <w:rFonts w:ascii="仿宋" w:eastAsia="仿宋" w:hAnsi="仿宋" w:cs="仿宋" w:hint="eastAsia"/>
          <w:sz w:val="24"/>
        </w:rPr>
      </w:pPr>
      <w:r w:rsidRPr="00BB1155">
        <w:rPr>
          <w:rFonts w:ascii="仿宋" w:eastAsia="仿宋" w:hAnsi="仿宋" w:cs="仿宋" w:hint="eastAsia"/>
          <w:sz w:val="24"/>
        </w:rPr>
        <w:t>（3）现场勘验之日，</w:t>
      </w:r>
      <w:r>
        <w:rPr>
          <w:rFonts w:ascii="仿宋" w:eastAsia="仿宋" w:hAnsi="仿宋" w:cs="仿宋" w:hint="eastAsia"/>
          <w:sz w:val="24"/>
        </w:rPr>
        <w:t>根据委托方提供的房产资料显示估价对象被查封、有抵押、租赁状况不详</w:t>
      </w:r>
      <w:r w:rsidRPr="00BB1155">
        <w:rPr>
          <w:rFonts w:ascii="仿宋" w:eastAsia="仿宋" w:hAnsi="仿宋" w:cs="仿宋" w:hint="eastAsia"/>
          <w:sz w:val="24"/>
        </w:rPr>
        <w:t>，另本次估价目的是</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B1155">
        <w:rPr>
          <w:rFonts w:ascii="仿宋" w:eastAsia="仿宋" w:hAnsi="仿宋" w:cs="仿宋" w:hint="eastAsia"/>
          <w:sz w:val="24"/>
        </w:rPr>
        <w:t>，故本次评估未考虑估价对象</w:t>
      </w:r>
      <w:r>
        <w:rPr>
          <w:rFonts w:ascii="仿宋" w:eastAsia="仿宋" w:hAnsi="仿宋" w:cs="仿宋" w:hint="eastAsia"/>
          <w:sz w:val="24"/>
        </w:rPr>
        <w:t>查封、租赁、抵押</w:t>
      </w:r>
      <w:r w:rsidRPr="00BB1155">
        <w:rPr>
          <w:rFonts w:ascii="仿宋" w:eastAsia="仿宋" w:hAnsi="仿宋" w:cs="仿宋" w:hint="eastAsia"/>
          <w:sz w:val="24"/>
        </w:rPr>
        <w:t>等限制对评估价格的影响。</w:t>
      </w:r>
    </w:p>
    <w:p w:rsidR="009E5712" w:rsidRPr="00B66448" w:rsidRDefault="009E5712" w:rsidP="009E5712">
      <w:pPr>
        <w:spacing w:line="380" w:lineRule="exact"/>
        <w:ind w:firstLineChars="200" w:firstLine="482"/>
        <w:jc w:val="left"/>
        <w:outlineLvl w:val="1"/>
        <w:rPr>
          <w:rFonts w:ascii="仿宋" w:eastAsia="仿宋" w:hAnsi="仿宋" w:cs="仿宋" w:hint="eastAsia"/>
          <w:b/>
          <w:bCs/>
          <w:sz w:val="24"/>
        </w:rPr>
      </w:pPr>
      <w:bookmarkStart w:id="13" w:name="_Toc111708342"/>
      <w:r w:rsidRPr="00B66448">
        <w:rPr>
          <w:rFonts w:ascii="仿宋" w:eastAsia="仿宋" w:hAnsi="仿宋" w:cs="仿宋" w:hint="eastAsia"/>
          <w:b/>
          <w:bCs/>
          <w:sz w:val="24"/>
        </w:rPr>
        <w:t>四、不相一致假设</w:t>
      </w:r>
      <w:bookmarkEnd w:id="13"/>
    </w:p>
    <w:p w:rsidR="009E5712" w:rsidRPr="00F32941" w:rsidRDefault="009E5712" w:rsidP="009E5712">
      <w:pPr>
        <w:spacing w:line="380" w:lineRule="exact"/>
        <w:ind w:firstLineChars="196" w:firstLine="470"/>
        <w:rPr>
          <w:rFonts w:ascii="仿宋" w:eastAsia="仿宋" w:hAnsi="仿宋" w:cs="仿宋" w:hint="eastAsia"/>
          <w:sz w:val="24"/>
        </w:rPr>
      </w:pPr>
      <w:r w:rsidRPr="00F32941">
        <w:rPr>
          <w:rFonts w:ascii="仿宋" w:eastAsia="仿宋" w:hAnsi="仿宋" w:cs="仿宋" w:hint="eastAsia"/>
          <w:sz w:val="24"/>
        </w:rPr>
        <w:t>本次估价假设估价对象在委托日期（2022年</w:t>
      </w:r>
      <w:r>
        <w:rPr>
          <w:rFonts w:ascii="仿宋" w:eastAsia="仿宋" w:hAnsi="仿宋" w:cs="仿宋" w:hint="eastAsia"/>
          <w:sz w:val="24"/>
        </w:rPr>
        <w:t>07</w:t>
      </w:r>
      <w:r w:rsidRPr="00F32941">
        <w:rPr>
          <w:rFonts w:ascii="仿宋" w:eastAsia="仿宋" w:hAnsi="仿宋" w:cs="仿宋" w:hint="eastAsia"/>
          <w:sz w:val="24"/>
        </w:rPr>
        <w:t>月</w:t>
      </w:r>
      <w:r>
        <w:rPr>
          <w:rFonts w:ascii="仿宋" w:eastAsia="仿宋" w:hAnsi="仿宋" w:cs="仿宋" w:hint="eastAsia"/>
          <w:sz w:val="24"/>
        </w:rPr>
        <w:t>05</w:t>
      </w:r>
      <w:r w:rsidRPr="00F32941">
        <w:rPr>
          <w:rFonts w:ascii="仿宋" w:eastAsia="仿宋" w:hAnsi="仿宋" w:cs="仿宋" w:hint="eastAsia"/>
          <w:sz w:val="24"/>
        </w:rPr>
        <w:t>日）的状况与在完成实地查勘之日（2022年0</w:t>
      </w:r>
      <w:r>
        <w:rPr>
          <w:rFonts w:ascii="仿宋" w:eastAsia="仿宋" w:hAnsi="仿宋" w:cs="仿宋" w:hint="eastAsia"/>
          <w:sz w:val="24"/>
        </w:rPr>
        <w:t>8</w:t>
      </w:r>
      <w:r w:rsidRPr="00F32941">
        <w:rPr>
          <w:rFonts w:ascii="仿宋" w:eastAsia="仿宋" w:hAnsi="仿宋" w:cs="仿宋" w:hint="eastAsia"/>
          <w:sz w:val="24"/>
        </w:rPr>
        <w:t>月</w:t>
      </w:r>
      <w:r>
        <w:rPr>
          <w:rFonts w:ascii="仿宋" w:eastAsia="仿宋" w:hAnsi="仿宋" w:cs="仿宋" w:hint="eastAsia"/>
          <w:sz w:val="24"/>
        </w:rPr>
        <w:t>09</w:t>
      </w:r>
      <w:r w:rsidRPr="00F32941">
        <w:rPr>
          <w:rFonts w:ascii="仿宋" w:eastAsia="仿宋" w:hAnsi="仿宋" w:cs="仿宋" w:hint="eastAsia"/>
          <w:sz w:val="24"/>
        </w:rPr>
        <w:t>日）的状况一致。</w:t>
      </w:r>
    </w:p>
    <w:p w:rsidR="009E5712" w:rsidRDefault="009E5712" w:rsidP="009E5712">
      <w:pPr>
        <w:numPr>
          <w:ilvl w:val="0"/>
          <w:numId w:val="1"/>
        </w:numPr>
        <w:spacing w:line="380" w:lineRule="exact"/>
        <w:ind w:firstLineChars="200" w:firstLine="482"/>
        <w:jc w:val="left"/>
        <w:outlineLvl w:val="1"/>
        <w:rPr>
          <w:rFonts w:ascii="仿宋" w:eastAsia="仿宋" w:hAnsi="仿宋" w:cs="仿宋" w:hint="eastAsia"/>
          <w:b/>
          <w:bCs/>
          <w:sz w:val="24"/>
        </w:rPr>
      </w:pPr>
      <w:bookmarkStart w:id="14" w:name="_Toc111708343"/>
      <w:r w:rsidRPr="00B66448">
        <w:rPr>
          <w:rFonts w:ascii="仿宋" w:eastAsia="仿宋" w:hAnsi="仿宋" w:cs="仿宋" w:hint="eastAsia"/>
          <w:b/>
          <w:bCs/>
          <w:sz w:val="24"/>
        </w:rPr>
        <w:t>依据不足假设</w:t>
      </w:r>
      <w:bookmarkEnd w:id="14"/>
    </w:p>
    <w:p w:rsidR="009E5712" w:rsidRPr="00A83F44" w:rsidRDefault="009E5712" w:rsidP="009E5712">
      <w:pPr>
        <w:spacing w:line="380" w:lineRule="exact"/>
        <w:ind w:firstLineChars="200" w:firstLine="480"/>
        <w:rPr>
          <w:rFonts w:ascii="仿宋" w:eastAsia="仿宋" w:hAnsi="仿宋" w:cs="仿宋" w:hint="eastAsia"/>
          <w:sz w:val="24"/>
        </w:rPr>
      </w:pPr>
      <w:r w:rsidRPr="00A83F44">
        <w:rPr>
          <w:rFonts w:ascii="仿宋" w:eastAsia="仿宋" w:hAnsi="仿宋" w:cs="仿宋" w:hint="eastAsia"/>
          <w:sz w:val="24"/>
        </w:rPr>
        <w:t>房屋</w:t>
      </w:r>
      <w:r>
        <w:rPr>
          <w:rFonts w:ascii="仿宋" w:eastAsia="仿宋" w:hAnsi="仿宋" w:cs="仿宋" w:hint="eastAsia"/>
          <w:sz w:val="24"/>
        </w:rPr>
        <w:t>结构为钢筋混凝土结构，</w:t>
      </w:r>
      <w:r w:rsidRPr="00A83F44">
        <w:rPr>
          <w:rFonts w:ascii="仿宋" w:eastAsia="仿宋" w:hAnsi="仿宋" w:cs="仿宋" w:hint="eastAsia"/>
          <w:sz w:val="24"/>
        </w:rPr>
        <w:t>由估价人员查询所得，如有变化需重新评估。</w:t>
      </w:r>
    </w:p>
    <w:p w:rsidR="009E5712" w:rsidRPr="00B66448" w:rsidRDefault="009E5712" w:rsidP="009E5712">
      <w:pPr>
        <w:spacing w:line="380" w:lineRule="exact"/>
        <w:ind w:firstLineChars="200" w:firstLine="482"/>
        <w:jc w:val="left"/>
        <w:outlineLvl w:val="1"/>
        <w:rPr>
          <w:rFonts w:ascii="仿宋" w:eastAsia="仿宋" w:hAnsi="仿宋" w:cs="仿宋" w:hint="eastAsia"/>
          <w:b/>
          <w:bCs/>
          <w:sz w:val="24"/>
        </w:rPr>
      </w:pPr>
      <w:bookmarkStart w:id="15" w:name="_Toc111708344"/>
      <w:r w:rsidRPr="00B66448">
        <w:rPr>
          <w:rFonts w:ascii="仿宋" w:eastAsia="仿宋" w:hAnsi="仿宋" w:cs="仿宋" w:hint="eastAsia"/>
          <w:b/>
          <w:bCs/>
          <w:sz w:val="24"/>
        </w:rPr>
        <w:t>六、估价报告使用限制</w:t>
      </w:r>
      <w:bookmarkEnd w:id="15"/>
    </w:p>
    <w:p w:rsidR="009E5712" w:rsidRPr="00B66448" w:rsidRDefault="009E5712" w:rsidP="009E5712">
      <w:pPr>
        <w:spacing w:line="380" w:lineRule="exact"/>
        <w:ind w:firstLineChars="200" w:firstLine="480"/>
        <w:rPr>
          <w:rFonts w:ascii="仿宋" w:eastAsia="仿宋" w:hAnsi="仿宋" w:cs="仿宋" w:hint="eastAsia"/>
          <w:sz w:val="24"/>
        </w:rPr>
      </w:pPr>
      <w:r w:rsidRPr="00B66448">
        <w:rPr>
          <w:rFonts w:ascii="仿宋" w:eastAsia="仿宋" w:hAnsi="仿宋" w:cs="仿宋" w:hint="eastAsia"/>
          <w:sz w:val="24"/>
        </w:rPr>
        <w:t>1</w:t>
      </w:r>
      <w:r>
        <w:rPr>
          <w:rFonts w:ascii="仿宋" w:eastAsia="仿宋" w:hAnsi="仿宋" w:cs="仿宋" w:hint="eastAsia"/>
          <w:sz w:val="24"/>
        </w:rPr>
        <w:t>、本估价报告及估价结果仅为人民法院确定财产处置参考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cs="仿宋" w:hint="eastAsia"/>
          <w:sz w:val="24"/>
        </w:rPr>
        <w:t>，不得作其它用途使用。</w:t>
      </w:r>
    </w:p>
    <w:p w:rsidR="009E5712" w:rsidRPr="00B66448" w:rsidRDefault="009E5712" w:rsidP="009E5712">
      <w:pPr>
        <w:spacing w:line="380" w:lineRule="exact"/>
        <w:ind w:firstLineChars="200" w:firstLine="480"/>
        <w:rPr>
          <w:rFonts w:ascii="仿宋" w:eastAsia="仿宋" w:hAnsi="仿宋" w:cs="仿宋" w:hint="eastAsia"/>
          <w:sz w:val="24"/>
        </w:rPr>
      </w:pPr>
      <w:r w:rsidRPr="00B66448">
        <w:rPr>
          <w:rFonts w:ascii="仿宋" w:eastAsia="仿宋" w:hAnsi="仿宋" w:cs="仿宋" w:hint="eastAsia"/>
          <w:sz w:val="24"/>
        </w:rPr>
        <w:t>2、本次报告估价结果为估价对象在价值时点的</w:t>
      </w:r>
      <w:r>
        <w:rPr>
          <w:rFonts w:ascii="仿宋" w:eastAsia="仿宋" w:hAnsi="仿宋" w:cs="仿宋" w:hint="eastAsia"/>
          <w:sz w:val="24"/>
        </w:rPr>
        <w:t>市场价格</w:t>
      </w:r>
      <w:r w:rsidRPr="00B66448">
        <w:rPr>
          <w:rFonts w:ascii="仿宋" w:eastAsia="仿宋" w:hAnsi="仿宋" w:cs="仿宋" w:hint="eastAsia"/>
          <w:sz w:val="24"/>
        </w:rPr>
        <w:t>。</w:t>
      </w:r>
    </w:p>
    <w:p w:rsidR="009E5712" w:rsidRPr="00B66448" w:rsidRDefault="009E5712" w:rsidP="009E5712">
      <w:pPr>
        <w:spacing w:line="380" w:lineRule="exact"/>
        <w:ind w:firstLineChars="200" w:firstLine="480"/>
        <w:rPr>
          <w:rFonts w:ascii="仿宋" w:eastAsia="仿宋" w:hAnsi="仿宋" w:cs="仿宋" w:hint="eastAsia"/>
          <w:sz w:val="24"/>
        </w:rPr>
      </w:pPr>
      <w:r w:rsidRPr="00B66448">
        <w:rPr>
          <w:rFonts w:ascii="仿宋" w:eastAsia="仿宋" w:hAnsi="仿宋" w:cs="仿宋" w:hint="eastAsia"/>
          <w:sz w:val="24"/>
        </w:rPr>
        <w:t>3、未经本估价机构书面同意，本报告的全部或任何一部分均不得向估价委托人、报告使用者、报告审查部门之外的单位和个人提供，也不得以任何形式公开发表。</w:t>
      </w:r>
    </w:p>
    <w:p w:rsidR="009E5712" w:rsidRPr="00B66448" w:rsidRDefault="009E5712" w:rsidP="009E5712">
      <w:pPr>
        <w:spacing w:line="380" w:lineRule="exact"/>
        <w:ind w:firstLineChars="200" w:firstLine="480"/>
        <w:rPr>
          <w:rFonts w:ascii="仿宋" w:eastAsia="仿宋" w:hAnsi="仿宋" w:cs="仿宋" w:hint="eastAsia"/>
          <w:sz w:val="24"/>
        </w:rPr>
      </w:pPr>
      <w:r w:rsidRPr="00B66448">
        <w:rPr>
          <w:rFonts w:ascii="仿宋" w:eastAsia="仿宋" w:hAnsi="仿宋" w:cs="仿宋" w:hint="eastAsia"/>
          <w:sz w:val="24"/>
        </w:rPr>
        <w:t>4、本报告必须完整使用方为有效，对仅使用本报告中部分内容而导致可能的损失，本估价机构不承担责任。</w:t>
      </w:r>
    </w:p>
    <w:p w:rsidR="009E5712" w:rsidRPr="00B66448" w:rsidRDefault="009E5712" w:rsidP="009E5712">
      <w:pPr>
        <w:spacing w:line="380" w:lineRule="exact"/>
        <w:ind w:firstLineChars="200" w:firstLine="480"/>
        <w:rPr>
          <w:rFonts w:ascii="仿宋" w:eastAsia="仿宋" w:hAnsi="仿宋" w:cs="仿宋" w:hint="eastAsia"/>
          <w:sz w:val="24"/>
        </w:rPr>
      </w:pPr>
      <w:r w:rsidRPr="00B66448">
        <w:rPr>
          <w:rFonts w:ascii="仿宋" w:eastAsia="仿宋" w:hAnsi="仿宋" w:cs="仿宋" w:hint="eastAsia"/>
          <w:sz w:val="24"/>
        </w:rPr>
        <w:t>5、本次估价结果受价值时点的限制，且本估价报告使用期限自估价报告出具之日</w:t>
      </w:r>
      <w:r>
        <w:rPr>
          <w:rFonts w:ascii="仿宋" w:eastAsia="仿宋" w:hAnsi="仿宋" w:cs="仿宋" w:hint="eastAsia"/>
          <w:sz w:val="24"/>
        </w:rPr>
        <w:t>二零二二年八月十八日</w:t>
      </w:r>
      <w:r w:rsidRPr="00B66448">
        <w:rPr>
          <w:rFonts w:ascii="仿宋" w:eastAsia="仿宋" w:hAnsi="仿宋" w:cs="仿宋" w:hint="eastAsia"/>
          <w:sz w:val="24"/>
        </w:rPr>
        <w:t>起为壹年。</w:t>
      </w:r>
      <w:proofErr w:type="gramStart"/>
      <w:r w:rsidRPr="00B66448">
        <w:rPr>
          <w:rFonts w:ascii="仿宋" w:eastAsia="仿宋" w:hAnsi="仿宋" w:cs="仿宋" w:hint="eastAsia"/>
          <w:sz w:val="24"/>
        </w:rPr>
        <w:t>若报告</w:t>
      </w:r>
      <w:proofErr w:type="gramEnd"/>
      <w:r w:rsidRPr="00B66448">
        <w:rPr>
          <w:rFonts w:ascii="仿宋" w:eastAsia="仿宋" w:hAnsi="仿宋" w:cs="仿宋" w:hint="eastAsia"/>
          <w:sz w:val="24"/>
        </w:rPr>
        <w:t>使用期限内，房地产市场、建筑市场或估价对象自身状况发生重大变化，估价结果也需作相应调整或委托估价机构重新估价。</w:t>
      </w:r>
    </w:p>
    <w:p w:rsidR="009E5712" w:rsidRPr="00B66448" w:rsidRDefault="009E5712" w:rsidP="009E5712">
      <w:pPr>
        <w:spacing w:line="380" w:lineRule="exact"/>
        <w:ind w:firstLineChars="196" w:firstLine="470"/>
        <w:rPr>
          <w:rFonts w:ascii="仿宋" w:eastAsia="仿宋" w:hAnsi="仿宋" w:hint="eastAsia"/>
          <w:sz w:val="24"/>
        </w:rPr>
      </w:pPr>
      <w:r w:rsidRPr="00B66448">
        <w:rPr>
          <w:rFonts w:ascii="仿宋" w:eastAsia="仿宋" w:hAnsi="仿宋" w:hint="eastAsia"/>
          <w:sz w:val="24"/>
        </w:rPr>
        <w:t>6、所有资料均由委托方提供，我们已进行了核查，但不对其资料的真实性和合法性负责。</w:t>
      </w:r>
    </w:p>
    <w:p w:rsidR="009E5712" w:rsidRPr="00B66448" w:rsidRDefault="009E5712" w:rsidP="009E5712">
      <w:pPr>
        <w:spacing w:line="380" w:lineRule="exact"/>
        <w:ind w:firstLineChars="196" w:firstLine="470"/>
        <w:rPr>
          <w:rFonts w:ascii="仿宋" w:eastAsia="仿宋" w:hAnsi="仿宋" w:cs="仿宋" w:hint="eastAsia"/>
          <w:sz w:val="24"/>
        </w:rPr>
      </w:pPr>
      <w:r w:rsidRPr="00B66448">
        <w:rPr>
          <w:rFonts w:ascii="仿宋" w:eastAsia="仿宋" w:hAnsi="仿宋" w:hint="eastAsia"/>
          <w:sz w:val="24"/>
        </w:rPr>
        <w:t>7、本报告附件是本报告的重要组成部分，使用本报告时请仔细阅读附件。本报告必须完整使用，对仅使用报告中的部分内容而导致的有关纠纷和损失，本估价机构和估价师不承担任何法律责任。</w:t>
      </w:r>
    </w:p>
    <w:p w:rsidR="009E5712" w:rsidRPr="00B66448" w:rsidRDefault="009E5712" w:rsidP="009E5712">
      <w:pPr>
        <w:pageBreakBefore/>
        <w:spacing w:line="480" w:lineRule="exact"/>
        <w:jc w:val="center"/>
        <w:outlineLvl w:val="1"/>
        <w:rPr>
          <w:rFonts w:ascii="仿宋" w:eastAsia="仿宋" w:hAnsi="仿宋" w:cs="仿宋" w:hint="eastAsia"/>
          <w:sz w:val="36"/>
          <w:szCs w:val="36"/>
        </w:rPr>
      </w:pPr>
      <w:bookmarkStart w:id="16" w:name="_Toc9395"/>
      <w:bookmarkStart w:id="17" w:name="_Toc111708345"/>
      <w:r w:rsidRPr="00B66448">
        <w:rPr>
          <w:rFonts w:ascii="仿宋" w:eastAsia="仿宋" w:hAnsi="仿宋" w:cs="仿宋" w:hint="eastAsia"/>
          <w:b/>
          <w:bCs/>
          <w:sz w:val="36"/>
          <w:szCs w:val="36"/>
        </w:rPr>
        <w:lastRenderedPageBreak/>
        <w:t>房地产估价结果报告</w:t>
      </w:r>
      <w:bookmarkEnd w:id="9"/>
      <w:bookmarkEnd w:id="16"/>
      <w:bookmarkEnd w:id="17"/>
    </w:p>
    <w:p w:rsidR="009E5712" w:rsidRPr="00B66448" w:rsidRDefault="009E5712" w:rsidP="009E5712">
      <w:pPr>
        <w:spacing w:line="480" w:lineRule="exact"/>
        <w:ind w:firstLineChars="1200" w:firstLine="2880"/>
        <w:rPr>
          <w:rFonts w:ascii="仿宋" w:eastAsia="仿宋" w:hAnsi="仿宋" w:cs="新宋体-18030" w:hint="eastAsia"/>
          <w:sz w:val="24"/>
        </w:rPr>
      </w:pPr>
      <w:r w:rsidRPr="00B66448">
        <w:rPr>
          <w:rFonts w:ascii="仿宋" w:eastAsia="仿宋" w:hAnsi="仿宋" w:cs="新宋体-18030" w:hint="eastAsia"/>
          <w:sz w:val="24"/>
        </w:rPr>
        <w:t>皖中</w:t>
      </w:r>
      <w:proofErr w:type="gramStart"/>
      <w:r w:rsidRPr="00B66448">
        <w:rPr>
          <w:rFonts w:ascii="仿宋" w:eastAsia="仿宋" w:hAnsi="仿宋" w:cs="新宋体-18030" w:hint="eastAsia"/>
          <w:sz w:val="24"/>
        </w:rPr>
        <w:t>信房估字</w:t>
      </w:r>
      <w:proofErr w:type="gramEnd"/>
      <w:r>
        <w:rPr>
          <w:rFonts w:ascii="仿宋" w:eastAsia="仿宋" w:hAnsi="仿宋" w:cs="新宋体-18030" w:hint="eastAsia"/>
          <w:sz w:val="24"/>
        </w:rPr>
        <w:t>[2022]</w:t>
      </w:r>
      <w:r w:rsidRPr="00B66448">
        <w:rPr>
          <w:rFonts w:ascii="仿宋" w:eastAsia="仿宋" w:hAnsi="仿宋" w:cs="新宋体-18030" w:hint="eastAsia"/>
          <w:sz w:val="24"/>
        </w:rPr>
        <w:t>N-</w:t>
      </w:r>
      <w:r>
        <w:rPr>
          <w:rFonts w:ascii="仿宋" w:eastAsia="仿宋" w:hAnsi="仿宋" w:cs="新宋体-18030" w:hint="eastAsia"/>
          <w:sz w:val="24"/>
        </w:rPr>
        <w:t>0451</w:t>
      </w:r>
      <w:r w:rsidRPr="00B66448">
        <w:rPr>
          <w:rFonts w:ascii="仿宋" w:eastAsia="仿宋" w:hAnsi="仿宋" w:cs="新宋体-18030" w:hint="eastAsia"/>
          <w:sz w:val="24"/>
        </w:rPr>
        <w:t>号</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18" w:name="_Toc15913"/>
      <w:bookmarkStart w:id="19" w:name="_Toc438731966"/>
      <w:bookmarkStart w:id="20" w:name="_Toc111708346"/>
      <w:r w:rsidRPr="00B66448">
        <w:rPr>
          <w:rFonts w:ascii="仿宋" w:eastAsia="仿宋" w:hAnsi="仿宋" w:cs="仿宋" w:hint="eastAsia"/>
          <w:b/>
          <w:bCs/>
          <w:sz w:val="24"/>
        </w:rPr>
        <w:t>一、估价委托人</w:t>
      </w:r>
      <w:bookmarkEnd w:id="18"/>
      <w:bookmarkEnd w:id="19"/>
      <w:bookmarkEnd w:id="20"/>
    </w:p>
    <w:p w:rsidR="009E5712" w:rsidRPr="00B66448" w:rsidRDefault="009E5712" w:rsidP="009E5712">
      <w:pPr>
        <w:spacing w:line="480" w:lineRule="exact"/>
        <w:ind w:firstLineChars="200" w:firstLine="480"/>
        <w:rPr>
          <w:rFonts w:ascii="仿宋" w:eastAsia="仿宋" w:hAnsi="仿宋" w:cs="新宋体-18030" w:hint="eastAsia"/>
          <w:sz w:val="24"/>
        </w:rPr>
      </w:pPr>
      <w:bookmarkStart w:id="21" w:name="_Toc438731967"/>
      <w:bookmarkStart w:id="22" w:name="_Toc1746"/>
      <w:r w:rsidRPr="00B66448">
        <w:rPr>
          <w:rFonts w:ascii="仿宋" w:eastAsia="仿宋" w:hAnsi="仿宋" w:cs="新宋体-18030" w:hint="eastAsia"/>
          <w:sz w:val="24"/>
        </w:rPr>
        <w:t>姓      名：</w:t>
      </w:r>
      <w:r>
        <w:rPr>
          <w:rFonts w:ascii="仿宋" w:eastAsia="仿宋" w:hAnsi="仿宋" w:cs="新宋体-18030" w:hint="eastAsia"/>
          <w:sz w:val="24"/>
        </w:rPr>
        <w:t>六安市金安区人民法院</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23" w:name="_Toc111708347"/>
      <w:r w:rsidRPr="00B66448">
        <w:rPr>
          <w:rFonts w:ascii="仿宋" w:eastAsia="仿宋" w:hAnsi="仿宋" w:cs="仿宋" w:hint="eastAsia"/>
          <w:b/>
          <w:bCs/>
          <w:sz w:val="24"/>
        </w:rPr>
        <w:t>二、估价机构</w:t>
      </w:r>
      <w:bookmarkEnd w:id="21"/>
      <w:bookmarkEnd w:id="22"/>
      <w:bookmarkEnd w:id="23"/>
    </w:p>
    <w:p w:rsidR="009E5712" w:rsidRPr="00B66448" w:rsidRDefault="009E5712" w:rsidP="009E5712">
      <w:pPr>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估价机构：安徽中信房地产土地资产价格评估有限公司</w:t>
      </w:r>
    </w:p>
    <w:p w:rsidR="009E5712" w:rsidRPr="00A21C1D" w:rsidRDefault="009E5712" w:rsidP="009E5712">
      <w:pPr>
        <w:spacing w:line="480" w:lineRule="exact"/>
        <w:ind w:firstLineChars="200" w:firstLine="480"/>
        <w:rPr>
          <w:rFonts w:ascii="仿宋" w:eastAsia="仿宋" w:hAnsi="仿宋" w:cs="新宋体-18030" w:hint="eastAsia"/>
          <w:sz w:val="24"/>
        </w:rPr>
      </w:pPr>
      <w:r w:rsidRPr="00B66448">
        <w:rPr>
          <w:rFonts w:ascii="仿宋" w:eastAsia="仿宋" w:hAnsi="仿宋" w:cs="仿宋" w:hint="eastAsia"/>
          <w:sz w:val="24"/>
        </w:rPr>
        <w:t>地    址：</w:t>
      </w:r>
      <w:r w:rsidRPr="00682123">
        <w:rPr>
          <w:rFonts w:ascii="仿宋" w:eastAsia="仿宋" w:hAnsi="仿宋" w:cs="新宋体-18030" w:hint="eastAsia"/>
          <w:sz w:val="24"/>
        </w:rPr>
        <w:t>合肥市</w:t>
      </w:r>
      <w:proofErr w:type="gramStart"/>
      <w:r w:rsidRPr="00682123">
        <w:rPr>
          <w:rFonts w:ascii="仿宋" w:eastAsia="仿宋" w:hAnsi="仿宋" w:cs="新宋体-18030" w:hint="eastAsia"/>
          <w:sz w:val="24"/>
        </w:rPr>
        <w:t>蜀</w:t>
      </w:r>
      <w:proofErr w:type="gramEnd"/>
      <w:r w:rsidRPr="00682123">
        <w:rPr>
          <w:rFonts w:ascii="仿宋" w:eastAsia="仿宋" w:hAnsi="仿宋" w:cs="新宋体-18030" w:hint="eastAsia"/>
          <w:sz w:val="24"/>
        </w:rPr>
        <w:t>山区潜山路525号方大</w:t>
      </w:r>
      <w:proofErr w:type="gramStart"/>
      <w:r w:rsidRPr="00682123">
        <w:rPr>
          <w:rFonts w:ascii="仿宋" w:eastAsia="仿宋" w:hAnsi="仿宋" w:cs="新宋体-18030" w:hint="eastAsia"/>
          <w:sz w:val="24"/>
        </w:rPr>
        <w:t>郢</w:t>
      </w:r>
      <w:proofErr w:type="gramEnd"/>
      <w:r w:rsidRPr="00682123">
        <w:rPr>
          <w:rFonts w:ascii="仿宋" w:eastAsia="仿宋" w:hAnsi="仿宋" w:cs="新宋体-18030" w:hint="eastAsia"/>
          <w:sz w:val="24"/>
        </w:rPr>
        <w:t>综合楼10-11层整层</w:t>
      </w:r>
    </w:p>
    <w:p w:rsidR="009E5712" w:rsidRPr="00B66448" w:rsidRDefault="009E5712" w:rsidP="009E5712">
      <w:pPr>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法人代表：胡朝伟</w:t>
      </w:r>
    </w:p>
    <w:p w:rsidR="009E5712" w:rsidRPr="00B66448" w:rsidRDefault="009E5712" w:rsidP="009E5712">
      <w:pPr>
        <w:spacing w:line="480" w:lineRule="exact"/>
        <w:ind w:firstLineChars="200" w:firstLine="480"/>
        <w:rPr>
          <w:rFonts w:ascii="仿宋" w:eastAsia="仿宋" w:hAnsi="仿宋" w:cs="仿宋" w:hint="eastAsia"/>
          <w:sz w:val="24"/>
        </w:rPr>
      </w:pPr>
      <w:r>
        <w:rPr>
          <w:rFonts w:ascii="仿宋" w:eastAsia="仿宋" w:hAnsi="仿宋" w:cs="仿宋" w:hint="eastAsia"/>
          <w:sz w:val="24"/>
        </w:rPr>
        <w:t>备案</w:t>
      </w:r>
      <w:r w:rsidRPr="00B66448">
        <w:rPr>
          <w:rFonts w:ascii="仿宋" w:eastAsia="仿宋" w:hAnsi="仿宋" w:cs="仿宋" w:hint="eastAsia"/>
          <w:sz w:val="24"/>
        </w:rPr>
        <w:t>等级：</w:t>
      </w:r>
      <w:r>
        <w:rPr>
          <w:rFonts w:ascii="仿宋" w:eastAsia="仿宋" w:hAnsi="仿宋" w:cs="仿宋" w:hint="eastAsia"/>
          <w:sz w:val="24"/>
        </w:rPr>
        <w:t>一级</w:t>
      </w:r>
    </w:p>
    <w:p w:rsidR="009E5712" w:rsidRPr="00B66448" w:rsidRDefault="009E5712" w:rsidP="009E5712">
      <w:pPr>
        <w:spacing w:line="480" w:lineRule="exact"/>
        <w:ind w:firstLineChars="200" w:firstLine="480"/>
        <w:rPr>
          <w:rFonts w:ascii="仿宋" w:eastAsia="仿宋" w:hAnsi="仿宋" w:cs="仿宋" w:hint="eastAsia"/>
          <w:sz w:val="24"/>
        </w:rPr>
      </w:pPr>
      <w:r>
        <w:rPr>
          <w:rFonts w:ascii="仿宋" w:eastAsia="仿宋" w:hAnsi="仿宋" w:cs="仿宋" w:hint="eastAsia"/>
          <w:sz w:val="24"/>
        </w:rPr>
        <w:t>证书编号</w:t>
      </w:r>
      <w:r w:rsidRPr="00B66448">
        <w:rPr>
          <w:rFonts w:ascii="仿宋" w:eastAsia="仿宋" w:hAnsi="仿宋" w:cs="仿宋" w:hint="eastAsia"/>
          <w:sz w:val="24"/>
        </w:rPr>
        <w:t>：</w:t>
      </w:r>
      <w:r>
        <w:rPr>
          <w:rFonts w:ascii="仿宋" w:eastAsia="仿宋" w:hAnsi="仿宋" w:cs="仿宋" w:hint="eastAsia"/>
          <w:sz w:val="24"/>
        </w:rPr>
        <w:t>GA221804</w:t>
      </w:r>
    </w:p>
    <w:p w:rsidR="009E5712" w:rsidRPr="00B66448" w:rsidRDefault="009E5712" w:rsidP="009E5712">
      <w:pPr>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联系电话：0564-3333701</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24" w:name="_Toc31655"/>
      <w:bookmarkStart w:id="25" w:name="_Toc438731968"/>
      <w:bookmarkStart w:id="26" w:name="_Toc111708348"/>
      <w:r w:rsidRPr="00B66448">
        <w:rPr>
          <w:rFonts w:ascii="仿宋" w:eastAsia="仿宋" w:hAnsi="仿宋" w:cs="仿宋" w:hint="eastAsia"/>
          <w:b/>
          <w:bCs/>
          <w:sz w:val="24"/>
        </w:rPr>
        <w:t>三、估价目的</w:t>
      </w:r>
      <w:bookmarkEnd w:id="24"/>
      <w:bookmarkEnd w:id="25"/>
      <w:bookmarkEnd w:id="26"/>
    </w:p>
    <w:p w:rsidR="009E5712" w:rsidRPr="00B66448" w:rsidRDefault="009E5712" w:rsidP="009E5712">
      <w:pPr>
        <w:spacing w:line="480" w:lineRule="exact"/>
        <w:ind w:firstLineChars="200" w:firstLine="480"/>
        <w:rPr>
          <w:rFonts w:ascii="仿宋" w:eastAsia="仿宋" w:hAnsi="仿宋" w:cs="仿宋" w:hint="eastAsia"/>
          <w:bCs/>
          <w:sz w:val="24"/>
        </w:rPr>
      </w:pPr>
      <w:bookmarkStart w:id="27" w:name="_Toc438731969"/>
      <w:r>
        <w:rPr>
          <w:rFonts w:ascii="仿宋" w:eastAsia="仿宋" w:hAnsi="仿宋" w:cs="新宋体-18030" w:hint="eastAsia"/>
          <w:bCs/>
          <w:sz w:val="24"/>
        </w:rPr>
        <w:t>为人民法院确定财产处置参考</w:t>
      </w:r>
      <w:proofErr w:type="gramStart"/>
      <w:r>
        <w:rPr>
          <w:rFonts w:ascii="仿宋" w:eastAsia="仿宋" w:hAnsi="仿宋" w:cs="新宋体-18030" w:hint="eastAsia"/>
          <w:bCs/>
          <w:sz w:val="24"/>
        </w:rPr>
        <w:t>价提供</w:t>
      </w:r>
      <w:proofErr w:type="gramEnd"/>
      <w:r>
        <w:rPr>
          <w:rFonts w:ascii="仿宋" w:eastAsia="仿宋" w:hAnsi="仿宋" w:cs="新宋体-18030" w:hint="eastAsia"/>
          <w:bCs/>
          <w:sz w:val="24"/>
        </w:rPr>
        <w:t>参考依据</w:t>
      </w:r>
      <w:r w:rsidRPr="00B66448">
        <w:rPr>
          <w:rFonts w:ascii="仿宋" w:eastAsia="仿宋" w:hAnsi="仿宋" w:cs="仿宋" w:hint="eastAsia"/>
          <w:bCs/>
          <w:sz w:val="24"/>
        </w:rPr>
        <w:t>。</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28" w:name="_Toc18153"/>
      <w:bookmarkStart w:id="29" w:name="_Toc111708349"/>
      <w:r w:rsidRPr="00B66448">
        <w:rPr>
          <w:rFonts w:ascii="仿宋" w:eastAsia="仿宋" w:hAnsi="仿宋" w:cs="仿宋" w:hint="eastAsia"/>
          <w:b/>
          <w:bCs/>
          <w:sz w:val="24"/>
        </w:rPr>
        <w:t>四、估价对象</w:t>
      </w:r>
      <w:bookmarkEnd w:id="27"/>
      <w:bookmarkEnd w:id="28"/>
      <w:bookmarkEnd w:id="29"/>
    </w:p>
    <w:p w:rsidR="009E5712" w:rsidRPr="00B66448" w:rsidRDefault="009E5712" w:rsidP="009E5712">
      <w:pPr>
        <w:snapToGrid w:val="0"/>
        <w:spacing w:line="480" w:lineRule="exact"/>
        <w:ind w:firstLineChars="200" w:firstLine="482"/>
        <w:rPr>
          <w:rFonts w:ascii="仿宋" w:eastAsia="仿宋" w:hAnsi="仿宋" w:cs="仿宋" w:hint="eastAsia"/>
          <w:b/>
          <w:caps/>
          <w:color w:val="000000"/>
          <w:sz w:val="24"/>
        </w:rPr>
      </w:pPr>
      <w:r w:rsidRPr="00B66448">
        <w:rPr>
          <w:rFonts w:ascii="仿宋" w:eastAsia="仿宋" w:hAnsi="仿宋" w:cs="仿宋" w:hint="eastAsia"/>
          <w:b/>
          <w:caps/>
          <w:color w:val="000000"/>
          <w:sz w:val="24"/>
        </w:rPr>
        <w:t>（一）估价对象财产范围及概况：</w:t>
      </w:r>
    </w:p>
    <w:p w:rsidR="009E5712" w:rsidRPr="00B66448" w:rsidRDefault="009E5712" w:rsidP="009E5712">
      <w:pPr>
        <w:snapToGrid w:val="0"/>
        <w:spacing w:line="480" w:lineRule="exact"/>
        <w:ind w:firstLineChars="200" w:firstLine="480"/>
        <w:rPr>
          <w:rFonts w:ascii="仿宋" w:eastAsia="仿宋" w:hAnsi="仿宋" w:cs="仿宋_GB2312" w:hint="eastAsia"/>
          <w:color w:val="000000"/>
          <w:sz w:val="24"/>
        </w:rPr>
      </w:pPr>
      <w:r w:rsidRPr="00B66448">
        <w:rPr>
          <w:rFonts w:ascii="仿宋" w:eastAsia="仿宋" w:hAnsi="仿宋" w:cs="仿宋" w:hint="eastAsia"/>
          <w:color w:val="000000"/>
          <w:sz w:val="24"/>
        </w:rPr>
        <w:t>估价对象：</w:t>
      </w:r>
      <w:r>
        <w:rPr>
          <w:rFonts w:ascii="仿宋" w:eastAsia="仿宋" w:hAnsi="仿宋" w:cs="仿宋_GB2312" w:hint="eastAsia"/>
          <w:color w:val="000000"/>
          <w:sz w:val="24"/>
        </w:rPr>
        <w:t>钢混住宅用房</w:t>
      </w:r>
      <w:r w:rsidRPr="00B66448">
        <w:rPr>
          <w:rFonts w:ascii="仿宋" w:eastAsia="仿宋" w:hAnsi="仿宋" w:cs="仿宋_GB2312" w:hint="eastAsia"/>
          <w:color w:val="000000"/>
          <w:sz w:val="24"/>
        </w:rPr>
        <w:t>，房屋建筑面积</w:t>
      </w:r>
      <w:r>
        <w:rPr>
          <w:rFonts w:ascii="仿宋" w:eastAsia="仿宋" w:hAnsi="仿宋" w:cs="仿宋_GB2312" w:hint="eastAsia"/>
          <w:color w:val="000000"/>
          <w:sz w:val="24"/>
        </w:rPr>
        <w:t>分别</w:t>
      </w:r>
      <w:r w:rsidRPr="00B66448">
        <w:rPr>
          <w:rFonts w:ascii="仿宋" w:eastAsia="仿宋" w:hAnsi="仿宋" w:cs="仿宋_GB2312" w:hint="eastAsia"/>
          <w:color w:val="000000"/>
          <w:sz w:val="24"/>
        </w:rPr>
        <w:t>为</w:t>
      </w:r>
      <w:r>
        <w:rPr>
          <w:rFonts w:ascii="仿宋" w:eastAsia="仿宋" w:hAnsi="仿宋" w:cs="仿宋_GB2312" w:hint="eastAsia"/>
          <w:color w:val="000000"/>
          <w:sz w:val="24"/>
        </w:rPr>
        <w:t>92.75</w:t>
      </w:r>
      <w:r w:rsidRPr="00B66448">
        <w:rPr>
          <w:rFonts w:ascii="仿宋" w:eastAsia="仿宋" w:hAnsi="仿宋" w:cs="仿宋_GB2312" w:hint="eastAsia"/>
          <w:color w:val="000000"/>
          <w:sz w:val="24"/>
        </w:rPr>
        <w:t>平方米，</w:t>
      </w:r>
      <w:r>
        <w:rPr>
          <w:rFonts w:ascii="仿宋" w:eastAsia="仿宋" w:hAnsi="仿宋" w:cs="仿宋_GB2312" w:hint="eastAsia"/>
          <w:color w:val="000000"/>
          <w:sz w:val="24"/>
        </w:rPr>
        <w:t>宗地面积为107163.00平方米，</w:t>
      </w:r>
      <w:r w:rsidRPr="00B66448">
        <w:rPr>
          <w:rFonts w:ascii="仿宋" w:eastAsia="仿宋" w:hAnsi="仿宋" w:cs="仿宋_GB2312" w:hint="eastAsia"/>
          <w:color w:val="000000"/>
          <w:sz w:val="24"/>
        </w:rPr>
        <w:t>土地剩余使用年限为</w:t>
      </w:r>
      <w:r>
        <w:rPr>
          <w:rFonts w:ascii="仿宋" w:eastAsia="仿宋" w:hAnsi="仿宋" w:cs="仿宋_GB2312" w:hint="eastAsia"/>
          <w:color w:val="000000"/>
          <w:sz w:val="24"/>
        </w:rPr>
        <w:t>60.68</w:t>
      </w:r>
      <w:r w:rsidRPr="00B66448">
        <w:rPr>
          <w:rFonts w:ascii="仿宋" w:eastAsia="仿宋" w:hAnsi="仿宋" w:cs="仿宋_GB2312" w:hint="eastAsia"/>
          <w:color w:val="000000"/>
          <w:sz w:val="24"/>
        </w:rPr>
        <w:t>年，总楼层为</w:t>
      </w:r>
      <w:r>
        <w:rPr>
          <w:rFonts w:ascii="仿宋" w:eastAsia="仿宋" w:hAnsi="仿宋" w:cs="仿宋_GB2312" w:hint="eastAsia"/>
          <w:color w:val="000000"/>
          <w:sz w:val="24"/>
        </w:rPr>
        <w:t>34层</w:t>
      </w:r>
      <w:r w:rsidRPr="00B66448">
        <w:rPr>
          <w:rFonts w:ascii="仿宋" w:eastAsia="仿宋" w:hAnsi="仿宋" w:cs="仿宋_GB2312" w:hint="eastAsia"/>
          <w:color w:val="000000"/>
          <w:sz w:val="24"/>
        </w:rPr>
        <w:t>，估价对象位于</w:t>
      </w:r>
      <w:r>
        <w:rPr>
          <w:rFonts w:ascii="仿宋" w:eastAsia="仿宋" w:hAnsi="仿宋" w:cs="仿宋_GB2312" w:hint="eastAsia"/>
          <w:color w:val="000000"/>
          <w:sz w:val="24"/>
        </w:rPr>
        <w:t>15层</w:t>
      </w:r>
      <w:r w:rsidRPr="00B66448">
        <w:rPr>
          <w:rFonts w:ascii="仿宋" w:eastAsia="仿宋" w:hAnsi="仿宋" w:cs="仿宋_GB2312" w:hint="eastAsia"/>
          <w:color w:val="000000"/>
          <w:sz w:val="24"/>
        </w:rPr>
        <w:t>，现用于</w:t>
      </w:r>
      <w:r>
        <w:rPr>
          <w:rFonts w:ascii="仿宋" w:eastAsia="仿宋" w:hAnsi="仿宋" w:cs="仿宋_GB2312" w:hint="eastAsia"/>
          <w:color w:val="000000"/>
          <w:sz w:val="24"/>
        </w:rPr>
        <w:t>住宅</w:t>
      </w:r>
      <w:r w:rsidRPr="00B66448">
        <w:rPr>
          <w:rFonts w:ascii="仿宋" w:eastAsia="仿宋" w:hAnsi="仿宋" w:cs="仿宋_GB2312" w:hint="eastAsia"/>
          <w:color w:val="000000"/>
          <w:sz w:val="24"/>
        </w:rPr>
        <w:t>；</w:t>
      </w:r>
      <w:proofErr w:type="gramStart"/>
      <w:r w:rsidRPr="00B66448">
        <w:rPr>
          <w:rFonts w:ascii="仿宋" w:eastAsia="仿宋" w:hAnsi="仿宋" w:cs="仿宋_GB2312" w:hint="eastAsia"/>
          <w:color w:val="000000"/>
          <w:sz w:val="24"/>
        </w:rPr>
        <w:t>证载用途</w:t>
      </w:r>
      <w:proofErr w:type="gramEnd"/>
      <w:r w:rsidRPr="00B66448">
        <w:rPr>
          <w:rFonts w:ascii="仿宋" w:eastAsia="仿宋" w:hAnsi="仿宋" w:cs="仿宋_GB2312" w:hint="eastAsia"/>
          <w:color w:val="000000"/>
          <w:sz w:val="24"/>
        </w:rPr>
        <w:t>为</w:t>
      </w:r>
      <w:r>
        <w:rPr>
          <w:rFonts w:ascii="仿宋" w:eastAsia="仿宋" w:hAnsi="仿宋" w:cs="仿宋_GB2312" w:hint="eastAsia"/>
          <w:color w:val="000000"/>
          <w:sz w:val="24"/>
        </w:rPr>
        <w:t>住宅</w:t>
      </w:r>
      <w:r w:rsidRPr="00B66448">
        <w:rPr>
          <w:rFonts w:ascii="仿宋" w:eastAsia="仿宋" w:hAnsi="仿宋" w:cs="仿宋_GB2312" w:hint="eastAsia"/>
          <w:color w:val="000000"/>
          <w:sz w:val="24"/>
        </w:rPr>
        <w:t>，实际用途为</w:t>
      </w:r>
      <w:r>
        <w:rPr>
          <w:rFonts w:ascii="仿宋" w:eastAsia="仿宋" w:hAnsi="仿宋" w:cs="仿宋_GB2312" w:hint="eastAsia"/>
          <w:color w:val="000000"/>
          <w:sz w:val="24"/>
        </w:rPr>
        <w:t>住宅</w:t>
      </w:r>
      <w:r w:rsidRPr="00B66448">
        <w:rPr>
          <w:rFonts w:ascii="仿宋" w:eastAsia="仿宋" w:hAnsi="仿宋" w:cs="仿宋_GB2312" w:hint="eastAsia"/>
          <w:color w:val="000000"/>
          <w:sz w:val="24"/>
        </w:rPr>
        <w:t>；土地使用权类型为出让，用途为</w:t>
      </w:r>
      <w:r>
        <w:rPr>
          <w:rFonts w:ascii="仿宋" w:eastAsia="仿宋" w:hAnsi="仿宋" w:cs="仿宋_GB2312" w:hint="eastAsia"/>
          <w:color w:val="000000"/>
          <w:sz w:val="24"/>
        </w:rPr>
        <w:t>城镇住宅用地</w:t>
      </w:r>
      <w:r w:rsidRPr="00B66448">
        <w:rPr>
          <w:rFonts w:ascii="仿宋" w:eastAsia="仿宋" w:hAnsi="仿宋" w:cs="仿宋_GB2312" w:hint="eastAsia"/>
          <w:color w:val="000000"/>
          <w:sz w:val="24"/>
        </w:rPr>
        <w:t>。结合本次评估目的，</w:t>
      </w:r>
      <w:r w:rsidRPr="00B66448">
        <w:rPr>
          <w:rFonts w:ascii="仿宋" w:eastAsia="仿宋" w:hAnsi="仿宋" w:cs="新宋体-18030" w:hint="eastAsia"/>
          <w:color w:val="000000"/>
          <w:sz w:val="24"/>
        </w:rPr>
        <w:t>未包含其附属构筑物及相关债权债务等</w:t>
      </w:r>
      <w:r w:rsidRPr="00B66448">
        <w:rPr>
          <w:rFonts w:ascii="仿宋" w:eastAsia="仿宋" w:hAnsi="仿宋" w:cs="仿宋_GB2312" w:hint="eastAsia"/>
          <w:color w:val="000000"/>
          <w:sz w:val="24"/>
        </w:rPr>
        <w:t>。</w:t>
      </w:r>
    </w:p>
    <w:p w:rsidR="009E5712" w:rsidRPr="00B66448" w:rsidRDefault="009E5712" w:rsidP="009E5712">
      <w:pPr>
        <w:snapToGrid w:val="0"/>
        <w:spacing w:line="480" w:lineRule="exact"/>
        <w:ind w:firstLineChars="200" w:firstLine="480"/>
        <w:rPr>
          <w:rFonts w:ascii="仿宋" w:eastAsia="仿宋" w:hAnsi="仿宋" w:cs="仿宋_GB2312" w:hint="eastAsia"/>
          <w:color w:val="000000"/>
          <w:sz w:val="24"/>
        </w:rPr>
      </w:pPr>
      <w:r w:rsidRPr="00B66448">
        <w:rPr>
          <w:rFonts w:ascii="仿宋" w:eastAsia="仿宋" w:hAnsi="仿宋" w:cs="仿宋_GB2312" w:hint="eastAsia"/>
          <w:color w:val="000000"/>
          <w:sz w:val="24"/>
        </w:rPr>
        <w:t>本次评估，估价对象的财产范围包括建筑物、分摊的土地使用权（含土地出让金）及公共配套设施，</w:t>
      </w:r>
      <w:r>
        <w:rPr>
          <w:rFonts w:ascii="仿宋" w:eastAsia="仿宋" w:hAnsi="仿宋" w:cs="仿宋" w:hint="eastAsia"/>
          <w:sz w:val="24"/>
        </w:rPr>
        <w:t>根据</w:t>
      </w:r>
      <w:r w:rsidRPr="00BB1155">
        <w:rPr>
          <w:rFonts w:ascii="仿宋" w:eastAsia="仿宋" w:hAnsi="仿宋" w:cs="仿宋" w:hint="eastAsia"/>
          <w:sz w:val="24"/>
        </w:rPr>
        <w:t>委托方提供本次评估对象</w:t>
      </w:r>
      <w:r>
        <w:rPr>
          <w:rFonts w:ascii="仿宋" w:eastAsia="仿宋" w:hAnsi="仿宋" w:cs="仿宋" w:hint="eastAsia"/>
          <w:sz w:val="24"/>
        </w:rPr>
        <w:t>已被查封、有抵押、租赁状况不详等</w:t>
      </w:r>
      <w:r w:rsidRPr="00BB1155">
        <w:rPr>
          <w:rFonts w:ascii="仿宋" w:eastAsia="仿宋" w:hAnsi="仿宋" w:cs="仿宋" w:hint="eastAsia"/>
          <w:sz w:val="24"/>
        </w:rPr>
        <w:t>相关资料</w:t>
      </w:r>
      <w:r w:rsidRPr="00B66448">
        <w:rPr>
          <w:rFonts w:ascii="仿宋" w:eastAsia="仿宋" w:hAnsi="仿宋" w:cs="仿宋_GB2312" w:hint="eastAsia"/>
          <w:color w:val="000000"/>
          <w:sz w:val="24"/>
        </w:rPr>
        <w:t>，结合本次评估目的，未包括动产、债权债务、特许经营权及其他财产或权益。</w:t>
      </w:r>
    </w:p>
    <w:p w:rsidR="009E5712" w:rsidRPr="00B66448" w:rsidRDefault="009E5712" w:rsidP="009E5712">
      <w:pPr>
        <w:numPr>
          <w:ilvl w:val="0"/>
          <w:numId w:val="2"/>
        </w:numPr>
        <w:spacing w:line="480" w:lineRule="exact"/>
        <w:ind w:firstLineChars="200" w:firstLine="482"/>
        <w:rPr>
          <w:rFonts w:ascii="仿宋" w:eastAsia="仿宋" w:hAnsi="仿宋" w:cs="仿宋" w:hint="eastAsia"/>
          <w:b/>
          <w:caps/>
          <w:color w:val="000000"/>
          <w:sz w:val="24"/>
        </w:rPr>
      </w:pPr>
      <w:r w:rsidRPr="00B66448">
        <w:rPr>
          <w:rFonts w:ascii="仿宋" w:eastAsia="仿宋" w:hAnsi="仿宋" w:cs="仿宋" w:hint="eastAsia"/>
          <w:b/>
          <w:caps/>
          <w:color w:val="000000"/>
          <w:sz w:val="24"/>
        </w:rPr>
        <w:t>房地产权益情况</w:t>
      </w:r>
    </w:p>
    <w:p w:rsidR="009E5712" w:rsidRDefault="009E5712" w:rsidP="009E5712">
      <w:pPr>
        <w:spacing w:line="480" w:lineRule="exact"/>
        <w:ind w:leftChars="286" w:left="601" w:firstLineChars="50" w:firstLine="120"/>
        <w:rPr>
          <w:rFonts w:ascii="仿宋" w:eastAsia="仿宋" w:hAnsi="仿宋" w:cs="仿宋_GB2312" w:hint="eastAsia"/>
          <w:color w:val="000000"/>
          <w:sz w:val="24"/>
        </w:rPr>
      </w:pPr>
      <w:r>
        <w:rPr>
          <w:rFonts w:ascii="仿宋" w:eastAsia="仿宋" w:hAnsi="仿宋" w:cs="仿宋_GB2312" w:hint="eastAsia"/>
          <w:color w:val="000000"/>
          <w:sz w:val="24"/>
        </w:rPr>
        <w:t>1、</w:t>
      </w:r>
      <w:r w:rsidRPr="00B66448">
        <w:rPr>
          <w:rFonts w:ascii="仿宋" w:eastAsia="仿宋" w:hAnsi="仿宋" w:cs="仿宋_GB2312" w:hint="eastAsia"/>
          <w:color w:val="000000"/>
          <w:sz w:val="24"/>
        </w:rPr>
        <w:t>房产登记状况</w:t>
      </w:r>
    </w:p>
    <w:p w:rsidR="009E5712" w:rsidRDefault="009E5712" w:rsidP="009E5712">
      <w:pPr>
        <w:spacing w:line="480" w:lineRule="exact"/>
        <w:ind w:leftChars="286" w:left="601" w:firstLineChars="50" w:firstLine="120"/>
        <w:rPr>
          <w:rFonts w:ascii="仿宋" w:eastAsia="仿宋" w:hAnsi="仿宋" w:cs="仿宋_GB2312" w:hint="eastAsia"/>
          <w:color w:val="000000"/>
          <w:sz w:val="24"/>
        </w:rPr>
      </w:pPr>
      <w:r>
        <w:rPr>
          <w:rFonts w:ascii="仿宋" w:eastAsia="仿宋" w:hAnsi="仿宋" w:cs="仿宋_GB2312" w:hint="eastAsia"/>
          <w:color w:val="000000"/>
          <w:sz w:val="24"/>
        </w:rPr>
        <w:t>估价对象：</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6"/>
        <w:gridCol w:w="6804"/>
      </w:tblGrid>
      <w:tr w:rsidR="009E5712" w:rsidTr="00B300A1">
        <w:trPr>
          <w:trHeight w:val="476"/>
          <w:jc w:val="center"/>
        </w:trPr>
        <w:tc>
          <w:tcPr>
            <w:tcW w:w="1716" w:type="dxa"/>
            <w:vAlign w:val="center"/>
          </w:tcPr>
          <w:p w:rsidR="009E5712" w:rsidRDefault="009E5712" w:rsidP="00B300A1">
            <w:pPr>
              <w:widowControl/>
              <w:spacing w:line="480" w:lineRule="exact"/>
              <w:jc w:val="center"/>
              <w:rPr>
                <w:rFonts w:ascii="仿宋" w:eastAsia="仿宋" w:hAnsi="仿宋" w:cs="仿宋" w:hint="eastAsia"/>
                <w:color w:val="000000"/>
                <w:kern w:val="0"/>
                <w:sz w:val="24"/>
              </w:rPr>
            </w:pPr>
            <w:r>
              <w:rPr>
                <w:rFonts w:ascii="仿宋" w:eastAsia="仿宋" w:hAnsi="仿宋" w:cs="仿宋" w:hint="eastAsia"/>
                <w:color w:val="000000"/>
                <w:kern w:val="0"/>
                <w:sz w:val="24"/>
              </w:rPr>
              <w:t>不动产证号</w:t>
            </w:r>
          </w:p>
        </w:tc>
        <w:tc>
          <w:tcPr>
            <w:tcW w:w="6804" w:type="dxa"/>
            <w:vAlign w:val="center"/>
          </w:tcPr>
          <w:p w:rsidR="009E5712" w:rsidRDefault="009E5712" w:rsidP="00B300A1">
            <w:pPr>
              <w:widowControl/>
              <w:spacing w:line="48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皖（2016）合不动产权第0089148号</w:t>
            </w:r>
          </w:p>
        </w:tc>
      </w:tr>
      <w:tr w:rsidR="009E5712" w:rsidTr="00B300A1">
        <w:trPr>
          <w:trHeight w:val="476"/>
          <w:jc w:val="center"/>
        </w:trPr>
        <w:tc>
          <w:tcPr>
            <w:tcW w:w="1716" w:type="dxa"/>
            <w:tcBorders>
              <w:bottom w:val="single" w:sz="4" w:space="0" w:color="auto"/>
            </w:tcBorders>
            <w:vAlign w:val="center"/>
          </w:tcPr>
          <w:p w:rsidR="009E5712" w:rsidRDefault="009E5712" w:rsidP="00B300A1">
            <w:pPr>
              <w:spacing w:line="480" w:lineRule="exact"/>
              <w:jc w:val="center"/>
              <w:rPr>
                <w:rFonts w:ascii="仿宋" w:eastAsia="仿宋" w:hAnsi="仿宋" w:cs="仿宋" w:hint="eastAsia"/>
                <w:color w:val="000000"/>
                <w:kern w:val="0"/>
                <w:sz w:val="24"/>
              </w:rPr>
            </w:pPr>
            <w:r>
              <w:rPr>
                <w:rFonts w:ascii="仿宋" w:eastAsia="仿宋" w:hAnsi="仿宋" w:cs="仿宋" w:hint="eastAsia"/>
                <w:color w:val="000000"/>
                <w:kern w:val="0"/>
                <w:sz w:val="24"/>
              </w:rPr>
              <w:lastRenderedPageBreak/>
              <w:t>房屋所有权人</w:t>
            </w:r>
          </w:p>
        </w:tc>
        <w:tc>
          <w:tcPr>
            <w:tcW w:w="6804" w:type="dxa"/>
            <w:tcBorders>
              <w:bottom w:val="single" w:sz="4" w:space="0" w:color="auto"/>
            </w:tcBorders>
            <w:vAlign w:val="center"/>
          </w:tcPr>
          <w:p w:rsidR="009E5712" w:rsidRDefault="009E5712" w:rsidP="00B300A1">
            <w:pPr>
              <w:spacing w:line="48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陈**</w:t>
            </w:r>
          </w:p>
        </w:tc>
      </w:tr>
      <w:tr w:rsidR="009E5712" w:rsidTr="00B300A1">
        <w:trPr>
          <w:trHeight w:val="476"/>
          <w:jc w:val="center"/>
        </w:trPr>
        <w:tc>
          <w:tcPr>
            <w:tcW w:w="1716" w:type="dxa"/>
            <w:tcBorders>
              <w:bottom w:val="single" w:sz="4" w:space="0" w:color="auto"/>
            </w:tcBorders>
            <w:vAlign w:val="center"/>
          </w:tcPr>
          <w:p w:rsidR="009E5712" w:rsidRDefault="009E5712" w:rsidP="00B300A1">
            <w:pPr>
              <w:spacing w:line="480" w:lineRule="exact"/>
              <w:jc w:val="center"/>
              <w:rPr>
                <w:rFonts w:ascii="仿宋" w:eastAsia="仿宋" w:hAnsi="仿宋" w:cs="仿宋" w:hint="eastAsia"/>
                <w:color w:val="000000"/>
                <w:kern w:val="0"/>
                <w:sz w:val="24"/>
              </w:rPr>
            </w:pPr>
            <w:r>
              <w:rPr>
                <w:rFonts w:ascii="仿宋" w:eastAsia="仿宋" w:hAnsi="仿宋" w:cs="仿宋" w:hint="eastAsia"/>
                <w:color w:val="000000"/>
                <w:kern w:val="0"/>
                <w:sz w:val="24"/>
              </w:rPr>
              <w:t>共有情况</w:t>
            </w:r>
          </w:p>
        </w:tc>
        <w:tc>
          <w:tcPr>
            <w:tcW w:w="6804" w:type="dxa"/>
            <w:tcBorders>
              <w:bottom w:val="single" w:sz="4" w:space="0" w:color="auto"/>
            </w:tcBorders>
            <w:vAlign w:val="center"/>
          </w:tcPr>
          <w:p w:rsidR="009E5712" w:rsidRDefault="009E5712" w:rsidP="00B300A1">
            <w:pPr>
              <w:spacing w:line="48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单独所有</w:t>
            </w:r>
          </w:p>
        </w:tc>
      </w:tr>
      <w:tr w:rsidR="009E5712" w:rsidTr="00B300A1">
        <w:trPr>
          <w:trHeight w:val="476"/>
          <w:jc w:val="center"/>
        </w:trPr>
        <w:tc>
          <w:tcPr>
            <w:tcW w:w="1716" w:type="dxa"/>
            <w:tcBorders>
              <w:top w:val="single" w:sz="4" w:space="0" w:color="auto"/>
            </w:tcBorders>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房屋坐落</w:t>
            </w:r>
          </w:p>
        </w:tc>
        <w:tc>
          <w:tcPr>
            <w:tcW w:w="6804" w:type="dxa"/>
            <w:tcBorders>
              <w:top w:val="single" w:sz="4" w:space="0" w:color="auto"/>
            </w:tcBorders>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proofErr w:type="gramStart"/>
            <w:r>
              <w:rPr>
                <w:rFonts w:ascii="仿宋" w:eastAsia="仿宋" w:hAnsi="仿宋" w:cs="仿宋" w:hint="eastAsia"/>
                <w:color w:val="000000"/>
                <w:sz w:val="24"/>
              </w:rPr>
              <w:t>滨湖区</w:t>
            </w:r>
            <w:proofErr w:type="gramEnd"/>
            <w:r>
              <w:rPr>
                <w:rFonts w:ascii="仿宋" w:eastAsia="仿宋" w:hAnsi="仿宋" w:cs="仿宋" w:hint="eastAsia"/>
                <w:color w:val="000000"/>
                <w:sz w:val="24"/>
              </w:rPr>
              <w:t>洞庭湖路</w:t>
            </w:r>
            <w:proofErr w:type="gramStart"/>
            <w:r>
              <w:rPr>
                <w:rFonts w:ascii="仿宋" w:eastAsia="仿宋" w:hAnsi="仿宋" w:cs="仿宋" w:hint="eastAsia"/>
                <w:color w:val="000000"/>
                <w:sz w:val="24"/>
              </w:rPr>
              <w:t>2586号佳源都市</w:t>
            </w:r>
            <w:proofErr w:type="gramEnd"/>
            <w:r>
              <w:rPr>
                <w:rFonts w:ascii="仿宋" w:eastAsia="仿宋" w:hAnsi="仿宋" w:cs="仿宋" w:hint="eastAsia"/>
                <w:color w:val="000000"/>
                <w:sz w:val="24"/>
              </w:rPr>
              <w:t>小区凯旋宫8幢1502</w:t>
            </w:r>
          </w:p>
        </w:tc>
      </w:tr>
      <w:tr w:rsidR="009E5712" w:rsidTr="00B300A1">
        <w:trPr>
          <w:trHeight w:val="476"/>
          <w:jc w:val="center"/>
        </w:trPr>
        <w:tc>
          <w:tcPr>
            <w:tcW w:w="1716" w:type="dxa"/>
            <w:tcBorders>
              <w:right w:val="single" w:sz="4" w:space="0" w:color="auto"/>
            </w:tcBorders>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不动产单元号</w:t>
            </w:r>
          </w:p>
        </w:tc>
        <w:tc>
          <w:tcPr>
            <w:tcW w:w="6804" w:type="dxa"/>
            <w:tcBorders>
              <w:right w:val="single" w:sz="4" w:space="0" w:color="auto"/>
            </w:tcBorders>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340100000000GB00000F00102964</w:t>
            </w:r>
          </w:p>
        </w:tc>
      </w:tr>
      <w:tr w:rsidR="009E5712" w:rsidTr="00B300A1">
        <w:trPr>
          <w:trHeight w:val="476"/>
          <w:jc w:val="center"/>
        </w:trPr>
        <w:tc>
          <w:tcPr>
            <w:tcW w:w="1716" w:type="dxa"/>
            <w:tcBorders>
              <w:right w:val="single" w:sz="4" w:space="0" w:color="auto"/>
            </w:tcBorders>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权利类型</w:t>
            </w:r>
          </w:p>
        </w:tc>
        <w:tc>
          <w:tcPr>
            <w:tcW w:w="6804" w:type="dxa"/>
            <w:tcBorders>
              <w:right w:val="single" w:sz="4" w:space="0" w:color="auto"/>
            </w:tcBorders>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国有建设用地使用权/房屋所有权</w:t>
            </w:r>
          </w:p>
        </w:tc>
      </w:tr>
      <w:tr w:rsidR="009E5712" w:rsidTr="00B300A1">
        <w:trPr>
          <w:trHeight w:val="476"/>
          <w:jc w:val="center"/>
        </w:trPr>
        <w:tc>
          <w:tcPr>
            <w:tcW w:w="1716" w:type="dxa"/>
            <w:tcBorders>
              <w:right w:val="single" w:sz="4" w:space="0" w:color="auto"/>
            </w:tcBorders>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权利性质</w:t>
            </w:r>
          </w:p>
        </w:tc>
        <w:tc>
          <w:tcPr>
            <w:tcW w:w="6804" w:type="dxa"/>
            <w:tcBorders>
              <w:right w:val="single" w:sz="4" w:space="0" w:color="auto"/>
            </w:tcBorders>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出让/</w:t>
            </w:r>
            <w:r>
              <w:rPr>
                <w:rFonts w:ascii="仿宋" w:eastAsia="仿宋" w:hAnsi="仿宋" w:cs="仿宋" w:hint="eastAsia"/>
                <w:color w:val="000000"/>
                <w:kern w:val="0"/>
                <w:sz w:val="24"/>
              </w:rPr>
              <w:t>市场化商品房</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用途</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城镇住宅</w:t>
            </w:r>
            <w:r w:rsidRPr="00D42CB3">
              <w:rPr>
                <w:rFonts w:ascii="仿宋" w:eastAsia="仿宋" w:hAnsi="仿宋" w:cs="仿宋" w:hint="eastAsia"/>
                <w:color w:val="000000"/>
                <w:kern w:val="0"/>
                <w:sz w:val="24"/>
              </w:rPr>
              <w:t>用地/</w:t>
            </w:r>
            <w:r>
              <w:rPr>
                <w:rFonts w:ascii="仿宋" w:eastAsia="仿宋" w:hAnsi="仿宋" w:cs="仿宋" w:hint="eastAsia"/>
                <w:color w:val="000000"/>
                <w:kern w:val="0"/>
                <w:sz w:val="24"/>
              </w:rPr>
              <w:t>住宅</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面积</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宗地面积</w:t>
            </w:r>
            <w:r>
              <w:rPr>
                <w:rFonts w:ascii="仿宋" w:eastAsia="仿宋" w:hAnsi="仿宋" w:cs="仿宋" w:hint="eastAsia"/>
                <w:color w:val="000000"/>
                <w:kern w:val="0"/>
                <w:sz w:val="24"/>
              </w:rPr>
              <w:t>107163.00</w:t>
            </w:r>
            <w:r w:rsidRPr="00D42CB3">
              <w:rPr>
                <w:rFonts w:ascii="仿宋" w:eastAsia="仿宋" w:hAnsi="仿宋" w:cs="仿宋" w:hint="eastAsia"/>
                <w:color w:val="000000"/>
                <w:kern w:val="0"/>
                <w:sz w:val="24"/>
              </w:rPr>
              <w:t>㎡/房屋建筑面积</w:t>
            </w:r>
            <w:r>
              <w:rPr>
                <w:rFonts w:ascii="仿宋" w:eastAsia="仿宋" w:hAnsi="仿宋" w:cs="仿宋" w:hint="eastAsia"/>
                <w:color w:val="000000"/>
                <w:kern w:val="0"/>
                <w:sz w:val="24"/>
              </w:rPr>
              <w:t>92.75</w:t>
            </w:r>
            <w:r w:rsidRPr="00D42CB3">
              <w:rPr>
                <w:rFonts w:ascii="仿宋" w:eastAsia="仿宋" w:hAnsi="仿宋" w:cs="仿宋" w:hint="eastAsia"/>
                <w:color w:val="000000"/>
                <w:kern w:val="0"/>
                <w:sz w:val="24"/>
              </w:rPr>
              <w:t>㎡</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使用期限</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国有建设用地使用权20</w:t>
            </w:r>
            <w:r>
              <w:rPr>
                <w:rFonts w:ascii="仿宋" w:eastAsia="仿宋" w:hAnsi="仿宋" w:cs="仿宋" w:hint="eastAsia"/>
                <w:color w:val="000000"/>
                <w:kern w:val="0"/>
                <w:sz w:val="24"/>
              </w:rPr>
              <w:t>83年04</w:t>
            </w:r>
            <w:r w:rsidRPr="00D42CB3">
              <w:rPr>
                <w:rFonts w:ascii="仿宋" w:eastAsia="仿宋" w:hAnsi="仿宋" w:cs="仿宋" w:hint="eastAsia"/>
                <w:color w:val="000000"/>
                <w:kern w:val="0"/>
                <w:sz w:val="24"/>
              </w:rPr>
              <w:t>月</w:t>
            </w:r>
            <w:r>
              <w:rPr>
                <w:rFonts w:ascii="仿宋" w:eastAsia="仿宋" w:hAnsi="仿宋" w:cs="仿宋" w:hint="eastAsia"/>
                <w:color w:val="000000"/>
                <w:kern w:val="0"/>
                <w:sz w:val="24"/>
              </w:rPr>
              <w:t>19</w:t>
            </w:r>
            <w:r w:rsidRPr="00D42CB3">
              <w:rPr>
                <w:rFonts w:ascii="仿宋" w:eastAsia="仿宋" w:hAnsi="仿宋" w:cs="仿宋" w:hint="eastAsia"/>
                <w:color w:val="000000"/>
                <w:kern w:val="0"/>
                <w:sz w:val="24"/>
              </w:rPr>
              <w:t>日止</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权利其他状况</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房屋结构：</w:t>
            </w:r>
            <w:r>
              <w:rPr>
                <w:rFonts w:ascii="仿宋" w:eastAsia="仿宋" w:hAnsi="仿宋" w:cs="仿宋" w:hint="eastAsia"/>
                <w:color w:val="000000"/>
                <w:kern w:val="0"/>
                <w:sz w:val="24"/>
              </w:rPr>
              <w:t>钢混</w:t>
            </w:r>
            <w:r w:rsidRPr="00D42CB3">
              <w:rPr>
                <w:rFonts w:ascii="仿宋" w:eastAsia="仿宋" w:hAnsi="仿宋" w:cs="仿宋" w:hint="eastAsia"/>
                <w:color w:val="000000"/>
                <w:kern w:val="0"/>
                <w:sz w:val="24"/>
              </w:rPr>
              <w:t>结构</w:t>
            </w:r>
          </w:p>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专有建筑面积：</w:t>
            </w:r>
            <w:r>
              <w:rPr>
                <w:rFonts w:ascii="仿宋" w:eastAsia="仿宋" w:hAnsi="仿宋" w:cs="仿宋" w:hint="eastAsia"/>
                <w:color w:val="000000"/>
                <w:kern w:val="0"/>
                <w:sz w:val="24"/>
              </w:rPr>
              <w:t>72.22</w:t>
            </w:r>
            <w:r w:rsidRPr="00D42CB3">
              <w:rPr>
                <w:rFonts w:ascii="仿宋" w:eastAsia="仿宋" w:hAnsi="仿宋" w:cs="仿宋" w:hint="eastAsia"/>
                <w:color w:val="000000"/>
                <w:kern w:val="0"/>
                <w:sz w:val="24"/>
              </w:rPr>
              <w:t>㎡，分摊建筑面积：</w:t>
            </w:r>
            <w:r>
              <w:rPr>
                <w:rFonts w:ascii="仿宋" w:eastAsia="仿宋" w:hAnsi="仿宋" w:cs="仿宋" w:hint="eastAsia"/>
                <w:color w:val="000000"/>
                <w:kern w:val="0"/>
                <w:sz w:val="24"/>
              </w:rPr>
              <w:t>20.53</w:t>
            </w:r>
            <w:r w:rsidRPr="00D42CB3">
              <w:rPr>
                <w:rFonts w:ascii="仿宋" w:eastAsia="仿宋" w:hAnsi="仿宋" w:cs="仿宋" w:hint="eastAsia"/>
                <w:color w:val="000000"/>
                <w:kern w:val="0"/>
                <w:sz w:val="24"/>
              </w:rPr>
              <w:t>㎡</w:t>
            </w:r>
          </w:p>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房屋总层数：</w:t>
            </w:r>
            <w:r>
              <w:rPr>
                <w:rFonts w:ascii="仿宋" w:eastAsia="仿宋" w:hAnsi="仿宋" w:cs="仿宋" w:hint="eastAsia"/>
                <w:color w:val="000000"/>
                <w:kern w:val="0"/>
                <w:sz w:val="24"/>
              </w:rPr>
              <w:t>34层</w:t>
            </w:r>
            <w:r w:rsidRPr="00D42CB3">
              <w:rPr>
                <w:rFonts w:ascii="仿宋" w:eastAsia="仿宋" w:hAnsi="仿宋" w:cs="仿宋" w:hint="eastAsia"/>
                <w:color w:val="000000"/>
                <w:kern w:val="0"/>
                <w:sz w:val="24"/>
              </w:rPr>
              <w:t>，所在层数：第</w:t>
            </w:r>
            <w:r>
              <w:rPr>
                <w:rFonts w:ascii="仿宋" w:eastAsia="仿宋" w:hAnsi="仿宋" w:cs="仿宋" w:hint="eastAsia"/>
                <w:color w:val="000000"/>
                <w:kern w:val="0"/>
                <w:sz w:val="24"/>
              </w:rPr>
              <w:t>15层</w:t>
            </w:r>
          </w:p>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房屋竣工发时间：</w:t>
            </w:r>
            <w:r>
              <w:rPr>
                <w:rFonts w:ascii="仿宋" w:eastAsia="仿宋" w:hAnsi="仿宋" w:cs="仿宋" w:hint="eastAsia"/>
                <w:color w:val="000000"/>
                <w:kern w:val="0"/>
                <w:sz w:val="24"/>
              </w:rPr>
              <w:t>2015年</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附记</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color w:val="000000"/>
                <w:kern w:val="0"/>
                <w:sz w:val="24"/>
              </w:rPr>
            </w:pPr>
            <w:r w:rsidRPr="00D42CB3">
              <w:rPr>
                <w:rFonts w:ascii="仿宋" w:eastAsia="仿宋" w:hAnsi="仿宋" w:cs="仿宋" w:hint="eastAsia"/>
                <w:color w:val="000000"/>
                <w:kern w:val="0"/>
                <w:sz w:val="24"/>
              </w:rPr>
              <w:t>/</w:t>
            </w:r>
          </w:p>
        </w:tc>
      </w:tr>
      <w:tr w:rsidR="009E5712" w:rsidTr="00B300A1">
        <w:trPr>
          <w:trHeight w:val="476"/>
          <w:jc w:val="center"/>
        </w:trPr>
        <w:tc>
          <w:tcPr>
            <w:tcW w:w="1716" w:type="dxa"/>
            <w:vAlign w:val="center"/>
          </w:tcPr>
          <w:p w:rsidR="009E5712" w:rsidRPr="00D42CB3" w:rsidRDefault="009E5712" w:rsidP="00B300A1">
            <w:pPr>
              <w:widowControl/>
              <w:spacing w:line="480" w:lineRule="exact"/>
              <w:jc w:val="center"/>
              <w:rPr>
                <w:rFonts w:ascii="仿宋" w:eastAsia="仿宋" w:hAnsi="仿宋" w:cs="仿宋" w:hint="eastAsia"/>
                <w:color w:val="000000"/>
                <w:kern w:val="0"/>
                <w:sz w:val="24"/>
              </w:rPr>
            </w:pPr>
            <w:r w:rsidRPr="00D42CB3">
              <w:rPr>
                <w:rFonts w:ascii="仿宋" w:eastAsia="仿宋" w:hAnsi="仿宋" w:cs="仿宋" w:hint="eastAsia"/>
                <w:color w:val="000000"/>
                <w:kern w:val="0"/>
                <w:sz w:val="24"/>
              </w:rPr>
              <w:t>备注</w:t>
            </w:r>
          </w:p>
        </w:tc>
        <w:tc>
          <w:tcPr>
            <w:tcW w:w="6804" w:type="dxa"/>
            <w:vAlign w:val="center"/>
          </w:tcPr>
          <w:p w:rsidR="009E5712" w:rsidRPr="00D42CB3" w:rsidRDefault="009E5712" w:rsidP="00B300A1">
            <w:pPr>
              <w:widowControl/>
              <w:spacing w:line="480" w:lineRule="exact"/>
              <w:jc w:val="left"/>
              <w:rPr>
                <w:rFonts w:ascii="仿宋" w:eastAsia="仿宋" w:hAnsi="仿宋" w:cs="仿宋" w:hint="eastAsia"/>
                <w:sz w:val="24"/>
              </w:rPr>
            </w:pPr>
            <w:r w:rsidRPr="00D42CB3">
              <w:rPr>
                <w:rFonts w:ascii="仿宋_GB2312" w:eastAsia="仿宋_GB2312" w:hAnsi="华文中宋" w:cs="新宋体-18030" w:hint="eastAsia"/>
                <w:color w:val="000000"/>
                <w:sz w:val="24"/>
              </w:rPr>
              <w:t>以上信息均来自</w:t>
            </w:r>
            <w:r>
              <w:rPr>
                <w:rFonts w:ascii="仿宋_GB2312" w:eastAsia="仿宋_GB2312" w:hAnsi="华文中宋" w:cs="新宋体-18030" w:hint="eastAsia"/>
                <w:color w:val="000000"/>
                <w:sz w:val="24"/>
              </w:rPr>
              <w:t>合肥市不动产登记信息查询结果</w:t>
            </w:r>
          </w:p>
        </w:tc>
      </w:tr>
    </w:tbl>
    <w:p w:rsidR="009E5712" w:rsidRDefault="009E5712" w:rsidP="009E5712">
      <w:pPr>
        <w:spacing w:line="480" w:lineRule="exact"/>
        <w:ind w:firstLineChars="250" w:firstLine="600"/>
        <w:rPr>
          <w:rFonts w:ascii="仿宋" w:eastAsia="仿宋" w:hAnsi="仿宋" w:cs="仿宋_GB2312" w:hint="eastAsia"/>
          <w:color w:val="000000"/>
          <w:sz w:val="24"/>
        </w:rPr>
      </w:pPr>
      <w:r>
        <w:rPr>
          <w:rFonts w:ascii="仿宋" w:eastAsia="仿宋" w:hAnsi="仿宋" w:cs="仿宋_GB2312" w:hint="eastAsia"/>
          <w:color w:val="000000"/>
          <w:sz w:val="24"/>
        </w:rPr>
        <w:t>2、</w:t>
      </w:r>
      <w:r w:rsidRPr="006918A2">
        <w:rPr>
          <w:rFonts w:ascii="仿宋" w:eastAsia="仿宋" w:hAnsi="仿宋" w:cs="仿宋_GB2312" w:hint="eastAsia"/>
          <w:color w:val="000000"/>
          <w:sz w:val="24"/>
        </w:rPr>
        <w:t>估价对象其他</w:t>
      </w:r>
      <w:r>
        <w:rPr>
          <w:rFonts w:ascii="仿宋" w:eastAsia="仿宋" w:hAnsi="仿宋" w:cs="仿宋_GB2312" w:hint="eastAsia"/>
          <w:color w:val="000000"/>
          <w:sz w:val="24"/>
        </w:rPr>
        <w:t>权益</w:t>
      </w:r>
      <w:r w:rsidRPr="006918A2">
        <w:rPr>
          <w:rFonts w:ascii="仿宋" w:eastAsia="仿宋" w:hAnsi="仿宋" w:cs="仿宋_GB2312" w:hint="eastAsia"/>
          <w:color w:val="000000"/>
          <w:sz w:val="24"/>
        </w:rPr>
        <w:t>状况</w:t>
      </w:r>
    </w:p>
    <w:p w:rsidR="009E5712" w:rsidRPr="006918A2" w:rsidRDefault="009E5712" w:rsidP="009E5712">
      <w:pPr>
        <w:spacing w:line="480" w:lineRule="exact"/>
        <w:ind w:firstLineChars="250" w:firstLine="600"/>
        <w:rPr>
          <w:rFonts w:ascii="仿宋" w:eastAsia="仿宋" w:hAnsi="仿宋" w:cs="仿宋_GB2312" w:hint="eastAsia"/>
          <w:color w:val="000000"/>
          <w:sz w:val="24"/>
        </w:rPr>
      </w:pPr>
      <w:r>
        <w:rPr>
          <w:rFonts w:ascii="仿宋" w:eastAsia="仿宋" w:hAnsi="仿宋" w:cs="仿宋" w:hint="eastAsia"/>
          <w:sz w:val="24"/>
        </w:rPr>
        <w:t>委托方已提供估价对象的《合肥市不动产登记信息查询证明》，载明产权人合法拥有估价对象的房屋所有权和土地使用权。其土地界址点清晰，房屋产权明晰，并为产权人所有。估价人员经调查了解，于价值时点，估价对象已被查封、有抵押、租赁状况不详。本次估价目的是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参考依据，故本次评估未考虑查封、租赁、抵押等限制对评估价格的影响。</w:t>
      </w:r>
    </w:p>
    <w:p w:rsidR="009E5712" w:rsidRPr="00B66448" w:rsidRDefault="009E5712" w:rsidP="009E5712">
      <w:pPr>
        <w:spacing w:line="480" w:lineRule="exact"/>
        <w:ind w:firstLineChars="196" w:firstLine="472"/>
        <w:rPr>
          <w:rFonts w:ascii="仿宋" w:eastAsia="仿宋" w:hAnsi="仿宋" w:cs="新宋体-18030"/>
          <w:b/>
          <w:bCs/>
          <w:color w:val="000000"/>
          <w:sz w:val="24"/>
        </w:rPr>
      </w:pPr>
      <w:r w:rsidRPr="00B66448">
        <w:rPr>
          <w:rFonts w:ascii="仿宋" w:eastAsia="仿宋" w:hAnsi="仿宋" w:cs="仿宋" w:hint="eastAsia"/>
          <w:b/>
          <w:caps/>
          <w:color w:val="000000"/>
          <w:sz w:val="24"/>
        </w:rPr>
        <w:t>（三）估价对象区位状况</w:t>
      </w: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3"/>
        <w:gridCol w:w="5879"/>
      </w:tblGrid>
      <w:tr w:rsidR="009E5712" w:rsidRPr="00B66448" w:rsidTr="00B300A1">
        <w:trPr>
          <w:trHeight w:hRule="exact" w:val="465"/>
          <w:jc w:val="center"/>
        </w:trPr>
        <w:tc>
          <w:tcPr>
            <w:tcW w:w="2603" w:type="dxa"/>
            <w:vAlign w:val="center"/>
          </w:tcPr>
          <w:p w:rsidR="009E5712" w:rsidRPr="00B66448" w:rsidRDefault="009E5712" w:rsidP="00B300A1">
            <w:pPr>
              <w:widowControl/>
              <w:spacing w:line="480" w:lineRule="exact"/>
              <w:jc w:val="center"/>
              <w:rPr>
                <w:rFonts w:ascii="仿宋" w:eastAsia="仿宋" w:hAnsi="仿宋" w:cs="仿宋" w:hint="eastAsia"/>
                <w:color w:val="000000"/>
                <w:kern w:val="0"/>
                <w:sz w:val="24"/>
              </w:rPr>
            </w:pPr>
            <w:r w:rsidRPr="00B66448">
              <w:rPr>
                <w:rFonts w:ascii="仿宋" w:eastAsia="仿宋" w:hAnsi="仿宋" w:cs="仿宋" w:hint="eastAsia"/>
                <w:color w:val="000000"/>
                <w:kern w:val="0"/>
                <w:sz w:val="24"/>
              </w:rPr>
              <w:t>交通状况</w:t>
            </w:r>
          </w:p>
        </w:tc>
        <w:tc>
          <w:tcPr>
            <w:tcW w:w="5879" w:type="dxa"/>
            <w:vAlign w:val="center"/>
          </w:tcPr>
          <w:p w:rsidR="009E5712" w:rsidRPr="00B66448" w:rsidRDefault="009E5712" w:rsidP="00B300A1">
            <w:pPr>
              <w:widowControl/>
              <w:spacing w:line="480" w:lineRule="exact"/>
              <w:jc w:val="left"/>
              <w:rPr>
                <w:rFonts w:ascii="仿宋" w:eastAsia="仿宋" w:hAnsi="仿宋" w:cs="仿宋" w:hint="eastAsia"/>
                <w:color w:val="000000"/>
                <w:kern w:val="0"/>
                <w:sz w:val="24"/>
              </w:rPr>
            </w:pPr>
            <w:r w:rsidRPr="00B66448">
              <w:rPr>
                <w:rFonts w:ascii="仿宋" w:eastAsia="仿宋" w:hAnsi="仿宋" w:cs="宋体" w:hint="eastAsia"/>
                <w:color w:val="000000"/>
                <w:kern w:val="0"/>
                <w:sz w:val="24"/>
              </w:rPr>
              <w:t>临</w:t>
            </w:r>
            <w:r>
              <w:rPr>
                <w:rFonts w:ascii="仿宋" w:eastAsia="仿宋" w:hAnsi="仿宋" w:cs="宋体" w:hint="eastAsia"/>
                <w:color w:val="000000"/>
                <w:kern w:val="0"/>
                <w:sz w:val="24"/>
              </w:rPr>
              <w:t>湖北路</w:t>
            </w:r>
            <w:r w:rsidRPr="00B66448">
              <w:rPr>
                <w:rFonts w:ascii="仿宋" w:eastAsia="仿宋" w:hAnsi="仿宋" w:cs="宋体" w:hint="eastAsia"/>
                <w:color w:val="000000"/>
                <w:kern w:val="0"/>
                <w:sz w:val="24"/>
              </w:rPr>
              <w:t>，交通较便捷</w:t>
            </w:r>
          </w:p>
        </w:tc>
      </w:tr>
      <w:tr w:rsidR="009E5712" w:rsidRPr="00B66448" w:rsidTr="00B300A1">
        <w:trPr>
          <w:trHeight w:hRule="exact" w:val="630"/>
          <w:jc w:val="center"/>
        </w:trPr>
        <w:tc>
          <w:tcPr>
            <w:tcW w:w="2603" w:type="dxa"/>
            <w:vAlign w:val="center"/>
          </w:tcPr>
          <w:p w:rsidR="009E5712" w:rsidRPr="00B66448" w:rsidRDefault="009E5712" w:rsidP="00B300A1">
            <w:pPr>
              <w:widowControl/>
              <w:spacing w:line="480" w:lineRule="exact"/>
              <w:jc w:val="center"/>
              <w:rPr>
                <w:rFonts w:ascii="仿宋" w:eastAsia="仿宋" w:hAnsi="仿宋" w:cs="仿宋" w:hint="eastAsia"/>
                <w:color w:val="000000"/>
                <w:kern w:val="0"/>
                <w:sz w:val="24"/>
              </w:rPr>
            </w:pPr>
            <w:r w:rsidRPr="00B66448">
              <w:rPr>
                <w:rFonts w:ascii="仿宋" w:eastAsia="仿宋" w:hAnsi="仿宋" w:cs="仿宋" w:hint="eastAsia"/>
                <w:color w:val="000000"/>
                <w:kern w:val="0"/>
                <w:sz w:val="24"/>
              </w:rPr>
              <w:t>自然人文环境质量</w:t>
            </w:r>
          </w:p>
        </w:tc>
        <w:tc>
          <w:tcPr>
            <w:tcW w:w="5879" w:type="dxa"/>
            <w:vAlign w:val="center"/>
          </w:tcPr>
          <w:p w:rsidR="009E5712" w:rsidRPr="00B66448" w:rsidRDefault="009E5712" w:rsidP="00B300A1">
            <w:pPr>
              <w:widowControl/>
              <w:spacing w:line="480" w:lineRule="exact"/>
              <w:jc w:val="left"/>
              <w:rPr>
                <w:rFonts w:ascii="仿宋" w:eastAsia="仿宋" w:hAnsi="仿宋" w:cs="仿宋" w:hint="eastAsia"/>
                <w:color w:val="000000"/>
                <w:kern w:val="0"/>
                <w:sz w:val="24"/>
              </w:rPr>
            </w:pPr>
            <w:r w:rsidRPr="00B66448">
              <w:rPr>
                <w:rFonts w:ascii="仿宋" w:eastAsia="仿宋" w:hAnsi="仿宋" w:cs="宋体" w:hint="eastAsia"/>
                <w:color w:val="000000"/>
                <w:kern w:val="0"/>
                <w:sz w:val="24"/>
              </w:rPr>
              <w:t>附近有</w:t>
            </w:r>
            <w:r>
              <w:rPr>
                <w:rFonts w:ascii="仿宋" w:eastAsia="仿宋" w:hAnsi="仿宋" w:cs="宋体" w:hint="eastAsia"/>
                <w:color w:val="000000"/>
                <w:kern w:val="0"/>
                <w:sz w:val="24"/>
              </w:rPr>
              <w:t>合肥滨湖寿春中学</w:t>
            </w:r>
            <w:r w:rsidRPr="00B66448">
              <w:rPr>
                <w:rFonts w:ascii="仿宋" w:eastAsia="仿宋" w:hAnsi="仿宋" w:cs="宋体" w:hint="eastAsia"/>
                <w:color w:val="000000"/>
                <w:kern w:val="0"/>
                <w:sz w:val="24"/>
              </w:rPr>
              <w:t>，自然人文环境质量较优</w:t>
            </w:r>
          </w:p>
        </w:tc>
      </w:tr>
      <w:tr w:rsidR="009E5712" w:rsidRPr="00B66448" w:rsidTr="00B300A1">
        <w:trPr>
          <w:trHeight w:hRule="exact" w:val="569"/>
          <w:jc w:val="center"/>
        </w:trPr>
        <w:tc>
          <w:tcPr>
            <w:tcW w:w="2603" w:type="dxa"/>
            <w:vAlign w:val="center"/>
          </w:tcPr>
          <w:p w:rsidR="009E5712" w:rsidRPr="00B66448" w:rsidRDefault="009E5712" w:rsidP="00B300A1">
            <w:pPr>
              <w:widowControl/>
              <w:spacing w:line="480" w:lineRule="exact"/>
              <w:jc w:val="center"/>
              <w:rPr>
                <w:rFonts w:ascii="仿宋" w:eastAsia="仿宋" w:hAnsi="仿宋" w:cs="仿宋" w:hint="eastAsia"/>
                <w:color w:val="000000"/>
                <w:kern w:val="0"/>
                <w:sz w:val="24"/>
              </w:rPr>
            </w:pPr>
            <w:r w:rsidRPr="00B66448">
              <w:rPr>
                <w:rFonts w:ascii="仿宋" w:eastAsia="仿宋" w:hAnsi="仿宋" w:cs="仿宋" w:hint="eastAsia"/>
                <w:color w:val="000000"/>
                <w:kern w:val="0"/>
                <w:sz w:val="24"/>
              </w:rPr>
              <w:t>基础设施配套情况</w:t>
            </w:r>
          </w:p>
        </w:tc>
        <w:tc>
          <w:tcPr>
            <w:tcW w:w="5879" w:type="dxa"/>
            <w:vAlign w:val="center"/>
          </w:tcPr>
          <w:p w:rsidR="009E5712" w:rsidRPr="00B66448" w:rsidRDefault="009E5712" w:rsidP="00B300A1">
            <w:pPr>
              <w:widowControl/>
              <w:spacing w:line="480" w:lineRule="exact"/>
              <w:jc w:val="left"/>
              <w:rPr>
                <w:rFonts w:ascii="仿宋" w:eastAsia="仿宋" w:hAnsi="仿宋" w:cs="仿宋" w:hint="eastAsia"/>
                <w:color w:val="000000"/>
                <w:kern w:val="0"/>
                <w:sz w:val="24"/>
              </w:rPr>
            </w:pPr>
            <w:r w:rsidRPr="00B66448">
              <w:rPr>
                <w:rFonts w:ascii="仿宋" w:eastAsia="仿宋" w:hAnsi="仿宋" w:cs="宋体" w:hint="eastAsia"/>
                <w:color w:val="000000"/>
                <w:kern w:val="0"/>
                <w:sz w:val="24"/>
              </w:rPr>
              <w:t>基础设施完备，已达“</w:t>
            </w:r>
            <w:r>
              <w:rPr>
                <w:rFonts w:ascii="仿宋" w:eastAsia="仿宋" w:hAnsi="仿宋" w:cs="宋体" w:hint="eastAsia"/>
                <w:color w:val="000000"/>
                <w:kern w:val="0"/>
                <w:sz w:val="24"/>
              </w:rPr>
              <w:t>六通</w:t>
            </w:r>
            <w:r w:rsidRPr="00B66448">
              <w:rPr>
                <w:rFonts w:ascii="仿宋" w:eastAsia="仿宋" w:hAnsi="仿宋" w:cs="宋体" w:hint="eastAsia"/>
                <w:color w:val="000000"/>
                <w:kern w:val="0"/>
                <w:sz w:val="24"/>
              </w:rPr>
              <w:t>一平”</w:t>
            </w:r>
          </w:p>
        </w:tc>
      </w:tr>
      <w:tr w:rsidR="009E5712" w:rsidRPr="00B66448" w:rsidTr="00B300A1">
        <w:trPr>
          <w:trHeight w:val="674"/>
          <w:jc w:val="center"/>
        </w:trPr>
        <w:tc>
          <w:tcPr>
            <w:tcW w:w="2603" w:type="dxa"/>
            <w:vAlign w:val="center"/>
          </w:tcPr>
          <w:p w:rsidR="009E5712" w:rsidRPr="00B66448" w:rsidRDefault="009E5712" w:rsidP="00B300A1">
            <w:pPr>
              <w:widowControl/>
              <w:spacing w:line="480" w:lineRule="exact"/>
              <w:jc w:val="center"/>
              <w:rPr>
                <w:rFonts w:ascii="仿宋" w:eastAsia="仿宋" w:hAnsi="仿宋" w:cs="仿宋" w:hint="eastAsia"/>
                <w:color w:val="000000"/>
                <w:kern w:val="0"/>
                <w:sz w:val="24"/>
              </w:rPr>
            </w:pPr>
            <w:r w:rsidRPr="00B66448">
              <w:rPr>
                <w:rFonts w:ascii="仿宋" w:eastAsia="仿宋" w:hAnsi="仿宋" w:cs="仿宋" w:hint="eastAsia"/>
                <w:color w:val="000000"/>
                <w:kern w:val="0"/>
                <w:sz w:val="24"/>
              </w:rPr>
              <w:lastRenderedPageBreak/>
              <w:t>公共配套情况</w:t>
            </w:r>
          </w:p>
        </w:tc>
        <w:tc>
          <w:tcPr>
            <w:tcW w:w="5879" w:type="dxa"/>
            <w:vAlign w:val="center"/>
          </w:tcPr>
          <w:p w:rsidR="009E5712" w:rsidRPr="00B66448" w:rsidRDefault="009E5712" w:rsidP="00B300A1">
            <w:pPr>
              <w:widowControl/>
              <w:spacing w:line="480" w:lineRule="exact"/>
              <w:jc w:val="left"/>
              <w:rPr>
                <w:rFonts w:ascii="仿宋" w:eastAsia="仿宋" w:hAnsi="仿宋" w:cs="仿宋" w:hint="eastAsia"/>
                <w:color w:val="000000"/>
                <w:kern w:val="0"/>
                <w:sz w:val="24"/>
              </w:rPr>
            </w:pPr>
            <w:r>
              <w:rPr>
                <w:rFonts w:ascii="仿宋" w:eastAsia="仿宋" w:hAnsi="仿宋" w:cs="宋体" w:hint="eastAsia"/>
                <w:color w:val="000000"/>
                <w:kern w:val="0"/>
                <w:sz w:val="24"/>
              </w:rPr>
              <w:t>附近有洞庭湖路幼儿园、中山路中学、合肥滨湖体育公园、中国建设银行、</w:t>
            </w:r>
            <w:proofErr w:type="gramStart"/>
            <w:r>
              <w:rPr>
                <w:rFonts w:ascii="仿宋" w:eastAsia="仿宋" w:hAnsi="仿宋" w:cs="宋体" w:hint="eastAsia"/>
                <w:color w:val="000000"/>
                <w:kern w:val="0"/>
                <w:sz w:val="24"/>
              </w:rPr>
              <w:t>鲜丰水果</w:t>
            </w:r>
            <w:proofErr w:type="gramEnd"/>
            <w:r>
              <w:rPr>
                <w:rFonts w:ascii="仿宋" w:eastAsia="仿宋" w:hAnsi="仿宋" w:cs="宋体" w:hint="eastAsia"/>
                <w:color w:val="000000"/>
                <w:kern w:val="0"/>
                <w:sz w:val="24"/>
              </w:rPr>
              <w:t>等公建配套设施较齐全</w:t>
            </w:r>
          </w:p>
        </w:tc>
      </w:tr>
    </w:tbl>
    <w:p w:rsidR="009E5712" w:rsidRPr="00B66448" w:rsidRDefault="009E5712" w:rsidP="009E5712">
      <w:pPr>
        <w:spacing w:line="440" w:lineRule="exact"/>
        <w:ind w:firstLineChars="400" w:firstLine="964"/>
        <w:rPr>
          <w:rFonts w:ascii="仿宋" w:eastAsia="仿宋" w:hAnsi="仿宋" w:cs="仿宋" w:hint="eastAsia"/>
          <w:b/>
          <w:sz w:val="24"/>
        </w:rPr>
      </w:pPr>
      <w:proofErr w:type="gramStart"/>
      <w:r w:rsidRPr="00B66448">
        <w:rPr>
          <w:rFonts w:ascii="仿宋" w:eastAsia="仿宋" w:hAnsi="仿宋" w:cs="仿宋" w:hint="eastAsia"/>
          <w:b/>
          <w:sz w:val="24"/>
        </w:rPr>
        <w:t>附位置</w:t>
      </w:r>
      <w:proofErr w:type="gramEnd"/>
      <w:r w:rsidRPr="00B66448">
        <w:rPr>
          <w:rFonts w:ascii="仿宋" w:eastAsia="仿宋" w:hAnsi="仿宋" w:cs="仿宋" w:hint="eastAsia"/>
          <w:b/>
          <w:sz w:val="24"/>
        </w:rPr>
        <w:t>示意图：</w:t>
      </w:r>
    </w:p>
    <w:p w:rsidR="009E5712" w:rsidRPr="00B66448" w:rsidRDefault="009E5712" w:rsidP="009E5712">
      <w:pPr>
        <w:widowControl/>
        <w:jc w:val="left"/>
        <w:rPr>
          <w:rFonts w:ascii="仿宋" w:eastAsia="仿宋" w:hAnsi="仿宋" w:cs="仿宋" w:hint="eastAsia"/>
          <w:kern w:val="0"/>
          <w:sz w:val="24"/>
        </w:rPr>
      </w:pPr>
      <w:r>
        <w:rPr>
          <w:noProof/>
        </w:rPr>
        <w:drawing>
          <wp:anchor distT="0" distB="0" distL="114300" distR="114300" simplePos="0" relativeHeight="251661312" behindDoc="0" locked="0" layoutInCell="1" allowOverlap="1">
            <wp:simplePos x="0" y="0"/>
            <wp:positionH relativeFrom="column">
              <wp:posOffset>-42545</wp:posOffset>
            </wp:positionH>
            <wp:positionV relativeFrom="paragraph">
              <wp:posOffset>45720</wp:posOffset>
            </wp:positionV>
            <wp:extent cx="5808345" cy="4688205"/>
            <wp:effectExtent l="19050" t="19050" r="20955" b="171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5808345" cy="4688205"/>
                    </a:xfrm>
                    <a:prstGeom prst="rect">
                      <a:avLst/>
                    </a:prstGeom>
                    <a:noFill/>
                    <a:ln w="9525">
                      <a:solidFill>
                        <a:srgbClr val="000000"/>
                      </a:solidFill>
                      <a:miter lim="800000"/>
                      <a:headEnd/>
                      <a:tailEnd/>
                    </a:ln>
                  </pic:spPr>
                </pic:pic>
              </a:graphicData>
            </a:graphic>
          </wp:anchor>
        </w:drawing>
      </w: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Default="009E5712" w:rsidP="009E5712">
      <w:pPr>
        <w:widowControl/>
        <w:jc w:val="left"/>
        <w:rPr>
          <w:rFonts w:ascii="仿宋" w:eastAsia="仿宋" w:hAnsi="仿宋" w:cs="仿宋" w:hint="eastAsia"/>
          <w:kern w:val="0"/>
          <w:sz w:val="24"/>
        </w:rPr>
      </w:pPr>
    </w:p>
    <w:p w:rsidR="009E5712" w:rsidRPr="00B66448" w:rsidRDefault="009E5712" w:rsidP="009E5712">
      <w:pPr>
        <w:widowControl/>
        <w:jc w:val="left"/>
        <w:rPr>
          <w:rFonts w:ascii="仿宋" w:eastAsia="仿宋" w:hAnsi="仿宋" w:cs="仿宋" w:hint="eastAsia"/>
          <w:kern w:val="0"/>
          <w:sz w:val="24"/>
        </w:rPr>
      </w:pPr>
    </w:p>
    <w:p w:rsidR="009E5712" w:rsidRPr="00B66448" w:rsidRDefault="009E5712" w:rsidP="009E5712">
      <w:pPr>
        <w:numPr>
          <w:ilvl w:val="0"/>
          <w:numId w:val="4"/>
        </w:numPr>
        <w:spacing w:line="480" w:lineRule="exact"/>
        <w:ind w:firstLineChars="196" w:firstLine="472"/>
        <w:rPr>
          <w:rFonts w:ascii="仿宋" w:eastAsia="仿宋" w:hAnsi="仿宋" w:hint="eastAsia"/>
          <w:b/>
          <w:caps/>
          <w:color w:val="000000"/>
          <w:sz w:val="24"/>
        </w:rPr>
      </w:pPr>
      <w:bookmarkStart w:id="30" w:name="_Toc438731970"/>
      <w:bookmarkStart w:id="31" w:name="_Toc25937"/>
      <w:r w:rsidRPr="00B66448">
        <w:rPr>
          <w:rFonts w:ascii="仿宋" w:eastAsia="仿宋" w:hAnsi="仿宋" w:hint="eastAsia"/>
          <w:b/>
          <w:caps/>
          <w:color w:val="000000"/>
          <w:sz w:val="24"/>
        </w:rPr>
        <w:t>估价对象实物状况</w:t>
      </w:r>
    </w:p>
    <w:p w:rsidR="009E5712" w:rsidRPr="00B66448" w:rsidRDefault="009E5712" w:rsidP="009E5712">
      <w:pPr>
        <w:spacing w:line="480" w:lineRule="exact"/>
        <w:ind w:firstLineChars="200" w:firstLine="480"/>
        <w:rPr>
          <w:rFonts w:ascii="仿宋" w:eastAsia="仿宋" w:hAnsi="仿宋" w:cs="仿宋_GB2312"/>
          <w:color w:val="000000"/>
          <w:kern w:val="0"/>
          <w:sz w:val="24"/>
        </w:rPr>
      </w:pPr>
      <w:r w:rsidRPr="00B66448">
        <w:rPr>
          <w:rFonts w:ascii="仿宋" w:eastAsia="仿宋" w:hAnsi="仿宋" w:cs="仿宋_GB2312" w:hint="eastAsia"/>
          <w:color w:val="000000"/>
          <w:kern w:val="0"/>
          <w:sz w:val="24"/>
        </w:rPr>
        <w:t>1、</w:t>
      </w:r>
      <w:r w:rsidRPr="00B66448">
        <w:rPr>
          <w:rFonts w:ascii="仿宋" w:eastAsia="仿宋" w:hAnsi="仿宋" w:cs="新宋体-18030" w:hint="eastAsia"/>
          <w:color w:val="000000"/>
          <w:sz w:val="24"/>
        </w:rPr>
        <w:t>建筑物</w:t>
      </w:r>
      <w:r w:rsidRPr="00B66448">
        <w:rPr>
          <w:rFonts w:ascii="仿宋" w:eastAsia="仿宋" w:hAnsi="仿宋" w:cs="仿宋_GB2312" w:hint="eastAsia"/>
          <w:color w:val="000000"/>
          <w:kern w:val="0"/>
          <w:sz w:val="24"/>
        </w:rPr>
        <w:t>基本状况</w:t>
      </w:r>
    </w:p>
    <w:p w:rsidR="009E5712" w:rsidRPr="00B66448" w:rsidRDefault="009E5712" w:rsidP="009E5712">
      <w:pPr>
        <w:spacing w:line="480" w:lineRule="exact"/>
        <w:ind w:right="8" w:firstLineChars="200" w:firstLine="480"/>
        <w:rPr>
          <w:rFonts w:ascii="仿宋" w:eastAsia="仿宋" w:hAnsi="仿宋" w:cs="仿宋_GB2312"/>
          <w:kern w:val="0"/>
          <w:sz w:val="24"/>
        </w:rPr>
      </w:pPr>
      <w:r w:rsidRPr="00B66448">
        <w:rPr>
          <w:rFonts w:ascii="仿宋" w:eastAsia="仿宋" w:hAnsi="仿宋" w:cs="仿宋_GB2312" w:hint="eastAsia"/>
          <w:kern w:val="0"/>
          <w:sz w:val="24"/>
        </w:rPr>
        <w:t>估价对象：为</w:t>
      </w:r>
      <w:r>
        <w:rPr>
          <w:rFonts w:ascii="仿宋" w:eastAsia="仿宋" w:hAnsi="仿宋" w:hint="eastAsia"/>
          <w:sz w:val="24"/>
        </w:rPr>
        <w:t>合肥市</w:t>
      </w:r>
      <w:proofErr w:type="gramStart"/>
      <w:r>
        <w:rPr>
          <w:rFonts w:ascii="仿宋" w:eastAsia="仿宋" w:hAnsi="仿宋" w:hint="eastAsia"/>
          <w:sz w:val="24"/>
        </w:rPr>
        <w:t>滨湖区</w:t>
      </w:r>
      <w:proofErr w:type="gramEnd"/>
      <w:r>
        <w:rPr>
          <w:rFonts w:ascii="仿宋" w:eastAsia="仿宋" w:hAnsi="仿宋" w:hint="eastAsia"/>
          <w:sz w:val="24"/>
        </w:rPr>
        <w:t>洞庭湖路</w:t>
      </w:r>
      <w:proofErr w:type="gramStart"/>
      <w:r>
        <w:rPr>
          <w:rFonts w:ascii="仿宋" w:eastAsia="仿宋" w:hAnsi="仿宋" w:hint="eastAsia"/>
          <w:sz w:val="24"/>
        </w:rPr>
        <w:t>2586号佳源都市</w:t>
      </w:r>
      <w:proofErr w:type="gramEnd"/>
      <w:r>
        <w:rPr>
          <w:rFonts w:ascii="仿宋" w:eastAsia="仿宋" w:hAnsi="仿宋" w:hint="eastAsia"/>
          <w:sz w:val="24"/>
        </w:rPr>
        <w:t>小区凯旋宫8幢1502室</w:t>
      </w:r>
      <w:r w:rsidRPr="00B66448">
        <w:rPr>
          <w:rFonts w:ascii="仿宋" w:eastAsia="仿宋" w:hAnsi="仿宋" w:cs="仿宋_GB2312" w:hint="eastAsia"/>
          <w:kern w:val="0"/>
          <w:sz w:val="24"/>
        </w:rPr>
        <w:t>，</w:t>
      </w:r>
      <w:r>
        <w:rPr>
          <w:rFonts w:ascii="仿宋" w:eastAsia="仿宋" w:hAnsi="仿宋" w:cs="仿宋_GB2312" w:hint="eastAsia"/>
          <w:kern w:val="0"/>
          <w:sz w:val="24"/>
        </w:rPr>
        <w:t>钢混</w:t>
      </w:r>
      <w:r w:rsidRPr="00B66448">
        <w:rPr>
          <w:rFonts w:ascii="仿宋" w:eastAsia="仿宋" w:hAnsi="仿宋" w:cs="仿宋_GB2312" w:hint="eastAsia"/>
          <w:kern w:val="0"/>
          <w:sz w:val="24"/>
        </w:rPr>
        <w:t>结构，房屋总层数为</w:t>
      </w:r>
      <w:r>
        <w:rPr>
          <w:rFonts w:ascii="仿宋" w:eastAsia="仿宋" w:hAnsi="仿宋" w:cs="仿宋_GB2312" w:hint="eastAsia"/>
          <w:kern w:val="0"/>
          <w:sz w:val="24"/>
        </w:rPr>
        <w:t>34层</w:t>
      </w:r>
      <w:r w:rsidRPr="00B66448">
        <w:rPr>
          <w:rFonts w:ascii="仿宋" w:eastAsia="仿宋" w:hAnsi="仿宋" w:cs="仿宋_GB2312" w:hint="eastAsia"/>
          <w:kern w:val="0"/>
          <w:sz w:val="24"/>
        </w:rPr>
        <w:t>，</w:t>
      </w:r>
      <w:r>
        <w:rPr>
          <w:rFonts w:ascii="仿宋" w:eastAsia="仿宋" w:hAnsi="仿宋" w:cs="仿宋_GB2312" w:hint="eastAsia"/>
          <w:kern w:val="0"/>
          <w:sz w:val="24"/>
        </w:rPr>
        <w:t>均</w:t>
      </w:r>
      <w:r w:rsidRPr="00B66448">
        <w:rPr>
          <w:rFonts w:ascii="仿宋" w:eastAsia="仿宋" w:hAnsi="仿宋" w:cs="仿宋_GB2312" w:hint="eastAsia"/>
          <w:kern w:val="0"/>
          <w:sz w:val="24"/>
        </w:rPr>
        <w:t>位于</w:t>
      </w:r>
      <w:r>
        <w:rPr>
          <w:rFonts w:ascii="仿宋" w:eastAsia="仿宋" w:hAnsi="仿宋" w:cs="仿宋_GB2312" w:hint="eastAsia"/>
          <w:kern w:val="0"/>
          <w:sz w:val="24"/>
        </w:rPr>
        <w:t>15层</w:t>
      </w:r>
      <w:r w:rsidRPr="00B66448">
        <w:rPr>
          <w:rFonts w:ascii="仿宋" w:eastAsia="仿宋" w:hAnsi="仿宋" w:cs="仿宋_GB2312" w:hint="eastAsia"/>
          <w:kern w:val="0"/>
          <w:sz w:val="24"/>
        </w:rPr>
        <w:t>，建筑面积为</w:t>
      </w:r>
      <w:r>
        <w:rPr>
          <w:rFonts w:ascii="仿宋" w:eastAsia="仿宋" w:hAnsi="仿宋" w:cs="仿宋" w:hint="eastAsia"/>
          <w:sz w:val="24"/>
        </w:rPr>
        <w:t>92.75</w:t>
      </w:r>
      <w:r w:rsidRPr="00B66448">
        <w:rPr>
          <w:rFonts w:ascii="仿宋" w:eastAsia="仿宋" w:hAnsi="仿宋" w:cs="仿宋" w:hint="eastAsia"/>
          <w:sz w:val="24"/>
        </w:rPr>
        <w:t>㎡</w:t>
      </w:r>
      <w:r w:rsidRPr="00B66448">
        <w:rPr>
          <w:rFonts w:ascii="仿宋" w:eastAsia="仿宋" w:hAnsi="仿宋" w:cs="仿宋_GB2312" w:hint="eastAsia"/>
          <w:kern w:val="0"/>
          <w:sz w:val="24"/>
        </w:rPr>
        <w:t>，于</w:t>
      </w:r>
      <w:r>
        <w:rPr>
          <w:rFonts w:ascii="仿宋" w:eastAsia="仿宋" w:hAnsi="仿宋" w:cs="仿宋_GB2312" w:hint="eastAsia"/>
          <w:kern w:val="0"/>
          <w:sz w:val="24"/>
        </w:rPr>
        <w:t>2015年</w:t>
      </w:r>
      <w:r w:rsidRPr="00B66448">
        <w:rPr>
          <w:rFonts w:ascii="仿宋" w:eastAsia="仿宋" w:hAnsi="仿宋" w:cs="仿宋_GB2312" w:hint="eastAsia"/>
          <w:kern w:val="0"/>
          <w:sz w:val="24"/>
        </w:rPr>
        <w:t>建成，层高</w:t>
      </w:r>
      <w:r>
        <w:rPr>
          <w:rFonts w:ascii="仿宋" w:eastAsia="仿宋" w:hAnsi="仿宋" w:cs="仿宋_GB2312" w:hint="eastAsia"/>
          <w:kern w:val="0"/>
          <w:sz w:val="24"/>
        </w:rPr>
        <w:t>均2.6米</w:t>
      </w:r>
      <w:r w:rsidRPr="00B66448">
        <w:rPr>
          <w:rFonts w:ascii="仿宋" w:eastAsia="仿宋" w:hAnsi="仿宋" w:cs="仿宋_GB2312" w:hint="eastAsia"/>
          <w:kern w:val="0"/>
          <w:sz w:val="24"/>
        </w:rPr>
        <w:t>，房屋规划用途为</w:t>
      </w:r>
      <w:r>
        <w:rPr>
          <w:rFonts w:ascii="仿宋" w:eastAsia="仿宋" w:hAnsi="仿宋" w:cs="仿宋_GB2312" w:hint="eastAsia"/>
          <w:kern w:val="0"/>
          <w:sz w:val="24"/>
        </w:rPr>
        <w:t>住宅</w:t>
      </w:r>
      <w:r w:rsidRPr="00B66448">
        <w:rPr>
          <w:rFonts w:ascii="仿宋" w:eastAsia="仿宋" w:hAnsi="仿宋" w:cs="仿宋_GB2312" w:hint="eastAsia"/>
          <w:kern w:val="0"/>
          <w:sz w:val="24"/>
        </w:rPr>
        <w:t>，实际用途为</w:t>
      </w:r>
      <w:r>
        <w:rPr>
          <w:rFonts w:ascii="仿宋" w:eastAsia="仿宋" w:hAnsi="仿宋" w:cs="仿宋_GB2312" w:hint="eastAsia"/>
          <w:kern w:val="0"/>
          <w:sz w:val="24"/>
        </w:rPr>
        <w:t>住宅</w:t>
      </w:r>
      <w:r w:rsidRPr="00067752">
        <w:rPr>
          <w:rFonts w:ascii="仿宋" w:eastAsia="仿宋" w:hAnsi="仿宋" w:cs="仿宋_GB2312" w:hint="eastAsia"/>
          <w:kern w:val="0"/>
          <w:sz w:val="24"/>
        </w:rPr>
        <w:t>。外墙面涂料，内墙</w:t>
      </w:r>
      <w:r>
        <w:rPr>
          <w:rFonts w:ascii="仿宋" w:eastAsia="仿宋" w:hAnsi="仿宋" w:cs="仿宋_GB2312" w:hint="eastAsia"/>
          <w:kern w:val="0"/>
          <w:sz w:val="24"/>
        </w:rPr>
        <w:t>乳胶漆、面砖</w:t>
      </w:r>
      <w:r w:rsidRPr="00067752">
        <w:rPr>
          <w:rFonts w:ascii="仿宋" w:eastAsia="仿宋" w:hAnsi="仿宋" w:cs="仿宋_GB2312" w:hint="eastAsia"/>
          <w:kern w:val="0"/>
          <w:sz w:val="24"/>
        </w:rPr>
        <w:t>，室内</w:t>
      </w:r>
      <w:r>
        <w:rPr>
          <w:rFonts w:ascii="仿宋" w:eastAsia="仿宋" w:hAnsi="仿宋" w:cs="仿宋_GB2312" w:hint="eastAsia"/>
          <w:kern w:val="0"/>
          <w:sz w:val="24"/>
        </w:rPr>
        <w:t>地板砖</w:t>
      </w:r>
      <w:r w:rsidRPr="00067752">
        <w:rPr>
          <w:rFonts w:ascii="仿宋" w:eastAsia="仿宋" w:hAnsi="仿宋" w:cs="仿宋_GB2312" w:hint="eastAsia"/>
          <w:kern w:val="0"/>
          <w:sz w:val="24"/>
        </w:rPr>
        <w:t>，顶棚</w:t>
      </w:r>
      <w:r>
        <w:rPr>
          <w:rFonts w:ascii="仿宋" w:eastAsia="仿宋" w:hAnsi="仿宋" w:cs="仿宋_GB2312" w:hint="eastAsia"/>
          <w:kern w:val="0"/>
          <w:sz w:val="24"/>
        </w:rPr>
        <w:t>吊顶、乳胶漆</w:t>
      </w:r>
      <w:r w:rsidRPr="00067752">
        <w:rPr>
          <w:rFonts w:ascii="仿宋" w:eastAsia="仿宋" w:hAnsi="仿宋" w:cs="仿宋_GB2312" w:hint="eastAsia"/>
          <w:kern w:val="0"/>
          <w:sz w:val="24"/>
        </w:rPr>
        <w:t>、入户塑钢窗、防盗门，水、电</w:t>
      </w:r>
      <w:r>
        <w:rPr>
          <w:rFonts w:ascii="仿宋" w:eastAsia="仿宋" w:hAnsi="仿宋" w:cs="仿宋_GB2312" w:hint="eastAsia"/>
          <w:kern w:val="0"/>
          <w:sz w:val="24"/>
        </w:rPr>
        <w:t>、厨、卫、讯、网络、空调、电梯、消防</w:t>
      </w:r>
      <w:r w:rsidRPr="00067752">
        <w:rPr>
          <w:rFonts w:ascii="仿宋" w:eastAsia="仿宋" w:hAnsi="仿宋" w:cs="仿宋_GB2312" w:hint="eastAsia"/>
          <w:kern w:val="0"/>
          <w:sz w:val="24"/>
        </w:rPr>
        <w:t>等设施齐全。</w:t>
      </w:r>
    </w:p>
    <w:p w:rsidR="009E5712" w:rsidRPr="00B66448" w:rsidRDefault="009E5712" w:rsidP="009E5712">
      <w:pPr>
        <w:spacing w:line="480" w:lineRule="exact"/>
        <w:ind w:right="8" w:firstLineChars="200" w:firstLine="480"/>
        <w:rPr>
          <w:rFonts w:ascii="仿宋" w:eastAsia="仿宋" w:hAnsi="仿宋" w:cs="仿宋_GB2312"/>
          <w:kern w:val="0"/>
          <w:sz w:val="24"/>
        </w:rPr>
      </w:pPr>
      <w:r w:rsidRPr="00B66448">
        <w:rPr>
          <w:rFonts w:ascii="仿宋" w:eastAsia="仿宋" w:hAnsi="仿宋" w:cs="仿宋_GB2312" w:hint="eastAsia"/>
          <w:kern w:val="0"/>
          <w:sz w:val="24"/>
        </w:rPr>
        <w:t>估价对象建筑物经实地查勘，维护保养状况较好，承重结构未见不均匀沉降，门</w:t>
      </w:r>
      <w:r w:rsidRPr="00B66448">
        <w:rPr>
          <w:rFonts w:ascii="仿宋" w:eastAsia="仿宋" w:hAnsi="仿宋" w:cs="仿宋_GB2312" w:hint="eastAsia"/>
          <w:kern w:val="0"/>
          <w:sz w:val="24"/>
        </w:rPr>
        <w:lastRenderedPageBreak/>
        <w:t>窗保存完好，整体观感较好，为完好房，成新率为</w:t>
      </w:r>
      <w:r>
        <w:rPr>
          <w:rFonts w:ascii="仿宋" w:eastAsia="仿宋" w:hAnsi="仿宋" w:cs="仿宋_GB2312" w:hint="eastAsia"/>
          <w:kern w:val="0"/>
          <w:sz w:val="24"/>
        </w:rPr>
        <w:t>九成新</w:t>
      </w:r>
      <w:r w:rsidRPr="00B66448">
        <w:rPr>
          <w:rFonts w:ascii="仿宋" w:eastAsia="仿宋" w:hAnsi="仿宋" w:cs="仿宋_GB2312" w:hint="eastAsia"/>
          <w:kern w:val="0"/>
          <w:sz w:val="24"/>
        </w:rPr>
        <w:t>。</w:t>
      </w:r>
    </w:p>
    <w:p w:rsidR="009E5712" w:rsidRPr="00B66448" w:rsidRDefault="009E5712" w:rsidP="009E5712">
      <w:pPr>
        <w:spacing w:line="480" w:lineRule="exact"/>
        <w:ind w:right="8" w:firstLineChars="200" w:firstLine="480"/>
        <w:rPr>
          <w:rFonts w:ascii="仿宋" w:eastAsia="仿宋" w:hAnsi="仿宋" w:cs="仿宋_GB2312"/>
          <w:kern w:val="0"/>
          <w:sz w:val="24"/>
        </w:rPr>
      </w:pPr>
      <w:r w:rsidRPr="00B66448">
        <w:rPr>
          <w:rFonts w:ascii="仿宋" w:eastAsia="仿宋" w:hAnsi="仿宋" w:cs="仿宋_GB2312" w:hint="eastAsia"/>
          <w:kern w:val="0"/>
          <w:sz w:val="24"/>
        </w:rPr>
        <w:t>2、土地基本状况</w:t>
      </w:r>
    </w:p>
    <w:p w:rsidR="009E5712" w:rsidRPr="00B66448" w:rsidRDefault="009E5712" w:rsidP="009E5712">
      <w:pPr>
        <w:spacing w:line="480" w:lineRule="exact"/>
        <w:ind w:firstLineChars="200" w:firstLine="480"/>
        <w:rPr>
          <w:rFonts w:ascii="仿宋" w:eastAsia="仿宋" w:hAnsi="仿宋" w:cs="仿宋_GB2312" w:hint="eastAsia"/>
          <w:kern w:val="0"/>
          <w:sz w:val="24"/>
        </w:rPr>
      </w:pPr>
      <w:r w:rsidRPr="00B66448">
        <w:rPr>
          <w:rFonts w:ascii="仿宋" w:eastAsia="仿宋" w:hAnsi="仿宋" w:cs="仿宋_GB2312" w:hint="eastAsia"/>
          <w:kern w:val="0"/>
          <w:sz w:val="24"/>
        </w:rPr>
        <w:t>估价对象</w:t>
      </w:r>
      <w:proofErr w:type="gramStart"/>
      <w:r w:rsidRPr="00B66448">
        <w:rPr>
          <w:rFonts w:ascii="仿宋" w:eastAsia="仿宋" w:hAnsi="仿宋" w:cs="仿宋_GB2312" w:hint="eastAsia"/>
          <w:kern w:val="0"/>
          <w:sz w:val="24"/>
        </w:rPr>
        <w:t>座落</w:t>
      </w:r>
      <w:proofErr w:type="gramEnd"/>
      <w:r w:rsidRPr="00B66448">
        <w:rPr>
          <w:rFonts w:ascii="仿宋" w:eastAsia="仿宋" w:hAnsi="仿宋" w:cs="仿宋_GB2312" w:hint="eastAsia"/>
          <w:kern w:val="0"/>
          <w:sz w:val="24"/>
        </w:rPr>
        <w:t>于</w:t>
      </w:r>
      <w:r>
        <w:rPr>
          <w:rFonts w:ascii="仿宋" w:eastAsia="仿宋" w:hAnsi="仿宋" w:cs="仿宋_GB2312" w:hint="eastAsia"/>
          <w:kern w:val="0"/>
          <w:sz w:val="24"/>
        </w:rPr>
        <w:t>合肥市</w:t>
      </w:r>
      <w:proofErr w:type="gramStart"/>
      <w:r>
        <w:rPr>
          <w:rFonts w:ascii="仿宋" w:eastAsia="仿宋" w:hAnsi="仿宋" w:cs="仿宋_GB2312" w:hint="eastAsia"/>
          <w:kern w:val="0"/>
          <w:sz w:val="24"/>
        </w:rPr>
        <w:t>滨湖区</w:t>
      </w:r>
      <w:proofErr w:type="gramEnd"/>
      <w:r>
        <w:rPr>
          <w:rFonts w:ascii="仿宋" w:eastAsia="仿宋" w:hAnsi="仿宋" w:cs="仿宋_GB2312" w:hint="eastAsia"/>
          <w:kern w:val="0"/>
          <w:sz w:val="24"/>
        </w:rPr>
        <w:t>洞庭湖路</w:t>
      </w:r>
      <w:proofErr w:type="gramStart"/>
      <w:r>
        <w:rPr>
          <w:rFonts w:ascii="仿宋" w:eastAsia="仿宋" w:hAnsi="仿宋" w:cs="仿宋_GB2312" w:hint="eastAsia"/>
          <w:kern w:val="0"/>
          <w:sz w:val="24"/>
        </w:rPr>
        <w:t>2586号佳源都市</w:t>
      </w:r>
      <w:proofErr w:type="gramEnd"/>
      <w:r>
        <w:rPr>
          <w:rFonts w:ascii="仿宋" w:eastAsia="仿宋" w:hAnsi="仿宋" w:cs="仿宋_GB2312" w:hint="eastAsia"/>
          <w:kern w:val="0"/>
          <w:sz w:val="24"/>
        </w:rPr>
        <w:t>小区凯旋宫8幢1502室</w:t>
      </w:r>
      <w:r w:rsidRPr="00B66448">
        <w:rPr>
          <w:rFonts w:ascii="仿宋" w:eastAsia="仿宋" w:hAnsi="仿宋" w:cs="仿宋_GB2312" w:hint="eastAsia"/>
          <w:kern w:val="0"/>
          <w:sz w:val="24"/>
        </w:rPr>
        <w:t>，其四至为：</w:t>
      </w:r>
      <w:r>
        <w:rPr>
          <w:rFonts w:ascii="仿宋" w:eastAsia="仿宋" w:hAnsi="仿宋" w:cs="宋体" w:hint="eastAsia"/>
          <w:color w:val="000000"/>
          <w:kern w:val="0"/>
          <w:sz w:val="24"/>
        </w:rPr>
        <w:t>东临湖北路、南临洞庭湖路、西临庐州大道、北临长沙路</w:t>
      </w:r>
      <w:r w:rsidRPr="00B66448">
        <w:rPr>
          <w:rFonts w:ascii="仿宋" w:eastAsia="仿宋" w:hAnsi="仿宋" w:cs="仿宋_GB2312" w:hint="eastAsia"/>
          <w:kern w:val="0"/>
          <w:sz w:val="24"/>
        </w:rPr>
        <w:t>。土地形状为较规则多边形，估价对象所占用土地为</w:t>
      </w:r>
      <w:r>
        <w:rPr>
          <w:rFonts w:ascii="仿宋" w:eastAsia="仿宋" w:hAnsi="仿宋" w:cs="仿宋_GB2312" w:hint="eastAsia"/>
          <w:kern w:val="0"/>
          <w:sz w:val="24"/>
        </w:rPr>
        <w:t>城镇住宅用地</w:t>
      </w:r>
      <w:r w:rsidRPr="00B66448">
        <w:rPr>
          <w:rFonts w:ascii="仿宋" w:eastAsia="仿宋" w:hAnsi="仿宋" w:cs="仿宋_GB2312" w:hint="eastAsia"/>
          <w:kern w:val="0"/>
          <w:sz w:val="24"/>
        </w:rPr>
        <w:t>，于价值时点，土地剩余使用年限为</w:t>
      </w:r>
      <w:r>
        <w:rPr>
          <w:rFonts w:ascii="仿宋" w:eastAsia="仿宋" w:hAnsi="仿宋" w:cs="仿宋_GB2312" w:hint="eastAsia"/>
          <w:kern w:val="0"/>
          <w:sz w:val="24"/>
        </w:rPr>
        <w:t>60.68</w:t>
      </w:r>
      <w:r w:rsidRPr="00B66448">
        <w:rPr>
          <w:rFonts w:ascii="仿宋" w:eastAsia="仿宋" w:hAnsi="仿宋" w:cs="仿宋_GB2312" w:hint="eastAsia"/>
          <w:kern w:val="0"/>
          <w:sz w:val="24"/>
        </w:rPr>
        <w:t>年。该宗土地地形为平原地，地势平坦、起伏＜2米，形状较规则，地基承载力强，土壤状况优，基础设施配套完备，已达“</w:t>
      </w:r>
      <w:r>
        <w:rPr>
          <w:rFonts w:ascii="仿宋" w:eastAsia="仿宋" w:hAnsi="仿宋" w:cs="仿宋_GB2312" w:hint="eastAsia"/>
          <w:kern w:val="0"/>
          <w:sz w:val="24"/>
        </w:rPr>
        <w:t>六通</w:t>
      </w:r>
      <w:r w:rsidRPr="00B66448">
        <w:rPr>
          <w:rFonts w:ascii="仿宋" w:eastAsia="仿宋" w:hAnsi="仿宋" w:cs="仿宋_GB2312" w:hint="eastAsia"/>
          <w:kern w:val="0"/>
          <w:sz w:val="24"/>
        </w:rPr>
        <w:t>一平”。</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32" w:name="_Toc111708350"/>
      <w:r w:rsidRPr="00B66448">
        <w:rPr>
          <w:rFonts w:ascii="仿宋" w:eastAsia="仿宋" w:hAnsi="仿宋" w:cs="仿宋" w:hint="eastAsia"/>
          <w:b/>
          <w:bCs/>
          <w:sz w:val="24"/>
        </w:rPr>
        <w:t>五</w:t>
      </w:r>
      <w:bookmarkEnd w:id="30"/>
      <w:r w:rsidRPr="00B66448">
        <w:rPr>
          <w:rFonts w:ascii="仿宋" w:eastAsia="仿宋" w:hAnsi="仿宋" w:cs="仿宋" w:hint="eastAsia"/>
          <w:b/>
          <w:bCs/>
          <w:sz w:val="24"/>
        </w:rPr>
        <w:t>、价值时点</w:t>
      </w:r>
      <w:bookmarkEnd w:id="31"/>
      <w:bookmarkEnd w:id="32"/>
    </w:p>
    <w:p w:rsidR="009E5712" w:rsidRPr="00B66448" w:rsidRDefault="009E5712" w:rsidP="009E5712">
      <w:pPr>
        <w:spacing w:line="480" w:lineRule="exact"/>
        <w:ind w:right="6" w:firstLineChars="200" w:firstLine="480"/>
        <w:rPr>
          <w:rFonts w:ascii="仿宋" w:eastAsia="仿宋" w:hAnsi="仿宋" w:cs="新宋体-18030" w:hint="eastAsia"/>
          <w:color w:val="000000"/>
          <w:sz w:val="24"/>
        </w:rPr>
      </w:pPr>
      <w:r w:rsidRPr="00B66448">
        <w:rPr>
          <w:rFonts w:ascii="仿宋" w:eastAsia="仿宋" w:hAnsi="仿宋" w:cs="新宋体-18030" w:hint="eastAsia"/>
          <w:color w:val="000000"/>
          <w:sz w:val="24"/>
        </w:rPr>
        <w:t>注册房地产估价师以</w:t>
      </w:r>
      <w:r>
        <w:rPr>
          <w:rFonts w:ascii="仿宋" w:eastAsia="仿宋" w:hAnsi="仿宋" w:cs="新宋体-18030" w:hint="eastAsia"/>
          <w:color w:val="000000"/>
          <w:sz w:val="24"/>
        </w:rPr>
        <w:t>查勘</w:t>
      </w:r>
      <w:r w:rsidRPr="00B66448">
        <w:rPr>
          <w:rFonts w:ascii="仿宋" w:eastAsia="仿宋" w:hAnsi="仿宋" w:cs="新宋体-18030" w:hint="eastAsia"/>
          <w:color w:val="000000"/>
          <w:sz w:val="24"/>
        </w:rPr>
        <w:t>日期</w:t>
      </w:r>
      <w:r>
        <w:rPr>
          <w:rFonts w:ascii="仿宋" w:eastAsia="仿宋" w:hAnsi="仿宋" w:cs="新宋体-18030" w:hint="eastAsia"/>
          <w:color w:val="000000"/>
          <w:sz w:val="24"/>
        </w:rPr>
        <w:t>2022年08月09日</w:t>
      </w:r>
      <w:r w:rsidRPr="00B66448">
        <w:rPr>
          <w:rFonts w:ascii="仿宋" w:eastAsia="仿宋" w:hAnsi="仿宋" w:cs="新宋体-18030" w:hint="eastAsia"/>
          <w:color w:val="000000"/>
          <w:sz w:val="24"/>
        </w:rPr>
        <w:t>作为本次估价对象的价值时点。</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33" w:name="_Toc438731971"/>
      <w:bookmarkStart w:id="34" w:name="_Toc20798"/>
      <w:bookmarkStart w:id="35" w:name="_Toc111708351"/>
      <w:r w:rsidRPr="00B66448">
        <w:rPr>
          <w:rFonts w:ascii="仿宋" w:eastAsia="仿宋" w:hAnsi="仿宋" w:cs="仿宋" w:hint="eastAsia"/>
          <w:b/>
          <w:bCs/>
          <w:sz w:val="24"/>
        </w:rPr>
        <w:t>六、价值类型</w:t>
      </w:r>
      <w:bookmarkEnd w:id="33"/>
      <w:bookmarkEnd w:id="34"/>
      <w:bookmarkEnd w:id="35"/>
    </w:p>
    <w:p w:rsidR="009E5712" w:rsidRPr="00B66448" w:rsidRDefault="009E5712" w:rsidP="009E5712">
      <w:pPr>
        <w:adjustRightInd w:val="0"/>
        <w:snapToGrid w:val="0"/>
        <w:spacing w:line="480" w:lineRule="exact"/>
        <w:ind w:firstLineChars="200" w:firstLine="480"/>
        <w:rPr>
          <w:rFonts w:ascii="仿宋" w:eastAsia="仿宋" w:hAnsi="仿宋" w:cs="仿宋" w:hint="eastAsia"/>
          <w:color w:val="000000"/>
          <w:sz w:val="24"/>
        </w:rPr>
      </w:pPr>
      <w:bookmarkStart w:id="36" w:name="_Toc8439"/>
      <w:bookmarkStart w:id="37" w:name="_Toc438731972"/>
      <w:r w:rsidRPr="00B66448">
        <w:rPr>
          <w:rFonts w:ascii="仿宋" w:eastAsia="仿宋" w:hAnsi="仿宋" w:cs="仿宋" w:hint="eastAsia"/>
          <w:color w:val="000000"/>
          <w:sz w:val="24"/>
        </w:rPr>
        <w:t>本报告的估价结果是指估价对象在规划用途并正常使用的条件下，于价值时点</w:t>
      </w:r>
      <w:r>
        <w:rPr>
          <w:rFonts w:ascii="仿宋" w:eastAsia="仿宋" w:hAnsi="仿宋" w:cs="仿宋" w:hint="eastAsia"/>
          <w:color w:val="000000"/>
          <w:sz w:val="24"/>
        </w:rPr>
        <w:t>2022年08月09日</w:t>
      </w:r>
      <w:r w:rsidRPr="00B66448">
        <w:rPr>
          <w:rFonts w:ascii="仿宋" w:eastAsia="仿宋" w:hAnsi="仿宋" w:cs="仿宋" w:hint="eastAsia"/>
          <w:color w:val="000000"/>
          <w:sz w:val="24"/>
        </w:rPr>
        <w:t>的客观合理房地产</w:t>
      </w:r>
      <w:r>
        <w:rPr>
          <w:rFonts w:ascii="仿宋" w:eastAsia="仿宋" w:hAnsi="仿宋" w:cs="仿宋" w:hint="eastAsia"/>
          <w:color w:val="000000"/>
          <w:sz w:val="24"/>
        </w:rPr>
        <w:t>市场价格</w:t>
      </w:r>
      <w:r w:rsidRPr="00B66448">
        <w:rPr>
          <w:rFonts w:ascii="仿宋" w:eastAsia="仿宋" w:hAnsi="仿宋" w:cs="仿宋" w:hint="eastAsia"/>
          <w:color w:val="000000"/>
          <w:sz w:val="24"/>
        </w:rPr>
        <w:t>。</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38" w:name="_Toc111708352"/>
      <w:r w:rsidRPr="00B66448">
        <w:rPr>
          <w:rFonts w:ascii="仿宋" w:eastAsia="仿宋" w:hAnsi="仿宋" w:cs="仿宋" w:hint="eastAsia"/>
          <w:b/>
          <w:bCs/>
          <w:sz w:val="24"/>
        </w:rPr>
        <w:t>七、估价依据</w:t>
      </w:r>
      <w:bookmarkEnd w:id="36"/>
      <w:bookmarkEnd w:id="37"/>
      <w:bookmarkEnd w:id="38"/>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（一）法律、法规、规章、政策性文件</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1、《中华人民共和国民法典》（2020年5月28日十三届全国人大三次会议表决通过，2021年1月1日起实施）；</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2、《中华人民共和国城市房地产管理法》(主席令第72号，2019年8月26日第十三届全国人民代表大会常务委员会第十二次会议第三次修正，2020年1月1日起实施)；</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3、《中华人民共和国土地管理法》(主席令第28号，2019年8月26日第十三届全国人民代表大会常务委员会第十二次会议第三次修正，2020年1月1日起实施)；</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4、《中华人民共和国土地管理法实施条例》(中华人民共和国国务院令第256号，自1999年1月1日起施行，2021年7月2日第三次修正)；</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5、《最高人民法院关于人民法院民事执行中拍卖、变卖财产的规定》（法释[2004]16号）；</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6、《最高人民法院对外委托鉴定、评估、拍卖等工作管理规定》(法办发[2007]5号)；</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lastRenderedPageBreak/>
        <w:t>7、《最高人民法院关于人民法院确定财产处置参考价若干问题的规定》（法释[2018]15号）；</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8、《司法鉴定程序通则》（司法部令第107号、132号）；</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9、其他相关法律、法规、规章、政策性文件及司法解释。</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（二）技术标准、规程、规范</w:t>
      </w:r>
    </w:p>
    <w:p w:rsidR="009E5712" w:rsidRPr="0075446D"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1.《房地产估价规范》（GB/T50291-2015、中华人民共和国住房和城乡建设部、中华人民共和国国家质量监督检验检疫总局联合发布、2015年4月8日发布、2015年12月1日实施）；</w:t>
      </w:r>
    </w:p>
    <w:p w:rsidR="009E5712" w:rsidRDefault="009E5712" w:rsidP="009E5712">
      <w:pPr>
        <w:spacing w:line="480" w:lineRule="exact"/>
        <w:ind w:right="6" w:firstLineChars="200" w:firstLine="480"/>
        <w:rPr>
          <w:rFonts w:ascii="仿宋" w:eastAsia="仿宋" w:hAnsi="仿宋" w:hint="eastAsia"/>
          <w:sz w:val="24"/>
        </w:rPr>
      </w:pPr>
      <w:r w:rsidRPr="0075446D">
        <w:rPr>
          <w:rFonts w:ascii="仿宋" w:eastAsia="仿宋" w:hAnsi="仿宋" w:hint="eastAsia"/>
          <w:sz w:val="24"/>
        </w:rPr>
        <w:t>2.《房地产估价基本术语标准》（GB/T50899-2013、中华人民共和国住房和城乡建设部、中华人民共和国国家质量监督检验检疫总局2013年6月26日联合发布、2014年2月1日实施）；</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（三）委托方提供的文件资料</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1</w:t>
      </w:r>
      <w:r>
        <w:rPr>
          <w:rFonts w:ascii="仿宋" w:eastAsia="仿宋" w:hAnsi="仿宋" w:cs="仿宋" w:hint="eastAsia"/>
          <w:sz w:val="24"/>
        </w:rPr>
        <w:t>、《估价委托书》</w:t>
      </w:r>
    </w:p>
    <w:p w:rsidR="009E5712"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2、</w:t>
      </w:r>
      <w:r>
        <w:rPr>
          <w:rFonts w:ascii="仿宋" w:eastAsia="仿宋" w:hAnsi="仿宋" w:cs="仿宋" w:hint="eastAsia"/>
          <w:sz w:val="24"/>
        </w:rPr>
        <w:t>《合肥市不动产登记信息查询证明》</w:t>
      </w:r>
    </w:p>
    <w:p w:rsidR="009E5712" w:rsidRPr="00B66448" w:rsidRDefault="009E5712" w:rsidP="009E5712">
      <w:pPr>
        <w:spacing w:line="480" w:lineRule="exact"/>
        <w:ind w:right="6" w:firstLineChars="200" w:firstLine="480"/>
        <w:rPr>
          <w:rFonts w:ascii="仿宋" w:eastAsia="仿宋" w:hAnsi="仿宋" w:cs="仿宋" w:hint="eastAsia"/>
          <w:sz w:val="24"/>
        </w:rPr>
      </w:pPr>
      <w:r>
        <w:rPr>
          <w:rFonts w:ascii="仿宋" w:eastAsia="仿宋" w:hAnsi="仿宋" w:cs="仿宋" w:hint="eastAsia"/>
          <w:sz w:val="24"/>
        </w:rPr>
        <w:t>3、估价委托人提供的其他有关资料</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（四）估价机构实地查勘的资料</w:t>
      </w:r>
    </w:p>
    <w:p w:rsidR="009E5712" w:rsidRPr="00B66448" w:rsidRDefault="009E5712" w:rsidP="009E5712">
      <w:pPr>
        <w:pStyle w:val="3"/>
        <w:snapToGrid w:val="0"/>
        <w:spacing w:line="480" w:lineRule="exact"/>
        <w:ind w:firstLine="480"/>
        <w:rPr>
          <w:rFonts w:ascii="仿宋" w:eastAsia="仿宋" w:hAnsi="仿宋" w:cs="仿宋" w:hint="eastAsia"/>
          <w:sz w:val="24"/>
        </w:rPr>
      </w:pPr>
      <w:bookmarkStart w:id="39" w:name="_Toc438731973"/>
      <w:bookmarkStart w:id="40" w:name="_Toc31085"/>
      <w:bookmarkStart w:id="41" w:name="_Toc31870"/>
      <w:r w:rsidRPr="00B66448">
        <w:rPr>
          <w:rFonts w:ascii="仿宋" w:eastAsia="仿宋" w:hAnsi="仿宋" w:cs="仿宋" w:hint="eastAsia"/>
          <w:sz w:val="24"/>
        </w:rPr>
        <w:t>实地查勘记录、实地查勘拍摄照片等。</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（五）估价机构和估价人员掌握和搜集的资料</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1.可比实例市场交易资料；</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2.</w:t>
      </w:r>
      <w:r>
        <w:rPr>
          <w:rFonts w:ascii="仿宋" w:eastAsia="仿宋" w:hAnsi="仿宋" w:hint="eastAsia"/>
          <w:sz w:val="24"/>
        </w:rPr>
        <w:t>合肥市</w:t>
      </w:r>
      <w:r w:rsidRPr="00B66448">
        <w:rPr>
          <w:rFonts w:ascii="仿宋" w:eastAsia="仿宋" w:hAnsi="仿宋" w:hint="eastAsia"/>
          <w:sz w:val="24"/>
        </w:rPr>
        <w:t>房地产市场信息</w:t>
      </w:r>
      <w:r w:rsidRPr="00B66448">
        <w:rPr>
          <w:rFonts w:ascii="仿宋" w:eastAsia="仿宋" w:hAnsi="仿宋" w:cs="仿宋" w:hint="eastAsia"/>
          <w:sz w:val="24"/>
        </w:rPr>
        <w:t>；</w:t>
      </w:r>
    </w:p>
    <w:p w:rsidR="009E5712" w:rsidRPr="00B66448" w:rsidRDefault="009E5712" w:rsidP="009E5712">
      <w:pPr>
        <w:spacing w:line="48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3.估价机构及估价人员掌握的其他相关信息资料。</w:t>
      </w:r>
    </w:p>
    <w:p w:rsidR="009E5712" w:rsidRPr="00B66448" w:rsidRDefault="009E5712" w:rsidP="009E5712">
      <w:pPr>
        <w:spacing w:line="480" w:lineRule="exact"/>
        <w:ind w:firstLineChars="200" w:firstLine="482"/>
        <w:outlineLvl w:val="1"/>
        <w:rPr>
          <w:rFonts w:ascii="仿宋" w:eastAsia="仿宋" w:hAnsi="仿宋" w:cs="仿宋" w:hint="eastAsia"/>
          <w:b/>
          <w:bCs/>
          <w:sz w:val="24"/>
        </w:rPr>
      </w:pPr>
      <w:bookmarkStart w:id="42" w:name="_Toc111708353"/>
      <w:r w:rsidRPr="00B66448">
        <w:rPr>
          <w:rFonts w:ascii="仿宋" w:eastAsia="仿宋" w:hAnsi="仿宋" w:cs="仿宋" w:hint="eastAsia"/>
          <w:b/>
          <w:bCs/>
          <w:sz w:val="24"/>
        </w:rPr>
        <w:t>八、估价原则</w:t>
      </w:r>
      <w:bookmarkEnd w:id="39"/>
      <w:bookmarkEnd w:id="40"/>
      <w:bookmarkEnd w:id="41"/>
      <w:bookmarkEnd w:id="42"/>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bookmarkStart w:id="43" w:name="_Toc14918"/>
      <w:bookmarkStart w:id="44" w:name="_Toc438731974"/>
      <w:bookmarkStart w:id="45" w:name="_Toc31324"/>
      <w:r w:rsidRPr="00B66448">
        <w:rPr>
          <w:rFonts w:ascii="仿宋" w:eastAsia="仿宋" w:hAnsi="仿宋" w:cs="仿宋" w:hint="eastAsia"/>
          <w:sz w:val="24"/>
        </w:rPr>
        <w:t>根据估价委托</w:t>
      </w:r>
      <w:r w:rsidRPr="00B66448">
        <w:rPr>
          <w:rFonts w:ascii="仿宋" w:eastAsia="仿宋" w:hAnsi="仿宋" w:cs="仿宋" w:hint="eastAsia"/>
          <w:color w:val="000000"/>
          <w:sz w:val="24"/>
        </w:rPr>
        <w:t>，结合估价对象的有关情况，本次房地产估价遵循下列原则：独立、客观公正原则、合法原则、价值时点原则、替代原则、最高</w:t>
      </w:r>
      <w:proofErr w:type="gramStart"/>
      <w:r w:rsidRPr="00B66448">
        <w:rPr>
          <w:rFonts w:ascii="仿宋" w:eastAsia="仿宋" w:hAnsi="仿宋" w:cs="仿宋" w:hint="eastAsia"/>
          <w:color w:val="000000"/>
          <w:sz w:val="24"/>
        </w:rPr>
        <w:t>最佳利用</w:t>
      </w:r>
      <w:proofErr w:type="gramEnd"/>
      <w:r w:rsidRPr="00B66448">
        <w:rPr>
          <w:rFonts w:ascii="仿宋" w:eastAsia="仿宋" w:hAnsi="仿宋" w:cs="仿宋" w:hint="eastAsia"/>
          <w:color w:val="000000"/>
          <w:sz w:val="24"/>
        </w:rPr>
        <w:t>原则。</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1.独立、客观、公正原则：指站在中立的立场上，实事求是、公平正直地评估出对各方估价利害关系人均是公平合理的价值或价格。估价机构和估价师与委托人及估价利害关系人没有利害关系，与估价对象没有利益关系，不带着自己的情感、好恶和</w:t>
      </w:r>
      <w:r w:rsidRPr="00B66448">
        <w:rPr>
          <w:rFonts w:ascii="仿宋" w:eastAsia="仿宋" w:hAnsi="仿宋" w:cs="仿宋" w:hint="eastAsia"/>
          <w:color w:val="000000"/>
          <w:sz w:val="24"/>
        </w:rPr>
        <w:lastRenderedPageBreak/>
        <w:t>偏见，按照事物的本来面目、实事求是地进行估价，估价师和估价机构在估价中不偏袒估价利害关系人中的任何一方，坚持原则、公平正直地进行估价。</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本次估价坚守独立、客观、公正原则，估价机构建立了行之有效的内部审核制度，以保证评估过程规范有序，既不受其他单位和个人的非法干预和影响，也不因房地产估价师个人好恶或主观偏见影响其分析、判断的客观性。</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2.合法原则：估价结果是在依法判定的估价对象状况下的价值或价格。依法判定的估价对象权益可分解为依法判定的权利类型及归属，以及使用、处分等权利。</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proofErr w:type="gramStart"/>
      <w:r w:rsidRPr="00B66448">
        <w:rPr>
          <w:rFonts w:ascii="仿宋" w:eastAsia="仿宋" w:hAnsi="仿宋" w:cs="仿宋" w:hint="eastAsia"/>
          <w:color w:val="000000"/>
          <w:sz w:val="24"/>
        </w:rPr>
        <w:t>依法是</w:t>
      </w:r>
      <w:proofErr w:type="gramEnd"/>
      <w:r w:rsidRPr="00B66448">
        <w:rPr>
          <w:rFonts w:ascii="仿宋" w:eastAsia="仿宋" w:hAnsi="仿宋" w:cs="仿宋" w:hint="eastAsia"/>
          <w:color w:val="000000"/>
          <w:sz w:val="24"/>
        </w:rPr>
        <w:t>指不仅要依据有关法律、行政法规、最高人民法院和最高人民检察院发布的有关司法解释，还要依据估价对象所在地的有关地方性法规，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遵循合法原则并不意味着只有合法的房地产才能成为估价对象，而是指依法判定估价对象是哪种状况的房地产，就应将其作为那种状况的房地产来估价。</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本次估价以估价对象合法用途为前提，根据估价委托人提供的合法权属证明等资料进行评估。</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3.价值时点原则：指估价结果是在根据估价目的确定的某一特定时间的价值或价格。</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影响房地产价格的因素是不断变化的，房地产市场是不断变化的，同一估价对象在不同时点会具不同的</w:t>
      </w:r>
      <w:r>
        <w:rPr>
          <w:rFonts w:ascii="仿宋" w:eastAsia="仿宋" w:hAnsi="仿宋" w:cs="仿宋" w:hint="eastAsia"/>
          <w:color w:val="000000"/>
          <w:sz w:val="24"/>
        </w:rPr>
        <w:t>市场价格</w:t>
      </w:r>
      <w:r w:rsidRPr="00B66448">
        <w:rPr>
          <w:rFonts w:ascii="仿宋" w:eastAsia="仿宋" w:hAnsi="仿宋" w:cs="仿宋" w:hint="eastAsia"/>
          <w:color w:val="000000"/>
          <w:sz w:val="24"/>
        </w:rPr>
        <w:t>。</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本次估价以价值时点原则为前提，根据价值时点原则确定政府有关房地产的法律、法规、税收政策、估价标准等的发布、变更、实施日期等估价依据。估价结果是根据</w:t>
      </w:r>
      <w:r w:rsidRPr="00B66448">
        <w:rPr>
          <w:rFonts w:ascii="仿宋" w:eastAsia="仿宋" w:hAnsi="仿宋" w:cs="仿宋" w:hint="eastAsia"/>
          <w:color w:val="000000"/>
          <w:sz w:val="24"/>
        </w:rPr>
        <w:lastRenderedPageBreak/>
        <w:t>估价目的确定的价值时点对应的</w:t>
      </w:r>
      <w:r>
        <w:rPr>
          <w:rFonts w:ascii="仿宋" w:eastAsia="仿宋" w:hAnsi="仿宋" w:cs="仿宋" w:hint="eastAsia"/>
          <w:color w:val="000000"/>
          <w:sz w:val="24"/>
        </w:rPr>
        <w:t>市场价格</w:t>
      </w:r>
      <w:r w:rsidRPr="00B66448">
        <w:rPr>
          <w:rFonts w:ascii="仿宋" w:eastAsia="仿宋" w:hAnsi="仿宋" w:cs="仿宋" w:hint="eastAsia"/>
          <w:color w:val="000000"/>
          <w:sz w:val="24"/>
        </w:rPr>
        <w:t>。</w:t>
      </w:r>
    </w:p>
    <w:p w:rsidR="009E5712" w:rsidRPr="00B66448" w:rsidRDefault="009E5712" w:rsidP="009E5712">
      <w:pPr>
        <w:snapToGrid w:val="0"/>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运用比较法时，对可比案例的期日修正体现了价值时点原则。</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4.替代原则：指估价结果与估价对象的类似房地产在同等条件下的价值或价格偏差在合理范围内。</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房地产具有独一无二的特性。虽然完全相同的房地产几乎没有，但在同一个房地产市场上，相似的房地产会有相近的价格。因为在现实房地产交易中，任何理性的买者和卖者，都会将其</w:t>
      </w:r>
      <w:proofErr w:type="gramStart"/>
      <w:r w:rsidRPr="00B66448">
        <w:rPr>
          <w:rFonts w:ascii="仿宋" w:eastAsia="仿宋" w:hAnsi="仿宋" w:cs="仿宋" w:hint="eastAsia"/>
          <w:color w:val="000000"/>
          <w:sz w:val="24"/>
        </w:rPr>
        <w:t>拟买或拟卖</w:t>
      </w:r>
      <w:proofErr w:type="gramEnd"/>
      <w:r w:rsidRPr="00B66448">
        <w:rPr>
          <w:rFonts w:ascii="仿宋" w:eastAsia="仿宋" w:hAnsi="仿宋" w:cs="仿宋" w:hint="eastAsia"/>
          <w:color w:val="000000"/>
          <w:sz w:val="24"/>
        </w:rPr>
        <w:t>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本次评估中，比较法选取具有替代性的案例就遵循了替代原则。</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5.最高</w:t>
      </w:r>
      <w:proofErr w:type="gramStart"/>
      <w:r w:rsidRPr="00B66448">
        <w:rPr>
          <w:rFonts w:ascii="仿宋" w:eastAsia="仿宋" w:hAnsi="仿宋" w:cs="仿宋" w:hint="eastAsia"/>
          <w:color w:val="000000"/>
          <w:sz w:val="24"/>
        </w:rPr>
        <w:t>最佳利用</w:t>
      </w:r>
      <w:proofErr w:type="gramEnd"/>
      <w:r w:rsidRPr="00B66448">
        <w:rPr>
          <w:rFonts w:ascii="仿宋" w:eastAsia="仿宋" w:hAnsi="仿宋" w:cs="仿宋" w:hint="eastAsia"/>
          <w:color w:val="000000"/>
          <w:sz w:val="24"/>
        </w:rPr>
        <w:t>原则：估价是在估价对象最高</w:t>
      </w:r>
      <w:proofErr w:type="gramStart"/>
      <w:r w:rsidRPr="00B66448">
        <w:rPr>
          <w:rFonts w:ascii="仿宋" w:eastAsia="仿宋" w:hAnsi="仿宋" w:cs="仿宋" w:hint="eastAsia"/>
          <w:color w:val="000000"/>
          <w:sz w:val="24"/>
        </w:rPr>
        <w:t>最佳利用</w:t>
      </w:r>
      <w:proofErr w:type="gramEnd"/>
      <w:r w:rsidRPr="00B66448">
        <w:rPr>
          <w:rFonts w:ascii="仿宋" w:eastAsia="仿宋" w:hAnsi="仿宋" w:cs="仿宋" w:hint="eastAsia"/>
          <w:color w:val="000000"/>
          <w:sz w:val="24"/>
        </w:rPr>
        <w:t>状况下的价值或价格。</w:t>
      </w:r>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最高</w:t>
      </w:r>
      <w:proofErr w:type="gramStart"/>
      <w:r w:rsidRPr="00B66448">
        <w:rPr>
          <w:rFonts w:ascii="仿宋" w:eastAsia="仿宋" w:hAnsi="仿宋" w:cs="仿宋" w:hint="eastAsia"/>
          <w:color w:val="000000"/>
          <w:sz w:val="24"/>
        </w:rPr>
        <w:t>最佳利用</w:t>
      </w:r>
      <w:proofErr w:type="gramEnd"/>
      <w:r w:rsidRPr="00B66448">
        <w:rPr>
          <w:rFonts w:ascii="仿宋" w:eastAsia="仿宋" w:hAnsi="仿宋" w:cs="仿宋" w:hint="eastAsia"/>
          <w:color w:val="000000"/>
          <w:sz w:val="24"/>
        </w:rPr>
        <w:t>状况包括最佳的用途、规模和档次，应按照法律上允许、技术上可能、财务上可行、价值最大化的次序进行分析、筛选和判断确定。</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估价对象最高</w:t>
      </w:r>
      <w:proofErr w:type="gramStart"/>
      <w:r w:rsidRPr="00B66448">
        <w:rPr>
          <w:rFonts w:ascii="仿宋" w:eastAsia="仿宋" w:hAnsi="仿宋" w:cs="仿宋" w:hint="eastAsia"/>
          <w:sz w:val="24"/>
        </w:rPr>
        <w:t>最佳利用</w:t>
      </w:r>
      <w:proofErr w:type="gramEnd"/>
      <w:r w:rsidRPr="00B66448">
        <w:rPr>
          <w:rFonts w:ascii="仿宋" w:eastAsia="仿宋" w:hAnsi="仿宋" w:cs="仿宋" w:hint="eastAsia"/>
          <w:sz w:val="24"/>
        </w:rPr>
        <w:t>状况的确定，应了解、分析估价对象的权利人或意向取得者对估价对象依法享有的开发利用权利。当两者的开发利用权利不相同时，应根据估价目的判定从权利人角度或意向取得者角度进行估价，并相应确定估价对象的最高</w:t>
      </w:r>
      <w:proofErr w:type="gramStart"/>
      <w:r w:rsidRPr="00B66448">
        <w:rPr>
          <w:rFonts w:ascii="仿宋" w:eastAsia="仿宋" w:hAnsi="仿宋" w:cs="仿宋" w:hint="eastAsia"/>
          <w:sz w:val="24"/>
        </w:rPr>
        <w:t>最佳利用</w:t>
      </w:r>
      <w:proofErr w:type="gramEnd"/>
      <w:r w:rsidRPr="00B66448">
        <w:rPr>
          <w:rFonts w:ascii="仿宋" w:eastAsia="仿宋" w:hAnsi="仿宋" w:cs="仿宋" w:hint="eastAsia"/>
          <w:sz w:val="24"/>
        </w:rPr>
        <w:t>状况。当估价对象已做了某种利用时，应根据最高</w:t>
      </w:r>
      <w:proofErr w:type="gramStart"/>
      <w:r w:rsidRPr="00B66448">
        <w:rPr>
          <w:rFonts w:ascii="仿宋" w:eastAsia="仿宋" w:hAnsi="仿宋" w:cs="仿宋" w:hint="eastAsia"/>
          <w:sz w:val="24"/>
        </w:rPr>
        <w:t>最佳利用</w:t>
      </w:r>
      <w:proofErr w:type="gramEnd"/>
      <w:r w:rsidRPr="00B66448">
        <w:rPr>
          <w:rFonts w:ascii="仿宋" w:eastAsia="仿宋" w:hAnsi="仿宋" w:cs="仿宋" w:hint="eastAsia"/>
          <w:sz w:val="24"/>
        </w:rPr>
        <w:t>原则，对估价前提做出下列判断和选择：</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（1）以维持现状、继续利用最为合理的，应选</w:t>
      </w:r>
      <w:proofErr w:type="gramStart"/>
      <w:r w:rsidRPr="00B66448">
        <w:rPr>
          <w:rFonts w:ascii="仿宋" w:eastAsia="仿宋" w:hAnsi="仿宋" w:cs="仿宋" w:hint="eastAsia"/>
          <w:sz w:val="24"/>
        </w:rPr>
        <w:t>择该前提</w:t>
      </w:r>
      <w:proofErr w:type="gramEnd"/>
      <w:r w:rsidRPr="00B66448">
        <w:rPr>
          <w:rFonts w:ascii="仿宋" w:eastAsia="仿宋" w:hAnsi="仿宋" w:cs="仿宋" w:hint="eastAsia"/>
          <w:sz w:val="24"/>
        </w:rPr>
        <w:t>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（2）以更新改造再予以利用最为合理的，应选</w:t>
      </w:r>
      <w:proofErr w:type="gramStart"/>
      <w:r w:rsidRPr="00B66448">
        <w:rPr>
          <w:rFonts w:ascii="仿宋" w:eastAsia="仿宋" w:hAnsi="仿宋" w:cs="仿宋" w:hint="eastAsia"/>
          <w:sz w:val="24"/>
        </w:rPr>
        <w:t>择该前提</w:t>
      </w:r>
      <w:proofErr w:type="gramEnd"/>
      <w:r w:rsidRPr="00B66448">
        <w:rPr>
          <w:rFonts w:ascii="仿宋" w:eastAsia="仿宋" w:hAnsi="仿宋" w:cs="仿宋" w:hint="eastAsia"/>
          <w:sz w:val="24"/>
        </w:rPr>
        <w:t>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（3）以改变用途再予以利用最为合理的，应选</w:t>
      </w:r>
      <w:proofErr w:type="gramStart"/>
      <w:r w:rsidRPr="00B66448">
        <w:rPr>
          <w:rFonts w:ascii="仿宋" w:eastAsia="仿宋" w:hAnsi="仿宋" w:cs="仿宋" w:hint="eastAsia"/>
          <w:sz w:val="24"/>
        </w:rPr>
        <w:t>择该前提</w:t>
      </w:r>
      <w:proofErr w:type="gramEnd"/>
      <w:r w:rsidRPr="00B66448">
        <w:rPr>
          <w:rFonts w:ascii="仿宋" w:eastAsia="仿宋" w:hAnsi="仿宋" w:cs="仿宋" w:hint="eastAsia"/>
          <w:sz w:val="24"/>
        </w:rPr>
        <w:t>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（4）以改变规模再予以利用最为合理的，应选</w:t>
      </w:r>
      <w:proofErr w:type="gramStart"/>
      <w:r w:rsidRPr="00B66448">
        <w:rPr>
          <w:rFonts w:ascii="仿宋" w:eastAsia="仿宋" w:hAnsi="仿宋" w:cs="仿宋" w:hint="eastAsia"/>
          <w:sz w:val="24"/>
        </w:rPr>
        <w:t>择该前提</w:t>
      </w:r>
      <w:proofErr w:type="gramEnd"/>
      <w:r w:rsidRPr="00B66448">
        <w:rPr>
          <w:rFonts w:ascii="仿宋" w:eastAsia="仿宋" w:hAnsi="仿宋" w:cs="仿宋" w:hint="eastAsia"/>
          <w:sz w:val="24"/>
        </w:rPr>
        <w:t>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（5）以重新开发再予以利用最为合理的，应选</w:t>
      </w:r>
      <w:proofErr w:type="gramStart"/>
      <w:r w:rsidRPr="00B66448">
        <w:rPr>
          <w:rFonts w:ascii="仿宋" w:eastAsia="仿宋" w:hAnsi="仿宋" w:cs="仿宋" w:hint="eastAsia"/>
          <w:sz w:val="24"/>
        </w:rPr>
        <w:t>择该前提</w:t>
      </w:r>
      <w:proofErr w:type="gramEnd"/>
      <w:r w:rsidRPr="00B66448">
        <w:rPr>
          <w:rFonts w:ascii="仿宋" w:eastAsia="仿宋" w:hAnsi="仿宋" w:cs="仿宋" w:hint="eastAsia"/>
          <w:sz w:val="24"/>
        </w:rPr>
        <w:t>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（6）其他情况，应采用上述前提的组合或其他特殊利用前提进行估价。</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经研究分析，我们认为估价对象维持现状、继续利用为其最高</w:t>
      </w:r>
      <w:proofErr w:type="gramStart"/>
      <w:r w:rsidRPr="00B66448">
        <w:rPr>
          <w:rFonts w:ascii="仿宋" w:eastAsia="仿宋" w:hAnsi="仿宋" w:cs="仿宋" w:hint="eastAsia"/>
          <w:sz w:val="24"/>
        </w:rPr>
        <w:t>最佳利用</w:t>
      </w:r>
      <w:proofErr w:type="gramEnd"/>
      <w:r w:rsidRPr="00B66448">
        <w:rPr>
          <w:rFonts w:ascii="仿宋" w:eastAsia="仿宋" w:hAnsi="仿宋" w:cs="仿宋" w:hint="eastAsia"/>
          <w:sz w:val="24"/>
        </w:rPr>
        <w:t>方式。这是因为：</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lastRenderedPageBreak/>
        <w:t>（1）法律上允许。根据委托方提供的</w:t>
      </w:r>
      <w:r>
        <w:rPr>
          <w:rFonts w:ascii="仿宋" w:eastAsia="仿宋" w:hAnsi="仿宋" w:hint="eastAsia"/>
          <w:sz w:val="24"/>
        </w:rPr>
        <w:t>合肥市不动产登记信息查询证明</w:t>
      </w:r>
      <w:r w:rsidRPr="00B66448">
        <w:rPr>
          <w:rFonts w:ascii="仿宋" w:eastAsia="仿宋" w:hAnsi="仿宋" w:cs="仿宋" w:hint="eastAsia"/>
          <w:sz w:val="24"/>
        </w:rPr>
        <w:t>载明用途为</w:t>
      </w:r>
      <w:r>
        <w:rPr>
          <w:rFonts w:ascii="仿宋" w:eastAsia="仿宋" w:hAnsi="仿宋" w:cs="仿宋" w:hint="eastAsia"/>
          <w:sz w:val="24"/>
        </w:rPr>
        <w:t>住宅</w:t>
      </w:r>
      <w:r w:rsidRPr="00B66448">
        <w:rPr>
          <w:rFonts w:ascii="仿宋" w:eastAsia="仿宋" w:hAnsi="仿宋" w:cs="仿宋" w:hint="eastAsia"/>
          <w:sz w:val="24"/>
        </w:rPr>
        <w:t>，用途及建设规模已经确定；本次估价目的是</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cs="仿宋" w:hint="eastAsia"/>
          <w:sz w:val="24"/>
        </w:rPr>
        <w:t>，应以合法原则为基础，从现有权属资料上看，估价对象从法律上暂时不具备更新改造、改变用途、规模或者重新开发再利用的可能。</w:t>
      </w:r>
      <w:proofErr w:type="gramStart"/>
      <w:r w:rsidRPr="00B66448">
        <w:rPr>
          <w:rFonts w:ascii="仿宋" w:eastAsia="仿宋" w:hAnsi="仿宋" w:cs="仿宋" w:hint="eastAsia"/>
          <w:sz w:val="24"/>
        </w:rPr>
        <w:t>故维持</w:t>
      </w:r>
      <w:proofErr w:type="gramEnd"/>
      <w:r w:rsidRPr="00B66448">
        <w:rPr>
          <w:rFonts w:ascii="仿宋" w:eastAsia="仿宋" w:hAnsi="仿宋" w:cs="仿宋" w:hint="eastAsia"/>
          <w:sz w:val="24"/>
        </w:rPr>
        <w:t>现状、持续使用在法律上是允许的，符合合法原则；</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（2）技术上可能。估价对象规划用途为</w:t>
      </w:r>
      <w:r>
        <w:rPr>
          <w:rFonts w:ascii="仿宋" w:eastAsia="仿宋" w:hAnsi="仿宋" w:cs="仿宋" w:hint="eastAsia"/>
          <w:sz w:val="24"/>
        </w:rPr>
        <w:t>住宅</w:t>
      </w:r>
      <w:r w:rsidRPr="00B66448">
        <w:rPr>
          <w:rFonts w:ascii="仿宋" w:eastAsia="仿宋" w:hAnsi="仿宋" w:cs="仿宋" w:hint="eastAsia"/>
          <w:sz w:val="24"/>
        </w:rPr>
        <w:t>，形状多边形、建筑</w:t>
      </w:r>
      <w:proofErr w:type="gramStart"/>
      <w:r w:rsidRPr="00B66448">
        <w:rPr>
          <w:rFonts w:ascii="仿宋" w:eastAsia="仿宋" w:hAnsi="仿宋" w:cs="仿宋" w:hint="eastAsia"/>
          <w:sz w:val="24"/>
        </w:rPr>
        <w:t>规</w:t>
      </w:r>
      <w:proofErr w:type="gramEnd"/>
      <w:r>
        <w:rPr>
          <w:rFonts w:ascii="仿宋" w:eastAsia="仿宋" w:hAnsi="仿宋" w:cs="仿宋" w:hint="eastAsia"/>
          <w:sz w:val="24"/>
        </w:rPr>
        <w:t>适中</w:t>
      </w:r>
      <w:r w:rsidRPr="00B66448">
        <w:rPr>
          <w:rFonts w:ascii="仿宋" w:eastAsia="仿宋" w:hAnsi="仿宋" w:cs="仿宋" w:hint="eastAsia"/>
          <w:sz w:val="24"/>
        </w:rPr>
        <w:t>、层高</w:t>
      </w:r>
      <w:r>
        <w:rPr>
          <w:rFonts w:ascii="仿宋" w:eastAsia="仿宋" w:hAnsi="仿宋" w:cs="仿宋" w:hint="eastAsia"/>
          <w:sz w:val="24"/>
        </w:rPr>
        <w:t>2.6米</w:t>
      </w:r>
      <w:r w:rsidRPr="00B66448">
        <w:rPr>
          <w:rFonts w:ascii="仿宋" w:eastAsia="仿宋" w:hAnsi="仿宋" w:cs="仿宋" w:hint="eastAsia"/>
          <w:sz w:val="24"/>
        </w:rPr>
        <w:t>，维护保养情况一般。从实地查勘的情况来看，估价对象维持现状利用在技术上是非常适宜和可行的；</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（3）财务上可行。估价对象已经投入使用，其产生的收益能够支持项目的正常运营，因此，本次估价采用维持现状用途来实现估价对象最高最佳价值在经济上是可行的；</w:t>
      </w:r>
    </w:p>
    <w:p w:rsidR="009E5712" w:rsidRPr="00B66448" w:rsidRDefault="009E5712" w:rsidP="009E5712">
      <w:pPr>
        <w:topLinePunct/>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（4）价值最大化。估价对象已取得相关权属资料，用途、规模已经确定，</w:t>
      </w:r>
      <w:proofErr w:type="gramStart"/>
      <w:r w:rsidRPr="00B66448">
        <w:rPr>
          <w:rFonts w:ascii="仿宋" w:eastAsia="仿宋" w:hAnsi="仿宋" w:cs="仿宋" w:hint="eastAsia"/>
          <w:sz w:val="24"/>
        </w:rPr>
        <w:t>故维持</w:t>
      </w:r>
      <w:proofErr w:type="gramEnd"/>
      <w:r w:rsidRPr="00B66448">
        <w:rPr>
          <w:rFonts w:ascii="仿宋" w:eastAsia="仿宋" w:hAnsi="仿宋" w:cs="仿宋" w:hint="eastAsia"/>
          <w:sz w:val="24"/>
        </w:rPr>
        <w:t>现状、持续使用能在合法原则的前提下，使估价对象产生最高经济收益。</w:t>
      </w:r>
    </w:p>
    <w:p w:rsidR="009E5712" w:rsidRPr="00B66448" w:rsidRDefault="009E5712" w:rsidP="009E5712">
      <w:pPr>
        <w:pStyle w:val="10"/>
        <w:topLinePunct/>
        <w:adjustRightInd w:val="0"/>
        <w:snapToGrid w:val="0"/>
        <w:spacing w:line="480" w:lineRule="exact"/>
        <w:ind w:firstLine="480"/>
        <w:rPr>
          <w:rFonts w:ascii="仿宋" w:eastAsia="仿宋" w:hAnsi="仿宋" w:cs="仿宋" w:hint="eastAsia"/>
          <w:sz w:val="24"/>
        </w:rPr>
      </w:pPr>
      <w:r w:rsidRPr="00B66448">
        <w:rPr>
          <w:rFonts w:ascii="仿宋" w:eastAsia="仿宋" w:hAnsi="仿宋" w:cs="仿宋" w:hint="eastAsia"/>
          <w:sz w:val="24"/>
        </w:rPr>
        <w:t>综合以上分析，估价对象按其合法用途——</w:t>
      </w:r>
      <w:r>
        <w:rPr>
          <w:rFonts w:ascii="仿宋" w:eastAsia="仿宋" w:hAnsi="仿宋" w:cs="仿宋" w:hint="eastAsia"/>
          <w:sz w:val="24"/>
        </w:rPr>
        <w:t>住宅</w:t>
      </w:r>
      <w:r w:rsidRPr="00B66448">
        <w:rPr>
          <w:rFonts w:ascii="仿宋" w:eastAsia="仿宋" w:hAnsi="仿宋" w:cs="仿宋" w:hint="eastAsia"/>
          <w:sz w:val="24"/>
        </w:rPr>
        <w:t>，维持现状利用为其法律上允许、技术上可能、经济上可行、价值最大化的最高最佳用途。</w:t>
      </w:r>
    </w:p>
    <w:p w:rsidR="009E5712" w:rsidRPr="00B66448" w:rsidRDefault="009E5712" w:rsidP="009E5712">
      <w:pPr>
        <w:tabs>
          <w:tab w:val="left" w:pos="6762"/>
        </w:tabs>
        <w:spacing w:line="480" w:lineRule="exact"/>
        <w:ind w:firstLineChars="164" w:firstLine="461"/>
        <w:outlineLvl w:val="1"/>
        <w:rPr>
          <w:rFonts w:ascii="仿宋" w:eastAsia="仿宋" w:hAnsi="仿宋" w:cs="仿宋" w:hint="eastAsia"/>
          <w:b/>
          <w:spacing w:val="20"/>
          <w:sz w:val="24"/>
        </w:rPr>
      </w:pPr>
      <w:bookmarkStart w:id="46" w:name="_Toc111708354"/>
      <w:r w:rsidRPr="00B66448">
        <w:rPr>
          <w:rFonts w:ascii="仿宋" w:eastAsia="仿宋" w:hAnsi="仿宋" w:cs="仿宋" w:hint="eastAsia"/>
          <w:b/>
          <w:spacing w:val="20"/>
          <w:sz w:val="24"/>
        </w:rPr>
        <w:t>九、估价方法</w:t>
      </w:r>
      <w:bookmarkEnd w:id="43"/>
      <w:bookmarkEnd w:id="44"/>
      <w:bookmarkEnd w:id="45"/>
      <w:bookmarkEnd w:id="46"/>
    </w:p>
    <w:p w:rsidR="009E5712" w:rsidRPr="00B66448" w:rsidRDefault="009E5712" w:rsidP="009E5712">
      <w:pPr>
        <w:spacing w:line="480" w:lineRule="exact"/>
        <w:ind w:firstLineChars="200" w:firstLine="480"/>
        <w:rPr>
          <w:rFonts w:ascii="仿宋" w:eastAsia="仿宋" w:hAnsi="仿宋" w:cs="仿宋" w:hint="eastAsia"/>
          <w:sz w:val="24"/>
        </w:rPr>
      </w:pPr>
      <w:bookmarkStart w:id="47" w:name="_Toc16010"/>
      <w:bookmarkStart w:id="48" w:name="_Toc438731975"/>
      <w:r w:rsidRPr="00B66448">
        <w:rPr>
          <w:rFonts w:ascii="仿宋" w:eastAsia="仿宋" w:hAnsi="仿宋" w:cs="仿宋" w:hint="eastAsia"/>
          <w:sz w:val="24"/>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9E5712" w:rsidRPr="00B66448" w:rsidRDefault="009E5712" w:rsidP="009E5712">
      <w:pPr>
        <w:spacing w:line="480" w:lineRule="exact"/>
        <w:ind w:firstLineChars="250" w:firstLine="600"/>
        <w:rPr>
          <w:rFonts w:ascii="仿宋" w:eastAsia="仿宋" w:hAnsi="仿宋" w:cs="仿宋" w:hint="eastAsia"/>
          <w:sz w:val="24"/>
        </w:rPr>
      </w:pPr>
      <w:r w:rsidRPr="00B66448">
        <w:rPr>
          <w:rFonts w:ascii="仿宋" w:eastAsia="仿宋" w:hAnsi="仿宋" w:cs="仿宋" w:hint="eastAsia"/>
          <w:sz w:val="24"/>
        </w:rPr>
        <w:t>运用比较法评估房地产价值</w:t>
      </w:r>
    </w:p>
    <w:p w:rsidR="009E5712" w:rsidRPr="00B66448" w:rsidRDefault="009E5712" w:rsidP="009E5712">
      <w:pPr>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估价人员在认真分析所掌握的资料，并对估价对象进行了实地查勘以及对周边房地产市场进行调查后，根据《房地产估价规范》(GB/T 50291-2015)，遵照国家有关法律、法规、估价技术标准，经过反复研究，最终选取比较法对估价对象房地产进行估价。比较法是选取一定数量的可比实例，将它们与估价对象进行比较，根据其间的差异对可比实例成交价格进行处理后得到估价对象价值或价格的方法。</w:t>
      </w:r>
    </w:p>
    <w:p w:rsidR="009E5712" w:rsidRPr="00B66448" w:rsidRDefault="009E5712" w:rsidP="009E5712">
      <w:pPr>
        <w:tabs>
          <w:tab w:val="left" w:pos="6762"/>
        </w:tabs>
        <w:spacing w:line="480" w:lineRule="exact"/>
        <w:ind w:firstLineChars="164" w:firstLine="461"/>
        <w:outlineLvl w:val="1"/>
        <w:rPr>
          <w:rFonts w:ascii="仿宋" w:eastAsia="仿宋" w:hAnsi="仿宋" w:cs="仿宋" w:hint="eastAsia"/>
          <w:b/>
          <w:spacing w:val="20"/>
          <w:sz w:val="24"/>
        </w:rPr>
      </w:pPr>
      <w:bookmarkStart w:id="49" w:name="_Toc111708355"/>
      <w:r w:rsidRPr="00B66448">
        <w:rPr>
          <w:rFonts w:ascii="仿宋" w:eastAsia="仿宋" w:hAnsi="仿宋" w:cs="仿宋" w:hint="eastAsia"/>
          <w:b/>
          <w:spacing w:val="20"/>
          <w:sz w:val="24"/>
        </w:rPr>
        <w:t>十、估价结果</w:t>
      </w:r>
      <w:bookmarkEnd w:id="47"/>
      <w:bookmarkEnd w:id="48"/>
      <w:bookmarkEnd w:id="49"/>
      <w:r w:rsidRPr="00B66448">
        <w:rPr>
          <w:rFonts w:ascii="仿宋" w:eastAsia="仿宋" w:hAnsi="仿宋" w:cs="仿宋" w:hint="eastAsia"/>
          <w:b/>
          <w:spacing w:val="20"/>
          <w:sz w:val="24"/>
        </w:rPr>
        <w:tab/>
      </w:r>
    </w:p>
    <w:p w:rsidR="009E5712" w:rsidRPr="00B66448" w:rsidRDefault="009E5712" w:rsidP="009E5712">
      <w:pPr>
        <w:adjustRightInd w:val="0"/>
        <w:snapToGrid w:val="0"/>
        <w:spacing w:line="480" w:lineRule="exact"/>
        <w:ind w:firstLineChars="200" w:firstLine="480"/>
        <w:rPr>
          <w:rFonts w:ascii="仿宋" w:eastAsia="仿宋" w:hAnsi="仿宋" w:cs="仿宋" w:hint="eastAsia"/>
          <w:sz w:val="24"/>
        </w:rPr>
      </w:pPr>
      <w:r w:rsidRPr="00B66448">
        <w:rPr>
          <w:rFonts w:ascii="仿宋" w:eastAsia="仿宋" w:hAnsi="仿宋" w:cs="仿宋" w:hint="eastAsia"/>
          <w:sz w:val="24"/>
        </w:rPr>
        <w:t>估价对象房地产在满足本估价报告中“估价的假设和限制条件”下，在价值时点</w:t>
      </w:r>
      <w:r w:rsidRPr="00B66448">
        <w:rPr>
          <w:rFonts w:ascii="仿宋" w:eastAsia="仿宋" w:hAnsi="仿宋" w:cs="仿宋" w:hint="eastAsia"/>
          <w:sz w:val="24"/>
        </w:rPr>
        <w:lastRenderedPageBreak/>
        <w:t>的房地产</w:t>
      </w:r>
      <w:r>
        <w:rPr>
          <w:rFonts w:ascii="仿宋" w:eastAsia="仿宋" w:hAnsi="仿宋" w:cs="仿宋" w:hint="eastAsia"/>
          <w:sz w:val="24"/>
        </w:rPr>
        <w:t>市场价格</w:t>
      </w:r>
      <w:r w:rsidRPr="00B66448">
        <w:rPr>
          <w:rFonts w:ascii="仿宋" w:eastAsia="仿宋" w:hAnsi="仿宋" w:cs="仿宋" w:hint="eastAsia"/>
          <w:sz w:val="24"/>
        </w:rPr>
        <w:t>总价为:</w:t>
      </w:r>
      <w:r>
        <w:rPr>
          <w:rFonts w:ascii="仿宋" w:eastAsia="仿宋" w:hAnsi="仿宋" w:cs="仿宋" w:hint="eastAsia"/>
          <w:b/>
          <w:sz w:val="24"/>
        </w:rPr>
        <w:t>2,999,442.00</w:t>
      </w:r>
      <w:r w:rsidRPr="00B66448">
        <w:rPr>
          <w:rFonts w:ascii="仿宋" w:eastAsia="仿宋" w:hAnsi="仿宋" w:cs="仿宋" w:hint="eastAsia"/>
          <w:b/>
          <w:sz w:val="24"/>
        </w:rPr>
        <w:t>元（人民币）</w:t>
      </w:r>
      <w:r w:rsidRPr="00B66448">
        <w:rPr>
          <w:rFonts w:ascii="仿宋" w:eastAsia="仿宋" w:hAnsi="仿宋" w:cs="仿宋" w:hint="eastAsia"/>
          <w:sz w:val="24"/>
        </w:rPr>
        <w:t>，大写人民币金额：</w:t>
      </w:r>
      <w:proofErr w:type="gramStart"/>
      <w:r>
        <w:rPr>
          <w:rFonts w:ascii="仿宋" w:eastAsia="仿宋" w:hAnsi="仿宋" w:cs="仿宋" w:hint="eastAsia"/>
          <w:b/>
          <w:sz w:val="24"/>
        </w:rPr>
        <w:t>贰佰玖拾玖万玖仟肆佰肆拾贰</w:t>
      </w:r>
      <w:proofErr w:type="gramEnd"/>
      <w:r>
        <w:rPr>
          <w:rFonts w:ascii="仿宋" w:eastAsia="仿宋" w:hAnsi="仿宋" w:cs="仿宋" w:hint="eastAsia"/>
          <w:b/>
          <w:sz w:val="24"/>
        </w:rPr>
        <w:t>元整，</w:t>
      </w:r>
      <w:r>
        <w:rPr>
          <w:rFonts w:ascii="仿宋" w:eastAsia="仿宋" w:hAnsi="仿宋" w:cs="仿宋" w:hint="eastAsia"/>
          <w:sz w:val="24"/>
        </w:rPr>
        <w:t>评估单价：</w:t>
      </w:r>
      <w:r>
        <w:rPr>
          <w:rFonts w:ascii="仿宋" w:eastAsia="仿宋" w:hAnsi="仿宋" w:hint="eastAsia"/>
          <w:b/>
          <w:sz w:val="24"/>
        </w:rPr>
        <w:t>32339.00元/平方米</w:t>
      </w:r>
      <w:r>
        <w:rPr>
          <w:rFonts w:ascii="仿宋" w:eastAsia="仿宋" w:hAnsi="仿宋" w:cs="仿宋" w:hint="eastAsia"/>
          <w:sz w:val="24"/>
        </w:rPr>
        <w:t>。</w:t>
      </w:r>
    </w:p>
    <w:p w:rsidR="009E5712" w:rsidRPr="00B66448" w:rsidRDefault="009E5712" w:rsidP="009E5712">
      <w:pPr>
        <w:numPr>
          <w:ilvl w:val="0"/>
          <w:numId w:val="5"/>
        </w:numPr>
        <w:tabs>
          <w:tab w:val="left" w:pos="6762"/>
        </w:tabs>
        <w:spacing w:line="480" w:lineRule="exact"/>
        <w:ind w:firstLineChars="164" w:firstLine="461"/>
        <w:outlineLvl w:val="1"/>
        <w:rPr>
          <w:rFonts w:ascii="仿宋" w:eastAsia="仿宋" w:hAnsi="仿宋" w:cs="仿宋" w:hint="eastAsia"/>
          <w:b/>
          <w:spacing w:val="20"/>
          <w:sz w:val="24"/>
        </w:rPr>
      </w:pPr>
      <w:bookmarkStart w:id="50" w:name="_Toc50037398"/>
      <w:bookmarkStart w:id="51" w:name="_Toc530663983"/>
      <w:bookmarkStart w:id="52" w:name="_Toc111708356"/>
      <w:r w:rsidRPr="00B66448">
        <w:rPr>
          <w:rFonts w:ascii="仿宋" w:eastAsia="仿宋" w:hAnsi="仿宋" w:cs="仿宋" w:hint="eastAsia"/>
          <w:b/>
          <w:spacing w:val="20"/>
          <w:sz w:val="24"/>
        </w:rPr>
        <w:t>注册房地产估价师</w:t>
      </w:r>
      <w:bookmarkEnd w:id="50"/>
      <w:bookmarkEnd w:id="51"/>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842"/>
        <w:gridCol w:w="3402"/>
        <w:gridCol w:w="2204"/>
      </w:tblGrid>
      <w:tr w:rsidR="009E5712" w:rsidRPr="00B66448" w:rsidTr="00B300A1">
        <w:trPr>
          <w:trHeight w:val="680"/>
          <w:jc w:val="center"/>
        </w:trPr>
        <w:tc>
          <w:tcPr>
            <w:tcW w:w="1668" w:type="dxa"/>
            <w:vAlign w:val="center"/>
          </w:tcPr>
          <w:p w:rsidR="009E5712" w:rsidRPr="00B66448" w:rsidRDefault="009E5712" w:rsidP="00B300A1">
            <w:pPr>
              <w:spacing w:line="480" w:lineRule="exact"/>
              <w:jc w:val="center"/>
              <w:rPr>
                <w:rFonts w:ascii="仿宋" w:eastAsia="仿宋" w:hAnsi="仿宋" w:cs="仿宋" w:hint="eastAsia"/>
                <w:b/>
                <w:sz w:val="24"/>
              </w:rPr>
            </w:pPr>
            <w:r w:rsidRPr="00B66448">
              <w:rPr>
                <w:rFonts w:ascii="仿宋" w:eastAsia="仿宋" w:hAnsi="仿宋" w:cs="仿宋" w:hint="eastAsia"/>
                <w:b/>
                <w:sz w:val="24"/>
              </w:rPr>
              <w:t>姓名</w:t>
            </w:r>
          </w:p>
        </w:tc>
        <w:tc>
          <w:tcPr>
            <w:tcW w:w="1842" w:type="dxa"/>
            <w:vAlign w:val="center"/>
          </w:tcPr>
          <w:p w:rsidR="009E5712" w:rsidRPr="00B66448" w:rsidRDefault="009E5712" w:rsidP="00B300A1">
            <w:pPr>
              <w:spacing w:line="480" w:lineRule="exact"/>
              <w:jc w:val="center"/>
              <w:rPr>
                <w:rFonts w:ascii="仿宋" w:eastAsia="仿宋" w:hAnsi="仿宋" w:cs="仿宋" w:hint="eastAsia"/>
                <w:b/>
                <w:sz w:val="24"/>
              </w:rPr>
            </w:pPr>
            <w:r w:rsidRPr="00B66448">
              <w:rPr>
                <w:rFonts w:ascii="仿宋" w:eastAsia="仿宋" w:hAnsi="仿宋" w:cs="仿宋" w:hint="eastAsia"/>
                <w:b/>
                <w:sz w:val="24"/>
              </w:rPr>
              <w:t>注册号</w:t>
            </w:r>
          </w:p>
        </w:tc>
        <w:tc>
          <w:tcPr>
            <w:tcW w:w="3402" w:type="dxa"/>
            <w:vAlign w:val="center"/>
          </w:tcPr>
          <w:p w:rsidR="009E5712" w:rsidRPr="00B66448" w:rsidRDefault="009E5712" w:rsidP="00B300A1">
            <w:pPr>
              <w:spacing w:line="480" w:lineRule="exact"/>
              <w:jc w:val="center"/>
              <w:rPr>
                <w:rFonts w:ascii="仿宋" w:eastAsia="仿宋" w:hAnsi="仿宋" w:cs="仿宋" w:hint="eastAsia"/>
                <w:b/>
                <w:sz w:val="24"/>
              </w:rPr>
            </w:pPr>
            <w:r w:rsidRPr="00B66448">
              <w:rPr>
                <w:rFonts w:ascii="仿宋" w:eastAsia="仿宋" w:hAnsi="仿宋" w:cs="仿宋" w:hint="eastAsia"/>
                <w:b/>
                <w:sz w:val="24"/>
              </w:rPr>
              <w:t>签名</w:t>
            </w:r>
          </w:p>
        </w:tc>
        <w:tc>
          <w:tcPr>
            <w:tcW w:w="2204" w:type="dxa"/>
            <w:vAlign w:val="center"/>
          </w:tcPr>
          <w:p w:rsidR="009E5712" w:rsidRPr="00B66448" w:rsidRDefault="009E5712" w:rsidP="00B300A1">
            <w:pPr>
              <w:spacing w:line="480" w:lineRule="exact"/>
              <w:jc w:val="center"/>
              <w:rPr>
                <w:rFonts w:ascii="仿宋" w:eastAsia="仿宋" w:hAnsi="仿宋" w:cs="仿宋" w:hint="eastAsia"/>
                <w:b/>
                <w:sz w:val="24"/>
              </w:rPr>
            </w:pPr>
            <w:r w:rsidRPr="00B66448">
              <w:rPr>
                <w:rFonts w:ascii="仿宋" w:eastAsia="仿宋" w:hAnsi="仿宋" w:cs="仿宋" w:hint="eastAsia"/>
                <w:b/>
                <w:sz w:val="24"/>
              </w:rPr>
              <w:t>签名日期</w:t>
            </w:r>
          </w:p>
        </w:tc>
      </w:tr>
      <w:tr w:rsidR="009E5712" w:rsidRPr="00B66448" w:rsidTr="00B300A1">
        <w:trPr>
          <w:trHeight w:val="1744"/>
          <w:jc w:val="center"/>
        </w:trPr>
        <w:tc>
          <w:tcPr>
            <w:tcW w:w="1668" w:type="dxa"/>
            <w:vAlign w:val="center"/>
          </w:tcPr>
          <w:p w:rsidR="009E5712" w:rsidRPr="00B66448" w:rsidRDefault="009E5712" w:rsidP="00B300A1">
            <w:pPr>
              <w:spacing w:line="480" w:lineRule="exact"/>
              <w:jc w:val="center"/>
              <w:rPr>
                <w:rFonts w:ascii="仿宋" w:eastAsia="仿宋" w:hAnsi="仿宋" w:cs="仿宋" w:hint="eastAsia"/>
                <w:spacing w:val="20"/>
                <w:sz w:val="24"/>
              </w:rPr>
            </w:pPr>
            <w:r w:rsidRPr="00B66448">
              <w:rPr>
                <w:rFonts w:ascii="仿宋" w:eastAsia="仿宋" w:hAnsi="仿宋" w:cs="仿宋" w:hint="eastAsia"/>
                <w:spacing w:val="20"/>
                <w:sz w:val="24"/>
              </w:rPr>
              <w:t>穆柯敏</w:t>
            </w:r>
          </w:p>
        </w:tc>
        <w:tc>
          <w:tcPr>
            <w:tcW w:w="1842" w:type="dxa"/>
            <w:vAlign w:val="center"/>
          </w:tcPr>
          <w:p w:rsidR="009E5712" w:rsidRPr="00B66448" w:rsidRDefault="009E5712" w:rsidP="00B300A1">
            <w:pPr>
              <w:spacing w:line="480" w:lineRule="exact"/>
              <w:jc w:val="center"/>
              <w:rPr>
                <w:rFonts w:ascii="仿宋" w:eastAsia="仿宋" w:hAnsi="仿宋" w:cs="仿宋" w:hint="eastAsia"/>
                <w:sz w:val="24"/>
              </w:rPr>
            </w:pPr>
            <w:r w:rsidRPr="00B66448">
              <w:rPr>
                <w:rFonts w:ascii="仿宋" w:eastAsia="仿宋" w:hAnsi="仿宋" w:cs="仿宋" w:hint="eastAsia"/>
                <w:spacing w:val="20"/>
                <w:sz w:val="24"/>
              </w:rPr>
              <w:t>3420040167</w:t>
            </w:r>
          </w:p>
        </w:tc>
        <w:tc>
          <w:tcPr>
            <w:tcW w:w="3402" w:type="dxa"/>
            <w:vAlign w:val="center"/>
          </w:tcPr>
          <w:p w:rsidR="009E5712" w:rsidRPr="00B66448" w:rsidRDefault="009E5712" w:rsidP="00B300A1">
            <w:pPr>
              <w:spacing w:line="480" w:lineRule="exact"/>
              <w:jc w:val="center"/>
              <w:rPr>
                <w:rFonts w:ascii="仿宋" w:eastAsia="仿宋" w:hAnsi="仿宋" w:cs="仿宋" w:hint="eastAsia"/>
                <w:sz w:val="24"/>
              </w:rPr>
            </w:pPr>
          </w:p>
        </w:tc>
        <w:tc>
          <w:tcPr>
            <w:tcW w:w="2204" w:type="dxa"/>
            <w:vAlign w:val="center"/>
          </w:tcPr>
          <w:p w:rsidR="009E5712" w:rsidRPr="00B66448" w:rsidRDefault="009E5712" w:rsidP="00B300A1">
            <w:pPr>
              <w:spacing w:line="480" w:lineRule="exact"/>
              <w:jc w:val="center"/>
              <w:rPr>
                <w:rFonts w:ascii="仿宋" w:eastAsia="仿宋" w:hAnsi="仿宋" w:cs="仿宋" w:hint="eastAsia"/>
                <w:sz w:val="24"/>
              </w:rPr>
            </w:pPr>
            <w:r>
              <w:rPr>
                <w:rFonts w:ascii="仿宋" w:eastAsia="仿宋" w:hAnsi="仿宋" w:cs="仿宋" w:hint="eastAsia"/>
                <w:sz w:val="24"/>
              </w:rPr>
              <w:t>2022年08月18日</w:t>
            </w:r>
          </w:p>
        </w:tc>
      </w:tr>
      <w:tr w:rsidR="009E5712" w:rsidRPr="00B66448" w:rsidTr="00B300A1">
        <w:trPr>
          <w:trHeight w:val="1752"/>
          <w:jc w:val="center"/>
        </w:trPr>
        <w:tc>
          <w:tcPr>
            <w:tcW w:w="1668" w:type="dxa"/>
            <w:vAlign w:val="center"/>
          </w:tcPr>
          <w:p w:rsidR="009E5712" w:rsidRPr="00B66448" w:rsidRDefault="009E5712" w:rsidP="00B300A1">
            <w:pPr>
              <w:spacing w:line="480" w:lineRule="exact"/>
              <w:jc w:val="center"/>
              <w:rPr>
                <w:rFonts w:ascii="仿宋" w:eastAsia="仿宋" w:hAnsi="仿宋" w:cs="仿宋" w:hint="eastAsia"/>
                <w:spacing w:val="20"/>
                <w:sz w:val="24"/>
              </w:rPr>
            </w:pPr>
            <w:r>
              <w:rPr>
                <w:rFonts w:ascii="仿宋" w:eastAsia="仿宋" w:hAnsi="仿宋" w:cs="仿宋" w:hint="eastAsia"/>
                <w:spacing w:val="20"/>
                <w:sz w:val="24"/>
              </w:rPr>
              <w:t>余秀梅</w:t>
            </w:r>
          </w:p>
        </w:tc>
        <w:tc>
          <w:tcPr>
            <w:tcW w:w="1842" w:type="dxa"/>
            <w:vAlign w:val="center"/>
          </w:tcPr>
          <w:p w:rsidR="009E5712" w:rsidRPr="00B66448" w:rsidRDefault="009E5712" w:rsidP="00B300A1">
            <w:pPr>
              <w:spacing w:line="480" w:lineRule="exact"/>
              <w:jc w:val="center"/>
              <w:rPr>
                <w:rFonts w:ascii="仿宋" w:eastAsia="仿宋" w:hAnsi="仿宋" w:cs="仿宋" w:hint="eastAsia"/>
                <w:spacing w:val="20"/>
                <w:sz w:val="24"/>
              </w:rPr>
            </w:pPr>
            <w:r>
              <w:rPr>
                <w:rFonts w:ascii="仿宋" w:eastAsia="仿宋" w:hAnsi="仿宋" w:cs="仿宋" w:hint="eastAsia"/>
                <w:spacing w:val="20"/>
                <w:sz w:val="24"/>
              </w:rPr>
              <w:t>3420140042</w:t>
            </w:r>
          </w:p>
        </w:tc>
        <w:tc>
          <w:tcPr>
            <w:tcW w:w="3402" w:type="dxa"/>
            <w:vAlign w:val="center"/>
          </w:tcPr>
          <w:p w:rsidR="009E5712" w:rsidRPr="00B66448" w:rsidRDefault="009E5712" w:rsidP="00B300A1">
            <w:pPr>
              <w:spacing w:line="480" w:lineRule="exact"/>
              <w:jc w:val="center"/>
              <w:rPr>
                <w:rFonts w:ascii="仿宋" w:eastAsia="仿宋" w:hAnsi="仿宋" w:cs="仿宋" w:hint="eastAsia"/>
                <w:spacing w:val="20"/>
                <w:sz w:val="24"/>
              </w:rPr>
            </w:pPr>
          </w:p>
        </w:tc>
        <w:tc>
          <w:tcPr>
            <w:tcW w:w="2204" w:type="dxa"/>
            <w:vAlign w:val="center"/>
          </w:tcPr>
          <w:p w:rsidR="009E5712" w:rsidRPr="00B66448" w:rsidRDefault="009E5712" w:rsidP="00B300A1">
            <w:pPr>
              <w:spacing w:line="480" w:lineRule="exact"/>
              <w:jc w:val="center"/>
              <w:rPr>
                <w:rFonts w:ascii="仿宋" w:eastAsia="仿宋" w:hAnsi="仿宋" w:cs="仿宋" w:hint="eastAsia"/>
                <w:sz w:val="24"/>
              </w:rPr>
            </w:pPr>
            <w:r>
              <w:rPr>
                <w:rFonts w:ascii="仿宋" w:eastAsia="仿宋" w:hAnsi="仿宋" w:cs="仿宋" w:hint="eastAsia"/>
                <w:sz w:val="24"/>
              </w:rPr>
              <w:t>2022年08月18日</w:t>
            </w:r>
          </w:p>
        </w:tc>
      </w:tr>
    </w:tbl>
    <w:p w:rsidR="009E5712" w:rsidRPr="00B66448" w:rsidRDefault="009E5712" w:rsidP="009E5712">
      <w:pPr>
        <w:tabs>
          <w:tab w:val="left" w:pos="6762"/>
        </w:tabs>
        <w:spacing w:line="480" w:lineRule="exact"/>
        <w:ind w:firstLineChars="164" w:firstLine="461"/>
        <w:outlineLvl w:val="1"/>
        <w:rPr>
          <w:rFonts w:ascii="仿宋" w:eastAsia="仿宋" w:hAnsi="仿宋" w:cs="仿宋" w:hint="eastAsia"/>
          <w:b/>
          <w:spacing w:val="20"/>
          <w:sz w:val="24"/>
        </w:rPr>
      </w:pPr>
      <w:bookmarkStart w:id="53" w:name="_Toc50037399"/>
      <w:bookmarkStart w:id="54" w:name="_Toc530663984"/>
      <w:bookmarkStart w:id="55" w:name="_Toc438731982"/>
      <w:bookmarkStart w:id="56" w:name="_Toc111708357"/>
      <w:r w:rsidRPr="00B66448">
        <w:rPr>
          <w:rFonts w:ascii="仿宋" w:eastAsia="仿宋" w:hAnsi="仿宋" w:cs="仿宋" w:hint="eastAsia"/>
          <w:b/>
          <w:spacing w:val="20"/>
          <w:sz w:val="24"/>
        </w:rPr>
        <w:t>十二、实地查勘期</w:t>
      </w:r>
      <w:bookmarkEnd w:id="53"/>
      <w:bookmarkEnd w:id="54"/>
      <w:bookmarkEnd w:id="56"/>
    </w:p>
    <w:p w:rsidR="009E5712" w:rsidRPr="00B66448" w:rsidRDefault="009E5712" w:rsidP="009E5712">
      <w:pPr>
        <w:spacing w:line="480" w:lineRule="exact"/>
        <w:ind w:firstLineChars="200" w:firstLine="560"/>
        <w:rPr>
          <w:rFonts w:ascii="仿宋" w:eastAsia="仿宋" w:hAnsi="仿宋" w:cs="仿宋" w:hint="eastAsia"/>
          <w:color w:val="000000"/>
          <w:spacing w:val="20"/>
          <w:sz w:val="24"/>
          <w:shd w:val="pct10" w:color="auto" w:fill="FFFFFF"/>
        </w:rPr>
      </w:pPr>
      <w:r>
        <w:rPr>
          <w:rFonts w:ascii="仿宋" w:eastAsia="仿宋" w:hAnsi="仿宋" w:cs="仿宋" w:hint="eastAsia"/>
          <w:color w:val="000000"/>
          <w:spacing w:val="20"/>
          <w:sz w:val="24"/>
        </w:rPr>
        <w:t>2022年08月09日</w:t>
      </w:r>
    </w:p>
    <w:p w:rsidR="009E5712" w:rsidRPr="00B66448" w:rsidRDefault="009E5712" w:rsidP="009E5712">
      <w:pPr>
        <w:tabs>
          <w:tab w:val="left" w:pos="6762"/>
        </w:tabs>
        <w:spacing w:line="480" w:lineRule="exact"/>
        <w:ind w:firstLineChars="164" w:firstLine="461"/>
        <w:outlineLvl w:val="1"/>
        <w:rPr>
          <w:rFonts w:ascii="仿宋" w:eastAsia="仿宋" w:hAnsi="仿宋" w:cs="仿宋" w:hint="eastAsia"/>
          <w:b/>
          <w:spacing w:val="20"/>
          <w:sz w:val="24"/>
        </w:rPr>
      </w:pPr>
      <w:bookmarkStart w:id="57" w:name="_Toc530663985"/>
      <w:bookmarkStart w:id="58" w:name="_Toc50037400"/>
      <w:bookmarkStart w:id="59" w:name="_Toc111708358"/>
      <w:r w:rsidRPr="00B66448">
        <w:rPr>
          <w:rFonts w:ascii="仿宋" w:eastAsia="仿宋" w:hAnsi="仿宋" w:cs="仿宋" w:hint="eastAsia"/>
          <w:b/>
          <w:spacing w:val="20"/>
          <w:sz w:val="24"/>
        </w:rPr>
        <w:t>十三、估价作业日期</w:t>
      </w:r>
      <w:bookmarkEnd w:id="57"/>
      <w:bookmarkEnd w:id="58"/>
      <w:bookmarkEnd w:id="59"/>
    </w:p>
    <w:p w:rsidR="009E5712" w:rsidRPr="00B66448" w:rsidRDefault="009E5712" w:rsidP="009E5712">
      <w:pPr>
        <w:pStyle w:val="10"/>
        <w:topLinePunct/>
        <w:adjustRightInd w:val="0"/>
        <w:snapToGrid w:val="0"/>
        <w:spacing w:line="480" w:lineRule="exact"/>
        <w:ind w:firstLine="560"/>
        <w:rPr>
          <w:rFonts w:ascii="仿宋" w:eastAsia="仿宋" w:hAnsi="仿宋" w:cs="仿宋" w:hint="eastAsia"/>
          <w:szCs w:val="21"/>
        </w:rPr>
      </w:pPr>
      <w:bookmarkStart w:id="60" w:name="_Toc433731404"/>
      <w:r>
        <w:rPr>
          <w:rFonts w:ascii="仿宋" w:eastAsia="仿宋" w:hAnsi="仿宋" w:cs="仿宋" w:hint="eastAsia"/>
          <w:color w:val="000000"/>
          <w:spacing w:val="20"/>
          <w:sz w:val="24"/>
        </w:rPr>
        <w:t>2022年07月05日</w:t>
      </w:r>
      <w:r w:rsidRPr="00B66448">
        <w:rPr>
          <w:rFonts w:ascii="仿宋" w:eastAsia="仿宋" w:hAnsi="仿宋" w:cs="仿宋" w:hint="eastAsia"/>
          <w:color w:val="000000"/>
          <w:spacing w:val="20"/>
          <w:sz w:val="24"/>
        </w:rPr>
        <w:t>-</w:t>
      </w:r>
      <w:r>
        <w:rPr>
          <w:rFonts w:ascii="仿宋" w:eastAsia="仿宋" w:hAnsi="仿宋" w:cs="仿宋" w:hint="eastAsia"/>
          <w:sz w:val="24"/>
        </w:rPr>
        <w:t>2022年08月18日</w:t>
      </w:r>
      <w:r w:rsidRPr="00B66448">
        <w:rPr>
          <w:rFonts w:ascii="仿宋" w:eastAsia="仿宋" w:hAnsi="仿宋" w:cs="仿宋" w:hint="eastAsia"/>
          <w:szCs w:val="21"/>
        </w:rPr>
        <w:t>。</w:t>
      </w:r>
      <w:bookmarkEnd w:id="60"/>
    </w:p>
    <w:p w:rsidR="009E5712" w:rsidRPr="00B66448" w:rsidRDefault="009E5712" w:rsidP="009E5712">
      <w:pPr>
        <w:pStyle w:val="10"/>
        <w:topLinePunct/>
        <w:adjustRightInd w:val="0"/>
        <w:snapToGrid w:val="0"/>
        <w:spacing w:line="480" w:lineRule="exact"/>
        <w:rPr>
          <w:rFonts w:ascii="仿宋" w:eastAsia="仿宋" w:hAnsi="仿宋" w:cs="仿宋" w:hint="eastAsia"/>
          <w:szCs w:val="21"/>
        </w:rPr>
      </w:pPr>
    </w:p>
    <w:p w:rsidR="009E5712" w:rsidRPr="00B66448" w:rsidRDefault="009E5712" w:rsidP="009E5712">
      <w:pPr>
        <w:pStyle w:val="10"/>
        <w:topLinePunct/>
        <w:adjustRightInd w:val="0"/>
        <w:snapToGrid w:val="0"/>
        <w:spacing w:line="480" w:lineRule="exact"/>
        <w:ind w:firstLine="560"/>
        <w:rPr>
          <w:rFonts w:ascii="仿宋" w:eastAsia="仿宋" w:hAnsi="仿宋" w:cs="仿宋" w:hint="eastAsia"/>
          <w:color w:val="000000"/>
          <w:spacing w:val="20"/>
          <w:sz w:val="24"/>
          <w:shd w:val="pct10" w:color="auto" w:fill="FFFFFF"/>
        </w:rPr>
      </w:pPr>
    </w:p>
    <w:p w:rsidR="009E5712" w:rsidRPr="00B66448" w:rsidRDefault="009E5712" w:rsidP="009E5712">
      <w:pPr>
        <w:spacing w:line="480" w:lineRule="exact"/>
        <w:ind w:firstLine="200"/>
        <w:jc w:val="right"/>
        <w:rPr>
          <w:rFonts w:ascii="仿宋" w:eastAsia="仿宋" w:hAnsi="仿宋" w:cs="仿宋" w:hint="eastAsia"/>
          <w:b/>
          <w:color w:val="000000"/>
          <w:sz w:val="24"/>
        </w:rPr>
      </w:pPr>
      <w:r w:rsidRPr="00B66448">
        <w:rPr>
          <w:rFonts w:ascii="仿宋" w:eastAsia="仿宋" w:hAnsi="仿宋" w:cs="仿宋" w:hint="eastAsia"/>
          <w:b/>
          <w:color w:val="000000"/>
          <w:sz w:val="24"/>
        </w:rPr>
        <w:t>安徽中信房地产土地资产价格评估有限公司</w:t>
      </w:r>
    </w:p>
    <w:p w:rsidR="009E5712" w:rsidRPr="00B66448" w:rsidRDefault="009E5712" w:rsidP="009E5712">
      <w:pPr>
        <w:spacing w:line="480" w:lineRule="exact"/>
        <w:ind w:right="480" w:firstLineChars="2309" w:firstLine="5563"/>
        <w:rPr>
          <w:rFonts w:ascii="仿宋" w:eastAsia="仿宋" w:hAnsi="仿宋" w:cs="仿宋" w:hint="eastAsia"/>
          <w:b/>
          <w:bCs/>
          <w:color w:val="000000"/>
          <w:sz w:val="24"/>
        </w:rPr>
      </w:pPr>
      <w:bookmarkStart w:id="61" w:name="_Toc23183"/>
      <w:r>
        <w:rPr>
          <w:rFonts w:ascii="仿宋" w:eastAsia="仿宋" w:hAnsi="仿宋" w:cs="仿宋" w:hint="eastAsia"/>
          <w:b/>
          <w:color w:val="000000"/>
          <w:sz w:val="24"/>
        </w:rPr>
        <w:t>二零二二年八月十八日</w:t>
      </w:r>
      <w:bookmarkStart w:id="62" w:name="_Toc530663982"/>
      <w:bookmarkStart w:id="63" w:name="_Toc439192646"/>
      <w:bookmarkStart w:id="64" w:name="_Toc439241461"/>
    </w:p>
    <w:p w:rsidR="009E5712" w:rsidRPr="00B66448" w:rsidRDefault="009E5712" w:rsidP="009E5712">
      <w:pPr>
        <w:pageBreakBefore/>
        <w:spacing w:line="420" w:lineRule="exact"/>
        <w:ind w:firstLineChars="200" w:firstLine="803"/>
        <w:jc w:val="center"/>
        <w:outlineLvl w:val="1"/>
        <w:rPr>
          <w:rFonts w:ascii="仿宋" w:eastAsia="仿宋" w:hAnsi="仿宋" w:cs="仿宋" w:hint="eastAsia"/>
          <w:b/>
          <w:spacing w:val="20"/>
          <w:sz w:val="36"/>
          <w:szCs w:val="36"/>
        </w:rPr>
      </w:pPr>
      <w:bookmarkStart w:id="65" w:name="_Toc111708359"/>
      <w:bookmarkEnd w:id="62"/>
      <w:bookmarkEnd w:id="63"/>
      <w:bookmarkEnd w:id="64"/>
      <w:r w:rsidRPr="00B66448">
        <w:rPr>
          <w:rFonts w:ascii="仿宋" w:eastAsia="仿宋" w:hAnsi="仿宋" w:cs="仿宋" w:hint="eastAsia"/>
          <w:b/>
          <w:spacing w:val="20"/>
          <w:sz w:val="36"/>
          <w:szCs w:val="36"/>
        </w:rPr>
        <w:lastRenderedPageBreak/>
        <w:t>房地产估价技术报告</w:t>
      </w:r>
      <w:bookmarkEnd w:id="55"/>
      <w:bookmarkEnd w:id="61"/>
      <w:bookmarkEnd w:id="65"/>
    </w:p>
    <w:p w:rsidR="009E5712" w:rsidRPr="00B66448" w:rsidRDefault="009E5712" w:rsidP="009E5712">
      <w:pPr>
        <w:spacing w:line="420" w:lineRule="exact"/>
        <w:ind w:firstLineChars="200" w:firstLine="803"/>
        <w:jc w:val="center"/>
        <w:rPr>
          <w:rFonts w:ascii="仿宋" w:eastAsia="仿宋" w:hAnsi="仿宋" w:cs="仿宋" w:hint="eastAsia"/>
          <w:b/>
          <w:spacing w:val="20"/>
          <w:sz w:val="36"/>
          <w:szCs w:val="36"/>
        </w:rPr>
      </w:pPr>
    </w:p>
    <w:p w:rsidR="009E5712" w:rsidRPr="00B66448" w:rsidRDefault="009E5712" w:rsidP="009E5712">
      <w:pPr>
        <w:spacing w:line="420" w:lineRule="exact"/>
        <w:ind w:firstLineChars="200" w:firstLine="562"/>
        <w:outlineLvl w:val="1"/>
        <w:rPr>
          <w:rFonts w:ascii="仿宋" w:eastAsia="仿宋" w:hAnsi="仿宋" w:cs="仿宋" w:hint="eastAsia"/>
          <w:b/>
          <w:spacing w:val="20"/>
          <w:sz w:val="24"/>
        </w:rPr>
      </w:pPr>
      <w:bookmarkStart w:id="66" w:name="_Toc438731983"/>
      <w:bookmarkStart w:id="67" w:name="_Toc3599"/>
      <w:bookmarkStart w:id="68" w:name="_Toc111708360"/>
      <w:r w:rsidRPr="00B66448">
        <w:rPr>
          <w:rFonts w:ascii="仿宋" w:eastAsia="仿宋" w:hAnsi="仿宋" w:cs="仿宋" w:hint="eastAsia"/>
          <w:b/>
          <w:spacing w:val="20"/>
          <w:sz w:val="24"/>
        </w:rPr>
        <w:t>一、估价对象实物状况描述与分析</w:t>
      </w:r>
      <w:bookmarkEnd w:id="66"/>
      <w:bookmarkEnd w:id="67"/>
      <w:bookmarkEnd w:id="68"/>
    </w:p>
    <w:p w:rsidR="009E5712" w:rsidRPr="00B66448" w:rsidRDefault="009E5712" w:rsidP="009E5712">
      <w:pPr>
        <w:numPr>
          <w:ilvl w:val="0"/>
          <w:numId w:val="6"/>
        </w:numPr>
        <w:spacing w:line="420" w:lineRule="exact"/>
        <w:ind w:right="8"/>
        <w:rPr>
          <w:rFonts w:ascii="仿宋" w:eastAsia="仿宋" w:hAnsi="仿宋" w:cs="仿宋" w:hint="eastAsia"/>
          <w:b/>
          <w:sz w:val="24"/>
        </w:rPr>
      </w:pPr>
      <w:r w:rsidRPr="00B66448">
        <w:rPr>
          <w:rFonts w:ascii="仿宋" w:eastAsia="仿宋" w:hAnsi="仿宋" w:cs="仿宋" w:hint="eastAsia"/>
          <w:b/>
          <w:sz w:val="24"/>
        </w:rPr>
        <w:t>估价对象实物状况描述与分析</w:t>
      </w:r>
    </w:p>
    <w:p w:rsidR="009E5712" w:rsidRPr="00B66448" w:rsidRDefault="009E5712" w:rsidP="009E5712">
      <w:pPr>
        <w:spacing w:line="400" w:lineRule="exact"/>
        <w:ind w:right="6" w:firstLineChars="250" w:firstLine="602"/>
        <w:rPr>
          <w:rFonts w:ascii="仿宋" w:eastAsia="仿宋" w:hAnsi="仿宋" w:cs="仿宋" w:hint="eastAsia"/>
          <w:b/>
          <w:sz w:val="24"/>
        </w:rPr>
      </w:pPr>
      <w:r w:rsidRPr="00B66448">
        <w:rPr>
          <w:rFonts w:ascii="仿宋" w:eastAsia="仿宋" w:hAnsi="仿宋" w:cs="仿宋" w:hint="eastAsia"/>
          <w:b/>
          <w:sz w:val="24"/>
        </w:rPr>
        <w:t>1、土地实物状况</w:t>
      </w:r>
    </w:p>
    <w:p w:rsidR="009E5712" w:rsidRPr="00B66448" w:rsidRDefault="009E5712" w:rsidP="009E5712">
      <w:pPr>
        <w:widowControl/>
        <w:spacing w:line="400" w:lineRule="exact"/>
        <w:ind w:firstLineChars="150" w:firstLine="360"/>
        <w:rPr>
          <w:rFonts w:ascii="仿宋" w:eastAsia="仿宋" w:hAnsi="仿宋"/>
          <w:color w:val="000000"/>
          <w:kern w:val="0"/>
          <w:sz w:val="24"/>
        </w:rPr>
      </w:pPr>
      <w:r w:rsidRPr="00B66448">
        <w:rPr>
          <w:rFonts w:ascii="仿宋" w:eastAsia="仿宋" w:hAnsi="仿宋" w:cs="仿宋" w:hint="eastAsia"/>
          <w:sz w:val="24"/>
        </w:rPr>
        <w:t xml:space="preserve"> </w:t>
      </w:r>
      <w:r w:rsidRPr="00B66448">
        <w:rPr>
          <w:rFonts w:ascii="仿宋" w:eastAsia="仿宋" w:hAnsi="仿宋" w:hint="eastAsia"/>
          <w:sz w:val="24"/>
        </w:rPr>
        <w:t>（1）名称：</w:t>
      </w:r>
      <w:r>
        <w:rPr>
          <w:rFonts w:ascii="仿宋" w:eastAsia="仿宋" w:hAnsi="仿宋" w:hint="eastAsia"/>
          <w:sz w:val="24"/>
        </w:rPr>
        <w:t>合肥市</w:t>
      </w:r>
      <w:proofErr w:type="gramStart"/>
      <w:r>
        <w:rPr>
          <w:rFonts w:ascii="仿宋" w:eastAsia="仿宋" w:hAnsi="仿宋" w:hint="eastAsia"/>
          <w:sz w:val="24"/>
        </w:rPr>
        <w:t>滨湖区</w:t>
      </w:r>
      <w:proofErr w:type="gramEnd"/>
      <w:r>
        <w:rPr>
          <w:rFonts w:ascii="仿宋" w:eastAsia="仿宋" w:hAnsi="仿宋" w:hint="eastAsia"/>
          <w:sz w:val="24"/>
        </w:rPr>
        <w:t>洞庭湖路</w:t>
      </w:r>
      <w:proofErr w:type="gramStart"/>
      <w:r>
        <w:rPr>
          <w:rFonts w:ascii="仿宋" w:eastAsia="仿宋" w:hAnsi="仿宋" w:hint="eastAsia"/>
          <w:sz w:val="24"/>
        </w:rPr>
        <w:t>2586号佳源都市</w:t>
      </w:r>
      <w:proofErr w:type="gramEnd"/>
      <w:r>
        <w:rPr>
          <w:rFonts w:ascii="仿宋" w:eastAsia="仿宋" w:hAnsi="仿宋" w:hint="eastAsia"/>
          <w:sz w:val="24"/>
        </w:rPr>
        <w:t>小区凯旋宫8幢1502</w:t>
      </w:r>
      <w:proofErr w:type="gramStart"/>
      <w:r>
        <w:rPr>
          <w:rFonts w:ascii="仿宋" w:eastAsia="仿宋" w:hAnsi="仿宋" w:hint="eastAsia"/>
          <w:sz w:val="24"/>
        </w:rPr>
        <w:t>室住宅</w:t>
      </w:r>
      <w:proofErr w:type="gramEnd"/>
      <w:r>
        <w:rPr>
          <w:rFonts w:ascii="仿宋" w:eastAsia="仿宋" w:hAnsi="仿宋" w:hint="eastAsia"/>
          <w:sz w:val="24"/>
        </w:rPr>
        <w:t>用房</w:t>
      </w:r>
      <w:r w:rsidRPr="00B66448">
        <w:rPr>
          <w:rFonts w:ascii="仿宋" w:eastAsia="仿宋" w:hAnsi="仿宋" w:hint="eastAsia"/>
          <w:sz w:val="24"/>
        </w:rPr>
        <w:t>所占土地;</w:t>
      </w:r>
    </w:p>
    <w:p w:rsidR="009E5712" w:rsidRPr="00B66448" w:rsidRDefault="009E5712" w:rsidP="009E5712">
      <w:pPr>
        <w:spacing w:line="400" w:lineRule="exact"/>
        <w:ind w:right="6" w:firstLineChars="200" w:firstLine="480"/>
        <w:rPr>
          <w:rFonts w:ascii="仿宋" w:eastAsia="仿宋" w:hAnsi="仿宋"/>
          <w:sz w:val="24"/>
        </w:rPr>
      </w:pPr>
      <w:r w:rsidRPr="00B66448">
        <w:rPr>
          <w:rFonts w:ascii="仿宋" w:eastAsia="仿宋" w:hAnsi="仿宋" w:hint="eastAsia"/>
          <w:sz w:val="24"/>
        </w:rPr>
        <w:t>（2）四至：</w:t>
      </w:r>
      <w:r>
        <w:rPr>
          <w:rFonts w:ascii="仿宋" w:eastAsia="仿宋" w:hAnsi="仿宋" w:cs="仿宋_GB2312" w:hint="eastAsia"/>
          <w:kern w:val="0"/>
          <w:sz w:val="24"/>
        </w:rPr>
        <w:t>东临湖北路、南临洞庭湖路、西临庐州大道、北临长沙路</w:t>
      </w:r>
      <w:r w:rsidRPr="00B66448">
        <w:rPr>
          <w:rFonts w:ascii="仿宋" w:eastAsia="仿宋" w:hAnsi="仿宋" w:hint="eastAsia"/>
          <w:sz w:val="24"/>
        </w:rPr>
        <w:t>;</w:t>
      </w:r>
    </w:p>
    <w:p w:rsidR="009E5712" w:rsidRPr="00B66448" w:rsidRDefault="009E5712" w:rsidP="009E5712">
      <w:pPr>
        <w:spacing w:line="400" w:lineRule="exact"/>
        <w:ind w:right="6" w:firstLineChars="200" w:firstLine="480"/>
        <w:rPr>
          <w:rFonts w:ascii="仿宋" w:eastAsia="仿宋" w:hAnsi="仿宋"/>
          <w:sz w:val="24"/>
        </w:rPr>
      </w:pPr>
      <w:r w:rsidRPr="00B66448">
        <w:rPr>
          <w:rFonts w:ascii="仿宋" w:eastAsia="仿宋" w:hAnsi="仿宋" w:hint="eastAsia"/>
          <w:sz w:val="24"/>
        </w:rPr>
        <w:t>（3）面积：共有宗地面积</w:t>
      </w:r>
      <w:r>
        <w:rPr>
          <w:rFonts w:ascii="仿宋" w:eastAsia="仿宋" w:hAnsi="仿宋" w:hint="eastAsia"/>
          <w:sz w:val="24"/>
        </w:rPr>
        <w:t>107163.00</w:t>
      </w:r>
      <w:r w:rsidRPr="00B66448">
        <w:rPr>
          <w:rFonts w:ascii="仿宋" w:eastAsia="仿宋" w:hAnsi="仿宋" w:hint="eastAsia"/>
          <w:sz w:val="24"/>
        </w:rPr>
        <w:t>平方米;</w:t>
      </w:r>
    </w:p>
    <w:p w:rsidR="009E5712" w:rsidRPr="00B66448" w:rsidRDefault="009E5712" w:rsidP="009E5712">
      <w:pPr>
        <w:spacing w:line="400" w:lineRule="exact"/>
        <w:ind w:right="6" w:firstLineChars="200" w:firstLine="480"/>
        <w:rPr>
          <w:rFonts w:ascii="仿宋" w:eastAsia="仿宋" w:hAnsi="仿宋"/>
          <w:sz w:val="24"/>
        </w:rPr>
      </w:pPr>
      <w:r w:rsidRPr="00B66448">
        <w:rPr>
          <w:rFonts w:ascii="仿宋" w:eastAsia="仿宋" w:hAnsi="仿宋" w:hint="eastAsia"/>
          <w:sz w:val="24"/>
        </w:rPr>
        <w:t>（4）</w:t>
      </w:r>
      <w:r w:rsidRPr="00B66448">
        <w:rPr>
          <w:rFonts w:ascii="仿宋" w:eastAsia="仿宋" w:hAnsi="仿宋" w:cs="仿宋" w:hint="eastAsia"/>
          <w:color w:val="000000"/>
          <w:kern w:val="0"/>
          <w:sz w:val="24"/>
        </w:rPr>
        <w:t>土地形状：根据估价人员查找所得，土地为较规则多边形，估价对象</w:t>
      </w:r>
      <w:proofErr w:type="gramStart"/>
      <w:r w:rsidRPr="00B66448">
        <w:rPr>
          <w:rFonts w:ascii="仿宋" w:eastAsia="仿宋" w:hAnsi="仿宋" w:cs="仿宋" w:hint="eastAsia"/>
          <w:color w:val="000000"/>
          <w:kern w:val="0"/>
          <w:sz w:val="24"/>
        </w:rPr>
        <w:t>所处楼幢占用</w:t>
      </w:r>
      <w:proofErr w:type="gramEnd"/>
      <w:r w:rsidRPr="00B66448">
        <w:rPr>
          <w:rFonts w:ascii="仿宋" w:eastAsia="仿宋" w:hAnsi="仿宋" w:cs="仿宋" w:hint="eastAsia"/>
          <w:color w:val="000000"/>
          <w:kern w:val="0"/>
          <w:sz w:val="24"/>
        </w:rPr>
        <w:t>土地为多边形</w:t>
      </w:r>
      <w:r w:rsidRPr="00B66448">
        <w:rPr>
          <w:rFonts w:ascii="仿宋" w:eastAsia="仿宋" w:hAnsi="仿宋" w:hint="eastAsia"/>
          <w:sz w:val="24"/>
        </w:rPr>
        <w:t>；</w:t>
      </w:r>
    </w:p>
    <w:p w:rsidR="009E5712" w:rsidRPr="00B66448" w:rsidRDefault="009E5712" w:rsidP="009E5712">
      <w:pPr>
        <w:spacing w:line="400" w:lineRule="exact"/>
        <w:ind w:right="6" w:firstLineChars="200" w:firstLine="480"/>
        <w:rPr>
          <w:rFonts w:ascii="仿宋" w:eastAsia="仿宋" w:hAnsi="仿宋"/>
          <w:sz w:val="24"/>
        </w:rPr>
      </w:pPr>
      <w:r w:rsidRPr="00B66448">
        <w:rPr>
          <w:rFonts w:ascii="仿宋" w:eastAsia="仿宋" w:hAnsi="仿宋" w:hint="eastAsia"/>
          <w:sz w:val="24"/>
        </w:rPr>
        <w:t>（5）地形地势：平坦;</w:t>
      </w:r>
    </w:p>
    <w:p w:rsidR="009E5712" w:rsidRPr="00B66448" w:rsidRDefault="009E5712" w:rsidP="009E5712">
      <w:pPr>
        <w:spacing w:line="460" w:lineRule="exact"/>
        <w:ind w:right="8" w:firstLineChars="200" w:firstLine="480"/>
        <w:rPr>
          <w:rFonts w:ascii="仿宋" w:eastAsia="仿宋" w:hAnsi="仿宋"/>
          <w:color w:val="000000"/>
          <w:sz w:val="24"/>
        </w:rPr>
      </w:pPr>
      <w:r w:rsidRPr="00B66448">
        <w:rPr>
          <w:rFonts w:ascii="仿宋" w:eastAsia="仿宋" w:hAnsi="仿宋" w:cs="仿宋" w:hint="eastAsia"/>
          <w:color w:val="000000"/>
          <w:sz w:val="24"/>
        </w:rPr>
        <w:t>（6）地质：较优；</w:t>
      </w:r>
    </w:p>
    <w:p w:rsidR="009E5712" w:rsidRPr="00B66448" w:rsidRDefault="009E5712" w:rsidP="009E5712">
      <w:pPr>
        <w:spacing w:line="460" w:lineRule="exact"/>
        <w:ind w:right="8"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（7）土壤：较优；</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cs="仿宋" w:hint="eastAsia"/>
          <w:color w:val="000000"/>
          <w:sz w:val="24"/>
        </w:rPr>
        <w:t>（8</w:t>
      </w:r>
      <w:r w:rsidRPr="00B66448">
        <w:rPr>
          <w:rFonts w:ascii="仿宋" w:eastAsia="仿宋" w:hAnsi="仿宋" w:hint="eastAsia"/>
          <w:sz w:val="24"/>
        </w:rPr>
        <w:t>）开发程度：宗地红线外</w:t>
      </w:r>
      <w:r>
        <w:rPr>
          <w:rFonts w:ascii="仿宋" w:eastAsia="仿宋" w:hAnsi="仿宋" w:hint="eastAsia"/>
          <w:sz w:val="24"/>
        </w:rPr>
        <w:t>六通</w:t>
      </w:r>
      <w:r w:rsidRPr="00B66448">
        <w:rPr>
          <w:rFonts w:ascii="仿宋" w:eastAsia="仿宋" w:hAnsi="仿宋" w:hint="eastAsia"/>
          <w:sz w:val="24"/>
        </w:rPr>
        <w:t>，红线内</w:t>
      </w:r>
      <w:r>
        <w:rPr>
          <w:rFonts w:ascii="仿宋" w:eastAsia="仿宋" w:hAnsi="仿宋" w:hint="eastAsia"/>
          <w:sz w:val="24"/>
        </w:rPr>
        <w:t>六通</w:t>
      </w:r>
      <w:r w:rsidRPr="00B66448">
        <w:rPr>
          <w:rFonts w:ascii="仿宋" w:eastAsia="仿宋" w:hAnsi="仿宋" w:hint="eastAsia"/>
          <w:sz w:val="24"/>
        </w:rPr>
        <w:t>一平。</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综上所述，估价对象所占土地四至界限清晰，土地形状较规则，便于利用，地形为平原地，地势平坦，实际开发程度为“</w:t>
      </w:r>
      <w:r>
        <w:rPr>
          <w:rFonts w:ascii="仿宋" w:eastAsia="仿宋" w:hAnsi="仿宋" w:hint="eastAsia"/>
          <w:sz w:val="24"/>
        </w:rPr>
        <w:t>六通</w:t>
      </w:r>
      <w:r w:rsidRPr="00B66448">
        <w:rPr>
          <w:rFonts w:ascii="仿宋" w:eastAsia="仿宋" w:hAnsi="仿宋" w:hint="eastAsia"/>
          <w:sz w:val="24"/>
        </w:rPr>
        <w:t>一平”，对估价对象房地产有利。</w:t>
      </w:r>
    </w:p>
    <w:p w:rsidR="009E5712" w:rsidRPr="00B66448" w:rsidRDefault="009E5712" w:rsidP="009E5712">
      <w:pPr>
        <w:spacing w:line="400" w:lineRule="exact"/>
        <w:ind w:right="6" w:firstLineChars="250" w:firstLine="602"/>
        <w:rPr>
          <w:rFonts w:ascii="仿宋" w:eastAsia="仿宋" w:hAnsi="仿宋" w:cs="仿宋" w:hint="eastAsia"/>
          <w:b/>
          <w:sz w:val="24"/>
        </w:rPr>
      </w:pPr>
      <w:r w:rsidRPr="00B66448">
        <w:rPr>
          <w:rFonts w:ascii="仿宋" w:eastAsia="仿宋" w:hAnsi="仿宋" w:cs="仿宋" w:hint="eastAsia"/>
          <w:b/>
          <w:sz w:val="24"/>
        </w:rPr>
        <w:t>2、建筑物实物状况</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（1）名称：</w:t>
      </w:r>
      <w:r>
        <w:rPr>
          <w:rFonts w:ascii="仿宋" w:eastAsia="仿宋" w:hAnsi="仿宋" w:hint="eastAsia"/>
          <w:sz w:val="24"/>
        </w:rPr>
        <w:t>合肥市</w:t>
      </w:r>
      <w:proofErr w:type="gramStart"/>
      <w:r>
        <w:rPr>
          <w:rFonts w:ascii="仿宋" w:eastAsia="仿宋" w:hAnsi="仿宋" w:hint="eastAsia"/>
          <w:sz w:val="24"/>
        </w:rPr>
        <w:t>滨湖区</w:t>
      </w:r>
      <w:proofErr w:type="gramEnd"/>
      <w:r>
        <w:rPr>
          <w:rFonts w:ascii="仿宋" w:eastAsia="仿宋" w:hAnsi="仿宋" w:hint="eastAsia"/>
          <w:sz w:val="24"/>
        </w:rPr>
        <w:t>洞庭湖路</w:t>
      </w:r>
      <w:proofErr w:type="gramStart"/>
      <w:r>
        <w:rPr>
          <w:rFonts w:ascii="仿宋" w:eastAsia="仿宋" w:hAnsi="仿宋" w:hint="eastAsia"/>
          <w:sz w:val="24"/>
        </w:rPr>
        <w:t>2586号佳源都市</w:t>
      </w:r>
      <w:proofErr w:type="gramEnd"/>
      <w:r>
        <w:rPr>
          <w:rFonts w:ascii="仿宋" w:eastAsia="仿宋" w:hAnsi="仿宋" w:hint="eastAsia"/>
          <w:sz w:val="24"/>
        </w:rPr>
        <w:t>小区凯旋宫8幢1502室</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w:t>
      </w:r>
      <w:r w:rsidRPr="00B66448">
        <w:rPr>
          <w:rFonts w:ascii="仿宋" w:eastAsia="仿宋" w:hAnsi="仿宋"/>
          <w:sz w:val="24"/>
        </w:rPr>
        <w:t>2</w:t>
      </w:r>
      <w:r w:rsidRPr="00B66448">
        <w:rPr>
          <w:rFonts w:ascii="仿宋" w:eastAsia="仿宋" w:hAnsi="仿宋" w:hint="eastAsia"/>
          <w:sz w:val="24"/>
        </w:rPr>
        <w:t>）建筑规模：估价对象建筑面积</w:t>
      </w:r>
      <w:r>
        <w:rPr>
          <w:rFonts w:ascii="仿宋" w:eastAsia="仿宋" w:hAnsi="仿宋" w:hint="eastAsia"/>
          <w:sz w:val="24"/>
        </w:rPr>
        <w:t>分别</w:t>
      </w:r>
      <w:r w:rsidRPr="00B66448">
        <w:rPr>
          <w:rFonts w:ascii="仿宋" w:eastAsia="仿宋" w:hAnsi="仿宋" w:hint="eastAsia"/>
          <w:sz w:val="24"/>
        </w:rPr>
        <w:t>为</w:t>
      </w:r>
      <w:r>
        <w:rPr>
          <w:rFonts w:ascii="仿宋" w:eastAsia="仿宋" w:hAnsi="仿宋" w:cs="仿宋" w:hint="eastAsia"/>
          <w:sz w:val="24"/>
        </w:rPr>
        <w:t>92.75</w:t>
      </w:r>
      <w:r w:rsidRPr="00B66448">
        <w:rPr>
          <w:rFonts w:ascii="仿宋" w:eastAsia="仿宋" w:hAnsi="仿宋" w:cs="仿宋" w:hint="eastAsia"/>
          <w:sz w:val="24"/>
        </w:rPr>
        <w:t>平方米</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（3）建筑结构：</w:t>
      </w:r>
      <w:r>
        <w:rPr>
          <w:rFonts w:ascii="仿宋" w:eastAsia="仿宋" w:hAnsi="仿宋" w:hint="eastAsia"/>
          <w:sz w:val="24"/>
        </w:rPr>
        <w:t>钢混结构</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（4）建成年代：</w:t>
      </w:r>
      <w:r>
        <w:rPr>
          <w:rFonts w:ascii="仿宋" w:eastAsia="仿宋" w:hAnsi="仿宋" w:hint="eastAsia"/>
          <w:sz w:val="24"/>
        </w:rPr>
        <w:t>2015年</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（5）设施设备：</w:t>
      </w:r>
      <w:r w:rsidRPr="00B66448">
        <w:rPr>
          <w:rFonts w:ascii="仿宋" w:eastAsia="仿宋" w:hAnsi="仿宋" w:cs="新宋体-18030" w:hint="eastAsia"/>
          <w:color w:val="000000"/>
          <w:sz w:val="24"/>
        </w:rPr>
        <w:t>水、电</w:t>
      </w:r>
      <w:r>
        <w:rPr>
          <w:rFonts w:ascii="仿宋" w:eastAsia="仿宋" w:hAnsi="仿宋" w:cs="新宋体-18030" w:hint="eastAsia"/>
          <w:color w:val="000000"/>
          <w:sz w:val="24"/>
        </w:rPr>
        <w:t>、厨、卫、讯、网络、空调、电梯、消防</w:t>
      </w:r>
      <w:r w:rsidRPr="00B66448">
        <w:rPr>
          <w:rFonts w:ascii="仿宋" w:eastAsia="仿宋" w:hAnsi="仿宋" w:hint="eastAsia"/>
          <w:sz w:val="24"/>
        </w:rPr>
        <w:t>等设施设备齐全；</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（6）装饰装修：</w:t>
      </w:r>
      <w:r>
        <w:rPr>
          <w:rFonts w:ascii="仿宋" w:eastAsia="仿宋" w:hAnsi="仿宋" w:hint="eastAsia"/>
          <w:sz w:val="24"/>
        </w:rPr>
        <w:t>精装修</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（7）空间布局：为较规则多边形，较利于进行功能分区、方便使用；</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（8）建筑功能：</w:t>
      </w:r>
      <w:r>
        <w:rPr>
          <w:rFonts w:ascii="仿宋" w:eastAsia="仿宋" w:hAnsi="仿宋" w:hint="eastAsia"/>
          <w:sz w:val="24"/>
        </w:rPr>
        <w:t>住宅</w:t>
      </w:r>
      <w:r w:rsidRPr="00B66448">
        <w:rPr>
          <w:rFonts w:ascii="仿宋" w:eastAsia="仿宋" w:hAnsi="仿宋" w:hint="eastAsia"/>
          <w:sz w:val="24"/>
        </w:rPr>
        <w:t>；</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（9）外观：估价对象所在</w:t>
      </w:r>
      <w:proofErr w:type="gramStart"/>
      <w:r w:rsidRPr="00B66448">
        <w:rPr>
          <w:rFonts w:ascii="仿宋" w:eastAsia="仿宋" w:hAnsi="仿宋" w:hint="eastAsia"/>
          <w:sz w:val="24"/>
        </w:rPr>
        <w:t>楼整体</w:t>
      </w:r>
      <w:proofErr w:type="gramEnd"/>
      <w:r w:rsidRPr="00B66448">
        <w:rPr>
          <w:rFonts w:ascii="仿宋" w:eastAsia="仿宋" w:hAnsi="仿宋" w:hint="eastAsia"/>
          <w:sz w:val="24"/>
        </w:rPr>
        <w:t>色彩为</w:t>
      </w:r>
      <w:r>
        <w:rPr>
          <w:rFonts w:ascii="仿宋" w:eastAsia="仿宋" w:hAnsi="仿宋" w:hint="eastAsia"/>
          <w:sz w:val="24"/>
        </w:rPr>
        <w:t>淡黄色</w:t>
      </w:r>
      <w:r w:rsidRPr="00B66448">
        <w:rPr>
          <w:rFonts w:ascii="仿宋" w:eastAsia="仿宋" w:hAnsi="仿宋" w:hint="eastAsia"/>
          <w:sz w:val="24"/>
        </w:rPr>
        <w:t>，为中</w:t>
      </w:r>
      <w:proofErr w:type="gramStart"/>
      <w:r w:rsidRPr="00B66448">
        <w:rPr>
          <w:rFonts w:ascii="仿宋" w:eastAsia="仿宋" w:hAnsi="仿宋" w:hint="eastAsia"/>
          <w:sz w:val="24"/>
        </w:rPr>
        <w:t>规</w:t>
      </w:r>
      <w:proofErr w:type="gramEnd"/>
      <w:r w:rsidRPr="00B66448">
        <w:rPr>
          <w:rFonts w:ascii="仿宋" w:eastAsia="仿宋" w:hAnsi="仿宋" w:hint="eastAsia"/>
          <w:sz w:val="24"/>
        </w:rPr>
        <w:t>中矩的多边形，外观一般；</w:t>
      </w:r>
    </w:p>
    <w:p w:rsidR="009E5712" w:rsidRPr="00B66448" w:rsidRDefault="009E5712" w:rsidP="009E5712">
      <w:pPr>
        <w:widowControl/>
        <w:spacing w:line="400" w:lineRule="exact"/>
        <w:ind w:firstLineChars="200" w:firstLine="480"/>
        <w:rPr>
          <w:rFonts w:ascii="仿宋" w:eastAsia="仿宋" w:hAnsi="仿宋"/>
          <w:sz w:val="24"/>
        </w:rPr>
      </w:pPr>
      <w:r w:rsidRPr="00B66448">
        <w:rPr>
          <w:rFonts w:ascii="仿宋" w:eastAsia="仿宋" w:hAnsi="仿宋" w:hint="eastAsia"/>
          <w:sz w:val="24"/>
        </w:rPr>
        <w:t>（10）层数及高度：房屋总层数</w:t>
      </w:r>
      <w:r>
        <w:rPr>
          <w:rFonts w:ascii="仿宋" w:eastAsia="仿宋" w:hAnsi="仿宋" w:hint="eastAsia"/>
          <w:sz w:val="24"/>
        </w:rPr>
        <w:t>34层</w:t>
      </w:r>
      <w:r w:rsidRPr="00B66448">
        <w:rPr>
          <w:rFonts w:ascii="仿宋" w:eastAsia="仿宋" w:hAnsi="仿宋" w:hint="eastAsia"/>
          <w:sz w:val="24"/>
        </w:rPr>
        <w:t>，估价对象所在层</w:t>
      </w:r>
      <w:r>
        <w:rPr>
          <w:rFonts w:ascii="仿宋" w:eastAsia="仿宋" w:hAnsi="仿宋" w:hint="eastAsia"/>
          <w:sz w:val="24"/>
        </w:rPr>
        <w:t>均</w:t>
      </w:r>
      <w:r w:rsidRPr="00B66448">
        <w:rPr>
          <w:rFonts w:ascii="仿宋" w:eastAsia="仿宋" w:hAnsi="仿宋" w:hint="eastAsia"/>
          <w:sz w:val="24"/>
        </w:rPr>
        <w:t>为</w:t>
      </w:r>
      <w:r>
        <w:rPr>
          <w:rFonts w:ascii="仿宋" w:eastAsia="仿宋" w:hAnsi="仿宋" w:hint="eastAsia"/>
          <w:sz w:val="24"/>
        </w:rPr>
        <w:t>15层</w:t>
      </w:r>
      <w:r w:rsidRPr="00B66448">
        <w:rPr>
          <w:rFonts w:ascii="仿宋" w:eastAsia="仿宋" w:hAnsi="仿宋" w:hint="eastAsia"/>
          <w:sz w:val="24"/>
        </w:rPr>
        <w:t>，层高</w:t>
      </w:r>
      <w:r>
        <w:rPr>
          <w:rFonts w:ascii="仿宋" w:eastAsia="仿宋" w:hAnsi="仿宋" w:hint="eastAsia"/>
          <w:sz w:val="24"/>
        </w:rPr>
        <w:t>2.6米</w:t>
      </w:r>
      <w:r w:rsidRPr="00B66448">
        <w:rPr>
          <w:rFonts w:ascii="仿宋" w:eastAsia="仿宋" w:hAnsi="仿宋" w:hint="eastAsia"/>
          <w:sz w:val="24"/>
        </w:rPr>
        <w:t>；</w:t>
      </w:r>
    </w:p>
    <w:p w:rsidR="009E5712" w:rsidRDefault="009E5712" w:rsidP="009E5712">
      <w:pPr>
        <w:spacing w:line="400" w:lineRule="exact"/>
        <w:ind w:right="6" w:firstLineChars="200" w:firstLine="480"/>
        <w:rPr>
          <w:rFonts w:ascii="仿宋" w:eastAsia="仿宋" w:hAnsi="仿宋" w:hint="eastAsia"/>
          <w:sz w:val="24"/>
        </w:rPr>
      </w:pPr>
      <w:r w:rsidRPr="00B66448">
        <w:rPr>
          <w:rFonts w:ascii="仿宋" w:eastAsia="仿宋" w:hAnsi="仿宋" w:hint="eastAsia"/>
          <w:sz w:val="24"/>
        </w:rPr>
        <w:t>（11）维护情况及新旧程度：估价人员经过实地查勘，本估价对象房屋维护保养状况较好，承重结构未见不均匀沉降，门窗保存完好，表面装修和设备均完好，管道畅通，使用正常，整体观感较新，成新度约</w:t>
      </w:r>
      <w:r>
        <w:rPr>
          <w:rFonts w:ascii="仿宋" w:eastAsia="仿宋" w:hAnsi="仿宋" w:hint="eastAsia"/>
          <w:sz w:val="24"/>
        </w:rPr>
        <w:t>九成新</w:t>
      </w:r>
      <w:r w:rsidRPr="00B66448">
        <w:rPr>
          <w:rFonts w:ascii="仿宋" w:eastAsia="仿宋" w:hAnsi="仿宋" w:hint="eastAsia"/>
          <w:sz w:val="24"/>
        </w:rPr>
        <w:t>，为完好房。</w:t>
      </w:r>
    </w:p>
    <w:p w:rsidR="009E5712" w:rsidRDefault="009E5712" w:rsidP="009E5712">
      <w:pPr>
        <w:spacing w:line="440" w:lineRule="exact"/>
        <w:ind w:right="6" w:firstLineChars="250" w:firstLine="602"/>
        <w:rPr>
          <w:rFonts w:ascii="仿宋" w:eastAsia="仿宋" w:hAnsi="仿宋" w:cs="仿宋" w:hint="eastAsia"/>
          <w:b/>
          <w:sz w:val="24"/>
        </w:rPr>
      </w:pPr>
      <w:r>
        <w:rPr>
          <w:rFonts w:ascii="仿宋" w:eastAsia="仿宋" w:hAnsi="仿宋" w:cs="仿宋" w:hint="eastAsia"/>
          <w:b/>
          <w:sz w:val="24"/>
        </w:rPr>
        <w:lastRenderedPageBreak/>
        <w:t>3、实物状况分析：</w:t>
      </w:r>
    </w:p>
    <w:p w:rsidR="009E5712" w:rsidRPr="00B66448" w:rsidRDefault="009E5712" w:rsidP="009E5712">
      <w:pPr>
        <w:spacing w:line="400" w:lineRule="exact"/>
        <w:ind w:right="6" w:firstLineChars="200" w:firstLine="480"/>
        <w:rPr>
          <w:rFonts w:ascii="仿宋" w:eastAsia="仿宋" w:hAnsi="仿宋" w:hint="eastAsia"/>
          <w:sz w:val="24"/>
        </w:rPr>
      </w:pPr>
      <w:r>
        <w:rPr>
          <w:rFonts w:ascii="仿宋" w:eastAsia="仿宋" w:hAnsi="仿宋" w:cs="仿宋" w:hint="eastAsia"/>
          <w:sz w:val="24"/>
        </w:rPr>
        <w:t>估价对象实际作为住宅使用，规模适中，其外观设计、空间布局、外部装修，内部精装修、设备设施及维护情况均能较好地满足其现状用途需求，且通用性较好。</w:t>
      </w:r>
    </w:p>
    <w:p w:rsidR="009E5712" w:rsidRPr="00B66448" w:rsidRDefault="009E5712" w:rsidP="009E5712">
      <w:pPr>
        <w:numPr>
          <w:ilvl w:val="0"/>
          <w:numId w:val="6"/>
        </w:numPr>
        <w:spacing w:line="420" w:lineRule="exact"/>
        <w:ind w:right="8"/>
        <w:rPr>
          <w:rFonts w:ascii="仿宋" w:eastAsia="仿宋" w:hAnsi="仿宋" w:cs="仿宋" w:hint="eastAsia"/>
          <w:b/>
          <w:sz w:val="24"/>
        </w:rPr>
      </w:pPr>
      <w:r w:rsidRPr="00B66448">
        <w:rPr>
          <w:rFonts w:ascii="仿宋" w:eastAsia="仿宋" w:hAnsi="仿宋" w:cs="仿宋" w:hint="eastAsia"/>
          <w:b/>
          <w:sz w:val="24"/>
        </w:rPr>
        <w:t>估价对象权益状况描述与分析</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1、土地权益状况</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土地用途：</w:t>
      </w:r>
      <w:r>
        <w:rPr>
          <w:rFonts w:ascii="仿宋" w:eastAsia="仿宋" w:hAnsi="仿宋" w:cs="仿宋" w:hint="eastAsia"/>
          <w:sz w:val="24"/>
        </w:rPr>
        <w:t>城镇住宅用地</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规划条件：/；</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土地所有权：国有</w:t>
      </w:r>
      <w:r w:rsidRPr="00B66448">
        <w:rPr>
          <w:rFonts w:ascii="仿宋" w:eastAsia="仿宋" w:hAnsi="仿宋" w:cs="仿宋" w:hint="eastAsia"/>
          <w:sz w:val="24"/>
        </w:rPr>
        <w:tab/>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土地使用权：出让，使用权人为</w:t>
      </w:r>
      <w:r>
        <w:rPr>
          <w:rFonts w:ascii="仿宋" w:eastAsia="仿宋" w:hAnsi="仿宋" w:cs="仿宋" w:hint="eastAsia"/>
          <w:sz w:val="24"/>
        </w:rPr>
        <w:t>陈**</w:t>
      </w:r>
      <w:r w:rsidRPr="00B66448">
        <w:rPr>
          <w:rFonts w:ascii="仿宋" w:eastAsia="仿宋" w:hAnsi="仿宋" w:cs="仿宋" w:hint="eastAsia"/>
          <w:sz w:val="24"/>
        </w:rPr>
        <w:t>等小区全体业主</w:t>
      </w:r>
      <w:r>
        <w:rPr>
          <w:rFonts w:ascii="仿宋" w:eastAsia="仿宋" w:hAnsi="仿宋" w:cs="仿宋" w:hint="eastAsia"/>
          <w:sz w:val="24"/>
        </w:rPr>
        <w:t>共同共有</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共有情况：</w:t>
      </w:r>
      <w:r>
        <w:rPr>
          <w:rFonts w:ascii="仿宋" w:eastAsia="仿宋" w:hAnsi="仿宋" w:cs="仿宋" w:hint="eastAsia"/>
          <w:sz w:val="24"/>
        </w:rPr>
        <w:t>小区全体业主共同共有</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用益物权：</w:t>
      </w:r>
      <w:r>
        <w:rPr>
          <w:rFonts w:ascii="仿宋" w:eastAsia="仿宋" w:hAnsi="仿宋" w:cs="仿宋" w:hint="eastAsia"/>
          <w:sz w:val="24"/>
        </w:rPr>
        <w:t>/</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担保权：</w:t>
      </w:r>
      <w:r>
        <w:rPr>
          <w:rFonts w:ascii="仿宋" w:eastAsia="仿宋" w:hAnsi="仿宋" w:cs="仿宋" w:hint="eastAsia"/>
          <w:sz w:val="24"/>
        </w:rPr>
        <w:t>/</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出租或占用情况：</w:t>
      </w:r>
      <w:r>
        <w:rPr>
          <w:rFonts w:ascii="仿宋" w:eastAsia="仿宋" w:hAnsi="仿宋" w:cs="仿宋" w:hint="eastAsia"/>
          <w:sz w:val="24"/>
        </w:rPr>
        <w:t>/</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拖欠税费情况：</w:t>
      </w:r>
      <w:r>
        <w:rPr>
          <w:rFonts w:ascii="仿宋" w:eastAsia="仿宋" w:hAnsi="仿宋" w:cs="仿宋" w:hint="eastAsia"/>
          <w:sz w:val="24"/>
        </w:rPr>
        <w:t>/</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查封：</w:t>
      </w:r>
      <w:r>
        <w:rPr>
          <w:rFonts w:ascii="仿宋" w:eastAsia="仿宋" w:hAnsi="仿宋" w:cs="仿宋" w:hint="eastAsia"/>
          <w:sz w:val="24"/>
        </w:rPr>
        <w:t>/</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权属情况：清晰；</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2、建筑物权益状况</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估价对象：</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用途：</w:t>
      </w:r>
      <w:r>
        <w:rPr>
          <w:rFonts w:ascii="仿宋" w:eastAsia="仿宋" w:hAnsi="仿宋" w:cs="仿宋" w:hint="eastAsia"/>
          <w:sz w:val="24"/>
        </w:rPr>
        <w:t>住宅</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规划条件：未提供；</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所有权：</w:t>
      </w:r>
      <w:r>
        <w:rPr>
          <w:rFonts w:ascii="仿宋" w:eastAsia="仿宋" w:hAnsi="仿宋" w:cs="仿宋" w:hint="eastAsia"/>
          <w:sz w:val="24"/>
        </w:rPr>
        <w:t>陈**</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他项权利设立情况：</w:t>
      </w:r>
      <w:r>
        <w:rPr>
          <w:rFonts w:ascii="仿宋" w:eastAsia="仿宋" w:hAnsi="仿宋" w:cs="仿宋" w:hint="eastAsia"/>
          <w:sz w:val="24"/>
        </w:rPr>
        <w:t>已抵押</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出租或占用情况：</w:t>
      </w:r>
      <w:r>
        <w:rPr>
          <w:rFonts w:ascii="仿宋" w:eastAsia="仿宋" w:hAnsi="仿宋" w:cs="仿宋" w:hint="eastAsia"/>
          <w:sz w:val="24"/>
        </w:rPr>
        <w:t>不详</w:t>
      </w:r>
      <w:r w:rsidRPr="00B66448">
        <w:rPr>
          <w:rFonts w:ascii="仿宋" w:eastAsia="仿宋" w:hAnsi="仿宋" w:cs="仿宋" w:hint="eastAsia"/>
          <w:sz w:val="24"/>
        </w:rPr>
        <w:t>；</w:t>
      </w:r>
    </w:p>
    <w:p w:rsidR="009E5712" w:rsidRPr="00B66448" w:rsidRDefault="009E5712" w:rsidP="009E5712">
      <w:pPr>
        <w:widowControl/>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其他特殊情况：</w:t>
      </w:r>
      <w:r>
        <w:rPr>
          <w:rFonts w:ascii="仿宋" w:eastAsia="仿宋" w:hAnsi="仿宋" w:cs="仿宋" w:hint="eastAsia"/>
          <w:sz w:val="24"/>
        </w:rPr>
        <w:t>房屋已查封</w:t>
      </w:r>
      <w:r w:rsidRPr="00B66448">
        <w:rPr>
          <w:rFonts w:ascii="仿宋" w:eastAsia="仿宋" w:hAnsi="仿宋" w:cs="仿宋" w:hint="eastAsia"/>
          <w:sz w:val="24"/>
        </w:rPr>
        <w:t>；</w:t>
      </w:r>
    </w:p>
    <w:p w:rsidR="009E5712" w:rsidRPr="00B66448" w:rsidRDefault="009E5712" w:rsidP="009E5712">
      <w:pPr>
        <w:widowControl/>
        <w:numPr>
          <w:ilvl w:val="0"/>
          <w:numId w:val="7"/>
        </w:numPr>
        <w:spacing w:line="400" w:lineRule="exact"/>
        <w:ind w:firstLineChars="200" w:firstLine="480"/>
        <w:rPr>
          <w:rFonts w:ascii="仿宋" w:eastAsia="仿宋" w:hAnsi="仿宋" w:cs="仿宋" w:hint="eastAsia"/>
          <w:sz w:val="24"/>
        </w:rPr>
      </w:pPr>
      <w:r w:rsidRPr="00B66448">
        <w:rPr>
          <w:rFonts w:ascii="仿宋" w:eastAsia="仿宋" w:hAnsi="仿宋" w:cs="仿宋" w:hint="eastAsia"/>
          <w:sz w:val="24"/>
        </w:rPr>
        <w:t>权益状况分析：委托方已提供估价对象的</w:t>
      </w:r>
      <w:r>
        <w:rPr>
          <w:rFonts w:ascii="仿宋" w:eastAsia="仿宋" w:hAnsi="仿宋" w:cs="仿宋" w:hint="eastAsia"/>
          <w:sz w:val="24"/>
        </w:rPr>
        <w:t>合肥市不动产登记信息查询证明</w:t>
      </w:r>
      <w:r w:rsidRPr="00B66448">
        <w:rPr>
          <w:rFonts w:ascii="仿宋" w:eastAsia="仿宋" w:hAnsi="仿宋" w:cs="仿宋" w:hint="eastAsia"/>
          <w:sz w:val="24"/>
        </w:rPr>
        <w:t>，产权人合法拥有估价对象的房屋所有权和土地使用权。其土地界址点清晰，房屋产权明晰，并为产权人所有。于价值时点，</w:t>
      </w:r>
      <w:r>
        <w:rPr>
          <w:rFonts w:ascii="仿宋" w:eastAsia="仿宋" w:hAnsi="仿宋" w:cs="仿宋" w:hint="eastAsia"/>
          <w:sz w:val="24"/>
        </w:rPr>
        <w:t>估价对象已被查封、有</w:t>
      </w:r>
      <w:r w:rsidRPr="00B66448">
        <w:rPr>
          <w:rFonts w:ascii="仿宋" w:eastAsia="仿宋" w:hAnsi="仿宋" w:cs="仿宋" w:hint="eastAsia"/>
          <w:sz w:val="24"/>
        </w:rPr>
        <w:t>抵押</w:t>
      </w:r>
      <w:r>
        <w:rPr>
          <w:rFonts w:ascii="仿宋" w:eastAsia="仿宋" w:hAnsi="仿宋" w:cs="仿宋" w:hint="eastAsia"/>
          <w:sz w:val="24"/>
        </w:rPr>
        <w:t>、租赁情况不详</w:t>
      </w:r>
      <w:r w:rsidRPr="00B66448">
        <w:rPr>
          <w:rFonts w:ascii="仿宋" w:eastAsia="仿宋" w:hAnsi="仿宋" w:cs="仿宋" w:hint="eastAsia"/>
          <w:sz w:val="24"/>
        </w:rPr>
        <w:t>。本次估价目的是</w:t>
      </w:r>
      <w:r>
        <w:rPr>
          <w:rFonts w:ascii="仿宋" w:eastAsia="仿宋" w:hAnsi="仿宋" w:cs="仿宋" w:hint="eastAsia"/>
          <w:sz w:val="24"/>
        </w:rPr>
        <w:t>为人民法院确定财产处置参考</w:t>
      </w:r>
      <w:proofErr w:type="gramStart"/>
      <w:r>
        <w:rPr>
          <w:rFonts w:ascii="仿宋" w:eastAsia="仿宋" w:hAnsi="仿宋" w:cs="仿宋" w:hint="eastAsia"/>
          <w:sz w:val="24"/>
        </w:rPr>
        <w:t>价提供</w:t>
      </w:r>
      <w:proofErr w:type="gramEnd"/>
      <w:r>
        <w:rPr>
          <w:rFonts w:ascii="仿宋" w:eastAsia="仿宋" w:hAnsi="仿宋" w:cs="仿宋" w:hint="eastAsia"/>
          <w:sz w:val="24"/>
        </w:rPr>
        <w:t>参考依据</w:t>
      </w:r>
      <w:r w:rsidRPr="00B66448">
        <w:rPr>
          <w:rFonts w:ascii="仿宋" w:eastAsia="仿宋" w:hAnsi="仿宋" w:cs="仿宋" w:hint="eastAsia"/>
          <w:sz w:val="24"/>
        </w:rPr>
        <w:t>，故本次评估未考虑查封、抵押</w:t>
      </w:r>
      <w:r>
        <w:rPr>
          <w:rFonts w:ascii="仿宋" w:eastAsia="仿宋" w:hAnsi="仿宋" w:cs="仿宋" w:hint="eastAsia"/>
          <w:sz w:val="24"/>
        </w:rPr>
        <w:t>、租赁</w:t>
      </w:r>
      <w:r w:rsidRPr="00B66448">
        <w:rPr>
          <w:rFonts w:ascii="仿宋" w:eastAsia="仿宋" w:hAnsi="仿宋" w:cs="仿宋" w:hint="eastAsia"/>
          <w:sz w:val="24"/>
        </w:rPr>
        <w:t>等限制对评估价格的影响。</w:t>
      </w:r>
    </w:p>
    <w:p w:rsidR="009E5712" w:rsidRPr="00B66448" w:rsidRDefault="009E5712" w:rsidP="009E5712">
      <w:pPr>
        <w:spacing w:line="400" w:lineRule="exact"/>
        <w:ind w:right="8" w:firstLineChars="200" w:firstLine="482"/>
        <w:rPr>
          <w:rFonts w:ascii="仿宋" w:eastAsia="仿宋" w:hAnsi="仿宋" w:cs="仿宋" w:hint="eastAsia"/>
          <w:b/>
          <w:sz w:val="24"/>
        </w:rPr>
      </w:pPr>
      <w:r w:rsidRPr="00B66448">
        <w:rPr>
          <w:rFonts w:ascii="仿宋" w:eastAsia="仿宋" w:hAnsi="仿宋" w:cs="仿宋" w:hint="eastAsia"/>
          <w:b/>
          <w:sz w:val="24"/>
        </w:rPr>
        <w:t>（三）估价对象区位状况描述与分析</w:t>
      </w:r>
    </w:p>
    <w:p w:rsidR="009E5712" w:rsidRPr="000F46F9" w:rsidRDefault="009E5712" w:rsidP="009E5712">
      <w:pPr>
        <w:pStyle w:val="af2"/>
        <w:shd w:val="clear" w:color="auto" w:fill="FFFFFF"/>
        <w:spacing w:before="0" w:beforeAutospacing="0" w:after="0" w:afterAutospacing="0" w:line="420" w:lineRule="atLeast"/>
        <w:ind w:firstLine="480"/>
        <w:rPr>
          <w:rFonts w:ascii="仿宋" w:eastAsia="仿宋" w:hAnsi="仿宋" w:cs="仿宋"/>
          <w:color w:val="000000"/>
          <w:kern w:val="2"/>
        </w:rPr>
      </w:pPr>
      <w:bookmarkStart w:id="69" w:name="_Toc438731985"/>
      <w:bookmarkStart w:id="70" w:name="_Toc11732"/>
      <w:r w:rsidRPr="000F46F9">
        <w:rPr>
          <w:rFonts w:ascii="仿宋" w:eastAsia="仿宋" w:hAnsi="仿宋" w:cs="仿宋"/>
          <w:color w:val="000000"/>
          <w:kern w:val="2"/>
        </w:rPr>
        <w:t>合肥，简称“庐”或“合”，古称庐州、庐阳、合</w:t>
      </w:r>
      <w:proofErr w:type="gramStart"/>
      <w:r w:rsidRPr="000F46F9">
        <w:rPr>
          <w:rFonts w:ascii="仿宋" w:eastAsia="仿宋" w:hAnsi="仿宋" w:cs="仿宋"/>
          <w:color w:val="000000"/>
          <w:kern w:val="2"/>
        </w:rPr>
        <w:t>淝</w:t>
      </w:r>
      <w:proofErr w:type="gramEnd"/>
      <w:r w:rsidRPr="000F46F9">
        <w:rPr>
          <w:rFonts w:ascii="仿宋" w:eastAsia="仿宋" w:hAnsi="仿宋" w:cs="仿宋"/>
          <w:color w:val="000000"/>
          <w:kern w:val="2"/>
        </w:rPr>
        <w:t>，安徽省</w:t>
      </w:r>
      <w:proofErr w:type="gramStart"/>
      <w:r w:rsidRPr="000F46F9">
        <w:rPr>
          <w:rFonts w:ascii="仿宋" w:eastAsia="仿宋" w:hAnsi="仿宋" w:cs="仿宋"/>
          <w:color w:val="000000"/>
          <w:kern w:val="2"/>
        </w:rPr>
        <w:t>辖</w:t>
      </w:r>
      <w:proofErr w:type="gramEnd"/>
      <w:r w:rsidRPr="000F46F9">
        <w:rPr>
          <w:rFonts w:ascii="仿宋" w:eastAsia="仿宋" w:hAnsi="仿宋" w:cs="仿宋"/>
          <w:color w:val="000000"/>
          <w:kern w:val="2"/>
        </w:rPr>
        <w:t>地级市、省会，国务院批复确定的中国长三角城市群副中心城市，国家重要的科研教育基地、现代制</w:t>
      </w:r>
      <w:r w:rsidRPr="000F46F9">
        <w:rPr>
          <w:rFonts w:ascii="仿宋" w:eastAsia="仿宋" w:hAnsi="仿宋" w:cs="仿宋"/>
          <w:color w:val="000000"/>
          <w:kern w:val="2"/>
        </w:rPr>
        <w:lastRenderedPageBreak/>
        <w:t>造业基地和综合交通枢纽。截至2020年，合肥市下辖4个区、4个县、代管1个县级市，总面积11445平方千米，建成区面积528.5平方千米。截至2020年11月1日零时，全市常住人口为936.9881</w:t>
      </w:r>
      <w:r>
        <w:rPr>
          <w:rFonts w:ascii="仿宋" w:eastAsia="仿宋" w:hAnsi="仿宋" w:cs="仿宋"/>
          <w:color w:val="000000"/>
          <w:kern w:val="2"/>
        </w:rPr>
        <w:t>万人</w:t>
      </w:r>
      <w:r>
        <w:rPr>
          <w:rFonts w:ascii="仿宋" w:eastAsia="仿宋" w:hAnsi="仿宋" w:cs="仿宋" w:hint="eastAsia"/>
          <w:color w:val="000000"/>
          <w:kern w:val="2"/>
        </w:rPr>
        <w:t>,</w:t>
      </w:r>
      <w:r w:rsidRPr="000F46F9">
        <w:rPr>
          <w:rFonts w:ascii="仿宋" w:eastAsia="仿宋" w:hAnsi="仿宋" w:cs="仿宋"/>
          <w:color w:val="000000"/>
          <w:kern w:val="2"/>
        </w:rPr>
        <w:t>城镇化率达82.28%。2020年，合肥实现地区生产总值10045.72亿元。 </w:t>
      </w:r>
    </w:p>
    <w:p w:rsidR="009E5712" w:rsidRPr="000F46F9" w:rsidRDefault="009E5712" w:rsidP="009E5712">
      <w:pPr>
        <w:pStyle w:val="af2"/>
        <w:shd w:val="clear" w:color="auto" w:fill="FFFFFF"/>
        <w:spacing w:before="0" w:beforeAutospacing="0" w:after="0" w:afterAutospacing="0" w:line="420" w:lineRule="atLeast"/>
        <w:ind w:firstLine="480"/>
        <w:rPr>
          <w:rFonts w:ascii="仿宋" w:eastAsia="仿宋" w:hAnsi="仿宋" w:cs="仿宋"/>
          <w:color w:val="000000"/>
          <w:kern w:val="2"/>
        </w:rPr>
      </w:pPr>
      <w:r w:rsidRPr="000F46F9">
        <w:rPr>
          <w:rFonts w:ascii="仿宋" w:eastAsia="仿宋" w:hAnsi="仿宋" w:cs="仿宋"/>
          <w:color w:val="000000"/>
          <w:kern w:val="2"/>
        </w:rPr>
        <w:t>合肥地处中国华东地区、安徽中部、江淮之间、环抱巢湖，是长三角城市群副中心、合肥都市圈中心城市、皖江城市</w:t>
      </w:r>
      <w:proofErr w:type="gramStart"/>
      <w:r w:rsidRPr="000F46F9">
        <w:rPr>
          <w:rFonts w:ascii="仿宋" w:eastAsia="仿宋" w:hAnsi="仿宋" w:cs="仿宋"/>
          <w:color w:val="000000"/>
          <w:kern w:val="2"/>
        </w:rPr>
        <w:t>带核心</w:t>
      </w:r>
      <w:proofErr w:type="gramEnd"/>
      <w:r w:rsidRPr="000F46F9">
        <w:rPr>
          <w:rFonts w:ascii="仿宋" w:eastAsia="仿宋" w:hAnsi="仿宋" w:cs="仿宋"/>
          <w:color w:val="000000"/>
          <w:kern w:val="2"/>
        </w:rPr>
        <w:t>城市、G60</w:t>
      </w:r>
      <w:proofErr w:type="gramStart"/>
      <w:r w:rsidRPr="000F46F9">
        <w:rPr>
          <w:rFonts w:ascii="仿宋" w:eastAsia="仿宋" w:hAnsi="仿宋" w:cs="仿宋"/>
          <w:color w:val="000000"/>
          <w:kern w:val="2"/>
        </w:rPr>
        <w:t>科创走廊</w:t>
      </w:r>
      <w:proofErr w:type="gramEnd"/>
      <w:r w:rsidRPr="000F46F9">
        <w:rPr>
          <w:rFonts w:ascii="仿宋" w:eastAsia="仿宋" w:hAnsi="仿宋" w:cs="仿宋"/>
          <w:color w:val="000000"/>
          <w:kern w:val="2"/>
        </w:rPr>
        <w:t>中心城市、“一带一路”和长江经济</w:t>
      </w:r>
      <w:proofErr w:type="gramStart"/>
      <w:r w:rsidRPr="000F46F9">
        <w:rPr>
          <w:rFonts w:ascii="仿宋" w:eastAsia="仿宋" w:hAnsi="仿宋" w:cs="仿宋"/>
          <w:color w:val="000000"/>
          <w:kern w:val="2"/>
        </w:rPr>
        <w:t>带战略双</w:t>
      </w:r>
      <w:proofErr w:type="gramEnd"/>
      <w:r w:rsidRPr="000F46F9">
        <w:rPr>
          <w:rFonts w:ascii="仿宋" w:eastAsia="仿宋" w:hAnsi="仿宋" w:cs="仿宋"/>
          <w:color w:val="000000"/>
          <w:kern w:val="2"/>
        </w:rPr>
        <w:t>节点城市、综合性国家科学中心、世界科技城市联盟会员城市、中国集成电路产业中心城市、国家科技创新型试点城市、中国四大科教基地之一。 </w:t>
      </w:r>
    </w:p>
    <w:p w:rsidR="009E5712" w:rsidRPr="000F46F9" w:rsidRDefault="009E5712" w:rsidP="009E5712">
      <w:pPr>
        <w:pStyle w:val="af2"/>
        <w:shd w:val="clear" w:color="auto" w:fill="FFFFFF"/>
        <w:spacing w:before="0" w:beforeAutospacing="0" w:after="0" w:afterAutospacing="0" w:line="420" w:lineRule="atLeast"/>
        <w:ind w:firstLine="480"/>
        <w:rPr>
          <w:rFonts w:ascii="仿宋" w:eastAsia="仿宋" w:hAnsi="仿宋" w:cs="仿宋"/>
          <w:color w:val="000000"/>
          <w:kern w:val="2"/>
        </w:rPr>
      </w:pPr>
      <w:r w:rsidRPr="000F46F9">
        <w:rPr>
          <w:rFonts w:ascii="仿宋" w:eastAsia="仿宋" w:hAnsi="仿宋" w:cs="仿宋"/>
          <w:color w:val="000000"/>
          <w:kern w:val="2"/>
        </w:rPr>
        <w:t>合肥是一座具有2000多年历史的古城  ，因东</w:t>
      </w:r>
      <w:proofErr w:type="gramStart"/>
      <w:r w:rsidRPr="000F46F9">
        <w:rPr>
          <w:rFonts w:ascii="仿宋" w:eastAsia="仿宋" w:hAnsi="仿宋" w:cs="仿宋"/>
          <w:color w:val="000000"/>
          <w:kern w:val="2"/>
        </w:rPr>
        <w:t>淝</w:t>
      </w:r>
      <w:proofErr w:type="gramEnd"/>
      <w:r w:rsidRPr="000F46F9">
        <w:rPr>
          <w:rFonts w:ascii="仿宋" w:eastAsia="仿宋" w:hAnsi="仿宋" w:cs="仿宋"/>
          <w:color w:val="000000"/>
          <w:kern w:val="2"/>
        </w:rPr>
        <w:t>河与南</w:t>
      </w:r>
      <w:proofErr w:type="gramStart"/>
      <w:r w:rsidRPr="000F46F9">
        <w:rPr>
          <w:rFonts w:ascii="仿宋" w:eastAsia="仿宋" w:hAnsi="仿宋" w:cs="仿宋"/>
          <w:color w:val="000000"/>
          <w:kern w:val="2"/>
        </w:rPr>
        <w:t>淝</w:t>
      </w:r>
      <w:proofErr w:type="gramEnd"/>
      <w:r w:rsidRPr="000F46F9">
        <w:rPr>
          <w:rFonts w:ascii="仿宋" w:eastAsia="仿宋" w:hAnsi="仿宋" w:cs="仿宋"/>
          <w:color w:val="000000"/>
          <w:kern w:val="2"/>
        </w:rPr>
        <w:t>河均发源于该地而得名。</w:t>
      </w:r>
    </w:p>
    <w:p w:rsidR="009E5712" w:rsidRPr="000F46F9" w:rsidRDefault="009E5712" w:rsidP="009E5712">
      <w:pPr>
        <w:pStyle w:val="af2"/>
        <w:shd w:val="clear" w:color="auto" w:fill="FFFFFF"/>
        <w:spacing w:before="0" w:beforeAutospacing="0" w:after="0" w:afterAutospacing="0" w:line="420" w:lineRule="atLeast"/>
        <w:ind w:firstLine="480"/>
        <w:rPr>
          <w:rFonts w:ascii="仿宋" w:eastAsia="仿宋" w:hAnsi="仿宋" w:cs="仿宋"/>
          <w:color w:val="000000"/>
          <w:kern w:val="2"/>
        </w:rPr>
      </w:pPr>
      <w:r w:rsidRPr="000F46F9">
        <w:rPr>
          <w:rFonts w:ascii="仿宋" w:eastAsia="仿宋" w:hAnsi="仿宋" w:cs="仿宋"/>
          <w:color w:val="000000"/>
          <w:kern w:val="2"/>
        </w:rPr>
        <w:t>2021年《安徽省国民经济和社会发展第十四个五年规划和2035年远景目标纲要的通知》提出，支持合肥</w:t>
      </w:r>
      <w:proofErr w:type="gramStart"/>
      <w:r w:rsidRPr="000F46F9">
        <w:rPr>
          <w:rFonts w:ascii="仿宋" w:eastAsia="仿宋" w:hAnsi="仿宋" w:cs="仿宋"/>
          <w:color w:val="000000"/>
          <w:kern w:val="2"/>
        </w:rPr>
        <w:t>朝着国家</w:t>
      </w:r>
      <w:proofErr w:type="gramEnd"/>
      <w:r w:rsidRPr="000F46F9">
        <w:rPr>
          <w:rFonts w:ascii="仿宋" w:eastAsia="仿宋" w:hAnsi="仿宋" w:cs="仿宋"/>
          <w:color w:val="000000"/>
          <w:kern w:val="2"/>
        </w:rPr>
        <w:t>中心城市发展，加快“五高地</w:t>
      </w:r>
      <w:proofErr w:type="gramStart"/>
      <w:r w:rsidRPr="000F46F9">
        <w:rPr>
          <w:rFonts w:ascii="仿宋" w:eastAsia="仿宋" w:hAnsi="仿宋" w:cs="仿宋"/>
          <w:color w:val="000000"/>
          <w:kern w:val="2"/>
        </w:rPr>
        <w:t>一</w:t>
      </w:r>
      <w:proofErr w:type="gramEnd"/>
      <w:r w:rsidRPr="000F46F9">
        <w:rPr>
          <w:rFonts w:ascii="仿宋" w:eastAsia="仿宋" w:hAnsi="仿宋" w:cs="仿宋"/>
          <w:color w:val="000000"/>
          <w:kern w:val="2"/>
        </w:rPr>
        <w:t>示范”建设，全面提升长三角世界级城市群副中心功能，加快建成国际化新兴特大城市。</w:t>
      </w:r>
    </w:p>
    <w:p w:rsidR="009E5712" w:rsidRPr="00B66448" w:rsidRDefault="009E5712" w:rsidP="009E5712">
      <w:pPr>
        <w:spacing w:line="400" w:lineRule="exact"/>
        <w:ind w:right="6" w:firstLineChars="200" w:firstLine="480"/>
        <w:rPr>
          <w:rFonts w:ascii="仿宋" w:eastAsia="仿宋" w:hAnsi="仿宋" w:hint="eastAsia"/>
          <w:sz w:val="24"/>
        </w:rPr>
      </w:pPr>
      <w:r w:rsidRPr="00B66448">
        <w:rPr>
          <w:rFonts w:ascii="仿宋" w:eastAsia="仿宋" w:hAnsi="仿宋" w:hint="eastAsia"/>
          <w:sz w:val="24"/>
        </w:rPr>
        <w:t xml:space="preserve"> 1、位置状况：</w:t>
      </w:r>
    </w:p>
    <w:p w:rsidR="009E5712" w:rsidRPr="00B66448" w:rsidRDefault="009E5712" w:rsidP="009E5712">
      <w:pPr>
        <w:spacing w:line="460" w:lineRule="exact"/>
        <w:ind w:firstLine="200"/>
        <w:rPr>
          <w:rFonts w:ascii="仿宋" w:eastAsia="仿宋" w:hAnsi="仿宋" w:cs="仿宋" w:hint="eastAsia"/>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1</w:t>
      </w:r>
      <w:r w:rsidRPr="00B66448">
        <w:rPr>
          <w:rFonts w:ascii="仿宋" w:eastAsia="仿宋" w:hAnsi="仿宋" w:cs="仿宋" w:hint="eastAsia"/>
          <w:color w:val="000000"/>
          <w:sz w:val="24"/>
        </w:rPr>
        <w:t>）坐落：估价对象位于</w:t>
      </w:r>
      <w:r>
        <w:rPr>
          <w:rFonts w:ascii="仿宋" w:eastAsia="仿宋" w:hAnsi="仿宋" w:cs="仿宋" w:hint="eastAsia"/>
          <w:color w:val="000000"/>
          <w:sz w:val="24"/>
        </w:rPr>
        <w:t>合肥市</w:t>
      </w:r>
      <w:proofErr w:type="gramStart"/>
      <w:r>
        <w:rPr>
          <w:rFonts w:ascii="仿宋" w:eastAsia="仿宋" w:hAnsi="仿宋" w:cs="仿宋" w:hint="eastAsia"/>
          <w:color w:val="000000"/>
          <w:sz w:val="24"/>
        </w:rPr>
        <w:t>滨湖区</w:t>
      </w:r>
      <w:proofErr w:type="gramEnd"/>
      <w:r>
        <w:rPr>
          <w:rFonts w:ascii="仿宋" w:eastAsia="仿宋" w:hAnsi="仿宋" w:cs="仿宋" w:hint="eastAsia"/>
          <w:color w:val="000000"/>
          <w:sz w:val="24"/>
        </w:rPr>
        <w:t>洞庭湖路</w:t>
      </w:r>
      <w:proofErr w:type="gramStart"/>
      <w:r>
        <w:rPr>
          <w:rFonts w:ascii="仿宋" w:eastAsia="仿宋" w:hAnsi="仿宋" w:cs="仿宋" w:hint="eastAsia"/>
          <w:color w:val="000000"/>
          <w:sz w:val="24"/>
        </w:rPr>
        <w:t>2586号佳源都市</w:t>
      </w:r>
      <w:proofErr w:type="gramEnd"/>
      <w:r>
        <w:rPr>
          <w:rFonts w:ascii="仿宋" w:eastAsia="仿宋" w:hAnsi="仿宋" w:cs="仿宋" w:hint="eastAsia"/>
          <w:color w:val="000000"/>
          <w:sz w:val="24"/>
        </w:rPr>
        <w:t>小区凯旋宫8幢1502室</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2</w:t>
      </w:r>
      <w:r w:rsidRPr="00B66448">
        <w:rPr>
          <w:rFonts w:ascii="仿宋" w:eastAsia="仿宋" w:hAnsi="仿宋" w:cs="仿宋" w:hint="eastAsia"/>
          <w:color w:val="000000"/>
          <w:sz w:val="24"/>
        </w:rPr>
        <w:t>）方位：</w:t>
      </w:r>
      <w:r>
        <w:rPr>
          <w:rFonts w:ascii="仿宋" w:eastAsia="仿宋" w:hAnsi="仿宋" w:cs="仿宋_GB2312" w:hint="eastAsia"/>
          <w:kern w:val="0"/>
          <w:sz w:val="24"/>
        </w:rPr>
        <w:t>东临湖北路、南临洞庭湖路、西临庐州大道、北临长沙路</w:t>
      </w:r>
      <w:r w:rsidRPr="00B66448">
        <w:rPr>
          <w:rFonts w:ascii="仿宋" w:eastAsia="仿宋" w:hAnsi="仿宋" w:cs="仿宋" w:hint="eastAsia"/>
          <w:color w:val="000000"/>
          <w:sz w:val="24"/>
        </w:rPr>
        <w:t>；</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3</w:t>
      </w:r>
      <w:r w:rsidRPr="00B66448">
        <w:rPr>
          <w:rFonts w:ascii="仿宋" w:eastAsia="仿宋" w:hAnsi="仿宋" w:cs="仿宋" w:hint="eastAsia"/>
          <w:color w:val="000000"/>
          <w:sz w:val="24"/>
        </w:rPr>
        <w:t>）距离：位于</w:t>
      </w:r>
      <w:r>
        <w:rPr>
          <w:rFonts w:ascii="仿宋" w:eastAsia="仿宋" w:hAnsi="仿宋" w:cs="仿宋" w:hint="eastAsia"/>
          <w:color w:val="000000"/>
          <w:sz w:val="24"/>
        </w:rPr>
        <w:t>湖北路</w:t>
      </w:r>
      <w:r w:rsidRPr="00B66448">
        <w:rPr>
          <w:rFonts w:ascii="仿宋" w:eastAsia="仿宋" w:hAnsi="仿宋" w:cs="仿宋" w:hint="eastAsia"/>
          <w:color w:val="000000"/>
          <w:sz w:val="24"/>
        </w:rPr>
        <w:t>附近，交通较便捷</w:t>
      </w:r>
      <w:r w:rsidRPr="00B66448">
        <w:rPr>
          <w:rFonts w:ascii="仿宋" w:eastAsia="仿宋" w:hAnsi="仿宋" w:cs="仿宋" w:hint="eastAsia"/>
          <w:color w:val="000000"/>
          <w:kern w:val="0"/>
          <w:sz w:val="24"/>
        </w:rPr>
        <w:t>；</w:t>
      </w:r>
    </w:p>
    <w:p w:rsidR="009E5712" w:rsidRPr="00B66448" w:rsidRDefault="009E5712" w:rsidP="009E5712">
      <w:pPr>
        <w:spacing w:line="460" w:lineRule="exact"/>
        <w:ind w:firstLine="200"/>
        <w:rPr>
          <w:rFonts w:ascii="仿宋" w:eastAsia="仿宋" w:hAnsi="仿宋"/>
          <w:color w:val="00B05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4</w:t>
      </w:r>
      <w:r w:rsidRPr="00B66448">
        <w:rPr>
          <w:rFonts w:ascii="仿宋" w:eastAsia="仿宋" w:hAnsi="仿宋" w:cs="仿宋" w:hint="eastAsia"/>
          <w:color w:val="000000"/>
          <w:sz w:val="24"/>
        </w:rPr>
        <w:t>）临路状况</w:t>
      </w:r>
      <w:r w:rsidRPr="00B66448">
        <w:rPr>
          <w:rFonts w:ascii="仿宋" w:eastAsia="仿宋" w:hAnsi="仿宋" w:cs="仿宋" w:hint="eastAsia"/>
          <w:color w:val="00B050"/>
          <w:sz w:val="24"/>
        </w:rPr>
        <w:t>：</w:t>
      </w:r>
      <w:r>
        <w:rPr>
          <w:rFonts w:ascii="仿宋" w:eastAsia="仿宋" w:hAnsi="仿宋" w:cs="仿宋" w:hint="eastAsia"/>
          <w:color w:val="000000"/>
          <w:sz w:val="24"/>
        </w:rPr>
        <w:t>四面</w:t>
      </w:r>
      <w:r w:rsidRPr="00B66448">
        <w:rPr>
          <w:rFonts w:ascii="仿宋" w:eastAsia="仿宋" w:hAnsi="仿宋" w:cs="仿宋" w:hint="eastAsia"/>
          <w:color w:val="000000"/>
          <w:sz w:val="24"/>
        </w:rPr>
        <w:t>临路，道路通达度较好；</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5</w:t>
      </w:r>
      <w:r w:rsidRPr="00B66448">
        <w:rPr>
          <w:rFonts w:ascii="仿宋" w:eastAsia="仿宋" w:hAnsi="仿宋" w:cs="仿宋" w:hint="eastAsia"/>
          <w:color w:val="000000"/>
          <w:sz w:val="24"/>
        </w:rPr>
        <w:t>）朝向：朝</w:t>
      </w:r>
      <w:r>
        <w:rPr>
          <w:rFonts w:ascii="仿宋" w:eastAsia="仿宋" w:hAnsi="仿宋" w:cs="仿宋" w:hint="eastAsia"/>
          <w:color w:val="000000"/>
          <w:sz w:val="24"/>
        </w:rPr>
        <w:t>南</w:t>
      </w:r>
      <w:r w:rsidRPr="00B66448">
        <w:rPr>
          <w:rFonts w:ascii="仿宋" w:eastAsia="仿宋" w:hAnsi="仿宋" w:cs="仿宋" w:hint="eastAsia"/>
          <w:color w:val="000000"/>
          <w:sz w:val="24"/>
        </w:rPr>
        <w:t>；</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6</w:t>
      </w:r>
      <w:r w:rsidRPr="00B66448">
        <w:rPr>
          <w:rFonts w:ascii="仿宋" w:eastAsia="仿宋" w:hAnsi="仿宋" w:cs="仿宋" w:hint="eastAsia"/>
          <w:color w:val="000000"/>
          <w:sz w:val="24"/>
        </w:rPr>
        <w:t>）楼层：房屋总层数为</w:t>
      </w:r>
      <w:r>
        <w:rPr>
          <w:rFonts w:ascii="仿宋" w:eastAsia="仿宋" w:hAnsi="仿宋" w:cs="仿宋" w:hint="eastAsia"/>
          <w:color w:val="000000"/>
          <w:sz w:val="24"/>
        </w:rPr>
        <w:t>34层</w:t>
      </w:r>
      <w:r w:rsidRPr="00B66448">
        <w:rPr>
          <w:rFonts w:ascii="仿宋" w:eastAsia="仿宋" w:hAnsi="仿宋" w:cs="仿宋" w:hint="eastAsia"/>
          <w:color w:val="000000"/>
          <w:sz w:val="24"/>
        </w:rPr>
        <w:t>，估价对象所在层</w:t>
      </w:r>
      <w:r>
        <w:rPr>
          <w:rFonts w:ascii="仿宋" w:eastAsia="仿宋" w:hAnsi="仿宋" w:cs="仿宋" w:hint="eastAsia"/>
          <w:color w:val="000000"/>
          <w:sz w:val="24"/>
        </w:rPr>
        <w:t>均</w:t>
      </w:r>
      <w:r w:rsidRPr="00B66448">
        <w:rPr>
          <w:rFonts w:ascii="仿宋" w:eastAsia="仿宋" w:hAnsi="仿宋" w:cs="仿宋" w:hint="eastAsia"/>
          <w:color w:val="000000"/>
          <w:sz w:val="24"/>
        </w:rPr>
        <w:t>为第</w:t>
      </w:r>
      <w:r>
        <w:rPr>
          <w:rFonts w:ascii="仿宋" w:eastAsia="仿宋" w:hAnsi="仿宋" w:cs="仿宋" w:hint="eastAsia"/>
          <w:color w:val="000000"/>
          <w:sz w:val="24"/>
        </w:rPr>
        <w:t>15层</w:t>
      </w:r>
      <w:r w:rsidRPr="00B66448">
        <w:rPr>
          <w:rFonts w:ascii="仿宋" w:eastAsia="仿宋" w:hAnsi="仿宋" w:cs="仿宋" w:hint="eastAsia"/>
          <w:color w:val="000000"/>
          <w:sz w:val="24"/>
        </w:rPr>
        <w:t>；</w:t>
      </w:r>
    </w:p>
    <w:p w:rsidR="009E5712" w:rsidRPr="00B66448" w:rsidRDefault="009E5712" w:rsidP="009E5712">
      <w:pPr>
        <w:adjustRightInd w:val="0"/>
        <w:spacing w:line="460" w:lineRule="exact"/>
        <w:ind w:firstLineChars="200" w:firstLine="480"/>
        <w:rPr>
          <w:rFonts w:ascii="仿宋" w:eastAsia="仿宋" w:hAnsi="仿宋" w:cs="仿宋"/>
          <w:color w:val="000000"/>
          <w:sz w:val="24"/>
        </w:rPr>
      </w:pPr>
      <w:r w:rsidRPr="00B66448">
        <w:rPr>
          <w:rFonts w:ascii="仿宋" w:eastAsia="仿宋" w:hAnsi="仿宋" w:cs="仿宋"/>
          <w:color w:val="000000"/>
          <w:sz w:val="24"/>
        </w:rPr>
        <w:t>2</w:t>
      </w:r>
      <w:r w:rsidRPr="00B66448">
        <w:rPr>
          <w:rFonts w:ascii="仿宋" w:eastAsia="仿宋" w:hAnsi="仿宋" w:cs="仿宋" w:hint="eastAsia"/>
          <w:color w:val="000000"/>
          <w:sz w:val="24"/>
        </w:rPr>
        <w:t>、交通状况</w:t>
      </w:r>
    </w:p>
    <w:p w:rsidR="009E5712" w:rsidRPr="00B66448" w:rsidRDefault="009E5712" w:rsidP="009E5712">
      <w:pPr>
        <w:spacing w:line="460" w:lineRule="exact"/>
        <w:ind w:firstLine="200"/>
        <w:rPr>
          <w:rFonts w:ascii="仿宋" w:eastAsia="仿宋" w:hAnsi="仿宋" w:hint="eastAsia"/>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1</w:t>
      </w:r>
      <w:r w:rsidRPr="00B66448">
        <w:rPr>
          <w:rFonts w:ascii="仿宋" w:eastAsia="仿宋" w:hAnsi="仿宋" w:cs="仿宋" w:hint="eastAsia"/>
          <w:color w:val="000000"/>
          <w:sz w:val="24"/>
        </w:rPr>
        <w:t>）道路状况：道路通达度较好</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2</w:t>
      </w:r>
      <w:r w:rsidRPr="00B66448">
        <w:rPr>
          <w:rFonts w:ascii="仿宋" w:eastAsia="仿宋" w:hAnsi="仿宋" w:cs="仿宋" w:hint="eastAsia"/>
          <w:color w:val="000000"/>
          <w:sz w:val="24"/>
        </w:rPr>
        <w:t>）出入可利用交通工具：出租车；</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3</w:t>
      </w:r>
      <w:r w:rsidRPr="00B66448">
        <w:rPr>
          <w:rFonts w:ascii="仿宋" w:eastAsia="仿宋" w:hAnsi="仿宋" w:cs="仿宋" w:hint="eastAsia"/>
          <w:color w:val="000000"/>
          <w:sz w:val="24"/>
        </w:rPr>
        <w:t>）交通管制情况：无交通管制；</w:t>
      </w:r>
    </w:p>
    <w:p w:rsidR="009E5712" w:rsidRPr="00B66448" w:rsidRDefault="009E5712" w:rsidP="009E5712">
      <w:pPr>
        <w:spacing w:line="460" w:lineRule="exact"/>
        <w:ind w:firstLine="200"/>
        <w:rPr>
          <w:rFonts w:ascii="仿宋" w:eastAsia="仿宋" w:hAnsi="仿宋"/>
          <w:color w:val="00B05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4</w:t>
      </w:r>
      <w:r w:rsidRPr="00B66448">
        <w:rPr>
          <w:rFonts w:ascii="仿宋" w:eastAsia="仿宋" w:hAnsi="仿宋" w:cs="仿宋" w:hint="eastAsia"/>
          <w:color w:val="000000"/>
          <w:sz w:val="24"/>
        </w:rPr>
        <w:t>）停车方便程度：附近有临时停车位，但数量有限，停车方便程度一般。</w:t>
      </w:r>
    </w:p>
    <w:p w:rsidR="009E5712" w:rsidRPr="00B66448" w:rsidRDefault="009E5712" w:rsidP="009E5712">
      <w:pPr>
        <w:adjustRightInd w:val="0"/>
        <w:spacing w:line="460" w:lineRule="exact"/>
        <w:ind w:firstLineChars="200" w:firstLine="480"/>
        <w:rPr>
          <w:rFonts w:ascii="仿宋" w:eastAsia="仿宋" w:hAnsi="仿宋" w:cs="仿宋"/>
          <w:color w:val="000000"/>
          <w:sz w:val="24"/>
        </w:rPr>
      </w:pPr>
      <w:r w:rsidRPr="00B66448">
        <w:rPr>
          <w:rFonts w:ascii="仿宋" w:eastAsia="仿宋" w:hAnsi="仿宋" w:cs="仿宋"/>
          <w:color w:val="000000"/>
          <w:sz w:val="24"/>
        </w:rPr>
        <w:t>3</w:t>
      </w:r>
      <w:r w:rsidRPr="00B66448">
        <w:rPr>
          <w:rFonts w:ascii="仿宋" w:eastAsia="仿宋" w:hAnsi="仿宋" w:cs="仿宋" w:hint="eastAsia"/>
          <w:color w:val="000000"/>
          <w:sz w:val="24"/>
        </w:rPr>
        <w:t>、周围环境状况</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1</w:t>
      </w:r>
      <w:r w:rsidRPr="00B66448">
        <w:rPr>
          <w:rFonts w:ascii="仿宋" w:eastAsia="仿宋" w:hAnsi="仿宋" w:cs="仿宋" w:hint="eastAsia"/>
          <w:color w:val="000000"/>
          <w:sz w:val="24"/>
        </w:rPr>
        <w:t>）自然环境：自然环境较好；</w:t>
      </w:r>
    </w:p>
    <w:p w:rsidR="009E5712" w:rsidRPr="00B66448" w:rsidRDefault="009E5712" w:rsidP="009E5712">
      <w:pPr>
        <w:spacing w:line="460" w:lineRule="exact"/>
        <w:ind w:firstLine="200"/>
        <w:rPr>
          <w:rFonts w:ascii="仿宋" w:eastAsia="仿宋" w:hAnsi="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2</w:t>
      </w:r>
      <w:r w:rsidRPr="00B66448">
        <w:rPr>
          <w:rFonts w:ascii="仿宋" w:eastAsia="仿宋" w:hAnsi="仿宋" w:cs="仿宋" w:hint="eastAsia"/>
          <w:color w:val="000000"/>
          <w:sz w:val="24"/>
        </w:rPr>
        <w:t>）人文环境：附近有</w:t>
      </w:r>
      <w:r>
        <w:rPr>
          <w:rFonts w:ascii="仿宋" w:eastAsia="仿宋" w:hAnsi="仿宋" w:cs="仿宋" w:hint="eastAsia"/>
          <w:color w:val="000000"/>
          <w:sz w:val="24"/>
        </w:rPr>
        <w:t>合肥滨湖寿春中学</w:t>
      </w:r>
      <w:r w:rsidRPr="00B66448">
        <w:rPr>
          <w:rFonts w:ascii="仿宋" w:eastAsia="仿宋" w:hAnsi="仿宋" w:cs="仿宋" w:hint="eastAsia"/>
          <w:color w:val="000000"/>
          <w:sz w:val="24"/>
        </w:rPr>
        <w:t>，人文环境较好；</w:t>
      </w:r>
    </w:p>
    <w:p w:rsidR="009E5712" w:rsidRPr="00B66448" w:rsidRDefault="009E5712" w:rsidP="009E5712">
      <w:pPr>
        <w:spacing w:line="460" w:lineRule="exact"/>
        <w:ind w:firstLine="200"/>
        <w:rPr>
          <w:rFonts w:ascii="仿宋" w:eastAsia="仿宋" w:hAnsi="仿宋" w:cs="仿宋"/>
          <w:color w:val="000000"/>
          <w:sz w:val="24"/>
        </w:rPr>
      </w:pPr>
      <w:r w:rsidRPr="00B66448">
        <w:rPr>
          <w:rFonts w:ascii="仿宋" w:eastAsia="仿宋" w:hAnsi="仿宋" w:cs="仿宋" w:hint="eastAsia"/>
          <w:color w:val="000000"/>
          <w:sz w:val="24"/>
        </w:rPr>
        <w:lastRenderedPageBreak/>
        <w:t>（</w:t>
      </w:r>
      <w:r w:rsidRPr="00B66448">
        <w:rPr>
          <w:rFonts w:ascii="仿宋" w:eastAsia="仿宋" w:hAnsi="仿宋" w:cs="仿宋"/>
          <w:color w:val="000000"/>
          <w:sz w:val="24"/>
        </w:rPr>
        <w:t>3</w:t>
      </w:r>
      <w:r w:rsidRPr="00B66448">
        <w:rPr>
          <w:rFonts w:ascii="仿宋" w:eastAsia="仿宋" w:hAnsi="仿宋" w:cs="仿宋" w:hint="eastAsia"/>
          <w:color w:val="000000"/>
          <w:sz w:val="24"/>
        </w:rPr>
        <w:t>）景观：景观一般。</w:t>
      </w:r>
    </w:p>
    <w:p w:rsidR="009E5712" w:rsidRPr="00B66448" w:rsidRDefault="009E5712" w:rsidP="009E5712">
      <w:pPr>
        <w:adjustRightInd w:val="0"/>
        <w:spacing w:line="460" w:lineRule="exact"/>
        <w:ind w:firstLineChars="200" w:firstLine="480"/>
        <w:rPr>
          <w:rFonts w:ascii="仿宋" w:eastAsia="仿宋" w:hAnsi="仿宋" w:cs="仿宋"/>
          <w:color w:val="000000"/>
          <w:sz w:val="24"/>
        </w:rPr>
      </w:pPr>
      <w:r w:rsidRPr="00B66448">
        <w:rPr>
          <w:rFonts w:ascii="仿宋" w:eastAsia="仿宋" w:hAnsi="仿宋" w:cs="仿宋"/>
          <w:color w:val="000000"/>
          <w:sz w:val="24"/>
        </w:rPr>
        <w:t>4</w:t>
      </w:r>
      <w:r w:rsidRPr="00B66448">
        <w:rPr>
          <w:rFonts w:ascii="仿宋" w:eastAsia="仿宋" w:hAnsi="仿宋" w:cs="仿宋" w:hint="eastAsia"/>
          <w:color w:val="000000"/>
          <w:sz w:val="24"/>
        </w:rPr>
        <w:t>、外部配套设施状况</w:t>
      </w:r>
    </w:p>
    <w:p w:rsidR="009E5712" w:rsidRPr="00B66448" w:rsidRDefault="009E5712" w:rsidP="009E5712">
      <w:pPr>
        <w:adjustRightInd w:val="0"/>
        <w:spacing w:line="460" w:lineRule="exact"/>
        <w:ind w:firstLineChars="200" w:firstLine="480"/>
        <w:rPr>
          <w:rFonts w:ascii="仿宋" w:eastAsia="仿宋" w:hAnsi="仿宋" w:hint="eastAsia"/>
          <w:b/>
          <w:bCs/>
          <w:color w:val="FF0000"/>
          <w:sz w:val="24"/>
          <w:highlight w:val="yellow"/>
        </w:rPr>
      </w:pPr>
      <w:r w:rsidRPr="00B66448">
        <w:rPr>
          <w:rFonts w:ascii="仿宋" w:eastAsia="仿宋" w:hAnsi="仿宋" w:cs="仿宋" w:hint="eastAsia"/>
          <w:color w:val="000000"/>
          <w:sz w:val="24"/>
        </w:rPr>
        <w:t>（1）基础设施：估价对象所在区域外部基础设施配套较齐备，道路、供水、排水（雨水、污水）、供电、通信、有线电视等设施保障率较高。</w:t>
      </w:r>
    </w:p>
    <w:p w:rsidR="009E5712" w:rsidRPr="00B66448" w:rsidRDefault="009E5712" w:rsidP="009E5712">
      <w:pPr>
        <w:adjustRightInd w:val="0"/>
        <w:spacing w:line="460" w:lineRule="exact"/>
        <w:ind w:firstLineChars="200" w:firstLine="480"/>
        <w:rPr>
          <w:rFonts w:ascii="仿宋" w:eastAsia="仿宋" w:hAnsi="仿宋" w:cs="仿宋"/>
          <w:color w:val="000000"/>
          <w:sz w:val="24"/>
        </w:rPr>
      </w:pPr>
      <w:r w:rsidRPr="00B66448">
        <w:rPr>
          <w:rFonts w:ascii="仿宋" w:eastAsia="仿宋" w:hAnsi="仿宋" w:cs="仿宋" w:hint="eastAsia"/>
          <w:color w:val="000000"/>
          <w:sz w:val="24"/>
        </w:rPr>
        <w:t>（</w:t>
      </w:r>
      <w:r w:rsidRPr="00B66448">
        <w:rPr>
          <w:rFonts w:ascii="仿宋" w:eastAsia="仿宋" w:hAnsi="仿宋" w:cs="仿宋"/>
          <w:color w:val="000000"/>
          <w:sz w:val="24"/>
        </w:rPr>
        <w:t>2</w:t>
      </w:r>
      <w:r w:rsidRPr="00B66448">
        <w:rPr>
          <w:rFonts w:ascii="仿宋" w:eastAsia="仿宋" w:hAnsi="仿宋" w:cs="仿宋" w:hint="eastAsia"/>
          <w:color w:val="000000"/>
          <w:sz w:val="24"/>
        </w:rPr>
        <w:t>）公共服务设施</w:t>
      </w:r>
      <w:r w:rsidRPr="00B66448">
        <w:rPr>
          <w:rFonts w:ascii="仿宋" w:eastAsia="仿宋" w:hAnsi="仿宋" w:cs="仿宋"/>
          <w:color w:val="000000"/>
          <w:sz w:val="24"/>
        </w:rPr>
        <w:t>:</w:t>
      </w:r>
      <w:r w:rsidRPr="00B66448">
        <w:rPr>
          <w:rFonts w:ascii="仿宋" w:eastAsia="仿宋" w:hAnsi="仿宋" w:cs="仿宋" w:hint="eastAsia"/>
          <w:color w:val="000000"/>
          <w:sz w:val="24"/>
        </w:rPr>
        <w:t>估价对象1公里范围内分布</w:t>
      </w:r>
      <w:r w:rsidRPr="00BB79D0">
        <w:rPr>
          <w:rFonts w:ascii="仿宋" w:eastAsia="仿宋" w:hAnsi="仿宋" w:cs="仿宋" w:hint="eastAsia"/>
          <w:color w:val="000000"/>
          <w:sz w:val="24"/>
        </w:rPr>
        <w:t>有洞庭湖路幼儿园、中山路中学、合肥滨湖体育公园、中国建设银行、</w:t>
      </w:r>
      <w:proofErr w:type="gramStart"/>
      <w:r w:rsidRPr="00BB79D0">
        <w:rPr>
          <w:rFonts w:ascii="仿宋" w:eastAsia="仿宋" w:hAnsi="仿宋" w:cs="仿宋" w:hint="eastAsia"/>
          <w:color w:val="000000"/>
          <w:sz w:val="24"/>
        </w:rPr>
        <w:t>鲜丰水果</w:t>
      </w:r>
      <w:proofErr w:type="gramEnd"/>
      <w:r w:rsidRPr="00BB79D0">
        <w:rPr>
          <w:rFonts w:ascii="仿宋" w:eastAsia="仿宋" w:hAnsi="仿宋" w:cs="仿宋" w:hint="eastAsia"/>
          <w:color w:val="000000"/>
          <w:sz w:val="24"/>
        </w:rPr>
        <w:t>等公建配套设施较齐全</w:t>
      </w:r>
      <w:r w:rsidRPr="00B66448">
        <w:rPr>
          <w:rFonts w:ascii="仿宋" w:eastAsia="仿宋" w:hAnsi="仿宋" w:cs="仿宋" w:hint="eastAsia"/>
          <w:color w:val="000000"/>
          <w:sz w:val="24"/>
        </w:rPr>
        <w:t>。</w:t>
      </w:r>
    </w:p>
    <w:p w:rsidR="009E5712" w:rsidRPr="00B66448" w:rsidRDefault="009E5712" w:rsidP="009E5712">
      <w:pPr>
        <w:spacing w:line="460" w:lineRule="exact"/>
        <w:ind w:firstLineChars="200" w:firstLine="480"/>
        <w:rPr>
          <w:rFonts w:ascii="仿宋" w:eastAsia="仿宋" w:hAnsi="仿宋"/>
          <w:color w:val="000000"/>
          <w:sz w:val="24"/>
        </w:rPr>
      </w:pPr>
      <w:r w:rsidRPr="00B66448">
        <w:rPr>
          <w:rFonts w:ascii="仿宋" w:eastAsia="仿宋" w:hAnsi="仿宋" w:cs="仿宋"/>
          <w:color w:val="000000"/>
          <w:sz w:val="24"/>
        </w:rPr>
        <w:t>5</w:t>
      </w:r>
      <w:r w:rsidRPr="00B66448">
        <w:rPr>
          <w:rFonts w:ascii="仿宋" w:eastAsia="仿宋" w:hAnsi="仿宋" w:cs="仿宋" w:hint="eastAsia"/>
          <w:color w:val="000000"/>
          <w:sz w:val="24"/>
        </w:rPr>
        <w:t>、区位状况未来变化趋势</w:t>
      </w:r>
    </w:p>
    <w:p w:rsidR="009E5712" w:rsidRPr="00B66448" w:rsidRDefault="009E5712" w:rsidP="009E5712">
      <w:pPr>
        <w:spacing w:line="400" w:lineRule="exact"/>
        <w:ind w:right="6" w:firstLineChars="200" w:firstLine="480"/>
        <w:rPr>
          <w:rFonts w:ascii="仿宋" w:eastAsia="仿宋" w:hAnsi="仿宋" w:cs="仿宋"/>
          <w:color w:val="000000"/>
          <w:sz w:val="24"/>
        </w:rPr>
      </w:pPr>
      <w:r w:rsidRPr="00B66448">
        <w:rPr>
          <w:rFonts w:ascii="仿宋" w:eastAsia="仿宋" w:hAnsi="仿宋" w:cs="仿宋" w:hint="eastAsia"/>
          <w:color w:val="000000"/>
          <w:sz w:val="24"/>
        </w:rPr>
        <w:t>本估价对象位于</w:t>
      </w:r>
      <w:r>
        <w:rPr>
          <w:rFonts w:ascii="仿宋" w:eastAsia="仿宋" w:hAnsi="仿宋" w:cs="仿宋" w:hint="eastAsia"/>
          <w:color w:val="000000"/>
          <w:sz w:val="24"/>
        </w:rPr>
        <w:t>合肥市</w:t>
      </w:r>
      <w:r w:rsidRPr="00B66448">
        <w:rPr>
          <w:rFonts w:ascii="仿宋" w:eastAsia="仿宋" w:hAnsi="仿宋" w:cs="仿宋" w:hint="eastAsia"/>
          <w:color w:val="000000"/>
          <w:sz w:val="24"/>
        </w:rPr>
        <w:t>，该区域为</w:t>
      </w:r>
      <w:r>
        <w:rPr>
          <w:rFonts w:ascii="仿宋" w:eastAsia="仿宋" w:hAnsi="仿宋" w:cs="仿宋" w:hint="eastAsia"/>
          <w:color w:val="000000"/>
          <w:sz w:val="24"/>
        </w:rPr>
        <w:t>合肥市</w:t>
      </w:r>
      <w:proofErr w:type="gramStart"/>
      <w:r>
        <w:rPr>
          <w:rFonts w:ascii="仿宋" w:eastAsia="仿宋" w:hAnsi="仿宋" w:cs="仿宋" w:hint="eastAsia"/>
          <w:color w:val="000000"/>
          <w:sz w:val="24"/>
        </w:rPr>
        <w:t>滨湖区</w:t>
      </w:r>
      <w:proofErr w:type="gramEnd"/>
      <w:r>
        <w:rPr>
          <w:rFonts w:ascii="仿宋" w:eastAsia="仿宋" w:hAnsi="仿宋" w:cs="仿宋" w:hint="eastAsia"/>
          <w:color w:val="000000"/>
          <w:sz w:val="24"/>
        </w:rPr>
        <w:t>住宅区</w:t>
      </w:r>
      <w:r w:rsidRPr="00B66448">
        <w:rPr>
          <w:rFonts w:ascii="仿宋" w:eastAsia="仿宋" w:hAnsi="仿宋" w:cs="仿宋" w:hint="eastAsia"/>
          <w:color w:val="000000"/>
          <w:sz w:val="24"/>
        </w:rPr>
        <w:t>，地理位置较优越，交通便捷程度较优，小区内环境景观较好，附近自然环境较好，空气质量较优，噪音污染一般，各种基础设施和公共设施齐全。通过以上分析可以看出，随着城市的发展及该区域进一步规划完善，估价对象的房地产价值将有一定的升值空间。</w:t>
      </w:r>
    </w:p>
    <w:p w:rsidR="009E5712" w:rsidRPr="00B66448" w:rsidRDefault="009E5712" w:rsidP="009E5712">
      <w:pPr>
        <w:spacing w:line="460" w:lineRule="exact"/>
        <w:ind w:firstLineChars="200" w:firstLine="480"/>
        <w:rPr>
          <w:rFonts w:ascii="仿宋" w:eastAsia="仿宋" w:hAnsi="仿宋"/>
          <w:color w:val="000000"/>
          <w:sz w:val="24"/>
        </w:rPr>
      </w:pPr>
      <w:r w:rsidRPr="00B66448">
        <w:rPr>
          <w:rFonts w:ascii="仿宋" w:eastAsia="仿宋" w:hAnsi="仿宋" w:cs="仿宋"/>
          <w:color w:val="000000"/>
          <w:sz w:val="24"/>
        </w:rPr>
        <w:t>6</w:t>
      </w:r>
      <w:r w:rsidRPr="00B66448">
        <w:rPr>
          <w:rFonts w:ascii="仿宋" w:eastAsia="仿宋" w:hAnsi="仿宋" w:cs="仿宋" w:hint="eastAsia"/>
          <w:color w:val="000000"/>
          <w:sz w:val="24"/>
        </w:rPr>
        <w:t>、区位状况分析：</w:t>
      </w:r>
      <w:r w:rsidRPr="00B66448">
        <w:rPr>
          <w:rFonts w:ascii="仿宋" w:eastAsia="仿宋" w:hAnsi="仿宋" w:hint="eastAsia"/>
          <w:sz w:val="24"/>
        </w:rPr>
        <w:t>估价对象周边生活配套设施和公共配套设施较齐全，所在区域商业氛围较浓，与区域发展规划相协调。鉴于估价对象所在区域有较突出的区位优势，区位状况将有利于估价对象房地产</w:t>
      </w:r>
      <w:r w:rsidRPr="00B66448">
        <w:rPr>
          <w:rFonts w:ascii="仿宋" w:eastAsia="仿宋" w:hAnsi="仿宋" w:cs="仿宋" w:hint="eastAsia"/>
          <w:color w:val="000000"/>
          <w:sz w:val="24"/>
        </w:rPr>
        <w:t>。</w:t>
      </w:r>
    </w:p>
    <w:p w:rsidR="009E5712" w:rsidRPr="00B66448" w:rsidRDefault="009E5712" w:rsidP="009E5712">
      <w:pPr>
        <w:spacing w:line="420" w:lineRule="exact"/>
        <w:ind w:firstLineChars="200" w:firstLine="562"/>
        <w:outlineLvl w:val="1"/>
        <w:rPr>
          <w:rFonts w:ascii="仿宋" w:eastAsia="仿宋" w:hAnsi="仿宋" w:cs="仿宋" w:hint="eastAsia"/>
          <w:bCs/>
          <w:spacing w:val="20"/>
          <w:sz w:val="24"/>
        </w:rPr>
      </w:pPr>
      <w:bookmarkStart w:id="71" w:name="_Toc111708361"/>
      <w:r w:rsidRPr="00B66448">
        <w:rPr>
          <w:rFonts w:ascii="仿宋" w:eastAsia="仿宋" w:hAnsi="仿宋" w:cs="仿宋" w:hint="eastAsia"/>
          <w:b/>
          <w:spacing w:val="20"/>
          <w:sz w:val="24"/>
        </w:rPr>
        <w:t>二、市场背景分析</w:t>
      </w:r>
      <w:bookmarkEnd w:id="71"/>
    </w:p>
    <w:p w:rsidR="009E5712" w:rsidRPr="00650F1D" w:rsidRDefault="009E5712" w:rsidP="009E5712">
      <w:pPr>
        <w:spacing w:line="480" w:lineRule="exact"/>
        <w:ind w:right="8" w:firstLineChars="200" w:firstLine="480"/>
        <w:rPr>
          <w:rFonts w:ascii="仿宋" w:eastAsia="仿宋" w:hAnsi="仿宋" w:cs="仿宋" w:hint="eastAsia"/>
          <w:sz w:val="24"/>
        </w:rPr>
      </w:pPr>
      <w:bookmarkStart w:id="72" w:name="_Toc14030"/>
      <w:bookmarkEnd w:id="69"/>
      <w:r w:rsidRPr="00650F1D">
        <w:rPr>
          <w:rFonts w:ascii="仿宋" w:eastAsia="仿宋" w:hAnsi="仿宋" w:cs="仿宋" w:hint="eastAsia"/>
          <w:sz w:val="24"/>
        </w:rPr>
        <w:t>2022年上半年，合肥市全市房地产开发投资完成764.16亿元，同比下降1.4%，分别低于一季度和前5个月3.3和0.2个百分点，影响全市固定资产投资增速0.6个百分点。实现新建商品房销售面积776.14万平方米，同比下降12.9%，降幅分别较一季度和前5个月收窄0.5和3.4个百分点。2022年上半年，安置房销售面积达到232.26万平方米、同比扩大33.3倍，拉动全市销售增长25.3个百分点，但受去年市场形势火爆等影响，短期内销售面积下降的态势依然难以快速扭转。上半年，全市销售面积降幅较前5个月有所收窄，但仍然保持两位数下降，如果剔除安置房因素，全市销售面积下降38.5%，市场总体依然低迷。</w:t>
      </w:r>
    </w:p>
    <w:p w:rsidR="009E5712" w:rsidRPr="00B66448" w:rsidRDefault="009E5712" w:rsidP="009E5712">
      <w:pPr>
        <w:spacing w:line="420" w:lineRule="exact"/>
        <w:ind w:firstLineChars="200" w:firstLine="562"/>
        <w:outlineLvl w:val="1"/>
        <w:rPr>
          <w:rFonts w:ascii="仿宋" w:eastAsia="仿宋" w:hAnsi="仿宋" w:cs="仿宋" w:hint="eastAsia"/>
          <w:b/>
          <w:spacing w:val="20"/>
          <w:sz w:val="24"/>
        </w:rPr>
      </w:pPr>
      <w:bookmarkStart w:id="73" w:name="_Toc111708362"/>
      <w:r w:rsidRPr="00B66448">
        <w:rPr>
          <w:rFonts w:ascii="仿宋" w:eastAsia="仿宋" w:hAnsi="仿宋" w:cs="仿宋" w:hint="eastAsia"/>
          <w:b/>
          <w:spacing w:val="20"/>
          <w:sz w:val="24"/>
        </w:rPr>
        <w:t>三、最高最佳使用分析</w:t>
      </w:r>
      <w:bookmarkEnd w:id="70"/>
      <w:bookmarkEnd w:id="72"/>
      <w:bookmarkEnd w:id="73"/>
    </w:p>
    <w:p w:rsidR="009E5712" w:rsidRPr="00B66448" w:rsidRDefault="009E5712" w:rsidP="009E5712">
      <w:pPr>
        <w:spacing w:line="480" w:lineRule="exact"/>
        <w:ind w:right="8" w:firstLineChars="200" w:firstLine="480"/>
        <w:rPr>
          <w:rFonts w:ascii="仿宋" w:eastAsia="仿宋" w:hAnsi="仿宋" w:cs="仿宋" w:hint="eastAsia"/>
          <w:sz w:val="24"/>
        </w:rPr>
      </w:pPr>
      <w:bookmarkStart w:id="74" w:name="_Toc438731986"/>
      <w:r w:rsidRPr="00B66448">
        <w:rPr>
          <w:rFonts w:ascii="仿宋" w:eastAsia="仿宋" w:hAnsi="仿宋" w:cs="仿宋" w:hint="eastAsia"/>
          <w:sz w:val="24"/>
        </w:rPr>
        <w:t>房地产估价应以估价对象的最高最佳使用为前提进行估价，最高最佳使用是指法律上允许，技术上可能，经济上可行，价值最大化，经充分合理考虑，使估价对象产生最高最佳的利用价值。</w:t>
      </w:r>
    </w:p>
    <w:p w:rsidR="009E5712" w:rsidRPr="00B66448" w:rsidRDefault="009E5712" w:rsidP="009E5712">
      <w:pPr>
        <w:spacing w:line="480" w:lineRule="exact"/>
        <w:ind w:right="8" w:firstLineChars="200" w:firstLine="480"/>
        <w:rPr>
          <w:rFonts w:ascii="仿宋" w:eastAsia="仿宋" w:hAnsi="仿宋" w:cs="仿宋" w:hint="eastAsia"/>
          <w:sz w:val="24"/>
        </w:rPr>
      </w:pPr>
      <w:r w:rsidRPr="00B66448">
        <w:rPr>
          <w:rFonts w:ascii="仿宋" w:eastAsia="仿宋" w:hAnsi="仿宋" w:cs="仿宋" w:hint="eastAsia"/>
          <w:sz w:val="24"/>
        </w:rPr>
        <w:t>根据委托人提供的相关产权资料复印件并结合实地查勘，对估价对象的区位、实</w:t>
      </w:r>
      <w:r w:rsidRPr="00B66448">
        <w:rPr>
          <w:rFonts w:ascii="仿宋" w:eastAsia="仿宋" w:hAnsi="仿宋" w:cs="仿宋" w:hint="eastAsia"/>
          <w:sz w:val="24"/>
        </w:rPr>
        <w:lastRenderedPageBreak/>
        <w:t>物、权益状况进行分析，估价对象在满足合法原则的前提下继续保持现状按规划用途使用能实现其房地产最高</w:t>
      </w:r>
      <w:proofErr w:type="gramStart"/>
      <w:r w:rsidRPr="00B66448">
        <w:rPr>
          <w:rFonts w:ascii="仿宋" w:eastAsia="仿宋" w:hAnsi="仿宋" w:cs="仿宋" w:hint="eastAsia"/>
          <w:sz w:val="24"/>
        </w:rPr>
        <w:t>最佳利用</w:t>
      </w:r>
      <w:proofErr w:type="gramEnd"/>
      <w:r w:rsidRPr="00B66448">
        <w:rPr>
          <w:rFonts w:ascii="仿宋" w:eastAsia="仿宋" w:hAnsi="仿宋" w:cs="仿宋" w:hint="eastAsia"/>
          <w:sz w:val="24"/>
        </w:rPr>
        <w:t>价值。</w:t>
      </w:r>
    </w:p>
    <w:p w:rsidR="009E5712" w:rsidRPr="00B66448" w:rsidRDefault="009E5712" w:rsidP="009E5712">
      <w:pPr>
        <w:spacing w:line="480" w:lineRule="exact"/>
        <w:ind w:right="8" w:firstLineChars="200" w:firstLine="480"/>
        <w:rPr>
          <w:rFonts w:ascii="仿宋" w:eastAsia="仿宋" w:hAnsi="仿宋" w:cs="仿宋" w:hint="eastAsia"/>
          <w:sz w:val="24"/>
        </w:rPr>
      </w:pPr>
      <w:r w:rsidRPr="00B66448">
        <w:rPr>
          <w:rFonts w:ascii="仿宋" w:eastAsia="仿宋" w:hAnsi="仿宋" w:cs="仿宋" w:hint="eastAsia"/>
          <w:sz w:val="24"/>
        </w:rPr>
        <w:t>估价对象最高最佳使用分析要点详见下表：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93"/>
        <w:gridCol w:w="1175"/>
        <w:gridCol w:w="745"/>
        <w:gridCol w:w="501"/>
        <w:gridCol w:w="1624"/>
        <w:gridCol w:w="1499"/>
        <w:gridCol w:w="1191"/>
      </w:tblGrid>
      <w:tr w:rsidR="009E5712" w:rsidRPr="00B66448" w:rsidTr="00B300A1">
        <w:trPr>
          <w:trHeight w:val="520"/>
          <w:jc w:val="center"/>
        </w:trPr>
        <w:tc>
          <w:tcPr>
            <w:tcW w:w="1793" w:type="dxa"/>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利用现状</w:t>
            </w:r>
          </w:p>
        </w:tc>
        <w:tc>
          <w:tcPr>
            <w:tcW w:w="6735" w:type="dxa"/>
            <w:gridSpan w:val="6"/>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 xml:space="preserve">概    </w:t>
            </w:r>
            <w:proofErr w:type="gramStart"/>
            <w:r w:rsidRPr="00B66448">
              <w:rPr>
                <w:rFonts w:ascii="仿宋" w:eastAsia="仿宋" w:hAnsi="仿宋" w:cs="仿宋" w:hint="eastAsia"/>
                <w:b/>
                <w:bCs/>
                <w:caps/>
                <w:color w:val="000000"/>
                <w:sz w:val="18"/>
                <w:szCs w:val="18"/>
              </w:rPr>
              <w:t>况</w:t>
            </w:r>
            <w:proofErr w:type="gramEnd"/>
          </w:p>
        </w:tc>
      </w:tr>
      <w:tr w:rsidR="009E5712" w:rsidRPr="00B66448" w:rsidTr="00B300A1">
        <w:trPr>
          <w:trHeight w:val="596"/>
          <w:jc w:val="center"/>
        </w:trPr>
        <w:tc>
          <w:tcPr>
            <w:tcW w:w="1793" w:type="dxa"/>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目前实际利用和规划利用情况</w:t>
            </w:r>
          </w:p>
        </w:tc>
        <w:tc>
          <w:tcPr>
            <w:tcW w:w="6735" w:type="dxa"/>
            <w:gridSpan w:val="6"/>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w:t>
            </w:r>
            <w:r>
              <w:rPr>
                <w:rFonts w:ascii="仿宋" w:eastAsia="仿宋" w:hAnsi="仿宋" w:cs="仿宋" w:hint="eastAsia"/>
                <w:caps/>
                <w:color w:val="000000"/>
                <w:sz w:val="18"/>
                <w:szCs w:val="18"/>
              </w:rPr>
              <w:t>合肥市不动产登记信息查询证明</w:t>
            </w:r>
            <w:r w:rsidRPr="00B66448">
              <w:rPr>
                <w:rFonts w:ascii="仿宋" w:eastAsia="仿宋" w:hAnsi="仿宋" w:cs="仿宋" w:hint="eastAsia"/>
                <w:caps/>
                <w:color w:val="000000"/>
                <w:sz w:val="18"/>
                <w:szCs w:val="18"/>
              </w:rPr>
              <w:t>载明</w:t>
            </w:r>
            <w:r>
              <w:rPr>
                <w:rFonts w:ascii="仿宋" w:eastAsia="仿宋" w:hAnsi="仿宋" w:cs="仿宋" w:hint="eastAsia"/>
                <w:caps/>
                <w:color w:val="000000"/>
                <w:sz w:val="18"/>
                <w:szCs w:val="18"/>
              </w:rPr>
              <w:t>房屋</w:t>
            </w:r>
            <w:r w:rsidRPr="00B66448">
              <w:rPr>
                <w:rFonts w:ascii="仿宋" w:eastAsia="仿宋" w:hAnsi="仿宋" w:cs="仿宋" w:hint="eastAsia"/>
                <w:caps/>
                <w:color w:val="000000"/>
                <w:sz w:val="18"/>
                <w:szCs w:val="18"/>
              </w:rPr>
              <w:t>用途为</w:t>
            </w:r>
            <w:r>
              <w:rPr>
                <w:rFonts w:ascii="仿宋" w:eastAsia="仿宋" w:hAnsi="仿宋" w:cs="仿宋" w:hint="eastAsia"/>
                <w:caps/>
                <w:color w:val="000000"/>
                <w:sz w:val="18"/>
                <w:szCs w:val="18"/>
              </w:rPr>
              <w:t>住宅</w:t>
            </w:r>
            <w:r w:rsidRPr="00B66448">
              <w:rPr>
                <w:rFonts w:ascii="仿宋" w:eastAsia="仿宋" w:hAnsi="仿宋" w:cs="仿宋" w:hint="eastAsia"/>
                <w:caps/>
                <w:color w:val="000000"/>
                <w:sz w:val="18"/>
                <w:szCs w:val="18"/>
              </w:rPr>
              <w:t>，</w:t>
            </w:r>
            <w:r>
              <w:rPr>
                <w:rFonts w:ascii="仿宋" w:eastAsia="仿宋" w:hAnsi="仿宋" w:cs="仿宋" w:hint="eastAsia"/>
                <w:caps/>
                <w:color w:val="000000"/>
                <w:sz w:val="18"/>
                <w:szCs w:val="18"/>
              </w:rPr>
              <w:t>土地为城镇住宅用地</w:t>
            </w:r>
            <w:r w:rsidRPr="00B66448">
              <w:rPr>
                <w:rFonts w:ascii="仿宋" w:eastAsia="仿宋" w:hAnsi="仿宋" w:cs="仿宋" w:hint="eastAsia"/>
                <w:caps/>
                <w:color w:val="000000"/>
                <w:sz w:val="18"/>
                <w:szCs w:val="18"/>
              </w:rPr>
              <w:t>，估价对象实际用于</w:t>
            </w:r>
            <w:r>
              <w:rPr>
                <w:rFonts w:ascii="仿宋" w:eastAsia="仿宋" w:hAnsi="仿宋" w:cs="仿宋" w:hint="eastAsia"/>
                <w:caps/>
                <w:color w:val="000000"/>
                <w:sz w:val="18"/>
                <w:szCs w:val="18"/>
              </w:rPr>
              <w:t>住宅</w:t>
            </w:r>
            <w:r w:rsidRPr="00B66448">
              <w:rPr>
                <w:rFonts w:ascii="仿宋" w:eastAsia="仿宋" w:hAnsi="仿宋" w:cs="仿宋" w:hint="eastAsia"/>
                <w:caps/>
                <w:color w:val="000000"/>
                <w:sz w:val="18"/>
                <w:szCs w:val="18"/>
              </w:rPr>
              <w:t>，实际利用和规划利用基本一致。</w:t>
            </w:r>
          </w:p>
        </w:tc>
      </w:tr>
      <w:tr w:rsidR="009E5712" w:rsidRPr="00B66448" w:rsidTr="00B300A1">
        <w:trPr>
          <w:trHeight w:val="550"/>
          <w:jc w:val="center"/>
        </w:trPr>
        <w:tc>
          <w:tcPr>
            <w:tcW w:w="1793" w:type="dxa"/>
            <w:vMerge w:val="restart"/>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最高最佳使用的四个方面分析</w:t>
            </w:r>
          </w:p>
        </w:tc>
        <w:tc>
          <w:tcPr>
            <w:tcW w:w="1920"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法律上的许可与限制</w:t>
            </w:r>
          </w:p>
        </w:tc>
        <w:tc>
          <w:tcPr>
            <w:tcW w:w="2125"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技术上的可能性</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经济上的可行性</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价值最大化</w:t>
            </w:r>
          </w:p>
        </w:tc>
      </w:tr>
      <w:tr w:rsidR="009E5712" w:rsidRPr="00B66448" w:rsidTr="00B300A1">
        <w:trPr>
          <w:jc w:val="center"/>
        </w:trPr>
        <w:tc>
          <w:tcPr>
            <w:tcW w:w="1793" w:type="dxa"/>
            <w:vMerge/>
            <w:vAlign w:val="center"/>
          </w:tcPr>
          <w:p w:rsidR="009E5712" w:rsidRPr="00B66448" w:rsidRDefault="009E5712" w:rsidP="00B300A1">
            <w:pPr>
              <w:rPr>
                <w:rFonts w:ascii="仿宋" w:eastAsia="仿宋" w:hAnsi="仿宋" w:cs="仿宋" w:hint="eastAsia"/>
                <w:b/>
                <w:bCs/>
                <w:caps/>
                <w:color w:val="000000"/>
                <w:sz w:val="18"/>
                <w:szCs w:val="18"/>
              </w:rPr>
            </w:pPr>
          </w:p>
        </w:tc>
        <w:tc>
          <w:tcPr>
            <w:tcW w:w="1920" w:type="dxa"/>
            <w:gridSpan w:val="2"/>
            <w:vAlign w:val="center"/>
          </w:tcPr>
          <w:p w:rsidR="009E5712" w:rsidRPr="00B66448" w:rsidRDefault="009E5712" w:rsidP="00B300A1">
            <w:pP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估价对象保持现状按规划用途继续使用，法律上许可</w:t>
            </w:r>
          </w:p>
        </w:tc>
        <w:tc>
          <w:tcPr>
            <w:tcW w:w="2125"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估价对象保持现状按规划用途继续使用，技术上可能</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估价对象保持现状按规划用途继续使用，经济上可行</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估价对象各部分价值可达最大化</w:t>
            </w:r>
          </w:p>
        </w:tc>
      </w:tr>
      <w:tr w:rsidR="009E5712" w:rsidRPr="00B66448" w:rsidTr="00B300A1">
        <w:trPr>
          <w:jc w:val="center"/>
        </w:trPr>
        <w:tc>
          <w:tcPr>
            <w:tcW w:w="1793" w:type="dxa"/>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最高最佳使用的三大原理分析</w:t>
            </w:r>
          </w:p>
        </w:tc>
        <w:tc>
          <w:tcPr>
            <w:tcW w:w="4045" w:type="dxa"/>
            <w:gridSpan w:val="4"/>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收益递增递减(边际收益递减)原理</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均衡原理</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适合原理</w:t>
            </w:r>
          </w:p>
        </w:tc>
      </w:tr>
      <w:tr w:rsidR="009E5712" w:rsidRPr="00B66448" w:rsidTr="00B300A1">
        <w:trPr>
          <w:jc w:val="center"/>
        </w:trPr>
        <w:tc>
          <w:tcPr>
            <w:tcW w:w="1793" w:type="dxa"/>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三大原理分析主要结论</w:t>
            </w:r>
          </w:p>
        </w:tc>
        <w:tc>
          <w:tcPr>
            <w:tcW w:w="4045" w:type="dxa"/>
            <w:gridSpan w:val="4"/>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估价对象保持现状按规划用途继续使用，处于最佳规模与最佳集约</w:t>
            </w:r>
            <w:proofErr w:type="gramStart"/>
            <w:r w:rsidRPr="00B66448">
              <w:rPr>
                <w:rFonts w:ascii="仿宋" w:eastAsia="仿宋" w:hAnsi="仿宋" w:cs="仿宋" w:hint="eastAsia"/>
                <w:caps/>
                <w:color w:val="000000"/>
                <w:sz w:val="18"/>
                <w:szCs w:val="18"/>
              </w:rPr>
              <w:t>度规模</w:t>
            </w:r>
            <w:proofErr w:type="gramEnd"/>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估价对象内部各部分质量与数量配比合理</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估价对象与外部环境的协调性较好</w:t>
            </w:r>
          </w:p>
        </w:tc>
      </w:tr>
      <w:tr w:rsidR="009E5712" w:rsidRPr="00B66448" w:rsidTr="00B300A1">
        <w:trPr>
          <w:trHeight w:val="532"/>
          <w:jc w:val="center"/>
        </w:trPr>
        <w:tc>
          <w:tcPr>
            <w:tcW w:w="1793" w:type="dxa"/>
            <w:vMerge w:val="restart"/>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利用前提</w:t>
            </w:r>
          </w:p>
        </w:tc>
        <w:tc>
          <w:tcPr>
            <w:tcW w:w="1175"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保持现状前提</w:t>
            </w:r>
          </w:p>
        </w:tc>
        <w:tc>
          <w:tcPr>
            <w:tcW w:w="1246"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转换用途前提</w:t>
            </w:r>
          </w:p>
        </w:tc>
        <w:tc>
          <w:tcPr>
            <w:tcW w:w="1624"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装修改造前提</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重新利用前提</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前四种情况的组合</w:t>
            </w:r>
          </w:p>
        </w:tc>
      </w:tr>
      <w:tr w:rsidR="009E5712" w:rsidRPr="00B66448" w:rsidTr="00B300A1">
        <w:trPr>
          <w:jc w:val="center"/>
        </w:trPr>
        <w:tc>
          <w:tcPr>
            <w:tcW w:w="1793" w:type="dxa"/>
            <w:vMerge/>
            <w:vAlign w:val="center"/>
          </w:tcPr>
          <w:p w:rsidR="009E5712" w:rsidRPr="00B66448" w:rsidRDefault="009E5712" w:rsidP="00B300A1">
            <w:pPr>
              <w:jc w:val="center"/>
              <w:rPr>
                <w:rFonts w:ascii="仿宋" w:eastAsia="仿宋" w:hAnsi="仿宋" w:cs="仿宋" w:hint="eastAsia"/>
                <w:b/>
                <w:bCs/>
                <w:caps/>
                <w:color w:val="000000"/>
                <w:sz w:val="18"/>
                <w:szCs w:val="18"/>
              </w:rPr>
            </w:pPr>
          </w:p>
        </w:tc>
        <w:tc>
          <w:tcPr>
            <w:tcW w:w="1175" w:type="dxa"/>
            <w:vAlign w:val="center"/>
          </w:tcPr>
          <w:p w:rsidR="009E5712" w:rsidRPr="00B66448" w:rsidRDefault="009E5712" w:rsidP="00B300A1">
            <w:pP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认为保持现状继续使用最为有利时，应以保持现状继续使用为前提估价</w:t>
            </w:r>
          </w:p>
        </w:tc>
        <w:tc>
          <w:tcPr>
            <w:tcW w:w="1246"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认为转换用途再予以使用最为有利时，应以转换用途后再予以使用为前提估价</w:t>
            </w:r>
          </w:p>
        </w:tc>
        <w:tc>
          <w:tcPr>
            <w:tcW w:w="1624"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认为装修改造但不转换用途再予以使用最为有利时，应以装修改造但不转换用途再予以使用为前提估价</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认为拆除现有建筑物再予以利用最为有利时，应以拆除建筑物后再予以利用为前提估价</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前四种情形的某种组合</w:t>
            </w:r>
          </w:p>
        </w:tc>
      </w:tr>
      <w:tr w:rsidR="009E5712" w:rsidRPr="00B66448" w:rsidTr="00B300A1">
        <w:trPr>
          <w:trHeight w:val="533"/>
          <w:jc w:val="center"/>
        </w:trPr>
        <w:tc>
          <w:tcPr>
            <w:tcW w:w="1793" w:type="dxa"/>
            <w:vMerge/>
            <w:vAlign w:val="center"/>
          </w:tcPr>
          <w:p w:rsidR="009E5712" w:rsidRPr="00B66448" w:rsidRDefault="009E5712" w:rsidP="00B300A1">
            <w:pPr>
              <w:jc w:val="center"/>
              <w:rPr>
                <w:rFonts w:ascii="仿宋" w:eastAsia="仿宋" w:hAnsi="仿宋" w:cs="仿宋" w:hint="eastAsia"/>
                <w:b/>
                <w:bCs/>
                <w:caps/>
                <w:color w:val="000000"/>
                <w:sz w:val="18"/>
                <w:szCs w:val="18"/>
              </w:rPr>
            </w:pPr>
          </w:p>
        </w:tc>
        <w:tc>
          <w:tcPr>
            <w:tcW w:w="1175"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w:t>
            </w:r>
          </w:p>
        </w:tc>
        <w:tc>
          <w:tcPr>
            <w:tcW w:w="1246" w:type="dxa"/>
            <w:gridSpan w:val="2"/>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w:t>
            </w:r>
          </w:p>
        </w:tc>
        <w:tc>
          <w:tcPr>
            <w:tcW w:w="1624"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宋体" w:hint="eastAsia"/>
                <w:caps/>
                <w:color w:val="000000"/>
                <w:sz w:val="18"/>
                <w:szCs w:val="18"/>
              </w:rPr>
              <w:t>×</w:t>
            </w:r>
          </w:p>
        </w:tc>
        <w:tc>
          <w:tcPr>
            <w:tcW w:w="1499"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w:t>
            </w:r>
          </w:p>
        </w:tc>
        <w:tc>
          <w:tcPr>
            <w:tcW w:w="1191" w:type="dxa"/>
            <w:vAlign w:val="center"/>
          </w:tcPr>
          <w:p w:rsidR="009E5712" w:rsidRPr="00B66448" w:rsidRDefault="009E5712" w:rsidP="00B300A1">
            <w:pPr>
              <w:jc w:val="center"/>
              <w:rPr>
                <w:rFonts w:ascii="仿宋" w:eastAsia="仿宋" w:hAnsi="仿宋" w:cs="仿宋" w:hint="eastAsia"/>
                <w:caps/>
                <w:color w:val="000000"/>
                <w:sz w:val="18"/>
                <w:szCs w:val="18"/>
              </w:rPr>
            </w:pPr>
            <w:r w:rsidRPr="00B66448">
              <w:rPr>
                <w:rFonts w:ascii="仿宋" w:eastAsia="仿宋" w:hAnsi="仿宋" w:cs="仿宋" w:hint="eastAsia"/>
                <w:caps/>
                <w:color w:val="000000"/>
                <w:sz w:val="18"/>
                <w:szCs w:val="18"/>
              </w:rPr>
              <w:t>×</w:t>
            </w:r>
          </w:p>
        </w:tc>
      </w:tr>
      <w:tr w:rsidR="009E5712" w:rsidRPr="00B66448" w:rsidTr="00B300A1">
        <w:trPr>
          <w:trHeight w:val="703"/>
          <w:jc w:val="center"/>
        </w:trPr>
        <w:tc>
          <w:tcPr>
            <w:tcW w:w="1793" w:type="dxa"/>
            <w:vAlign w:val="center"/>
          </w:tcPr>
          <w:p w:rsidR="009E5712" w:rsidRPr="00B66448" w:rsidRDefault="009E5712" w:rsidP="00B300A1">
            <w:pPr>
              <w:jc w:val="center"/>
              <w:rPr>
                <w:rFonts w:ascii="仿宋" w:eastAsia="仿宋" w:hAnsi="仿宋" w:cs="仿宋" w:hint="eastAsia"/>
                <w:b/>
                <w:bCs/>
                <w:caps/>
                <w:color w:val="000000"/>
                <w:sz w:val="18"/>
                <w:szCs w:val="18"/>
              </w:rPr>
            </w:pPr>
            <w:r w:rsidRPr="00B66448">
              <w:rPr>
                <w:rFonts w:ascii="仿宋" w:eastAsia="仿宋" w:hAnsi="仿宋" w:cs="仿宋" w:hint="eastAsia"/>
                <w:b/>
                <w:bCs/>
                <w:caps/>
                <w:color w:val="000000"/>
                <w:sz w:val="18"/>
                <w:szCs w:val="18"/>
              </w:rPr>
              <w:t>最高最佳(最有效利用)结论要点</w:t>
            </w:r>
          </w:p>
        </w:tc>
        <w:tc>
          <w:tcPr>
            <w:tcW w:w="6735" w:type="dxa"/>
            <w:gridSpan w:val="6"/>
            <w:vAlign w:val="center"/>
          </w:tcPr>
          <w:p w:rsidR="009E5712" w:rsidRPr="00B66448" w:rsidRDefault="009E5712" w:rsidP="00B300A1">
            <w:pPr>
              <w:rPr>
                <w:rFonts w:ascii="仿宋" w:eastAsia="仿宋" w:hAnsi="仿宋" w:cs="仿宋" w:hint="eastAsia"/>
                <w:caps/>
                <w:color w:val="000000"/>
                <w:sz w:val="18"/>
                <w:szCs w:val="18"/>
              </w:rPr>
            </w:pPr>
            <w:r w:rsidRPr="00B66448">
              <w:rPr>
                <w:rFonts w:ascii="仿宋" w:eastAsia="仿宋" w:hAnsi="仿宋" w:cs="仿宋" w:hint="eastAsia"/>
                <w:color w:val="000000"/>
                <w:sz w:val="18"/>
                <w:szCs w:val="18"/>
              </w:rPr>
              <w:t>根据估价对象现状及估价委托人提供的资料，估价对象在满足合法原则的前提下，</w:t>
            </w:r>
            <w:r w:rsidRPr="00B66448">
              <w:rPr>
                <w:rFonts w:ascii="仿宋" w:eastAsia="仿宋" w:hAnsi="仿宋" w:cs="仿宋" w:hint="eastAsia"/>
                <w:caps/>
                <w:color w:val="000000"/>
                <w:sz w:val="18"/>
                <w:szCs w:val="18"/>
              </w:rPr>
              <w:t>保持现状按规划用途继续使用</w:t>
            </w:r>
            <w:r w:rsidRPr="00B66448">
              <w:rPr>
                <w:rFonts w:ascii="仿宋" w:eastAsia="仿宋" w:hAnsi="仿宋" w:cs="仿宋" w:hint="eastAsia"/>
                <w:color w:val="000000"/>
                <w:sz w:val="18"/>
                <w:szCs w:val="18"/>
              </w:rPr>
              <w:t>为最高最佳使用。</w:t>
            </w:r>
          </w:p>
        </w:tc>
      </w:tr>
    </w:tbl>
    <w:p w:rsidR="009E5712" w:rsidRPr="00B66448" w:rsidRDefault="009E5712" w:rsidP="009E5712">
      <w:pPr>
        <w:spacing w:line="420" w:lineRule="exact"/>
        <w:ind w:firstLineChars="200" w:firstLine="562"/>
        <w:outlineLvl w:val="1"/>
        <w:rPr>
          <w:rFonts w:ascii="仿宋" w:eastAsia="仿宋" w:hAnsi="仿宋" w:cs="仿宋" w:hint="eastAsia"/>
          <w:b/>
          <w:spacing w:val="20"/>
          <w:sz w:val="24"/>
        </w:rPr>
      </w:pPr>
      <w:bookmarkStart w:id="75" w:name="_Toc18690"/>
      <w:bookmarkStart w:id="76" w:name="_Toc111708363"/>
      <w:r w:rsidRPr="00B66448">
        <w:rPr>
          <w:rFonts w:ascii="仿宋" w:eastAsia="仿宋" w:hAnsi="仿宋" w:cs="仿宋" w:hint="eastAsia"/>
          <w:b/>
          <w:spacing w:val="20"/>
          <w:sz w:val="24"/>
        </w:rPr>
        <w:t>四、估价方法适用性分析</w:t>
      </w:r>
      <w:bookmarkEnd w:id="74"/>
      <w:bookmarkEnd w:id="75"/>
      <w:bookmarkEnd w:id="76"/>
    </w:p>
    <w:p w:rsidR="009E5712" w:rsidRPr="00B66448" w:rsidRDefault="009E5712" w:rsidP="009E5712">
      <w:pPr>
        <w:spacing w:line="480" w:lineRule="exact"/>
        <w:ind w:firstLineChars="200" w:firstLine="480"/>
        <w:rPr>
          <w:rFonts w:ascii="仿宋" w:eastAsia="仿宋" w:hAnsi="仿宋" w:cs="仿宋" w:hint="eastAsia"/>
          <w:color w:val="000000"/>
          <w:sz w:val="24"/>
        </w:rPr>
      </w:pPr>
      <w:r w:rsidRPr="00B66448">
        <w:rPr>
          <w:rFonts w:ascii="仿宋" w:eastAsia="仿宋" w:hAnsi="仿宋" w:cs="仿宋" w:hint="eastAsia"/>
          <w:color w:val="000000"/>
          <w:sz w:val="24"/>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9E5712" w:rsidRPr="00B66448" w:rsidRDefault="009E5712" w:rsidP="009E5712">
      <w:pPr>
        <w:spacing w:line="480" w:lineRule="exact"/>
        <w:ind w:firstLineChars="200" w:firstLine="482"/>
        <w:rPr>
          <w:rFonts w:ascii="仿宋" w:eastAsia="仿宋" w:hAnsi="仿宋" w:cs="仿宋" w:hint="eastAsia"/>
          <w:b/>
          <w:color w:val="000000"/>
          <w:sz w:val="24"/>
        </w:rPr>
      </w:pPr>
      <w:r w:rsidRPr="00B66448">
        <w:rPr>
          <w:rFonts w:ascii="仿宋" w:eastAsia="仿宋" w:hAnsi="仿宋" w:cs="仿宋" w:hint="eastAsia"/>
          <w:b/>
          <w:color w:val="000000"/>
          <w:sz w:val="24"/>
        </w:rPr>
        <w:t>（一）估价方法选用分析</w:t>
      </w:r>
    </w:p>
    <w:p w:rsidR="009E5712" w:rsidRPr="00B66448" w:rsidRDefault="009E5712" w:rsidP="009E5712">
      <w:pPr>
        <w:pStyle w:val="3"/>
        <w:snapToGrid w:val="0"/>
        <w:spacing w:line="480" w:lineRule="exact"/>
        <w:ind w:firstLine="480"/>
        <w:rPr>
          <w:rFonts w:ascii="仿宋" w:eastAsia="仿宋" w:hAnsi="仿宋" w:cs="仿宋" w:hint="eastAsia"/>
          <w:color w:val="000000"/>
          <w:sz w:val="24"/>
        </w:rPr>
      </w:pPr>
      <w:r w:rsidRPr="00B66448">
        <w:rPr>
          <w:rFonts w:ascii="仿宋" w:eastAsia="仿宋" w:hAnsi="仿宋" w:cs="仿宋" w:hint="eastAsia"/>
          <w:color w:val="000000"/>
          <w:sz w:val="24"/>
        </w:rPr>
        <w:t>估价人员在认真分析所掌握的资料，并对估价对象进行了实地查勘以及对周边房</w:t>
      </w:r>
      <w:r w:rsidRPr="00B66448">
        <w:rPr>
          <w:rFonts w:ascii="仿宋" w:eastAsia="仿宋" w:hAnsi="仿宋" w:cs="仿宋" w:hint="eastAsia"/>
          <w:color w:val="000000"/>
          <w:sz w:val="24"/>
        </w:rPr>
        <w:lastRenderedPageBreak/>
        <w:t>地产市场进行调查后，根据《房地产估价规范》(GB/T 50291-2015)，遵照国家有关法律、法规、估价技术标准，经过反复研究，最终选取比较法对估价对象房地产进行估价，具体分析如下表：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3389"/>
        <w:gridCol w:w="2706"/>
        <w:gridCol w:w="1276"/>
      </w:tblGrid>
      <w:tr w:rsidR="009E5712" w:rsidRPr="00B66448" w:rsidTr="00B300A1">
        <w:tc>
          <w:tcPr>
            <w:tcW w:w="1384"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b/>
                <w:spacing w:val="20"/>
                <w:sz w:val="24"/>
              </w:rPr>
            </w:pPr>
            <w:r w:rsidRPr="00B66448">
              <w:rPr>
                <w:rFonts w:ascii="仿宋" w:eastAsia="仿宋" w:hAnsi="仿宋" w:cs="仿宋" w:hint="eastAsia"/>
                <w:b/>
                <w:spacing w:val="20"/>
                <w:sz w:val="24"/>
              </w:rPr>
              <w:t>可选估价方法</w:t>
            </w:r>
          </w:p>
        </w:tc>
        <w:tc>
          <w:tcPr>
            <w:tcW w:w="3389"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b/>
                <w:spacing w:val="20"/>
                <w:sz w:val="24"/>
              </w:rPr>
            </w:pPr>
            <w:r w:rsidRPr="00B66448">
              <w:rPr>
                <w:rFonts w:ascii="仿宋" w:eastAsia="仿宋" w:hAnsi="仿宋" w:cs="仿宋" w:hint="eastAsia"/>
                <w:b/>
                <w:spacing w:val="20"/>
                <w:sz w:val="24"/>
              </w:rPr>
              <w:t>估价方法定义</w:t>
            </w:r>
          </w:p>
        </w:tc>
        <w:tc>
          <w:tcPr>
            <w:tcW w:w="270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b/>
                <w:spacing w:val="20"/>
                <w:sz w:val="24"/>
              </w:rPr>
            </w:pPr>
            <w:r w:rsidRPr="00B66448">
              <w:rPr>
                <w:rFonts w:ascii="仿宋" w:eastAsia="仿宋" w:hAnsi="仿宋" w:cs="仿宋" w:hint="eastAsia"/>
                <w:b/>
                <w:spacing w:val="20"/>
                <w:sz w:val="24"/>
              </w:rPr>
              <w:t>估价方法是否选择理由</w:t>
            </w:r>
          </w:p>
        </w:tc>
        <w:tc>
          <w:tcPr>
            <w:tcW w:w="127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b/>
                <w:spacing w:val="20"/>
                <w:sz w:val="24"/>
              </w:rPr>
            </w:pPr>
            <w:r w:rsidRPr="00B66448">
              <w:rPr>
                <w:rFonts w:ascii="仿宋" w:eastAsia="仿宋" w:hAnsi="仿宋" w:cs="仿宋" w:hint="eastAsia"/>
                <w:b/>
                <w:spacing w:val="20"/>
                <w:sz w:val="24"/>
              </w:rPr>
              <w:t>是否</w:t>
            </w:r>
          </w:p>
          <w:p w:rsidR="009E5712" w:rsidRPr="00B66448" w:rsidRDefault="009E5712" w:rsidP="00B300A1">
            <w:pPr>
              <w:pStyle w:val="3"/>
              <w:snapToGrid w:val="0"/>
              <w:spacing w:line="300" w:lineRule="exact"/>
              <w:ind w:firstLineChars="0" w:firstLine="0"/>
              <w:jc w:val="center"/>
              <w:rPr>
                <w:rFonts w:ascii="仿宋" w:eastAsia="仿宋" w:hAnsi="仿宋" w:cs="仿宋" w:hint="eastAsia"/>
                <w:b/>
                <w:spacing w:val="20"/>
                <w:sz w:val="24"/>
              </w:rPr>
            </w:pPr>
            <w:r w:rsidRPr="00B66448">
              <w:rPr>
                <w:rFonts w:ascii="仿宋" w:eastAsia="仿宋" w:hAnsi="仿宋" w:cs="仿宋" w:hint="eastAsia"/>
                <w:b/>
                <w:spacing w:val="20"/>
                <w:sz w:val="24"/>
              </w:rPr>
              <w:t>选取</w:t>
            </w:r>
          </w:p>
        </w:tc>
      </w:tr>
      <w:tr w:rsidR="009E5712" w:rsidRPr="00B66448" w:rsidTr="00B300A1">
        <w:tc>
          <w:tcPr>
            <w:tcW w:w="1384"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b/>
                <w:spacing w:val="20"/>
                <w:sz w:val="24"/>
              </w:rPr>
            </w:pPr>
            <w:r w:rsidRPr="00B66448">
              <w:rPr>
                <w:rFonts w:ascii="仿宋" w:eastAsia="仿宋" w:hAnsi="仿宋" w:cs="仿宋" w:hint="eastAsia"/>
                <w:b/>
                <w:spacing w:val="20"/>
                <w:sz w:val="24"/>
              </w:rPr>
              <w:t>比较法</w:t>
            </w:r>
          </w:p>
        </w:tc>
        <w:tc>
          <w:tcPr>
            <w:tcW w:w="3389"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选取一定数量的可比实例，将它们与估价对象进行比较，根据其间的差异对可比实例成交价格进行处理后得到估价对象价值或价格的方法。</w:t>
            </w:r>
          </w:p>
        </w:tc>
        <w:tc>
          <w:tcPr>
            <w:tcW w:w="2706"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估价对象周边同类型物业房地产市场活跃，成交案例较多，较易收集可比实例资料。故本次评估选取比较法对估价对象进行估价。</w:t>
            </w:r>
          </w:p>
        </w:tc>
        <w:tc>
          <w:tcPr>
            <w:tcW w:w="127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sz w:val="21"/>
                <w:szCs w:val="21"/>
              </w:rPr>
            </w:pPr>
            <w:r w:rsidRPr="00B66448">
              <w:rPr>
                <w:rFonts w:ascii="仿宋" w:eastAsia="仿宋" w:hAnsi="仿宋" w:cs="仿宋" w:hint="eastAsia"/>
                <w:sz w:val="21"/>
                <w:szCs w:val="21"/>
              </w:rPr>
              <w:t>选取</w:t>
            </w:r>
          </w:p>
        </w:tc>
      </w:tr>
      <w:tr w:rsidR="009E5712" w:rsidRPr="00B66448" w:rsidTr="00B300A1">
        <w:tc>
          <w:tcPr>
            <w:tcW w:w="1384"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b/>
                <w:spacing w:val="20"/>
                <w:sz w:val="24"/>
              </w:rPr>
            </w:pPr>
            <w:r w:rsidRPr="00B66448">
              <w:rPr>
                <w:rFonts w:ascii="仿宋" w:eastAsia="仿宋" w:hAnsi="仿宋" w:cs="仿宋" w:hint="eastAsia"/>
                <w:b/>
                <w:spacing w:val="20"/>
                <w:sz w:val="24"/>
              </w:rPr>
              <w:t>收益法</w:t>
            </w:r>
          </w:p>
        </w:tc>
        <w:tc>
          <w:tcPr>
            <w:tcW w:w="3389"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u w:val="thick" w:color="FFFFFF"/>
              </w:rPr>
            </w:pPr>
            <w:r w:rsidRPr="00B66448">
              <w:rPr>
                <w:rFonts w:ascii="仿宋" w:eastAsia="仿宋" w:hAnsi="仿宋" w:cs="仿宋" w:hint="eastAsia"/>
                <w:sz w:val="21"/>
                <w:szCs w:val="21"/>
              </w:rPr>
              <w:t>预测估价对象的未来收益，利用报酬率或资本化率、收益乘数将未来收益转换为价值得到估价对象价值或价格的方法。</w:t>
            </w:r>
          </w:p>
        </w:tc>
        <w:tc>
          <w:tcPr>
            <w:tcW w:w="2706"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估价对象登记为</w:t>
            </w:r>
            <w:r>
              <w:rPr>
                <w:rFonts w:ascii="仿宋" w:eastAsia="仿宋" w:hAnsi="仿宋" w:cs="仿宋" w:hint="eastAsia"/>
                <w:sz w:val="21"/>
                <w:szCs w:val="21"/>
              </w:rPr>
              <w:t>住宅</w:t>
            </w:r>
            <w:r w:rsidRPr="00B66448">
              <w:rPr>
                <w:rFonts w:ascii="仿宋" w:eastAsia="仿宋" w:hAnsi="仿宋" w:cs="仿宋" w:hint="eastAsia"/>
                <w:sz w:val="21"/>
                <w:szCs w:val="21"/>
              </w:rPr>
              <w:t>，实际作为</w:t>
            </w:r>
            <w:r>
              <w:rPr>
                <w:rFonts w:ascii="仿宋" w:eastAsia="仿宋" w:hAnsi="仿宋" w:cs="仿宋" w:hint="eastAsia"/>
                <w:sz w:val="21"/>
                <w:szCs w:val="21"/>
              </w:rPr>
              <w:t>住宅</w:t>
            </w:r>
            <w:r w:rsidRPr="00B66448">
              <w:rPr>
                <w:rFonts w:ascii="仿宋" w:eastAsia="仿宋" w:hAnsi="仿宋" w:cs="仿宋" w:hint="eastAsia"/>
                <w:sz w:val="21"/>
                <w:szCs w:val="21"/>
              </w:rPr>
              <w:t>地产，虽有租金收入，以租金收益折现得到的该房产价值与当前市场相背离，故不适合收益法。故本次评估不选取收益法进行估价</w:t>
            </w:r>
          </w:p>
        </w:tc>
        <w:tc>
          <w:tcPr>
            <w:tcW w:w="127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sz w:val="21"/>
                <w:szCs w:val="21"/>
              </w:rPr>
            </w:pPr>
            <w:r w:rsidRPr="00B66448">
              <w:rPr>
                <w:rFonts w:ascii="仿宋" w:eastAsia="仿宋" w:hAnsi="仿宋" w:cs="仿宋" w:hint="eastAsia"/>
                <w:sz w:val="21"/>
                <w:szCs w:val="21"/>
              </w:rPr>
              <w:t>不选取</w:t>
            </w:r>
          </w:p>
        </w:tc>
      </w:tr>
      <w:tr w:rsidR="009E5712" w:rsidRPr="00B66448" w:rsidTr="00B300A1">
        <w:tc>
          <w:tcPr>
            <w:tcW w:w="1384"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b/>
                <w:spacing w:val="20"/>
                <w:sz w:val="24"/>
              </w:rPr>
            </w:pPr>
            <w:r w:rsidRPr="00B66448">
              <w:rPr>
                <w:rFonts w:ascii="仿宋" w:eastAsia="仿宋" w:hAnsi="仿宋" w:cs="仿宋" w:hint="eastAsia"/>
                <w:b/>
                <w:spacing w:val="20"/>
                <w:sz w:val="24"/>
              </w:rPr>
              <w:t>假设开发法</w:t>
            </w:r>
          </w:p>
        </w:tc>
        <w:tc>
          <w:tcPr>
            <w:tcW w:w="3389"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2706"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假设开发法适用于评估具有投资开发价值或再开发潜力的房地产，估价对象为已完成开发的物业，无升级改造计划，不适用假设开发法。</w:t>
            </w:r>
          </w:p>
        </w:tc>
        <w:tc>
          <w:tcPr>
            <w:tcW w:w="127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sz w:val="21"/>
                <w:szCs w:val="21"/>
              </w:rPr>
            </w:pPr>
            <w:r w:rsidRPr="00B66448">
              <w:rPr>
                <w:rFonts w:ascii="仿宋" w:eastAsia="仿宋" w:hAnsi="仿宋" w:cs="仿宋" w:hint="eastAsia"/>
                <w:sz w:val="21"/>
                <w:szCs w:val="21"/>
              </w:rPr>
              <w:t>不选取</w:t>
            </w:r>
          </w:p>
        </w:tc>
      </w:tr>
      <w:tr w:rsidR="009E5712" w:rsidRPr="00B66448" w:rsidTr="00B300A1">
        <w:tc>
          <w:tcPr>
            <w:tcW w:w="1384"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b/>
                <w:spacing w:val="20"/>
                <w:sz w:val="24"/>
              </w:rPr>
            </w:pPr>
            <w:r w:rsidRPr="00B66448">
              <w:rPr>
                <w:rFonts w:ascii="仿宋" w:eastAsia="仿宋" w:hAnsi="仿宋" w:cs="仿宋" w:hint="eastAsia"/>
                <w:b/>
                <w:spacing w:val="20"/>
                <w:sz w:val="24"/>
              </w:rPr>
              <w:t>成本法</w:t>
            </w:r>
          </w:p>
        </w:tc>
        <w:tc>
          <w:tcPr>
            <w:tcW w:w="3389"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rPr>
            </w:pPr>
            <w:r w:rsidRPr="00B66448">
              <w:rPr>
                <w:rFonts w:ascii="仿宋" w:eastAsia="仿宋" w:hAnsi="仿宋" w:cs="仿宋" w:hint="eastAsia"/>
                <w:sz w:val="21"/>
                <w:szCs w:val="21"/>
              </w:rPr>
              <w:t>测算估价对象在价值时点的重置成本或重建成本和折旧，将重置成本或重建成本减去折旧得到估价对象价值或价格的方法。</w:t>
            </w:r>
          </w:p>
        </w:tc>
        <w:tc>
          <w:tcPr>
            <w:tcW w:w="2706" w:type="dxa"/>
            <w:vAlign w:val="center"/>
          </w:tcPr>
          <w:p w:rsidR="009E5712" w:rsidRPr="00B66448" w:rsidRDefault="009E5712" w:rsidP="00B300A1">
            <w:pPr>
              <w:pStyle w:val="3"/>
              <w:snapToGrid w:val="0"/>
              <w:spacing w:line="300" w:lineRule="exact"/>
              <w:ind w:firstLineChars="0" w:firstLine="0"/>
              <w:rPr>
                <w:rFonts w:ascii="仿宋" w:eastAsia="仿宋" w:hAnsi="仿宋" w:cs="仿宋" w:hint="eastAsia"/>
                <w:sz w:val="21"/>
                <w:szCs w:val="21"/>
                <w:u w:val="thick" w:color="FFFFFF"/>
              </w:rPr>
            </w:pPr>
            <w:r w:rsidRPr="00B66448">
              <w:rPr>
                <w:rFonts w:ascii="仿宋" w:eastAsia="仿宋" w:hAnsi="仿宋" w:cs="仿宋" w:hint="eastAsia"/>
                <w:sz w:val="21"/>
                <w:szCs w:val="21"/>
              </w:rPr>
              <w:t>运用成本法测算的结果不能较好反映估价对象</w:t>
            </w:r>
            <w:r>
              <w:rPr>
                <w:rFonts w:ascii="仿宋" w:eastAsia="仿宋" w:hAnsi="仿宋" w:cs="仿宋" w:hint="eastAsia"/>
                <w:sz w:val="21"/>
                <w:szCs w:val="21"/>
              </w:rPr>
              <w:t>市场价格</w:t>
            </w:r>
            <w:r w:rsidRPr="00B66448">
              <w:rPr>
                <w:rFonts w:ascii="仿宋" w:eastAsia="仿宋" w:hAnsi="仿宋" w:cs="仿宋" w:hint="eastAsia"/>
                <w:sz w:val="21"/>
                <w:szCs w:val="21"/>
              </w:rPr>
              <w:t>，故不选取成本法进行评估。</w:t>
            </w:r>
          </w:p>
        </w:tc>
        <w:tc>
          <w:tcPr>
            <w:tcW w:w="1276" w:type="dxa"/>
            <w:vAlign w:val="center"/>
          </w:tcPr>
          <w:p w:rsidR="009E5712" w:rsidRPr="00B66448" w:rsidRDefault="009E5712" w:rsidP="00B300A1">
            <w:pPr>
              <w:pStyle w:val="3"/>
              <w:snapToGrid w:val="0"/>
              <w:spacing w:line="300" w:lineRule="exact"/>
              <w:ind w:firstLineChars="0" w:firstLine="0"/>
              <w:jc w:val="center"/>
              <w:rPr>
                <w:rFonts w:ascii="仿宋" w:eastAsia="仿宋" w:hAnsi="仿宋" w:cs="仿宋" w:hint="eastAsia"/>
                <w:color w:val="000000"/>
                <w:sz w:val="21"/>
                <w:szCs w:val="21"/>
              </w:rPr>
            </w:pPr>
            <w:r w:rsidRPr="00B66448">
              <w:rPr>
                <w:rFonts w:ascii="仿宋" w:eastAsia="仿宋" w:hAnsi="仿宋" w:cs="仿宋" w:hint="eastAsia"/>
                <w:sz w:val="21"/>
                <w:szCs w:val="21"/>
              </w:rPr>
              <w:t>不选取</w:t>
            </w:r>
          </w:p>
        </w:tc>
      </w:tr>
    </w:tbl>
    <w:p w:rsidR="009E5712" w:rsidRPr="00B66448" w:rsidRDefault="009E5712" w:rsidP="009E5712">
      <w:pPr>
        <w:spacing w:line="480" w:lineRule="exact"/>
        <w:ind w:firstLineChars="200" w:firstLine="482"/>
        <w:rPr>
          <w:rFonts w:ascii="仿宋" w:eastAsia="仿宋" w:hAnsi="仿宋" w:cs="仿宋" w:hint="eastAsia"/>
          <w:b/>
          <w:color w:val="000000"/>
          <w:sz w:val="24"/>
        </w:rPr>
      </w:pPr>
      <w:r w:rsidRPr="00B66448">
        <w:rPr>
          <w:rFonts w:ascii="仿宋" w:eastAsia="仿宋" w:hAnsi="仿宋" w:cs="仿宋" w:hint="eastAsia"/>
          <w:b/>
          <w:color w:val="000000"/>
          <w:sz w:val="24"/>
        </w:rPr>
        <w:t>（二）估价方法的选用</w:t>
      </w:r>
    </w:p>
    <w:p w:rsidR="009E5712" w:rsidRPr="00B66448" w:rsidRDefault="009E5712" w:rsidP="009E5712">
      <w:pPr>
        <w:spacing w:line="500" w:lineRule="exact"/>
        <w:ind w:firstLineChars="200" w:firstLine="480"/>
        <w:rPr>
          <w:rFonts w:ascii="仿宋" w:eastAsia="仿宋" w:hAnsi="仿宋" w:cs="仿宋" w:hint="eastAsia"/>
          <w:sz w:val="24"/>
        </w:rPr>
      </w:pPr>
      <w:r w:rsidRPr="00B66448">
        <w:rPr>
          <w:rFonts w:ascii="仿宋" w:eastAsia="仿宋" w:hAnsi="仿宋" w:cs="仿宋" w:hint="eastAsia"/>
          <w:sz w:val="24"/>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9E5712" w:rsidRPr="00B66448" w:rsidRDefault="009E5712" w:rsidP="009E5712">
      <w:pPr>
        <w:spacing w:line="500" w:lineRule="exact"/>
        <w:ind w:firstLineChars="200" w:firstLine="480"/>
        <w:rPr>
          <w:rFonts w:ascii="仿宋" w:eastAsia="仿宋" w:hAnsi="仿宋" w:cs="仿宋" w:hint="eastAsia"/>
          <w:sz w:val="24"/>
        </w:rPr>
      </w:pPr>
      <w:r w:rsidRPr="00B66448">
        <w:rPr>
          <w:rFonts w:ascii="仿宋" w:eastAsia="仿宋" w:hAnsi="仿宋" w:cs="仿宋" w:hint="eastAsia"/>
          <w:sz w:val="24"/>
        </w:rPr>
        <w:t>（一）运用比较法评估房地产价值</w:t>
      </w:r>
    </w:p>
    <w:p w:rsidR="009E5712" w:rsidRPr="00B66448" w:rsidRDefault="009E5712" w:rsidP="009E5712">
      <w:pPr>
        <w:spacing w:line="500" w:lineRule="exact"/>
        <w:ind w:firstLineChars="200" w:firstLine="480"/>
        <w:rPr>
          <w:rFonts w:ascii="仿宋" w:eastAsia="仿宋" w:hAnsi="仿宋" w:cs="仿宋" w:hint="eastAsia"/>
          <w:sz w:val="24"/>
        </w:rPr>
      </w:pPr>
      <w:r w:rsidRPr="00B66448">
        <w:rPr>
          <w:rFonts w:ascii="仿宋" w:eastAsia="仿宋" w:hAnsi="仿宋" w:cs="仿宋" w:hint="eastAsia"/>
          <w:sz w:val="24"/>
        </w:rPr>
        <w:t>估价人员在认真分析所掌握的资料，并对估价对象进行了实地查勘以及对周边房地产市场进行调查后，根据《房地产估价规范》(GB/T 50291-2015)，遵照国家有关法</w:t>
      </w:r>
      <w:r w:rsidRPr="00B66448">
        <w:rPr>
          <w:rFonts w:ascii="仿宋" w:eastAsia="仿宋" w:hAnsi="仿宋" w:cs="仿宋" w:hint="eastAsia"/>
          <w:sz w:val="24"/>
        </w:rPr>
        <w:lastRenderedPageBreak/>
        <w:t>律、法规、估价技术标准，经过反复研究，最终选取比较法对估价对象房地产进行估价。比较法是选取一定数量的可比实例，将它们与估价对象进行比较，根据其间的差异对可比实例成交价格进行处理后得到估价对象价值或价格的方法。</w:t>
      </w:r>
    </w:p>
    <w:p w:rsidR="009E5712" w:rsidRPr="00B66448" w:rsidRDefault="009E5712" w:rsidP="009E5712">
      <w:pPr>
        <w:spacing w:line="480" w:lineRule="exact"/>
        <w:ind w:firstLineChars="200" w:firstLine="482"/>
        <w:rPr>
          <w:rFonts w:ascii="仿宋" w:eastAsia="仿宋" w:hAnsi="仿宋" w:cs="仿宋" w:hint="eastAsia"/>
          <w:b/>
          <w:color w:val="000000"/>
          <w:sz w:val="24"/>
        </w:rPr>
      </w:pPr>
      <w:r w:rsidRPr="00B66448">
        <w:rPr>
          <w:rFonts w:ascii="仿宋" w:eastAsia="仿宋" w:hAnsi="仿宋" w:cs="仿宋" w:hint="eastAsia"/>
          <w:b/>
          <w:color w:val="000000"/>
          <w:sz w:val="24"/>
        </w:rPr>
        <w:t>（三）选用估价方法基本计算公式及技术路线</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1.估价方法基本计算公式</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（1）比较法</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 xml:space="preserve">比较法是选取一定数量的可比实例，将它们与估价对象进行比较，根据其间的差异对可比实例成交价格进行处理后得到估价对象价值或价格的方法。 </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 xml:space="preserve">运用比较法求取估价对象的比较价值，基本公式如下： </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比较价值＝可比实例成交价格×交易情况修正系数×市场状况调整系数×房地产状况调整系数</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（2）成本法</w:t>
      </w:r>
    </w:p>
    <w:p w:rsidR="009E5712" w:rsidRPr="00B66448" w:rsidRDefault="009E5712" w:rsidP="009E5712">
      <w:pPr>
        <w:spacing w:line="42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成本法是用现时条件下重新购置或建造一个全新状态的被评估资产所需要的全部成本，减去被评估资产已经发生的实体性贬值，功能性贬值和经济性贬值，得到的差额作为被评估资产的评估值的一种评估方法。</w:t>
      </w:r>
    </w:p>
    <w:p w:rsidR="009E5712" w:rsidRPr="00B66448" w:rsidRDefault="009E5712" w:rsidP="009E5712">
      <w:pPr>
        <w:spacing w:line="40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运用成本法求取估价对象的比较价值，基本公式如下</w:t>
      </w:r>
    </w:p>
    <w:p w:rsidR="009E5712" w:rsidRPr="00B66448" w:rsidRDefault="009E5712" w:rsidP="009E5712">
      <w:pPr>
        <w:spacing w:line="40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评估价格=重置价格×综合成新率×数量</w:t>
      </w:r>
    </w:p>
    <w:p w:rsidR="009E5712" w:rsidRPr="00B66448" w:rsidRDefault="009E5712" w:rsidP="009E5712">
      <w:pPr>
        <w:spacing w:line="40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2、技术路线</w:t>
      </w:r>
    </w:p>
    <w:p w:rsidR="009E5712" w:rsidRPr="00B66448" w:rsidRDefault="009E5712" w:rsidP="009E5712">
      <w:pPr>
        <w:spacing w:line="400" w:lineRule="exact"/>
        <w:ind w:right="6" w:firstLineChars="200" w:firstLine="480"/>
        <w:rPr>
          <w:rFonts w:ascii="仿宋" w:eastAsia="仿宋" w:hAnsi="仿宋" w:cs="仿宋" w:hint="eastAsia"/>
          <w:sz w:val="24"/>
        </w:rPr>
      </w:pPr>
      <w:r w:rsidRPr="00B66448">
        <w:rPr>
          <w:rFonts w:ascii="仿宋" w:eastAsia="仿宋" w:hAnsi="仿宋" w:cs="仿宋" w:hint="eastAsia"/>
          <w:sz w:val="24"/>
        </w:rPr>
        <w:t>（1）运用市场比较法测算房产价值；</w:t>
      </w:r>
    </w:p>
    <w:p w:rsidR="009E5712" w:rsidRPr="00B66448" w:rsidRDefault="009E5712" w:rsidP="009E5712">
      <w:pPr>
        <w:spacing w:line="400" w:lineRule="exact"/>
        <w:ind w:firstLineChars="200" w:firstLine="562"/>
        <w:outlineLvl w:val="1"/>
        <w:rPr>
          <w:rFonts w:ascii="仿宋" w:eastAsia="仿宋" w:hAnsi="仿宋" w:cs="仿宋" w:hint="eastAsia"/>
          <w:b/>
          <w:spacing w:val="20"/>
          <w:sz w:val="24"/>
        </w:rPr>
      </w:pPr>
      <w:bookmarkStart w:id="77" w:name="_Toc438731987"/>
      <w:bookmarkStart w:id="78" w:name="_Toc6414"/>
      <w:bookmarkStart w:id="79" w:name="_Toc111708364"/>
      <w:r w:rsidRPr="00B66448">
        <w:rPr>
          <w:rFonts w:ascii="仿宋" w:eastAsia="仿宋" w:hAnsi="仿宋" w:cs="仿宋" w:hint="eastAsia"/>
          <w:b/>
          <w:spacing w:val="20"/>
          <w:sz w:val="24"/>
        </w:rPr>
        <w:t>五、估价测算过程</w:t>
      </w:r>
      <w:bookmarkEnd w:id="77"/>
      <w:bookmarkEnd w:id="78"/>
      <w:bookmarkEnd w:id="79"/>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运用比较法估价需要对可比实例的成交价格进行交易情况、市场状况、房地产状况（包括区位状况调整、实物状况调整和权益状况调整）三大方面的修正或调整，将可比实例的成交价格转换为估价对象的价值或价格。运用比较法求取估价对象的房地产价值，基本公式如下: 比较价值＝可比实例成交价格×交易情况修正系数×市场状况调整系数×房地产状况调整系数</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即：比较价值＝可比实例成交价格×交易情况修正系数×市场状况调整系数×房地产状况调整系数</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1、搜集交易实例：从现实房地产市场中搜集大量真实成交的房地产。</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⑴交易实例1：</w:t>
      </w:r>
      <w:proofErr w:type="gramStart"/>
      <w:r w:rsidRPr="001C36D2">
        <w:rPr>
          <w:rFonts w:ascii="仿宋" w:eastAsia="仿宋" w:hAnsi="仿宋" w:cs="仿宋" w:hint="eastAsia"/>
          <w:sz w:val="24"/>
          <w:u w:val="single"/>
        </w:rPr>
        <w:t>佳源巴黎</w:t>
      </w:r>
      <w:proofErr w:type="gramEnd"/>
      <w:r w:rsidRPr="001C36D2">
        <w:rPr>
          <w:rFonts w:ascii="仿宋" w:eastAsia="仿宋" w:hAnsi="仿宋" w:cs="仿宋" w:hint="eastAsia"/>
          <w:sz w:val="24"/>
          <w:u w:val="single"/>
        </w:rPr>
        <w:t>都市一期</w:t>
      </w:r>
      <w:r>
        <w:rPr>
          <w:rFonts w:ascii="仿宋" w:eastAsia="仿宋" w:hAnsi="仿宋" w:cs="仿宋" w:hint="eastAsia"/>
          <w:sz w:val="24"/>
        </w:rPr>
        <w:t>，住宅用途，总层数34层，位于12层，建筑面积110.14平方米，朝南，毛坯，一次性付款31778.00元/平方米。</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lastRenderedPageBreak/>
        <w:t>⑵交易实例2：</w:t>
      </w:r>
      <w:proofErr w:type="gramStart"/>
      <w:r>
        <w:rPr>
          <w:rFonts w:ascii="仿宋" w:eastAsia="仿宋" w:hAnsi="仿宋" w:cs="仿宋" w:hint="eastAsia"/>
          <w:sz w:val="24"/>
        </w:rPr>
        <w:t>佳源巴黎</w:t>
      </w:r>
      <w:proofErr w:type="gramEnd"/>
      <w:r>
        <w:rPr>
          <w:rFonts w:ascii="仿宋" w:eastAsia="仿宋" w:hAnsi="仿宋" w:cs="仿宋" w:hint="eastAsia"/>
          <w:sz w:val="24"/>
        </w:rPr>
        <w:t>都市一期，住宅用途，总层数34层，位于20层，建筑面积90.36平方米，朝南，毛坯，一次性付款33061.00元/平方米。</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⑶交易实例3：</w:t>
      </w:r>
      <w:proofErr w:type="gramStart"/>
      <w:r>
        <w:rPr>
          <w:rFonts w:ascii="仿宋" w:eastAsia="仿宋" w:hAnsi="仿宋" w:cs="仿宋" w:hint="eastAsia"/>
          <w:sz w:val="24"/>
        </w:rPr>
        <w:t>佳源巴黎</w:t>
      </w:r>
      <w:proofErr w:type="gramEnd"/>
      <w:r>
        <w:rPr>
          <w:rFonts w:ascii="仿宋" w:eastAsia="仿宋" w:hAnsi="仿宋" w:cs="仿宋" w:hint="eastAsia"/>
          <w:sz w:val="24"/>
        </w:rPr>
        <w:t>都市一期，住宅用途，总层数34层，位于18层，建筑面积109.49平方米，朝南，毛坯，一次性付款32280.00元/平方米。</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2、选取可比实例：根据替代原则，本次估价选取近期同一供需圈内三个用途相同的交易实例作为可比实例进行比较，求出估价对象房地产价值，选择原则如下：</w:t>
      </w:r>
    </w:p>
    <w:p w:rsidR="009E5712" w:rsidRDefault="009E5712" w:rsidP="009E5712">
      <w:pPr>
        <w:spacing w:line="440" w:lineRule="exact"/>
        <w:ind w:right="6" w:firstLineChars="200" w:firstLine="480"/>
        <w:rPr>
          <w:rFonts w:ascii="仿宋" w:eastAsia="仿宋" w:hAnsi="仿宋" w:cs="仿宋" w:hint="eastAsia"/>
          <w:color w:val="000000"/>
          <w:sz w:val="24"/>
        </w:rPr>
      </w:pPr>
      <w:r>
        <w:rPr>
          <w:rFonts w:ascii="仿宋" w:eastAsia="仿宋" w:hAnsi="仿宋" w:cs="仿宋" w:hint="eastAsia"/>
          <w:color w:val="000000"/>
          <w:sz w:val="24"/>
        </w:rPr>
        <w:t>⑴可比实例房地产与估价对象房地产相似；</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⑵可比实例的交易类型适用于估价目的；</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⑶可比实例的成交日期接近价值时点，不宜超过一年，且不得超过二年；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⑷可比实例的成交价格为正常价格或可修正为正常价格。</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根据以上可比实例选取原则，本次估价从注册房地产估价师所掌握的交易资料中选取了⑴、⑵、⑶三个实例，估价对象与可比实例的基本状况见表</w:t>
      </w:r>
      <w:proofErr w:type="gramStart"/>
      <w:r>
        <w:rPr>
          <w:rFonts w:ascii="仿宋" w:eastAsia="仿宋" w:hAnsi="仿宋" w:cs="仿宋" w:hint="eastAsia"/>
          <w:sz w:val="24"/>
        </w:rPr>
        <w:t>一</w:t>
      </w:r>
      <w:proofErr w:type="gramEnd"/>
      <w:r>
        <w:rPr>
          <w:rFonts w:ascii="仿宋" w:eastAsia="仿宋" w:hAnsi="仿宋" w:cs="仿宋" w:hint="eastAsia"/>
          <w:sz w:val="24"/>
        </w:rPr>
        <w:t>。</w:t>
      </w:r>
    </w:p>
    <w:p w:rsidR="009E5712" w:rsidRDefault="009E5712" w:rsidP="009E5712">
      <w:pPr>
        <w:spacing w:line="480" w:lineRule="exact"/>
        <w:ind w:firstLineChars="200" w:firstLine="482"/>
        <w:jc w:val="center"/>
        <w:rPr>
          <w:rFonts w:ascii="仿宋" w:eastAsia="仿宋" w:hAnsi="仿宋" w:cs="仿宋" w:hint="eastAsia"/>
          <w:b/>
          <w:sz w:val="24"/>
        </w:rPr>
      </w:pPr>
      <w:r>
        <w:rPr>
          <w:rFonts w:ascii="仿宋" w:eastAsia="仿宋" w:hAnsi="仿宋" w:cs="仿宋" w:hint="eastAsia"/>
          <w:b/>
          <w:sz w:val="24"/>
        </w:rPr>
        <w:t>表</w:t>
      </w:r>
      <w:proofErr w:type="gramStart"/>
      <w:r>
        <w:rPr>
          <w:rFonts w:ascii="仿宋" w:eastAsia="仿宋" w:hAnsi="仿宋" w:cs="仿宋" w:hint="eastAsia"/>
          <w:b/>
          <w:sz w:val="24"/>
        </w:rPr>
        <w:t>一</w:t>
      </w:r>
      <w:proofErr w:type="gramEnd"/>
      <w:r>
        <w:rPr>
          <w:rFonts w:ascii="仿宋" w:eastAsia="仿宋" w:hAnsi="仿宋" w:cs="仿宋" w:hint="eastAsia"/>
          <w:b/>
          <w:sz w:val="24"/>
        </w:rPr>
        <w:t xml:space="preserve">  估价对象与可比实例基本状况表</w:t>
      </w:r>
    </w:p>
    <w:tbl>
      <w:tblPr>
        <w:tblW w:w="9903" w:type="dxa"/>
        <w:jc w:val="center"/>
        <w:tblLayout w:type="fixed"/>
        <w:tblCellMar>
          <w:left w:w="0" w:type="dxa"/>
          <w:right w:w="0" w:type="dxa"/>
        </w:tblCellMar>
        <w:tblLook w:val="0000"/>
      </w:tblPr>
      <w:tblGrid>
        <w:gridCol w:w="450"/>
        <w:gridCol w:w="720"/>
        <w:gridCol w:w="1755"/>
        <w:gridCol w:w="1700"/>
        <w:gridCol w:w="1753"/>
        <w:gridCol w:w="1785"/>
        <w:gridCol w:w="1740"/>
      </w:tblGrid>
      <w:tr w:rsidR="009E5712" w:rsidTr="00B300A1">
        <w:trPr>
          <w:trHeight w:val="527"/>
          <w:tblHeader/>
          <w:jc w:val="center"/>
        </w:trPr>
        <w:tc>
          <w:tcPr>
            <w:tcW w:w="2925" w:type="dxa"/>
            <w:gridSpan w:val="3"/>
            <w:tcBorders>
              <w:top w:val="single" w:sz="4" w:space="0" w:color="000000"/>
              <w:left w:val="single" w:sz="4" w:space="0" w:color="000000"/>
              <w:bottom w:val="single" w:sz="4" w:space="0" w:color="000000"/>
              <w:right w:val="single" w:sz="4" w:space="0" w:color="000000"/>
              <w:tl2br w:val="single" w:sz="4" w:space="0" w:color="auto"/>
            </w:tcBorders>
            <w:noWrap/>
            <w:tcMar>
              <w:top w:w="0" w:type="dxa"/>
              <w:left w:w="0" w:type="dxa"/>
              <w:bottom w:w="0" w:type="dxa"/>
              <w:right w:w="108" w:type="dxa"/>
            </w:tcMar>
            <w:vAlign w:val="bottom"/>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 xml:space="preserve">    估价对象与可比实例</w:t>
            </w:r>
          </w:p>
          <w:p w:rsidR="009E5712" w:rsidRDefault="009E5712" w:rsidP="00B300A1">
            <w:pPr>
              <w:spacing w:line="300" w:lineRule="exact"/>
              <w:rPr>
                <w:rFonts w:ascii="仿宋" w:eastAsia="仿宋" w:hAnsi="仿宋" w:cs="仿宋" w:hint="eastAsia"/>
                <w:szCs w:val="21"/>
              </w:rPr>
            </w:pPr>
            <w:r>
              <w:rPr>
                <w:rFonts w:ascii="仿宋" w:eastAsia="仿宋" w:hAnsi="仿宋" w:cs="仿宋" w:hint="eastAsia"/>
                <w:szCs w:val="21"/>
              </w:rPr>
              <w:t>比较因素</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估价对象</w:t>
            </w:r>
          </w:p>
        </w:tc>
        <w:tc>
          <w:tcPr>
            <w:tcW w:w="1753"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可比实例1</w:t>
            </w:r>
          </w:p>
        </w:tc>
        <w:tc>
          <w:tcPr>
            <w:tcW w:w="1785"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可比实例2</w:t>
            </w:r>
          </w:p>
        </w:tc>
        <w:tc>
          <w:tcPr>
            <w:tcW w:w="1740"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可比实例3</w:t>
            </w:r>
          </w:p>
        </w:tc>
      </w:tr>
      <w:tr w:rsidR="009E5712" w:rsidTr="00B300A1">
        <w:trPr>
          <w:trHeight w:val="285"/>
          <w:tblHeader/>
          <w:jc w:val="center"/>
        </w:trPr>
        <w:tc>
          <w:tcPr>
            <w:tcW w:w="292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项目名称</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szCs w:val="21"/>
              </w:rPr>
            </w:pPr>
            <w:proofErr w:type="gramStart"/>
            <w:r>
              <w:rPr>
                <w:rFonts w:ascii="仿宋" w:eastAsia="仿宋" w:hAnsi="仿宋" w:cs="仿宋" w:hint="eastAsia"/>
                <w:szCs w:val="21"/>
              </w:rPr>
              <w:t>佳源巴黎</w:t>
            </w:r>
            <w:proofErr w:type="gramEnd"/>
            <w:r>
              <w:rPr>
                <w:rFonts w:ascii="仿宋" w:eastAsia="仿宋" w:hAnsi="仿宋" w:cs="仿宋" w:hint="eastAsia"/>
                <w:szCs w:val="21"/>
              </w:rPr>
              <w:t>都市一期8幢1502室</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roofErr w:type="gramStart"/>
            <w:r>
              <w:rPr>
                <w:rFonts w:ascii="仿宋" w:eastAsia="仿宋" w:hAnsi="仿宋" w:cs="仿宋" w:hint="eastAsia"/>
                <w:szCs w:val="21"/>
              </w:rPr>
              <w:t>佳源巴黎</w:t>
            </w:r>
            <w:proofErr w:type="gramEnd"/>
            <w:r>
              <w:rPr>
                <w:rFonts w:ascii="仿宋" w:eastAsia="仿宋" w:hAnsi="仿宋" w:cs="仿宋" w:hint="eastAsia"/>
                <w:szCs w:val="21"/>
              </w:rPr>
              <w:t>都市一期</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roofErr w:type="gramStart"/>
            <w:r>
              <w:rPr>
                <w:rFonts w:ascii="仿宋" w:eastAsia="仿宋" w:hAnsi="仿宋" w:cs="仿宋" w:hint="eastAsia"/>
                <w:szCs w:val="21"/>
              </w:rPr>
              <w:t>佳源巴黎</w:t>
            </w:r>
            <w:proofErr w:type="gramEnd"/>
            <w:r>
              <w:rPr>
                <w:rFonts w:ascii="仿宋" w:eastAsia="仿宋" w:hAnsi="仿宋" w:cs="仿宋" w:hint="eastAsia"/>
                <w:szCs w:val="21"/>
              </w:rPr>
              <w:t>都市一期</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roofErr w:type="gramStart"/>
            <w:r>
              <w:rPr>
                <w:rFonts w:ascii="仿宋" w:eastAsia="仿宋" w:hAnsi="仿宋" w:cs="仿宋" w:hint="eastAsia"/>
                <w:szCs w:val="21"/>
              </w:rPr>
              <w:t>佳源巴黎</w:t>
            </w:r>
            <w:proofErr w:type="gramEnd"/>
            <w:r>
              <w:rPr>
                <w:rFonts w:ascii="仿宋" w:eastAsia="仿宋" w:hAnsi="仿宋" w:cs="仿宋" w:hint="eastAsia"/>
                <w:szCs w:val="21"/>
              </w:rPr>
              <w:t>都市一期</w:t>
            </w:r>
          </w:p>
        </w:tc>
      </w:tr>
      <w:tr w:rsidR="009E5712" w:rsidTr="00B300A1">
        <w:trPr>
          <w:trHeight w:val="1153"/>
          <w:tblHeader/>
          <w:jc w:val="center"/>
        </w:trPr>
        <w:tc>
          <w:tcPr>
            <w:tcW w:w="292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照   片</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rPr>
                <w:rFonts w:ascii="仿宋" w:eastAsia="仿宋" w:hAnsi="仿宋" w:cs="仿宋" w:hint="eastAsia"/>
                <w:bCs/>
                <w:szCs w:val="21"/>
              </w:rPr>
            </w:pPr>
            <w:r>
              <w:rPr>
                <w:noProof/>
              </w:rPr>
              <w:drawing>
                <wp:anchor distT="0" distB="0" distL="114300" distR="114300" simplePos="0" relativeHeight="251662336" behindDoc="0" locked="0" layoutInCell="1" allowOverlap="1">
                  <wp:simplePos x="0" y="0"/>
                  <wp:positionH relativeFrom="margin">
                    <wp:posOffset>60325</wp:posOffset>
                  </wp:positionH>
                  <wp:positionV relativeFrom="paragraph">
                    <wp:posOffset>52070</wp:posOffset>
                  </wp:positionV>
                  <wp:extent cx="829945" cy="622935"/>
                  <wp:effectExtent l="19050" t="19050" r="27305" b="24765"/>
                  <wp:wrapNone/>
                  <wp:docPr id="4" name="图片 4" descr="IMG_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758"/>
                          <pic:cNvPicPr>
                            <a:picLocks noChangeAspect="1" noChangeArrowheads="1"/>
                          </pic:cNvPicPr>
                        </pic:nvPicPr>
                        <pic:blipFill>
                          <a:blip r:embed="rId9" cstate="print"/>
                          <a:srcRect/>
                          <a:stretch>
                            <a:fillRect/>
                          </a:stretch>
                        </pic:blipFill>
                        <pic:spPr bwMode="auto">
                          <a:xfrm>
                            <a:off x="0" y="0"/>
                            <a:ext cx="829945" cy="622935"/>
                          </a:xfrm>
                          <a:prstGeom prst="rect">
                            <a:avLst/>
                          </a:prstGeom>
                          <a:noFill/>
                          <a:ln w="9525">
                            <a:solidFill>
                              <a:srgbClr val="000000"/>
                            </a:solidFill>
                            <a:miter lim="800000"/>
                            <a:headEnd/>
                            <a:tailEnd/>
                          </a:ln>
                        </pic:spPr>
                      </pic:pic>
                    </a:graphicData>
                  </a:graphic>
                </wp:anchor>
              </w:drawing>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widowControl/>
              <w:jc w:val="left"/>
              <w:rPr>
                <w:rFonts w:ascii="仿宋" w:eastAsia="仿宋" w:hAnsi="仿宋" w:cs="仿宋" w:hint="eastAsia"/>
                <w:bCs/>
                <w:szCs w:val="21"/>
              </w:rPr>
            </w:pPr>
            <w:r>
              <w:rPr>
                <w:rFonts w:ascii="仿宋" w:eastAsia="仿宋" w:hAnsi="仿宋" w:cs="仿宋" w:hint="eastAsia"/>
                <w:bCs/>
                <w:noProof/>
                <w:szCs w:val="21"/>
              </w:rPr>
              <w:drawing>
                <wp:anchor distT="0" distB="0" distL="114300" distR="114300" simplePos="0" relativeHeight="251663360" behindDoc="0" locked="0" layoutInCell="1" allowOverlap="1">
                  <wp:simplePos x="0" y="0"/>
                  <wp:positionH relativeFrom="margin">
                    <wp:posOffset>72390</wp:posOffset>
                  </wp:positionH>
                  <wp:positionV relativeFrom="paragraph">
                    <wp:posOffset>46990</wp:posOffset>
                  </wp:positionV>
                  <wp:extent cx="829945" cy="622935"/>
                  <wp:effectExtent l="19050" t="19050" r="27305" b="24765"/>
                  <wp:wrapNone/>
                  <wp:docPr id="5" name="图片 5" descr="IMG_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758"/>
                          <pic:cNvPicPr>
                            <a:picLocks noChangeAspect="1" noChangeArrowheads="1"/>
                          </pic:cNvPicPr>
                        </pic:nvPicPr>
                        <pic:blipFill>
                          <a:blip r:embed="rId9" cstate="print"/>
                          <a:srcRect/>
                          <a:stretch>
                            <a:fillRect/>
                          </a:stretch>
                        </pic:blipFill>
                        <pic:spPr bwMode="auto">
                          <a:xfrm>
                            <a:off x="0" y="0"/>
                            <a:ext cx="829945" cy="622935"/>
                          </a:xfrm>
                          <a:prstGeom prst="rect">
                            <a:avLst/>
                          </a:prstGeom>
                          <a:noFill/>
                          <a:ln w="9525">
                            <a:solidFill>
                              <a:srgbClr val="000000"/>
                            </a:solidFill>
                            <a:miter lim="800000"/>
                            <a:headEnd/>
                            <a:tailEnd/>
                          </a:ln>
                        </pic:spPr>
                      </pic:pic>
                    </a:graphicData>
                  </a:graphic>
                </wp:anchor>
              </w:drawing>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rPr>
                <w:rFonts w:ascii="仿宋" w:eastAsia="仿宋" w:hAnsi="仿宋" w:cs="仿宋" w:hint="eastAsia"/>
                <w:bCs/>
                <w:szCs w:val="21"/>
              </w:rPr>
            </w:pPr>
            <w:r>
              <w:rPr>
                <w:rFonts w:ascii="仿宋" w:eastAsia="仿宋" w:hAnsi="仿宋" w:cs="仿宋" w:hint="eastAsia"/>
                <w:bCs/>
                <w:noProof/>
                <w:szCs w:val="21"/>
              </w:rPr>
              <w:drawing>
                <wp:anchor distT="0" distB="0" distL="114300" distR="114300" simplePos="0" relativeHeight="251664384" behindDoc="0" locked="0" layoutInCell="1" allowOverlap="1">
                  <wp:simplePos x="0" y="0"/>
                  <wp:positionH relativeFrom="margin">
                    <wp:posOffset>83185</wp:posOffset>
                  </wp:positionH>
                  <wp:positionV relativeFrom="paragraph">
                    <wp:posOffset>52070</wp:posOffset>
                  </wp:positionV>
                  <wp:extent cx="829945" cy="622935"/>
                  <wp:effectExtent l="19050" t="19050" r="27305" b="24765"/>
                  <wp:wrapNone/>
                  <wp:docPr id="6" name="图片 6" descr="IMG_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758"/>
                          <pic:cNvPicPr>
                            <a:picLocks noChangeAspect="1" noChangeArrowheads="1"/>
                          </pic:cNvPicPr>
                        </pic:nvPicPr>
                        <pic:blipFill>
                          <a:blip r:embed="rId9" cstate="print"/>
                          <a:srcRect/>
                          <a:stretch>
                            <a:fillRect/>
                          </a:stretch>
                        </pic:blipFill>
                        <pic:spPr bwMode="auto">
                          <a:xfrm>
                            <a:off x="0" y="0"/>
                            <a:ext cx="829945" cy="622935"/>
                          </a:xfrm>
                          <a:prstGeom prst="rect">
                            <a:avLst/>
                          </a:prstGeom>
                          <a:noFill/>
                          <a:ln w="9525">
                            <a:solidFill>
                              <a:srgbClr val="000000"/>
                            </a:solidFill>
                            <a:miter lim="800000"/>
                            <a:headEnd/>
                            <a:tailEnd/>
                          </a:ln>
                        </pic:spPr>
                      </pic:pic>
                    </a:graphicData>
                  </a:graphic>
                </wp:anchor>
              </w:drawing>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rPr>
                <w:rFonts w:ascii="仿宋" w:eastAsia="仿宋" w:hAnsi="仿宋" w:cs="仿宋" w:hint="eastAsia"/>
                <w:b/>
                <w:szCs w:val="21"/>
              </w:rPr>
            </w:pPr>
            <w:r>
              <w:rPr>
                <w:rFonts w:ascii="仿宋" w:eastAsia="仿宋" w:hAnsi="仿宋" w:cs="仿宋" w:hint="eastAsia"/>
                <w:b/>
                <w:noProof/>
                <w:szCs w:val="21"/>
              </w:rPr>
              <w:drawing>
                <wp:anchor distT="0" distB="0" distL="114300" distR="114300" simplePos="0" relativeHeight="251665408" behindDoc="0" locked="0" layoutInCell="1" allowOverlap="1">
                  <wp:simplePos x="0" y="0"/>
                  <wp:positionH relativeFrom="margin">
                    <wp:posOffset>67310</wp:posOffset>
                  </wp:positionH>
                  <wp:positionV relativeFrom="paragraph">
                    <wp:posOffset>52070</wp:posOffset>
                  </wp:positionV>
                  <wp:extent cx="829945" cy="622935"/>
                  <wp:effectExtent l="19050" t="19050" r="27305" b="24765"/>
                  <wp:wrapNone/>
                  <wp:docPr id="7" name="图片 7" descr="IMG_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758"/>
                          <pic:cNvPicPr>
                            <a:picLocks noChangeAspect="1" noChangeArrowheads="1"/>
                          </pic:cNvPicPr>
                        </pic:nvPicPr>
                        <pic:blipFill>
                          <a:blip r:embed="rId9" cstate="print"/>
                          <a:srcRect/>
                          <a:stretch>
                            <a:fillRect/>
                          </a:stretch>
                        </pic:blipFill>
                        <pic:spPr bwMode="auto">
                          <a:xfrm>
                            <a:off x="0" y="0"/>
                            <a:ext cx="829945" cy="622935"/>
                          </a:xfrm>
                          <a:prstGeom prst="rect">
                            <a:avLst/>
                          </a:prstGeom>
                          <a:noFill/>
                          <a:ln w="9525">
                            <a:solidFill>
                              <a:srgbClr val="000000"/>
                            </a:solidFill>
                            <a:miter lim="800000"/>
                            <a:headEnd/>
                            <a:tailEnd/>
                          </a:ln>
                        </pic:spPr>
                      </pic:pic>
                    </a:graphicData>
                  </a:graphic>
                </wp:anchor>
              </w:drawing>
            </w:r>
          </w:p>
        </w:tc>
      </w:tr>
      <w:tr w:rsidR="009E5712" w:rsidTr="00B300A1">
        <w:trPr>
          <w:trHeight w:val="240"/>
          <w:tblHeader/>
          <w:jc w:val="center"/>
        </w:trPr>
        <w:tc>
          <w:tcPr>
            <w:tcW w:w="292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用   途</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住宅</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住宅</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住宅</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住宅</w:t>
            </w:r>
          </w:p>
        </w:tc>
      </w:tr>
      <w:tr w:rsidR="009E5712" w:rsidTr="00B300A1">
        <w:trPr>
          <w:trHeight w:val="285"/>
          <w:tblHeader/>
          <w:jc w:val="center"/>
        </w:trPr>
        <w:tc>
          <w:tcPr>
            <w:tcW w:w="2925" w:type="dxa"/>
            <w:gridSpan w:val="3"/>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交 易 日 期</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2022年08月</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2022年08月</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2022年08月</w:t>
            </w:r>
          </w:p>
        </w:tc>
      </w:tr>
      <w:tr w:rsidR="009E5712" w:rsidTr="00B300A1">
        <w:trPr>
          <w:trHeight w:val="285"/>
          <w:tblHeader/>
          <w:jc w:val="center"/>
        </w:trPr>
        <w:tc>
          <w:tcPr>
            <w:tcW w:w="292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 xml:space="preserve">交 易 情 </w:t>
            </w:r>
            <w:proofErr w:type="gramStart"/>
            <w:r>
              <w:rPr>
                <w:rFonts w:ascii="仿宋" w:eastAsia="仿宋" w:hAnsi="仿宋" w:cs="仿宋" w:hint="eastAsia"/>
                <w:szCs w:val="21"/>
              </w:rPr>
              <w:t>况</w:t>
            </w:r>
            <w:proofErr w:type="gramEnd"/>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 常</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 常</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 常</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 常</w:t>
            </w:r>
          </w:p>
        </w:tc>
      </w:tr>
      <w:tr w:rsidR="009E5712" w:rsidTr="00B300A1">
        <w:trPr>
          <w:trHeight w:val="285"/>
          <w:tblHeader/>
          <w:jc w:val="center"/>
        </w:trPr>
        <w:tc>
          <w:tcPr>
            <w:tcW w:w="292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成 交 价 格</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31778.00元/㎡</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33061.00元/㎡</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32280.00元/㎡</w:t>
            </w:r>
          </w:p>
        </w:tc>
      </w:tr>
      <w:tr w:rsidR="009E5712" w:rsidTr="00B300A1">
        <w:trPr>
          <w:trHeight w:val="227"/>
          <w:tblHeader/>
          <w:jc w:val="center"/>
        </w:trPr>
        <w:tc>
          <w:tcPr>
            <w:tcW w:w="450" w:type="dxa"/>
            <w:vMerge w:val="restar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价格内涵</w:t>
            </w:r>
          </w:p>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房地产</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房地产</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房地产</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房地产</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房地产</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一次性付款</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一次性付款</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一次性付款</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一次性付款</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一次性付款</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常规融资条件下</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常规融资条件下</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常规融资条件下</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常规融资条件下</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常规融资条件下</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正常税费负担</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正常税费负担</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正常税费负担</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正常税费负担</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正常税费负担</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计价单位</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元/建筑平方米</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元/建筑平方米</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元/建筑平方米</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元/建筑平方米</w:t>
            </w:r>
          </w:p>
        </w:tc>
      </w:tr>
      <w:tr w:rsidR="009E5712" w:rsidTr="00B300A1">
        <w:trPr>
          <w:trHeight w:val="285"/>
          <w:tblHeader/>
          <w:jc w:val="center"/>
        </w:trPr>
        <w:tc>
          <w:tcPr>
            <w:tcW w:w="450" w:type="dxa"/>
            <w:vMerge w:val="restart"/>
            <w:tcBorders>
              <w:top w:val="single" w:sz="4" w:space="0" w:color="000000"/>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区位</w:t>
            </w:r>
          </w:p>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状况</w:t>
            </w:r>
          </w:p>
          <w:p w:rsidR="009E5712" w:rsidRDefault="009E5712" w:rsidP="00B300A1">
            <w:pPr>
              <w:spacing w:line="300" w:lineRule="exact"/>
              <w:jc w:val="center"/>
              <w:rPr>
                <w:rFonts w:ascii="仿宋" w:eastAsia="仿宋" w:hAnsi="仿宋" w:cs="仿宋" w:hint="eastAsia"/>
                <w:szCs w:val="21"/>
              </w:rPr>
            </w:pPr>
          </w:p>
        </w:tc>
        <w:tc>
          <w:tcPr>
            <w:tcW w:w="720" w:type="dxa"/>
            <w:vMerge w:val="restar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位置状况</w:t>
            </w: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区域繁华度</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ind w:right="6"/>
              <w:rPr>
                <w:rFonts w:ascii="仿宋" w:eastAsia="仿宋" w:hAnsi="仿宋" w:cs="仿宋" w:hint="eastAsia"/>
                <w:szCs w:val="21"/>
              </w:rPr>
            </w:pPr>
          </w:p>
        </w:tc>
        <w:tc>
          <w:tcPr>
            <w:tcW w:w="720" w:type="dxa"/>
            <w:vMerge/>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ind w:right="6"/>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楼层</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15/34</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12/34</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20/34</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18/34</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朝向</w:t>
            </w:r>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朝南</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朝南</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朝南</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朝南</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roofErr w:type="gramStart"/>
            <w:r>
              <w:rPr>
                <w:rFonts w:ascii="仿宋" w:eastAsia="仿宋" w:hAnsi="仿宋" w:cs="仿宋" w:hint="eastAsia"/>
                <w:szCs w:val="21"/>
              </w:rPr>
              <w:t>所处楼幢</w:t>
            </w:r>
            <w:proofErr w:type="gramEnd"/>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较优</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较优</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较优</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val="restar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交通状况</w:t>
            </w:r>
          </w:p>
        </w:tc>
        <w:tc>
          <w:tcPr>
            <w:tcW w:w="175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交通便利度</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bCs/>
                <w:szCs w:val="21"/>
              </w:rPr>
              <w:t>较优</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bCs/>
                <w:szCs w:val="21"/>
              </w:rPr>
              <w:t>较优</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bCs/>
                <w:szCs w:val="21"/>
              </w:rPr>
              <w:t>较优</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bCs/>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公交站点距离</w:t>
            </w:r>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公交线路数量</w:t>
            </w:r>
          </w:p>
        </w:tc>
        <w:tc>
          <w:tcPr>
            <w:tcW w:w="1700" w:type="dxa"/>
            <w:tcBorders>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53" w:type="dxa"/>
            <w:tcBorders>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85" w:type="dxa"/>
            <w:tcBorders>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c>
          <w:tcPr>
            <w:tcW w:w="1740" w:type="dxa"/>
            <w:tcBorders>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val="restart"/>
            <w:tcBorders>
              <w:bottom w:val="single" w:sz="4" w:space="0" w:color="000000"/>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外部配套设施状况</w:t>
            </w:r>
          </w:p>
        </w:tc>
        <w:tc>
          <w:tcPr>
            <w:tcW w:w="1755" w:type="dxa"/>
            <w:tcBorders>
              <w:top w:val="single" w:sz="4" w:space="0" w:color="auto"/>
              <w:left w:val="single" w:sz="4" w:space="0" w:color="auto"/>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基础设施完善度</w:t>
            </w:r>
          </w:p>
        </w:tc>
        <w:tc>
          <w:tcPr>
            <w:tcW w:w="1700" w:type="dxa"/>
            <w:tcBorders>
              <w:top w:val="single" w:sz="4" w:space="0" w:color="auto"/>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较完备</w:t>
            </w:r>
          </w:p>
        </w:tc>
        <w:tc>
          <w:tcPr>
            <w:tcW w:w="1753" w:type="dxa"/>
            <w:tcBorders>
              <w:top w:val="single" w:sz="4" w:space="0" w:color="auto"/>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较完备</w:t>
            </w:r>
          </w:p>
        </w:tc>
        <w:tc>
          <w:tcPr>
            <w:tcW w:w="1785" w:type="dxa"/>
            <w:tcBorders>
              <w:top w:val="single" w:sz="4" w:space="0" w:color="auto"/>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较完备</w:t>
            </w:r>
          </w:p>
        </w:tc>
        <w:tc>
          <w:tcPr>
            <w:tcW w:w="1740" w:type="dxa"/>
            <w:tcBorders>
              <w:top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较完备</w:t>
            </w:r>
          </w:p>
        </w:tc>
      </w:tr>
      <w:tr w:rsidR="009E5712" w:rsidTr="00B300A1">
        <w:trPr>
          <w:trHeight w:val="625"/>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ind w:right="6"/>
              <w:rPr>
                <w:rFonts w:ascii="仿宋" w:eastAsia="仿宋" w:hAnsi="仿宋" w:cs="仿宋" w:hint="eastAsia"/>
                <w:szCs w:val="21"/>
              </w:rPr>
            </w:pPr>
          </w:p>
        </w:tc>
        <w:tc>
          <w:tcPr>
            <w:tcW w:w="720" w:type="dxa"/>
            <w:vMerge/>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ind w:right="6"/>
              <w:rPr>
                <w:rFonts w:ascii="仿宋" w:eastAsia="仿宋" w:hAnsi="仿宋" w:cs="仿宋" w:hint="eastAsia"/>
                <w:szCs w:val="21"/>
              </w:rPr>
            </w:pPr>
          </w:p>
        </w:tc>
        <w:tc>
          <w:tcPr>
            <w:tcW w:w="1755" w:type="dxa"/>
            <w:tcBorders>
              <w:top w:val="single" w:sz="4" w:space="0" w:color="auto"/>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生活配套设施完善度</w:t>
            </w:r>
          </w:p>
        </w:tc>
        <w:tc>
          <w:tcPr>
            <w:tcW w:w="1700" w:type="dxa"/>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53" w:type="dxa"/>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85" w:type="dxa"/>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40" w:type="dxa"/>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教育配套设施</w:t>
            </w:r>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重点学区</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重点学区</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重点学区</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重点学区</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val="restar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环境状况</w:t>
            </w:r>
          </w:p>
        </w:tc>
        <w:tc>
          <w:tcPr>
            <w:tcW w:w="175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周边景观</w:t>
            </w:r>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有景观</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有景观</w:t>
            </w:r>
          </w:p>
        </w:tc>
        <w:tc>
          <w:tcPr>
            <w:tcW w:w="1785" w:type="dxa"/>
            <w:tcBorders>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有景观</w:t>
            </w:r>
          </w:p>
        </w:tc>
        <w:tc>
          <w:tcPr>
            <w:tcW w:w="1740" w:type="dxa"/>
            <w:tcBorders>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有景观</w:t>
            </w:r>
          </w:p>
        </w:tc>
      </w:tr>
      <w:tr w:rsidR="009E5712" w:rsidTr="00B300A1">
        <w:trPr>
          <w:trHeight w:val="227"/>
          <w:tblHeader/>
          <w:jc w:val="center"/>
        </w:trPr>
        <w:tc>
          <w:tcPr>
            <w:tcW w:w="450" w:type="dxa"/>
            <w:vMerge/>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720" w:type="dxa"/>
            <w:vMerge/>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175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环境质量</w:t>
            </w:r>
          </w:p>
        </w:tc>
        <w:tc>
          <w:tcPr>
            <w:tcW w:w="170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53"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85"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c>
          <w:tcPr>
            <w:tcW w:w="1740" w:type="dxa"/>
            <w:tcBorders>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较优</w:t>
            </w:r>
          </w:p>
        </w:tc>
      </w:tr>
      <w:tr w:rsidR="009E5712" w:rsidTr="00B300A1">
        <w:trPr>
          <w:trHeight w:val="227"/>
          <w:tblHeader/>
          <w:jc w:val="center"/>
        </w:trPr>
        <w:tc>
          <w:tcPr>
            <w:tcW w:w="450" w:type="dxa"/>
            <w:vMerge w:val="restart"/>
            <w:tcBorders>
              <w:top w:val="single" w:sz="4" w:space="0" w:color="000000"/>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实物状况</w:t>
            </w:r>
          </w:p>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项目规模</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一般</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一般</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一般</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一般</w:t>
            </w:r>
          </w:p>
        </w:tc>
      </w:tr>
      <w:tr w:rsidR="009E5712" w:rsidTr="00B300A1">
        <w:trPr>
          <w:trHeight w:val="227"/>
          <w:tblHeader/>
          <w:jc w:val="center"/>
        </w:trPr>
        <w:tc>
          <w:tcPr>
            <w:tcW w:w="450" w:type="dxa"/>
            <w:vMerge/>
            <w:tcBorders>
              <w:top w:val="single" w:sz="4" w:space="0" w:color="000000"/>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无形价值</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r>
      <w:tr w:rsidR="009E5712" w:rsidTr="00B300A1">
        <w:trPr>
          <w:trHeight w:val="340"/>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color w:val="FF0000"/>
                <w:szCs w:val="21"/>
              </w:rPr>
            </w:pPr>
          </w:p>
        </w:tc>
        <w:tc>
          <w:tcPr>
            <w:tcW w:w="2475" w:type="dxa"/>
            <w:gridSpan w:val="2"/>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小区绿化率</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较好</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较好</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szCs w:val="21"/>
              </w:rPr>
              <w:t>较好</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建筑结构类型</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钢混</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钢混</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钢混</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钢混</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空间布局</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合理</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合理</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合理</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合理</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设施与设备</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较完备</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较完备</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较完备</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较完备</w:t>
            </w:r>
          </w:p>
        </w:tc>
      </w:tr>
      <w:tr w:rsidR="009E5712" w:rsidTr="00B300A1">
        <w:trPr>
          <w:trHeight w:val="340"/>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建筑功能</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r>
      <w:tr w:rsidR="009E5712" w:rsidTr="00B300A1">
        <w:trPr>
          <w:trHeight w:val="3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面积（㎡）</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92.75</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szCs w:val="21"/>
              </w:rPr>
            </w:pPr>
            <w:r>
              <w:rPr>
                <w:rFonts w:ascii="仿宋" w:eastAsia="仿宋" w:hAnsi="仿宋" w:cs="仿宋" w:hint="eastAsia"/>
                <w:szCs w:val="21"/>
              </w:rPr>
              <w:t>110.14</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szCs w:val="21"/>
              </w:rPr>
            </w:pPr>
            <w:r>
              <w:rPr>
                <w:rFonts w:ascii="仿宋" w:eastAsia="仿宋" w:hAnsi="仿宋" w:cs="仿宋" w:hint="eastAsia"/>
                <w:szCs w:val="21"/>
              </w:rPr>
              <w:t>90.36</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szCs w:val="21"/>
              </w:rPr>
            </w:pPr>
            <w:r>
              <w:rPr>
                <w:rFonts w:ascii="仿宋" w:eastAsia="仿宋" w:hAnsi="仿宋" w:cs="仿宋" w:hint="eastAsia"/>
                <w:szCs w:val="21"/>
              </w:rPr>
              <w:t>109.49</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装饰装修</w:t>
            </w:r>
          </w:p>
        </w:tc>
        <w:tc>
          <w:tcPr>
            <w:tcW w:w="170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精装修</w:t>
            </w:r>
          </w:p>
        </w:tc>
        <w:tc>
          <w:tcPr>
            <w:tcW w:w="1753"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简单装修</w:t>
            </w:r>
          </w:p>
        </w:tc>
        <w:tc>
          <w:tcPr>
            <w:tcW w:w="178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精装修</w:t>
            </w:r>
          </w:p>
        </w:tc>
        <w:tc>
          <w:tcPr>
            <w:tcW w:w="174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精装修</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物业管理水平</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szCs w:val="21"/>
              </w:rPr>
              <w:t>较好</w:t>
            </w:r>
          </w:p>
        </w:tc>
      </w:tr>
      <w:tr w:rsidR="009E5712" w:rsidTr="00B300A1">
        <w:trPr>
          <w:trHeight w:val="227"/>
          <w:tblHeader/>
          <w:jc w:val="center"/>
        </w:trPr>
        <w:tc>
          <w:tcPr>
            <w:tcW w:w="450"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新旧程度</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九成新</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九成新</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九成新</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九成新</w:t>
            </w:r>
          </w:p>
        </w:tc>
      </w:tr>
      <w:tr w:rsidR="009E5712" w:rsidTr="00B300A1">
        <w:trPr>
          <w:trHeight w:val="227"/>
          <w:tblHeader/>
          <w:jc w:val="center"/>
        </w:trPr>
        <w:tc>
          <w:tcPr>
            <w:tcW w:w="450" w:type="dxa"/>
            <w:vMerge/>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附加因素</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r>
      <w:tr w:rsidR="009E5712" w:rsidTr="00B300A1">
        <w:trPr>
          <w:trHeight w:val="227"/>
          <w:tblHeader/>
          <w:jc w:val="center"/>
        </w:trPr>
        <w:tc>
          <w:tcPr>
            <w:tcW w:w="450" w:type="dxa"/>
            <w:vMerge w:val="restar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权益状况</w:t>
            </w:r>
          </w:p>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规划条件</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按照规划建设</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按照规划建设</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按照规划建设</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按照规划建设</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土地使用权类型</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出让</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出让</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出让</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出让</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土地使用期限</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自动续期</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自动续期</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自动续期</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自动续期</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权属清晰情况</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清晰</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bCs/>
                <w:szCs w:val="21"/>
              </w:rPr>
              <w:t>清晰</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bCs/>
                <w:szCs w:val="21"/>
              </w:rPr>
              <w:t>清晰</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jc w:val="center"/>
              <w:rPr>
                <w:rFonts w:ascii="仿宋" w:eastAsia="仿宋" w:hAnsi="仿宋" w:cs="仿宋" w:hint="eastAsia"/>
                <w:szCs w:val="21"/>
              </w:rPr>
            </w:pPr>
            <w:r>
              <w:rPr>
                <w:rFonts w:ascii="仿宋" w:eastAsia="仿宋" w:hAnsi="仿宋" w:cs="仿宋" w:hint="eastAsia"/>
                <w:bCs/>
                <w:szCs w:val="21"/>
              </w:rPr>
              <w:t>清晰</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租赁或占有情况</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bCs/>
                <w:szCs w:val="21"/>
              </w:rPr>
            </w:pPr>
            <w:r>
              <w:rPr>
                <w:rFonts w:ascii="仿宋" w:eastAsia="仿宋" w:hAnsi="仿宋" w:cs="仿宋" w:hint="eastAsia"/>
                <w:bCs/>
                <w:szCs w:val="21"/>
              </w:rPr>
              <w:t>无</w:t>
            </w:r>
          </w:p>
        </w:tc>
      </w:tr>
      <w:tr w:rsidR="009E5712" w:rsidTr="00B300A1">
        <w:trPr>
          <w:trHeight w:val="227"/>
          <w:tblHeader/>
          <w:jc w:val="center"/>
        </w:trPr>
        <w:tc>
          <w:tcPr>
            <w:tcW w:w="450"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p>
        </w:tc>
        <w:tc>
          <w:tcPr>
            <w:tcW w:w="2475" w:type="dxa"/>
            <w:gridSpan w:val="2"/>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其他权利限制情况</w:t>
            </w:r>
          </w:p>
        </w:tc>
        <w:tc>
          <w:tcPr>
            <w:tcW w:w="170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color w:val="000000"/>
                <w:szCs w:val="21"/>
              </w:rPr>
            </w:pPr>
            <w:r>
              <w:rPr>
                <w:rFonts w:ascii="仿宋" w:eastAsia="仿宋" w:hAnsi="仿宋" w:cs="仿宋" w:hint="eastAsia"/>
                <w:bCs/>
                <w:szCs w:val="21"/>
              </w:rPr>
              <w:t>有，本次评估不考虑</w:t>
            </w:r>
          </w:p>
        </w:tc>
        <w:tc>
          <w:tcPr>
            <w:tcW w:w="17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无</w:t>
            </w:r>
          </w:p>
        </w:tc>
        <w:tc>
          <w:tcPr>
            <w:tcW w:w="178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无</w:t>
            </w:r>
          </w:p>
        </w:tc>
        <w:tc>
          <w:tcPr>
            <w:tcW w:w="174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无</w:t>
            </w:r>
          </w:p>
        </w:tc>
      </w:tr>
    </w:tbl>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3、建立比较基础：</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t>选取可比实例后，应建立比较基础，对各个可比实例的成交价格进行标准化处理，统一其内涵和形式。标准化处理包括统一财产范围、统一付款方式、统一融资条件、统一税费负担和统一计价单位。</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t>⑴统一财产范围应对可比实例与估价对象的财产范围进行对比，并应消除因财产范围不相同造成的价格差异。</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t>⑵统一付款方式应将可比实例不是成交日期或一次性付清的价格，调整为成交日期且一次性付清的价格。</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t>⑶统一融资条件应将可比实例在非常规融资条件下的价格，调整为在常规融资条件下的价格。</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lastRenderedPageBreak/>
        <w:t>⑷统一税费负担应将可比实例在交易税费非正常负担下的价格，调整为在交易税费正常负担下的价格。</w:t>
      </w:r>
    </w:p>
    <w:p w:rsidR="009E5712" w:rsidRDefault="009E5712" w:rsidP="009E5712">
      <w:pPr>
        <w:spacing w:line="440" w:lineRule="exact"/>
        <w:ind w:firstLineChars="200" w:firstLine="480"/>
        <w:rPr>
          <w:rFonts w:ascii="仿宋" w:eastAsia="仿宋" w:hAnsi="仿宋" w:cs="仿宋" w:hint="eastAsia"/>
          <w:sz w:val="24"/>
        </w:rPr>
      </w:pPr>
      <w:r>
        <w:rPr>
          <w:rFonts w:ascii="仿宋" w:eastAsia="仿宋" w:hAnsi="仿宋" w:cs="仿宋" w:hint="eastAsia"/>
          <w:sz w:val="24"/>
        </w:rPr>
        <w:t>⑸统一计价单位应包括统一为总价或单价、楼面地价，统一币种和货币单位，统一面积或体积内涵及计量单位等。</w:t>
      </w:r>
    </w:p>
    <w:p w:rsidR="009E5712" w:rsidRDefault="009E5712" w:rsidP="009E5712">
      <w:pPr>
        <w:spacing w:line="480" w:lineRule="exact"/>
        <w:ind w:firstLineChars="200" w:firstLine="482"/>
        <w:jc w:val="center"/>
        <w:rPr>
          <w:rFonts w:ascii="仿宋" w:eastAsia="仿宋" w:hAnsi="仿宋" w:cs="仿宋" w:hint="eastAsia"/>
          <w:b/>
          <w:sz w:val="24"/>
        </w:rPr>
      </w:pPr>
      <w:r>
        <w:rPr>
          <w:rFonts w:ascii="仿宋" w:eastAsia="仿宋" w:hAnsi="仿宋" w:cs="仿宋" w:hint="eastAsia"/>
          <w:b/>
          <w:sz w:val="24"/>
        </w:rPr>
        <w:t>表二  可比实例标准化处理</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5"/>
        <w:gridCol w:w="1275"/>
        <w:gridCol w:w="1797"/>
        <w:gridCol w:w="1725"/>
        <w:gridCol w:w="1695"/>
      </w:tblGrid>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bCs/>
                <w:color w:val="000000"/>
                <w:szCs w:val="21"/>
              </w:rPr>
            </w:pPr>
            <w:r>
              <w:rPr>
                <w:rFonts w:ascii="仿宋" w:eastAsia="仿宋" w:hAnsi="仿宋" w:cs="仿宋" w:hint="eastAsia"/>
                <w:bCs/>
                <w:color w:val="000000"/>
                <w:szCs w:val="21"/>
              </w:rPr>
              <w:t>项目名称</w:t>
            </w:r>
          </w:p>
        </w:tc>
        <w:tc>
          <w:tcPr>
            <w:tcW w:w="1275" w:type="dxa"/>
            <w:vAlign w:val="center"/>
          </w:tcPr>
          <w:p w:rsidR="009E5712" w:rsidRDefault="009E5712" w:rsidP="00B300A1">
            <w:pPr>
              <w:jc w:val="center"/>
              <w:rPr>
                <w:rFonts w:ascii="仿宋" w:eastAsia="仿宋" w:hAnsi="仿宋" w:cs="仿宋" w:hint="eastAsia"/>
                <w:bCs/>
                <w:color w:val="000000"/>
                <w:szCs w:val="21"/>
              </w:rPr>
            </w:pPr>
            <w:r>
              <w:rPr>
                <w:rFonts w:ascii="仿宋" w:eastAsia="仿宋" w:hAnsi="仿宋" w:cs="仿宋" w:hint="eastAsia"/>
                <w:bCs/>
                <w:color w:val="000000"/>
                <w:szCs w:val="21"/>
              </w:rPr>
              <w:t>估价对象1</w:t>
            </w:r>
          </w:p>
        </w:tc>
        <w:tc>
          <w:tcPr>
            <w:tcW w:w="1797" w:type="dxa"/>
            <w:vAlign w:val="center"/>
          </w:tcPr>
          <w:p w:rsidR="009E5712" w:rsidRDefault="009E5712" w:rsidP="00B300A1">
            <w:pPr>
              <w:jc w:val="center"/>
              <w:rPr>
                <w:rFonts w:ascii="仿宋" w:eastAsia="仿宋" w:hAnsi="仿宋" w:cs="仿宋" w:hint="eastAsia"/>
                <w:bCs/>
                <w:color w:val="000000"/>
                <w:szCs w:val="21"/>
              </w:rPr>
            </w:pPr>
            <w:r>
              <w:rPr>
                <w:rFonts w:ascii="仿宋" w:eastAsia="仿宋" w:hAnsi="仿宋" w:cs="仿宋" w:hint="eastAsia"/>
                <w:bCs/>
                <w:color w:val="000000"/>
                <w:szCs w:val="21"/>
              </w:rPr>
              <w:t>可比实例1</w:t>
            </w:r>
          </w:p>
        </w:tc>
        <w:tc>
          <w:tcPr>
            <w:tcW w:w="1725" w:type="dxa"/>
            <w:vAlign w:val="center"/>
          </w:tcPr>
          <w:p w:rsidR="009E5712" w:rsidRDefault="009E5712" w:rsidP="00B300A1">
            <w:pPr>
              <w:jc w:val="center"/>
              <w:rPr>
                <w:rFonts w:ascii="仿宋" w:eastAsia="仿宋" w:hAnsi="仿宋" w:cs="仿宋" w:hint="eastAsia"/>
                <w:bCs/>
                <w:color w:val="000000"/>
                <w:szCs w:val="21"/>
              </w:rPr>
            </w:pPr>
            <w:r>
              <w:rPr>
                <w:rFonts w:ascii="仿宋" w:eastAsia="仿宋" w:hAnsi="仿宋" w:cs="仿宋" w:hint="eastAsia"/>
                <w:bCs/>
                <w:color w:val="000000"/>
                <w:szCs w:val="21"/>
              </w:rPr>
              <w:t>可比实例2</w:t>
            </w:r>
          </w:p>
        </w:tc>
        <w:tc>
          <w:tcPr>
            <w:tcW w:w="1695" w:type="dxa"/>
            <w:vAlign w:val="center"/>
          </w:tcPr>
          <w:p w:rsidR="009E5712" w:rsidRDefault="009E5712" w:rsidP="00B300A1">
            <w:pPr>
              <w:jc w:val="center"/>
              <w:rPr>
                <w:rFonts w:ascii="仿宋" w:eastAsia="仿宋" w:hAnsi="仿宋" w:cs="仿宋" w:hint="eastAsia"/>
                <w:bCs/>
                <w:color w:val="000000"/>
                <w:szCs w:val="21"/>
              </w:rPr>
            </w:pPr>
            <w:r>
              <w:rPr>
                <w:rFonts w:ascii="仿宋" w:eastAsia="仿宋" w:hAnsi="仿宋" w:cs="仿宋" w:hint="eastAsia"/>
                <w:bCs/>
                <w:color w:val="000000"/>
                <w:szCs w:val="21"/>
              </w:rPr>
              <w:t>可比实例3</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1.成交价格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31778.00元/㎡</w:t>
            </w:r>
          </w:p>
        </w:tc>
        <w:tc>
          <w:tcPr>
            <w:tcW w:w="172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33061.00元/㎡</w:t>
            </w:r>
          </w:p>
        </w:tc>
        <w:tc>
          <w:tcPr>
            <w:tcW w:w="16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32280.00元/㎡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2.标准化处理后的价格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统一财产范围后的价格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统一付款方式后的价格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统一融资条件后的价格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统一税费负担后的价格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r w:rsidR="009E5712" w:rsidTr="00B300A1">
        <w:trPr>
          <w:trHeight w:val="340"/>
          <w:jc w:val="center"/>
        </w:trPr>
        <w:tc>
          <w:tcPr>
            <w:tcW w:w="259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统一计价单位后的价格</w:t>
            </w:r>
          </w:p>
        </w:tc>
        <w:tc>
          <w:tcPr>
            <w:tcW w:w="1275" w:type="dxa"/>
            <w:vAlign w:val="center"/>
          </w:tcPr>
          <w:p w:rsidR="009E5712" w:rsidRDefault="009E5712" w:rsidP="00B300A1">
            <w:pPr>
              <w:jc w:val="center"/>
              <w:rPr>
                <w:rFonts w:ascii="仿宋" w:eastAsia="仿宋" w:hAnsi="仿宋" w:cs="仿宋" w:hint="eastAsia"/>
                <w:color w:val="000000"/>
                <w:szCs w:val="21"/>
              </w:rPr>
            </w:pPr>
            <w:r>
              <w:rPr>
                <w:rFonts w:ascii="仿宋" w:eastAsia="仿宋" w:hAnsi="仿宋" w:cs="仿宋" w:hint="eastAsia"/>
                <w:color w:val="000000"/>
                <w:szCs w:val="21"/>
              </w:rPr>
              <w:t>——</w:t>
            </w:r>
          </w:p>
        </w:tc>
        <w:tc>
          <w:tcPr>
            <w:tcW w:w="1797"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31778.00</w:t>
            </w:r>
            <w:r w:rsidRPr="00D14DCF">
              <w:rPr>
                <w:rFonts w:ascii="仿宋" w:eastAsia="仿宋" w:hAnsi="仿宋" w:cs="仿宋" w:hint="eastAsia"/>
                <w:color w:val="000000"/>
                <w:szCs w:val="21"/>
              </w:rPr>
              <w:t>元/㎡</w:t>
            </w:r>
          </w:p>
        </w:tc>
        <w:tc>
          <w:tcPr>
            <w:tcW w:w="172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33061.00</w:t>
            </w:r>
            <w:r w:rsidRPr="0085719F">
              <w:rPr>
                <w:rFonts w:ascii="仿宋" w:eastAsia="仿宋" w:hAnsi="仿宋" w:cs="仿宋" w:hint="eastAsia"/>
                <w:color w:val="000000"/>
                <w:szCs w:val="21"/>
              </w:rPr>
              <w:t>元/㎡</w:t>
            </w:r>
          </w:p>
        </w:tc>
        <w:tc>
          <w:tcPr>
            <w:tcW w:w="1695" w:type="dxa"/>
          </w:tcPr>
          <w:p w:rsidR="009E5712" w:rsidRPr="00D1447A" w:rsidRDefault="009E5712" w:rsidP="00B300A1">
            <w:pPr>
              <w:jc w:val="center"/>
              <w:rPr>
                <w:rFonts w:ascii="仿宋" w:eastAsia="仿宋" w:hAnsi="仿宋" w:cs="仿宋"/>
                <w:color w:val="000000"/>
                <w:szCs w:val="21"/>
              </w:rPr>
            </w:pPr>
            <w:r>
              <w:rPr>
                <w:rFonts w:ascii="仿宋" w:eastAsia="仿宋" w:hAnsi="仿宋" w:cs="仿宋" w:hint="eastAsia"/>
                <w:color w:val="000000"/>
                <w:szCs w:val="21"/>
              </w:rPr>
              <w:t>32280.00</w:t>
            </w:r>
            <w:r w:rsidRPr="001E4C61">
              <w:rPr>
                <w:rFonts w:ascii="仿宋" w:eastAsia="仿宋" w:hAnsi="仿宋" w:cs="仿宋" w:hint="eastAsia"/>
                <w:color w:val="000000"/>
                <w:szCs w:val="21"/>
              </w:rPr>
              <w:t>元/㎡</w:t>
            </w:r>
          </w:p>
        </w:tc>
      </w:tr>
    </w:tbl>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4、进行交易情况修正</w:t>
      </w:r>
    </w:p>
    <w:p w:rsidR="009E5712" w:rsidRDefault="009E5712" w:rsidP="009E5712">
      <w:pPr>
        <w:spacing w:line="440" w:lineRule="exact"/>
        <w:ind w:right="6" w:firstLineChars="200" w:firstLine="480"/>
        <w:rPr>
          <w:rFonts w:ascii="仿宋" w:eastAsia="仿宋" w:hAnsi="仿宋" w:cs="仿宋" w:hint="eastAsia"/>
          <w:color w:val="FF0000"/>
          <w:sz w:val="24"/>
        </w:rPr>
      </w:pPr>
      <w:r>
        <w:rPr>
          <w:rFonts w:ascii="仿宋" w:eastAsia="仿宋" w:hAnsi="仿宋" w:cs="仿宋" w:hint="eastAsia"/>
          <w:sz w:val="24"/>
        </w:rPr>
        <w:t>根据注册房地产估价师调查了解，可比实例均为正常情况下的交易实例，故不进行交易情况修正。</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5、进行市场状况调整：即消除成交日期的市场状况与价值时点的市场状况不同造成的价格差异，将可比实例在成交日期的价格调整为在价值时点的价格。</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市场状况调整宜采用类似房地产的价格变动率或指数进行调整。在无类似房地产的价格变动率或指数的情况下，可根据当地房地产价格的变动情况和趋势调整。因可比实例1、2、3与估价对象为同期交易活动，故不进行市场状况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6、进行房地产状况调整：即消除可比实例状况与估价对象状况不同造成的价格差异，包括区位状况调整、实物状况调整和权益状况调整。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⑴进行区位状况调整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区位状况调整因素说明：</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A、区域繁华度：根据估价对象所在区域的商业繁华程度和到各级商圈的距离，将区域繁华程度分为优、较优、一般、较劣、劣五个等级，以估价对象为100，将可比实例与估价对象相比，每相差一个等级调整3。</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B、楼层：多层以3层为标准，小高层以8层为标准，高层以距楼顶第3层为标准，每增减二层-1，顶层是具体情况增加增减幅度。</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C、朝向：朝南最优，朝东、朝西和朝北依次递减，以估价对象为100，将可比实</w:t>
      </w:r>
      <w:r>
        <w:rPr>
          <w:rFonts w:ascii="仿宋" w:eastAsia="仿宋" w:hAnsi="仿宋" w:cs="仿宋" w:hint="eastAsia"/>
          <w:sz w:val="24"/>
        </w:rPr>
        <w:lastRenderedPageBreak/>
        <w:t>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D、所处楼幢：为估价对象</w:t>
      </w:r>
      <w:proofErr w:type="gramStart"/>
      <w:r>
        <w:rPr>
          <w:rFonts w:ascii="仿宋" w:eastAsia="仿宋" w:hAnsi="仿宋" w:cs="仿宋" w:hint="eastAsia"/>
          <w:sz w:val="24"/>
        </w:rPr>
        <w:t>所在楼幢在</w:t>
      </w:r>
      <w:proofErr w:type="gramEnd"/>
      <w:r>
        <w:rPr>
          <w:rFonts w:ascii="仿宋" w:eastAsia="仿宋" w:hAnsi="仿宋" w:cs="仿宋" w:hint="eastAsia"/>
          <w:sz w:val="24"/>
        </w:rPr>
        <w:t>小区内的位置，主要为出入的便利程度和通风、采光、景观等，分为好、较好、一般、较差、差五个等级，以估价对象为100，将可比实例与估价对象相比，每相差一个等级调整2。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E、交通便利度：交通条件反应了小区的公交完善程度，表现为出行时间的长短，出行成本的高低，出行方便程度，可采用的交通方式等。现阶段，居民常用的出行方式有公交、自驾，在此主要采用小区一定距离范围内的公交路线的条数来衡量。根据估价对象所在区域的公共交通服务站点和路网情况，分为优、较优、一般、较劣、劣五个等级，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F、公交站点距离：将距最近公交站点的距离分为优、较优、一般、较劣、劣，其中距离站点＜200米为优，[200-300）米为较优，[300-400米）为一般，[400-500）米为较劣，≥500米为劣，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G、公交线路数量：将500米以内的公交线路数量分为优、较优、一般、较劣、劣，其中线路≥8条为优，5-8条为较优、3-5条为一般，1-3条为较劣，≤1条为劣，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H、基础设施完善度：指道路、供水、排水、供电、通信、通气、有线电视、供暖等设施是否完备，以估价对象指数为100，将可比实例与估价对象相比，基础设施条件每相差“一通”则指数调整1。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I、生活配套设施完善度：主要包括商店、购物中心、超市、菜市场、银行、邮局、洗衣店、通信、体育健身、文化活动、休闲娱乐、医疗、学校等。分为优、较优、一般、较劣、劣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J、教育配套设施：主要包括中小学、幼儿园和托儿所等。分为重点学区、次重点学区、一般学区、较差学区四个等级，以估价对象为100，将可比实例与估价对象相比，每相差一个等级调整5。</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K、周边景观：自古以来，临近山水或面朝大海、靠近公园的居住环境备受人们的青睐。人们偏好具有良好景观效果的住宅，也愿意为这样的住房支付更高的价格。景观舒适性是异质的，因类型的不同而不同（如山景观、海景观、公园景观、人为景观</w:t>
      </w:r>
      <w:r>
        <w:rPr>
          <w:rFonts w:ascii="仿宋" w:eastAsia="仿宋" w:hAnsi="仿宋" w:cs="仿宋" w:hint="eastAsia"/>
          <w:sz w:val="24"/>
        </w:rPr>
        <w:lastRenderedPageBreak/>
        <w:t>等），也可能因品质的不同而不同（如全景、局部景观）。根据景观的不同，从优</w:t>
      </w:r>
      <w:proofErr w:type="gramStart"/>
      <w:r>
        <w:rPr>
          <w:rFonts w:ascii="仿宋" w:eastAsia="仿宋" w:hAnsi="仿宋" w:cs="仿宋" w:hint="eastAsia"/>
          <w:sz w:val="24"/>
        </w:rPr>
        <w:t>向劣分为</w:t>
      </w:r>
      <w:proofErr w:type="gramEnd"/>
      <w:r>
        <w:rPr>
          <w:rFonts w:ascii="仿宋" w:eastAsia="仿宋" w:hAnsi="仿宋" w:cs="仿宋" w:hint="eastAsia"/>
          <w:sz w:val="24"/>
        </w:rPr>
        <w:t>江景观、湖景观、山景观、公园景观、无景观五个等级，以估价对象为100，将可比实例与估价对象相比，每相差一个等级调整3。</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L、环境质量：包括估价对象及可比实例附近以及小区的绿化环境、噪音程度、空气质量、卫生条件等。分为优、较优、一般、较劣、劣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⑵进行实物状况调整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实物状况调整因素说明：</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A、项目规模：项目规模一般</w:t>
      </w:r>
      <w:proofErr w:type="gramStart"/>
      <w:r>
        <w:rPr>
          <w:rFonts w:ascii="仿宋" w:eastAsia="仿宋" w:hAnsi="仿宋" w:cs="仿宋" w:hint="eastAsia"/>
          <w:sz w:val="24"/>
        </w:rPr>
        <w:t>指小区</w:t>
      </w:r>
      <w:proofErr w:type="gramEnd"/>
      <w:r>
        <w:rPr>
          <w:rFonts w:ascii="仿宋" w:eastAsia="仿宋" w:hAnsi="仿宋" w:cs="仿宋" w:hint="eastAsia"/>
          <w:sz w:val="24"/>
        </w:rPr>
        <w:t>的楼栋数、户数、占地面积等指标，一般来说，规模越大，房地产价值越高。根据项目情况，将项目规模按照小区楼栋数分为五个等级，以估价对象为100，将可比实例与估价对象相比，每相差一个等级调整2。</w:t>
      </w:r>
    </w:p>
    <w:p w:rsidR="009E5712" w:rsidRDefault="009E5712" w:rsidP="009E5712">
      <w:pPr>
        <w:spacing w:line="480" w:lineRule="exact"/>
        <w:ind w:right="6" w:firstLineChars="200" w:firstLine="482"/>
        <w:jc w:val="center"/>
        <w:rPr>
          <w:rFonts w:ascii="仿宋" w:eastAsia="仿宋" w:hAnsi="仿宋" w:cs="仿宋" w:hint="eastAsia"/>
          <w:b/>
          <w:sz w:val="24"/>
        </w:rPr>
      </w:pPr>
      <w:r>
        <w:rPr>
          <w:rFonts w:ascii="仿宋" w:eastAsia="仿宋" w:hAnsi="仿宋" w:cs="仿宋" w:hint="eastAsia"/>
          <w:b/>
          <w:sz w:val="24"/>
        </w:rPr>
        <w:t>项目规模修正参考表</w:t>
      </w:r>
    </w:p>
    <w:tbl>
      <w:tblPr>
        <w:tblW w:w="6947" w:type="dxa"/>
        <w:jc w:val="center"/>
        <w:tblLayout w:type="fixed"/>
        <w:tblCellMar>
          <w:left w:w="0" w:type="dxa"/>
          <w:right w:w="0" w:type="dxa"/>
        </w:tblCellMar>
        <w:tblLook w:val="0000"/>
      </w:tblPr>
      <w:tblGrid>
        <w:gridCol w:w="951"/>
        <w:gridCol w:w="1228"/>
        <w:gridCol w:w="1182"/>
        <w:gridCol w:w="1182"/>
        <w:gridCol w:w="1134"/>
        <w:gridCol w:w="1270"/>
      </w:tblGrid>
      <w:tr w:rsidR="009E5712" w:rsidTr="00B300A1">
        <w:trPr>
          <w:jc w:val="center"/>
        </w:trPr>
        <w:tc>
          <w:tcPr>
            <w:tcW w:w="95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级别</w:t>
            </w:r>
          </w:p>
        </w:tc>
        <w:tc>
          <w:tcPr>
            <w:tcW w:w="122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一级</w:t>
            </w:r>
          </w:p>
        </w:tc>
        <w:tc>
          <w:tcPr>
            <w:tcW w:w="118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二级</w:t>
            </w:r>
          </w:p>
        </w:tc>
        <w:tc>
          <w:tcPr>
            <w:tcW w:w="118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三级</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四级</w:t>
            </w:r>
          </w:p>
        </w:tc>
        <w:tc>
          <w:tcPr>
            <w:tcW w:w="127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五级</w:t>
            </w:r>
          </w:p>
        </w:tc>
      </w:tr>
      <w:tr w:rsidR="009E5712" w:rsidTr="00B300A1">
        <w:trPr>
          <w:jc w:val="center"/>
        </w:trPr>
        <w:tc>
          <w:tcPr>
            <w:tcW w:w="95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楼栋数</w:t>
            </w:r>
          </w:p>
        </w:tc>
        <w:tc>
          <w:tcPr>
            <w:tcW w:w="122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≥30</w:t>
            </w:r>
          </w:p>
        </w:tc>
        <w:tc>
          <w:tcPr>
            <w:tcW w:w="118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[20-30）</w:t>
            </w:r>
          </w:p>
        </w:tc>
        <w:tc>
          <w:tcPr>
            <w:tcW w:w="118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[10-20）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[5-10）</w:t>
            </w:r>
          </w:p>
        </w:tc>
        <w:tc>
          <w:tcPr>
            <w:tcW w:w="127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E5712" w:rsidRDefault="009E5712" w:rsidP="00B300A1">
            <w:pPr>
              <w:spacing w:line="480" w:lineRule="exact"/>
              <w:ind w:right="6"/>
              <w:jc w:val="center"/>
              <w:rPr>
                <w:rFonts w:ascii="仿宋" w:eastAsia="仿宋" w:hAnsi="仿宋" w:cs="仿宋" w:hint="eastAsia"/>
                <w:sz w:val="24"/>
              </w:rPr>
            </w:pPr>
            <w:r>
              <w:rPr>
                <w:rFonts w:ascii="仿宋" w:eastAsia="仿宋" w:hAnsi="仿宋" w:cs="仿宋" w:hint="eastAsia"/>
                <w:sz w:val="24"/>
              </w:rPr>
              <w:t>＜5</w:t>
            </w:r>
          </w:p>
        </w:tc>
      </w:tr>
    </w:tbl>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B、无形价值：包括开发商品牌和级别、楼盘的档次等，分为高、较高、一般、较低、低五个等级，以估价对象为100，将可比实例与估价对象相比，每相差一个等级调整2。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C、小区绿化率：绿化率是用来描述居住区域范围内各种绿地总面积和居住区域用地总面积的比率。一般来说，绿化率越高，小区内环境相对较好，房地产价值也会相对较高。按照小区绿化率程度高低，小区内景观设计丰富度，将小区内绿化情况分为优、较优、一般、较劣、劣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D、建筑结构类型：分为框剪、钢混、砖混（或混合）、砖木、简易，以估价对象为100，将可比实例与估价对象相比，每相差一个等级调整2。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E、空间布局：分为合理、较合理、一般、较不合理、不合理五个等级，以估价对象为100，将可比实例与估价对象相比，每相差一个等级调整2。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F、设施与设备：包括供水、排水、供电、供气设施的完善程度、小区智能化程度、通信、网络等线路的完备程度、公用电梯的设置及质量，分为完备、较完备、一般、基本完备、不完备五个等级，以估价对象为100，将可比实例与估价对象相比，每相</w:t>
      </w:r>
      <w:r>
        <w:rPr>
          <w:rFonts w:ascii="仿宋" w:eastAsia="仿宋" w:hAnsi="仿宋" w:cs="仿宋" w:hint="eastAsia"/>
          <w:sz w:val="24"/>
        </w:rPr>
        <w:lastRenderedPageBreak/>
        <w:t>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G、建筑功能：包括防水、保温、隔热、隔声、通风、采光、日照等，分为好、较好、一般、较差、差五个等级，以估价对象为100，将可比实例与估价对象相比，每相差一个等级调整1。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H、面积：分为&lt;50㎡、50-80㎡、80-100㎡、100-120㎡、120-143㎡、144-180㎡、&gt;180㎡七个等级，以80-100㎡为标准，每增减一个等级增减1。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I、装饰装修：分高档装修、精装修、中等装修、简单装修、无装修五个等级，以估价对象为100，将可比实例与估价对象相比，每相差一个等级调整2。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J、物业管理水平：物业管理是衡量一个小区品质的重要指标之一，包括社区保洁、安保管理、服务质量、人员素质、物业管理等，根据物业管理水平，分为好、较好、一般、较差、差五个等级，以估价对象为100，将可比实例与估价对象相比，每相差一个等级调整2。</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K、新旧程度：根据房屋的建成年代结合使用情况，分为十成新、九成新、八成新、七成新、六成新、五成新及以下六个等级，以估价对象为100，将可比实例与估价对象相比，每相差一个等级调整5。</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L、附加因素：指有的开发商把应全部计算的面积设计成只计算一半或不计算，或把计算一半的面积设计成不计算面积，而它们可以改成有效使用面积使用，一般包括一层送花园或院子，送地下室、顶层送露台、送阁楼等情况，应根据实际情况进行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⑶进行权益状况调整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权益状况调整因素说明：</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A、规划条件：估价对象及可比实例均为按照规划条件建设，规划条件因素不作调整。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B、土地使用权类型：分为划拨和出让两种类型。因六安市规定，个人住宅进行交易时，划拨土地使用权住宅仅需缴纳1%的收益金。以估价对象为100，将可比实例与估价对象相比，每相差一个等级调整1。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C、土地使用期限：根据《中华人民共和国民法典》的第359条规定，“住宅建设用地使用权期限届满的，自动续期。”估价对象和可比实例均为住宅用房，本次估价对土地使用期限不作调整。</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lastRenderedPageBreak/>
        <w:t>D、权属清晰情况：分为权属清晰和权属不清晰两种情况，以估价对象为100，将可比实例与估价对象相比，每相差一个等级调整1。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E、租赁或占有情况:根据房地产使用状况，分为无租赁或占有和有租赁或占有两种情况，以估价对象为100，将可比实例与估价对象相比，每相差一个等级调整1。</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F、其他权利限制情况：分为无其他限制和有其他限制两种情况，以估价对象为100，与估价对象相比，每相差一个等级调整1。</w:t>
      </w:r>
    </w:p>
    <w:p w:rsidR="009E5712" w:rsidRDefault="009E5712" w:rsidP="009E5712">
      <w:pPr>
        <w:spacing w:line="440" w:lineRule="exact"/>
        <w:ind w:left="93" w:firstLineChars="200" w:firstLine="482"/>
        <w:jc w:val="center"/>
        <w:rPr>
          <w:rFonts w:ascii="仿宋" w:eastAsia="仿宋" w:hAnsi="仿宋" w:cs="仿宋" w:hint="eastAsia"/>
          <w:b/>
          <w:sz w:val="24"/>
        </w:rPr>
      </w:pPr>
      <w:r>
        <w:rPr>
          <w:rFonts w:ascii="仿宋" w:eastAsia="仿宋" w:hAnsi="仿宋" w:cs="仿宋" w:hint="eastAsia"/>
          <w:b/>
          <w:color w:val="030303"/>
          <w:sz w:val="24"/>
        </w:rPr>
        <w:t>比较因素条件指数表</w:t>
      </w:r>
    </w:p>
    <w:tbl>
      <w:tblPr>
        <w:tblW w:w="8670" w:type="dxa"/>
        <w:jc w:val="center"/>
        <w:tblLayout w:type="fixed"/>
        <w:tblCellMar>
          <w:left w:w="0" w:type="dxa"/>
          <w:right w:w="0" w:type="dxa"/>
        </w:tblCellMar>
        <w:tblLook w:val="0000"/>
      </w:tblPr>
      <w:tblGrid>
        <w:gridCol w:w="735"/>
        <w:gridCol w:w="2520"/>
        <w:gridCol w:w="1065"/>
        <w:gridCol w:w="1450"/>
        <w:gridCol w:w="1450"/>
        <w:gridCol w:w="1450"/>
      </w:tblGrid>
      <w:tr w:rsidR="009E5712" w:rsidTr="00B300A1">
        <w:trPr>
          <w:trHeight w:val="227"/>
          <w:jc w:val="center"/>
        </w:trPr>
        <w:tc>
          <w:tcPr>
            <w:tcW w:w="3255" w:type="dxa"/>
            <w:gridSpan w:val="2"/>
            <w:tcBorders>
              <w:top w:val="single" w:sz="4" w:space="0" w:color="000000"/>
              <w:left w:val="single" w:sz="4" w:space="0" w:color="000000"/>
              <w:bottom w:val="single" w:sz="4" w:space="0" w:color="000000"/>
              <w:right w:val="single" w:sz="4" w:space="0" w:color="000000"/>
              <w:tl2br w:val="single" w:sz="4" w:space="0" w:color="auto"/>
            </w:tcBorders>
            <w:noWrap/>
            <w:tcMar>
              <w:top w:w="0" w:type="dxa"/>
              <w:left w:w="0"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 xml:space="preserve">          估价对象与可比实例</w:t>
            </w:r>
          </w:p>
          <w:p w:rsidR="009E5712" w:rsidRDefault="009E5712" w:rsidP="00B300A1">
            <w:pPr>
              <w:spacing w:line="300" w:lineRule="exact"/>
              <w:rPr>
                <w:rFonts w:ascii="仿宋" w:eastAsia="仿宋" w:hAnsi="仿宋" w:cs="仿宋" w:hint="eastAsia"/>
              </w:rPr>
            </w:pPr>
            <w:r>
              <w:rPr>
                <w:rFonts w:ascii="仿宋" w:eastAsia="仿宋" w:hAnsi="仿宋" w:cs="仿宋" w:hint="eastAsia"/>
              </w:rPr>
              <w:t>比较因素</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估价对象</w:t>
            </w:r>
          </w:p>
        </w:tc>
        <w:tc>
          <w:tcPr>
            <w:tcW w:w="1450"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可比实例1</w:t>
            </w:r>
          </w:p>
        </w:tc>
        <w:tc>
          <w:tcPr>
            <w:tcW w:w="1450"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可比实例2</w:t>
            </w:r>
          </w:p>
        </w:tc>
        <w:tc>
          <w:tcPr>
            <w:tcW w:w="1450" w:type="dxa"/>
            <w:tcBorders>
              <w:top w:val="single" w:sz="4" w:space="0" w:color="000000"/>
              <w:bottom w:val="single" w:sz="4" w:space="0" w:color="000000"/>
              <w:right w:val="single" w:sz="4" w:space="0" w:color="000000"/>
            </w:tcBorders>
            <w:noWrap/>
            <w:tcMar>
              <w:top w:w="0" w:type="dxa"/>
              <w:left w:w="0"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可比实例3</w:t>
            </w:r>
          </w:p>
        </w:tc>
      </w:tr>
      <w:tr w:rsidR="009E5712" w:rsidTr="00B300A1">
        <w:trPr>
          <w:trHeight w:val="227"/>
          <w:jc w:val="center"/>
        </w:trPr>
        <w:tc>
          <w:tcPr>
            <w:tcW w:w="735" w:type="dxa"/>
            <w:vMerge w:val="restart"/>
            <w:tcBorders>
              <w:top w:val="single" w:sz="4" w:space="0" w:color="000000"/>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区位状况</w:t>
            </w: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区域繁华度</w:t>
            </w:r>
          </w:p>
        </w:tc>
        <w:tc>
          <w:tcPr>
            <w:tcW w:w="10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楼层</w:t>
            </w:r>
          </w:p>
        </w:tc>
        <w:tc>
          <w:tcPr>
            <w:tcW w:w="10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98.5</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102.5</w:t>
            </w:r>
          </w:p>
        </w:tc>
        <w:tc>
          <w:tcPr>
            <w:tcW w:w="1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101.5</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朝向</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roofErr w:type="gramStart"/>
            <w:r>
              <w:rPr>
                <w:rFonts w:ascii="仿宋" w:eastAsia="仿宋" w:hAnsi="仿宋" w:cs="仿宋" w:hint="eastAsia"/>
              </w:rPr>
              <w:t>所处楼幢</w:t>
            </w:r>
            <w:proofErr w:type="gramEnd"/>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交通便利度</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公交站点距离</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公交线路数量</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基础设施</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生活配套设施</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教育配套设施</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周边景观</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环境质量</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val="restart"/>
            <w:tcBorders>
              <w:top w:val="single" w:sz="4" w:space="0" w:color="000000"/>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实物状况</w:t>
            </w: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项目规模</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无形价值</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小区绿化率</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建筑结构类型</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空间布局</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设施设备</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建筑功能</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面   积</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101</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101</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装饰装修</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96</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物业管理水平</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新旧程度</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附加因素</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权益状况</w:t>
            </w: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规划条件</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土地使用权类型</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土地使用期限</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权属清晰情况</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租赁或占有情况</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r w:rsidR="009E5712" w:rsidTr="00B300A1">
        <w:trPr>
          <w:trHeight w:val="227"/>
          <w:jc w:val="center"/>
        </w:trPr>
        <w:tc>
          <w:tcPr>
            <w:tcW w:w="735" w:type="dxa"/>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p>
        </w:tc>
        <w:tc>
          <w:tcPr>
            <w:tcW w:w="2520"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vAlign w:val="center"/>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其他权利限制情况</w:t>
            </w:r>
          </w:p>
        </w:tc>
        <w:tc>
          <w:tcPr>
            <w:tcW w:w="1065"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c>
          <w:tcPr>
            <w:tcW w:w="1450" w:type="dxa"/>
            <w:tcBorders>
              <w:top w:val="single" w:sz="4" w:space="0" w:color="000000"/>
              <w:bottom w:val="single" w:sz="4" w:space="0" w:color="000000"/>
              <w:right w:val="single" w:sz="4" w:space="0" w:color="000000"/>
            </w:tcBorders>
            <w:noWrap/>
            <w:tcMar>
              <w:top w:w="0" w:type="dxa"/>
              <w:left w:w="108" w:type="dxa"/>
              <w:bottom w:w="0" w:type="dxa"/>
              <w:right w:w="108" w:type="dxa"/>
            </w:tcMar>
            <w:vAlign w:val="bottom"/>
          </w:tcPr>
          <w:p w:rsidR="009E5712" w:rsidRDefault="009E5712" w:rsidP="00B300A1">
            <w:pPr>
              <w:spacing w:line="300" w:lineRule="exact"/>
              <w:jc w:val="center"/>
              <w:rPr>
                <w:rFonts w:ascii="仿宋" w:eastAsia="仿宋" w:hAnsi="仿宋" w:cs="仿宋" w:hint="eastAsia"/>
              </w:rPr>
            </w:pPr>
            <w:r>
              <w:rPr>
                <w:rFonts w:ascii="仿宋" w:eastAsia="仿宋" w:hAnsi="仿宋" w:cs="仿宋" w:hint="eastAsia"/>
              </w:rPr>
              <w:t>100</w:t>
            </w:r>
          </w:p>
        </w:tc>
      </w:tr>
    </w:tbl>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lastRenderedPageBreak/>
        <w:t>7、求出比较价值</w:t>
      </w:r>
    </w:p>
    <w:p w:rsidR="009E5712" w:rsidRDefault="009E5712" w:rsidP="009E5712">
      <w:pPr>
        <w:spacing w:line="440" w:lineRule="exact"/>
        <w:ind w:right="6" w:firstLineChars="200" w:firstLine="480"/>
        <w:rPr>
          <w:rFonts w:ascii="仿宋" w:eastAsia="仿宋" w:hAnsi="仿宋" w:cs="仿宋" w:hint="eastAsia"/>
          <w:sz w:val="24"/>
        </w:rPr>
      </w:pPr>
      <w:r>
        <w:rPr>
          <w:rFonts w:ascii="仿宋" w:eastAsia="仿宋" w:hAnsi="仿宋" w:cs="仿宋" w:hint="eastAsia"/>
          <w:sz w:val="24"/>
        </w:rPr>
        <w:t>比较价值=可比实例成交价格×交易情况修正系数×市场状况调整系数×区位状况调整系数×实物状况调整系数×权益状况调整系数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3"/>
        <w:gridCol w:w="450"/>
        <w:gridCol w:w="2504"/>
        <w:gridCol w:w="1876"/>
        <w:gridCol w:w="1874"/>
        <w:gridCol w:w="1759"/>
      </w:tblGrid>
      <w:tr w:rsidR="009E5712" w:rsidTr="00B300A1">
        <w:trPr>
          <w:trHeight w:val="227"/>
          <w:jc w:val="center"/>
        </w:trPr>
        <w:tc>
          <w:tcPr>
            <w:tcW w:w="3417" w:type="dxa"/>
            <w:gridSpan w:val="3"/>
            <w:tcBorders>
              <w:tl2br w:val="single" w:sz="6" w:space="0" w:color="auto"/>
            </w:tcBorders>
            <w:noWrap/>
            <w:tcMar>
              <w:top w:w="15" w:type="dxa"/>
              <w:left w:w="15" w:type="dxa"/>
              <w:right w:w="15" w:type="dxa"/>
            </w:tcMar>
            <w:vAlign w:val="center"/>
          </w:tcPr>
          <w:p w:rsidR="009E5712" w:rsidRDefault="009E5712" w:rsidP="00B300A1">
            <w:pPr>
              <w:spacing w:line="300" w:lineRule="exact"/>
              <w:jc w:val="right"/>
              <w:rPr>
                <w:rFonts w:ascii="仿宋" w:eastAsia="仿宋" w:hAnsi="仿宋" w:cs="仿宋" w:hint="eastAsia"/>
                <w:szCs w:val="21"/>
              </w:rPr>
            </w:pPr>
            <w:r>
              <w:rPr>
                <w:rFonts w:ascii="仿宋" w:eastAsia="仿宋" w:hAnsi="仿宋" w:cs="仿宋" w:hint="eastAsia"/>
                <w:szCs w:val="21"/>
              </w:rPr>
              <w:t xml:space="preserve">  估价对象与可比实例</w:t>
            </w:r>
          </w:p>
          <w:p w:rsidR="009E5712" w:rsidRDefault="009E5712" w:rsidP="00B300A1">
            <w:pPr>
              <w:widowControl/>
              <w:spacing w:line="300" w:lineRule="exact"/>
              <w:jc w:val="left"/>
              <w:textAlignment w:val="bottom"/>
              <w:rPr>
                <w:rFonts w:ascii="仿宋" w:eastAsia="仿宋" w:hAnsi="仿宋" w:cs="仿宋" w:hint="eastAsia"/>
                <w:szCs w:val="21"/>
              </w:rPr>
            </w:pPr>
            <w:r>
              <w:rPr>
                <w:rFonts w:ascii="仿宋" w:eastAsia="仿宋" w:hAnsi="仿宋" w:cs="仿宋" w:hint="eastAsia"/>
                <w:szCs w:val="21"/>
              </w:rPr>
              <w:t>比较因素</w:t>
            </w:r>
          </w:p>
        </w:tc>
        <w:tc>
          <w:tcPr>
            <w:tcW w:w="1876" w:type="dxa"/>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可比实例1</w:t>
            </w:r>
          </w:p>
        </w:tc>
        <w:tc>
          <w:tcPr>
            <w:tcW w:w="1874" w:type="dxa"/>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可比实例2</w:t>
            </w:r>
          </w:p>
        </w:tc>
        <w:tc>
          <w:tcPr>
            <w:tcW w:w="1759" w:type="dxa"/>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r>
              <w:rPr>
                <w:rFonts w:ascii="仿宋" w:eastAsia="仿宋" w:hAnsi="仿宋" w:cs="仿宋" w:hint="eastAsia"/>
                <w:szCs w:val="21"/>
              </w:rPr>
              <w:t>可比实例3</w:t>
            </w:r>
          </w:p>
        </w:tc>
      </w:tr>
      <w:tr w:rsidR="009E5712" w:rsidTr="00B300A1">
        <w:trPr>
          <w:trHeight w:val="227"/>
          <w:jc w:val="center"/>
        </w:trPr>
        <w:tc>
          <w:tcPr>
            <w:tcW w:w="3417" w:type="dxa"/>
            <w:gridSpan w:val="3"/>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标准化处理后的成交价格</w:t>
            </w:r>
          </w:p>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（元/平方米）</w:t>
            </w:r>
          </w:p>
        </w:tc>
        <w:tc>
          <w:tcPr>
            <w:tcW w:w="1876" w:type="dxa"/>
            <w:noWrap/>
            <w:tcMar>
              <w:top w:w="15" w:type="dxa"/>
              <w:left w:w="15" w:type="dxa"/>
              <w:right w:w="15" w:type="dxa"/>
            </w:tcMar>
            <w:vAlign w:val="center"/>
          </w:tcPr>
          <w:p w:rsidR="009E5712" w:rsidRDefault="009E5712" w:rsidP="00B300A1">
            <w:pPr>
              <w:widowControl/>
              <w:jc w:val="center"/>
              <w:textAlignment w:val="center"/>
              <w:rPr>
                <w:rFonts w:ascii="仿宋" w:eastAsia="仿宋" w:hAnsi="仿宋" w:cs="仿宋" w:hint="eastAsia"/>
                <w:szCs w:val="21"/>
              </w:rPr>
            </w:pPr>
            <w:r>
              <w:rPr>
                <w:rFonts w:ascii="仿宋" w:eastAsia="仿宋" w:hAnsi="仿宋" w:cs="仿宋" w:hint="eastAsia"/>
                <w:color w:val="000000"/>
                <w:kern w:val="0"/>
                <w:szCs w:val="21"/>
                <w:lang/>
              </w:rPr>
              <w:t>31778.00</w:t>
            </w:r>
          </w:p>
        </w:tc>
        <w:tc>
          <w:tcPr>
            <w:tcW w:w="1874" w:type="dxa"/>
            <w:noWrap/>
            <w:tcMar>
              <w:top w:w="15" w:type="dxa"/>
              <w:left w:w="15" w:type="dxa"/>
              <w:right w:w="15" w:type="dxa"/>
            </w:tcMar>
            <w:vAlign w:val="center"/>
          </w:tcPr>
          <w:p w:rsidR="009E5712" w:rsidRDefault="009E5712" w:rsidP="00B300A1">
            <w:pPr>
              <w:widowControl/>
              <w:jc w:val="center"/>
              <w:textAlignment w:val="center"/>
              <w:rPr>
                <w:rFonts w:ascii="仿宋" w:eastAsia="仿宋" w:hAnsi="仿宋" w:cs="仿宋" w:hint="eastAsia"/>
                <w:szCs w:val="21"/>
              </w:rPr>
            </w:pPr>
            <w:r>
              <w:rPr>
                <w:rFonts w:ascii="仿宋" w:eastAsia="仿宋" w:hAnsi="仿宋" w:cs="仿宋" w:hint="eastAsia"/>
                <w:color w:val="000000"/>
                <w:kern w:val="0"/>
                <w:szCs w:val="21"/>
                <w:lang/>
              </w:rPr>
              <w:t>33061.00</w:t>
            </w:r>
          </w:p>
        </w:tc>
        <w:tc>
          <w:tcPr>
            <w:tcW w:w="1759" w:type="dxa"/>
            <w:noWrap/>
            <w:tcMar>
              <w:top w:w="15" w:type="dxa"/>
              <w:left w:w="15" w:type="dxa"/>
              <w:right w:w="15" w:type="dxa"/>
            </w:tcMar>
            <w:vAlign w:val="center"/>
          </w:tcPr>
          <w:p w:rsidR="009E5712" w:rsidRDefault="009E5712" w:rsidP="00B300A1">
            <w:pPr>
              <w:widowControl/>
              <w:jc w:val="center"/>
              <w:textAlignment w:val="center"/>
              <w:rPr>
                <w:rFonts w:ascii="仿宋" w:eastAsia="仿宋" w:hAnsi="仿宋" w:cs="仿宋" w:hint="eastAsia"/>
                <w:szCs w:val="21"/>
              </w:rPr>
            </w:pPr>
            <w:r>
              <w:rPr>
                <w:rFonts w:ascii="仿宋" w:eastAsia="仿宋" w:hAnsi="仿宋" w:cs="仿宋" w:hint="eastAsia"/>
                <w:color w:val="000000"/>
                <w:kern w:val="0"/>
                <w:szCs w:val="21"/>
                <w:lang/>
              </w:rPr>
              <w:t>32280.00</w:t>
            </w:r>
          </w:p>
        </w:tc>
      </w:tr>
      <w:tr w:rsidR="009E5712" w:rsidTr="00B300A1">
        <w:trPr>
          <w:trHeight w:val="227"/>
          <w:jc w:val="center"/>
        </w:trPr>
        <w:tc>
          <w:tcPr>
            <w:tcW w:w="3417" w:type="dxa"/>
            <w:gridSpan w:val="3"/>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交易情况修正</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3417" w:type="dxa"/>
            <w:gridSpan w:val="3"/>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市场状况调整</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val="restart"/>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p>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房地产状况调整</w:t>
            </w:r>
          </w:p>
        </w:tc>
        <w:tc>
          <w:tcPr>
            <w:tcW w:w="450" w:type="dxa"/>
            <w:vMerge w:val="restart"/>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区位状况</w:t>
            </w: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区域繁华度</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楼层</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100/98.5</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100/102.5</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100/101.5</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朝向</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proofErr w:type="gramStart"/>
            <w:r>
              <w:rPr>
                <w:rFonts w:ascii="仿宋" w:eastAsia="仿宋" w:hAnsi="仿宋" w:cs="仿宋" w:hint="eastAsia"/>
                <w:szCs w:val="21"/>
              </w:rPr>
              <w:t>所处楼幢</w:t>
            </w:r>
            <w:proofErr w:type="gramEnd"/>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交通便利度</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轨道交通便捷度</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公交站点距离</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公交线路数量</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基础设施</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生活配套设施</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教育配套设施</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周边景观</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环境质量</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val="restart"/>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实物状况</w:t>
            </w: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项目规模</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无形价值</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小区绿化率</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建筑结构类型</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空间布局</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设施设备</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建筑功能</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面   积</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100/101</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100/101</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装饰装修</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100/96</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物业管理水平</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新旧程度</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附加因素</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val="restart"/>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权益状况</w:t>
            </w: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规划条件</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土地使用权类型</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土地使用期限</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权属清晰情况</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318"/>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租赁或占有情况</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463"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450" w:type="dxa"/>
            <w:vMerge/>
            <w:noWrap/>
            <w:tcMar>
              <w:top w:w="15" w:type="dxa"/>
              <w:left w:w="15" w:type="dxa"/>
              <w:right w:w="15" w:type="dxa"/>
            </w:tcMar>
            <w:vAlign w:val="center"/>
          </w:tcPr>
          <w:p w:rsidR="009E5712" w:rsidRDefault="009E5712" w:rsidP="00B300A1">
            <w:pPr>
              <w:spacing w:line="300" w:lineRule="exact"/>
              <w:jc w:val="center"/>
              <w:rPr>
                <w:rFonts w:ascii="仿宋" w:eastAsia="仿宋" w:hAnsi="仿宋" w:cs="仿宋" w:hint="eastAsia"/>
                <w:szCs w:val="21"/>
              </w:rPr>
            </w:pPr>
          </w:p>
        </w:tc>
        <w:tc>
          <w:tcPr>
            <w:tcW w:w="2504" w:type="dxa"/>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其他权利限制情况</w:t>
            </w:r>
          </w:p>
        </w:tc>
        <w:tc>
          <w:tcPr>
            <w:tcW w:w="1876"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874"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c>
          <w:tcPr>
            <w:tcW w:w="1759" w:type="dxa"/>
            <w:noWrap/>
            <w:tcMar>
              <w:top w:w="15" w:type="dxa"/>
              <w:left w:w="15" w:type="dxa"/>
              <w:right w:w="15" w:type="dxa"/>
            </w:tcMar>
            <w:vAlign w:val="center"/>
          </w:tcPr>
          <w:p w:rsidR="009E5712" w:rsidRDefault="009E5712" w:rsidP="00B300A1">
            <w:pPr>
              <w:widowControl/>
              <w:spacing w:line="300" w:lineRule="exact"/>
              <w:jc w:val="center"/>
              <w:textAlignment w:val="bottom"/>
              <w:rPr>
                <w:rFonts w:ascii="仿宋" w:eastAsia="仿宋" w:hAnsi="仿宋" w:cs="仿宋" w:hint="eastAsia"/>
                <w:szCs w:val="21"/>
              </w:rPr>
            </w:pPr>
            <w:r>
              <w:rPr>
                <w:rFonts w:ascii="仿宋" w:eastAsia="仿宋" w:hAnsi="仿宋" w:cs="仿宋" w:hint="eastAsia"/>
                <w:szCs w:val="21"/>
              </w:rPr>
              <w:t>100/100</w:t>
            </w:r>
          </w:p>
        </w:tc>
      </w:tr>
      <w:tr w:rsidR="009E5712" w:rsidTr="00B300A1">
        <w:trPr>
          <w:trHeight w:val="227"/>
          <w:jc w:val="center"/>
        </w:trPr>
        <w:tc>
          <w:tcPr>
            <w:tcW w:w="3417" w:type="dxa"/>
            <w:gridSpan w:val="3"/>
            <w:noWrap/>
            <w:tcMar>
              <w:top w:w="15" w:type="dxa"/>
              <w:left w:w="15" w:type="dxa"/>
              <w:right w:w="15" w:type="dxa"/>
            </w:tcMar>
            <w:vAlign w:val="center"/>
          </w:tcPr>
          <w:p w:rsidR="009E5712" w:rsidRDefault="009E5712" w:rsidP="00B300A1">
            <w:pPr>
              <w:widowControl/>
              <w:spacing w:line="300" w:lineRule="exact"/>
              <w:jc w:val="center"/>
              <w:textAlignment w:val="center"/>
              <w:rPr>
                <w:rFonts w:ascii="仿宋" w:eastAsia="仿宋" w:hAnsi="仿宋" w:cs="仿宋" w:hint="eastAsia"/>
                <w:szCs w:val="21"/>
              </w:rPr>
            </w:pPr>
            <w:r>
              <w:rPr>
                <w:rFonts w:ascii="仿宋" w:eastAsia="仿宋" w:hAnsi="仿宋" w:cs="仿宋" w:hint="eastAsia"/>
                <w:szCs w:val="21"/>
              </w:rPr>
              <w:t>比较价值（元/㎡）</w:t>
            </w:r>
          </w:p>
        </w:tc>
        <w:tc>
          <w:tcPr>
            <w:tcW w:w="1876" w:type="dxa"/>
            <w:noWrap/>
            <w:tcMar>
              <w:top w:w="15" w:type="dxa"/>
              <w:left w:w="15" w:type="dxa"/>
              <w:right w:w="15" w:type="dxa"/>
            </w:tcMar>
            <w:vAlign w:val="center"/>
          </w:tcPr>
          <w:p w:rsidR="009E5712" w:rsidRPr="00710858" w:rsidRDefault="009E5712" w:rsidP="00B300A1">
            <w:pPr>
              <w:widowControl/>
              <w:spacing w:line="300" w:lineRule="exact"/>
              <w:jc w:val="center"/>
              <w:textAlignment w:val="bottom"/>
              <w:rPr>
                <w:rFonts w:ascii="仿宋" w:eastAsia="仿宋" w:hAnsi="仿宋" w:cs="仿宋"/>
                <w:szCs w:val="21"/>
              </w:rPr>
            </w:pPr>
            <w:r>
              <w:rPr>
                <w:rFonts w:ascii="仿宋" w:eastAsia="仿宋" w:hAnsi="仿宋" w:cs="仿宋" w:hint="eastAsia"/>
                <w:szCs w:val="21"/>
              </w:rPr>
              <w:t>33273.44</w:t>
            </w:r>
          </w:p>
        </w:tc>
        <w:tc>
          <w:tcPr>
            <w:tcW w:w="1874" w:type="dxa"/>
            <w:noWrap/>
            <w:tcMar>
              <w:top w:w="15" w:type="dxa"/>
              <w:left w:w="15" w:type="dxa"/>
              <w:right w:w="15" w:type="dxa"/>
            </w:tcMar>
            <w:vAlign w:val="center"/>
          </w:tcPr>
          <w:p w:rsidR="009E5712" w:rsidRPr="00710858" w:rsidRDefault="009E5712" w:rsidP="00B300A1">
            <w:pPr>
              <w:widowControl/>
              <w:spacing w:line="300" w:lineRule="exact"/>
              <w:jc w:val="center"/>
              <w:textAlignment w:val="bottom"/>
              <w:rPr>
                <w:rFonts w:ascii="仿宋" w:eastAsia="仿宋" w:hAnsi="仿宋" w:cs="仿宋"/>
                <w:szCs w:val="21"/>
              </w:rPr>
            </w:pPr>
            <w:r>
              <w:rPr>
                <w:rFonts w:ascii="仿宋" w:eastAsia="仿宋" w:hAnsi="仿宋" w:cs="仿宋" w:hint="eastAsia"/>
                <w:szCs w:val="21"/>
              </w:rPr>
              <w:t>32254.63</w:t>
            </w:r>
          </w:p>
        </w:tc>
        <w:tc>
          <w:tcPr>
            <w:tcW w:w="1759" w:type="dxa"/>
            <w:noWrap/>
            <w:tcMar>
              <w:top w:w="15" w:type="dxa"/>
              <w:left w:w="15" w:type="dxa"/>
              <w:right w:w="15" w:type="dxa"/>
            </w:tcMar>
            <w:vAlign w:val="center"/>
          </w:tcPr>
          <w:p w:rsidR="009E5712" w:rsidRPr="00710858" w:rsidRDefault="009E5712" w:rsidP="00B300A1">
            <w:pPr>
              <w:widowControl/>
              <w:spacing w:line="300" w:lineRule="exact"/>
              <w:jc w:val="center"/>
              <w:textAlignment w:val="bottom"/>
              <w:rPr>
                <w:rFonts w:ascii="仿宋" w:eastAsia="仿宋" w:hAnsi="仿宋" w:cs="仿宋"/>
                <w:szCs w:val="21"/>
              </w:rPr>
            </w:pPr>
            <w:r>
              <w:rPr>
                <w:rFonts w:ascii="仿宋" w:eastAsia="仿宋" w:hAnsi="仿宋" w:cs="仿宋" w:hint="eastAsia"/>
                <w:szCs w:val="21"/>
              </w:rPr>
              <w:t>31488.07</w:t>
            </w:r>
          </w:p>
        </w:tc>
      </w:tr>
    </w:tbl>
    <w:p w:rsidR="009E5712" w:rsidRDefault="009E5712" w:rsidP="009E5712">
      <w:pPr>
        <w:spacing w:line="380" w:lineRule="exact"/>
        <w:ind w:right="8" w:firstLineChars="250" w:firstLine="600"/>
        <w:rPr>
          <w:rFonts w:ascii="仿宋" w:eastAsia="仿宋" w:hAnsi="仿宋" w:cs="仿宋" w:hint="eastAsia"/>
          <w:sz w:val="24"/>
        </w:rPr>
      </w:pPr>
      <w:r>
        <w:rPr>
          <w:rFonts w:ascii="仿宋" w:eastAsia="仿宋" w:hAnsi="仿宋" w:cs="仿宋" w:hint="eastAsia"/>
          <w:sz w:val="24"/>
        </w:rPr>
        <w:t>根据上述分析，取以上三个比较价值的简单算术平均数作为估价对象的最终比较价值：（33273.44+32254.63+31488.07）＝32339.00（元/㎡）</w:t>
      </w:r>
    </w:p>
    <w:p w:rsidR="009E5712" w:rsidRDefault="009E5712" w:rsidP="009E5712">
      <w:pPr>
        <w:spacing w:line="380" w:lineRule="exact"/>
        <w:ind w:right="6" w:firstLineChars="400" w:firstLine="960"/>
        <w:rPr>
          <w:rFonts w:ascii="仿宋" w:eastAsia="仿宋" w:hAnsi="仿宋" w:cs="仿宋" w:hint="eastAsia"/>
          <w:sz w:val="24"/>
        </w:rPr>
      </w:pPr>
      <w:r>
        <w:rPr>
          <w:rFonts w:ascii="仿宋" w:eastAsia="仿宋" w:hAnsi="仿宋" w:cs="仿宋" w:hint="eastAsia"/>
          <w:sz w:val="24"/>
        </w:rPr>
        <w:t>评估价格＝单价×建筑面积</w:t>
      </w:r>
    </w:p>
    <w:p w:rsidR="009E5712" w:rsidRDefault="009E5712" w:rsidP="009E5712">
      <w:pPr>
        <w:spacing w:line="380" w:lineRule="exact"/>
        <w:ind w:right="6" w:firstLineChars="750" w:firstLine="1800"/>
        <w:rPr>
          <w:rFonts w:ascii="仿宋" w:eastAsia="仿宋" w:hAnsi="仿宋" w:cs="仿宋" w:hint="eastAsia"/>
          <w:sz w:val="24"/>
        </w:rPr>
      </w:pPr>
      <w:r>
        <w:rPr>
          <w:rFonts w:ascii="仿宋" w:eastAsia="仿宋" w:hAnsi="仿宋" w:cs="仿宋" w:hint="eastAsia"/>
          <w:sz w:val="24"/>
        </w:rPr>
        <w:t>＝32339.00元/㎡×92.75㎡</w:t>
      </w:r>
    </w:p>
    <w:p w:rsidR="009E5712" w:rsidRDefault="009E5712" w:rsidP="009E5712">
      <w:pPr>
        <w:spacing w:line="380" w:lineRule="exact"/>
        <w:ind w:right="6" w:firstLineChars="750" w:firstLine="1800"/>
        <w:rPr>
          <w:rFonts w:ascii="仿宋" w:eastAsia="仿宋" w:hAnsi="仿宋" w:cs="仿宋" w:hint="eastAsia"/>
          <w:sz w:val="24"/>
        </w:rPr>
      </w:pPr>
      <w:r>
        <w:rPr>
          <w:rFonts w:ascii="仿宋" w:eastAsia="仿宋" w:hAnsi="仿宋" w:cs="仿宋" w:hint="eastAsia"/>
          <w:sz w:val="24"/>
        </w:rPr>
        <w:t>＝2,999,442.00元</w:t>
      </w:r>
    </w:p>
    <w:p w:rsidR="009E5712" w:rsidRPr="00B66448" w:rsidRDefault="009E5712" w:rsidP="009E5712">
      <w:pPr>
        <w:spacing w:line="380" w:lineRule="exact"/>
        <w:ind w:firstLineChars="300" w:firstLine="843"/>
        <w:outlineLvl w:val="1"/>
        <w:rPr>
          <w:rFonts w:ascii="仿宋" w:eastAsia="仿宋" w:hAnsi="仿宋" w:cs="仿宋" w:hint="eastAsia"/>
          <w:b/>
          <w:spacing w:val="20"/>
          <w:sz w:val="24"/>
        </w:rPr>
      </w:pPr>
      <w:bookmarkStart w:id="80" w:name="_Toc111708365"/>
      <w:r w:rsidRPr="00B66448">
        <w:rPr>
          <w:rFonts w:ascii="仿宋" w:eastAsia="仿宋" w:hAnsi="仿宋" w:cs="仿宋" w:hint="eastAsia"/>
          <w:b/>
          <w:spacing w:val="20"/>
          <w:sz w:val="24"/>
        </w:rPr>
        <w:t>六、估价结果的确定</w:t>
      </w:r>
      <w:bookmarkEnd w:id="80"/>
    </w:p>
    <w:p w:rsidR="009E5712" w:rsidRPr="00B66448" w:rsidRDefault="009E5712" w:rsidP="009E5712">
      <w:pPr>
        <w:spacing w:line="380" w:lineRule="exact"/>
        <w:ind w:leftChars="171" w:left="359" w:right="8" w:firstLineChars="200" w:firstLine="480"/>
        <w:rPr>
          <w:rFonts w:ascii="仿宋" w:eastAsia="仿宋" w:hAnsi="仿宋" w:cs="新宋体-18030" w:hint="eastAsia"/>
          <w:sz w:val="24"/>
        </w:rPr>
      </w:pPr>
      <w:r>
        <w:rPr>
          <w:rFonts w:ascii="仿宋" w:eastAsia="仿宋" w:hAnsi="仿宋" w:cs="仿宋" w:hint="eastAsia"/>
          <w:sz w:val="24"/>
        </w:rPr>
        <w:t>陈**单独所有</w:t>
      </w:r>
      <w:r w:rsidRPr="00B66448">
        <w:rPr>
          <w:rFonts w:ascii="仿宋" w:eastAsia="仿宋" w:hAnsi="仿宋" w:cs="仿宋" w:hint="eastAsia"/>
          <w:sz w:val="24"/>
        </w:rPr>
        <w:t>的位于</w:t>
      </w:r>
      <w:r>
        <w:rPr>
          <w:rFonts w:ascii="仿宋" w:eastAsia="仿宋" w:hAnsi="仿宋" w:hint="eastAsia"/>
          <w:sz w:val="24"/>
        </w:rPr>
        <w:t>合肥市</w:t>
      </w:r>
      <w:proofErr w:type="gramStart"/>
      <w:r>
        <w:rPr>
          <w:rFonts w:ascii="仿宋" w:eastAsia="仿宋" w:hAnsi="仿宋" w:hint="eastAsia"/>
          <w:sz w:val="24"/>
        </w:rPr>
        <w:t>滨湖区</w:t>
      </w:r>
      <w:proofErr w:type="gramEnd"/>
      <w:r>
        <w:rPr>
          <w:rFonts w:ascii="仿宋" w:eastAsia="仿宋" w:hAnsi="仿宋" w:hint="eastAsia"/>
          <w:sz w:val="24"/>
        </w:rPr>
        <w:t>洞庭湖路</w:t>
      </w:r>
      <w:proofErr w:type="gramStart"/>
      <w:r>
        <w:rPr>
          <w:rFonts w:ascii="仿宋" w:eastAsia="仿宋" w:hAnsi="仿宋" w:hint="eastAsia"/>
          <w:sz w:val="24"/>
        </w:rPr>
        <w:t>2586号佳源都市</w:t>
      </w:r>
      <w:proofErr w:type="gramEnd"/>
      <w:r>
        <w:rPr>
          <w:rFonts w:ascii="仿宋" w:eastAsia="仿宋" w:hAnsi="仿宋" w:hint="eastAsia"/>
          <w:sz w:val="24"/>
        </w:rPr>
        <w:t>小区凯旋宫8幢1502</w:t>
      </w:r>
      <w:proofErr w:type="gramStart"/>
      <w:r>
        <w:rPr>
          <w:rFonts w:ascii="仿宋" w:eastAsia="仿宋" w:hAnsi="仿宋" w:hint="eastAsia"/>
          <w:sz w:val="24"/>
        </w:rPr>
        <w:t>室</w:t>
      </w:r>
      <w:r>
        <w:rPr>
          <w:rFonts w:ascii="仿宋" w:eastAsia="仿宋" w:hAnsi="仿宋" w:cs="新宋体-18030" w:hint="eastAsia"/>
          <w:sz w:val="24"/>
        </w:rPr>
        <w:t>住宅</w:t>
      </w:r>
      <w:proofErr w:type="gramEnd"/>
      <w:r>
        <w:rPr>
          <w:rFonts w:ascii="仿宋" w:eastAsia="仿宋" w:hAnsi="仿宋" w:cs="新宋体-18030" w:hint="eastAsia"/>
          <w:sz w:val="24"/>
        </w:rPr>
        <w:t>用房</w:t>
      </w:r>
      <w:r w:rsidRPr="00B66448">
        <w:rPr>
          <w:rFonts w:ascii="仿宋" w:eastAsia="仿宋" w:hAnsi="仿宋" w:cs="新宋体-18030" w:hint="eastAsia"/>
          <w:sz w:val="24"/>
        </w:rPr>
        <w:t>在价值时点的估价结果合计为：</w:t>
      </w:r>
    </w:p>
    <w:p w:rsidR="009E5712" w:rsidRPr="00B66448" w:rsidRDefault="009E5712" w:rsidP="009E5712">
      <w:pPr>
        <w:tabs>
          <w:tab w:val="left" w:pos="6195"/>
        </w:tabs>
        <w:spacing w:line="380" w:lineRule="exact"/>
        <w:ind w:right="6" w:firstLineChars="200" w:firstLine="482"/>
        <w:jc w:val="left"/>
        <w:rPr>
          <w:rFonts w:ascii="仿宋" w:eastAsia="仿宋" w:hAnsi="仿宋"/>
          <w:b/>
          <w:sz w:val="24"/>
        </w:rPr>
      </w:pPr>
      <w:r w:rsidRPr="00B66448">
        <w:rPr>
          <w:rFonts w:ascii="仿宋" w:eastAsia="仿宋" w:hAnsi="仿宋" w:cs="新宋体-18030" w:hint="eastAsia"/>
          <w:b/>
          <w:bCs/>
          <w:sz w:val="24"/>
        </w:rPr>
        <w:t xml:space="preserve">总      价：RMB </w:t>
      </w:r>
      <w:r>
        <w:rPr>
          <w:rFonts w:ascii="仿宋" w:eastAsia="仿宋" w:hAnsi="仿宋" w:cs="新宋体-18030" w:hint="eastAsia"/>
          <w:b/>
          <w:bCs/>
          <w:sz w:val="24"/>
        </w:rPr>
        <w:t>2,999,442.00</w:t>
      </w:r>
      <w:r w:rsidRPr="00B66448">
        <w:rPr>
          <w:rFonts w:ascii="仿宋" w:eastAsia="仿宋" w:hAnsi="仿宋" w:cs="新宋体-18030" w:hint="eastAsia"/>
          <w:b/>
          <w:bCs/>
          <w:sz w:val="24"/>
        </w:rPr>
        <w:t>元</w:t>
      </w:r>
    </w:p>
    <w:p w:rsidR="009E5712" w:rsidRPr="00B66448" w:rsidRDefault="009E5712" w:rsidP="009E5712">
      <w:pPr>
        <w:spacing w:line="380" w:lineRule="exact"/>
        <w:ind w:firstLineChars="200" w:firstLine="482"/>
        <w:rPr>
          <w:rFonts w:ascii="仿宋" w:eastAsia="仿宋" w:hAnsi="仿宋"/>
          <w:b/>
          <w:sz w:val="24"/>
        </w:rPr>
      </w:pPr>
      <w:r w:rsidRPr="00B66448">
        <w:rPr>
          <w:rFonts w:ascii="仿宋" w:eastAsia="仿宋" w:hAnsi="仿宋" w:hint="eastAsia"/>
          <w:b/>
          <w:sz w:val="24"/>
        </w:rPr>
        <w:t>大写</w:t>
      </w:r>
      <w:r w:rsidRPr="00B66448">
        <w:rPr>
          <w:rFonts w:ascii="仿宋" w:eastAsia="仿宋" w:hAnsi="仿宋" w:cs="新宋体-18030" w:hint="eastAsia"/>
          <w:b/>
          <w:sz w:val="24"/>
        </w:rPr>
        <w:t>人民币</w:t>
      </w:r>
      <w:r w:rsidRPr="00B66448">
        <w:rPr>
          <w:rFonts w:ascii="仿宋" w:eastAsia="仿宋" w:hAnsi="仿宋" w:hint="eastAsia"/>
          <w:b/>
          <w:sz w:val="24"/>
        </w:rPr>
        <w:t>：</w:t>
      </w:r>
      <w:proofErr w:type="gramStart"/>
      <w:r>
        <w:rPr>
          <w:rFonts w:ascii="仿宋" w:eastAsia="仿宋" w:hAnsi="仿宋" w:hint="eastAsia"/>
          <w:b/>
          <w:sz w:val="24"/>
        </w:rPr>
        <w:t>贰佰玖拾玖万玖仟肆佰肆拾贰</w:t>
      </w:r>
      <w:proofErr w:type="gramEnd"/>
      <w:r>
        <w:rPr>
          <w:rFonts w:ascii="仿宋" w:eastAsia="仿宋" w:hAnsi="仿宋" w:hint="eastAsia"/>
          <w:b/>
          <w:sz w:val="24"/>
        </w:rPr>
        <w:t>元整</w:t>
      </w:r>
    </w:p>
    <w:p w:rsidR="009E5712" w:rsidRDefault="009E5712" w:rsidP="009E5712">
      <w:pPr>
        <w:tabs>
          <w:tab w:val="left" w:pos="6195"/>
        </w:tabs>
        <w:spacing w:line="440" w:lineRule="exact"/>
        <w:ind w:right="6"/>
        <w:rPr>
          <w:rFonts w:ascii="仿宋" w:eastAsia="仿宋" w:hAnsi="仿宋" w:cs="仿宋" w:hint="eastAsia"/>
          <w:b/>
          <w:sz w:val="36"/>
          <w:szCs w:val="36"/>
        </w:rPr>
      </w:pPr>
    </w:p>
    <w:p w:rsidR="009E5712" w:rsidRPr="00B66448" w:rsidRDefault="009E5712" w:rsidP="009E5712">
      <w:pPr>
        <w:tabs>
          <w:tab w:val="left" w:pos="6195"/>
        </w:tabs>
        <w:spacing w:line="440" w:lineRule="exact"/>
        <w:ind w:right="6"/>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Pr="00B66448" w:rsidRDefault="009E5712" w:rsidP="009E5712">
      <w:pPr>
        <w:tabs>
          <w:tab w:val="left" w:pos="6195"/>
        </w:tabs>
        <w:spacing w:line="440" w:lineRule="exact"/>
        <w:ind w:right="6"/>
        <w:jc w:val="center"/>
        <w:rPr>
          <w:rFonts w:ascii="仿宋" w:eastAsia="仿宋" w:hAnsi="仿宋" w:cs="仿宋" w:hint="eastAsia"/>
          <w:b/>
          <w:sz w:val="36"/>
          <w:szCs w:val="36"/>
        </w:rPr>
      </w:pPr>
      <w:r w:rsidRPr="00B66448">
        <w:rPr>
          <w:rFonts w:ascii="仿宋" w:eastAsia="仿宋" w:hAnsi="仿宋" w:cs="仿宋" w:hint="eastAsia"/>
          <w:b/>
          <w:sz w:val="36"/>
          <w:szCs w:val="36"/>
        </w:rPr>
        <w:lastRenderedPageBreak/>
        <w:t>附   件</w:t>
      </w:r>
    </w:p>
    <w:p w:rsidR="009E5712" w:rsidRPr="00B66448" w:rsidRDefault="009E5712" w:rsidP="009E5712">
      <w:pPr>
        <w:tabs>
          <w:tab w:val="left" w:pos="6195"/>
        </w:tabs>
        <w:spacing w:line="440" w:lineRule="exact"/>
        <w:ind w:right="6"/>
        <w:jc w:val="center"/>
        <w:rPr>
          <w:rFonts w:ascii="仿宋" w:eastAsia="仿宋" w:hAnsi="仿宋" w:cs="仿宋" w:hint="eastAsia"/>
          <w:b/>
          <w:sz w:val="36"/>
          <w:szCs w:val="36"/>
        </w:rPr>
      </w:pPr>
    </w:p>
    <w:p w:rsidR="009E5712" w:rsidRPr="00B66448" w:rsidRDefault="009E5712" w:rsidP="009E5712">
      <w:pPr>
        <w:tabs>
          <w:tab w:val="left" w:pos="6195"/>
        </w:tabs>
        <w:spacing w:line="440" w:lineRule="exact"/>
        <w:ind w:right="6" w:firstLineChars="200" w:firstLine="482"/>
        <w:rPr>
          <w:rFonts w:ascii="仿宋" w:eastAsia="仿宋" w:hAnsi="仿宋" w:cs="仿宋" w:hint="eastAsia"/>
          <w:b/>
          <w:sz w:val="24"/>
        </w:rPr>
      </w:pPr>
    </w:p>
    <w:p w:rsidR="009E5712" w:rsidRPr="00B66448" w:rsidRDefault="009E5712" w:rsidP="009E5712">
      <w:pPr>
        <w:widowControl/>
        <w:numPr>
          <w:ilvl w:val="0"/>
          <w:numId w:val="9"/>
        </w:numPr>
        <w:spacing w:line="360" w:lineRule="auto"/>
        <w:jc w:val="left"/>
        <w:rPr>
          <w:rFonts w:ascii="仿宋" w:eastAsia="仿宋" w:hAnsi="仿宋" w:cs="仿宋" w:hint="eastAsia"/>
          <w:color w:val="000000"/>
          <w:sz w:val="24"/>
        </w:rPr>
      </w:pPr>
      <w:r w:rsidRPr="00B66448">
        <w:rPr>
          <w:rFonts w:ascii="仿宋" w:eastAsia="仿宋" w:hAnsi="仿宋" w:cs="仿宋" w:hint="eastAsia"/>
          <w:color w:val="000000"/>
          <w:sz w:val="24"/>
        </w:rPr>
        <w:t>估价委托书复印件</w:t>
      </w:r>
    </w:p>
    <w:p w:rsidR="009E5712" w:rsidRPr="00B66448" w:rsidRDefault="009E5712" w:rsidP="009E5712">
      <w:pPr>
        <w:widowControl/>
        <w:numPr>
          <w:ilvl w:val="0"/>
          <w:numId w:val="9"/>
        </w:numPr>
        <w:spacing w:line="360" w:lineRule="auto"/>
        <w:jc w:val="left"/>
        <w:rPr>
          <w:rFonts w:ascii="仿宋" w:eastAsia="仿宋" w:hAnsi="仿宋" w:cs="仿宋" w:hint="eastAsia"/>
          <w:color w:val="000000"/>
          <w:sz w:val="24"/>
        </w:rPr>
      </w:pPr>
      <w:r w:rsidRPr="00B66448">
        <w:rPr>
          <w:rFonts w:ascii="仿宋" w:eastAsia="仿宋" w:hAnsi="仿宋" w:cs="仿宋" w:hint="eastAsia"/>
          <w:color w:val="000000"/>
          <w:sz w:val="24"/>
        </w:rPr>
        <w:t>估价对象位置图</w:t>
      </w:r>
    </w:p>
    <w:p w:rsidR="009E5712" w:rsidRPr="00E46241" w:rsidRDefault="009E5712" w:rsidP="009E5712">
      <w:pPr>
        <w:widowControl/>
        <w:spacing w:line="360" w:lineRule="auto"/>
        <w:jc w:val="left"/>
        <w:rPr>
          <w:rFonts w:ascii="仿宋" w:eastAsia="仿宋" w:hAnsi="仿宋" w:cs="仿宋" w:hint="eastAsia"/>
          <w:b/>
          <w:color w:val="000000"/>
          <w:sz w:val="24"/>
        </w:rPr>
      </w:pPr>
      <w:r w:rsidRPr="00B66448">
        <w:rPr>
          <w:rFonts w:ascii="仿宋" w:eastAsia="仿宋" w:hAnsi="仿宋" w:cs="仿宋" w:hint="eastAsia"/>
          <w:color w:val="000000"/>
          <w:sz w:val="24"/>
        </w:rPr>
        <w:t>3、估价对象实地查勘情况和实地查勘照片</w:t>
      </w:r>
    </w:p>
    <w:p w:rsidR="009E5712" w:rsidRPr="00E46241" w:rsidRDefault="009E5712" w:rsidP="009E5712">
      <w:pPr>
        <w:widowControl/>
        <w:spacing w:line="360" w:lineRule="auto"/>
        <w:jc w:val="left"/>
        <w:rPr>
          <w:rFonts w:ascii="仿宋" w:eastAsia="仿宋" w:hAnsi="仿宋" w:cs="仿宋" w:hint="eastAsia"/>
          <w:color w:val="000000"/>
          <w:sz w:val="24"/>
        </w:rPr>
      </w:pPr>
      <w:r>
        <w:rPr>
          <w:rFonts w:ascii="仿宋" w:eastAsia="仿宋" w:hAnsi="仿宋" w:cs="仿宋" w:hint="eastAsia"/>
          <w:sz w:val="24"/>
        </w:rPr>
        <w:t>4、《合肥市不动产登记信息查询证明》复印件</w:t>
      </w:r>
    </w:p>
    <w:p w:rsidR="009E5712" w:rsidRPr="00B66448" w:rsidRDefault="009E5712" w:rsidP="009E5712">
      <w:pPr>
        <w:widowControl/>
        <w:spacing w:line="360" w:lineRule="auto"/>
        <w:jc w:val="left"/>
        <w:rPr>
          <w:rFonts w:ascii="仿宋" w:eastAsia="仿宋" w:hAnsi="仿宋" w:cs="仿宋" w:hint="eastAsia"/>
          <w:color w:val="000000"/>
          <w:sz w:val="24"/>
        </w:rPr>
      </w:pPr>
      <w:r w:rsidRPr="00B66448">
        <w:rPr>
          <w:rFonts w:ascii="仿宋" w:eastAsia="仿宋" w:hAnsi="仿宋" w:cs="仿宋" w:hint="eastAsia"/>
          <w:color w:val="000000"/>
          <w:sz w:val="24"/>
        </w:rPr>
        <w:t>5、估价机构营业执照复印件</w:t>
      </w:r>
    </w:p>
    <w:p w:rsidR="009E5712" w:rsidRPr="00B66448" w:rsidRDefault="009E5712" w:rsidP="009E5712">
      <w:pPr>
        <w:widowControl/>
        <w:spacing w:line="360" w:lineRule="auto"/>
        <w:jc w:val="left"/>
        <w:rPr>
          <w:rFonts w:ascii="仿宋" w:eastAsia="仿宋" w:hAnsi="仿宋" w:cs="仿宋" w:hint="eastAsia"/>
          <w:color w:val="000000"/>
          <w:sz w:val="24"/>
        </w:rPr>
      </w:pPr>
      <w:r w:rsidRPr="00B66448">
        <w:rPr>
          <w:rFonts w:ascii="仿宋" w:eastAsia="仿宋" w:hAnsi="仿宋" w:cs="仿宋" w:hint="eastAsia"/>
          <w:color w:val="000000"/>
          <w:sz w:val="24"/>
        </w:rPr>
        <w:t>6、估价机构资质证书复印件</w:t>
      </w:r>
    </w:p>
    <w:p w:rsidR="009E5712" w:rsidRPr="00B66448" w:rsidRDefault="009E5712" w:rsidP="009E5712">
      <w:pPr>
        <w:widowControl/>
        <w:spacing w:line="360" w:lineRule="auto"/>
        <w:jc w:val="left"/>
        <w:rPr>
          <w:rFonts w:ascii="仿宋" w:eastAsia="仿宋" w:hAnsi="仿宋" w:cs="仿宋" w:hint="eastAsia"/>
          <w:color w:val="000000"/>
          <w:sz w:val="24"/>
        </w:rPr>
      </w:pPr>
      <w:r w:rsidRPr="00B66448">
        <w:rPr>
          <w:rFonts w:ascii="仿宋" w:eastAsia="仿宋" w:hAnsi="仿宋" w:cs="仿宋" w:hint="eastAsia"/>
          <w:color w:val="000000"/>
          <w:sz w:val="24"/>
        </w:rPr>
        <w:t>7、注册房地产估价师注册资格证书复印件</w:t>
      </w:r>
    </w:p>
    <w:p w:rsidR="009E5712" w:rsidRPr="00B66448"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Pr="00B66448"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Pr="00B66448"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Default="009E5712" w:rsidP="009E5712">
      <w:pPr>
        <w:tabs>
          <w:tab w:val="left" w:pos="6195"/>
        </w:tabs>
        <w:spacing w:line="560" w:lineRule="exact"/>
        <w:ind w:right="6"/>
        <w:rPr>
          <w:rFonts w:ascii="仿宋" w:eastAsia="仿宋" w:hAnsi="仿宋" w:cs="仿宋" w:hint="eastAsia"/>
          <w:b/>
          <w:color w:val="000000"/>
          <w:sz w:val="24"/>
        </w:rPr>
      </w:pPr>
    </w:p>
    <w:p w:rsidR="009E5712" w:rsidRDefault="009E5712" w:rsidP="009E5712">
      <w:pPr>
        <w:tabs>
          <w:tab w:val="left" w:pos="6195"/>
        </w:tabs>
        <w:spacing w:line="560" w:lineRule="exact"/>
        <w:ind w:right="6"/>
        <w:rPr>
          <w:rFonts w:ascii="仿宋" w:eastAsia="仿宋" w:hAnsi="仿宋" w:cs="仿宋" w:hint="eastAsia"/>
          <w:b/>
          <w:color w:val="000000"/>
          <w:sz w:val="24"/>
        </w:rPr>
      </w:pPr>
      <w:r>
        <w:rPr>
          <w:noProof/>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-114300</wp:posOffset>
            </wp:positionV>
            <wp:extent cx="4483735" cy="2912110"/>
            <wp:effectExtent l="19050" t="19050" r="12065" b="21590"/>
            <wp:wrapNone/>
            <wp:docPr id="8" name="图片 8"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位置图"/>
                    <pic:cNvPicPr>
                      <a:picLocks noChangeAspect="1" noChangeArrowheads="1"/>
                    </pic:cNvPicPr>
                  </pic:nvPicPr>
                  <pic:blipFill>
                    <a:blip r:embed="rId10"/>
                    <a:srcRect/>
                    <a:stretch>
                      <a:fillRect/>
                    </a:stretch>
                  </pic:blipFill>
                  <pic:spPr bwMode="auto">
                    <a:xfrm>
                      <a:off x="0" y="0"/>
                      <a:ext cx="4483735" cy="2912110"/>
                    </a:xfrm>
                    <a:prstGeom prst="rect">
                      <a:avLst/>
                    </a:prstGeom>
                    <a:noFill/>
                    <a:ln w="9525">
                      <a:solidFill>
                        <a:srgbClr val="000000"/>
                      </a:solidFill>
                      <a:miter lim="800000"/>
                      <a:headEnd/>
                      <a:tailEnd/>
                    </a:ln>
                  </pic:spPr>
                </pic:pic>
              </a:graphicData>
            </a:graphic>
          </wp:anchor>
        </w:drawing>
      </w:r>
    </w:p>
    <w:p w:rsidR="009E5712" w:rsidRPr="00B66448" w:rsidRDefault="009E5712" w:rsidP="009E5712">
      <w:pPr>
        <w:tabs>
          <w:tab w:val="left" w:pos="6195"/>
        </w:tabs>
        <w:spacing w:line="560" w:lineRule="exact"/>
        <w:ind w:right="6" w:firstLine="482"/>
        <w:rPr>
          <w:rFonts w:ascii="仿宋" w:eastAsia="仿宋" w:hAnsi="仿宋" w:cs="仿宋" w:hint="eastAsia"/>
          <w:b/>
          <w:color w:val="000000"/>
          <w:sz w:val="24"/>
        </w:rPr>
      </w:pPr>
    </w:p>
    <w:p w:rsidR="009E5712" w:rsidRPr="00B66448" w:rsidRDefault="009E5712" w:rsidP="009E5712">
      <w:pPr>
        <w:rPr>
          <w:rFonts w:ascii="仿宋" w:eastAsia="仿宋" w:hAnsi="仿宋" w:cs="仿宋" w:hint="eastAsia"/>
          <w:b/>
          <w:color w:val="000000"/>
          <w:sz w:val="24"/>
        </w:rPr>
      </w:pPr>
    </w:p>
    <w:p w:rsidR="009E5712" w:rsidRPr="00B66448" w:rsidRDefault="009E5712" w:rsidP="009E5712">
      <w:pPr>
        <w:rPr>
          <w:rFonts w:ascii="仿宋" w:eastAsia="仿宋" w:hAnsi="仿宋" w:cs="仿宋" w:hint="eastAsia"/>
          <w:b/>
          <w:color w:val="000000"/>
          <w:sz w:val="24"/>
        </w:rPr>
      </w:pPr>
    </w:p>
    <w:p w:rsidR="009E5712" w:rsidRPr="00B66448" w:rsidRDefault="009E5712" w:rsidP="009E5712">
      <w:pPr>
        <w:rPr>
          <w:rFonts w:ascii="仿宋" w:eastAsia="仿宋" w:hAnsi="仿宋"/>
          <w:sz w:val="24"/>
        </w:rPr>
      </w:pPr>
    </w:p>
    <w:p w:rsidR="009E5712" w:rsidRPr="00B66448" w:rsidRDefault="009E5712" w:rsidP="009E5712">
      <w:pPr>
        <w:rPr>
          <w:rFonts w:ascii="仿宋" w:eastAsia="仿宋" w:hAnsi="仿宋"/>
          <w:sz w:val="24"/>
        </w:rPr>
      </w:pPr>
    </w:p>
    <w:p w:rsidR="009E5712" w:rsidRPr="00B66448" w:rsidRDefault="009E5712" w:rsidP="009E5712">
      <w:pPr>
        <w:rPr>
          <w:rFonts w:ascii="仿宋" w:eastAsia="仿宋" w:hAnsi="仿宋"/>
          <w:sz w:val="24"/>
        </w:rPr>
      </w:pPr>
    </w:p>
    <w:p w:rsidR="009E5712" w:rsidRPr="00B66448" w:rsidRDefault="009E5712" w:rsidP="009E5712">
      <w:pPr>
        <w:rPr>
          <w:rFonts w:ascii="仿宋" w:eastAsia="仿宋" w:hAnsi="仿宋"/>
          <w:sz w:val="24"/>
        </w:rPr>
      </w:pPr>
    </w:p>
    <w:p w:rsidR="009E5712" w:rsidRPr="00B66448" w:rsidRDefault="009E5712" w:rsidP="009E5712">
      <w:pPr>
        <w:rPr>
          <w:rFonts w:ascii="仿宋" w:eastAsia="仿宋" w:hAnsi="仿宋"/>
          <w:sz w:val="24"/>
        </w:rPr>
      </w:pPr>
    </w:p>
    <w:p w:rsidR="009E5712" w:rsidRPr="00B66448" w:rsidRDefault="009E5712" w:rsidP="009E5712">
      <w:pPr>
        <w:rPr>
          <w:rFonts w:ascii="仿宋" w:eastAsia="仿宋" w:hAnsi="仿宋"/>
          <w:sz w:val="24"/>
        </w:rPr>
      </w:pPr>
    </w:p>
    <w:p w:rsidR="009E5712" w:rsidRPr="00B66448" w:rsidRDefault="009E5712" w:rsidP="009E5712">
      <w:pPr>
        <w:tabs>
          <w:tab w:val="left" w:pos="7605"/>
        </w:tabs>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ind w:firstLineChars="1696" w:firstLine="4086"/>
        <w:rPr>
          <w:rFonts w:ascii="仿宋" w:eastAsia="仿宋" w:hAnsi="仿宋" w:hint="eastAsia"/>
          <w:b/>
          <w:sz w:val="24"/>
        </w:rPr>
      </w:pPr>
      <w:r w:rsidRPr="00B66448">
        <w:rPr>
          <w:rFonts w:ascii="仿宋" w:eastAsia="仿宋" w:hAnsi="仿宋" w:hint="eastAsia"/>
          <w:b/>
          <w:sz w:val="24"/>
        </w:rPr>
        <w:t>位 置 图</w:t>
      </w:r>
    </w:p>
    <w:p w:rsidR="009E5712" w:rsidRPr="00B66448" w:rsidRDefault="009E5712" w:rsidP="009E5712">
      <w:pPr>
        <w:tabs>
          <w:tab w:val="left" w:pos="7605"/>
        </w:tabs>
        <w:jc w:val="center"/>
        <w:rPr>
          <w:rFonts w:ascii="仿宋" w:eastAsia="仿宋" w:hAnsi="仿宋" w:hint="eastAsia"/>
          <w:b/>
          <w:sz w:val="24"/>
        </w:rPr>
      </w:pPr>
      <w:r>
        <w:rPr>
          <w:noProof/>
        </w:rPr>
        <w:drawing>
          <wp:anchor distT="0" distB="0" distL="114300" distR="114300" simplePos="0" relativeHeight="251668480" behindDoc="0" locked="0" layoutInCell="1" allowOverlap="1">
            <wp:simplePos x="0" y="0"/>
            <wp:positionH relativeFrom="column">
              <wp:posOffset>3213100</wp:posOffset>
            </wp:positionH>
            <wp:positionV relativeFrom="paragraph">
              <wp:posOffset>48260</wp:posOffset>
            </wp:positionV>
            <wp:extent cx="2689225" cy="2187575"/>
            <wp:effectExtent l="19050" t="19050" r="15875" b="22225"/>
            <wp:wrapNone/>
            <wp:docPr id="10" name="图片 10" descr="IMG_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769"/>
                    <pic:cNvPicPr>
                      <a:picLocks noChangeAspect="1" noChangeArrowheads="1"/>
                    </pic:cNvPicPr>
                  </pic:nvPicPr>
                  <pic:blipFill>
                    <a:blip r:embed="rId11" cstate="print"/>
                    <a:srcRect/>
                    <a:stretch>
                      <a:fillRect/>
                    </a:stretch>
                  </pic:blipFill>
                  <pic:spPr bwMode="auto">
                    <a:xfrm>
                      <a:off x="0" y="0"/>
                      <a:ext cx="2689225" cy="218757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-115570</wp:posOffset>
            </wp:positionH>
            <wp:positionV relativeFrom="paragraph">
              <wp:posOffset>48260</wp:posOffset>
            </wp:positionV>
            <wp:extent cx="2689225" cy="2187575"/>
            <wp:effectExtent l="19050" t="19050" r="15875" b="22225"/>
            <wp:wrapNone/>
            <wp:docPr id="9" name="图片 9" descr="IMG_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757"/>
                    <pic:cNvPicPr>
                      <a:picLocks noChangeAspect="1" noChangeArrowheads="1"/>
                    </pic:cNvPicPr>
                  </pic:nvPicPr>
                  <pic:blipFill>
                    <a:blip r:embed="rId12" cstate="print"/>
                    <a:srcRect/>
                    <a:stretch>
                      <a:fillRect/>
                    </a:stretch>
                  </pic:blipFill>
                  <pic:spPr bwMode="auto">
                    <a:xfrm>
                      <a:off x="0" y="0"/>
                      <a:ext cx="2689225" cy="2187575"/>
                    </a:xfrm>
                    <a:prstGeom prst="rect">
                      <a:avLst/>
                    </a:prstGeom>
                    <a:noFill/>
                    <a:ln w="9525">
                      <a:solidFill>
                        <a:srgbClr val="000000"/>
                      </a:solidFill>
                      <a:miter lim="800000"/>
                      <a:headEnd/>
                      <a:tailEnd/>
                    </a:ln>
                  </pic:spPr>
                </pic:pic>
              </a:graphicData>
            </a:graphic>
          </wp:anchor>
        </w:drawing>
      </w:r>
      <w:r w:rsidRPr="00B66448">
        <w:rPr>
          <w:rFonts w:ascii="仿宋" w:eastAsia="仿宋" w:hAnsi="仿宋" w:hint="eastAsia"/>
          <w:b/>
          <w:sz w:val="24"/>
        </w:rPr>
        <w:t xml:space="preserve"> </w:t>
      </w: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r>
        <w:rPr>
          <w:rFonts w:ascii="仿宋" w:eastAsia="仿宋" w:hAnsi="仿宋" w:hint="eastAsia"/>
          <w:b/>
          <w:sz w:val="24"/>
        </w:rPr>
        <w:t xml:space="preserve">    </w:t>
      </w:r>
      <w:r w:rsidRPr="00B66448">
        <w:rPr>
          <w:rFonts w:ascii="仿宋" w:eastAsia="仿宋" w:hAnsi="仿宋" w:hint="eastAsia"/>
          <w:b/>
          <w:sz w:val="24"/>
        </w:rPr>
        <w:t>图片</w:t>
      </w:r>
      <w:proofErr w:type="gramStart"/>
      <w:r w:rsidRPr="00B66448">
        <w:rPr>
          <w:rFonts w:ascii="仿宋" w:eastAsia="仿宋" w:hAnsi="仿宋" w:hint="eastAsia"/>
          <w:b/>
          <w:sz w:val="24"/>
        </w:rPr>
        <w:t>一</w:t>
      </w:r>
      <w:proofErr w:type="gramEnd"/>
      <w:r w:rsidRPr="00B66448">
        <w:rPr>
          <w:rFonts w:ascii="仿宋" w:eastAsia="仿宋" w:hAnsi="仿宋" w:hint="eastAsia"/>
          <w:b/>
          <w:sz w:val="24"/>
        </w:rPr>
        <w:t xml:space="preserve">   </w:t>
      </w:r>
      <w:r>
        <w:rPr>
          <w:rFonts w:ascii="仿宋" w:eastAsia="仿宋" w:hAnsi="仿宋" w:hint="eastAsia"/>
          <w:b/>
          <w:sz w:val="24"/>
        </w:rPr>
        <w:t xml:space="preserve">                            </w:t>
      </w:r>
      <w:r w:rsidRPr="00B66448">
        <w:rPr>
          <w:rFonts w:ascii="仿宋" w:eastAsia="仿宋" w:hAnsi="仿宋" w:hint="eastAsia"/>
          <w:b/>
          <w:sz w:val="24"/>
        </w:rPr>
        <w:t xml:space="preserve"> 图片二</w:t>
      </w:r>
    </w:p>
    <w:p w:rsidR="009E5712" w:rsidRPr="00B66448" w:rsidRDefault="009E5712" w:rsidP="009E5712">
      <w:pPr>
        <w:tabs>
          <w:tab w:val="left" w:pos="7605"/>
        </w:tabs>
        <w:jc w:val="center"/>
        <w:rPr>
          <w:rFonts w:ascii="仿宋" w:eastAsia="仿宋" w:hAnsi="仿宋" w:hint="eastAsia"/>
          <w:b/>
          <w:sz w:val="24"/>
        </w:rPr>
      </w:pPr>
      <w:r>
        <w:rPr>
          <w:noProof/>
        </w:rPr>
        <w:drawing>
          <wp:anchor distT="0" distB="0" distL="114300" distR="114300" simplePos="0" relativeHeight="251670528" behindDoc="0" locked="0" layoutInCell="1" allowOverlap="1">
            <wp:simplePos x="0" y="0"/>
            <wp:positionH relativeFrom="column">
              <wp:posOffset>3213100</wp:posOffset>
            </wp:positionH>
            <wp:positionV relativeFrom="paragraph">
              <wp:posOffset>72390</wp:posOffset>
            </wp:positionV>
            <wp:extent cx="2689225" cy="2187575"/>
            <wp:effectExtent l="19050" t="19050" r="15875" b="22225"/>
            <wp:wrapNone/>
            <wp:docPr id="12" name="图片 12" descr="IMG_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774"/>
                    <pic:cNvPicPr>
                      <a:picLocks noChangeAspect="1" noChangeArrowheads="1"/>
                    </pic:cNvPicPr>
                  </pic:nvPicPr>
                  <pic:blipFill>
                    <a:blip r:embed="rId13" cstate="print"/>
                    <a:srcRect/>
                    <a:stretch>
                      <a:fillRect/>
                    </a:stretch>
                  </pic:blipFill>
                  <pic:spPr bwMode="auto">
                    <a:xfrm>
                      <a:off x="0" y="0"/>
                      <a:ext cx="2689225" cy="218757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-115570</wp:posOffset>
            </wp:positionH>
            <wp:positionV relativeFrom="paragraph">
              <wp:posOffset>72390</wp:posOffset>
            </wp:positionV>
            <wp:extent cx="2689225" cy="2187575"/>
            <wp:effectExtent l="19050" t="19050" r="15875" b="22225"/>
            <wp:wrapNone/>
            <wp:docPr id="11" name="图片 11" descr="IMG_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771"/>
                    <pic:cNvPicPr>
                      <a:picLocks noChangeAspect="1" noChangeArrowheads="1"/>
                    </pic:cNvPicPr>
                  </pic:nvPicPr>
                  <pic:blipFill>
                    <a:blip r:embed="rId14" cstate="print"/>
                    <a:srcRect/>
                    <a:stretch>
                      <a:fillRect/>
                    </a:stretch>
                  </pic:blipFill>
                  <pic:spPr bwMode="auto">
                    <a:xfrm>
                      <a:off x="0" y="0"/>
                      <a:ext cx="2689225" cy="2187575"/>
                    </a:xfrm>
                    <a:prstGeom prst="rect">
                      <a:avLst/>
                    </a:prstGeom>
                    <a:noFill/>
                    <a:ln w="9525">
                      <a:solidFill>
                        <a:srgbClr val="000000"/>
                      </a:solidFill>
                      <a:miter lim="800000"/>
                      <a:headEnd/>
                      <a:tailEnd/>
                    </a:ln>
                  </pic:spPr>
                </pic:pic>
              </a:graphicData>
            </a:graphic>
          </wp:anchor>
        </w:drawing>
      </w:r>
    </w:p>
    <w:p w:rsidR="009E5712" w:rsidRPr="00B66448" w:rsidRDefault="009E5712" w:rsidP="009E5712">
      <w:pPr>
        <w:widowControl/>
        <w:jc w:val="left"/>
        <w:rPr>
          <w:rFonts w:ascii="仿宋" w:eastAsia="仿宋" w:hAnsi="仿宋" w:cs="宋体"/>
          <w:kern w:val="0"/>
          <w:sz w:val="24"/>
        </w:rPr>
      </w:pPr>
    </w:p>
    <w:p w:rsidR="009E5712" w:rsidRPr="00B66448" w:rsidRDefault="009E5712" w:rsidP="009E5712">
      <w:pPr>
        <w:widowControl/>
        <w:jc w:val="left"/>
        <w:rPr>
          <w:rFonts w:ascii="仿宋" w:eastAsia="仿宋" w:hAnsi="仿宋" w:cs="宋体" w:hint="eastAsia"/>
          <w:kern w:val="0"/>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jc w:val="center"/>
        <w:rPr>
          <w:rFonts w:ascii="仿宋" w:eastAsia="仿宋" w:hAnsi="仿宋" w:hint="eastAsia"/>
          <w:b/>
          <w:sz w:val="24"/>
        </w:rPr>
      </w:pPr>
    </w:p>
    <w:p w:rsidR="009E5712" w:rsidRPr="00B66448" w:rsidRDefault="009E5712" w:rsidP="009E5712">
      <w:pPr>
        <w:tabs>
          <w:tab w:val="left" w:pos="7605"/>
        </w:tabs>
        <w:rPr>
          <w:rFonts w:ascii="仿宋" w:eastAsia="仿宋" w:hAnsi="仿宋" w:hint="eastAsia"/>
          <w:b/>
          <w:sz w:val="24"/>
        </w:rPr>
      </w:pPr>
    </w:p>
    <w:p w:rsidR="00000000" w:rsidRPr="009E5712" w:rsidRDefault="009E5712" w:rsidP="009E5712">
      <w:pPr>
        <w:tabs>
          <w:tab w:val="left" w:pos="7605"/>
        </w:tabs>
        <w:jc w:val="center"/>
        <w:rPr>
          <w:rFonts w:ascii="仿宋" w:eastAsia="仿宋" w:hAnsi="仿宋"/>
        </w:rPr>
      </w:pPr>
      <w:r>
        <w:rPr>
          <w:rFonts w:ascii="仿宋" w:eastAsia="仿宋" w:hAnsi="仿宋" w:hint="eastAsia"/>
          <w:b/>
          <w:sz w:val="24"/>
        </w:rPr>
        <w:t xml:space="preserve">  </w:t>
      </w:r>
      <w:r w:rsidRPr="00B66448">
        <w:rPr>
          <w:rFonts w:ascii="仿宋" w:eastAsia="仿宋" w:hAnsi="仿宋" w:hint="eastAsia"/>
          <w:b/>
          <w:sz w:val="24"/>
        </w:rPr>
        <w:t xml:space="preserve">图片三   </w:t>
      </w:r>
      <w:r>
        <w:rPr>
          <w:rFonts w:ascii="仿宋" w:eastAsia="仿宋" w:hAnsi="仿宋" w:hint="eastAsia"/>
          <w:b/>
          <w:sz w:val="24"/>
        </w:rPr>
        <w:t xml:space="preserve">                             </w:t>
      </w:r>
      <w:r w:rsidRPr="00B66448">
        <w:rPr>
          <w:rFonts w:ascii="仿宋" w:eastAsia="仿宋" w:hAnsi="仿宋" w:hint="eastAsia"/>
          <w:b/>
          <w:sz w:val="24"/>
        </w:rPr>
        <w:t>图片四</w:t>
      </w:r>
    </w:p>
    <w:sectPr w:rsidR="00000000" w:rsidRPr="009E5712">
      <w:headerReference w:type="default" r:id="rId15"/>
      <w:footerReference w:type="even" r:id="rId16"/>
      <w:footerReference w:type="default" r:id="rId17"/>
      <w:headerReference w:type="first" r:id="rId18"/>
      <w:footerReference w:type="first" r:id="rId19"/>
      <w:pgSz w:w="11906" w:h="16838"/>
      <w:pgMar w:top="2127" w:right="1418" w:bottom="1701" w:left="1588" w:header="964" w:footer="992" w:gutter="0"/>
      <w:pgNumType w:fmt="numberInDash"/>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712" w:rsidRDefault="009E5712" w:rsidP="009E5712">
      <w:r>
        <w:separator/>
      </w:r>
    </w:p>
  </w:endnote>
  <w:endnote w:type="continuationSeparator" w:id="1">
    <w:p w:rsidR="009E5712" w:rsidRDefault="009E5712" w:rsidP="009E57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仿宋_GB2312">
    <w:altName w:val="Arial Unicode MS"/>
    <w:charset w:val="86"/>
    <w:family w:val="modern"/>
    <w:pitch w:val="fixed"/>
    <w:sig w:usb0="00000000"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新宋体-18030">
    <w:altName w:val="微软雅黑"/>
    <w:charset w:val="86"/>
    <w:family w:val="auto"/>
    <w:pitch w:val="default"/>
    <w:sig w:usb0="00000000" w:usb1="00000000" w:usb2="0000001E" w:usb3="00000000" w:csb0="003C0041"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D5" w:rsidRDefault="009E5712">
    <w:pPr>
      <w:pStyle w:val="a4"/>
      <w:framePr w:wrap="around" w:vAnchor="text" w:hAnchor="margin" w:xAlign="center" w:y="1"/>
      <w:rPr>
        <w:rStyle w:val="ae"/>
      </w:rPr>
    </w:pPr>
    <w:r>
      <w:fldChar w:fldCharType="begin"/>
    </w:r>
    <w:r>
      <w:rPr>
        <w:rStyle w:val="ae"/>
      </w:rPr>
      <w:instrText xml:space="preserve">PAGE  </w:instrText>
    </w:r>
    <w:r>
      <w:fldChar w:fldCharType="end"/>
    </w:r>
  </w:p>
  <w:p w:rsidR="009575D5" w:rsidRDefault="009E571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D5" w:rsidRDefault="009E5712">
    <w:pPr>
      <w:pStyle w:val="a4"/>
      <w:framePr w:wrap="around" w:vAnchor="text" w:hAnchor="page" w:x="6796" w:y="231"/>
      <w:rPr>
        <w:rStyle w:val="ae"/>
      </w:rPr>
    </w:pPr>
    <w:r>
      <w:fldChar w:fldCharType="begin"/>
    </w:r>
    <w:r>
      <w:rPr>
        <w:rStyle w:val="ae"/>
      </w:rPr>
      <w:instrText xml:space="preserve">PAGE  </w:instrText>
    </w:r>
    <w:r>
      <w:fldChar w:fldCharType="separate"/>
    </w:r>
    <w:r>
      <w:rPr>
        <w:rStyle w:val="ae"/>
        <w:noProof/>
      </w:rPr>
      <w:t>- 32 -</w:t>
    </w:r>
    <w:r>
      <w:fldChar w:fldCharType="end"/>
    </w:r>
    <w:r>
      <w:rPr>
        <w:rStyle w:val="ae"/>
      </w:rPr>
      <w:t xml:space="preserve"> </w:t>
    </w:r>
  </w:p>
  <w:p w:rsidR="009575D5" w:rsidRDefault="009E5712">
    <w:pPr>
      <w:pStyle w:val="a4"/>
      <w:spacing w:beforeLines="50"/>
      <w:rPr>
        <w:snapToGrid w:val="0"/>
        <w:sz w:val="21"/>
        <w:szCs w:val="21"/>
      </w:rPr>
    </w:pPr>
    <w:r>
      <w:rPr>
        <w:lang w:val="en-US" w:eastAsia="zh-CN"/>
      </w:rPr>
      <w:pict>
        <v:shapetype id="_x0000_t32" coordsize="21600,21600" o:spt="32" o:oned="t" path="m,l21600,21600e" filled="f">
          <v:path arrowok="t" fillok="f" o:connecttype="none"/>
          <o:lock v:ext="edit" shapetype="t"/>
        </v:shapetype>
        <v:shape id="直接箭头连接符 21" o:spid="_x0000_s1027" type="#_x0000_t32" style="position:absolute;margin-left:-.4pt;margin-top:4.5pt;width:450.8pt;height:0;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"/>
      </w:pict>
    </w:r>
  </w:p>
  <w:p w:rsidR="009575D5" w:rsidRDefault="009E5712">
    <w:pPr>
      <w:pStyle w:val="a4"/>
      <w:wordWrap w:val="0"/>
      <w:ind w:right="210"/>
      <w:jc w:val="right"/>
      <w:rPr>
        <w:rFonts w:eastAsia="隶书"/>
        <w:sz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D5" w:rsidRDefault="009E5712">
    <w:pPr>
      <w:pStyle w:val="a4"/>
      <w:tabs>
        <w:tab w:val="clear" w:pos="8306"/>
        <w:tab w:val="right" w:pos="8931"/>
      </w:tabs>
      <w:ind w:right="-31"/>
      <w:rPr>
        <w:rFonts w:ascii="方正姚体" w:eastAsia="方正姚体"/>
        <w:snapToGrid w:val="0"/>
        <w:sz w:val="21"/>
        <w:szCs w:val="21"/>
      </w:rPr>
    </w:pPr>
    <w:r>
      <w:rPr>
        <w:rFonts w:ascii="方正姚体" w:eastAsia="方正姚体" w:hint="eastAsia"/>
        <w:snapToGrid w:val="0"/>
        <w:sz w:val="21"/>
        <w:szCs w:val="21"/>
      </w:rPr>
      <w:t>序列号</w:t>
    </w:r>
    <w:r>
      <w:rPr>
        <w:rFonts w:ascii="方正姚体" w:eastAsia="方正姚体" w:hint="eastAsia"/>
        <w:snapToGrid w:val="0"/>
        <w:sz w:val="21"/>
        <w:szCs w:val="21"/>
      </w:rPr>
      <w:t>: 202</w:t>
    </w:r>
    <w:r>
      <w:rPr>
        <w:rFonts w:ascii="方正姚体" w:eastAsia="方正姚体" w:hint="eastAsia"/>
        <w:snapToGrid w:val="0"/>
        <w:sz w:val="21"/>
        <w:szCs w:val="21"/>
      </w:rPr>
      <w:t>2</w:t>
    </w:r>
    <w:r>
      <w:rPr>
        <w:rFonts w:ascii="方正姚体" w:eastAsia="方正姚体" w:hint="eastAsia"/>
        <w:snapToGrid w:val="0"/>
        <w:sz w:val="21"/>
        <w:szCs w:val="21"/>
      </w:rPr>
      <w:t>N-</w:t>
    </w:r>
    <w:r>
      <w:rPr>
        <w:rFonts w:ascii="方正姚体" w:eastAsia="方正姚体" w:hint="eastAsia"/>
        <w:snapToGrid w:val="0"/>
        <w:sz w:val="21"/>
        <w:szCs w:val="21"/>
      </w:rPr>
      <w:t xml:space="preserve"> 0</w:t>
    </w:r>
    <w:r>
      <w:rPr>
        <w:rFonts w:ascii="方正姚体" w:eastAsia="方正姚体" w:hint="eastAsia"/>
        <w:snapToGrid w:val="0"/>
        <w:sz w:val="21"/>
        <w:szCs w:val="21"/>
      </w:rPr>
      <w:t>451</w:t>
    </w:r>
    <w:r>
      <w:rPr>
        <w:rFonts w:ascii="方正姚体" w:eastAsia="方正姚体" w:hint="eastAsia"/>
        <w:snapToGrid w:val="0"/>
        <w:sz w:val="21"/>
        <w:szCs w:val="21"/>
      </w:rPr>
      <w:t>号</w:t>
    </w:r>
    <w:r>
      <w:rPr>
        <w:rFonts w:ascii="方正姚体" w:eastAsia="方正姚体" w:hint="eastAsia"/>
        <w:snapToGrid w:val="0"/>
        <w:sz w:val="21"/>
        <w:szCs w:val="21"/>
      </w:rPr>
      <w:t xml:space="preserve">                      -1-          </w:t>
    </w:r>
    <w:r>
      <w:rPr>
        <w:rFonts w:ascii="方正姚体" w:eastAsia="方正姚体" w:hint="eastAsia"/>
        <w:snapToGrid w:val="0"/>
        <w:sz w:val="21"/>
        <w:szCs w:val="21"/>
      </w:rPr>
      <w:t xml:space="preserve">          </w:t>
    </w:r>
    <w:r>
      <w:rPr>
        <w:rFonts w:ascii="方正姚体" w:eastAsia="方正姚体" w:hint="eastAsia"/>
        <w:snapToGrid w:val="0"/>
        <w:sz w:val="21"/>
        <w:szCs w:val="21"/>
      </w:rPr>
      <w:t>独立</w:t>
    </w:r>
    <w:r>
      <w:rPr>
        <w:rFonts w:ascii="方正姚体" w:eastAsia="方正姚体" w:hint="eastAsia"/>
        <w:snapToGrid w:val="0"/>
        <w:sz w:val="21"/>
        <w:szCs w:val="21"/>
      </w:rPr>
      <w:t xml:space="preserve"> </w:t>
    </w:r>
    <w:r>
      <w:rPr>
        <w:rFonts w:ascii="方正姚体" w:eastAsia="方正姚体" w:hint="eastAsia"/>
        <w:snapToGrid w:val="0"/>
        <w:sz w:val="21"/>
        <w:szCs w:val="21"/>
      </w:rPr>
      <w:t>客观</w:t>
    </w:r>
    <w:r>
      <w:rPr>
        <w:rFonts w:ascii="方正姚体" w:eastAsia="方正姚体" w:hint="eastAsia"/>
        <w:snapToGrid w:val="0"/>
        <w:sz w:val="21"/>
        <w:szCs w:val="21"/>
      </w:rPr>
      <w:t xml:space="preserve"> </w:t>
    </w:r>
    <w:r>
      <w:rPr>
        <w:rFonts w:ascii="方正姚体" w:eastAsia="方正姚体" w:hint="eastAsia"/>
        <w:snapToGrid w:val="0"/>
        <w:sz w:val="21"/>
        <w:szCs w:val="21"/>
      </w:rPr>
      <w:t>廉洁</w:t>
    </w:r>
    <w:r>
      <w:rPr>
        <w:rFonts w:ascii="方正姚体" w:eastAsia="方正姚体" w:hint="eastAsia"/>
        <w:snapToGrid w:val="0"/>
        <w:sz w:val="21"/>
        <w:szCs w:val="21"/>
      </w:rPr>
      <w:t xml:space="preserve"> </w:t>
    </w:r>
    <w:r>
      <w:rPr>
        <w:rFonts w:ascii="方正姚体" w:eastAsia="方正姚体" w:hint="eastAsia"/>
        <w:snapToGrid w:val="0"/>
        <w:sz w:val="21"/>
        <w:szCs w:val="21"/>
      </w:rPr>
      <w:t>高效</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712" w:rsidRDefault="009E5712" w:rsidP="009E5712">
      <w:r>
        <w:separator/>
      </w:r>
    </w:p>
  </w:footnote>
  <w:footnote w:type="continuationSeparator" w:id="1">
    <w:p w:rsidR="009E5712" w:rsidRDefault="009E5712" w:rsidP="009E57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D5" w:rsidRDefault="009E5712">
    <w:pPr>
      <w:pStyle w:val="a3"/>
      <w:ind w:firstLineChars="50" w:firstLine="90"/>
      <w:jc w:val="both"/>
      <w:rPr>
        <w:rFonts w:eastAsia="隶书"/>
        <w:i/>
        <w:iCs/>
        <w:sz w:val="21"/>
      </w:rPr>
    </w:pPr>
    <w:r>
      <w:rPr>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5" type="#_x0000_t75" style="position:absolute;left:0;text-align:left;margin-left:-.35pt;margin-top:3.35pt;width:104.45pt;height:31.75pt;z-index:-251656192" wrapcoords="-155 0 -155 21086 21600 21086 21600 0 -155 0">
          <v:imagedata r:id="rId1" o:title=""/>
          <w10:wrap type="tight"/>
        </v:shape>
      </w:pict>
    </w:r>
    <w:r>
      <w:rPr>
        <w:rFonts w:eastAsia="隶书" w:hint="eastAsia"/>
        <w:i/>
        <w:iCs/>
        <w:sz w:val="21"/>
      </w:rPr>
      <w:t xml:space="preserve">       </w:t>
    </w:r>
    <w:r>
      <w:rPr>
        <w:rFonts w:eastAsia="隶书" w:hint="eastAsia"/>
        <w:i/>
        <w:iCs/>
        <w:sz w:val="21"/>
      </w:rPr>
      <w:t xml:space="preserve">         </w:t>
    </w:r>
    <w:r>
      <w:rPr>
        <w:rFonts w:eastAsia="隶书"/>
        <w:i/>
        <w:iCs/>
        <w:sz w:val="21"/>
      </w:rPr>
      <w:t xml:space="preserve">                            </w:t>
    </w:r>
    <w:r>
      <w:rPr>
        <w:rFonts w:eastAsia="隶书" w:hint="eastAsia"/>
        <w:i/>
        <w:iCs/>
        <w:sz w:val="21"/>
      </w:rPr>
      <w:t xml:space="preserve">                   </w:t>
    </w:r>
    <w:r>
      <w:rPr>
        <w:b/>
        <w:lang w:val="en-US" w:eastAsia="zh-CN"/>
      </w:rPr>
      <w:pict>
        <v:shape id="图片 19" o:spid="_x0000_i1025" type="#_x0000_t75" alt="说明: 'b9綷'd6行呕" style="width:55.3pt;height:34pt;mso-position-horizontal-relative:page;mso-position-vertical-relative:page">
          <v:imagedata r:id="rId2" o:title="'b9綷'd6行呕"/>
        </v:shape>
      </w:pict>
    </w:r>
    <w:r>
      <w:rPr>
        <w:rFonts w:eastAsia="隶书"/>
        <w:i/>
        <w:iCs/>
        <w:sz w:val="21"/>
      </w:rPr>
      <w:t xml:space="preserve"> </w:t>
    </w:r>
    <w:r>
      <w:rPr>
        <w:rFonts w:eastAsia="隶书" w:hint="eastAsia"/>
        <w:i/>
        <w:iCs/>
        <w:sz w:val="21"/>
      </w:rPr>
      <w:t>中信评估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D5" w:rsidRDefault="009E5712">
    <w:pPr>
      <w:pStyle w:val="a3"/>
      <w:ind w:firstLineChars="50" w:firstLine="90"/>
      <w:jc w:val="both"/>
    </w:pPr>
    <w:r>
      <w:rPr>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 o:spid="_x0000_s1026" type="#_x0000_t75" style="position:absolute;left:0;text-align:left;margin-left:-.35pt;margin-top:3.35pt;width:104.45pt;height:31.75pt;z-index:-251655168" wrapcoords="-155 0 -155 21086 21600 21086 21600 0 -155 0">
          <v:imagedata r:id="rId1" o:title=""/>
          <w10:wrap type="tight"/>
        </v:shape>
      </w:pict>
    </w:r>
    <w:r>
      <w:rPr>
        <w:rFonts w:eastAsia="隶书" w:hint="eastAsia"/>
        <w:i/>
        <w:iCs/>
        <w:sz w:val="21"/>
      </w:rPr>
      <w:t xml:space="preserve">                </w:t>
    </w:r>
    <w:r>
      <w:rPr>
        <w:rFonts w:eastAsia="隶书"/>
        <w:i/>
        <w:iCs/>
        <w:sz w:val="21"/>
      </w:rPr>
      <w:t xml:space="preserve">                            </w:t>
    </w:r>
    <w:r>
      <w:rPr>
        <w:rFonts w:eastAsia="隶书" w:hint="eastAsia"/>
        <w:i/>
        <w:iCs/>
        <w:sz w:val="21"/>
      </w:rPr>
      <w:t xml:space="preserve">                   </w:t>
    </w:r>
    <w:r>
      <w:rPr>
        <w:b/>
        <w:lang w:val="en-US" w:eastAsia="zh-CN"/>
      </w:rPr>
      <w:pict>
        <v:shape id="图片 18" o:spid="_x0000_i1026" type="#_x0000_t75" alt="说明: 'b9綷'd6行呕" style="width:55.3pt;height:34pt;mso-position-horizontal-relative:page;mso-position-vertical-relative:page">
          <v:imagedata r:id="rId2" o:title="'b9綷'd6行呕"/>
        </v:shape>
      </w:pict>
    </w:r>
    <w:r>
      <w:rPr>
        <w:rFonts w:eastAsia="隶书"/>
        <w:i/>
        <w:iCs/>
        <w:sz w:val="21"/>
      </w:rPr>
      <w:t xml:space="preserve"> </w:t>
    </w:r>
    <w:r>
      <w:rPr>
        <w:rFonts w:eastAsia="隶书" w:hint="eastAsia"/>
        <w:i/>
        <w:iCs/>
        <w:sz w:val="21"/>
      </w:rPr>
      <w:t>中信评估</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D27C28"/>
    <w:multiLevelType w:val="singleLevel"/>
    <w:tmpl w:val="96D27C28"/>
    <w:lvl w:ilvl="0">
      <w:start w:val="1"/>
      <w:numFmt w:val="decimal"/>
      <w:suff w:val="nothing"/>
      <w:lvlText w:val="%1、"/>
      <w:lvlJc w:val="left"/>
    </w:lvl>
  </w:abstractNum>
  <w:abstractNum w:abstractNumId="1">
    <w:nsid w:val="C22274EA"/>
    <w:multiLevelType w:val="singleLevel"/>
    <w:tmpl w:val="C22274EA"/>
    <w:lvl w:ilvl="0">
      <w:start w:val="1"/>
      <w:numFmt w:val="decimal"/>
      <w:suff w:val="nothing"/>
      <w:lvlText w:val="（%1）"/>
      <w:lvlJc w:val="left"/>
      <w:pPr>
        <w:ind w:left="600" w:firstLine="0"/>
      </w:pPr>
    </w:lvl>
  </w:abstractNum>
  <w:abstractNum w:abstractNumId="2">
    <w:nsid w:val="CB75E978"/>
    <w:multiLevelType w:val="singleLevel"/>
    <w:tmpl w:val="CB75E978"/>
    <w:lvl w:ilvl="0">
      <w:start w:val="2"/>
      <w:numFmt w:val="decimal"/>
      <w:suff w:val="nothing"/>
      <w:lvlText w:val="%1、"/>
      <w:lvlJc w:val="left"/>
    </w:lvl>
  </w:abstractNum>
  <w:abstractNum w:abstractNumId="3">
    <w:nsid w:val="D6E39A63"/>
    <w:multiLevelType w:val="singleLevel"/>
    <w:tmpl w:val="D6E39A63"/>
    <w:lvl w:ilvl="0">
      <w:start w:val="11"/>
      <w:numFmt w:val="chineseCounting"/>
      <w:suff w:val="nothing"/>
      <w:lvlText w:val="%1、"/>
      <w:lvlJc w:val="left"/>
      <w:rPr>
        <w:rFonts w:hint="eastAsia"/>
      </w:rPr>
    </w:lvl>
  </w:abstractNum>
  <w:abstractNum w:abstractNumId="4">
    <w:nsid w:val="DCC6E7BD"/>
    <w:multiLevelType w:val="singleLevel"/>
    <w:tmpl w:val="DCC6E7BD"/>
    <w:lvl w:ilvl="0">
      <w:start w:val="4"/>
      <w:numFmt w:val="chineseCounting"/>
      <w:suff w:val="nothing"/>
      <w:lvlText w:val="（%1）"/>
      <w:lvlJc w:val="left"/>
      <w:rPr>
        <w:rFonts w:hint="eastAsia"/>
      </w:rPr>
    </w:lvl>
  </w:abstractNum>
  <w:abstractNum w:abstractNumId="5">
    <w:nsid w:val="EBA1BF3F"/>
    <w:multiLevelType w:val="singleLevel"/>
    <w:tmpl w:val="EBA1BF3F"/>
    <w:lvl w:ilvl="0">
      <w:start w:val="2"/>
      <w:numFmt w:val="chineseCounting"/>
      <w:suff w:val="nothing"/>
      <w:lvlText w:val="（%1）"/>
      <w:lvlJc w:val="left"/>
      <w:rPr>
        <w:rFonts w:hint="eastAsia"/>
      </w:rPr>
    </w:lvl>
  </w:abstractNum>
  <w:abstractNum w:abstractNumId="6">
    <w:nsid w:val="13B21738"/>
    <w:multiLevelType w:val="singleLevel"/>
    <w:tmpl w:val="13B21738"/>
    <w:lvl w:ilvl="0">
      <w:start w:val="5"/>
      <w:numFmt w:val="chineseCounting"/>
      <w:suff w:val="nothing"/>
      <w:lvlText w:val="%1、"/>
      <w:lvlJc w:val="left"/>
      <w:rPr>
        <w:rFonts w:hint="eastAsia"/>
      </w:rPr>
    </w:lvl>
  </w:abstractNum>
  <w:abstractNum w:abstractNumId="7">
    <w:nsid w:val="25766685"/>
    <w:multiLevelType w:val="hybridMultilevel"/>
    <w:tmpl w:val="EDD6ECA2"/>
    <w:lvl w:ilvl="0" w:tplc="AB08F594">
      <w:start w:val="1"/>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
    <w:nsid w:val="27064A9C"/>
    <w:multiLevelType w:val="multilevel"/>
    <w:tmpl w:val="27064A9C"/>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4562989B"/>
    <w:multiLevelType w:val="singleLevel"/>
    <w:tmpl w:val="4562989B"/>
    <w:lvl w:ilvl="0">
      <w:start w:val="3"/>
      <w:numFmt w:val="decimal"/>
      <w:suff w:val="nothing"/>
      <w:lvlText w:val="%1、"/>
      <w:lvlJc w:val="left"/>
    </w:lvl>
  </w:abstractNum>
  <w:abstractNum w:abstractNumId="10">
    <w:nsid w:val="4E472F46"/>
    <w:multiLevelType w:val="multilevel"/>
    <w:tmpl w:val="4E472F46"/>
    <w:lvl w:ilvl="0">
      <w:start w:val="1"/>
      <w:numFmt w:val="chineseCountingThousand"/>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4F4921C1"/>
    <w:multiLevelType w:val="singleLevel"/>
    <w:tmpl w:val="4F4921C1"/>
    <w:lvl w:ilvl="0">
      <w:start w:val="1"/>
      <w:numFmt w:val="decimal"/>
      <w:suff w:val="nothing"/>
      <w:lvlText w:val="（%1）"/>
      <w:lvlJc w:val="left"/>
    </w:lvl>
  </w:abstractNum>
  <w:abstractNum w:abstractNumId="12">
    <w:nsid w:val="577E4EA7"/>
    <w:multiLevelType w:val="multilevel"/>
    <w:tmpl w:val="577E4EA7"/>
    <w:lvl w:ilvl="0">
      <w:start w:val="7"/>
      <w:numFmt w:val="decimal"/>
      <w:suff w:val="nothing"/>
      <w:lvlText w:val="%1、"/>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3">
    <w:nsid w:val="6A5456E0"/>
    <w:multiLevelType w:val="hybridMultilevel"/>
    <w:tmpl w:val="5DF6001A"/>
    <w:lvl w:ilvl="0" w:tplc="53C29430">
      <w:start w:val="1"/>
      <w:numFmt w:val="decimalEnclosedCircle"/>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num w:numId="1">
    <w:abstractNumId w:val="6"/>
  </w:num>
  <w:num w:numId="2">
    <w:abstractNumId w:val="5"/>
  </w:num>
  <w:num w:numId="3">
    <w:abstractNumId w:val="1"/>
  </w:num>
  <w:num w:numId="4">
    <w:abstractNumId w:val="4"/>
  </w:num>
  <w:num w:numId="5">
    <w:abstractNumId w:val="3"/>
  </w:num>
  <w:num w:numId="6">
    <w:abstractNumId w:val="8"/>
  </w:num>
  <w:num w:numId="7">
    <w:abstractNumId w:val="9"/>
  </w:num>
  <w:num w:numId="8">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3"/>
  </w:num>
  <w:num w:numId="12">
    <w:abstractNumId w:val="2"/>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1"/>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E5712"/>
    <w:rsid w:val="009E57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header" w:qFormat="1"/>
    <w:lsdException w:name="footer" w:qFormat="1"/>
    <w:lsdException w:name="caption" w:uiPriority="35" w:qFormat="1"/>
    <w:lsdException w:name="page number" w:uiPriority="0" w:qFormat="1"/>
    <w:lsdException w:name="Title" w:semiHidden="0" w:uiPriority="10" w:unhideWhenUsed="0" w:qFormat="1"/>
    <w:lsdException w:name="Closing" w:qFormat="1"/>
    <w:lsdException w:name="Default Paragraph Font" w:uiPriority="1"/>
    <w:lsdException w:name="Body Text Indent" w:uiPriority="0" w:qFormat="1"/>
    <w:lsdException w:name="Subtitle" w:semiHidden="0" w:uiPriority="11" w:unhideWhenUsed="0" w:qFormat="1"/>
    <w:lsdException w:name="Salutation" w:qFormat="1"/>
    <w:lsdException w:name="Date"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712"/>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E5712"/>
    <w:pPr>
      <w:keepNext/>
      <w:keepLines/>
      <w:spacing w:before="340" w:after="330" w:line="578" w:lineRule="auto"/>
      <w:outlineLvl w:val="0"/>
    </w:pPr>
    <w:rPr>
      <w:b/>
      <w:bCs/>
      <w:kern w:val="44"/>
      <w:sz w:val="44"/>
      <w:szCs w:val="44"/>
      <w:lang/>
    </w:rPr>
  </w:style>
  <w:style w:type="paragraph" w:styleId="2">
    <w:name w:val="heading 2"/>
    <w:basedOn w:val="a"/>
    <w:next w:val="a"/>
    <w:link w:val="2Char"/>
    <w:uiPriority w:val="9"/>
    <w:qFormat/>
    <w:rsid w:val="009E5712"/>
    <w:pPr>
      <w:keepNext/>
      <w:keepLines/>
      <w:spacing w:before="260" w:after="260" w:line="416" w:lineRule="auto"/>
      <w:outlineLvl w:val="1"/>
    </w:pPr>
    <w:rPr>
      <w:rFonts w:ascii="Cambria" w:hAnsi="Cambria"/>
      <w:b/>
      <w:bCs/>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9E57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9E5712"/>
    <w:rPr>
      <w:sz w:val="18"/>
      <w:szCs w:val="18"/>
    </w:rPr>
  </w:style>
  <w:style w:type="paragraph" w:styleId="a4">
    <w:name w:val="footer"/>
    <w:basedOn w:val="a"/>
    <w:link w:val="Char0"/>
    <w:uiPriority w:val="99"/>
    <w:unhideWhenUsed/>
    <w:qFormat/>
    <w:rsid w:val="009E571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9E5712"/>
    <w:rPr>
      <w:sz w:val="18"/>
      <w:szCs w:val="18"/>
    </w:rPr>
  </w:style>
  <w:style w:type="character" w:customStyle="1" w:styleId="1Char">
    <w:name w:val="标题 1 Char"/>
    <w:basedOn w:val="a0"/>
    <w:link w:val="1"/>
    <w:uiPriority w:val="9"/>
    <w:qFormat/>
    <w:rsid w:val="009E5712"/>
    <w:rPr>
      <w:rFonts w:ascii="Times New Roman" w:eastAsia="宋体" w:hAnsi="Times New Roman" w:cs="Times New Roman"/>
      <w:b/>
      <w:bCs/>
      <w:kern w:val="44"/>
      <w:sz w:val="44"/>
      <w:szCs w:val="44"/>
      <w:lang/>
    </w:rPr>
  </w:style>
  <w:style w:type="character" w:customStyle="1" w:styleId="2Char">
    <w:name w:val="标题 2 Char"/>
    <w:basedOn w:val="a0"/>
    <w:link w:val="2"/>
    <w:uiPriority w:val="9"/>
    <w:rsid w:val="009E5712"/>
    <w:rPr>
      <w:rFonts w:ascii="Cambria" w:eastAsia="宋体" w:hAnsi="Cambria" w:cs="Times New Roman"/>
      <w:b/>
      <w:bCs/>
      <w:sz w:val="32"/>
      <w:szCs w:val="32"/>
      <w:lang/>
    </w:rPr>
  </w:style>
  <w:style w:type="character" w:styleId="a5">
    <w:name w:val="annotation reference"/>
    <w:uiPriority w:val="99"/>
    <w:unhideWhenUsed/>
    <w:rsid w:val="009E5712"/>
    <w:rPr>
      <w:sz w:val="21"/>
      <w:szCs w:val="21"/>
    </w:rPr>
  </w:style>
  <w:style w:type="character" w:customStyle="1" w:styleId="Char1">
    <w:name w:val="结束语 Char1"/>
    <w:uiPriority w:val="99"/>
    <w:semiHidden/>
    <w:qFormat/>
    <w:rsid w:val="009E5712"/>
    <w:rPr>
      <w:rFonts w:ascii="Times New Roman" w:eastAsia="宋体" w:hAnsi="Times New Roman" w:cs="Times New Roman"/>
      <w:szCs w:val="24"/>
    </w:rPr>
  </w:style>
  <w:style w:type="character" w:customStyle="1" w:styleId="Char2">
    <w:name w:val="正文文本缩进 Char"/>
    <w:link w:val="a6"/>
    <w:semiHidden/>
    <w:qFormat/>
    <w:rsid w:val="009E5712"/>
    <w:rPr>
      <w:rFonts w:ascii="仿宋_GB2312" w:eastAsia="仿宋_GB2312" w:hAnsi="Times New Roman" w:cs="Times New Roman"/>
      <w:spacing w:val="10"/>
      <w:sz w:val="32"/>
      <w:szCs w:val="24"/>
    </w:rPr>
  </w:style>
  <w:style w:type="character" w:customStyle="1" w:styleId="Char10">
    <w:name w:val="称呼 Char1"/>
    <w:uiPriority w:val="99"/>
    <w:semiHidden/>
    <w:qFormat/>
    <w:rsid w:val="009E5712"/>
    <w:rPr>
      <w:rFonts w:ascii="Times New Roman" w:eastAsia="宋体" w:hAnsi="Times New Roman" w:cs="Times New Roman"/>
      <w:szCs w:val="24"/>
    </w:rPr>
  </w:style>
  <w:style w:type="character" w:customStyle="1" w:styleId="Char3">
    <w:name w:val="结束语 Char"/>
    <w:link w:val="a7"/>
    <w:uiPriority w:val="99"/>
    <w:qFormat/>
    <w:rsid w:val="009E5712"/>
    <w:rPr>
      <w:rFonts w:ascii="仿宋_GB2312" w:eastAsia="仿宋_GB2312" w:hAnsi="新宋体" w:cs="新宋体-18030"/>
      <w:b/>
      <w:bCs/>
      <w:sz w:val="24"/>
      <w:szCs w:val="24"/>
    </w:rPr>
  </w:style>
  <w:style w:type="character" w:customStyle="1" w:styleId="Char11">
    <w:name w:val="页脚 Char1"/>
    <w:uiPriority w:val="99"/>
    <w:semiHidden/>
    <w:qFormat/>
    <w:rsid w:val="009E5712"/>
    <w:rPr>
      <w:rFonts w:ascii="Times New Roman" w:eastAsia="宋体" w:hAnsi="Times New Roman" w:cs="Times New Roman"/>
      <w:sz w:val="18"/>
      <w:szCs w:val="18"/>
    </w:rPr>
  </w:style>
  <w:style w:type="character" w:customStyle="1" w:styleId="Char4">
    <w:name w:val="批注主题 Char"/>
    <w:link w:val="a8"/>
    <w:uiPriority w:val="99"/>
    <w:rsid w:val="009E5712"/>
    <w:rPr>
      <w:b/>
      <w:bCs/>
      <w:szCs w:val="24"/>
    </w:rPr>
  </w:style>
  <w:style w:type="character" w:customStyle="1" w:styleId="Char5">
    <w:name w:val="称呼 Char"/>
    <w:link w:val="a9"/>
    <w:uiPriority w:val="99"/>
    <w:qFormat/>
    <w:rsid w:val="009E5712"/>
    <w:rPr>
      <w:rFonts w:ascii="仿宋_GB2312" w:eastAsia="仿宋_GB2312" w:hAnsi="新宋体" w:cs="新宋体-18030"/>
      <w:b/>
      <w:bCs/>
      <w:sz w:val="24"/>
      <w:szCs w:val="24"/>
    </w:rPr>
  </w:style>
  <w:style w:type="character" w:customStyle="1" w:styleId="Char6">
    <w:name w:val="日期 Char"/>
    <w:link w:val="aa"/>
    <w:qFormat/>
    <w:rsid w:val="009E5712"/>
    <w:rPr>
      <w:rFonts w:eastAsia="仿宋_GB2312"/>
      <w:sz w:val="28"/>
    </w:rPr>
  </w:style>
  <w:style w:type="character" w:customStyle="1" w:styleId="Char7">
    <w:name w:val="批注文字 Char"/>
    <w:link w:val="ab"/>
    <w:uiPriority w:val="99"/>
    <w:rsid w:val="009E5712"/>
    <w:rPr>
      <w:szCs w:val="24"/>
    </w:rPr>
  </w:style>
  <w:style w:type="character" w:customStyle="1" w:styleId="Char12">
    <w:name w:val="日期 Char1"/>
    <w:uiPriority w:val="99"/>
    <w:semiHidden/>
    <w:qFormat/>
    <w:rsid w:val="009E5712"/>
    <w:rPr>
      <w:rFonts w:ascii="Times New Roman" w:eastAsia="宋体" w:hAnsi="Times New Roman" w:cs="Times New Roman"/>
      <w:szCs w:val="24"/>
    </w:rPr>
  </w:style>
  <w:style w:type="character" w:customStyle="1" w:styleId="Char8">
    <w:name w:val="批注框文本 Char"/>
    <w:link w:val="ac"/>
    <w:semiHidden/>
    <w:qFormat/>
    <w:rsid w:val="009E5712"/>
    <w:rPr>
      <w:rFonts w:ascii="Times New Roman" w:eastAsia="宋体" w:hAnsi="Times New Roman" w:cs="Times New Roman"/>
      <w:sz w:val="18"/>
      <w:szCs w:val="18"/>
    </w:rPr>
  </w:style>
  <w:style w:type="character" w:styleId="ad">
    <w:name w:val="Hyperlink"/>
    <w:uiPriority w:val="99"/>
    <w:qFormat/>
    <w:rsid w:val="009E5712"/>
    <w:rPr>
      <w:color w:val="0000FF"/>
      <w:u w:val="single"/>
    </w:rPr>
  </w:style>
  <w:style w:type="character" w:styleId="ae">
    <w:name w:val="page number"/>
    <w:basedOn w:val="a0"/>
    <w:semiHidden/>
    <w:qFormat/>
    <w:rsid w:val="009E5712"/>
  </w:style>
  <w:style w:type="character" w:customStyle="1" w:styleId="Char13">
    <w:name w:val="页眉 Char1"/>
    <w:uiPriority w:val="99"/>
    <w:semiHidden/>
    <w:qFormat/>
    <w:rsid w:val="009E5712"/>
    <w:rPr>
      <w:rFonts w:ascii="Times New Roman" w:eastAsia="宋体" w:hAnsi="Times New Roman" w:cs="Times New Roman"/>
      <w:sz w:val="18"/>
      <w:szCs w:val="18"/>
    </w:rPr>
  </w:style>
  <w:style w:type="character" w:customStyle="1" w:styleId="content1">
    <w:name w:val="content1"/>
    <w:qFormat/>
    <w:rsid w:val="009E5712"/>
    <w:rPr>
      <w:color w:val="000000"/>
      <w:sz w:val="21"/>
      <w:szCs w:val="21"/>
    </w:rPr>
  </w:style>
  <w:style w:type="character" w:customStyle="1" w:styleId="Char9">
    <w:name w:val="纯文本 Char"/>
    <w:link w:val="af"/>
    <w:semiHidden/>
    <w:qFormat/>
    <w:rsid w:val="009E5712"/>
    <w:rPr>
      <w:rFonts w:ascii="宋体" w:eastAsia="宋体" w:hAnsi="宋体" w:cs="Times New Roman"/>
      <w:color w:val="333333"/>
      <w:kern w:val="0"/>
      <w:sz w:val="18"/>
      <w:szCs w:val="18"/>
    </w:rPr>
  </w:style>
  <w:style w:type="paragraph" w:styleId="af0">
    <w:name w:val="FollowedHyperlink"/>
    <w:next w:val="af1"/>
    <w:uiPriority w:val="99"/>
    <w:unhideWhenUsed/>
    <w:qFormat/>
    <w:rsid w:val="009E5712"/>
    <w:pPr>
      <w:widowControl w:val="0"/>
      <w:jc w:val="both"/>
    </w:pPr>
    <w:rPr>
      <w:rFonts w:ascii="Times New Roman" w:eastAsia="宋体" w:hAnsi="Times New Roman" w:cs="Times New Roman"/>
      <w:szCs w:val="24"/>
    </w:rPr>
  </w:style>
  <w:style w:type="character" w:customStyle="1" w:styleId="apple-style-span">
    <w:name w:val="apple-style-span"/>
    <w:basedOn w:val="a0"/>
    <w:qFormat/>
    <w:rsid w:val="009E5712"/>
  </w:style>
  <w:style w:type="character" w:customStyle="1" w:styleId="3Char">
    <w:name w:val="正文文本缩进 3 Char"/>
    <w:link w:val="3"/>
    <w:semiHidden/>
    <w:qFormat/>
    <w:rsid w:val="009E5712"/>
    <w:rPr>
      <w:rFonts w:ascii="Times New Roman" w:eastAsia="仿宋_GB2312" w:hAnsi="Times New Roman" w:cs="Times New Roman"/>
      <w:sz w:val="30"/>
      <w:szCs w:val="24"/>
    </w:rPr>
  </w:style>
  <w:style w:type="character" w:customStyle="1" w:styleId="2Char0">
    <w:name w:val="正文文本缩进 2 Char"/>
    <w:link w:val="20"/>
    <w:semiHidden/>
    <w:qFormat/>
    <w:rsid w:val="009E5712"/>
    <w:rPr>
      <w:rFonts w:ascii="仿宋_GB2312" w:eastAsia="仿宋_GB2312" w:hAnsi="宋体" w:cs="Times New Roman"/>
      <w:spacing w:val="20"/>
      <w:sz w:val="30"/>
      <w:szCs w:val="24"/>
    </w:rPr>
  </w:style>
  <w:style w:type="paragraph" w:customStyle="1" w:styleId="10">
    <w:name w:val="列出段落1"/>
    <w:basedOn w:val="a"/>
    <w:uiPriority w:val="34"/>
    <w:qFormat/>
    <w:rsid w:val="009E5712"/>
    <w:pPr>
      <w:ind w:firstLineChars="200" w:firstLine="420"/>
    </w:pPr>
  </w:style>
  <w:style w:type="paragraph" w:customStyle="1" w:styleId="Chara">
    <w:name w:val="Char"/>
    <w:basedOn w:val="a"/>
    <w:qFormat/>
    <w:rsid w:val="009E5712"/>
    <w:pPr>
      <w:widowControl/>
      <w:spacing w:after="160" w:line="240" w:lineRule="exact"/>
      <w:jc w:val="left"/>
    </w:pPr>
    <w:rPr>
      <w:rFonts w:ascii="Verdana" w:hAnsi="Verdana"/>
      <w:kern w:val="0"/>
      <w:sz w:val="20"/>
      <w:szCs w:val="20"/>
      <w:lang w:eastAsia="en-US"/>
    </w:rPr>
  </w:style>
  <w:style w:type="paragraph" w:styleId="6">
    <w:name w:val="toc 6"/>
    <w:basedOn w:val="a"/>
    <w:next w:val="a"/>
    <w:semiHidden/>
    <w:qFormat/>
    <w:rsid w:val="009E5712"/>
    <w:pPr>
      <w:ind w:left="1050"/>
      <w:jc w:val="left"/>
    </w:pPr>
    <w:rPr>
      <w:sz w:val="18"/>
      <w:szCs w:val="18"/>
    </w:rPr>
  </w:style>
  <w:style w:type="paragraph" w:styleId="11">
    <w:name w:val="toc 1"/>
    <w:basedOn w:val="a"/>
    <w:next w:val="a"/>
    <w:uiPriority w:val="39"/>
    <w:qFormat/>
    <w:rsid w:val="009E5712"/>
    <w:pPr>
      <w:tabs>
        <w:tab w:val="right" w:leader="dot" w:pos="8890"/>
      </w:tabs>
      <w:spacing w:line="400" w:lineRule="exact"/>
      <w:ind w:leftChars="100" w:left="100" w:rightChars="100" w:right="100"/>
      <w:outlineLvl w:val="1"/>
    </w:pPr>
    <w:rPr>
      <w:rFonts w:ascii="仿宋_GB2312" w:eastAsia="仿宋_GB2312" w:hAnsi="华文中宋" w:cs="新宋体-18030"/>
      <w:b/>
      <w:bCs/>
      <w:caps/>
      <w:color w:val="C00000"/>
      <w:sz w:val="20"/>
      <w:szCs w:val="20"/>
    </w:rPr>
  </w:style>
  <w:style w:type="paragraph" w:styleId="20">
    <w:name w:val="Body Text Indent 2"/>
    <w:basedOn w:val="a"/>
    <w:link w:val="2Char0"/>
    <w:semiHidden/>
    <w:qFormat/>
    <w:rsid w:val="009E5712"/>
    <w:pPr>
      <w:spacing w:line="500" w:lineRule="exact"/>
      <w:ind w:left="-49" w:firstLineChars="200" w:firstLine="680"/>
    </w:pPr>
    <w:rPr>
      <w:rFonts w:ascii="仿宋_GB2312" w:eastAsia="仿宋_GB2312" w:hAnsi="宋体"/>
      <w:spacing w:val="20"/>
      <w:sz w:val="30"/>
    </w:rPr>
  </w:style>
  <w:style w:type="character" w:customStyle="1" w:styleId="2Char1">
    <w:name w:val="正文文本缩进 2 Char1"/>
    <w:basedOn w:val="a0"/>
    <w:link w:val="20"/>
    <w:uiPriority w:val="99"/>
    <w:semiHidden/>
    <w:rsid w:val="009E5712"/>
    <w:rPr>
      <w:rFonts w:ascii="Times New Roman" w:eastAsia="宋体" w:hAnsi="Times New Roman" w:cs="Times New Roman"/>
      <w:szCs w:val="24"/>
    </w:rPr>
  </w:style>
  <w:style w:type="paragraph" w:styleId="5">
    <w:name w:val="toc 5"/>
    <w:basedOn w:val="a"/>
    <w:next w:val="a"/>
    <w:semiHidden/>
    <w:qFormat/>
    <w:rsid w:val="009E5712"/>
    <w:pPr>
      <w:ind w:left="840"/>
      <w:jc w:val="left"/>
    </w:pPr>
    <w:rPr>
      <w:sz w:val="18"/>
      <w:szCs w:val="18"/>
    </w:rPr>
  </w:style>
  <w:style w:type="paragraph" w:styleId="a6">
    <w:name w:val="Body Text Indent"/>
    <w:basedOn w:val="a"/>
    <w:link w:val="Char2"/>
    <w:semiHidden/>
    <w:qFormat/>
    <w:rsid w:val="009E5712"/>
    <w:pPr>
      <w:spacing w:line="600" w:lineRule="exact"/>
      <w:ind w:firstLine="720"/>
    </w:pPr>
    <w:rPr>
      <w:rFonts w:ascii="仿宋_GB2312" w:eastAsia="仿宋_GB2312"/>
      <w:spacing w:val="10"/>
      <w:sz w:val="32"/>
    </w:rPr>
  </w:style>
  <w:style w:type="character" w:customStyle="1" w:styleId="Char14">
    <w:name w:val="正文文本缩进 Char1"/>
    <w:basedOn w:val="a0"/>
    <w:link w:val="a6"/>
    <w:uiPriority w:val="99"/>
    <w:semiHidden/>
    <w:rsid w:val="009E5712"/>
    <w:rPr>
      <w:rFonts w:ascii="Times New Roman" w:eastAsia="宋体" w:hAnsi="Times New Roman" w:cs="Times New Roman"/>
      <w:szCs w:val="24"/>
    </w:rPr>
  </w:style>
  <w:style w:type="paragraph" w:customStyle="1" w:styleId="TOC1">
    <w:name w:val="TOC 标题1"/>
    <w:basedOn w:val="1"/>
    <w:next w:val="a"/>
    <w:uiPriority w:val="39"/>
    <w:qFormat/>
    <w:rsid w:val="009E5712"/>
    <w:pPr>
      <w:widowControl/>
      <w:spacing w:before="480" w:after="0" w:line="276" w:lineRule="auto"/>
      <w:jc w:val="left"/>
      <w:outlineLvl w:val="9"/>
    </w:pPr>
    <w:rPr>
      <w:rFonts w:ascii="Cambria" w:hAnsi="Cambria"/>
      <w:color w:val="365F91"/>
      <w:kern w:val="0"/>
      <w:sz w:val="28"/>
      <w:szCs w:val="28"/>
    </w:rPr>
  </w:style>
  <w:style w:type="paragraph" w:styleId="af2">
    <w:name w:val="Normal (Web)"/>
    <w:basedOn w:val="a"/>
    <w:uiPriority w:val="99"/>
    <w:qFormat/>
    <w:rsid w:val="009E5712"/>
    <w:pPr>
      <w:widowControl/>
      <w:spacing w:before="100" w:beforeAutospacing="1" w:after="100" w:afterAutospacing="1"/>
      <w:jc w:val="left"/>
    </w:pPr>
    <w:rPr>
      <w:rFonts w:ascii="宋体" w:hAnsi="宋体"/>
      <w:kern w:val="0"/>
      <w:sz w:val="24"/>
    </w:rPr>
  </w:style>
  <w:style w:type="paragraph" w:styleId="8">
    <w:name w:val="toc 8"/>
    <w:basedOn w:val="a"/>
    <w:next w:val="a"/>
    <w:semiHidden/>
    <w:qFormat/>
    <w:rsid w:val="009E5712"/>
    <w:pPr>
      <w:ind w:left="1470"/>
      <w:jc w:val="left"/>
    </w:pPr>
    <w:rPr>
      <w:sz w:val="18"/>
      <w:szCs w:val="18"/>
    </w:rPr>
  </w:style>
  <w:style w:type="paragraph" w:styleId="a7">
    <w:name w:val="Closing"/>
    <w:basedOn w:val="a"/>
    <w:link w:val="Char3"/>
    <w:uiPriority w:val="99"/>
    <w:unhideWhenUsed/>
    <w:qFormat/>
    <w:rsid w:val="009E5712"/>
    <w:pPr>
      <w:ind w:leftChars="2100" w:left="100"/>
    </w:pPr>
    <w:rPr>
      <w:rFonts w:ascii="仿宋_GB2312" w:eastAsia="仿宋_GB2312" w:hAnsi="新宋体" w:cs="新宋体-18030"/>
      <w:b/>
      <w:bCs/>
      <w:sz w:val="24"/>
    </w:rPr>
  </w:style>
  <w:style w:type="character" w:customStyle="1" w:styleId="Char20">
    <w:name w:val="结束语 Char2"/>
    <w:basedOn w:val="a0"/>
    <w:link w:val="a7"/>
    <w:uiPriority w:val="99"/>
    <w:semiHidden/>
    <w:rsid w:val="009E5712"/>
    <w:rPr>
      <w:rFonts w:ascii="Times New Roman" w:eastAsia="宋体" w:hAnsi="Times New Roman" w:cs="Times New Roman"/>
      <w:szCs w:val="24"/>
    </w:rPr>
  </w:style>
  <w:style w:type="paragraph" w:customStyle="1" w:styleId="30">
    <w:name w:val="列出段落3"/>
    <w:basedOn w:val="a"/>
    <w:uiPriority w:val="34"/>
    <w:qFormat/>
    <w:rsid w:val="009E5712"/>
    <w:pPr>
      <w:ind w:firstLineChars="200" w:firstLine="420"/>
    </w:pPr>
  </w:style>
  <w:style w:type="paragraph" w:customStyle="1" w:styleId="Style11">
    <w:name w:val="_Style 11"/>
    <w:basedOn w:val="a"/>
    <w:qFormat/>
    <w:rsid w:val="009E5712"/>
    <w:pPr>
      <w:widowControl/>
      <w:spacing w:after="160" w:line="240" w:lineRule="exact"/>
      <w:jc w:val="left"/>
    </w:pPr>
    <w:rPr>
      <w:rFonts w:ascii="Verdana" w:hAnsi="Verdana"/>
      <w:kern w:val="0"/>
      <w:sz w:val="20"/>
      <w:szCs w:val="20"/>
      <w:lang w:eastAsia="en-US"/>
    </w:rPr>
  </w:style>
  <w:style w:type="paragraph" w:styleId="ac">
    <w:name w:val="Balloon Text"/>
    <w:basedOn w:val="a"/>
    <w:link w:val="Char8"/>
    <w:semiHidden/>
    <w:qFormat/>
    <w:rsid w:val="009E5712"/>
    <w:rPr>
      <w:sz w:val="18"/>
      <w:szCs w:val="18"/>
    </w:rPr>
  </w:style>
  <w:style w:type="character" w:customStyle="1" w:styleId="Char15">
    <w:name w:val="批注框文本 Char1"/>
    <w:basedOn w:val="a0"/>
    <w:link w:val="ac"/>
    <w:uiPriority w:val="99"/>
    <w:semiHidden/>
    <w:rsid w:val="009E5712"/>
    <w:rPr>
      <w:rFonts w:ascii="Times New Roman" w:eastAsia="宋体" w:hAnsi="Times New Roman" w:cs="Times New Roman"/>
      <w:sz w:val="18"/>
      <w:szCs w:val="18"/>
    </w:rPr>
  </w:style>
  <w:style w:type="paragraph" w:styleId="af3">
    <w:name w:val="caption"/>
    <w:basedOn w:val="a"/>
    <w:next w:val="a"/>
    <w:uiPriority w:val="35"/>
    <w:qFormat/>
    <w:rsid w:val="009E5712"/>
    <w:rPr>
      <w:rFonts w:ascii="Cambria" w:eastAsia="黑体" w:hAnsi="Cambria"/>
      <w:sz w:val="20"/>
      <w:szCs w:val="20"/>
    </w:rPr>
  </w:style>
  <w:style w:type="paragraph" w:styleId="a9">
    <w:name w:val="Salutation"/>
    <w:basedOn w:val="a"/>
    <w:next w:val="a"/>
    <w:link w:val="Char5"/>
    <w:uiPriority w:val="99"/>
    <w:unhideWhenUsed/>
    <w:qFormat/>
    <w:rsid w:val="009E5712"/>
    <w:rPr>
      <w:rFonts w:ascii="仿宋_GB2312" w:eastAsia="仿宋_GB2312" w:hAnsi="新宋体" w:cs="新宋体-18030"/>
      <w:b/>
      <w:bCs/>
      <w:sz w:val="24"/>
    </w:rPr>
  </w:style>
  <w:style w:type="character" w:customStyle="1" w:styleId="Char21">
    <w:name w:val="称呼 Char2"/>
    <w:basedOn w:val="a0"/>
    <w:link w:val="a9"/>
    <w:uiPriority w:val="99"/>
    <w:semiHidden/>
    <w:rsid w:val="009E5712"/>
    <w:rPr>
      <w:rFonts w:ascii="Times New Roman" w:eastAsia="宋体" w:hAnsi="Times New Roman" w:cs="Times New Roman"/>
      <w:szCs w:val="24"/>
    </w:rPr>
  </w:style>
  <w:style w:type="paragraph" w:styleId="31">
    <w:name w:val="toc 3"/>
    <w:basedOn w:val="a"/>
    <w:next w:val="a"/>
    <w:uiPriority w:val="39"/>
    <w:semiHidden/>
    <w:qFormat/>
    <w:rsid w:val="009E5712"/>
    <w:pPr>
      <w:ind w:left="420"/>
      <w:jc w:val="left"/>
    </w:pPr>
    <w:rPr>
      <w:i/>
      <w:iCs/>
      <w:sz w:val="20"/>
      <w:szCs w:val="20"/>
    </w:rPr>
  </w:style>
  <w:style w:type="paragraph" w:styleId="ab">
    <w:name w:val="annotation text"/>
    <w:basedOn w:val="a"/>
    <w:link w:val="Char7"/>
    <w:uiPriority w:val="99"/>
    <w:unhideWhenUsed/>
    <w:rsid w:val="009E5712"/>
    <w:pPr>
      <w:jc w:val="left"/>
    </w:pPr>
    <w:rPr>
      <w:rFonts w:asciiTheme="minorHAnsi" w:eastAsiaTheme="minorEastAsia" w:hAnsiTheme="minorHAnsi" w:cstheme="minorBidi"/>
    </w:rPr>
  </w:style>
  <w:style w:type="character" w:customStyle="1" w:styleId="Char16">
    <w:name w:val="批注文字 Char1"/>
    <w:basedOn w:val="a0"/>
    <w:link w:val="ab"/>
    <w:uiPriority w:val="99"/>
    <w:semiHidden/>
    <w:rsid w:val="009E5712"/>
    <w:rPr>
      <w:rFonts w:ascii="Times New Roman" w:eastAsia="宋体" w:hAnsi="Times New Roman" w:cs="Times New Roman"/>
      <w:szCs w:val="24"/>
    </w:rPr>
  </w:style>
  <w:style w:type="paragraph" w:styleId="a8">
    <w:name w:val="annotation subject"/>
    <w:basedOn w:val="ab"/>
    <w:next w:val="ab"/>
    <w:link w:val="Char4"/>
    <w:uiPriority w:val="99"/>
    <w:unhideWhenUsed/>
    <w:rsid w:val="009E5712"/>
    <w:rPr>
      <w:b/>
      <w:bCs/>
    </w:rPr>
  </w:style>
  <w:style w:type="character" w:customStyle="1" w:styleId="Char17">
    <w:name w:val="批注主题 Char1"/>
    <w:basedOn w:val="Char16"/>
    <w:link w:val="a8"/>
    <w:uiPriority w:val="99"/>
    <w:semiHidden/>
    <w:rsid w:val="009E5712"/>
    <w:rPr>
      <w:b/>
      <w:bCs/>
    </w:rPr>
  </w:style>
  <w:style w:type="paragraph" w:styleId="3">
    <w:name w:val="Body Text Indent 3"/>
    <w:basedOn w:val="a"/>
    <w:link w:val="3Char"/>
    <w:semiHidden/>
    <w:qFormat/>
    <w:rsid w:val="009E5712"/>
    <w:pPr>
      <w:spacing w:line="500" w:lineRule="exact"/>
      <w:ind w:firstLineChars="200" w:firstLine="600"/>
    </w:pPr>
    <w:rPr>
      <w:rFonts w:eastAsia="仿宋_GB2312"/>
      <w:sz w:val="30"/>
    </w:rPr>
  </w:style>
  <w:style w:type="character" w:customStyle="1" w:styleId="3Char1">
    <w:name w:val="正文文本缩进 3 Char1"/>
    <w:basedOn w:val="a0"/>
    <w:link w:val="3"/>
    <w:uiPriority w:val="99"/>
    <w:semiHidden/>
    <w:rsid w:val="009E5712"/>
    <w:rPr>
      <w:rFonts w:ascii="Times New Roman" w:eastAsia="宋体" w:hAnsi="Times New Roman" w:cs="Times New Roman"/>
      <w:sz w:val="16"/>
      <w:szCs w:val="16"/>
    </w:rPr>
  </w:style>
  <w:style w:type="paragraph" w:styleId="4">
    <w:name w:val="toc 4"/>
    <w:basedOn w:val="a"/>
    <w:next w:val="a"/>
    <w:semiHidden/>
    <w:qFormat/>
    <w:rsid w:val="009E5712"/>
    <w:pPr>
      <w:ind w:left="630"/>
      <w:jc w:val="left"/>
    </w:pPr>
    <w:rPr>
      <w:sz w:val="18"/>
      <w:szCs w:val="18"/>
    </w:rPr>
  </w:style>
  <w:style w:type="paragraph" w:styleId="af">
    <w:name w:val="Plain Text"/>
    <w:basedOn w:val="a"/>
    <w:link w:val="Char9"/>
    <w:semiHidden/>
    <w:qFormat/>
    <w:rsid w:val="009E5712"/>
    <w:pPr>
      <w:widowControl/>
      <w:spacing w:before="100" w:beforeAutospacing="1" w:after="100" w:afterAutospacing="1" w:line="300" w:lineRule="atLeast"/>
      <w:jc w:val="left"/>
    </w:pPr>
    <w:rPr>
      <w:rFonts w:ascii="宋体" w:hAnsi="宋体"/>
      <w:color w:val="333333"/>
      <w:kern w:val="0"/>
      <w:sz w:val="18"/>
      <w:szCs w:val="18"/>
    </w:rPr>
  </w:style>
  <w:style w:type="character" w:customStyle="1" w:styleId="Char18">
    <w:name w:val="纯文本 Char1"/>
    <w:basedOn w:val="a0"/>
    <w:link w:val="af"/>
    <w:uiPriority w:val="99"/>
    <w:semiHidden/>
    <w:rsid w:val="009E5712"/>
    <w:rPr>
      <w:rFonts w:ascii="宋体" w:eastAsia="宋体" w:hAnsi="Courier New" w:cs="Courier New"/>
      <w:szCs w:val="21"/>
    </w:rPr>
  </w:style>
  <w:style w:type="paragraph" w:styleId="7">
    <w:name w:val="toc 7"/>
    <w:basedOn w:val="a"/>
    <w:next w:val="a"/>
    <w:semiHidden/>
    <w:qFormat/>
    <w:rsid w:val="009E5712"/>
    <w:pPr>
      <w:ind w:left="1260"/>
      <w:jc w:val="left"/>
    </w:pPr>
    <w:rPr>
      <w:sz w:val="18"/>
      <w:szCs w:val="18"/>
    </w:rPr>
  </w:style>
  <w:style w:type="paragraph" w:customStyle="1" w:styleId="Default">
    <w:name w:val="Default"/>
    <w:qFormat/>
    <w:rsid w:val="009E5712"/>
    <w:pPr>
      <w:widowControl w:val="0"/>
      <w:autoSpaceDE w:val="0"/>
      <w:autoSpaceDN w:val="0"/>
      <w:adjustRightInd w:val="0"/>
    </w:pPr>
    <w:rPr>
      <w:rFonts w:ascii="宋体" w:eastAsia="宋体" w:hAnsi="Times New Roman" w:cs="宋体"/>
      <w:color w:val="000000"/>
      <w:kern w:val="0"/>
      <w:sz w:val="24"/>
      <w:szCs w:val="24"/>
    </w:rPr>
  </w:style>
  <w:style w:type="paragraph" w:styleId="21">
    <w:name w:val="toc 2"/>
    <w:basedOn w:val="a"/>
    <w:next w:val="a"/>
    <w:uiPriority w:val="39"/>
    <w:qFormat/>
    <w:rsid w:val="009E5712"/>
    <w:pPr>
      <w:spacing w:line="320" w:lineRule="exact"/>
      <w:ind w:left="210"/>
      <w:jc w:val="left"/>
    </w:pPr>
    <w:rPr>
      <w:smallCaps/>
      <w:sz w:val="20"/>
      <w:szCs w:val="20"/>
    </w:rPr>
  </w:style>
  <w:style w:type="paragraph" w:styleId="af4">
    <w:name w:val="List Paragraph"/>
    <w:basedOn w:val="a"/>
    <w:uiPriority w:val="99"/>
    <w:qFormat/>
    <w:rsid w:val="009E5712"/>
    <w:pPr>
      <w:ind w:firstLineChars="200" w:firstLine="420"/>
    </w:pPr>
    <w:rPr>
      <w:szCs w:val="21"/>
    </w:rPr>
  </w:style>
  <w:style w:type="paragraph" w:styleId="9">
    <w:name w:val="toc 9"/>
    <w:basedOn w:val="a"/>
    <w:next w:val="a"/>
    <w:semiHidden/>
    <w:qFormat/>
    <w:rsid w:val="009E5712"/>
    <w:pPr>
      <w:ind w:left="1680"/>
      <w:jc w:val="left"/>
    </w:pPr>
    <w:rPr>
      <w:sz w:val="18"/>
      <w:szCs w:val="18"/>
    </w:rPr>
  </w:style>
  <w:style w:type="paragraph" w:styleId="aa">
    <w:name w:val="Date"/>
    <w:basedOn w:val="a"/>
    <w:next w:val="a"/>
    <w:link w:val="Char6"/>
    <w:qFormat/>
    <w:rsid w:val="009E5712"/>
    <w:rPr>
      <w:rFonts w:asciiTheme="minorHAnsi" w:eastAsia="仿宋_GB2312" w:hAnsiTheme="minorHAnsi" w:cstheme="minorBidi"/>
      <w:sz w:val="28"/>
      <w:szCs w:val="22"/>
    </w:rPr>
  </w:style>
  <w:style w:type="character" w:customStyle="1" w:styleId="Char22">
    <w:name w:val="日期 Char2"/>
    <w:basedOn w:val="a0"/>
    <w:link w:val="aa"/>
    <w:uiPriority w:val="99"/>
    <w:semiHidden/>
    <w:rsid w:val="009E5712"/>
    <w:rPr>
      <w:rFonts w:ascii="Times New Roman" w:eastAsia="宋体" w:hAnsi="Times New Roman" w:cs="Times New Roman"/>
      <w:szCs w:val="24"/>
    </w:rPr>
  </w:style>
  <w:style w:type="table" w:styleId="af5">
    <w:name w:val="Table Grid"/>
    <w:basedOn w:val="a1"/>
    <w:uiPriority w:val="59"/>
    <w:qFormat/>
    <w:rsid w:val="009E571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rsid w:val="009E5712"/>
    <w:rPr>
      <w:rFonts w:ascii="仿宋" w:eastAsia="仿宋" w:hAnsi="仿宋" w:hint="eastAsia"/>
      <w:b/>
      <w:bCs/>
      <w:i w:val="0"/>
      <w:iCs w:val="0"/>
      <w:strike w:val="0"/>
      <w:dstrike w:val="0"/>
      <w:color w:val="000000"/>
      <w:sz w:val="24"/>
      <w:szCs w:val="24"/>
      <w:u w:val="none"/>
      <w:effect w:val="none"/>
    </w:rPr>
  </w:style>
  <w:style w:type="character" w:customStyle="1" w:styleId="font11">
    <w:name w:val="font11"/>
    <w:rsid w:val="009E5712"/>
    <w:rPr>
      <w:rFonts w:ascii="仿宋" w:eastAsia="仿宋" w:hAnsi="仿宋" w:hint="eastAsia"/>
      <w:b w:val="0"/>
      <w:bCs w:val="0"/>
      <w:i w:val="0"/>
      <w:iCs w:val="0"/>
      <w:strike w:val="0"/>
      <w:dstrike w:val="0"/>
      <w:color w:val="000000"/>
      <w:sz w:val="24"/>
      <w:szCs w:val="24"/>
      <w:u w:val="none"/>
      <w:effect w:val="none"/>
    </w:rPr>
  </w:style>
  <w:style w:type="character" w:styleId="af1">
    <w:name w:val="FollowedHyperlink"/>
    <w:basedOn w:val="a0"/>
    <w:uiPriority w:val="99"/>
    <w:semiHidden/>
    <w:unhideWhenUsed/>
    <w:rsid w:val="009E57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3623</Words>
  <Characters>20653</Characters>
  <Application>Microsoft Office Word</Application>
  <DocSecurity>0</DocSecurity>
  <Lines>172</Lines>
  <Paragraphs>48</Paragraphs>
  <ScaleCrop>false</ScaleCrop>
  <Company>SkyUN.Org</Company>
  <LinksUpToDate>false</LinksUpToDate>
  <CharactersWithSpaces>24228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魏宏兵</dc:creator>
  <cp:keywords/>
  <dc:description/>
  <cp:lastModifiedBy>魏宏兵</cp:lastModifiedBy>
  <cp:revision>2</cp:revision>
  <dcterms:created xsi:type="dcterms:W3CDTF">2022-10-18T01:15:00Z</dcterms:created>
  <dcterms:modified xsi:type="dcterms:W3CDTF">2022-10-18T01:15:00Z</dcterms:modified>
</cp:coreProperties>
</file>