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12" w:rsidRDefault="00E24012">
      <w:pPr>
        <w:jc w:val="center"/>
        <w:rPr>
          <w:rFonts w:ascii="宋体" w:hAnsi="宋体" w:cs="宋体"/>
          <w:b/>
          <w:sz w:val="44"/>
          <w:szCs w:val="44"/>
        </w:rPr>
      </w:pPr>
    </w:p>
    <w:p w:rsidR="00E24012" w:rsidRPr="00572A3E" w:rsidRDefault="00573FD0" w:rsidP="00A43272">
      <w:pPr>
        <w:jc w:val="center"/>
        <w:rPr>
          <w:rFonts w:ascii="宋体" w:hAnsi="宋体" w:cs="宋体"/>
          <w:b/>
          <w:sz w:val="52"/>
          <w:szCs w:val="52"/>
        </w:rPr>
      </w:pPr>
      <w:proofErr w:type="gramStart"/>
      <w:r w:rsidRPr="00572A3E">
        <w:rPr>
          <w:rFonts w:ascii="宋体" w:hAnsi="宋体" w:cs="宋体" w:hint="eastAsia"/>
          <w:b/>
          <w:sz w:val="44"/>
          <w:szCs w:val="44"/>
        </w:rPr>
        <w:t>涉执房地产</w:t>
      </w:r>
      <w:proofErr w:type="gramEnd"/>
      <w:r w:rsidRPr="00572A3E">
        <w:rPr>
          <w:rFonts w:ascii="宋体" w:hAnsi="宋体" w:cs="宋体" w:hint="eastAsia"/>
          <w:b/>
          <w:sz w:val="44"/>
          <w:szCs w:val="44"/>
        </w:rPr>
        <w:t>处置司法评估报告</w:t>
      </w:r>
    </w:p>
    <w:p w:rsidR="008A4B5A" w:rsidRPr="00572A3E" w:rsidRDefault="002B1716" w:rsidP="008A4B5A">
      <w:pPr>
        <w:jc w:val="center"/>
      </w:pPr>
      <w:r w:rsidRPr="00572A3E">
        <w:rPr>
          <w:noProof/>
        </w:rPr>
        <w:drawing>
          <wp:anchor distT="0" distB="0" distL="114300" distR="114300" simplePos="0" relativeHeight="251658240" behindDoc="0" locked="0" layoutInCell="1" allowOverlap="1" wp14:anchorId="2518B4FF" wp14:editId="3FE46856">
            <wp:simplePos x="0" y="0"/>
            <wp:positionH relativeFrom="column">
              <wp:posOffset>4739005</wp:posOffset>
            </wp:positionH>
            <wp:positionV relativeFrom="paragraph">
              <wp:posOffset>4445</wp:posOffset>
            </wp:positionV>
            <wp:extent cx="673100" cy="673100"/>
            <wp:effectExtent l="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margin">
              <wp14:pctWidth>0</wp14:pctWidth>
            </wp14:sizeRelH>
            <wp14:sizeRelV relativeFrom="margin">
              <wp14:pctHeight>0</wp14:pctHeight>
            </wp14:sizeRelV>
          </wp:anchor>
        </w:drawing>
      </w:r>
    </w:p>
    <w:p w:rsidR="00D17E5B" w:rsidRPr="00572A3E" w:rsidRDefault="00D17E5B" w:rsidP="00D17E5B">
      <w:pPr>
        <w:jc w:val="center"/>
      </w:pPr>
    </w:p>
    <w:p w:rsidR="00D17E5B" w:rsidRPr="00572A3E" w:rsidRDefault="00D17E5B" w:rsidP="00D17E5B">
      <w:pPr>
        <w:jc w:val="center"/>
      </w:pPr>
    </w:p>
    <w:p w:rsidR="00C66619" w:rsidRPr="00572A3E" w:rsidRDefault="00C66619" w:rsidP="00D17E5B">
      <w:pPr>
        <w:jc w:val="center"/>
      </w:pPr>
    </w:p>
    <w:p w:rsidR="00E24012" w:rsidRPr="00572A3E" w:rsidRDefault="00E24012" w:rsidP="00D17E5B">
      <w:pPr>
        <w:jc w:val="center"/>
        <w:rPr>
          <w:rFonts w:ascii="宋体" w:hAnsi="宋体" w:cs="宋体"/>
          <w:b/>
          <w:sz w:val="18"/>
          <w:szCs w:val="18"/>
        </w:rPr>
      </w:pPr>
      <w:bookmarkStart w:id="0" w:name="PO_二维码"/>
      <w:bookmarkEnd w:id="0"/>
    </w:p>
    <w:p w:rsidR="00E24012" w:rsidRPr="00572A3E" w:rsidRDefault="00573FD0">
      <w:pPr>
        <w:adjustRightInd w:val="0"/>
        <w:snapToGrid w:val="0"/>
        <w:spacing w:line="360" w:lineRule="auto"/>
        <w:ind w:left="2108" w:hangingChars="700" w:hanging="2108"/>
        <w:rPr>
          <w:rFonts w:ascii="宋体" w:hAnsi="宋体"/>
          <w:sz w:val="30"/>
          <w:szCs w:val="30"/>
        </w:rPr>
      </w:pPr>
      <w:r w:rsidRPr="00572A3E">
        <w:rPr>
          <w:rFonts w:ascii="宋体" w:hAnsi="宋体" w:hint="eastAsia"/>
          <w:b/>
          <w:sz w:val="30"/>
          <w:szCs w:val="30"/>
        </w:rPr>
        <w:t>估价项目名称：</w:t>
      </w:r>
      <w:r w:rsidR="002B1716" w:rsidRPr="00572A3E">
        <w:rPr>
          <w:rFonts w:ascii="宋体" w:hAnsi="宋体" w:hint="eastAsia"/>
          <w:sz w:val="30"/>
          <w:szCs w:val="30"/>
        </w:rPr>
        <w:t>绵阳市游仙区人民法院</w:t>
      </w:r>
      <w:r w:rsidRPr="00572A3E">
        <w:rPr>
          <w:rFonts w:ascii="宋体" w:hAnsi="宋体" w:hint="eastAsia"/>
          <w:sz w:val="30"/>
          <w:szCs w:val="30"/>
        </w:rPr>
        <w:t>委托</w:t>
      </w:r>
      <w:r w:rsidR="00277F43" w:rsidRPr="00572A3E">
        <w:rPr>
          <w:rFonts w:ascii="宋体" w:hAnsi="宋体" w:hint="eastAsia"/>
          <w:sz w:val="30"/>
          <w:szCs w:val="30"/>
        </w:rPr>
        <w:t>司法执行财产处置涉及</w:t>
      </w:r>
      <w:r w:rsidR="002B1716" w:rsidRPr="00572A3E">
        <w:rPr>
          <w:rFonts w:ascii="宋体" w:hAnsi="宋体" w:hint="eastAsia"/>
          <w:sz w:val="30"/>
          <w:szCs w:val="30"/>
        </w:rPr>
        <w:t>刘斌、赵克蓉</w:t>
      </w:r>
      <w:r w:rsidRPr="00572A3E">
        <w:rPr>
          <w:rFonts w:ascii="宋体" w:hAnsi="宋体" w:hint="eastAsia"/>
          <w:sz w:val="30"/>
          <w:szCs w:val="30"/>
        </w:rPr>
        <w:t>所有的位于</w:t>
      </w:r>
      <w:r w:rsidR="002B1716" w:rsidRPr="00572A3E">
        <w:rPr>
          <w:rFonts w:ascii="宋体" w:hAnsi="宋体" w:cs="宋体" w:hint="eastAsia"/>
          <w:sz w:val="30"/>
          <w:szCs w:val="30"/>
        </w:rPr>
        <w:t>游仙区</w:t>
      </w:r>
      <w:r w:rsidR="008E07A4">
        <w:rPr>
          <w:rFonts w:ascii="宋体" w:hAnsi="宋体" w:cs="宋体" w:hint="eastAsia"/>
          <w:sz w:val="30"/>
          <w:szCs w:val="30"/>
        </w:rPr>
        <w:t>游仙镇</w:t>
      </w:r>
      <w:r w:rsidR="002B1716" w:rsidRPr="00572A3E">
        <w:rPr>
          <w:rFonts w:ascii="宋体" w:hAnsi="宋体" w:cs="宋体" w:hint="eastAsia"/>
          <w:sz w:val="30"/>
          <w:szCs w:val="30"/>
        </w:rPr>
        <w:t>吴家村五组1幢1-2层成套住宅</w:t>
      </w:r>
      <w:r w:rsidR="004535D0" w:rsidRPr="00572A3E">
        <w:rPr>
          <w:rFonts w:ascii="宋体" w:hAnsi="宋体" w:cs="宋体" w:hint="eastAsia"/>
          <w:sz w:val="30"/>
          <w:szCs w:val="30"/>
        </w:rPr>
        <w:t>房地产</w:t>
      </w:r>
      <w:r w:rsidRPr="00572A3E">
        <w:rPr>
          <w:rFonts w:ascii="宋体" w:hAnsi="宋体" w:cs="宋体" w:hint="eastAsia"/>
          <w:sz w:val="30"/>
          <w:szCs w:val="30"/>
        </w:rPr>
        <w:t>市场</w:t>
      </w:r>
      <w:r w:rsidR="003C57F8" w:rsidRPr="00572A3E">
        <w:rPr>
          <w:rFonts w:ascii="宋体" w:hAnsi="宋体" w:cs="宋体" w:hint="eastAsia"/>
          <w:sz w:val="30"/>
          <w:szCs w:val="30"/>
        </w:rPr>
        <w:t>价格</w:t>
      </w:r>
      <w:r w:rsidRPr="00572A3E">
        <w:rPr>
          <w:rFonts w:ascii="宋体" w:hAnsi="宋体" w:cs="宋体" w:hint="eastAsia"/>
          <w:sz w:val="30"/>
          <w:szCs w:val="30"/>
        </w:rPr>
        <w:t>评估</w:t>
      </w:r>
    </w:p>
    <w:p w:rsidR="00E24012" w:rsidRPr="008E07A4" w:rsidRDefault="00E24012">
      <w:pPr>
        <w:adjustRightInd w:val="0"/>
        <w:snapToGrid w:val="0"/>
        <w:spacing w:line="360" w:lineRule="auto"/>
        <w:rPr>
          <w:rFonts w:ascii="宋体" w:hAnsi="宋体"/>
          <w:b/>
          <w:sz w:val="30"/>
          <w:szCs w:val="30"/>
        </w:rPr>
      </w:pPr>
    </w:p>
    <w:p w:rsidR="00E24012" w:rsidRPr="00572A3E" w:rsidRDefault="00573FD0">
      <w:pPr>
        <w:adjustRightInd w:val="0"/>
        <w:snapToGrid w:val="0"/>
        <w:spacing w:line="360" w:lineRule="auto"/>
        <w:rPr>
          <w:rFonts w:ascii="宋体" w:hAnsi="宋体"/>
          <w:sz w:val="30"/>
          <w:szCs w:val="30"/>
        </w:rPr>
      </w:pPr>
      <w:r w:rsidRPr="00572A3E">
        <w:rPr>
          <w:rFonts w:ascii="宋体" w:hAnsi="宋体" w:hint="eastAsia"/>
          <w:b/>
          <w:sz w:val="30"/>
          <w:szCs w:val="30"/>
        </w:rPr>
        <w:t>估 价 委 托 人：</w:t>
      </w:r>
      <w:r w:rsidR="002B1716" w:rsidRPr="00572A3E">
        <w:rPr>
          <w:rFonts w:ascii="宋体" w:hAnsi="宋体" w:cs="宋体" w:hint="eastAsia"/>
          <w:sz w:val="30"/>
          <w:szCs w:val="30"/>
        </w:rPr>
        <w:t>绵阳市游仙区人民法院</w:t>
      </w:r>
      <w:bookmarkStart w:id="1" w:name="_GoBack"/>
      <w:bookmarkEnd w:id="1"/>
    </w:p>
    <w:p w:rsidR="00E24012" w:rsidRPr="00572A3E" w:rsidRDefault="00E24012">
      <w:pPr>
        <w:adjustRightInd w:val="0"/>
        <w:snapToGrid w:val="0"/>
        <w:spacing w:line="360" w:lineRule="auto"/>
        <w:rPr>
          <w:rFonts w:ascii="宋体" w:hAnsi="宋体"/>
          <w:b/>
          <w:sz w:val="30"/>
          <w:szCs w:val="30"/>
        </w:rPr>
      </w:pPr>
    </w:p>
    <w:p w:rsidR="00277F43" w:rsidRPr="00572A3E" w:rsidRDefault="00573FD0">
      <w:pPr>
        <w:adjustRightInd w:val="0"/>
        <w:snapToGrid w:val="0"/>
        <w:spacing w:line="360" w:lineRule="auto"/>
        <w:rPr>
          <w:rFonts w:ascii="宋体" w:hAnsi="宋体"/>
          <w:sz w:val="30"/>
          <w:szCs w:val="30"/>
        </w:rPr>
      </w:pPr>
      <w:r w:rsidRPr="00572A3E">
        <w:rPr>
          <w:rFonts w:ascii="宋体" w:hAnsi="宋体" w:hint="eastAsia"/>
          <w:b/>
          <w:sz w:val="30"/>
          <w:szCs w:val="30"/>
        </w:rPr>
        <w:t>房地产估价机构：</w:t>
      </w:r>
      <w:r w:rsidRPr="00572A3E">
        <w:rPr>
          <w:rFonts w:ascii="宋体" w:hAnsi="宋体" w:hint="eastAsia"/>
          <w:sz w:val="30"/>
          <w:szCs w:val="30"/>
        </w:rPr>
        <w:t>四川广益房地产土地资产评估咨询有限公司</w:t>
      </w:r>
    </w:p>
    <w:p w:rsidR="009D55EA" w:rsidRPr="00572A3E" w:rsidRDefault="009D55EA">
      <w:pPr>
        <w:adjustRightInd w:val="0"/>
        <w:snapToGrid w:val="0"/>
        <w:spacing w:line="360" w:lineRule="auto"/>
        <w:rPr>
          <w:rFonts w:ascii="宋体" w:hAnsi="宋体"/>
          <w:sz w:val="30"/>
          <w:szCs w:val="30"/>
        </w:rPr>
      </w:pPr>
    </w:p>
    <w:p w:rsidR="00E24012" w:rsidRPr="00572A3E" w:rsidRDefault="00277F43">
      <w:pPr>
        <w:adjustRightInd w:val="0"/>
        <w:snapToGrid w:val="0"/>
        <w:spacing w:line="360" w:lineRule="auto"/>
        <w:rPr>
          <w:rFonts w:ascii="宋体" w:hAnsi="宋体"/>
          <w:b/>
          <w:sz w:val="30"/>
          <w:szCs w:val="30"/>
        </w:rPr>
      </w:pPr>
      <w:r w:rsidRPr="00572A3E">
        <w:rPr>
          <w:rFonts w:ascii="宋体" w:hAnsi="宋体" w:hint="eastAsia"/>
          <w:b/>
          <w:sz w:val="30"/>
          <w:szCs w:val="30"/>
        </w:rPr>
        <w:t>案号：</w:t>
      </w:r>
      <w:r w:rsidR="002B1716" w:rsidRPr="00572A3E">
        <w:rPr>
          <w:rFonts w:ascii="宋体" w:hAnsi="宋体" w:hint="eastAsia"/>
          <w:sz w:val="30"/>
          <w:szCs w:val="30"/>
        </w:rPr>
        <w:t>（2022）川0704执</w:t>
      </w:r>
      <w:proofErr w:type="gramStart"/>
      <w:r w:rsidR="002B1716" w:rsidRPr="00572A3E">
        <w:rPr>
          <w:rFonts w:ascii="宋体" w:hAnsi="宋体" w:hint="eastAsia"/>
          <w:sz w:val="30"/>
          <w:szCs w:val="30"/>
        </w:rPr>
        <w:t>恢</w:t>
      </w:r>
      <w:proofErr w:type="gramEnd"/>
      <w:r w:rsidR="002B1716" w:rsidRPr="00572A3E">
        <w:rPr>
          <w:rFonts w:ascii="宋体" w:hAnsi="宋体" w:hint="eastAsia"/>
          <w:sz w:val="30"/>
          <w:szCs w:val="30"/>
        </w:rPr>
        <w:t>172号</w:t>
      </w:r>
    </w:p>
    <w:p w:rsidR="00E24012" w:rsidRPr="00572A3E" w:rsidRDefault="00E24012" w:rsidP="009D55EA">
      <w:pPr>
        <w:adjustRightInd w:val="0"/>
        <w:snapToGrid w:val="0"/>
        <w:spacing w:line="360" w:lineRule="auto"/>
        <w:rPr>
          <w:rFonts w:ascii="宋体" w:hAnsi="宋体"/>
          <w:sz w:val="30"/>
          <w:szCs w:val="3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23"/>
        <w:gridCol w:w="2264"/>
        <w:gridCol w:w="2551"/>
      </w:tblGrid>
      <w:tr w:rsidR="00E24012" w:rsidRPr="00572A3E">
        <w:tc>
          <w:tcPr>
            <w:tcW w:w="3123" w:type="dxa"/>
          </w:tcPr>
          <w:p w:rsidR="00E24012" w:rsidRPr="00572A3E" w:rsidRDefault="00573FD0">
            <w:pPr>
              <w:adjustRightInd w:val="0"/>
              <w:snapToGrid w:val="0"/>
              <w:spacing w:line="360" w:lineRule="auto"/>
              <w:rPr>
                <w:rFonts w:ascii="宋体" w:eastAsia="仿宋_GB2312" w:hAnsi="宋体"/>
                <w:sz w:val="30"/>
                <w:szCs w:val="30"/>
              </w:rPr>
            </w:pPr>
            <w:r w:rsidRPr="00572A3E">
              <w:rPr>
                <w:rFonts w:ascii="宋体" w:hAnsi="宋体" w:hint="eastAsia"/>
                <w:b/>
                <w:sz w:val="30"/>
                <w:szCs w:val="30"/>
              </w:rPr>
              <w:t>注册房地产估价师：</w:t>
            </w:r>
          </w:p>
        </w:tc>
        <w:tc>
          <w:tcPr>
            <w:tcW w:w="2264" w:type="dxa"/>
          </w:tcPr>
          <w:p w:rsidR="00E24012" w:rsidRPr="00572A3E" w:rsidRDefault="00573FD0">
            <w:pPr>
              <w:adjustRightInd w:val="0"/>
              <w:snapToGrid w:val="0"/>
              <w:spacing w:line="360" w:lineRule="auto"/>
              <w:jc w:val="distribute"/>
              <w:rPr>
                <w:rFonts w:ascii="宋体" w:hAnsi="宋体"/>
                <w:sz w:val="30"/>
                <w:szCs w:val="30"/>
              </w:rPr>
            </w:pPr>
            <w:r w:rsidRPr="00572A3E">
              <w:rPr>
                <w:rFonts w:ascii="宋体" w:hAnsi="宋体" w:hint="eastAsia"/>
                <w:sz w:val="30"/>
                <w:szCs w:val="30"/>
              </w:rPr>
              <w:t>刘青梅</w:t>
            </w:r>
          </w:p>
        </w:tc>
        <w:tc>
          <w:tcPr>
            <w:tcW w:w="2551" w:type="dxa"/>
          </w:tcPr>
          <w:p w:rsidR="00E24012" w:rsidRPr="00572A3E" w:rsidRDefault="00573FD0">
            <w:pPr>
              <w:adjustRightInd w:val="0"/>
              <w:snapToGrid w:val="0"/>
              <w:spacing w:line="360" w:lineRule="auto"/>
              <w:rPr>
                <w:rFonts w:ascii="宋体" w:hAnsi="宋体"/>
                <w:sz w:val="30"/>
                <w:szCs w:val="30"/>
              </w:rPr>
            </w:pPr>
            <w:r w:rsidRPr="00572A3E">
              <w:rPr>
                <w:rFonts w:ascii="宋体" w:hAnsi="宋体" w:hint="eastAsia"/>
                <w:sz w:val="30"/>
                <w:szCs w:val="30"/>
              </w:rPr>
              <w:t>（5120050123）</w:t>
            </w:r>
          </w:p>
        </w:tc>
      </w:tr>
      <w:tr w:rsidR="00E24012" w:rsidRPr="00572A3E">
        <w:tc>
          <w:tcPr>
            <w:tcW w:w="3123" w:type="dxa"/>
          </w:tcPr>
          <w:p w:rsidR="00E24012" w:rsidRPr="00572A3E" w:rsidRDefault="00E24012">
            <w:pPr>
              <w:adjustRightInd w:val="0"/>
              <w:snapToGrid w:val="0"/>
              <w:spacing w:line="360" w:lineRule="auto"/>
              <w:rPr>
                <w:rFonts w:ascii="宋体" w:eastAsia="仿宋_GB2312" w:hAnsi="宋体"/>
                <w:sz w:val="30"/>
                <w:szCs w:val="30"/>
              </w:rPr>
            </w:pPr>
          </w:p>
        </w:tc>
        <w:tc>
          <w:tcPr>
            <w:tcW w:w="2264" w:type="dxa"/>
          </w:tcPr>
          <w:p w:rsidR="00E24012" w:rsidRPr="00572A3E" w:rsidRDefault="00573FD0">
            <w:pPr>
              <w:adjustRightInd w:val="0"/>
              <w:snapToGrid w:val="0"/>
              <w:spacing w:line="360" w:lineRule="auto"/>
              <w:jc w:val="distribute"/>
              <w:rPr>
                <w:rFonts w:ascii="宋体" w:hAnsi="宋体"/>
                <w:sz w:val="30"/>
                <w:szCs w:val="30"/>
              </w:rPr>
            </w:pPr>
            <w:r w:rsidRPr="00572A3E">
              <w:rPr>
                <w:rFonts w:ascii="宋体" w:hAnsi="宋体" w:hint="eastAsia"/>
                <w:sz w:val="30"/>
                <w:szCs w:val="30"/>
              </w:rPr>
              <w:t>何金梅</w:t>
            </w:r>
          </w:p>
        </w:tc>
        <w:tc>
          <w:tcPr>
            <w:tcW w:w="2551" w:type="dxa"/>
          </w:tcPr>
          <w:p w:rsidR="00E24012" w:rsidRPr="00572A3E" w:rsidRDefault="00573FD0">
            <w:pPr>
              <w:adjustRightInd w:val="0"/>
              <w:snapToGrid w:val="0"/>
              <w:spacing w:line="360" w:lineRule="auto"/>
              <w:rPr>
                <w:rFonts w:ascii="宋体" w:hAnsi="宋体"/>
                <w:sz w:val="30"/>
                <w:szCs w:val="30"/>
              </w:rPr>
            </w:pPr>
            <w:r w:rsidRPr="00572A3E">
              <w:rPr>
                <w:rFonts w:ascii="宋体" w:hAnsi="宋体" w:hint="eastAsia"/>
                <w:sz w:val="30"/>
                <w:szCs w:val="30"/>
              </w:rPr>
              <w:t>（5120180088）</w:t>
            </w:r>
          </w:p>
        </w:tc>
      </w:tr>
    </w:tbl>
    <w:p w:rsidR="00E24012" w:rsidRPr="00572A3E" w:rsidRDefault="00E24012" w:rsidP="009D55EA">
      <w:pPr>
        <w:adjustRightInd w:val="0"/>
        <w:snapToGrid w:val="0"/>
        <w:spacing w:line="360" w:lineRule="auto"/>
        <w:ind w:right="5"/>
        <w:rPr>
          <w:rFonts w:ascii="宋体" w:hAnsi="宋体"/>
          <w:b/>
          <w:sz w:val="30"/>
          <w:szCs w:val="30"/>
        </w:rPr>
      </w:pPr>
    </w:p>
    <w:p w:rsidR="00E24012" w:rsidRPr="00572A3E" w:rsidRDefault="00573FD0">
      <w:pPr>
        <w:adjustRightInd w:val="0"/>
        <w:snapToGrid w:val="0"/>
        <w:spacing w:line="360" w:lineRule="auto"/>
        <w:ind w:left="2078" w:right="5" w:hangingChars="690" w:hanging="2078"/>
        <w:rPr>
          <w:rFonts w:ascii="宋体" w:hAnsi="宋体"/>
          <w:sz w:val="30"/>
          <w:szCs w:val="30"/>
        </w:rPr>
      </w:pPr>
      <w:r w:rsidRPr="00572A3E">
        <w:rPr>
          <w:rFonts w:ascii="宋体" w:hAnsi="宋体" w:hint="eastAsia"/>
          <w:b/>
          <w:sz w:val="30"/>
          <w:szCs w:val="30"/>
        </w:rPr>
        <w:t>估价报告出具日期：</w:t>
      </w:r>
      <w:r w:rsidR="002B1716" w:rsidRPr="00572A3E">
        <w:rPr>
          <w:rFonts w:ascii="宋体" w:hAnsi="宋体" w:hint="eastAsia"/>
          <w:sz w:val="30"/>
          <w:szCs w:val="30"/>
        </w:rPr>
        <w:t>二〇二二年八月二十六日</w:t>
      </w:r>
    </w:p>
    <w:p w:rsidR="00E24012" w:rsidRPr="00572A3E" w:rsidRDefault="00E24012">
      <w:pPr>
        <w:adjustRightInd w:val="0"/>
        <w:snapToGrid w:val="0"/>
        <w:spacing w:line="360" w:lineRule="auto"/>
        <w:rPr>
          <w:rFonts w:ascii="宋体" w:hAnsi="宋体"/>
          <w:sz w:val="30"/>
          <w:szCs w:val="30"/>
        </w:rPr>
      </w:pPr>
    </w:p>
    <w:p w:rsidR="009D55EA" w:rsidRPr="00572A3E" w:rsidRDefault="009D55EA">
      <w:pPr>
        <w:adjustRightInd w:val="0"/>
        <w:snapToGrid w:val="0"/>
        <w:spacing w:line="360" w:lineRule="auto"/>
        <w:rPr>
          <w:rFonts w:ascii="宋体" w:hAnsi="宋体"/>
          <w:b/>
          <w:sz w:val="30"/>
          <w:szCs w:val="30"/>
        </w:rPr>
      </w:pPr>
    </w:p>
    <w:p w:rsidR="00E24012" w:rsidRPr="00572A3E" w:rsidRDefault="00573FD0">
      <w:pPr>
        <w:adjustRightInd w:val="0"/>
        <w:snapToGrid w:val="0"/>
        <w:spacing w:line="360" w:lineRule="auto"/>
        <w:rPr>
          <w:rFonts w:ascii="宋体" w:hAnsi="宋体"/>
          <w:sz w:val="30"/>
          <w:szCs w:val="30"/>
        </w:rPr>
      </w:pPr>
      <w:r w:rsidRPr="00572A3E">
        <w:rPr>
          <w:rFonts w:ascii="宋体" w:hAnsi="宋体" w:hint="eastAsia"/>
          <w:b/>
          <w:sz w:val="30"/>
          <w:szCs w:val="30"/>
        </w:rPr>
        <w:t>估价报告编号：</w:t>
      </w:r>
      <w:r w:rsidR="002B1716" w:rsidRPr="00572A3E">
        <w:rPr>
          <w:rFonts w:ascii="宋体" w:hAnsi="宋体" w:hint="eastAsia"/>
          <w:sz w:val="30"/>
          <w:szCs w:val="30"/>
        </w:rPr>
        <w:t>川广</w:t>
      </w:r>
      <w:proofErr w:type="gramStart"/>
      <w:r w:rsidR="002B1716" w:rsidRPr="00572A3E">
        <w:rPr>
          <w:rFonts w:ascii="宋体" w:hAnsi="宋体" w:hint="eastAsia"/>
          <w:sz w:val="30"/>
          <w:szCs w:val="30"/>
        </w:rPr>
        <w:t>益房评</w:t>
      </w:r>
      <w:proofErr w:type="gramEnd"/>
      <w:r w:rsidR="002B1716" w:rsidRPr="00572A3E">
        <w:rPr>
          <w:rFonts w:ascii="宋体" w:hAnsi="宋体" w:hint="eastAsia"/>
          <w:sz w:val="30"/>
          <w:szCs w:val="30"/>
        </w:rPr>
        <w:t>（2022）</w:t>
      </w:r>
      <w:proofErr w:type="gramStart"/>
      <w:r w:rsidR="002B1716" w:rsidRPr="00572A3E">
        <w:rPr>
          <w:rFonts w:ascii="宋体" w:hAnsi="宋体" w:hint="eastAsia"/>
          <w:sz w:val="30"/>
          <w:szCs w:val="30"/>
        </w:rPr>
        <w:t>估字第07103号</w:t>
      </w:r>
      <w:proofErr w:type="gramEnd"/>
    </w:p>
    <w:p w:rsidR="00E24012" w:rsidRPr="00572A3E" w:rsidRDefault="00573FD0">
      <w:pPr>
        <w:tabs>
          <w:tab w:val="right" w:leader="dot" w:pos="8280"/>
        </w:tabs>
        <w:adjustRightInd w:val="0"/>
        <w:snapToGrid w:val="0"/>
        <w:spacing w:line="360" w:lineRule="auto"/>
        <w:jc w:val="center"/>
        <w:rPr>
          <w:rFonts w:ascii="宋体" w:hAnsi="宋体" w:cs="宋体"/>
          <w:b/>
          <w:bCs/>
          <w:sz w:val="11"/>
          <w:szCs w:val="11"/>
        </w:rPr>
      </w:pPr>
      <w:r w:rsidRPr="00572A3E">
        <w:rPr>
          <w:rFonts w:ascii="宋体" w:hAnsi="宋体" w:cs="宋体"/>
          <w:b/>
          <w:bCs/>
          <w:sz w:val="44"/>
          <w:szCs w:val="44"/>
        </w:rPr>
        <w:br w:type="page"/>
      </w:r>
    </w:p>
    <w:p w:rsidR="00E24012" w:rsidRPr="00572A3E" w:rsidRDefault="00573FD0">
      <w:pPr>
        <w:tabs>
          <w:tab w:val="right" w:leader="dot" w:pos="8280"/>
        </w:tabs>
        <w:adjustRightInd w:val="0"/>
        <w:snapToGrid w:val="0"/>
        <w:spacing w:line="360" w:lineRule="auto"/>
        <w:jc w:val="center"/>
        <w:rPr>
          <w:rFonts w:ascii="宋体" w:hAnsi="宋体" w:cs="宋体"/>
          <w:b/>
          <w:sz w:val="36"/>
          <w:szCs w:val="36"/>
        </w:rPr>
      </w:pPr>
      <w:r w:rsidRPr="00572A3E">
        <w:rPr>
          <w:rFonts w:ascii="宋体" w:hAnsi="宋体" w:cs="宋体" w:hint="eastAsia"/>
          <w:b/>
          <w:sz w:val="36"/>
          <w:szCs w:val="36"/>
        </w:rPr>
        <w:lastRenderedPageBreak/>
        <w:t>致估价委托人函</w:t>
      </w:r>
    </w:p>
    <w:p w:rsidR="00E24012" w:rsidRPr="00572A3E" w:rsidRDefault="002B1716">
      <w:pPr>
        <w:adjustRightInd w:val="0"/>
        <w:snapToGrid w:val="0"/>
        <w:spacing w:line="360" w:lineRule="auto"/>
        <w:rPr>
          <w:rFonts w:ascii="宋体" w:hAnsi="宋体" w:cs="宋体"/>
          <w:sz w:val="24"/>
        </w:rPr>
      </w:pPr>
      <w:r w:rsidRPr="00572A3E">
        <w:rPr>
          <w:rFonts w:ascii="宋体" w:hAnsi="宋体" w:cs="宋体" w:hint="eastAsia"/>
          <w:b/>
          <w:bCs/>
          <w:sz w:val="24"/>
        </w:rPr>
        <w:t>绵阳市游仙区人民法院</w:t>
      </w:r>
      <w:r w:rsidR="00573FD0" w:rsidRPr="00572A3E">
        <w:rPr>
          <w:rFonts w:ascii="宋体" w:hAnsi="宋体" w:cs="宋体" w:hint="eastAsia"/>
          <w:b/>
          <w:bCs/>
          <w:sz w:val="24"/>
        </w:rPr>
        <w:t>：</w:t>
      </w:r>
    </w:p>
    <w:p w:rsidR="00E24012" w:rsidRPr="00572A3E" w:rsidRDefault="00573FD0">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受贵院委托，我公司派出注册房地产估价师按照《房地产估价规范》及</w:t>
      </w:r>
      <w:r w:rsidR="0002405E" w:rsidRPr="00572A3E">
        <w:rPr>
          <w:rFonts w:ascii="宋体" w:hAnsi="宋体" w:cs="宋体" w:hint="eastAsia"/>
          <w:sz w:val="24"/>
        </w:rPr>
        <w:t>中国房地产估价师与房地产经纪人学会</w:t>
      </w:r>
      <w:r w:rsidR="00E85BE6" w:rsidRPr="00572A3E">
        <w:rPr>
          <w:rFonts w:ascii="宋体" w:hAnsi="宋体" w:cs="宋体" w:hint="eastAsia"/>
          <w:sz w:val="24"/>
        </w:rPr>
        <w:t>《涉执房地产处置司法评估指导意见（试行）》的通知（中房学[2021]37号）</w:t>
      </w:r>
      <w:r w:rsidRPr="00572A3E">
        <w:rPr>
          <w:rFonts w:ascii="宋体" w:hAnsi="宋体" w:cs="宋体" w:hint="eastAsia"/>
          <w:sz w:val="24"/>
        </w:rPr>
        <w:t>、《最高人民法院关于人民法院确定财产处置参考价若干问题的规定》（法释〔2018〕15号）、《人民法院委托评估工作规范》（法办〔2018〕273号）的要求，完成了</w:t>
      </w:r>
      <w:r w:rsidR="00587492" w:rsidRPr="00572A3E">
        <w:rPr>
          <w:rFonts w:ascii="宋体" w:hAnsi="宋体" w:cs="宋体" w:hint="eastAsia"/>
          <w:sz w:val="24"/>
        </w:rPr>
        <w:t>对</w:t>
      </w:r>
      <w:r w:rsidRPr="00572A3E">
        <w:rPr>
          <w:rFonts w:ascii="宋体" w:hAnsi="宋体" w:cs="宋体" w:hint="eastAsia"/>
          <w:sz w:val="24"/>
        </w:rPr>
        <w:t>估价对象</w:t>
      </w:r>
      <w:r w:rsidR="00DB3B99" w:rsidRPr="00572A3E">
        <w:rPr>
          <w:rFonts w:ascii="宋体" w:hAnsi="宋体" w:cs="宋体" w:hint="eastAsia"/>
          <w:sz w:val="24"/>
        </w:rPr>
        <w:t>的评估工作</w:t>
      </w:r>
      <w:r w:rsidRPr="00572A3E">
        <w:rPr>
          <w:rFonts w:ascii="宋体" w:hAnsi="宋体" w:cs="宋体" w:hint="eastAsia"/>
          <w:sz w:val="24"/>
        </w:rPr>
        <w:t>。</w:t>
      </w:r>
    </w:p>
    <w:p w:rsidR="00E24012" w:rsidRPr="00572A3E" w:rsidRDefault="00573FD0">
      <w:pPr>
        <w:adjustRightInd w:val="0"/>
        <w:snapToGrid w:val="0"/>
        <w:spacing w:line="360" w:lineRule="auto"/>
        <w:ind w:firstLineChars="200" w:firstLine="482"/>
        <w:jc w:val="left"/>
        <w:rPr>
          <w:rFonts w:ascii="宋体" w:hAnsi="宋体" w:cs="宋体"/>
          <w:sz w:val="24"/>
        </w:rPr>
      </w:pPr>
      <w:r w:rsidRPr="00572A3E">
        <w:rPr>
          <w:rFonts w:ascii="宋体" w:hAnsi="宋体" w:cs="宋体" w:hint="eastAsia"/>
          <w:b/>
          <w:sz w:val="24"/>
        </w:rPr>
        <w:t>估价对象</w:t>
      </w:r>
      <w:r w:rsidRPr="00572A3E">
        <w:rPr>
          <w:rFonts w:ascii="宋体" w:hAnsi="宋体" w:cs="宋体" w:hint="eastAsia"/>
          <w:sz w:val="24"/>
        </w:rPr>
        <w:t>：估价对象系</w:t>
      </w:r>
      <w:r w:rsidR="002B1716" w:rsidRPr="00572A3E">
        <w:rPr>
          <w:rFonts w:ascii="宋体" w:hAnsi="宋体" w:cs="宋体" w:hint="eastAsia"/>
          <w:spacing w:val="-4"/>
          <w:sz w:val="24"/>
        </w:rPr>
        <w:t>刘斌、赵克蓉</w:t>
      </w:r>
      <w:r w:rsidR="00B1576A" w:rsidRPr="00572A3E">
        <w:rPr>
          <w:rFonts w:ascii="宋体" w:hAnsi="宋体" w:cs="宋体" w:hint="eastAsia"/>
          <w:spacing w:val="-4"/>
          <w:sz w:val="24"/>
        </w:rPr>
        <w:t>所有的</w:t>
      </w:r>
      <w:r w:rsidRPr="00572A3E">
        <w:rPr>
          <w:rFonts w:ascii="宋体" w:hAnsi="宋体" w:cs="宋体" w:hint="eastAsia"/>
          <w:sz w:val="24"/>
        </w:rPr>
        <w:t>位于</w:t>
      </w:r>
      <w:r w:rsidR="002B1716" w:rsidRPr="00572A3E">
        <w:rPr>
          <w:rFonts w:ascii="宋体" w:hAnsi="宋体" w:cs="宋体" w:hint="eastAsia"/>
          <w:sz w:val="24"/>
        </w:rPr>
        <w:t>游仙区</w:t>
      </w:r>
      <w:r w:rsidR="008E07A4">
        <w:rPr>
          <w:rFonts w:ascii="宋体" w:hAnsi="宋体" w:cs="宋体" w:hint="eastAsia"/>
          <w:sz w:val="24"/>
        </w:rPr>
        <w:t>游仙镇</w:t>
      </w:r>
      <w:r w:rsidR="002B1716" w:rsidRPr="00572A3E">
        <w:rPr>
          <w:rFonts w:ascii="宋体" w:hAnsi="宋体" w:cs="宋体" w:hint="eastAsia"/>
          <w:sz w:val="24"/>
        </w:rPr>
        <w:t>吴家村五组1幢1-2层成套住宅</w:t>
      </w:r>
      <w:r w:rsidR="004535D0" w:rsidRPr="00572A3E">
        <w:rPr>
          <w:rFonts w:ascii="宋体" w:hAnsi="宋体" w:cs="宋体" w:hint="eastAsia"/>
          <w:sz w:val="24"/>
        </w:rPr>
        <w:t>房地产</w:t>
      </w:r>
      <w:r w:rsidRPr="00572A3E">
        <w:rPr>
          <w:rFonts w:ascii="宋体" w:hAnsi="宋体" w:cs="宋体" w:hint="eastAsia"/>
          <w:sz w:val="24"/>
        </w:rPr>
        <w:t>。</w:t>
      </w:r>
      <w:r w:rsidRPr="00572A3E">
        <w:rPr>
          <w:rFonts w:ascii="宋体" w:hAnsi="宋体" w:cs="宋体" w:hint="eastAsia"/>
          <w:spacing w:val="-4"/>
          <w:sz w:val="24"/>
        </w:rPr>
        <w:t>我公司注册房地产估价师对估价委托人提供的《</w:t>
      </w:r>
      <w:r w:rsidR="002B1716" w:rsidRPr="00572A3E">
        <w:rPr>
          <w:rFonts w:ascii="宋体" w:hAnsi="宋体" w:cs="宋体" w:hint="eastAsia"/>
          <w:spacing w:val="-4"/>
          <w:sz w:val="24"/>
        </w:rPr>
        <w:t>绵阳市游仙区人民法院</w:t>
      </w:r>
      <w:r w:rsidRPr="00572A3E">
        <w:rPr>
          <w:rFonts w:ascii="宋体" w:hAnsi="宋体" w:cs="宋体" w:hint="eastAsia"/>
          <w:spacing w:val="-4"/>
          <w:sz w:val="24"/>
        </w:rPr>
        <w:t>委托书》（</w:t>
      </w:r>
      <w:r w:rsidR="002B1716" w:rsidRPr="00572A3E">
        <w:rPr>
          <w:rFonts w:ascii="宋体" w:hAnsi="宋体" w:cs="宋体" w:hint="eastAsia"/>
          <w:spacing w:val="-4"/>
          <w:sz w:val="24"/>
        </w:rPr>
        <w:t>（2022）川0704执</w:t>
      </w:r>
      <w:proofErr w:type="gramStart"/>
      <w:r w:rsidR="002B1716" w:rsidRPr="00572A3E">
        <w:rPr>
          <w:rFonts w:ascii="宋体" w:hAnsi="宋体" w:cs="宋体" w:hint="eastAsia"/>
          <w:spacing w:val="-4"/>
          <w:sz w:val="24"/>
        </w:rPr>
        <w:t>恢</w:t>
      </w:r>
      <w:proofErr w:type="gramEnd"/>
      <w:r w:rsidR="002B1716" w:rsidRPr="00572A3E">
        <w:rPr>
          <w:rFonts w:ascii="宋体" w:hAnsi="宋体" w:cs="宋体" w:hint="eastAsia"/>
          <w:spacing w:val="-4"/>
          <w:sz w:val="24"/>
        </w:rPr>
        <w:t>172号</w:t>
      </w:r>
      <w:r w:rsidRPr="00572A3E">
        <w:rPr>
          <w:rFonts w:ascii="宋体" w:hAnsi="宋体" w:cs="宋体" w:hint="eastAsia"/>
          <w:spacing w:val="-4"/>
          <w:sz w:val="24"/>
        </w:rPr>
        <w:t>）（原件）、</w:t>
      </w:r>
      <w:r w:rsidR="002B1716" w:rsidRPr="00572A3E">
        <w:rPr>
          <w:rFonts w:ascii="宋体" w:hAnsi="宋体" w:cs="宋体" w:hint="eastAsia"/>
          <w:spacing w:val="-4"/>
          <w:sz w:val="24"/>
        </w:rPr>
        <w:t>《房屋信息摘要》、</w:t>
      </w:r>
      <w:r w:rsidR="009F375E" w:rsidRPr="00572A3E">
        <w:rPr>
          <w:rFonts w:ascii="宋体" w:hAnsi="宋体" w:cs="宋体" w:hint="eastAsia"/>
          <w:spacing w:val="-4"/>
          <w:sz w:val="24"/>
        </w:rPr>
        <w:t>《房屋所有权证》、《房屋共有权证》</w:t>
      </w:r>
      <w:r w:rsidR="00BE55E2" w:rsidRPr="00572A3E">
        <w:rPr>
          <w:rFonts w:ascii="宋体" w:hAnsi="宋体" w:cs="宋体" w:hint="eastAsia"/>
          <w:spacing w:val="-4"/>
          <w:sz w:val="24"/>
        </w:rPr>
        <w:t>、《国有土地使用证》及</w:t>
      </w:r>
      <w:r w:rsidR="00277F43" w:rsidRPr="00572A3E">
        <w:rPr>
          <w:rFonts w:ascii="宋体" w:hAnsi="宋体" w:cs="宋体" w:hint="eastAsia"/>
          <w:spacing w:val="-4"/>
          <w:sz w:val="24"/>
        </w:rPr>
        <w:t>《</w:t>
      </w:r>
      <w:r w:rsidR="009F375E" w:rsidRPr="00572A3E">
        <w:rPr>
          <w:rFonts w:ascii="宋体" w:hAnsi="宋体" w:cs="宋体" w:hint="eastAsia"/>
          <w:spacing w:val="-4"/>
          <w:sz w:val="24"/>
        </w:rPr>
        <w:t>房屋他项权证</w:t>
      </w:r>
      <w:r w:rsidR="00277F43" w:rsidRPr="00572A3E">
        <w:rPr>
          <w:rFonts w:ascii="宋体" w:hAnsi="宋体" w:cs="宋体" w:hint="eastAsia"/>
          <w:spacing w:val="-4"/>
          <w:sz w:val="24"/>
        </w:rPr>
        <w:t>》</w:t>
      </w:r>
      <w:r w:rsidR="00B67DD8" w:rsidRPr="00572A3E">
        <w:rPr>
          <w:rFonts w:ascii="宋体" w:hAnsi="宋体" w:cs="宋体" w:hint="eastAsia"/>
          <w:spacing w:val="-4"/>
          <w:sz w:val="24"/>
        </w:rPr>
        <w:t>（复印件）</w:t>
      </w:r>
      <w:r w:rsidRPr="00572A3E">
        <w:rPr>
          <w:rFonts w:ascii="宋体" w:hAnsi="宋体" w:cs="宋体" w:hint="eastAsia"/>
          <w:spacing w:val="-4"/>
          <w:sz w:val="24"/>
        </w:rPr>
        <w:t>，建筑面积</w:t>
      </w:r>
      <w:r w:rsidR="00277F43" w:rsidRPr="00572A3E">
        <w:rPr>
          <w:rFonts w:ascii="宋体" w:hAnsi="宋体" w:cs="宋体" w:hint="eastAsia"/>
          <w:spacing w:val="-4"/>
          <w:sz w:val="24"/>
        </w:rPr>
        <w:t>为</w:t>
      </w:r>
      <w:r w:rsidR="002B1716" w:rsidRPr="00572A3E">
        <w:rPr>
          <w:rFonts w:ascii="宋体" w:hAnsi="宋体" w:cs="宋体" w:hint="eastAsia"/>
          <w:spacing w:val="-4"/>
          <w:sz w:val="24"/>
        </w:rPr>
        <w:t>389.7</w:t>
      </w:r>
      <w:r w:rsidR="00862DB1" w:rsidRPr="00572A3E">
        <w:rPr>
          <w:rFonts w:ascii="宋体" w:hAnsi="宋体" w:cs="宋体" w:hint="eastAsia"/>
          <w:spacing w:val="-4"/>
          <w:sz w:val="24"/>
        </w:rPr>
        <w:t>㎡</w:t>
      </w:r>
      <w:r w:rsidRPr="00572A3E">
        <w:rPr>
          <w:rFonts w:ascii="宋体" w:hAnsi="宋体" w:cs="宋体" w:hint="eastAsia"/>
          <w:spacing w:val="-4"/>
          <w:sz w:val="24"/>
        </w:rPr>
        <w:t>及相应分摊的国有出让</w:t>
      </w:r>
      <w:r w:rsidR="002B1716" w:rsidRPr="00572A3E">
        <w:rPr>
          <w:rFonts w:ascii="宋体" w:hAnsi="宋体" w:cs="宋体" w:hint="eastAsia"/>
          <w:spacing w:val="-4"/>
          <w:sz w:val="24"/>
        </w:rPr>
        <w:t>城镇单一住宅用地使用权面积</w:t>
      </w:r>
      <w:r w:rsidR="00277F43" w:rsidRPr="00572A3E">
        <w:rPr>
          <w:rFonts w:ascii="宋体" w:hAnsi="宋体" w:cs="宋体" w:hint="eastAsia"/>
          <w:spacing w:val="-4"/>
          <w:sz w:val="24"/>
        </w:rPr>
        <w:t>为</w:t>
      </w:r>
      <w:r w:rsidR="002B1716" w:rsidRPr="00572A3E">
        <w:rPr>
          <w:rFonts w:ascii="宋体" w:hAnsi="宋体" w:cs="宋体" w:hint="eastAsia"/>
          <w:spacing w:val="-4"/>
          <w:sz w:val="24"/>
        </w:rPr>
        <w:t>194.5</w:t>
      </w:r>
      <w:r w:rsidR="00277F43" w:rsidRPr="00572A3E">
        <w:rPr>
          <w:rFonts w:ascii="宋体" w:hAnsi="宋体" w:cs="宋体" w:hint="eastAsia"/>
          <w:spacing w:val="-4"/>
          <w:sz w:val="24"/>
        </w:rPr>
        <w:t>㎡</w:t>
      </w:r>
      <w:r w:rsidR="002B1716" w:rsidRPr="00572A3E">
        <w:rPr>
          <w:rFonts w:ascii="宋体" w:hAnsi="宋体" w:cs="宋体" w:hint="eastAsia"/>
          <w:spacing w:val="-4"/>
          <w:sz w:val="24"/>
        </w:rPr>
        <w:t>成套住宅</w:t>
      </w:r>
      <w:r w:rsidR="0007683A" w:rsidRPr="00572A3E">
        <w:rPr>
          <w:rFonts w:ascii="宋体" w:hAnsi="宋体" w:cs="宋体" w:hint="eastAsia"/>
          <w:spacing w:val="-4"/>
          <w:sz w:val="24"/>
        </w:rPr>
        <w:t>房地产</w:t>
      </w:r>
      <w:r w:rsidRPr="00572A3E">
        <w:rPr>
          <w:rFonts w:ascii="宋体" w:hAnsi="宋体" w:cs="宋体" w:hint="eastAsia"/>
          <w:spacing w:val="-4"/>
          <w:sz w:val="24"/>
        </w:rPr>
        <w:t>，进行了市场</w:t>
      </w:r>
      <w:r w:rsidR="003C57F8" w:rsidRPr="00572A3E">
        <w:rPr>
          <w:rFonts w:ascii="宋体" w:hAnsi="宋体" w:cs="宋体" w:hint="eastAsia"/>
          <w:spacing w:val="-4"/>
          <w:sz w:val="24"/>
        </w:rPr>
        <w:t>价格</w:t>
      </w:r>
      <w:r w:rsidRPr="00572A3E">
        <w:rPr>
          <w:rFonts w:ascii="宋体" w:hAnsi="宋体" w:cs="宋体" w:hint="eastAsia"/>
          <w:spacing w:val="-4"/>
          <w:sz w:val="24"/>
        </w:rPr>
        <w:t>评估</w:t>
      </w:r>
      <w:r w:rsidRPr="00572A3E">
        <w:rPr>
          <w:rFonts w:ascii="宋体" w:hAnsi="宋体" w:cs="宋体" w:hint="eastAsia"/>
          <w:sz w:val="24"/>
        </w:rPr>
        <w:t>。</w:t>
      </w:r>
    </w:p>
    <w:p w:rsidR="00E24012" w:rsidRPr="00572A3E" w:rsidRDefault="00573FD0">
      <w:pPr>
        <w:adjustRightInd w:val="0"/>
        <w:snapToGrid w:val="0"/>
        <w:spacing w:line="360" w:lineRule="auto"/>
        <w:ind w:firstLineChars="200" w:firstLine="480"/>
        <w:jc w:val="left"/>
        <w:rPr>
          <w:rFonts w:ascii="宋体" w:hAnsi="宋体" w:cs="宋体"/>
          <w:sz w:val="24"/>
        </w:rPr>
      </w:pPr>
      <w:r w:rsidRPr="00572A3E">
        <w:rPr>
          <w:rFonts w:ascii="宋体" w:hAnsi="宋体" w:cs="宋体" w:hint="eastAsia"/>
          <w:sz w:val="24"/>
        </w:rPr>
        <w:t>估价对象包括</w:t>
      </w:r>
      <w:r w:rsidRPr="00572A3E">
        <w:rPr>
          <w:rFonts w:ascii="宋体" w:hAnsi="宋体" w:hint="eastAsia"/>
          <w:sz w:val="24"/>
        </w:rPr>
        <w:t>建筑物、分摊土地使用权</w:t>
      </w:r>
      <w:r w:rsidR="002B1716" w:rsidRPr="00572A3E">
        <w:rPr>
          <w:rFonts w:ascii="宋体" w:hAnsi="宋体" w:hint="eastAsia"/>
          <w:sz w:val="24"/>
        </w:rPr>
        <w:t>、室内装修</w:t>
      </w:r>
      <w:r w:rsidRPr="00572A3E">
        <w:rPr>
          <w:rFonts w:ascii="宋体" w:hAnsi="宋体" w:hint="eastAsia"/>
          <w:sz w:val="24"/>
        </w:rPr>
        <w:t>及附着在建筑物上与其匹配的、不可移动的设施设备价值。</w:t>
      </w:r>
      <w:r w:rsidR="004B61E5" w:rsidRPr="00572A3E">
        <w:rPr>
          <w:rFonts w:ascii="宋体" w:hAnsi="宋体" w:hint="eastAsia"/>
          <w:sz w:val="24"/>
        </w:rPr>
        <w:t>不包括动产、债权债务、特许经营权等其他财产或权益。</w:t>
      </w:r>
    </w:p>
    <w:p w:rsidR="00E24012" w:rsidRPr="00572A3E" w:rsidRDefault="00573FD0">
      <w:pPr>
        <w:adjustRightInd w:val="0"/>
        <w:snapToGrid w:val="0"/>
        <w:spacing w:line="360" w:lineRule="auto"/>
        <w:ind w:firstLineChars="200" w:firstLine="482"/>
        <w:rPr>
          <w:rFonts w:ascii="宋体" w:hAnsi="宋体" w:cs="宋体"/>
          <w:sz w:val="24"/>
        </w:rPr>
      </w:pPr>
      <w:r w:rsidRPr="00572A3E">
        <w:rPr>
          <w:rFonts w:ascii="宋体" w:hAnsi="宋体" w:cs="宋体" w:hint="eastAsia"/>
          <w:b/>
          <w:bCs/>
          <w:sz w:val="24"/>
        </w:rPr>
        <w:t>估价目的：</w:t>
      </w:r>
      <w:r w:rsidRPr="00572A3E">
        <w:rPr>
          <w:rFonts w:ascii="宋体" w:hAnsi="宋体" w:cs="宋体" w:hint="eastAsia"/>
          <w:sz w:val="24"/>
        </w:rPr>
        <w:t>为人民法院确定财产处置参考</w:t>
      </w:r>
      <w:proofErr w:type="gramStart"/>
      <w:r w:rsidRPr="00572A3E">
        <w:rPr>
          <w:rFonts w:ascii="宋体" w:hAnsi="宋体" w:cs="宋体" w:hint="eastAsia"/>
          <w:sz w:val="24"/>
        </w:rPr>
        <w:t>价提供</w:t>
      </w:r>
      <w:proofErr w:type="gramEnd"/>
      <w:r w:rsidRPr="00572A3E">
        <w:rPr>
          <w:rFonts w:ascii="宋体" w:hAnsi="宋体" w:cs="宋体" w:hint="eastAsia"/>
          <w:sz w:val="24"/>
        </w:rPr>
        <w:t>参考依据。</w:t>
      </w:r>
    </w:p>
    <w:p w:rsidR="00E24012" w:rsidRPr="00572A3E" w:rsidRDefault="00573FD0" w:rsidP="00084C45">
      <w:pPr>
        <w:adjustRightInd w:val="0"/>
        <w:snapToGrid w:val="0"/>
        <w:spacing w:line="360" w:lineRule="auto"/>
        <w:ind w:firstLineChars="200" w:firstLine="450"/>
        <w:jc w:val="left"/>
        <w:rPr>
          <w:rFonts w:ascii="宋体" w:hAnsi="宋体" w:cs="宋体"/>
          <w:sz w:val="24"/>
        </w:rPr>
      </w:pPr>
      <w:r w:rsidRPr="00572A3E">
        <w:rPr>
          <w:rFonts w:ascii="宋体" w:hAnsi="宋体" w:cs="宋体" w:hint="eastAsia"/>
          <w:b/>
          <w:bCs/>
          <w:spacing w:val="-8"/>
          <w:sz w:val="24"/>
        </w:rPr>
        <w:t>价值时点</w:t>
      </w:r>
      <w:r w:rsidRPr="00572A3E">
        <w:rPr>
          <w:rFonts w:ascii="宋体" w:hAnsi="宋体" w:cs="宋体" w:hint="eastAsia"/>
          <w:spacing w:val="-8"/>
          <w:sz w:val="24"/>
        </w:rPr>
        <w:t>：</w:t>
      </w:r>
      <w:r w:rsidR="002B1716" w:rsidRPr="00572A3E">
        <w:rPr>
          <w:rFonts w:ascii="宋体" w:hAnsi="宋体" w:cs="宋体" w:hint="eastAsia"/>
          <w:spacing w:val="-8"/>
          <w:sz w:val="24"/>
        </w:rPr>
        <w:t>二〇二二年七月十一日</w:t>
      </w:r>
      <w:r w:rsidRPr="00572A3E">
        <w:rPr>
          <w:rFonts w:ascii="宋体" w:hAnsi="宋体" w:cs="宋体" w:hint="eastAsia"/>
          <w:spacing w:val="-8"/>
          <w:sz w:val="24"/>
        </w:rPr>
        <w:t>（</w:t>
      </w:r>
      <w:r w:rsidRPr="00572A3E">
        <w:rPr>
          <w:rFonts w:ascii="宋体" w:hAnsi="宋体" w:hint="eastAsia"/>
          <w:spacing w:val="-8"/>
          <w:sz w:val="24"/>
        </w:rPr>
        <w:t>以估价人员完成实地查勘日确定为价值时点</w:t>
      </w:r>
      <w:r w:rsidRPr="00572A3E">
        <w:rPr>
          <w:rFonts w:ascii="宋体" w:hAnsi="宋体" w:cs="宋体" w:hint="eastAsia"/>
          <w:spacing w:val="-8"/>
          <w:sz w:val="24"/>
        </w:rPr>
        <w:t>）</w:t>
      </w:r>
      <w:r w:rsidRPr="00572A3E">
        <w:rPr>
          <w:rFonts w:ascii="宋体" w:hAnsi="宋体" w:cs="宋体" w:hint="eastAsia"/>
          <w:spacing w:val="-6"/>
          <w:sz w:val="24"/>
        </w:rPr>
        <w:t>。</w:t>
      </w:r>
    </w:p>
    <w:p w:rsidR="00463C21" w:rsidRPr="00572A3E" w:rsidRDefault="00573FD0" w:rsidP="00463C21">
      <w:pPr>
        <w:adjustRightInd w:val="0"/>
        <w:snapToGrid w:val="0"/>
        <w:spacing w:line="360" w:lineRule="auto"/>
        <w:ind w:firstLineChars="200" w:firstLine="466"/>
        <w:rPr>
          <w:rFonts w:ascii="宋体" w:hAnsi="宋体"/>
          <w:snapToGrid w:val="0"/>
          <w:kern w:val="0"/>
          <w:sz w:val="24"/>
        </w:rPr>
      </w:pPr>
      <w:r w:rsidRPr="00572A3E">
        <w:rPr>
          <w:rFonts w:ascii="宋体" w:hAnsi="宋体" w:cs="宋体" w:hint="eastAsia"/>
          <w:b/>
          <w:bCs/>
          <w:spacing w:val="-4"/>
          <w:sz w:val="24"/>
        </w:rPr>
        <w:t>价值类型：</w:t>
      </w:r>
      <w:r w:rsidR="00463C21" w:rsidRPr="00572A3E">
        <w:rPr>
          <w:rFonts w:ascii="宋体" w:hAnsi="宋体" w:hint="eastAsia"/>
          <w:snapToGrid w:val="0"/>
          <w:kern w:val="0"/>
          <w:sz w:val="24"/>
        </w:rPr>
        <w:t>市场价格</w:t>
      </w:r>
    </w:p>
    <w:p w:rsidR="00E24012" w:rsidRPr="00572A3E" w:rsidRDefault="00463C21" w:rsidP="00463C21">
      <w:pPr>
        <w:adjustRightInd w:val="0"/>
        <w:snapToGrid w:val="0"/>
        <w:spacing w:line="360" w:lineRule="auto"/>
        <w:ind w:firstLineChars="200" w:firstLine="480"/>
        <w:jc w:val="left"/>
        <w:rPr>
          <w:rFonts w:ascii="宋体" w:hAnsi="宋体" w:cs="宋体"/>
          <w:sz w:val="24"/>
        </w:rPr>
      </w:pPr>
      <w:r w:rsidRPr="00572A3E">
        <w:rPr>
          <w:rFonts w:ascii="宋体" w:hAnsi="宋体" w:hint="eastAsia"/>
          <w:snapToGrid w:val="0"/>
          <w:kern w:val="0"/>
          <w:sz w:val="24"/>
        </w:rPr>
        <w:t>市场价格是指某种房地产在市场上的平均交易价格，不考虑设置抵押、担保等他项权利，不</w:t>
      </w:r>
      <w:proofErr w:type="gramStart"/>
      <w:r w:rsidRPr="00572A3E">
        <w:rPr>
          <w:rFonts w:ascii="宋体" w:hAnsi="宋体" w:hint="eastAsia"/>
          <w:snapToGrid w:val="0"/>
          <w:kern w:val="0"/>
          <w:sz w:val="24"/>
        </w:rPr>
        <w:t>考虑受快速</w:t>
      </w:r>
      <w:proofErr w:type="gramEnd"/>
      <w:r w:rsidRPr="00572A3E">
        <w:rPr>
          <w:rFonts w:ascii="宋体" w:hAnsi="宋体" w:hint="eastAsia"/>
          <w:snapToGrid w:val="0"/>
          <w:kern w:val="0"/>
          <w:sz w:val="24"/>
        </w:rPr>
        <w:t>变现等因素的影响，不考虑处置后交易的税费以及税费的转移分担。</w:t>
      </w:r>
    </w:p>
    <w:p w:rsidR="00E24012" w:rsidRPr="00572A3E" w:rsidRDefault="00573FD0">
      <w:pPr>
        <w:adjustRightInd w:val="0"/>
        <w:snapToGrid w:val="0"/>
        <w:spacing w:line="360" w:lineRule="auto"/>
        <w:ind w:firstLineChars="200" w:firstLine="482"/>
        <w:jc w:val="left"/>
        <w:rPr>
          <w:rFonts w:ascii="宋体" w:hAnsi="宋体" w:cs="宋体"/>
          <w:b/>
          <w:bCs/>
          <w:sz w:val="24"/>
        </w:rPr>
      </w:pPr>
      <w:r w:rsidRPr="00572A3E">
        <w:rPr>
          <w:rFonts w:ascii="宋体" w:hAnsi="宋体" w:cs="宋体" w:hint="eastAsia"/>
          <w:b/>
          <w:bCs/>
          <w:sz w:val="24"/>
        </w:rPr>
        <w:t>估价方法：</w:t>
      </w:r>
      <w:r w:rsidR="00B81BB2" w:rsidRPr="00572A3E">
        <w:rPr>
          <w:rFonts w:ascii="宋体" w:hAnsi="宋体" w:cs="宋体" w:hint="eastAsia"/>
          <w:sz w:val="24"/>
        </w:rPr>
        <w:t>比较法</w:t>
      </w:r>
    </w:p>
    <w:p w:rsidR="00E24012" w:rsidRPr="00572A3E" w:rsidRDefault="00573FD0">
      <w:pPr>
        <w:adjustRightInd w:val="0"/>
        <w:snapToGrid w:val="0"/>
        <w:spacing w:line="360" w:lineRule="auto"/>
        <w:ind w:firstLineChars="200" w:firstLine="482"/>
        <w:jc w:val="left"/>
        <w:rPr>
          <w:rFonts w:ascii="宋体" w:hAnsi="宋体" w:cs="宋体"/>
          <w:sz w:val="24"/>
        </w:rPr>
      </w:pPr>
      <w:r w:rsidRPr="00572A3E">
        <w:rPr>
          <w:rFonts w:ascii="宋体" w:hAnsi="宋体" w:cs="宋体" w:hint="eastAsia"/>
          <w:b/>
          <w:bCs/>
          <w:sz w:val="24"/>
        </w:rPr>
        <w:t>估价结果：</w:t>
      </w:r>
      <w:r w:rsidRPr="00572A3E">
        <w:rPr>
          <w:rFonts w:ascii="宋体" w:hAnsi="宋体" w:cs="宋体" w:hint="eastAsia"/>
          <w:sz w:val="24"/>
        </w:rPr>
        <w:t>估价人员根据特定的估价目的，遵循公认的估价原则，按照严谨的估价程序，选用</w:t>
      </w:r>
      <w:r w:rsidR="00B81BB2" w:rsidRPr="00572A3E">
        <w:rPr>
          <w:rFonts w:ascii="宋体" w:hAnsi="宋体" w:cs="宋体" w:hint="eastAsia"/>
          <w:sz w:val="24"/>
        </w:rPr>
        <w:t>比较法</w:t>
      </w:r>
      <w:r w:rsidRPr="00572A3E">
        <w:rPr>
          <w:rFonts w:ascii="宋体" w:hAnsi="宋体" w:cs="宋体" w:hint="eastAsia"/>
          <w:sz w:val="24"/>
        </w:rPr>
        <w:t>，在对影响估价对象价值因素进行综合分析的基础上，满足估价的假设和限制条件及使用报告说明下，确定估价对象在价值时点</w:t>
      </w:r>
      <w:r w:rsidR="002B1716" w:rsidRPr="00572A3E">
        <w:rPr>
          <w:rFonts w:ascii="宋体" w:hAnsi="宋体" w:cs="宋体" w:hint="eastAsia"/>
          <w:sz w:val="24"/>
        </w:rPr>
        <w:t>二〇二二年七月十一日</w:t>
      </w:r>
      <w:r w:rsidRPr="00572A3E">
        <w:rPr>
          <w:rFonts w:ascii="宋体" w:hAnsi="宋体" w:cs="宋体" w:hint="eastAsia"/>
          <w:sz w:val="24"/>
        </w:rPr>
        <w:t>的估价结果如下：</w:t>
      </w:r>
    </w:p>
    <w:p w:rsidR="00E24012" w:rsidRPr="00572A3E" w:rsidRDefault="00573FD0">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币种：人民币</w:t>
      </w:r>
    </w:p>
    <w:p w:rsidR="007E1DF9" w:rsidRPr="00572A3E" w:rsidRDefault="007E1DF9" w:rsidP="007E1DF9">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评估单价：</w:t>
      </w:r>
      <w:r w:rsidR="00572A3E" w:rsidRPr="00572A3E">
        <w:rPr>
          <w:rFonts w:ascii="宋体" w:hAnsi="宋体" w:cs="宋体" w:hint="eastAsia"/>
          <w:sz w:val="24"/>
        </w:rPr>
        <w:t>2587</w:t>
      </w:r>
      <w:r w:rsidRPr="00572A3E">
        <w:rPr>
          <w:rFonts w:ascii="宋体" w:hAnsi="宋体" w:cs="宋体" w:hint="eastAsia"/>
          <w:sz w:val="24"/>
        </w:rPr>
        <w:t>元/平方米</w:t>
      </w:r>
    </w:p>
    <w:p w:rsidR="007E1DF9" w:rsidRPr="00572A3E" w:rsidRDefault="007E1DF9" w:rsidP="007E1DF9">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评估总价：</w:t>
      </w:r>
      <w:r w:rsidR="00572A3E" w:rsidRPr="00572A3E">
        <w:rPr>
          <w:rFonts w:ascii="宋体" w:hAnsi="宋体" w:cs="宋体" w:hint="eastAsia"/>
          <w:sz w:val="24"/>
        </w:rPr>
        <w:t>100.82</w:t>
      </w:r>
      <w:r w:rsidRPr="00572A3E">
        <w:rPr>
          <w:rFonts w:ascii="宋体" w:hAnsi="宋体" w:cs="宋体" w:hint="eastAsia"/>
          <w:sz w:val="24"/>
        </w:rPr>
        <w:t>万元</w:t>
      </w:r>
    </w:p>
    <w:p w:rsidR="007E1DF9" w:rsidRPr="00572A3E" w:rsidRDefault="007E1DF9" w:rsidP="007E1DF9">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lastRenderedPageBreak/>
        <w:t>总价大写：</w:t>
      </w:r>
      <w:r w:rsidR="00572A3E" w:rsidRPr="00572A3E">
        <w:rPr>
          <w:rFonts w:ascii="宋体" w:hAnsi="宋体" w:cs="宋体" w:hint="eastAsia"/>
          <w:sz w:val="24"/>
        </w:rPr>
        <w:t>壹佰万零捌仟贰佰</w:t>
      </w:r>
      <w:r w:rsidRPr="00572A3E">
        <w:rPr>
          <w:rFonts w:ascii="宋体" w:hAnsi="宋体" w:cs="宋体" w:hint="eastAsia"/>
          <w:sz w:val="24"/>
        </w:rPr>
        <w:t>元整</w:t>
      </w:r>
    </w:p>
    <w:p w:rsidR="00E24012" w:rsidRPr="00572A3E" w:rsidRDefault="00573FD0">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上述估价结果详见（估价结果一览表 表1）</w:t>
      </w:r>
    </w:p>
    <w:p w:rsidR="00E24012" w:rsidRPr="00572A3E" w:rsidRDefault="00573FD0">
      <w:pPr>
        <w:jc w:val="center"/>
        <w:rPr>
          <w:rStyle w:val="1Char"/>
          <w:b w:val="0"/>
          <w:sz w:val="24"/>
          <w:szCs w:val="24"/>
        </w:rPr>
      </w:pPr>
      <w:bookmarkStart w:id="2" w:name="_Toc475001236"/>
      <w:bookmarkStart w:id="3" w:name="_Toc474237723"/>
      <w:bookmarkStart w:id="4" w:name="_Toc474230654"/>
      <w:bookmarkStart w:id="5" w:name="_Toc475001119"/>
      <w:bookmarkStart w:id="6" w:name="_Toc520376810"/>
      <w:bookmarkStart w:id="7" w:name="_Toc475000137"/>
      <w:bookmarkStart w:id="8" w:name="_Toc520376876"/>
      <w:bookmarkStart w:id="9" w:name="_Toc86741622"/>
      <w:bookmarkStart w:id="10" w:name="_Toc78535845"/>
      <w:bookmarkStart w:id="11" w:name="_Toc89934061"/>
      <w:bookmarkStart w:id="12" w:name="_Toc474144228"/>
      <w:r w:rsidRPr="00572A3E">
        <w:rPr>
          <w:rStyle w:val="1Char"/>
          <w:rFonts w:ascii="宋体" w:hAnsi="宋体" w:cs="宋体" w:hint="eastAsia"/>
          <w:b w:val="0"/>
          <w:sz w:val="24"/>
          <w:szCs w:val="24"/>
        </w:rPr>
        <w:t>估价结果一览表</w:t>
      </w:r>
      <w:bookmarkEnd w:id="2"/>
      <w:bookmarkEnd w:id="3"/>
      <w:bookmarkEnd w:id="4"/>
      <w:bookmarkEnd w:id="5"/>
      <w:bookmarkEnd w:id="6"/>
      <w:bookmarkEnd w:id="7"/>
      <w:bookmarkEnd w:id="8"/>
      <w:bookmarkEnd w:id="9"/>
      <w:bookmarkEnd w:id="10"/>
      <w:bookmarkEnd w:id="11"/>
      <w:r w:rsidRPr="00572A3E">
        <w:rPr>
          <w:rStyle w:val="1Char"/>
          <w:rFonts w:hint="eastAsia"/>
          <w:b w:val="0"/>
          <w:sz w:val="24"/>
          <w:szCs w:val="24"/>
        </w:rPr>
        <w:t>表</w:t>
      </w:r>
      <w:r w:rsidRPr="00572A3E">
        <w:rPr>
          <w:rStyle w:val="1Char"/>
          <w:rFonts w:hint="eastAsia"/>
          <w:b w:val="0"/>
          <w:sz w:val="24"/>
          <w:szCs w:val="24"/>
        </w:rPr>
        <w:t>1</w:t>
      </w:r>
      <w:bookmarkEnd w:id="12"/>
    </w:p>
    <w:tbl>
      <w:tblPr>
        <w:tblW w:w="5144" w:type="pct"/>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840"/>
        <w:gridCol w:w="832"/>
        <w:gridCol w:w="976"/>
        <w:gridCol w:w="973"/>
        <w:gridCol w:w="709"/>
        <w:gridCol w:w="834"/>
        <w:gridCol w:w="924"/>
        <w:gridCol w:w="848"/>
        <w:gridCol w:w="852"/>
        <w:gridCol w:w="802"/>
      </w:tblGrid>
      <w:tr w:rsidR="003E288C" w:rsidRPr="00572A3E" w:rsidTr="003E288C">
        <w:trPr>
          <w:trHeight w:val="663"/>
          <w:jc w:val="center"/>
        </w:trPr>
        <w:tc>
          <w:tcPr>
            <w:tcW w:w="362"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产权人</w:t>
            </w:r>
          </w:p>
        </w:tc>
        <w:tc>
          <w:tcPr>
            <w:tcW w:w="453"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房屋坐落</w:t>
            </w:r>
          </w:p>
        </w:tc>
        <w:tc>
          <w:tcPr>
            <w:tcW w:w="449"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房屋所有权证</w:t>
            </w:r>
          </w:p>
        </w:tc>
        <w:tc>
          <w:tcPr>
            <w:tcW w:w="527"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国有土地使用证</w:t>
            </w:r>
          </w:p>
        </w:tc>
        <w:tc>
          <w:tcPr>
            <w:tcW w:w="525"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 xml:space="preserve">所在层数/总层数 </w:t>
            </w:r>
          </w:p>
        </w:tc>
        <w:tc>
          <w:tcPr>
            <w:tcW w:w="383"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证载</w:t>
            </w:r>
          </w:p>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用途</w:t>
            </w:r>
          </w:p>
        </w:tc>
        <w:tc>
          <w:tcPr>
            <w:tcW w:w="450"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建筑面积（㎡）</w:t>
            </w:r>
          </w:p>
        </w:tc>
        <w:tc>
          <w:tcPr>
            <w:tcW w:w="499"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土地面积（㎡）</w:t>
            </w:r>
          </w:p>
        </w:tc>
        <w:tc>
          <w:tcPr>
            <w:tcW w:w="458"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单价（元/㎡）</w:t>
            </w:r>
          </w:p>
        </w:tc>
        <w:tc>
          <w:tcPr>
            <w:tcW w:w="460"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总价</w:t>
            </w:r>
          </w:p>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(万元)</w:t>
            </w:r>
          </w:p>
        </w:tc>
        <w:tc>
          <w:tcPr>
            <w:tcW w:w="433" w:type="pct"/>
            <w:vAlign w:val="center"/>
          </w:tcPr>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总价</w:t>
            </w:r>
          </w:p>
          <w:p w:rsidR="003E288C" w:rsidRPr="00572A3E" w:rsidRDefault="003E288C" w:rsidP="00544834">
            <w:pPr>
              <w:widowControl/>
              <w:adjustRightInd w:val="0"/>
              <w:snapToGrid w:val="0"/>
              <w:jc w:val="center"/>
              <w:rPr>
                <w:rFonts w:ascii="宋体" w:hAnsi="宋体" w:cs="宋体"/>
                <w:kern w:val="0"/>
                <w:sz w:val="18"/>
                <w:szCs w:val="18"/>
              </w:rPr>
            </w:pPr>
            <w:r w:rsidRPr="00572A3E">
              <w:rPr>
                <w:rFonts w:ascii="宋体" w:hAnsi="宋体" w:cs="宋体" w:hint="eastAsia"/>
                <w:kern w:val="0"/>
                <w:sz w:val="18"/>
                <w:szCs w:val="18"/>
              </w:rPr>
              <w:t>大写</w:t>
            </w:r>
          </w:p>
        </w:tc>
      </w:tr>
      <w:tr w:rsidR="003E288C" w:rsidRPr="00572A3E" w:rsidTr="003E288C">
        <w:trPr>
          <w:trHeight w:val="2821"/>
          <w:jc w:val="center"/>
        </w:trPr>
        <w:tc>
          <w:tcPr>
            <w:tcW w:w="362" w:type="pct"/>
            <w:vAlign w:val="center"/>
          </w:tcPr>
          <w:p w:rsidR="003E288C" w:rsidRPr="00572A3E" w:rsidRDefault="003E288C" w:rsidP="003E288C">
            <w:pPr>
              <w:adjustRightInd w:val="0"/>
              <w:snapToGrid w:val="0"/>
              <w:rPr>
                <w:rFonts w:ascii="宋体" w:hAnsi="宋体" w:cs="宋体"/>
                <w:kern w:val="0"/>
                <w:sz w:val="18"/>
                <w:szCs w:val="18"/>
              </w:rPr>
            </w:pPr>
            <w:r w:rsidRPr="00572A3E">
              <w:rPr>
                <w:rFonts w:ascii="宋体" w:hAnsi="宋体" w:cs="宋体" w:hint="eastAsia"/>
                <w:kern w:val="0"/>
                <w:sz w:val="18"/>
                <w:szCs w:val="18"/>
              </w:rPr>
              <w:t>刘斌、赵克蓉</w:t>
            </w:r>
          </w:p>
        </w:tc>
        <w:tc>
          <w:tcPr>
            <w:tcW w:w="453" w:type="pct"/>
            <w:vAlign w:val="center"/>
          </w:tcPr>
          <w:p w:rsidR="003E288C" w:rsidRPr="00572A3E" w:rsidRDefault="003E288C"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游仙区游仙镇吴家村五组1幢1-2层</w:t>
            </w:r>
          </w:p>
        </w:tc>
        <w:tc>
          <w:tcPr>
            <w:tcW w:w="449" w:type="pct"/>
            <w:vAlign w:val="center"/>
          </w:tcPr>
          <w:p w:rsidR="003E288C" w:rsidRPr="00572A3E" w:rsidRDefault="003E288C" w:rsidP="00544834">
            <w:pPr>
              <w:adjustRightInd w:val="0"/>
              <w:snapToGrid w:val="0"/>
              <w:jc w:val="center"/>
              <w:rPr>
                <w:rFonts w:ascii="宋体" w:hAnsi="宋体" w:cs="宋体"/>
                <w:kern w:val="0"/>
                <w:sz w:val="18"/>
                <w:szCs w:val="18"/>
              </w:rPr>
            </w:pPr>
            <w:proofErr w:type="gramStart"/>
            <w:r w:rsidRPr="00572A3E">
              <w:rPr>
                <w:rFonts w:ascii="宋体" w:hAnsi="宋体" w:cs="宋体" w:hint="eastAsia"/>
                <w:kern w:val="0"/>
                <w:sz w:val="18"/>
                <w:szCs w:val="18"/>
              </w:rPr>
              <w:t>绵权游房</w:t>
            </w:r>
            <w:proofErr w:type="gramEnd"/>
            <w:r w:rsidRPr="00572A3E">
              <w:rPr>
                <w:rFonts w:ascii="宋体" w:hAnsi="宋体" w:cs="宋体" w:hint="eastAsia"/>
                <w:kern w:val="0"/>
                <w:sz w:val="18"/>
                <w:szCs w:val="18"/>
              </w:rPr>
              <w:t>权证字第Y200900271号、</w:t>
            </w:r>
            <w:proofErr w:type="gramStart"/>
            <w:r w:rsidRPr="00572A3E">
              <w:rPr>
                <w:rFonts w:ascii="宋体" w:hAnsi="宋体" w:cs="宋体" w:hint="eastAsia"/>
                <w:kern w:val="0"/>
                <w:sz w:val="18"/>
                <w:szCs w:val="18"/>
              </w:rPr>
              <w:t>绵权游房共字</w:t>
            </w:r>
            <w:proofErr w:type="gramEnd"/>
            <w:r w:rsidRPr="00572A3E">
              <w:rPr>
                <w:rFonts w:ascii="宋体" w:hAnsi="宋体" w:cs="宋体" w:hint="eastAsia"/>
                <w:kern w:val="0"/>
                <w:sz w:val="18"/>
                <w:szCs w:val="18"/>
              </w:rPr>
              <w:t>第0900271-1号</w:t>
            </w:r>
          </w:p>
        </w:tc>
        <w:tc>
          <w:tcPr>
            <w:tcW w:w="527" w:type="pct"/>
            <w:vAlign w:val="center"/>
          </w:tcPr>
          <w:p w:rsidR="003E288C" w:rsidRPr="00572A3E" w:rsidRDefault="003E288C" w:rsidP="00544834">
            <w:pPr>
              <w:adjustRightInd w:val="0"/>
              <w:snapToGrid w:val="0"/>
              <w:jc w:val="center"/>
              <w:rPr>
                <w:rFonts w:ascii="宋体" w:hAnsi="宋体" w:cs="宋体"/>
                <w:kern w:val="0"/>
                <w:sz w:val="18"/>
                <w:szCs w:val="18"/>
              </w:rPr>
            </w:pPr>
            <w:proofErr w:type="gramStart"/>
            <w:r w:rsidRPr="00572A3E">
              <w:rPr>
                <w:rFonts w:ascii="宋体" w:hAnsi="宋体" w:cs="宋体" w:hint="eastAsia"/>
                <w:kern w:val="0"/>
                <w:sz w:val="18"/>
                <w:szCs w:val="18"/>
              </w:rPr>
              <w:t>绵</w:t>
            </w:r>
            <w:proofErr w:type="gramEnd"/>
            <w:r w:rsidRPr="00572A3E">
              <w:rPr>
                <w:rFonts w:ascii="宋体" w:hAnsi="宋体" w:cs="宋体" w:hint="eastAsia"/>
                <w:kern w:val="0"/>
                <w:sz w:val="18"/>
                <w:szCs w:val="18"/>
              </w:rPr>
              <w:t>城国用（2009）第01613号</w:t>
            </w:r>
          </w:p>
        </w:tc>
        <w:tc>
          <w:tcPr>
            <w:tcW w:w="525" w:type="pct"/>
            <w:vAlign w:val="center"/>
          </w:tcPr>
          <w:p w:rsidR="003E288C" w:rsidRPr="00572A3E" w:rsidRDefault="003E288C"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1-2/2</w:t>
            </w:r>
          </w:p>
        </w:tc>
        <w:tc>
          <w:tcPr>
            <w:tcW w:w="383" w:type="pct"/>
            <w:vAlign w:val="center"/>
          </w:tcPr>
          <w:p w:rsidR="003E288C" w:rsidRPr="00572A3E" w:rsidRDefault="003E288C"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成套住宅</w:t>
            </w:r>
          </w:p>
        </w:tc>
        <w:tc>
          <w:tcPr>
            <w:tcW w:w="450" w:type="pct"/>
            <w:vAlign w:val="center"/>
          </w:tcPr>
          <w:p w:rsidR="003E288C" w:rsidRPr="00572A3E" w:rsidRDefault="003E288C" w:rsidP="00544834">
            <w:pPr>
              <w:jc w:val="right"/>
              <w:rPr>
                <w:rFonts w:ascii="宋体" w:hAnsi="宋体" w:cs="宋体"/>
                <w:kern w:val="0"/>
                <w:sz w:val="18"/>
                <w:szCs w:val="18"/>
              </w:rPr>
            </w:pPr>
            <w:r w:rsidRPr="00572A3E">
              <w:rPr>
                <w:rFonts w:ascii="宋体" w:hAnsi="宋体" w:cs="宋体" w:hint="eastAsia"/>
                <w:kern w:val="0"/>
                <w:sz w:val="18"/>
                <w:szCs w:val="18"/>
              </w:rPr>
              <w:t>389.7</w:t>
            </w:r>
          </w:p>
        </w:tc>
        <w:tc>
          <w:tcPr>
            <w:tcW w:w="499" w:type="pct"/>
            <w:vAlign w:val="center"/>
          </w:tcPr>
          <w:p w:rsidR="003E288C" w:rsidRPr="00572A3E" w:rsidRDefault="003E288C"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194.5</w:t>
            </w:r>
          </w:p>
        </w:tc>
        <w:tc>
          <w:tcPr>
            <w:tcW w:w="458" w:type="pct"/>
            <w:vAlign w:val="center"/>
          </w:tcPr>
          <w:p w:rsidR="003E288C" w:rsidRPr="00572A3E" w:rsidRDefault="00572A3E"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2587</w:t>
            </w:r>
          </w:p>
        </w:tc>
        <w:tc>
          <w:tcPr>
            <w:tcW w:w="460" w:type="pct"/>
            <w:vAlign w:val="center"/>
          </w:tcPr>
          <w:p w:rsidR="003E288C" w:rsidRPr="00572A3E" w:rsidRDefault="00572A3E"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100.82</w:t>
            </w:r>
          </w:p>
        </w:tc>
        <w:tc>
          <w:tcPr>
            <w:tcW w:w="433" w:type="pct"/>
            <w:vAlign w:val="center"/>
          </w:tcPr>
          <w:p w:rsidR="003E288C" w:rsidRPr="00572A3E" w:rsidRDefault="00572A3E" w:rsidP="00544834">
            <w:pPr>
              <w:adjustRightInd w:val="0"/>
              <w:snapToGrid w:val="0"/>
              <w:jc w:val="center"/>
              <w:rPr>
                <w:rFonts w:ascii="宋体" w:hAnsi="宋体" w:cs="宋体"/>
                <w:kern w:val="0"/>
                <w:sz w:val="18"/>
                <w:szCs w:val="18"/>
              </w:rPr>
            </w:pPr>
            <w:r w:rsidRPr="00572A3E">
              <w:rPr>
                <w:rFonts w:ascii="宋体" w:hAnsi="宋体" w:cs="宋体" w:hint="eastAsia"/>
                <w:kern w:val="0"/>
                <w:sz w:val="18"/>
                <w:szCs w:val="18"/>
              </w:rPr>
              <w:t>壹佰万零捌仟贰佰</w:t>
            </w:r>
            <w:r w:rsidR="003E288C" w:rsidRPr="00572A3E">
              <w:rPr>
                <w:rFonts w:ascii="宋体" w:hAnsi="宋体" w:cs="宋体" w:hint="eastAsia"/>
                <w:kern w:val="0"/>
                <w:sz w:val="18"/>
                <w:szCs w:val="18"/>
              </w:rPr>
              <w:t>元整</w:t>
            </w:r>
          </w:p>
        </w:tc>
      </w:tr>
    </w:tbl>
    <w:p w:rsidR="007E1DF9" w:rsidRPr="00572A3E" w:rsidRDefault="007E1DF9" w:rsidP="007E1DF9">
      <w:pPr>
        <w:rPr>
          <w:rStyle w:val="1Char"/>
          <w:b w:val="0"/>
          <w:sz w:val="24"/>
          <w:szCs w:val="24"/>
        </w:rPr>
      </w:pPr>
    </w:p>
    <w:p w:rsidR="00E24012" w:rsidRPr="00572A3E" w:rsidRDefault="00573FD0" w:rsidP="00FC7D0F">
      <w:pPr>
        <w:spacing w:line="360" w:lineRule="auto"/>
        <w:ind w:firstLineChars="196" w:firstLine="413"/>
        <w:rPr>
          <w:rFonts w:ascii="宋体" w:hAnsi="宋体" w:cs="宋体"/>
          <w:b/>
          <w:szCs w:val="21"/>
        </w:rPr>
      </w:pPr>
      <w:r w:rsidRPr="00572A3E">
        <w:rPr>
          <w:rFonts w:ascii="宋体" w:hAnsi="宋体" w:cs="宋体" w:hint="eastAsia"/>
          <w:b/>
          <w:szCs w:val="21"/>
        </w:rPr>
        <w:t>特别提示：</w:t>
      </w:r>
    </w:p>
    <w:p w:rsidR="00FC7D0F" w:rsidRPr="00572A3E" w:rsidRDefault="00C8008B" w:rsidP="00FC7D0F">
      <w:pPr>
        <w:pStyle w:val="af"/>
        <w:numPr>
          <w:ilvl w:val="0"/>
          <w:numId w:val="6"/>
        </w:numPr>
        <w:shd w:val="clear" w:color="auto" w:fill="FFFFFF"/>
        <w:spacing w:before="0" w:beforeAutospacing="0" w:after="0" w:afterAutospacing="0" w:line="360" w:lineRule="auto"/>
        <w:rPr>
          <w:rFonts w:eastAsia="宋体"/>
          <w:b/>
          <w:snapToGrid/>
          <w:spacing w:val="-4"/>
          <w:kern w:val="2"/>
          <w:sz w:val="21"/>
          <w:szCs w:val="21"/>
        </w:rPr>
      </w:pPr>
      <w:r w:rsidRPr="00572A3E">
        <w:rPr>
          <w:rFonts w:eastAsia="宋体" w:hint="eastAsia"/>
          <w:b/>
          <w:snapToGrid/>
          <w:spacing w:val="-4"/>
          <w:kern w:val="2"/>
          <w:sz w:val="21"/>
          <w:szCs w:val="21"/>
        </w:rPr>
        <w:t>本估价结果是反映估价对象在本次估价目的下房地产市场</w:t>
      </w:r>
      <w:r w:rsidR="003C57F8" w:rsidRPr="00572A3E">
        <w:rPr>
          <w:rFonts w:eastAsia="宋体" w:hint="eastAsia"/>
          <w:b/>
          <w:snapToGrid/>
          <w:spacing w:val="-4"/>
          <w:kern w:val="2"/>
          <w:sz w:val="21"/>
          <w:szCs w:val="21"/>
        </w:rPr>
        <w:t>价格</w:t>
      </w:r>
      <w:r w:rsidRPr="00572A3E">
        <w:rPr>
          <w:rFonts w:eastAsia="宋体" w:hint="eastAsia"/>
          <w:b/>
          <w:snapToGrid/>
          <w:spacing w:val="-4"/>
          <w:kern w:val="2"/>
          <w:sz w:val="21"/>
          <w:szCs w:val="21"/>
        </w:rPr>
        <w:t>；</w:t>
      </w:r>
    </w:p>
    <w:p w:rsidR="00E24012" w:rsidRPr="00572A3E" w:rsidRDefault="003E288C">
      <w:pPr>
        <w:pStyle w:val="af"/>
        <w:shd w:val="clear" w:color="auto" w:fill="FFFFFF"/>
        <w:spacing w:before="0" w:beforeAutospacing="0" w:after="0" w:afterAutospacing="0" w:line="360" w:lineRule="auto"/>
        <w:ind w:firstLine="420"/>
        <w:jc w:val="both"/>
        <w:rPr>
          <w:rFonts w:eastAsia="宋体"/>
          <w:b/>
          <w:snapToGrid/>
          <w:spacing w:val="-4"/>
          <w:kern w:val="2"/>
          <w:sz w:val="21"/>
          <w:szCs w:val="21"/>
        </w:rPr>
      </w:pPr>
      <w:r w:rsidRPr="00572A3E">
        <w:rPr>
          <w:rFonts w:eastAsia="宋体" w:hint="eastAsia"/>
          <w:b/>
          <w:snapToGrid/>
          <w:spacing w:val="-4"/>
          <w:kern w:val="2"/>
          <w:sz w:val="21"/>
          <w:szCs w:val="21"/>
        </w:rPr>
        <w:t>2</w:t>
      </w:r>
      <w:r w:rsidR="00D23293" w:rsidRPr="00572A3E">
        <w:rPr>
          <w:rFonts w:eastAsia="宋体" w:hint="eastAsia"/>
          <w:b/>
          <w:snapToGrid/>
          <w:spacing w:val="-4"/>
          <w:kern w:val="2"/>
          <w:sz w:val="21"/>
          <w:szCs w:val="21"/>
        </w:rPr>
        <w:t>、</w:t>
      </w:r>
      <w:r w:rsidR="006D283B" w:rsidRPr="00572A3E">
        <w:rPr>
          <w:rFonts w:eastAsia="宋体" w:hint="eastAsia"/>
          <w:b/>
          <w:snapToGrid/>
          <w:spacing w:val="-4"/>
          <w:kern w:val="2"/>
          <w:sz w:val="21"/>
          <w:szCs w:val="21"/>
        </w:rPr>
        <w:t>报告使用人</w:t>
      </w:r>
      <w:r w:rsidR="00573FD0" w:rsidRPr="00572A3E">
        <w:rPr>
          <w:rFonts w:eastAsia="宋体" w:hint="eastAsia"/>
          <w:b/>
          <w:snapToGrid/>
          <w:spacing w:val="-4"/>
          <w:kern w:val="2"/>
          <w:sz w:val="21"/>
          <w:szCs w:val="21"/>
        </w:rPr>
        <w:t>应当按照法律规定和评估报告载明的用途、使用人、使用期限等使用范围使用评估报告。否则，房地产估价机构和注册房地产估价师依法不承担责任；</w:t>
      </w:r>
    </w:p>
    <w:p w:rsidR="00E24012" w:rsidRPr="00572A3E" w:rsidRDefault="003E288C">
      <w:pPr>
        <w:pStyle w:val="af"/>
        <w:shd w:val="clear" w:color="auto" w:fill="FFFFFF"/>
        <w:spacing w:before="0" w:beforeAutospacing="0" w:after="0" w:afterAutospacing="0" w:line="360" w:lineRule="auto"/>
        <w:ind w:firstLine="420"/>
        <w:jc w:val="both"/>
        <w:rPr>
          <w:rFonts w:eastAsia="宋体"/>
          <w:b/>
          <w:snapToGrid/>
          <w:spacing w:val="-4"/>
          <w:kern w:val="2"/>
          <w:sz w:val="21"/>
          <w:szCs w:val="21"/>
        </w:rPr>
      </w:pPr>
      <w:r w:rsidRPr="00572A3E">
        <w:rPr>
          <w:rFonts w:eastAsia="宋体" w:hint="eastAsia"/>
          <w:b/>
          <w:snapToGrid/>
          <w:spacing w:val="-4"/>
          <w:kern w:val="2"/>
          <w:sz w:val="21"/>
          <w:szCs w:val="21"/>
        </w:rPr>
        <w:t>3</w:t>
      </w:r>
      <w:r w:rsidR="00573FD0" w:rsidRPr="00572A3E">
        <w:rPr>
          <w:rFonts w:eastAsia="宋体" w:hint="eastAsia"/>
          <w:b/>
          <w:snapToGrid/>
          <w:spacing w:val="-4"/>
          <w:kern w:val="2"/>
          <w:sz w:val="21"/>
          <w:szCs w:val="21"/>
        </w:rPr>
        <w:t>、评估结果仅为人民法院确定财产处置参考价服务，不是评估对象处置可实现的成交价格，也不应当被视为对评估对象处置成交价格的保证；</w:t>
      </w:r>
    </w:p>
    <w:p w:rsidR="00E24012" w:rsidRPr="00572A3E" w:rsidRDefault="003E288C">
      <w:pPr>
        <w:pStyle w:val="af"/>
        <w:shd w:val="clear" w:color="auto" w:fill="FFFFFF"/>
        <w:spacing w:before="0" w:beforeAutospacing="0" w:after="0" w:afterAutospacing="0" w:line="360" w:lineRule="auto"/>
        <w:ind w:firstLine="420"/>
        <w:jc w:val="both"/>
        <w:rPr>
          <w:rFonts w:eastAsia="宋体"/>
          <w:b/>
          <w:snapToGrid/>
          <w:spacing w:val="-4"/>
          <w:kern w:val="2"/>
          <w:sz w:val="21"/>
          <w:szCs w:val="21"/>
        </w:rPr>
      </w:pPr>
      <w:r w:rsidRPr="00572A3E">
        <w:rPr>
          <w:rFonts w:eastAsia="宋体" w:hint="eastAsia"/>
          <w:b/>
          <w:snapToGrid/>
          <w:spacing w:val="-4"/>
          <w:kern w:val="2"/>
          <w:sz w:val="21"/>
          <w:szCs w:val="21"/>
        </w:rPr>
        <w:t>4</w:t>
      </w:r>
      <w:r w:rsidR="00573FD0" w:rsidRPr="00572A3E">
        <w:rPr>
          <w:rFonts w:eastAsia="宋体" w:hint="eastAsia"/>
          <w:b/>
          <w:snapToGrid/>
          <w:spacing w:val="-4"/>
          <w:kern w:val="2"/>
          <w:sz w:val="21"/>
          <w:szCs w:val="21"/>
        </w:rPr>
        <w:t>、财产拍卖或者变卖之日与价值时点不一致，可能导致评估结果对应的评估对象状况、房地产市场状况、欠缴税</w:t>
      </w:r>
      <w:proofErr w:type="gramStart"/>
      <w:r w:rsidR="00573FD0" w:rsidRPr="00572A3E">
        <w:rPr>
          <w:rFonts w:eastAsia="宋体" w:hint="eastAsia"/>
          <w:b/>
          <w:snapToGrid/>
          <w:spacing w:val="-4"/>
          <w:kern w:val="2"/>
          <w:sz w:val="21"/>
          <w:szCs w:val="21"/>
        </w:rPr>
        <w:t>费状况</w:t>
      </w:r>
      <w:proofErr w:type="gramEnd"/>
      <w:r w:rsidR="00573FD0" w:rsidRPr="00572A3E">
        <w:rPr>
          <w:rFonts w:eastAsia="宋体" w:hint="eastAsia"/>
          <w:b/>
          <w:snapToGrid/>
          <w:spacing w:val="-4"/>
          <w:kern w:val="2"/>
          <w:sz w:val="21"/>
          <w:szCs w:val="21"/>
        </w:rPr>
        <w:t>等与财产拍卖或者变卖时的相应状况不一致，发生明显变化的，评估结果应当进行相应调整后才可使用；</w:t>
      </w:r>
    </w:p>
    <w:p w:rsidR="00E24012" w:rsidRPr="00572A3E" w:rsidRDefault="003E288C" w:rsidP="004B6681">
      <w:pPr>
        <w:pStyle w:val="af"/>
        <w:shd w:val="clear" w:color="auto" w:fill="FFFFFF"/>
        <w:spacing w:before="0" w:beforeAutospacing="0" w:after="0" w:afterAutospacing="0" w:line="360" w:lineRule="auto"/>
        <w:ind w:firstLine="420"/>
        <w:jc w:val="both"/>
        <w:rPr>
          <w:rFonts w:eastAsia="宋体"/>
          <w:b/>
          <w:snapToGrid/>
          <w:spacing w:val="-4"/>
          <w:kern w:val="2"/>
          <w:sz w:val="21"/>
          <w:szCs w:val="21"/>
        </w:rPr>
      </w:pPr>
      <w:r w:rsidRPr="00572A3E">
        <w:rPr>
          <w:rFonts w:eastAsia="宋体" w:hint="eastAsia"/>
          <w:b/>
          <w:snapToGrid/>
          <w:spacing w:val="-4"/>
          <w:kern w:val="2"/>
          <w:sz w:val="21"/>
          <w:szCs w:val="21"/>
        </w:rPr>
        <w:t>5</w:t>
      </w:r>
      <w:r w:rsidR="00573FD0" w:rsidRPr="00572A3E">
        <w:rPr>
          <w:rFonts w:eastAsia="宋体" w:hint="eastAsia"/>
          <w:b/>
          <w:snapToGrid/>
          <w:spacing w:val="-4"/>
          <w:kern w:val="2"/>
          <w:sz w:val="21"/>
          <w:szCs w:val="21"/>
        </w:rPr>
        <w:t>、在评估报告使用期限或者评估结果有效期内，评估报告或者评估结果未使用之前，如果评估对象状况或者房地产市场状况发生明显变化的，评估结果应当进行相应调整后才可使用；</w:t>
      </w:r>
    </w:p>
    <w:p w:rsidR="00E24012" w:rsidRPr="00572A3E" w:rsidRDefault="003E288C" w:rsidP="004B6681">
      <w:pPr>
        <w:spacing w:line="360" w:lineRule="auto"/>
        <w:ind w:firstLineChars="200" w:firstLine="406"/>
        <w:rPr>
          <w:rFonts w:ascii="宋体" w:hAnsi="宋体" w:cs="宋体"/>
          <w:b/>
          <w:szCs w:val="21"/>
        </w:rPr>
      </w:pPr>
      <w:r w:rsidRPr="00572A3E">
        <w:rPr>
          <w:rFonts w:ascii="宋体" w:hAnsi="宋体" w:cs="宋体" w:hint="eastAsia"/>
          <w:b/>
          <w:spacing w:val="-4"/>
          <w:szCs w:val="21"/>
        </w:rPr>
        <w:t>6</w:t>
      </w:r>
      <w:r w:rsidR="00573FD0" w:rsidRPr="00572A3E">
        <w:rPr>
          <w:rFonts w:ascii="宋体" w:hAnsi="宋体" w:cs="宋体" w:hint="eastAsia"/>
          <w:b/>
          <w:spacing w:val="-4"/>
          <w:szCs w:val="21"/>
        </w:rPr>
        <w:t>、当事人、利害关系人收到评估报告后五日内可对评估报告的参照标准、计算方法或者评估结果等向人民法院提出书面异议；当事人、利害关系人对评估机构</w:t>
      </w:r>
      <w:proofErr w:type="gramStart"/>
      <w:r w:rsidR="00573FD0" w:rsidRPr="00572A3E">
        <w:rPr>
          <w:rFonts w:ascii="宋体" w:hAnsi="宋体" w:cs="宋体" w:hint="eastAsia"/>
          <w:b/>
          <w:spacing w:val="-4"/>
          <w:szCs w:val="21"/>
        </w:rPr>
        <w:t>作出</w:t>
      </w:r>
      <w:proofErr w:type="gramEnd"/>
      <w:r w:rsidR="00573FD0" w:rsidRPr="00572A3E">
        <w:rPr>
          <w:rFonts w:ascii="宋体" w:hAnsi="宋体" w:cs="宋体" w:hint="eastAsia"/>
          <w:b/>
          <w:spacing w:val="-4"/>
          <w:szCs w:val="21"/>
        </w:rPr>
        <w:t>的说明仍有异议的，可以提请人民法院委托评估行业组织进行专业技术评审。</w:t>
      </w:r>
    </w:p>
    <w:p w:rsidR="00E24012" w:rsidRPr="00572A3E" w:rsidRDefault="003E288C" w:rsidP="007277D4">
      <w:pPr>
        <w:spacing w:line="360" w:lineRule="auto"/>
        <w:ind w:firstLineChars="196" w:firstLine="398"/>
        <w:rPr>
          <w:rFonts w:ascii="宋体" w:hAnsi="宋体" w:cs="宋体"/>
          <w:b/>
          <w:spacing w:val="-4"/>
          <w:szCs w:val="21"/>
        </w:rPr>
      </w:pPr>
      <w:r w:rsidRPr="00572A3E">
        <w:rPr>
          <w:rFonts w:ascii="宋体" w:hAnsi="宋体" w:cs="宋体" w:hint="eastAsia"/>
          <w:b/>
          <w:spacing w:val="-4"/>
          <w:szCs w:val="21"/>
        </w:rPr>
        <w:t>7</w:t>
      </w:r>
      <w:r w:rsidR="00573FD0" w:rsidRPr="00572A3E">
        <w:rPr>
          <w:rFonts w:ascii="宋体" w:hAnsi="宋体" w:cs="宋体" w:hint="eastAsia"/>
          <w:b/>
          <w:spacing w:val="-4"/>
          <w:szCs w:val="21"/>
        </w:rPr>
        <w:t>、</w:t>
      </w:r>
      <w:r w:rsidR="004B6681" w:rsidRPr="00572A3E">
        <w:rPr>
          <w:rFonts w:ascii="宋体" w:hAnsi="宋体" w:cs="宋体" w:hint="eastAsia"/>
          <w:b/>
          <w:spacing w:val="-4"/>
          <w:szCs w:val="21"/>
        </w:rPr>
        <w:t>估价的具体情况及相关专业意见，请见附后的估价报告，使用前请认真阅读本报告全文，并请特别关注其中的估价假设和限制条件。</w:t>
      </w:r>
    </w:p>
    <w:p w:rsidR="00E24012" w:rsidRPr="00572A3E" w:rsidRDefault="00573FD0">
      <w:pPr>
        <w:tabs>
          <w:tab w:val="left" w:pos="360"/>
        </w:tabs>
        <w:spacing w:line="560" w:lineRule="exact"/>
        <w:ind w:firstLineChars="1750" w:firstLine="4200"/>
        <w:rPr>
          <w:rFonts w:ascii="宋体" w:hAnsi="宋体" w:cs="宋体"/>
          <w:sz w:val="24"/>
        </w:rPr>
      </w:pPr>
      <w:r w:rsidRPr="00572A3E">
        <w:rPr>
          <w:rFonts w:ascii="宋体" w:hAnsi="宋体" w:cs="宋体" w:hint="eastAsia"/>
          <w:sz w:val="24"/>
        </w:rPr>
        <w:t>四川广益房地产土地资产评估咨询有限公司</w:t>
      </w:r>
    </w:p>
    <w:p w:rsidR="00E24012" w:rsidRPr="00572A3E" w:rsidRDefault="00573FD0" w:rsidP="00BF7D5E">
      <w:pPr>
        <w:spacing w:line="560" w:lineRule="exact"/>
        <w:ind w:firstLineChars="2000" w:firstLine="4800"/>
        <w:rPr>
          <w:rFonts w:ascii="宋体" w:hAnsi="宋体" w:cs="宋体"/>
          <w:sz w:val="24"/>
        </w:rPr>
      </w:pPr>
      <w:r w:rsidRPr="00572A3E">
        <w:rPr>
          <w:rFonts w:ascii="宋体" w:hAnsi="宋体" w:cs="宋体" w:hint="eastAsia"/>
          <w:sz w:val="24"/>
        </w:rPr>
        <w:t>法定代表人：</w:t>
      </w:r>
    </w:p>
    <w:p w:rsidR="00E24012" w:rsidRPr="00572A3E" w:rsidRDefault="002B1716">
      <w:pPr>
        <w:spacing w:line="560" w:lineRule="exact"/>
        <w:jc w:val="right"/>
        <w:rPr>
          <w:rFonts w:ascii="宋体" w:hAnsi="宋体" w:cs="宋体"/>
          <w:sz w:val="24"/>
        </w:rPr>
      </w:pPr>
      <w:r w:rsidRPr="00572A3E">
        <w:rPr>
          <w:rFonts w:ascii="宋体" w:hAnsi="宋体" w:cs="宋体" w:hint="eastAsia"/>
          <w:sz w:val="24"/>
        </w:rPr>
        <w:t>二〇二二年八月二十六日</w:t>
      </w:r>
    </w:p>
    <w:p w:rsidR="00E24012" w:rsidRPr="00572A3E" w:rsidRDefault="00573FD0" w:rsidP="00FC7D0F">
      <w:pPr>
        <w:tabs>
          <w:tab w:val="right" w:leader="dot" w:pos="8280"/>
        </w:tabs>
        <w:jc w:val="center"/>
        <w:rPr>
          <w:rFonts w:ascii="宋体" w:hAnsi="宋体" w:cs="宋体"/>
          <w:sz w:val="11"/>
          <w:szCs w:val="11"/>
        </w:rPr>
      </w:pPr>
      <w:r w:rsidRPr="00572A3E">
        <w:rPr>
          <w:rFonts w:ascii="宋体" w:hAnsi="宋体" w:cs="宋体" w:hint="eastAsia"/>
          <w:sz w:val="24"/>
        </w:rPr>
        <w:br w:type="page"/>
      </w:r>
      <w:r w:rsidRPr="00572A3E">
        <w:rPr>
          <w:rFonts w:ascii="宋体" w:hAnsi="宋体" w:cs="宋体" w:hint="eastAsia"/>
          <w:b/>
          <w:bCs/>
          <w:sz w:val="36"/>
          <w:szCs w:val="36"/>
        </w:rPr>
        <w:lastRenderedPageBreak/>
        <w:t>目  录</w:t>
      </w:r>
    </w:p>
    <w:p w:rsidR="004866CE" w:rsidRPr="00572A3E" w:rsidRDefault="005A2BC1" w:rsidP="004866CE">
      <w:pPr>
        <w:pStyle w:val="10"/>
        <w:rPr>
          <w:rFonts w:asciiTheme="minorEastAsia" w:eastAsiaTheme="minorEastAsia" w:hAnsiTheme="minorEastAsia" w:cstheme="minorBidi"/>
          <w:b w:val="0"/>
          <w:bCs w:val="0"/>
          <w:caps w:val="0"/>
          <w:noProof/>
          <w:snapToGrid/>
          <w:sz w:val="24"/>
          <w:szCs w:val="24"/>
        </w:rPr>
      </w:pPr>
      <w:r w:rsidRPr="00572A3E">
        <w:rPr>
          <w:rFonts w:cs="宋体" w:hint="eastAsia"/>
          <w:b w:val="0"/>
          <w:sz w:val="21"/>
          <w:szCs w:val="21"/>
        </w:rPr>
        <w:fldChar w:fldCharType="begin"/>
      </w:r>
      <w:r w:rsidR="00573FD0" w:rsidRPr="00572A3E">
        <w:rPr>
          <w:rStyle w:val="af5"/>
          <w:rFonts w:cs="宋体" w:hint="eastAsia"/>
          <w:b w:val="0"/>
          <w:color w:val="auto"/>
          <w:sz w:val="21"/>
          <w:szCs w:val="21"/>
        </w:rPr>
        <w:instrText xml:space="preserve"> TOC \o "1-3" \h \z \u </w:instrText>
      </w:r>
      <w:r w:rsidRPr="00572A3E">
        <w:rPr>
          <w:rFonts w:cs="宋体" w:hint="eastAsia"/>
          <w:b w:val="0"/>
          <w:sz w:val="21"/>
          <w:szCs w:val="21"/>
        </w:rPr>
        <w:fldChar w:fldCharType="separate"/>
      </w:r>
      <w:hyperlink w:anchor="_Toc89934062" w:history="1">
        <w:r w:rsidR="004866CE" w:rsidRPr="00572A3E">
          <w:rPr>
            <w:rStyle w:val="af5"/>
            <w:rFonts w:asciiTheme="minorEastAsia" w:eastAsiaTheme="minorEastAsia" w:hAnsiTheme="minorEastAsia" w:cs="宋体" w:hint="eastAsia"/>
            <w:noProof/>
            <w:sz w:val="24"/>
            <w:szCs w:val="24"/>
          </w:rPr>
          <w:t>注册房地产估价师声明</w:t>
        </w:r>
        <w:r w:rsidR="004866CE" w:rsidRPr="00572A3E">
          <w:rPr>
            <w:rFonts w:asciiTheme="minorEastAsia" w:eastAsiaTheme="minorEastAsia" w:hAnsiTheme="minorEastAsia"/>
            <w:noProof/>
            <w:webHidden/>
            <w:sz w:val="24"/>
            <w:szCs w:val="24"/>
          </w:rPr>
          <w:tab/>
        </w:r>
        <w:r w:rsidRPr="00572A3E">
          <w:rPr>
            <w:rFonts w:asciiTheme="minorEastAsia" w:eastAsiaTheme="minorEastAsia" w:hAnsiTheme="minorEastAsia"/>
            <w:noProof/>
            <w:webHidden/>
            <w:sz w:val="24"/>
            <w:szCs w:val="24"/>
          </w:rPr>
          <w:fldChar w:fldCharType="begin"/>
        </w:r>
        <w:r w:rsidR="004866CE" w:rsidRPr="00572A3E">
          <w:rPr>
            <w:rFonts w:asciiTheme="minorEastAsia" w:eastAsiaTheme="minorEastAsia" w:hAnsiTheme="minorEastAsia"/>
            <w:noProof/>
            <w:webHidden/>
            <w:sz w:val="24"/>
            <w:szCs w:val="24"/>
          </w:rPr>
          <w:instrText xml:space="preserve"> PAGEREF _Toc89934062 \h </w:instrText>
        </w:r>
        <w:r w:rsidRPr="00572A3E">
          <w:rPr>
            <w:rFonts w:asciiTheme="minorEastAsia" w:eastAsiaTheme="minorEastAsia" w:hAnsiTheme="minorEastAsia"/>
            <w:noProof/>
            <w:webHidden/>
            <w:sz w:val="24"/>
            <w:szCs w:val="24"/>
          </w:rPr>
        </w:r>
        <w:r w:rsidRPr="00572A3E">
          <w:rPr>
            <w:rFonts w:asciiTheme="minorEastAsia" w:eastAsiaTheme="minorEastAsia" w:hAnsiTheme="minorEastAsia"/>
            <w:noProof/>
            <w:webHidden/>
            <w:sz w:val="24"/>
            <w:szCs w:val="24"/>
          </w:rPr>
          <w:fldChar w:fldCharType="separate"/>
        </w:r>
        <w:r w:rsidR="00D33F41">
          <w:rPr>
            <w:rFonts w:asciiTheme="minorEastAsia" w:eastAsiaTheme="minorEastAsia" w:hAnsiTheme="minorEastAsia"/>
            <w:noProof/>
            <w:webHidden/>
            <w:sz w:val="24"/>
            <w:szCs w:val="24"/>
          </w:rPr>
          <w:t>1</w:t>
        </w:r>
        <w:r w:rsidRPr="00572A3E">
          <w:rPr>
            <w:rFonts w:asciiTheme="minorEastAsia" w:eastAsiaTheme="minorEastAsia" w:hAnsiTheme="minorEastAsia"/>
            <w:noProof/>
            <w:webHidden/>
            <w:sz w:val="24"/>
            <w:szCs w:val="24"/>
          </w:rPr>
          <w:fldChar w:fldCharType="end"/>
        </w:r>
      </w:hyperlink>
    </w:p>
    <w:p w:rsidR="004866CE" w:rsidRPr="00572A3E" w:rsidRDefault="00D33F41" w:rsidP="004866CE">
      <w:pPr>
        <w:pStyle w:val="10"/>
        <w:rPr>
          <w:rFonts w:asciiTheme="minorEastAsia" w:eastAsiaTheme="minorEastAsia" w:hAnsiTheme="minorEastAsia" w:cstheme="minorBidi"/>
          <w:b w:val="0"/>
          <w:bCs w:val="0"/>
          <w:caps w:val="0"/>
          <w:noProof/>
          <w:snapToGrid/>
          <w:sz w:val="24"/>
          <w:szCs w:val="24"/>
        </w:rPr>
      </w:pPr>
      <w:hyperlink w:anchor="_Toc89934063" w:history="1">
        <w:r w:rsidR="004866CE" w:rsidRPr="00572A3E">
          <w:rPr>
            <w:rStyle w:val="af5"/>
            <w:rFonts w:asciiTheme="minorEastAsia" w:eastAsiaTheme="minorEastAsia" w:hAnsiTheme="minorEastAsia" w:cs="宋体" w:hint="eastAsia"/>
            <w:noProof/>
            <w:sz w:val="24"/>
            <w:szCs w:val="24"/>
          </w:rPr>
          <w:t>估价的假设和限制条件</w:t>
        </w:r>
        <w:r w:rsidR="004866CE" w:rsidRPr="00572A3E">
          <w:rPr>
            <w:rFonts w:asciiTheme="minorEastAsia" w:eastAsiaTheme="minorEastAsia" w:hAnsiTheme="minorEastAsia"/>
            <w:noProof/>
            <w:webHidden/>
            <w:sz w:val="24"/>
            <w:szCs w:val="24"/>
          </w:rPr>
          <w:tab/>
        </w:r>
        <w:r w:rsidR="005A2BC1" w:rsidRPr="00572A3E">
          <w:rPr>
            <w:rFonts w:asciiTheme="minorEastAsia" w:eastAsiaTheme="minorEastAsia" w:hAnsiTheme="minorEastAsia"/>
            <w:noProof/>
            <w:webHidden/>
            <w:sz w:val="24"/>
            <w:szCs w:val="24"/>
          </w:rPr>
          <w:fldChar w:fldCharType="begin"/>
        </w:r>
        <w:r w:rsidR="004866CE" w:rsidRPr="00572A3E">
          <w:rPr>
            <w:rFonts w:asciiTheme="minorEastAsia" w:eastAsiaTheme="minorEastAsia" w:hAnsiTheme="minorEastAsia"/>
            <w:noProof/>
            <w:webHidden/>
            <w:sz w:val="24"/>
            <w:szCs w:val="24"/>
          </w:rPr>
          <w:instrText xml:space="preserve"> PAGEREF _Toc89934063 \h </w:instrText>
        </w:r>
        <w:r w:rsidR="005A2BC1" w:rsidRPr="00572A3E">
          <w:rPr>
            <w:rFonts w:asciiTheme="minorEastAsia" w:eastAsiaTheme="minorEastAsia" w:hAnsiTheme="minorEastAsia"/>
            <w:noProof/>
            <w:webHidden/>
            <w:sz w:val="24"/>
            <w:szCs w:val="24"/>
          </w:rPr>
        </w:r>
        <w:r w:rsidR="005A2BC1" w:rsidRPr="00572A3E">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3</w:t>
        </w:r>
        <w:r w:rsidR="005A2BC1" w:rsidRPr="00572A3E">
          <w:rPr>
            <w:rFonts w:asciiTheme="minorEastAsia" w:eastAsiaTheme="minorEastAsia" w:hAnsiTheme="minorEastAsia"/>
            <w:noProof/>
            <w:webHidden/>
            <w:sz w:val="24"/>
            <w:szCs w:val="24"/>
          </w:rPr>
          <w:fldChar w:fldCharType="end"/>
        </w:r>
      </w:hyperlink>
    </w:p>
    <w:p w:rsidR="004866CE" w:rsidRPr="00572A3E" w:rsidRDefault="00D33F41" w:rsidP="004866CE">
      <w:pPr>
        <w:pStyle w:val="10"/>
        <w:rPr>
          <w:rFonts w:asciiTheme="minorEastAsia" w:eastAsiaTheme="minorEastAsia" w:hAnsiTheme="minorEastAsia" w:cstheme="minorBidi"/>
          <w:b w:val="0"/>
          <w:bCs w:val="0"/>
          <w:caps w:val="0"/>
          <w:noProof/>
          <w:snapToGrid/>
          <w:sz w:val="24"/>
          <w:szCs w:val="24"/>
        </w:rPr>
      </w:pPr>
      <w:hyperlink w:anchor="_Toc89934064" w:history="1">
        <w:r w:rsidR="004866CE" w:rsidRPr="00572A3E">
          <w:rPr>
            <w:rStyle w:val="af5"/>
            <w:rFonts w:asciiTheme="minorEastAsia" w:eastAsiaTheme="minorEastAsia" w:hAnsiTheme="minorEastAsia" w:cs="宋体" w:hint="eastAsia"/>
            <w:noProof/>
            <w:sz w:val="24"/>
            <w:szCs w:val="24"/>
          </w:rPr>
          <w:t>房地产估价结果报告</w:t>
        </w:r>
        <w:r w:rsidR="004866CE" w:rsidRPr="00572A3E">
          <w:rPr>
            <w:rFonts w:asciiTheme="minorEastAsia" w:eastAsiaTheme="minorEastAsia" w:hAnsiTheme="minorEastAsia"/>
            <w:noProof/>
            <w:webHidden/>
            <w:sz w:val="24"/>
            <w:szCs w:val="24"/>
          </w:rPr>
          <w:tab/>
        </w:r>
        <w:r w:rsidR="005A2BC1" w:rsidRPr="00572A3E">
          <w:rPr>
            <w:rFonts w:asciiTheme="minorEastAsia" w:eastAsiaTheme="minorEastAsia" w:hAnsiTheme="minorEastAsia"/>
            <w:noProof/>
            <w:webHidden/>
            <w:sz w:val="24"/>
            <w:szCs w:val="24"/>
          </w:rPr>
          <w:fldChar w:fldCharType="begin"/>
        </w:r>
        <w:r w:rsidR="004866CE" w:rsidRPr="00572A3E">
          <w:rPr>
            <w:rFonts w:asciiTheme="minorEastAsia" w:eastAsiaTheme="minorEastAsia" w:hAnsiTheme="minorEastAsia"/>
            <w:noProof/>
            <w:webHidden/>
            <w:sz w:val="24"/>
            <w:szCs w:val="24"/>
          </w:rPr>
          <w:instrText xml:space="preserve"> PAGEREF _Toc89934064 \h </w:instrText>
        </w:r>
        <w:r w:rsidR="005A2BC1" w:rsidRPr="00572A3E">
          <w:rPr>
            <w:rFonts w:asciiTheme="minorEastAsia" w:eastAsiaTheme="minorEastAsia" w:hAnsiTheme="minorEastAsia"/>
            <w:noProof/>
            <w:webHidden/>
            <w:sz w:val="24"/>
            <w:szCs w:val="24"/>
          </w:rPr>
        </w:r>
        <w:r w:rsidR="005A2BC1" w:rsidRPr="00572A3E">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005A2BC1" w:rsidRPr="00572A3E">
          <w:rPr>
            <w:rFonts w:asciiTheme="minorEastAsia" w:eastAsiaTheme="minorEastAsia" w:hAnsiTheme="minorEastAsia"/>
            <w:noProof/>
            <w:webHidden/>
            <w:sz w:val="24"/>
            <w:szCs w:val="24"/>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65" w:history="1">
        <w:r w:rsidR="004866CE" w:rsidRPr="00572A3E">
          <w:rPr>
            <w:rStyle w:val="af5"/>
            <w:rFonts w:asciiTheme="minorEastAsia" w:eastAsiaTheme="minorEastAsia" w:hAnsiTheme="minorEastAsia" w:cs="宋体" w:hint="eastAsia"/>
            <w:b w:val="0"/>
            <w:noProof/>
            <w:sz w:val="21"/>
            <w:szCs w:val="21"/>
          </w:rPr>
          <w:t>一、估价委托人</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_Toc89934065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66" w:history="1">
        <w:r w:rsidR="004866CE" w:rsidRPr="00572A3E">
          <w:rPr>
            <w:rStyle w:val="af5"/>
            <w:rFonts w:asciiTheme="minorEastAsia" w:eastAsiaTheme="minorEastAsia" w:hAnsiTheme="minorEastAsia" w:cs="宋体" w:hint="eastAsia"/>
            <w:b w:val="0"/>
            <w:noProof/>
            <w:sz w:val="21"/>
            <w:szCs w:val="21"/>
          </w:rPr>
          <w:t>二、估价机构</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_Toc89934066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67" w:history="1">
        <w:r w:rsidR="004866CE" w:rsidRPr="00572A3E">
          <w:rPr>
            <w:rStyle w:val="af5"/>
            <w:rFonts w:asciiTheme="minorEastAsia" w:eastAsiaTheme="minorEastAsia" w:hAnsiTheme="minorEastAsia" w:cs="宋体" w:hint="eastAsia"/>
            <w:b w:val="0"/>
            <w:noProof/>
            <w:sz w:val="21"/>
            <w:szCs w:val="21"/>
          </w:rPr>
          <w:t>三、估价对象</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_Toc89934067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68" w:history="1">
        <w:r w:rsidR="004866CE" w:rsidRPr="00572A3E">
          <w:rPr>
            <w:rStyle w:val="af5"/>
            <w:rFonts w:asciiTheme="minorEastAsia" w:eastAsiaTheme="minorEastAsia" w:hAnsiTheme="minorEastAsia" w:cs="宋体" w:hint="eastAsia"/>
            <w:b w:val="0"/>
            <w:noProof/>
            <w:sz w:val="21"/>
            <w:szCs w:val="21"/>
          </w:rPr>
          <w:t>四、估价目的</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_Toc89934068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10</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69" w:history="1">
        <w:r w:rsidR="004866CE" w:rsidRPr="00572A3E">
          <w:rPr>
            <w:rStyle w:val="af5"/>
            <w:rFonts w:asciiTheme="minorEastAsia" w:eastAsiaTheme="minorEastAsia" w:hAnsiTheme="minorEastAsia" w:cs="宋体" w:hint="eastAsia"/>
            <w:b w:val="0"/>
            <w:noProof/>
            <w:sz w:val="21"/>
            <w:szCs w:val="21"/>
          </w:rPr>
          <w:t>五、价值时点</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_Toc89934069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10</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0" w:history="1">
        <w:r w:rsidR="004866CE" w:rsidRPr="00572A3E">
          <w:rPr>
            <w:rStyle w:val="af5"/>
            <w:rFonts w:asciiTheme="minorEastAsia" w:eastAsiaTheme="minorEastAsia" w:hAnsiTheme="minorEastAsia" w:cs="宋体" w:hint="eastAsia"/>
            <w:b w:val="0"/>
            <w:noProof/>
            <w:sz w:val="21"/>
            <w:szCs w:val="21"/>
          </w:rPr>
          <w:t>六、价值类型</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_Toc89934070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10</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1" w:history="1">
        <w:r w:rsidR="004866CE" w:rsidRPr="00572A3E">
          <w:rPr>
            <w:rStyle w:val="af5"/>
            <w:rFonts w:asciiTheme="minorEastAsia" w:eastAsiaTheme="minorEastAsia" w:hAnsiTheme="minorEastAsia" w:cs="宋体" w:hint="eastAsia"/>
            <w:b w:val="0"/>
            <w:noProof/>
            <w:sz w:val="21"/>
            <w:szCs w:val="21"/>
          </w:rPr>
          <w:t>七、估价原则</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_Toc89934071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10</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2" w:history="1">
        <w:r w:rsidR="004866CE" w:rsidRPr="00572A3E">
          <w:rPr>
            <w:rStyle w:val="af5"/>
            <w:rFonts w:asciiTheme="minorEastAsia" w:eastAsiaTheme="minorEastAsia" w:hAnsiTheme="minorEastAsia" w:cs="宋体" w:hint="eastAsia"/>
            <w:b w:val="0"/>
            <w:noProof/>
            <w:sz w:val="21"/>
            <w:szCs w:val="21"/>
          </w:rPr>
          <w:t>八、估价依据</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_Toc89934072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12</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3" w:history="1">
        <w:r w:rsidR="004866CE" w:rsidRPr="00572A3E">
          <w:rPr>
            <w:rStyle w:val="af5"/>
            <w:rFonts w:asciiTheme="minorEastAsia" w:eastAsiaTheme="minorEastAsia" w:hAnsiTheme="minorEastAsia" w:cs="宋体" w:hint="eastAsia"/>
            <w:b w:val="0"/>
            <w:noProof/>
            <w:sz w:val="21"/>
            <w:szCs w:val="21"/>
          </w:rPr>
          <w:t>九、估价方法</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_Toc89934073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13</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4" w:history="1">
        <w:r w:rsidR="004866CE" w:rsidRPr="00572A3E">
          <w:rPr>
            <w:rStyle w:val="af5"/>
            <w:rFonts w:asciiTheme="minorEastAsia" w:eastAsiaTheme="minorEastAsia" w:hAnsiTheme="minorEastAsia" w:cs="宋体" w:hint="eastAsia"/>
            <w:b w:val="0"/>
            <w:noProof/>
            <w:sz w:val="21"/>
            <w:szCs w:val="21"/>
          </w:rPr>
          <w:t>十、估价结果</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_Toc89934074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14</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5" w:history="1">
        <w:r w:rsidR="004866CE" w:rsidRPr="00572A3E">
          <w:rPr>
            <w:rStyle w:val="af5"/>
            <w:rFonts w:asciiTheme="minorEastAsia" w:eastAsiaTheme="minorEastAsia" w:hAnsiTheme="minorEastAsia" w:cs="宋体" w:hint="eastAsia"/>
            <w:b w:val="0"/>
            <w:noProof/>
            <w:sz w:val="21"/>
            <w:szCs w:val="21"/>
          </w:rPr>
          <w:t>十一、注册房地产估价师</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_Toc89934075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15</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6" w:history="1">
        <w:r w:rsidR="004866CE" w:rsidRPr="00572A3E">
          <w:rPr>
            <w:rStyle w:val="af5"/>
            <w:rFonts w:asciiTheme="minorEastAsia" w:eastAsiaTheme="minorEastAsia" w:hAnsiTheme="minorEastAsia" w:cs="宋体" w:hint="eastAsia"/>
            <w:b w:val="0"/>
            <w:noProof/>
            <w:sz w:val="21"/>
            <w:szCs w:val="21"/>
          </w:rPr>
          <w:t>十二、实地查勘期</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_Toc89934076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15</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7" w:history="1">
        <w:r w:rsidR="004866CE" w:rsidRPr="00572A3E">
          <w:rPr>
            <w:rStyle w:val="af5"/>
            <w:rFonts w:asciiTheme="minorEastAsia" w:eastAsiaTheme="minorEastAsia" w:hAnsiTheme="minorEastAsia" w:cs="宋体" w:hint="eastAsia"/>
            <w:b w:val="0"/>
            <w:noProof/>
            <w:sz w:val="21"/>
            <w:szCs w:val="21"/>
          </w:rPr>
          <w:t>十三、估价作业期</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_Toc89934077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15</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10"/>
        <w:rPr>
          <w:rFonts w:asciiTheme="minorEastAsia" w:eastAsiaTheme="minorEastAsia" w:hAnsiTheme="minorEastAsia" w:cstheme="minorBidi"/>
          <w:b w:val="0"/>
          <w:bCs w:val="0"/>
          <w:caps w:val="0"/>
          <w:noProof/>
          <w:snapToGrid/>
          <w:sz w:val="24"/>
          <w:szCs w:val="24"/>
        </w:rPr>
      </w:pPr>
      <w:hyperlink w:anchor="_Toc89934078" w:history="1">
        <w:r w:rsidR="004866CE" w:rsidRPr="00572A3E">
          <w:rPr>
            <w:rStyle w:val="af5"/>
            <w:rFonts w:asciiTheme="minorEastAsia" w:eastAsiaTheme="minorEastAsia" w:hAnsiTheme="minorEastAsia" w:cs="宋体" w:hint="eastAsia"/>
            <w:noProof/>
            <w:sz w:val="24"/>
            <w:szCs w:val="24"/>
          </w:rPr>
          <w:t>附件</w:t>
        </w:r>
        <w:r w:rsidR="004866CE" w:rsidRPr="00572A3E">
          <w:rPr>
            <w:rFonts w:asciiTheme="minorEastAsia" w:eastAsiaTheme="minorEastAsia" w:hAnsiTheme="minorEastAsia"/>
            <w:noProof/>
            <w:webHidden/>
            <w:sz w:val="24"/>
            <w:szCs w:val="24"/>
          </w:rPr>
          <w:tab/>
        </w:r>
        <w:r w:rsidR="005A2BC1" w:rsidRPr="00572A3E">
          <w:rPr>
            <w:rFonts w:asciiTheme="minorEastAsia" w:eastAsiaTheme="minorEastAsia" w:hAnsiTheme="minorEastAsia"/>
            <w:noProof/>
            <w:webHidden/>
            <w:sz w:val="24"/>
            <w:szCs w:val="24"/>
          </w:rPr>
          <w:fldChar w:fldCharType="begin"/>
        </w:r>
        <w:r w:rsidR="004866CE" w:rsidRPr="00572A3E">
          <w:rPr>
            <w:rFonts w:asciiTheme="minorEastAsia" w:eastAsiaTheme="minorEastAsia" w:hAnsiTheme="minorEastAsia"/>
            <w:noProof/>
            <w:webHidden/>
            <w:sz w:val="24"/>
            <w:szCs w:val="24"/>
          </w:rPr>
          <w:instrText xml:space="preserve"> PAGEREF _Toc89934078 \h </w:instrText>
        </w:r>
        <w:r w:rsidR="005A2BC1" w:rsidRPr="00572A3E">
          <w:rPr>
            <w:rFonts w:asciiTheme="minorEastAsia" w:eastAsiaTheme="minorEastAsia" w:hAnsiTheme="minorEastAsia"/>
            <w:noProof/>
            <w:webHidden/>
            <w:sz w:val="24"/>
            <w:szCs w:val="24"/>
          </w:rPr>
        </w:r>
        <w:r w:rsidR="005A2BC1" w:rsidRPr="00572A3E">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16</w:t>
        </w:r>
        <w:r w:rsidR="005A2BC1" w:rsidRPr="00572A3E">
          <w:rPr>
            <w:rFonts w:asciiTheme="minorEastAsia" w:eastAsiaTheme="minorEastAsia" w:hAnsiTheme="minorEastAsia"/>
            <w:noProof/>
            <w:webHidden/>
            <w:sz w:val="24"/>
            <w:szCs w:val="24"/>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79" w:history="1">
        <w:r w:rsidR="00D97F38" w:rsidRPr="00572A3E">
          <w:rPr>
            <w:rStyle w:val="af5"/>
            <w:rFonts w:asciiTheme="minorEastAsia" w:eastAsiaTheme="minorEastAsia" w:hAnsiTheme="minorEastAsia" w:cs="宋体" w:hint="eastAsia"/>
            <w:b w:val="0"/>
            <w:noProof/>
            <w:sz w:val="21"/>
            <w:szCs w:val="21"/>
          </w:rPr>
          <w:t>一、《</w:t>
        </w:r>
        <w:r w:rsidR="002B1716" w:rsidRPr="00572A3E">
          <w:rPr>
            <w:rStyle w:val="af5"/>
            <w:rFonts w:asciiTheme="minorEastAsia" w:eastAsiaTheme="minorEastAsia" w:hAnsiTheme="minorEastAsia" w:cs="宋体" w:hint="eastAsia"/>
            <w:b w:val="0"/>
            <w:noProof/>
            <w:sz w:val="21"/>
            <w:szCs w:val="21"/>
          </w:rPr>
          <w:t>绵阳市游仙区人民法院</w:t>
        </w:r>
        <w:r w:rsidR="00D97F38" w:rsidRPr="00572A3E">
          <w:rPr>
            <w:rStyle w:val="af5"/>
            <w:rFonts w:asciiTheme="minorEastAsia" w:eastAsiaTheme="minorEastAsia" w:hAnsiTheme="minorEastAsia" w:cs="宋体" w:hint="eastAsia"/>
            <w:b w:val="0"/>
            <w:noProof/>
            <w:sz w:val="21"/>
            <w:szCs w:val="21"/>
          </w:rPr>
          <w:t>委托书》（复印件）</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_Toc89934079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80" w:history="1">
        <w:r w:rsidR="00D97F38" w:rsidRPr="00572A3E">
          <w:rPr>
            <w:rStyle w:val="af5"/>
            <w:rFonts w:asciiTheme="minorEastAsia" w:eastAsiaTheme="minorEastAsia" w:hAnsiTheme="minorEastAsia" w:cs="宋体" w:hint="eastAsia"/>
            <w:b w:val="0"/>
            <w:noProof/>
            <w:sz w:val="21"/>
            <w:szCs w:val="21"/>
          </w:rPr>
          <w:t>二、估价对象位置示意图</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_Toc89934080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81" w:history="1">
        <w:r w:rsidR="008E07A4">
          <w:rPr>
            <w:rStyle w:val="af5"/>
            <w:rFonts w:asciiTheme="minorEastAsia" w:eastAsiaTheme="minorEastAsia" w:hAnsiTheme="minorEastAsia" w:cs="宋体" w:hint="eastAsia"/>
            <w:b w:val="0"/>
            <w:noProof/>
            <w:sz w:val="21"/>
            <w:szCs w:val="21"/>
          </w:rPr>
          <w:t>三、估价对象部分实景图</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_Toc89934081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FB13CC" w:rsidRPr="00572A3E" w:rsidRDefault="00D33F41" w:rsidP="00725A4A">
      <w:pPr>
        <w:pStyle w:val="21"/>
        <w:spacing w:line="440" w:lineRule="exact"/>
        <w:rPr>
          <w:rFonts w:asciiTheme="minorEastAsia" w:eastAsiaTheme="minorEastAsia" w:hAnsiTheme="minorEastAsia"/>
          <w:b w:val="0"/>
          <w:noProof/>
          <w:sz w:val="21"/>
          <w:szCs w:val="21"/>
        </w:rPr>
      </w:pPr>
      <w:hyperlink w:anchor="_Toc89934082" w:history="1">
        <w:r w:rsidR="00D97F38" w:rsidRPr="00572A3E">
          <w:rPr>
            <w:rStyle w:val="af5"/>
            <w:rFonts w:asciiTheme="minorEastAsia" w:eastAsiaTheme="minorEastAsia" w:hAnsiTheme="minorEastAsia" w:cs="宋体" w:hint="eastAsia"/>
            <w:b w:val="0"/>
            <w:noProof/>
            <w:sz w:val="21"/>
            <w:szCs w:val="21"/>
          </w:rPr>
          <w:t>四、</w:t>
        </w:r>
        <w:r w:rsidR="002B1716" w:rsidRPr="00572A3E">
          <w:rPr>
            <w:rStyle w:val="af5"/>
            <w:rFonts w:asciiTheme="minorEastAsia" w:eastAsiaTheme="minorEastAsia" w:hAnsiTheme="minorEastAsia" w:cs="宋体" w:hint="eastAsia"/>
            <w:b w:val="0"/>
            <w:noProof/>
            <w:sz w:val="21"/>
            <w:szCs w:val="21"/>
          </w:rPr>
          <w:t>《房屋信息摘要》</w:t>
        </w:r>
        <w:r w:rsidR="00D97F38" w:rsidRPr="00572A3E">
          <w:rPr>
            <w:rStyle w:val="af5"/>
            <w:rFonts w:asciiTheme="minorEastAsia" w:eastAsiaTheme="minorEastAsia" w:hAnsiTheme="minorEastAsia" w:cs="宋体" w:hint="eastAsia"/>
            <w:b w:val="0"/>
            <w:noProof/>
            <w:sz w:val="21"/>
            <w:szCs w:val="21"/>
          </w:rPr>
          <w:t>（复印件）</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_Toc89934082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9F375E" w:rsidRPr="00572A3E" w:rsidRDefault="00FB13CC" w:rsidP="00725A4A">
      <w:pPr>
        <w:pStyle w:val="21"/>
        <w:spacing w:line="440" w:lineRule="exact"/>
        <w:rPr>
          <w:rFonts w:asciiTheme="minorEastAsia" w:eastAsiaTheme="minorEastAsia" w:hAnsiTheme="minorEastAsia"/>
          <w:b w:val="0"/>
          <w:noProof/>
          <w:webHidden/>
          <w:sz w:val="21"/>
          <w:szCs w:val="21"/>
        </w:rPr>
      </w:pPr>
      <w:r w:rsidRPr="00572A3E">
        <w:rPr>
          <w:rFonts w:asciiTheme="minorEastAsia" w:eastAsiaTheme="minorEastAsia" w:hAnsiTheme="minorEastAsia" w:hint="eastAsia"/>
          <w:b w:val="0"/>
          <w:noProof/>
          <w:sz w:val="21"/>
          <w:szCs w:val="21"/>
        </w:rPr>
        <w:t>五、</w:t>
      </w:r>
      <w:r w:rsidR="009F375E" w:rsidRPr="00572A3E">
        <w:rPr>
          <w:rFonts w:asciiTheme="minorEastAsia" w:eastAsiaTheme="minorEastAsia" w:hAnsiTheme="minorEastAsia" w:hint="eastAsia"/>
          <w:b w:val="0"/>
          <w:noProof/>
          <w:sz w:val="21"/>
          <w:szCs w:val="21"/>
        </w:rPr>
        <w:t>《房屋所有权证》</w:t>
      </w:r>
      <w:r w:rsidRPr="00572A3E">
        <w:rPr>
          <w:rFonts w:asciiTheme="minorEastAsia" w:eastAsiaTheme="minorEastAsia" w:hAnsiTheme="minorEastAsia" w:hint="eastAsia"/>
          <w:b w:val="0"/>
          <w:noProof/>
          <w:sz w:val="21"/>
          <w:szCs w:val="21"/>
        </w:rPr>
        <w:t>（复印件）</w:t>
      </w:r>
      <w:r w:rsidRPr="00572A3E">
        <w:rPr>
          <w:rFonts w:asciiTheme="minorEastAsia" w:eastAsiaTheme="minorEastAsia" w:hAnsiTheme="minorEastAsia"/>
          <w:b w:val="0"/>
          <w:noProof/>
          <w:webHidden/>
          <w:sz w:val="21"/>
          <w:szCs w:val="21"/>
        </w:rPr>
        <w:tab/>
      </w:r>
      <w:r w:rsidRPr="00572A3E">
        <w:rPr>
          <w:rFonts w:asciiTheme="minorEastAsia" w:eastAsiaTheme="minorEastAsia" w:hAnsiTheme="minorEastAsia"/>
          <w:b w:val="0"/>
          <w:noProof/>
          <w:webHidden/>
          <w:sz w:val="21"/>
          <w:szCs w:val="21"/>
        </w:rPr>
        <w:fldChar w:fldCharType="begin"/>
      </w:r>
      <w:r w:rsidRPr="00572A3E">
        <w:rPr>
          <w:rFonts w:asciiTheme="minorEastAsia" w:eastAsiaTheme="minorEastAsia" w:hAnsiTheme="minorEastAsia"/>
          <w:b w:val="0"/>
          <w:noProof/>
          <w:webHidden/>
          <w:sz w:val="21"/>
          <w:szCs w:val="21"/>
        </w:rPr>
        <w:instrText xml:space="preserve"> PAGEREF _Toc89934082 \h </w:instrText>
      </w:r>
      <w:r w:rsidRPr="00572A3E">
        <w:rPr>
          <w:rFonts w:asciiTheme="minorEastAsia" w:eastAsiaTheme="minorEastAsia" w:hAnsiTheme="minorEastAsia"/>
          <w:b w:val="0"/>
          <w:noProof/>
          <w:webHidden/>
          <w:sz w:val="21"/>
          <w:szCs w:val="21"/>
        </w:rPr>
      </w:r>
      <w:r w:rsidRPr="00572A3E">
        <w:rPr>
          <w:rFonts w:asciiTheme="minorEastAsia" w:eastAsiaTheme="minorEastAsia" w:hAnsiTheme="minorEastAsia"/>
          <w:b w:val="0"/>
          <w:noProof/>
          <w:webHidden/>
          <w:sz w:val="21"/>
          <w:szCs w:val="21"/>
        </w:rPr>
        <w:fldChar w:fldCharType="separate"/>
      </w:r>
      <w:r w:rsidR="00D33F41">
        <w:rPr>
          <w:rFonts w:asciiTheme="minorEastAsia" w:eastAsiaTheme="minorEastAsia" w:hAnsiTheme="minorEastAsia"/>
          <w:b w:val="0"/>
          <w:noProof/>
          <w:webHidden/>
          <w:sz w:val="21"/>
          <w:szCs w:val="21"/>
        </w:rPr>
        <w:t>16</w:t>
      </w:r>
      <w:r w:rsidRPr="00572A3E">
        <w:rPr>
          <w:rFonts w:asciiTheme="minorEastAsia" w:eastAsiaTheme="minorEastAsia" w:hAnsiTheme="minorEastAsia"/>
          <w:b w:val="0"/>
          <w:noProof/>
          <w:webHidden/>
          <w:sz w:val="21"/>
          <w:szCs w:val="21"/>
        </w:rPr>
        <w:fldChar w:fldCharType="end"/>
      </w:r>
    </w:p>
    <w:p w:rsidR="004866CE" w:rsidRPr="00572A3E" w:rsidRDefault="009F375E" w:rsidP="009F375E">
      <w:pPr>
        <w:pStyle w:val="21"/>
        <w:spacing w:line="440" w:lineRule="exact"/>
        <w:rPr>
          <w:rFonts w:asciiTheme="minorEastAsia" w:eastAsiaTheme="minorEastAsia" w:hAnsiTheme="minorEastAsia" w:cstheme="minorBidi"/>
          <w:b w:val="0"/>
          <w:bCs w:val="0"/>
          <w:smallCaps w:val="0"/>
          <w:noProof/>
          <w:snapToGrid/>
          <w:kern w:val="2"/>
          <w:sz w:val="21"/>
          <w:szCs w:val="21"/>
        </w:rPr>
      </w:pPr>
      <w:r w:rsidRPr="00572A3E">
        <w:rPr>
          <w:rFonts w:asciiTheme="minorEastAsia" w:eastAsiaTheme="minorEastAsia" w:hAnsiTheme="minorEastAsia" w:hint="eastAsia"/>
          <w:b w:val="0"/>
          <w:noProof/>
          <w:sz w:val="21"/>
          <w:szCs w:val="21"/>
        </w:rPr>
        <w:t>六、《房屋共有权证》（复印件）</w:t>
      </w:r>
      <w:r w:rsidRPr="00572A3E">
        <w:rPr>
          <w:rFonts w:asciiTheme="minorEastAsia" w:eastAsiaTheme="minorEastAsia" w:hAnsiTheme="minorEastAsia"/>
          <w:b w:val="0"/>
          <w:noProof/>
          <w:webHidden/>
          <w:sz w:val="21"/>
          <w:szCs w:val="21"/>
        </w:rPr>
        <w:tab/>
      </w:r>
      <w:r w:rsidRPr="00572A3E">
        <w:rPr>
          <w:rFonts w:asciiTheme="minorEastAsia" w:eastAsiaTheme="minorEastAsia" w:hAnsiTheme="minorEastAsia"/>
          <w:b w:val="0"/>
          <w:noProof/>
          <w:webHidden/>
          <w:sz w:val="21"/>
          <w:szCs w:val="21"/>
        </w:rPr>
        <w:fldChar w:fldCharType="begin"/>
      </w:r>
      <w:r w:rsidRPr="00572A3E">
        <w:rPr>
          <w:rFonts w:asciiTheme="minorEastAsia" w:eastAsiaTheme="minorEastAsia" w:hAnsiTheme="minorEastAsia"/>
          <w:b w:val="0"/>
          <w:noProof/>
          <w:webHidden/>
          <w:sz w:val="21"/>
          <w:szCs w:val="21"/>
        </w:rPr>
        <w:instrText xml:space="preserve"> PAGEREF _Toc89934082 \h </w:instrText>
      </w:r>
      <w:r w:rsidRPr="00572A3E">
        <w:rPr>
          <w:rFonts w:asciiTheme="minorEastAsia" w:eastAsiaTheme="minorEastAsia" w:hAnsiTheme="minorEastAsia"/>
          <w:b w:val="0"/>
          <w:noProof/>
          <w:webHidden/>
          <w:sz w:val="21"/>
          <w:szCs w:val="21"/>
        </w:rPr>
      </w:r>
      <w:r w:rsidRPr="00572A3E">
        <w:rPr>
          <w:rFonts w:asciiTheme="minorEastAsia" w:eastAsiaTheme="minorEastAsia" w:hAnsiTheme="minorEastAsia"/>
          <w:b w:val="0"/>
          <w:noProof/>
          <w:webHidden/>
          <w:sz w:val="21"/>
          <w:szCs w:val="21"/>
        </w:rPr>
        <w:fldChar w:fldCharType="separate"/>
      </w:r>
      <w:r w:rsidR="00D33F41">
        <w:rPr>
          <w:rFonts w:asciiTheme="minorEastAsia" w:eastAsiaTheme="minorEastAsia" w:hAnsiTheme="minorEastAsia"/>
          <w:b w:val="0"/>
          <w:noProof/>
          <w:webHidden/>
          <w:sz w:val="21"/>
          <w:szCs w:val="21"/>
        </w:rPr>
        <w:t>16</w:t>
      </w:r>
      <w:r w:rsidRPr="00572A3E">
        <w:rPr>
          <w:rFonts w:asciiTheme="minorEastAsia" w:eastAsiaTheme="minorEastAsia" w:hAnsiTheme="minorEastAsia"/>
          <w:b w:val="0"/>
          <w:noProof/>
          <w:webHidden/>
          <w:sz w:val="21"/>
          <w:szCs w:val="21"/>
        </w:rPr>
        <w:fldChar w:fldCharType="end"/>
      </w:r>
      <w:hyperlink w:anchor="_Toc89934083" w:history="1"/>
      <w:hyperlink w:anchor="_Toc89934083" w:history="1"/>
    </w:p>
    <w:p w:rsidR="004866CE" w:rsidRPr="00572A3E" w:rsidRDefault="00D33F41" w:rsidP="004866CE">
      <w:pPr>
        <w:pStyle w:val="21"/>
        <w:spacing w:line="440" w:lineRule="exact"/>
        <w:rPr>
          <w:rFonts w:asciiTheme="minorEastAsia" w:eastAsiaTheme="minorEastAsia" w:hAnsiTheme="minorEastAsia"/>
          <w:b w:val="0"/>
          <w:noProof/>
          <w:sz w:val="21"/>
          <w:szCs w:val="21"/>
        </w:rPr>
      </w:pPr>
      <w:hyperlink w:anchor="_Toc89934084" w:history="1">
        <w:r w:rsidR="009F375E" w:rsidRPr="00572A3E">
          <w:rPr>
            <w:rStyle w:val="af5"/>
            <w:rFonts w:asciiTheme="minorEastAsia" w:eastAsiaTheme="minorEastAsia" w:hAnsiTheme="minorEastAsia" w:cs="宋体" w:hint="eastAsia"/>
            <w:b w:val="0"/>
            <w:noProof/>
            <w:sz w:val="21"/>
            <w:szCs w:val="21"/>
          </w:rPr>
          <w:t>七</w:t>
        </w:r>
        <w:r w:rsidR="00D97F38" w:rsidRPr="00572A3E">
          <w:rPr>
            <w:rStyle w:val="af5"/>
            <w:rFonts w:asciiTheme="minorEastAsia" w:eastAsiaTheme="minorEastAsia" w:hAnsiTheme="minorEastAsia" w:cs="宋体" w:hint="eastAsia"/>
            <w:b w:val="0"/>
            <w:noProof/>
            <w:sz w:val="21"/>
            <w:szCs w:val="21"/>
          </w:rPr>
          <w:t>、</w:t>
        </w:r>
        <w:r w:rsidR="008D0EB9" w:rsidRPr="00572A3E">
          <w:rPr>
            <w:rStyle w:val="af5"/>
            <w:rFonts w:asciiTheme="minorEastAsia" w:eastAsiaTheme="minorEastAsia" w:hAnsiTheme="minorEastAsia" w:cs="宋体" w:hint="eastAsia"/>
            <w:b w:val="0"/>
            <w:noProof/>
            <w:sz w:val="21"/>
            <w:szCs w:val="21"/>
          </w:rPr>
          <w:t>《国有土地使用证》</w:t>
        </w:r>
        <w:r w:rsidR="00D97F38" w:rsidRPr="00572A3E">
          <w:rPr>
            <w:rStyle w:val="af5"/>
            <w:rFonts w:asciiTheme="minorEastAsia" w:eastAsiaTheme="minorEastAsia" w:hAnsiTheme="minorEastAsia" w:cs="宋体" w:hint="eastAsia"/>
            <w:b w:val="0"/>
            <w:noProof/>
            <w:sz w:val="21"/>
            <w:szCs w:val="21"/>
          </w:rPr>
          <w:t>（复印件）</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_Toc89934084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FC7D0F" w:rsidRPr="00572A3E" w:rsidRDefault="00D33F41" w:rsidP="00FC7D0F">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84" w:history="1">
        <w:r w:rsidR="009F375E" w:rsidRPr="00572A3E">
          <w:rPr>
            <w:rStyle w:val="af5"/>
            <w:rFonts w:asciiTheme="minorEastAsia" w:eastAsiaTheme="minorEastAsia" w:hAnsiTheme="minorEastAsia" w:cs="宋体" w:hint="eastAsia"/>
            <w:b w:val="0"/>
            <w:noProof/>
            <w:sz w:val="21"/>
            <w:szCs w:val="21"/>
          </w:rPr>
          <w:t>八</w:t>
        </w:r>
        <w:r w:rsidR="00FC7D0F" w:rsidRPr="00572A3E">
          <w:rPr>
            <w:rStyle w:val="af5"/>
            <w:rFonts w:asciiTheme="minorEastAsia" w:eastAsiaTheme="minorEastAsia" w:hAnsiTheme="minorEastAsia" w:cs="宋体" w:hint="eastAsia"/>
            <w:b w:val="0"/>
            <w:noProof/>
            <w:sz w:val="21"/>
            <w:szCs w:val="21"/>
          </w:rPr>
          <w:t>、《</w:t>
        </w:r>
        <w:r w:rsidR="009F375E" w:rsidRPr="00572A3E">
          <w:rPr>
            <w:rStyle w:val="af5"/>
            <w:rFonts w:asciiTheme="minorEastAsia" w:eastAsiaTheme="minorEastAsia" w:hAnsiTheme="minorEastAsia" w:cs="宋体" w:hint="eastAsia"/>
            <w:b w:val="0"/>
            <w:noProof/>
            <w:sz w:val="21"/>
            <w:szCs w:val="21"/>
          </w:rPr>
          <w:t>房屋他项权证</w:t>
        </w:r>
        <w:r w:rsidR="00FC7D0F" w:rsidRPr="00572A3E">
          <w:rPr>
            <w:rStyle w:val="af5"/>
            <w:rFonts w:asciiTheme="minorEastAsia" w:eastAsiaTheme="minorEastAsia" w:hAnsiTheme="minorEastAsia" w:cs="宋体" w:hint="eastAsia"/>
            <w:b w:val="0"/>
            <w:noProof/>
            <w:sz w:val="21"/>
            <w:szCs w:val="21"/>
          </w:rPr>
          <w:t>》（复印件）</w:t>
        </w:r>
        <w:r w:rsidR="00FC7D0F"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FC7D0F" w:rsidRPr="00572A3E">
          <w:rPr>
            <w:rFonts w:asciiTheme="minorEastAsia" w:eastAsiaTheme="minorEastAsia" w:hAnsiTheme="minorEastAsia"/>
            <w:b w:val="0"/>
            <w:noProof/>
            <w:webHidden/>
            <w:sz w:val="21"/>
            <w:szCs w:val="21"/>
          </w:rPr>
          <w:instrText xml:space="preserve"> PAGEREF _Toc89934084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86" w:history="1">
        <w:r w:rsidR="009F375E" w:rsidRPr="00572A3E">
          <w:rPr>
            <w:rStyle w:val="af5"/>
            <w:rFonts w:asciiTheme="minorEastAsia" w:eastAsiaTheme="minorEastAsia" w:hAnsiTheme="minorEastAsia" w:cs="宋体" w:hint="eastAsia"/>
            <w:b w:val="0"/>
            <w:noProof/>
            <w:sz w:val="21"/>
            <w:szCs w:val="21"/>
          </w:rPr>
          <w:t>九</w:t>
        </w:r>
        <w:r w:rsidR="00D97F38" w:rsidRPr="00572A3E">
          <w:rPr>
            <w:rStyle w:val="af5"/>
            <w:rFonts w:asciiTheme="minorEastAsia" w:eastAsiaTheme="minorEastAsia" w:hAnsiTheme="minorEastAsia" w:cs="宋体" w:hint="eastAsia"/>
            <w:b w:val="0"/>
            <w:noProof/>
            <w:sz w:val="21"/>
            <w:szCs w:val="21"/>
          </w:rPr>
          <w:t>、估价机构营业执照（复印件）</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_Toc89934086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87" w:history="1">
        <w:r w:rsidR="009F375E" w:rsidRPr="00572A3E">
          <w:rPr>
            <w:rStyle w:val="af5"/>
            <w:rFonts w:asciiTheme="minorEastAsia" w:eastAsiaTheme="minorEastAsia" w:hAnsiTheme="minorEastAsia" w:cs="宋体" w:hint="eastAsia"/>
            <w:b w:val="0"/>
            <w:noProof/>
            <w:sz w:val="21"/>
            <w:szCs w:val="21"/>
          </w:rPr>
          <w:t>十</w:t>
        </w:r>
        <w:r w:rsidR="00D97F38" w:rsidRPr="00572A3E">
          <w:rPr>
            <w:rStyle w:val="af5"/>
            <w:rFonts w:asciiTheme="minorEastAsia" w:eastAsiaTheme="minorEastAsia" w:hAnsiTheme="minorEastAsia" w:cs="宋体" w:hint="eastAsia"/>
            <w:b w:val="0"/>
            <w:noProof/>
            <w:sz w:val="21"/>
            <w:szCs w:val="21"/>
          </w:rPr>
          <w:t>、估价机构资质证书（复印件）</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_Toc89934087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4866CE" w:rsidRPr="00572A3E" w:rsidRDefault="00D33F41" w:rsidP="004866CE">
      <w:pPr>
        <w:pStyle w:val="21"/>
        <w:spacing w:line="440" w:lineRule="exact"/>
        <w:rPr>
          <w:rFonts w:asciiTheme="minorEastAsia" w:eastAsiaTheme="minorEastAsia" w:hAnsiTheme="minorEastAsia" w:cstheme="minorBidi"/>
          <w:b w:val="0"/>
          <w:bCs w:val="0"/>
          <w:smallCaps w:val="0"/>
          <w:noProof/>
          <w:snapToGrid/>
          <w:kern w:val="2"/>
          <w:sz w:val="21"/>
          <w:szCs w:val="21"/>
        </w:rPr>
      </w:pPr>
      <w:hyperlink w:anchor="_Toc89934088" w:history="1">
        <w:r w:rsidR="00FB13CC" w:rsidRPr="00572A3E">
          <w:rPr>
            <w:rStyle w:val="af5"/>
            <w:rFonts w:asciiTheme="minorEastAsia" w:eastAsiaTheme="minorEastAsia" w:hAnsiTheme="minorEastAsia" w:cs="宋体" w:hint="eastAsia"/>
            <w:b w:val="0"/>
            <w:noProof/>
            <w:sz w:val="21"/>
            <w:szCs w:val="21"/>
          </w:rPr>
          <w:t>十</w:t>
        </w:r>
        <w:r w:rsidR="009F375E" w:rsidRPr="00572A3E">
          <w:rPr>
            <w:rStyle w:val="af5"/>
            <w:rFonts w:asciiTheme="minorEastAsia" w:eastAsiaTheme="minorEastAsia" w:hAnsiTheme="minorEastAsia" w:cs="宋体" w:hint="eastAsia"/>
            <w:b w:val="0"/>
            <w:noProof/>
            <w:sz w:val="21"/>
            <w:szCs w:val="21"/>
          </w:rPr>
          <w:t>一</w:t>
        </w:r>
        <w:r w:rsidR="004866CE" w:rsidRPr="00572A3E">
          <w:rPr>
            <w:rStyle w:val="af5"/>
            <w:rFonts w:asciiTheme="minorEastAsia" w:eastAsiaTheme="minorEastAsia" w:hAnsiTheme="minorEastAsia" w:cs="宋体" w:hint="eastAsia"/>
            <w:b w:val="0"/>
            <w:noProof/>
            <w:sz w:val="21"/>
            <w:szCs w:val="21"/>
          </w:rPr>
          <w:t>、估价人员资格证书（复印件</w:t>
        </w:r>
        <w:r w:rsidR="00D97F38" w:rsidRPr="00572A3E">
          <w:rPr>
            <w:rStyle w:val="af5"/>
            <w:rFonts w:asciiTheme="minorEastAsia" w:eastAsiaTheme="minorEastAsia" w:hAnsiTheme="minorEastAsia" w:cs="宋体" w:hint="eastAsia"/>
            <w:b w:val="0"/>
            <w:noProof/>
            <w:sz w:val="21"/>
            <w:szCs w:val="21"/>
          </w:rPr>
          <w:t>）</w:t>
        </w:r>
        <w:r w:rsidR="004866CE" w:rsidRPr="00572A3E">
          <w:rPr>
            <w:rFonts w:asciiTheme="minorEastAsia" w:eastAsiaTheme="minorEastAsia" w:hAnsiTheme="minorEastAsia"/>
            <w:b w:val="0"/>
            <w:noProof/>
            <w:webHidden/>
            <w:sz w:val="21"/>
            <w:szCs w:val="21"/>
          </w:rPr>
          <w:tab/>
        </w:r>
        <w:r w:rsidR="005A2BC1" w:rsidRPr="00572A3E">
          <w:rPr>
            <w:rFonts w:asciiTheme="minorEastAsia" w:eastAsiaTheme="minorEastAsia" w:hAnsiTheme="minorEastAsia"/>
            <w:b w:val="0"/>
            <w:noProof/>
            <w:webHidden/>
            <w:sz w:val="21"/>
            <w:szCs w:val="21"/>
          </w:rPr>
          <w:fldChar w:fldCharType="begin"/>
        </w:r>
        <w:r w:rsidR="004866CE" w:rsidRPr="00572A3E">
          <w:rPr>
            <w:rFonts w:asciiTheme="minorEastAsia" w:eastAsiaTheme="minorEastAsia" w:hAnsiTheme="minorEastAsia"/>
            <w:b w:val="0"/>
            <w:noProof/>
            <w:webHidden/>
            <w:sz w:val="21"/>
            <w:szCs w:val="21"/>
          </w:rPr>
          <w:instrText xml:space="preserve"> PAGEREF _Toc89934088 \h </w:instrText>
        </w:r>
        <w:r w:rsidR="005A2BC1" w:rsidRPr="00572A3E">
          <w:rPr>
            <w:rFonts w:asciiTheme="minorEastAsia" w:eastAsiaTheme="minorEastAsia" w:hAnsiTheme="minorEastAsia"/>
            <w:b w:val="0"/>
            <w:noProof/>
            <w:webHidden/>
            <w:sz w:val="21"/>
            <w:szCs w:val="21"/>
          </w:rPr>
        </w:r>
        <w:r w:rsidR="005A2BC1" w:rsidRPr="00572A3E">
          <w:rPr>
            <w:rFonts w:asciiTheme="minorEastAsia" w:eastAsiaTheme="minorEastAsia" w:hAnsiTheme="minorEastAsia"/>
            <w:b w:val="0"/>
            <w:noProof/>
            <w:webHidden/>
            <w:sz w:val="21"/>
            <w:szCs w:val="21"/>
          </w:rPr>
          <w:fldChar w:fldCharType="separate"/>
        </w:r>
        <w:r>
          <w:rPr>
            <w:rFonts w:asciiTheme="minorEastAsia" w:eastAsiaTheme="minorEastAsia" w:hAnsiTheme="minorEastAsia"/>
            <w:b w:val="0"/>
            <w:noProof/>
            <w:webHidden/>
            <w:sz w:val="21"/>
            <w:szCs w:val="21"/>
          </w:rPr>
          <w:t>16</w:t>
        </w:r>
        <w:r w:rsidR="005A2BC1" w:rsidRPr="00572A3E">
          <w:rPr>
            <w:rFonts w:asciiTheme="minorEastAsia" w:eastAsiaTheme="minorEastAsia" w:hAnsiTheme="minorEastAsia"/>
            <w:b w:val="0"/>
            <w:noProof/>
            <w:webHidden/>
            <w:sz w:val="21"/>
            <w:szCs w:val="21"/>
          </w:rPr>
          <w:fldChar w:fldCharType="end"/>
        </w:r>
      </w:hyperlink>
    </w:p>
    <w:p w:rsidR="00E24012" w:rsidRPr="00572A3E" w:rsidRDefault="005A2BC1" w:rsidP="00135618">
      <w:pPr>
        <w:adjustRightInd w:val="0"/>
        <w:snapToGrid w:val="0"/>
        <w:spacing w:line="360" w:lineRule="auto"/>
        <w:rPr>
          <w:rFonts w:ascii="宋体" w:hAnsi="宋体" w:cs="宋体"/>
          <w:b/>
          <w:bCs/>
          <w:smallCaps/>
          <w:snapToGrid w:val="0"/>
          <w:sz w:val="24"/>
          <w:szCs w:val="28"/>
        </w:rPr>
        <w:sectPr w:rsidR="00E24012" w:rsidRPr="00572A3E">
          <w:headerReference w:type="default" r:id="rId11"/>
          <w:footerReference w:type="default" r:id="rId12"/>
          <w:headerReference w:type="first" r:id="rId13"/>
          <w:footerReference w:type="first" r:id="rId14"/>
          <w:pgSz w:w="11906" w:h="16838"/>
          <w:pgMar w:top="1418" w:right="1418" w:bottom="1418" w:left="1701" w:header="851" w:footer="992" w:gutter="0"/>
          <w:pgNumType w:start="0"/>
          <w:cols w:space="720"/>
          <w:titlePg/>
          <w:docGrid w:linePitch="312"/>
        </w:sectPr>
      </w:pPr>
      <w:r w:rsidRPr="00572A3E">
        <w:rPr>
          <w:rFonts w:ascii="宋体" w:hAnsi="宋体" w:cs="宋体" w:hint="eastAsia"/>
          <w:caps/>
          <w:szCs w:val="21"/>
        </w:rPr>
        <w:fldChar w:fldCharType="end"/>
      </w:r>
    </w:p>
    <w:p w:rsidR="00E24012" w:rsidRPr="00572A3E" w:rsidRDefault="00573FD0">
      <w:pPr>
        <w:pStyle w:val="1"/>
        <w:spacing w:before="0" w:after="0" w:line="360" w:lineRule="auto"/>
        <w:jc w:val="center"/>
        <w:rPr>
          <w:rFonts w:ascii="宋体" w:hAnsi="宋体" w:cs="宋体"/>
          <w:bCs w:val="0"/>
          <w:sz w:val="36"/>
          <w:szCs w:val="36"/>
        </w:rPr>
      </w:pPr>
      <w:bookmarkStart w:id="13" w:name="_Toc78268422"/>
      <w:bookmarkStart w:id="14" w:name="_Toc78268946"/>
      <w:bookmarkStart w:id="15" w:name="_Toc78361601"/>
      <w:bookmarkStart w:id="16" w:name="_Toc78709494"/>
      <w:bookmarkStart w:id="17" w:name="_Toc285722011"/>
      <w:bookmarkStart w:id="18" w:name="_Toc79220388"/>
      <w:bookmarkStart w:id="19" w:name="_Toc78268374"/>
      <w:bookmarkStart w:id="20" w:name="_Toc78268246"/>
      <w:bookmarkStart w:id="21" w:name="_Toc78269831"/>
      <w:bookmarkStart w:id="22" w:name="_Toc78269728"/>
      <w:bookmarkStart w:id="23" w:name="_Toc89934062"/>
      <w:r w:rsidRPr="00572A3E">
        <w:rPr>
          <w:rFonts w:ascii="宋体" w:hAnsi="宋体" w:cs="宋体" w:hint="eastAsia"/>
          <w:bCs w:val="0"/>
          <w:sz w:val="36"/>
          <w:szCs w:val="36"/>
        </w:rPr>
        <w:lastRenderedPageBreak/>
        <w:t>注册房地产估价师声明</w:t>
      </w:r>
      <w:bookmarkEnd w:id="13"/>
      <w:bookmarkEnd w:id="14"/>
      <w:bookmarkEnd w:id="15"/>
      <w:bookmarkEnd w:id="16"/>
      <w:bookmarkEnd w:id="17"/>
      <w:bookmarkEnd w:id="18"/>
      <w:bookmarkEnd w:id="19"/>
      <w:bookmarkEnd w:id="20"/>
      <w:bookmarkEnd w:id="21"/>
      <w:bookmarkEnd w:id="22"/>
      <w:bookmarkEnd w:id="23"/>
    </w:p>
    <w:p w:rsidR="00E24012" w:rsidRPr="00572A3E" w:rsidRDefault="00573FD0">
      <w:pPr>
        <w:spacing w:line="360" w:lineRule="auto"/>
        <w:rPr>
          <w:rFonts w:ascii="宋体" w:hAnsi="宋体" w:cs="宋体"/>
          <w:sz w:val="24"/>
        </w:rPr>
      </w:pPr>
      <w:r w:rsidRPr="00572A3E">
        <w:rPr>
          <w:rFonts w:ascii="宋体" w:hAnsi="宋体" w:cs="宋体" w:hint="eastAsia"/>
          <w:sz w:val="24"/>
        </w:rPr>
        <w:t>我们保证，在我们的职业道德、专业知识和经验的</w:t>
      </w:r>
      <w:proofErr w:type="gramStart"/>
      <w:r w:rsidRPr="00572A3E">
        <w:rPr>
          <w:rFonts w:ascii="宋体" w:hAnsi="宋体" w:cs="宋体" w:hint="eastAsia"/>
          <w:sz w:val="24"/>
        </w:rPr>
        <w:t>最佳范围</w:t>
      </w:r>
      <w:proofErr w:type="gramEnd"/>
      <w:r w:rsidRPr="00572A3E">
        <w:rPr>
          <w:rFonts w:ascii="宋体" w:hAnsi="宋体" w:cs="宋体" w:hint="eastAsia"/>
          <w:sz w:val="24"/>
        </w:rPr>
        <w:t>内：</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1、本估价报告的内容是真实、准确、完整的，没有虚假记录、误导性陈述和重大遗漏。</w:t>
      </w:r>
    </w:p>
    <w:p w:rsidR="00E24012" w:rsidRPr="00572A3E" w:rsidRDefault="00573FD0" w:rsidP="00161591">
      <w:pPr>
        <w:spacing w:line="360" w:lineRule="auto"/>
        <w:ind w:firstLineChars="200" w:firstLine="464"/>
        <w:rPr>
          <w:rFonts w:ascii="宋体" w:hAnsi="宋体" w:cs="宋体"/>
          <w:sz w:val="24"/>
        </w:rPr>
      </w:pPr>
      <w:r w:rsidRPr="00572A3E">
        <w:rPr>
          <w:rFonts w:ascii="宋体" w:hAnsi="宋体" w:cs="宋体" w:hint="eastAsia"/>
          <w:spacing w:val="-4"/>
          <w:sz w:val="24"/>
        </w:rPr>
        <w:t>2、本估价报告中的分析、意见和结论是我们自己独立、客观、公正的专业分析、意见和结论，但受到本估价报告中已说明的假设和限制条件以及使用报告的说明的限制</w:t>
      </w:r>
      <w:r w:rsidRPr="00572A3E">
        <w:rPr>
          <w:rFonts w:ascii="宋体" w:hAnsi="宋体" w:cs="宋体" w:hint="eastAsia"/>
          <w:sz w:val="24"/>
        </w:rPr>
        <w:t>。</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3、我们与本估价报告中的估价对象没有任何利害关系，对与该估价对象相关的各方当事人没有任何偏见也没有任何个人利害关系。</w:t>
      </w:r>
    </w:p>
    <w:p w:rsidR="00E24012" w:rsidRPr="00572A3E" w:rsidRDefault="00573FD0">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4、我们已于</w:t>
      </w:r>
      <w:r w:rsidR="002B1716" w:rsidRPr="00572A3E">
        <w:rPr>
          <w:rFonts w:ascii="宋体" w:hAnsi="宋体" w:cs="宋体" w:hint="eastAsia"/>
          <w:sz w:val="24"/>
        </w:rPr>
        <w:t>二〇二二年七月十一日</w:t>
      </w:r>
      <w:r w:rsidRPr="00572A3E">
        <w:rPr>
          <w:rFonts w:ascii="宋体" w:hAnsi="宋体" w:cs="宋体" w:hint="eastAsia"/>
          <w:sz w:val="24"/>
        </w:rPr>
        <w:t>，</w:t>
      </w:r>
      <w:r w:rsidR="005A601B" w:rsidRPr="00572A3E">
        <w:rPr>
          <w:rFonts w:ascii="宋体" w:hAnsi="宋体" w:cs="宋体" w:hint="eastAsia"/>
          <w:sz w:val="24"/>
        </w:rPr>
        <w:t>与</w:t>
      </w:r>
      <w:r w:rsidR="008146B6" w:rsidRPr="00572A3E">
        <w:rPr>
          <w:rFonts w:ascii="宋体" w:hAnsi="宋体" w:cs="宋体" w:hint="eastAsia"/>
          <w:sz w:val="24"/>
        </w:rPr>
        <w:t>法</w:t>
      </w:r>
      <w:r w:rsidR="006742B8" w:rsidRPr="00572A3E">
        <w:rPr>
          <w:rFonts w:ascii="宋体" w:hAnsi="宋体" w:cs="宋体" w:hint="eastAsia"/>
          <w:sz w:val="24"/>
        </w:rPr>
        <w:t>院</w:t>
      </w:r>
      <w:r w:rsidR="008146B6" w:rsidRPr="00572A3E">
        <w:rPr>
          <w:rFonts w:ascii="宋体" w:hAnsi="宋体" w:cs="宋体" w:hint="eastAsia"/>
          <w:sz w:val="24"/>
        </w:rPr>
        <w:t>相关工作人员</w:t>
      </w:r>
      <w:r w:rsidR="008E07A4">
        <w:rPr>
          <w:rFonts w:ascii="宋体" w:hAnsi="宋体" w:cs="宋体" w:hint="eastAsia"/>
          <w:sz w:val="24"/>
        </w:rPr>
        <w:t>及产权方之一</w:t>
      </w:r>
      <w:r w:rsidRPr="00572A3E">
        <w:rPr>
          <w:rFonts w:ascii="宋体" w:hAnsi="宋体" w:cs="宋体" w:hint="eastAsia"/>
          <w:sz w:val="24"/>
        </w:rPr>
        <w:t>一同对本估价报告中的估价对象进行了实地查勘，但仅限于对评估标的物外观和使用状况，估价人员不承担对评估标的建筑物结构、质量进行调查的责任和其他被遮盖、未暴露及难于接触到部分进行检视的责任。实地查勘人：</w:t>
      </w:r>
      <w:r w:rsidR="005E3078" w:rsidRPr="00572A3E">
        <w:rPr>
          <w:rFonts w:ascii="宋体" w:hAnsi="宋体" w:cs="宋体" w:hint="eastAsia"/>
          <w:sz w:val="24"/>
        </w:rPr>
        <w:t>何金梅</w:t>
      </w:r>
      <w:r w:rsidR="00BF63BF" w:rsidRPr="00572A3E">
        <w:rPr>
          <w:rFonts w:ascii="宋体" w:hAnsi="宋体" w:cs="宋体" w:hint="eastAsia"/>
          <w:sz w:val="24"/>
        </w:rPr>
        <w:t>（注册号：5120180088）</w:t>
      </w:r>
      <w:r w:rsidR="005E3078" w:rsidRPr="00572A3E">
        <w:rPr>
          <w:rFonts w:ascii="宋体" w:hAnsi="宋体" w:cs="宋体" w:hint="eastAsia"/>
          <w:sz w:val="24"/>
        </w:rPr>
        <w:t>、</w:t>
      </w:r>
      <w:r w:rsidR="00267599" w:rsidRPr="00572A3E">
        <w:rPr>
          <w:rFonts w:ascii="宋体" w:hAnsi="宋体" w:cs="宋体" w:hint="eastAsia"/>
          <w:sz w:val="24"/>
        </w:rPr>
        <w:t>聂逍</w:t>
      </w:r>
      <w:r w:rsidRPr="00572A3E">
        <w:rPr>
          <w:rFonts w:ascii="宋体" w:hAnsi="宋体" w:cs="宋体" w:hint="eastAsia"/>
          <w:sz w:val="24"/>
        </w:rPr>
        <w:t>，其他估价人员未对本估价报告中的估价对象进行实地查勘。</w:t>
      </w:r>
    </w:p>
    <w:p w:rsidR="00E24012" w:rsidRPr="00572A3E" w:rsidRDefault="00573FD0">
      <w:pPr>
        <w:spacing w:line="360" w:lineRule="auto"/>
        <w:ind w:firstLine="590"/>
        <w:jc w:val="left"/>
        <w:rPr>
          <w:rFonts w:ascii="宋体" w:hAnsi="宋体" w:cs="宋体"/>
          <w:sz w:val="24"/>
        </w:rPr>
      </w:pPr>
      <w:r w:rsidRPr="00572A3E">
        <w:rPr>
          <w:rFonts w:ascii="宋体" w:hAnsi="宋体" w:cs="宋体" w:hint="eastAsia"/>
          <w:sz w:val="24"/>
        </w:rPr>
        <w:t>5、我们依照中华人民共和国国家标准《房地产估价规范》、《房地产估价基本术语标准》、四川省高级人民法院、四川省住房和城乡建设厅《关于规范房地产司法鉴定评估工作的通知》、中国房地产估价师与房地产经纪人学会《</w:t>
      </w:r>
      <w:r w:rsidRPr="00572A3E">
        <w:rPr>
          <w:rFonts w:ascii="宋体" w:hAnsi="宋体" w:cs="宋体" w:hint="eastAsia"/>
          <w:bCs/>
          <w:sz w:val="24"/>
        </w:rPr>
        <w:t>涉执房地产处置司法评估指导意见（试行）</w:t>
      </w:r>
      <w:r w:rsidRPr="00572A3E">
        <w:rPr>
          <w:rFonts w:ascii="宋体" w:hAnsi="宋体" w:cs="宋体" w:hint="eastAsia"/>
          <w:sz w:val="24"/>
        </w:rPr>
        <w:t>》</w:t>
      </w:r>
      <w:r w:rsidR="00632121" w:rsidRPr="00572A3E">
        <w:rPr>
          <w:rFonts w:ascii="宋体" w:hAnsi="宋体" w:cs="宋体" w:hint="eastAsia"/>
          <w:sz w:val="24"/>
        </w:rPr>
        <w:t>（中房学[2021]37号）</w:t>
      </w:r>
      <w:r w:rsidRPr="00572A3E">
        <w:rPr>
          <w:rFonts w:ascii="宋体" w:hAnsi="宋体" w:cs="宋体" w:hint="eastAsia"/>
          <w:sz w:val="24"/>
        </w:rPr>
        <w:t>、《最高人民法院关于人民法院确定财产处置参考价若干问题的规定》（法释〔2018〕15号）、《人民法院委托评估工作规范》（法办〔2018〕273号）的通知进行分析，形成意见和结论，撰写本估价报告。</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6、没有人对本估价报告提供重要专业帮助。</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7、参与本房地产估价报告的专职注册房地产估价师具备相关金融专业知识和相应的房地产市场分析能力。</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8、我们具备从事房地产司法评估的资格，通过最近年度年检，且无行业协会处罚、惩戒及其他不良记录。</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9、估价委托人对所提供或陈述情况的合法性、真实性、完整性及所引起的后果负责。估价机构仅对估价报告的操作程序和采用的估价方法的公允性负责。</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10、遵守相关法律、法规和估价规范，对评估对象在价值时点的估价目的下价值进行分析、估算并发表专业意见，是我们注册房地产估价师的责任，我们不对评估对</w:t>
      </w:r>
      <w:r w:rsidRPr="00572A3E">
        <w:rPr>
          <w:rFonts w:ascii="宋体" w:hAnsi="宋体" w:cs="宋体" w:hint="eastAsia"/>
          <w:sz w:val="24"/>
        </w:rPr>
        <w:lastRenderedPageBreak/>
        <w:t>象的法律权属状况进行判定；本报告的《</w:t>
      </w:r>
      <w:r w:rsidR="002B1716" w:rsidRPr="00572A3E">
        <w:rPr>
          <w:rFonts w:ascii="宋体" w:hAnsi="宋体" w:cs="宋体" w:hint="eastAsia"/>
          <w:sz w:val="24"/>
        </w:rPr>
        <w:t>绵阳市游仙区人民法院</w:t>
      </w:r>
      <w:r w:rsidRPr="00572A3E">
        <w:rPr>
          <w:rFonts w:ascii="宋体" w:hAnsi="宋体" w:cs="宋体" w:hint="eastAsia"/>
          <w:sz w:val="24"/>
        </w:rPr>
        <w:t>委托书》（原件）、</w:t>
      </w:r>
      <w:r w:rsidR="002B1716" w:rsidRPr="00572A3E">
        <w:rPr>
          <w:rFonts w:ascii="宋体" w:hAnsi="宋体" w:cs="宋体" w:hint="eastAsia"/>
          <w:spacing w:val="-4"/>
          <w:sz w:val="24"/>
        </w:rPr>
        <w:t>《房屋信息摘要》、</w:t>
      </w:r>
      <w:r w:rsidR="009F375E" w:rsidRPr="00572A3E">
        <w:rPr>
          <w:rFonts w:ascii="宋体" w:hAnsi="宋体" w:cs="宋体" w:hint="eastAsia"/>
          <w:spacing w:val="-4"/>
          <w:sz w:val="24"/>
        </w:rPr>
        <w:t>《房屋所有权证》、《房屋共有权证》</w:t>
      </w:r>
      <w:r w:rsidR="00BE55E2" w:rsidRPr="00572A3E">
        <w:rPr>
          <w:rFonts w:ascii="宋体" w:hAnsi="宋体" w:cs="宋体" w:hint="eastAsia"/>
          <w:spacing w:val="-4"/>
          <w:sz w:val="24"/>
        </w:rPr>
        <w:t>、《国有土地使用证》及</w:t>
      </w:r>
      <w:r w:rsidR="008D0EB9" w:rsidRPr="00572A3E">
        <w:rPr>
          <w:rFonts w:ascii="宋体" w:hAnsi="宋体" w:cs="宋体" w:hint="eastAsia"/>
          <w:spacing w:val="-4"/>
          <w:sz w:val="24"/>
        </w:rPr>
        <w:t>《</w:t>
      </w:r>
      <w:r w:rsidR="009F375E" w:rsidRPr="00572A3E">
        <w:rPr>
          <w:rFonts w:ascii="宋体" w:hAnsi="宋体" w:cs="宋体" w:hint="eastAsia"/>
          <w:spacing w:val="-4"/>
          <w:sz w:val="24"/>
        </w:rPr>
        <w:t>房屋他项权证</w:t>
      </w:r>
      <w:r w:rsidR="008D0EB9" w:rsidRPr="00572A3E">
        <w:rPr>
          <w:rFonts w:ascii="宋体" w:hAnsi="宋体" w:cs="宋体" w:hint="eastAsia"/>
          <w:spacing w:val="-4"/>
          <w:sz w:val="24"/>
        </w:rPr>
        <w:t>》</w:t>
      </w:r>
      <w:r w:rsidR="007277D4" w:rsidRPr="00572A3E">
        <w:rPr>
          <w:rFonts w:ascii="宋体" w:hAnsi="宋体" w:cs="宋体" w:hint="eastAsia"/>
          <w:spacing w:val="-4"/>
          <w:sz w:val="24"/>
        </w:rPr>
        <w:t>（复印件）</w:t>
      </w:r>
      <w:r w:rsidRPr="00572A3E">
        <w:rPr>
          <w:rFonts w:ascii="宋体" w:hAnsi="宋体" w:cs="宋体" w:hint="eastAsia"/>
          <w:sz w:val="24"/>
        </w:rPr>
        <w:t>由</w:t>
      </w:r>
      <w:r w:rsidR="002B1716" w:rsidRPr="00572A3E">
        <w:rPr>
          <w:rFonts w:ascii="宋体" w:hAnsi="宋体" w:cs="宋体" w:hint="eastAsia"/>
          <w:sz w:val="24"/>
        </w:rPr>
        <w:t>绵阳市游仙区人民法院</w:t>
      </w:r>
      <w:r w:rsidRPr="00572A3E">
        <w:rPr>
          <w:rFonts w:ascii="宋体" w:hAnsi="宋体" w:cs="宋体" w:hint="eastAsia"/>
          <w:sz w:val="24"/>
        </w:rPr>
        <w:t>提供，应保证其提供的资料是真实、完整和合法，若因提供的资料失实造成的估价结论有误，我们不承担相应责任。</w:t>
      </w:r>
    </w:p>
    <w:p w:rsidR="00E24012" w:rsidRPr="00572A3E" w:rsidRDefault="00573FD0">
      <w:pPr>
        <w:ind w:firstLineChars="200" w:firstLine="560"/>
        <w:jc w:val="center"/>
        <w:rPr>
          <w:rFonts w:ascii="宋体" w:hAnsi="宋体" w:cs="宋体"/>
          <w:sz w:val="10"/>
          <w:szCs w:val="10"/>
        </w:rPr>
      </w:pPr>
      <w:r w:rsidRPr="00572A3E">
        <w:rPr>
          <w:rFonts w:ascii="宋体" w:hAnsi="宋体" w:cs="宋体"/>
          <w:sz w:val="28"/>
          <w:szCs w:val="28"/>
        </w:rPr>
        <w:br w:type="page"/>
      </w:r>
    </w:p>
    <w:p w:rsidR="00E24012" w:rsidRPr="00572A3E" w:rsidRDefault="00573FD0">
      <w:pPr>
        <w:pStyle w:val="1"/>
        <w:spacing w:before="0" w:after="0" w:line="360" w:lineRule="auto"/>
        <w:jc w:val="center"/>
        <w:rPr>
          <w:rFonts w:ascii="宋体" w:hAnsi="宋体" w:cs="宋体"/>
          <w:bCs w:val="0"/>
          <w:sz w:val="36"/>
          <w:szCs w:val="36"/>
        </w:rPr>
      </w:pPr>
      <w:bookmarkStart w:id="24" w:name="_Toc89934063"/>
      <w:r w:rsidRPr="00572A3E">
        <w:rPr>
          <w:rFonts w:ascii="宋体" w:hAnsi="宋体" w:cs="宋体" w:hint="eastAsia"/>
          <w:bCs w:val="0"/>
          <w:sz w:val="36"/>
          <w:szCs w:val="36"/>
        </w:rPr>
        <w:lastRenderedPageBreak/>
        <w:t>估价的假设和限制条件</w:t>
      </w:r>
      <w:bookmarkEnd w:id="24"/>
    </w:p>
    <w:p w:rsidR="00E24012" w:rsidRPr="00572A3E" w:rsidRDefault="00573FD0" w:rsidP="008A55A5">
      <w:pPr>
        <w:spacing w:line="360" w:lineRule="auto"/>
        <w:rPr>
          <w:rFonts w:hAnsi="宋体" w:cs="宋体"/>
          <w:b/>
          <w:sz w:val="24"/>
        </w:rPr>
      </w:pPr>
      <w:bookmarkStart w:id="25" w:name="_Toc520376879"/>
      <w:r w:rsidRPr="00572A3E">
        <w:rPr>
          <w:rFonts w:hAnsi="宋体" w:cs="宋体" w:hint="eastAsia"/>
          <w:b/>
          <w:sz w:val="24"/>
        </w:rPr>
        <w:t>一、估价假设</w:t>
      </w:r>
      <w:bookmarkEnd w:id="25"/>
    </w:p>
    <w:p w:rsidR="00E24012" w:rsidRPr="00572A3E" w:rsidRDefault="00573FD0" w:rsidP="008A55A5">
      <w:pPr>
        <w:tabs>
          <w:tab w:val="left" w:pos="567"/>
          <w:tab w:val="left" w:pos="1134"/>
          <w:tab w:val="left" w:pos="1418"/>
        </w:tabs>
        <w:adjustRightInd w:val="0"/>
        <w:snapToGrid w:val="0"/>
        <w:spacing w:line="360" w:lineRule="auto"/>
        <w:ind w:firstLineChars="200" w:firstLine="482"/>
        <w:rPr>
          <w:rFonts w:ascii="宋体" w:hAnsi="宋体" w:cs="宋体"/>
          <w:b/>
          <w:sz w:val="24"/>
        </w:rPr>
      </w:pPr>
      <w:r w:rsidRPr="00572A3E">
        <w:rPr>
          <w:rFonts w:ascii="宋体" w:hAnsi="宋体" w:cs="宋体" w:hint="eastAsia"/>
          <w:b/>
          <w:sz w:val="24"/>
        </w:rPr>
        <w:t>(</w:t>
      </w:r>
      <w:proofErr w:type="gramStart"/>
      <w:r w:rsidRPr="00572A3E">
        <w:rPr>
          <w:rFonts w:ascii="宋体" w:hAnsi="宋体" w:cs="宋体" w:hint="eastAsia"/>
          <w:b/>
          <w:sz w:val="24"/>
        </w:rPr>
        <w:t>一</w:t>
      </w:r>
      <w:proofErr w:type="gramEnd"/>
      <w:r w:rsidRPr="00572A3E">
        <w:rPr>
          <w:rFonts w:ascii="宋体" w:hAnsi="宋体" w:cs="宋体" w:hint="eastAsia"/>
          <w:b/>
          <w:sz w:val="24"/>
        </w:rPr>
        <w:t>)一般假设</w:t>
      </w:r>
    </w:p>
    <w:p w:rsidR="00E24012" w:rsidRPr="00572A3E" w:rsidRDefault="00573FD0" w:rsidP="008A55A5">
      <w:pPr>
        <w:tabs>
          <w:tab w:val="left" w:pos="1134"/>
        </w:tabs>
        <w:adjustRightInd w:val="0"/>
        <w:snapToGrid w:val="0"/>
        <w:spacing w:line="360" w:lineRule="auto"/>
        <w:rPr>
          <w:rFonts w:ascii="宋体" w:hAnsi="宋体" w:cs="宋体"/>
          <w:sz w:val="24"/>
        </w:rPr>
      </w:pPr>
      <w:r w:rsidRPr="00572A3E">
        <w:rPr>
          <w:rFonts w:ascii="宋体" w:hAnsi="宋体" w:cs="宋体" w:hint="eastAsia"/>
          <w:sz w:val="24"/>
        </w:rPr>
        <w:t xml:space="preserve">   1、价值时点的房地产市场是公开、公平、自愿的均衡市场。同时本估价结果未考虑快速变现等处分方式带来的影响。</w:t>
      </w:r>
    </w:p>
    <w:p w:rsidR="00E24012" w:rsidRPr="00572A3E" w:rsidRDefault="00573FD0" w:rsidP="008A55A5">
      <w:pPr>
        <w:tabs>
          <w:tab w:val="left" w:pos="1134"/>
        </w:tabs>
        <w:adjustRightInd w:val="0"/>
        <w:snapToGrid w:val="0"/>
        <w:spacing w:line="360" w:lineRule="auto"/>
        <w:rPr>
          <w:rFonts w:ascii="宋体" w:hAnsi="宋体" w:cs="宋体"/>
          <w:sz w:val="24"/>
        </w:rPr>
      </w:pPr>
      <w:r w:rsidRPr="00572A3E">
        <w:rPr>
          <w:rFonts w:ascii="宋体" w:hAnsi="宋体" w:cs="宋体" w:hint="eastAsia"/>
          <w:sz w:val="24"/>
        </w:rPr>
        <w:t xml:space="preserve">    2、本次估价是以估价对象未来能够按规划用途持续有效使用为假设前提。</w:t>
      </w:r>
    </w:p>
    <w:p w:rsidR="00E24012" w:rsidRPr="00572A3E" w:rsidRDefault="00573FD0" w:rsidP="008A55A5">
      <w:pPr>
        <w:tabs>
          <w:tab w:val="left" w:pos="1134"/>
        </w:tabs>
        <w:adjustRightInd w:val="0"/>
        <w:snapToGrid w:val="0"/>
        <w:spacing w:line="360" w:lineRule="auto"/>
        <w:rPr>
          <w:rFonts w:ascii="宋体" w:hAnsi="宋体" w:cs="宋体"/>
          <w:sz w:val="24"/>
        </w:rPr>
      </w:pPr>
      <w:r w:rsidRPr="00572A3E">
        <w:rPr>
          <w:rFonts w:ascii="宋体" w:hAnsi="宋体" w:cs="宋体" w:hint="eastAsia"/>
          <w:sz w:val="24"/>
        </w:rPr>
        <w:t xml:space="preserve">    3、本次估价以估价对象未来可合理享有配套设施的使用权益为假设前提。</w:t>
      </w:r>
    </w:p>
    <w:p w:rsidR="00E24012" w:rsidRPr="00572A3E" w:rsidRDefault="00573FD0" w:rsidP="008A55A5">
      <w:pPr>
        <w:tabs>
          <w:tab w:val="left" w:pos="1134"/>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4、</w:t>
      </w:r>
      <w:r w:rsidR="00101F45" w:rsidRPr="00572A3E">
        <w:rPr>
          <w:rFonts w:ascii="宋体" w:hAnsi="宋体" w:cs="宋体" w:hint="eastAsia"/>
          <w:sz w:val="24"/>
        </w:rPr>
        <w:t>本次估价是以估价对象可以依法自由交易</w:t>
      </w:r>
      <w:r w:rsidRPr="00572A3E">
        <w:rPr>
          <w:rFonts w:ascii="宋体" w:hAnsi="宋体" w:cs="宋体" w:hint="eastAsia"/>
          <w:sz w:val="24"/>
        </w:rPr>
        <w:t>，无权属纠纷，无法律、法规规定</w:t>
      </w:r>
      <w:proofErr w:type="gramStart"/>
      <w:r w:rsidRPr="00572A3E">
        <w:rPr>
          <w:rFonts w:ascii="宋体" w:hAnsi="宋体" w:cs="宋体" w:hint="eastAsia"/>
          <w:sz w:val="24"/>
        </w:rPr>
        <w:t>禁止按</w:t>
      </w:r>
      <w:proofErr w:type="gramEnd"/>
      <w:r w:rsidRPr="00572A3E">
        <w:rPr>
          <w:rFonts w:ascii="宋体" w:hAnsi="宋体" w:cs="宋体" w:hint="eastAsia"/>
          <w:sz w:val="24"/>
        </w:rPr>
        <w:t>本次评估目的使用的其他情形为假设前提。</w:t>
      </w:r>
    </w:p>
    <w:p w:rsidR="00E24012" w:rsidRPr="00572A3E" w:rsidRDefault="00573FD0" w:rsidP="008A55A5">
      <w:pPr>
        <w:tabs>
          <w:tab w:val="left" w:pos="1134"/>
        </w:tabs>
        <w:adjustRightInd w:val="0"/>
        <w:snapToGrid w:val="0"/>
        <w:spacing w:line="360" w:lineRule="auto"/>
        <w:ind w:firstLineChars="175" w:firstLine="420"/>
        <w:rPr>
          <w:rFonts w:ascii="宋体" w:hAnsi="宋体" w:cs="宋体"/>
          <w:sz w:val="24"/>
        </w:rPr>
      </w:pPr>
      <w:r w:rsidRPr="00572A3E">
        <w:rPr>
          <w:rFonts w:ascii="宋体" w:hAnsi="宋体" w:cs="宋体" w:hint="eastAsia"/>
          <w:sz w:val="24"/>
        </w:rPr>
        <w:t>5、估价对象应缴纳的各种税费已按国家、省、市法律、法规、规章缴纳完毕，并取得相应的产权依据和其它法律保护依据为假设前提。</w:t>
      </w:r>
    </w:p>
    <w:p w:rsidR="00E24012" w:rsidRPr="00572A3E" w:rsidRDefault="00101F45" w:rsidP="008A55A5">
      <w:pPr>
        <w:tabs>
          <w:tab w:val="left" w:pos="1134"/>
        </w:tabs>
        <w:adjustRightInd w:val="0"/>
        <w:snapToGrid w:val="0"/>
        <w:spacing w:line="360" w:lineRule="auto"/>
        <w:rPr>
          <w:rFonts w:ascii="宋体" w:hAnsi="宋体" w:cs="宋体"/>
          <w:sz w:val="24"/>
        </w:rPr>
      </w:pPr>
      <w:r w:rsidRPr="00572A3E">
        <w:rPr>
          <w:rFonts w:ascii="宋体" w:hAnsi="宋体" w:cs="宋体" w:hint="eastAsia"/>
          <w:sz w:val="24"/>
        </w:rPr>
        <w:t xml:space="preserve">  </w:t>
      </w:r>
      <w:r w:rsidR="008E07A4">
        <w:rPr>
          <w:rFonts w:ascii="宋体" w:hAnsi="宋体" w:cs="宋体" w:hint="eastAsia"/>
          <w:sz w:val="24"/>
        </w:rPr>
        <w:t xml:space="preserve">  </w:t>
      </w:r>
      <w:r w:rsidRPr="00572A3E">
        <w:rPr>
          <w:rFonts w:ascii="宋体" w:hAnsi="宋体" w:cs="宋体" w:hint="eastAsia"/>
          <w:sz w:val="24"/>
        </w:rPr>
        <w:t>6</w:t>
      </w:r>
      <w:r w:rsidR="00573FD0" w:rsidRPr="00572A3E">
        <w:rPr>
          <w:rFonts w:ascii="宋体" w:hAnsi="宋体" w:cs="宋体" w:hint="eastAsia"/>
          <w:sz w:val="24"/>
        </w:rPr>
        <w:t>、本次估价未考虑国家宏观经济政策发生重大变化及自然灾害等不可抗力对估价结果的影响。</w:t>
      </w:r>
    </w:p>
    <w:p w:rsidR="00E24012" w:rsidRPr="00572A3E" w:rsidRDefault="00101F45" w:rsidP="00101F45">
      <w:pPr>
        <w:tabs>
          <w:tab w:val="left" w:pos="1134"/>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7</w:t>
      </w:r>
      <w:r w:rsidR="00573FD0" w:rsidRPr="00572A3E">
        <w:rPr>
          <w:rFonts w:ascii="宋体" w:hAnsi="宋体" w:cs="宋体" w:hint="eastAsia"/>
          <w:sz w:val="24"/>
        </w:rPr>
        <w:t>、房地产估价师对估价对象的现场查勘仅限于估价对象在查勘日的外观和使用状况，房地产估价师无法对对被遮盖、未暴露及难以接触到的部分进行专业检测，本报告假设估价对象符合国家有关技术、质量、验收规范，符合国家有关安全使用标准。</w:t>
      </w:r>
    </w:p>
    <w:p w:rsidR="00E24012" w:rsidRPr="00572A3E" w:rsidRDefault="00101F45" w:rsidP="003C57F8">
      <w:pPr>
        <w:spacing w:line="360" w:lineRule="auto"/>
        <w:ind w:firstLineChars="200" w:firstLine="480"/>
        <w:rPr>
          <w:rFonts w:ascii="宋体" w:hAnsi="宋体" w:cs="宋体"/>
          <w:sz w:val="24"/>
        </w:rPr>
      </w:pPr>
      <w:r w:rsidRPr="00572A3E">
        <w:rPr>
          <w:rFonts w:ascii="宋体" w:hAnsi="宋体" w:cs="宋体" w:hint="eastAsia"/>
          <w:sz w:val="24"/>
        </w:rPr>
        <w:t>8</w:t>
      </w:r>
      <w:r w:rsidR="00573FD0" w:rsidRPr="00572A3E">
        <w:rPr>
          <w:rFonts w:ascii="宋体" w:hAnsi="宋体" w:cs="宋体" w:hint="eastAsia"/>
          <w:sz w:val="24"/>
        </w:rPr>
        <w:t>、</w:t>
      </w:r>
      <w:r w:rsidR="003C57F8" w:rsidRPr="00572A3E">
        <w:rPr>
          <w:rFonts w:ascii="宋体" w:hAnsi="宋体" w:cs="宋体" w:hint="eastAsia"/>
          <w:sz w:val="24"/>
        </w:rPr>
        <w:t>价值时点的房地产市场是公开、公平、自愿的均衡交易市场，即能满足以下条件：</w:t>
      </w:r>
    </w:p>
    <w:p w:rsidR="00E24012" w:rsidRPr="00572A3E" w:rsidRDefault="00573FD0" w:rsidP="003C57F8">
      <w:pPr>
        <w:spacing w:line="360" w:lineRule="auto"/>
        <w:ind w:firstLineChars="200" w:firstLine="480"/>
        <w:rPr>
          <w:rFonts w:ascii="宋体" w:hAnsi="宋体" w:cs="宋体"/>
          <w:sz w:val="24"/>
        </w:rPr>
      </w:pPr>
      <w:r w:rsidRPr="00572A3E">
        <w:rPr>
          <w:rFonts w:ascii="宋体" w:hAnsi="宋体" w:cs="宋体" w:hint="eastAsia"/>
          <w:sz w:val="24"/>
        </w:rPr>
        <w:t>（1）交易双方是自愿地进行交易的；</w:t>
      </w:r>
    </w:p>
    <w:p w:rsidR="00E24012" w:rsidRPr="00572A3E" w:rsidRDefault="00573FD0" w:rsidP="003C57F8">
      <w:pPr>
        <w:spacing w:line="360" w:lineRule="auto"/>
        <w:ind w:firstLineChars="200" w:firstLine="480"/>
        <w:rPr>
          <w:rFonts w:ascii="宋体" w:hAnsi="宋体" w:cs="宋体"/>
          <w:sz w:val="24"/>
        </w:rPr>
      </w:pPr>
      <w:r w:rsidRPr="00572A3E">
        <w:rPr>
          <w:rFonts w:ascii="宋体" w:hAnsi="宋体" w:cs="宋体" w:hint="eastAsia"/>
          <w:sz w:val="24"/>
        </w:rPr>
        <w:t>（2）交易双方进行交易的目的是追求自身利益的最大化；</w:t>
      </w:r>
    </w:p>
    <w:p w:rsidR="00E24012" w:rsidRPr="00572A3E" w:rsidRDefault="00573FD0" w:rsidP="003C57F8">
      <w:pPr>
        <w:spacing w:line="360" w:lineRule="auto"/>
        <w:ind w:firstLineChars="200" w:firstLine="480"/>
        <w:rPr>
          <w:rFonts w:ascii="宋体" w:hAnsi="宋体" w:cs="宋体"/>
          <w:sz w:val="24"/>
        </w:rPr>
      </w:pPr>
      <w:r w:rsidRPr="00572A3E">
        <w:rPr>
          <w:rFonts w:ascii="宋体" w:hAnsi="宋体" w:cs="宋体" w:hint="eastAsia"/>
          <w:sz w:val="24"/>
        </w:rPr>
        <w:t>（3）交易双方具有必要的专业知识，并了解交易对象；</w:t>
      </w:r>
    </w:p>
    <w:p w:rsidR="00E24012" w:rsidRPr="00572A3E" w:rsidRDefault="00573FD0" w:rsidP="003C57F8">
      <w:pPr>
        <w:spacing w:line="360" w:lineRule="auto"/>
        <w:ind w:firstLineChars="200" w:firstLine="480"/>
        <w:rPr>
          <w:rFonts w:ascii="宋体" w:hAnsi="宋体" w:cs="宋体"/>
          <w:sz w:val="24"/>
        </w:rPr>
      </w:pPr>
      <w:r w:rsidRPr="00572A3E">
        <w:rPr>
          <w:rFonts w:ascii="宋体" w:hAnsi="宋体" w:cs="宋体" w:hint="eastAsia"/>
          <w:sz w:val="24"/>
        </w:rPr>
        <w:t>（4）交易双方掌握必要的市场信息；</w:t>
      </w:r>
    </w:p>
    <w:p w:rsidR="00E24012" w:rsidRPr="00572A3E" w:rsidRDefault="00573FD0" w:rsidP="008A55A5">
      <w:pPr>
        <w:spacing w:line="360" w:lineRule="auto"/>
        <w:ind w:firstLineChars="200" w:firstLine="480"/>
        <w:rPr>
          <w:rFonts w:ascii="宋体" w:hAnsi="宋体" w:cs="宋体"/>
          <w:sz w:val="24"/>
        </w:rPr>
      </w:pPr>
      <w:r w:rsidRPr="00572A3E">
        <w:rPr>
          <w:rFonts w:ascii="宋体" w:hAnsi="宋体" w:cs="宋体" w:hint="eastAsia"/>
          <w:sz w:val="24"/>
        </w:rPr>
        <w:t>（5）交易双方有较充裕的时间进行交易；</w:t>
      </w:r>
    </w:p>
    <w:p w:rsidR="00E24012" w:rsidRPr="00572A3E" w:rsidRDefault="00573FD0" w:rsidP="008A55A5">
      <w:pPr>
        <w:tabs>
          <w:tab w:val="left" w:pos="1134"/>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（6）不存在特殊买者的附加出价。</w:t>
      </w:r>
    </w:p>
    <w:p w:rsidR="000B1EFA" w:rsidRPr="00572A3E" w:rsidRDefault="00101F45" w:rsidP="008944F0">
      <w:pPr>
        <w:spacing w:line="360" w:lineRule="auto"/>
        <w:ind w:firstLineChars="200" w:firstLine="480"/>
        <w:rPr>
          <w:rFonts w:ascii="宋体" w:hAnsi="宋体" w:cs="宋体"/>
          <w:sz w:val="24"/>
        </w:rPr>
      </w:pPr>
      <w:r w:rsidRPr="00572A3E">
        <w:rPr>
          <w:rFonts w:ascii="宋体" w:hAnsi="宋体" w:cs="宋体" w:hint="eastAsia"/>
          <w:sz w:val="24"/>
        </w:rPr>
        <w:t>9</w:t>
      </w:r>
      <w:r w:rsidR="00573FD0" w:rsidRPr="00572A3E">
        <w:rPr>
          <w:rFonts w:ascii="宋体" w:hAnsi="宋体" w:cs="宋体" w:hint="eastAsia"/>
          <w:sz w:val="24"/>
        </w:rPr>
        <w:t>、</w:t>
      </w:r>
      <w:r w:rsidR="000B1EFA" w:rsidRPr="00572A3E">
        <w:rPr>
          <w:rFonts w:ascii="宋体" w:hAnsi="宋体" w:cs="宋体" w:hint="eastAsia"/>
          <w:sz w:val="24"/>
        </w:rPr>
        <w:t>估价委托人未明确估价对象是否存在欠缴税金及相关费用（包括税收、物业费、供暖费、水电气费等及其滞纳金）</w:t>
      </w:r>
      <w:r w:rsidR="00D10306" w:rsidRPr="00572A3E">
        <w:rPr>
          <w:rFonts w:ascii="宋体" w:hAnsi="宋体" w:cs="宋体" w:hint="eastAsia"/>
          <w:sz w:val="24"/>
        </w:rPr>
        <w:t>，</w:t>
      </w:r>
      <w:r w:rsidR="009B4EB6" w:rsidRPr="00572A3E">
        <w:rPr>
          <w:rFonts w:ascii="宋体" w:hAnsi="宋体" w:cs="宋体" w:hint="eastAsia"/>
          <w:sz w:val="24"/>
        </w:rPr>
        <w:t>本次评估假定估价对象不存在欠缴税金及其滞纳金的情况。</w:t>
      </w:r>
    </w:p>
    <w:p w:rsidR="00B0587E" w:rsidRPr="00572A3E" w:rsidRDefault="00573FD0" w:rsidP="00B0587E">
      <w:pPr>
        <w:tabs>
          <w:tab w:val="left" w:pos="1134"/>
        </w:tabs>
        <w:adjustRightInd w:val="0"/>
        <w:snapToGrid w:val="0"/>
        <w:spacing w:line="360" w:lineRule="auto"/>
        <w:ind w:firstLineChars="200" w:firstLine="480"/>
        <w:rPr>
          <w:rFonts w:asciiTheme="minorEastAsia" w:eastAsiaTheme="minorEastAsia" w:hAnsiTheme="minorEastAsia" w:cs="宋体"/>
          <w:sz w:val="24"/>
        </w:rPr>
      </w:pPr>
      <w:r w:rsidRPr="00572A3E">
        <w:rPr>
          <w:rFonts w:ascii="宋体" w:hAnsi="宋体" w:cs="宋体" w:hint="eastAsia"/>
          <w:sz w:val="24"/>
        </w:rPr>
        <w:t>1</w:t>
      </w:r>
      <w:r w:rsidR="00101F45" w:rsidRPr="00572A3E">
        <w:rPr>
          <w:rFonts w:ascii="宋体" w:hAnsi="宋体" w:cs="宋体" w:hint="eastAsia"/>
          <w:sz w:val="24"/>
        </w:rPr>
        <w:t>0</w:t>
      </w:r>
      <w:r w:rsidRPr="00572A3E">
        <w:rPr>
          <w:rFonts w:ascii="宋体" w:hAnsi="宋体" w:cs="宋体" w:hint="eastAsia"/>
          <w:sz w:val="24"/>
        </w:rPr>
        <w:t>、</w:t>
      </w:r>
      <w:r w:rsidR="00A84EA9" w:rsidRPr="00572A3E">
        <w:rPr>
          <w:rFonts w:ascii="宋体" w:hAnsi="宋体" w:cs="宋体" w:hint="eastAsia"/>
          <w:sz w:val="24"/>
        </w:rPr>
        <w:t>经注册房地产估价师现场查勘及调查了解，估价对象现状</w:t>
      </w:r>
      <w:r w:rsidR="009F375E" w:rsidRPr="00572A3E">
        <w:rPr>
          <w:rFonts w:ascii="宋体" w:hAnsi="宋体" w:cs="宋体" w:hint="eastAsia"/>
          <w:sz w:val="24"/>
        </w:rPr>
        <w:t>为自用</w:t>
      </w:r>
      <w:r w:rsidR="00A43272" w:rsidRPr="00572A3E">
        <w:rPr>
          <w:rFonts w:asciiTheme="minorEastAsia" w:eastAsiaTheme="minorEastAsia" w:hAnsiTheme="minorEastAsia" w:cs="宋体" w:hint="eastAsia"/>
          <w:sz w:val="24"/>
        </w:rPr>
        <w:t>，</w:t>
      </w:r>
      <w:r w:rsidR="0052040E" w:rsidRPr="00572A3E">
        <w:rPr>
          <w:rFonts w:asciiTheme="minorEastAsia" w:eastAsiaTheme="minorEastAsia" w:hAnsiTheme="minorEastAsia" w:cs="宋体" w:hint="eastAsia"/>
          <w:sz w:val="24"/>
        </w:rPr>
        <w:t>故本次评估</w:t>
      </w:r>
      <w:r w:rsidR="00727FA7" w:rsidRPr="00572A3E">
        <w:rPr>
          <w:rFonts w:asciiTheme="minorEastAsia" w:eastAsiaTheme="minorEastAsia" w:hAnsiTheme="minorEastAsia" w:cs="宋体" w:hint="eastAsia"/>
          <w:sz w:val="24"/>
        </w:rPr>
        <w:t>价格</w:t>
      </w:r>
      <w:r w:rsidR="0052040E" w:rsidRPr="00572A3E">
        <w:rPr>
          <w:rFonts w:asciiTheme="minorEastAsia" w:eastAsiaTheme="minorEastAsia" w:hAnsiTheme="minorEastAsia" w:cs="宋体" w:hint="eastAsia"/>
          <w:sz w:val="24"/>
        </w:rPr>
        <w:t>设定为无租约限制条件下的</w:t>
      </w:r>
      <w:r w:rsidR="00727FA7" w:rsidRPr="00572A3E">
        <w:rPr>
          <w:rFonts w:asciiTheme="minorEastAsia" w:eastAsiaTheme="minorEastAsia" w:hAnsiTheme="minorEastAsia" w:cs="宋体" w:hint="eastAsia"/>
          <w:sz w:val="24"/>
        </w:rPr>
        <w:t>价格</w:t>
      </w:r>
      <w:r w:rsidR="0052040E" w:rsidRPr="00572A3E">
        <w:rPr>
          <w:rFonts w:asciiTheme="minorEastAsia" w:eastAsiaTheme="minorEastAsia" w:hAnsiTheme="minorEastAsia" w:cs="宋体" w:hint="eastAsia"/>
          <w:sz w:val="24"/>
        </w:rPr>
        <w:t>，本次评估估价对象无租赁权限制。</w:t>
      </w:r>
    </w:p>
    <w:p w:rsidR="00E24012" w:rsidRPr="00572A3E" w:rsidRDefault="00573FD0" w:rsidP="008A55A5">
      <w:pPr>
        <w:tabs>
          <w:tab w:val="left" w:pos="567"/>
          <w:tab w:val="left" w:pos="1418"/>
        </w:tabs>
        <w:adjustRightInd w:val="0"/>
        <w:snapToGrid w:val="0"/>
        <w:spacing w:line="360" w:lineRule="auto"/>
        <w:ind w:firstLineChars="200" w:firstLine="482"/>
        <w:rPr>
          <w:rFonts w:ascii="宋体" w:hAnsi="宋体" w:cs="宋体"/>
          <w:b/>
          <w:sz w:val="24"/>
        </w:rPr>
      </w:pPr>
      <w:r w:rsidRPr="00572A3E">
        <w:rPr>
          <w:rFonts w:ascii="宋体" w:hAnsi="宋体" w:cs="宋体" w:hint="eastAsia"/>
          <w:b/>
          <w:sz w:val="24"/>
        </w:rPr>
        <w:lastRenderedPageBreak/>
        <w:t>(二)未定事项假设</w:t>
      </w:r>
    </w:p>
    <w:p w:rsidR="00C11ACA" w:rsidRPr="00572A3E" w:rsidRDefault="00C11ACA" w:rsidP="00C11ACA">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根据估价委托人提供的</w:t>
      </w:r>
      <w:r w:rsidR="002B1716" w:rsidRPr="00572A3E">
        <w:rPr>
          <w:rFonts w:ascii="宋体" w:hAnsi="宋体" w:cs="宋体" w:hint="eastAsia"/>
          <w:sz w:val="24"/>
        </w:rPr>
        <w:t>《房屋信息摘要》、</w:t>
      </w:r>
      <w:r w:rsidR="009F375E" w:rsidRPr="00572A3E">
        <w:rPr>
          <w:rFonts w:ascii="宋体" w:hAnsi="宋体" w:cs="宋体" w:hint="eastAsia"/>
          <w:sz w:val="24"/>
        </w:rPr>
        <w:t>《房屋所有权证》、《房屋共有权证》、</w:t>
      </w:r>
      <w:r w:rsidRPr="00572A3E">
        <w:rPr>
          <w:rFonts w:ascii="宋体" w:hAnsi="宋体" w:cs="宋体" w:hint="eastAsia"/>
          <w:sz w:val="24"/>
        </w:rPr>
        <w:t>《国有土地使用证》</w:t>
      </w:r>
      <w:r w:rsidR="009F375E" w:rsidRPr="00572A3E">
        <w:rPr>
          <w:rFonts w:ascii="宋体" w:hAnsi="宋体" w:cs="宋体" w:hint="eastAsia"/>
          <w:sz w:val="24"/>
        </w:rPr>
        <w:t>及《房屋他项权证》</w:t>
      </w:r>
      <w:r w:rsidRPr="00572A3E">
        <w:rPr>
          <w:rFonts w:ascii="宋体" w:hAnsi="宋体" w:cs="宋体" w:hint="eastAsia"/>
          <w:sz w:val="24"/>
        </w:rPr>
        <w:t>（复印件）所载，估价对象权属、建筑面积、土地面积、规划用途等事项均明确，本次评估无未定事项假设。</w:t>
      </w:r>
    </w:p>
    <w:p w:rsidR="00E24012" w:rsidRPr="00572A3E" w:rsidRDefault="00573FD0" w:rsidP="008A55A5">
      <w:pPr>
        <w:tabs>
          <w:tab w:val="left" w:pos="567"/>
          <w:tab w:val="left" w:pos="1418"/>
        </w:tabs>
        <w:adjustRightInd w:val="0"/>
        <w:snapToGrid w:val="0"/>
        <w:spacing w:line="360" w:lineRule="auto"/>
        <w:ind w:firstLineChars="150" w:firstLine="361"/>
        <w:rPr>
          <w:rFonts w:ascii="宋体" w:hAnsi="宋体" w:cs="宋体"/>
          <w:sz w:val="24"/>
        </w:rPr>
      </w:pPr>
      <w:r w:rsidRPr="00572A3E">
        <w:rPr>
          <w:rFonts w:ascii="宋体" w:hAnsi="宋体" w:cs="宋体" w:hint="eastAsia"/>
          <w:b/>
          <w:sz w:val="24"/>
        </w:rPr>
        <w:t>（三）背离实际假设</w:t>
      </w:r>
    </w:p>
    <w:p w:rsidR="009F375E" w:rsidRPr="00572A3E" w:rsidRDefault="009F375E" w:rsidP="009F375E">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hint="eastAsia"/>
          <w:sz w:val="24"/>
          <w:szCs w:val="28"/>
        </w:rPr>
        <w:t>根据</w:t>
      </w:r>
      <w:r w:rsidRPr="00572A3E">
        <w:rPr>
          <w:rFonts w:ascii="宋体" w:hAnsi="宋体" w:cs="宋体" w:hint="eastAsia"/>
          <w:sz w:val="24"/>
        </w:rPr>
        <w:t>估价委托人提供的《房屋他项权证》（复印件），房屋所有权人刘斌以估价对象设立一般抵押，房屋他项权利人为绵阳市游仙区农村信用合作联社游仙分社，债权数额为柒拾叁万元整。</w:t>
      </w:r>
    </w:p>
    <w:p w:rsidR="009F375E" w:rsidRPr="00572A3E" w:rsidRDefault="009F375E" w:rsidP="009F375E">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 xml:space="preserve">根据估价委托人提供的《绵阳市游仙区人民法院委托书》所载，截止价值时点，估价对象已涉及司法纠纷。 </w:t>
      </w:r>
    </w:p>
    <w:p w:rsidR="00E24012" w:rsidRPr="00572A3E" w:rsidRDefault="00573FD0" w:rsidP="008A55A5">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由于本次委托评估为市场</w:t>
      </w:r>
      <w:r w:rsidR="00BB6D07" w:rsidRPr="00572A3E">
        <w:rPr>
          <w:rFonts w:ascii="宋体" w:hAnsi="宋体" w:cs="宋体" w:hint="eastAsia"/>
          <w:sz w:val="24"/>
        </w:rPr>
        <w:t>价格</w:t>
      </w:r>
      <w:r w:rsidRPr="00572A3E">
        <w:rPr>
          <w:rFonts w:ascii="宋体" w:hAnsi="宋体" w:cs="宋体" w:hint="eastAsia"/>
          <w:sz w:val="24"/>
        </w:rPr>
        <w:t>评估，本报告结果未考虑估价对象已设定抵押、担保等他项权利对价值的影响，也未考虑司法和行政机关依法裁决查封和其他限制该资产权利的情形。当上述条件发生变化时，评估结果一般亦会发生变化。使用者在运用本报告的结果时应予充分考虑。</w:t>
      </w:r>
    </w:p>
    <w:p w:rsidR="00E24012" w:rsidRPr="00572A3E" w:rsidRDefault="00573FD0" w:rsidP="008A55A5">
      <w:pPr>
        <w:tabs>
          <w:tab w:val="left" w:pos="567"/>
          <w:tab w:val="left" w:pos="1418"/>
        </w:tabs>
        <w:adjustRightInd w:val="0"/>
        <w:snapToGrid w:val="0"/>
        <w:spacing w:line="360" w:lineRule="auto"/>
        <w:ind w:firstLineChars="150" w:firstLine="361"/>
        <w:rPr>
          <w:rFonts w:ascii="宋体" w:hAnsi="宋体" w:cs="宋体"/>
          <w:b/>
          <w:sz w:val="24"/>
        </w:rPr>
      </w:pPr>
      <w:r w:rsidRPr="00572A3E">
        <w:rPr>
          <w:rFonts w:ascii="宋体" w:hAnsi="宋体" w:cs="宋体" w:hint="eastAsia"/>
          <w:b/>
          <w:sz w:val="24"/>
        </w:rPr>
        <w:t>（四）不相一致假设</w:t>
      </w:r>
    </w:p>
    <w:p w:rsidR="009F375E" w:rsidRPr="00572A3E" w:rsidRDefault="009F375E" w:rsidP="009F375E">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根据估价委托人提供的《房屋所有权证》（复印件）所载，估价对象地址为游仙区游仙镇吴家村五组1幢1-2层。在法院相关</w:t>
      </w:r>
      <w:r w:rsidRPr="00572A3E">
        <w:rPr>
          <w:rFonts w:ascii="宋体" w:hAnsi="宋体" w:cs="宋体"/>
          <w:sz w:val="24"/>
        </w:rPr>
        <w:t>工作人员</w:t>
      </w:r>
      <w:r w:rsidR="008E07A4">
        <w:rPr>
          <w:rFonts w:ascii="宋体" w:hAnsi="宋体" w:cs="宋体" w:hint="eastAsia"/>
          <w:sz w:val="24"/>
        </w:rPr>
        <w:t>及产权人之一</w:t>
      </w:r>
      <w:r w:rsidRPr="00572A3E">
        <w:rPr>
          <w:rFonts w:ascii="宋体" w:hAnsi="宋体" w:cs="宋体" w:hint="eastAsia"/>
          <w:sz w:val="24"/>
        </w:rPr>
        <w:t>陪同房地产估价师实地查勘，估价对象坐落于游仙区游仙镇吴家村五组，</w:t>
      </w:r>
      <w:r w:rsidR="00292E09" w:rsidRPr="00572A3E">
        <w:rPr>
          <w:rFonts w:ascii="宋体" w:hAnsi="宋体" w:cs="宋体" w:hint="eastAsia"/>
          <w:sz w:val="24"/>
        </w:rPr>
        <w:t>临</w:t>
      </w:r>
      <w:proofErr w:type="gramStart"/>
      <w:r w:rsidR="008E07A4">
        <w:rPr>
          <w:rFonts w:ascii="宋体" w:hAnsi="宋体" w:cs="宋体" w:hint="eastAsia"/>
          <w:sz w:val="24"/>
        </w:rPr>
        <w:t>绵梓</w:t>
      </w:r>
      <w:proofErr w:type="gramEnd"/>
      <w:r w:rsidR="00292E09" w:rsidRPr="00572A3E">
        <w:rPr>
          <w:rFonts w:ascii="宋体" w:hAnsi="宋体" w:cs="宋体" w:hint="eastAsia"/>
          <w:sz w:val="24"/>
        </w:rPr>
        <w:t>路，</w:t>
      </w:r>
      <w:r w:rsidRPr="00572A3E">
        <w:rPr>
          <w:rFonts w:ascii="宋体" w:hAnsi="宋体" w:cs="宋体" w:hint="eastAsia"/>
          <w:sz w:val="24"/>
        </w:rPr>
        <w:t>未见</w:t>
      </w:r>
      <w:r w:rsidR="008E07A4">
        <w:rPr>
          <w:rFonts w:ascii="宋体" w:hAnsi="宋体" w:cs="宋体" w:hint="eastAsia"/>
          <w:sz w:val="24"/>
        </w:rPr>
        <w:t>路牌号</w:t>
      </w:r>
      <w:r w:rsidRPr="00572A3E">
        <w:rPr>
          <w:rFonts w:ascii="宋体" w:hAnsi="宋体" w:cs="宋体" w:hint="eastAsia"/>
          <w:sz w:val="24"/>
        </w:rPr>
        <w:t>。本次评估以估价</w:t>
      </w:r>
      <w:proofErr w:type="gramStart"/>
      <w:r w:rsidRPr="00572A3E">
        <w:rPr>
          <w:rFonts w:ascii="宋体" w:hAnsi="宋体" w:cs="宋体" w:hint="eastAsia"/>
          <w:sz w:val="24"/>
        </w:rPr>
        <w:t>对象证载地址</w:t>
      </w:r>
      <w:proofErr w:type="gramEnd"/>
      <w:r w:rsidRPr="00572A3E">
        <w:rPr>
          <w:rFonts w:ascii="宋体" w:hAnsi="宋体" w:cs="宋体" w:hint="eastAsia"/>
          <w:sz w:val="24"/>
        </w:rPr>
        <w:t>与实际查勘地址一致为估价前提。</w:t>
      </w:r>
    </w:p>
    <w:p w:rsidR="00E24012" w:rsidRPr="00572A3E" w:rsidRDefault="00573FD0" w:rsidP="008A55A5">
      <w:pPr>
        <w:tabs>
          <w:tab w:val="left" w:pos="567"/>
          <w:tab w:val="left" w:pos="1418"/>
        </w:tabs>
        <w:adjustRightInd w:val="0"/>
        <w:snapToGrid w:val="0"/>
        <w:spacing w:line="360" w:lineRule="auto"/>
        <w:ind w:firstLineChars="150" w:firstLine="361"/>
        <w:rPr>
          <w:rFonts w:ascii="宋体" w:hAnsi="宋体" w:cs="宋体"/>
          <w:b/>
          <w:sz w:val="24"/>
        </w:rPr>
      </w:pPr>
      <w:r w:rsidRPr="00572A3E">
        <w:rPr>
          <w:rFonts w:ascii="宋体" w:hAnsi="宋体" w:cs="宋体" w:hint="eastAsia"/>
          <w:b/>
          <w:sz w:val="24"/>
        </w:rPr>
        <w:t>（五）依据不足假设</w:t>
      </w:r>
    </w:p>
    <w:p w:rsidR="009F375E" w:rsidRPr="00572A3E" w:rsidRDefault="00065A51" w:rsidP="009F375E">
      <w:pPr>
        <w:tabs>
          <w:tab w:val="left" w:pos="567"/>
          <w:tab w:val="left" w:pos="993"/>
        </w:tabs>
        <w:adjustRightInd w:val="0"/>
        <w:snapToGrid w:val="0"/>
        <w:spacing w:line="360" w:lineRule="auto"/>
        <w:ind w:firstLineChars="200" w:firstLine="480"/>
        <w:rPr>
          <w:rFonts w:ascii="宋体" w:hAnsi="宋体" w:cs="宋体"/>
          <w:sz w:val="24"/>
        </w:rPr>
      </w:pPr>
      <w:bookmarkStart w:id="26" w:name="_Toc520376880"/>
      <w:r w:rsidRPr="00572A3E">
        <w:rPr>
          <w:rFonts w:ascii="宋体" w:hAnsi="宋体" w:cs="宋体" w:hint="eastAsia"/>
          <w:sz w:val="24"/>
        </w:rPr>
        <w:t>（</w:t>
      </w:r>
      <w:r w:rsidR="00C108D8" w:rsidRPr="00572A3E">
        <w:rPr>
          <w:rFonts w:ascii="宋体" w:hAnsi="宋体" w:cs="宋体" w:hint="eastAsia"/>
          <w:sz w:val="24"/>
        </w:rPr>
        <w:t>1</w:t>
      </w:r>
      <w:r w:rsidRPr="00572A3E">
        <w:rPr>
          <w:rFonts w:ascii="宋体" w:hAnsi="宋体" w:cs="宋体" w:hint="eastAsia"/>
          <w:sz w:val="24"/>
        </w:rPr>
        <w:t>）</w:t>
      </w:r>
      <w:r w:rsidR="009F375E" w:rsidRPr="00572A3E">
        <w:rPr>
          <w:rFonts w:ascii="宋体" w:hAnsi="宋体" w:cs="宋体" w:hint="eastAsia"/>
          <w:sz w:val="24"/>
        </w:rPr>
        <w:t>估价委托方提供的《房屋信息摘要》及《房屋所有权证》（复印件）未载明估价对象建筑物建成年代，根据房地产估价师现场调查了解，该房屋建成于1990年左右，本次估价房屋建成年份以实际调查为准，如上述情况与事实不符，估价报告应做相应调整。</w:t>
      </w:r>
    </w:p>
    <w:p w:rsidR="004811C4" w:rsidRPr="00572A3E" w:rsidRDefault="00065A51" w:rsidP="004811C4">
      <w:pPr>
        <w:tabs>
          <w:tab w:val="left" w:pos="567"/>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w:t>
      </w:r>
      <w:r w:rsidR="00C108D8" w:rsidRPr="00572A3E">
        <w:rPr>
          <w:rFonts w:ascii="宋体" w:hAnsi="宋体" w:cs="宋体" w:hint="eastAsia"/>
          <w:sz w:val="24"/>
        </w:rPr>
        <w:t>2</w:t>
      </w:r>
      <w:r w:rsidRPr="00572A3E">
        <w:rPr>
          <w:rFonts w:ascii="宋体" w:hAnsi="宋体" w:cs="宋体" w:hint="eastAsia"/>
          <w:sz w:val="24"/>
        </w:rPr>
        <w:t>）本次评估目的是为人民法院确定财产处置参考</w:t>
      </w:r>
      <w:proofErr w:type="gramStart"/>
      <w:r w:rsidRPr="00572A3E">
        <w:rPr>
          <w:rFonts w:ascii="宋体" w:hAnsi="宋体" w:cs="宋体" w:hint="eastAsia"/>
          <w:sz w:val="24"/>
        </w:rPr>
        <w:t>价提供</w:t>
      </w:r>
      <w:proofErr w:type="gramEnd"/>
      <w:r w:rsidRPr="00572A3E">
        <w:rPr>
          <w:rFonts w:ascii="宋体" w:hAnsi="宋体" w:cs="宋体" w:hint="eastAsia"/>
          <w:sz w:val="24"/>
        </w:rPr>
        <w:t>参考依据，根据与</w:t>
      </w:r>
      <w:r w:rsidR="002B1716" w:rsidRPr="00572A3E">
        <w:rPr>
          <w:rFonts w:ascii="宋体" w:hAnsi="宋体" w:cs="宋体" w:hint="eastAsia"/>
          <w:sz w:val="24"/>
        </w:rPr>
        <w:t>绵阳市游仙区人民法院</w:t>
      </w:r>
      <w:r w:rsidRPr="00572A3E">
        <w:rPr>
          <w:rFonts w:ascii="宋体" w:hAnsi="宋体" w:cs="宋体" w:hint="eastAsia"/>
          <w:sz w:val="24"/>
        </w:rPr>
        <w:t>沟通，若该房屋进行拍卖或者变卖，不考虑处置时的税费处理方式，也未扣除处置时应缴纳的相关税费，提</w:t>
      </w:r>
      <w:r w:rsidR="00C852CC" w:rsidRPr="00572A3E">
        <w:rPr>
          <w:rFonts w:ascii="宋体" w:hAnsi="宋体" w:cs="宋体" w:hint="eastAsia"/>
          <w:sz w:val="24"/>
        </w:rPr>
        <w:t>请</w:t>
      </w:r>
      <w:r w:rsidRPr="00572A3E">
        <w:rPr>
          <w:rFonts w:ascii="宋体" w:hAnsi="宋体" w:cs="宋体" w:hint="eastAsia"/>
          <w:sz w:val="24"/>
        </w:rPr>
        <w:t>报告使用者注意。</w:t>
      </w:r>
    </w:p>
    <w:p w:rsidR="00065A51" w:rsidRPr="00572A3E" w:rsidRDefault="00065A51" w:rsidP="004811C4">
      <w:pPr>
        <w:tabs>
          <w:tab w:val="left" w:pos="567"/>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w:t>
      </w:r>
      <w:r w:rsidR="00C108D8" w:rsidRPr="00572A3E">
        <w:rPr>
          <w:rFonts w:ascii="宋体" w:hAnsi="宋体" w:cs="宋体" w:hint="eastAsia"/>
          <w:sz w:val="24"/>
        </w:rPr>
        <w:t>3</w:t>
      </w:r>
      <w:r w:rsidRPr="00572A3E">
        <w:rPr>
          <w:rFonts w:ascii="宋体" w:hAnsi="宋体" w:cs="宋体" w:hint="eastAsia"/>
          <w:sz w:val="24"/>
        </w:rPr>
        <w:t>）若该房屋进行拍卖或者变卖，本次评估中未考虑评估费、拍卖费、诉讼费、律师费等财产处置费用对评估结果的影响。</w:t>
      </w:r>
    </w:p>
    <w:p w:rsidR="00E24012" w:rsidRPr="00572A3E" w:rsidRDefault="00573FD0" w:rsidP="00EC620C">
      <w:pPr>
        <w:spacing w:line="420" w:lineRule="exact"/>
        <w:rPr>
          <w:rFonts w:hAnsi="宋体" w:cs="宋体"/>
          <w:b/>
          <w:bCs/>
          <w:sz w:val="24"/>
        </w:rPr>
      </w:pPr>
      <w:r w:rsidRPr="00572A3E">
        <w:rPr>
          <w:rFonts w:hAnsi="宋体" w:cs="宋体" w:hint="eastAsia"/>
          <w:b/>
          <w:bCs/>
          <w:sz w:val="24"/>
        </w:rPr>
        <w:lastRenderedPageBreak/>
        <w:t>二、估价报告使用限制</w:t>
      </w:r>
      <w:bookmarkEnd w:id="26"/>
    </w:p>
    <w:p w:rsidR="00E24012" w:rsidRPr="00572A3E" w:rsidRDefault="00573FD0" w:rsidP="00EC620C">
      <w:pPr>
        <w:tabs>
          <w:tab w:val="left" w:pos="567"/>
          <w:tab w:val="left" w:pos="993"/>
        </w:tabs>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1、估价委托人提供的资料和陈述的情况直接影响我们的估价分析和结论，因此估价委托人应对提供资料和陈述情况的合法性、真实性、完整性及其引起的后果负责；因其失实造成估价结果有误的，房地产估价机构和房地产估价师不承担相应责任。</w:t>
      </w:r>
    </w:p>
    <w:p w:rsidR="00E24012" w:rsidRPr="00572A3E" w:rsidRDefault="00573FD0" w:rsidP="00EC620C">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2、本估价报告需经本公司盖章及至少两名专职注册房地产估价师签章后有效，估价报告的全部或部分复印件均无效。</w:t>
      </w:r>
    </w:p>
    <w:p w:rsidR="00E24012" w:rsidRPr="00572A3E" w:rsidRDefault="00573FD0" w:rsidP="00EC620C">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3、估价结果是反映估价对象在本次估价目的下，根据公开市场原则确定的估价时点的公允价格，仅为人民法院确定财产处置参考</w:t>
      </w:r>
      <w:proofErr w:type="gramStart"/>
      <w:r w:rsidRPr="00572A3E">
        <w:rPr>
          <w:rFonts w:ascii="宋体" w:hAnsi="宋体" w:cs="宋体" w:hint="eastAsia"/>
          <w:sz w:val="24"/>
        </w:rPr>
        <w:t>价提供</w:t>
      </w:r>
      <w:proofErr w:type="gramEnd"/>
      <w:r w:rsidRPr="00572A3E">
        <w:rPr>
          <w:rFonts w:ascii="宋体" w:hAnsi="宋体" w:cs="宋体" w:hint="eastAsia"/>
          <w:sz w:val="24"/>
        </w:rPr>
        <w:t>参考依据，不得用于其他目的和用途。</w:t>
      </w:r>
    </w:p>
    <w:p w:rsidR="00C11ACA" w:rsidRPr="00572A3E" w:rsidRDefault="00573FD0" w:rsidP="00C11ACA">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4、本估价报告若出现文字或数字因打印、校对及其他原因发生误差时，请估价委托人及时通知本估价机构更正。</w:t>
      </w:r>
    </w:p>
    <w:p w:rsidR="00C11ACA" w:rsidRPr="00572A3E" w:rsidRDefault="00573FD0" w:rsidP="00C11ACA">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5、本报告未经本估价机构同意不得向估价委托人及有权审查部门之外的人员和单位提供，本报告的全部或部分内容未经本公司同意，不得发表于任何公开媒体上。</w:t>
      </w:r>
    </w:p>
    <w:p w:rsidR="00C11ACA" w:rsidRPr="00572A3E" w:rsidRDefault="00573FD0" w:rsidP="00C11ACA">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6、估价结果未考虑国家宏观经济政策发生重大变化、市场供应关系变化、市场结构转变以及其它不可抗力等因素对房地产价值的影响，也未考虑估价对象将来可能承担违约责任的事宜，以及特殊交易方式下的特殊交易价格等对评估价值的影响。当上述条件发生变化时，估价结果一般亦会发生变化。</w:t>
      </w:r>
    </w:p>
    <w:p w:rsidR="00C11ACA" w:rsidRPr="00572A3E" w:rsidRDefault="00251F68" w:rsidP="00C11ACA">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7、本报告估价结果为估价对象价值类型下的价格。如估价目的、价值时点、评估面积、估价对象用途、权利状况、土地使用年期、房地产市场供需状况、国家政策及宏观经济政策等影响房地产价格的因素发生变化，本报告估价结果将不成立。</w:t>
      </w:r>
    </w:p>
    <w:p w:rsidR="00E24012" w:rsidRPr="00572A3E" w:rsidRDefault="00251F68" w:rsidP="00C11ACA">
      <w:pPr>
        <w:adjustRightInd w:val="0"/>
        <w:snapToGrid w:val="0"/>
        <w:spacing w:line="420" w:lineRule="exact"/>
        <w:ind w:firstLineChars="200" w:firstLine="480"/>
        <w:rPr>
          <w:rFonts w:ascii="宋体" w:hAnsi="宋体" w:cs="宋体"/>
          <w:sz w:val="24"/>
        </w:rPr>
      </w:pPr>
      <w:r w:rsidRPr="00572A3E">
        <w:rPr>
          <w:rFonts w:ascii="宋体" w:hAnsi="宋体" w:cs="宋体" w:hint="eastAsia"/>
          <w:sz w:val="24"/>
        </w:rPr>
        <w:t>8</w:t>
      </w:r>
      <w:r w:rsidR="00573FD0" w:rsidRPr="00572A3E">
        <w:rPr>
          <w:rFonts w:ascii="宋体" w:hAnsi="宋体" w:cs="宋体" w:hint="eastAsia"/>
          <w:sz w:val="24"/>
        </w:rPr>
        <w:t>、本报告中的数据全部采用电算化连续计算得出，由于在报告中计算的数据均取两位小数，因此，可能出现个别等式左右不完全相等的情况。但此种情况不影响每一计算结果及最终评估结论的准确性。</w:t>
      </w:r>
    </w:p>
    <w:p w:rsidR="00E24012" w:rsidRPr="00572A3E" w:rsidRDefault="00251F68" w:rsidP="00EC620C">
      <w:pPr>
        <w:spacing w:line="420" w:lineRule="exact"/>
        <w:ind w:firstLineChars="200" w:firstLine="480"/>
        <w:jc w:val="left"/>
        <w:rPr>
          <w:rFonts w:ascii="宋体" w:hAnsi="宋体" w:cs="宋体"/>
          <w:sz w:val="15"/>
          <w:szCs w:val="15"/>
        </w:rPr>
      </w:pPr>
      <w:r w:rsidRPr="00572A3E">
        <w:rPr>
          <w:rFonts w:ascii="宋体" w:hAnsi="宋体" w:cs="宋体" w:hint="eastAsia"/>
          <w:sz w:val="24"/>
        </w:rPr>
        <w:t>9</w:t>
      </w:r>
      <w:r w:rsidR="00573FD0" w:rsidRPr="00572A3E">
        <w:rPr>
          <w:rFonts w:ascii="宋体" w:hAnsi="宋体" w:cs="宋体" w:hint="eastAsia"/>
          <w:sz w:val="24"/>
        </w:rPr>
        <w:t>、如在自提交估价报告之日起未来一年中该区域同类型房地产市场行情无大的变化时，本估价报告使用期限为一年（</w:t>
      </w:r>
      <w:r w:rsidR="002B1716" w:rsidRPr="00572A3E">
        <w:rPr>
          <w:rFonts w:ascii="宋体" w:hAnsi="宋体" w:cs="宋体" w:hint="eastAsia"/>
          <w:sz w:val="24"/>
        </w:rPr>
        <w:t>二〇二二年八月二十六日</w:t>
      </w:r>
      <w:r w:rsidR="00573FD0" w:rsidRPr="00572A3E">
        <w:rPr>
          <w:rFonts w:ascii="宋体" w:hAnsi="宋体" w:cs="宋体" w:hint="eastAsia"/>
          <w:sz w:val="24"/>
        </w:rPr>
        <w:t>至二〇二</w:t>
      </w:r>
      <w:r w:rsidR="00900FFF" w:rsidRPr="00572A3E">
        <w:rPr>
          <w:rFonts w:ascii="宋体" w:hAnsi="宋体" w:cs="宋体" w:hint="eastAsia"/>
          <w:sz w:val="24"/>
        </w:rPr>
        <w:t>三</w:t>
      </w:r>
      <w:r w:rsidR="00573FD0" w:rsidRPr="00572A3E">
        <w:rPr>
          <w:rFonts w:ascii="宋体" w:hAnsi="宋体" w:cs="宋体" w:hint="eastAsia"/>
          <w:sz w:val="24"/>
        </w:rPr>
        <w:t>年</w:t>
      </w:r>
      <w:r w:rsidR="004811C4" w:rsidRPr="00572A3E">
        <w:rPr>
          <w:rFonts w:ascii="宋体" w:hAnsi="宋体" w:cs="宋体" w:hint="eastAsia"/>
          <w:sz w:val="24"/>
        </w:rPr>
        <w:t>八</w:t>
      </w:r>
      <w:r w:rsidR="00573FD0" w:rsidRPr="00572A3E">
        <w:rPr>
          <w:rFonts w:ascii="宋体" w:hAnsi="宋体" w:cs="宋体" w:hint="eastAsia"/>
          <w:sz w:val="24"/>
        </w:rPr>
        <w:t>月</w:t>
      </w:r>
      <w:r w:rsidR="009F375E" w:rsidRPr="00572A3E">
        <w:rPr>
          <w:rFonts w:ascii="宋体" w:hAnsi="宋体" w:cs="宋体" w:hint="eastAsia"/>
          <w:sz w:val="24"/>
        </w:rPr>
        <w:t>二十五</w:t>
      </w:r>
      <w:r w:rsidR="00573FD0" w:rsidRPr="00572A3E">
        <w:rPr>
          <w:rFonts w:ascii="宋体" w:hAnsi="宋体" w:cs="宋体" w:hint="eastAsia"/>
          <w:sz w:val="24"/>
        </w:rPr>
        <w:t>日）。如果使用本估价结果的时间超过了报告使用期限，我们对此结果造成的损失不承担责任。</w:t>
      </w:r>
      <w:r w:rsidR="00573FD0" w:rsidRPr="00572A3E">
        <w:rPr>
          <w:rFonts w:ascii="宋体" w:hAnsi="宋体" w:cs="宋体"/>
          <w:sz w:val="28"/>
          <w:szCs w:val="28"/>
        </w:rPr>
        <w:br w:type="page"/>
      </w:r>
    </w:p>
    <w:p w:rsidR="00E24012" w:rsidRPr="00572A3E" w:rsidRDefault="00573FD0">
      <w:pPr>
        <w:pStyle w:val="1"/>
        <w:spacing w:before="0" w:after="0" w:line="360" w:lineRule="auto"/>
        <w:jc w:val="center"/>
        <w:rPr>
          <w:rFonts w:ascii="宋体" w:hAnsi="宋体" w:cs="宋体"/>
        </w:rPr>
      </w:pPr>
      <w:bookmarkStart w:id="27" w:name="_Toc89934064"/>
      <w:r w:rsidRPr="00572A3E">
        <w:rPr>
          <w:rFonts w:ascii="宋体" w:hAnsi="宋体" w:cs="宋体" w:hint="eastAsia"/>
          <w:bCs w:val="0"/>
          <w:sz w:val="36"/>
          <w:szCs w:val="36"/>
        </w:rPr>
        <w:lastRenderedPageBreak/>
        <w:t>房地产估价结果报告</w:t>
      </w:r>
      <w:bookmarkEnd w:id="27"/>
    </w:p>
    <w:p w:rsidR="00E24012" w:rsidRPr="00572A3E" w:rsidRDefault="00573FD0">
      <w:pPr>
        <w:pStyle w:val="2"/>
        <w:numPr>
          <w:ilvl w:val="0"/>
          <w:numId w:val="4"/>
        </w:numPr>
        <w:spacing w:line="360" w:lineRule="auto"/>
        <w:rPr>
          <w:rFonts w:eastAsia="宋体" w:hAnsi="宋体" w:cs="宋体"/>
          <w:b/>
          <w:bCs/>
          <w:sz w:val="24"/>
          <w:szCs w:val="24"/>
        </w:rPr>
      </w:pPr>
      <w:bookmarkStart w:id="28" w:name="_Toc89934065"/>
      <w:r w:rsidRPr="00572A3E">
        <w:rPr>
          <w:rFonts w:eastAsia="宋体" w:hAnsi="宋体" w:cs="宋体" w:hint="eastAsia"/>
          <w:b/>
          <w:bCs/>
          <w:sz w:val="24"/>
          <w:szCs w:val="24"/>
        </w:rPr>
        <w:t>估价委托人</w:t>
      </w:r>
      <w:bookmarkEnd w:id="28"/>
    </w:p>
    <w:p w:rsidR="00E24012" w:rsidRPr="00572A3E" w:rsidRDefault="00573FD0">
      <w:pPr>
        <w:spacing w:line="360" w:lineRule="auto"/>
        <w:ind w:firstLineChars="200" w:firstLine="480"/>
        <w:rPr>
          <w:rFonts w:ascii="宋体" w:hAnsi="宋体"/>
          <w:sz w:val="24"/>
        </w:rPr>
      </w:pPr>
      <w:r w:rsidRPr="00572A3E">
        <w:rPr>
          <w:rFonts w:ascii="宋体" w:hAnsi="宋体" w:hint="eastAsia"/>
          <w:sz w:val="24"/>
        </w:rPr>
        <w:t>名    称：</w:t>
      </w:r>
      <w:r w:rsidR="002B1716" w:rsidRPr="00572A3E">
        <w:rPr>
          <w:rFonts w:ascii="宋体" w:hAnsi="宋体" w:hint="eastAsia"/>
          <w:sz w:val="24"/>
        </w:rPr>
        <w:t>绵阳市游仙区人民法院</w:t>
      </w:r>
    </w:p>
    <w:p w:rsidR="00E24012" w:rsidRPr="00572A3E" w:rsidRDefault="00573FD0">
      <w:pPr>
        <w:pStyle w:val="2"/>
        <w:numPr>
          <w:ilvl w:val="0"/>
          <w:numId w:val="0"/>
        </w:numPr>
        <w:spacing w:line="360" w:lineRule="auto"/>
        <w:ind w:left="525"/>
        <w:rPr>
          <w:rFonts w:eastAsia="宋体" w:hAnsi="宋体" w:cs="宋体"/>
          <w:b/>
          <w:bCs/>
          <w:sz w:val="24"/>
          <w:szCs w:val="24"/>
        </w:rPr>
      </w:pPr>
      <w:bookmarkStart w:id="29" w:name="_Toc89934066"/>
      <w:r w:rsidRPr="00572A3E">
        <w:rPr>
          <w:rFonts w:eastAsia="宋体" w:hAnsi="宋体" w:cs="宋体" w:hint="eastAsia"/>
          <w:b/>
          <w:bCs/>
          <w:sz w:val="24"/>
          <w:szCs w:val="24"/>
        </w:rPr>
        <w:t>二、估价机构</w:t>
      </w:r>
      <w:bookmarkEnd w:id="29"/>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名    称：四川广益房地产土地资产评估咨询有限公司</w:t>
      </w:r>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住    所：绵阳市</w:t>
      </w:r>
      <w:proofErr w:type="gramStart"/>
      <w:r w:rsidRPr="00572A3E">
        <w:rPr>
          <w:rFonts w:ascii="宋体" w:hAnsi="宋体" w:hint="eastAsia"/>
          <w:sz w:val="24"/>
        </w:rPr>
        <w:t>涪</w:t>
      </w:r>
      <w:proofErr w:type="gramEnd"/>
      <w:r w:rsidRPr="00572A3E">
        <w:rPr>
          <w:rFonts w:ascii="宋体" w:hAnsi="宋体" w:hint="eastAsia"/>
          <w:sz w:val="24"/>
        </w:rPr>
        <w:t>城区临园路东段12号(兴达国际大厦1栋12层B2号)</w:t>
      </w:r>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法定代表人：戴志华</w:t>
      </w:r>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统一社会信用代码：91510703687908583P</w:t>
      </w:r>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备案等级：壹级</w:t>
      </w:r>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证书编号：川</w:t>
      </w:r>
      <w:proofErr w:type="gramStart"/>
      <w:r w:rsidRPr="00572A3E">
        <w:rPr>
          <w:rFonts w:ascii="宋体" w:hAnsi="宋体" w:hint="eastAsia"/>
          <w:sz w:val="24"/>
        </w:rPr>
        <w:t>建房估备字</w:t>
      </w:r>
      <w:proofErr w:type="gramEnd"/>
      <w:r w:rsidRPr="00572A3E">
        <w:rPr>
          <w:rFonts w:ascii="宋体" w:hAnsi="宋体" w:hint="eastAsia"/>
          <w:sz w:val="24"/>
        </w:rPr>
        <w:t>〔2017〕0009号</w:t>
      </w:r>
    </w:p>
    <w:p w:rsidR="00E24012" w:rsidRPr="00572A3E" w:rsidRDefault="00573FD0">
      <w:pPr>
        <w:adjustRightInd w:val="0"/>
        <w:snapToGrid w:val="0"/>
        <w:spacing w:line="360" w:lineRule="auto"/>
        <w:ind w:firstLineChars="200" w:firstLine="480"/>
        <w:rPr>
          <w:rFonts w:ascii="宋体" w:hAnsi="宋体"/>
          <w:sz w:val="24"/>
        </w:rPr>
      </w:pPr>
      <w:r w:rsidRPr="00572A3E">
        <w:rPr>
          <w:rFonts w:ascii="宋体" w:hAnsi="宋体" w:hint="eastAsia"/>
          <w:sz w:val="24"/>
        </w:rPr>
        <w:t>有效期限：</w:t>
      </w:r>
      <w:r w:rsidR="00CD519E" w:rsidRPr="00572A3E">
        <w:rPr>
          <w:rFonts w:ascii="宋体" w:hAnsi="宋体" w:hint="eastAsia"/>
          <w:sz w:val="24"/>
        </w:rPr>
        <w:t>2021年11月24日至2024年11月24日</w:t>
      </w:r>
    </w:p>
    <w:p w:rsidR="00E24012" w:rsidRPr="00572A3E" w:rsidRDefault="00573FD0">
      <w:pPr>
        <w:pStyle w:val="2"/>
        <w:numPr>
          <w:ilvl w:val="0"/>
          <w:numId w:val="0"/>
        </w:numPr>
        <w:spacing w:line="360" w:lineRule="auto"/>
        <w:ind w:left="525"/>
        <w:rPr>
          <w:rFonts w:eastAsia="宋体" w:hAnsi="宋体" w:cs="宋体"/>
          <w:b/>
          <w:bCs/>
          <w:sz w:val="24"/>
          <w:szCs w:val="24"/>
        </w:rPr>
      </w:pPr>
      <w:bookmarkStart w:id="30" w:name="_Toc89934067"/>
      <w:r w:rsidRPr="00572A3E">
        <w:rPr>
          <w:rFonts w:eastAsia="宋体" w:hAnsi="宋体" w:cs="宋体" w:hint="eastAsia"/>
          <w:b/>
          <w:bCs/>
          <w:sz w:val="24"/>
          <w:szCs w:val="24"/>
        </w:rPr>
        <w:t>三、估价对象</w:t>
      </w:r>
      <w:bookmarkEnd w:id="30"/>
    </w:p>
    <w:p w:rsidR="00E24012" w:rsidRPr="00572A3E" w:rsidRDefault="00573FD0">
      <w:pPr>
        <w:adjustRightInd w:val="0"/>
        <w:snapToGrid w:val="0"/>
        <w:spacing w:line="360" w:lineRule="auto"/>
        <w:ind w:firstLineChars="200" w:firstLine="480"/>
        <w:rPr>
          <w:rFonts w:ascii="宋体" w:hAnsi="宋体"/>
          <w:sz w:val="24"/>
          <w:szCs w:val="28"/>
        </w:rPr>
      </w:pPr>
      <w:r w:rsidRPr="00572A3E">
        <w:rPr>
          <w:rFonts w:ascii="宋体" w:hAnsi="宋体" w:cs="宋体" w:hint="eastAsia"/>
          <w:sz w:val="24"/>
        </w:rPr>
        <w:t>根据《</w:t>
      </w:r>
      <w:r w:rsidR="002B1716" w:rsidRPr="00572A3E">
        <w:rPr>
          <w:rFonts w:ascii="宋体" w:hAnsi="宋体" w:cs="宋体" w:hint="eastAsia"/>
          <w:sz w:val="24"/>
        </w:rPr>
        <w:t>绵阳市游仙区人民法院</w:t>
      </w:r>
      <w:r w:rsidRPr="00572A3E">
        <w:rPr>
          <w:rFonts w:ascii="宋体" w:hAnsi="宋体" w:cs="宋体" w:hint="eastAsia"/>
          <w:sz w:val="24"/>
        </w:rPr>
        <w:t>委托书》要求，本次鉴定（评估）范围为：</w:t>
      </w:r>
      <w:r w:rsidR="002B1716" w:rsidRPr="00572A3E">
        <w:rPr>
          <w:rFonts w:ascii="宋体" w:hAnsi="宋体" w:cs="宋体" w:hint="eastAsia"/>
          <w:sz w:val="24"/>
        </w:rPr>
        <w:t>刘斌、赵克蓉</w:t>
      </w:r>
      <w:r w:rsidRPr="00572A3E">
        <w:rPr>
          <w:rFonts w:ascii="宋体" w:hAnsi="宋体" w:cs="宋体" w:hint="eastAsia"/>
          <w:sz w:val="24"/>
        </w:rPr>
        <w:t>所有的位于</w:t>
      </w:r>
      <w:r w:rsidR="002B1716" w:rsidRPr="00572A3E">
        <w:rPr>
          <w:rFonts w:ascii="宋体" w:hAnsi="宋体" w:cs="宋体" w:hint="eastAsia"/>
          <w:sz w:val="24"/>
        </w:rPr>
        <w:t>游仙区</w:t>
      </w:r>
      <w:r w:rsidR="008E07A4">
        <w:rPr>
          <w:rFonts w:ascii="宋体" w:hAnsi="宋体" w:cs="宋体" w:hint="eastAsia"/>
          <w:sz w:val="24"/>
        </w:rPr>
        <w:t>游仙镇</w:t>
      </w:r>
      <w:r w:rsidR="002B1716" w:rsidRPr="00572A3E">
        <w:rPr>
          <w:rFonts w:ascii="宋体" w:hAnsi="宋体" w:cs="宋体" w:hint="eastAsia"/>
          <w:sz w:val="24"/>
        </w:rPr>
        <w:t>吴家村五组1幢1-2层成套住宅</w:t>
      </w:r>
      <w:r w:rsidR="009B346E" w:rsidRPr="00572A3E">
        <w:rPr>
          <w:rFonts w:ascii="宋体" w:hAnsi="宋体" w:cs="宋体" w:hint="eastAsia"/>
          <w:sz w:val="24"/>
        </w:rPr>
        <w:t>房地产</w:t>
      </w:r>
      <w:r w:rsidRPr="00572A3E">
        <w:rPr>
          <w:rFonts w:ascii="宋体" w:hAnsi="宋体" w:cs="宋体" w:hint="eastAsia"/>
          <w:sz w:val="24"/>
        </w:rPr>
        <w:t>，</w:t>
      </w:r>
      <w:r w:rsidRPr="00572A3E">
        <w:rPr>
          <w:rFonts w:ascii="宋体" w:hAnsi="宋体" w:hint="eastAsia"/>
          <w:sz w:val="24"/>
          <w:szCs w:val="28"/>
        </w:rPr>
        <w:t>估价对象建筑面积</w:t>
      </w:r>
      <w:r w:rsidR="004811C4" w:rsidRPr="00572A3E">
        <w:rPr>
          <w:rFonts w:ascii="宋体" w:hAnsi="宋体" w:hint="eastAsia"/>
          <w:sz w:val="24"/>
          <w:szCs w:val="28"/>
        </w:rPr>
        <w:t>为</w:t>
      </w:r>
      <w:r w:rsidR="002B1716" w:rsidRPr="00572A3E">
        <w:rPr>
          <w:rFonts w:ascii="宋体" w:hAnsi="宋体" w:hint="eastAsia"/>
          <w:sz w:val="24"/>
          <w:szCs w:val="28"/>
        </w:rPr>
        <w:t>389.7</w:t>
      </w:r>
      <w:r w:rsidR="00862DB1" w:rsidRPr="00572A3E">
        <w:rPr>
          <w:rFonts w:ascii="宋体" w:hAnsi="宋体" w:hint="eastAsia"/>
          <w:sz w:val="24"/>
          <w:szCs w:val="28"/>
        </w:rPr>
        <w:t>㎡</w:t>
      </w:r>
      <w:r w:rsidRPr="00572A3E">
        <w:rPr>
          <w:rFonts w:ascii="宋体" w:hAnsi="宋体" w:hint="eastAsia"/>
          <w:sz w:val="24"/>
          <w:szCs w:val="28"/>
        </w:rPr>
        <w:t>及相应分摊的出让方式取得的</w:t>
      </w:r>
      <w:r w:rsidR="002B1716" w:rsidRPr="00572A3E">
        <w:rPr>
          <w:rFonts w:ascii="宋体" w:hAnsi="宋体" w:hint="eastAsia"/>
          <w:sz w:val="24"/>
          <w:szCs w:val="28"/>
        </w:rPr>
        <w:t>城镇单一住宅用地使用权面积</w:t>
      </w:r>
      <w:r w:rsidR="004811C4" w:rsidRPr="00572A3E">
        <w:rPr>
          <w:rFonts w:ascii="宋体" w:hAnsi="宋体" w:hint="eastAsia"/>
          <w:sz w:val="24"/>
          <w:szCs w:val="28"/>
        </w:rPr>
        <w:t>为</w:t>
      </w:r>
      <w:r w:rsidR="002B1716" w:rsidRPr="00572A3E">
        <w:rPr>
          <w:rFonts w:ascii="宋体" w:hAnsi="宋体" w:hint="eastAsia"/>
          <w:sz w:val="24"/>
          <w:szCs w:val="28"/>
        </w:rPr>
        <w:t>194.5</w:t>
      </w:r>
      <w:r w:rsidR="004811C4" w:rsidRPr="00572A3E">
        <w:rPr>
          <w:rFonts w:ascii="宋体" w:hAnsi="宋体" w:hint="eastAsia"/>
          <w:sz w:val="24"/>
          <w:szCs w:val="28"/>
        </w:rPr>
        <w:t>㎡</w:t>
      </w:r>
      <w:r w:rsidRPr="00572A3E">
        <w:rPr>
          <w:rFonts w:ascii="宋体" w:hAnsi="宋体" w:hint="eastAsia"/>
          <w:sz w:val="24"/>
          <w:szCs w:val="28"/>
        </w:rPr>
        <w:t>。</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估价对象包括</w:t>
      </w:r>
      <w:r w:rsidRPr="00572A3E">
        <w:rPr>
          <w:rFonts w:ascii="宋体" w:hAnsi="宋体" w:hint="eastAsia"/>
          <w:sz w:val="24"/>
        </w:rPr>
        <w:t>建筑物、分摊土地使用权</w:t>
      </w:r>
      <w:r w:rsidR="00292E09" w:rsidRPr="00572A3E">
        <w:rPr>
          <w:rFonts w:ascii="宋体" w:hAnsi="宋体" w:hint="eastAsia"/>
          <w:sz w:val="24"/>
        </w:rPr>
        <w:t>、室内装修</w:t>
      </w:r>
      <w:r w:rsidRPr="00572A3E">
        <w:rPr>
          <w:rFonts w:ascii="宋体" w:hAnsi="宋体" w:hint="eastAsia"/>
          <w:sz w:val="24"/>
        </w:rPr>
        <w:t>及附着在建筑物上与其匹配的、不可移动的设施设备价值。</w:t>
      </w:r>
      <w:r w:rsidR="00F06DE0" w:rsidRPr="00572A3E">
        <w:rPr>
          <w:rFonts w:ascii="宋体" w:hAnsi="宋体" w:hint="eastAsia"/>
          <w:sz w:val="24"/>
        </w:rPr>
        <w:t>不包括动产、债权债务、特许经营权等其他财产或权益。</w:t>
      </w:r>
    </w:p>
    <w:p w:rsidR="00E24012" w:rsidRPr="00572A3E" w:rsidRDefault="00573FD0">
      <w:pPr>
        <w:spacing w:line="360" w:lineRule="auto"/>
        <w:ind w:firstLineChars="200" w:firstLine="482"/>
        <w:rPr>
          <w:rFonts w:ascii="宋体" w:hAnsi="宋体" w:cs="宋体"/>
          <w:b/>
          <w:sz w:val="24"/>
        </w:rPr>
      </w:pPr>
      <w:r w:rsidRPr="00572A3E">
        <w:rPr>
          <w:rFonts w:ascii="宋体" w:hAnsi="宋体" w:cs="宋体" w:hint="eastAsia"/>
          <w:b/>
          <w:sz w:val="24"/>
        </w:rPr>
        <w:t>(</w:t>
      </w:r>
      <w:proofErr w:type="gramStart"/>
      <w:r w:rsidRPr="00572A3E">
        <w:rPr>
          <w:rFonts w:ascii="宋体" w:hAnsi="宋体" w:cs="宋体" w:hint="eastAsia"/>
          <w:b/>
          <w:sz w:val="24"/>
        </w:rPr>
        <w:t>一</w:t>
      </w:r>
      <w:proofErr w:type="gramEnd"/>
      <w:r w:rsidRPr="00572A3E">
        <w:rPr>
          <w:rFonts w:ascii="宋体" w:hAnsi="宋体" w:cs="宋体" w:hint="eastAsia"/>
          <w:b/>
          <w:sz w:val="24"/>
        </w:rPr>
        <w:t>)估价对象实物状况</w:t>
      </w:r>
    </w:p>
    <w:p w:rsidR="00AD6B78" w:rsidRPr="00572A3E" w:rsidRDefault="00AD6B78" w:rsidP="00AD6B78">
      <w:pPr>
        <w:spacing w:line="360" w:lineRule="auto"/>
        <w:ind w:firstLineChars="200" w:firstLine="480"/>
        <w:rPr>
          <w:rFonts w:ascii="宋体" w:hAnsi="宋体" w:cs="宋体"/>
          <w:sz w:val="24"/>
        </w:rPr>
      </w:pPr>
      <w:r w:rsidRPr="00572A3E">
        <w:rPr>
          <w:rFonts w:ascii="宋体" w:hAnsi="宋体" w:cs="宋体" w:hint="eastAsia"/>
          <w:sz w:val="24"/>
        </w:rPr>
        <w:t>（1）土地实物状况</w:t>
      </w:r>
    </w:p>
    <w:tbl>
      <w:tblPr>
        <w:tblStyle w:val="af1"/>
        <w:tblW w:w="0" w:type="auto"/>
        <w:jc w:val="center"/>
        <w:tblInd w:w="-683" w:type="dxa"/>
        <w:tblLook w:val="04A0" w:firstRow="1" w:lastRow="0" w:firstColumn="1" w:lastColumn="0" w:noHBand="0" w:noVBand="1"/>
      </w:tblPr>
      <w:tblGrid>
        <w:gridCol w:w="2745"/>
        <w:gridCol w:w="6427"/>
      </w:tblGrid>
      <w:tr w:rsidR="004811C4" w:rsidRPr="00572A3E" w:rsidTr="005241C3">
        <w:trPr>
          <w:jc w:val="center"/>
        </w:trPr>
        <w:tc>
          <w:tcPr>
            <w:tcW w:w="2745" w:type="dxa"/>
            <w:vAlign w:val="center"/>
          </w:tcPr>
          <w:p w:rsidR="004811C4" w:rsidRPr="00572A3E" w:rsidRDefault="004811C4" w:rsidP="005241C3">
            <w:pPr>
              <w:jc w:val="center"/>
              <w:rPr>
                <w:rFonts w:ascii="宋体" w:eastAsia="宋体" w:hAnsi="宋体" w:cs="宋体"/>
                <w:sz w:val="18"/>
                <w:szCs w:val="18"/>
              </w:rPr>
            </w:pPr>
            <w:r w:rsidRPr="00572A3E">
              <w:rPr>
                <w:rFonts w:ascii="宋体" w:eastAsia="宋体" w:hAnsi="宋体" w:cs="宋体" w:hint="eastAsia"/>
                <w:sz w:val="18"/>
                <w:szCs w:val="18"/>
              </w:rPr>
              <w:t>土地使用权人</w:t>
            </w:r>
          </w:p>
        </w:tc>
        <w:tc>
          <w:tcPr>
            <w:tcW w:w="6427" w:type="dxa"/>
            <w:vAlign w:val="center"/>
          </w:tcPr>
          <w:p w:rsidR="004811C4" w:rsidRPr="00572A3E" w:rsidRDefault="002B1716" w:rsidP="009515E4">
            <w:pPr>
              <w:jc w:val="left"/>
              <w:rPr>
                <w:rFonts w:ascii="宋体" w:hAnsi="宋体" w:cs="宋体"/>
                <w:sz w:val="18"/>
                <w:szCs w:val="18"/>
              </w:rPr>
            </w:pPr>
            <w:r w:rsidRPr="00572A3E">
              <w:rPr>
                <w:rFonts w:ascii="宋体" w:eastAsia="宋体" w:hAnsi="宋体" w:cs="宋体" w:hint="eastAsia"/>
                <w:sz w:val="18"/>
                <w:szCs w:val="18"/>
              </w:rPr>
              <w:t>刘斌</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坐落</w:t>
            </w:r>
          </w:p>
        </w:tc>
        <w:tc>
          <w:tcPr>
            <w:tcW w:w="6427" w:type="dxa"/>
            <w:vAlign w:val="center"/>
          </w:tcPr>
          <w:p w:rsidR="00AD6B78" w:rsidRPr="00572A3E" w:rsidRDefault="00292E09" w:rsidP="005241C3">
            <w:pPr>
              <w:jc w:val="left"/>
              <w:rPr>
                <w:rFonts w:ascii="宋体" w:eastAsia="宋体" w:hAnsi="宋体" w:cs="宋体"/>
                <w:sz w:val="18"/>
                <w:szCs w:val="18"/>
              </w:rPr>
            </w:pPr>
            <w:r w:rsidRPr="00572A3E">
              <w:rPr>
                <w:rFonts w:ascii="宋体" w:eastAsia="宋体" w:hAnsi="宋体" w:cs="宋体" w:hint="eastAsia"/>
                <w:sz w:val="18"/>
                <w:szCs w:val="18"/>
              </w:rPr>
              <w:t>游仙区游仙镇吴家村五组</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所在宗地四至</w:t>
            </w:r>
          </w:p>
        </w:tc>
        <w:tc>
          <w:tcPr>
            <w:tcW w:w="6427" w:type="dxa"/>
            <w:vAlign w:val="center"/>
          </w:tcPr>
          <w:p w:rsidR="00AD6B78" w:rsidRPr="00572A3E" w:rsidRDefault="004106C9" w:rsidP="00292E09">
            <w:pPr>
              <w:jc w:val="left"/>
              <w:rPr>
                <w:rFonts w:ascii="宋体" w:eastAsia="宋体" w:hAnsi="宋体" w:cs="宋体"/>
                <w:sz w:val="18"/>
                <w:szCs w:val="18"/>
              </w:rPr>
            </w:pPr>
            <w:r w:rsidRPr="00572A3E">
              <w:rPr>
                <w:rFonts w:ascii="宋体" w:eastAsia="宋体" w:hAnsi="宋体" w:cs="宋体" w:hint="eastAsia"/>
                <w:sz w:val="18"/>
                <w:szCs w:val="18"/>
              </w:rPr>
              <w:t>东临</w:t>
            </w:r>
            <w:r w:rsidR="00292E09" w:rsidRPr="00572A3E">
              <w:rPr>
                <w:rFonts w:ascii="宋体" w:eastAsia="宋体" w:hAnsi="宋体" w:cs="宋体" w:hint="eastAsia"/>
                <w:sz w:val="18"/>
                <w:szCs w:val="18"/>
              </w:rPr>
              <w:t>吴家村五社，南临吴家村五社，西临吴家村五社，</w:t>
            </w:r>
            <w:r w:rsidR="008E07A4">
              <w:rPr>
                <w:rFonts w:ascii="宋体" w:eastAsia="宋体" w:hAnsi="宋体" w:cs="宋体" w:hint="eastAsia"/>
                <w:sz w:val="18"/>
                <w:szCs w:val="18"/>
              </w:rPr>
              <w:t>西</w:t>
            </w:r>
            <w:r w:rsidR="00292E09" w:rsidRPr="00572A3E">
              <w:rPr>
                <w:rFonts w:ascii="宋体" w:eastAsia="宋体" w:hAnsi="宋体" w:cs="宋体" w:hint="eastAsia"/>
                <w:sz w:val="18"/>
                <w:szCs w:val="18"/>
              </w:rPr>
              <w:t>北临</w:t>
            </w:r>
            <w:proofErr w:type="gramStart"/>
            <w:r w:rsidR="008E07A4">
              <w:rPr>
                <w:rFonts w:ascii="宋体" w:eastAsia="宋体" w:hAnsi="宋体" w:cs="宋体" w:hint="eastAsia"/>
                <w:sz w:val="18"/>
                <w:szCs w:val="18"/>
              </w:rPr>
              <w:t>绵梓</w:t>
            </w:r>
            <w:proofErr w:type="gramEnd"/>
            <w:r w:rsidR="00292E09" w:rsidRPr="00572A3E">
              <w:rPr>
                <w:rFonts w:ascii="宋体" w:eastAsia="宋体" w:hAnsi="宋体" w:cs="宋体" w:hint="eastAsia"/>
                <w:sz w:val="18"/>
                <w:szCs w:val="18"/>
              </w:rPr>
              <w:t>公路</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分摊使用权面积（㎡）</w:t>
            </w:r>
          </w:p>
        </w:tc>
        <w:tc>
          <w:tcPr>
            <w:tcW w:w="6427" w:type="dxa"/>
            <w:vAlign w:val="center"/>
          </w:tcPr>
          <w:p w:rsidR="00AD6B78" w:rsidRPr="00572A3E" w:rsidRDefault="002B1716" w:rsidP="00BA196B">
            <w:pPr>
              <w:jc w:val="left"/>
              <w:rPr>
                <w:rFonts w:ascii="宋体" w:eastAsia="宋体" w:hAnsi="宋体" w:cs="宋体"/>
                <w:sz w:val="18"/>
                <w:szCs w:val="18"/>
              </w:rPr>
            </w:pPr>
            <w:r w:rsidRPr="00572A3E">
              <w:rPr>
                <w:rFonts w:ascii="宋体" w:eastAsia="宋体" w:hAnsi="宋体" w:cs="宋体" w:hint="eastAsia"/>
                <w:sz w:val="18"/>
                <w:szCs w:val="18"/>
              </w:rPr>
              <w:t>194.5</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形状</w:t>
            </w:r>
          </w:p>
        </w:tc>
        <w:tc>
          <w:tcPr>
            <w:tcW w:w="6427" w:type="dxa"/>
            <w:vAlign w:val="center"/>
          </w:tcPr>
          <w:p w:rsidR="00AD6B78" w:rsidRPr="00572A3E" w:rsidRDefault="00AD6B78" w:rsidP="005241C3">
            <w:pPr>
              <w:jc w:val="left"/>
              <w:rPr>
                <w:rFonts w:ascii="宋体" w:eastAsia="宋体" w:hAnsi="宋体" w:cs="宋体"/>
                <w:sz w:val="18"/>
                <w:szCs w:val="18"/>
              </w:rPr>
            </w:pPr>
            <w:r w:rsidRPr="00572A3E">
              <w:rPr>
                <w:rFonts w:ascii="宋体" w:eastAsia="宋体" w:hAnsi="宋体" w:cs="宋体" w:hint="eastAsia"/>
                <w:sz w:val="18"/>
                <w:szCs w:val="18"/>
              </w:rPr>
              <w:t>土地形状</w:t>
            </w:r>
            <w:r w:rsidR="00BA196B" w:rsidRPr="00572A3E">
              <w:rPr>
                <w:rFonts w:ascii="宋体" w:eastAsia="宋体" w:hAnsi="宋体" w:cs="宋体" w:hint="eastAsia"/>
                <w:sz w:val="18"/>
                <w:szCs w:val="18"/>
              </w:rPr>
              <w:t>较</w:t>
            </w:r>
            <w:r w:rsidRPr="00572A3E">
              <w:rPr>
                <w:rFonts w:ascii="宋体" w:eastAsia="宋体" w:hAnsi="宋体" w:cs="宋体" w:hint="eastAsia"/>
                <w:sz w:val="18"/>
                <w:szCs w:val="18"/>
              </w:rPr>
              <w:t>规则，对估价对象无影响</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地形、地势</w:t>
            </w:r>
          </w:p>
        </w:tc>
        <w:tc>
          <w:tcPr>
            <w:tcW w:w="6427" w:type="dxa"/>
            <w:vAlign w:val="center"/>
          </w:tcPr>
          <w:p w:rsidR="00AD6B78" w:rsidRPr="00572A3E" w:rsidRDefault="00AD6B78" w:rsidP="005241C3">
            <w:pPr>
              <w:jc w:val="left"/>
              <w:rPr>
                <w:rFonts w:ascii="宋体" w:eastAsia="宋体" w:hAnsi="宋体" w:cs="宋体"/>
                <w:sz w:val="18"/>
                <w:szCs w:val="18"/>
              </w:rPr>
            </w:pPr>
            <w:r w:rsidRPr="00572A3E">
              <w:rPr>
                <w:rFonts w:ascii="宋体" w:eastAsia="宋体" w:hAnsi="宋体" w:cs="宋体" w:hint="eastAsia"/>
                <w:sz w:val="18"/>
                <w:szCs w:val="18"/>
              </w:rPr>
              <w:t>宗地地形</w:t>
            </w:r>
            <w:r w:rsidR="00BA196B" w:rsidRPr="00572A3E">
              <w:rPr>
                <w:rFonts w:ascii="宋体" w:eastAsia="宋体" w:hAnsi="宋体" w:cs="宋体" w:hint="eastAsia"/>
                <w:sz w:val="18"/>
                <w:szCs w:val="18"/>
              </w:rPr>
              <w:t>较</w:t>
            </w:r>
            <w:r w:rsidRPr="00572A3E">
              <w:rPr>
                <w:rFonts w:ascii="宋体" w:eastAsia="宋体" w:hAnsi="宋体" w:cs="宋体" w:hint="eastAsia"/>
                <w:sz w:val="18"/>
                <w:szCs w:val="18"/>
              </w:rPr>
              <w:t>平坦，无影响建筑修建的不良地势</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地质、土壤</w:t>
            </w:r>
          </w:p>
        </w:tc>
        <w:tc>
          <w:tcPr>
            <w:tcW w:w="6427" w:type="dxa"/>
            <w:vAlign w:val="center"/>
          </w:tcPr>
          <w:p w:rsidR="00AD6B78" w:rsidRPr="00572A3E" w:rsidRDefault="00AD6B78" w:rsidP="005241C3">
            <w:pPr>
              <w:jc w:val="left"/>
              <w:rPr>
                <w:rFonts w:ascii="宋体" w:eastAsia="宋体" w:hAnsi="宋体" w:cs="宋体"/>
                <w:sz w:val="18"/>
                <w:szCs w:val="18"/>
              </w:rPr>
            </w:pPr>
            <w:r w:rsidRPr="00572A3E">
              <w:rPr>
                <w:rFonts w:ascii="宋体" w:eastAsia="宋体" w:hAnsi="宋体" w:cs="宋体" w:hint="eastAsia"/>
                <w:sz w:val="18"/>
                <w:szCs w:val="18"/>
              </w:rPr>
              <w:t>地基承载力较好，地质条件较好</w:t>
            </w:r>
          </w:p>
        </w:tc>
      </w:tr>
      <w:tr w:rsidR="00AD6B78" w:rsidRPr="00572A3E" w:rsidTr="005241C3">
        <w:trPr>
          <w:jc w:val="center"/>
        </w:trPr>
        <w:tc>
          <w:tcPr>
            <w:tcW w:w="2745" w:type="dxa"/>
            <w:vAlign w:val="center"/>
          </w:tcPr>
          <w:p w:rsidR="00AD6B78" w:rsidRPr="00572A3E" w:rsidRDefault="00AD6B78" w:rsidP="005241C3">
            <w:pPr>
              <w:jc w:val="center"/>
              <w:rPr>
                <w:rFonts w:ascii="宋体" w:eastAsia="宋体" w:hAnsi="宋体" w:cs="宋体"/>
                <w:sz w:val="18"/>
                <w:szCs w:val="18"/>
              </w:rPr>
            </w:pPr>
            <w:r w:rsidRPr="00572A3E">
              <w:rPr>
                <w:rFonts w:ascii="宋体" w:eastAsia="宋体" w:hAnsi="宋体" w:cs="宋体" w:hint="eastAsia"/>
                <w:sz w:val="18"/>
                <w:szCs w:val="18"/>
              </w:rPr>
              <w:t>开发程度</w:t>
            </w:r>
          </w:p>
        </w:tc>
        <w:tc>
          <w:tcPr>
            <w:tcW w:w="6427" w:type="dxa"/>
            <w:vAlign w:val="center"/>
          </w:tcPr>
          <w:p w:rsidR="00AD6B78" w:rsidRPr="00572A3E" w:rsidRDefault="00AD6B78" w:rsidP="00730038">
            <w:pPr>
              <w:jc w:val="left"/>
              <w:rPr>
                <w:rFonts w:ascii="宋体" w:eastAsia="宋体" w:hAnsi="宋体" w:cs="宋体"/>
                <w:sz w:val="18"/>
                <w:szCs w:val="18"/>
              </w:rPr>
            </w:pPr>
            <w:r w:rsidRPr="00572A3E">
              <w:rPr>
                <w:rFonts w:ascii="宋体" w:eastAsia="宋体" w:hAnsi="宋体" w:cs="宋体" w:hint="eastAsia"/>
                <w:sz w:val="18"/>
                <w:szCs w:val="18"/>
              </w:rPr>
              <w:t>宗地外</w:t>
            </w:r>
            <w:r w:rsidRPr="00572A3E">
              <w:rPr>
                <w:rFonts w:ascii="宋体" w:eastAsia="宋体" w:hAnsi="宋体" w:cs="宋体"/>
                <w:sz w:val="18"/>
                <w:szCs w:val="18"/>
              </w:rPr>
              <w:t>“</w:t>
            </w:r>
            <w:r w:rsidRPr="00572A3E">
              <w:rPr>
                <w:rFonts w:ascii="宋体" w:eastAsia="宋体" w:hAnsi="宋体" w:cs="宋体" w:hint="eastAsia"/>
                <w:sz w:val="18"/>
                <w:szCs w:val="18"/>
              </w:rPr>
              <w:t>六通</w:t>
            </w:r>
            <w:r w:rsidRPr="00572A3E">
              <w:rPr>
                <w:rFonts w:ascii="宋体" w:eastAsia="宋体" w:hAnsi="宋体" w:cs="宋体"/>
                <w:sz w:val="18"/>
                <w:szCs w:val="18"/>
              </w:rPr>
              <w:t>”</w:t>
            </w:r>
            <w:r w:rsidRPr="00572A3E">
              <w:rPr>
                <w:rFonts w:ascii="宋体" w:eastAsia="宋体" w:hAnsi="宋体" w:cs="宋体" w:hint="eastAsia"/>
                <w:sz w:val="18"/>
                <w:szCs w:val="18"/>
              </w:rPr>
              <w:t>（通上水、通下水、通电、通讯、通气、通路），</w:t>
            </w:r>
            <w:commentRangeStart w:id="31"/>
            <w:r w:rsidRPr="00572A3E">
              <w:rPr>
                <w:rFonts w:ascii="宋体" w:eastAsia="宋体" w:hAnsi="宋体" w:cs="宋体" w:hint="eastAsia"/>
                <w:sz w:val="18"/>
                <w:szCs w:val="18"/>
              </w:rPr>
              <w:t>宗地内</w:t>
            </w:r>
            <w:r w:rsidRPr="00572A3E">
              <w:rPr>
                <w:rFonts w:ascii="宋体" w:eastAsia="宋体" w:hAnsi="宋体" w:cs="宋体"/>
                <w:sz w:val="18"/>
                <w:szCs w:val="18"/>
              </w:rPr>
              <w:t>“</w:t>
            </w:r>
            <w:r w:rsidR="008A1147" w:rsidRPr="00572A3E">
              <w:rPr>
                <w:rFonts w:ascii="宋体" w:eastAsia="宋体" w:hAnsi="宋体" w:cs="宋体" w:hint="eastAsia"/>
                <w:sz w:val="18"/>
                <w:szCs w:val="18"/>
              </w:rPr>
              <w:t>六</w:t>
            </w:r>
            <w:r w:rsidRPr="00572A3E">
              <w:rPr>
                <w:rFonts w:ascii="宋体" w:eastAsia="宋体" w:hAnsi="宋体" w:cs="宋体" w:hint="eastAsia"/>
                <w:sz w:val="18"/>
                <w:szCs w:val="18"/>
              </w:rPr>
              <w:t>通一平</w:t>
            </w:r>
            <w:r w:rsidRPr="00572A3E">
              <w:rPr>
                <w:rFonts w:ascii="宋体" w:eastAsia="宋体" w:hAnsi="宋体" w:cs="宋体"/>
                <w:sz w:val="18"/>
                <w:szCs w:val="18"/>
              </w:rPr>
              <w:t>”</w:t>
            </w:r>
            <w:r w:rsidRPr="00572A3E">
              <w:rPr>
                <w:rFonts w:ascii="宋体" w:eastAsia="宋体" w:hAnsi="宋体" w:cs="宋体" w:hint="eastAsia"/>
                <w:sz w:val="18"/>
                <w:szCs w:val="18"/>
              </w:rPr>
              <w:t>（通上水、通下水、通电、通讯、通路、场地平整）</w:t>
            </w:r>
            <w:commentRangeEnd w:id="31"/>
            <w:r w:rsidR="00FB26AD" w:rsidRPr="00572A3E">
              <w:rPr>
                <w:rStyle w:val="af6"/>
                <w:rFonts w:ascii="Times New Roman" w:eastAsia="宋体"/>
              </w:rPr>
              <w:commentReference w:id="31"/>
            </w:r>
          </w:p>
        </w:tc>
      </w:tr>
    </w:tbl>
    <w:p w:rsidR="00AD6B78" w:rsidRPr="00572A3E" w:rsidRDefault="00AD6B78" w:rsidP="008A1147">
      <w:pPr>
        <w:adjustRightInd w:val="0"/>
        <w:snapToGrid w:val="0"/>
        <w:spacing w:beforeLines="50" w:before="120" w:line="360" w:lineRule="auto"/>
        <w:ind w:firstLineChars="200" w:firstLine="480"/>
        <w:rPr>
          <w:rFonts w:ascii="宋体" w:hAnsi="宋体" w:cs="宋体"/>
          <w:sz w:val="24"/>
        </w:rPr>
      </w:pPr>
      <w:r w:rsidRPr="00572A3E">
        <w:rPr>
          <w:rFonts w:ascii="宋体" w:hAnsi="宋体" w:cs="宋体" w:hint="eastAsia"/>
          <w:sz w:val="24"/>
        </w:rPr>
        <w:t>（2）建筑物实物状况</w:t>
      </w:r>
    </w:p>
    <w:tbl>
      <w:tblPr>
        <w:tblStyle w:val="af1"/>
        <w:tblW w:w="0" w:type="auto"/>
        <w:jc w:val="center"/>
        <w:tblInd w:w="-588" w:type="dxa"/>
        <w:tblLook w:val="04A0" w:firstRow="1" w:lastRow="0" w:firstColumn="1" w:lastColumn="0" w:noHBand="0" w:noVBand="1"/>
      </w:tblPr>
      <w:tblGrid>
        <w:gridCol w:w="2717"/>
        <w:gridCol w:w="6400"/>
      </w:tblGrid>
      <w:tr w:rsidR="00AD6B78" w:rsidRPr="00572A3E" w:rsidTr="005241C3">
        <w:trPr>
          <w:jc w:val="center"/>
        </w:trPr>
        <w:tc>
          <w:tcPr>
            <w:tcW w:w="2717" w:type="dxa"/>
            <w:vAlign w:val="center"/>
          </w:tcPr>
          <w:p w:rsidR="00AD6B78" w:rsidRPr="00572A3E" w:rsidRDefault="00AD6B78" w:rsidP="005241C3">
            <w:pPr>
              <w:adjustRightInd w:val="0"/>
              <w:snapToGrid w:val="0"/>
              <w:spacing w:line="240" w:lineRule="atLeast"/>
              <w:jc w:val="center"/>
              <w:rPr>
                <w:rFonts w:ascii="宋体" w:eastAsia="宋体" w:hAnsi="宋体" w:cs="宋体"/>
                <w:sz w:val="18"/>
                <w:szCs w:val="18"/>
              </w:rPr>
            </w:pPr>
            <w:r w:rsidRPr="00572A3E">
              <w:rPr>
                <w:rFonts w:ascii="宋体" w:eastAsia="宋体" w:hAnsi="宋体" w:cs="宋体" w:hint="eastAsia"/>
                <w:sz w:val="18"/>
                <w:szCs w:val="18"/>
              </w:rPr>
              <w:t>产权人</w:t>
            </w:r>
          </w:p>
        </w:tc>
        <w:tc>
          <w:tcPr>
            <w:tcW w:w="6400" w:type="dxa"/>
            <w:vAlign w:val="center"/>
          </w:tcPr>
          <w:p w:rsidR="00AD6B78" w:rsidRPr="00572A3E" w:rsidRDefault="002B1716" w:rsidP="005241C3">
            <w:pPr>
              <w:adjustRightInd w:val="0"/>
              <w:snapToGrid w:val="0"/>
              <w:spacing w:line="240" w:lineRule="atLeast"/>
              <w:jc w:val="left"/>
              <w:rPr>
                <w:rFonts w:ascii="宋体" w:eastAsia="宋体" w:hAnsi="宋体" w:cs="宋体"/>
                <w:sz w:val="18"/>
                <w:szCs w:val="18"/>
              </w:rPr>
            </w:pPr>
            <w:r w:rsidRPr="00572A3E">
              <w:rPr>
                <w:rFonts w:ascii="宋体" w:eastAsia="宋体" w:hAnsi="宋体" w:cs="宋体" w:hint="eastAsia"/>
                <w:sz w:val="18"/>
                <w:szCs w:val="18"/>
              </w:rPr>
              <w:t>刘斌、赵克蓉</w:t>
            </w:r>
          </w:p>
        </w:tc>
      </w:tr>
      <w:tr w:rsidR="00AD6B78" w:rsidRPr="00572A3E" w:rsidTr="00730038">
        <w:trPr>
          <w:trHeight w:val="155"/>
          <w:jc w:val="center"/>
        </w:trPr>
        <w:tc>
          <w:tcPr>
            <w:tcW w:w="2717" w:type="dxa"/>
            <w:vAlign w:val="center"/>
          </w:tcPr>
          <w:p w:rsidR="00AD6B78" w:rsidRPr="00572A3E" w:rsidRDefault="00AD6B78" w:rsidP="005241C3">
            <w:pPr>
              <w:adjustRightInd w:val="0"/>
              <w:snapToGrid w:val="0"/>
              <w:spacing w:line="240" w:lineRule="atLeast"/>
              <w:jc w:val="center"/>
              <w:rPr>
                <w:rFonts w:ascii="宋体" w:eastAsia="宋体" w:hAnsi="宋体" w:cs="宋体"/>
                <w:sz w:val="18"/>
                <w:szCs w:val="18"/>
              </w:rPr>
            </w:pPr>
            <w:r w:rsidRPr="00572A3E">
              <w:rPr>
                <w:rFonts w:ascii="宋体" w:eastAsia="宋体" w:hAnsi="宋体" w:cs="宋体" w:hint="eastAsia"/>
                <w:sz w:val="18"/>
                <w:szCs w:val="18"/>
              </w:rPr>
              <w:t>坐落</w:t>
            </w:r>
          </w:p>
        </w:tc>
        <w:tc>
          <w:tcPr>
            <w:tcW w:w="6400" w:type="dxa"/>
            <w:vAlign w:val="center"/>
          </w:tcPr>
          <w:p w:rsidR="00AD6B78" w:rsidRPr="00572A3E" w:rsidRDefault="00730038" w:rsidP="005241C3">
            <w:pPr>
              <w:adjustRightInd w:val="0"/>
              <w:snapToGrid w:val="0"/>
              <w:spacing w:line="240" w:lineRule="atLeast"/>
              <w:jc w:val="left"/>
              <w:rPr>
                <w:rFonts w:ascii="宋体" w:eastAsia="宋体" w:hAnsi="宋体" w:cs="宋体"/>
                <w:sz w:val="18"/>
                <w:szCs w:val="18"/>
              </w:rPr>
            </w:pPr>
            <w:r w:rsidRPr="00572A3E">
              <w:rPr>
                <w:rFonts w:ascii="宋体" w:eastAsia="宋体" w:hAnsi="宋体" w:cs="宋体" w:hint="eastAsia"/>
                <w:sz w:val="18"/>
                <w:szCs w:val="18"/>
              </w:rPr>
              <w:t>游仙区游仙镇吴家村五组1幢1-2层</w:t>
            </w:r>
          </w:p>
        </w:tc>
      </w:tr>
      <w:tr w:rsidR="00AD6B78" w:rsidRPr="00572A3E" w:rsidTr="005241C3">
        <w:trPr>
          <w:jc w:val="center"/>
        </w:trPr>
        <w:tc>
          <w:tcPr>
            <w:tcW w:w="2717" w:type="dxa"/>
            <w:vAlign w:val="center"/>
          </w:tcPr>
          <w:p w:rsidR="00AD6B78" w:rsidRPr="00572A3E" w:rsidRDefault="00AD6B78" w:rsidP="005241C3">
            <w:pPr>
              <w:adjustRightInd w:val="0"/>
              <w:snapToGrid w:val="0"/>
              <w:spacing w:line="240" w:lineRule="atLeast"/>
              <w:jc w:val="center"/>
              <w:rPr>
                <w:rFonts w:ascii="宋体" w:eastAsia="宋体" w:hAnsi="宋体" w:cs="宋体"/>
                <w:sz w:val="18"/>
                <w:szCs w:val="18"/>
              </w:rPr>
            </w:pPr>
            <w:r w:rsidRPr="00572A3E">
              <w:rPr>
                <w:rFonts w:ascii="宋体" w:eastAsia="宋体" w:hAnsi="宋体" w:cs="宋体" w:hint="eastAsia"/>
                <w:sz w:val="18"/>
                <w:szCs w:val="18"/>
              </w:rPr>
              <w:t>建筑面积（㎡）</w:t>
            </w:r>
          </w:p>
        </w:tc>
        <w:tc>
          <w:tcPr>
            <w:tcW w:w="6400" w:type="dxa"/>
            <w:vAlign w:val="center"/>
          </w:tcPr>
          <w:p w:rsidR="00AD6B78" w:rsidRPr="00572A3E" w:rsidRDefault="00730038" w:rsidP="0099199B">
            <w:pPr>
              <w:widowControl/>
              <w:jc w:val="left"/>
              <w:rPr>
                <w:rFonts w:ascii="宋体" w:eastAsia="宋体" w:hAnsi="宋体" w:cs="宋体"/>
                <w:sz w:val="18"/>
                <w:szCs w:val="18"/>
              </w:rPr>
            </w:pPr>
            <w:r w:rsidRPr="00572A3E">
              <w:rPr>
                <w:rFonts w:ascii="宋体" w:eastAsia="宋体" w:hAnsi="宋体" w:cs="宋体" w:hint="eastAsia"/>
                <w:sz w:val="18"/>
                <w:szCs w:val="18"/>
              </w:rPr>
              <w:t>389.7</w:t>
            </w:r>
            <w:r w:rsidR="0099199B" w:rsidRPr="00572A3E">
              <w:rPr>
                <w:rFonts w:ascii="宋体" w:eastAsia="宋体" w:hAnsi="宋体" w:cs="宋体" w:hint="eastAsia"/>
                <w:sz w:val="18"/>
                <w:szCs w:val="18"/>
              </w:rPr>
              <w:t>㎡</w:t>
            </w:r>
          </w:p>
        </w:tc>
      </w:tr>
      <w:tr w:rsidR="00AD6B78" w:rsidRPr="00572A3E" w:rsidTr="005241C3">
        <w:trPr>
          <w:jc w:val="center"/>
        </w:trPr>
        <w:tc>
          <w:tcPr>
            <w:tcW w:w="2717" w:type="dxa"/>
            <w:vAlign w:val="center"/>
          </w:tcPr>
          <w:p w:rsidR="00AD6B78" w:rsidRPr="00572A3E" w:rsidRDefault="00AD6B78" w:rsidP="005241C3">
            <w:pPr>
              <w:adjustRightInd w:val="0"/>
              <w:snapToGrid w:val="0"/>
              <w:spacing w:line="240" w:lineRule="atLeast"/>
              <w:jc w:val="center"/>
              <w:rPr>
                <w:rFonts w:ascii="宋体" w:eastAsia="宋体" w:hAnsi="宋体" w:cs="宋体"/>
                <w:sz w:val="18"/>
                <w:szCs w:val="18"/>
              </w:rPr>
            </w:pPr>
            <w:r w:rsidRPr="00572A3E">
              <w:rPr>
                <w:rFonts w:ascii="宋体" w:eastAsia="宋体" w:hAnsi="宋体" w:cs="宋体" w:hint="eastAsia"/>
                <w:sz w:val="18"/>
                <w:szCs w:val="18"/>
              </w:rPr>
              <w:t>建筑结构</w:t>
            </w:r>
          </w:p>
        </w:tc>
        <w:tc>
          <w:tcPr>
            <w:tcW w:w="6400" w:type="dxa"/>
            <w:vAlign w:val="center"/>
          </w:tcPr>
          <w:p w:rsidR="00AD6B78" w:rsidRPr="00572A3E" w:rsidRDefault="0099199B" w:rsidP="005241C3">
            <w:pPr>
              <w:adjustRightInd w:val="0"/>
              <w:snapToGrid w:val="0"/>
              <w:spacing w:line="240" w:lineRule="atLeast"/>
              <w:jc w:val="left"/>
              <w:rPr>
                <w:rFonts w:ascii="宋体" w:eastAsia="宋体" w:hAnsi="宋体" w:cs="宋体"/>
                <w:sz w:val="18"/>
                <w:szCs w:val="18"/>
              </w:rPr>
            </w:pPr>
            <w:r w:rsidRPr="00572A3E">
              <w:rPr>
                <w:rFonts w:ascii="宋体" w:eastAsia="宋体" w:hAnsi="宋体" w:cs="宋体" w:hint="eastAsia"/>
                <w:sz w:val="18"/>
                <w:szCs w:val="18"/>
              </w:rPr>
              <w:t>混合</w:t>
            </w:r>
          </w:p>
        </w:tc>
      </w:tr>
      <w:tr w:rsidR="00AD6B78" w:rsidRPr="00572A3E" w:rsidTr="005241C3">
        <w:trPr>
          <w:jc w:val="center"/>
        </w:trPr>
        <w:tc>
          <w:tcPr>
            <w:tcW w:w="2717" w:type="dxa"/>
            <w:vAlign w:val="center"/>
          </w:tcPr>
          <w:p w:rsidR="00AD6B78" w:rsidRPr="00572A3E" w:rsidRDefault="00AD6B78" w:rsidP="00EC620C">
            <w:pPr>
              <w:adjustRightInd w:val="0"/>
              <w:snapToGrid w:val="0"/>
              <w:spacing w:line="240" w:lineRule="atLeast"/>
              <w:jc w:val="center"/>
              <w:rPr>
                <w:rFonts w:ascii="宋体" w:eastAsia="宋体" w:hAnsi="宋体" w:cs="宋体"/>
                <w:sz w:val="18"/>
                <w:szCs w:val="18"/>
              </w:rPr>
            </w:pPr>
            <w:r w:rsidRPr="00572A3E">
              <w:rPr>
                <w:rFonts w:ascii="宋体" w:eastAsia="宋体" w:hAnsi="宋体" w:cs="宋体" w:hint="eastAsia"/>
                <w:sz w:val="18"/>
                <w:szCs w:val="18"/>
              </w:rPr>
              <w:t>所在层</w:t>
            </w:r>
            <w:r w:rsidR="00EC620C" w:rsidRPr="00572A3E">
              <w:rPr>
                <w:rFonts w:ascii="宋体" w:eastAsia="宋体" w:hAnsi="宋体" w:cs="宋体" w:hint="eastAsia"/>
                <w:sz w:val="18"/>
                <w:szCs w:val="18"/>
              </w:rPr>
              <w:t>/总层数</w:t>
            </w:r>
          </w:p>
        </w:tc>
        <w:tc>
          <w:tcPr>
            <w:tcW w:w="6400" w:type="dxa"/>
            <w:vAlign w:val="center"/>
          </w:tcPr>
          <w:p w:rsidR="00AD6B78" w:rsidRPr="00572A3E" w:rsidRDefault="00730038" w:rsidP="006E7C67">
            <w:pPr>
              <w:adjustRightInd w:val="0"/>
              <w:snapToGrid w:val="0"/>
              <w:spacing w:line="240" w:lineRule="atLeast"/>
              <w:jc w:val="left"/>
              <w:rPr>
                <w:rFonts w:ascii="宋体" w:eastAsia="宋体" w:hAnsi="宋体" w:cs="宋体"/>
                <w:sz w:val="18"/>
                <w:szCs w:val="18"/>
              </w:rPr>
            </w:pPr>
            <w:r w:rsidRPr="00572A3E">
              <w:rPr>
                <w:rFonts w:ascii="宋体" w:eastAsia="宋体" w:hAnsi="宋体" w:cs="宋体" w:hint="eastAsia"/>
                <w:sz w:val="18"/>
                <w:szCs w:val="18"/>
              </w:rPr>
              <w:t>1-2/2</w:t>
            </w:r>
          </w:p>
        </w:tc>
      </w:tr>
      <w:tr w:rsidR="00AD6B78" w:rsidRPr="00572A3E" w:rsidTr="005241C3">
        <w:trPr>
          <w:jc w:val="center"/>
        </w:trPr>
        <w:tc>
          <w:tcPr>
            <w:tcW w:w="2717" w:type="dxa"/>
            <w:vAlign w:val="center"/>
          </w:tcPr>
          <w:p w:rsidR="00AD6B78" w:rsidRPr="00572A3E" w:rsidRDefault="00AD6B78" w:rsidP="005241C3">
            <w:pPr>
              <w:adjustRightInd w:val="0"/>
              <w:snapToGrid w:val="0"/>
              <w:spacing w:line="240" w:lineRule="atLeast"/>
              <w:jc w:val="center"/>
              <w:rPr>
                <w:rFonts w:ascii="宋体" w:eastAsia="宋体" w:hAnsi="宋体" w:cs="宋体"/>
                <w:sz w:val="18"/>
                <w:szCs w:val="18"/>
              </w:rPr>
            </w:pPr>
            <w:r w:rsidRPr="00572A3E">
              <w:rPr>
                <w:rFonts w:ascii="宋体" w:eastAsia="宋体" w:hAnsi="宋体" w:cs="宋体" w:hint="eastAsia"/>
                <w:sz w:val="18"/>
                <w:szCs w:val="18"/>
              </w:rPr>
              <w:t>层高</w:t>
            </w:r>
          </w:p>
        </w:tc>
        <w:tc>
          <w:tcPr>
            <w:tcW w:w="6400" w:type="dxa"/>
            <w:vAlign w:val="center"/>
          </w:tcPr>
          <w:p w:rsidR="00AD6B78" w:rsidRPr="00572A3E" w:rsidRDefault="00730038" w:rsidP="00EC620C">
            <w:pPr>
              <w:adjustRightInd w:val="0"/>
              <w:snapToGrid w:val="0"/>
              <w:spacing w:line="240" w:lineRule="atLeast"/>
              <w:jc w:val="left"/>
              <w:rPr>
                <w:rFonts w:ascii="宋体" w:eastAsia="宋体" w:hAnsi="宋体" w:cs="宋体"/>
                <w:sz w:val="18"/>
                <w:szCs w:val="18"/>
              </w:rPr>
            </w:pPr>
            <w:r w:rsidRPr="00572A3E">
              <w:rPr>
                <w:rFonts w:ascii="宋体" w:eastAsia="宋体" w:hAnsi="宋体" w:cs="宋体" w:hint="eastAsia"/>
                <w:sz w:val="18"/>
                <w:szCs w:val="18"/>
              </w:rPr>
              <w:t>3.2</w:t>
            </w:r>
            <w:r w:rsidR="0065514A" w:rsidRPr="00572A3E">
              <w:rPr>
                <w:rFonts w:ascii="宋体" w:eastAsia="宋体" w:hAnsi="宋体" w:cs="宋体" w:hint="eastAsia"/>
                <w:sz w:val="18"/>
                <w:szCs w:val="18"/>
              </w:rPr>
              <w:t>米</w:t>
            </w:r>
          </w:p>
        </w:tc>
      </w:tr>
      <w:tr w:rsidR="00730038" w:rsidRPr="00572A3E" w:rsidTr="002565E5">
        <w:trPr>
          <w:trHeight w:val="133"/>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lastRenderedPageBreak/>
              <w:t>临路状况</w:t>
            </w:r>
          </w:p>
        </w:tc>
        <w:tc>
          <w:tcPr>
            <w:tcW w:w="6400" w:type="dxa"/>
            <w:vAlign w:val="center"/>
          </w:tcPr>
          <w:p w:rsidR="00730038" w:rsidRPr="00572A3E" w:rsidRDefault="00730038" w:rsidP="00730038">
            <w:pPr>
              <w:jc w:val="left"/>
              <w:rPr>
                <w:rFonts w:ascii="宋体" w:eastAsia="宋体" w:hAnsi="宋体" w:cs="宋体"/>
                <w:sz w:val="18"/>
                <w:szCs w:val="18"/>
              </w:rPr>
            </w:pPr>
            <w:r w:rsidRPr="00572A3E">
              <w:rPr>
                <w:rFonts w:ascii="宋体" w:eastAsia="宋体" w:hAnsi="宋体" w:cs="宋体" w:hint="eastAsia"/>
                <w:sz w:val="18"/>
                <w:szCs w:val="18"/>
              </w:rPr>
              <w:t>估价对象临</w:t>
            </w:r>
            <w:proofErr w:type="gramStart"/>
            <w:r w:rsidR="008E07A4">
              <w:rPr>
                <w:rFonts w:ascii="宋体" w:eastAsia="宋体" w:hAnsi="宋体" w:cs="宋体" w:hint="eastAsia"/>
                <w:sz w:val="18"/>
                <w:szCs w:val="18"/>
              </w:rPr>
              <w:t>绵梓</w:t>
            </w:r>
            <w:proofErr w:type="gramEnd"/>
            <w:r w:rsidRPr="00572A3E">
              <w:rPr>
                <w:rFonts w:ascii="宋体" w:eastAsia="宋体" w:hAnsi="宋体" w:cs="宋体" w:hint="eastAsia"/>
                <w:sz w:val="18"/>
                <w:szCs w:val="18"/>
              </w:rPr>
              <w:t>路</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建成时间</w:t>
            </w:r>
          </w:p>
        </w:tc>
        <w:tc>
          <w:tcPr>
            <w:tcW w:w="6400" w:type="dxa"/>
            <w:vAlign w:val="center"/>
          </w:tcPr>
          <w:p w:rsidR="00730038" w:rsidRPr="00572A3E" w:rsidRDefault="00730038" w:rsidP="00730038">
            <w:pPr>
              <w:jc w:val="left"/>
              <w:rPr>
                <w:rFonts w:ascii="宋体" w:eastAsia="宋体" w:hAnsi="宋体" w:cs="宋体"/>
                <w:sz w:val="18"/>
                <w:szCs w:val="18"/>
              </w:rPr>
            </w:pPr>
            <w:r w:rsidRPr="00572A3E">
              <w:rPr>
                <w:rFonts w:ascii="宋体" w:eastAsia="宋体" w:hAnsi="宋体" w:cs="宋体" w:hint="eastAsia"/>
                <w:sz w:val="18"/>
                <w:szCs w:val="18"/>
              </w:rPr>
              <w:t>1990年</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综合成新率</w:t>
            </w:r>
          </w:p>
        </w:tc>
        <w:tc>
          <w:tcPr>
            <w:tcW w:w="6400" w:type="dxa"/>
            <w:vAlign w:val="center"/>
          </w:tcPr>
          <w:p w:rsidR="00730038" w:rsidRPr="00572A3E" w:rsidRDefault="00730038" w:rsidP="00730038">
            <w:pPr>
              <w:jc w:val="left"/>
              <w:rPr>
                <w:rFonts w:ascii="宋体" w:eastAsia="宋体" w:hAnsi="宋体" w:cs="宋体"/>
                <w:sz w:val="18"/>
                <w:szCs w:val="18"/>
              </w:rPr>
            </w:pPr>
            <w:r w:rsidRPr="00572A3E">
              <w:rPr>
                <w:rFonts w:ascii="宋体" w:eastAsia="宋体" w:hAnsi="宋体" w:cs="宋体" w:hint="eastAsia"/>
                <w:sz w:val="18"/>
                <w:szCs w:val="18"/>
              </w:rPr>
              <w:t>64%</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proofErr w:type="gramStart"/>
            <w:r w:rsidRPr="00572A3E">
              <w:rPr>
                <w:rFonts w:ascii="宋体" w:eastAsia="宋体" w:hAnsi="宋体" w:cs="宋体" w:hint="eastAsia"/>
                <w:sz w:val="18"/>
                <w:szCs w:val="18"/>
              </w:rPr>
              <w:t>证载用途</w:t>
            </w:r>
            <w:proofErr w:type="gramEnd"/>
          </w:p>
        </w:tc>
        <w:tc>
          <w:tcPr>
            <w:tcW w:w="6400" w:type="dxa"/>
            <w:vAlign w:val="center"/>
          </w:tcPr>
          <w:p w:rsidR="00730038" w:rsidRPr="00572A3E" w:rsidRDefault="00730038" w:rsidP="00730038">
            <w:pPr>
              <w:jc w:val="left"/>
              <w:rPr>
                <w:rFonts w:ascii="宋体" w:eastAsia="宋体" w:hAnsi="宋体" w:cs="宋体"/>
                <w:sz w:val="18"/>
                <w:szCs w:val="18"/>
              </w:rPr>
            </w:pPr>
            <w:r w:rsidRPr="00572A3E">
              <w:rPr>
                <w:rFonts w:ascii="宋体" w:eastAsia="宋体" w:hAnsi="宋体" w:cs="宋体" w:hint="eastAsia"/>
                <w:sz w:val="18"/>
                <w:szCs w:val="18"/>
              </w:rPr>
              <w:t>成套住宅</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实际用途及使用现状</w:t>
            </w:r>
          </w:p>
        </w:tc>
        <w:tc>
          <w:tcPr>
            <w:tcW w:w="6400" w:type="dxa"/>
            <w:vAlign w:val="center"/>
          </w:tcPr>
          <w:p w:rsidR="00730038" w:rsidRPr="00572A3E" w:rsidRDefault="00315206" w:rsidP="00AC3449">
            <w:pPr>
              <w:jc w:val="left"/>
              <w:rPr>
                <w:rFonts w:ascii="宋体" w:eastAsia="宋体" w:hAnsi="宋体" w:cs="宋体"/>
                <w:sz w:val="18"/>
                <w:szCs w:val="18"/>
              </w:rPr>
            </w:pPr>
            <w:r w:rsidRPr="00572A3E">
              <w:rPr>
                <w:rFonts w:ascii="宋体" w:eastAsia="宋体" w:hAnsi="宋体" w:cs="宋体" w:hint="eastAsia"/>
                <w:sz w:val="18"/>
                <w:szCs w:val="18"/>
              </w:rPr>
              <w:t>住宅</w:t>
            </w:r>
            <w:r w:rsidR="00730038" w:rsidRPr="00572A3E">
              <w:rPr>
                <w:rFonts w:ascii="宋体" w:eastAsia="宋体" w:hAnsi="宋体" w:cs="宋体" w:hint="eastAsia"/>
                <w:sz w:val="18"/>
                <w:szCs w:val="18"/>
              </w:rPr>
              <w:t>/</w:t>
            </w:r>
            <w:r w:rsidR="00AC3449" w:rsidRPr="00572A3E">
              <w:rPr>
                <w:rFonts w:ascii="宋体" w:eastAsia="宋体" w:hAnsi="宋体" w:cs="宋体" w:hint="eastAsia"/>
                <w:sz w:val="18"/>
                <w:szCs w:val="18"/>
              </w:rPr>
              <w:t>自用</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所在项目及所在建筑物情况</w:t>
            </w:r>
          </w:p>
        </w:tc>
        <w:tc>
          <w:tcPr>
            <w:tcW w:w="6400" w:type="dxa"/>
            <w:vAlign w:val="center"/>
          </w:tcPr>
          <w:p w:rsidR="00730038" w:rsidRPr="00572A3E" w:rsidRDefault="00AC3449" w:rsidP="00931991">
            <w:pPr>
              <w:jc w:val="left"/>
              <w:rPr>
                <w:rFonts w:ascii="宋体" w:eastAsia="宋体" w:hAnsi="宋体" w:cs="宋体"/>
                <w:sz w:val="18"/>
                <w:szCs w:val="18"/>
              </w:rPr>
            </w:pPr>
            <w:r w:rsidRPr="00572A3E">
              <w:rPr>
                <w:rFonts w:ascii="宋体" w:eastAsia="宋体" w:hAnsi="宋体" w:cs="宋体" w:hint="eastAsia"/>
                <w:sz w:val="18"/>
                <w:szCs w:val="18"/>
              </w:rPr>
              <w:t>估价对象为自建房</w:t>
            </w:r>
            <w:r w:rsidR="00315206" w:rsidRPr="00572A3E">
              <w:rPr>
                <w:rFonts w:ascii="宋体" w:eastAsia="宋体" w:hAnsi="宋体" w:cs="宋体" w:hint="eastAsia"/>
                <w:sz w:val="18"/>
                <w:szCs w:val="18"/>
              </w:rPr>
              <w:t>，位于游仙镇吴家村五社，临</w:t>
            </w:r>
            <w:proofErr w:type="gramStart"/>
            <w:r w:rsidR="008E07A4">
              <w:rPr>
                <w:rFonts w:ascii="宋体" w:eastAsia="宋体" w:hAnsi="宋体" w:cs="宋体" w:hint="eastAsia"/>
                <w:sz w:val="18"/>
                <w:szCs w:val="18"/>
              </w:rPr>
              <w:t>绵梓</w:t>
            </w:r>
            <w:proofErr w:type="gramEnd"/>
            <w:r w:rsidR="00315206" w:rsidRPr="00572A3E">
              <w:rPr>
                <w:rFonts w:ascii="宋体" w:eastAsia="宋体" w:hAnsi="宋体" w:cs="宋体" w:hint="eastAsia"/>
                <w:sz w:val="18"/>
                <w:szCs w:val="18"/>
              </w:rPr>
              <w:t>路。估价对象所在楼栋共2层带</w:t>
            </w:r>
            <w:r w:rsidR="008E07A4">
              <w:rPr>
                <w:rFonts w:ascii="宋体" w:eastAsia="宋体" w:hAnsi="宋体" w:cs="宋体" w:hint="eastAsia"/>
                <w:sz w:val="18"/>
                <w:szCs w:val="18"/>
              </w:rPr>
              <w:t>水泥</w:t>
            </w:r>
            <w:r w:rsidR="00315206" w:rsidRPr="00572A3E">
              <w:rPr>
                <w:rFonts w:ascii="宋体" w:eastAsia="宋体" w:hAnsi="宋体" w:cs="宋体" w:hint="eastAsia"/>
                <w:sz w:val="18"/>
                <w:szCs w:val="18"/>
              </w:rPr>
              <w:t>院坝（长为20.7米，宽为5</w:t>
            </w:r>
            <w:r w:rsidR="008E07A4">
              <w:rPr>
                <w:rFonts w:ascii="宋体" w:eastAsia="宋体" w:hAnsi="宋体" w:cs="宋体" w:hint="eastAsia"/>
                <w:sz w:val="18"/>
                <w:szCs w:val="18"/>
              </w:rPr>
              <w:t>米），以砖砌围墙为界，</w:t>
            </w:r>
            <w:proofErr w:type="gramStart"/>
            <w:r w:rsidR="008E07A4">
              <w:rPr>
                <w:rFonts w:ascii="宋体" w:eastAsia="宋体" w:hAnsi="宋体" w:cs="宋体" w:hint="eastAsia"/>
                <w:sz w:val="18"/>
                <w:szCs w:val="18"/>
              </w:rPr>
              <w:t>院坝</w:t>
            </w:r>
            <w:r w:rsidR="00315206" w:rsidRPr="00572A3E">
              <w:rPr>
                <w:rFonts w:ascii="宋体" w:eastAsia="宋体" w:hAnsi="宋体" w:cs="宋体" w:hint="eastAsia"/>
                <w:sz w:val="18"/>
                <w:szCs w:val="18"/>
              </w:rPr>
              <w:t>盖彩钢</w:t>
            </w:r>
            <w:proofErr w:type="gramEnd"/>
            <w:r w:rsidR="00315206" w:rsidRPr="00572A3E">
              <w:rPr>
                <w:rFonts w:ascii="宋体" w:eastAsia="宋体" w:hAnsi="宋体" w:cs="宋体" w:hint="eastAsia"/>
                <w:sz w:val="18"/>
                <w:szCs w:val="18"/>
              </w:rPr>
              <w:t>顶，所在楼栋</w:t>
            </w:r>
            <w:r w:rsidR="003B6B58" w:rsidRPr="00572A3E">
              <w:rPr>
                <w:rFonts w:ascii="宋体" w:eastAsia="宋体" w:hAnsi="宋体" w:cs="宋体" w:hint="eastAsia"/>
                <w:sz w:val="18"/>
                <w:szCs w:val="18"/>
              </w:rPr>
              <w:t>正面为墙砖，侧面刷白，楼栋</w:t>
            </w:r>
            <w:r w:rsidR="00931991" w:rsidRPr="00572A3E">
              <w:rPr>
                <w:rFonts w:ascii="宋体" w:eastAsia="宋体" w:hAnsi="宋体" w:cs="宋体" w:hint="eastAsia"/>
                <w:sz w:val="18"/>
                <w:szCs w:val="18"/>
              </w:rPr>
              <w:t>屋面</w:t>
            </w:r>
            <w:r w:rsidR="003B6B58" w:rsidRPr="00572A3E">
              <w:rPr>
                <w:rFonts w:ascii="宋体" w:eastAsia="宋体" w:hAnsi="宋体" w:cs="宋体" w:hint="eastAsia"/>
                <w:sz w:val="18"/>
                <w:szCs w:val="18"/>
              </w:rPr>
              <w:t>加盖彩钢顶。</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装饰装修状况</w:t>
            </w:r>
          </w:p>
        </w:tc>
        <w:tc>
          <w:tcPr>
            <w:tcW w:w="6400" w:type="dxa"/>
            <w:vAlign w:val="center"/>
          </w:tcPr>
          <w:p w:rsidR="00730038" w:rsidRPr="00572A3E" w:rsidRDefault="003B6B58" w:rsidP="00730038">
            <w:pPr>
              <w:rPr>
                <w:rFonts w:ascii="宋体" w:eastAsia="宋体" w:hAnsi="宋体" w:cs="宋体"/>
                <w:sz w:val="18"/>
                <w:szCs w:val="18"/>
              </w:rPr>
            </w:pPr>
            <w:r w:rsidRPr="00572A3E">
              <w:rPr>
                <w:rFonts w:ascii="宋体" w:eastAsia="宋体" w:hAnsi="宋体" w:cs="宋体" w:hint="eastAsia"/>
                <w:sz w:val="18"/>
                <w:szCs w:val="18"/>
              </w:rPr>
              <w:t>估价对象1层室内为清水，2层</w:t>
            </w:r>
            <w:r w:rsidR="00931991" w:rsidRPr="00572A3E">
              <w:rPr>
                <w:rFonts w:ascii="宋体" w:eastAsia="宋体" w:hAnsi="宋体" w:cs="宋体" w:hint="eastAsia"/>
                <w:sz w:val="18"/>
                <w:szCs w:val="18"/>
              </w:rPr>
              <w:t>室内地面贴地砖，墙面为</w:t>
            </w:r>
            <w:proofErr w:type="gramStart"/>
            <w:r w:rsidR="00931991" w:rsidRPr="00572A3E">
              <w:rPr>
                <w:rFonts w:ascii="宋体" w:eastAsia="宋体" w:hAnsi="宋体" w:cs="宋体" w:hint="eastAsia"/>
                <w:sz w:val="18"/>
                <w:szCs w:val="18"/>
              </w:rPr>
              <w:t>榉</w:t>
            </w:r>
            <w:proofErr w:type="gramEnd"/>
            <w:r w:rsidR="00931991" w:rsidRPr="00572A3E">
              <w:rPr>
                <w:rFonts w:ascii="宋体" w:eastAsia="宋体" w:hAnsi="宋体" w:cs="宋体" w:hint="eastAsia"/>
                <w:sz w:val="18"/>
                <w:szCs w:val="18"/>
              </w:rPr>
              <w:t>木墙裙，天棚刷白。</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垂直交通状况及独立使用状况</w:t>
            </w:r>
          </w:p>
        </w:tc>
        <w:tc>
          <w:tcPr>
            <w:tcW w:w="6400" w:type="dxa"/>
            <w:vAlign w:val="center"/>
          </w:tcPr>
          <w:p w:rsidR="00730038" w:rsidRPr="00572A3E" w:rsidRDefault="00730038" w:rsidP="00931991">
            <w:pPr>
              <w:jc w:val="left"/>
              <w:rPr>
                <w:rFonts w:ascii="宋体" w:eastAsia="宋体" w:hAnsi="宋体" w:cs="宋体"/>
                <w:sz w:val="18"/>
                <w:szCs w:val="18"/>
              </w:rPr>
            </w:pPr>
            <w:r w:rsidRPr="00572A3E">
              <w:rPr>
                <w:rFonts w:ascii="宋体" w:eastAsia="宋体" w:hAnsi="宋体" w:cs="宋体" w:hint="eastAsia"/>
                <w:sz w:val="18"/>
                <w:szCs w:val="18"/>
              </w:rPr>
              <w:t>估价对象所在楼栋设有步行楼梯，</w:t>
            </w:r>
            <w:r w:rsidR="00931991" w:rsidRPr="00572A3E">
              <w:rPr>
                <w:rFonts w:ascii="宋体" w:eastAsia="宋体" w:hAnsi="宋体" w:cs="宋体" w:hint="eastAsia"/>
                <w:sz w:val="18"/>
                <w:szCs w:val="18"/>
              </w:rPr>
              <w:t>整栋房屋均自用，独立使用状况</w:t>
            </w:r>
            <w:r w:rsidR="008E07A4">
              <w:rPr>
                <w:rFonts w:ascii="宋体" w:eastAsia="宋体" w:hAnsi="宋体" w:cs="宋体" w:hint="eastAsia"/>
                <w:sz w:val="18"/>
                <w:szCs w:val="18"/>
              </w:rPr>
              <w:t>较</w:t>
            </w:r>
            <w:r w:rsidR="00931991" w:rsidRPr="00572A3E">
              <w:rPr>
                <w:rFonts w:ascii="宋体" w:eastAsia="宋体" w:hAnsi="宋体" w:cs="宋体" w:hint="eastAsia"/>
                <w:sz w:val="18"/>
                <w:szCs w:val="18"/>
              </w:rPr>
              <w:t>好。</w:t>
            </w:r>
            <w:r w:rsidR="00931991" w:rsidRPr="00572A3E">
              <w:rPr>
                <w:rFonts w:ascii="宋体" w:eastAsia="宋体" w:hAnsi="宋体" w:cs="宋体"/>
                <w:sz w:val="18"/>
                <w:szCs w:val="18"/>
              </w:rPr>
              <w:t xml:space="preserve"> </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proofErr w:type="gramStart"/>
            <w:r w:rsidRPr="00572A3E">
              <w:rPr>
                <w:rFonts w:ascii="宋体" w:eastAsia="宋体" w:hAnsi="宋体" w:cs="宋体" w:hint="eastAsia"/>
                <w:sz w:val="18"/>
                <w:szCs w:val="18"/>
              </w:rPr>
              <w:t>楼幢设施</w:t>
            </w:r>
            <w:proofErr w:type="gramEnd"/>
            <w:r w:rsidRPr="00572A3E">
              <w:rPr>
                <w:rFonts w:ascii="宋体" w:eastAsia="宋体" w:hAnsi="宋体" w:cs="宋体" w:hint="eastAsia"/>
                <w:sz w:val="18"/>
                <w:szCs w:val="18"/>
              </w:rPr>
              <w:t>及估价对象内部设备设施</w:t>
            </w:r>
          </w:p>
        </w:tc>
        <w:tc>
          <w:tcPr>
            <w:tcW w:w="6400" w:type="dxa"/>
            <w:vAlign w:val="center"/>
          </w:tcPr>
          <w:p w:rsidR="00730038" w:rsidRPr="00572A3E" w:rsidRDefault="00730038" w:rsidP="00730038">
            <w:pPr>
              <w:jc w:val="left"/>
              <w:rPr>
                <w:rFonts w:ascii="宋体" w:eastAsia="宋体" w:hAnsi="宋体" w:cs="宋体"/>
                <w:sz w:val="18"/>
                <w:szCs w:val="18"/>
              </w:rPr>
            </w:pPr>
            <w:proofErr w:type="gramStart"/>
            <w:r w:rsidRPr="00572A3E">
              <w:rPr>
                <w:rFonts w:ascii="宋体" w:eastAsia="宋体" w:hAnsi="宋体" w:cs="宋体" w:hint="eastAsia"/>
                <w:sz w:val="18"/>
                <w:szCs w:val="18"/>
              </w:rPr>
              <w:t>楼幢整体</w:t>
            </w:r>
            <w:proofErr w:type="gramEnd"/>
            <w:r w:rsidRPr="00572A3E">
              <w:rPr>
                <w:rFonts w:ascii="宋体" w:eastAsia="宋体" w:hAnsi="宋体" w:cs="宋体" w:hint="eastAsia"/>
                <w:sz w:val="18"/>
                <w:szCs w:val="18"/>
              </w:rPr>
              <w:t>消防、水、电、气、视、讯等完善</w:t>
            </w:r>
          </w:p>
        </w:tc>
      </w:tr>
      <w:tr w:rsidR="00730038" w:rsidRPr="00572A3E" w:rsidTr="005241C3">
        <w:trPr>
          <w:jc w:val="center"/>
        </w:trPr>
        <w:tc>
          <w:tcPr>
            <w:tcW w:w="2717" w:type="dxa"/>
            <w:vAlign w:val="center"/>
          </w:tcPr>
          <w:p w:rsidR="00730038" w:rsidRPr="00572A3E" w:rsidRDefault="00730038" w:rsidP="00730038">
            <w:pPr>
              <w:jc w:val="center"/>
              <w:rPr>
                <w:rFonts w:ascii="宋体" w:eastAsia="宋体" w:hAnsi="宋体" w:cs="宋体"/>
                <w:sz w:val="18"/>
                <w:szCs w:val="18"/>
              </w:rPr>
            </w:pPr>
            <w:r w:rsidRPr="00572A3E">
              <w:rPr>
                <w:rFonts w:ascii="宋体" w:eastAsia="宋体" w:hAnsi="宋体" w:cs="宋体" w:hint="eastAsia"/>
                <w:sz w:val="18"/>
                <w:szCs w:val="18"/>
              </w:rPr>
              <w:t>维护、保养、利用现状、使用情况</w:t>
            </w:r>
          </w:p>
        </w:tc>
        <w:tc>
          <w:tcPr>
            <w:tcW w:w="6400" w:type="dxa"/>
            <w:vAlign w:val="center"/>
          </w:tcPr>
          <w:p w:rsidR="00730038" w:rsidRPr="00572A3E" w:rsidRDefault="00730038" w:rsidP="00931991">
            <w:pPr>
              <w:jc w:val="left"/>
              <w:rPr>
                <w:rFonts w:ascii="宋体" w:eastAsia="宋体" w:hAnsi="宋体" w:cs="宋体"/>
                <w:sz w:val="18"/>
                <w:szCs w:val="18"/>
              </w:rPr>
            </w:pPr>
            <w:proofErr w:type="gramStart"/>
            <w:r w:rsidRPr="00572A3E">
              <w:rPr>
                <w:rFonts w:ascii="宋体" w:eastAsia="宋体" w:hAnsi="宋体" w:cs="宋体" w:hint="eastAsia"/>
                <w:sz w:val="18"/>
                <w:szCs w:val="18"/>
              </w:rPr>
              <w:t>至价值</w:t>
            </w:r>
            <w:proofErr w:type="gramEnd"/>
            <w:r w:rsidRPr="00572A3E">
              <w:rPr>
                <w:rFonts w:ascii="宋体" w:eastAsia="宋体" w:hAnsi="宋体" w:cs="宋体" w:hint="eastAsia"/>
                <w:sz w:val="18"/>
                <w:szCs w:val="18"/>
              </w:rPr>
              <w:t>时点，估价对象使用状况为</w:t>
            </w:r>
            <w:r w:rsidR="00931991" w:rsidRPr="00572A3E">
              <w:rPr>
                <w:rFonts w:ascii="宋体" w:eastAsia="宋体" w:hAnsi="宋体" w:cs="宋体" w:hint="eastAsia"/>
                <w:sz w:val="18"/>
                <w:szCs w:val="18"/>
              </w:rPr>
              <w:t>自用，其中1层为清水房，2层为简易装修</w:t>
            </w:r>
            <w:r w:rsidRPr="00572A3E">
              <w:rPr>
                <w:rFonts w:ascii="宋体" w:eastAsia="宋体" w:hAnsi="宋体" w:cs="宋体" w:hint="eastAsia"/>
                <w:sz w:val="18"/>
                <w:szCs w:val="18"/>
              </w:rPr>
              <w:t>，维护保养情况</w:t>
            </w:r>
            <w:r w:rsidR="00931991" w:rsidRPr="00572A3E">
              <w:rPr>
                <w:rFonts w:ascii="宋体" w:eastAsia="宋体" w:hAnsi="宋体" w:cs="宋体" w:hint="eastAsia"/>
                <w:sz w:val="18"/>
                <w:szCs w:val="18"/>
              </w:rPr>
              <w:t>一般</w:t>
            </w:r>
            <w:r w:rsidRPr="00572A3E">
              <w:rPr>
                <w:rFonts w:ascii="宋体" w:eastAsia="宋体" w:hAnsi="宋体" w:cs="宋体" w:hint="eastAsia"/>
                <w:sz w:val="18"/>
                <w:szCs w:val="18"/>
              </w:rPr>
              <w:t>。</w:t>
            </w:r>
          </w:p>
        </w:tc>
      </w:tr>
    </w:tbl>
    <w:p w:rsidR="00E24012" w:rsidRPr="00572A3E" w:rsidRDefault="00573FD0">
      <w:pPr>
        <w:spacing w:line="360" w:lineRule="auto"/>
        <w:ind w:firstLineChars="200" w:firstLine="482"/>
        <w:rPr>
          <w:rFonts w:ascii="宋体" w:hAnsi="宋体" w:cs="宋体"/>
          <w:b/>
          <w:sz w:val="24"/>
        </w:rPr>
      </w:pPr>
      <w:r w:rsidRPr="00572A3E">
        <w:rPr>
          <w:rFonts w:ascii="宋体" w:hAnsi="宋体" w:cs="宋体" w:hint="eastAsia"/>
          <w:b/>
          <w:sz w:val="24"/>
        </w:rPr>
        <w:t>(二)估价对象权益状况</w:t>
      </w:r>
    </w:p>
    <w:p w:rsidR="00F94EC9" w:rsidRPr="00572A3E" w:rsidRDefault="00F94EC9" w:rsidP="00F94EC9">
      <w:pPr>
        <w:spacing w:line="360" w:lineRule="auto"/>
        <w:ind w:firstLineChars="200" w:firstLine="480"/>
        <w:rPr>
          <w:rFonts w:ascii="宋体" w:hAnsi="宋体" w:cs="宋体"/>
          <w:sz w:val="24"/>
        </w:rPr>
      </w:pPr>
      <w:r w:rsidRPr="00572A3E">
        <w:rPr>
          <w:rFonts w:ascii="宋体" w:hAnsi="宋体" w:cs="宋体" w:hint="eastAsia"/>
          <w:sz w:val="24"/>
        </w:rPr>
        <w:t>（1）权属状况</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4"/>
        <w:gridCol w:w="277"/>
        <w:gridCol w:w="432"/>
        <w:gridCol w:w="1275"/>
        <w:gridCol w:w="353"/>
        <w:gridCol w:w="640"/>
        <w:gridCol w:w="425"/>
        <w:gridCol w:w="481"/>
        <w:gridCol w:w="653"/>
        <w:gridCol w:w="142"/>
        <w:gridCol w:w="1008"/>
        <w:gridCol w:w="126"/>
        <w:gridCol w:w="1677"/>
      </w:tblGrid>
      <w:tr w:rsidR="00035E49" w:rsidRPr="00572A3E" w:rsidTr="00035E49">
        <w:trPr>
          <w:trHeight w:val="340"/>
        </w:trPr>
        <w:tc>
          <w:tcPr>
            <w:tcW w:w="9015" w:type="dxa"/>
            <w:gridSpan w:val="14"/>
            <w:tcBorders>
              <w:top w:val="single" w:sz="4" w:space="0" w:color="auto"/>
              <w:left w:val="single" w:sz="4" w:space="0" w:color="auto"/>
              <w:bottom w:val="single" w:sz="4" w:space="0" w:color="auto"/>
              <w:right w:val="single" w:sz="4" w:space="0" w:color="auto"/>
            </w:tcBorders>
            <w:vAlign w:val="center"/>
            <w:hideMark/>
          </w:tcPr>
          <w:p w:rsidR="00035E49" w:rsidRPr="00572A3E" w:rsidRDefault="00035E49" w:rsidP="00035E49">
            <w:pPr>
              <w:jc w:val="center"/>
              <w:rPr>
                <w:rFonts w:ascii="黑体" w:eastAsia="黑体"/>
                <w:bCs/>
                <w:sz w:val="24"/>
              </w:rPr>
            </w:pPr>
            <w:r w:rsidRPr="00572A3E">
              <w:rPr>
                <w:rFonts w:ascii="宋体" w:hAnsi="宋体" w:cs="宋体" w:hint="eastAsia"/>
                <w:b/>
                <w:bCs/>
                <w:kern w:val="0"/>
                <w:sz w:val="28"/>
                <w:szCs w:val="28"/>
              </w:rPr>
              <w:t>房屋信息摘要</w:t>
            </w:r>
          </w:p>
        </w:tc>
      </w:tr>
      <w:tr w:rsidR="00035E49" w:rsidRPr="00572A3E" w:rsidTr="00035E49">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hideMark/>
          </w:tcPr>
          <w:p w:rsidR="00035E49" w:rsidRPr="00572A3E" w:rsidRDefault="00035E49" w:rsidP="00035E49">
            <w:pPr>
              <w:jc w:val="left"/>
              <w:rPr>
                <w:rFonts w:ascii="宋体" w:hAnsi="宋体"/>
                <w:bCs/>
                <w:sz w:val="18"/>
                <w:szCs w:val="18"/>
              </w:rPr>
            </w:pPr>
            <w:r w:rsidRPr="00572A3E">
              <w:rPr>
                <w:rFonts w:ascii="宋体" w:hAnsi="宋体" w:hint="eastAsia"/>
                <w:bCs/>
                <w:sz w:val="18"/>
                <w:szCs w:val="18"/>
              </w:rPr>
              <w:t>业务件号：</w:t>
            </w:r>
            <w:proofErr w:type="gramStart"/>
            <w:r w:rsidRPr="00572A3E">
              <w:rPr>
                <w:rFonts w:ascii="宋体" w:hAnsi="宋体" w:hint="eastAsia"/>
                <w:bCs/>
                <w:sz w:val="18"/>
                <w:szCs w:val="18"/>
              </w:rPr>
              <w:t>游权</w:t>
            </w:r>
            <w:proofErr w:type="gramEnd"/>
            <w:r w:rsidRPr="00572A3E">
              <w:rPr>
                <w:rFonts w:ascii="宋体" w:hAnsi="宋体" w:hint="eastAsia"/>
                <w:bCs/>
                <w:sz w:val="18"/>
                <w:szCs w:val="18"/>
              </w:rPr>
              <w:t>1050521</w:t>
            </w:r>
          </w:p>
        </w:tc>
      </w:tr>
      <w:tr w:rsidR="00035E49" w:rsidRPr="00572A3E" w:rsidTr="00035E49">
        <w:trPr>
          <w:trHeight w:val="227"/>
        </w:trPr>
        <w:tc>
          <w:tcPr>
            <w:tcW w:w="1526" w:type="dxa"/>
            <w:gridSpan w:val="2"/>
            <w:tcBorders>
              <w:top w:val="single" w:sz="4" w:space="0" w:color="auto"/>
              <w:left w:val="single" w:sz="4" w:space="0" w:color="auto"/>
              <w:bottom w:val="single" w:sz="4" w:space="0" w:color="auto"/>
              <w:right w:val="single" w:sz="4" w:space="0" w:color="auto"/>
            </w:tcBorders>
            <w:vAlign w:val="center"/>
          </w:tcPr>
          <w:p w:rsidR="00035E49" w:rsidRPr="00572A3E" w:rsidRDefault="00644EC7" w:rsidP="00035E49">
            <w:pPr>
              <w:jc w:val="center"/>
              <w:rPr>
                <w:rFonts w:ascii="宋体" w:hAnsi="宋体"/>
                <w:bCs/>
                <w:sz w:val="18"/>
                <w:szCs w:val="18"/>
              </w:rPr>
            </w:pPr>
            <w:r w:rsidRPr="00572A3E">
              <w:rPr>
                <w:rFonts w:ascii="宋体" w:hAnsi="宋体" w:hint="eastAsia"/>
                <w:bCs/>
                <w:sz w:val="18"/>
                <w:szCs w:val="18"/>
              </w:rPr>
              <w:t>产别</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035E49" w:rsidRPr="00572A3E" w:rsidRDefault="00644EC7" w:rsidP="00035E49">
            <w:pPr>
              <w:jc w:val="center"/>
              <w:rPr>
                <w:rFonts w:ascii="宋体" w:hAnsi="宋体"/>
                <w:bCs/>
                <w:sz w:val="18"/>
                <w:szCs w:val="18"/>
              </w:rPr>
            </w:pPr>
            <w:r w:rsidRPr="00572A3E">
              <w:rPr>
                <w:rFonts w:ascii="宋体" w:hAnsi="宋体" w:hint="eastAsia"/>
                <w:bCs/>
                <w:sz w:val="18"/>
                <w:szCs w:val="18"/>
              </w:rPr>
              <w:t>私产</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035E49" w:rsidRPr="00572A3E" w:rsidRDefault="00644EC7" w:rsidP="00035E49">
            <w:pPr>
              <w:jc w:val="center"/>
              <w:rPr>
                <w:rFonts w:ascii="宋体" w:hAnsi="宋体"/>
                <w:bCs/>
                <w:sz w:val="18"/>
                <w:szCs w:val="18"/>
              </w:rPr>
            </w:pPr>
            <w:r w:rsidRPr="00572A3E">
              <w:rPr>
                <w:rFonts w:ascii="宋体" w:hAnsi="宋体" w:hint="eastAsia"/>
                <w:bCs/>
                <w:sz w:val="18"/>
                <w:szCs w:val="18"/>
              </w:rPr>
              <w:t>登记事项</w:t>
            </w: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035E49" w:rsidRPr="00572A3E" w:rsidRDefault="00644EC7" w:rsidP="00035E49">
            <w:pPr>
              <w:jc w:val="center"/>
              <w:rPr>
                <w:rFonts w:ascii="宋体" w:hAnsi="宋体"/>
                <w:bCs/>
                <w:sz w:val="18"/>
                <w:szCs w:val="18"/>
              </w:rPr>
            </w:pPr>
            <w:r w:rsidRPr="00572A3E">
              <w:rPr>
                <w:rFonts w:ascii="宋体" w:hAnsi="宋体" w:hint="eastAsia"/>
                <w:bCs/>
                <w:sz w:val="18"/>
                <w:szCs w:val="18"/>
              </w:rPr>
              <w:t>变更</w:t>
            </w:r>
          </w:p>
        </w:tc>
      </w:tr>
      <w:tr w:rsidR="00644EC7" w:rsidRPr="00572A3E" w:rsidTr="00644EC7">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tcPr>
          <w:p w:rsidR="00644EC7" w:rsidRPr="00572A3E" w:rsidRDefault="00644EC7" w:rsidP="00035E49">
            <w:pPr>
              <w:jc w:val="center"/>
              <w:rPr>
                <w:rFonts w:ascii="宋体" w:hAnsi="宋体"/>
                <w:b/>
                <w:bCs/>
                <w:sz w:val="18"/>
                <w:szCs w:val="18"/>
              </w:rPr>
            </w:pPr>
            <w:r w:rsidRPr="00572A3E">
              <w:rPr>
                <w:rFonts w:ascii="宋体" w:hAnsi="宋体" w:hint="eastAsia"/>
                <w:b/>
                <w:bCs/>
                <w:sz w:val="18"/>
                <w:szCs w:val="18"/>
              </w:rPr>
              <w:t>房屋自然状况</w:t>
            </w:r>
          </w:p>
        </w:tc>
      </w:tr>
      <w:tr w:rsidR="00644EC7" w:rsidRPr="00572A3E" w:rsidTr="00C67902">
        <w:trPr>
          <w:trHeight w:val="227"/>
        </w:trPr>
        <w:tc>
          <w:tcPr>
            <w:tcW w:w="1242" w:type="dxa"/>
            <w:tcBorders>
              <w:top w:val="single" w:sz="4" w:space="0" w:color="auto"/>
              <w:left w:val="single" w:sz="4" w:space="0" w:color="auto"/>
              <w:bottom w:val="single" w:sz="4" w:space="0" w:color="auto"/>
              <w:right w:val="single" w:sz="4" w:space="0" w:color="auto"/>
            </w:tcBorders>
            <w:vAlign w:val="center"/>
          </w:tcPr>
          <w:p w:rsidR="00644EC7" w:rsidRPr="00572A3E" w:rsidRDefault="00644EC7" w:rsidP="00035E49">
            <w:pPr>
              <w:jc w:val="center"/>
              <w:rPr>
                <w:rFonts w:ascii="宋体" w:hAnsi="宋体"/>
                <w:bCs/>
                <w:sz w:val="18"/>
                <w:szCs w:val="18"/>
              </w:rPr>
            </w:pPr>
            <w:r w:rsidRPr="00572A3E">
              <w:rPr>
                <w:rFonts w:ascii="宋体" w:hAnsi="宋体" w:hint="eastAsia"/>
                <w:bCs/>
                <w:sz w:val="18"/>
                <w:szCs w:val="18"/>
              </w:rPr>
              <w:t>业务件号</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644EC7" w:rsidRPr="00572A3E" w:rsidRDefault="00644EC7" w:rsidP="00035E49">
            <w:pPr>
              <w:jc w:val="center"/>
              <w:rPr>
                <w:rFonts w:ascii="宋体" w:hAnsi="宋体"/>
                <w:bCs/>
                <w:sz w:val="18"/>
                <w:szCs w:val="18"/>
              </w:rPr>
            </w:pPr>
            <w:r w:rsidRPr="00572A3E">
              <w:rPr>
                <w:rFonts w:ascii="宋体" w:hAnsi="宋体" w:hint="eastAsia"/>
                <w:bCs/>
                <w:sz w:val="18"/>
                <w:szCs w:val="18"/>
              </w:rPr>
              <w:t>所在区</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644EC7" w:rsidRPr="00572A3E" w:rsidRDefault="00C67902" w:rsidP="00035E49">
            <w:pPr>
              <w:jc w:val="center"/>
              <w:rPr>
                <w:rFonts w:ascii="宋体" w:hAnsi="宋体"/>
                <w:bCs/>
                <w:sz w:val="18"/>
                <w:szCs w:val="18"/>
              </w:rPr>
            </w:pPr>
            <w:r w:rsidRPr="00572A3E">
              <w:rPr>
                <w:rFonts w:ascii="宋体" w:hAnsi="宋体" w:hint="eastAsia"/>
                <w:bCs/>
                <w:sz w:val="18"/>
                <w:szCs w:val="18"/>
              </w:rPr>
              <w:t>房屋地址</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644EC7" w:rsidRPr="00572A3E" w:rsidRDefault="00C67902" w:rsidP="00035E49">
            <w:pPr>
              <w:jc w:val="center"/>
              <w:rPr>
                <w:rFonts w:ascii="宋体" w:hAnsi="宋体"/>
                <w:bCs/>
                <w:sz w:val="18"/>
                <w:szCs w:val="18"/>
              </w:rPr>
            </w:pPr>
            <w:r w:rsidRPr="00572A3E">
              <w:rPr>
                <w:rFonts w:ascii="宋体" w:hAnsi="宋体" w:hint="eastAsia"/>
                <w:bCs/>
                <w:sz w:val="18"/>
                <w:szCs w:val="18"/>
              </w:rPr>
              <w:t>规划用途</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4EC7" w:rsidRPr="00572A3E" w:rsidRDefault="00C67902" w:rsidP="00035E49">
            <w:pPr>
              <w:jc w:val="center"/>
              <w:rPr>
                <w:rFonts w:ascii="宋体" w:hAnsi="宋体"/>
                <w:bCs/>
                <w:sz w:val="18"/>
                <w:szCs w:val="18"/>
              </w:rPr>
            </w:pPr>
            <w:r w:rsidRPr="00572A3E">
              <w:rPr>
                <w:rFonts w:ascii="宋体" w:hAnsi="宋体" w:hint="eastAsia"/>
                <w:bCs/>
                <w:sz w:val="18"/>
                <w:szCs w:val="18"/>
              </w:rPr>
              <w:t>结构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44EC7" w:rsidRPr="00572A3E" w:rsidRDefault="00C67902" w:rsidP="00035E49">
            <w:pPr>
              <w:jc w:val="center"/>
              <w:rPr>
                <w:rFonts w:ascii="宋体" w:hAnsi="宋体"/>
                <w:bCs/>
                <w:sz w:val="18"/>
                <w:szCs w:val="18"/>
              </w:rPr>
            </w:pPr>
            <w:r w:rsidRPr="00572A3E">
              <w:rPr>
                <w:rFonts w:ascii="宋体" w:hAnsi="宋体" w:hint="eastAsia"/>
                <w:bCs/>
                <w:sz w:val="18"/>
                <w:szCs w:val="18"/>
              </w:rPr>
              <w:t>房屋</w:t>
            </w:r>
            <w:proofErr w:type="gramStart"/>
            <w:r w:rsidRPr="00572A3E">
              <w:rPr>
                <w:rFonts w:ascii="宋体" w:hAnsi="宋体" w:hint="eastAsia"/>
                <w:bCs/>
                <w:sz w:val="18"/>
                <w:szCs w:val="18"/>
              </w:rPr>
              <w:t>唯一号</w:t>
            </w:r>
            <w:proofErr w:type="gramEnd"/>
          </w:p>
        </w:tc>
        <w:tc>
          <w:tcPr>
            <w:tcW w:w="1677" w:type="dxa"/>
            <w:tcBorders>
              <w:top w:val="single" w:sz="4" w:space="0" w:color="auto"/>
              <w:left w:val="single" w:sz="4" w:space="0" w:color="auto"/>
              <w:bottom w:val="single" w:sz="4" w:space="0" w:color="auto"/>
              <w:right w:val="single" w:sz="4" w:space="0" w:color="auto"/>
            </w:tcBorders>
            <w:vAlign w:val="center"/>
          </w:tcPr>
          <w:p w:rsidR="00644EC7" w:rsidRPr="00572A3E" w:rsidRDefault="00C67902" w:rsidP="00035E49">
            <w:pPr>
              <w:jc w:val="center"/>
              <w:rPr>
                <w:rFonts w:ascii="宋体" w:hAnsi="宋体"/>
                <w:bCs/>
                <w:sz w:val="18"/>
                <w:szCs w:val="18"/>
              </w:rPr>
            </w:pPr>
            <w:r w:rsidRPr="00572A3E">
              <w:rPr>
                <w:rFonts w:ascii="宋体" w:hAnsi="宋体" w:hint="eastAsia"/>
                <w:bCs/>
                <w:sz w:val="18"/>
                <w:szCs w:val="18"/>
              </w:rPr>
              <w:t>建筑面积（平方米）</w:t>
            </w:r>
          </w:p>
        </w:tc>
      </w:tr>
      <w:tr w:rsidR="00C67902" w:rsidRPr="00572A3E" w:rsidTr="00C67902">
        <w:trPr>
          <w:trHeight w:val="227"/>
        </w:trPr>
        <w:tc>
          <w:tcPr>
            <w:tcW w:w="1242" w:type="dxa"/>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proofErr w:type="gramStart"/>
            <w:r w:rsidRPr="00572A3E">
              <w:rPr>
                <w:rFonts w:ascii="宋体" w:hAnsi="宋体" w:hint="eastAsia"/>
                <w:bCs/>
                <w:sz w:val="18"/>
                <w:szCs w:val="18"/>
              </w:rPr>
              <w:t>游权</w:t>
            </w:r>
            <w:proofErr w:type="gramEnd"/>
            <w:r w:rsidRPr="00572A3E">
              <w:rPr>
                <w:rFonts w:ascii="宋体" w:hAnsi="宋体" w:hint="eastAsia"/>
                <w:bCs/>
                <w:sz w:val="18"/>
                <w:szCs w:val="18"/>
              </w:rPr>
              <w:t>1050521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游仙区</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游仙区游仙镇吴家村五社1栋</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住宅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混合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3218656</w:t>
            </w:r>
          </w:p>
        </w:tc>
        <w:tc>
          <w:tcPr>
            <w:tcW w:w="1677" w:type="dxa"/>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389.7</w:t>
            </w:r>
          </w:p>
        </w:tc>
      </w:tr>
      <w:tr w:rsidR="00C67902" w:rsidRPr="00572A3E" w:rsidTr="00C67902">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
                <w:bCs/>
                <w:sz w:val="18"/>
                <w:szCs w:val="18"/>
              </w:rPr>
            </w:pPr>
            <w:r w:rsidRPr="00572A3E">
              <w:rPr>
                <w:rFonts w:ascii="宋体" w:hAnsi="宋体" w:hint="eastAsia"/>
                <w:b/>
                <w:bCs/>
                <w:sz w:val="18"/>
                <w:szCs w:val="18"/>
              </w:rPr>
              <w:t>登记权利人</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姓名</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证件类型</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证件号码</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权证号</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份额</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刘斌</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510702196603051519</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Y200900271</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赵克蓉</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510704196808131224</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0900271-1</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50%</w:t>
            </w:r>
          </w:p>
        </w:tc>
      </w:tr>
      <w:tr w:rsidR="00C67902" w:rsidRPr="00572A3E" w:rsidTr="00C67902">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
                <w:bCs/>
                <w:sz w:val="18"/>
                <w:szCs w:val="18"/>
              </w:rPr>
            </w:pPr>
            <w:r w:rsidRPr="00572A3E">
              <w:rPr>
                <w:rFonts w:ascii="宋体" w:hAnsi="宋体" w:hint="eastAsia"/>
                <w:b/>
                <w:bCs/>
                <w:sz w:val="18"/>
                <w:szCs w:val="18"/>
              </w:rPr>
              <w:t>登记义务人</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姓名</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证件类型</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证件号码</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权证号</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份额</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刘斌</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BZ53</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w:t>
            </w:r>
          </w:p>
        </w:tc>
      </w:tr>
      <w:tr w:rsidR="00C67902" w:rsidRPr="00572A3E" w:rsidTr="00C67902">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
                <w:bCs/>
                <w:sz w:val="18"/>
                <w:szCs w:val="18"/>
              </w:rPr>
            </w:pPr>
            <w:r w:rsidRPr="00572A3E">
              <w:rPr>
                <w:rFonts w:ascii="宋体" w:hAnsi="宋体" w:hint="eastAsia"/>
                <w:b/>
                <w:bCs/>
                <w:sz w:val="18"/>
                <w:szCs w:val="18"/>
              </w:rPr>
              <w:t>限制登记信息</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限制登记号</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限制登记单位</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限制登记文号</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限制登记时间</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限制终止时间</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5076703</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绵阳市游仙区人民法院</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（2007）川0704民初873号，（2007）川0704执保（102）</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2017/5/11</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2020/5/10</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4957445</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游仙区人民法院</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(2015)</w:t>
            </w:r>
            <w:proofErr w:type="gramStart"/>
            <w:r w:rsidRPr="00572A3E">
              <w:rPr>
                <w:rFonts w:ascii="宋体" w:hAnsi="宋体" w:hint="eastAsia"/>
                <w:bCs/>
                <w:sz w:val="18"/>
                <w:szCs w:val="18"/>
              </w:rPr>
              <w:t>游执保</w:t>
            </w:r>
            <w:proofErr w:type="gramEnd"/>
            <w:r w:rsidRPr="00572A3E">
              <w:rPr>
                <w:rFonts w:ascii="宋体" w:hAnsi="宋体" w:hint="eastAsia"/>
                <w:bCs/>
                <w:sz w:val="18"/>
                <w:szCs w:val="18"/>
              </w:rPr>
              <w:t>字第67号，（2015）</w:t>
            </w:r>
            <w:proofErr w:type="gramStart"/>
            <w:r w:rsidRPr="00572A3E">
              <w:rPr>
                <w:rFonts w:ascii="宋体" w:hAnsi="宋体" w:hint="eastAsia"/>
                <w:bCs/>
                <w:sz w:val="18"/>
                <w:szCs w:val="18"/>
              </w:rPr>
              <w:t>游执保</w:t>
            </w:r>
            <w:proofErr w:type="gramEnd"/>
            <w:r w:rsidRPr="00572A3E">
              <w:rPr>
                <w:rFonts w:ascii="宋体" w:hAnsi="宋体" w:hint="eastAsia"/>
                <w:bCs/>
                <w:sz w:val="18"/>
                <w:szCs w:val="18"/>
              </w:rPr>
              <w:t>字第64-2号</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2015/4/1</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2018/3/31</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67902" w:rsidP="00035E49">
            <w:pPr>
              <w:jc w:val="center"/>
              <w:rPr>
                <w:rFonts w:ascii="宋体" w:hAnsi="宋体"/>
                <w:bCs/>
                <w:sz w:val="18"/>
                <w:szCs w:val="18"/>
              </w:rPr>
            </w:pPr>
            <w:r w:rsidRPr="00572A3E">
              <w:rPr>
                <w:rFonts w:ascii="宋体" w:hAnsi="宋体" w:hint="eastAsia"/>
                <w:bCs/>
                <w:sz w:val="18"/>
                <w:szCs w:val="18"/>
              </w:rPr>
              <w:t>5368713</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67902" w:rsidP="00C67902">
            <w:pPr>
              <w:jc w:val="center"/>
              <w:rPr>
                <w:rFonts w:ascii="宋体" w:hAnsi="宋体"/>
                <w:bCs/>
                <w:sz w:val="18"/>
                <w:szCs w:val="18"/>
              </w:rPr>
            </w:pPr>
            <w:r w:rsidRPr="00572A3E">
              <w:rPr>
                <w:rFonts w:ascii="宋体" w:hAnsi="宋体" w:hint="eastAsia"/>
                <w:bCs/>
                <w:sz w:val="18"/>
                <w:szCs w:val="18"/>
              </w:rPr>
              <w:t>游仙区人民法院</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52A22" w:rsidP="00C67902">
            <w:pPr>
              <w:jc w:val="center"/>
              <w:rPr>
                <w:rFonts w:ascii="宋体" w:hAnsi="宋体"/>
                <w:bCs/>
                <w:sz w:val="18"/>
                <w:szCs w:val="18"/>
              </w:rPr>
            </w:pPr>
            <w:r w:rsidRPr="00572A3E">
              <w:rPr>
                <w:rFonts w:ascii="宋体" w:hAnsi="宋体" w:hint="eastAsia"/>
                <w:bCs/>
                <w:sz w:val="18"/>
                <w:szCs w:val="18"/>
              </w:rPr>
              <w:t>（2018）川0704执232号，（2018）川0704执232号</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2018/2/27</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2021/2/26</w:t>
            </w:r>
          </w:p>
        </w:tc>
      </w:tr>
      <w:tr w:rsidR="00C52A22" w:rsidRPr="00572A3E" w:rsidTr="00C52A22">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
                <w:bCs/>
                <w:sz w:val="18"/>
                <w:szCs w:val="18"/>
              </w:rPr>
            </w:pPr>
            <w:r w:rsidRPr="00572A3E">
              <w:rPr>
                <w:rFonts w:ascii="宋体" w:hAnsi="宋体" w:hint="eastAsia"/>
                <w:b/>
                <w:bCs/>
                <w:sz w:val="18"/>
                <w:szCs w:val="18"/>
              </w:rPr>
              <w:t>抵押信息</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业务件号</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抵押面积</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权利价值</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约定期限</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抵押权人</w:t>
            </w:r>
          </w:p>
        </w:tc>
      </w:tr>
      <w:tr w:rsidR="00C67902" w:rsidRPr="00572A3E" w:rsidTr="00C6790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游抵1065980</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389.7</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730000</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67902" w:rsidRPr="00572A3E" w:rsidRDefault="00C52A22" w:rsidP="00035E49">
            <w:pPr>
              <w:jc w:val="center"/>
              <w:rPr>
                <w:rFonts w:ascii="宋体" w:hAnsi="宋体"/>
                <w:bCs/>
                <w:sz w:val="18"/>
                <w:szCs w:val="18"/>
              </w:rPr>
            </w:pPr>
            <w:r w:rsidRPr="00572A3E">
              <w:rPr>
                <w:rFonts w:ascii="宋体" w:hAnsi="宋体" w:hint="eastAsia"/>
                <w:bCs/>
                <w:sz w:val="18"/>
                <w:szCs w:val="18"/>
              </w:rPr>
              <w:t>2014-01-10至2015-01-09</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67902" w:rsidRPr="00572A3E" w:rsidRDefault="008E07A4" w:rsidP="00035E49">
            <w:pPr>
              <w:jc w:val="center"/>
              <w:rPr>
                <w:rFonts w:ascii="宋体" w:hAnsi="宋体"/>
                <w:bCs/>
                <w:sz w:val="18"/>
                <w:szCs w:val="18"/>
              </w:rPr>
            </w:pPr>
            <w:r>
              <w:rPr>
                <w:rFonts w:ascii="宋体" w:hAnsi="宋体" w:hint="eastAsia"/>
                <w:bCs/>
                <w:sz w:val="18"/>
                <w:szCs w:val="18"/>
              </w:rPr>
              <w:t>绵阳市游仙区农村信用合作联社</w:t>
            </w:r>
            <w:r w:rsidR="00C52A22" w:rsidRPr="00572A3E">
              <w:rPr>
                <w:rFonts w:ascii="宋体" w:hAnsi="宋体" w:hint="eastAsia"/>
                <w:bCs/>
                <w:sz w:val="18"/>
                <w:szCs w:val="18"/>
              </w:rPr>
              <w:t>游仙分社</w:t>
            </w:r>
          </w:p>
        </w:tc>
      </w:tr>
      <w:tr w:rsidR="00C52A22" w:rsidRPr="00572A3E" w:rsidTr="00C52A2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债务人</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状态</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r>
      <w:tr w:rsidR="00C52A22" w:rsidRPr="00572A3E" w:rsidTr="00C52A2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刘斌</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有效</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r>
      <w:tr w:rsidR="00C52A22" w:rsidRPr="00572A3E" w:rsidTr="00C52A22">
        <w:trPr>
          <w:trHeight w:val="227"/>
        </w:trPr>
        <w:tc>
          <w:tcPr>
            <w:tcW w:w="9015" w:type="dxa"/>
            <w:gridSpan w:val="14"/>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rPr>
                <w:rFonts w:ascii="宋体" w:hAnsi="宋体"/>
                <w:bCs/>
                <w:sz w:val="18"/>
                <w:szCs w:val="18"/>
              </w:rPr>
            </w:pPr>
            <w:r w:rsidRPr="00572A3E">
              <w:rPr>
                <w:rFonts w:ascii="宋体" w:hAnsi="宋体" w:hint="eastAsia"/>
                <w:b/>
                <w:bCs/>
                <w:sz w:val="18"/>
                <w:szCs w:val="18"/>
              </w:rPr>
              <w:t>变动记录</w:t>
            </w:r>
          </w:p>
        </w:tc>
      </w:tr>
      <w:tr w:rsidR="00C52A22" w:rsidRPr="00572A3E" w:rsidTr="00C52A2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业务件号</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所有权人</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rPr>
                <w:rFonts w:ascii="宋体" w:hAnsi="宋体"/>
                <w:bCs/>
                <w:sz w:val="18"/>
                <w:szCs w:val="18"/>
              </w:rPr>
            </w:pPr>
            <w:r w:rsidRPr="00572A3E">
              <w:rPr>
                <w:rFonts w:ascii="宋体" w:hAnsi="宋体" w:hint="eastAsia"/>
                <w:bCs/>
                <w:sz w:val="18"/>
                <w:szCs w:val="18"/>
              </w:rPr>
              <w:t>登记原因</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rPr>
                <w:rFonts w:ascii="宋体" w:hAnsi="宋体"/>
                <w:bCs/>
                <w:sz w:val="18"/>
                <w:szCs w:val="18"/>
              </w:rPr>
            </w:pPr>
            <w:r w:rsidRPr="00572A3E">
              <w:rPr>
                <w:rFonts w:ascii="宋体" w:hAnsi="宋体" w:hint="eastAsia"/>
                <w:bCs/>
                <w:sz w:val="18"/>
                <w:szCs w:val="18"/>
              </w:rPr>
              <w:t>登记时间</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r>
      <w:tr w:rsidR="00C52A22" w:rsidRPr="00572A3E" w:rsidTr="00C52A22">
        <w:trPr>
          <w:trHeight w:val="227"/>
        </w:trPr>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proofErr w:type="gramStart"/>
            <w:r w:rsidRPr="00572A3E">
              <w:rPr>
                <w:rFonts w:ascii="宋体" w:hAnsi="宋体" w:hint="eastAsia"/>
                <w:bCs/>
                <w:sz w:val="18"/>
                <w:szCs w:val="18"/>
              </w:rPr>
              <w:t>游权</w:t>
            </w:r>
            <w:proofErr w:type="gramEnd"/>
            <w:r w:rsidRPr="00572A3E">
              <w:rPr>
                <w:rFonts w:ascii="宋体" w:hAnsi="宋体" w:hint="eastAsia"/>
                <w:bCs/>
                <w:sz w:val="18"/>
                <w:szCs w:val="18"/>
              </w:rPr>
              <w:t>1050521</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035E49">
            <w:pPr>
              <w:jc w:val="center"/>
              <w:rPr>
                <w:rFonts w:ascii="宋体" w:hAnsi="宋体"/>
                <w:bCs/>
                <w:sz w:val="18"/>
                <w:szCs w:val="18"/>
              </w:rPr>
            </w:pPr>
            <w:r w:rsidRPr="00572A3E">
              <w:rPr>
                <w:rFonts w:ascii="宋体" w:hAnsi="宋体" w:hint="eastAsia"/>
                <w:bCs/>
                <w:sz w:val="18"/>
                <w:szCs w:val="18"/>
              </w:rPr>
              <w:t>刘斌、赵克蓉</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rPr>
                <w:rFonts w:ascii="宋体" w:hAnsi="宋体"/>
                <w:bCs/>
                <w:sz w:val="18"/>
                <w:szCs w:val="18"/>
              </w:rPr>
            </w:pPr>
            <w:r w:rsidRPr="00572A3E">
              <w:rPr>
                <w:rFonts w:ascii="宋体" w:hAnsi="宋体" w:hint="eastAsia"/>
                <w:bCs/>
                <w:sz w:val="18"/>
                <w:szCs w:val="18"/>
              </w:rPr>
              <w:t>变更</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rPr>
                <w:rFonts w:ascii="宋体" w:hAnsi="宋体"/>
                <w:bCs/>
                <w:sz w:val="18"/>
                <w:szCs w:val="18"/>
              </w:rPr>
            </w:pPr>
            <w:r w:rsidRPr="00572A3E">
              <w:rPr>
                <w:rFonts w:ascii="宋体" w:hAnsi="宋体" w:hint="eastAsia"/>
                <w:bCs/>
                <w:sz w:val="18"/>
                <w:szCs w:val="18"/>
              </w:rPr>
              <w:t>2009/11/5</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C52A22" w:rsidRPr="00572A3E" w:rsidRDefault="00C52A22" w:rsidP="00C52A22">
            <w:pPr>
              <w:jc w:val="center"/>
            </w:pPr>
            <w:r w:rsidRPr="00572A3E">
              <w:rPr>
                <w:rFonts w:ascii="宋体" w:hAnsi="宋体" w:hint="eastAsia"/>
                <w:bCs/>
                <w:sz w:val="18"/>
                <w:szCs w:val="18"/>
              </w:rPr>
              <w:t>//</w:t>
            </w:r>
          </w:p>
        </w:tc>
      </w:tr>
    </w:tbl>
    <w:p w:rsidR="00035E49" w:rsidRPr="00572A3E" w:rsidRDefault="00035E49" w:rsidP="00C52A22">
      <w:pPr>
        <w:spacing w:line="360" w:lineRule="auto"/>
        <w:rPr>
          <w:rFonts w:ascii="宋体" w:hAnsi="宋体" w:cs="宋体"/>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701"/>
        <w:gridCol w:w="2811"/>
      </w:tblGrid>
      <w:tr w:rsidR="003E29CA" w:rsidRPr="00572A3E" w:rsidTr="00025BC9">
        <w:trPr>
          <w:trHeight w:val="340"/>
        </w:trPr>
        <w:tc>
          <w:tcPr>
            <w:tcW w:w="9015" w:type="dxa"/>
            <w:gridSpan w:val="4"/>
            <w:tcBorders>
              <w:top w:val="single" w:sz="4" w:space="0" w:color="auto"/>
              <w:left w:val="single" w:sz="4" w:space="0" w:color="auto"/>
              <w:bottom w:val="single" w:sz="4" w:space="0" w:color="auto"/>
              <w:right w:val="single" w:sz="4" w:space="0" w:color="auto"/>
            </w:tcBorders>
            <w:vAlign w:val="center"/>
            <w:hideMark/>
          </w:tcPr>
          <w:p w:rsidR="003E29CA" w:rsidRPr="00572A3E" w:rsidRDefault="00277F43" w:rsidP="00653DF4">
            <w:pPr>
              <w:jc w:val="center"/>
              <w:rPr>
                <w:rFonts w:ascii="黑体" w:eastAsia="黑体"/>
                <w:bCs/>
                <w:sz w:val="24"/>
              </w:rPr>
            </w:pPr>
            <w:r w:rsidRPr="00572A3E">
              <w:rPr>
                <w:rFonts w:ascii="宋体" w:hAnsi="宋体" w:cs="宋体" w:hint="eastAsia"/>
                <w:b/>
                <w:bCs/>
                <w:kern w:val="0"/>
                <w:sz w:val="28"/>
                <w:szCs w:val="28"/>
              </w:rPr>
              <w:t>房屋所有权证</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hideMark/>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lastRenderedPageBreak/>
              <w:t>房屋所有权证号</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proofErr w:type="gramStart"/>
            <w:r w:rsidRPr="00572A3E">
              <w:rPr>
                <w:rFonts w:ascii="宋体" w:hAnsi="宋体" w:hint="eastAsia"/>
                <w:bCs/>
                <w:sz w:val="18"/>
                <w:szCs w:val="18"/>
              </w:rPr>
              <w:t>绵权游房</w:t>
            </w:r>
            <w:proofErr w:type="gramEnd"/>
            <w:r w:rsidRPr="00572A3E">
              <w:rPr>
                <w:rFonts w:ascii="宋体" w:hAnsi="宋体" w:hint="eastAsia"/>
                <w:bCs/>
                <w:sz w:val="18"/>
                <w:szCs w:val="18"/>
              </w:rPr>
              <w:t>权证字第Y200900271号</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房屋所有权人</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刘斌</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共有情况</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8E07A4" w:rsidP="00AC3449">
            <w:pPr>
              <w:jc w:val="center"/>
              <w:rPr>
                <w:rFonts w:ascii="宋体" w:hAnsi="宋体"/>
                <w:bCs/>
                <w:sz w:val="18"/>
                <w:szCs w:val="18"/>
              </w:rPr>
            </w:pPr>
            <w:r>
              <w:rPr>
                <w:rFonts w:ascii="宋体" w:hAnsi="宋体" w:hint="eastAsia"/>
                <w:bCs/>
                <w:sz w:val="18"/>
                <w:szCs w:val="18"/>
              </w:rPr>
              <w:t>按份共有</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房屋坐落</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游仙区游仙镇吴家村五组</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设计用途</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成套住宅</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幢号</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9</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结构</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混合</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建筑面积（平方米）</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389.7</w:t>
            </w:r>
          </w:p>
        </w:tc>
      </w:tr>
    </w:tbl>
    <w:p w:rsidR="00CB7D3E" w:rsidRPr="00572A3E" w:rsidRDefault="00CB7D3E" w:rsidP="008A1147">
      <w:pPr>
        <w:spacing w:beforeLines="50" w:before="120" w:line="360" w:lineRule="auto"/>
        <w:ind w:firstLineChars="250" w:firstLine="600"/>
        <w:rPr>
          <w:rFonts w:ascii="宋体" w:hAnsi="宋体" w:cs="宋体"/>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701"/>
        <w:gridCol w:w="2811"/>
      </w:tblGrid>
      <w:tr w:rsidR="00AC3449" w:rsidRPr="00572A3E" w:rsidTr="00AC3449">
        <w:trPr>
          <w:trHeight w:val="340"/>
        </w:trPr>
        <w:tc>
          <w:tcPr>
            <w:tcW w:w="9015" w:type="dxa"/>
            <w:gridSpan w:val="4"/>
            <w:tcBorders>
              <w:top w:val="single" w:sz="4" w:space="0" w:color="auto"/>
              <w:left w:val="single" w:sz="4" w:space="0" w:color="auto"/>
              <w:bottom w:val="single" w:sz="4" w:space="0" w:color="auto"/>
              <w:right w:val="single" w:sz="4" w:space="0" w:color="auto"/>
            </w:tcBorders>
            <w:vAlign w:val="center"/>
            <w:hideMark/>
          </w:tcPr>
          <w:p w:rsidR="00AC3449" w:rsidRPr="00572A3E" w:rsidRDefault="00AC3449" w:rsidP="00AC3449">
            <w:pPr>
              <w:jc w:val="center"/>
              <w:rPr>
                <w:rFonts w:ascii="黑体" w:eastAsia="黑体"/>
                <w:bCs/>
                <w:sz w:val="24"/>
              </w:rPr>
            </w:pPr>
            <w:r w:rsidRPr="00572A3E">
              <w:rPr>
                <w:rFonts w:ascii="宋体" w:hAnsi="宋体" w:cs="宋体" w:hint="eastAsia"/>
                <w:b/>
                <w:bCs/>
                <w:kern w:val="0"/>
                <w:sz w:val="28"/>
                <w:szCs w:val="28"/>
              </w:rPr>
              <w:t>房屋共有权证</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hideMark/>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房屋共有权证号</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proofErr w:type="gramStart"/>
            <w:r w:rsidRPr="00572A3E">
              <w:rPr>
                <w:rFonts w:ascii="宋体" w:hAnsi="宋体" w:hint="eastAsia"/>
                <w:bCs/>
                <w:sz w:val="18"/>
                <w:szCs w:val="18"/>
              </w:rPr>
              <w:t>绵权游房共字</w:t>
            </w:r>
            <w:proofErr w:type="gramEnd"/>
            <w:r w:rsidRPr="00572A3E">
              <w:rPr>
                <w:rFonts w:ascii="宋体" w:hAnsi="宋体" w:hint="eastAsia"/>
                <w:bCs/>
                <w:sz w:val="18"/>
                <w:szCs w:val="18"/>
              </w:rPr>
              <w:t>第0900271-1号</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房屋共有权人</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赵克蓉</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房屋所有权证持证人</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刘斌</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房屋所有权证号</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Y200900271</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AC3449" w:rsidRPr="00572A3E" w:rsidRDefault="00AC3449" w:rsidP="00AC3449">
            <w:pPr>
              <w:jc w:val="center"/>
              <w:rPr>
                <w:rFonts w:ascii="宋体" w:hAnsi="宋体"/>
                <w:bCs/>
                <w:sz w:val="18"/>
                <w:szCs w:val="18"/>
              </w:rPr>
            </w:pPr>
            <w:r w:rsidRPr="00572A3E">
              <w:rPr>
                <w:rFonts w:ascii="宋体" w:hAnsi="宋体" w:hint="eastAsia"/>
                <w:bCs/>
                <w:sz w:val="18"/>
                <w:szCs w:val="18"/>
              </w:rPr>
              <w:t>房屋坐落</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游仙区游仙镇吴家村五组</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房屋建筑面积（平方米）</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389.7</w:t>
            </w:r>
          </w:p>
        </w:tc>
      </w:tr>
      <w:tr w:rsidR="00AC3449" w:rsidRPr="00572A3E" w:rsidTr="00AC34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共有权人所占份额</w:t>
            </w:r>
          </w:p>
        </w:tc>
        <w:tc>
          <w:tcPr>
            <w:tcW w:w="2977"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50%</w:t>
            </w:r>
          </w:p>
        </w:tc>
        <w:tc>
          <w:tcPr>
            <w:tcW w:w="1701"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w:t>
            </w:r>
          </w:p>
        </w:tc>
        <w:tc>
          <w:tcPr>
            <w:tcW w:w="2811" w:type="dxa"/>
            <w:tcBorders>
              <w:top w:val="single" w:sz="4" w:space="0" w:color="auto"/>
              <w:left w:val="single" w:sz="4" w:space="0" w:color="auto"/>
              <w:bottom w:val="single" w:sz="4" w:space="0" w:color="auto"/>
              <w:right w:val="single" w:sz="4" w:space="0" w:color="auto"/>
            </w:tcBorders>
            <w:vAlign w:val="center"/>
          </w:tcPr>
          <w:p w:rsidR="00AC3449" w:rsidRPr="00572A3E" w:rsidRDefault="00035E49" w:rsidP="00AC3449">
            <w:pPr>
              <w:jc w:val="center"/>
              <w:rPr>
                <w:rFonts w:ascii="宋体" w:hAnsi="宋体"/>
                <w:bCs/>
                <w:sz w:val="18"/>
                <w:szCs w:val="18"/>
              </w:rPr>
            </w:pPr>
            <w:r w:rsidRPr="00572A3E">
              <w:rPr>
                <w:rFonts w:ascii="宋体" w:hAnsi="宋体" w:hint="eastAsia"/>
                <w:bCs/>
                <w:sz w:val="18"/>
                <w:szCs w:val="18"/>
              </w:rPr>
              <w:t>//</w:t>
            </w:r>
          </w:p>
        </w:tc>
      </w:tr>
    </w:tbl>
    <w:p w:rsidR="00AC3449" w:rsidRPr="00572A3E" w:rsidRDefault="00AC3449" w:rsidP="00035E49">
      <w:pPr>
        <w:spacing w:beforeLines="50" w:before="120" w:line="360" w:lineRule="auto"/>
        <w:rPr>
          <w:rFonts w:ascii="宋体" w:hAnsi="宋体" w:cs="宋体"/>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701"/>
        <w:gridCol w:w="2811"/>
      </w:tblGrid>
      <w:tr w:rsidR="00035E49" w:rsidRPr="00572A3E" w:rsidTr="00035E49">
        <w:trPr>
          <w:trHeight w:val="340"/>
        </w:trPr>
        <w:tc>
          <w:tcPr>
            <w:tcW w:w="9015" w:type="dxa"/>
            <w:gridSpan w:val="4"/>
            <w:tcBorders>
              <w:top w:val="single" w:sz="4" w:space="0" w:color="auto"/>
              <w:left w:val="single" w:sz="4" w:space="0" w:color="auto"/>
              <w:bottom w:val="single" w:sz="4" w:space="0" w:color="auto"/>
              <w:right w:val="single" w:sz="4" w:space="0" w:color="auto"/>
            </w:tcBorders>
            <w:vAlign w:val="center"/>
            <w:hideMark/>
          </w:tcPr>
          <w:p w:rsidR="00035E49" w:rsidRPr="00572A3E" w:rsidRDefault="00035E49" w:rsidP="00035E49">
            <w:pPr>
              <w:jc w:val="center"/>
              <w:rPr>
                <w:rFonts w:ascii="黑体" w:eastAsia="黑体"/>
                <w:bCs/>
                <w:sz w:val="24"/>
              </w:rPr>
            </w:pPr>
            <w:r w:rsidRPr="00572A3E">
              <w:rPr>
                <w:rFonts w:ascii="宋体" w:hAnsi="宋体" w:cs="宋体" w:hint="eastAsia"/>
                <w:b/>
                <w:bCs/>
                <w:kern w:val="0"/>
                <w:sz w:val="28"/>
                <w:szCs w:val="28"/>
              </w:rPr>
              <w:t>国有土地使用证</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hideMark/>
          </w:tcPr>
          <w:p w:rsidR="00035E49" w:rsidRPr="00572A3E" w:rsidRDefault="00035E49" w:rsidP="00035E49">
            <w:pPr>
              <w:rPr>
                <w:rFonts w:ascii="宋体" w:hAnsi="宋体"/>
                <w:bCs/>
                <w:sz w:val="18"/>
                <w:szCs w:val="18"/>
              </w:rPr>
            </w:pPr>
            <w:r w:rsidRPr="00572A3E">
              <w:rPr>
                <w:rFonts w:ascii="宋体" w:hAnsi="宋体" w:hint="eastAsia"/>
                <w:bCs/>
                <w:sz w:val="18"/>
                <w:szCs w:val="18"/>
              </w:rPr>
              <w:t>国有土地使用证</w:t>
            </w:r>
            <w:proofErr w:type="gramStart"/>
            <w:r w:rsidRPr="00572A3E">
              <w:rPr>
                <w:rFonts w:ascii="宋体" w:hAnsi="宋体" w:hint="eastAsia"/>
                <w:bCs/>
                <w:sz w:val="18"/>
                <w:szCs w:val="18"/>
              </w:rPr>
              <w:t>证</w:t>
            </w:r>
            <w:proofErr w:type="gramEnd"/>
            <w:r w:rsidRPr="00572A3E">
              <w:rPr>
                <w:rFonts w:ascii="宋体" w:hAnsi="宋体" w:hint="eastAsia"/>
                <w:bCs/>
                <w:sz w:val="18"/>
                <w:szCs w:val="18"/>
              </w:rPr>
              <w:t>号</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proofErr w:type="gramStart"/>
            <w:r w:rsidRPr="00572A3E">
              <w:rPr>
                <w:rFonts w:ascii="宋体" w:hAnsi="宋体" w:hint="eastAsia"/>
                <w:bCs/>
                <w:sz w:val="18"/>
                <w:szCs w:val="18"/>
              </w:rPr>
              <w:t>绵</w:t>
            </w:r>
            <w:proofErr w:type="gramEnd"/>
            <w:r w:rsidRPr="00572A3E">
              <w:rPr>
                <w:rFonts w:ascii="宋体" w:hAnsi="宋体" w:hint="eastAsia"/>
                <w:bCs/>
                <w:sz w:val="18"/>
                <w:szCs w:val="18"/>
              </w:rPr>
              <w:t>城国用（2009）第01613号</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土地使用权人</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刘斌</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proofErr w:type="gramStart"/>
            <w:r w:rsidRPr="00572A3E">
              <w:rPr>
                <w:rFonts w:ascii="宋体" w:hAnsi="宋体" w:hint="eastAsia"/>
                <w:bCs/>
                <w:sz w:val="18"/>
                <w:szCs w:val="18"/>
              </w:rPr>
              <w:t>座落</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游仙区游仙镇吴家村五组</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地类（用途）</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城镇单一住宅用地</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使用权类型</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出让</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终止日期</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2044-10-07</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使用权面积</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194.5㎡</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独用面积</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194.5㎡</w:t>
            </w:r>
          </w:p>
        </w:tc>
      </w:tr>
    </w:tbl>
    <w:p w:rsidR="00035E49" w:rsidRPr="00572A3E" w:rsidRDefault="00035E49" w:rsidP="00035E49">
      <w:pPr>
        <w:spacing w:beforeLines="50" w:before="120" w:line="360" w:lineRule="auto"/>
        <w:rPr>
          <w:rFonts w:ascii="宋体" w:hAnsi="宋体" w:cs="宋体"/>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701"/>
        <w:gridCol w:w="2811"/>
      </w:tblGrid>
      <w:tr w:rsidR="00035E49" w:rsidRPr="00572A3E" w:rsidTr="00035E49">
        <w:trPr>
          <w:trHeight w:val="340"/>
        </w:trPr>
        <w:tc>
          <w:tcPr>
            <w:tcW w:w="9015" w:type="dxa"/>
            <w:gridSpan w:val="4"/>
            <w:tcBorders>
              <w:top w:val="single" w:sz="4" w:space="0" w:color="auto"/>
              <w:left w:val="single" w:sz="4" w:space="0" w:color="auto"/>
              <w:bottom w:val="single" w:sz="4" w:space="0" w:color="auto"/>
              <w:right w:val="single" w:sz="4" w:space="0" w:color="auto"/>
            </w:tcBorders>
            <w:hideMark/>
          </w:tcPr>
          <w:p w:rsidR="00035E49" w:rsidRPr="00572A3E" w:rsidRDefault="00035E49" w:rsidP="00035E49">
            <w:pPr>
              <w:jc w:val="center"/>
              <w:rPr>
                <w:rFonts w:ascii="黑体" w:eastAsia="黑体"/>
                <w:bCs/>
                <w:sz w:val="24"/>
              </w:rPr>
            </w:pPr>
            <w:r w:rsidRPr="00572A3E">
              <w:rPr>
                <w:rFonts w:ascii="宋体" w:hAnsi="宋体" w:cs="宋体" w:hint="eastAsia"/>
                <w:b/>
                <w:bCs/>
                <w:kern w:val="0"/>
                <w:sz w:val="28"/>
                <w:szCs w:val="28"/>
              </w:rPr>
              <w:t>房屋他项权证</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hideMark/>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权证号</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proofErr w:type="gramStart"/>
            <w:r w:rsidRPr="00572A3E">
              <w:rPr>
                <w:rFonts w:ascii="宋体" w:hAnsi="宋体" w:hint="eastAsia"/>
                <w:bCs/>
                <w:sz w:val="18"/>
                <w:szCs w:val="18"/>
              </w:rPr>
              <w:t>绵房他证游仙</w:t>
            </w:r>
            <w:proofErr w:type="gramEnd"/>
            <w:r w:rsidRPr="00572A3E">
              <w:rPr>
                <w:rFonts w:ascii="宋体" w:hAnsi="宋体" w:hint="eastAsia"/>
                <w:bCs/>
                <w:sz w:val="18"/>
                <w:szCs w:val="18"/>
              </w:rPr>
              <w:t>字第</w:t>
            </w:r>
            <w:r w:rsidR="008E07A4">
              <w:rPr>
                <w:rFonts w:ascii="宋体" w:hAnsi="宋体" w:hint="eastAsia"/>
                <w:bCs/>
                <w:sz w:val="18"/>
                <w:szCs w:val="18"/>
              </w:rPr>
              <w:t>20140</w:t>
            </w:r>
            <w:r w:rsidRPr="00572A3E">
              <w:rPr>
                <w:rFonts w:ascii="宋体" w:hAnsi="宋体" w:hint="eastAsia"/>
                <w:bCs/>
                <w:sz w:val="18"/>
                <w:szCs w:val="18"/>
              </w:rPr>
              <w:t>00046号</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房屋他项权利人</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绵阳市游仙区农村信用合作联社游仙分社</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hideMark/>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房屋所有权人</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刘斌</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房屋所有权证号</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Y200900271</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房屋坐落</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游仙区游仙镇吴家村五社</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他项权利种类</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一般抵押</w:t>
            </w:r>
          </w:p>
        </w:tc>
      </w:tr>
      <w:tr w:rsidR="00035E49" w:rsidRPr="00572A3E" w:rsidTr="00035E49">
        <w:trPr>
          <w:trHeight w:val="227"/>
        </w:trPr>
        <w:tc>
          <w:tcPr>
            <w:tcW w:w="1526"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债权数额</w:t>
            </w:r>
          </w:p>
        </w:tc>
        <w:tc>
          <w:tcPr>
            <w:tcW w:w="2977"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柒拾叁万元整</w:t>
            </w:r>
          </w:p>
        </w:tc>
        <w:tc>
          <w:tcPr>
            <w:tcW w:w="170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登记时间</w:t>
            </w:r>
          </w:p>
        </w:tc>
        <w:tc>
          <w:tcPr>
            <w:tcW w:w="2811" w:type="dxa"/>
            <w:tcBorders>
              <w:top w:val="single" w:sz="4" w:space="0" w:color="auto"/>
              <w:left w:val="single" w:sz="4" w:space="0" w:color="auto"/>
              <w:bottom w:val="single" w:sz="4" w:space="0" w:color="auto"/>
              <w:right w:val="single" w:sz="4" w:space="0" w:color="auto"/>
            </w:tcBorders>
            <w:vAlign w:val="center"/>
          </w:tcPr>
          <w:p w:rsidR="00035E49" w:rsidRPr="00572A3E" w:rsidRDefault="00035E49" w:rsidP="00035E49">
            <w:pPr>
              <w:jc w:val="center"/>
              <w:rPr>
                <w:rFonts w:ascii="宋体" w:hAnsi="宋体"/>
                <w:bCs/>
                <w:sz w:val="18"/>
                <w:szCs w:val="18"/>
              </w:rPr>
            </w:pPr>
            <w:r w:rsidRPr="00572A3E">
              <w:rPr>
                <w:rFonts w:ascii="宋体" w:hAnsi="宋体" w:hint="eastAsia"/>
                <w:bCs/>
                <w:sz w:val="18"/>
                <w:szCs w:val="18"/>
              </w:rPr>
              <w:t>2014年1月17日</w:t>
            </w:r>
          </w:p>
        </w:tc>
      </w:tr>
    </w:tbl>
    <w:p w:rsidR="00E24012" w:rsidRPr="00572A3E" w:rsidRDefault="00573FD0" w:rsidP="00035E49">
      <w:pPr>
        <w:spacing w:beforeLines="50" w:before="120" w:line="360" w:lineRule="auto"/>
        <w:ind w:firstLineChars="200" w:firstLine="480"/>
        <w:rPr>
          <w:rFonts w:ascii="宋体" w:hAnsi="宋体" w:cs="宋体"/>
          <w:sz w:val="24"/>
        </w:rPr>
      </w:pPr>
      <w:r w:rsidRPr="00572A3E">
        <w:rPr>
          <w:rFonts w:ascii="宋体" w:hAnsi="宋体" w:cs="宋体" w:hint="eastAsia"/>
          <w:sz w:val="24"/>
        </w:rPr>
        <w:t>根据《房地产司法鉴定评估指导意见（试行）》第六条“注册房地产估价师不得就估价对象的法律权属状况发表法律意见”，故本次不对估价对象权属进行判定。</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（2）租赁权情况</w:t>
      </w:r>
    </w:p>
    <w:p w:rsidR="007D3798" w:rsidRPr="00572A3E" w:rsidRDefault="00B66358" w:rsidP="007D3798">
      <w:pPr>
        <w:tabs>
          <w:tab w:val="left" w:pos="1134"/>
        </w:tabs>
        <w:adjustRightInd w:val="0"/>
        <w:snapToGrid w:val="0"/>
        <w:spacing w:line="360" w:lineRule="auto"/>
        <w:ind w:firstLineChars="200" w:firstLine="480"/>
        <w:rPr>
          <w:rFonts w:asciiTheme="minorEastAsia" w:eastAsiaTheme="minorEastAsia" w:hAnsiTheme="minorEastAsia" w:cs="宋体"/>
          <w:sz w:val="24"/>
        </w:rPr>
      </w:pPr>
      <w:r w:rsidRPr="00572A3E">
        <w:rPr>
          <w:rFonts w:ascii="宋体" w:hAnsi="宋体" w:cs="宋体" w:hint="eastAsia"/>
          <w:kern w:val="0"/>
          <w:sz w:val="24"/>
        </w:rPr>
        <w:t>经注册房地产估价师现场查勘</w:t>
      </w:r>
      <w:r w:rsidR="007D3798" w:rsidRPr="00572A3E">
        <w:rPr>
          <w:rFonts w:ascii="宋体" w:hAnsi="宋体" w:cs="宋体" w:hint="eastAsia"/>
          <w:sz w:val="24"/>
        </w:rPr>
        <w:t>及调查了解，估价对象</w:t>
      </w:r>
      <w:r w:rsidR="00C52A22" w:rsidRPr="00572A3E">
        <w:rPr>
          <w:rFonts w:ascii="宋体" w:hAnsi="宋体" w:cs="宋体" w:hint="eastAsia"/>
          <w:sz w:val="24"/>
        </w:rPr>
        <w:t>为自用</w:t>
      </w:r>
      <w:r w:rsidR="007D3798" w:rsidRPr="00572A3E">
        <w:rPr>
          <w:rFonts w:asciiTheme="minorEastAsia" w:eastAsiaTheme="minorEastAsia" w:hAnsiTheme="minorEastAsia" w:cs="宋体" w:hint="eastAsia"/>
          <w:sz w:val="24"/>
        </w:rPr>
        <w:t>，故本次评估价值设定为无租约限制条件下的评估价值，本次评估估价对象无租赁权限制。</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（3）抵押权</w:t>
      </w:r>
      <w:r w:rsidR="00871179" w:rsidRPr="00572A3E">
        <w:rPr>
          <w:rFonts w:ascii="宋体" w:hAnsi="宋体" w:cs="宋体" w:hint="eastAsia"/>
          <w:sz w:val="24"/>
        </w:rPr>
        <w:t>及权利限制情况</w:t>
      </w:r>
    </w:p>
    <w:p w:rsidR="00C52A22" w:rsidRPr="00572A3E" w:rsidRDefault="00C52A22" w:rsidP="00C52A22">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hint="eastAsia"/>
          <w:sz w:val="24"/>
          <w:szCs w:val="28"/>
        </w:rPr>
        <w:t>根据</w:t>
      </w:r>
      <w:r w:rsidRPr="00572A3E">
        <w:rPr>
          <w:rFonts w:ascii="宋体" w:hAnsi="宋体" w:cs="宋体" w:hint="eastAsia"/>
          <w:sz w:val="24"/>
        </w:rPr>
        <w:t>估价委托人提供的《房屋他项权证》（复印件），房屋所有权人刘斌以估价对象设立一般抵押，房屋他项权利人为绵阳市游仙区农村信用合作联社游仙分社，债权数额为柒拾叁万元整。</w:t>
      </w:r>
    </w:p>
    <w:p w:rsidR="00C52A22" w:rsidRPr="00572A3E" w:rsidRDefault="00C52A22" w:rsidP="00C52A22">
      <w:pPr>
        <w:tabs>
          <w:tab w:val="left" w:pos="993"/>
        </w:tabs>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 xml:space="preserve">根据估价委托人提供的《绵阳市游仙区人民法院委托书》所载，截止价值时点，估价对象已涉及司法纠纷。 </w:t>
      </w:r>
    </w:p>
    <w:p w:rsidR="006F3AB1" w:rsidRPr="00572A3E" w:rsidRDefault="006F3AB1" w:rsidP="006F3AB1">
      <w:pPr>
        <w:spacing w:line="360" w:lineRule="auto"/>
        <w:ind w:firstLineChars="200" w:firstLine="480"/>
        <w:rPr>
          <w:rFonts w:ascii="宋体" w:hAnsi="宋体" w:cs="宋体"/>
          <w:sz w:val="24"/>
        </w:rPr>
      </w:pPr>
      <w:r w:rsidRPr="00572A3E">
        <w:rPr>
          <w:rFonts w:ascii="宋体" w:hAnsi="宋体" w:cs="宋体" w:hint="eastAsia"/>
          <w:sz w:val="24"/>
        </w:rPr>
        <w:t>根据《房地产司法鉴定评估指导意见》，拍卖房地产上原有的抵押权及其它担保</w:t>
      </w:r>
      <w:r w:rsidRPr="00572A3E">
        <w:rPr>
          <w:rFonts w:ascii="宋体" w:hAnsi="宋体" w:cs="宋体" w:hint="eastAsia"/>
          <w:sz w:val="24"/>
        </w:rPr>
        <w:lastRenderedPageBreak/>
        <w:t>物权，通常因拍卖（变卖）而消灭，不考虑其对价值的影响，故设定其纳入本次估价范围中的房地产于价值</w:t>
      </w:r>
      <w:proofErr w:type="gramStart"/>
      <w:r w:rsidRPr="00572A3E">
        <w:rPr>
          <w:rFonts w:ascii="宋体" w:hAnsi="宋体" w:cs="宋体" w:hint="eastAsia"/>
          <w:sz w:val="24"/>
        </w:rPr>
        <w:t>时点未</w:t>
      </w:r>
      <w:proofErr w:type="gramEnd"/>
      <w:r w:rsidRPr="00572A3E">
        <w:rPr>
          <w:rFonts w:ascii="宋体" w:hAnsi="宋体" w:cs="宋体" w:hint="eastAsia"/>
          <w:sz w:val="24"/>
        </w:rPr>
        <w:t>设定抵押担保权，不存在典权、地役权等其他权利的限制，提醒报告使用者注意，有关估价对象的任何处置等须符合相关法律、法规。</w:t>
      </w:r>
      <w:r w:rsidR="00C52A22" w:rsidRPr="00572A3E">
        <w:rPr>
          <w:rFonts w:ascii="宋体" w:hAnsi="宋体" w:cs="宋体" w:hint="eastAsia"/>
          <w:sz w:val="24"/>
        </w:rPr>
        <w:t>、</w:t>
      </w:r>
    </w:p>
    <w:p w:rsidR="00C52A22" w:rsidRPr="00572A3E" w:rsidRDefault="00C52A22" w:rsidP="00C52A22">
      <w:pPr>
        <w:tabs>
          <w:tab w:val="left" w:pos="993"/>
        </w:tabs>
        <w:adjustRightInd w:val="0"/>
        <w:snapToGrid w:val="0"/>
        <w:spacing w:line="360" w:lineRule="auto"/>
        <w:ind w:firstLineChars="200" w:firstLine="480"/>
        <w:rPr>
          <w:rFonts w:ascii="宋体" w:hAnsi="宋体"/>
          <w:sz w:val="24"/>
          <w:szCs w:val="28"/>
        </w:rPr>
      </w:pPr>
      <w:r w:rsidRPr="00572A3E">
        <w:rPr>
          <w:rFonts w:ascii="宋体" w:hAnsi="宋体" w:hint="eastAsia"/>
          <w:sz w:val="24"/>
          <w:szCs w:val="28"/>
        </w:rPr>
        <w:t>（4）居住权情况</w:t>
      </w:r>
    </w:p>
    <w:p w:rsidR="00C52A22" w:rsidRPr="00572A3E" w:rsidRDefault="00C52A22" w:rsidP="00C52A22">
      <w:pPr>
        <w:tabs>
          <w:tab w:val="left" w:pos="993"/>
        </w:tabs>
        <w:adjustRightInd w:val="0"/>
        <w:snapToGrid w:val="0"/>
        <w:spacing w:line="360" w:lineRule="auto"/>
        <w:ind w:firstLineChars="200" w:firstLine="480"/>
        <w:rPr>
          <w:rFonts w:ascii="宋体" w:hAnsi="宋体"/>
          <w:sz w:val="24"/>
          <w:szCs w:val="28"/>
        </w:rPr>
      </w:pPr>
      <w:r w:rsidRPr="00572A3E">
        <w:rPr>
          <w:rFonts w:ascii="宋体" w:hAnsi="宋体" w:hint="eastAsia"/>
          <w:sz w:val="24"/>
          <w:szCs w:val="28"/>
        </w:rPr>
        <w:t>根据估价委托人提供的资料及相关当事人介绍，截止价值时点，估价对象未</w:t>
      </w:r>
      <w:r w:rsidRPr="00572A3E">
        <w:rPr>
          <w:rFonts w:ascii="宋体" w:hAnsi="宋体" w:cs="宋体" w:hint="eastAsia"/>
          <w:kern w:val="0"/>
          <w:sz w:val="24"/>
        </w:rPr>
        <w:t>设立居住权。</w:t>
      </w:r>
    </w:p>
    <w:p w:rsidR="00E24012" w:rsidRPr="00572A3E" w:rsidRDefault="00573FD0">
      <w:pPr>
        <w:spacing w:line="360" w:lineRule="auto"/>
        <w:ind w:firstLineChars="200" w:firstLine="482"/>
        <w:rPr>
          <w:rFonts w:hAnsi="宋体" w:cs="宋体"/>
          <w:b/>
          <w:sz w:val="24"/>
        </w:rPr>
      </w:pPr>
      <w:r w:rsidRPr="00572A3E">
        <w:rPr>
          <w:rFonts w:hAnsi="宋体" w:cs="宋体"/>
          <w:b/>
          <w:sz w:val="24"/>
        </w:rPr>
        <w:t>(</w:t>
      </w:r>
      <w:r w:rsidRPr="00572A3E">
        <w:rPr>
          <w:rFonts w:hAnsi="宋体" w:cs="宋体" w:hint="eastAsia"/>
          <w:b/>
          <w:sz w:val="24"/>
        </w:rPr>
        <w:t>三</w:t>
      </w:r>
      <w:r w:rsidRPr="00572A3E">
        <w:rPr>
          <w:rFonts w:hAnsi="宋体" w:cs="宋体"/>
          <w:b/>
          <w:sz w:val="24"/>
        </w:rPr>
        <w:t>)</w:t>
      </w:r>
      <w:r w:rsidRPr="00572A3E">
        <w:rPr>
          <w:rFonts w:hAnsi="宋体" w:cs="宋体" w:hint="eastAsia"/>
          <w:b/>
          <w:sz w:val="24"/>
        </w:rPr>
        <w:t>估价对象区位状况</w:t>
      </w:r>
    </w:p>
    <w:p w:rsidR="00E24012" w:rsidRPr="00572A3E" w:rsidRDefault="00916A24" w:rsidP="00916A24">
      <w:pPr>
        <w:spacing w:line="360" w:lineRule="auto"/>
        <w:ind w:firstLineChars="200" w:firstLine="480"/>
        <w:rPr>
          <w:rFonts w:ascii="宋体" w:hAnsi="宋体"/>
          <w:sz w:val="24"/>
          <w:szCs w:val="28"/>
        </w:rPr>
      </w:pPr>
      <w:r w:rsidRPr="00572A3E">
        <w:rPr>
          <w:rFonts w:ascii="宋体" w:hAnsi="宋体" w:hint="eastAsia"/>
          <w:sz w:val="24"/>
          <w:szCs w:val="28"/>
        </w:rPr>
        <w:t>根据注册房地产估价师现场查勘，估价对象区位状况具体见下表：</w:t>
      </w:r>
    </w:p>
    <w:p w:rsidR="00F36DA2" w:rsidRPr="00572A3E" w:rsidRDefault="00F36DA2" w:rsidP="005A0447">
      <w:pPr>
        <w:spacing w:line="360" w:lineRule="auto"/>
        <w:rPr>
          <w:rFonts w:hAnsi="宋体" w:cs="宋体"/>
          <w:sz w:val="24"/>
        </w:rPr>
      </w:pPr>
      <w:r w:rsidRPr="00572A3E">
        <w:rPr>
          <w:rFonts w:hAnsi="宋体" w:cs="宋体" w:hint="eastAsia"/>
          <w:sz w:val="24"/>
        </w:rPr>
        <w:t>1</w:t>
      </w:r>
      <w:r w:rsidRPr="00572A3E">
        <w:rPr>
          <w:rFonts w:hAnsi="宋体" w:cs="宋体" w:hint="eastAsia"/>
          <w:sz w:val="24"/>
        </w:rPr>
        <w:t>、位置状况描述</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坐落：估价对象位于</w:t>
      </w:r>
      <w:r w:rsidR="00B52D51" w:rsidRPr="00572A3E">
        <w:rPr>
          <w:rFonts w:hAnsi="宋体" w:cs="宋体" w:hint="eastAsia"/>
          <w:sz w:val="24"/>
        </w:rPr>
        <w:t>游仙区游仙镇吴家村五组</w:t>
      </w:r>
      <w:r w:rsidR="00B52D51" w:rsidRPr="00572A3E">
        <w:rPr>
          <w:rFonts w:hAnsi="宋体" w:cs="宋体" w:hint="eastAsia"/>
          <w:sz w:val="24"/>
        </w:rPr>
        <w:t>1</w:t>
      </w:r>
      <w:r w:rsidR="00B52D51" w:rsidRPr="00572A3E">
        <w:rPr>
          <w:rFonts w:hAnsi="宋体" w:cs="宋体" w:hint="eastAsia"/>
          <w:sz w:val="24"/>
        </w:rPr>
        <w:t>幢</w:t>
      </w:r>
      <w:r w:rsidR="00B52D51" w:rsidRPr="00572A3E">
        <w:rPr>
          <w:rFonts w:hAnsi="宋体" w:cs="宋体" w:hint="eastAsia"/>
          <w:sz w:val="24"/>
        </w:rPr>
        <w:t>1-2</w:t>
      </w:r>
      <w:r w:rsidR="00B52D51" w:rsidRPr="00572A3E">
        <w:rPr>
          <w:rFonts w:hAnsi="宋体" w:cs="宋体" w:hint="eastAsia"/>
          <w:sz w:val="24"/>
        </w:rPr>
        <w:t>层</w:t>
      </w:r>
      <w:r w:rsidRPr="00572A3E">
        <w:rPr>
          <w:rFonts w:hAnsi="宋体" w:cs="宋体" w:hint="eastAsia"/>
          <w:sz w:val="24"/>
        </w:rPr>
        <w:t>；</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方位：位于</w:t>
      </w:r>
      <w:r w:rsidR="00E41158" w:rsidRPr="00572A3E">
        <w:rPr>
          <w:rFonts w:hAnsi="宋体" w:cs="宋体" w:hint="eastAsia"/>
          <w:sz w:val="24"/>
        </w:rPr>
        <w:t>绵阳市游仙区游仙镇</w:t>
      </w:r>
      <w:r w:rsidRPr="00572A3E">
        <w:rPr>
          <w:rFonts w:hAnsi="宋体" w:cs="宋体" w:hint="eastAsia"/>
          <w:sz w:val="24"/>
        </w:rPr>
        <w:t>；</w:t>
      </w:r>
    </w:p>
    <w:p w:rsidR="00732935" w:rsidRPr="00572A3E" w:rsidRDefault="00F36DA2" w:rsidP="00F36DA2">
      <w:pPr>
        <w:spacing w:line="360" w:lineRule="auto"/>
        <w:ind w:firstLineChars="200" w:firstLine="480"/>
        <w:rPr>
          <w:rFonts w:hAnsi="宋体" w:cs="宋体"/>
          <w:sz w:val="24"/>
        </w:rPr>
      </w:pPr>
      <w:r w:rsidRPr="00572A3E">
        <w:rPr>
          <w:rFonts w:hAnsi="宋体" w:cs="宋体" w:hint="eastAsia"/>
          <w:sz w:val="24"/>
        </w:rPr>
        <w:t>与重要场所（设施）的距离：</w:t>
      </w:r>
      <w:r w:rsidR="00E41158" w:rsidRPr="00572A3E">
        <w:rPr>
          <w:rFonts w:hAnsi="宋体" w:cs="宋体" w:hint="eastAsia"/>
          <w:sz w:val="24"/>
        </w:rPr>
        <w:t>距离绵阳市中心城区约</w:t>
      </w:r>
      <w:r w:rsidR="00732935" w:rsidRPr="00572A3E">
        <w:rPr>
          <w:rFonts w:hAnsi="宋体" w:cs="宋体" w:hint="eastAsia"/>
          <w:sz w:val="24"/>
        </w:rPr>
        <w:t>7</w:t>
      </w:r>
      <w:r w:rsidR="00732935" w:rsidRPr="00572A3E">
        <w:rPr>
          <w:rFonts w:hAnsi="宋体" w:cs="宋体" w:hint="eastAsia"/>
          <w:sz w:val="24"/>
        </w:rPr>
        <w:t>公里，距离绵阳市富乐汽车站约</w:t>
      </w:r>
      <w:r w:rsidR="00732935" w:rsidRPr="00572A3E">
        <w:rPr>
          <w:rFonts w:hAnsi="宋体" w:cs="宋体" w:hint="eastAsia"/>
          <w:sz w:val="24"/>
        </w:rPr>
        <w:t>4</w:t>
      </w:r>
      <w:r w:rsidR="00732935" w:rsidRPr="00572A3E">
        <w:rPr>
          <w:rFonts w:hAnsi="宋体" w:cs="宋体" w:hint="eastAsia"/>
          <w:sz w:val="24"/>
        </w:rPr>
        <w:t>公里，距离绵阳市火车站约</w:t>
      </w:r>
      <w:r w:rsidR="00732935" w:rsidRPr="00572A3E">
        <w:rPr>
          <w:rFonts w:hAnsi="宋体" w:cs="宋体" w:hint="eastAsia"/>
          <w:sz w:val="24"/>
        </w:rPr>
        <w:t>11</w:t>
      </w:r>
      <w:r w:rsidR="00732935" w:rsidRPr="00572A3E">
        <w:rPr>
          <w:rFonts w:hAnsi="宋体" w:cs="宋体" w:hint="eastAsia"/>
          <w:sz w:val="24"/>
        </w:rPr>
        <w:t>公里，</w:t>
      </w:r>
      <w:r w:rsidR="00D011D0" w:rsidRPr="00572A3E">
        <w:rPr>
          <w:rFonts w:hAnsi="宋体" w:cs="宋体" w:hint="eastAsia"/>
          <w:sz w:val="24"/>
        </w:rPr>
        <w:t>距离</w:t>
      </w:r>
      <w:r w:rsidR="00732935" w:rsidRPr="00572A3E">
        <w:rPr>
          <w:rFonts w:hAnsi="宋体" w:cs="宋体" w:hint="eastAsia"/>
          <w:sz w:val="24"/>
        </w:rPr>
        <w:t>仙海东路与</w:t>
      </w:r>
      <w:r w:rsidR="00732935" w:rsidRPr="00572A3E">
        <w:rPr>
          <w:rFonts w:hAnsi="宋体" w:cs="宋体" w:hint="eastAsia"/>
          <w:sz w:val="24"/>
        </w:rPr>
        <w:t>G</w:t>
      </w:r>
      <w:proofErr w:type="gramStart"/>
      <w:r w:rsidR="00732935" w:rsidRPr="00572A3E">
        <w:rPr>
          <w:rFonts w:hAnsi="宋体" w:cs="宋体" w:hint="eastAsia"/>
          <w:sz w:val="24"/>
        </w:rPr>
        <w:t>93</w:t>
      </w:r>
      <w:r w:rsidR="00732935" w:rsidRPr="00572A3E">
        <w:rPr>
          <w:rFonts w:hAnsi="宋体" w:cs="宋体" w:hint="eastAsia"/>
          <w:sz w:val="24"/>
        </w:rPr>
        <w:t>成渝</w:t>
      </w:r>
      <w:proofErr w:type="gramEnd"/>
      <w:r w:rsidR="00732935" w:rsidRPr="00572A3E">
        <w:rPr>
          <w:rFonts w:hAnsi="宋体" w:cs="宋体" w:hint="eastAsia"/>
          <w:sz w:val="24"/>
        </w:rPr>
        <w:t>环线高速交叉口约</w:t>
      </w:r>
      <w:r w:rsidR="00732935" w:rsidRPr="00572A3E">
        <w:rPr>
          <w:rFonts w:hAnsi="宋体" w:cs="宋体" w:hint="eastAsia"/>
          <w:sz w:val="24"/>
        </w:rPr>
        <w:t>700</w:t>
      </w:r>
      <w:r w:rsidR="00732935" w:rsidRPr="00572A3E">
        <w:rPr>
          <w:rFonts w:hAnsi="宋体" w:cs="宋体" w:hint="eastAsia"/>
          <w:sz w:val="24"/>
        </w:rPr>
        <w:t>米；</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临街（路）状况：估价对象</w:t>
      </w:r>
      <w:r w:rsidR="00732935" w:rsidRPr="00572A3E">
        <w:rPr>
          <w:rFonts w:hAnsi="宋体" w:cs="宋体" w:hint="eastAsia"/>
          <w:sz w:val="24"/>
        </w:rPr>
        <w:t>所在楼栋临</w:t>
      </w:r>
      <w:proofErr w:type="gramStart"/>
      <w:r w:rsidR="008E07A4">
        <w:rPr>
          <w:rFonts w:hAnsi="宋体" w:cs="宋体" w:hint="eastAsia"/>
          <w:sz w:val="24"/>
        </w:rPr>
        <w:t>绵梓</w:t>
      </w:r>
      <w:proofErr w:type="gramEnd"/>
      <w:r w:rsidR="00732935" w:rsidRPr="00572A3E">
        <w:rPr>
          <w:rFonts w:hAnsi="宋体" w:cs="宋体" w:hint="eastAsia"/>
          <w:sz w:val="24"/>
        </w:rPr>
        <w:t>路</w:t>
      </w:r>
      <w:r w:rsidRPr="00572A3E">
        <w:rPr>
          <w:rFonts w:hAnsi="宋体" w:cs="宋体" w:hint="eastAsia"/>
          <w:sz w:val="24"/>
        </w:rPr>
        <w:t>；</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楼层：</w:t>
      </w:r>
      <w:r w:rsidR="00706D03" w:rsidRPr="00572A3E">
        <w:rPr>
          <w:rFonts w:hAnsi="宋体" w:cs="宋体" w:hint="eastAsia"/>
          <w:sz w:val="24"/>
        </w:rPr>
        <w:t>估价对象</w:t>
      </w:r>
      <w:r w:rsidR="008E07A4">
        <w:rPr>
          <w:rFonts w:hAnsi="宋体" w:cs="宋体" w:hint="eastAsia"/>
          <w:sz w:val="24"/>
        </w:rPr>
        <w:t>所在楼栋总层数</w:t>
      </w:r>
      <w:r w:rsidR="00064736" w:rsidRPr="00572A3E">
        <w:rPr>
          <w:rFonts w:hAnsi="宋体" w:cs="宋体" w:hint="eastAsia"/>
          <w:sz w:val="24"/>
        </w:rPr>
        <w:t>为</w:t>
      </w:r>
      <w:r w:rsidR="00732935" w:rsidRPr="00572A3E">
        <w:rPr>
          <w:rFonts w:hAnsi="宋体" w:cs="宋体" w:hint="eastAsia"/>
          <w:sz w:val="24"/>
        </w:rPr>
        <w:t>2</w:t>
      </w:r>
      <w:r w:rsidR="00064736" w:rsidRPr="00572A3E">
        <w:rPr>
          <w:rFonts w:hAnsi="宋体" w:cs="宋体" w:hint="eastAsia"/>
          <w:sz w:val="24"/>
        </w:rPr>
        <w:t>层，估价对象位于</w:t>
      </w:r>
      <w:r w:rsidR="00064736" w:rsidRPr="00572A3E">
        <w:rPr>
          <w:rFonts w:hAnsi="宋体" w:cs="宋体" w:hint="eastAsia"/>
          <w:sz w:val="24"/>
        </w:rPr>
        <w:t>1</w:t>
      </w:r>
      <w:r w:rsidR="00732935" w:rsidRPr="00572A3E">
        <w:rPr>
          <w:rFonts w:hAnsi="宋体" w:cs="宋体" w:hint="eastAsia"/>
          <w:sz w:val="24"/>
        </w:rPr>
        <w:t>-2</w:t>
      </w:r>
      <w:r w:rsidR="00064736" w:rsidRPr="00572A3E">
        <w:rPr>
          <w:rFonts w:hAnsi="宋体" w:cs="宋体" w:hint="eastAsia"/>
          <w:sz w:val="24"/>
        </w:rPr>
        <w:t>层</w:t>
      </w:r>
      <w:r w:rsidR="003B53A5" w:rsidRPr="00572A3E">
        <w:rPr>
          <w:rFonts w:hAnsi="宋体" w:cs="宋体" w:hint="eastAsia"/>
          <w:sz w:val="24"/>
        </w:rPr>
        <w:t>；</w:t>
      </w:r>
    </w:p>
    <w:p w:rsidR="00F36DA2" w:rsidRPr="00572A3E" w:rsidRDefault="00F36DA2" w:rsidP="005A0447">
      <w:pPr>
        <w:spacing w:line="360" w:lineRule="auto"/>
        <w:rPr>
          <w:rFonts w:hAnsi="宋体" w:cs="宋体"/>
          <w:sz w:val="24"/>
        </w:rPr>
      </w:pPr>
      <w:r w:rsidRPr="00572A3E">
        <w:rPr>
          <w:rFonts w:hAnsi="宋体" w:cs="宋体" w:hint="eastAsia"/>
          <w:sz w:val="24"/>
        </w:rPr>
        <w:t>2</w:t>
      </w:r>
      <w:r w:rsidRPr="00572A3E">
        <w:rPr>
          <w:rFonts w:hAnsi="宋体" w:cs="宋体" w:hint="eastAsia"/>
          <w:sz w:val="24"/>
        </w:rPr>
        <w:t>、交通状况描述</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道路状况：估价对象所在区域有</w:t>
      </w:r>
      <w:r w:rsidR="001670D2" w:rsidRPr="00572A3E">
        <w:rPr>
          <w:rFonts w:hAnsi="宋体" w:cs="宋体" w:hint="eastAsia"/>
          <w:sz w:val="24"/>
        </w:rPr>
        <w:t>仙海东路、成渝环线高速等道路</w:t>
      </w:r>
      <w:r w:rsidR="00064736" w:rsidRPr="00572A3E">
        <w:rPr>
          <w:rFonts w:hAnsi="宋体" w:cs="宋体" w:hint="eastAsia"/>
          <w:sz w:val="24"/>
        </w:rPr>
        <w:t>，区域内</w:t>
      </w:r>
      <w:r w:rsidRPr="00572A3E">
        <w:rPr>
          <w:rFonts w:hAnsi="宋体" w:cs="宋体" w:hint="eastAsia"/>
          <w:sz w:val="24"/>
        </w:rPr>
        <w:t>道路状况好；</w:t>
      </w:r>
    </w:p>
    <w:p w:rsidR="00EB4310" w:rsidRPr="00572A3E" w:rsidRDefault="003A0A14" w:rsidP="00F36DA2">
      <w:pPr>
        <w:spacing w:line="360" w:lineRule="auto"/>
        <w:ind w:firstLineChars="200" w:firstLine="480"/>
        <w:rPr>
          <w:rFonts w:hAnsi="宋体" w:cs="宋体"/>
          <w:sz w:val="24"/>
        </w:rPr>
      </w:pPr>
      <w:r w:rsidRPr="00572A3E">
        <w:rPr>
          <w:rFonts w:hAnsi="宋体" w:cs="宋体" w:hint="eastAsia"/>
          <w:sz w:val="24"/>
        </w:rPr>
        <w:t>交通便捷程度</w:t>
      </w:r>
      <w:r w:rsidR="00064736" w:rsidRPr="00572A3E">
        <w:rPr>
          <w:rFonts w:hAnsi="宋体" w:cs="宋体" w:hint="eastAsia"/>
          <w:sz w:val="24"/>
        </w:rPr>
        <w:t>：估价对象所在区域目前有</w:t>
      </w:r>
      <w:r w:rsidR="00EB4310" w:rsidRPr="00572A3E">
        <w:rPr>
          <w:rFonts w:hAnsi="宋体" w:cs="宋体" w:hint="eastAsia"/>
          <w:sz w:val="24"/>
        </w:rPr>
        <w:t>立</w:t>
      </w:r>
      <w:proofErr w:type="gramStart"/>
      <w:r w:rsidR="00EB4310" w:rsidRPr="00572A3E">
        <w:rPr>
          <w:rFonts w:hAnsi="宋体" w:cs="宋体" w:hint="eastAsia"/>
          <w:sz w:val="24"/>
        </w:rPr>
        <w:t>宇国际</w:t>
      </w:r>
      <w:proofErr w:type="gramEnd"/>
      <w:r w:rsidR="00EB4310" w:rsidRPr="00572A3E">
        <w:rPr>
          <w:rFonts w:hAnsi="宋体" w:cs="宋体" w:hint="eastAsia"/>
          <w:sz w:val="24"/>
        </w:rPr>
        <w:t>家居广场、游仙路口招呼站、吴家村招呼站等公交站，有</w:t>
      </w:r>
      <w:r w:rsidR="00EB4310" w:rsidRPr="00572A3E">
        <w:rPr>
          <w:rFonts w:hAnsi="宋体" w:cs="宋体" w:hint="eastAsia"/>
          <w:sz w:val="24"/>
        </w:rPr>
        <w:t>22</w:t>
      </w:r>
      <w:r w:rsidR="00EB4310" w:rsidRPr="00572A3E">
        <w:rPr>
          <w:rFonts w:hAnsi="宋体" w:cs="宋体" w:hint="eastAsia"/>
          <w:sz w:val="24"/>
        </w:rPr>
        <w:t>路、</w:t>
      </w:r>
      <w:r w:rsidR="00EB4310" w:rsidRPr="00572A3E">
        <w:rPr>
          <w:rFonts w:hAnsi="宋体" w:cs="宋体" w:hint="eastAsia"/>
          <w:sz w:val="24"/>
        </w:rPr>
        <w:t>24</w:t>
      </w:r>
      <w:r w:rsidR="00EB4310" w:rsidRPr="00572A3E">
        <w:rPr>
          <w:rFonts w:hAnsi="宋体" w:cs="宋体" w:hint="eastAsia"/>
          <w:sz w:val="24"/>
        </w:rPr>
        <w:t>路、</w:t>
      </w:r>
      <w:r w:rsidR="00EB4310" w:rsidRPr="00572A3E">
        <w:rPr>
          <w:rFonts w:hAnsi="宋体" w:cs="宋体" w:hint="eastAsia"/>
          <w:sz w:val="24"/>
        </w:rPr>
        <w:t>80</w:t>
      </w:r>
      <w:r w:rsidR="00EB4310" w:rsidRPr="00572A3E">
        <w:rPr>
          <w:rFonts w:hAnsi="宋体" w:cs="宋体" w:hint="eastAsia"/>
          <w:sz w:val="24"/>
        </w:rPr>
        <w:t>路、</w:t>
      </w:r>
      <w:r w:rsidR="00EB4310" w:rsidRPr="00572A3E">
        <w:rPr>
          <w:rFonts w:hAnsi="宋体" w:cs="宋体" w:hint="eastAsia"/>
          <w:sz w:val="24"/>
        </w:rPr>
        <w:t>87</w:t>
      </w:r>
      <w:r w:rsidR="00EB4310" w:rsidRPr="00572A3E">
        <w:rPr>
          <w:rFonts w:hAnsi="宋体" w:cs="宋体" w:hint="eastAsia"/>
          <w:sz w:val="24"/>
        </w:rPr>
        <w:t>路、</w:t>
      </w:r>
      <w:r w:rsidR="00EB4310" w:rsidRPr="00572A3E">
        <w:rPr>
          <w:rFonts w:hAnsi="宋体" w:cs="宋体" w:hint="eastAsia"/>
          <w:sz w:val="24"/>
        </w:rPr>
        <w:t>98</w:t>
      </w:r>
      <w:r w:rsidR="00EB4310" w:rsidRPr="00572A3E">
        <w:rPr>
          <w:rFonts w:hAnsi="宋体" w:cs="宋体" w:hint="eastAsia"/>
          <w:sz w:val="24"/>
        </w:rPr>
        <w:t>路、</w:t>
      </w:r>
      <w:r w:rsidR="00EB4310" w:rsidRPr="00572A3E">
        <w:rPr>
          <w:rFonts w:hAnsi="宋体" w:cs="宋体" w:hint="eastAsia"/>
          <w:sz w:val="24"/>
        </w:rPr>
        <w:t>311</w:t>
      </w:r>
      <w:r w:rsidR="00EB4310" w:rsidRPr="00572A3E">
        <w:rPr>
          <w:rFonts w:hAnsi="宋体" w:cs="宋体" w:hint="eastAsia"/>
          <w:sz w:val="24"/>
        </w:rPr>
        <w:t>路、</w:t>
      </w:r>
      <w:r w:rsidR="00EB4310" w:rsidRPr="00572A3E">
        <w:rPr>
          <w:rFonts w:hAnsi="宋体" w:cs="宋体" w:hint="eastAsia"/>
          <w:sz w:val="24"/>
        </w:rPr>
        <w:t>312</w:t>
      </w:r>
      <w:r w:rsidR="00EB4310" w:rsidRPr="00572A3E">
        <w:rPr>
          <w:rFonts w:hAnsi="宋体" w:cs="宋体" w:hint="eastAsia"/>
          <w:sz w:val="24"/>
        </w:rPr>
        <w:t>路等公交站通行，公共交通便捷度较好；</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交通管制情况：该区域位于</w:t>
      </w:r>
      <w:r w:rsidR="00EB4310" w:rsidRPr="00572A3E">
        <w:rPr>
          <w:rFonts w:hAnsi="宋体" w:cs="宋体" w:hint="eastAsia"/>
          <w:sz w:val="24"/>
        </w:rPr>
        <w:t>游仙区游仙镇吴家村五社</w:t>
      </w:r>
      <w:r w:rsidR="00EB4310" w:rsidRPr="00572A3E">
        <w:rPr>
          <w:rFonts w:hAnsi="宋体" w:cs="宋体" w:hint="eastAsia"/>
          <w:sz w:val="24"/>
        </w:rPr>
        <w:t>1</w:t>
      </w:r>
      <w:r w:rsidR="00EB4310" w:rsidRPr="00572A3E">
        <w:rPr>
          <w:rFonts w:hAnsi="宋体" w:cs="宋体" w:hint="eastAsia"/>
          <w:sz w:val="24"/>
        </w:rPr>
        <w:t>栋</w:t>
      </w:r>
      <w:r w:rsidR="00EB4310" w:rsidRPr="00572A3E">
        <w:rPr>
          <w:rFonts w:hAnsi="宋体" w:cs="宋体" w:hint="eastAsia"/>
          <w:sz w:val="24"/>
        </w:rPr>
        <w:t>1-2</w:t>
      </w:r>
      <w:r w:rsidR="00EB4310" w:rsidRPr="00572A3E">
        <w:rPr>
          <w:rFonts w:hAnsi="宋体" w:cs="宋体" w:hint="eastAsia"/>
          <w:sz w:val="24"/>
        </w:rPr>
        <w:t>层，所在区域无交通管制；</w:t>
      </w:r>
      <w:r w:rsidR="00EB4310" w:rsidRPr="00572A3E">
        <w:rPr>
          <w:rFonts w:hAnsi="宋体" w:cs="宋体"/>
          <w:sz w:val="24"/>
        </w:rPr>
        <w:t xml:space="preserve"> </w:t>
      </w:r>
    </w:p>
    <w:p w:rsidR="00F36DA2" w:rsidRPr="00572A3E" w:rsidRDefault="00EB4310" w:rsidP="00F36DA2">
      <w:pPr>
        <w:spacing w:line="360" w:lineRule="auto"/>
        <w:ind w:firstLineChars="200" w:firstLine="480"/>
        <w:rPr>
          <w:rFonts w:hAnsi="宋体" w:cs="宋体"/>
          <w:sz w:val="24"/>
        </w:rPr>
      </w:pPr>
      <w:r w:rsidRPr="00572A3E">
        <w:rPr>
          <w:rFonts w:hAnsi="宋体" w:cs="宋体" w:hint="eastAsia"/>
          <w:sz w:val="24"/>
        </w:rPr>
        <w:t>停车方便程度：估价对象所在楼栋临游仙东路，所在区域道路沿线主要以自建房为主，房屋周围空地面积较大，停车便捷度较高。</w:t>
      </w:r>
    </w:p>
    <w:p w:rsidR="00F36DA2" w:rsidRPr="00572A3E" w:rsidRDefault="00F36DA2" w:rsidP="005A0447">
      <w:pPr>
        <w:spacing w:line="360" w:lineRule="auto"/>
        <w:rPr>
          <w:rFonts w:hAnsi="宋体" w:cs="宋体"/>
          <w:sz w:val="24"/>
        </w:rPr>
      </w:pPr>
      <w:r w:rsidRPr="00572A3E">
        <w:rPr>
          <w:rFonts w:hAnsi="宋体" w:cs="宋体" w:hint="eastAsia"/>
          <w:sz w:val="24"/>
        </w:rPr>
        <w:t>3</w:t>
      </w:r>
      <w:r w:rsidRPr="00572A3E">
        <w:rPr>
          <w:rFonts w:hAnsi="宋体" w:cs="宋体" w:hint="eastAsia"/>
          <w:sz w:val="24"/>
        </w:rPr>
        <w:t>、环境状况描述</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自然环境：</w:t>
      </w:r>
      <w:r w:rsidR="003571DE" w:rsidRPr="00572A3E">
        <w:rPr>
          <w:rFonts w:hAnsi="宋体" w:cs="宋体" w:hint="eastAsia"/>
          <w:sz w:val="24"/>
        </w:rPr>
        <w:t>估价对象</w:t>
      </w:r>
      <w:r w:rsidR="00A3067C" w:rsidRPr="00572A3E">
        <w:rPr>
          <w:rFonts w:hAnsi="宋体" w:cs="宋体" w:hint="eastAsia"/>
          <w:sz w:val="24"/>
        </w:rPr>
        <w:t>位于</w:t>
      </w:r>
      <w:r w:rsidR="00B81BB2" w:rsidRPr="00572A3E">
        <w:rPr>
          <w:rFonts w:hAnsi="宋体" w:cs="宋体" w:hint="eastAsia"/>
          <w:sz w:val="24"/>
        </w:rPr>
        <w:t>游仙区游仙镇吴家村，临</w:t>
      </w:r>
      <w:proofErr w:type="gramStart"/>
      <w:r w:rsidR="008E07A4">
        <w:rPr>
          <w:rFonts w:hAnsi="宋体" w:cs="宋体" w:hint="eastAsia"/>
          <w:sz w:val="24"/>
        </w:rPr>
        <w:t>绵梓</w:t>
      </w:r>
      <w:proofErr w:type="gramEnd"/>
      <w:r w:rsidR="00B81BB2" w:rsidRPr="00572A3E">
        <w:rPr>
          <w:rFonts w:hAnsi="宋体" w:cs="宋体" w:hint="eastAsia"/>
          <w:sz w:val="24"/>
        </w:rPr>
        <w:t>路，为交通型主干道，且距离仙海东路与</w:t>
      </w:r>
      <w:r w:rsidR="00B81BB2" w:rsidRPr="00572A3E">
        <w:rPr>
          <w:rFonts w:hAnsi="宋体" w:cs="宋体" w:hint="eastAsia"/>
          <w:sz w:val="24"/>
        </w:rPr>
        <w:t>G</w:t>
      </w:r>
      <w:proofErr w:type="gramStart"/>
      <w:r w:rsidR="00B81BB2" w:rsidRPr="00572A3E">
        <w:rPr>
          <w:rFonts w:hAnsi="宋体" w:cs="宋体" w:hint="eastAsia"/>
          <w:sz w:val="24"/>
        </w:rPr>
        <w:t>93</w:t>
      </w:r>
      <w:r w:rsidR="00B81BB2" w:rsidRPr="00572A3E">
        <w:rPr>
          <w:rFonts w:hAnsi="宋体" w:cs="宋体" w:hint="eastAsia"/>
          <w:sz w:val="24"/>
        </w:rPr>
        <w:t>成渝</w:t>
      </w:r>
      <w:proofErr w:type="gramEnd"/>
      <w:r w:rsidR="00B81BB2" w:rsidRPr="00572A3E">
        <w:rPr>
          <w:rFonts w:hAnsi="宋体" w:cs="宋体" w:hint="eastAsia"/>
          <w:sz w:val="24"/>
        </w:rPr>
        <w:t>环线高速交叉口较近，车流量大，有一定噪音影响。</w:t>
      </w:r>
      <w:r w:rsidR="003571DE" w:rsidRPr="00572A3E">
        <w:rPr>
          <w:rFonts w:ascii="宋体" w:hAnsi="宋体" w:hint="eastAsia"/>
          <w:color w:val="000000"/>
          <w:sz w:val="24"/>
        </w:rPr>
        <w:t>但区域无明显空气、水、固体废物等污染，</w:t>
      </w:r>
      <w:r w:rsidR="00A3067C" w:rsidRPr="00572A3E">
        <w:rPr>
          <w:rFonts w:ascii="宋体" w:hAnsi="宋体" w:hint="eastAsia"/>
          <w:color w:val="000000"/>
          <w:sz w:val="24"/>
        </w:rPr>
        <w:t>周边有</w:t>
      </w:r>
      <w:r w:rsidR="00C5165D" w:rsidRPr="00572A3E">
        <w:rPr>
          <w:rFonts w:ascii="宋体" w:hAnsi="宋体" w:hint="eastAsia"/>
          <w:color w:val="000000"/>
          <w:sz w:val="24"/>
        </w:rPr>
        <w:t>无特别景观，</w:t>
      </w:r>
      <w:r w:rsidR="003571DE" w:rsidRPr="00572A3E">
        <w:rPr>
          <w:rFonts w:hAnsi="宋体" w:cs="宋体" w:hint="eastAsia"/>
          <w:sz w:val="24"/>
        </w:rPr>
        <w:t>空气质量状况良好</w:t>
      </w:r>
      <w:r w:rsidR="008D114E" w:rsidRPr="00572A3E">
        <w:rPr>
          <w:rFonts w:hAnsi="宋体" w:cs="宋体" w:hint="eastAsia"/>
          <w:sz w:val="24"/>
        </w:rPr>
        <w:t>。</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lastRenderedPageBreak/>
        <w:t>人文环境：</w:t>
      </w:r>
      <w:r w:rsidR="00C5165D" w:rsidRPr="00572A3E">
        <w:rPr>
          <w:rFonts w:hAnsi="宋体" w:cs="宋体" w:hint="eastAsia"/>
          <w:sz w:val="24"/>
        </w:rPr>
        <w:t>估价对象</w:t>
      </w:r>
      <w:r w:rsidR="008D114E" w:rsidRPr="00572A3E">
        <w:rPr>
          <w:rFonts w:hAnsi="宋体" w:cs="宋体" w:hint="eastAsia"/>
          <w:sz w:val="24"/>
        </w:rPr>
        <w:t>周边主要</w:t>
      </w:r>
      <w:r w:rsidR="00A3067C" w:rsidRPr="00572A3E">
        <w:rPr>
          <w:rFonts w:hAnsi="宋体" w:cs="宋体" w:hint="eastAsia"/>
          <w:sz w:val="24"/>
        </w:rPr>
        <w:t>为</w:t>
      </w:r>
      <w:r w:rsidR="00B81BB2" w:rsidRPr="00572A3E">
        <w:rPr>
          <w:rFonts w:hAnsi="宋体" w:cs="宋体" w:hint="eastAsia"/>
          <w:sz w:val="24"/>
        </w:rPr>
        <w:t>绵阳市</w:t>
      </w:r>
      <w:r w:rsidR="008E07A4">
        <w:rPr>
          <w:rFonts w:hAnsi="宋体" w:cs="宋体" w:hint="eastAsia"/>
          <w:sz w:val="24"/>
        </w:rPr>
        <w:t>常驻人口</w:t>
      </w:r>
      <w:r w:rsidR="002644BE" w:rsidRPr="00572A3E">
        <w:rPr>
          <w:rFonts w:hAnsi="宋体" w:cs="宋体" w:hint="eastAsia"/>
          <w:sz w:val="24"/>
        </w:rPr>
        <w:t>，</w:t>
      </w:r>
      <w:r w:rsidR="008D114E" w:rsidRPr="00572A3E">
        <w:rPr>
          <w:rFonts w:asciiTheme="minorEastAsia" w:eastAsiaTheme="minorEastAsia" w:hAnsiTheme="minorEastAsia" w:hint="eastAsia"/>
          <w:spacing w:val="-4"/>
          <w:sz w:val="24"/>
          <w:szCs w:val="28"/>
        </w:rPr>
        <w:t>本区域外来流动人口较少，对区域内公共环境保护、精神文明等认知程度较高，人文环境较好</w:t>
      </w:r>
      <w:r w:rsidR="008D114E" w:rsidRPr="00572A3E">
        <w:rPr>
          <w:rFonts w:asciiTheme="minorEastAsia" w:eastAsiaTheme="minorEastAsia" w:hAnsiTheme="minorEastAsia" w:hint="eastAsia"/>
          <w:sz w:val="24"/>
          <w:szCs w:val="28"/>
        </w:rPr>
        <w:t>。</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景观：</w:t>
      </w:r>
      <w:r w:rsidR="008D114E" w:rsidRPr="00572A3E">
        <w:rPr>
          <w:rFonts w:ascii="宋体" w:hAnsi="宋体" w:hint="eastAsia"/>
          <w:snapToGrid w:val="0"/>
          <w:color w:val="000000"/>
          <w:spacing w:val="-4"/>
          <w:kern w:val="0"/>
          <w:sz w:val="24"/>
        </w:rPr>
        <w:t>估价对象周边</w:t>
      </w:r>
      <w:r w:rsidR="00C5165D" w:rsidRPr="00572A3E">
        <w:rPr>
          <w:rFonts w:ascii="宋体" w:hAnsi="宋体" w:hint="eastAsia"/>
          <w:snapToGrid w:val="0"/>
          <w:color w:val="000000"/>
          <w:spacing w:val="-4"/>
          <w:kern w:val="0"/>
          <w:sz w:val="24"/>
        </w:rPr>
        <w:t>无特别景观，景观状况一般</w:t>
      </w:r>
      <w:r w:rsidRPr="00572A3E">
        <w:rPr>
          <w:rFonts w:hAnsi="宋体" w:cs="宋体" w:hint="eastAsia"/>
          <w:sz w:val="24"/>
        </w:rPr>
        <w:t>。</w:t>
      </w:r>
    </w:p>
    <w:p w:rsidR="00023E64" w:rsidRPr="00572A3E" w:rsidRDefault="00023E64" w:rsidP="00023E64">
      <w:pPr>
        <w:spacing w:line="360" w:lineRule="auto"/>
        <w:rPr>
          <w:rFonts w:ascii="宋体" w:hAnsi="宋体"/>
          <w:sz w:val="24"/>
          <w:szCs w:val="28"/>
        </w:rPr>
      </w:pPr>
      <w:r w:rsidRPr="00572A3E">
        <w:rPr>
          <w:rFonts w:ascii="宋体" w:hAnsi="宋体" w:hint="eastAsia"/>
          <w:sz w:val="24"/>
          <w:szCs w:val="28"/>
        </w:rPr>
        <w:t>4、</w:t>
      </w:r>
      <w:r w:rsidR="00BD4140" w:rsidRPr="00572A3E">
        <w:rPr>
          <w:rFonts w:ascii="宋体" w:hAnsi="宋体" w:hint="eastAsia"/>
          <w:sz w:val="24"/>
          <w:szCs w:val="28"/>
        </w:rPr>
        <w:t>住宅聚集度</w:t>
      </w:r>
    </w:p>
    <w:p w:rsidR="00023E64" w:rsidRPr="00572A3E" w:rsidRDefault="00023E64" w:rsidP="00023E64">
      <w:pPr>
        <w:spacing w:line="360" w:lineRule="auto"/>
        <w:ind w:firstLineChars="200" w:firstLine="464"/>
        <w:rPr>
          <w:rFonts w:ascii="宋体" w:hAnsi="宋体"/>
          <w:spacing w:val="-4"/>
          <w:sz w:val="24"/>
          <w:szCs w:val="28"/>
        </w:rPr>
      </w:pPr>
      <w:r w:rsidRPr="00572A3E">
        <w:rPr>
          <w:rFonts w:ascii="宋体" w:hAnsi="宋体" w:hint="eastAsia"/>
          <w:spacing w:val="-4"/>
          <w:sz w:val="24"/>
          <w:szCs w:val="28"/>
        </w:rPr>
        <w:t>估价对象位于</w:t>
      </w:r>
      <w:r w:rsidR="00BD4140" w:rsidRPr="00572A3E">
        <w:rPr>
          <w:rFonts w:ascii="宋体" w:hAnsi="宋体" w:hint="eastAsia"/>
          <w:spacing w:val="-4"/>
          <w:sz w:val="24"/>
          <w:szCs w:val="28"/>
        </w:rPr>
        <w:t>绵阳市游仙区游仙镇吴家村，</w:t>
      </w:r>
      <w:proofErr w:type="gramStart"/>
      <w:r w:rsidR="008E07A4">
        <w:rPr>
          <w:rFonts w:ascii="宋体" w:hAnsi="宋体" w:hint="eastAsia"/>
          <w:spacing w:val="-4"/>
          <w:sz w:val="24"/>
          <w:szCs w:val="28"/>
        </w:rPr>
        <w:t>绵梓</w:t>
      </w:r>
      <w:proofErr w:type="gramEnd"/>
      <w:r w:rsidR="00BD4140" w:rsidRPr="00572A3E">
        <w:rPr>
          <w:rFonts w:ascii="宋体" w:hAnsi="宋体" w:hint="eastAsia"/>
          <w:spacing w:val="-4"/>
          <w:sz w:val="24"/>
          <w:szCs w:val="28"/>
        </w:rPr>
        <w:t>路沿线，主要以自建房为主，</w:t>
      </w:r>
      <w:r w:rsidR="008E07A4">
        <w:rPr>
          <w:rFonts w:ascii="宋体" w:hAnsi="宋体" w:hint="eastAsia"/>
          <w:spacing w:val="-4"/>
          <w:sz w:val="24"/>
          <w:szCs w:val="28"/>
        </w:rPr>
        <w:t>沿路自建房较多，</w:t>
      </w:r>
      <w:r w:rsidR="00BD4140" w:rsidRPr="00572A3E">
        <w:rPr>
          <w:rFonts w:ascii="宋体" w:hAnsi="宋体" w:hint="eastAsia"/>
          <w:spacing w:val="-4"/>
          <w:sz w:val="24"/>
          <w:szCs w:val="28"/>
        </w:rPr>
        <w:t>区域内住宅聚集度较高。</w:t>
      </w:r>
    </w:p>
    <w:p w:rsidR="00F36DA2" w:rsidRPr="00572A3E" w:rsidRDefault="00023E64" w:rsidP="005A0447">
      <w:pPr>
        <w:spacing w:line="360" w:lineRule="auto"/>
        <w:rPr>
          <w:rFonts w:hAnsi="宋体" w:cs="宋体"/>
          <w:sz w:val="24"/>
        </w:rPr>
      </w:pPr>
      <w:r w:rsidRPr="00572A3E">
        <w:rPr>
          <w:rFonts w:hAnsi="宋体" w:cs="宋体" w:hint="eastAsia"/>
          <w:sz w:val="24"/>
        </w:rPr>
        <w:t>5</w:t>
      </w:r>
      <w:r w:rsidR="00F36DA2" w:rsidRPr="00572A3E">
        <w:rPr>
          <w:rFonts w:hAnsi="宋体" w:cs="宋体" w:hint="eastAsia"/>
          <w:sz w:val="24"/>
        </w:rPr>
        <w:t>、外部配套设施状况</w:t>
      </w:r>
    </w:p>
    <w:p w:rsidR="00F36DA2" w:rsidRPr="00572A3E" w:rsidRDefault="00F36DA2" w:rsidP="00F36DA2">
      <w:pPr>
        <w:spacing w:line="360" w:lineRule="auto"/>
        <w:ind w:firstLineChars="200" w:firstLine="480"/>
        <w:rPr>
          <w:rFonts w:hAnsi="宋体" w:cs="宋体"/>
          <w:sz w:val="24"/>
        </w:rPr>
      </w:pPr>
      <w:r w:rsidRPr="00572A3E">
        <w:rPr>
          <w:rFonts w:hAnsi="宋体" w:cs="宋体" w:hint="eastAsia"/>
          <w:sz w:val="24"/>
        </w:rPr>
        <w:t>基础设施：</w:t>
      </w:r>
      <w:r w:rsidR="00BA13F8" w:rsidRPr="00572A3E">
        <w:rPr>
          <w:rFonts w:ascii="宋体" w:hAnsi="宋体" w:hint="eastAsia"/>
          <w:kern w:val="0"/>
          <w:sz w:val="24"/>
          <w:szCs w:val="28"/>
        </w:rPr>
        <w:t>估价对象所在区域已达到了“</w:t>
      </w:r>
      <w:r w:rsidR="00A3067C" w:rsidRPr="00572A3E">
        <w:rPr>
          <w:rFonts w:ascii="宋体" w:hAnsi="宋体" w:hint="eastAsia"/>
          <w:kern w:val="0"/>
          <w:sz w:val="24"/>
          <w:szCs w:val="28"/>
        </w:rPr>
        <w:t>六</w:t>
      </w:r>
      <w:r w:rsidR="00BA13F8" w:rsidRPr="00572A3E">
        <w:rPr>
          <w:rFonts w:ascii="宋体" w:hAnsi="宋体" w:hint="eastAsia"/>
          <w:kern w:val="0"/>
          <w:sz w:val="24"/>
          <w:szCs w:val="28"/>
        </w:rPr>
        <w:t>通一平”，基础设施齐全，能满足人们日常生产生活。</w:t>
      </w:r>
      <w:r w:rsidRPr="00572A3E">
        <w:rPr>
          <w:rFonts w:hAnsi="宋体" w:cs="宋体" w:hint="eastAsia"/>
          <w:sz w:val="24"/>
        </w:rPr>
        <w:t>对估价对象的价值</w:t>
      </w:r>
      <w:r w:rsidR="00BA13F8" w:rsidRPr="00572A3E">
        <w:rPr>
          <w:rFonts w:hAnsi="宋体" w:cs="宋体" w:hint="eastAsia"/>
          <w:sz w:val="24"/>
        </w:rPr>
        <w:t>无特殊</w:t>
      </w:r>
      <w:r w:rsidRPr="00572A3E">
        <w:rPr>
          <w:rFonts w:hAnsi="宋体" w:cs="宋体" w:hint="eastAsia"/>
          <w:sz w:val="24"/>
        </w:rPr>
        <w:t>影响。</w:t>
      </w:r>
    </w:p>
    <w:p w:rsidR="00F36DA2" w:rsidRPr="00572A3E" w:rsidRDefault="00F36DA2" w:rsidP="00F36DA2">
      <w:pPr>
        <w:spacing w:line="360" w:lineRule="auto"/>
        <w:ind w:firstLineChars="200" w:firstLine="480"/>
        <w:rPr>
          <w:rFonts w:ascii="宋体" w:hAnsi="宋体"/>
          <w:sz w:val="24"/>
          <w:szCs w:val="28"/>
        </w:rPr>
      </w:pPr>
      <w:r w:rsidRPr="00572A3E">
        <w:rPr>
          <w:rFonts w:hAnsi="宋体" w:cs="宋体" w:hint="eastAsia"/>
          <w:sz w:val="24"/>
        </w:rPr>
        <w:t>公共服务设施：</w:t>
      </w:r>
      <w:r w:rsidR="009B2181" w:rsidRPr="00572A3E">
        <w:rPr>
          <w:rFonts w:ascii="宋体" w:hAnsi="宋体" w:hint="eastAsia"/>
          <w:sz w:val="24"/>
          <w:szCs w:val="28"/>
        </w:rPr>
        <w:t>估价对象</w:t>
      </w:r>
      <w:r w:rsidR="0077516D" w:rsidRPr="00572A3E">
        <w:rPr>
          <w:rFonts w:ascii="宋体" w:hAnsi="宋体" w:hint="eastAsia"/>
          <w:sz w:val="24"/>
          <w:szCs w:val="28"/>
        </w:rPr>
        <w:t>位于绵阳市城区边缘，距离教育、医疗及金融网点等公共服务设施较远，公共服务设施及生活配套有待进一步完善。但估价对象距离红星美</w:t>
      </w:r>
      <w:proofErr w:type="gramStart"/>
      <w:r w:rsidR="0077516D" w:rsidRPr="00572A3E">
        <w:rPr>
          <w:rFonts w:ascii="宋体" w:hAnsi="宋体" w:hint="eastAsia"/>
          <w:sz w:val="24"/>
          <w:szCs w:val="28"/>
        </w:rPr>
        <w:t>凯</w:t>
      </w:r>
      <w:proofErr w:type="gramEnd"/>
      <w:r w:rsidR="0077516D" w:rsidRPr="00572A3E">
        <w:rPr>
          <w:rFonts w:ascii="宋体" w:hAnsi="宋体" w:hint="eastAsia"/>
          <w:sz w:val="24"/>
          <w:szCs w:val="28"/>
        </w:rPr>
        <w:t>龙、立</w:t>
      </w:r>
      <w:proofErr w:type="gramStart"/>
      <w:r w:rsidR="0077516D" w:rsidRPr="00572A3E">
        <w:rPr>
          <w:rFonts w:ascii="宋体" w:hAnsi="宋体" w:hint="eastAsia"/>
          <w:sz w:val="24"/>
          <w:szCs w:val="28"/>
        </w:rPr>
        <w:t>宇国际</w:t>
      </w:r>
      <w:proofErr w:type="gramEnd"/>
      <w:r w:rsidR="0077516D" w:rsidRPr="00572A3E">
        <w:rPr>
          <w:rFonts w:ascii="宋体" w:hAnsi="宋体" w:hint="eastAsia"/>
          <w:sz w:val="24"/>
          <w:szCs w:val="28"/>
        </w:rPr>
        <w:t>家居建材广场等专业性卖场较接近，可就近享受其设施配套。</w:t>
      </w:r>
    </w:p>
    <w:p w:rsidR="00E24012" w:rsidRPr="00572A3E" w:rsidRDefault="00573FD0">
      <w:pPr>
        <w:pStyle w:val="2"/>
        <w:numPr>
          <w:ilvl w:val="0"/>
          <w:numId w:val="0"/>
        </w:numPr>
        <w:spacing w:line="360" w:lineRule="auto"/>
        <w:ind w:left="525"/>
        <w:rPr>
          <w:rFonts w:eastAsia="宋体" w:hAnsi="宋体" w:cs="宋体"/>
          <w:b/>
          <w:bCs/>
          <w:sz w:val="24"/>
          <w:szCs w:val="24"/>
        </w:rPr>
      </w:pPr>
      <w:bookmarkStart w:id="32" w:name="_Toc89934068"/>
      <w:r w:rsidRPr="00572A3E">
        <w:rPr>
          <w:rFonts w:eastAsia="宋体" w:hAnsi="宋体" w:cs="宋体" w:hint="eastAsia"/>
          <w:b/>
          <w:bCs/>
          <w:sz w:val="24"/>
          <w:szCs w:val="24"/>
        </w:rPr>
        <w:t>四、估价目的</w:t>
      </w:r>
      <w:bookmarkEnd w:id="32"/>
    </w:p>
    <w:p w:rsidR="00E24012" w:rsidRPr="00572A3E" w:rsidRDefault="00573FD0" w:rsidP="00F37B02">
      <w:pPr>
        <w:spacing w:line="360" w:lineRule="auto"/>
        <w:ind w:leftChars="171" w:left="359" w:firstLineChars="49" w:firstLine="118"/>
        <w:rPr>
          <w:rFonts w:ascii="宋体" w:hAnsi="宋体" w:cs="宋体"/>
          <w:sz w:val="24"/>
        </w:rPr>
      </w:pPr>
      <w:r w:rsidRPr="00572A3E">
        <w:rPr>
          <w:rFonts w:ascii="宋体" w:hAnsi="宋体" w:cs="宋体" w:hint="eastAsia"/>
          <w:sz w:val="24"/>
        </w:rPr>
        <w:t>为人民法院确定财产处置参考</w:t>
      </w:r>
      <w:proofErr w:type="gramStart"/>
      <w:r w:rsidRPr="00572A3E">
        <w:rPr>
          <w:rFonts w:ascii="宋体" w:hAnsi="宋体" w:cs="宋体" w:hint="eastAsia"/>
          <w:sz w:val="24"/>
        </w:rPr>
        <w:t>价提供</w:t>
      </w:r>
      <w:proofErr w:type="gramEnd"/>
      <w:r w:rsidRPr="00572A3E">
        <w:rPr>
          <w:rFonts w:ascii="宋体" w:hAnsi="宋体" w:cs="宋体" w:hint="eastAsia"/>
          <w:sz w:val="24"/>
        </w:rPr>
        <w:t>参考依据。</w:t>
      </w:r>
    </w:p>
    <w:p w:rsidR="00E24012" w:rsidRPr="00572A3E" w:rsidRDefault="00573FD0">
      <w:pPr>
        <w:pStyle w:val="2"/>
        <w:numPr>
          <w:ilvl w:val="0"/>
          <w:numId w:val="0"/>
        </w:numPr>
        <w:spacing w:line="360" w:lineRule="auto"/>
        <w:ind w:left="525"/>
        <w:rPr>
          <w:rFonts w:eastAsia="宋体" w:hAnsi="宋体" w:cs="宋体"/>
          <w:b/>
          <w:bCs/>
          <w:sz w:val="24"/>
          <w:szCs w:val="24"/>
        </w:rPr>
      </w:pPr>
      <w:bookmarkStart w:id="33" w:name="_Toc89934069"/>
      <w:r w:rsidRPr="00572A3E">
        <w:rPr>
          <w:rFonts w:eastAsia="宋体" w:hAnsi="宋体" w:cs="宋体" w:hint="eastAsia"/>
          <w:b/>
          <w:bCs/>
          <w:sz w:val="24"/>
          <w:szCs w:val="24"/>
        </w:rPr>
        <w:t>五、价值时点</w:t>
      </w:r>
      <w:bookmarkEnd w:id="33"/>
    </w:p>
    <w:p w:rsidR="00E24012" w:rsidRPr="00572A3E" w:rsidRDefault="002B1716">
      <w:pPr>
        <w:spacing w:line="360" w:lineRule="auto"/>
        <w:ind w:firstLineChars="200" w:firstLine="456"/>
        <w:rPr>
          <w:rFonts w:ascii="宋体" w:hAnsi="宋体" w:cs="宋体"/>
          <w:sz w:val="24"/>
        </w:rPr>
      </w:pPr>
      <w:r w:rsidRPr="00572A3E">
        <w:rPr>
          <w:rFonts w:ascii="宋体" w:hAnsi="宋体" w:cs="宋体" w:hint="eastAsia"/>
          <w:spacing w:val="-6"/>
          <w:sz w:val="24"/>
        </w:rPr>
        <w:t>二〇二二年七月十一日</w:t>
      </w:r>
      <w:r w:rsidR="00573FD0" w:rsidRPr="00572A3E">
        <w:rPr>
          <w:rFonts w:ascii="宋体" w:hAnsi="宋体" w:cs="宋体" w:hint="eastAsia"/>
          <w:spacing w:val="-6"/>
          <w:sz w:val="24"/>
        </w:rPr>
        <w:t>（</w:t>
      </w:r>
      <w:r w:rsidR="00573FD0" w:rsidRPr="00572A3E">
        <w:rPr>
          <w:rFonts w:ascii="宋体" w:hAnsi="宋体" w:hint="eastAsia"/>
          <w:spacing w:val="-6"/>
          <w:sz w:val="24"/>
        </w:rPr>
        <w:t>以估价人员完成实地查勘日确定为价值时点</w:t>
      </w:r>
      <w:r w:rsidR="00573FD0" w:rsidRPr="00572A3E">
        <w:rPr>
          <w:rFonts w:ascii="宋体" w:hAnsi="宋体" w:cs="宋体" w:hint="eastAsia"/>
          <w:spacing w:val="-6"/>
          <w:sz w:val="24"/>
        </w:rPr>
        <w:t>）。</w:t>
      </w:r>
    </w:p>
    <w:p w:rsidR="00E24012" w:rsidRPr="00572A3E" w:rsidRDefault="00573FD0">
      <w:pPr>
        <w:pStyle w:val="2"/>
        <w:numPr>
          <w:ilvl w:val="0"/>
          <w:numId w:val="0"/>
        </w:numPr>
        <w:spacing w:line="360" w:lineRule="auto"/>
        <w:ind w:left="525"/>
        <w:rPr>
          <w:rFonts w:eastAsia="宋体" w:hAnsi="宋体" w:cs="宋体"/>
          <w:b/>
          <w:bCs/>
          <w:sz w:val="24"/>
          <w:szCs w:val="24"/>
        </w:rPr>
      </w:pPr>
      <w:bookmarkStart w:id="34" w:name="_Toc89934070"/>
      <w:r w:rsidRPr="00572A3E">
        <w:rPr>
          <w:rFonts w:eastAsia="宋体" w:hAnsi="宋体" w:cs="宋体" w:hint="eastAsia"/>
          <w:b/>
          <w:bCs/>
          <w:sz w:val="24"/>
          <w:szCs w:val="24"/>
        </w:rPr>
        <w:t>六、价值类型</w:t>
      </w:r>
      <w:bookmarkEnd w:id="34"/>
    </w:p>
    <w:p w:rsidR="00251F68" w:rsidRPr="00572A3E" w:rsidRDefault="00251F68" w:rsidP="00251F68">
      <w:pPr>
        <w:adjustRightInd w:val="0"/>
        <w:snapToGrid w:val="0"/>
        <w:spacing w:line="360" w:lineRule="auto"/>
        <w:ind w:firstLineChars="200" w:firstLine="480"/>
        <w:rPr>
          <w:rFonts w:ascii="宋体" w:hAnsi="宋体"/>
          <w:snapToGrid w:val="0"/>
          <w:kern w:val="0"/>
          <w:sz w:val="24"/>
        </w:rPr>
      </w:pPr>
      <w:r w:rsidRPr="00572A3E">
        <w:rPr>
          <w:rFonts w:ascii="宋体" w:hAnsi="宋体" w:hint="eastAsia"/>
          <w:snapToGrid w:val="0"/>
          <w:kern w:val="0"/>
          <w:sz w:val="24"/>
        </w:rPr>
        <w:t>价值类型名称：市场价格</w:t>
      </w:r>
    </w:p>
    <w:p w:rsidR="00E24012" w:rsidRPr="00572A3E" w:rsidRDefault="00251F68" w:rsidP="00251F68">
      <w:pPr>
        <w:adjustRightInd w:val="0"/>
        <w:snapToGrid w:val="0"/>
        <w:spacing w:line="360" w:lineRule="auto"/>
        <w:ind w:firstLineChars="200" w:firstLine="480"/>
        <w:rPr>
          <w:rFonts w:ascii="宋体" w:hAnsi="宋体"/>
          <w:snapToGrid w:val="0"/>
          <w:kern w:val="0"/>
          <w:sz w:val="24"/>
        </w:rPr>
      </w:pPr>
      <w:r w:rsidRPr="00572A3E">
        <w:rPr>
          <w:rFonts w:ascii="宋体" w:hAnsi="宋体" w:hint="eastAsia"/>
          <w:snapToGrid w:val="0"/>
          <w:kern w:val="0"/>
          <w:sz w:val="24"/>
        </w:rPr>
        <w:t>市场价格是指某种房地产在市场上的平均交易价格，不考虑设置抵押、担保等他项权利，不</w:t>
      </w:r>
      <w:proofErr w:type="gramStart"/>
      <w:r w:rsidRPr="00572A3E">
        <w:rPr>
          <w:rFonts w:ascii="宋体" w:hAnsi="宋体" w:hint="eastAsia"/>
          <w:snapToGrid w:val="0"/>
          <w:kern w:val="0"/>
          <w:sz w:val="24"/>
        </w:rPr>
        <w:t>考虑受快速</w:t>
      </w:r>
      <w:proofErr w:type="gramEnd"/>
      <w:r w:rsidRPr="00572A3E">
        <w:rPr>
          <w:rFonts w:ascii="宋体" w:hAnsi="宋体" w:hint="eastAsia"/>
          <w:snapToGrid w:val="0"/>
          <w:kern w:val="0"/>
          <w:sz w:val="24"/>
        </w:rPr>
        <w:t>变现等因素的影响，不考虑处置后交易的税费以及税费的转移分担。则估价对象的价值内涵如下：</w:t>
      </w:r>
    </w:p>
    <w:p w:rsidR="00E24012" w:rsidRPr="00572A3E" w:rsidRDefault="00BB6D07">
      <w:pPr>
        <w:spacing w:line="360" w:lineRule="auto"/>
        <w:ind w:firstLineChars="200" w:firstLine="480"/>
        <w:rPr>
          <w:rFonts w:ascii="宋体" w:hAnsi="宋体"/>
          <w:sz w:val="24"/>
        </w:rPr>
      </w:pPr>
      <w:r w:rsidRPr="00572A3E">
        <w:rPr>
          <w:rFonts w:ascii="宋体" w:hAnsi="宋体" w:hint="eastAsia"/>
          <w:kern w:val="0"/>
          <w:sz w:val="24"/>
        </w:rPr>
        <w:t>1</w:t>
      </w:r>
      <w:r w:rsidR="00573FD0" w:rsidRPr="00572A3E">
        <w:rPr>
          <w:rFonts w:ascii="宋体" w:hAnsi="宋体" w:hint="eastAsia"/>
          <w:kern w:val="0"/>
          <w:sz w:val="24"/>
        </w:rPr>
        <w:t>.本报告确定的价格为交易双方按相关法规规定负担各自应负担税费下的价格</w:t>
      </w:r>
      <w:r w:rsidR="00573FD0" w:rsidRPr="00572A3E">
        <w:rPr>
          <w:rFonts w:ascii="宋体" w:hAnsi="宋体" w:hint="eastAsia"/>
          <w:sz w:val="24"/>
        </w:rPr>
        <w:t>。</w:t>
      </w:r>
    </w:p>
    <w:p w:rsidR="00E24012" w:rsidRPr="00572A3E" w:rsidRDefault="00BB6D07">
      <w:pPr>
        <w:spacing w:line="360" w:lineRule="auto"/>
        <w:ind w:firstLineChars="200" w:firstLine="480"/>
        <w:rPr>
          <w:rFonts w:ascii="宋体" w:hAnsi="宋体"/>
          <w:sz w:val="24"/>
        </w:rPr>
      </w:pPr>
      <w:r w:rsidRPr="00572A3E">
        <w:rPr>
          <w:rFonts w:ascii="宋体" w:hAnsi="宋体" w:hint="eastAsia"/>
          <w:sz w:val="24"/>
        </w:rPr>
        <w:t>2</w:t>
      </w:r>
      <w:r w:rsidR="00C6086C" w:rsidRPr="00572A3E">
        <w:rPr>
          <w:rFonts w:ascii="宋体" w:hAnsi="宋体" w:hint="eastAsia"/>
          <w:sz w:val="24"/>
        </w:rPr>
        <w:t>.</w:t>
      </w:r>
      <w:r w:rsidR="00573FD0" w:rsidRPr="00572A3E">
        <w:rPr>
          <w:rFonts w:ascii="宋体" w:hAnsi="宋体" w:cs="宋体" w:hint="eastAsia"/>
          <w:sz w:val="24"/>
        </w:rPr>
        <w:t>估价对象包括</w:t>
      </w:r>
      <w:r w:rsidR="00573FD0" w:rsidRPr="00572A3E">
        <w:rPr>
          <w:rFonts w:ascii="宋体" w:hAnsi="宋体" w:hint="eastAsia"/>
          <w:sz w:val="24"/>
        </w:rPr>
        <w:t>建筑物、分摊土地使用权及附着在建筑物上与其匹配的、不可移动的设施设备价值</w:t>
      </w:r>
      <w:r w:rsidR="008F6D34" w:rsidRPr="00572A3E">
        <w:rPr>
          <w:rFonts w:ascii="宋体" w:hAnsi="宋体" w:hint="eastAsia"/>
          <w:sz w:val="24"/>
        </w:rPr>
        <w:t>。不包括动产、债权债务、特许经营权等其他财产或权益。</w:t>
      </w:r>
    </w:p>
    <w:p w:rsidR="00251F68" w:rsidRPr="00572A3E" w:rsidRDefault="00BB6D07">
      <w:pPr>
        <w:spacing w:line="360" w:lineRule="auto"/>
        <w:ind w:firstLineChars="200" w:firstLine="480"/>
        <w:rPr>
          <w:rFonts w:ascii="宋体" w:hAnsi="宋体"/>
          <w:sz w:val="24"/>
        </w:rPr>
      </w:pPr>
      <w:r w:rsidRPr="00572A3E">
        <w:rPr>
          <w:rFonts w:ascii="宋体" w:hAnsi="宋体" w:hint="eastAsia"/>
          <w:sz w:val="24"/>
        </w:rPr>
        <w:t>3</w:t>
      </w:r>
      <w:r w:rsidR="00C6086C" w:rsidRPr="00572A3E">
        <w:rPr>
          <w:rFonts w:ascii="宋体" w:hAnsi="宋体" w:hint="eastAsia"/>
          <w:sz w:val="24"/>
        </w:rPr>
        <w:t>.</w:t>
      </w:r>
      <w:r w:rsidR="00251F68" w:rsidRPr="00572A3E">
        <w:rPr>
          <w:rFonts w:ascii="宋体" w:hAnsi="宋体" w:hint="eastAsia"/>
          <w:sz w:val="24"/>
        </w:rPr>
        <w:t>本报告估价结果未考虑未来市场变化风险、不可抗力及短期强制处分等因素对其价格的影响；</w:t>
      </w:r>
    </w:p>
    <w:p w:rsidR="00E24012" w:rsidRPr="00572A3E" w:rsidRDefault="00BB6D07">
      <w:pPr>
        <w:spacing w:line="360" w:lineRule="auto"/>
        <w:ind w:firstLineChars="200" w:firstLine="480"/>
        <w:rPr>
          <w:rFonts w:ascii="宋体" w:hAnsi="宋体"/>
          <w:sz w:val="24"/>
        </w:rPr>
      </w:pPr>
      <w:r w:rsidRPr="00572A3E">
        <w:rPr>
          <w:rFonts w:ascii="宋体" w:hAnsi="宋体" w:hint="eastAsia"/>
          <w:sz w:val="24"/>
        </w:rPr>
        <w:t>4</w:t>
      </w:r>
      <w:r w:rsidR="00C6086C" w:rsidRPr="00572A3E">
        <w:rPr>
          <w:rFonts w:ascii="宋体" w:hAnsi="宋体" w:hint="eastAsia"/>
          <w:sz w:val="24"/>
        </w:rPr>
        <w:t>.</w:t>
      </w:r>
      <w:r w:rsidR="00573FD0" w:rsidRPr="00572A3E">
        <w:rPr>
          <w:rFonts w:ascii="宋体" w:hAnsi="宋体" w:hint="eastAsia"/>
          <w:sz w:val="24"/>
        </w:rPr>
        <w:t>本报告价格货币单位均为人民币。</w:t>
      </w:r>
    </w:p>
    <w:p w:rsidR="00E24012" w:rsidRPr="00572A3E" w:rsidRDefault="00573FD0">
      <w:pPr>
        <w:pStyle w:val="2"/>
        <w:numPr>
          <w:ilvl w:val="0"/>
          <w:numId w:val="0"/>
        </w:numPr>
        <w:spacing w:line="360" w:lineRule="auto"/>
        <w:ind w:leftChars="209" w:left="1159" w:hangingChars="299" w:hanging="720"/>
        <w:rPr>
          <w:rFonts w:eastAsia="宋体" w:hAnsi="宋体" w:cs="宋体"/>
          <w:b/>
          <w:bCs/>
          <w:sz w:val="24"/>
          <w:szCs w:val="24"/>
        </w:rPr>
      </w:pPr>
      <w:bookmarkStart w:id="35" w:name="_Toc89934071"/>
      <w:r w:rsidRPr="00572A3E">
        <w:rPr>
          <w:rFonts w:eastAsia="宋体" w:hAnsi="宋体" w:cs="宋体" w:hint="eastAsia"/>
          <w:b/>
          <w:bCs/>
          <w:sz w:val="24"/>
          <w:szCs w:val="24"/>
        </w:rPr>
        <w:t>七、估价原则</w:t>
      </w:r>
      <w:bookmarkEnd w:id="35"/>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本次估价遵循“独立、客观、公正、合法”房地产估价执业原则，公平、公正。公开地开展评估工作，本次估价遵循的房地产估价原则有：独立客观公正原则、合法</w:t>
      </w:r>
      <w:r w:rsidRPr="00572A3E">
        <w:rPr>
          <w:rFonts w:ascii="宋体" w:hAnsi="宋体" w:cs="宋体" w:hint="eastAsia"/>
          <w:sz w:val="24"/>
        </w:rPr>
        <w:lastRenderedPageBreak/>
        <w:t>原则、最高最佳使用原则、替代原则、价值时点原则。</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1、独立、客观、公正原则</w:t>
      </w:r>
    </w:p>
    <w:p w:rsidR="00E24012" w:rsidRPr="00572A3E" w:rsidRDefault="00573FD0">
      <w:pPr>
        <w:spacing w:line="360" w:lineRule="auto"/>
        <w:ind w:firstLineChars="200" w:firstLine="480"/>
        <w:rPr>
          <w:rFonts w:ascii="宋体" w:hAnsi="宋体" w:cs="宋体"/>
          <w:sz w:val="24"/>
        </w:rPr>
      </w:pPr>
      <w:r w:rsidRPr="00572A3E">
        <w:rPr>
          <w:rFonts w:ascii="宋体" w:hAnsi="宋体" w:cs="宋体" w:hint="eastAsia"/>
          <w:sz w:val="24"/>
        </w:rPr>
        <w:t>要求房地产估价师本着中立的立场，做出对各方当事人来说均是公平合理的价值判断。具体地说，“独立”的要求是房地产估价不受任何组织或个人的非法干预，完全凭借自己的专业知识、经验和应有的职业道德进行估价。“客观”的要求是不应带着评估人员个人的好恶、情感和偏见，完全从客观实际出发，反映估价对象的本来面目。“公正”的要求是估价中应公平正直，不偏袒相关当事人中的任何一方。</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本次估价注册房地产估价师和房地产估价机构与估价委托人及估价利害关系人没有利害关系，估价中没有受到任何单位任何人的影响，没有带着自己的情感、好恶和偏见，没有偏袒，实事求是，客观公正。</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2、合法原则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房地产估价活动必须以房地产的合法使用、合法处分为前提，即以城市规划规定用途、容积率、覆盖率、建筑高度和建筑风格为限制条件。本次评估中以</w:t>
      </w:r>
      <w:r w:rsidR="002B1716" w:rsidRPr="00572A3E">
        <w:rPr>
          <w:rFonts w:ascii="宋体" w:hAnsi="宋体" w:cs="宋体" w:hint="eastAsia"/>
          <w:sz w:val="24"/>
        </w:rPr>
        <w:t>《房屋信息摘要》、</w:t>
      </w:r>
      <w:r w:rsidR="009F375E" w:rsidRPr="00572A3E">
        <w:rPr>
          <w:rFonts w:ascii="宋体" w:hAnsi="宋体" w:cs="宋体" w:hint="eastAsia"/>
          <w:sz w:val="24"/>
        </w:rPr>
        <w:t>《房屋所有权证》</w:t>
      </w:r>
      <w:r w:rsidR="00C643FE" w:rsidRPr="00572A3E">
        <w:rPr>
          <w:rFonts w:ascii="宋体" w:hAnsi="宋体" w:cs="宋体" w:hint="eastAsia"/>
          <w:sz w:val="24"/>
        </w:rPr>
        <w:t>及</w:t>
      </w:r>
      <w:r w:rsidR="00177580" w:rsidRPr="00572A3E">
        <w:rPr>
          <w:rFonts w:ascii="宋体" w:hAnsi="宋体" w:cs="宋体" w:hint="eastAsia"/>
          <w:sz w:val="24"/>
        </w:rPr>
        <w:t>《国有土地使用证》</w:t>
      </w:r>
      <w:r w:rsidRPr="00572A3E">
        <w:rPr>
          <w:rFonts w:ascii="宋体" w:hAnsi="宋体" w:cs="宋体" w:hint="eastAsia"/>
          <w:sz w:val="24"/>
        </w:rPr>
        <w:t>中载明事项体现合法原则。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3、最高最佳使用原则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最高最佳使用，是估价对象的一种最可能的使用，这种最可能的使用是法律上允许、技术上可能、经济上可行，经过充分合理的论证，并能给估价对象带来最高价值的使用。它的一种具体表现，是以使估价对象获利最多的用途和开发强度来衡量，也就是说，估价价格应是在合法使用方式下，各种可能的使用方式中，能获得最大收益的使用方式的估价结果。最高最佳使用分析的前提条件有维持现状继续使用、直接转换用途、装修改造继续使用、装修改造转换用途、拆除重新利用。</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根据上述判定标准，遵循合法原则并结合估价对象从设计及使用情况，同时结合城市总体规划及估价对象现实的区位条件，估价对象为商业</w:t>
      </w:r>
      <w:r w:rsidR="00404DA1" w:rsidRPr="00572A3E">
        <w:rPr>
          <w:rFonts w:ascii="宋体" w:hAnsi="宋体" w:cs="宋体" w:hint="eastAsia"/>
          <w:sz w:val="24"/>
        </w:rPr>
        <w:t>房地产</w:t>
      </w:r>
      <w:r w:rsidRPr="00572A3E">
        <w:rPr>
          <w:rFonts w:ascii="宋体" w:hAnsi="宋体" w:cs="宋体" w:hint="eastAsia"/>
          <w:sz w:val="24"/>
        </w:rPr>
        <w:t>，并维持</w:t>
      </w:r>
      <w:r w:rsidR="004E01F3" w:rsidRPr="00572A3E">
        <w:rPr>
          <w:rFonts w:ascii="宋体" w:hAnsi="宋体" w:cs="宋体" w:hint="eastAsia"/>
          <w:sz w:val="24"/>
        </w:rPr>
        <w:t>法定用途</w:t>
      </w:r>
      <w:r w:rsidR="00C01A83" w:rsidRPr="00572A3E">
        <w:rPr>
          <w:rFonts w:ascii="宋体" w:hAnsi="宋体" w:cs="宋体" w:hint="eastAsia"/>
          <w:sz w:val="24"/>
        </w:rPr>
        <w:t>继续使用用</w:t>
      </w:r>
      <w:r w:rsidRPr="00572A3E">
        <w:rPr>
          <w:rFonts w:ascii="宋体" w:hAnsi="宋体" w:cs="宋体" w:hint="eastAsia"/>
          <w:sz w:val="24"/>
        </w:rPr>
        <w:t>途使用体现最高最佳使用原则。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4、替代原则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根据经济学理论，在同一个市场中，具有相同的使用价值和质量的物品，在交易双方具有同等市场信息的基础上，应具有相似的价格，并在此价格基</w:t>
      </w:r>
      <w:r w:rsidR="0054209A" w:rsidRPr="00572A3E">
        <w:rPr>
          <w:rFonts w:ascii="宋体" w:hAnsi="宋体" w:cs="宋体" w:hint="eastAsia"/>
          <w:sz w:val="24"/>
        </w:rPr>
        <w:t>础上进行交易情况修正、交易时间修正、区域因素修正和个别因素修正，求得房地产的价值或价格。</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5、价值时点原则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估价结果应当是在根据估价目的的确定的某一特定时间的价值或者价格。房地产</w:t>
      </w:r>
      <w:r w:rsidRPr="00572A3E">
        <w:rPr>
          <w:rFonts w:ascii="宋体" w:hAnsi="宋体" w:cs="宋体" w:hint="eastAsia"/>
          <w:sz w:val="24"/>
        </w:rPr>
        <w:lastRenderedPageBreak/>
        <w:t>市场是不断变化的，房地产价值具有很强的时间性，它是某一时点上的价值。在不同的时点，同一宗房地产往往会有不同的价值。价值时点原则是指求取某一时点上的价值，所以在评估一宗房地产时，必须假定市场情况停止在价值时点上，同时估价对象房地产的状况通常也是以其在该时点时的状况为准。</w:t>
      </w:r>
    </w:p>
    <w:p w:rsidR="0054209A" w:rsidRPr="00572A3E" w:rsidRDefault="0054209A" w:rsidP="001C6B34">
      <w:pPr>
        <w:spacing w:line="360" w:lineRule="auto"/>
        <w:ind w:firstLineChars="200" w:firstLine="480"/>
        <w:rPr>
          <w:rFonts w:ascii="宋体" w:hAnsi="宋体" w:cs="宋体"/>
          <w:sz w:val="24"/>
        </w:rPr>
      </w:pPr>
      <w:r w:rsidRPr="00572A3E">
        <w:rPr>
          <w:rFonts w:ascii="宋体" w:hAnsi="宋体" w:cs="宋体" w:hint="eastAsia"/>
          <w:sz w:val="24"/>
        </w:rPr>
        <w:t>本次评估以价值时点原则为前提，根据价值时点原则确定政府有关房地产的法律、法规、税收政策、估价标准等的发布、变更、实施日期等估价依据。估价结果是根据估价目的确定的价值时点对应的市场价格。</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总之，在估价过程中，以国家有关法律、法规为依据，坚持真实性、科学性、公平性和可行性原则，做到估价过程合理，估价方法科学，估价结果准确，严格保守在估价过程中知悉的估价委托人的商业秘密。</w:t>
      </w:r>
    </w:p>
    <w:p w:rsidR="00E24012" w:rsidRPr="00572A3E" w:rsidRDefault="00573FD0" w:rsidP="001C6B34">
      <w:pPr>
        <w:pStyle w:val="2"/>
        <w:numPr>
          <w:ilvl w:val="0"/>
          <w:numId w:val="0"/>
        </w:numPr>
        <w:spacing w:line="360" w:lineRule="auto"/>
        <w:ind w:leftChars="221" w:left="821" w:hangingChars="148" w:hanging="357"/>
        <w:rPr>
          <w:rFonts w:eastAsia="宋体" w:hAnsi="宋体" w:cs="宋体"/>
          <w:b/>
          <w:bCs/>
          <w:sz w:val="24"/>
          <w:szCs w:val="24"/>
        </w:rPr>
      </w:pPr>
      <w:bookmarkStart w:id="36" w:name="_Toc89934072"/>
      <w:r w:rsidRPr="00572A3E">
        <w:rPr>
          <w:rFonts w:eastAsia="宋体" w:hAnsi="宋体" w:cs="宋体" w:hint="eastAsia"/>
          <w:b/>
          <w:bCs/>
          <w:sz w:val="24"/>
          <w:szCs w:val="24"/>
        </w:rPr>
        <w:t>八、估价依据</w:t>
      </w:r>
      <w:bookmarkEnd w:id="36"/>
    </w:p>
    <w:p w:rsidR="00E24012" w:rsidRPr="00572A3E" w:rsidRDefault="00573FD0" w:rsidP="001C6B34">
      <w:pPr>
        <w:spacing w:line="360" w:lineRule="auto"/>
        <w:ind w:firstLineChars="200" w:firstLine="482"/>
        <w:rPr>
          <w:rFonts w:ascii="宋体" w:hAnsi="宋体" w:cs="宋体"/>
          <w:b/>
          <w:sz w:val="24"/>
        </w:rPr>
      </w:pPr>
      <w:bookmarkStart w:id="37" w:name="_Toc22186"/>
      <w:bookmarkStart w:id="38" w:name="_Toc488391016"/>
      <w:bookmarkStart w:id="39" w:name="_Toc25875"/>
      <w:bookmarkStart w:id="40" w:name="_Toc520376892"/>
      <w:r w:rsidRPr="00572A3E">
        <w:rPr>
          <w:rFonts w:ascii="宋体" w:hAnsi="宋体" w:cs="宋体" w:hint="eastAsia"/>
          <w:b/>
          <w:sz w:val="24"/>
        </w:rPr>
        <w:t>（一）本次估价主要依据的</w:t>
      </w:r>
      <w:bookmarkEnd w:id="37"/>
      <w:bookmarkEnd w:id="38"/>
      <w:bookmarkEnd w:id="39"/>
      <w:bookmarkEnd w:id="40"/>
      <w:r w:rsidRPr="00572A3E">
        <w:rPr>
          <w:rFonts w:ascii="宋体" w:hAnsi="宋体" w:cs="宋体" w:hint="eastAsia"/>
          <w:b/>
          <w:sz w:val="24"/>
        </w:rPr>
        <w:t>法律、法规、规章、政策性文件及司法解释</w:t>
      </w:r>
    </w:p>
    <w:p w:rsidR="00B1545D" w:rsidRPr="00572A3E" w:rsidRDefault="00B1545D" w:rsidP="001C6B34">
      <w:pPr>
        <w:spacing w:line="360" w:lineRule="auto"/>
        <w:ind w:firstLineChars="200" w:firstLine="480"/>
        <w:rPr>
          <w:rFonts w:ascii="宋体" w:hAnsi="宋体" w:cs="宋体"/>
          <w:sz w:val="24"/>
        </w:rPr>
      </w:pPr>
      <w:r w:rsidRPr="00572A3E">
        <w:rPr>
          <w:rFonts w:ascii="宋体" w:hAnsi="宋体" w:cs="宋体" w:hint="eastAsia"/>
          <w:sz w:val="24"/>
        </w:rPr>
        <w:t>1、《中华人民共和国民法典》（主席令第45号，由中华人民共和国第十三届全国人民代表大会第三次会议于2020年5月28日通过，自2021年1月1日起施行）；</w:t>
      </w:r>
    </w:p>
    <w:p w:rsidR="00E24012" w:rsidRPr="00572A3E" w:rsidRDefault="00B1545D" w:rsidP="00B64119">
      <w:pPr>
        <w:spacing w:line="360" w:lineRule="auto"/>
        <w:ind w:firstLineChars="200" w:firstLine="464"/>
        <w:rPr>
          <w:rFonts w:ascii="宋体" w:hAnsi="宋体" w:cs="宋体"/>
          <w:sz w:val="24"/>
        </w:rPr>
      </w:pPr>
      <w:r w:rsidRPr="00572A3E">
        <w:rPr>
          <w:rFonts w:ascii="宋体" w:hAnsi="宋体" w:cs="宋体" w:hint="eastAsia"/>
          <w:spacing w:val="-4"/>
          <w:sz w:val="24"/>
        </w:rPr>
        <w:t>2</w:t>
      </w:r>
      <w:r w:rsidR="00573FD0" w:rsidRPr="00572A3E">
        <w:rPr>
          <w:rFonts w:ascii="宋体" w:hAnsi="宋体" w:cs="宋体" w:hint="eastAsia"/>
          <w:spacing w:val="-4"/>
          <w:sz w:val="24"/>
        </w:rPr>
        <w:t>、《中华人民共和国资产评估法》（主席令第46号，自2016年12月1日起施行）</w:t>
      </w:r>
      <w:r w:rsidR="00573FD0" w:rsidRPr="00572A3E">
        <w:rPr>
          <w:rFonts w:ascii="宋体" w:hAnsi="宋体" w:cs="宋体" w:hint="eastAsia"/>
          <w:sz w:val="24"/>
        </w:rPr>
        <w:t>；</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3、《中华人民共和国城市房地产管理法》(主席令第72号，自2019年8月26日第十三届全国人民代表大会常务委员会第十二次会议第三次修正)；</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 xml:space="preserve">4、《中华人民共和国土地管理法》(主席令第28号，自2019年8月26日第十三届全国人民代表大会常务委员会第十二次会议第三次修正)； </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5、《中华人民共和国土地管理法实施条例》（2021年4月21日，国务院第132次会议修订通过，自2021年9月1日起施行）；</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6、《中华人民共和国城镇国有土地使用权出让和转让暂行条例》（国务院令第55号，自1990年5月19日施行）。</w:t>
      </w:r>
    </w:p>
    <w:p w:rsidR="00E24012" w:rsidRPr="00572A3E" w:rsidRDefault="00573FD0" w:rsidP="001C6B34">
      <w:pPr>
        <w:pStyle w:val="a7"/>
        <w:adjustRightInd w:val="0"/>
        <w:spacing w:line="360" w:lineRule="auto"/>
        <w:ind w:firstLineChars="200" w:firstLine="482"/>
        <w:rPr>
          <w:rFonts w:ascii="宋体" w:eastAsia="宋体" w:hAnsi="宋体" w:cs="宋体"/>
          <w:b/>
          <w:sz w:val="24"/>
          <w:szCs w:val="24"/>
        </w:rPr>
      </w:pPr>
      <w:r w:rsidRPr="00572A3E">
        <w:rPr>
          <w:rFonts w:ascii="宋体" w:eastAsia="宋体" w:hAnsi="宋体" w:cs="宋体" w:hint="eastAsia"/>
          <w:b/>
          <w:sz w:val="24"/>
          <w:szCs w:val="24"/>
        </w:rPr>
        <w:t>（二）本次估价主要依据的估价技术标准、规程、规范</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1、《房地产估价规范》[GB/T50291-2015]；</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2、《房地产估价基本术语标准》[GB/T50899-2013]；</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3、《城镇土地估价规程》[GB/T18508-2014]；</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4、</w:t>
      </w:r>
      <w:r w:rsidR="00E85BE6" w:rsidRPr="00572A3E">
        <w:rPr>
          <w:rFonts w:ascii="宋体" w:hAnsi="宋体" w:cs="宋体" w:hint="eastAsia"/>
          <w:sz w:val="24"/>
        </w:rPr>
        <w:t>《涉执房地产处置司法评估指导意见（试行）》（中房学[2021]37号）</w:t>
      </w:r>
      <w:r w:rsidRPr="00572A3E">
        <w:rPr>
          <w:rFonts w:ascii="宋体" w:hAnsi="宋体" w:cs="宋体" w:hint="eastAsia"/>
          <w:sz w:val="24"/>
        </w:rPr>
        <w:t>；</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5、《最高人民法院关于人民法院委托评估、拍卖和变卖工作的若干规定》（法释[2009]16号）；</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lastRenderedPageBreak/>
        <w:t>6、《关于规范房地产司法鉴定评估工作的通知》（川高法（2011）99号）；</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7、《最高人民法院关于人民法院确定财产处置参考价若干问题的规定》（法释〔2018〕15号）；</w:t>
      </w:r>
    </w:p>
    <w:p w:rsidR="00E24012" w:rsidRPr="00572A3E" w:rsidRDefault="00573FD0" w:rsidP="001C6B34">
      <w:pPr>
        <w:pStyle w:val="a7"/>
        <w:adjustRightInd w:val="0"/>
        <w:spacing w:line="360" w:lineRule="auto"/>
        <w:ind w:firstLineChars="200" w:firstLine="480"/>
        <w:rPr>
          <w:rFonts w:ascii="宋体" w:eastAsia="宋体" w:hAnsi="宋体" w:cs="宋体"/>
          <w:sz w:val="24"/>
          <w:szCs w:val="24"/>
        </w:rPr>
      </w:pPr>
      <w:r w:rsidRPr="00572A3E">
        <w:rPr>
          <w:rFonts w:ascii="宋体" w:eastAsia="宋体" w:hAnsi="宋体" w:cs="宋体" w:hint="eastAsia"/>
          <w:sz w:val="24"/>
          <w:szCs w:val="24"/>
        </w:rPr>
        <w:t>8、《人民法院委托评估工作规范》（法办〔2018〕273号）。</w:t>
      </w:r>
    </w:p>
    <w:p w:rsidR="00E24012" w:rsidRPr="00572A3E" w:rsidRDefault="00573FD0" w:rsidP="001C6B34">
      <w:pPr>
        <w:pStyle w:val="a7"/>
        <w:adjustRightInd w:val="0"/>
        <w:spacing w:line="360" w:lineRule="auto"/>
        <w:ind w:firstLineChars="200" w:firstLine="482"/>
        <w:rPr>
          <w:rFonts w:ascii="宋体" w:eastAsia="宋体" w:hAnsi="宋体" w:cs="宋体"/>
          <w:b/>
          <w:sz w:val="24"/>
          <w:szCs w:val="24"/>
        </w:rPr>
      </w:pPr>
      <w:r w:rsidRPr="00572A3E">
        <w:rPr>
          <w:rFonts w:ascii="宋体" w:eastAsia="宋体" w:hAnsi="宋体" w:cs="宋体" w:hint="eastAsia"/>
          <w:b/>
          <w:sz w:val="24"/>
          <w:szCs w:val="24"/>
        </w:rPr>
        <w:t>（三）</w:t>
      </w:r>
      <w:r w:rsidRPr="00572A3E">
        <w:rPr>
          <w:rFonts w:ascii="宋体" w:eastAsia="宋体" w:hAnsi="宋体" w:cs="宋体" w:hint="eastAsia"/>
          <w:b/>
          <w:snapToGrid/>
          <w:sz w:val="24"/>
          <w:szCs w:val="24"/>
        </w:rPr>
        <w:t>估价委托人提供的有关资料</w:t>
      </w:r>
    </w:p>
    <w:p w:rsidR="00E24012"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1、估价委托人《</w:t>
      </w:r>
      <w:r w:rsidR="002B1716" w:rsidRPr="00572A3E">
        <w:rPr>
          <w:rFonts w:ascii="宋体" w:hAnsi="宋体" w:cs="宋体" w:hint="eastAsia"/>
          <w:sz w:val="24"/>
        </w:rPr>
        <w:t>绵阳市游仙区人民法院</w:t>
      </w:r>
      <w:r w:rsidRPr="00572A3E">
        <w:rPr>
          <w:rFonts w:ascii="宋体" w:hAnsi="宋体" w:cs="宋体" w:hint="eastAsia"/>
          <w:sz w:val="24"/>
        </w:rPr>
        <w:t>委托书》</w:t>
      </w:r>
      <w:r w:rsidR="004E01F3" w:rsidRPr="00572A3E">
        <w:rPr>
          <w:rFonts w:ascii="宋体" w:hAnsi="宋体" w:cs="宋体" w:hint="eastAsia"/>
          <w:sz w:val="24"/>
        </w:rPr>
        <w:t>（原件）</w:t>
      </w:r>
      <w:r w:rsidRPr="00572A3E">
        <w:rPr>
          <w:rFonts w:ascii="宋体" w:hAnsi="宋体" w:cs="宋体" w:hint="eastAsia"/>
          <w:sz w:val="24"/>
        </w:rPr>
        <w:t>；</w:t>
      </w:r>
    </w:p>
    <w:p w:rsidR="002245F5" w:rsidRPr="00572A3E" w:rsidRDefault="00573FD0" w:rsidP="001C6B34">
      <w:pPr>
        <w:spacing w:line="360" w:lineRule="auto"/>
        <w:ind w:firstLineChars="200" w:firstLine="480"/>
        <w:rPr>
          <w:rFonts w:ascii="宋体" w:hAnsi="宋体" w:cs="宋体"/>
          <w:sz w:val="24"/>
        </w:rPr>
      </w:pPr>
      <w:r w:rsidRPr="00572A3E">
        <w:rPr>
          <w:rFonts w:ascii="宋体" w:hAnsi="宋体" w:cs="宋体" w:hint="eastAsia"/>
          <w:sz w:val="24"/>
        </w:rPr>
        <w:t>2、估价委托人提供的</w:t>
      </w:r>
      <w:r w:rsidR="002B1716" w:rsidRPr="00572A3E">
        <w:rPr>
          <w:rFonts w:ascii="宋体" w:hAnsi="宋体" w:cs="宋体" w:hint="eastAsia"/>
          <w:sz w:val="24"/>
        </w:rPr>
        <w:t>《房屋信息摘要》</w:t>
      </w:r>
      <w:r w:rsidR="002245F5" w:rsidRPr="00572A3E">
        <w:rPr>
          <w:rFonts w:ascii="宋体" w:hAnsi="宋体" w:cs="宋体" w:hint="eastAsia"/>
          <w:sz w:val="24"/>
        </w:rPr>
        <w:t>（复印件）；</w:t>
      </w:r>
    </w:p>
    <w:p w:rsidR="002245F5" w:rsidRPr="00572A3E" w:rsidRDefault="002245F5" w:rsidP="001C6B34">
      <w:pPr>
        <w:spacing w:line="360" w:lineRule="auto"/>
        <w:ind w:firstLineChars="200" w:firstLine="480"/>
        <w:rPr>
          <w:rFonts w:ascii="宋体" w:hAnsi="宋体" w:cs="宋体"/>
          <w:sz w:val="24"/>
        </w:rPr>
      </w:pPr>
      <w:r w:rsidRPr="00572A3E">
        <w:rPr>
          <w:rFonts w:ascii="宋体" w:hAnsi="宋体" w:cs="宋体" w:hint="eastAsia"/>
          <w:sz w:val="24"/>
        </w:rPr>
        <w:t>3、估价委托人提供的</w:t>
      </w:r>
      <w:r w:rsidR="009F375E" w:rsidRPr="00572A3E">
        <w:rPr>
          <w:rFonts w:ascii="宋体" w:hAnsi="宋体" w:cs="宋体" w:hint="eastAsia"/>
          <w:sz w:val="24"/>
        </w:rPr>
        <w:t>《房屋所有权证》</w:t>
      </w:r>
      <w:r w:rsidRPr="00572A3E">
        <w:rPr>
          <w:rFonts w:ascii="宋体" w:hAnsi="宋体" w:cs="宋体" w:hint="eastAsia"/>
          <w:sz w:val="24"/>
        </w:rPr>
        <w:t>（复印件）；</w:t>
      </w:r>
    </w:p>
    <w:p w:rsidR="00E24012" w:rsidRPr="00572A3E" w:rsidRDefault="002245F5" w:rsidP="001C6B34">
      <w:pPr>
        <w:spacing w:line="360" w:lineRule="auto"/>
        <w:ind w:firstLineChars="200" w:firstLine="480"/>
        <w:rPr>
          <w:rFonts w:ascii="宋体" w:hAnsi="宋体" w:cs="宋体"/>
          <w:sz w:val="24"/>
        </w:rPr>
      </w:pPr>
      <w:r w:rsidRPr="00572A3E">
        <w:rPr>
          <w:rFonts w:ascii="宋体" w:hAnsi="宋体" w:cs="宋体" w:hint="eastAsia"/>
          <w:sz w:val="24"/>
        </w:rPr>
        <w:t>4、估价委托人提供的</w:t>
      </w:r>
      <w:r w:rsidR="009F375E" w:rsidRPr="00572A3E">
        <w:rPr>
          <w:rFonts w:ascii="宋体" w:hAnsi="宋体" w:cs="宋体" w:hint="eastAsia"/>
          <w:sz w:val="24"/>
        </w:rPr>
        <w:t>《房屋共有权证》</w:t>
      </w:r>
      <w:r w:rsidR="00573FD0" w:rsidRPr="00572A3E">
        <w:rPr>
          <w:rFonts w:ascii="宋体" w:hAnsi="宋体" w:cs="宋体" w:hint="eastAsia"/>
          <w:sz w:val="24"/>
        </w:rPr>
        <w:t>（复印件）；</w:t>
      </w:r>
    </w:p>
    <w:p w:rsidR="00023E64" w:rsidRPr="00572A3E" w:rsidRDefault="002245F5" w:rsidP="004B504C">
      <w:pPr>
        <w:spacing w:line="360" w:lineRule="auto"/>
        <w:ind w:firstLineChars="200" w:firstLine="480"/>
        <w:rPr>
          <w:rFonts w:ascii="宋体" w:hAnsi="宋体" w:cs="宋体"/>
          <w:sz w:val="24"/>
        </w:rPr>
      </w:pPr>
      <w:r w:rsidRPr="00572A3E">
        <w:rPr>
          <w:rFonts w:ascii="宋体" w:hAnsi="宋体" w:cs="宋体" w:hint="eastAsia"/>
          <w:sz w:val="24"/>
        </w:rPr>
        <w:t>5</w:t>
      </w:r>
      <w:r w:rsidR="00573FD0" w:rsidRPr="00572A3E">
        <w:rPr>
          <w:rFonts w:ascii="宋体" w:hAnsi="宋体" w:cs="宋体" w:hint="eastAsia"/>
          <w:sz w:val="24"/>
        </w:rPr>
        <w:t>、估价委托人提供的</w:t>
      </w:r>
      <w:r w:rsidR="00177580" w:rsidRPr="00572A3E">
        <w:rPr>
          <w:rFonts w:ascii="宋体" w:hAnsi="宋体" w:cs="宋体" w:hint="eastAsia"/>
          <w:sz w:val="24"/>
        </w:rPr>
        <w:t>《国有土地使用证》</w:t>
      </w:r>
      <w:r w:rsidR="00573FD0" w:rsidRPr="00572A3E">
        <w:rPr>
          <w:rFonts w:ascii="宋体" w:hAnsi="宋体" w:cs="宋体" w:hint="eastAsia"/>
          <w:sz w:val="24"/>
        </w:rPr>
        <w:t>（复印件）</w:t>
      </w:r>
      <w:r w:rsidR="000D5648" w:rsidRPr="00572A3E">
        <w:rPr>
          <w:rFonts w:ascii="宋体" w:hAnsi="宋体" w:cs="宋体" w:hint="eastAsia"/>
          <w:sz w:val="24"/>
        </w:rPr>
        <w:t>；</w:t>
      </w:r>
    </w:p>
    <w:p w:rsidR="006C2F65" w:rsidRPr="00572A3E" w:rsidRDefault="002245F5" w:rsidP="00177580">
      <w:pPr>
        <w:spacing w:line="360" w:lineRule="auto"/>
        <w:ind w:firstLineChars="200" w:firstLine="480"/>
        <w:rPr>
          <w:rFonts w:ascii="宋体" w:hAnsi="宋体" w:cs="宋体"/>
          <w:sz w:val="24"/>
        </w:rPr>
      </w:pPr>
      <w:r w:rsidRPr="00572A3E">
        <w:rPr>
          <w:rFonts w:ascii="宋体" w:hAnsi="宋体" w:cs="宋体" w:hint="eastAsia"/>
          <w:sz w:val="24"/>
        </w:rPr>
        <w:t>6</w:t>
      </w:r>
      <w:r w:rsidR="000D5648" w:rsidRPr="00572A3E">
        <w:rPr>
          <w:rFonts w:ascii="宋体" w:hAnsi="宋体" w:cs="宋体" w:hint="eastAsia"/>
          <w:sz w:val="24"/>
        </w:rPr>
        <w:t>、估价委托人提供的《</w:t>
      </w:r>
      <w:r w:rsidR="009F375E" w:rsidRPr="00572A3E">
        <w:rPr>
          <w:rFonts w:ascii="宋体" w:hAnsi="宋体" w:cs="宋体" w:hint="eastAsia"/>
          <w:sz w:val="24"/>
        </w:rPr>
        <w:t>房屋他项权证</w:t>
      </w:r>
      <w:r w:rsidR="00177580" w:rsidRPr="00572A3E">
        <w:rPr>
          <w:rFonts w:ascii="宋体" w:hAnsi="宋体" w:cs="宋体" w:hint="eastAsia"/>
          <w:sz w:val="24"/>
        </w:rPr>
        <w:t>》（复印件）</w:t>
      </w:r>
      <w:r w:rsidR="006C2F65" w:rsidRPr="00572A3E">
        <w:rPr>
          <w:rFonts w:ascii="宋体" w:hAnsi="宋体" w:cs="宋体" w:hint="eastAsia"/>
          <w:sz w:val="24"/>
        </w:rPr>
        <w:t>。</w:t>
      </w:r>
    </w:p>
    <w:p w:rsidR="00E24012" w:rsidRPr="00572A3E" w:rsidRDefault="00573FD0" w:rsidP="001C6B34">
      <w:pPr>
        <w:adjustRightInd w:val="0"/>
        <w:snapToGrid w:val="0"/>
        <w:spacing w:line="360" w:lineRule="auto"/>
        <w:ind w:firstLineChars="200" w:firstLine="482"/>
        <w:rPr>
          <w:rFonts w:ascii="宋体" w:hAnsi="宋体" w:cs="宋体"/>
          <w:sz w:val="24"/>
        </w:rPr>
      </w:pPr>
      <w:r w:rsidRPr="00572A3E">
        <w:rPr>
          <w:rFonts w:ascii="宋体" w:hAnsi="宋体" w:cs="宋体" w:hint="eastAsia"/>
          <w:b/>
          <w:sz w:val="24"/>
        </w:rPr>
        <w:t>（四）估价机构和注册房地产估价师掌握的资料</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1、估价对象所在区域房地产市场信息；</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2、估价对象现场勘察、拍照记录及估价对象周边市场资料；</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3、</w:t>
      </w:r>
      <w:r w:rsidR="002245F5" w:rsidRPr="00572A3E">
        <w:rPr>
          <w:rFonts w:ascii="宋体" w:hAnsi="宋体" w:cs="宋体" w:hint="eastAsia"/>
          <w:sz w:val="24"/>
        </w:rPr>
        <w:t>绵阳</w:t>
      </w:r>
      <w:r w:rsidR="00C92CAD" w:rsidRPr="00572A3E">
        <w:rPr>
          <w:rFonts w:ascii="宋体" w:hAnsi="宋体" w:cs="宋体" w:hint="eastAsia"/>
          <w:sz w:val="24"/>
        </w:rPr>
        <w:t>市</w:t>
      </w:r>
      <w:r w:rsidRPr="00572A3E">
        <w:rPr>
          <w:rFonts w:ascii="宋体" w:hAnsi="宋体" w:cs="宋体" w:hint="eastAsia"/>
          <w:sz w:val="24"/>
        </w:rPr>
        <w:t>建筑工程造价信息；</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4、人民银行公布的资金存、贷款利率；</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5、其他相关资料。</w:t>
      </w:r>
    </w:p>
    <w:p w:rsidR="00E24012" w:rsidRPr="00572A3E" w:rsidRDefault="00573FD0" w:rsidP="001C6B34">
      <w:pPr>
        <w:pStyle w:val="2"/>
        <w:numPr>
          <w:ilvl w:val="0"/>
          <w:numId w:val="0"/>
        </w:numPr>
        <w:spacing w:line="360" w:lineRule="auto"/>
        <w:ind w:left="525"/>
        <w:rPr>
          <w:rFonts w:eastAsia="宋体" w:hAnsi="宋体" w:cs="宋体"/>
          <w:b/>
          <w:bCs/>
          <w:sz w:val="24"/>
          <w:szCs w:val="24"/>
        </w:rPr>
      </w:pPr>
      <w:bookmarkStart w:id="41" w:name="_Toc89934073"/>
      <w:r w:rsidRPr="00572A3E">
        <w:rPr>
          <w:rFonts w:eastAsia="宋体" w:hAnsi="宋体" w:cs="宋体" w:hint="eastAsia"/>
          <w:b/>
          <w:bCs/>
          <w:sz w:val="24"/>
          <w:szCs w:val="24"/>
        </w:rPr>
        <w:t>九、估价方法</w:t>
      </w:r>
      <w:bookmarkEnd w:id="41"/>
    </w:p>
    <w:p w:rsidR="00E24012" w:rsidRPr="00572A3E" w:rsidRDefault="00573FD0" w:rsidP="001C6B34">
      <w:pPr>
        <w:spacing w:line="360" w:lineRule="auto"/>
        <w:ind w:firstLineChars="200" w:firstLine="480"/>
        <w:rPr>
          <w:rFonts w:ascii="宋体" w:hAnsi="宋体"/>
          <w:b/>
          <w:sz w:val="24"/>
        </w:rPr>
      </w:pPr>
      <w:r w:rsidRPr="00572A3E">
        <w:rPr>
          <w:rFonts w:ascii="宋体" w:hAnsi="宋体" w:hint="eastAsia"/>
          <w:sz w:val="24"/>
        </w:rPr>
        <w:t>（一）估价方法选取</w:t>
      </w:r>
    </w:p>
    <w:p w:rsidR="00E24012" w:rsidRPr="00572A3E" w:rsidRDefault="00573FD0" w:rsidP="001C6B34">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房地产估价的常用方法有比较法、收益法、假设开发法、成本法等，估价方法的选择应按照中华人民共和国国家标准《房地产估价规范》执行。根据当地该类房地产市场发展状况，并结合估价对象的具体特点以及估价目的等选择适当的估价方法。</w:t>
      </w:r>
    </w:p>
    <w:p w:rsidR="00E24012" w:rsidRPr="00572A3E" w:rsidRDefault="00C07E6B" w:rsidP="001C6B34">
      <w:pPr>
        <w:adjustRightInd w:val="0"/>
        <w:snapToGrid w:val="0"/>
        <w:spacing w:line="360" w:lineRule="auto"/>
        <w:ind w:firstLineChars="200" w:firstLine="480"/>
        <w:rPr>
          <w:rFonts w:ascii="宋体" w:hAnsi="宋体" w:cs="宋体"/>
          <w:sz w:val="24"/>
        </w:rPr>
      </w:pPr>
      <w:r w:rsidRPr="00572A3E">
        <w:rPr>
          <w:rFonts w:asciiTheme="minorEastAsia" w:eastAsiaTheme="minorEastAsia" w:hAnsiTheme="minorEastAsia" w:cs="宋体" w:hint="eastAsia"/>
          <w:sz w:val="24"/>
        </w:rPr>
        <w:t>本次估价的估价目的是对已建成的房地产进行现有价值估价。通过实地查勘和对周边区域的调查并分析有关资料后，根据估价对象的特点和实际情况，进行评估方法的具体选择</w:t>
      </w:r>
      <w:r w:rsidRPr="00572A3E">
        <w:rPr>
          <w:rFonts w:ascii="宋体" w:hAnsi="宋体" w:cs="宋体" w:hint="eastAsia"/>
          <w:sz w:val="24"/>
        </w:rPr>
        <w:t>。</w:t>
      </w:r>
    </w:p>
    <w:p w:rsidR="002245F5" w:rsidRPr="00572A3E" w:rsidRDefault="002245F5" w:rsidP="002245F5">
      <w:pPr>
        <w:adjustRightInd w:val="0"/>
        <w:snapToGrid w:val="0"/>
        <w:spacing w:line="360" w:lineRule="auto"/>
        <w:ind w:firstLineChars="200" w:firstLine="464"/>
        <w:rPr>
          <w:rFonts w:ascii="宋体" w:hAnsi="宋体" w:cs="宋体"/>
          <w:color w:val="000000"/>
          <w:spacing w:val="-4"/>
          <w:sz w:val="24"/>
        </w:rPr>
      </w:pPr>
      <w:r w:rsidRPr="00572A3E">
        <w:rPr>
          <w:rFonts w:ascii="宋体" w:hAnsi="宋体" w:cs="宋体" w:hint="eastAsia"/>
          <w:color w:val="000000"/>
          <w:spacing w:val="-4"/>
          <w:sz w:val="24"/>
        </w:rPr>
        <w:t>比较法是指根据替代原则，将在同一市场供需</w:t>
      </w:r>
      <w:proofErr w:type="gramStart"/>
      <w:r w:rsidRPr="00572A3E">
        <w:rPr>
          <w:rFonts w:ascii="宋体" w:hAnsi="宋体" w:cs="宋体" w:hint="eastAsia"/>
          <w:color w:val="000000"/>
          <w:spacing w:val="-4"/>
          <w:sz w:val="24"/>
        </w:rPr>
        <w:t>圈内近期</w:t>
      </w:r>
      <w:proofErr w:type="gramEnd"/>
      <w:r w:rsidRPr="00572A3E">
        <w:rPr>
          <w:rFonts w:ascii="宋体" w:hAnsi="宋体" w:cs="宋体" w:hint="eastAsia"/>
          <w:color w:val="000000"/>
          <w:spacing w:val="-4"/>
          <w:sz w:val="24"/>
        </w:rPr>
        <w:t>发生的、具有可比性的交易案例与估价对象的交易情况、期日、区域以及个别因素进行比较修正，得出估价对象在价值时点时的市场价值或市场价格的方法。估价对象所在区域</w:t>
      </w:r>
      <w:r w:rsidR="00544C22">
        <w:rPr>
          <w:rFonts w:ascii="宋体" w:hAnsi="宋体" w:cs="宋体" w:hint="eastAsia"/>
          <w:color w:val="000000"/>
          <w:spacing w:val="-4"/>
          <w:sz w:val="24"/>
        </w:rPr>
        <w:t>主要以自建房为主，根据估价人员市场调查，为方便生产生活及经营</w:t>
      </w:r>
      <w:r w:rsidR="005B68A3">
        <w:rPr>
          <w:rFonts w:ascii="宋体" w:hAnsi="宋体" w:cs="宋体" w:hint="eastAsia"/>
          <w:color w:val="000000"/>
          <w:spacing w:val="-4"/>
          <w:sz w:val="24"/>
        </w:rPr>
        <w:t>的需要，临近村社居民及部分城镇人员会在此处购买此类整栋自建房。</w:t>
      </w:r>
      <w:r w:rsidRPr="00572A3E">
        <w:rPr>
          <w:rFonts w:ascii="宋体" w:hAnsi="宋体" w:cs="宋体" w:hint="eastAsia"/>
          <w:color w:val="000000"/>
          <w:spacing w:val="-4"/>
          <w:sz w:val="24"/>
        </w:rPr>
        <w:t>因此该区域存在与估价对象类似的房地产市场交易案例，且</w:t>
      </w:r>
      <w:r w:rsidRPr="00572A3E">
        <w:rPr>
          <w:rFonts w:ascii="宋体" w:hAnsi="宋体" w:cs="宋体" w:hint="eastAsia"/>
          <w:color w:val="000000"/>
          <w:spacing w:val="-4"/>
          <w:sz w:val="24"/>
        </w:rPr>
        <w:lastRenderedPageBreak/>
        <w:t>交易价格也最能体现市场认可程度，故本次估价适宜采用比较法对估价对象价值进行测算。</w:t>
      </w:r>
    </w:p>
    <w:p w:rsidR="002245F5" w:rsidRPr="00572A3E" w:rsidRDefault="002245F5" w:rsidP="002245F5">
      <w:pPr>
        <w:adjustRightInd w:val="0"/>
        <w:snapToGrid w:val="0"/>
        <w:spacing w:line="360" w:lineRule="auto"/>
        <w:ind w:firstLineChars="200" w:firstLine="480"/>
        <w:rPr>
          <w:rFonts w:ascii="宋体" w:hAnsi="宋体" w:cs="宋体"/>
          <w:color w:val="000000"/>
          <w:sz w:val="24"/>
        </w:rPr>
      </w:pPr>
      <w:r w:rsidRPr="00572A3E">
        <w:rPr>
          <w:rFonts w:ascii="宋体" w:hAnsi="宋体" w:cs="宋体" w:hint="eastAsia"/>
          <w:color w:val="000000"/>
          <w:sz w:val="24"/>
        </w:rPr>
        <w:t>收益法是将估价对象未来若干年的纯收益通过一定的报酬率将其还原成估价时点的现值的一种方法。</w:t>
      </w:r>
      <w:r w:rsidRPr="00572A3E">
        <w:rPr>
          <w:rFonts w:ascii="宋体" w:hAnsi="宋体" w:cs="宋体" w:hint="eastAsia"/>
          <w:sz w:val="24"/>
        </w:rPr>
        <w:t>估价对象</w:t>
      </w:r>
      <w:r w:rsidR="005B68A3">
        <w:rPr>
          <w:rFonts w:ascii="宋体" w:hAnsi="宋体" w:cs="宋体" w:hint="eastAsia"/>
          <w:sz w:val="24"/>
        </w:rPr>
        <w:t>所在区域主要以自建房为主，大部分以自用为主。虽然临街1层有出租现场，但根据调查，住宅房地产租售比不均衡，不能充分反应</w:t>
      </w:r>
      <w:r w:rsidR="005B68A3" w:rsidRPr="00572A3E">
        <w:rPr>
          <w:rFonts w:ascii="宋体" w:hAnsi="宋体" w:cs="宋体" w:hint="eastAsia"/>
          <w:sz w:val="24"/>
        </w:rPr>
        <w:t>估价对象市场价格</w:t>
      </w:r>
      <w:r w:rsidR="005B68A3">
        <w:rPr>
          <w:rFonts w:ascii="宋体" w:hAnsi="宋体" w:cs="宋体" w:hint="eastAsia"/>
          <w:sz w:val="24"/>
        </w:rPr>
        <w:t>。本次评估对象为整栋自建房，不宜搜集类似房地产客观租金，</w:t>
      </w:r>
      <w:r w:rsidRPr="00572A3E">
        <w:rPr>
          <w:rFonts w:ascii="宋体" w:hAnsi="宋体" w:cs="宋体" w:hint="eastAsia"/>
          <w:sz w:val="24"/>
        </w:rPr>
        <w:t>故此报告不采用收益法评估。故此报告不采用收益法评估住宅房地产价格</w:t>
      </w:r>
      <w:r w:rsidRPr="00572A3E">
        <w:rPr>
          <w:rFonts w:ascii="宋体" w:hAnsi="宋体" w:cs="宋体" w:hint="eastAsia"/>
          <w:color w:val="000000"/>
          <w:sz w:val="24"/>
        </w:rPr>
        <w:t>。</w:t>
      </w:r>
    </w:p>
    <w:p w:rsidR="002245F5" w:rsidRPr="00572A3E" w:rsidRDefault="002245F5" w:rsidP="002245F5">
      <w:pPr>
        <w:adjustRightInd w:val="0"/>
        <w:snapToGrid w:val="0"/>
        <w:spacing w:line="360" w:lineRule="auto"/>
        <w:ind w:firstLineChars="200" w:firstLine="480"/>
        <w:rPr>
          <w:rFonts w:ascii="宋体" w:hAnsi="宋体" w:cs="宋体"/>
          <w:color w:val="000000"/>
          <w:sz w:val="24"/>
        </w:rPr>
      </w:pPr>
      <w:r w:rsidRPr="00572A3E">
        <w:rPr>
          <w:rFonts w:ascii="宋体" w:hAnsi="宋体" w:cs="宋体" w:hint="eastAsia"/>
          <w:color w:val="000000"/>
          <w:sz w:val="24"/>
        </w:rPr>
        <w:t>假设开发法是指将估价对象所在的房地产未来预期开发价值的现值扣除其未完工部分的现值后的余值作为估价对象的现值的估价方法。该方法适于对在建工程及待开发用地估价，而估价对象为已完成开发的住宅用房地产，无升级改造计划，因此本次估价不宜采用假设开发法。</w:t>
      </w:r>
    </w:p>
    <w:p w:rsidR="002245F5" w:rsidRPr="00572A3E" w:rsidRDefault="002245F5" w:rsidP="002245F5">
      <w:pPr>
        <w:adjustRightInd w:val="0"/>
        <w:snapToGrid w:val="0"/>
        <w:spacing w:line="360" w:lineRule="auto"/>
        <w:ind w:firstLineChars="200" w:firstLine="480"/>
        <w:rPr>
          <w:rFonts w:ascii="宋体" w:hAnsi="宋体" w:cs="宋体"/>
          <w:color w:val="000000"/>
          <w:sz w:val="24"/>
        </w:rPr>
      </w:pPr>
      <w:r w:rsidRPr="00572A3E">
        <w:rPr>
          <w:rFonts w:ascii="宋体" w:hAnsi="宋体" w:hint="eastAsia"/>
          <w:color w:val="000000"/>
          <w:sz w:val="24"/>
          <w:szCs w:val="28"/>
        </w:rPr>
        <w:t>成本法是测算估价对象在价值时点时的重置成本或重建成本和折旧，将重置成本或重建成本减去折旧得到估价对象价值或价格的方法。估价对象为现房，用成本法进行简单的房地价值累加不能真实的反应其市场价值或市场价格，故本次估价不采用成本法</w:t>
      </w:r>
      <w:r w:rsidRPr="00572A3E">
        <w:rPr>
          <w:rFonts w:ascii="宋体" w:hAnsi="宋体" w:cs="宋体" w:hint="eastAsia"/>
          <w:color w:val="000000"/>
          <w:sz w:val="24"/>
        </w:rPr>
        <w:t>。</w:t>
      </w:r>
    </w:p>
    <w:p w:rsidR="002245F5" w:rsidRPr="00572A3E" w:rsidRDefault="002245F5" w:rsidP="002245F5">
      <w:pPr>
        <w:adjustRightInd w:val="0"/>
        <w:snapToGrid w:val="0"/>
        <w:spacing w:line="360" w:lineRule="auto"/>
        <w:ind w:firstLineChars="200" w:firstLine="480"/>
        <w:rPr>
          <w:rFonts w:ascii="宋体" w:hAnsi="宋体"/>
          <w:color w:val="000000"/>
          <w:sz w:val="24"/>
        </w:rPr>
      </w:pPr>
      <w:r w:rsidRPr="00572A3E">
        <w:rPr>
          <w:rFonts w:ascii="宋体" w:hAnsi="宋体" w:cs="宋体" w:hint="eastAsia"/>
          <w:color w:val="000000"/>
          <w:sz w:val="24"/>
        </w:rPr>
        <w:t>综上所述，并根据估价对象现状和此次估价目的要求，</w:t>
      </w:r>
      <w:r w:rsidRPr="00572A3E">
        <w:rPr>
          <w:rFonts w:hint="eastAsia"/>
          <w:color w:val="000000"/>
          <w:sz w:val="24"/>
        </w:rPr>
        <w:t>遵循估价原则，按照估价程序，运用专业知识和经验，并对影响房地产价格的因素进行综合分析后，</w:t>
      </w:r>
      <w:r w:rsidRPr="00572A3E">
        <w:rPr>
          <w:rFonts w:ascii="宋体" w:hAnsi="宋体" w:cs="宋体" w:hint="eastAsia"/>
          <w:color w:val="000000"/>
          <w:sz w:val="24"/>
        </w:rPr>
        <w:t>本次估价采</w:t>
      </w:r>
      <w:r w:rsidRPr="00572A3E">
        <w:rPr>
          <w:rFonts w:ascii="宋体" w:hAnsi="宋体" w:hint="eastAsia"/>
          <w:color w:val="000000"/>
          <w:sz w:val="24"/>
        </w:rPr>
        <w:t>用市场法评估估价对象的市场价格。</w:t>
      </w:r>
    </w:p>
    <w:p w:rsidR="00E24012" w:rsidRPr="00572A3E" w:rsidRDefault="00573FD0">
      <w:pPr>
        <w:adjustRightInd w:val="0"/>
        <w:snapToGrid w:val="0"/>
        <w:spacing w:line="360" w:lineRule="auto"/>
        <w:ind w:firstLineChars="200" w:firstLine="480"/>
        <w:rPr>
          <w:rFonts w:ascii="宋体" w:hAnsi="宋体"/>
          <w:sz w:val="24"/>
          <w:szCs w:val="28"/>
        </w:rPr>
      </w:pPr>
      <w:r w:rsidRPr="00572A3E">
        <w:rPr>
          <w:rFonts w:ascii="宋体" w:hAnsi="宋体" w:hint="eastAsia"/>
          <w:sz w:val="24"/>
          <w:szCs w:val="28"/>
        </w:rPr>
        <w:t>（二）简要测算过程</w:t>
      </w:r>
    </w:p>
    <w:p w:rsidR="002245F5" w:rsidRPr="00572A3E" w:rsidRDefault="002245F5" w:rsidP="002245F5">
      <w:pPr>
        <w:adjustRightInd w:val="0"/>
        <w:snapToGrid w:val="0"/>
        <w:spacing w:line="360" w:lineRule="auto"/>
        <w:ind w:firstLineChars="200" w:firstLine="480"/>
        <w:rPr>
          <w:rFonts w:ascii="宋体" w:hAnsi="宋体"/>
          <w:color w:val="000000"/>
          <w:sz w:val="24"/>
        </w:rPr>
      </w:pPr>
      <w:bookmarkStart w:id="42" w:name="_Toc89934074"/>
      <w:r w:rsidRPr="00572A3E">
        <w:rPr>
          <w:rFonts w:ascii="宋体" w:hAnsi="宋体" w:hint="eastAsia"/>
          <w:color w:val="000000"/>
          <w:sz w:val="24"/>
        </w:rPr>
        <w:t>比较法的基本计算公式为：</w:t>
      </w:r>
    </w:p>
    <w:p w:rsidR="002245F5" w:rsidRPr="00572A3E" w:rsidRDefault="002245F5" w:rsidP="002245F5">
      <w:pPr>
        <w:adjustRightInd w:val="0"/>
        <w:snapToGrid w:val="0"/>
        <w:spacing w:line="360" w:lineRule="auto"/>
        <w:ind w:firstLineChars="200" w:firstLine="480"/>
        <w:rPr>
          <w:rFonts w:ascii="宋体" w:hAnsi="宋体"/>
          <w:color w:val="000000"/>
          <w:sz w:val="24"/>
        </w:rPr>
      </w:pPr>
      <w:r w:rsidRPr="00572A3E">
        <w:rPr>
          <w:rFonts w:ascii="宋体" w:hAnsi="宋体" w:hint="eastAsia"/>
          <w:color w:val="000000"/>
          <w:sz w:val="24"/>
        </w:rPr>
        <w:t>估价对象房地产的比准价格＝比较实例房地产的价格×交易情况修正系数×交易日期修正系数×区域因素修正系数×个别因素修正系数。</w:t>
      </w:r>
    </w:p>
    <w:p w:rsidR="002245F5" w:rsidRPr="00572A3E" w:rsidRDefault="002245F5" w:rsidP="002245F5">
      <w:pPr>
        <w:adjustRightInd w:val="0"/>
        <w:snapToGrid w:val="0"/>
        <w:spacing w:line="360" w:lineRule="auto"/>
        <w:ind w:firstLineChars="200" w:firstLine="480"/>
        <w:rPr>
          <w:rFonts w:ascii="宋体" w:hAnsi="宋体"/>
          <w:color w:val="000000"/>
          <w:sz w:val="24"/>
        </w:rPr>
      </w:pPr>
      <w:r w:rsidRPr="00572A3E">
        <w:rPr>
          <w:rFonts w:ascii="宋体" w:hAnsi="宋体" w:hint="eastAsia"/>
          <w:color w:val="000000"/>
          <w:sz w:val="24"/>
        </w:rPr>
        <w:t>比较法估价思路：搜集交易实例、选取可比实例、建立比较基础、进行交易情况修正、进行市场状况调整、进行房地产状况调整、计算比较价值。</w:t>
      </w:r>
    </w:p>
    <w:p w:rsidR="002245F5" w:rsidRPr="00572A3E" w:rsidRDefault="002245F5" w:rsidP="002245F5">
      <w:pPr>
        <w:adjustRightInd w:val="0"/>
        <w:snapToGrid w:val="0"/>
        <w:spacing w:line="360" w:lineRule="auto"/>
        <w:ind w:firstLineChars="200" w:firstLine="480"/>
        <w:rPr>
          <w:rFonts w:ascii="宋体" w:hAnsi="宋体"/>
          <w:sz w:val="24"/>
        </w:rPr>
      </w:pPr>
      <w:r w:rsidRPr="00572A3E">
        <w:rPr>
          <w:rFonts w:ascii="宋体" w:hAnsi="宋体" w:hint="eastAsia"/>
          <w:color w:val="000000"/>
          <w:sz w:val="24"/>
        </w:rPr>
        <w:t>通过对可比实例交易情况修正、市场状况及房地产市场状况调整，取三个可比实例修正价格的算术平均值作为估价对象比较价值，以比较法的测算结果确定为估价对象的市场价格。</w:t>
      </w:r>
    </w:p>
    <w:p w:rsidR="00E24012" w:rsidRPr="00572A3E" w:rsidRDefault="00573FD0" w:rsidP="000E7994">
      <w:pPr>
        <w:adjustRightInd w:val="0"/>
        <w:snapToGrid w:val="0"/>
        <w:spacing w:line="360" w:lineRule="auto"/>
        <w:ind w:firstLineChars="200" w:firstLine="482"/>
        <w:rPr>
          <w:rFonts w:hAnsi="宋体" w:cs="宋体"/>
          <w:b/>
          <w:bCs/>
          <w:sz w:val="24"/>
        </w:rPr>
      </w:pPr>
      <w:r w:rsidRPr="00572A3E">
        <w:rPr>
          <w:rFonts w:hAnsi="宋体" w:cs="宋体" w:hint="eastAsia"/>
          <w:b/>
          <w:bCs/>
          <w:sz w:val="24"/>
        </w:rPr>
        <w:t>十、估价结果</w:t>
      </w:r>
      <w:bookmarkEnd w:id="42"/>
    </w:p>
    <w:p w:rsidR="00E24012" w:rsidRPr="00572A3E" w:rsidRDefault="00573FD0">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估价人员根据特定的估价目的，遵循公认的估价原则，按照严谨的估价程序，选用</w:t>
      </w:r>
      <w:r w:rsidR="002245F5" w:rsidRPr="00572A3E">
        <w:rPr>
          <w:rFonts w:ascii="宋体" w:hAnsi="宋体" w:cs="宋体" w:hint="eastAsia"/>
          <w:sz w:val="24"/>
        </w:rPr>
        <w:t>比较</w:t>
      </w:r>
      <w:r w:rsidR="002B44AC" w:rsidRPr="00572A3E">
        <w:rPr>
          <w:rFonts w:ascii="宋体" w:hAnsi="宋体" w:cs="宋体" w:hint="eastAsia"/>
          <w:sz w:val="24"/>
        </w:rPr>
        <w:t>法</w:t>
      </w:r>
      <w:r w:rsidRPr="00572A3E">
        <w:rPr>
          <w:rFonts w:ascii="宋体" w:hAnsi="宋体" w:cs="宋体" w:hint="eastAsia"/>
          <w:sz w:val="24"/>
        </w:rPr>
        <w:t>，在对影响估价对象价值因素进行综合分析的基础上，满足估价的假设和限</w:t>
      </w:r>
      <w:r w:rsidRPr="00572A3E">
        <w:rPr>
          <w:rFonts w:ascii="宋体" w:hAnsi="宋体" w:cs="宋体" w:hint="eastAsia"/>
          <w:sz w:val="24"/>
        </w:rPr>
        <w:lastRenderedPageBreak/>
        <w:t>制条件及使用报告说明下，确定估价对象[位于</w:t>
      </w:r>
      <w:r w:rsidR="002B1716" w:rsidRPr="00572A3E">
        <w:rPr>
          <w:rFonts w:ascii="宋体" w:hAnsi="宋体" w:cs="宋体" w:hint="eastAsia"/>
          <w:sz w:val="24"/>
        </w:rPr>
        <w:t>游仙区</w:t>
      </w:r>
      <w:r w:rsidR="008E07A4">
        <w:rPr>
          <w:rFonts w:ascii="宋体" w:hAnsi="宋体" w:cs="宋体" w:hint="eastAsia"/>
          <w:sz w:val="24"/>
        </w:rPr>
        <w:t>游仙镇</w:t>
      </w:r>
      <w:r w:rsidR="002B1716" w:rsidRPr="00572A3E">
        <w:rPr>
          <w:rFonts w:ascii="宋体" w:hAnsi="宋体" w:cs="宋体" w:hint="eastAsia"/>
          <w:sz w:val="24"/>
        </w:rPr>
        <w:t>吴家村五组1幢1-2层成套住宅</w:t>
      </w:r>
      <w:r w:rsidR="004535D0" w:rsidRPr="00572A3E">
        <w:rPr>
          <w:rFonts w:ascii="宋体" w:hAnsi="宋体" w:cs="宋体" w:hint="eastAsia"/>
          <w:sz w:val="24"/>
        </w:rPr>
        <w:t>房地产</w:t>
      </w:r>
      <w:r w:rsidR="00041466" w:rsidRPr="00572A3E">
        <w:rPr>
          <w:rFonts w:ascii="宋体" w:hAnsi="宋体" w:cs="宋体" w:hint="eastAsia"/>
          <w:sz w:val="24"/>
        </w:rPr>
        <w:t>[</w:t>
      </w:r>
      <w:r w:rsidRPr="00572A3E">
        <w:rPr>
          <w:rFonts w:ascii="宋体" w:hAnsi="宋体" w:cs="宋体" w:hint="eastAsia"/>
          <w:sz w:val="24"/>
        </w:rPr>
        <w:t>建筑面积</w:t>
      </w:r>
      <w:r w:rsidR="000D7B65" w:rsidRPr="00572A3E">
        <w:rPr>
          <w:rFonts w:ascii="宋体" w:hAnsi="宋体" w:cs="宋体" w:hint="eastAsia"/>
          <w:sz w:val="24"/>
        </w:rPr>
        <w:t>为</w:t>
      </w:r>
      <w:r w:rsidR="002B1716" w:rsidRPr="00572A3E">
        <w:rPr>
          <w:rFonts w:ascii="宋体" w:hAnsi="宋体" w:cs="宋体" w:hint="eastAsia"/>
          <w:sz w:val="24"/>
        </w:rPr>
        <w:t>389.7</w:t>
      </w:r>
      <w:r w:rsidRPr="00572A3E">
        <w:rPr>
          <w:rFonts w:ascii="宋体" w:hAnsi="宋体" w:cs="宋体" w:hint="eastAsia"/>
          <w:sz w:val="24"/>
        </w:rPr>
        <w:t>㎡</w:t>
      </w:r>
      <w:r w:rsidRPr="00572A3E">
        <w:rPr>
          <w:rFonts w:ascii="宋体" w:hAnsi="宋体" w:hint="eastAsia"/>
          <w:sz w:val="24"/>
          <w:szCs w:val="28"/>
        </w:rPr>
        <w:t>及相应分摊的出让方式取得的</w:t>
      </w:r>
      <w:r w:rsidR="002B1716" w:rsidRPr="00572A3E">
        <w:rPr>
          <w:rFonts w:ascii="宋体" w:hAnsi="宋体" w:hint="eastAsia"/>
          <w:sz w:val="24"/>
          <w:szCs w:val="28"/>
        </w:rPr>
        <w:t>城镇单一住宅用地使用权面积</w:t>
      </w:r>
      <w:r w:rsidR="000D7B65" w:rsidRPr="00572A3E">
        <w:rPr>
          <w:rFonts w:ascii="宋体" w:hAnsi="宋体" w:hint="eastAsia"/>
          <w:sz w:val="24"/>
          <w:szCs w:val="28"/>
        </w:rPr>
        <w:t>为</w:t>
      </w:r>
      <w:r w:rsidR="002B1716" w:rsidRPr="00572A3E">
        <w:rPr>
          <w:rFonts w:ascii="宋体" w:hAnsi="宋体" w:hint="eastAsia"/>
          <w:sz w:val="24"/>
          <w:szCs w:val="28"/>
        </w:rPr>
        <w:t>194.5</w:t>
      </w:r>
      <w:r w:rsidR="000D7B65" w:rsidRPr="00572A3E">
        <w:rPr>
          <w:rFonts w:ascii="宋体" w:hAnsi="宋体" w:hint="eastAsia"/>
          <w:sz w:val="24"/>
          <w:szCs w:val="28"/>
        </w:rPr>
        <w:t>㎡</w:t>
      </w:r>
      <w:r w:rsidRPr="00572A3E">
        <w:rPr>
          <w:rFonts w:ascii="宋体" w:hAnsi="宋体" w:hint="eastAsia"/>
          <w:sz w:val="24"/>
          <w:szCs w:val="28"/>
        </w:rPr>
        <w:t>）</w:t>
      </w:r>
      <w:r w:rsidRPr="00572A3E">
        <w:rPr>
          <w:rFonts w:ascii="宋体" w:hAnsi="宋体" w:cs="宋体" w:hint="eastAsia"/>
          <w:sz w:val="24"/>
        </w:rPr>
        <w:t>]进行了市场</w:t>
      </w:r>
      <w:r w:rsidR="005F43A8" w:rsidRPr="00572A3E">
        <w:rPr>
          <w:rFonts w:ascii="宋体" w:hAnsi="宋体" w:cs="宋体" w:hint="eastAsia"/>
          <w:sz w:val="24"/>
        </w:rPr>
        <w:t>价格</w:t>
      </w:r>
      <w:r w:rsidRPr="00572A3E">
        <w:rPr>
          <w:rFonts w:ascii="宋体" w:hAnsi="宋体" w:cs="宋体" w:hint="eastAsia"/>
          <w:sz w:val="24"/>
        </w:rPr>
        <w:t>评估。在价值时点</w:t>
      </w:r>
      <w:r w:rsidR="002B1716" w:rsidRPr="00572A3E">
        <w:rPr>
          <w:rFonts w:ascii="宋体" w:hAnsi="宋体" w:cs="宋体" w:hint="eastAsia"/>
          <w:sz w:val="24"/>
        </w:rPr>
        <w:t>二〇二二年七月十一日</w:t>
      </w:r>
      <w:r w:rsidRPr="00572A3E">
        <w:rPr>
          <w:rFonts w:ascii="宋体" w:hAnsi="宋体" w:cs="宋体" w:hint="eastAsia"/>
          <w:sz w:val="24"/>
        </w:rPr>
        <w:t>的估价结果如下：</w:t>
      </w:r>
    </w:p>
    <w:p w:rsidR="00E24012" w:rsidRPr="00572A3E" w:rsidRDefault="00573FD0">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币种：人民币</w:t>
      </w:r>
    </w:p>
    <w:p w:rsidR="007E1DF9" w:rsidRPr="00572A3E" w:rsidRDefault="007E1DF9" w:rsidP="007E1DF9">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评估单价：</w:t>
      </w:r>
      <w:r w:rsidR="00572A3E" w:rsidRPr="00572A3E">
        <w:rPr>
          <w:rFonts w:ascii="宋体" w:hAnsi="宋体" w:cs="宋体" w:hint="eastAsia"/>
          <w:sz w:val="24"/>
        </w:rPr>
        <w:t>2587</w:t>
      </w:r>
      <w:r w:rsidRPr="00572A3E">
        <w:rPr>
          <w:rFonts w:ascii="宋体" w:hAnsi="宋体" w:cs="宋体" w:hint="eastAsia"/>
          <w:sz w:val="24"/>
        </w:rPr>
        <w:t>元/平方米</w:t>
      </w:r>
    </w:p>
    <w:p w:rsidR="007E1DF9" w:rsidRPr="00572A3E" w:rsidRDefault="007E1DF9" w:rsidP="007E1DF9">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评估总价：</w:t>
      </w:r>
      <w:r w:rsidR="00572A3E" w:rsidRPr="00572A3E">
        <w:rPr>
          <w:rFonts w:ascii="宋体" w:hAnsi="宋体" w:cs="宋体" w:hint="eastAsia"/>
          <w:sz w:val="24"/>
        </w:rPr>
        <w:t>100.82</w:t>
      </w:r>
      <w:r w:rsidRPr="00572A3E">
        <w:rPr>
          <w:rFonts w:ascii="宋体" w:hAnsi="宋体" w:cs="宋体" w:hint="eastAsia"/>
          <w:sz w:val="24"/>
        </w:rPr>
        <w:t>万元</w:t>
      </w:r>
    </w:p>
    <w:p w:rsidR="007E1DF9" w:rsidRPr="00572A3E" w:rsidRDefault="007E1DF9" w:rsidP="007E1DF9">
      <w:pPr>
        <w:adjustRightInd w:val="0"/>
        <w:snapToGrid w:val="0"/>
        <w:spacing w:line="360" w:lineRule="auto"/>
        <w:ind w:firstLineChars="200" w:firstLine="480"/>
        <w:rPr>
          <w:rFonts w:ascii="宋体" w:hAnsi="宋体" w:cs="宋体"/>
          <w:sz w:val="24"/>
        </w:rPr>
      </w:pPr>
      <w:r w:rsidRPr="00572A3E">
        <w:rPr>
          <w:rFonts w:ascii="宋体" w:hAnsi="宋体" w:cs="宋体" w:hint="eastAsia"/>
          <w:sz w:val="24"/>
        </w:rPr>
        <w:t>总价大写：</w:t>
      </w:r>
      <w:r w:rsidR="00572A3E" w:rsidRPr="00572A3E">
        <w:rPr>
          <w:rFonts w:ascii="宋体" w:hAnsi="宋体" w:cs="宋体" w:hint="eastAsia"/>
          <w:sz w:val="24"/>
        </w:rPr>
        <w:t>壹佰万零捌仟贰佰</w:t>
      </w:r>
      <w:r w:rsidRPr="00572A3E">
        <w:rPr>
          <w:rFonts w:ascii="宋体" w:hAnsi="宋体" w:cs="宋体" w:hint="eastAsia"/>
          <w:sz w:val="24"/>
        </w:rPr>
        <w:t>元整</w:t>
      </w:r>
    </w:p>
    <w:p w:rsidR="007601D5" w:rsidRPr="00572A3E" w:rsidRDefault="00573FD0">
      <w:pPr>
        <w:adjustRightInd w:val="0"/>
        <w:snapToGrid w:val="0"/>
        <w:spacing w:line="360" w:lineRule="auto"/>
        <w:ind w:firstLineChars="150" w:firstLine="360"/>
        <w:rPr>
          <w:rFonts w:ascii="宋体" w:hAnsi="宋体" w:cs="宋体"/>
          <w:sz w:val="24"/>
        </w:rPr>
      </w:pPr>
      <w:r w:rsidRPr="00572A3E">
        <w:rPr>
          <w:rFonts w:ascii="宋体" w:hAnsi="宋体" w:cs="宋体" w:hint="eastAsia"/>
          <w:sz w:val="24"/>
        </w:rPr>
        <w:t>（详见估价结果一览表）</w:t>
      </w:r>
    </w:p>
    <w:p w:rsidR="00E24012" w:rsidRPr="00572A3E" w:rsidRDefault="00573FD0">
      <w:pPr>
        <w:pStyle w:val="2"/>
        <w:numPr>
          <w:ilvl w:val="0"/>
          <w:numId w:val="0"/>
        </w:numPr>
        <w:spacing w:line="360" w:lineRule="auto"/>
        <w:ind w:left="525"/>
        <w:rPr>
          <w:rFonts w:eastAsia="宋体" w:hAnsi="宋体" w:cs="宋体"/>
          <w:b/>
          <w:bCs/>
          <w:sz w:val="24"/>
          <w:szCs w:val="24"/>
        </w:rPr>
      </w:pPr>
      <w:bookmarkStart w:id="43" w:name="_Toc89934075"/>
      <w:r w:rsidRPr="00572A3E">
        <w:rPr>
          <w:rFonts w:eastAsia="宋体" w:hAnsi="宋体" w:cs="宋体" w:hint="eastAsia"/>
          <w:b/>
          <w:bCs/>
          <w:sz w:val="24"/>
          <w:szCs w:val="24"/>
        </w:rPr>
        <w:t>十一、注册房地产估价师</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605"/>
        <w:gridCol w:w="3916"/>
      </w:tblGrid>
      <w:tr w:rsidR="00E24012" w:rsidRPr="00572A3E" w:rsidTr="00AF13DB">
        <w:trPr>
          <w:trHeight w:val="385"/>
        </w:trPr>
        <w:tc>
          <w:tcPr>
            <w:tcW w:w="823" w:type="pct"/>
            <w:vAlign w:val="center"/>
          </w:tcPr>
          <w:p w:rsidR="00E24012" w:rsidRPr="00572A3E" w:rsidRDefault="00573FD0">
            <w:pPr>
              <w:adjustRightInd w:val="0"/>
              <w:snapToGrid w:val="0"/>
              <w:spacing w:line="360" w:lineRule="auto"/>
              <w:jc w:val="center"/>
              <w:rPr>
                <w:rFonts w:ascii="宋体" w:hAnsi="宋体" w:cs="宋体"/>
                <w:b/>
                <w:sz w:val="24"/>
              </w:rPr>
            </w:pPr>
            <w:r w:rsidRPr="00572A3E">
              <w:rPr>
                <w:rFonts w:ascii="宋体" w:hAnsi="宋体" w:cs="宋体" w:hint="eastAsia"/>
                <w:b/>
                <w:sz w:val="24"/>
              </w:rPr>
              <w:t>姓名</w:t>
            </w:r>
          </w:p>
        </w:tc>
        <w:tc>
          <w:tcPr>
            <w:tcW w:w="2002" w:type="pct"/>
            <w:vAlign w:val="center"/>
          </w:tcPr>
          <w:p w:rsidR="00E24012" w:rsidRPr="00572A3E" w:rsidRDefault="00573FD0">
            <w:pPr>
              <w:adjustRightInd w:val="0"/>
              <w:snapToGrid w:val="0"/>
              <w:spacing w:line="360" w:lineRule="auto"/>
              <w:jc w:val="center"/>
              <w:rPr>
                <w:rFonts w:ascii="宋体" w:hAnsi="宋体" w:cs="宋体"/>
                <w:sz w:val="24"/>
              </w:rPr>
            </w:pPr>
            <w:r w:rsidRPr="00572A3E">
              <w:rPr>
                <w:rFonts w:ascii="宋体" w:hAnsi="宋体" w:cs="宋体" w:hint="eastAsia"/>
                <w:sz w:val="24"/>
              </w:rPr>
              <w:t>刘青梅</w:t>
            </w:r>
          </w:p>
        </w:tc>
        <w:tc>
          <w:tcPr>
            <w:tcW w:w="2175" w:type="pct"/>
            <w:vAlign w:val="center"/>
          </w:tcPr>
          <w:p w:rsidR="00E24012" w:rsidRPr="00572A3E" w:rsidRDefault="00573FD0">
            <w:pPr>
              <w:adjustRightInd w:val="0"/>
              <w:snapToGrid w:val="0"/>
              <w:spacing w:line="360" w:lineRule="auto"/>
              <w:jc w:val="center"/>
              <w:rPr>
                <w:rFonts w:ascii="宋体" w:hAnsi="宋体" w:cs="宋体"/>
                <w:sz w:val="24"/>
              </w:rPr>
            </w:pPr>
            <w:r w:rsidRPr="00572A3E">
              <w:rPr>
                <w:rFonts w:ascii="宋体" w:hAnsi="宋体" w:cs="宋体" w:hint="eastAsia"/>
                <w:sz w:val="24"/>
              </w:rPr>
              <w:t>何金梅</w:t>
            </w:r>
          </w:p>
        </w:tc>
      </w:tr>
      <w:tr w:rsidR="00E24012" w:rsidRPr="00572A3E" w:rsidTr="00671811">
        <w:trPr>
          <w:trHeight w:val="554"/>
        </w:trPr>
        <w:tc>
          <w:tcPr>
            <w:tcW w:w="823" w:type="pct"/>
            <w:vAlign w:val="center"/>
          </w:tcPr>
          <w:p w:rsidR="00E24012" w:rsidRPr="00572A3E" w:rsidRDefault="00573FD0">
            <w:pPr>
              <w:adjustRightInd w:val="0"/>
              <w:snapToGrid w:val="0"/>
              <w:spacing w:line="360" w:lineRule="auto"/>
              <w:jc w:val="center"/>
              <w:rPr>
                <w:rFonts w:ascii="宋体" w:hAnsi="宋体" w:cs="宋体"/>
                <w:b/>
                <w:sz w:val="24"/>
              </w:rPr>
            </w:pPr>
            <w:r w:rsidRPr="00572A3E">
              <w:rPr>
                <w:rFonts w:ascii="宋体" w:hAnsi="宋体" w:cs="宋体" w:hint="eastAsia"/>
                <w:b/>
                <w:sz w:val="24"/>
              </w:rPr>
              <w:t>注册号</w:t>
            </w:r>
          </w:p>
        </w:tc>
        <w:tc>
          <w:tcPr>
            <w:tcW w:w="2002" w:type="pct"/>
            <w:vAlign w:val="center"/>
          </w:tcPr>
          <w:p w:rsidR="00E24012" w:rsidRPr="00572A3E" w:rsidRDefault="00573FD0">
            <w:pPr>
              <w:adjustRightInd w:val="0"/>
              <w:snapToGrid w:val="0"/>
              <w:spacing w:line="360" w:lineRule="auto"/>
              <w:jc w:val="center"/>
              <w:rPr>
                <w:rFonts w:ascii="宋体" w:hAnsi="宋体" w:cs="宋体"/>
                <w:sz w:val="24"/>
              </w:rPr>
            </w:pPr>
            <w:r w:rsidRPr="00572A3E">
              <w:rPr>
                <w:rFonts w:ascii="宋体" w:hAnsi="宋体" w:cs="宋体" w:hint="eastAsia"/>
                <w:sz w:val="24"/>
              </w:rPr>
              <w:t>5120050123</w:t>
            </w:r>
          </w:p>
        </w:tc>
        <w:tc>
          <w:tcPr>
            <w:tcW w:w="2175" w:type="pct"/>
            <w:vAlign w:val="center"/>
          </w:tcPr>
          <w:p w:rsidR="00E24012" w:rsidRPr="00572A3E" w:rsidRDefault="00573FD0">
            <w:pPr>
              <w:adjustRightInd w:val="0"/>
              <w:snapToGrid w:val="0"/>
              <w:spacing w:line="360" w:lineRule="auto"/>
              <w:jc w:val="center"/>
              <w:rPr>
                <w:rFonts w:ascii="宋体" w:hAnsi="宋体" w:cs="宋体"/>
                <w:sz w:val="24"/>
              </w:rPr>
            </w:pPr>
            <w:r w:rsidRPr="00572A3E">
              <w:rPr>
                <w:rFonts w:ascii="宋体" w:hAnsi="宋体" w:cs="宋体" w:hint="eastAsia"/>
                <w:sz w:val="24"/>
              </w:rPr>
              <w:t>5120180088</w:t>
            </w:r>
          </w:p>
        </w:tc>
      </w:tr>
      <w:tr w:rsidR="00E24012" w:rsidRPr="00572A3E" w:rsidTr="000D7B65">
        <w:trPr>
          <w:trHeight w:val="966"/>
        </w:trPr>
        <w:tc>
          <w:tcPr>
            <w:tcW w:w="823" w:type="pct"/>
            <w:vAlign w:val="center"/>
          </w:tcPr>
          <w:p w:rsidR="00E24012" w:rsidRPr="00572A3E" w:rsidRDefault="00573FD0">
            <w:pPr>
              <w:adjustRightInd w:val="0"/>
              <w:snapToGrid w:val="0"/>
              <w:spacing w:line="360" w:lineRule="auto"/>
              <w:jc w:val="center"/>
              <w:rPr>
                <w:rFonts w:ascii="宋体" w:hAnsi="宋体" w:cs="宋体"/>
                <w:b/>
                <w:sz w:val="24"/>
              </w:rPr>
            </w:pPr>
            <w:r w:rsidRPr="00572A3E">
              <w:rPr>
                <w:rFonts w:ascii="宋体" w:hAnsi="宋体" w:cs="宋体" w:hint="eastAsia"/>
                <w:b/>
                <w:sz w:val="24"/>
              </w:rPr>
              <w:t>签名</w:t>
            </w:r>
          </w:p>
        </w:tc>
        <w:tc>
          <w:tcPr>
            <w:tcW w:w="2002" w:type="pct"/>
            <w:vAlign w:val="center"/>
          </w:tcPr>
          <w:p w:rsidR="00E24012" w:rsidRPr="00572A3E" w:rsidRDefault="00E24012">
            <w:pPr>
              <w:adjustRightInd w:val="0"/>
              <w:snapToGrid w:val="0"/>
              <w:spacing w:line="360" w:lineRule="auto"/>
              <w:jc w:val="center"/>
              <w:rPr>
                <w:rFonts w:ascii="宋体" w:hAnsi="宋体" w:cs="宋体"/>
                <w:sz w:val="24"/>
              </w:rPr>
            </w:pPr>
          </w:p>
        </w:tc>
        <w:tc>
          <w:tcPr>
            <w:tcW w:w="2175" w:type="pct"/>
            <w:vAlign w:val="center"/>
          </w:tcPr>
          <w:p w:rsidR="00E24012" w:rsidRPr="00572A3E" w:rsidRDefault="00E24012">
            <w:pPr>
              <w:adjustRightInd w:val="0"/>
              <w:snapToGrid w:val="0"/>
              <w:spacing w:line="360" w:lineRule="auto"/>
              <w:jc w:val="center"/>
              <w:rPr>
                <w:rFonts w:ascii="宋体" w:hAnsi="宋体" w:cs="宋体"/>
                <w:sz w:val="24"/>
              </w:rPr>
            </w:pPr>
          </w:p>
        </w:tc>
      </w:tr>
      <w:tr w:rsidR="00E24012" w:rsidRPr="00572A3E" w:rsidTr="000D7B65">
        <w:trPr>
          <w:trHeight w:val="696"/>
        </w:trPr>
        <w:tc>
          <w:tcPr>
            <w:tcW w:w="823" w:type="pct"/>
            <w:vAlign w:val="center"/>
          </w:tcPr>
          <w:p w:rsidR="00E24012" w:rsidRPr="00572A3E" w:rsidRDefault="00573FD0">
            <w:pPr>
              <w:adjustRightInd w:val="0"/>
              <w:snapToGrid w:val="0"/>
              <w:spacing w:line="360" w:lineRule="auto"/>
              <w:jc w:val="center"/>
              <w:rPr>
                <w:rFonts w:ascii="宋体" w:hAnsi="宋体" w:cs="宋体"/>
                <w:b/>
                <w:sz w:val="24"/>
              </w:rPr>
            </w:pPr>
            <w:r w:rsidRPr="00572A3E">
              <w:rPr>
                <w:rFonts w:ascii="宋体" w:hAnsi="宋体" w:cs="宋体" w:hint="eastAsia"/>
                <w:b/>
                <w:sz w:val="24"/>
              </w:rPr>
              <w:t>签名日期</w:t>
            </w:r>
          </w:p>
        </w:tc>
        <w:tc>
          <w:tcPr>
            <w:tcW w:w="2002" w:type="pct"/>
            <w:vAlign w:val="center"/>
          </w:tcPr>
          <w:p w:rsidR="00E24012" w:rsidRPr="00572A3E" w:rsidRDefault="00E24012">
            <w:pPr>
              <w:adjustRightInd w:val="0"/>
              <w:snapToGrid w:val="0"/>
              <w:spacing w:line="360" w:lineRule="auto"/>
              <w:jc w:val="center"/>
              <w:rPr>
                <w:rFonts w:ascii="宋体" w:hAnsi="宋体" w:cs="宋体"/>
                <w:sz w:val="24"/>
              </w:rPr>
            </w:pPr>
          </w:p>
        </w:tc>
        <w:tc>
          <w:tcPr>
            <w:tcW w:w="2175" w:type="pct"/>
            <w:vAlign w:val="center"/>
          </w:tcPr>
          <w:p w:rsidR="00E24012" w:rsidRPr="00572A3E" w:rsidRDefault="00E24012">
            <w:pPr>
              <w:adjustRightInd w:val="0"/>
              <w:snapToGrid w:val="0"/>
              <w:spacing w:line="360" w:lineRule="auto"/>
              <w:jc w:val="center"/>
              <w:rPr>
                <w:rFonts w:ascii="宋体" w:hAnsi="宋体" w:cs="宋体"/>
                <w:sz w:val="24"/>
              </w:rPr>
            </w:pPr>
          </w:p>
        </w:tc>
      </w:tr>
    </w:tbl>
    <w:p w:rsidR="00E24012" w:rsidRPr="00572A3E" w:rsidRDefault="00573FD0" w:rsidP="008A1147">
      <w:pPr>
        <w:pStyle w:val="2"/>
        <w:numPr>
          <w:ilvl w:val="0"/>
          <w:numId w:val="0"/>
        </w:numPr>
        <w:adjustRightInd w:val="0"/>
        <w:snapToGrid w:val="0"/>
        <w:spacing w:beforeLines="100" w:before="240" w:line="360" w:lineRule="auto"/>
        <w:ind w:firstLineChars="200" w:firstLine="482"/>
        <w:rPr>
          <w:rFonts w:eastAsia="宋体" w:hAnsi="宋体" w:cs="宋体"/>
          <w:b/>
          <w:bCs/>
          <w:sz w:val="24"/>
          <w:szCs w:val="24"/>
        </w:rPr>
      </w:pPr>
      <w:bookmarkStart w:id="44" w:name="_Toc89934076"/>
      <w:r w:rsidRPr="00572A3E">
        <w:rPr>
          <w:rFonts w:eastAsia="宋体" w:hAnsi="宋体" w:cs="宋体" w:hint="eastAsia"/>
          <w:b/>
          <w:bCs/>
          <w:sz w:val="24"/>
          <w:szCs w:val="24"/>
        </w:rPr>
        <w:t>十二、实地查勘期</w:t>
      </w:r>
      <w:bookmarkEnd w:id="44"/>
    </w:p>
    <w:p w:rsidR="00E24012" w:rsidRPr="00572A3E" w:rsidRDefault="002B1716">
      <w:pPr>
        <w:adjustRightInd w:val="0"/>
        <w:snapToGrid w:val="0"/>
        <w:spacing w:line="360" w:lineRule="auto"/>
        <w:ind w:firstLineChars="250" w:firstLine="600"/>
        <w:rPr>
          <w:rFonts w:ascii="宋体" w:hAnsi="宋体" w:cs="宋体"/>
          <w:sz w:val="24"/>
        </w:rPr>
      </w:pPr>
      <w:bookmarkStart w:id="45" w:name="_Toc520376897"/>
      <w:r w:rsidRPr="00572A3E">
        <w:rPr>
          <w:rFonts w:ascii="宋体" w:hAnsi="宋体" w:cs="宋体" w:hint="eastAsia"/>
          <w:sz w:val="24"/>
        </w:rPr>
        <w:t>二〇二二年七月十一日</w:t>
      </w:r>
      <w:r w:rsidR="00573FD0" w:rsidRPr="00572A3E">
        <w:rPr>
          <w:rFonts w:ascii="宋体" w:hAnsi="宋体" w:cs="宋体" w:hint="eastAsia"/>
          <w:sz w:val="24"/>
        </w:rPr>
        <w:t>至</w:t>
      </w:r>
      <w:bookmarkEnd w:id="45"/>
      <w:r w:rsidRPr="00572A3E">
        <w:rPr>
          <w:rFonts w:ascii="宋体" w:hAnsi="宋体" w:cs="宋体" w:hint="eastAsia"/>
          <w:sz w:val="24"/>
        </w:rPr>
        <w:t>二〇二二年七月十一日</w:t>
      </w:r>
    </w:p>
    <w:p w:rsidR="00E24012" w:rsidRPr="00572A3E" w:rsidRDefault="00573FD0">
      <w:pPr>
        <w:pStyle w:val="2"/>
        <w:numPr>
          <w:ilvl w:val="0"/>
          <w:numId w:val="0"/>
        </w:numPr>
        <w:adjustRightInd w:val="0"/>
        <w:snapToGrid w:val="0"/>
        <w:spacing w:line="360" w:lineRule="auto"/>
        <w:ind w:firstLineChars="200" w:firstLine="482"/>
        <w:rPr>
          <w:rFonts w:eastAsia="宋体" w:hAnsi="宋体" w:cs="宋体"/>
          <w:b/>
          <w:bCs/>
          <w:sz w:val="24"/>
          <w:szCs w:val="24"/>
        </w:rPr>
      </w:pPr>
      <w:bookmarkStart w:id="46" w:name="_Toc89934077"/>
      <w:r w:rsidRPr="00572A3E">
        <w:rPr>
          <w:rFonts w:eastAsia="宋体" w:hAnsi="宋体" w:cs="宋体" w:hint="eastAsia"/>
          <w:b/>
          <w:bCs/>
          <w:sz w:val="24"/>
          <w:szCs w:val="24"/>
        </w:rPr>
        <w:t>十三、估价作业期</w:t>
      </w:r>
      <w:bookmarkEnd w:id="46"/>
    </w:p>
    <w:p w:rsidR="00E24012" w:rsidRPr="00572A3E" w:rsidRDefault="002B1716">
      <w:pPr>
        <w:adjustRightInd w:val="0"/>
        <w:snapToGrid w:val="0"/>
        <w:spacing w:line="360" w:lineRule="auto"/>
        <w:ind w:firstLineChars="250" w:firstLine="600"/>
        <w:rPr>
          <w:rFonts w:ascii="宋体" w:hAnsi="宋体" w:cs="宋体"/>
          <w:sz w:val="24"/>
        </w:rPr>
      </w:pPr>
      <w:bookmarkStart w:id="47" w:name="_Toc520376899"/>
      <w:r w:rsidRPr="00572A3E">
        <w:rPr>
          <w:rFonts w:ascii="宋体" w:hAnsi="宋体" w:cs="宋体" w:hint="eastAsia"/>
          <w:sz w:val="24"/>
        </w:rPr>
        <w:t>二〇二二年七月十一日</w:t>
      </w:r>
      <w:r w:rsidR="00573FD0" w:rsidRPr="00572A3E">
        <w:rPr>
          <w:rFonts w:ascii="宋体" w:hAnsi="宋体" w:cs="宋体" w:hint="eastAsia"/>
          <w:sz w:val="24"/>
        </w:rPr>
        <w:t>至</w:t>
      </w:r>
      <w:bookmarkEnd w:id="47"/>
      <w:r w:rsidRPr="00572A3E">
        <w:rPr>
          <w:rFonts w:ascii="宋体" w:hAnsi="宋体" w:cs="宋体" w:hint="eastAsia"/>
          <w:sz w:val="24"/>
        </w:rPr>
        <w:t>二〇二二年八月二十六日</w:t>
      </w:r>
    </w:p>
    <w:p w:rsidR="00E24012" w:rsidRPr="00572A3E" w:rsidRDefault="00573FD0">
      <w:pPr>
        <w:adjustRightInd w:val="0"/>
        <w:snapToGrid w:val="0"/>
        <w:spacing w:line="360" w:lineRule="auto"/>
        <w:ind w:firstLineChars="225" w:firstLine="540"/>
        <w:jc w:val="center"/>
        <w:rPr>
          <w:rFonts w:ascii="宋体" w:hAnsi="宋体" w:cs="宋体"/>
          <w:sz w:val="11"/>
          <w:szCs w:val="11"/>
        </w:rPr>
      </w:pPr>
      <w:r w:rsidRPr="00572A3E">
        <w:rPr>
          <w:rFonts w:ascii="宋体" w:hAnsi="宋体" w:cs="宋体" w:hint="eastAsia"/>
          <w:sz w:val="24"/>
        </w:rPr>
        <w:br w:type="page"/>
      </w:r>
    </w:p>
    <w:p w:rsidR="00E24012" w:rsidRPr="00572A3E" w:rsidRDefault="00573FD0">
      <w:pPr>
        <w:pStyle w:val="1"/>
        <w:spacing w:before="0" w:after="0" w:line="360" w:lineRule="auto"/>
        <w:jc w:val="center"/>
        <w:rPr>
          <w:rFonts w:ascii="宋体" w:hAnsi="宋体" w:cs="宋体"/>
          <w:bCs w:val="0"/>
          <w:sz w:val="36"/>
          <w:szCs w:val="36"/>
        </w:rPr>
      </w:pPr>
      <w:bookmarkStart w:id="48" w:name="_Toc89934078"/>
      <w:r w:rsidRPr="00572A3E">
        <w:rPr>
          <w:rFonts w:ascii="宋体" w:hAnsi="宋体" w:cs="宋体" w:hint="eastAsia"/>
          <w:sz w:val="36"/>
          <w:szCs w:val="36"/>
        </w:rPr>
        <w:lastRenderedPageBreak/>
        <w:t>附   件</w:t>
      </w:r>
      <w:bookmarkEnd w:id="48"/>
    </w:p>
    <w:p w:rsidR="00E24012" w:rsidRPr="00572A3E" w:rsidRDefault="00573FD0">
      <w:pPr>
        <w:pStyle w:val="2"/>
        <w:numPr>
          <w:ilvl w:val="0"/>
          <w:numId w:val="0"/>
        </w:numPr>
        <w:adjustRightInd w:val="0"/>
        <w:snapToGrid w:val="0"/>
        <w:spacing w:line="360" w:lineRule="auto"/>
        <w:ind w:left="822"/>
        <w:rPr>
          <w:rFonts w:eastAsia="宋体" w:hAnsi="宋体" w:cs="宋体"/>
          <w:sz w:val="24"/>
        </w:rPr>
      </w:pPr>
      <w:bookmarkStart w:id="49" w:name="_Toc89934079"/>
      <w:r w:rsidRPr="00572A3E">
        <w:rPr>
          <w:rFonts w:eastAsia="宋体" w:hAnsi="宋体" w:cs="宋体" w:hint="eastAsia"/>
          <w:sz w:val="24"/>
        </w:rPr>
        <w:t>一、《</w:t>
      </w:r>
      <w:r w:rsidR="002B1716" w:rsidRPr="00572A3E">
        <w:rPr>
          <w:rFonts w:eastAsia="宋体" w:hAnsi="宋体" w:cs="宋体" w:hint="eastAsia"/>
          <w:sz w:val="24"/>
        </w:rPr>
        <w:t>绵阳市游仙区人民法院</w:t>
      </w:r>
      <w:r w:rsidRPr="00572A3E">
        <w:rPr>
          <w:rFonts w:eastAsia="宋体" w:hAnsi="宋体" w:cs="宋体" w:hint="eastAsia"/>
          <w:sz w:val="24"/>
        </w:rPr>
        <w:t>委托书》（复印件）；</w:t>
      </w:r>
      <w:bookmarkEnd w:id="49"/>
    </w:p>
    <w:p w:rsidR="00E24012" w:rsidRPr="00572A3E" w:rsidRDefault="00573FD0">
      <w:pPr>
        <w:pStyle w:val="2"/>
        <w:numPr>
          <w:ilvl w:val="0"/>
          <w:numId w:val="0"/>
        </w:numPr>
        <w:adjustRightInd w:val="0"/>
        <w:snapToGrid w:val="0"/>
        <w:spacing w:line="360" w:lineRule="auto"/>
        <w:ind w:left="822"/>
        <w:rPr>
          <w:rFonts w:eastAsia="宋体" w:hAnsi="宋体" w:cs="宋体"/>
          <w:sz w:val="24"/>
        </w:rPr>
      </w:pPr>
      <w:bookmarkStart w:id="50" w:name="_Toc89934080"/>
      <w:r w:rsidRPr="00572A3E">
        <w:rPr>
          <w:rFonts w:eastAsia="宋体" w:hAnsi="宋体" w:cs="宋体" w:hint="eastAsia"/>
          <w:sz w:val="24"/>
        </w:rPr>
        <w:t>二、估价对象</w:t>
      </w:r>
      <w:r w:rsidR="007B0C86" w:rsidRPr="00572A3E">
        <w:rPr>
          <w:rFonts w:eastAsia="宋体" w:hAnsi="宋体" w:cs="宋体" w:hint="eastAsia"/>
          <w:sz w:val="24"/>
        </w:rPr>
        <w:t>位置示意图</w:t>
      </w:r>
      <w:r w:rsidRPr="00572A3E">
        <w:rPr>
          <w:rFonts w:eastAsia="宋体" w:hAnsi="宋体" w:cs="宋体" w:hint="eastAsia"/>
          <w:sz w:val="24"/>
        </w:rPr>
        <w:t>；</w:t>
      </w:r>
      <w:bookmarkEnd w:id="50"/>
    </w:p>
    <w:p w:rsidR="00E24012" w:rsidRPr="00572A3E" w:rsidRDefault="00573FD0">
      <w:pPr>
        <w:pStyle w:val="2"/>
        <w:numPr>
          <w:ilvl w:val="0"/>
          <w:numId w:val="0"/>
        </w:numPr>
        <w:adjustRightInd w:val="0"/>
        <w:snapToGrid w:val="0"/>
        <w:spacing w:line="360" w:lineRule="auto"/>
        <w:ind w:left="822"/>
        <w:rPr>
          <w:rFonts w:eastAsia="宋体" w:hAnsi="宋体" w:cs="宋体"/>
          <w:sz w:val="24"/>
        </w:rPr>
      </w:pPr>
      <w:bookmarkStart w:id="51" w:name="_Toc89934081"/>
      <w:r w:rsidRPr="00572A3E">
        <w:rPr>
          <w:rFonts w:eastAsia="宋体" w:hAnsi="宋体" w:cs="宋体" w:hint="eastAsia"/>
          <w:sz w:val="24"/>
        </w:rPr>
        <w:t>三、估价对象部分实景图；</w:t>
      </w:r>
      <w:bookmarkEnd w:id="51"/>
    </w:p>
    <w:p w:rsidR="002245F5" w:rsidRPr="00572A3E" w:rsidRDefault="00573FD0">
      <w:pPr>
        <w:pStyle w:val="2"/>
        <w:numPr>
          <w:ilvl w:val="0"/>
          <w:numId w:val="0"/>
        </w:numPr>
        <w:adjustRightInd w:val="0"/>
        <w:snapToGrid w:val="0"/>
        <w:spacing w:line="360" w:lineRule="auto"/>
        <w:ind w:left="822"/>
        <w:rPr>
          <w:rFonts w:eastAsia="宋体" w:hAnsi="宋体" w:cs="宋体"/>
          <w:sz w:val="24"/>
        </w:rPr>
      </w:pPr>
      <w:bookmarkStart w:id="52" w:name="_Toc89934082"/>
      <w:r w:rsidRPr="00572A3E">
        <w:rPr>
          <w:rFonts w:eastAsia="宋体" w:hAnsi="宋体" w:cs="宋体" w:hint="eastAsia"/>
          <w:sz w:val="24"/>
        </w:rPr>
        <w:t>四、</w:t>
      </w:r>
      <w:r w:rsidR="000440A2" w:rsidRPr="00572A3E">
        <w:rPr>
          <w:rFonts w:eastAsia="宋体" w:hAnsi="宋体" w:cs="宋体" w:hint="eastAsia"/>
          <w:sz w:val="24"/>
        </w:rPr>
        <w:t>估价委托人提供的</w:t>
      </w:r>
      <w:r w:rsidR="002B1716" w:rsidRPr="00572A3E">
        <w:rPr>
          <w:rFonts w:eastAsia="宋体" w:hAnsi="宋体" w:cs="宋体" w:hint="eastAsia"/>
          <w:sz w:val="24"/>
        </w:rPr>
        <w:t>《房屋信息摘要》</w:t>
      </w:r>
      <w:r w:rsidR="002245F5" w:rsidRPr="00572A3E">
        <w:rPr>
          <w:rFonts w:eastAsia="宋体" w:hAnsi="宋体" w:cs="宋体" w:hint="eastAsia"/>
          <w:sz w:val="24"/>
        </w:rPr>
        <w:t>；</w:t>
      </w:r>
    </w:p>
    <w:p w:rsidR="002245F5" w:rsidRPr="00572A3E" w:rsidRDefault="002245F5">
      <w:pPr>
        <w:pStyle w:val="2"/>
        <w:numPr>
          <w:ilvl w:val="0"/>
          <w:numId w:val="0"/>
        </w:numPr>
        <w:adjustRightInd w:val="0"/>
        <w:snapToGrid w:val="0"/>
        <w:spacing w:line="360" w:lineRule="auto"/>
        <w:ind w:left="822"/>
        <w:rPr>
          <w:rFonts w:eastAsia="宋体" w:hAnsi="宋体" w:cs="宋体"/>
          <w:sz w:val="24"/>
        </w:rPr>
      </w:pPr>
      <w:r w:rsidRPr="00572A3E">
        <w:rPr>
          <w:rFonts w:eastAsia="宋体" w:hAnsi="宋体" w:cs="宋体" w:hint="eastAsia"/>
          <w:sz w:val="24"/>
        </w:rPr>
        <w:t>五</w:t>
      </w:r>
      <w:r w:rsidR="002B1716" w:rsidRPr="00572A3E">
        <w:rPr>
          <w:rFonts w:eastAsia="宋体" w:hAnsi="宋体" w:cs="宋体" w:hint="eastAsia"/>
          <w:sz w:val="24"/>
        </w:rPr>
        <w:t>、</w:t>
      </w:r>
      <w:r w:rsidRPr="00572A3E">
        <w:rPr>
          <w:rFonts w:eastAsia="宋体" w:hAnsi="宋体" w:cs="宋体" w:hint="eastAsia"/>
          <w:sz w:val="24"/>
        </w:rPr>
        <w:t>估价委托人提供的</w:t>
      </w:r>
      <w:r w:rsidR="009F375E" w:rsidRPr="00572A3E">
        <w:rPr>
          <w:rFonts w:eastAsia="宋体" w:hAnsi="宋体" w:cs="宋体" w:hint="eastAsia"/>
          <w:sz w:val="24"/>
        </w:rPr>
        <w:t>《房屋所有权证》</w:t>
      </w:r>
      <w:r w:rsidRPr="00572A3E">
        <w:rPr>
          <w:rFonts w:eastAsia="宋体" w:hAnsi="宋体" w:cs="宋体" w:hint="eastAsia"/>
          <w:sz w:val="24"/>
        </w:rPr>
        <w:t>；</w:t>
      </w:r>
    </w:p>
    <w:p w:rsidR="00E24012" w:rsidRPr="00572A3E" w:rsidRDefault="002245F5">
      <w:pPr>
        <w:pStyle w:val="2"/>
        <w:numPr>
          <w:ilvl w:val="0"/>
          <w:numId w:val="0"/>
        </w:numPr>
        <w:adjustRightInd w:val="0"/>
        <w:snapToGrid w:val="0"/>
        <w:spacing w:line="360" w:lineRule="auto"/>
        <w:ind w:left="822"/>
        <w:rPr>
          <w:rFonts w:eastAsia="宋体" w:hAnsi="宋体" w:cs="宋体"/>
          <w:sz w:val="24"/>
        </w:rPr>
      </w:pPr>
      <w:r w:rsidRPr="00572A3E">
        <w:rPr>
          <w:rFonts w:eastAsia="宋体" w:hAnsi="宋体" w:cs="宋体" w:hint="eastAsia"/>
          <w:sz w:val="24"/>
        </w:rPr>
        <w:t>六</w:t>
      </w:r>
      <w:r w:rsidR="009F375E" w:rsidRPr="00572A3E">
        <w:rPr>
          <w:rFonts w:eastAsia="宋体" w:hAnsi="宋体" w:cs="宋体" w:hint="eastAsia"/>
          <w:sz w:val="24"/>
        </w:rPr>
        <w:t>、</w:t>
      </w:r>
      <w:r w:rsidRPr="00572A3E">
        <w:rPr>
          <w:rFonts w:eastAsia="宋体" w:hAnsi="宋体" w:cs="宋体" w:hint="eastAsia"/>
          <w:sz w:val="24"/>
        </w:rPr>
        <w:t>估价委托人提供的</w:t>
      </w:r>
      <w:r w:rsidR="009F375E" w:rsidRPr="00572A3E">
        <w:rPr>
          <w:rFonts w:eastAsia="宋体" w:hAnsi="宋体" w:cs="宋体" w:hint="eastAsia"/>
          <w:sz w:val="24"/>
        </w:rPr>
        <w:t>《房屋共有权证》</w:t>
      </w:r>
      <w:r w:rsidR="00573FD0" w:rsidRPr="00572A3E">
        <w:rPr>
          <w:rFonts w:eastAsia="宋体" w:hAnsi="宋体" w:cs="宋体" w:hint="eastAsia"/>
          <w:sz w:val="24"/>
        </w:rPr>
        <w:t>（复印件）；</w:t>
      </w:r>
      <w:bookmarkEnd w:id="52"/>
    </w:p>
    <w:p w:rsidR="006C2F65" w:rsidRPr="00572A3E" w:rsidRDefault="002245F5" w:rsidP="006C2F65">
      <w:pPr>
        <w:pStyle w:val="2"/>
        <w:numPr>
          <w:ilvl w:val="0"/>
          <w:numId w:val="0"/>
        </w:numPr>
        <w:adjustRightInd w:val="0"/>
        <w:snapToGrid w:val="0"/>
        <w:spacing w:line="360" w:lineRule="auto"/>
        <w:ind w:left="824"/>
        <w:rPr>
          <w:rFonts w:eastAsia="宋体" w:hAnsi="宋体" w:cs="宋体"/>
          <w:sz w:val="24"/>
        </w:rPr>
      </w:pPr>
      <w:bookmarkStart w:id="53" w:name="_Toc89934084"/>
      <w:r w:rsidRPr="00572A3E">
        <w:rPr>
          <w:rFonts w:eastAsia="宋体" w:hAnsi="宋体" w:cs="宋体" w:hint="eastAsia"/>
          <w:sz w:val="24"/>
        </w:rPr>
        <w:t>七</w:t>
      </w:r>
      <w:r w:rsidR="006C2F65" w:rsidRPr="00572A3E">
        <w:rPr>
          <w:rFonts w:eastAsia="宋体" w:hAnsi="宋体" w:cs="宋体" w:hint="eastAsia"/>
          <w:sz w:val="24"/>
        </w:rPr>
        <w:t>、估价委托人提供的《</w:t>
      </w:r>
      <w:r w:rsidR="000D7B65" w:rsidRPr="00572A3E">
        <w:rPr>
          <w:rFonts w:eastAsia="宋体" w:hAnsi="宋体" w:cs="宋体" w:hint="eastAsia"/>
          <w:sz w:val="24"/>
        </w:rPr>
        <w:t>国有土地使用证</w:t>
      </w:r>
      <w:r w:rsidR="006C2F65" w:rsidRPr="00572A3E">
        <w:rPr>
          <w:rFonts w:eastAsia="宋体" w:hAnsi="宋体" w:cs="宋体" w:hint="eastAsia"/>
          <w:sz w:val="24"/>
        </w:rPr>
        <w:t>》（复印件）；</w:t>
      </w:r>
      <w:bookmarkEnd w:id="53"/>
    </w:p>
    <w:p w:rsidR="006C2F65" w:rsidRPr="00572A3E" w:rsidRDefault="002245F5" w:rsidP="006C2F65">
      <w:pPr>
        <w:pStyle w:val="2"/>
        <w:numPr>
          <w:ilvl w:val="0"/>
          <w:numId w:val="0"/>
        </w:numPr>
        <w:adjustRightInd w:val="0"/>
        <w:snapToGrid w:val="0"/>
        <w:spacing w:line="360" w:lineRule="auto"/>
        <w:ind w:left="824"/>
        <w:rPr>
          <w:rFonts w:eastAsia="宋体" w:hAnsi="宋体" w:cs="宋体"/>
          <w:sz w:val="24"/>
        </w:rPr>
      </w:pPr>
      <w:r w:rsidRPr="00572A3E">
        <w:rPr>
          <w:rFonts w:eastAsia="宋体" w:hAnsi="宋体" w:cs="宋体" w:hint="eastAsia"/>
          <w:sz w:val="24"/>
        </w:rPr>
        <w:t>八</w:t>
      </w:r>
      <w:r w:rsidR="006C2F65" w:rsidRPr="00572A3E">
        <w:rPr>
          <w:rFonts w:eastAsia="宋体" w:hAnsi="宋体" w:cs="宋体" w:hint="eastAsia"/>
          <w:sz w:val="24"/>
        </w:rPr>
        <w:t>、估价委托人提供的</w:t>
      </w:r>
      <w:r w:rsidR="00482A36" w:rsidRPr="00572A3E">
        <w:rPr>
          <w:rFonts w:eastAsia="宋体" w:hAnsi="宋体" w:cs="宋体" w:hint="eastAsia"/>
          <w:sz w:val="24"/>
        </w:rPr>
        <w:t>《</w:t>
      </w:r>
      <w:r w:rsidR="000D7B65" w:rsidRPr="00572A3E">
        <w:rPr>
          <w:rFonts w:eastAsia="宋体" w:hAnsi="宋体" w:cs="宋体" w:hint="eastAsia"/>
          <w:sz w:val="24"/>
        </w:rPr>
        <w:t>不动产登记查询</w:t>
      </w:r>
      <w:r w:rsidR="00482A36" w:rsidRPr="00572A3E">
        <w:rPr>
          <w:rFonts w:eastAsia="宋体" w:hAnsi="宋体" w:cs="宋体" w:hint="eastAsia"/>
          <w:sz w:val="24"/>
        </w:rPr>
        <w:t>》</w:t>
      </w:r>
      <w:r w:rsidR="006C2F65" w:rsidRPr="00572A3E">
        <w:rPr>
          <w:rFonts w:eastAsia="宋体" w:hAnsi="宋体" w:cs="宋体" w:hint="eastAsia"/>
          <w:sz w:val="24"/>
        </w:rPr>
        <w:t>（复印件）；</w:t>
      </w:r>
    </w:p>
    <w:p w:rsidR="00E24012" w:rsidRPr="00572A3E" w:rsidRDefault="002245F5">
      <w:pPr>
        <w:pStyle w:val="2"/>
        <w:numPr>
          <w:ilvl w:val="0"/>
          <w:numId w:val="0"/>
        </w:numPr>
        <w:adjustRightInd w:val="0"/>
        <w:snapToGrid w:val="0"/>
        <w:spacing w:line="360" w:lineRule="auto"/>
        <w:ind w:left="822"/>
        <w:rPr>
          <w:rFonts w:eastAsia="宋体" w:hAnsi="宋体" w:cs="宋体"/>
          <w:sz w:val="24"/>
        </w:rPr>
      </w:pPr>
      <w:bookmarkStart w:id="54" w:name="_Toc89934086"/>
      <w:r w:rsidRPr="00572A3E">
        <w:rPr>
          <w:rFonts w:eastAsia="宋体" w:hAnsi="宋体" w:cs="宋体" w:hint="eastAsia"/>
          <w:sz w:val="24"/>
        </w:rPr>
        <w:t>九</w:t>
      </w:r>
      <w:r w:rsidR="00573FD0" w:rsidRPr="00572A3E">
        <w:rPr>
          <w:rFonts w:eastAsia="宋体" w:hAnsi="宋体" w:cs="宋体" w:hint="eastAsia"/>
          <w:sz w:val="24"/>
        </w:rPr>
        <w:t>、估价机构营业执照（复印件）；</w:t>
      </w:r>
      <w:bookmarkEnd w:id="54"/>
    </w:p>
    <w:p w:rsidR="00E24012" w:rsidRPr="00572A3E" w:rsidRDefault="002245F5">
      <w:pPr>
        <w:pStyle w:val="2"/>
        <w:numPr>
          <w:ilvl w:val="0"/>
          <w:numId w:val="0"/>
        </w:numPr>
        <w:adjustRightInd w:val="0"/>
        <w:snapToGrid w:val="0"/>
        <w:spacing w:line="360" w:lineRule="auto"/>
        <w:ind w:left="822"/>
        <w:rPr>
          <w:rFonts w:eastAsia="宋体" w:hAnsi="宋体" w:cs="宋体"/>
          <w:sz w:val="24"/>
        </w:rPr>
      </w:pPr>
      <w:bookmarkStart w:id="55" w:name="_Toc89934087"/>
      <w:r w:rsidRPr="00572A3E">
        <w:rPr>
          <w:rFonts w:eastAsia="宋体" w:hAnsi="宋体" w:cs="宋体" w:hint="eastAsia"/>
          <w:sz w:val="24"/>
        </w:rPr>
        <w:t>十</w:t>
      </w:r>
      <w:r w:rsidR="00573FD0" w:rsidRPr="00572A3E">
        <w:rPr>
          <w:rFonts w:eastAsia="宋体" w:hAnsi="宋体" w:cs="宋体" w:hint="eastAsia"/>
          <w:sz w:val="24"/>
        </w:rPr>
        <w:t>、估价机构资质证书（复印件）；</w:t>
      </w:r>
      <w:bookmarkEnd w:id="55"/>
    </w:p>
    <w:p w:rsidR="00E24012" w:rsidRDefault="002245F5" w:rsidP="002F5150">
      <w:pPr>
        <w:pStyle w:val="2"/>
        <w:numPr>
          <w:ilvl w:val="0"/>
          <w:numId w:val="0"/>
        </w:numPr>
        <w:adjustRightInd w:val="0"/>
        <w:snapToGrid w:val="0"/>
        <w:spacing w:line="360" w:lineRule="auto"/>
        <w:ind w:left="822"/>
        <w:rPr>
          <w:rFonts w:hAnsi="宋体" w:cs="宋体"/>
          <w:b/>
          <w:sz w:val="24"/>
        </w:rPr>
      </w:pPr>
      <w:bookmarkStart w:id="56" w:name="_Toc89934088"/>
      <w:r w:rsidRPr="00572A3E">
        <w:rPr>
          <w:rFonts w:eastAsia="宋体" w:hAnsi="宋体" w:cs="宋体" w:hint="eastAsia"/>
          <w:sz w:val="24"/>
        </w:rPr>
        <w:t>十一</w:t>
      </w:r>
      <w:r w:rsidR="00573FD0" w:rsidRPr="00572A3E">
        <w:rPr>
          <w:rFonts w:eastAsia="宋体" w:hAnsi="宋体" w:cs="宋体" w:hint="eastAsia"/>
          <w:sz w:val="24"/>
        </w:rPr>
        <w:t>、估价人员资格证书（复印件）。</w:t>
      </w:r>
      <w:bookmarkEnd w:id="56"/>
    </w:p>
    <w:sectPr w:rsidR="00E24012" w:rsidSect="005A2BC1">
      <w:headerReference w:type="default" r:id="rId16"/>
      <w:footerReference w:type="default" r:id="rId17"/>
      <w:pgSz w:w="11906" w:h="16838"/>
      <w:pgMar w:top="1440" w:right="1531" w:bottom="1440" w:left="1588" w:header="851" w:footer="992" w:gutter="0"/>
      <w:pgNumType w:start="1"/>
      <w:cols w:space="720"/>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Windows User" w:date="2022-08-26T09:02:00Z" w:initials="WU">
    <w:p w:rsidR="00544C22" w:rsidRDefault="00544C22">
      <w:pPr>
        <w:pStyle w:val="a4"/>
      </w:pPr>
      <w:r>
        <w:rPr>
          <w:rStyle w:val="af6"/>
        </w:rPr>
        <w:annotationRef/>
      </w:r>
      <w:r>
        <w:t>开发程度是否与实际情况一致，建议再核实一下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22" w:rsidRDefault="00544C22">
      <w:r>
        <w:separator/>
      </w:r>
    </w:p>
  </w:endnote>
  <w:endnote w:type="continuationSeparator" w:id="0">
    <w:p w:rsidR="00544C22" w:rsidRDefault="0054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2" w:rsidRDefault="00544C22">
    <w:pPr>
      <w:pStyle w:val="ac"/>
      <w:framePr w:wrap="around" w:vAnchor="text" w:hAnchor="page" w:x="10049" w:yAlign="center"/>
      <w:rPr>
        <w:rStyle w:val="af3"/>
      </w:rPr>
    </w:pPr>
  </w:p>
  <w:p w:rsidR="00544C22" w:rsidRDefault="00544C22">
    <w:pPr>
      <w:pStyle w:val="ac"/>
      <w:ind w:right="360"/>
      <w:jc w:val="both"/>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2" w:rsidRDefault="00544C22">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2" w:rsidRDefault="00544C22">
    <w:pPr>
      <w:pStyle w:val="ac"/>
      <w:framePr w:wrap="around" w:vAnchor="text" w:hAnchor="page" w:x="10049" w:yAlign="center"/>
      <w:rPr>
        <w:rStyle w:val="af3"/>
      </w:rPr>
    </w:pPr>
    <w:r>
      <w:fldChar w:fldCharType="begin"/>
    </w:r>
    <w:r>
      <w:rPr>
        <w:rStyle w:val="af3"/>
      </w:rPr>
      <w:instrText xml:space="preserve">PAGE  </w:instrText>
    </w:r>
    <w:r>
      <w:fldChar w:fldCharType="separate"/>
    </w:r>
    <w:r w:rsidR="00D33F41">
      <w:rPr>
        <w:rStyle w:val="af3"/>
        <w:noProof/>
      </w:rPr>
      <w:t>16</w:t>
    </w:r>
    <w:r>
      <w:fldChar w:fldCharType="end"/>
    </w:r>
  </w:p>
  <w:p w:rsidR="00544C22" w:rsidRDefault="00D33F41">
    <w:pPr>
      <w:pStyle w:val="ac"/>
      <w:ind w:right="360"/>
      <w:jc w:val="both"/>
      <w:rPr>
        <w:rFonts w:ascii="宋体" w:eastAsia="宋体" w:hAnsi="宋体"/>
        <w:i/>
      </w:rPr>
    </w:pPr>
    <w:r>
      <w:rPr>
        <w:rFonts w:ascii="宋体" w:eastAsia="宋体" w:hAnsi="宋体"/>
        <w:i/>
        <w:noProof/>
        <w:snapToGrid/>
      </w:rPr>
      <w:pict>
        <v:line id="直线 1" o:spid="_x0000_s2049" style="position:absolute;left:0;text-align:left;z-index:251659264" from="1.7pt,-7.9pt" to="441pt,-6.65pt" o:gfxdata="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Wq841gAAAAkBAAAPAAAAAAAAAAEAIAAAACIAAABkcnMvZG93bnJldi54bWxQSwECFAAUAAAACACH&#10;TuJASuJwyO0BAADmAwAADgAAAAAAAAABACAAAAAlAQAAZHJzL2Uyb0RvYy54bWxQSwUGAAAAAAYA&#10;BgBZAQAAhAUAAAAA&#10;" strokeweight="3pt">
          <v:stroke linestyle="thickThin"/>
          <w10:wrap type="topAndBottom"/>
        </v:line>
      </w:pict>
    </w:r>
    <w:proofErr w:type="gramStart"/>
    <w:r w:rsidR="00544C22">
      <w:rPr>
        <w:rFonts w:ascii="宋体" w:eastAsia="宋体" w:hAnsi="宋体" w:hint="eastAsia"/>
        <w:i/>
      </w:rPr>
      <w:t>涉执房地产</w:t>
    </w:r>
    <w:proofErr w:type="gramEnd"/>
    <w:r w:rsidR="00544C22">
      <w:rPr>
        <w:rFonts w:ascii="宋体" w:eastAsia="宋体" w:hAnsi="宋体" w:hint="eastAsia"/>
        <w:i/>
      </w:rPr>
      <w:t>处置司法评估报告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22" w:rsidRDefault="00544C22">
      <w:r>
        <w:separator/>
      </w:r>
    </w:p>
  </w:footnote>
  <w:footnote w:type="continuationSeparator" w:id="0">
    <w:p w:rsidR="00544C22" w:rsidRDefault="0054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2" w:rsidRDefault="00544C22">
    <w:pPr>
      <w:pStyle w:val="ad"/>
    </w:pPr>
    <w:r>
      <w:rPr>
        <w:noProof/>
        <w:snapToGrid/>
      </w:rPr>
      <w:drawing>
        <wp:inline distT="0" distB="0" distL="114300" distR="114300" wp14:anchorId="05820B8F" wp14:editId="69021748">
          <wp:extent cx="438150" cy="295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
                  <a:stretch>
                    <a:fillRect/>
                  </a:stretch>
                </pic:blipFill>
                <pic:spPr>
                  <a:xfrm>
                    <a:off x="0" y="0"/>
                    <a:ext cx="438150" cy="295275"/>
                  </a:xfrm>
                  <a:prstGeom prst="rect">
                    <a:avLst/>
                  </a:prstGeom>
                  <a:noFill/>
                  <a:ln>
                    <a:noFill/>
                  </a:ln>
                </pic:spPr>
              </pic:pic>
            </a:graphicData>
          </a:graphic>
        </wp:inline>
      </w:drawing>
    </w:r>
    <w:r>
      <w:rPr>
        <w:rFonts w:ascii="宋体" w:eastAsia="宋体" w:hAnsi="宋体" w:hint="eastAsia"/>
        <w:i/>
        <w:szCs w:val="18"/>
        <w:shd w:val="pct10" w:color="auto" w:fill="FFFFFF"/>
      </w:rPr>
      <w:t>四川广益房地产土地资产评估咨询有限公司</w:t>
    </w:r>
    <w:r>
      <w:rPr>
        <w:rFonts w:hint="eastAsia"/>
        <w:i/>
        <w:sz w:val="21"/>
        <w:shd w:val="pct10" w:color="auto" w:fill="FFFFF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2" w:rsidRDefault="00544C22">
    <w:pPr>
      <w:pStyle w:val="ad"/>
      <w:jc w:val="both"/>
      <w:rPr>
        <w:i/>
        <w:sz w:val="21"/>
        <w:shd w:val="pct10" w:color="auto" w:fill="FFFFFF"/>
      </w:rPr>
    </w:pPr>
    <w:r>
      <w:rPr>
        <w:noProof/>
        <w:snapToGrid/>
        <w:szCs w:val="18"/>
      </w:rPr>
      <w:drawing>
        <wp:inline distT="0" distB="0" distL="114300" distR="114300" wp14:anchorId="1044170D" wp14:editId="1F3504CC">
          <wp:extent cx="438150" cy="29527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438150" cy="295275"/>
                  </a:xfrm>
                  <a:prstGeom prst="rect">
                    <a:avLst/>
                  </a:prstGeom>
                  <a:noFill/>
                  <a:ln>
                    <a:noFill/>
                  </a:ln>
                </pic:spPr>
              </pic:pic>
            </a:graphicData>
          </a:graphic>
        </wp:inline>
      </w:drawing>
    </w:r>
    <w:r>
      <w:rPr>
        <w:rFonts w:ascii="宋体" w:eastAsia="宋体" w:hAnsi="宋体" w:hint="eastAsia"/>
        <w:i/>
        <w:szCs w:val="18"/>
        <w:shd w:val="pct10" w:color="auto" w:fill="FFFFFF"/>
      </w:rPr>
      <w:t xml:space="preserve">四川广益房地产土地资产评估咨询有限公司 </w:t>
    </w:r>
    <w:r>
      <w:rPr>
        <w:rFonts w:hint="eastAsia"/>
        <w:i/>
        <w:sz w:val="21"/>
        <w:shd w:val="pct10" w:color="auto" w:fill="FFFFFF"/>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2" w:rsidRDefault="00544C22">
    <w:pPr>
      <w:pStyle w:val="ad"/>
    </w:pPr>
    <w:r>
      <w:rPr>
        <w:noProof/>
        <w:snapToGrid/>
      </w:rPr>
      <w:drawing>
        <wp:inline distT="0" distB="0" distL="114300" distR="114300">
          <wp:extent cx="438150" cy="295275"/>
          <wp:effectExtent l="0" t="0" r="0" b="952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
                  <a:stretch>
                    <a:fillRect/>
                  </a:stretch>
                </pic:blipFill>
                <pic:spPr>
                  <a:xfrm>
                    <a:off x="0" y="0"/>
                    <a:ext cx="438150" cy="295275"/>
                  </a:xfrm>
                  <a:prstGeom prst="rect">
                    <a:avLst/>
                  </a:prstGeom>
                  <a:noFill/>
                  <a:ln>
                    <a:noFill/>
                  </a:ln>
                </pic:spPr>
              </pic:pic>
            </a:graphicData>
          </a:graphic>
        </wp:inline>
      </w:drawing>
    </w:r>
    <w:r>
      <w:rPr>
        <w:rFonts w:ascii="宋体" w:eastAsia="宋体" w:hAnsi="宋体" w:hint="eastAsia"/>
        <w:i/>
        <w:szCs w:val="18"/>
        <w:shd w:val="pct10" w:color="auto" w:fill="FFFFFF"/>
      </w:rPr>
      <w:t>四川广益房地产土地资产评估咨询有限公司</w:t>
    </w:r>
    <w:r>
      <w:rPr>
        <w:rFonts w:hint="eastAsia"/>
        <w:i/>
        <w:sz w:val="21"/>
        <w:shd w:val="pct10"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FEF"/>
    <w:multiLevelType w:val="multilevel"/>
    <w:tmpl w:val="0A563FEF"/>
    <w:lvl w:ilvl="0">
      <w:start w:val="1"/>
      <w:numFmt w:val="japaneseCounting"/>
      <w:lvlText w:val="（%1）"/>
      <w:lvlJc w:val="left"/>
      <w:pPr>
        <w:tabs>
          <w:tab w:val="left" w:pos="1690"/>
        </w:tabs>
        <w:ind w:left="1690" w:hanging="1080"/>
      </w:pPr>
      <w:rPr>
        <w:rFonts w:hint="eastAsia"/>
      </w:rPr>
    </w:lvl>
    <w:lvl w:ilvl="1">
      <w:start w:val="1"/>
      <w:numFmt w:val="upperLetter"/>
      <w:pStyle w:val="4"/>
      <w:lvlText w:val="%2、"/>
      <w:lvlJc w:val="left"/>
      <w:pPr>
        <w:tabs>
          <w:tab w:val="left" w:pos="1750"/>
        </w:tabs>
        <w:ind w:left="1750" w:hanging="720"/>
      </w:pPr>
      <w:rPr>
        <w:rFonts w:hint="default"/>
      </w:rPr>
    </w:lvl>
    <w:lvl w:ilvl="2">
      <w:start w:val="1"/>
      <w:numFmt w:val="decimal"/>
      <w:lvlText w:val="%3、"/>
      <w:lvlJc w:val="left"/>
      <w:pPr>
        <w:tabs>
          <w:tab w:val="left" w:pos="2170"/>
        </w:tabs>
        <w:ind w:left="2170" w:hanging="720"/>
      </w:pPr>
      <w:rPr>
        <w:rFonts w:hint="eastAsia"/>
      </w:rPr>
    </w:lvl>
    <w:lvl w:ilvl="3">
      <w:start w:val="1"/>
      <w:numFmt w:val="decimal"/>
      <w:lvlText w:val="%4."/>
      <w:lvlJc w:val="left"/>
      <w:pPr>
        <w:tabs>
          <w:tab w:val="left" w:pos="2290"/>
        </w:tabs>
        <w:ind w:left="2290" w:hanging="420"/>
      </w:pPr>
    </w:lvl>
    <w:lvl w:ilvl="4">
      <w:start w:val="1"/>
      <w:numFmt w:val="lowerLetter"/>
      <w:lvlText w:val="%5)"/>
      <w:lvlJc w:val="left"/>
      <w:pPr>
        <w:tabs>
          <w:tab w:val="left" w:pos="2710"/>
        </w:tabs>
        <w:ind w:left="2710" w:hanging="420"/>
      </w:pPr>
    </w:lvl>
    <w:lvl w:ilvl="5">
      <w:start w:val="1"/>
      <w:numFmt w:val="lowerRoman"/>
      <w:lvlText w:val="%6."/>
      <w:lvlJc w:val="right"/>
      <w:pPr>
        <w:tabs>
          <w:tab w:val="left" w:pos="3130"/>
        </w:tabs>
        <w:ind w:left="3130" w:hanging="420"/>
      </w:pPr>
    </w:lvl>
    <w:lvl w:ilvl="6">
      <w:start w:val="1"/>
      <w:numFmt w:val="decimal"/>
      <w:lvlText w:val="%7."/>
      <w:lvlJc w:val="left"/>
      <w:pPr>
        <w:tabs>
          <w:tab w:val="left" w:pos="3550"/>
        </w:tabs>
        <w:ind w:left="3550" w:hanging="420"/>
      </w:pPr>
    </w:lvl>
    <w:lvl w:ilvl="7">
      <w:start w:val="1"/>
      <w:numFmt w:val="lowerLetter"/>
      <w:lvlText w:val="%8)"/>
      <w:lvlJc w:val="left"/>
      <w:pPr>
        <w:tabs>
          <w:tab w:val="left" w:pos="3970"/>
        </w:tabs>
        <w:ind w:left="3970" w:hanging="420"/>
      </w:pPr>
    </w:lvl>
    <w:lvl w:ilvl="8">
      <w:start w:val="1"/>
      <w:numFmt w:val="lowerRoman"/>
      <w:lvlText w:val="%9."/>
      <w:lvlJc w:val="right"/>
      <w:pPr>
        <w:tabs>
          <w:tab w:val="left" w:pos="4390"/>
        </w:tabs>
        <w:ind w:left="4390" w:hanging="420"/>
      </w:pPr>
    </w:lvl>
  </w:abstractNum>
  <w:abstractNum w:abstractNumId="1">
    <w:nsid w:val="1FE729EA"/>
    <w:multiLevelType w:val="multilevel"/>
    <w:tmpl w:val="1FE729E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A3D12DD"/>
    <w:multiLevelType w:val="multilevel"/>
    <w:tmpl w:val="2A3D12DD"/>
    <w:lvl w:ilvl="0">
      <w:start w:val="1"/>
      <w:numFmt w:val="japaneseCounting"/>
      <w:lvlText w:val="%1、"/>
      <w:lvlJc w:val="left"/>
      <w:pPr>
        <w:ind w:left="1125" w:hanging="60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nsid w:val="2AE433EB"/>
    <w:multiLevelType w:val="multilevel"/>
    <w:tmpl w:val="2AE433EB"/>
    <w:lvl w:ilvl="0">
      <w:start w:val="1"/>
      <w:numFmt w:val="upperLetter"/>
      <w:pStyle w:val="3"/>
      <w:lvlText w:val="%1、"/>
      <w:lvlJc w:val="left"/>
      <w:pPr>
        <w:tabs>
          <w:tab w:val="left" w:pos="1035"/>
        </w:tabs>
        <w:ind w:left="1035" w:hanging="720"/>
      </w:pPr>
      <w:rPr>
        <w:rFonts w:hint="eastAsia"/>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4">
    <w:nsid w:val="41244754"/>
    <w:multiLevelType w:val="multilevel"/>
    <w:tmpl w:val="41244754"/>
    <w:lvl w:ilvl="0">
      <w:start w:val="5"/>
      <w:numFmt w:val="upperLetter"/>
      <w:pStyle w:val="2"/>
      <w:lvlText w:val="%1、"/>
      <w:lvlJc w:val="left"/>
      <w:pPr>
        <w:tabs>
          <w:tab w:val="left" w:pos="824"/>
        </w:tabs>
        <w:ind w:left="824" w:hanging="720"/>
      </w:pPr>
      <w:rPr>
        <w:rFonts w:ascii="宋体" w:hint="eastAsia"/>
        <w:color w:val="auto"/>
      </w:rPr>
    </w:lvl>
    <w:lvl w:ilvl="1">
      <w:start w:val="1"/>
      <w:numFmt w:val="lowerLetter"/>
      <w:lvlText w:val="%2)"/>
      <w:lvlJc w:val="left"/>
      <w:pPr>
        <w:tabs>
          <w:tab w:val="left" w:pos="944"/>
        </w:tabs>
        <w:ind w:left="944" w:hanging="420"/>
      </w:pPr>
    </w:lvl>
    <w:lvl w:ilvl="2">
      <w:start w:val="1"/>
      <w:numFmt w:val="lowerRoman"/>
      <w:lvlText w:val="%3."/>
      <w:lvlJc w:val="right"/>
      <w:pPr>
        <w:tabs>
          <w:tab w:val="left" w:pos="1364"/>
        </w:tabs>
        <w:ind w:left="1364" w:hanging="420"/>
      </w:pPr>
    </w:lvl>
    <w:lvl w:ilvl="3">
      <w:start w:val="1"/>
      <w:numFmt w:val="decimal"/>
      <w:lvlText w:val="%4."/>
      <w:lvlJc w:val="left"/>
      <w:pPr>
        <w:tabs>
          <w:tab w:val="left" w:pos="1784"/>
        </w:tabs>
        <w:ind w:left="1784" w:hanging="420"/>
      </w:pPr>
    </w:lvl>
    <w:lvl w:ilvl="4">
      <w:start w:val="1"/>
      <w:numFmt w:val="lowerLetter"/>
      <w:lvlText w:val="%5)"/>
      <w:lvlJc w:val="left"/>
      <w:pPr>
        <w:tabs>
          <w:tab w:val="left" w:pos="2204"/>
        </w:tabs>
        <w:ind w:left="2204" w:hanging="420"/>
      </w:pPr>
    </w:lvl>
    <w:lvl w:ilvl="5">
      <w:start w:val="1"/>
      <w:numFmt w:val="lowerRoman"/>
      <w:lvlText w:val="%6."/>
      <w:lvlJc w:val="right"/>
      <w:pPr>
        <w:tabs>
          <w:tab w:val="left" w:pos="2624"/>
        </w:tabs>
        <w:ind w:left="2624" w:hanging="420"/>
      </w:pPr>
    </w:lvl>
    <w:lvl w:ilvl="6">
      <w:start w:val="1"/>
      <w:numFmt w:val="decimal"/>
      <w:lvlText w:val="%7."/>
      <w:lvlJc w:val="left"/>
      <w:pPr>
        <w:tabs>
          <w:tab w:val="left" w:pos="3044"/>
        </w:tabs>
        <w:ind w:left="3044" w:hanging="420"/>
      </w:pPr>
    </w:lvl>
    <w:lvl w:ilvl="7">
      <w:start w:val="1"/>
      <w:numFmt w:val="lowerLetter"/>
      <w:lvlText w:val="%8)"/>
      <w:lvlJc w:val="left"/>
      <w:pPr>
        <w:tabs>
          <w:tab w:val="left" w:pos="3464"/>
        </w:tabs>
        <w:ind w:left="3464" w:hanging="420"/>
      </w:pPr>
    </w:lvl>
    <w:lvl w:ilvl="8">
      <w:start w:val="1"/>
      <w:numFmt w:val="lowerRoman"/>
      <w:lvlText w:val="%9."/>
      <w:lvlJc w:val="right"/>
      <w:pPr>
        <w:tabs>
          <w:tab w:val="left" w:pos="3884"/>
        </w:tabs>
        <w:ind w:left="3884" w:hanging="420"/>
      </w:pPr>
    </w:lvl>
  </w:abstractNum>
  <w:abstractNum w:abstractNumId="5">
    <w:nsid w:val="6E7433F0"/>
    <w:multiLevelType w:val="hybridMultilevel"/>
    <w:tmpl w:val="B9A44C9E"/>
    <w:lvl w:ilvl="0" w:tplc="6DCEE8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014E65"/>
    <w:rsid w:val="00000872"/>
    <w:rsid w:val="0000371F"/>
    <w:rsid w:val="00003E27"/>
    <w:rsid w:val="00003EAE"/>
    <w:rsid w:val="00003EE6"/>
    <w:rsid w:val="00004CC0"/>
    <w:rsid w:val="00004E09"/>
    <w:rsid w:val="00005464"/>
    <w:rsid w:val="000063A7"/>
    <w:rsid w:val="000079CC"/>
    <w:rsid w:val="00007F66"/>
    <w:rsid w:val="00010035"/>
    <w:rsid w:val="00010B17"/>
    <w:rsid w:val="00010FCF"/>
    <w:rsid w:val="00010FD1"/>
    <w:rsid w:val="00011D8C"/>
    <w:rsid w:val="00012E04"/>
    <w:rsid w:val="00013826"/>
    <w:rsid w:val="00013C1A"/>
    <w:rsid w:val="00014010"/>
    <w:rsid w:val="000140BA"/>
    <w:rsid w:val="000145C8"/>
    <w:rsid w:val="0001467D"/>
    <w:rsid w:val="00014B0E"/>
    <w:rsid w:val="00014E65"/>
    <w:rsid w:val="00014F45"/>
    <w:rsid w:val="000153DC"/>
    <w:rsid w:val="00015834"/>
    <w:rsid w:val="00015F06"/>
    <w:rsid w:val="0001607C"/>
    <w:rsid w:val="00016811"/>
    <w:rsid w:val="00017311"/>
    <w:rsid w:val="00017A01"/>
    <w:rsid w:val="00020D5A"/>
    <w:rsid w:val="00020E69"/>
    <w:rsid w:val="0002158D"/>
    <w:rsid w:val="00022725"/>
    <w:rsid w:val="0002291C"/>
    <w:rsid w:val="000235A2"/>
    <w:rsid w:val="00023E64"/>
    <w:rsid w:val="0002405E"/>
    <w:rsid w:val="000251CF"/>
    <w:rsid w:val="000255FA"/>
    <w:rsid w:val="000258A2"/>
    <w:rsid w:val="00025A98"/>
    <w:rsid w:val="00025BC9"/>
    <w:rsid w:val="00025C07"/>
    <w:rsid w:val="000269AB"/>
    <w:rsid w:val="00026B8C"/>
    <w:rsid w:val="00027918"/>
    <w:rsid w:val="0002792B"/>
    <w:rsid w:val="00027C4B"/>
    <w:rsid w:val="000302BF"/>
    <w:rsid w:val="0003045A"/>
    <w:rsid w:val="0003048C"/>
    <w:rsid w:val="00030990"/>
    <w:rsid w:val="00030F11"/>
    <w:rsid w:val="00031371"/>
    <w:rsid w:val="00032A2B"/>
    <w:rsid w:val="00033E29"/>
    <w:rsid w:val="000345B1"/>
    <w:rsid w:val="000351FC"/>
    <w:rsid w:val="000358C0"/>
    <w:rsid w:val="00035E49"/>
    <w:rsid w:val="00036101"/>
    <w:rsid w:val="000401E2"/>
    <w:rsid w:val="00040788"/>
    <w:rsid w:val="00040ACA"/>
    <w:rsid w:val="00040B90"/>
    <w:rsid w:val="00040BEE"/>
    <w:rsid w:val="00041466"/>
    <w:rsid w:val="00043946"/>
    <w:rsid w:val="00043D45"/>
    <w:rsid w:val="00043F2B"/>
    <w:rsid w:val="000440A2"/>
    <w:rsid w:val="00044731"/>
    <w:rsid w:val="00044EDE"/>
    <w:rsid w:val="00045141"/>
    <w:rsid w:val="00045900"/>
    <w:rsid w:val="00045CB9"/>
    <w:rsid w:val="0004667E"/>
    <w:rsid w:val="00047AFB"/>
    <w:rsid w:val="00047C81"/>
    <w:rsid w:val="0005025A"/>
    <w:rsid w:val="0005148C"/>
    <w:rsid w:val="00051D95"/>
    <w:rsid w:val="00052CF7"/>
    <w:rsid w:val="0005353F"/>
    <w:rsid w:val="00053803"/>
    <w:rsid w:val="00053DF4"/>
    <w:rsid w:val="00054119"/>
    <w:rsid w:val="00054392"/>
    <w:rsid w:val="0005489E"/>
    <w:rsid w:val="00054FC9"/>
    <w:rsid w:val="00055558"/>
    <w:rsid w:val="00056235"/>
    <w:rsid w:val="00056FE8"/>
    <w:rsid w:val="0005703B"/>
    <w:rsid w:val="00057F2C"/>
    <w:rsid w:val="00060644"/>
    <w:rsid w:val="00060AFF"/>
    <w:rsid w:val="0006129B"/>
    <w:rsid w:val="000618E8"/>
    <w:rsid w:val="000619E8"/>
    <w:rsid w:val="0006244D"/>
    <w:rsid w:val="000625C2"/>
    <w:rsid w:val="00062C47"/>
    <w:rsid w:val="0006358A"/>
    <w:rsid w:val="00063755"/>
    <w:rsid w:val="00063FBF"/>
    <w:rsid w:val="00064736"/>
    <w:rsid w:val="00065171"/>
    <w:rsid w:val="000655D8"/>
    <w:rsid w:val="000656C0"/>
    <w:rsid w:val="00065A51"/>
    <w:rsid w:val="00065AEF"/>
    <w:rsid w:val="0006616A"/>
    <w:rsid w:val="000671B6"/>
    <w:rsid w:val="00067C53"/>
    <w:rsid w:val="00070898"/>
    <w:rsid w:val="000709D3"/>
    <w:rsid w:val="00071F91"/>
    <w:rsid w:val="00071FCD"/>
    <w:rsid w:val="00072FD5"/>
    <w:rsid w:val="00073061"/>
    <w:rsid w:val="00073358"/>
    <w:rsid w:val="00074B90"/>
    <w:rsid w:val="0007514A"/>
    <w:rsid w:val="000759CF"/>
    <w:rsid w:val="0007683A"/>
    <w:rsid w:val="000768A2"/>
    <w:rsid w:val="000768ED"/>
    <w:rsid w:val="000772D5"/>
    <w:rsid w:val="00077B83"/>
    <w:rsid w:val="0008000F"/>
    <w:rsid w:val="00080D68"/>
    <w:rsid w:val="00081854"/>
    <w:rsid w:val="00081DAC"/>
    <w:rsid w:val="00082434"/>
    <w:rsid w:val="00082585"/>
    <w:rsid w:val="000825C0"/>
    <w:rsid w:val="00082A62"/>
    <w:rsid w:val="00082EC9"/>
    <w:rsid w:val="00083621"/>
    <w:rsid w:val="00083ABE"/>
    <w:rsid w:val="00084C45"/>
    <w:rsid w:val="00084F9A"/>
    <w:rsid w:val="0008562E"/>
    <w:rsid w:val="00086BBE"/>
    <w:rsid w:val="00086D95"/>
    <w:rsid w:val="00087BA7"/>
    <w:rsid w:val="00090B96"/>
    <w:rsid w:val="000915E1"/>
    <w:rsid w:val="00092114"/>
    <w:rsid w:val="000924BA"/>
    <w:rsid w:val="0009289A"/>
    <w:rsid w:val="00092C92"/>
    <w:rsid w:val="000935FD"/>
    <w:rsid w:val="000939EE"/>
    <w:rsid w:val="0009489B"/>
    <w:rsid w:val="00095984"/>
    <w:rsid w:val="00095FBA"/>
    <w:rsid w:val="0009611F"/>
    <w:rsid w:val="000968EE"/>
    <w:rsid w:val="000972E6"/>
    <w:rsid w:val="00097AD4"/>
    <w:rsid w:val="000A0098"/>
    <w:rsid w:val="000A0452"/>
    <w:rsid w:val="000A0B1D"/>
    <w:rsid w:val="000A0E94"/>
    <w:rsid w:val="000A0EBF"/>
    <w:rsid w:val="000A1BE4"/>
    <w:rsid w:val="000A1E11"/>
    <w:rsid w:val="000A2348"/>
    <w:rsid w:val="000A2671"/>
    <w:rsid w:val="000A28A4"/>
    <w:rsid w:val="000A3355"/>
    <w:rsid w:val="000A51F2"/>
    <w:rsid w:val="000A52F7"/>
    <w:rsid w:val="000A6685"/>
    <w:rsid w:val="000A74DE"/>
    <w:rsid w:val="000A7CE9"/>
    <w:rsid w:val="000B05C3"/>
    <w:rsid w:val="000B0A35"/>
    <w:rsid w:val="000B0E3E"/>
    <w:rsid w:val="000B147A"/>
    <w:rsid w:val="000B1785"/>
    <w:rsid w:val="000B1EFA"/>
    <w:rsid w:val="000B2977"/>
    <w:rsid w:val="000B2AB7"/>
    <w:rsid w:val="000B35F2"/>
    <w:rsid w:val="000B581F"/>
    <w:rsid w:val="000B5A2C"/>
    <w:rsid w:val="000B5A6A"/>
    <w:rsid w:val="000B5DE4"/>
    <w:rsid w:val="000B697D"/>
    <w:rsid w:val="000B6AEA"/>
    <w:rsid w:val="000B6B36"/>
    <w:rsid w:val="000B724B"/>
    <w:rsid w:val="000B7324"/>
    <w:rsid w:val="000B7B15"/>
    <w:rsid w:val="000C2879"/>
    <w:rsid w:val="000C2C9C"/>
    <w:rsid w:val="000C2E52"/>
    <w:rsid w:val="000C331D"/>
    <w:rsid w:val="000C35BC"/>
    <w:rsid w:val="000C445D"/>
    <w:rsid w:val="000C4DB7"/>
    <w:rsid w:val="000C531C"/>
    <w:rsid w:val="000C555E"/>
    <w:rsid w:val="000C6AE8"/>
    <w:rsid w:val="000C7574"/>
    <w:rsid w:val="000C79FF"/>
    <w:rsid w:val="000D0D63"/>
    <w:rsid w:val="000D0E65"/>
    <w:rsid w:val="000D1A8F"/>
    <w:rsid w:val="000D1B6C"/>
    <w:rsid w:val="000D282D"/>
    <w:rsid w:val="000D34A4"/>
    <w:rsid w:val="000D366F"/>
    <w:rsid w:val="000D42A3"/>
    <w:rsid w:val="000D43C8"/>
    <w:rsid w:val="000D4EF7"/>
    <w:rsid w:val="000D5648"/>
    <w:rsid w:val="000D679A"/>
    <w:rsid w:val="000D7B65"/>
    <w:rsid w:val="000E0429"/>
    <w:rsid w:val="000E0C1D"/>
    <w:rsid w:val="000E37F4"/>
    <w:rsid w:val="000E39A7"/>
    <w:rsid w:val="000E3AE6"/>
    <w:rsid w:val="000E44DE"/>
    <w:rsid w:val="000E4DDA"/>
    <w:rsid w:val="000E6043"/>
    <w:rsid w:val="000E6285"/>
    <w:rsid w:val="000E6C90"/>
    <w:rsid w:val="000E6D3A"/>
    <w:rsid w:val="000E78BE"/>
    <w:rsid w:val="000E7994"/>
    <w:rsid w:val="000F0149"/>
    <w:rsid w:val="000F02A3"/>
    <w:rsid w:val="000F0579"/>
    <w:rsid w:val="000F21D2"/>
    <w:rsid w:val="000F45CF"/>
    <w:rsid w:val="000F469F"/>
    <w:rsid w:val="000F4A36"/>
    <w:rsid w:val="000F4FFB"/>
    <w:rsid w:val="000F527C"/>
    <w:rsid w:val="000F691F"/>
    <w:rsid w:val="000F6C5F"/>
    <w:rsid w:val="000F70B1"/>
    <w:rsid w:val="000F7E2D"/>
    <w:rsid w:val="001019DB"/>
    <w:rsid w:val="00101EF0"/>
    <w:rsid w:val="00101F45"/>
    <w:rsid w:val="001022B6"/>
    <w:rsid w:val="00102C21"/>
    <w:rsid w:val="001030CD"/>
    <w:rsid w:val="00103B9B"/>
    <w:rsid w:val="00103CF5"/>
    <w:rsid w:val="00104F52"/>
    <w:rsid w:val="001052CB"/>
    <w:rsid w:val="001055D7"/>
    <w:rsid w:val="00106458"/>
    <w:rsid w:val="0010652D"/>
    <w:rsid w:val="001105CF"/>
    <w:rsid w:val="0011070A"/>
    <w:rsid w:val="00110BCC"/>
    <w:rsid w:val="001110D9"/>
    <w:rsid w:val="00112472"/>
    <w:rsid w:val="00112D22"/>
    <w:rsid w:val="00112EC0"/>
    <w:rsid w:val="0011370F"/>
    <w:rsid w:val="001147A3"/>
    <w:rsid w:val="00114CCD"/>
    <w:rsid w:val="00115F1E"/>
    <w:rsid w:val="001166AA"/>
    <w:rsid w:val="00116F2F"/>
    <w:rsid w:val="0012040B"/>
    <w:rsid w:val="001215F1"/>
    <w:rsid w:val="001226E0"/>
    <w:rsid w:val="00123A77"/>
    <w:rsid w:val="0012432A"/>
    <w:rsid w:val="0012560B"/>
    <w:rsid w:val="00126870"/>
    <w:rsid w:val="00127585"/>
    <w:rsid w:val="00127C78"/>
    <w:rsid w:val="00130532"/>
    <w:rsid w:val="00130B33"/>
    <w:rsid w:val="0013149E"/>
    <w:rsid w:val="001322A5"/>
    <w:rsid w:val="00133D9E"/>
    <w:rsid w:val="00133DC1"/>
    <w:rsid w:val="00133EE2"/>
    <w:rsid w:val="00134D66"/>
    <w:rsid w:val="00135618"/>
    <w:rsid w:val="00136B73"/>
    <w:rsid w:val="0013756E"/>
    <w:rsid w:val="0014068B"/>
    <w:rsid w:val="00140728"/>
    <w:rsid w:val="0014134E"/>
    <w:rsid w:val="00142115"/>
    <w:rsid w:val="0014251A"/>
    <w:rsid w:val="00143B1F"/>
    <w:rsid w:val="00144642"/>
    <w:rsid w:val="001454A4"/>
    <w:rsid w:val="00145586"/>
    <w:rsid w:val="001464B6"/>
    <w:rsid w:val="00146D92"/>
    <w:rsid w:val="0014716F"/>
    <w:rsid w:val="001471B7"/>
    <w:rsid w:val="001474A8"/>
    <w:rsid w:val="001477A4"/>
    <w:rsid w:val="00147E14"/>
    <w:rsid w:val="00147E91"/>
    <w:rsid w:val="00147EDF"/>
    <w:rsid w:val="00150049"/>
    <w:rsid w:val="00151075"/>
    <w:rsid w:val="00151D5D"/>
    <w:rsid w:val="001524AB"/>
    <w:rsid w:val="00152B54"/>
    <w:rsid w:val="001537BB"/>
    <w:rsid w:val="00153AA0"/>
    <w:rsid w:val="00154AD5"/>
    <w:rsid w:val="00155299"/>
    <w:rsid w:val="00156268"/>
    <w:rsid w:val="001565AE"/>
    <w:rsid w:val="00160002"/>
    <w:rsid w:val="0016056B"/>
    <w:rsid w:val="001605F8"/>
    <w:rsid w:val="00160D28"/>
    <w:rsid w:val="00160F9C"/>
    <w:rsid w:val="00161591"/>
    <w:rsid w:val="001616DC"/>
    <w:rsid w:val="00161D51"/>
    <w:rsid w:val="0016252F"/>
    <w:rsid w:val="0016256C"/>
    <w:rsid w:val="00162D02"/>
    <w:rsid w:val="001633CC"/>
    <w:rsid w:val="00163BB2"/>
    <w:rsid w:val="00163BDE"/>
    <w:rsid w:val="00163D1C"/>
    <w:rsid w:val="00164399"/>
    <w:rsid w:val="0016454A"/>
    <w:rsid w:val="00164D58"/>
    <w:rsid w:val="00164DB8"/>
    <w:rsid w:val="001652CC"/>
    <w:rsid w:val="00165EA7"/>
    <w:rsid w:val="001670D2"/>
    <w:rsid w:val="0016747F"/>
    <w:rsid w:val="0016781C"/>
    <w:rsid w:val="001705BF"/>
    <w:rsid w:val="00171390"/>
    <w:rsid w:val="00171512"/>
    <w:rsid w:val="00172D70"/>
    <w:rsid w:val="00172EF9"/>
    <w:rsid w:val="00173162"/>
    <w:rsid w:val="00173CC3"/>
    <w:rsid w:val="00173D5E"/>
    <w:rsid w:val="00174C31"/>
    <w:rsid w:val="00175C82"/>
    <w:rsid w:val="00175D1F"/>
    <w:rsid w:val="001762A5"/>
    <w:rsid w:val="001766C4"/>
    <w:rsid w:val="00176970"/>
    <w:rsid w:val="00176A8D"/>
    <w:rsid w:val="0017704E"/>
    <w:rsid w:val="00177334"/>
    <w:rsid w:val="00177580"/>
    <w:rsid w:val="00177FB4"/>
    <w:rsid w:val="0018091A"/>
    <w:rsid w:val="00181F39"/>
    <w:rsid w:val="00183020"/>
    <w:rsid w:val="00183372"/>
    <w:rsid w:val="001839AA"/>
    <w:rsid w:val="00183D99"/>
    <w:rsid w:val="0018404C"/>
    <w:rsid w:val="0018513F"/>
    <w:rsid w:val="00186410"/>
    <w:rsid w:val="0018790D"/>
    <w:rsid w:val="0019074F"/>
    <w:rsid w:val="00190BCC"/>
    <w:rsid w:val="00191DC2"/>
    <w:rsid w:val="001924B2"/>
    <w:rsid w:val="0019265A"/>
    <w:rsid w:val="00194351"/>
    <w:rsid w:val="0019436B"/>
    <w:rsid w:val="00194415"/>
    <w:rsid w:val="00195BE3"/>
    <w:rsid w:val="00196957"/>
    <w:rsid w:val="00196C67"/>
    <w:rsid w:val="0019780E"/>
    <w:rsid w:val="001A23C5"/>
    <w:rsid w:val="001A3120"/>
    <w:rsid w:val="001A4435"/>
    <w:rsid w:val="001A4CCD"/>
    <w:rsid w:val="001A62CC"/>
    <w:rsid w:val="001A6419"/>
    <w:rsid w:val="001A7562"/>
    <w:rsid w:val="001A77D3"/>
    <w:rsid w:val="001B0AD7"/>
    <w:rsid w:val="001B0C8B"/>
    <w:rsid w:val="001B26C0"/>
    <w:rsid w:val="001B26D5"/>
    <w:rsid w:val="001B26E7"/>
    <w:rsid w:val="001B3649"/>
    <w:rsid w:val="001B3A4A"/>
    <w:rsid w:val="001B5837"/>
    <w:rsid w:val="001B62B0"/>
    <w:rsid w:val="001B727C"/>
    <w:rsid w:val="001B7F9D"/>
    <w:rsid w:val="001C0190"/>
    <w:rsid w:val="001C1169"/>
    <w:rsid w:val="001C3A90"/>
    <w:rsid w:val="001C4357"/>
    <w:rsid w:val="001C47BE"/>
    <w:rsid w:val="001C4CCF"/>
    <w:rsid w:val="001C546B"/>
    <w:rsid w:val="001C555C"/>
    <w:rsid w:val="001C5C6B"/>
    <w:rsid w:val="001C61F3"/>
    <w:rsid w:val="001C6B34"/>
    <w:rsid w:val="001C6BB0"/>
    <w:rsid w:val="001C6C81"/>
    <w:rsid w:val="001C6D35"/>
    <w:rsid w:val="001D0D68"/>
    <w:rsid w:val="001D0DBB"/>
    <w:rsid w:val="001D11E2"/>
    <w:rsid w:val="001D24E5"/>
    <w:rsid w:val="001D2A5D"/>
    <w:rsid w:val="001D3872"/>
    <w:rsid w:val="001D4EE0"/>
    <w:rsid w:val="001D62EE"/>
    <w:rsid w:val="001D6773"/>
    <w:rsid w:val="001D6944"/>
    <w:rsid w:val="001D7F5E"/>
    <w:rsid w:val="001E0AF8"/>
    <w:rsid w:val="001E2CB7"/>
    <w:rsid w:val="001E2F10"/>
    <w:rsid w:val="001E308C"/>
    <w:rsid w:val="001E3D25"/>
    <w:rsid w:val="001E4128"/>
    <w:rsid w:val="001E4513"/>
    <w:rsid w:val="001E4921"/>
    <w:rsid w:val="001E4E05"/>
    <w:rsid w:val="001E65F7"/>
    <w:rsid w:val="001F0041"/>
    <w:rsid w:val="001F17A9"/>
    <w:rsid w:val="001F1E35"/>
    <w:rsid w:val="001F3DC0"/>
    <w:rsid w:val="001F4106"/>
    <w:rsid w:val="001F5FF5"/>
    <w:rsid w:val="001F68CA"/>
    <w:rsid w:val="001F6F83"/>
    <w:rsid w:val="001F7250"/>
    <w:rsid w:val="001F72B3"/>
    <w:rsid w:val="001F7327"/>
    <w:rsid w:val="001F7DA3"/>
    <w:rsid w:val="001F7E7E"/>
    <w:rsid w:val="00200113"/>
    <w:rsid w:val="0020137C"/>
    <w:rsid w:val="00201B0B"/>
    <w:rsid w:val="002023B3"/>
    <w:rsid w:val="00202ED0"/>
    <w:rsid w:val="00202EFC"/>
    <w:rsid w:val="00203250"/>
    <w:rsid w:val="0020361C"/>
    <w:rsid w:val="00203F51"/>
    <w:rsid w:val="00204094"/>
    <w:rsid w:val="00204911"/>
    <w:rsid w:val="00204DA2"/>
    <w:rsid w:val="00210EE9"/>
    <w:rsid w:val="0021215E"/>
    <w:rsid w:val="00212F09"/>
    <w:rsid w:val="00213188"/>
    <w:rsid w:val="002131BD"/>
    <w:rsid w:val="00213F2E"/>
    <w:rsid w:val="0021477C"/>
    <w:rsid w:val="00215801"/>
    <w:rsid w:val="00216541"/>
    <w:rsid w:val="00217497"/>
    <w:rsid w:val="002204D3"/>
    <w:rsid w:val="00221612"/>
    <w:rsid w:val="00221E5E"/>
    <w:rsid w:val="00222720"/>
    <w:rsid w:val="0022274A"/>
    <w:rsid w:val="00223858"/>
    <w:rsid w:val="00223F28"/>
    <w:rsid w:val="002245F5"/>
    <w:rsid w:val="0022560D"/>
    <w:rsid w:val="00226591"/>
    <w:rsid w:val="00226E2D"/>
    <w:rsid w:val="00227644"/>
    <w:rsid w:val="00227C11"/>
    <w:rsid w:val="00230449"/>
    <w:rsid w:val="00230D79"/>
    <w:rsid w:val="002316FC"/>
    <w:rsid w:val="00231756"/>
    <w:rsid w:val="00232F52"/>
    <w:rsid w:val="002342F5"/>
    <w:rsid w:val="00234412"/>
    <w:rsid w:val="00234D02"/>
    <w:rsid w:val="00235699"/>
    <w:rsid w:val="00235D85"/>
    <w:rsid w:val="0023699E"/>
    <w:rsid w:val="00236B5F"/>
    <w:rsid w:val="002379F4"/>
    <w:rsid w:val="00237C4B"/>
    <w:rsid w:val="00237E8F"/>
    <w:rsid w:val="00237EDE"/>
    <w:rsid w:val="002407B3"/>
    <w:rsid w:val="00241ACF"/>
    <w:rsid w:val="00241D02"/>
    <w:rsid w:val="00242A3D"/>
    <w:rsid w:val="00242E3D"/>
    <w:rsid w:val="00243976"/>
    <w:rsid w:val="00244558"/>
    <w:rsid w:val="00244A48"/>
    <w:rsid w:val="00247DA4"/>
    <w:rsid w:val="00247DB7"/>
    <w:rsid w:val="0025103A"/>
    <w:rsid w:val="00251BA6"/>
    <w:rsid w:val="00251F68"/>
    <w:rsid w:val="0025231E"/>
    <w:rsid w:val="002525D6"/>
    <w:rsid w:val="002565E5"/>
    <w:rsid w:val="0025694B"/>
    <w:rsid w:val="0025698C"/>
    <w:rsid w:val="002569F1"/>
    <w:rsid w:val="002575F3"/>
    <w:rsid w:val="00257810"/>
    <w:rsid w:val="002579F3"/>
    <w:rsid w:val="00257CAC"/>
    <w:rsid w:val="00257DD8"/>
    <w:rsid w:val="0026009A"/>
    <w:rsid w:val="0026116E"/>
    <w:rsid w:val="00261205"/>
    <w:rsid w:val="00261350"/>
    <w:rsid w:val="00261C53"/>
    <w:rsid w:val="00261CD1"/>
    <w:rsid w:val="002625B1"/>
    <w:rsid w:val="00262917"/>
    <w:rsid w:val="00262C64"/>
    <w:rsid w:val="00262D86"/>
    <w:rsid w:val="0026302C"/>
    <w:rsid w:val="002632B9"/>
    <w:rsid w:val="00263F23"/>
    <w:rsid w:val="002644BE"/>
    <w:rsid w:val="0026527D"/>
    <w:rsid w:val="0026535B"/>
    <w:rsid w:val="00266121"/>
    <w:rsid w:val="00266C7D"/>
    <w:rsid w:val="00266ECB"/>
    <w:rsid w:val="00267599"/>
    <w:rsid w:val="00271199"/>
    <w:rsid w:val="002719DB"/>
    <w:rsid w:val="00271D23"/>
    <w:rsid w:val="00272EF3"/>
    <w:rsid w:val="0027307D"/>
    <w:rsid w:val="00273308"/>
    <w:rsid w:val="00273B42"/>
    <w:rsid w:val="00274948"/>
    <w:rsid w:val="00274D58"/>
    <w:rsid w:val="0027532C"/>
    <w:rsid w:val="00275A70"/>
    <w:rsid w:val="0027689C"/>
    <w:rsid w:val="002768B7"/>
    <w:rsid w:val="00276D99"/>
    <w:rsid w:val="00277187"/>
    <w:rsid w:val="00277424"/>
    <w:rsid w:val="002776C5"/>
    <w:rsid w:val="002777B7"/>
    <w:rsid w:val="00277D3C"/>
    <w:rsid w:val="00277F43"/>
    <w:rsid w:val="00277F62"/>
    <w:rsid w:val="002804DC"/>
    <w:rsid w:val="00280A85"/>
    <w:rsid w:val="00280A9E"/>
    <w:rsid w:val="00280C13"/>
    <w:rsid w:val="002819A4"/>
    <w:rsid w:val="0028228A"/>
    <w:rsid w:val="002824D0"/>
    <w:rsid w:val="00282C03"/>
    <w:rsid w:val="0028310A"/>
    <w:rsid w:val="0028313C"/>
    <w:rsid w:val="0028321C"/>
    <w:rsid w:val="00283C69"/>
    <w:rsid w:val="0028476E"/>
    <w:rsid w:val="00284E1C"/>
    <w:rsid w:val="002903A9"/>
    <w:rsid w:val="002903C7"/>
    <w:rsid w:val="002909D5"/>
    <w:rsid w:val="002909FF"/>
    <w:rsid w:val="00290C7D"/>
    <w:rsid w:val="00290D3E"/>
    <w:rsid w:val="002927F4"/>
    <w:rsid w:val="00292E09"/>
    <w:rsid w:val="0029322E"/>
    <w:rsid w:val="002946B2"/>
    <w:rsid w:val="002965FA"/>
    <w:rsid w:val="002970FF"/>
    <w:rsid w:val="00297389"/>
    <w:rsid w:val="0029768E"/>
    <w:rsid w:val="002978CE"/>
    <w:rsid w:val="002A0A6D"/>
    <w:rsid w:val="002A0D37"/>
    <w:rsid w:val="002A0DFF"/>
    <w:rsid w:val="002A170C"/>
    <w:rsid w:val="002A19C2"/>
    <w:rsid w:val="002A1CC0"/>
    <w:rsid w:val="002A2795"/>
    <w:rsid w:val="002A2CCD"/>
    <w:rsid w:val="002A2D98"/>
    <w:rsid w:val="002A2F85"/>
    <w:rsid w:val="002A3430"/>
    <w:rsid w:val="002A3F8E"/>
    <w:rsid w:val="002A4276"/>
    <w:rsid w:val="002A6274"/>
    <w:rsid w:val="002A63D4"/>
    <w:rsid w:val="002A64C1"/>
    <w:rsid w:val="002A660E"/>
    <w:rsid w:val="002A686E"/>
    <w:rsid w:val="002A6EBA"/>
    <w:rsid w:val="002B0291"/>
    <w:rsid w:val="002B0FE4"/>
    <w:rsid w:val="002B1716"/>
    <w:rsid w:val="002B1ED8"/>
    <w:rsid w:val="002B2A35"/>
    <w:rsid w:val="002B3F87"/>
    <w:rsid w:val="002B44AC"/>
    <w:rsid w:val="002B4C23"/>
    <w:rsid w:val="002B5283"/>
    <w:rsid w:val="002B5B51"/>
    <w:rsid w:val="002B6BED"/>
    <w:rsid w:val="002B6D2B"/>
    <w:rsid w:val="002C20A9"/>
    <w:rsid w:val="002C2A26"/>
    <w:rsid w:val="002C31C4"/>
    <w:rsid w:val="002C32CA"/>
    <w:rsid w:val="002C3ABB"/>
    <w:rsid w:val="002C4767"/>
    <w:rsid w:val="002C5536"/>
    <w:rsid w:val="002C7417"/>
    <w:rsid w:val="002C75B4"/>
    <w:rsid w:val="002C7876"/>
    <w:rsid w:val="002C7D25"/>
    <w:rsid w:val="002D0B45"/>
    <w:rsid w:val="002D0CE0"/>
    <w:rsid w:val="002D0E38"/>
    <w:rsid w:val="002D0E73"/>
    <w:rsid w:val="002D1457"/>
    <w:rsid w:val="002D182B"/>
    <w:rsid w:val="002D1E1D"/>
    <w:rsid w:val="002D1EBE"/>
    <w:rsid w:val="002D295C"/>
    <w:rsid w:val="002D2C9A"/>
    <w:rsid w:val="002D2CCB"/>
    <w:rsid w:val="002D2F8F"/>
    <w:rsid w:val="002D3478"/>
    <w:rsid w:val="002D47CC"/>
    <w:rsid w:val="002D553F"/>
    <w:rsid w:val="002D58D5"/>
    <w:rsid w:val="002D61BA"/>
    <w:rsid w:val="002D702B"/>
    <w:rsid w:val="002E00E0"/>
    <w:rsid w:val="002E2DCE"/>
    <w:rsid w:val="002E3072"/>
    <w:rsid w:val="002E398D"/>
    <w:rsid w:val="002E3CEC"/>
    <w:rsid w:val="002E3DBF"/>
    <w:rsid w:val="002E3E8A"/>
    <w:rsid w:val="002E5A40"/>
    <w:rsid w:val="002E6CA3"/>
    <w:rsid w:val="002E7334"/>
    <w:rsid w:val="002E767F"/>
    <w:rsid w:val="002E7736"/>
    <w:rsid w:val="002E7A08"/>
    <w:rsid w:val="002E7B2B"/>
    <w:rsid w:val="002F0A5F"/>
    <w:rsid w:val="002F1061"/>
    <w:rsid w:val="002F1663"/>
    <w:rsid w:val="002F25C7"/>
    <w:rsid w:val="002F2D9F"/>
    <w:rsid w:val="002F370A"/>
    <w:rsid w:val="002F3AAF"/>
    <w:rsid w:val="002F45EE"/>
    <w:rsid w:val="002F5150"/>
    <w:rsid w:val="002F51C6"/>
    <w:rsid w:val="002F6127"/>
    <w:rsid w:val="002F6282"/>
    <w:rsid w:val="002F6B18"/>
    <w:rsid w:val="002F7390"/>
    <w:rsid w:val="00300191"/>
    <w:rsid w:val="0030023F"/>
    <w:rsid w:val="00300365"/>
    <w:rsid w:val="00300B35"/>
    <w:rsid w:val="00301152"/>
    <w:rsid w:val="00302376"/>
    <w:rsid w:val="0030364A"/>
    <w:rsid w:val="00303A76"/>
    <w:rsid w:val="00303E8F"/>
    <w:rsid w:val="0030424E"/>
    <w:rsid w:val="003043AF"/>
    <w:rsid w:val="00304F85"/>
    <w:rsid w:val="00305031"/>
    <w:rsid w:val="0030532B"/>
    <w:rsid w:val="0030613C"/>
    <w:rsid w:val="00306469"/>
    <w:rsid w:val="00306A42"/>
    <w:rsid w:val="00307025"/>
    <w:rsid w:val="00307850"/>
    <w:rsid w:val="00307FAA"/>
    <w:rsid w:val="00310EE5"/>
    <w:rsid w:val="0031147A"/>
    <w:rsid w:val="003115BD"/>
    <w:rsid w:val="003121E5"/>
    <w:rsid w:val="003125DA"/>
    <w:rsid w:val="00313A32"/>
    <w:rsid w:val="00313FB0"/>
    <w:rsid w:val="003140B9"/>
    <w:rsid w:val="00314DF2"/>
    <w:rsid w:val="00315206"/>
    <w:rsid w:val="00315B0B"/>
    <w:rsid w:val="00315D70"/>
    <w:rsid w:val="00315DFB"/>
    <w:rsid w:val="00316A6C"/>
    <w:rsid w:val="0031703A"/>
    <w:rsid w:val="00317886"/>
    <w:rsid w:val="00317902"/>
    <w:rsid w:val="00317BA0"/>
    <w:rsid w:val="003209A3"/>
    <w:rsid w:val="0032189A"/>
    <w:rsid w:val="00321911"/>
    <w:rsid w:val="003234B4"/>
    <w:rsid w:val="00324070"/>
    <w:rsid w:val="00324136"/>
    <w:rsid w:val="0032556A"/>
    <w:rsid w:val="003259E4"/>
    <w:rsid w:val="003263FD"/>
    <w:rsid w:val="003302BE"/>
    <w:rsid w:val="0033085F"/>
    <w:rsid w:val="00330D8F"/>
    <w:rsid w:val="003310BB"/>
    <w:rsid w:val="00332653"/>
    <w:rsid w:val="003336C3"/>
    <w:rsid w:val="003337C1"/>
    <w:rsid w:val="003343ED"/>
    <w:rsid w:val="00334D8C"/>
    <w:rsid w:val="00334E4C"/>
    <w:rsid w:val="00334F6E"/>
    <w:rsid w:val="00335547"/>
    <w:rsid w:val="00337352"/>
    <w:rsid w:val="00337BD8"/>
    <w:rsid w:val="003411E2"/>
    <w:rsid w:val="00341893"/>
    <w:rsid w:val="00342152"/>
    <w:rsid w:val="0034225C"/>
    <w:rsid w:val="0034242F"/>
    <w:rsid w:val="00343D7C"/>
    <w:rsid w:val="003446A2"/>
    <w:rsid w:val="003448EC"/>
    <w:rsid w:val="00344E84"/>
    <w:rsid w:val="00345765"/>
    <w:rsid w:val="00345A57"/>
    <w:rsid w:val="00346A1E"/>
    <w:rsid w:val="00346A46"/>
    <w:rsid w:val="0035097A"/>
    <w:rsid w:val="00350DC6"/>
    <w:rsid w:val="00351067"/>
    <w:rsid w:val="003510E9"/>
    <w:rsid w:val="00351742"/>
    <w:rsid w:val="003519AE"/>
    <w:rsid w:val="003519FB"/>
    <w:rsid w:val="003520B7"/>
    <w:rsid w:val="00352445"/>
    <w:rsid w:val="00352B41"/>
    <w:rsid w:val="00352C32"/>
    <w:rsid w:val="00353CE3"/>
    <w:rsid w:val="00354624"/>
    <w:rsid w:val="003546B1"/>
    <w:rsid w:val="00354B22"/>
    <w:rsid w:val="00354DAE"/>
    <w:rsid w:val="00354E67"/>
    <w:rsid w:val="003561F7"/>
    <w:rsid w:val="003571DE"/>
    <w:rsid w:val="003577B8"/>
    <w:rsid w:val="00357900"/>
    <w:rsid w:val="00357B7F"/>
    <w:rsid w:val="003605C9"/>
    <w:rsid w:val="00361D2B"/>
    <w:rsid w:val="00361E88"/>
    <w:rsid w:val="00363AEB"/>
    <w:rsid w:val="00366363"/>
    <w:rsid w:val="0036659F"/>
    <w:rsid w:val="0036687D"/>
    <w:rsid w:val="00367767"/>
    <w:rsid w:val="00371298"/>
    <w:rsid w:val="00371766"/>
    <w:rsid w:val="00371F2A"/>
    <w:rsid w:val="00372129"/>
    <w:rsid w:val="003730C4"/>
    <w:rsid w:val="00373191"/>
    <w:rsid w:val="00374163"/>
    <w:rsid w:val="0037448F"/>
    <w:rsid w:val="003747FC"/>
    <w:rsid w:val="00375048"/>
    <w:rsid w:val="00376A9B"/>
    <w:rsid w:val="00376C87"/>
    <w:rsid w:val="00377479"/>
    <w:rsid w:val="00377AE0"/>
    <w:rsid w:val="00377D41"/>
    <w:rsid w:val="00380B11"/>
    <w:rsid w:val="00380B87"/>
    <w:rsid w:val="00380C17"/>
    <w:rsid w:val="00380DEA"/>
    <w:rsid w:val="00381F2E"/>
    <w:rsid w:val="003820AC"/>
    <w:rsid w:val="0038263A"/>
    <w:rsid w:val="00382F07"/>
    <w:rsid w:val="003839BE"/>
    <w:rsid w:val="00383D4B"/>
    <w:rsid w:val="00384339"/>
    <w:rsid w:val="00385D3D"/>
    <w:rsid w:val="00385F6E"/>
    <w:rsid w:val="0038615B"/>
    <w:rsid w:val="003871DC"/>
    <w:rsid w:val="00387692"/>
    <w:rsid w:val="003876A1"/>
    <w:rsid w:val="003876F3"/>
    <w:rsid w:val="0038779F"/>
    <w:rsid w:val="00387E40"/>
    <w:rsid w:val="0039004F"/>
    <w:rsid w:val="00390ACF"/>
    <w:rsid w:val="00390B87"/>
    <w:rsid w:val="00390E5A"/>
    <w:rsid w:val="00391D30"/>
    <w:rsid w:val="00391E39"/>
    <w:rsid w:val="003926C5"/>
    <w:rsid w:val="00393F1E"/>
    <w:rsid w:val="00394551"/>
    <w:rsid w:val="00394AF9"/>
    <w:rsid w:val="003950D6"/>
    <w:rsid w:val="00395539"/>
    <w:rsid w:val="00395945"/>
    <w:rsid w:val="0039692C"/>
    <w:rsid w:val="003A0583"/>
    <w:rsid w:val="003A07BF"/>
    <w:rsid w:val="003A0A14"/>
    <w:rsid w:val="003A1092"/>
    <w:rsid w:val="003A19AA"/>
    <w:rsid w:val="003A1B54"/>
    <w:rsid w:val="003A3016"/>
    <w:rsid w:val="003A343F"/>
    <w:rsid w:val="003A36AC"/>
    <w:rsid w:val="003A3C76"/>
    <w:rsid w:val="003A4735"/>
    <w:rsid w:val="003A4E65"/>
    <w:rsid w:val="003A667C"/>
    <w:rsid w:val="003A6A2E"/>
    <w:rsid w:val="003A6F47"/>
    <w:rsid w:val="003A732D"/>
    <w:rsid w:val="003B070C"/>
    <w:rsid w:val="003B0B2C"/>
    <w:rsid w:val="003B0DAA"/>
    <w:rsid w:val="003B1566"/>
    <w:rsid w:val="003B15F2"/>
    <w:rsid w:val="003B3271"/>
    <w:rsid w:val="003B3C2A"/>
    <w:rsid w:val="003B4EE6"/>
    <w:rsid w:val="003B53A5"/>
    <w:rsid w:val="003B53E5"/>
    <w:rsid w:val="003B641C"/>
    <w:rsid w:val="003B66BE"/>
    <w:rsid w:val="003B6757"/>
    <w:rsid w:val="003B69EC"/>
    <w:rsid w:val="003B6B58"/>
    <w:rsid w:val="003B6F43"/>
    <w:rsid w:val="003B778D"/>
    <w:rsid w:val="003B7E7C"/>
    <w:rsid w:val="003B7F2E"/>
    <w:rsid w:val="003C22FF"/>
    <w:rsid w:val="003C2754"/>
    <w:rsid w:val="003C48C2"/>
    <w:rsid w:val="003C4EB8"/>
    <w:rsid w:val="003C5550"/>
    <w:rsid w:val="003C57F8"/>
    <w:rsid w:val="003C5871"/>
    <w:rsid w:val="003C5BAF"/>
    <w:rsid w:val="003C6099"/>
    <w:rsid w:val="003C6273"/>
    <w:rsid w:val="003C66FE"/>
    <w:rsid w:val="003C7657"/>
    <w:rsid w:val="003C77D8"/>
    <w:rsid w:val="003C77FB"/>
    <w:rsid w:val="003C7CE9"/>
    <w:rsid w:val="003D0CAE"/>
    <w:rsid w:val="003D0DC1"/>
    <w:rsid w:val="003D1339"/>
    <w:rsid w:val="003D190F"/>
    <w:rsid w:val="003D1B19"/>
    <w:rsid w:val="003D1E14"/>
    <w:rsid w:val="003D50E4"/>
    <w:rsid w:val="003D53ED"/>
    <w:rsid w:val="003D5BA8"/>
    <w:rsid w:val="003D63D7"/>
    <w:rsid w:val="003D640A"/>
    <w:rsid w:val="003D6EF8"/>
    <w:rsid w:val="003E0106"/>
    <w:rsid w:val="003E03B3"/>
    <w:rsid w:val="003E08D5"/>
    <w:rsid w:val="003E0F4A"/>
    <w:rsid w:val="003E1E5D"/>
    <w:rsid w:val="003E20F5"/>
    <w:rsid w:val="003E288C"/>
    <w:rsid w:val="003E29CA"/>
    <w:rsid w:val="003E3730"/>
    <w:rsid w:val="003E3E32"/>
    <w:rsid w:val="003E4606"/>
    <w:rsid w:val="003E4E55"/>
    <w:rsid w:val="003E4FA3"/>
    <w:rsid w:val="003E6ED6"/>
    <w:rsid w:val="003E7108"/>
    <w:rsid w:val="003E7203"/>
    <w:rsid w:val="003E7E78"/>
    <w:rsid w:val="003F00B4"/>
    <w:rsid w:val="003F0750"/>
    <w:rsid w:val="003F0829"/>
    <w:rsid w:val="003F11FB"/>
    <w:rsid w:val="003F13BA"/>
    <w:rsid w:val="003F1921"/>
    <w:rsid w:val="003F1F28"/>
    <w:rsid w:val="003F201B"/>
    <w:rsid w:val="003F253F"/>
    <w:rsid w:val="003F2674"/>
    <w:rsid w:val="003F2D6E"/>
    <w:rsid w:val="003F3F77"/>
    <w:rsid w:val="003F59AF"/>
    <w:rsid w:val="003F5A3A"/>
    <w:rsid w:val="003F5B37"/>
    <w:rsid w:val="003F5B4D"/>
    <w:rsid w:val="003F68E7"/>
    <w:rsid w:val="003F79FA"/>
    <w:rsid w:val="003F7E1F"/>
    <w:rsid w:val="004004D8"/>
    <w:rsid w:val="00400C4C"/>
    <w:rsid w:val="00400EFC"/>
    <w:rsid w:val="00400F54"/>
    <w:rsid w:val="0040194F"/>
    <w:rsid w:val="00401DA1"/>
    <w:rsid w:val="004025B0"/>
    <w:rsid w:val="00402A2D"/>
    <w:rsid w:val="00402BC9"/>
    <w:rsid w:val="0040325B"/>
    <w:rsid w:val="004035F1"/>
    <w:rsid w:val="004039BB"/>
    <w:rsid w:val="00403C52"/>
    <w:rsid w:val="00403EAA"/>
    <w:rsid w:val="0040405D"/>
    <w:rsid w:val="004042CC"/>
    <w:rsid w:val="0040466F"/>
    <w:rsid w:val="004048E4"/>
    <w:rsid w:val="00404DA1"/>
    <w:rsid w:val="00405D15"/>
    <w:rsid w:val="004074A9"/>
    <w:rsid w:val="00407AAD"/>
    <w:rsid w:val="004106C9"/>
    <w:rsid w:val="004113EC"/>
    <w:rsid w:val="00412FE1"/>
    <w:rsid w:val="00413022"/>
    <w:rsid w:val="004132E7"/>
    <w:rsid w:val="004138EC"/>
    <w:rsid w:val="0041443B"/>
    <w:rsid w:val="00414CED"/>
    <w:rsid w:val="00415592"/>
    <w:rsid w:val="004176DE"/>
    <w:rsid w:val="00417E40"/>
    <w:rsid w:val="00417F27"/>
    <w:rsid w:val="00420590"/>
    <w:rsid w:val="00421112"/>
    <w:rsid w:val="00421252"/>
    <w:rsid w:val="00422044"/>
    <w:rsid w:val="00422104"/>
    <w:rsid w:val="004225C9"/>
    <w:rsid w:val="00423ABD"/>
    <w:rsid w:val="0042405F"/>
    <w:rsid w:val="00426892"/>
    <w:rsid w:val="00427076"/>
    <w:rsid w:val="00427FA4"/>
    <w:rsid w:val="00427FAF"/>
    <w:rsid w:val="004308A7"/>
    <w:rsid w:val="00431445"/>
    <w:rsid w:val="004315D6"/>
    <w:rsid w:val="00432261"/>
    <w:rsid w:val="004323FA"/>
    <w:rsid w:val="00432509"/>
    <w:rsid w:val="0043310F"/>
    <w:rsid w:val="00433828"/>
    <w:rsid w:val="0043412F"/>
    <w:rsid w:val="00434732"/>
    <w:rsid w:val="004347E3"/>
    <w:rsid w:val="00434E05"/>
    <w:rsid w:val="00434FC7"/>
    <w:rsid w:val="00442503"/>
    <w:rsid w:val="004442CC"/>
    <w:rsid w:val="004445D4"/>
    <w:rsid w:val="00445116"/>
    <w:rsid w:val="00445B45"/>
    <w:rsid w:val="004460FF"/>
    <w:rsid w:val="0044655D"/>
    <w:rsid w:val="00446F50"/>
    <w:rsid w:val="00447362"/>
    <w:rsid w:val="0045067E"/>
    <w:rsid w:val="00450B89"/>
    <w:rsid w:val="0045101A"/>
    <w:rsid w:val="004517DF"/>
    <w:rsid w:val="004521A7"/>
    <w:rsid w:val="00452A27"/>
    <w:rsid w:val="00452C78"/>
    <w:rsid w:val="00453568"/>
    <w:rsid w:val="004535D0"/>
    <w:rsid w:val="00453C3E"/>
    <w:rsid w:val="0045444B"/>
    <w:rsid w:val="0045625B"/>
    <w:rsid w:val="00457D7F"/>
    <w:rsid w:val="004603BF"/>
    <w:rsid w:val="0046054C"/>
    <w:rsid w:val="00460B68"/>
    <w:rsid w:val="00462444"/>
    <w:rsid w:val="00462FA5"/>
    <w:rsid w:val="00463BAC"/>
    <w:rsid w:val="00463C21"/>
    <w:rsid w:val="00464049"/>
    <w:rsid w:val="004644E7"/>
    <w:rsid w:val="004652FD"/>
    <w:rsid w:val="0046542B"/>
    <w:rsid w:val="0046594C"/>
    <w:rsid w:val="00467175"/>
    <w:rsid w:val="004671A8"/>
    <w:rsid w:val="00467C4E"/>
    <w:rsid w:val="004708B1"/>
    <w:rsid w:val="00472965"/>
    <w:rsid w:val="00473948"/>
    <w:rsid w:val="00474803"/>
    <w:rsid w:val="00475158"/>
    <w:rsid w:val="00476948"/>
    <w:rsid w:val="00476FA5"/>
    <w:rsid w:val="004772B8"/>
    <w:rsid w:val="0048019E"/>
    <w:rsid w:val="0048070E"/>
    <w:rsid w:val="004811C4"/>
    <w:rsid w:val="00482A36"/>
    <w:rsid w:val="0048480C"/>
    <w:rsid w:val="00485203"/>
    <w:rsid w:val="00485B0F"/>
    <w:rsid w:val="00485E08"/>
    <w:rsid w:val="004863ED"/>
    <w:rsid w:val="004866CE"/>
    <w:rsid w:val="00486803"/>
    <w:rsid w:val="00486828"/>
    <w:rsid w:val="00487274"/>
    <w:rsid w:val="00487BBA"/>
    <w:rsid w:val="00490D45"/>
    <w:rsid w:val="00490D4E"/>
    <w:rsid w:val="00491AED"/>
    <w:rsid w:val="0049386B"/>
    <w:rsid w:val="00493AC9"/>
    <w:rsid w:val="0049451E"/>
    <w:rsid w:val="00494682"/>
    <w:rsid w:val="00494BAD"/>
    <w:rsid w:val="00496337"/>
    <w:rsid w:val="0049650F"/>
    <w:rsid w:val="00496D32"/>
    <w:rsid w:val="00496EE8"/>
    <w:rsid w:val="004A0086"/>
    <w:rsid w:val="004A022A"/>
    <w:rsid w:val="004A0A72"/>
    <w:rsid w:val="004A0C88"/>
    <w:rsid w:val="004A1A37"/>
    <w:rsid w:val="004A2C85"/>
    <w:rsid w:val="004A2CC8"/>
    <w:rsid w:val="004A3473"/>
    <w:rsid w:val="004A3575"/>
    <w:rsid w:val="004A4AD3"/>
    <w:rsid w:val="004A5729"/>
    <w:rsid w:val="004A6A4E"/>
    <w:rsid w:val="004A77B9"/>
    <w:rsid w:val="004A7F8E"/>
    <w:rsid w:val="004B02F1"/>
    <w:rsid w:val="004B11DE"/>
    <w:rsid w:val="004B1437"/>
    <w:rsid w:val="004B15D8"/>
    <w:rsid w:val="004B1B5E"/>
    <w:rsid w:val="004B20EC"/>
    <w:rsid w:val="004B247C"/>
    <w:rsid w:val="004B2F15"/>
    <w:rsid w:val="004B4A56"/>
    <w:rsid w:val="004B504C"/>
    <w:rsid w:val="004B607D"/>
    <w:rsid w:val="004B61E5"/>
    <w:rsid w:val="004B6681"/>
    <w:rsid w:val="004B66EA"/>
    <w:rsid w:val="004B6EE0"/>
    <w:rsid w:val="004B7E8C"/>
    <w:rsid w:val="004C17E3"/>
    <w:rsid w:val="004C1BD0"/>
    <w:rsid w:val="004C1C40"/>
    <w:rsid w:val="004C1C69"/>
    <w:rsid w:val="004C2AEA"/>
    <w:rsid w:val="004C3A05"/>
    <w:rsid w:val="004C4064"/>
    <w:rsid w:val="004C58BC"/>
    <w:rsid w:val="004C6CCB"/>
    <w:rsid w:val="004C6FAC"/>
    <w:rsid w:val="004C782A"/>
    <w:rsid w:val="004C7936"/>
    <w:rsid w:val="004D00BF"/>
    <w:rsid w:val="004D0309"/>
    <w:rsid w:val="004D151B"/>
    <w:rsid w:val="004D1DB2"/>
    <w:rsid w:val="004D3A28"/>
    <w:rsid w:val="004D3BE6"/>
    <w:rsid w:val="004D44CD"/>
    <w:rsid w:val="004D46EB"/>
    <w:rsid w:val="004D5380"/>
    <w:rsid w:val="004D5528"/>
    <w:rsid w:val="004D55BD"/>
    <w:rsid w:val="004D5A16"/>
    <w:rsid w:val="004D7000"/>
    <w:rsid w:val="004D7D75"/>
    <w:rsid w:val="004E01AE"/>
    <w:rsid w:val="004E01F3"/>
    <w:rsid w:val="004E077D"/>
    <w:rsid w:val="004E07A8"/>
    <w:rsid w:val="004E08E5"/>
    <w:rsid w:val="004E2C8A"/>
    <w:rsid w:val="004E333B"/>
    <w:rsid w:val="004E36AF"/>
    <w:rsid w:val="004E37E8"/>
    <w:rsid w:val="004E3EBC"/>
    <w:rsid w:val="004E4CF1"/>
    <w:rsid w:val="004E5A9B"/>
    <w:rsid w:val="004E6012"/>
    <w:rsid w:val="004E73FE"/>
    <w:rsid w:val="004E7B28"/>
    <w:rsid w:val="004F03A3"/>
    <w:rsid w:val="004F0D1A"/>
    <w:rsid w:val="004F1028"/>
    <w:rsid w:val="004F1157"/>
    <w:rsid w:val="004F1202"/>
    <w:rsid w:val="004F1635"/>
    <w:rsid w:val="004F1A7B"/>
    <w:rsid w:val="004F299B"/>
    <w:rsid w:val="004F315F"/>
    <w:rsid w:val="004F440B"/>
    <w:rsid w:val="004F44CC"/>
    <w:rsid w:val="004F5AAB"/>
    <w:rsid w:val="004F5D99"/>
    <w:rsid w:val="004F5E2A"/>
    <w:rsid w:val="004F6427"/>
    <w:rsid w:val="004F703E"/>
    <w:rsid w:val="00500053"/>
    <w:rsid w:val="00501129"/>
    <w:rsid w:val="00501E37"/>
    <w:rsid w:val="0050273D"/>
    <w:rsid w:val="005027B8"/>
    <w:rsid w:val="00503490"/>
    <w:rsid w:val="00503A53"/>
    <w:rsid w:val="00503A90"/>
    <w:rsid w:val="00503E77"/>
    <w:rsid w:val="0050678A"/>
    <w:rsid w:val="00506F59"/>
    <w:rsid w:val="00507099"/>
    <w:rsid w:val="00510121"/>
    <w:rsid w:val="0051015D"/>
    <w:rsid w:val="005103FE"/>
    <w:rsid w:val="005105A3"/>
    <w:rsid w:val="005110C5"/>
    <w:rsid w:val="005111E0"/>
    <w:rsid w:val="0051164B"/>
    <w:rsid w:val="00511D98"/>
    <w:rsid w:val="00511EDF"/>
    <w:rsid w:val="005120E1"/>
    <w:rsid w:val="00512A15"/>
    <w:rsid w:val="00512B99"/>
    <w:rsid w:val="0051315F"/>
    <w:rsid w:val="005144A0"/>
    <w:rsid w:val="005149A4"/>
    <w:rsid w:val="00515DF1"/>
    <w:rsid w:val="005170E2"/>
    <w:rsid w:val="00517485"/>
    <w:rsid w:val="00517583"/>
    <w:rsid w:val="00517CE7"/>
    <w:rsid w:val="0052040E"/>
    <w:rsid w:val="005206C8"/>
    <w:rsid w:val="00520DE8"/>
    <w:rsid w:val="00521FF5"/>
    <w:rsid w:val="005238BF"/>
    <w:rsid w:val="00523A28"/>
    <w:rsid w:val="005241C3"/>
    <w:rsid w:val="005265BD"/>
    <w:rsid w:val="00527481"/>
    <w:rsid w:val="00527C32"/>
    <w:rsid w:val="00530386"/>
    <w:rsid w:val="00531601"/>
    <w:rsid w:val="00531E41"/>
    <w:rsid w:val="00532603"/>
    <w:rsid w:val="00532A21"/>
    <w:rsid w:val="00532D8D"/>
    <w:rsid w:val="00532EBC"/>
    <w:rsid w:val="00532FBA"/>
    <w:rsid w:val="00533A28"/>
    <w:rsid w:val="005357BD"/>
    <w:rsid w:val="005367F0"/>
    <w:rsid w:val="00536C78"/>
    <w:rsid w:val="005371C6"/>
    <w:rsid w:val="0053793F"/>
    <w:rsid w:val="00537A76"/>
    <w:rsid w:val="0054050A"/>
    <w:rsid w:val="005416A7"/>
    <w:rsid w:val="00541C1E"/>
    <w:rsid w:val="0054203D"/>
    <w:rsid w:val="0054209A"/>
    <w:rsid w:val="00542B40"/>
    <w:rsid w:val="0054327C"/>
    <w:rsid w:val="00543A76"/>
    <w:rsid w:val="00543B90"/>
    <w:rsid w:val="00543D78"/>
    <w:rsid w:val="00544834"/>
    <w:rsid w:val="00544C22"/>
    <w:rsid w:val="00544C33"/>
    <w:rsid w:val="00547091"/>
    <w:rsid w:val="00550404"/>
    <w:rsid w:val="005515B7"/>
    <w:rsid w:val="00551DFC"/>
    <w:rsid w:val="00551E42"/>
    <w:rsid w:val="005528FD"/>
    <w:rsid w:val="00552CCE"/>
    <w:rsid w:val="00554EB1"/>
    <w:rsid w:val="0055591B"/>
    <w:rsid w:val="00555AD2"/>
    <w:rsid w:val="00555B7C"/>
    <w:rsid w:val="00556090"/>
    <w:rsid w:val="00557295"/>
    <w:rsid w:val="00557903"/>
    <w:rsid w:val="00557FCA"/>
    <w:rsid w:val="00560BD5"/>
    <w:rsid w:val="0056110E"/>
    <w:rsid w:val="005625D5"/>
    <w:rsid w:val="005626AC"/>
    <w:rsid w:val="005626E6"/>
    <w:rsid w:val="005634EC"/>
    <w:rsid w:val="00563559"/>
    <w:rsid w:val="00563A91"/>
    <w:rsid w:val="00564E1D"/>
    <w:rsid w:val="0056529A"/>
    <w:rsid w:val="00565A22"/>
    <w:rsid w:val="00565B0C"/>
    <w:rsid w:val="00565E0D"/>
    <w:rsid w:val="00565F92"/>
    <w:rsid w:val="00566ADB"/>
    <w:rsid w:val="00566CB6"/>
    <w:rsid w:val="00566D66"/>
    <w:rsid w:val="005671B2"/>
    <w:rsid w:val="0056754D"/>
    <w:rsid w:val="005707A6"/>
    <w:rsid w:val="00570AE0"/>
    <w:rsid w:val="0057110A"/>
    <w:rsid w:val="0057132B"/>
    <w:rsid w:val="00571352"/>
    <w:rsid w:val="005713AE"/>
    <w:rsid w:val="005718E0"/>
    <w:rsid w:val="00572A3E"/>
    <w:rsid w:val="00573539"/>
    <w:rsid w:val="00573753"/>
    <w:rsid w:val="00573FD0"/>
    <w:rsid w:val="00574EF1"/>
    <w:rsid w:val="00575EC9"/>
    <w:rsid w:val="005761A6"/>
    <w:rsid w:val="00577223"/>
    <w:rsid w:val="005778FB"/>
    <w:rsid w:val="00577981"/>
    <w:rsid w:val="00580CE4"/>
    <w:rsid w:val="0058106E"/>
    <w:rsid w:val="005829FE"/>
    <w:rsid w:val="005831B9"/>
    <w:rsid w:val="00584590"/>
    <w:rsid w:val="005866D1"/>
    <w:rsid w:val="0058689F"/>
    <w:rsid w:val="00586C1C"/>
    <w:rsid w:val="00586FF1"/>
    <w:rsid w:val="00587492"/>
    <w:rsid w:val="00587E09"/>
    <w:rsid w:val="0059196C"/>
    <w:rsid w:val="005924BB"/>
    <w:rsid w:val="00592BCA"/>
    <w:rsid w:val="00592D36"/>
    <w:rsid w:val="00593725"/>
    <w:rsid w:val="00594317"/>
    <w:rsid w:val="005947AF"/>
    <w:rsid w:val="00594EAB"/>
    <w:rsid w:val="00595187"/>
    <w:rsid w:val="00595411"/>
    <w:rsid w:val="00595752"/>
    <w:rsid w:val="00595CC6"/>
    <w:rsid w:val="00596158"/>
    <w:rsid w:val="00596498"/>
    <w:rsid w:val="0059734F"/>
    <w:rsid w:val="005973BA"/>
    <w:rsid w:val="0059768C"/>
    <w:rsid w:val="0059782A"/>
    <w:rsid w:val="005A0447"/>
    <w:rsid w:val="005A05DF"/>
    <w:rsid w:val="005A0665"/>
    <w:rsid w:val="005A1095"/>
    <w:rsid w:val="005A17F6"/>
    <w:rsid w:val="005A2567"/>
    <w:rsid w:val="005A294D"/>
    <w:rsid w:val="005A2A70"/>
    <w:rsid w:val="005A2BC1"/>
    <w:rsid w:val="005A31F5"/>
    <w:rsid w:val="005A3E34"/>
    <w:rsid w:val="005A40B8"/>
    <w:rsid w:val="005A44F4"/>
    <w:rsid w:val="005A4558"/>
    <w:rsid w:val="005A4B84"/>
    <w:rsid w:val="005A601B"/>
    <w:rsid w:val="005A64B2"/>
    <w:rsid w:val="005A70DC"/>
    <w:rsid w:val="005A7282"/>
    <w:rsid w:val="005A72F5"/>
    <w:rsid w:val="005B04E9"/>
    <w:rsid w:val="005B0BCF"/>
    <w:rsid w:val="005B1AF9"/>
    <w:rsid w:val="005B2104"/>
    <w:rsid w:val="005B43E4"/>
    <w:rsid w:val="005B4C90"/>
    <w:rsid w:val="005B5548"/>
    <w:rsid w:val="005B60AD"/>
    <w:rsid w:val="005B68A3"/>
    <w:rsid w:val="005B68DF"/>
    <w:rsid w:val="005B6AD8"/>
    <w:rsid w:val="005B6E32"/>
    <w:rsid w:val="005B7C31"/>
    <w:rsid w:val="005B7E18"/>
    <w:rsid w:val="005C0417"/>
    <w:rsid w:val="005C0541"/>
    <w:rsid w:val="005C15C3"/>
    <w:rsid w:val="005C3909"/>
    <w:rsid w:val="005C3984"/>
    <w:rsid w:val="005C4F60"/>
    <w:rsid w:val="005C53A1"/>
    <w:rsid w:val="005C592B"/>
    <w:rsid w:val="005C66FB"/>
    <w:rsid w:val="005C6AA8"/>
    <w:rsid w:val="005C6F95"/>
    <w:rsid w:val="005C74CF"/>
    <w:rsid w:val="005C7EFF"/>
    <w:rsid w:val="005D16B9"/>
    <w:rsid w:val="005D4534"/>
    <w:rsid w:val="005D4C96"/>
    <w:rsid w:val="005D4FEF"/>
    <w:rsid w:val="005D55F2"/>
    <w:rsid w:val="005D65C0"/>
    <w:rsid w:val="005D754B"/>
    <w:rsid w:val="005D7F93"/>
    <w:rsid w:val="005E0B51"/>
    <w:rsid w:val="005E1F39"/>
    <w:rsid w:val="005E23C2"/>
    <w:rsid w:val="005E24BD"/>
    <w:rsid w:val="005E2C2D"/>
    <w:rsid w:val="005E2C68"/>
    <w:rsid w:val="005E3078"/>
    <w:rsid w:val="005E31B4"/>
    <w:rsid w:val="005E359E"/>
    <w:rsid w:val="005E4ACD"/>
    <w:rsid w:val="005E5066"/>
    <w:rsid w:val="005E52F5"/>
    <w:rsid w:val="005E58B0"/>
    <w:rsid w:val="005E6015"/>
    <w:rsid w:val="005E6347"/>
    <w:rsid w:val="005E7275"/>
    <w:rsid w:val="005E745B"/>
    <w:rsid w:val="005F1795"/>
    <w:rsid w:val="005F1B3A"/>
    <w:rsid w:val="005F1CB9"/>
    <w:rsid w:val="005F1CBB"/>
    <w:rsid w:val="005F2990"/>
    <w:rsid w:val="005F2D64"/>
    <w:rsid w:val="005F3BB0"/>
    <w:rsid w:val="005F3CB6"/>
    <w:rsid w:val="005F43A8"/>
    <w:rsid w:val="005F46BB"/>
    <w:rsid w:val="005F4D87"/>
    <w:rsid w:val="005F57E0"/>
    <w:rsid w:val="005F5B64"/>
    <w:rsid w:val="005F5D9F"/>
    <w:rsid w:val="005F69EC"/>
    <w:rsid w:val="00601153"/>
    <w:rsid w:val="006017CA"/>
    <w:rsid w:val="00601E6A"/>
    <w:rsid w:val="00602F53"/>
    <w:rsid w:val="006037A3"/>
    <w:rsid w:val="006062F4"/>
    <w:rsid w:val="00606575"/>
    <w:rsid w:val="00606AAB"/>
    <w:rsid w:val="00606C80"/>
    <w:rsid w:val="006070CA"/>
    <w:rsid w:val="006103CE"/>
    <w:rsid w:val="00610685"/>
    <w:rsid w:val="00610E61"/>
    <w:rsid w:val="00611024"/>
    <w:rsid w:val="006117A1"/>
    <w:rsid w:val="00611D20"/>
    <w:rsid w:val="00611ECF"/>
    <w:rsid w:val="00613B0D"/>
    <w:rsid w:val="00614789"/>
    <w:rsid w:val="0061637B"/>
    <w:rsid w:val="00616AEF"/>
    <w:rsid w:val="00620479"/>
    <w:rsid w:val="006215FA"/>
    <w:rsid w:val="00621BAD"/>
    <w:rsid w:val="00621E2E"/>
    <w:rsid w:val="00621E42"/>
    <w:rsid w:val="006222B8"/>
    <w:rsid w:val="00622621"/>
    <w:rsid w:val="0062689B"/>
    <w:rsid w:val="0063039A"/>
    <w:rsid w:val="00630FAA"/>
    <w:rsid w:val="00632093"/>
    <w:rsid w:val="00632121"/>
    <w:rsid w:val="00633556"/>
    <w:rsid w:val="00633F8A"/>
    <w:rsid w:val="006340CB"/>
    <w:rsid w:val="00634561"/>
    <w:rsid w:val="00636051"/>
    <w:rsid w:val="00636447"/>
    <w:rsid w:val="006369BB"/>
    <w:rsid w:val="00637A37"/>
    <w:rsid w:val="00637F45"/>
    <w:rsid w:val="006406FD"/>
    <w:rsid w:val="0064104A"/>
    <w:rsid w:val="00641146"/>
    <w:rsid w:val="0064184C"/>
    <w:rsid w:val="00641CA9"/>
    <w:rsid w:val="00641F2A"/>
    <w:rsid w:val="00642948"/>
    <w:rsid w:val="0064334B"/>
    <w:rsid w:val="0064337B"/>
    <w:rsid w:val="00643A0B"/>
    <w:rsid w:val="00643CDF"/>
    <w:rsid w:val="006449B8"/>
    <w:rsid w:val="00644EC7"/>
    <w:rsid w:val="006454C0"/>
    <w:rsid w:val="0064614E"/>
    <w:rsid w:val="0064637F"/>
    <w:rsid w:val="006478A3"/>
    <w:rsid w:val="00650BD3"/>
    <w:rsid w:val="00653307"/>
    <w:rsid w:val="00653456"/>
    <w:rsid w:val="00653DF4"/>
    <w:rsid w:val="00654EF2"/>
    <w:rsid w:val="0065514A"/>
    <w:rsid w:val="00655E37"/>
    <w:rsid w:val="006562F8"/>
    <w:rsid w:val="006569AE"/>
    <w:rsid w:val="00656E63"/>
    <w:rsid w:val="00657113"/>
    <w:rsid w:val="006575C7"/>
    <w:rsid w:val="00657B6A"/>
    <w:rsid w:val="00660DD5"/>
    <w:rsid w:val="0066191C"/>
    <w:rsid w:val="00661CD9"/>
    <w:rsid w:val="00662F33"/>
    <w:rsid w:val="0066340F"/>
    <w:rsid w:val="0066349B"/>
    <w:rsid w:val="00664FBD"/>
    <w:rsid w:val="00665111"/>
    <w:rsid w:val="00665125"/>
    <w:rsid w:val="0066708F"/>
    <w:rsid w:val="0066733F"/>
    <w:rsid w:val="00667591"/>
    <w:rsid w:val="0067118E"/>
    <w:rsid w:val="00671811"/>
    <w:rsid w:val="00671B57"/>
    <w:rsid w:val="0067237F"/>
    <w:rsid w:val="0067325B"/>
    <w:rsid w:val="00673A09"/>
    <w:rsid w:val="006740E3"/>
    <w:rsid w:val="006742B8"/>
    <w:rsid w:val="006749FD"/>
    <w:rsid w:val="0067537D"/>
    <w:rsid w:val="00675A58"/>
    <w:rsid w:val="00675D74"/>
    <w:rsid w:val="00676805"/>
    <w:rsid w:val="00676991"/>
    <w:rsid w:val="006770D1"/>
    <w:rsid w:val="006777EB"/>
    <w:rsid w:val="00680987"/>
    <w:rsid w:val="00680996"/>
    <w:rsid w:val="0068105C"/>
    <w:rsid w:val="0068108E"/>
    <w:rsid w:val="006815DE"/>
    <w:rsid w:val="006817CC"/>
    <w:rsid w:val="00682356"/>
    <w:rsid w:val="00682A8D"/>
    <w:rsid w:val="00682B06"/>
    <w:rsid w:val="00684398"/>
    <w:rsid w:val="006851BF"/>
    <w:rsid w:val="00685CA4"/>
    <w:rsid w:val="00686822"/>
    <w:rsid w:val="00687F0A"/>
    <w:rsid w:val="00690B33"/>
    <w:rsid w:val="006910EF"/>
    <w:rsid w:val="00691F5F"/>
    <w:rsid w:val="0069216C"/>
    <w:rsid w:val="006926C8"/>
    <w:rsid w:val="006929D1"/>
    <w:rsid w:val="00692B07"/>
    <w:rsid w:val="0069314D"/>
    <w:rsid w:val="00693357"/>
    <w:rsid w:val="006935E3"/>
    <w:rsid w:val="00694DB5"/>
    <w:rsid w:val="00695C9C"/>
    <w:rsid w:val="00696221"/>
    <w:rsid w:val="00696C88"/>
    <w:rsid w:val="006974F2"/>
    <w:rsid w:val="00697B10"/>
    <w:rsid w:val="006A1244"/>
    <w:rsid w:val="006A165E"/>
    <w:rsid w:val="006A17E4"/>
    <w:rsid w:val="006A1D26"/>
    <w:rsid w:val="006A289F"/>
    <w:rsid w:val="006A2CCB"/>
    <w:rsid w:val="006A4C7E"/>
    <w:rsid w:val="006A507C"/>
    <w:rsid w:val="006A5EB9"/>
    <w:rsid w:val="006A640C"/>
    <w:rsid w:val="006A75A8"/>
    <w:rsid w:val="006A7707"/>
    <w:rsid w:val="006A7946"/>
    <w:rsid w:val="006A7E01"/>
    <w:rsid w:val="006B15EA"/>
    <w:rsid w:val="006B2C11"/>
    <w:rsid w:val="006B34FB"/>
    <w:rsid w:val="006B42CA"/>
    <w:rsid w:val="006B4D77"/>
    <w:rsid w:val="006B4DB8"/>
    <w:rsid w:val="006B4EE4"/>
    <w:rsid w:val="006B71B8"/>
    <w:rsid w:val="006B7FAE"/>
    <w:rsid w:val="006C0184"/>
    <w:rsid w:val="006C17CD"/>
    <w:rsid w:val="006C2714"/>
    <w:rsid w:val="006C2BDB"/>
    <w:rsid w:val="006C2F65"/>
    <w:rsid w:val="006C454B"/>
    <w:rsid w:val="006C45C6"/>
    <w:rsid w:val="006C4861"/>
    <w:rsid w:val="006C5370"/>
    <w:rsid w:val="006C5B93"/>
    <w:rsid w:val="006C6013"/>
    <w:rsid w:val="006C6384"/>
    <w:rsid w:val="006C7341"/>
    <w:rsid w:val="006C77C0"/>
    <w:rsid w:val="006D052C"/>
    <w:rsid w:val="006D0643"/>
    <w:rsid w:val="006D10E5"/>
    <w:rsid w:val="006D1B8B"/>
    <w:rsid w:val="006D283B"/>
    <w:rsid w:val="006D3B77"/>
    <w:rsid w:val="006D3EB3"/>
    <w:rsid w:val="006D406A"/>
    <w:rsid w:val="006D4FD2"/>
    <w:rsid w:val="006D5A4D"/>
    <w:rsid w:val="006D6200"/>
    <w:rsid w:val="006D6289"/>
    <w:rsid w:val="006D708D"/>
    <w:rsid w:val="006D7122"/>
    <w:rsid w:val="006D7861"/>
    <w:rsid w:val="006D7B0C"/>
    <w:rsid w:val="006D7BCF"/>
    <w:rsid w:val="006D7E81"/>
    <w:rsid w:val="006E0846"/>
    <w:rsid w:val="006E0B96"/>
    <w:rsid w:val="006E15E5"/>
    <w:rsid w:val="006E1889"/>
    <w:rsid w:val="006E19E2"/>
    <w:rsid w:val="006E1BDB"/>
    <w:rsid w:val="006E2101"/>
    <w:rsid w:val="006E23DE"/>
    <w:rsid w:val="006E241F"/>
    <w:rsid w:val="006E3D51"/>
    <w:rsid w:val="006E40A2"/>
    <w:rsid w:val="006E4477"/>
    <w:rsid w:val="006E4D4F"/>
    <w:rsid w:val="006E50B6"/>
    <w:rsid w:val="006E60F1"/>
    <w:rsid w:val="006E623E"/>
    <w:rsid w:val="006E6D62"/>
    <w:rsid w:val="006E7C67"/>
    <w:rsid w:val="006F05A8"/>
    <w:rsid w:val="006F1F12"/>
    <w:rsid w:val="006F2958"/>
    <w:rsid w:val="006F3216"/>
    <w:rsid w:val="006F33C4"/>
    <w:rsid w:val="006F35A0"/>
    <w:rsid w:val="006F35F8"/>
    <w:rsid w:val="006F3663"/>
    <w:rsid w:val="006F3AB1"/>
    <w:rsid w:val="006F3BC7"/>
    <w:rsid w:val="006F3BE9"/>
    <w:rsid w:val="006F41C8"/>
    <w:rsid w:val="006F56EF"/>
    <w:rsid w:val="006F6618"/>
    <w:rsid w:val="006F7115"/>
    <w:rsid w:val="0070125C"/>
    <w:rsid w:val="0070164F"/>
    <w:rsid w:val="0070192A"/>
    <w:rsid w:val="007034BD"/>
    <w:rsid w:val="0070390F"/>
    <w:rsid w:val="00703D2F"/>
    <w:rsid w:val="00704827"/>
    <w:rsid w:val="00704F29"/>
    <w:rsid w:val="00705D69"/>
    <w:rsid w:val="007061B6"/>
    <w:rsid w:val="00706299"/>
    <w:rsid w:val="00706A27"/>
    <w:rsid w:val="00706BF1"/>
    <w:rsid w:val="00706D03"/>
    <w:rsid w:val="00707625"/>
    <w:rsid w:val="00707891"/>
    <w:rsid w:val="00710BE6"/>
    <w:rsid w:val="00711759"/>
    <w:rsid w:val="00711880"/>
    <w:rsid w:val="00712E8D"/>
    <w:rsid w:val="007139D5"/>
    <w:rsid w:val="00713F02"/>
    <w:rsid w:val="0071520D"/>
    <w:rsid w:val="00715540"/>
    <w:rsid w:val="00716422"/>
    <w:rsid w:val="00716C6B"/>
    <w:rsid w:val="00717279"/>
    <w:rsid w:val="0071729A"/>
    <w:rsid w:val="007176C3"/>
    <w:rsid w:val="00717CE4"/>
    <w:rsid w:val="00720AD1"/>
    <w:rsid w:val="00720D4B"/>
    <w:rsid w:val="00721A50"/>
    <w:rsid w:val="007220A0"/>
    <w:rsid w:val="00722872"/>
    <w:rsid w:val="0072349C"/>
    <w:rsid w:val="00724999"/>
    <w:rsid w:val="00725A4A"/>
    <w:rsid w:val="0072693B"/>
    <w:rsid w:val="00726B14"/>
    <w:rsid w:val="00726E5B"/>
    <w:rsid w:val="007277D4"/>
    <w:rsid w:val="00727E24"/>
    <w:rsid w:val="00727F1B"/>
    <w:rsid w:val="00727FA7"/>
    <w:rsid w:val="00730038"/>
    <w:rsid w:val="0073075A"/>
    <w:rsid w:val="007309D2"/>
    <w:rsid w:val="00731406"/>
    <w:rsid w:val="00732129"/>
    <w:rsid w:val="0073275F"/>
    <w:rsid w:val="00732935"/>
    <w:rsid w:val="00733126"/>
    <w:rsid w:val="00733B20"/>
    <w:rsid w:val="00734406"/>
    <w:rsid w:val="00735631"/>
    <w:rsid w:val="00735A0B"/>
    <w:rsid w:val="00736736"/>
    <w:rsid w:val="00737725"/>
    <w:rsid w:val="00737C76"/>
    <w:rsid w:val="0074050F"/>
    <w:rsid w:val="00741E96"/>
    <w:rsid w:val="007429F4"/>
    <w:rsid w:val="00742C30"/>
    <w:rsid w:val="00742E40"/>
    <w:rsid w:val="0074330B"/>
    <w:rsid w:val="00743955"/>
    <w:rsid w:val="00744787"/>
    <w:rsid w:val="00745657"/>
    <w:rsid w:val="00745DFD"/>
    <w:rsid w:val="007472AA"/>
    <w:rsid w:val="00751371"/>
    <w:rsid w:val="007519C5"/>
    <w:rsid w:val="00752433"/>
    <w:rsid w:val="0075391C"/>
    <w:rsid w:val="00755334"/>
    <w:rsid w:val="007553A2"/>
    <w:rsid w:val="0075572F"/>
    <w:rsid w:val="007560FD"/>
    <w:rsid w:val="0075634A"/>
    <w:rsid w:val="00756E76"/>
    <w:rsid w:val="0075777C"/>
    <w:rsid w:val="00757849"/>
    <w:rsid w:val="00757933"/>
    <w:rsid w:val="00757DD3"/>
    <w:rsid w:val="007601D5"/>
    <w:rsid w:val="00760B7A"/>
    <w:rsid w:val="00762637"/>
    <w:rsid w:val="007631E1"/>
    <w:rsid w:val="00763621"/>
    <w:rsid w:val="00763F84"/>
    <w:rsid w:val="00764393"/>
    <w:rsid w:val="007651E2"/>
    <w:rsid w:val="00766AB9"/>
    <w:rsid w:val="00766E48"/>
    <w:rsid w:val="00767056"/>
    <w:rsid w:val="0076777D"/>
    <w:rsid w:val="00770526"/>
    <w:rsid w:val="00770826"/>
    <w:rsid w:val="00770F04"/>
    <w:rsid w:val="00771C7F"/>
    <w:rsid w:val="00772FB6"/>
    <w:rsid w:val="00774C35"/>
    <w:rsid w:val="0077516D"/>
    <w:rsid w:val="00775D13"/>
    <w:rsid w:val="00776750"/>
    <w:rsid w:val="007769D8"/>
    <w:rsid w:val="00776E73"/>
    <w:rsid w:val="00777339"/>
    <w:rsid w:val="00777906"/>
    <w:rsid w:val="007806B1"/>
    <w:rsid w:val="00780D58"/>
    <w:rsid w:val="00781055"/>
    <w:rsid w:val="007814F6"/>
    <w:rsid w:val="00781EAC"/>
    <w:rsid w:val="00783064"/>
    <w:rsid w:val="00785B9E"/>
    <w:rsid w:val="00786138"/>
    <w:rsid w:val="007869EB"/>
    <w:rsid w:val="00786EBC"/>
    <w:rsid w:val="0079031B"/>
    <w:rsid w:val="00791CE8"/>
    <w:rsid w:val="007920A1"/>
    <w:rsid w:val="0079235D"/>
    <w:rsid w:val="0079454F"/>
    <w:rsid w:val="007954A9"/>
    <w:rsid w:val="007A05BC"/>
    <w:rsid w:val="007A0C5D"/>
    <w:rsid w:val="007A0E05"/>
    <w:rsid w:val="007A1CC8"/>
    <w:rsid w:val="007A2943"/>
    <w:rsid w:val="007A2D5E"/>
    <w:rsid w:val="007A31CF"/>
    <w:rsid w:val="007A32A5"/>
    <w:rsid w:val="007A36FC"/>
    <w:rsid w:val="007A3D30"/>
    <w:rsid w:val="007A3DA0"/>
    <w:rsid w:val="007A4E96"/>
    <w:rsid w:val="007A7109"/>
    <w:rsid w:val="007B0C86"/>
    <w:rsid w:val="007B1A68"/>
    <w:rsid w:val="007B229F"/>
    <w:rsid w:val="007B2677"/>
    <w:rsid w:val="007B2EE3"/>
    <w:rsid w:val="007B4501"/>
    <w:rsid w:val="007B47AA"/>
    <w:rsid w:val="007B5817"/>
    <w:rsid w:val="007B671F"/>
    <w:rsid w:val="007B694D"/>
    <w:rsid w:val="007B752D"/>
    <w:rsid w:val="007B7E2D"/>
    <w:rsid w:val="007B7F69"/>
    <w:rsid w:val="007C1433"/>
    <w:rsid w:val="007C1518"/>
    <w:rsid w:val="007C18D7"/>
    <w:rsid w:val="007C2084"/>
    <w:rsid w:val="007C2375"/>
    <w:rsid w:val="007C2D62"/>
    <w:rsid w:val="007C2EA7"/>
    <w:rsid w:val="007C3C78"/>
    <w:rsid w:val="007C42E9"/>
    <w:rsid w:val="007C4EB6"/>
    <w:rsid w:val="007C5B7A"/>
    <w:rsid w:val="007C6BDD"/>
    <w:rsid w:val="007D013D"/>
    <w:rsid w:val="007D0437"/>
    <w:rsid w:val="007D068A"/>
    <w:rsid w:val="007D0AF7"/>
    <w:rsid w:val="007D0C16"/>
    <w:rsid w:val="007D1575"/>
    <w:rsid w:val="007D283C"/>
    <w:rsid w:val="007D3260"/>
    <w:rsid w:val="007D33D2"/>
    <w:rsid w:val="007D3798"/>
    <w:rsid w:val="007D3919"/>
    <w:rsid w:val="007D3A4A"/>
    <w:rsid w:val="007D460A"/>
    <w:rsid w:val="007D51F3"/>
    <w:rsid w:val="007D5322"/>
    <w:rsid w:val="007D5733"/>
    <w:rsid w:val="007D586D"/>
    <w:rsid w:val="007D58B5"/>
    <w:rsid w:val="007D591E"/>
    <w:rsid w:val="007D688A"/>
    <w:rsid w:val="007D6BF3"/>
    <w:rsid w:val="007D7795"/>
    <w:rsid w:val="007D7DBC"/>
    <w:rsid w:val="007E002C"/>
    <w:rsid w:val="007E0252"/>
    <w:rsid w:val="007E029C"/>
    <w:rsid w:val="007E033F"/>
    <w:rsid w:val="007E06BB"/>
    <w:rsid w:val="007E06F3"/>
    <w:rsid w:val="007E09E1"/>
    <w:rsid w:val="007E1DF9"/>
    <w:rsid w:val="007E2420"/>
    <w:rsid w:val="007E2BD0"/>
    <w:rsid w:val="007E37AD"/>
    <w:rsid w:val="007E3B87"/>
    <w:rsid w:val="007E6257"/>
    <w:rsid w:val="007E6967"/>
    <w:rsid w:val="007E77B7"/>
    <w:rsid w:val="007F08B5"/>
    <w:rsid w:val="007F10DF"/>
    <w:rsid w:val="007F120B"/>
    <w:rsid w:val="007F1D58"/>
    <w:rsid w:val="007F1DC4"/>
    <w:rsid w:val="007F3FC0"/>
    <w:rsid w:val="007F405F"/>
    <w:rsid w:val="007F5A10"/>
    <w:rsid w:val="007F64E1"/>
    <w:rsid w:val="007F65A1"/>
    <w:rsid w:val="007F7796"/>
    <w:rsid w:val="00801189"/>
    <w:rsid w:val="0080260D"/>
    <w:rsid w:val="00802C08"/>
    <w:rsid w:val="00802F24"/>
    <w:rsid w:val="00803A0F"/>
    <w:rsid w:val="0080433A"/>
    <w:rsid w:val="0080463A"/>
    <w:rsid w:val="008053FB"/>
    <w:rsid w:val="00805F1B"/>
    <w:rsid w:val="00806E46"/>
    <w:rsid w:val="008073A5"/>
    <w:rsid w:val="00807924"/>
    <w:rsid w:val="00807F79"/>
    <w:rsid w:val="00810692"/>
    <w:rsid w:val="00810D68"/>
    <w:rsid w:val="0081102F"/>
    <w:rsid w:val="00811134"/>
    <w:rsid w:val="00811D70"/>
    <w:rsid w:val="00811E31"/>
    <w:rsid w:val="0081262C"/>
    <w:rsid w:val="0081322E"/>
    <w:rsid w:val="008137E6"/>
    <w:rsid w:val="00813BC7"/>
    <w:rsid w:val="0081459F"/>
    <w:rsid w:val="008146B6"/>
    <w:rsid w:val="00815762"/>
    <w:rsid w:val="00815F53"/>
    <w:rsid w:val="008160A4"/>
    <w:rsid w:val="00816103"/>
    <w:rsid w:val="008200A0"/>
    <w:rsid w:val="00821126"/>
    <w:rsid w:val="00821AA8"/>
    <w:rsid w:val="00821FC6"/>
    <w:rsid w:val="0082270A"/>
    <w:rsid w:val="008227E8"/>
    <w:rsid w:val="0082308E"/>
    <w:rsid w:val="008231C6"/>
    <w:rsid w:val="0082326E"/>
    <w:rsid w:val="00823733"/>
    <w:rsid w:val="00823F09"/>
    <w:rsid w:val="00824B7D"/>
    <w:rsid w:val="00824E01"/>
    <w:rsid w:val="00825034"/>
    <w:rsid w:val="008254F0"/>
    <w:rsid w:val="00826273"/>
    <w:rsid w:val="00826898"/>
    <w:rsid w:val="00827CB5"/>
    <w:rsid w:val="00827F0C"/>
    <w:rsid w:val="0083173C"/>
    <w:rsid w:val="0083275B"/>
    <w:rsid w:val="008335BD"/>
    <w:rsid w:val="0083477C"/>
    <w:rsid w:val="00834B69"/>
    <w:rsid w:val="00834EB2"/>
    <w:rsid w:val="0083500B"/>
    <w:rsid w:val="00835140"/>
    <w:rsid w:val="00835898"/>
    <w:rsid w:val="00835A98"/>
    <w:rsid w:val="0083748D"/>
    <w:rsid w:val="008379D7"/>
    <w:rsid w:val="008414CE"/>
    <w:rsid w:val="00841E92"/>
    <w:rsid w:val="00841FBF"/>
    <w:rsid w:val="008428DD"/>
    <w:rsid w:val="00842A8F"/>
    <w:rsid w:val="008438EB"/>
    <w:rsid w:val="00843C11"/>
    <w:rsid w:val="00843DCD"/>
    <w:rsid w:val="00843E57"/>
    <w:rsid w:val="00845C36"/>
    <w:rsid w:val="008467A0"/>
    <w:rsid w:val="00846D36"/>
    <w:rsid w:val="00847094"/>
    <w:rsid w:val="008470C1"/>
    <w:rsid w:val="00847315"/>
    <w:rsid w:val="00847394"/>
    <w:rsid w:val="00847AF2"/>
    <w:rsid w:val="00847DE1"/>
    <w:rsid w:val="008500C3"/>
    <w:rsid w:val="008503BB"/>
    <w:rsid w:val="00850F55"/>
    <w:rsid w:val="00850F64"/>
    <w:rsid w:val="008516F1"/>
    <w:rsid w:val="008518D4"/>
    <w:rsid w:val="0085215C"/>
    <w:rsid w:val="008522C5"/>
    <w:rsid w:val="00852356"/>
    <w:rsid w:val="008527C0"/>
    <w:rsid w:val="00852B47"/>
    <w:rsid w:val="008536D6"/>
    <w:rsid w:val="00853EAE"/>
    <w:rsid w:val="00855B59"/>
    <w:rsid w:val="00856009"/>
    <w:rsid w:val="0085681C"/>
    <w:rsid w:val="00856D65"/>
    <w:rsid w:val="00857416"/>
    <w:rsid w:val="00857506"/>
    <w:rsid w:val="00860CA9"/>
    <w:rsid w:val="00860E06"/>
    <w:rsid w:val="00861619"/>
    <w:rsid w:val="00861D01"/>
    <w:rsid w:val="008620C0"/>
    <w:rsid w:val="00862192"/>
    <w:rsid w:val="008629CB"/>
    <w:rsid w:val="00862B43"/>
    <w:rsid w:val="00862DB1"/>
    <w:rsid w:val="00862E4F"/>
    <w:rsid w:val="00863BEB"/>
    <w:rsid w:val="008640BB"/>
    <w:rsid w:val="0086477C"/>
    <w:rsid w:val="00866532"/>
    <w:rsid w:val="008668BF"/>
    <w:rsid w:val="00866A84"/>
    <w:rsid w:val="00867569"/>
    <w:rsid w:val="00867DA4"/>
    <w:rsid w:val="00871179"/>
    <w:rsid w:val="008728B1"/>
    <w:rsid w:val="00872FCA"/>
    <w:rsid w:val="00873713"/>
    <w:rsid w:val="0087419F"/>
    <w:rsid w:val="00874D12"/>
    <w:rsid w:val="00874FC3"/>
    <w:rsid w:val="0087728E"/>
    <w:rsid w:val="0088003C"/>
    <w:rsid w:val="008802B9"/>
    <w:rsid w:val="00880A96"/>
    <w:rsid w:val="00881189"/>
    <w:rsid w:val="008811CC"/>
    <w:rsid w:val="00881C33"/>
    <w:rsid w:val="008831B7"/>
    <w:rsid w:val="00883909"/>
    <w:rsid w:val="008839C5"/>
    <w:rsid w:val="008841F4"/>
    <w:rsid w:val="00885667"/>
    <w:rsid w:val="008856FD"/>
    <w:rsid w:val="00885EC3"/>
    <w:rsid w:val="00886003"/>
    <w:rsid w:val="00886389"/>
    <w:rsid w:val="0089089E"/>
    <w:rsid w:val="00890A59"/>
    <w:rsid w:val="00890E08"/>
    <w:rsid w:val="0089130E"/>
    <w:rsid w:val="008942A6"/>
    <w:rsid w:val="008944F0"/>
    <w:rsid w:val="00894BC4"/>
    <w:rsid w:val="008954C5"/>
    <w:rsid w:val="00895720"/>
    <w:rsid w:val="008957EF"/>
    <w:rsid w:val="008957F0"/>
    <w:rsid w:val="00897ACB"/>
    <w:rsid w:val="008A00AD"/>
    <w:rsid w:val="008A07FA"/>
    <w:rsid w:val="008A0D88"/>
    <w:rsid w:val="008A1147"/>
    <w:rsid w:val="008A1496"/>
    <w:rsid w:val="008A16A4"/>
    <w:rsid w:val="008A1C50"/>
    <w:rsid w:val="008A2123"/>
    <w:rsid w:val="008A35CE"/>
    <w:rsid w:val="008A3936"/>
    <w:rsid w:val="008A3B28"/>
    <w:rsid w:val="008A4B5A"/>
    <w:rsid w:val="008A55A5"/>
    <w:rsid w:val="008A5696"/>
    <w:rsid w:val="008A587F"/>
    <w:rsid w:val="008A6115"/>
    <w:rsid w:val="008A64A1"/>
    <w:rsid w:val="008A7E48"/>
    <w:rsid w:val="008B0AC2"/>
    <w:rsid w:val="008B0FE5"/>
    <w:rsid w:val="008B155E"/>
    <w:rsid w:val="008B1582"/>
    <w:rsid w:val="008B1693"/>
    <w:rsid w:val="008B18DE"/>
    <w:rsid w:val="008B1F6B"/>
    <w:rsid w:val="008B219E"/>
    <w:rsid w:val="008B2714"/>
    <w:rsid w:val="008B279B"/>
    <w:rsid w:val="008B2B8F"/>
    <w:rsid w:val="008B2FCA"/>
    <w:rsid w:val="008B3D7E"/>
    <w:rsid w:val="008B4664"/>
    <w:rsid w:val="008B4704"/>
    <w:rsid w:val="008B4A77"/>
    <w:rsid w:val="008B4F07"/>
    <w:rsid w:val="008B4F0A"/>
    <w:rsid w:val="008B4F1B"/>
    <w:rsid w:val="008B52BE"/>
    <w:rsid w:val="008B6BEE"/>
    <w:rsid w:val="008B6C32"/>
    <w:rsid w:val="008B6CF4"/>
    <w:rsid w:val="008B6D6E"/>
    <w:rsid w:val="008C0468"/>
    <w:rsid w:val="008C0E3E"/>
    <w:rsid w:val="008C11D0"/>
    <w:rsid w:val="008C1AC3"/>
    <w:rsid w:val="008C1D48"/>
    <w:rsid w:val="008C2F3F"/>
    <w:rsid w:val="008C329E"/>
    <w:rsid w:val="008C3DAF"/>
    <w:rsid w:val="008C4ABA"/>
    <w:rsid w:val="008C4C50"/>
    <w:rsid w:val="008C60AB"/>
    <w:rsid w:val="008C60AD"/>
    <w:rsid w:val="008C6886"/>
    <w:rsid w:val="008C7973"/>
    <w:rsid w:val="008D073B"/>
    <w:rsid w:val="008D0EB9"/>
    <w:rsid w:val="008D114E"/>
    <w:rsid w:val="008D2E96"/>
    <w:rsid w:val="008D3021"/>
    <w:rsid w:val="008D3443"/>
    <w:rsid w:val="008D394C"/>
    <w:rsid w:val="008D3A1B"/>
    <w:rsid w:val="008D3C1E"/>
    <w:rsid w:val="008D4BA3"/>
    <w:rsid w:val="008D4E6E"/>
    <w:rsid w:val="008D5F64"/>
    <w:rsid w:val="008D5FD7"/>
    <w:rsid w:val="008D687B"/>
    <w:rsid w:val="008D6D6A"/>
    <w:rsid w:val="008D6EAB"/>
    <w:rsid w:val="008D746C"/>
    <w:rsid w:val="008D7551"/>
    <w:rsid w:val="008D7903"/>
    <w:rsid w:val="008E02C7"/>
    <w:rsid w:val="008E037D"/>
    <w:rsid w:val="008E07A4"/>
    <w:rsid w:val="008E10BC"/>
    <w:rsid w:val="008E1811"/>
    <w:rsid w:val="008E229C"/>
    <w:rsid w:val="008E31C8"/>
    <w:rsid w:val="008E34C8"/>
    <w:rsid w:val="008E3F56"/>
    <w:rsid w:val="008E40B6"/>
    <w:rsid w:val="008E545F"/>
    <w:rsid w:val="008E59F0"/>
    <w:rsid w:val="008E6147"/>
    <w:rsid w:val="008E62E4"/>
    <w:rsid w:val="008E6AFD"/>
    <w:rsid w:val="008E6F51"/>
    <w:rsid w:val="008E7DE9"/>
    <w:rsid w:val="008F1BA1"/>
    <w:rsid w:val="008F377D"/>
    <w:rsid w:val="008F3B88"/>
    <w:rsid w:val="008F3ED0"/>
    <w:rsid w:val="008F3F0D"/>
    <w:rsid w:val="008F48B7"/>
    <w:rsid w:val="008F4E61"/>
    <w:rsid w:val="008F6569"/>
    <w:rsid w:val="008F6D34"/>
    <w:rsid w:val="008F7496"/>
    <w:rsid w:val="008F7835"/>
    <w:rsid w:val="00900F01"/>
    <w:rsid w:val="00900FFF"/>
    <w:rsid w:val="00901921"/>
    <w:rsid w:val="00901BA7"/>
    <w:rsid w:val="00902D41"/>
    <w:rsid w:val="00903064"/>
    <w:rsid w:val="0090338A"/>
    <w:rsid w:val="00903551"/>
    <w:rsid w:val="0090356F"/>
    <w:rsid w:val="00904564"/>
    <w:rsid w:val="0090489D"/>
    <w:rsid w:val="00904D02"/>
    <w:rsid w:val="009057F1"/>
    <w:rsid w:val="00905EB1"/>
    <w:rsid w:val="0090662D"/>
    <w:rsid w:val="009070B5"/>
    <w:rsid w:val="00907852"/>
    <w:rsid w:val="00907D97"/>
    <w:rsid w:val="00907E44"/>
    <w:rsid w:val="00911723"/>
    <w:rsid w:val="00911AF6"/>
    <w:rsid w:val="00912A13"/>
    <w:rsid w:val="009138C6"/>
    <w:rsid w:val="00913E79"/>
    <w:rsid w:val="00913EAC"/>
    <w:rsid w:val="009145A5"/>
    <w:rsid w:val="009146DD"/>
    <w:rsid w:val="0091476C"/>
    <w:rsid w:val="00914A56"/>
    <w:rsid w:val="00914ABB"/>
    <w:rsid w:val="00914E21"/>
    <w:rsid w:val="0091555C"/>
    <w:rsid w:val="00916A24"/>
    <w:rsid w:val="0091716B"/>
    <w:rsid w:val="009172E5"/>
    <w:rsid w:val="0092077E"/>
    <w:rsid w:val="00920B79"/>
    <w:rsid w:val="0092112C"/>
    <w:rsid w:val="00921377"/>
    <w:rsid w:val="00921BC7"/>
    <w:rsid w:val="00921C76"/>
    <w:rsid w:val="00922B6D"/>
    <w:rsid w:val="00923886"/>
    <w:rsid w:val="0092432B"/>
    <w:rsid w:val="00924F6E"/>
    <w:rsid w:val="009252C3"/>
    <w:rsid w:val="00925828"/>
    <w:rsid w:val="00925A2D"/>
    <w:rsid w:val="00925E18"/>
    <w:rsid w:val="009271A0"/>
    <w:rsid w:val="009273D4"/>
    <w:rsid w:val="00927419"/>
    <w:rsid w:val="0092745C"/>
    <w:rsid w:val="009301AE"/>
    <w:rsid w:val="009309AC"/>
    <w:rsid w:val="009310AD"/>
    <w:rsid w:val="0093147D"/>
    <w:rsid w:val="00931991"/>
    <w:rsid w:val="0093283C"/>
    <w:rsid w:val="00932B5E"/>
    <w:rsid w:val="00933503"/>
    <w:rsid w:val="00933E2B"/>
    <w:rsid w:val="00934B06"/>
    <w:rsid w:val="00935520"/>
    <w:rsid w:val="00935BBD"/>
    <w:rsid w:val="0093679D"/>
    <w:rsid w:val="009368B6"/>
    <w:rsid w:val="00936C29"/>
    <w:rsid w:val="009373F8"/>
    <w:rsid w:val="009374B2"/>
    <w:rsid w:val="00937E4E"/>
    <w:rsid w:val="00937EB4"/>
    <w:rsid w:val="00940104"/>
    <w:rsid w:val="00940776"/>
    <w:rsid w:val="00941538"/>
    <w:rsid w:val="009418BF"/>
    <w:rsid w:val="00941CFD"/>
    <w:rsid w:val="00942276"/>
    <w:rsid w:val="00942BA6"/>
    <w:rsid w:val="00942D9B"/>
    <w:rsid w:val="009438B8"/>
    <w:rsid w:val="00943C35"/>
    <w:rsid w:val="00946A0D"/>
    <w:rsid w:val="00946BA7"/>
    <w:rsid w:val="009471A1"/>
    <w:rsid w:val="00947AAD"/>
    <w:rsid w:val="0095022C"/>
    <w:rsid w:val="00950E4A"/>
    <w:rsid w:val="009515E4"/>
    <w:rsid w:val="00951F44"/>
    <w:rsid w:val="009526C3"/>
    <w:rsid w:val="00952CFD"/>
    <w:rsid w:val="00953679"/>
    <w:rsid w:val="0095393B"/>
    <w:rsid w:val="00953AB5"/>
    <w:rsid w:val="00953CA9"/>
    <w:rsid w:val="00954172"/>
    <w:rsid w:val="00955704"/>
    <w:rsid w:val="0095634C"/>
    <w:rsid w:val="009565F0"/>
    <w:rsid w:val="00956ECC"/>
    <w:rsid w:val="00956ED0"/>
    <w:rsid w:val="0095777B"/>
    <w:rsid w:val="0095779A"/>
    <w:rsid w:val="0096028F"/>
    <w:rsid w:val="009604A3"/>
    <w:rsid w:val="00960EA0"/>
    <w:rsid w:val="009616DA"/>
    <w:rsid w:val="0096175B"/>
    <w:rsid w:val="0096198E"/>
    <w:rsid w:val="009619EE"/>
    <w:rsid w:val="00961D59"/>
    <w:rsid w:val="009624C8"/>
    <w:rsid w:val="00962BC5"/>
    <w:rsid w:val="00963EED"/>
    <w:rsid w:val="009644A3"/>
    <w:rsid w:val="00964550"/>
    <w:rsid w:val="009670B3"/>
    <w:rsid w:val="00967FF3"/>
    <w:rsid w:val="0097063B"/>
    <w:rsid w:val="00971E45"/>
    <w:rsid w:val="00972121"/>
    <w:rsid w:val="0097219A"/>
    <w:rsid w:val="00972978"/>
    <w:rsid w:val="00972CAE"/>
    <w:rsid w:val="00973010"/>
    <w:rsid w:val="009734F2"/>
    <w:rsid w:val="00974F4B"/>
    <w:rsid w:val="00975BCC"/>
    <w:rsid w:val="00976913"/>
    <w:rsid w:val="009769BA"/>
    <w:rsid w:val="00977A70"/>
    <w:rsid w:val="00980C48"/>
    <w:rsid w:val="009810C5"/>
    <w:rsid w:val="00982745"/>
    <w:rsid w:val="00983309"/>
    <w:rsid w:val="0098359E"/>
    <w:rsid w:val="00983E54"/>
    <w:rsid w:val="009848B2"/>
    <w:rsid w:val="00985FF0"/>
    <w:rsid w:val="00986200"/>
    <w:rsid w:val="00986423"/>
    <w:rsid w:val="00987B11"/>
    <w:rsid w:val="0099079F"/>
    <w:rsid w:val="00990971"/>
    <w:rsid w:val="0099199B"/>
    <w:rsid w:val="009919DB"/>
    <w:rsid w:val="00992B4A"/>
    <w:rsid w:val="00993049"/>
    <w:rsid w:val="00993F0B"/>
    <w:rsid w:val="00995640"/>
    <w:rsid w:val="00996A2E"/>
    <w:rsid w:val="009A0130"/>
    <w:rsid w:val="009A08C1"/>
    <w:rsid w:val="009A10FA"/>
    <w:rsid w:val="009A19FE"/>
    <w:rsid w:val="009A1ABB"/>
    <w:rsid w:val="009A1BB2"/>
    <w:rsid w:val="009A25F9"/>
    <w:rsid w:val="009A273D"/>
    <w:rsid w:val="009A3FE2"/>
    <w:rsid w:val="009A423E"/>
    <w:rsid w:val="009A5837"/>
    <w:rsid w:val="009A5EAF"/>
    <w:rsid w:val="009A79D1"/>
    <w:rsid w:val="009A7C6E"/>
    <w:rsid w:val="009A7E65"/>
    <w:rsid w:val="009B03B2"/>
    <w:rsid w:val="009B1343"/>
    <w:rsid w:val="009B2091"/>
    <w:rsid w:val="009B2181"/>
    <w:rsid w:val="009B27A2"/>
    <w:rsid w:val="009B346E"/>
    <w:rsid w:val="009B35F2"/>
    <w:rsid w:val="009B3E57"/>
    <w:rsid w:val="009B4575"/>
    <w:rsid w:val="009B4A2E"/>
    <w:rsid w:val="009B4ADB"/>
    <w:rsid w:val="009B4EB6"/>
    <w:rsid w:val="009B5191"/>
    <w:rsid w:val="009B57EF"/>
    <w:rsid w:val="009B586A"/>
    <w:rsid w:val="009B59AE"/>
    <w:rsid w:val="009B5C3A"/>
    <w:rsid w:val="009C1556"/>
    <w:rsid w:val="009C218E"/>
    <w:rsid w:val="009C246F"/>
    <w:rsid w:val="009C284C"/>
    <w:rsid w:val="009C39D0"/>
    <w:rsid w:val="009C4784"/>
    <w:rsid w:val="009C52E4"/>
    <w:rsid w:val="009C5A26"/>
    <w:rsid w:val="009C6168"/>
    <w:rsid w:val="009C6226"/>
    <w:rsid w:val="009C6967"/>
    <w:rsid w:val="009C7676"/>
    <w:rsid w:val="009C7D34"/>
    <w:rsid w:val="009C7D8B"/>
    <w:rsid w:val="009D00B2"/>
    <w:rsid w:val="009D13C3"/>
    <w:rsid w:val="009D196E"/>
    <w:rsid w:val="009D2645"/>
    <w:rsid w:val="009D457A"/>
    <w:rsid w:val="009D4AC6"/>
    <w:rsid w:val="009D4B7F"/>
    <w:rsid w:val="009D55EA"/>
    <w:rsid w:val="009D62DA"/>
    <w:rsid w:val="009D6B24"/>
    <w:rsid w:val="009E003E"/>
    <w:rsid w:val="009E09AD"/>
    <w:rsid w:val="009E1171"/>
    <w:rsid w:val="009E1FBD"/>
    <w:rsid w:val="009E44C5"/>
    <w:rsid w:val="009E4580"/>
    <w:rsid w:val="009E47DB"/>
    <w:rsid w:val="009E48C6"/>
    <w:rsid w:val="009E522A"/>
    <w:rsid w:val="009E5EDF"/>
    <w:rsid w:val="009E6708"/>
    <w:rsid w:val="009E6DBD"/>
    <w:rsid w:val="009E7F68"/>
    <w:rsid w:val="009F059E"/>
    <w:rsid w:val="009F1006"/>
    <w:rsid w:val="009F1AFB"/>
    <w:rsid w:val="009F204B"/>
    <w:rsid w:val="009F28C0"/>
    <w:rsid w:val="009F29F8"/>
    <w:rsid w:val="009F375E"/>
    <w:rsid w:val="009F5163"/>
    <w:rsid w:val="009F55C5"/>
    <w:rsid w:val="009F5B2F"/>
    <w:rsid w:val="009F7E85"/>
    <w:rsid w:val="00A0013F"/>
    <w:rsid w:val="00A03FF4"/>
    <w:rsid w:val="00A04027"/>
    <w:rsid w:val="00A0484A"/>
    <w:rsid w:val="00A05591"/>
    <w:rsid w:val="00A05D42"/>
    <w:rsid w:val="00A06A5F"/>
    <w:rsid w:val="00A06EF2"/>
    <w:rsid w:val="00A075BC"/>
    <w:rsid w:val="00A076EC"/>
    <w:rsid w:val="00A11A17"/>
    <w:rsid w:val="00A11CFE"/>
    <w:rsid w:val="00A12542"/>
    <w:rsid w:val="00A132E1"/>
    <w:rsid w:val="00A14018"/>
    <w:rsid w:val="00A142AC"/>
    <w:rsid w:val="00A14A9E"/>
    <w:rsid w:val="00A14B5E"/>
    <w:rsid w:val="00A15C30"/>
    <w:rsid w:val="00A17AB3"/>
    <w:rsid w:val="00A20B9E"/>
    <w:rsid w:val="00A20DBF"/>
    <w:rsid w:val="00A23B95"/>
    <w:rsid w:val="00A241CC"/>
    <w:rsid w:val="00A24DBE"/>
    <w:rsid w:val="00A25D4C"/>
    <w:rsid w:val="00A25E93"/>
    <w:rsid w:val="00A2652A"/>
    <w:rsid w:val="00A26A20"/>
    <w:rsid w:val="00A26A81"/>
    <w:rsid w:val="00A27383"/>
    <w:rsid w:val="00A27579"/>
    <w:rsid w:val="00A27FCD"/>
    <w:rsid w:val="00A30091"/>
    <w:rsid w:val="00A3067C"/>
    <w:rsid w:val="00A32A96"/>
    <w:rsid w:val="00A3329A"/>
    <w:rsid w:val="00A337F4"/>
    <w:rsid w:val="00A3480C"/>
    <w:rsid w:val="00A35254"/>
    <w:rsid w:val="00A35B4C"/>
    <w:rsid w:val="00A35DEA"/>
    <w:rsid w:val="00A360EC"/>
    <w:rsid w:val="00A36655"/>
    <w:rsid w:val="00A36D84"/>
    <w:rsid w:val="00A36E1F"/>
    <w:rsid w:val="00A36F86"/>
    <w:rsid w:val="00A42510"/>
    <w:rsid w:val="00A42A97"/>
    <w:rsid w:val="00A42DD0"/>
    <w:rsid w:val="00A43272"/>
    <w:rsid w:val="00A43661"/>
    <w:rsid w:val="00A43F69"/>
    <w:rsid w:val="00A43F9C"/>
    <w:rsid w:val="00A44434"/>
    <w:rsid w:val="00A44B47"/>
    <w:rsid w:val="00A455A0"/>
    <w:rsid w:val="00A45ECA"/>
    <w:rsid w:val="00A468C1"/>
    <w:rsid w:val="00A46FC2"/>
    <w:rsid w:val="00A472FD"/>
    <w:rsid w:val="00A47550"/>
    <w:rsid w:val="00A476DF"/>
    <w:rsid w:val="00A477A4"/>
    <w:rsid w:val="00A519D3"/>
    <w:rsid w:val="00A527EC"/>
    <w:rsid w:val="00A53C49"/>
    <w:rsid w:val="00A53CF8"/>
    <w:rsid w:val="00A556C1"/>
    <w:rsid w:val="00A5605A"/>
    <w:rsid w:val="00A566F0"/>
    <w:rsid w:val="00A57446"/>
    <w:rsid w:val="00A57FAB"/>
    <w:rsid w:val="00A604F6"/>
    <w:rsid w:val="00A606EB"/>
    <w:rsid w:val="00A62FF2"/>
    <w:rsid w:val="00A6300A"/>
    <w:rsid w:val="00A65195"/>
    <w:rsid w:val="00A65B70"/>
    <w:rsid w:val="00A65FD6"/>
    <w:rsid w:val="00A663FE"/>
    <w:rsid w:val="00A668F3"/>
    <w:rsid w:val="00A67175"/>
    <w:rsid w:val="00A67585"/>
    <w:rsid w:val="00A67A22"/>
    <w:rsid w:val="00A70068"/>
    <w:rsid w:val="00A7062D"/>
    <w:rsid w:val="00A7086F"/>
    <w:rsid w:val="00A70924"/>
    <w:rsid w:val="00A709FD"/>
    <w:rsid w:val="00A70CF9"/>
    <w:rsid w:val="00A71AE8"/>
    <w:rsid w:val="00A71BE1"/>
    <w:rsid w:val="00A73566"/>
    <w:rsid w:val="00A73652"/>
    <w:rsid w:val="00A73BFC"/>
    <w:rsid w:val="00A74677"/>
    <w:rsid w:val="00A74A7F"/>
    <w:rsid w:val="00A758ED"/>
    <w:rsid w:val="00A75A43"/>
    <w:rsid w:val="00A75AD8"/>
    <w:rsid w:val="00A76AFA"/>
    <w:rsid w:val="00A76BA5"/>
    <w:rsid w:val="00A773F2"/>
    <w:rsid w:val="00A80D5A"/>
    <w:rsid w:val="00A82855"/>
    <w:rsid w:val="00A82DE9"/>
    <w:rsid w:val="00A831AC"/>
    <w:rsid w:val="00A83E98"/>
    <w:rsid w:val="00A84284"/>
    <w:rsid w:val="00A84A98"/>
    <w:rsid w:val="00A84E98"/>
    <w:rsid w:val="00A84EA9"/>
    <w:rsid w:val="00A8574F"/>
    <w:rsid w:val="00A86D81"/>
    <w:rsid w:val="00A86DC3"/>
    <w:rsid w:val="00A86F73"/>
    <w:rsid w:val="00A870BD"/>
    <w:rsid w:val="00A87412"/>
    <w:rsid w:val="00A87790"/>
    <w:rsid w:val="00A87E2A"/>
    <w:rsid w:val="00A905FE"/>
    <w:rsid w:val="00A90865"/>
    <w:rsid w:val="00A9089B"/>
    <w:rsid w:val="00A912F1"/>
    <w:rsid w:val="00A91B42"/>
    <w:rsid w:val="00A91D6E"/>
    <w:rsid w:val="00A91F0D"/>
    <w:rsid w:val="00A92CB6"/>
    <w:rsid w:val="00A931E5"/>
    <w:rsid w:val="00A93818"/>
    <w:rsid w:val="00A93961"/>
    <w:rsid w:val="00A93C05"/>
    <w:rsid w:val="00A93F1F"/>
    <w:rsid w:val="00A9430B"/>
    <w:rsid w:val="00A9430C"/>
    <w:rsid w:val="00A9568E"/>
    <w:rsid w:val="00A95DC9"/>
    <w:rsid w:val="00A962E9"/>
    <w:rsid w:val="00AA0199"/>
    <w:rsid w:val="00AA1216"/>
    <w:rsid w:val="00AA1ACB"/>
    <w:rsid w:val="00AA1CF1"/>
    <w:rsid w:val="00AA2498"/>
    <w:rsid w:val="00AA3294"/>
    <w:rsid w:val="00AA5185"/>
    <w:rsid w:val="00AA53BF"/>
    <w:rsid w:val="00AA5B76"/>
    <w:rsid w:val="00AA5CDE"/>
    <w:rsid w:val="00AA5ED6"/>
    <w:rsid w:val="00AA6749"/>
    <w:rsid w:val="00AA69F6"/>
    <w:rsid w:val="00AA6ECA"/>
    <w:rsid w:val="00AA6FDD"/>
    <w:rsid w:val="00AA7376"/>
    <w:rsid w:val="00AA7B72"/>
    <w:rsid w:val="00AA7CBE"/>
    <w:rsid w:val="00AB042F"/>
    <w:rsid w:val="00AB0C4A"/>
    <w:rsid w:val="00AB132A"/>
    <w:rsid w:val="00AB2DB9"/>
    <w:rsid w:val="00AB3582"/>
    <w:rsid w:val="00AB3A46"/>
    <w:rsid w:val="00AB3B4F"/>
    <w:rsid w:val="00AB3B6D"/>
    <w:rsid w:val="00AB3EAA"/>
    <w:rsid w:val="00AB459A"/>
    <w:rsid w:val="00AB4813"/>
    <w:rsid w:val="00AB4939"/>
    <w:rsid w:val="00AB4D9E"/>
    <w:rsid w:val="00AB5FFF"/>
    <w:rsid w:val="00AB60D6"/>
    <w:rsid w:val="00AB64A9"/>
    <w:rsid w:val="00AB784B"/>
    <w:rsid w:val="00AB797F"/>
    <w:rsid w:val="00AB7D49"/>
    <w:rsid w:val="00AC02D6"/>
    <w:rsid w:val="00AC088A"/>
    <w:rsid w:val="00AC0F3F"/>
    <w:rsid w:val="00AC1079"/>
    <w:rsid w:val="00AC1C70"/>
    <w:rsid w:val="00AC23BF"/>
    <w:rsid w:val="00AC2E92"/>
    <w:rsid w:val="00AC3449"/>
    <w:rsid w:val="00AC38C0"/>
    <w:rsid w:val="00AC5A83"/>
    <w:rsid w:val="00AC5B08"/>
    <w:rsid w:val="00AC6261"/>
    <w:rsid w:val="00AC652C"/>
    <w:rsid w:val="00AC6FE3"/>
    <w:rsid w:val="00AC7B55"/>
    <w:rsid w:val="00AD03E6"/>
    <w:rsid w:val="00AD0F1D"/>
    <w:rsid w:val="00AD1C91"/>
    <w:rsid w:val="00AD2863"/>
    <w:rsid w:val="00AD2C77"/>
    <w:rsid w:val="00AD3179"/>
    <w:rsid w:val="00AD49DF"/>
    <w:rsid w:val="00AD4D04"/>
    <w:rsid w:val="00AD5661"/>
    <w:rsid w:val="00AD5760"/>
    <w:rsid w:val="00AD5769"/>
    <w:rsid w:val="00AD5A39"/>
    <w:rsid w:val="00AD6671"/>
    <w:rsid w:val="00AD6B78"/>
    <w:rsid w:val="00AD79B8"/>
    <w:rsid w:val="00AD7FF3"/>
    <w:rsid w:val="00AE085E"/>
    <w:rsid w:val="00AE0FEB"/>
    <w:rsid w:val="00AE1B65"/>
    <w:rsid w:val="00AE2D14"/>
    <w:rsid w:val="00AE4910"/>
    <w:rsid w:val="00AE5047"/>
    <w:rsid w:val="00AE5395"/>
    <w:rsid w:val="00AE5F72"/>
    <w:rsid w:val="00AE65F5"/>
    <w:rsid w:val="00AE726F"/>
    <w:rsid w:val="00AE73C1"/>
    <w:rsid w:val="00AE7652"/>
    <w:rsid w:val="00AE7BB5"/>
    <w:rsid w:val="00AE7F59"/>
    <w:rsid w:val="00AF0049"/>
    <w:rsid w:val="00AF0604"/>
    <w:rsid w:val="00AF0BD1"/>
    <w:rsid w:val="00AF0BDF"/>
    <w:rsid w:val="00AF0C2A"/>
    <w:rsid w:val="00AF1042"/>
    <w:rsid w:val="00AF13DB"/>
    <w:rsid w:val="00AF15FE"/>
    <w:rsid w:val="00AF1DCE"/>
    <w:rsid w:val="00AF2197"/>
    <w:rsid w:val="00AF2CDF"/>
    <w:rsid w:val="00AF2DDA"/>
    <w:rsid w:val="00AF3369"/>
    <w:rsid w:val="00AF33EC"/>
    <w:rsid w:val="00AF34D4"/>
    <w:rsid w:val="00AF3A36"/>
    <w:rsid w:val="00AF4421"/>
    <w:rsid w:val="00AF444E"/>
    <w:rsid w:val="00AF4625"/>
    <w:rsid w:val="00AF488D"/>
    <w:rsid w:val="00AF55D1"/>
    <w:rsid w:val="00AF586F"/>
    <w:rsid w:val="00AF5A2D"/>
    <w:rsid w:val="00AF608C"/>
    <w:rsid w:val="00AF6857"/>
    <w:rsid w:val="00AF6C89"/>
    <w:rsid w:val="00AF6FE0"/>
    <w:rsid w:val="00AF73F5"/>
    <w:rsid w:val="00AF777F"/>
    <w:rsid w:val="00B00434"/>
    <w:rsid w:val="00B00687"/>
    <w:rsid w:val="00B00B53"/>
    <w:rsid w:val="00B017E2"/>
    <w:rsid w:val="00B0286E"/>
    <w:rsid w:val="00B02D3B"/>
    <w:rsid w:val="00B030B1"/>
    <w:rsid w:val="00B04761"/>
    <w:rsid w:val="00B0587E"/>
    <w:rsid w:val="00B05B91"/>
    <w:rsid w:val="00B062D9"/>
    <w:rsid w:val="00B069A5"/>
    <w:rsid w:val="00B07278"/>
    <w:rsid w:val="00B100E7"/>
    <w:rsid w:val="00B10FA5"/>
    <w:rsid w:val="00B11453"/>
    <w:rsid w:val="00B11CEF"/>
    <w:rsid w:val="00B12578"/>
    <w:rsid w:val="00B138BD"/>
    <w:rsid w:val="00B140B9"/>
    <w:rsid w:val="00B1545D"/>
    <w:rsid w:val="00B1576A"/>
    <w:rsid w:val="00B1700A"/>
    <w:rsid w:val="00B2008F"/>
    <w:rsid w:val="00B21FE8"/>
    <w:rsid w:val="00B22479"/>
    <w:rsid w:val="00B227F6"/>
    <w:rsid w:val="00B22F9D"/>
    <w:rsid w:val="00B234A4"/>
    <w:rsid w:val="00B23AFF"/>
    <w:rsid w:val="00B23F33"/>
    <w:rsid w:val="00B240A6"/>
    <w:rsid w:val="00B24BBB"/>
    <w:rsid w:val="00B24D05"/>
    <w:rsid w:val="00B24D21"/>
    <w:rsid w:val="00B24F05"/>
    <w:rsid w:val="00B251A4"/>
    <w:rsid w:val="00B255A2"/>
    <w:rsid w:val="00B25896"/>
    <w:rsid w:val="00B26F44"/>
    <w:rsid w:val="00B26F8B"/>
    <w:rsid w:val="00B27435"/>
    <w:rsid w:val="00B27F2C"/>
    <w:rsid w:val="00B3047D"/>
    <w:rsid w:val="00B304EB"/>
    <w:rsid w:val="00B31449"/>
    <w:rsid w:val="00B326B9"/>
    <w:rsid w:val="00B327C1"/>
    <w:rsid w:val="00B33BCC"/>
    <w:rsid w:val="00B34E1B"/>
    <w:rsid w:val="00B35CAE"/>
    <w:rsid w:val="00B35EA1"/>
    <w:rsid w:val="00B377A8"/>
    <w:rsid w:val="00B40CE5"/>
    <w:rsid w:val="00B425FF"/>
    <w:rsid w:val="00B42BE4"/>
    <w:rsid w:val="00B42E85"/>
    <w:rsid w:val="00B43FB8"/>
    <w:rsid w:val="00B44813"/>
    <w:rsid w:val="00B449B5"/>
    <w:rsid w:val="00B44ABE"/>
    <w:rsid w:val="00B44D48"/>
    <w:rsid w:val="00B4605A"/>
    <w:rsid w:val="00B4761E"/>
    <w:rsid w:val="00B47C0A"/>
    <w:rsid w:val="00B47D06"/>
    <w:rsid w:val="00B5059B"/>
    <w:rsid w:val="00B50AE0"/>
    <w:rsid w:val="00B50E63"/>
    <w:rsid w:val="00B5118D"/>
    <w:rsid w:val="00B5162B"/>
    <w:rsid w:val="00B51A94"/>
    <w:rsid w:val="00B51C2D"/>
    <w:rsid w:val="00B51D16"/>
    <w:rsid w:val="00B5279C"/>
    <w:rsid w:val="00B52AB7"/>
    <w:rsid w:val="00B52D51"/>
    <w:rsid w:val="00B53686"/>
    <w:rsid w:val="00B53690"/>
    <w:rsid w:val="00B53E29"/>
    <w:rsid w:val="00B53F8F"/>
    <w:rsid w:val="00B5416B"/>
    <w:rsid w:val="00B5423C"/>
    <w:rsid w:val="00B54CB6"/>
    <w:rsid w:val="00B55A3F"/>
    <w:rsid w:val="00B55F5F"/>
    <w:rsid w:val="00B57C1B"/>
    <w:rsid w:val="00B606B9"/>
    <w:rsid w:val="00B60E24"/>
    <w:rsid w:val="00B61BCD"/>
    <w:rsid w:val="00B61F2B"/>
    <w:rsid w:val="00B62FF5"/>
    <w:rsid w:val="00B63DA1"/>
    <w:rsid w:val="00B64119"/>
    <w:rsid w:val="00B6414E"/>
    <w:rsid w:val="00B648C5"/>
    <w:rsid w:val="00B64FB0"/>
    <w:rsid w:val="00B66358"/>
    <w:rsid w:val="00B66473"/>
    <w:rsid w:val="00B67BA0"/>
    <w:rsid w:val="00B67DD8"/>
    <w:rsid w:val="00B7025D"/>
    <w:rsid w:val="00B704FB"/>
    <w:rsid w:val="00B70CC2"/>
    <w:rsid w:val="00B72045"/>
    <w:rsid w:val="00B72413"/>
    <w:rsid w:val="00B72CD7"/>
    <w:rsid w:val="00B72F8F"/>
    <w:rsid w:val="00B745BF"/>
    <w:rsid w:val="00B74664"/>
    <w:rsid w:val="00B74A7A"/>
    <w:rsid w:val="00B74AA1"/>
    <w:rsid w:val="00B751ED"/>
    <w:rsid w:val="00B75832"/>
    <w:rsid w:val="00B75CF1"/>
    <w:rsid w:val="00B75F28"/>
    <w:rsid w:val="00B77B4F"/>
    <w:rsid w:val="00B80861"/>
    <w:rsid w:val="00B809D2"/>
    <w:rsid w:val="00B81BB2"/>
    <w:rsid w:val="00B826A1"/>
    <w:rsid w:val="00B828DA"/>
    <w:rsid w:val="00B8301D"/>
    <w:rsid w:val="00B83510"/>
    <w:rsid w:val="00B83832"/>
    <w:rsid w:val="00B83D6D"/>
    <w:rsid w:val="00B84CA9"/>
    <w:rsid w:val="00B86706"/>
    <w:rsid w:val="00B900C7"/>
    <w:rsid w:val="00B91D75"/>
    <w:rsid w:val="00B9225F"/>
    <w:rsid w:val="00B932A7"/>
    <w:rsid w:val="00B94075"/>
    <w:rsid w:val="00B9517D"/>
    <w:rsid w:val="00B960B5"/>
    <w:rsid w:val="00B967F9"/>
    <w:rsid w:val="00BA13F8"/>
    <w:rsid w:val="00BA196B"/>
    <w:rsid w:val="00BA1A6E"/>
    <w:rsid w:val="00BA1BDC"/>
    <w:rsid w:val="00BA1D0C"/>
    <w:rsid w:val="00BA2275"/>
    <w:rsid w:val="00BA25EC"/>
    <w:rsid w:val="00BA3756"/>
    <w:rsid w:val="00BA4DF0"/>
    <w:rsid w:val="00BA56CC"/>
    <w:rsid w:val="00BA752F"/>
    <w:rsid w:val="00BA7B81"/>
    <w:rsid w:val="00BB0C4F"/>
    <w:rsid w:val="00BB1822"/>
    <w:rsid w:val="00BB1BAD"/>
    <w:rsid w:val="00BB1CC8"/>
    <w:rsid w:val="00BB1EE5"/>
    <w:rsid w:val="00BB3C3B"/>
    <w:rsid w:val="00BB3D41"/>
    <w:rsid w:val="00BB3F56"/>
    <w:rsid w:val="00BB4C0B"/>
    <w:rsid w:val="00BB4CFC"/>
    <w:rsid w:val="00BB54D3"/>
    <w:rsid w:val="00BB636E"/>
    <w:rsid w:val="00BB6D07"/>
    <w:rsid w:val="00BB7975"/>
    <w:rsid w:val="00BC0E46"/>
    <w:rsid w:val="00BC1224"/>
    <w:rsid w:val="00BC1314"/>
    <w:rsid w:val="00BC1938"/>
    <w:rsid w:val="00BC3EC4"/>
    <w:rsid w:val="00BC44CD"/>
    <w:rsid w:val="00BC49F8"/>
    <w:rsid w:val="00BC568F"/>
    <w:rsid w:val="00BC58AA"/>
    <w:rsid w:val="00BC5ADC"/>
    <w:rsid w:val="00BC6148"/>
    <w:rsid w:val="00BD0461"/>
    <w:rsid w:val="00BD082C"/>
    <w:rsid w:val="00BD085A"/>
    <w:rsid w:val="00BD197D"/>
    <w:rsid w:val="00BD19D1"/>
    <w:rsid w:val="00BD1F3D"/>
    <w:rsid w:val="00BD20BF"/>
    <w:rsid w:val="00BD20EC"/>
    <w:rsid w:val="00BD2543"/>
    <w:rsid w:val="00BD300C"/>
    <w:rsid w:val="00BD3087"/>
    <w:rsid w:val="00BD34CC"/>
    <w:rsid w:val="00BD4140"/>
    <w:rsid w:val="00BD4FF5"/>
    <w:rsid w:val="00BD525B"/>
    <w:rsid w:val="00BD538C"/>
    <w:rsid w:val="00BD57D2"/>
    <w:rsid w:val="00BD6EBA"/>
    <w:rsid w:val="00BD738E"/>
    <w:rsid w:val="00BD7627"/>
    <w:rsid w:val="00BD7D39"/>
    <w:rsid w:val="00BD7E04"/>
    <w:rsid w:val="00BD7FA0"/>
    <w:rsid w:val="00BE0FA3"/>
    <w:rsid w:val="00BE198F"/>
    <w:rsid w:val="00BE24DC"/>
    <w:rsid w:val="00BE29C6"/>
    <w:rsid w:val="00BE2B0F"/>
    <w:rsid w:val="00BE4EEE"/>
    <w:rsid w:val="00BE55E2"/>
    <w:rsid w:val="00BE6936"/>
    <w:rsid w:val="00BE71D2"/>
    <w:rsid w:val="00BE7975"/>
    <w:rsid w:val="00BE7D65"/>
    <w:rsid w:val="00BE7F8B"/>
    <w:rsid w:val="00BF0A76"/>
    <w:rsid w:val="00BF2AE9"/>
    <w:rsid w:val="00BF3B94"/>
    <w:rsid w:val="00BF3C3E"/>
    <w:rsid w:val="00BF3D28"/>
    <w:rsid w:val="00BF63BF"/>
    <w:rsid w:val="00BF7310"/>
    <w:rsid w:val="00BF796D"/>
    <w:rsid w:val="00BF7B6E"/>
    <w:rsid w:val="00BF7D5E"/>
    <w:rsid w:val="00C00841"/>
    <w:rsid w:val="00C01A83"/>
    <w:rsid w:val="00C01EA4"/>
    <w:rsid w:val="00C0254F"/>
    <w:rsid w:val="00C04BDF"/>
    <w:rsid w:val="00C050D3"/>
    <w:rsid w:val="00C051EF"/>
    <w:rsid w:val="00C06FEB"/>
    <w:rsid w:val="00C07E6B"/>
    <w:rsid w:val="00C108D8"/>
    <w:rsid w:val="00C10A46"/>
    <w:rsid w:val="00C10F60"/>
    <w:rsid w:val="00C1124D"/>
    <w:rsid w:val="00C11ACA"/>
    <w:rsid w:val="00C1246D"/>
    <w:rsid w:val="00C12714"/>
    <w:rsid w:val="00C131D7"/>
    <w:rsid w:val="00C136F6"/>
    <w:rsid w:val="00C13791"/>
    <w:rsid w:val="00C138E4"/>
    <w:rsid w:val="00C14202"/>
    <w:rsid w:val="00C148AB"/>
    <w:rsid w:val="00C148DE"/>
    <w:rsid w:val="00C15E0C"/>
    <w:rsid w:val="00C16274"/>
    <w:rsid w:val="00C16404"/>
    <w:rsid w:val="00C1676D"/>
    <w:rsid w:val="00C16866"/>
    <w:rsid w:val="00C16C9C"/>
    <w:rsid w:val="00C16FA8"/>
    <w:rsid w:val="00C17A9A"/>
    <w:rsid w:val="00C20611"/>
    <w:rsid w:val="00C20C38"/>
    <w:rsid w:val="00C2150A"/>
    <w:rsid w:val="00C2173E"/>
    <w:rsid w:val="00C217F9"/>
    <w:rsid w:val="00C224F1"/>
    <w:rsid w:val="00C2277C"/>
    <w:rsid w:val="00C22946"/>
    <w:rsid w:val="00C2374C"/>
    <w:rsid w:val="00C24482"/>
    <w:rsid w:val="00C249AE"/>
    <w:rsid w:val="00C25122"/>
    <w:rsid w:val="00C25E93"/>
    <w:rsid w:val="00C2687C"/>
    <w:rsid w:val="00C3028C"/>
    <w:rsid w:val="00C303DC"/>
    <w:rsid w:val="00C3063E"/>
    <w:rsid w:val="00C31011"/>
    <w:rsid w:val="00C31CB5"/>
    <w:rsid w:val="00C31F2E"/>
    <w:rsid w:val="00C32064"/>
    <w:rsid w:val="00C32600"/>
    <w:rsid w:val="00C32828"/>
    <w:rsid w:val="00C32C30"/>
    <w:rsid w:val="00C35F58"/>
    <w:rsid w:val="00C36272"/>
    <w:rsid w:val="00C3635E"/>
    <w:rsid w:val="00C36470"/>
    <w:rsid w:val="00C40D39"/>
    <w:rsid w:val="00C40E2C"/>
    <w:rsid w:val="00C4128B"/>
    <w:rsid w:val="00C41985"/>
    <w:rsid w:val="00C41D91"/>
    <w:rsid w:val="00C427D0"/>
    <w:rsid w:val="00C42997"/>
    <w:rsid w:val="00C4382E"/>
    <w:rsid w:val="00C44AF8"/>
    <w:rsid w:val="00C45D04"/>
    <w:rsid w:val="00C462B2"/>
    <w:rsid w:val="00C47880"/>
    <w:rsid w:val="00C5165D"/>
    <w:rsid w:val="00C5172C"/>
    <w:rsid w:val="00C51D34"/>
    <w:rsid w:val="00C52A22"/>
    <w:rsid w:val="00C52A53"/>
    <w:rsid w:val="00C52B69"/>
    <w:rsid w:val="00C52E1B"/>
    <w:rsid w:val="00C5405A"/>
    <w:rsid w:val="00C55609"/>
    <w:rsid w:val="00C55971"/>
    <w:rsid w:val="00C55AC5"/>
    <w:rsid w:val="00C5625E"/>
    <w:rsid w:val="00C578F8"/>
    <w:rsid w:val="00C57EE4"/>
    <w:rsid w:val="00C6086C"/>
    <w:rsid w:val="00C61140"/>
    <w:rsid w:val="00C61DD5"/>
    <w:rsid w:val="00C63237"/>
    <w:rsid w:val="00C63818"/>
    <w:rsid w:val="00C643FE"/>
    <w:rsid w:val="00C65EB8"/>
    <w:rsid w:val="00C66619"/>
    <w:rsid w:val="00C6675D"/>
    <w:rsid w:val="00C66A9C"/>
    <w:rsid w:val="00C66CA8"/>
    <w:rsid w:val="00C6701D"/>
    <w:rsid w:val="00C673C8"/>
    <w:rsid w:val="00C67902"/>
    <w:rsid w:val="00C67EAB"/>
    <w:rsid w:val="00C70778"/>
    <w:rsid w:val="00C709DB"/>
    <w:rsid w:val="00C728CE"/>
    <w:rsid w:val="00C72A07"/>
    <w:rsid w:val="00C7304E"/>
    <w:rsid w:val="00C7381C"/>
    <w:rsid w:val="00C748B6"/>
    <w:rsid w:val="00C749F7"/>
    <w:rsid w:val="00C74C23"/>
    <w:rsid w:val="00C750F6"/>
    <w:rsid w:val="00C75748"/>
    <w:rsid w:val="00C75DD0"/>
    <w:rsid w:val="00C75FA2"/>
    <w:rsid w:val="00C76B64"/>
    <w:rsid w:val="00C775BE"/>
    <w:rsid w:val="00C77C49"/>
    <w:rsid w:val="00C8008B"/>
    <w:rsid w:val="00C80DB0"/>
    <w:rsid w:val="00C816C7"/>
    <w:rsid w:val="00C819A9"/>
    <w:rsid w:val="00C8245D"/>
    <w:rsid w:val="00C82F00"/>
    <w:rsid w:val="00C831BB"/>
    <w:rsid w:val="00C838B7"/>
    <w:rsid w:val="00C83EFD"/>
    <w:rsid w:val="00C842BC"/>
    <w:rsid w:val="00C847A5"/>
    <w:rsid w:val="00C84DE0"/>
    <w:rsid w:val="00C852CC"/>
    <w:rsid w:val="00C858E3"/>
    <w:rsid w:val="00C8593D"/>
    <w:rsid w:val="00C86406"/>
    <w:rsid w:val="00C86521"/>
    <w:rsid w:val="00C86553"/>
    <w:rsid w:val="00C87260"/>
    <w:rsid w:val="00C8795F"/>
    <w:rsid w:val="00C90668"/>
    <w:rsid w:val="00C90EDE"/>
    <w:rsid w:val="00C9118B"/>
    <w:rsid w:val="00C91D4D"/>
    <w:rsid w:val="00C91D9F"/>
    <w:rsid w:val="00C91E74"/>
    <w:rsid w:val="00C92CAD"/>
    <w:rsid w:val="00C93E6A"/>
    <w:rsid w:val="00C94FFE"/>
    <w:rsid w:val="00CA0341"/>
    <w:rsid w:val="00CA1FA6"/>
    <w:rsid w:val="00CA2409"/>
    <w:rsid w:val="00CA3701"/>
    <w:rsid w:val="00CA5047"/>
    <w:rsid w:val="00CA581F"/>
    <w:rsid w:val="00CA5962"/>
    <w:rsid w:val="00CA6322"/>
    <w:rsid w:val="00CA64BC"/>
    <w:rsid w:val="00CA64E5"/>
    <w:rsid w:val="00CA6C06"/>
    <w:rsid w:val="00CA6D45"/>
    <w:rsid w:val="00CA70B7"/>
    <w:rsid w:val="00CA7A50"/>
    <w:rsid w:val="00CB0846"/>
    <w:rsid w:val="00CB0F6C"/>
    <w:rsid w:val="00CB1F3B"/>
    <w:rsid w:val="00CB28C9"/>
    <w:rsid w:val="00CB3222"/>
    <w:rsid w:val="00CB350A"/>
    <w:rsid w:val="00CB4316"/>
    <w:rsid w:val="00CB4587"/>
    <w:rsid w:val="00CB5508"/>
    <w:rsid w:val="00CB6252"/>
    <w:rsid w:val="00CB6F42"/>
    <w:rsid w:val="00CB78E3"/>
    <w:rsid w:val="00CB7D3E"/>
    <w:rsid w:val="00CB7F03"/>
    <w:rsid w:val="00CC015A"/>
    <w:rsid w:val="00CC09FE"/>
    <w:rsid w:val="00CC0B5A"/>
    <w:rsid w:val="00CC0F41"/>
    <w:rsid w:val="00CC1199"/>
    <w:rsid w:val="00CC12E5"/>
    <w:rsid w:val="00CC1901"/>
    <w:rsid w:val="00CC1B62"/>
    <w:rsid w:val="00CC1E49"/>
    <w:rsid w:val="00CC223A"/>
    <w:rsid w:val="00CC336C"/>
    <w:rsid w:val="00CC3D57"/>
    <w:rsid w:val="00CC3F2D"/>
    <w:rsid w:val="00CC69FA"/>
    <w:rsid w:val="00CC6AFE"/>
    <w:rsid w:val="00CC781E"/>
    <w:rsid w:val="00CD01B1"/>
    <w:rsid w:val="00CD2057"/>
    <w:rsid w:val="00CD219E"/>
    <w:rsid w:val="00CD2295"/>
    <w:rsid w:val="00CD2F91"/>
    <w:rsid w:val="00CD3B9C"/>
    <w:rsid w:val="00CD4079"/>
    <w:rsid w:val="00CD40C2"/>
    <w:rsid w:val="00CD4CB4"/>
    <w:rsid w:val="00CD519E"/>
    <w:rsid w:val="00CD60CE"/>
    <w:rsid w:val="00CD627F"/>
    <w:rsid w:val="00CD797A"/>
    <w:rsid w:val="00CE03CD"/>
    <w:rsid w:val="00CE0E2E"/>
    <w:rsid w:val="00CE13BA"/>
    <w:rsid w:val="00CE1598"/>
    <w:rsid w:val="00CE1807"/>
    <w:rsid w:val="00CE1A4F"/>
    <w:rsid w:val="00CE1FB7"/>
    <w:rsid w:val="00CE2A1C"/>
    <w:rsid w:val="00CE2BEC"/>
    <w:rsid w:val="00CE39F9"/>
    <w:rsid w:val="00CE47B4"/>
    <w:rsid w:val="00CE48E7"/>
    <w:rsid w:val="00CE4A84"/>
    <w:rsid w:val="00CE4F3D"/>
    <w:rsid w:val="00CE591A"/>
    <w:rsid w:val="00CE5B63"/>
    <w:rsid w:val="00CE5E81"/>
    <w:rsid w:val="00CE618A"/>
    <w:rsid w:val="00CE66DD"/>
    <w:rsid w:val="00CF0147"/>
    <w:rsid w:val="00CF08E6"/>
    <w:rsid w:val="00CF12CF"/>
    <w:rsid w:val="00CF1B8F"/>
    <w:rsid w:val="00CF20FA"/>
    <w:rsid w:val="00CF25B7"/>
    <w:rsid w:val="00CF25F0"/>
    <w:rsid w:val="00CF6DA1"/>
    <w:rsid w:val="00D00A55"/>
    <w:rsid w:val="00D00B71"/>
    <w:rsid w:val="00D011D0"/>
    <w:rsid w:val="00D0162B"/>
    <w:rsid w:val="00D023DA"/>
    <w:rsid w:val="00D028A6"/>
    <w:rsid w:val="00D02CBB"/>
    <w:rsid w:val="00D035C0"/>
    <w:rsid w:val="00D03C01"/>
    <w:rsid w:val="00D03DD7"/>
    <w:rsid w:val="00D052F1"/>
    <w:rsid w:val="00D074E0"/>
    <w:rsid w:val="00D074F9"/>
    <w:rsid w:val="00D07ABF"/>
    <w:rsid w:val="00D07FC7"/>
    <w:rsid w:val="00D10306"/>
    <w:rsid w:val="00D1096B"/>
    <w:rsid w:val="00D127D5"/>
    <w:rsid w:val="00D12BC4"/>
    <w:rsid w:val="00D12C25"/>
    <w:rsid w:val="00D1317F"/>
    <w:rsid w:val="00D131F1"/>
    <w:rsid w:val="00D13BB1"/>
    <w:rsid w:val="00D13CDC"/>
    <w:rsid w:val="00D13FD8"/>
    <w:rsid w:val="00D14D9F"/>
    <w:rsid w:val="00D14FB9"/>
    <w:rsid w:val="00D15244"/>
    <w:rsid w:val="00D16E33"/>
    <w:rsid w:val="00D17D14"/>
    <w:rsid w:val="00D17E5B"/>
    <w:rsid w:val="00D213DD"/>
    <w:rsid w:val="00D21685"/>
    <w:rsid w:val="00D217D3"/>
    <w:rsid w:val="00D22020"/>
    <w:rsid w:val="00D22D1A"/>
    <w:rsid w:val="00D22DD6"/>
    <w:rsid w:val="00D23293"/>
    <w:rsid w:val="00D23413"/>
    <w:rsid w:val="00D24276"/>
    <w:rsid w:val="00D246B0"/>
    <w:rsid w:val="00D24AAC"/>
    <w:rsid w:val="00D26669"/>
    <w:rsid w:val="00D2673E"/>
    <w:rsid w:val="00D26B5F"/>
    <w:rsid w:val="00D30210"/>
    <w:rsid w:val="00D3060D"/>
    <w:rsid w:val="00D30959"/>
    <w:rsid w:val="00D30E8F"/>
    <w:rsid w:val="00D31D31"/>
    <w:rsid w:val="00D324C3"/>
    <w:rsid w:val="00D32E6A"/>
    <w:rsid w:val="00D33C8D"/>
    <w:rsid w:val="00D33F41"/>
    <w:rsid w:val="00D34EF0"/>
    <w:rsid w:val="00D34F88"/>
    <w:rsid w:val="00D35375"/>
    <w:rsid w:val="00D354F9"/>
    <w:rsid w:val="00D36377"/>
    <w:rsid w:val="00D36ABD"/>
    <w:rsid w:val="00D36DCE"/>
    <w:rsid w:val="00D374A7"/>
    <w:rsid w:val="00D40CDF"/>
    <w:rsid w:val="00D419F0"/>
    <w:rsid w:val="00D42362"/>
    <w:rsid w:val="00D424A6"/>
    <w:rsid w:val="00D42AB9"/>
    <w:rsid w:val="00D43045"/>
    <w:rsid w:val="00D43133"/>
    <w:rsid w:val="00D43866"/>
    <w:rsid w:val="00D4793C"/>
    <w:rsid w:val="00D50123"/>
    <w:rsid w:val="00D50D22"/>
    <w:rsid w:val="00D510F2"/>
    <w:rsid w:val="00D518FC"/>
    <w:rsid w:val="00D5200A"/>
    <w:rsid w:val="00D526ED"/>
    <w:rsid w:val="00D52AC2"/>
    <w:rsid w:val="00D540F5"/>
    <w:rsid w:val="00D544A0"/>
    <w:rsid w:val="00D5472B"/>
    <w:rsid w:val="00D548D2"/>
    <w:rsid w:val="00D55DE8"/>
    <w:rsid w:val="00D56051"/>
    <w:rsid w:val="00D568AC"/>
    <w:rsid w:val="00D56BBB"/>
    <w:rsid w:val="00D57A22"/>
    <w:rsid w:val="00D601D1"/>
    <w:rsid w:val="00D61494"/>
    <w:rsid w:val="00D61E48"/>
    <w:rsid w:val="00D62413"/>
    <w:rsid w:val="00D6288D"/>
    <w:rsid w:val="00D628E2"/>
    <w:rsid w:val="00D62C8D"/>
    <w:rsid w:val="00D62F6C"/>
    <w:rsid w:val="00D62FF6"/>
    <w:rsid w:val="00D6319D"/>
    <w:rsid w:val="00D634E1"/>
    <w:rsid w:val="00D646A0"/>
    <w:rsid w:val="00D65039"/>
    <w:rsid w:val="00D65617"/>
    <w:rsid w:val="00D65CA1"/>
    <w:rsid w:val="00D66211"/>
    <w:rsid w:val="00D6761C"/>
    <w:rsid w:val="00D71148"/>
    <w:rsid w:val="00D716B1"/>
    <w:rsid w:val="00D724BC"/>
    <w:rsid w:val="00D727C8"/>
    <w:rsid w:val="00D75315"/>
    <w:rsid w:val="00D75745"/>
    <w:rsid w:val="00D75A37"/>
    <w:rsid w:val="00D77F5B"/>
    <w:rsid w:val="00D80C63"/>
    <w:rsid w:val="00D8185C"/>
    <w:rsid w:val="00D8202F"/>
    <w:rsid w:val="00D82463"/>
    <w:rsid w:val="00D82777"/>
    <w:rsid w:val="00D8462E"/>
    <w:rsid w:val="00D8485E"/>
    <w:rsid w:val="00D84D00"/>
    <w:rsid w:val="00D85469"/>
    <w:rsid w:val="00D855E0"/>
    <w:rsid w:val="00D85A9D"/>
    <w:rsid w:val="00D862CD"/>
    <w:rsid w:val="00D87914"/>
    <w:rsid w:val="00D87D20"/>
    <w:rsid w:val="00D90514"/>
    <w:rsid w:val="00D91658"/>
    <w:rsid w:val="00D91B70"/>
    <w:rsid w:val="00D92EDE"/>
    <w:rsid w:val="00D934A8"/>
    <w:rsid w:val="00D941F6"/>
    <w:rsid w:val="00D94CD2"/>
    <w:rsid w:val="00D95586"/>
    <w:rsid w:val="00D95EE6"/>
    <w:rsid w:val="00D965C6"/>
    <w:rsid w:val="00D96B56"/>
    <w:rsid w:val="00D96C84"/>
    <w:rsid w:val="00D97032"/>
    <w:rsid w:val="00D971C8"/>
    <w:rsid w:val="00D97F38"/>
    <w:rsid w:val="00DA0247"/>
    <w:rsid w:val="00DA0729"/>
    <w:rsid w:val="00DA14D9"/>
    <w:rsid w:val="00DA203D"/>
    <w:rsid w:val="00DA22E6"/>
    <w:rsid w:val="00DA3394"/>
    <w:rsid w:val="00DA3616"/>
    <w:rsid w:val="00DA3AB5"/>
    <w:rsid w:val="00DA3BCE"/>
    <w:rsid w:val="00DA5765"/>
    <w:rsid w:val="00DA6189"/>
    <w:rsid w:val="00DA7B57"/>
    <w:rsid w:val="00DB067B"/>
    <w:rsid w:val="00DB1B0A"/>
    <w:rsid w:val="00DB1F1E"/>
    <w:rsid w:val="00DB1F8B"/>
    <w:rsid w:val="00DB24EB"/>
    <w:rsid w:val="00DB286D"/>
    <w:rsid w:val="00DB3211"/>
    <w:rsid w:val="00DB3533"/>
    <w:rsid w:val="00DB3698"/>
    <w:rsid w:val="00DB3AC4"/>
    <w:rsid w:val="00DB3B99"/>
    <w:rsid w:val="00DB4117"/>
    <w:rsid w:val="00DB42E9"/>
    <w:rsid w:val="00DB533C"/>
    <w:rsid w:val="00DB5D8E"/>
    <w:rsid w:val="00DB722B"/>
    <w:rsid w:val="00DB7783"/>
    <w:rsid w:val="00DC0146"/>
    <w:rsid w:val="00DC0FA9"/>
    <w:rsid w:val="00DC16C7"/>
    <w:rsid w:val="00DC2F1E"/>
    <w:rsid w:val="00DC3611"/>
    <w:rsid w:val="00DC3B63"/>
    <w:rsid w:val="00DC427C"/>
    <w:rsid w:val="00DC4EF2"/>
    <w:rsid w:val="00DC4FE2"/>
    <w:rsid w:val="00DC525A"/>
    <w:rsid w:val="00DC53D2"/>
    <w:rsid w:val="00DC5439"/>
    <w:rsid w:val="00DC5591"/>
    <w:rsid w:val="00DC5646"/>
    <w:rsid w:val="00DC5FD8"/>
    <w:rsid w:val="00DC7814"/>
    <w:rsid w:val="00DD0D03"/>
    <w:rsid w:val="00DD0E11"/>
    <w:rsid w:val="00DD14A9"/>
    <w:rsid w:val="00DD1560"/>
    <w:rsid w:val="00DD17C6"/>
    <w:rsid w:val="00DD2AC9"/>
    <w:rsid w:val="00DD2F1D"/>
    <w:rsid w:val="00DD334A"/>
    <w:rsid w:val="00DD36FE"/>
    <w:rsid w:val="00DD469A"/>
    <w:rsid w:val="00DD483D"/>
    <w:rsid w:val="00DD541C"/>
    <w:rsid w:val="00DD5E3C"/>
    <w:rsid w:val="00DD7953"/>
    <w:rsid w:val="00DD7E91"/>
    <w:rsid w:val="00DE01C5"/>
    <w:rsid w:val="00DE01FE"/>
    <w:rsid w:val="00DE1102"/>
    <w:rsid w:val="00DE1236"/>
    <w:rsid w:val="00DE1449"/>
    <w:rsid w:val="00DE1AA8"/>
    <w:rsid w:val="00DE1F2A"/>
    <w:rsid w:val="00DE22EA"/>
    <w:rsid w:val="00DE28AE"/>
    <w:rsid w:val="00DE29F0"/>
    <w:rsid w:val="00DE29FE"/>
    <w:rsid w:val="00DE31DB"/>
    <w:rsid w:val="00DE3C8C"/>
    <w:rsid w:val="00DE432A"/>
    <w:rsid w:val="00DE592E"/>
    <w:rsid w:val="00DE6FC9"/>
    <w:rsid w:val="00DE713B"/>
    <w:rsid w:val="00DE781C"/>
    <w:rsid w:val="00DF0256"/>
    <w:rsid w:val="00DF1D38"/>
    <w:rsid w:val="00DF216F"/>
    <w:rsid w:val="00DF2384"/>
    <w:rsid w:val="00DF2914"/>
    <w:rsid w:val="00DF2C77"/>
    <w:rsid w:val="00DF2E2C"/>
    <w:rsid w:val="00DF33E5"/>
    <w:rsid w:val="00DF3EFF"/>
    <w:rsid w:val="00DF4C3A"/>
    <w:rsid w:val="00DF6204"/>
    <w:rsid w:val="00DF770D"/>
    <w:rsid w:val="00DF7B19"/>
    <w:rsid w:val="00DF7E29"/>
    <w:rsid w:val="00E009DA"/>
    <w:rsid w:val="00E00F00"/>
    <w:rsid w:val="00E02335"/>
    <w:rsid w:val="00E02FAA"/>
    <w:rsid w:val="00E0325D"/>
    <w:rsid w:val="00E03A1B"/>
    <w:rsid w:val="00E040F7"/>
    <w:rsid w:val="00E045E1"/>
    <w:rsid w:val="00E0502D"/>
    <w:rsid w:val="00E051C9"/>
    <w:rsid w:val="00E05DDB"/>
    <w:rsid w:val="00E06AFC"/>
    <w:rsid w:val="00E07913"/>
    <w:rsid w:val="00E079A6"/>
    <w:rsid w:val="00E07A53"/>
    <w:rsid w:val="00E07D45"/>
    <w:rsid w:val="00E101B3"/>
    <w:rsid w:val="00E11F2E"/>
    <w:rsid w:val="00E13609"/>
    <w:rsid w:val="00E1390D"/>
    <w:rsid w:val="00E143E0"/>
    <w:rsid w:val="00E14A57"/>
    <w:rsid w:val="00E154A7"/>
    <w:rsid w:val="00E1785A"/>
    <w:rsid w:val="00E203F5"/>
    <w:rsid w:val="00E211A9"/>
    <w:rsid w:val="00E21318"/>
    <w:rsid w:val="00E216B8"/>
    <w:rsid w:val="00E21D42"/>
    <w:rsid w:val="00E21ECB"/>
    <w:rsid w:val="00E2257C"/>
    <w:rsid w:val="00E22AB3"/>
    <w:rsid w:val="00E22DC8"/>
    <w:rsid w:val="00E22F0C"/>
    <w:rsid w:val="00E24001"/>
    <w:rsid w:val="00E24012"/>
    <w:rsid w:val="00E24BA2"/>
    <w:rsid w:val="00E257F8"/>
    <w:rsid w:val="00E25D48"/>
    <w:rsid w:val="00E26A57"/>
    <w:rsid w:val="00E26B13"/>
    <w:rsid w:val="00E271C4"/>
    <w:rsid w:val="00E27218"/>
    <w:rsid w:val="00E278CF"/>
    <w:rsid w:val="00E27A87"/>
    <w:rsid w:val="00E27DDA"/>
    <w:rsid w:val="00E27F93"/>
    <w:rsid w:val="00E31230"/>
    <w:rsid w:val="00E315FA"/>
    <w:rsid w:val="00E317D6"/>
    <w:rsid w:val="00E31E0D"/>
    <w:rsid w:val="00E3204A"/>
    <w:rsid w:val="00E323A3"/>
    <w:rsid w:val="00E33EAD"/>
    <w:rsid w:val="00E348C3"/>
    <w:rsid w:val="00E35449"/>
    <w:rsid w:val="00E35916"/>
    <w:rsid w:val="00E36467"/>
    <w:rsid w:val="00E369E6"/>
    <w:rsid w:val="00E36AF0"/>
    <w:rsid w:val="00E37039"/>
    <w:rsid w:val="00E3795E"/>
    <w:rsid w:val="00E37E67"/>
    <w:rsid w:val="00E40CD0"/>
    <w:rsid w:val="00E4102C"/>
    <w:rsid w:val="00E41158"/>
    <w:rsid w:val="00E42524"/>
    <w:rsid w:val="00E425A7"/>
    <w:rsid w:val="00E42E46"/>
    <w:rsid w:val="00E43E2F"/>
    <w:rsid w:val="00E445EC"/>
    <w:rsid w:val="00E44F3C"/>
    <w:rsid w:val="00E4578F"/>
    <w:rsid w:val="00E45E9D"/>
    <w:rsid w:val="00E46D82"/>
    <w:rsid w:val="00E47150"/>
    <w:rsid w:val="00E4731A"/>
    <w:rsid w:val="00E4731F"/>
    <w:rsid w:val="00E511B0"/>
    <w:rsid w:val="00E512A8"/>
    <w:rsid w:val="00E5152B"/>
    <w:rsid w:val="00E517CB"/>
    <w:rsid w:val="00E51B1F"/>
    <w:rsid w:val="00E52218"/>
    <w:rsid w:val="00E5306A"/>
    <w:rsid w:val="00E53265"/>
    <w:rsid w:val="00E53640"/>
    <w:rsid w:val="00E5400F"/>
    <w:rsid w:val="00E5424A"/>
    <w:rsid w:val="00E547B2"/>
    <w:rsid w:val="00E54C91"/>
    <w:rsid w:val="00E5558F"/>
    <w:rsid w:val="00E5588A"/>
    <w:rsid w:val="00E55C44"/>
    <w:rsid w:val="00E5651E"/>
    <w:rsid w:val="00E57777"/>
    <w:rsid w:val="00E57DC3"/>
    <w:rsid w:val="00E57FC0"/>
    <w:rsid w:val="00E604C1"/>
    <w:rsid w:val="00E6278E"/>
    <w:rsid w:val="00E62D99"/>
    <w:rsid w:val="00E62E46"/>
    <w:rsid w:val="00E631CE"/>
    <w:rsid w:val="00E636E2"/>
    <w:rsid w:val="00E63F12"/>
    <w:rsid w:val="00E6429E"/>
    <w:rsid w:val="00E644AF"/>
    <w:rsid w:val="00E64ED9"/>
    <w:rsid w:val="00E65DE1"/>
    <w:rsid w:val="00E65F38"/>
    <w:rsid w:val="00E703E9"/>
    <w:rsid w:val="00E71223"/>
    <w:rsid w:val="00E71783"/>
    <w:rsid w:val="00E7187F"/>
    <w:rsid w:val="00E718A2"/>
    <w:rsid w:val="00E72675"/>
    <w:rsid w:val="00E72824"/>
    <w:rsid w:val="00E72C52"/>
    <w:rsid w:val="00E74C4B"/>
    <w:rsid w:val="00E753AC"/>
    <w:rsid w:val="00E75590"/>
    <w:rsid w:val="00E770C6"/>
    <w:rsid w:val="00E772AF"/>
    <w:rsid w:val="00E77664"/>
    <w:rsid w:val="00E80551"/>
    <w:rsid w:val="00E80B47"/>
    <w:rsid w:val="00E819BE"/>
    <w:rsid w:val="00E81CF3"/>
    <w:rsid w:val="00E827B1"/>
    <w:rsid w:val="00E83413"/>
    <w:rsid w:val="00E83BA5"/>
    <w:rsid w:val="00E83BFB"/>
    <w:rsid w:val="00E83EC4"/>
    <w:rsid w:val="00E84443"/>
    <w:rsid w:val="00E85003"/>
    <w:rsid w:val="00E850CE"/>
    <w:rsid w:val="00E85BE6"/>
    <w:rsid w:val="00E85ED5"/>
    <w:rsid w:val="00E86D5C"/>
    <w:rsid w:val="00E87929"/>
    <w:rsid w:val="00E87972"/>
    <w:rsid w:val="00E87C25"/>
    <w:rsid w:val="00E90E33"/>
    <w:rsid w:val="00E91FC9"/>
    <w:rsid w:val="00E92308"/>
    <w:rsid w:val="00E92F2C"/>
    <w:rsid w:val="00E9316A"/>
    <w:rsid w:val="00E93A3C"/>
    <w:rsid w:val="00E93DA7"/>
    <w:rsid w:val="00E94A1C"/>
    <w:rsid w:val="00E94FFF"/>
    <w:rsid w:val="00E958DE"/>
    <w:rsid w:val="00E95B81"/>
    <w:rsid w:val="00E963DB"/>
    <w:rsid w:val="00EA0471"/>
    <w:rsid w:val="00EA1660"/>
    <w:rsid w:val="00EA1EA4"/>
    <w:rsid w:val="00EA2799"/>
    <w:rsid w:val="00EA30E6"/>
    <w:rsid w:val="00EA4625"/>
    <w:rsid w:val="00EA46E4"/>
    <w:rsid w:val="00EA49E0"/>
    <w:rsid w:val="00EA4BED"/>
    <w:rsid w:val="00EA4C24"/>
    <w:rsid w:val="00EA4D2B"/>
    <w:rsid w:val="00EA5D73"/>
    <w:rsid w:val="00EB0015"/>
    <w:rsid w:val="00EB05C0"/>
    <w:rsid w:val="00EB36B5"/>
    <w:rsid w:val="00EB4310"/>
    <w:rsid w:val="00EB4AF5"/>
    <w:rsid w:val="00EB6520"/>
    <w:rsid w:val="00EB7018"/>
    <w:rsid w:val="00EB7389"/>
    <w:rsid w:val="00EC0F6F"/>
    <w:rsid w:val="00EC1DED"/>
    <w:rsid w:val="00EC1E35"/>
    <w:rsid w:val="00EC2128"/>
    <w:rsid w:val="00EC2C26"/>
    <w:rsid w:val="00EC2D9F"/>
    <w:rsid w:val="00EC47C5"/>
    <w:rsid w:val="00EC4A4D"/>
    <w:rsid w:val="00EC4C49"/>
    <w:rsid w:val="00EC5DBB"/>
    <w:rsid w:val="00EC5EE0"/>
    <w:rsid w:val="00EC6182"/>
    <w:rsid w:val="00EC620C"/>
    <w:rsid w:val="00EC627F"/>
    <w:rsid w:val="00EC6E26"/>
    <w:rsid w:val="00EC7B8D"/>
    <w:rsid w:val="00ED087D"/>
    <w:rsid w:val="00ED09A0"/>
    <w:rsid w:val="00ED30E2"/>
    <w:rsid w:val="00ED3D1D"/>
    <w:rsid w:val="00ED3E9E"/>
    <w:rsid w:val="00ED4027"/>
    <w:rsid w:val="00ED5228"/>
    <w:rsid w:val="00ED5963"/>
    <w:rsid w:val="00ED5EBC"/>
    <w:rsid w:val="00ED6FB0"/>
    <w:rsid w:val="00ED7055"/>
    <w:rsid w:val="00ED7634"/>
    <w:rsid w:val="00EE0827"/>
    <w:rsid w:val="00EE2B02"/>
    <w:rsid w:val="00EE4856"/>
    <w:rsid w:val="00EE562E"/>
    <w:rsid w:val="00EE5F86"/>
    <w:rsid w:val="00EE6446"/>
    <w:rsid w:val="00EE6B95"/>
    <w:rsid w:val="00EE6D93"/>
    <w:rsid w:val="00EE7C6C"/>
    <w:rsid w:val="00EF004A"/>
    <w:rsid w:val="00EF0C27"/>
    <w:rsid w:val="00EF0E85"/>
    <w:rsid w:val="00EF20B0"/>
    <w:rsid w:val="00EF2C77"/>
    <w:rsid w:val="00EF2D3D"/>
    <w:rsid w:val="00EF3B3C"/>
    <w:rsid w:val="00EF3C36"/>
    <w:rsid w:val="00EF4F84"/>
    <w:rsid w:val="00EF654F"/>
    <w:rsid w:val="00F001D2"/>
    <w:rsid w:val="00F00715"/>
    <w:rsid w:val="00F0190E"/>
    <w:rsid w:val="00F01CD3"/>
    <w:rsid w:val="00F01E9D"/>
    <w:rsid w:val="00F038A3"/>
    <w:rsid w:val="00F03E18"/>
    <w:rsid w:val="00F05C90"/>
    <w:rsid w:val="00F064D5"/>
    <w:rsid w:val="00F069C3"/>
    <w:rsid w:val="00F06DE0"/>
    <w:rsid w:val="00F07330"/>
    <w:rsid w:val="00F0737B"/>
    <w:rsid w:val="00F07D2E"/>
    <w:rsid w:val="00F07E1B"/>
    <w:rsid w:val="00F10C7D"/>
    <w:rsid w:val="00F10CC0"/>
    <w:rsid w:val="00F1128E"/>
    <w:rsid w:val="00F13059"/>
    <w:rsid w:val="00F135E5"/>
    <w:rsid w:val="00F142B3"/>
    <w:rsid w:val="00F158ED"/>
    <w:rsid w:val="00F1754E"/>
    <w:rsid w:val="00F17C94"/>
    <w:rsid w:val="00F20139"/>
    <w:rsid w:val="00F20649"/>
    <w:rsid w:val="00F207C1"/>
    <w:rsid w:val="00F217C4"/>
    <w:rsid w:val="00F21F97"/>
    <w:rsid w:val="00F22100"/>
    <w:rsid w:val="00F23F58"/>
    <w:rsid w:val="00F24933"/>
    <w:rsid w:val="00F24CEB"/>
    <w:rsid w:val="00F25E01"/>
    <w:rsid w:val="00F265D0"/>
    <w:rsid w:val="00F26DA9"/>
    <w:rsid w:val="00F304C4"/>
    <w:rsid w:val="00F30734"/>
    <w:rsid w:val="00F32C3B"/>
    <w:rsid w:val="00F338B5"/>
    <w:rsid w:val="00F35928"/>
    <w:rsid w:val="00F36463"/>
    <w:rsid w:val="00F36AE9"/>
    <w:rsid w:val="00F36DA2"/>
    <w:rsid w:val="00F371C1"/>
    <w:rsid w:val="00F37464"/>
    <w:rsid w:val="00F37A55"/>
    <w:rsid w:val="00F37B02"/>
    <w:rsid w:val="00F37DF3"/>
    <w:rsid w:val="00F37E57"/>
    <w:rsid w:val="00F4026B"/>
    <w:rsid w:val="00F402F5"/>
    <w:rsid w:val="00F40C60"/>
    <w:rsid w:val="00F412CA"/>
    <w:rsid w:val="00F42411"/>
    <w:rsid w:val="00F42E21"/>
    <w:rsid w:val="00F43873"/>
    <w:rsid w:val="00F44089"/>
    <w:rsid w:val="00F44507"/>
    <w:rsid w:val="00F456E9"/>
    <w:rsid w:val="00F4630A"/>
    <w:rsid w:val="00F465C5"/>
    <w:rsid w:val="00F46800"/>
    <w:rsid w:val="00F46897"/>
    <w:rsid w:val="00F4770B"/>
    <w:rsid w:val="00F47D74"/>
    <w:rsid w:val="00F50506"/>
    <w:rsid w:val="00F506E2"/>
    <w:rsid w:val="00F5101B"/>
    <w:rsid w:val="00F511C0"/>
    <w:rsid w:val="00F51707"/>
    <w:rsid w:val="00F51CE3"/>
    <w:rsid w:val="00F53543"/>
    <w:rsid w:val="00F54878"/>
    <w:rsid w:val="00F54AA0"/>
    <w:rsid w:val="00F560D7"/>
    <w:rsid w:val="00F57837"/>
    <w:rsid w:val="00F57A97"/>
    <w:rsid w:val="00F60E24"/>
    <w:rsid w:val="00F61A6F"/>
    <w:rsid w:val="00F61BEC"/>
    <w:rsid w:val="00F6328D"/>
    <w:rsid w:val="00F63ABE"/>
    <w:rsid w:val="00F64295"/>
    <w:rsid w:val="00F642EE"/>
    <w:rsid w:val="00F644F4"/>
    <w:rsid w:val="00F649B5"/>
    <w:rsid w:val="00F6554C"/>
    <w:rsid w:val="00F66019"/>
    <w:rsid w:val="00F6662F"/>
    <w:rsid w:val="00F66D0E"/>
    <w:rsid w:val="00F67975"/>
    <w:rsid w:val="00F67A4F"/>
    <w:rsid w:val="00F67F7C"/>
    <w:rsid w:val="00F700FF"/>
    <w:rsid w:val="00F706F9"/>
    <w:rsid w:val="00F70AA1"/>
    <w:rsid w:val="00F7243C"/>
    <w:rsid w:val="00F72AD7"/>
    <w:rsid w:val="00F73668"/>
    <w:rsid w:val="00F73CA6"/>
    <w:rsid w:val="00F75593"/>
    <w:rsid w:val="00F761AC"/>
    <w:rsid w:val="00F76B9C"/>
    <w:rsid w:val="00F76E6A"/>
    <w:rsid w:val="00F7774B"/>
    <w:rsid w:val="00F805F3"/>
    <w:rsid w:val="00F80666"/>
    <w:rsid w:val="00F8124F"/>
    <w:rsid w:val="00F81F0B"/>
    <w:rsid w:val="00F83336"/>
    <w:rsid w:val="00F8357A"/>
    <w:rsid w:val="00F83CFD"/>
    <w:rsid w:val="00F8470B"/>
    <w:rsid w:val="00F84ABC"/>
    <w:rsid w:val="00F8534D"/>
    <w:rsid w:val="00F8534E"/>
    <w:rsid w:val="00F8559F"/>
    <w:rsid w:val="00F85967"/>
    <w:rsid w:val="00F85C19"/>
    <w:rsid w:val="00F86FD8"/>
    <w:rsid w:val="00F87627"/>
    <w:rsid w:val="00F87D11"/>
    <w:rsid w:val="00F9087C"/>
    <w:rsid w:val="00F922C8"/>
    <w:rsid w:val="00F92D2D"/>
    <w:rsid w:val="00F92FD2"/>
    <w:rsid w:val="00F93FA8"/>
    <w:rsid w:val="00F940DF"/>
    <w:rsid w:val="00F94EC9"/>
    <w:rsid w:val="00F957D2"/>
    <w:rsid w:val="00F95C27"/>
    <w:rsid w:val="00F96275"/>
    <w:rsid w:val="00F969E1"/>
    <w:rsid w:val="00F97B11"/>
    <w:rsid w:val="00F97D90"/>
    <w:rsid w:val="00FA07AE"/>
    <w:rsid w:val="00FA0FE3"/>
    <w:rsid w:val="00FA2561"/>
    <w:rsid w:val="00FA2F43"/>
    <w:rsid w:val="00FA3202"/>
    <w:rsid w:val="00FA4657"/>
    <w:rsid w:val="00FA4BDE"/>
    <w:rsid w:val="00FA53C5"/>
    <w:rsid w:val="00FA65E0"/>
    <w:rsid w:val="00FA6BDF"/>
    <w:rsid w:val="00FA707F"/>
    <w:rsid w:val="00FA7DC6"/>
    <w:rsid w:val="00FB13CC"/>
    <w:rsid w:val="00FB1C79"/>
    <w:rsid w:val="00FB1CD1"/>
    <w:rsid w:val="00FB2537"/>
    <w:rsid w:val="00FB26AD"/>
    <w:rsid w:val="00FB2969"/>
    <w:rsid w:val="00FB4563"/>
    <w:rsid w:val="00FB4972"/>
    <w:rsid w:val="00FB49AB"/>
    <w:rsid w:val="00FB5D88"/>
    <w:rsid w:val="00FB61AA"/>
    <w:rsid w:val="00FB6B50"/>
    <w:rsid w:val="00FB6DA3"/>
    <w:rsid w:val="00FB70A3"/>
    <w:rsid w:val="00FB7B0B"/>
    <w:rsid w:val="00FB7E1C"/>
    <w:rsid w:val="00FC0A68"/>
    <w:rsid w:val="00FC1C05"/>
    <w:rsid w:val="00FC1D06"/>
    <w:rsid w:val="00FC2496"/>
    <w:rsid w:val="00FC37BD"/>
    <w:rsid w:val="00FC3AEF"/>
    <w:rsid w:val="00FC4514"/>
    <w:rsid w:val="00FC4DD9"/>
    <w:rsid w:val="00FC523F"/>
    <w:rsid w:val="00FC709A"/>
    <w:rsid w:val="00FC7D0F"/>
    <w:rsid w:val="00FD013D"/>
    <w:rsid w:val="00FD0BAE"/>
    <w:rsid w:val="00FD10F4"/>
    <w:rsid w:val="00FD190F"/>
    <w:rsid w:val="00FD28DF"/>
    <w:rsid w:val="00FD2962"/>
    <w:rsid w:val="00FD36F4"/>
    <w:rsid w:val="00FD3DD7"/>
    <w:rsid w:val="00FD47ED"/>
    <w:rsid w:val="00FD4E3F"/>
    <w:rsid w:val="00FD55D2"/>
    <w:rsid w:val="00FD5E19"/>
    <w:rsid w:val="00FD7B2F"/>
    <w:rsid w:val="00FE0A35"/>
    <w:rsid w:val="00FE0BA4"/>
    <w:rsid w:val="00FE0DF1"/>
    <w:rsid w:val="00FE0FDA"/>
    <w:rsid w:val="00FE10AE"/>
    <w:rsid w:val="00FE1220"/>
    <w:rsid w:val="00FE4618"/>
    <w:rsid w:val="00FE4655"/>
    <w:rsid w:val="00FE558A"/>
    <w:rsid w:val="00FE5619"/>
    <w:rsid w:val="00FE568C"/>
    <w:rsid w:val="00FE7442"/>
    <w:rsid w:val="00FF0760"/>
    <w:rsid w:val="00FF0E18"/>
    <w:rsid w:val="00FF1B9F"/>
    <w:rsid w:val="00FF3934"/>
    <w:rsid w:val="00FF3BE5"/>
    <w:rsid w:val="00FF4599"/>
    <w:rsid w:val="00FF5139"/>
    <w:rsid w:val="00FF54CE"/>
    <w:rsid w:val="00FF680D"/>
    <w:rsid w:val="00FF6E57"/>
    <w:rsid w:val="00FF74D9"/>
    <w:rsid w:val="00FF77CC"/>
    <w:rsid w:val="00FF7FCC"/>
    <w:rsid w:val="03DA4977"/>
    <w:rsid w:val="054A4CF6"/>
    <w:rsid w:val="088A5608"/>
    <w:rsid w:val="0A9C1CCE"/>
    <w:rsid w:val="0BCE7A5F"/>
    <w:rsid w:val="0FBC4DF8"/>
    <w:rsid w:val="10BD59E2"/>
    <w:rsid w:val="1E4A0B5C"/>
    <w:rsid w:val="1FC54385"/>
    <w:rsid w:val="2EF3546C"/>
    <w:rsid w:val="2F4C137E"/>
    <w:rsid w:val="34241571"/>
    <w:rsid w:val="343F0C19"/>
    <w:rsid w:val="356955C4"/>
    <w:rsid w:val="3A1D53A3"/>
    <w:rsid w:val="3EC06AB4"/>
    <w:rsid w:val="425417E4"/>
    <w:rsid w:val="491C135F"/>
    <w:rsid w:val="4B9318E4"/>
    <w:rsid w:val="4C55686F"/>
    <w:rsid w:val="4CB7174D"/>
    <w:rsid w:val="58A63D09"/>
    <w:rsid w:val="5E4E0ECE"/>
    <w:rsid w:val="5EB6652D"/>
    <w:rsid w:val="5EE62180"/>
    <w:rsid w:val="5F904208"/>
    <w:rsid w:val="60D354CF"/>
    <w:rsid w:val="69AC38D8"/>
    <w:rsid w:val="6E27355C"/>
    <w:rsid w:val="77EE4C7C"/>
    <w:rsid w:val="7ACA41D1"/>
    <w:rsid w:val="7AFC50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6" w:qFormat="1"/>
    <w:lsdException w:name="toc 9" w:qFormat="1"/>
    <w:lsdException w:name="annotation text" w:qFormat="1"/>
    <w:lsdException w:name="header" w:uiPriority="99" w:qFormat="1"/>
    <w:lsdException w:name="caption" w:qFormat="1"/>
    <w:lsdException w:name="table of figures" w:semiHidden="1" w:qFormat="1"/>
    <w:lsdException w:name="annotation reference" w:unhideWhenUsed="1" w:qFormat="1"/>
    <w:lsdException w:name="page number" w:qFormat="1"/>
    <w:lsdException w:name="Title" w:qFormat="1"/>
    <w:lsdException w:name="Closing" w:qFormat="1"/>
    <w:lsdException w:name="Default Paragraph Font" w:semiHidden="1" w:qFormat="1"/>
    <w:lsdException w:name="Subtitle" w:qFormat="1"/>
    <w:lsdException w:name="Date" w:qFormat="1"/>
    <w:lsdException w:name="Body Text First Indent 2" w:qFormat="1"/>
    <w:lsdException w:name="Body Text 2" w:qFormat="1"/>
    <w:lsdException w:name="Body Text Indent 3" w:qFormat="1"/>
    <w:lsdException w:name="Hyperlink" w:uiPriority="99"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BC1"/>
    <w:pPr>
      <w:widowControl w:val="0"/>
      <w:jc w:val="both"/>
    </w:pPr>
    <w:rPr>
      <w:kern w:val="2"/>
      <w:sz w:val="21"/>
      <w:szCs w:val="24"/>
    </w:rPr>
  </w:style>
  <w:style w:type="paragraph" w:styleId="1">
    <w:name w:val="heading 1"/>
    <w:basedOn w:val="a"/>
    <w:next w:val="a"/>
    <w:link w:val="1Char"/>
    <w:qFormat/>
    <w:rsid w:val="005A2BC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A2BC1"/>
    <w:pPr>
      <w:keepNext/>
      <w:numPr>
        <w:numId w:val="1"/>
      </w:numPr>
      <w:outlineLvl w:val="1"/>
    </w:pPr>
    <w:rPr>
      <w:rFonts w:ascii="宋体" w:eastAsia="仿宋_GB2312"/>
      <w:snapToGrid w:val="0"/>
      <w:sz w:val="28"/>
      <w:szCs w:val="28"/>
    </w:rPr>
  </w:style>
  <w:style w:type="paragraph" w:styleId="3">
    <w:name w:val="heading 3"/>
    <w:basedOn w:val="a"/>
    <w:next w:val="a"/>
    <w:link w:val="3Char"/>
    <w:qFormat/>
    <w:rsid w:val="005A2BC1"/>
    <w:pPr>
      <w:keepNext/>
      <w:numPr>
        <w:numId w:val="2"/>
      </w:numPr>
      <w:tabs>
        <w:tab w:val="clear" w:pos="1035"/>
        <w:tab w:val="left" w:pos="630"/>
      </w:tabs>
      <w:spacing w:line="600" w:lineRule="exact"/>
      <w:ind w:left="630" w:hanging="315"/>
      <w:outlineLvl w:val="2"/>
    </w:pPr>
    <w:rPr>
      <w:rFonts w:ascii="宋体" w:eastAsia="仿宋_GB2312" w:hAnsi="宋体"/>
      <w:snapToGrid w:val="0"/>
      <w:sz w:val="30"/>
      <w:szCs w:val="28"/>
    </w:rPr>
  </w:style>
  <w:style w:type="paragraph" w:styleId="4">
    <w:name w:val="heading 4"/>
    <w:basedOn w:val="a"/>
    <w:next w:val="a"/>
    <w:link w:val="4Char"/>
    <w:qFormat/>
    <w:rsid w:val="005A2BC1"/>
    <w:pPr>
      <w:keepNext/>
      <w:numPr>
        <w:ilvl w:val="1"/>
        <w:numId w:val="3"/>
      </w:numPr>
      <w:tabs>
        <w:tab w:val="left" w:pos="630"/>
      </w:tabs>
      <w:ind w:left="840" w:hanging="420"/>
      <w:outlineLvl w:val="3"/>
    </w:pPr>
    <w:rPr>
      <w:rFonts w:ascii="宋体" w:eastAsia="仿宋_GB2312" w:hAnsi="宋体"/>
      <w:snapToGrid w:val="0"/>
      <w:sz w:val="30"/>
      <w:szCs w:val="28"/>
    </w:rPr>
  </w:style>
  <w:style w:type="paragraph" w:styleId="5">
    <w:name w:val="heading 5"/>
    <w:basedOn w:val="a"/>
    <w:next w:val="a"/>
    <w:link w:val="5Char"/>
    <w:qFormat/>
    <w:rsid w:val="005A2BC1"/>
    <w:pPr>
      <w:keepNext/>
      <w:spacing w:line="600" w:lineRule="exact"/>
      <w:ind w:left="540"/>
      <w:outlineLvl w:val="4"/>
    </w:pPr>
    <w:rPr>
      <w:rFonts w:eastAsia="仿宋_GB2312"/>
      <w:snapToGrid w:val="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5A2BC1"/>
    <w:pPr>
      <w:ind w:left="1260" w:hanging="420"/>
    </w:pPr>
    <w:rPr>
      <w:szCs w:val="20"/>
    </w:rPr>
  </w:style>
  <w:style w:type="paragraph" w:styleId="7">
    <w:name w:val="toc 7"/>
    <w:basedOn w:val="a"/>
    <w:next w:val="a"/>
    <w:rsid w:val="005A2BC1"/>
    <w:pPr>
      <w:ind w:left="1260"/>
      <w:jc w:val="left"/>
    </w:pPr>
    <w:rPr>
      <w:rFonts w:eastAsia="仿宋_GB2312"/>
      <w:snapToGrid w:val="0"/>
      <w:sz w:val="18"/>
      <w:szCs w:val="18"/>
    </w:rPr>
  </w:style>
  <w:style w:type="paragraph" w:styleId="a3">
    <w:name w:val="caption"/>
    <w:basedOn w:val="a"/>
    <w:next w:val="a"/>
    <w:qFormat/>
    <w:rsid w:val="005A2BC1"/>
    <w:rPr>
      <w:rFonts w:ascii="Arial" w:eastAsia="黑体" w:hAnsi="Arial" w:cs="Arial"/>
      <w:sz w:val="20"/>
      <w:szCs w:val="20"/>
    </w:rPr>
  </w:style>
  <w:style w:type="paragraph" w:styleId="a4">
    <w:name w:val="annotation text"/>
    <w:basedOn w:val="a"/>
    <w:link w:val="Char"/>
    <w:qFormat/>
    <w:rsid w:val="005A2BC1"/>
    <w:pPr>
      <w:jc w:val="left"/>
    </w:pPr>
  </w:style>
  <w:style w:type="paragraph" w:styleId="a5">
    <w:name w:val="Salutation"/>
    <w:basedOn w:val="a"/>
    <w:next w:val="a"/>
    <w:link w:val="Char0"/>
    <w:rsid w:val="005A2BC1"/>
    <w:rPr>
      <w:rFonts w:eastAsia="仿宋_GB2312"/>
      <w:snapToGrid w:val="0"/>
      <w:sz w:val="28"/>
      <w:szCs w:val="28"/>
    </w:rPr>
  </w:style>
  <w:style w:type="paragraph" w:styleId="31">
    <w:name w:val="Body Text 3"/>
    <w:basedOn w:val="a"/>
    <w:link w:val="3Char0"/>
    <w:rsid w:val="005A2BC1"/>
    <w:pPr>
      <w:autoSpaceDE w:val="0"/>
      <w:autoSpaceDN w:val="0"/>
      <w:adjustRightInd w:val="0"/>
      <w:jc w:val="left"/>
    </w:pPr>
    <w:rPr>
      <w:rFonts w:eastAsia="仿宋_GB2312"/>
      <w:snapToGrid w:val="0"/>
      <w:kern w:val="0"/>
      <w:sz w:val="28"/>
      <w:szCs w:val="28"/>
    </w:rPr>
  </w:style>
  <w:style w:type="paragraph" w:styleId="a6">
    <w:name w:val="Closing"/>
    <w:basedOn w:val="a"/>
    <w:next w:val="a"/>
    <w:link w:val="Char1"/>
    <w:qFormat/>
    <w:rsid w:val="005A2BC1"/>
    <w:pPr>
      <w:ind w:left="4320"/>
    </w:pPr>
    <w:rPr>
      <w:rFonts w:ascii="微软简仿宋" w:eastAsia="微软简仿宋"/>
      <w:b/>
      <w:snapToGrid w:val="0"/>
      <w:spacing w:val="-6"/>
      <w:kern w:val="10"/>
      <w:sz w:val="30"/>
      <w:szCs w:val="28"/>
    </w:rPr>
  </w:style>
  <w:style w:type="paragraph" w:styleId="a7">
    <w:name w:val="Body Text"/>
    <w:basedOn w:val="a"/>
    <w:link w:val="Char2"/>
    <w:rsid w:val="005A2BC1"/>
    <w:rPr>
      <w:rFonts w:eastAsia="仿宋_GB2312"/>
      <w:snapToGrid w:val="0"/>
      <w:sz w:val="28"/>
      <w:szCs w:val="28"/>
    </w:rPr>
  </w:style>
  <w:style w:type="paragraph" w:styleId="a8">
    <w:name w:val="Body Text Indent"/>
    <w:basedOn w:val="a"/>
    <w:link w:val="Char3"/>
    <w:rsid w:val="005A2BC1"/>
    <w:pPr>
      <w:ind w:firstLineChars="200" w:firstLine="600"/>
    </w:pPr>
    <w:rPr>
      <w:rFonts w:ascii="仿宋_GB2312" w:eastAsia="仿宋_GB2312" w:hAnsi="宋体"/>
      <w:snapToGrid w:val="0"/>
      <w:sz w:val="30"/>
      <w:szCs w:val="28"/>
    </w:rPr>
  </w:style>
  <w:style w:type="paragraph" w:styleId="50">
    <w:name w:val="toc 5"/>
    <w:basedOn w:val="a"/>
    <w:next w:val="a"/>
    <w:rsid w:val="005A2BC1"/>
    <w:pPr>
      <w:ind w:left="840"/>
      <w:jc w:val="left"/>
    </w:pPr>
    <w:rPr>
      <w:rFonts w:eastAsia="仿宋_GB2312"/>
      <w:snapToGrid w:val="0"/>
      <w:sz w:val="18"/>
      <w:szCs w:val="18"/>
    </w:rPr>
  </w:style>
  <w:style w:type="paragraph" w:styleId="32">
    <w:name w:val="toc 3"/>
    <w:basedOn w:val="a"/>
    <w:next w:val="a"/>
    <w:uiPriority w:val="39"/>
    <w:qFormat/>
    <w:rsid w:val="005A2BC1"/>
    <w:pPr>
      <w:ind w:left="420"/>
      <w:jc w:val="left"/>
    </w:pPr>
    <w:rPr>
      <w:rFonts w:eastAsia="仿宋_GB2312"/>
      <w:i/>
      <w:iCs/>
      <w:snapToGrid w:val="0"/>
      <w:sz w:val="20"/>
      <w:szCs w:val="28"/>
    </w:rPr>
  </w:style>
  <w:style w:type="paragraph" w:styleId="a9">
    <w:name w:val="Plain Text"/>
    <w:basedOn w:val="a"/>
    <w:link w:val="Char4"/>
    <w:rsid w:val="005A2BC1"/>
    <w:rPr>
      <w:rFonts w:ascii="宋体" w:hAnsi="Courier New"/>
      <w:szCs w:val="20"/>
    </w:rPr>
  </w:style>
  <w:style w:type="paragraph" w:styleId="8">
    <w:name w:val="toc 8"/>
    <w:basedOn w:val="a"/>
    <w:next w:val="a"/>
    <w:rsid w:val="005A2BC1"/>
    <w:pPr>
      <w:ind w:left="1470"/>
      <w:jc w:val="left"/>
    </w:pPr>
    <w:rPr>
      <w:rFonts w:eastAsia="仿宋_GB2312"/>
      <w:snapToGrid w:val="0"/>
      <w:sz w:val="18"/>
      <w:szCs w:val="18"/>
    </w:rPr>
  </w:style>
  <w:style w:type="paragraph" w:styleId="aa">
    <w:name w:val="Date"/>
    <w:basedOn w:val="a"/>
    <w:next w:val="a"/>
    <w:link w:val="Char5"/>
    <w:qFormat/>
    <w:rsid w:val="005A2BC1"/>
    <w:rPr>
      <w:rFonts w:eastAsia="微软简仿宋"/>
      <w:snapToGrid w:val="0"/>
      <w:sz w:val="28"/>
      <w:szCs w:val="28"/>
    </w:rPr>
  </w:style>
  <w:style w:type="paragraph" w:styleId="20">
    <w:name w:val="Body Text Indent 2"/>
    <w:basedOn w:val="a"/>
    <w:link w:val="2Char0"/>
    <w:rsid w:val="005A2BC1"/>
    <w:pPr>
      <w:spacing w:line="360" w:lineRule="auto"/>
      <w:ind w:firstLineChars="200" w:firstLine="600"/>
    </w:pPr>
    <w:rPr>
      <w:rFonts w:ascii="仿宋_GB2312" w:eastAsia="仿宋_GB2312"/>
      <w:snapToGrid w:val="0"/>
      <w:color w:val="000000"/>
      <w:sz w:val="30"/>
      <w:szCs w:val="28"/>
    </w:rPr>
  </w:style>
  <w:style w:type="paragraph" w:styleId="ab">
    <w:name w:val="Balloon Text"/>
    <w:basedOn w:val="a"/>
    <w:link w:val="Char6"/>
    <w:uiPriority w:val="99"/>
    <w:rsid w:val="005A2BC1"/>
    <w:rPr>
      <w:rFonts w:eastAsia="Times New Roman"/>
      <w:kern w:val="0"/>
      <w:sz w:val="18"/>
      <w:szCs w:val="18"/>
    </w:rPr>
  </w:style>
  <w:style w:type="paragraph" w:styleId="ac">
    <w:name w:val="footer"/>
    <w:basedOn w:val="a"/>
    <w:link w:val="Char7"/>
    <w:rsid w:val="005A2BC1"/>
    <w:pPr>
      <w:tabs>
        <w:tab w:val="center" w:pos="4153"/>
        <w:tab w:val="right" w:pos="8306"/>
      </w:tabs>
      <w:snapToGrid w:val="0"/>
      <w:jc w:val="left"/>
    </w:pPr>
    <w:rPr>
      <w:rFonts w:eastAsia="仿宋_GB2312"/>
      <w:snapToGrid w:val="0"/>
      <w:sz w:val="18"/>
      <w:szCs w:val="28"/>
    </w:rPr>
  </w:style>
  <w:style w:type="paragraph" w:styleId="ad">
    <w:name w:val="header"/>
    <w:basedOn w:val="a"/>
    <w:link w:val="Char8"/>
    <w:uiPriority w:val="99"/>
    <w:qFormat/>
    <w:rsid w:val="005A2BC1"/>
    <w:pPr>
      <w:pBdr>
        <w:bottom w:val="single" w:sz="6" w:space="1" w:color="auto"/>
      </w:pBdr>
      <w:tabs>
        <w:tab w:val="center" w:pos="4153"/>
        <w:tab w:val="right" w:pos="8306"/>
      </w:tabs>
      <w:snapToGrid w:val="0"/>
      <w:jc w:val="center"/>
    </w:pPr>
    <w:rPr>
      <w:rFonts w:eastAsia="仿宋_GB2312"/>
      <w:snapToGrid w:val="0"/>
      <w:sz w:val="18"/>
      <w:szCs w:val="28"/>
    </w:rPr>
  </w:style>
  <w:style w:type="paragraph" w:styleId="10">
    <w:name w:val="toc 1"/>
    <w:basedOn w:val="a"/>
    <w:next w:val="a"/>
    <w:uiPriority w:val="39"/>
    <w:qFormat/>
    <w:rsid w:val="005A2BC1"/>
    <w:pPr>
      <w:tabs>
        <w:tab w:val="right" w:leader="dot" w:pos="8777"/>
      </w:tabs>
      <w:spacing w:before="120" w:after="120" w:line="440" w:lineRule="exact"/>
      <w:jc w:val="left"/>
    </w:pPr>
    <w:rPr>
      <w:rFonts w:ascii="宋体" w:hAnsi="宋体"/>
      <w:b/>
      <w:bCs/>
      <w:caps/>
      <w:snapToGrid w:val="0"/>
      <w:sz w:val="30"/>
      <w:szCs w:val="30"/>
    </w:rPr>
  </w:style>
  <w:style w:type="paragraph" w:styleId="40">
    <w:name w:val="toc 4"/>
    <w:basedOn w:val="a"/>
    <w:next w:val="a"/>
    <w:qFormat/>
    <w:rsid w:val="005A2BC1"/>
    <w:pPr>
      <w:ind w:left="630"/>
      <w:jc w:val="left"/>
    </w:pPr>
    <w:rPr>
      <w:rFonts w:eastAsia="仿宋_GB2312"/>
      <w:snapToGrid w:val="0"/>
      <w:sz w:val="18"/>
      <w:szCs w:val="18"/>
    </w:rPr>
  </w:style>
  <w:style w:type="paragraph" w:styleId="6">
    <w:name w:val="toc 6"/>
    <w:basedOn w:val="a"/>
    <w:next w:val="a"/>
    <w:qFormat/>
    <w:rsid w:val="005A2BC1"/>
    <w:pPr>
      <w:ind w:left="1050"/>
      <w:jc w:val="left"/>
    </w:pPr>
    <w:rPr>
      <w:rFonts w:eastAsia="仿宋_GB2312"/>
      <w:snapToGrid w:val="0"/>
      <w:sz w:val="18"/>
      <w:szCs w:val="18"/>
    </w:rPr>
  </w:style>
  <w:style w:type="paragraph" w:styleId="33">
    <w:name w:val="Body Text Indent 3"/>
    <w:basedOn w:val="a"/>
    <w:link w:val="3Char1"/>
    <w:qFormat/>
    <w:rsid w:val="005A2BC1"/>
    <w:pPr>
      <w:spacing w:line="480" w:lineRule="exact"/>
      <w:ind w:firstLineChars="180" w:firstLine="540"/>
    </w:pPr>
    <w:rPr>
      <w:rFonts w:ascii="仿宋_GB2312" w:eastAsia="仿宋_GB2312"/>
      <w:snapToGrid w:val="0"/>
      <w:sz w:val="30"/>
      <w:szCs w:val="28"/>
    </w:rPr>
  </w:style>
  <w:style w:type="paragraph" w:styleId="ae">
    <w:name w:val="table of figures"/>
    <w:basedOn w:val="a"/>
    <w:next w:val="a"/>
    <w:semiHidden/>
    <w:qFormat/>
    <w:rsid w:val="005A2BC1"/>
    <w:pPr>
      <w:ind w:leftChars="200" w:left="840" w:hangingChars="200" w:hanging="420"/>
    </w:pPr>
    <w:rPr>
      <w:rFonts w:ascii="仿宋_GB2312" w:eastAsia="仿宋_GB2312"/>
      <w:snapToGrid w:val="0"/>
      <w:szCs w:val="28"/>
    </w:rPr>
  </w:style>
  <w:style w:type="paragraph" w:styleId="21">
    <w:name w:val="toc 2"/>
    <w:basedOn w:val="a"/>
    <w:next w:val="a"/>
    <w:uiPriority w:val="39"/>
    <w:qFormat/>
    <w:rsid w:val="005A2BC1"/>
    <w:pPr>
      <w:tabs>
        <w:tab w:val="right" w:leader="dot" w:pos="8777"/>
      </w:tabs>
      <w:spacing w:line="500" w:lineRule="exact"/>
      <w:ind w:left="210"/>
      <w:jc w:val="left"/>
    </w:pPr>
    <w:rPr>
      <w:b/>
      <w:bCs/>
      <w:smallCaps/>
      <w:snapToGrid w:val="0"/>
      <w:kern w:val="44"/>
      <w:sz w:val="24"/>
    </w:rPr>
  </w:style>
  <w:style w:type="paragraph" w:styleId="9">
    <w:name w:val="toc 9"/>
    <w:basedOn w:val="a"/>
    <w:next w:val="a"/>
    <w:qFormat/>
    <w:rsid w:val="005A2BC1"/>
    <w:pPr>
      <w:ind w:left="1680"/>
      <w:jc w:val="left"/>
    </w:pPr>
    <w:rPr>
      <w:rFonts w:eastAsia="仿宋_GB2312"/>
      <w:snapToGrid w:val="0"/>
      <w:sz w:val="18"/>
      <w:szCs w:val="18"/>
    </w:rPr>
  </w:style>
  <w:style w:type="paragraph" w:styleId="22">
    <w:name w:val="Body Text 2"/>
    <w:basedOn w:val="a"/>
    <w:link w:val="2Char1"/>
    <w:qFormat/>
    <w:rsid w:val="005A2BC1"/>
    <w:pPr>
      <w:autoSpaceDE w:val="0"/>
      <w:autoSpaceDN w:val="0"/>
      <w:adjustRightInd w:val="0"/>
      <w:jc w:val="center"/>
    </w:pPr>
    <w:rPr>
      <w:rFonts w:eastAsia="仿宋_GB2312"/>
      <w:snapToGrid w:val="0"/>
      <w:kern w:val="0"/>
      <w:sz w:val="28"/>
      <w:szCs w:val="28"/>
    </w:rPr>
  </w:style>
  <w:style w:type="paragraph" w:styleId="af">
    <w:name w:val="Normal (Web)"/>
    <w:basedOn w:val="a"/>
    <w:uiPriority w:val="99"/>
    <w:qFormat/>
    <w:rsid w:val="005A2BC1"/>
    <w:pPr>
      <w:widowControl/>
      <w:spacing w:before="100" w:beforeAutospacing="1" w:after="100" w:afterAutospacing="1"/>
      <w:jc w:val="left"/>
    </w:pPr>
    <w:rPr>
      <w:rFonts w:ascii="宋体" w:eastAsia="仿宋_GB2312" w:hAnsi="宋体" w:cs="宋体"/>
      <w:snapToGrid w:val="0"/>
      <w:kern w:val="0"/>
      <w:sz w:val="24"/>
    </w:rPr>
  </w:style>
  <w:style w:type="paragraph" w:styleId="af0">
    <w:name w:val="Title"/>
    <w:basedOn w:val="a"/>
    <w:next w:val="a"/>
    <w:link w:val="Char9"/>
    <w:qFormat/>
    <w:rsid w:val="005A2BC1"/>
    <w:pPr>
      <w:spacing w:before="240" w:after="60"/>
      <w:jc w:val="center"/>
      <w:outlineLvl w:val="0"/>
    </w:pPr>
    <w:rPr>
      <w:rFonts w:ascii="Cambria" w:hAnsi="Cambria"/>
      <w:b/>
      <w:bCs/>
      <w:sz w:val="32"/>
      <w:szCs w:val="32"/>
    </w:rPr>
  </w:style>
  <w:style w:type="paragraph" w:styleId="23">
    <w:name w:val="Body Text First Indent 2"/>
    <w:basedOn w:val="a8"/>
    <w:link w:val="2Char2"/>
    <w:qFormat/>
    <w:rsid w:val="005A2BC1"/>
    <w:pPr>
      <w:spacing w:after="120"/>
      <w:ind w:leftChars="200" w:left="420" w:firstLine="420"/>
    </w:pPr>
    <w:rPr>
      <w:rFonts w:ascii="Times New Roman" w:eastAsia="宋体" w:hAnsi="Times New Roman"/>
      <w:snapToGrid/>
      <w:sz w:val="21"/>
      <w:szCs w:val="24"/>
    </w:rPr>
  </w:style>
  <w:style w:type="table" w:styleId="af1">
    <w:name w:val="Table Grid"/>
    <w:basedOn w:val="a1"/>
    <w:qFormat/>
    <w:rsid w:val="005A2BC1"/>
    <w:pPr>
      <w:widowControl w:val="0"/>
      <w:jc w:val="both"/>
    </w:pPr>
    <w:rPr>
      <w:rFonts w:ascii="仿宋_GB2312"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5A2BC1"/>
    <w:rPr>
      <w:b/>
      <w:bCs/>
    </w:rPr>
  </w:style>
  <w:style w:type="character" w:styleId="af3">
    <w:name w:val="page number"/>
    <w:basedOn w:val="a0"/>
    <w:qFormat/>
    <w:rsid w:val="005A2BC1"/>
  </w:style>
  <w:style w:type="character" w:styleId="af4">
    <w:name w:val="FollowedHyperlink"/>
    <w:qFormat/>
    <w:rsid w:val="005A2BC1"/>
    <w:rPr>
      <w:color w:val="800080"/>
      <w:u w:val="single"/>
    </w:rPr>
  </w:style>
  <w:style w:type="character" w:styleId="af5">
    <w:name w:val="Hyperlink"/>
    <w:uiPriority w:val="99"/>
    <w:qFormat/>
    <w:rsid w:val="005A2BC1"/>
    <w:rPr>
      <w:color w:val="0000FF"/>
      <w:u w:val="single"/>
    </w:rPr>
  </w:style>
  <w:style w:type="character" w:styleId="af6">
    <w:name w:val="annotation reference"/>
    <w:unhideWhenUsed/>
    <w:qFormat/>
    <w:rsid w:val="005A2BC1"/>
    <w:rPr>
      <w:sz w:val="21"/>
      <w:szCs w:val="21"/>
    </w:rPr>
  </w:style>
  <w:style w:type="character" w:customStyle="1" w:styleId="font61">
    <w:name w:val="font61"/>
    <w:qFormat/>
    <w:rsid w:val="005A2BC1"/>
    <w:rPr>
      <w:rFonts w:ascii="Times New Roman" w:hAnsi="Times New Roman" w:cs="Times New Roman" w:hint="default"/>
      <w:color w:val="000000"/>
      <w:sz w:val="22"/>
      <w:szCs w:val="22"/>
      <w:u w:val="none"/>
    </w:rPr>
  </w:style>
  <w:style w:type="character" w:customStyle="1" w:styleId="2Char0">
    <w:name w:val="正文文本缩进 2 Char"/>
    <w:link w:val="20"/>
    <w:qFormat/>
    <w:locked/>
    <w:rsid w:val="005A2BC1"/>
    <w:rPr>
      <w:rFonts w:ascii="仿宋_GB2312" w:eastAsia="仿宋_GB2312"/>
      <w:snapToGrid w:val="0"/>
      <w:color w:val="000000"/>
      <w:kern w:val="2"/>
      <w:sz w:val="30"/>
      <w:szCs w:val="28"/>
      <w:lang w:val="en-US" w:eastAsia="zh-CN" w:bidi="ar-SA"/>
    </w:rPr>
  </w:style>
  <w:style w:type="character" w:customStyle="1" w:styleId="3Char1">
    <w:name w:val="正文文本缩进 3 Char"/>
    <w:link w:val="33"/>
    <w:qFormat/>
    <w:locked/>
    <w:rsid w:val="005A2BC1"/>
    <w:rPr>
      <w:rFonts w:ascii="仿宋_GB2312" w:eastAsia="仿宋_GB2312"/>
      <w:snapToGrid w:val="0"/>
      <w:kern w:val="2"/>
      <w:sz w:val="30"/>
      <w:szCs w:val="28"/>
      <w:lang w:val="en-US" w:eastAsia="zh-CN" w:bidi="ar-SA"/>
    </w:rPr>
  </w:style>
  <w:style w:type="character" w:customStyle="1" w:styleId="fn">
    <w:name w:val="fn"/>
    <w:basedOn w:val="a0"/>
    <w:qFormat/>
    <w:rsid w:val="005A2BC1"/>
  </w:style>
  <w:style w:type="character" w:customStyle="1" w:styleId="font71">
    <w:name w:val="font71"/>
    <w:qFormat/>
    <w:rsid w:val="005A2BC1"/>
    <w:rPr>
      <w:rFonts w:ascii="宋体" w:eastAsia="宋体" w:hAnsi="宋体" w:cs="宋体" w:hint="eastAsia"/>
      <w:color w:val="000000"/>
      <w:sz w:val="22"/>
      <w:szCs w:val="22"/>
      <w:u w:val="none"/>
    </w:rPr>
  </w:style>
  <w:style w:type="character" w:customStyle="1" w:styleId="2Char1">
    <w:name w:val="正文文本 2 Char"/>
    <w:link w:val="22"/>
    <w:qFormat/>
    <w:locked/>
    <w:rsid w:val="005A2BC1"/>
    <w:rPr>
      <w:rFonts w:eastAsia="仿宋_GB2312"/>
      <w:snapToGrid w:val="0"/>
      <w:sz w:val="28"/>
      <w:szCs w:val="28"/>
      <w:lang w:val="en-US" w:eastAsia="zh-CN" w:bidi="ar-SA"/>
    </w:rPr>
  </w:style>
  <w:style w:type="character" w:customStyle="1" w:styleId="style91">
    <w:name w:val="style91"/>
    <w:qFormat/>
    <w:rsid w:val="005A2BC1"/>
    <w:rPr>
      <w:rFonts w:cs="Times New Roman"/>
      <w:sz w:val="21"/>
      <w:szCs w:val="21"/>
    </w:rPr>
  </w:style>
  <w:style w:type="character" w:customStyle="1" w:styleId="Char8">
    <w:name w:val="页眉 Char"/>
    <w:link w:val="ad"/>
    <w:uiPriority w:val="99"/>
    <w:qFormat/>
    <w:locked/>
    <w:rsid w:val="005A2BC1"/>
    <w:rPr>
      <w:rFonts w:eastAsia="仿宋_GB2312"/>
      <w:snapToGrid w:val="0"/>
      <w:kern w:val="2"/>
      <w:sz w:val="18"/>
      <w:szCs w:val="28"/>
      <w:lang w:val="en-US" w:eastAsia="zh-CN" w:bidi="ar-SA"/>
    </w:rPr>
  </w:style>
  <w:style w:type="character" w:customStyle="1" w:styleId="Char7">
    <w:name w:val="页脚 Char"/>
    <w:link w:val="ac"/>
    <w:qFormat/>
    <w:rsid w:val="005A2BC1"/>
    <w:rPr>
      <w:rFonts w:eastAsia="仿宋_GB2312"/>
      <w:snapToGrid w:val="0"/>
      <w:kern w:val="2"/>
      <w:sz w:val="18"/>
      <w:szCs w:val="28"/>
      <w:lang w:val="en-US" w:eastAsia="zh-CN" w:bidi="ar-SA"/>
    </w:rPr>
  </w:style>
  <w:style w:type="character" w:customStyle="1" w:styleId="3Char0">
    <w:name w:val="正文文本 3 Char"/>
    <w:link w:val="31"/>
    <w:qFormat/>
    <w:locked/>
    <w:rsid w:val="005A2BC1"/>
    <w:rPr>
      <w:rFonts w:eastAsia="仿宋_GB2312"/>
      <w:snapToGrid w:val="0"/>
      <w:sz w:val="28"/>
      <w:szCs w:val="28"/>
      <w:lang w:val="en-US" w:eastAsia="zh-CN" w:bidi="ar-SA"/>
    </w:rPr>
  </w:style>
  <w:style w:type="character" w:customStyle="1" w:styleId="Char">
    <w:name w:val="批注文字 Char"/>
    <w:link w:val="a4"/>
    <w:qFormat/>
    <w:rsid w:val="005A2BC1"/>
    <w:rPr>
      <w:kern w:val="2"/>
      <w:sz w:val="21"/>
      <w:szCs w:val="24"/>
    </w:rPr>
  </w:style>
  <w:style w:type="character" w:customStyle="1" w:styleId="Char5">
    <w:name w:val="日期 Char"/>
    <w:link w:val="aa"/>
    <w:qFormat/>
    <w:locked/>
    <w:rsid w:val="005A2BC1"/>
    <w:rPr>
      <w:rFonts w:eastAsia="微软简仿宋"/>
      <w:snapToGrid w:val="0"/>
      <w:kern w:val="2"/>
      <w:sz w:val="28"/>
      <w:szCs w:val="28"/>
      <w:lang w:val="en-US" w:eastAsia="zh-CN" w:bidi="ar-SA"/>
    </w:rPr>
  </w:style>
  <w:style w:type="character" w:customStyle="1" w:styleId="Char10">
    <w:name w:val="批注框文本 Char1"/>
    <w:qFormat/>
    <w:rsid w:val="005A2BC1"/>
    <w:rPr>
      <w:snapToGrid w:val="0"/>
      <w:kern w:val="2"/>
      <w:sz w:val="18"/>
      <w:szCs w:val="18"/>
    </w:rPr>
  </w:style>
  <w:style w:type="character" w:customStyle="1" w:styleId="Char9">
    <w:name w:val="标题 Char"/>
    <w:link w:val="af0"/>
    <w:qFormat/>
    <w:rsid w:val="005A2BC1"/>
    <w:rPr>
      <w:rFonts w:ascii="Cambria" w:hAnsi="Cambria"/>
      <w:b/>
      <w:bCs/>
      <w:kern w:val="2"/>
      <w:sz w:val="32"/>
      <w:szCs w:val="32"/>
    </w:rPr>
  </w:style>
  <w:style w:type="character" w:customStyle="1" w:styleId="3Char">
    <w:name w:val="标题 3 Char"/>
    <w:link w:val="3"/>
    <w:qFormat/>
    <w:locked/>
    <w:rsid w:val="005A2BC1"/>
    <w:rPr>
      <w:rFonts w:ascii="宋体" w:eastAsia="仿宋_GB2312" w:hAnsi="宋体"/>
      <w:snapToGrid w:val="0"/>
      <w:kern w:val="2"/>
      <w:sz w:val="30"/>
      <w:szCs w:val="28"/>
      <w:lang w:val="en-US" w:eastAsia="zh-CN" w:bidi="ar-SA"/>
    </w:rPr>
  </w:style>
  <w:style w:type="character" w:customStyle="1" w:styleId="1Char">
    <w:name w:val="标题 1 Char"/>
    <w:link w:val="1"/>
    <w:qFormat/>
    <w:locked/>
    <w:rsid w:val="005A2BC1"/>
    <w:rPr>
      <w:rFonts w:eastAsia="宋体"/>
      <w:b/>
      <w:bCs/>
      <w:kern w:val="44"/>
      <w:sz w:val="44"/>
      <w:szCs w:val="44"/>
      <w:lang w:val="en-US" w:eastAsia="zh-CN" w:bidi="ar-SA"/>
    </w:rPr>
  </w:style>
  <w:style w:type="character" w:customStyle="1" w:styleId="font81">
    <w:name w:val="font81"/>
    <w:qFormat/>
    <w:rsid w:val="005A2BC1"/>
    <w:rPr>
      <w:rFonts w:ascii="宋体" w:eastAsia="宋体" w:hAnsi="宋体" w:cs="宋体" w:hint="eastAsia"/>
      <w:color w:val="000000"/>
      <w:sz w:val="22"/>
      <w:szCs w:val="22"/>
      <w:u w:val="none"/>
    </w:rPr>
  </w:style>
  <w:style w:type="character" w:customStyle="1" w:styleId="4Char">
    <w:name w:val="标题 4 Char"/>
    <w:link w:val="4"/>
    <w:qFormat/>
    <w:locked/>
    <w:rsid w:val="005A2BC1"/>
    <w:rPr>
      <w:rFonts w:ascii="宋体" w:eastAsia="仿宋_GB2312" w:hAnsi="宋体"/>
      <w:snapToGrid w:val="0"/>
      <w:kern w:val="2"/>
      <w:sz w:val="30"/>
      <w:szCs w:val="28"/>
      <w:lang w:val="en-US" w:eastAsia="zh-CN" w:bidi="ar-SA"/>
    </w:rPr>
  </w:style>
  <w:style w:type="character" w:customStyle="1" w:styleId="2Char">
    <w:name w:val="标题 2 Char"/>
    <w:link w:val="2"/>
    <w:qFormat/>
    <w:locked/>
    <w:rsid w:val="005A2BC1"/>
    <w:rPr>
      <w:rFonts w:ascii="宋体" w:eastAsia="仿宋_GB2312"/>
      <w:snapToGrid/>
      <w:kern w:val="2"/>
      <w:sz w:val="28"/>
      <w:szCs w:val="28"/>
    </w:rPr>
  </w:style>
  <w:style w:type="character" w:customStyle="1" w:styleId="Char2">
    <w:name w:val="正文文本 Char"/>
    <w:link w:val="a7"/>
    <w:qFormat/>
    <w:locked/>
    <w:rsid w:val="005A2BC1"/>
    <w:rPr>
      <w:rFonts w:eastAsia="仿宋_GB2312"/>
      <w:snapToGrid w:val="0"/>
      <w:kern w:val="2"/>
      <w:sz w:val="28"/>
      <w:szCs w:val="28"/>
      <w:lang w:val="en-US" w:eastAsia="zh-CN" w:bidi="ar-SA"/>
    </w:rPr>
  </w:style>
  <w:style w:type="character" w:customStyle="1" w:styleId="font41">
    <w:name w:val="font41"/>
    <w:qFormat/>
    <w:rsid w:val="005A2BC1"/>
    <w:rPr>
      <w:rFonts w:ascii="Times New Roman" w:hAnsi="Times New Roman" w:cs="Times New Roman" w:hint="default"/>
      <w:color w:val="000000"/>
      <w:sz w:val="22"/>
      <w:szCs w:val="22"/>
      <w:u w:val="none"/>
    </w:rPr>
  </w:style>
  <w:style w:type="character" w:customStyle="1" w:styleId="Char0">
    <w:name w:val="称呼 Char"/>
    <w:link w:val="a5"/>
    <w:qFormat/>
    <w:locked/>
    <w:rsid w:val="005A2BC1"/>
    <w:rPr>
      <w:rFonts w:eastAsia="仿宋_GB2312"/>
      <w:snapToGrid w:val="0"/>
      <w:kern w:val="2"/>
      <w:sz w:val="28"/>
      <w:szCs w:val="28"/>
      <w:lang w:val="en-US" w:eastAsia="zh-CN" w:bidi="ar-SA"/>
    </w:rPr>
  </w:style>
  <w:style w:type="character" w:customStyle="1" w:styleId="5Char">
    <w:name w:val="标题 5 Char"/>
    <w:link w:val="5"/>
    <w:qFormat/>
    <w:locked/>
    <w:rsid w:val="005A2BC1"/>
    <w:rPr>
      <w:rFonts w:eastAsia="仿宋_GB2312"/>
      <w:snapToGrid w:val="0"/>
      <w:kern w:val="2"/>
      <w:sz w:val="30"/>
      <w:szCs w:val="28"/>
      <w:lang w:val="en-US" w:eastAsia="zh-CN" w:bidi="ar-SA"/>
    </w:rPr>
  </w:style>
  <w:style w:type="character" w:customStyle="1" w:styleId="font11">
    <w:name w:val="font11"/>
    <w:qFormat/>
    <w:rsid w:val="005A2BC1"/>
    <w:rPr>
      <w:rFonts w:ascii="Times New Roman" w:hAnsi="Times New Roman" w:cs="Times New Roman" w:hint="default"/>
      <w:color w:val="000000"/>
      <w:sz w:val="18"/>
      <w:szCs w:val="18"/>
      <w:u w:val="none"/>
    </w:rPr>
  </w:style>
  <w:style w:type="character" w:customStyle="1" w:styleId="unnamed1d1">
    <w:name w:val="unnamed1d1"/>
    <w:qFormat/>
    <w:rsid w:val="005A2BC1"/>
    <w:rPr>
      <w:rFonts w:ascii="宋体" w:eastAsia="宋体" w:hAnsi="宋体" w:cs="Times New Roman"/>
      <w:spacing w:val="257"/>
      <w:sz w:val="20"/>
      <w:szCs w:val="20"/>
    </w:rPr>
  </w:style>
  <w:style w:type="character" w:customStyle="1" w:styleId="Char1">
    <w:name w:val="结束语 Char"/>
    <w:link w:val="a6"/>
    <w:qFormat/>
    <w:locked/>
    <w:rsid w:val="005A2BC1"/>
    <w:rPr>
      <w:rFonts w:ascii="微软简仿宋" w:eastAsia="微软简仿宋"/>
      <w:b/>
      <w:snapToGrid w:val="0"/>
      <w:spacing w:val="-6"/>
      <w:kern w:val="10"/>
      <w:sz w:val="30"/>
      <w:szCs w:val="28"/>
      <w:lang w:val="en-US" w:eastAsia="zh-CN" w:bidi="ar-SA"/>
    </w:rPr>
  </w:style>
  <w:style w:type="character" w:customStyle="1" w:styleId="Char6">
    <w:name w:val="批注框文本 Char"/>
    <w:link w:val="ab"/>
    <w:uiPriority w:val="99"/>
    <w:qFormat/>
    <w:locked/>
    <w:rsid w:val="005A2BC1"/>
    <w:rPr>
      <w:sz w:val="18"/>
      <w:szCs w:val="18"/>
      <w:lang w:bidi="ar-SA"/>
    </w:rPr>
  </w:style>
  <w:style w:type="character" w:customStyle="1" w:styleId="font51">
    <w:name w:val="font51"/>
    <w:qFormat/>
    <w:rsid w:val="005A2BC1"/>
    <w:rPr>
      <w:rFonts w:ascii="宋体" w:eastAsia="宋体" w:hAnsi="宋体" w:cs="宋体" w:hint="eastAsia"/>
      <w:color w:val="000000"/>
      <w:sz w:val="18"/>
      <w:szCs w:val="18"/>
      <w:u w:val="none"/>
    </w:rPr>
  </w:style>
  <w:style w:type="character" w:customStyle="1" w:styleId="Char4">
    <w:name w:val="纯文本 Char"/>
    <w:link w:val="a9"/>
    <w:qFormat/>
    <w:rsid w:val="005A2BC1"/>
    <w:rPr>
      <w:rFonts w:ascii="宋体" w:eastAsia="宋体" w:hAnsi="Courier New"/>
      <w:kern w:val="2"/>
      <w:sz w:val="21"/>
      <w:lang w:val="en-US" w:eastAsia="zh-CN" w:bidi="ar-SA"/>
    </w:rPr>
  </w:style>
  <w:style w:type="character" w:customStyle="1" w:styleId="Char3">
    <w:name w:val="正文文本缩进 Char"/>
    <w:link w:val="a8"/>
    <w:qFormat/>
    <w:locked/>
    <w:rsid w:val="005A2BC1"/>
    <w:rPr>
      <w:rFonts w:ascii="仿宋_GB2312" w:eastAsia="仿宋_GB2312" w:hAnsi="宋体"/>
      <w:snapToGrid w:val="0"/>
      <w:kern w:val="2"/>
      <w:sz w:val="30"/>
      <w:szCs w:val="28"/>
      <w:lang w:val="en-US" w:eastAsia="zh-CN" w:bidi="ar-SA"/>
    </w:rPr>
  </w:style>
  <w:style w:type="paragraph" w:styleId="af7">
    <w:name w:val="List Paragraph"/>
    <w:basedOn w:val="a"/>
    <w:uiPriority w:val="99"/>
    <w:qFormat/>
    <w:rsid w:val="005A2BC1"/>
    <w:pPr>
      <w:ind w:firstLineChars="200" w:firstLine="420"/>
    </w:pPr>
  </w:style>
  <w:style w:type="paragraph" w:customStyle="1" w:styleId="24">
    <w:name w:val="纯文本2"/>
    <w:basedOn w:val="a"/>
    <w:qFormat/>
    <w:rsid w:val="005A2BC1"/>
    <w:pPr>
      <w:autoSpaceDE w:val="0"/>
      <w:autoSpaceDN w:val="0"/>
      <w:adjustRightInd w:val="0"/>
      <w:jc w:val="left"/>
      <w:textAlignment w:val="baseline"/>
    </w:pPr>
    <w:rPr>
      <w:rFonts w:ascii="宋体" w:hAnsi="Tms Rmn"/>
      <w:kern w:val="0"/>
      <w:sz w:val="24"/>
      <w:szCs w:val="20"/>
    </w:rPr>
  </w:style>
  <w:style w:type="paragraph" w:customStyle="1" w:styleId="11">
    <w:name w:val="纯文本1"/>
    <w:basedOn w:val="a"/>
    <w:qFormat/>
    <w:rsid w:val="005A2BC1"/>
    <w:pPr>
      <w:autoSpaceDE w:val="0"/>
      <w:autoSpaceDN w:val="0"/>
      <w:adjustRightInd w:val="0"/>
      <w:jc w:val="left"/>
      <w:textAlignment w:val="baseline"/>
    </w:pPr>
    <w:rPr>
      <w:rFonts w:ascii="宋体" w:hAnsi="Tms Rmn"/>
      <w:kern w:val="0"/>
      <w:sz w:val="24"/>
      <w:szCs w:val="20"/>
    </w:rPr>
  </w:style>
  <w:style w:type="paragraph" w:customStyle="1" w:styleId="2-1">
    <w:name w:val="目录2-1"/>
    <w:basedOn w:val="1-1"/>
    <w:qFormat/>
    <w:rsid w:val="005A2BC1"/>
    <w:pPr>
      <w:spacing w:line="500" w:lineRule="exact"/>
      <w:jc w:val="center"/>
    </w:pPr>
    <w:rPr>
      <w:rFonts w:ascii="隶书" w:eastAsia="隶书"/>
      <w:b/>
      <w:sz w:val="44"/>
      <w:szCs w:val="44"/>
    </w:rPr>
  </w:style>
  <w:style w:type="paragraph" w:customStyle="1" w:styleId="1-1">
    <w:name w:val="目录1-1"/>
    <w:basedOn w:val="10"/>
    <w:qFormat/>
    <w:rsid w:val="005A2BC1"/>
    <w:pPr>
      <w:tabs>
        <w:tab w:val="right" w:leader="dot" w:pos="8270"/>
      </w:tabs>
      <w:spacing w:line="460" w:lineRule="exact"/>
    </w:pPr>
    <w:rPr>
      <w:b w:val="0"/>
      <w:bCs w:val="0"/>
      <w:sz w:val="28"/>
    </w:rPr>
  </w:style>
  <w:style w:type="paragraph" w:customStyle="1" w:styleId="Chara">
    <w:name w:val="Char"/>
    <w:basedOn w:val="a"/>
    <w:semiHidden/>
    <w:qFormat/>
    <w:rsid w:val="005A2BC1"/>
    <w:pPr>
      <w:keepNext/>
      <w:keepLines/>
      <w:snapToGrid w:val="0"/>
      <w:spacing w:line="360" w:lineRule="auto"/>
      <w:ind w:firstLine="200"/>
      <w:outlineLvl w:val="2"/>
    </w:pPr>
    <w:rPr>
      <w:rFonts w:eastAsia="黑体"/>
      <w:b/>
      <w:bCs/>
      <w:sz w:val="24"/>
    </w:rPr>
  </w:style>
  <w:style w:type="paragraph" w:customStyle="1" w:styleId="100">
    <w:name w:val="样式10"/>
    <w:basedOn w:val="2-1"/>
    <w:qFormat/>
    <w:rsid w:val="005A2BC1"/>
    <w:pPr>
      <w:ind w:firstLineChars="192" w:firstLine="538"/>
    </w:pPr>
  </w:style>
  <w:style w:type="paragraph" w:customStyle="1" w:styleId="2-10">
    <w:name w:val="标题2-1"/>
    <w:basedOn w:val="2"/>
    <w:qFormat/>
    <w:rsid w:val="005A2BC1"/>
    <w:pPr>
      <w:adjustRightInd w:val="0"/>
      <w:spacing w:beforeLines="50"/>
      <w:ind w:firstLineChars="168" w:firstLine="538"/>
    </w:pPr>
    <w:rPr>
      <w:rFonts w:ascii="仿宋_GB2312"/>
      <w:b/>
      <w:bCs/>
      <w:sz w:val="32"/>
      <w:szCs w:val="32"/>
    </w:rPr>
  </w:style>
  <w:style w:type="paragraph" w:customStyle="1" w:styleId="34">
    <w:name w:val="标题3"/>
    <w:basedOn w:val="3-1"/>
    <w:qFormat/>
    <w:rsid w:val="005A2BC1"/>
  </w:style>
  <w:style w:type="paragraph" w:customStyle="1" w:styleId="3-1">
    <w:name w:val="标题3-1"/>
    <w:basedOn w:val="a"/>
    <w:qFormat/>
    <w:rsid w:val="005A2BC1"/>
    <w:pPr>
      <w:tabs>
        <w:tab w:val="left" w:pos="1080"/>
      </w:tabs>
      <w:adjustRightInd w:val="0"/>
      <w:spacing w:beforeLines="50"/>
      <w:ind w:firstLineChars="168" w:firstLine="538"/>
    </w:pPr>
    <w:rPr>
      <w:rFonts w:ascii="仿宋_GB2312" w:eastAsia="仿宋_GB2312"/>
      <w:b/>
      <w:bCs/>
      <w:snapToGrid w:val="0"/>
      <w:sz w:val="32"/>
      <w:szCs w:val="32"/>
    </w:rPr>
  </w:style>
  <w:style w:type="paragraph" w:customStyle="1" w:styleId="70">
    <w:name w:val="样式7"/>
    <w:basedOn w:val="a"/>
    <w:qFormat/>
    <w:rsid w:val="005A2BC1"/>
    <w:pPr>
      <w:spacing w:line="360" w:lineRule="auto"/>
      <w:ind w:firstLine="567"/>
    </w:pPr>
    <w:rPr>
      <w:rFonts w:ascii="仿宋_GB2312" w:eastAsia="仿宋_GB2312"/>
      <w:snapToGrid w:val="0"/>
      <w:sz w:val="28"/>
      <w:szCs w:val="28"/>
    </w:rPr>
  </w:style>
  <w:style w:type="paragraph" w:customStyle="1" w:styleId="110">
    <w:name w:val="标题1－1"/>
    <w:basedOn w:val="35"/>
    <w:qFormat/>
    <w:rsid w:val="005A2BC1"/>
    <w:pPr>
      <w:ind w:firstLineChars="200" w:firstLine="721"/>
      <w:jc w:val="center"/>
    </w:pPr>
    <w:rPr>
      <w:rFonts w:ascii="隶书" w:eastAsia="隶书" w:hAnsi="Times New Roman"/>
      <w:b/>
      <w:bCs/>
      <w:sz w:val="44"/>
      <w:szCs w:val="44"/>
    </w:rPr>
  </w:style>
  <w:style w:type="paragraph" w:customStyle="1" w:styleId="35">
    <w:name w:val="纯文本3"/>
    <w:basedOn w:val="a"/>
    <w:qFormat/>
    <w:rsid w:val="005A2BC1"/>
    <w:pPr>
      <w:autoSpaceDE w:val="0"/>
      <w:autoSpaceDN w:val="0"/>
      <w:adjustRightInd w:val="0"/>
      <w:jc w:val="left"/>
      <w:textAlignment w:val="baseline"/>
    </w:pPr>
    <w:rPr>
      <w:rFonts w:ascii="宋体" w:eastAsia="仿宋_GB2312" w:hAnsi="Tms Rmn"/>
      <w:snapToGrid w:val="0"/>
      <w:kern w:val="0"/>
      <w:sz w:val="24"/>
      <w:szCs w:val="28"/>
    </w:rPr>
  </w:style>
  <w:style w:type="paragraph" w:customStyle="1" w:styleId="210">
    <w:name w:val="标题2－1"/>
    <w:basedOn w:val="2"/>
    <w:qFormat/>
    <w:rsid w:val="005A2BC1"/>
    <w:pPr>
      <w:adjustRightInd w:val="0"/>
      <w:spacing w:beforeLines="50"/>
    </w:pPr>
    <w:rPr>
      <w:rFonts w:ascii="仿宋_GB2312"/>
      <w:b/>
      <w:bCs/>
      <w:sz w:val="32"/>
      <w:szCs w:val="32"/>
    </w:rPr>
  </w:style>
  <w:style w:type="paragraph" w:customStyle="1" w:styleId="3-2">
    <w:name w:val="标题3-2"/>
    <w:basedOn w:val="310"/>
    <w:next w:val="3"/>
    <w:qFormat/>
    <w:rsid w:val="005A2BC1"/>
  </w:style>
  <w:style w:type="paragraph" w:customStyle="1" w:styleId="310">
    <w:name w:val="标题3－1"/>
    <w:basedOn w:val="3-1"/>
    <w:qFormat/>
    <w:rsid w:val="005A2BC1"/>
  </w:style>
  <w:style w:type="paragraph" w:customStyle="1" w:styleId="1-10">
    <w:name w:val="标题1-1"/>
    <w:basedOn w:val="1"/>
    <w:qFormat/>
    <w:rsid w:val="005A2BC1"/>
    <w:pPr>
      <w:ind w:firstLineChars="200" w:firstLine="721"/>
      <w:jc w:val="center"/>
    </w:pPr>
    <w:rPr>
      <w:rFonts w:ascii="隶书" w:eastAsia="隶书"/>
      <w:b w:val="0"/>
      <w:bCs w:val="0"/>
      <w:snapToGrid w:val="0"/>
    </w:rPr>
  </w:style>
  <w:style w:type="paragraph" w:customStyle="1" w:styleId="12">
    <w:name w:val="标题1"/>
    <w:basedOn w:val="110"/>
    <w:qFormat/>
    <w:rsid w:val="005A2BC1"/>
    <w:pPr>
      <w:ind w:firstLine="641"/>
    </w:pPr>
  </w:style>
  <w:style w:type="paragraph" w:customStyle="1" w:styleId="Style910">
    <w:name w:val="_Style 91"/>
    <w:basedOn w:val="1"/>
    <w:next w:val="a"/>
    <w:uiPriority w:val="39"/>
    <w:qFormat/>
    <w:rsid w:val="005A2BC1"/>
    <w:pPr>
      <w:widowControl/>
      <w:spacing w:before="480" w:after="0" w:line="276" w:lineRule="auto"/>
      <w:jc w:val="left"/>
      <w:outlineLvl w:val="9"/>
    </w:pPr>
    <w:rPr>
      <w:rFonts w:ascii="Cambria" w:hAnsi="Cambria"/>
      <w:color w:val="365F91"/>
      <w:kern w:val="0"/>
      <w:sz w:val="28"/>
      <w:szCs w:val="28"/>
    </w:rPr>
  </w:style>
  <w:style w:type="paragraph" w:customStyle="1" w:styleId="p01">
    <w:name w:val="p01"/>
    <w:basedOn w:val="a"/>
    <w:qFormat/>
    <w:rsid w:val="005A2BC1"/>
    <w:pPr>
      <w:widowControl/>
      <w:spacing w:before="300" w:after="100" w:afterAutospacing="1"/>
      <w:jc w:val="left"/>
    </w:pPr>
    <w:rPr>
      <w:rFonts w:ascii="宋体" w:hAnsi="宋体" w:cs="宋体"/>
      <w:color w:val="666666"/>
      <w:kern w:val="0"/>
      <w:szCs w:val="21"/>
    </w:rPr>
  </w:style>
  <w:style w:type="character" w:customStyle="1" w:styleId="2Char2">
    <w:name w:val="正文首行缩进 2 Char"/>
    <w:link w:val="23"/>
    <w:qFormat/>
    <w:rsid w:val="005A2BC1"/>
    <w:rPr>
      <w:rFonts w:ascii="仿宋_GB2312" w:eastAsia="仿宋_GB2312" w:hAnsi="宋体"/>
      <w:snapToGrid w:val="0"/>
      <w:kern w:val="2"/>
      <w:sz w:val="21"/>
      <w:szCs w:val="24"/>
      <w:lang w:val="en-US" w:eastAsia="zh-CN" w:bidi="ar-SA"/>
    </w:rPr>
  </w:style>
  <w:style w:type="paragraph" w:customStyle="1" w:styleId="p">
    <w:name w:val="p"/>
    <w:basedOn w:val="a"/>
    <w:qFormat/>
    <w:rsid w:val="005A2BC1"/>
    <w:pPr>
      <w:widowControl/>
      <w:spacing w:before="100" w:beforeAutospacing="1" w:after="100" w:afterAutospacing="1"/>
      <w:jc w:val="left"/>
    </w:pPr>
    <w:rPr>
      <w:rFonts w:ascii="宋体" w:hAnsi="宋体" w:cs="宋体"/>
      <w:kern w:val="0"/>
      <w:sz w:val="24"/>
    </w:rPr>
  </w:style>
  <w:style w:type="character" w:customStyle="1" w:styleId="Char11">
    <w:name w:val="标题 Char1"/>
    <w:uiPriority w:val="10"/>
    <w:qFormat/>
    <w:rsid w:val="005A2BC1"/>
    <w:rPr>
      <w:rFonts w:ascii="Cambria" w:eastAsia="宋体" w:hAnsi="Cambria" w:cs="Times New Roman"/>
      <w:b/>
      <w:bCs/>
      <w:sz w:val="32"/>
      <w:szCs w:val="32"/>
    </w:rPr>
  </w:style>
  <w:style w:type="character" w:styleId="af8">
    <w:name w:val="Placeholder Text"/>
    <w:basedOn w:val="a0"/>
    <w:uiPriority w:val="99"/>
    <w:unhideWhenUsed/>
    <w:rsid w:val="0080463A"/>
    <w:rPr>
      <w:color w:val="808080"/>
    </w:rPr>
  </w:style>
  <w:style w:type="paragraph" w:styleId="af9">
    <w:name w:val="annotation subject"/>
    <w:basedOn w:val="a4"/>
    <w:next w:val="a4"/>
    <w:link w:val="Charb"/>
    <w:rsid w:val="00544834"/>
    <w:rPr>
      <w:b/>
      <w:bCs/>
    </w:rPr>
  </w:style>
  <w:style w:type="character" w:customStyle="1" w:styleId="Charb">
    <w:name w:val="批注主题 Char"/>
    <w:basedOn w:val="Char"/>
    <w:link w:val="af9"/>
    <w:rsid w:val="0054483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6" w:qFormat="1"/>
    <w:lsdException w:name="toc 9" w:qFormat="1"/>
    <w:lsdException w:name="annotation text" w:qFormat="1"/>
    <w:lsdException w:name="header" w:uiPriority="99" w:qFormat="1"/>
    <w:lsdException w:name="caption" w:qFormat="1"/>
    <w:lsdException w:name="table of figures" w:semiHidden="1" w:qFormat="1"/>
    <w:lsdException w:name="annotation reference" w:unhideWhenUsed="1" w:qFormat="1"/>
    <w:lsdException w:name="page number" w:qFormat="1"/>
    <w:lsdException w:name="Title" w:qFormat="1"/>
    <w:lsdException w:name="Closing" w:qFormat="1"/>
    <w:lsdException w:name="Default Paragraph Font" w:semiHidden="1" w:qFormat="1"/>
    <w:lsdException w:name="Subtitle" w:qFormat="1"/>
    <w:lsdException w:name="Date" w:qFormat="1"/>
    <w:lsdException w:name="Body Text First Indent 2" w:qFormat="1"/>
    <w:lsdException w:name="Body Text 2" w:qFormat="1"/>
    <w:lsdException w:name="Body Text Indent 3" w:qFormat="1"/>
    <w:lsdException w:name="Hyperlink" w:uiPriority="99"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numPr>
        <w:numId w:val="1"/>
      </w:numPr>
      <w:outlineLvl w:val="1"/>
    </w:pPr>
    <w:rPr>
      <w:rFonts w:ascii="宋体" w:eastAsia="仿宋_GB2312"/>
      <w:snapToGrid w:val="0"/>
      <w:sz w:val="28"/>
      <w:szCs w:val="28"/>
    </w:rPr>
  </w:style>
  <w:style w:type="paragraph" w:styleId="3">
    <w:name w:val="heading 3"/>
    <w:basedOn w:val="a"/>
    <w:next w:val="a"/>
    <w:link w:val="3Char"/>
    <w:qFormat/>
    <w:pPr>
      <w:keepNext/>
      <w:numPr>
        <w:numId w:val="2"/>
      </w:numPr>
      <w:tabs>
        <w:tab w:val="clear" w:pos="1035"/>
        <w:tab w:val="left" w:pos="630"/>
      </w:tabs>
      <w:spacing w:line="600" w:lineRule="exact"/>
      <w:ind w:left="630" w:hanging="315"/>
      <w:outlineLvl w:val="2"/>
    </w:pPr>
    <w:rPr>
      <w:rFonts w:ascii="宋体" w:eastAsia="仿宋_GB2312" w:hAnsi="宋体"/>
      <w:snapToGrid w:val="0"/>
      <w:sz w:val="30"/>
      <w:szCs w:val="28"/>
    </w:rPr>
  </w:style>
  <w:style w:type="paragraph" w:styleId="4">
    <w:name w:val="heading 4"/>
    <w:basedOn w:val="a"/>
    <w:next w:val="a"/>
    <w:link w:val="4Char"/>
    <w:qFormat/>
    <w:pPr>
      <w:keepNext/>
      <w:numPr>
        <w:ilvl w:val="1"/>
        <w:numId w:val="3"/>
      </w:numPr>
      <w:tabs>
        <w:tab w:val="left" w:pos="630"/>
      </w:tabs>
      <w:ind w:left="840" w:hanging="420"/>
      <w:outlineLvl w:val="3"/>
    </w:pPr>
    <w:rPr>
      <w:rFonts w:ascii="宋体" w:eastAsia="仿宋_GB2312" w:hAnsi="宋体"/>
      <w:snapToGrid w:val="0"/>
      <w:sz w:val="30"/>
      <w:szCs w:val="28"/>
    </w:rPr>
  </w:style>
  <w:style w:type="paragraph" w:styleId="5">
    <w:name w:val="heading 5"/>
    <w:basedOn w:val="a"/>
    <w:next w:val="a"/>
    <w:link w:val="5Char"/>
    <w:qFormat/>
    <w:pPr>
      <w:keepNext/>
      <w:spacing w:line="600" w:lineRule="exact"/>
      <w:ind w:left="540"/>
      <w:outlineLvl w:val="4"/>
    </w:pPr>
    <w:rPr>
      <w:rFonts w:eastAsia="仿宋_GB2312"/>
      <w:snapToGrid w:val="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1260" w:hanging="420"/>
    </w:pPr>
    <w:rPr>
      <w:szCs w:val="20"/>
    </w:rPr>
  </w:style>
  <w:style w:type="paragraph" w:styleId="7">
    <w:name w:val="toc 7"/>
    <w:basedOn w:val="a"/>
    <w:next w:val="a"/>
    <w:pPr>
      <w:ind w:left="1260"/>
      <w:jc w:val="left"/>
    </w:pPr>
    <w:rPr>
      <w:rFonts w:eastAsia="仿宋_GB2312"/>
      <w:snapToGrid w:val="0"/>
      <w:sz w:val="18"/>
      <w:szCs w:val="18"/>
    </w:rPr>
  </w:style>
  <w:style w:type="paragraph" w:styleId="a3">
    <w:name w:val="caption"/>
    <w:basedOn w:val="a"/>
    <w:next w:val="a"/>
    <w:qFormat/>
    <w:rPr>
      <w:rFonts w:ascii="Arial" w:eastAsia="黑体" w:hAnsi="Arial" w:cs="Arial"/>
      <w:sz w:val="20"/>
      <w:szCs w:val="20"/>
    </w:rPr>
  </w:style>
  <w:style w:type="paragraph" w:styleId="a4">
    <w:name w:val="annotation text"/>
    <w:basedOn w:val="a"/>
    <w:link w:val="Char"/>
    <w:qFormat/>
    <w:pPr>
      <w:jc w:val="left"/>
    </w:pPr>
  </w:style>
  <w:style w:type="paragraph" w:styleId="a5">
    <w:name w:val="Salutation"/>
    <w:basedOn w:val="a"/>
    <w:next w:val="a"/>
    <w:link w:val="Char0"/>
    <w:rPr>
      <w:rFonts w:eastAsia="仿宋_GB2312"/>
      <w:snapToGrid w:val="0"/>
      <w:sz w:val="28"/>
      <w:szCs w:val="28"/>
    </w:rPr>
  </w:style>
  <w:style w:type="paragraph" w:styleId="31">
    <w:name w:val="Body Text 3"/>
    <w:basedOn w:val="a"/>
    <w:link w:val="3Char0"/>
    <w:pPr>
      <w:autoSpaceDE w:val="0"/>
      <w:autoSpaceDN w:val="0"/>
      <w:adjustRightInd w:val="0"/>
      <w:jc w:val="left"/>
    </w:pPr>
    <w:rPr>
      <w:rFonts w:eastAsia="仿宋_GB2312"/>
      <w:snapToGrid w:val="0"/>
      <w:kern w:val="0"/>
      <w:sz w:val="28"/>
      <w:szCs w:val="28"/>
    </w:rPr>
  </w:style>
  <w:style w:type="paragraph" w:styleId="a6">
    <w:name w:val="Closing"/>
    <w:basedOn w:val="a"/>
    <w:next w:val="a"/>
    <w:link w:val="Char1"/>
    <w:qFormat/>
    <w:pPr>
      <w:ind w:left="4320"/>
    </w:pPr>
    <w:rPr>
      <w:rFonts w:ascii="微软简仿宋" w:eastAsia="微软简仿宋"/>
      <w:b/>
      <w:snapToGrid w:val="0"/>
      <w:spacing w:val="-6"/>
      <w:kern w:val="10"/>
      <w:sz w:val="30"/>
      <w:szCs w:val="28"/>
    </w:rPr>
  </w:style>
  <w:style w:type="paragraph" w:styleId="a7">
    <w:name w:val="Body Text"/>
    <w:basedOn w:val="a"/>
    <w:link w:val="Char2"/>
    <w:rPr>
      <w:rFonts w:eastAsia="仿宋_GB2312"/>
      <w:snapToGrid w:val="0"/>
      <w:sz w:val="28"/>
      <w:szCs w:val="28"/>
    </w:rPr>
  </w:style>
  <w:style w:type="paragraph" w:styleId="a8">
    <w:name w:val="Body Text Indent"/>
    <w:basedOn w:val="a"/>
    <w:link w:val="Char3"/>
    <w:pPr>
      <w:ind w:firstLineChars="200" w:firstLine="600"/>
    </w:pPr>
    <w:rPr>
      <w:rFonts w:ascii="仿宋_GB2312" w:eastAsia="仿宋_GB2312" w:hAnsi="宋体"/>
      <w:snapToGrid w:val="0"/>
      <w:sz w:val="30"/>
      <w:szCs w:val="28"/>
    </w:rPr>
  </w:style>
  <w:style w:type="paragraph" w:styleId="50">
    <w:name w:val="toc 5"/>
    <w:basedOn w:val="a"/>
    <w:next w:val="a"/>
    <w:pPr>
      <w:ind w:left="840"/>
      <w:jc w:val="left"/>
    </w:pPr>
    <w:rPr>
      <w:rFonts w:eastAsia="仿宋_GB2312"/>
      <w:snapToGrid w:val="0"/>
      <w:sz w:val="18"/>
      <w:szCs w:val="18"/>
    </w:rPr>
  </w:style>
  <w:style w:type="paragraph" w:styleId="32">
    <w:name w:val="toc 3"/>
    <w:basedOn w:val="a"/>
    <w:next w:val="a"/>
    <w:uiPriority w:val="39"/>
    <w:qFormat/>
    <w:pPr>
      <w:ind w:left="420"/>
      <w:jc w:val="left"/>
    </w:pPr>
    <w:rPr>
      <w:rFonts w:eastAsia="仿宋_GB2312"/>
      <w:i/>
      <w:iCs/>
      <w:snapToGrid w:val="0"/>
      <w:sz w:val="20"/>
      <w:szCs w:val="28"/>
    </w:rPr>
  </w:style>
  <w:style w:type="paragraph" w:styleId="a9">
    <w:name w:val="Plain Text"/>
    <w:basedOn w:val="a"/>
    <w:link w:val="Char4"/>
    <w:rPr>
      <w:rFonts w:ascii="宋体" w:hAnsi="Courier New"/>
      <w:szCs w:val="20"/>
    </w:rPr>
  </w:style>
  <w:style w:type="paragraph" w:styleId="8">
    <w:name w:val="toc 8"/>
    <w:basedOn w:val="a"/>
    <w:next w:val="a"/>
    <w:pPr>
      <w:ind w:left="1470"/>
      <w:jc w:val="left"/>
    </w:pPr>
    <w:rPr>
      <w:rFonts w:eastAsia="仿宋_GB2312"/>
      <w:snapToGrid w:val="0"/>
      <w:sz w:val="18"/>
      <w:szCs w:val="18"/>
    </w:rPr>
  </w:style>
  <w:style w:type="paragraph" w:styleId="aa">
    <w:name w:val="Date"/>
    <w:basedOn w:val="a"/>
    <w:next w:val="a"/>
    <w:link w:val="Char5"/>
    <w:qFormat/>
    <w:rPr>
      <w:rFonts w:eastAsia="微软简仿宋"/>
      <w:snapToGrid w:val="0"/>
      <w:sz w:val="28"/>
      <w:szCs w:val="28"/>
    </w:rPr>
  </w:style>
  <w:style w:type="paragraph" w:styleId="20">
    <w:name w:val="Body Text Indent 2"/>
    <w:basedOn w:val="a"/>
    <w:link w:val="2Char0"/>
    <w:pPr>
      <w:spacing w:line="360" w:lineRule="auto"/>
      <w:ind w:firstLineChars="200" w:firstLine="600"/>
    </w:pPr>
    <w:rPr>
      <w:rFonts w:ascii="仿宋_GB2312" w:eastAsia="仿宋_GB2312"/>
      <w:snapToGrid w:val="0"/>
      <w:color w:val="000000"/>
      <w:sz w:val="30"/>
      <w:szCs w:val="28"/>
    </w:rPr>
  </w:style>
  <w:style w:type="paragraph" w:styleId="ab">
    <w:name w:val="Balloon Text"/>
    <w:basedOn w:val="a"/>
    <w:link w:val="Char6"/>
    <w:uiPriority w:val="99"/>
    <w:rPr>
      <w:rFonts w:eastAsia="Times New Roman"/>
      <w:kern w:val="0"/>
      <w:sz w:val="18"/>
      <w:szCs w:val="18"/>
    </w:rPr>
  </w:style>
  <w:style w:type="paragraph" w:styleId="ac">
    <w:name w:val="footer"/>
    <w:basedOn w:val="a"/>
    <w:link w:val="Char7"/>
    <w:pPr>
      <w:tabs>
        <w:tab w:val="center" w:pos="4153"/>
        <w:tab w:val="right" w:pos="8306"/>
      </w:tabs>
      <w:snapToGrid w:val="0"/>
      <w:jc w:val="left"/>
    </w:pPr>
    <w:rPr>
      <w:rFonts w:eastAsia="仿宋_GB2312"/>
      <w:snapToGrid w:val="0"/>
      <w:sz w:val="18"/>
      <w:szCs w:val="2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rFonts w:eastAsia="仿宋_GB2312"/>
      <w:snapToGrid w:val="0"/>
      <w:sz w:val="18"/>
      <w:szCs w:val="28"/>
    </w:rPr>
  </w:style>
  <w:style w:type="paragraph" w:styleId="10">
    <w:name w:val="toc 1"/>
    <w:basedOn w:val="a"/>
    <w:next w:val="a"/>
    <w:uiPriority w:val="39"/>
    <w:qFormat/>
    <w:pPr>
      <w:tabs>
        <w:tab w:val="right" w:leader="dot" w:pos="8777"/>
      </w:tabs>
      <w:spacing w:before="120" w:after="120" w:line="440" w:lineRule="exact"/>
      <w:jc w:val="left"/>
    </w:pPr>
    <w:rPr>
      <w:rFonts w:ascii="宋体" w:hAnsi="宋体"/>
      <w:b/>
      <w:bCs/>
      <w:caps/>
      <w:snapToGrid w:val="0"/>
      <w:sz w:val="30"/>
      <w:szCs w:val="30"/>
    </w:rPr>
  </w:style>
  <w:style w:type="paragraph" w:styleId="40">
    <w:name w:val="toc 4"/>
    <w:basedOn w:val="a"/>
    <w:next w:val="a"/>
    <w:qFormat/>
    <w:pPr>
      <w:ind w:left="630"/>
      <w:jc w:val="left"/>
    </w:pPr>
    <w:rPr>
      <w:rFonts w:eastAsia="仿宋_GB2312"/>
      <w:snapToGrid w:val="0"/>
      <w:sz w:val="18"/>
      <w:szCs w:val="18"/>
    </w:rPr>
  </w:style>
  <w:style w:type="paragraph" w:styleId="6">
    <w:name w:val="toc 6"/>
    <w:basedOn w:val="a"/>
    <w:next w:val="a"/>
    <w:qFormat/>
    <w:pPr>
      <w:ind w:left="1050"/>
      <w:jc w:val="left"/>
    </w:pPr>
    <w:rPr>
      <w:rFonts w:eastAsia="仿宋_GB2312"/>
      <w:snapToGrid w:val="0"/>
      <w:sz w:val="18"/>
      <w:szCs w:val="18"/>
    </w:rPr>
  </w:style>
  <w:style w:type="paragraph" w:styleId="33">
    <w:name w:val="Body Text Indent 3"/>
    <w:basedOn w:val="a"/>
    <w:link w:val="3Char1"/>
    <w:qFormat/>
    <w:pPr>
      <w:spacing w:line="480" w:lineRule="exact"/>
      <w:ind w:firstLineChars="180" w:firstLine="540"/>
    </w:pPr>
    <w:rPr>
      <w:rFonts w:ascii="仿宋_GB2312" w:eastAsia="仿宋_GB2312"/>
      <w:snapToGrid w:val="0"/>
      <w:sz w:val="30"/>
      <w:szCs w:val="28"/>
    </w:rPr>
  </w:style>
  <w:style w:type="paragraph" w:styleId="ae">
    <w:name w:val="table of figures"/>
    <w:basedOn w:val="a"/>
    <w:next w:val="a"/>
    <w:semiHidden/>
    <w:qFormat/>
    <w:pPr>
      <w:ind w:leftChars="200" w:left="840" w:hangingChars="200" w:hanging="420"/>
    </w:pPr>
    <w:rPr>
      <w:rFonts w:ascii="仿宋_GB2312" w:eastAsia="仿宋_GB2312"/>
      <w:snapToGrid w:val="0"/>
      <w:szCs w:val="28"/>
    </w:rPr>
  </w:style>
  <w:style w:type="paragraph" w:styleId="21">
    <w:name w:val="toc 2"/>
    <w:basedOn w:val="a"/>
    <w:next w:val="a"/>
    <w:uiPriority w:val="39"/>
    <w:qFormat/>
    <w:pPr>
      <w:tabs>
        <w:tab w:val="right" w:leader="dot" w:pos="8777"/>
      </w:tabs>
      <w:spacing w:line="500" w:lineRule="exact"/>
      <w:ind w:left="210"/>
      <w:jc w:val="left"/>
    </w:pPr>
    <w:rPr>
      <w:b/>
      <w:bCs/>
      <w:smallCaps/>
      <w:snapToGrid w:val="0"/>
      <w:kern w:val="44"/>
      <w:sz w:val="24"/>
    </w:rPr>
  </w:style>
  <w:style w:type="paragraph" w:styleId="9">
    <w:name w:val="toc 9"/>
    <w:basedOn w:val="a"/>
    <w:next w:val="a"/>
    <w:qFormat/>
    <w:pPr>
      <w:ind w:left="1680"/>
      <w:jc w:val="left"/>
    </w:pPr>
    <w:rPr>
      <w:rFonts w:eastAsia="仿宋_GB2312"/>
      <w:snapToGrid w:val="0"/>
      <w:sz w:val="18"/>
      <w:szCs w:val="18"/>
    </w:rPr>
  </w:style>
  <w:style w:type="paragraph" w:styleId="22">
    <w:name w:val="Body Text 2"/>
    <w:basedOn w:val="a"/>
    <w:link w:val="2Char1"/>
    <w:qFormat/>
    <w:pPr>
      <w:autoSpaceDE w:val="0"/>
      <w:autoSpaceDN w:val="0"/>
      <w:adjustRightInd w:val="0"/>
      <w:jc w:val="center"/>
    </w:pPr>
    <w:rPr>
      <w:rFonts w:eastAsia="仿宋_GB2312"/>
      <w:snapToGrid w:val="0"/>
      <w:kern w:val="0"/>
      <w:sz w:val="28"/>
      <w:szCs w:val="28"/>
    </w:rPr>
  </w:style>
  <w:style w:type="paragraph" w:styleId="af">
    <w:name w:val="Normal (Web)"/>
    <w:basedOn w:val="a"/>
    <w:uiPriority w:val="99"/>
    <w:qFormat/>
    <w:pPr>
      <w:widowControl/>
      <w:spacing w:before="100" w:beforeAutospacing="1" w:after="100" w:afterAutospacing="1"/>
      <w:jc w:val="left"/>
    </w:pPr>
    <w:rPr>
      <w:rFonts w:ascii="宋体" w:eastAsia="仿宋_GB2312" w:hAnsi="宋体" w:cs="宋体"/>
      <w:snapToGrid w:val="0"/>
      <w:kern w:val="0"/>
      <w:sz w:val="24"/>
    </w:rPr>
  </w:style>
  <w:style w:type="paragraph" w:styleId="af0">
    <w:name w:val="Title"/>
    <w:basedOn w:val="a"/>
    <w:next w:val="a"/>
    <w:link w:val="Char9"/>
    <w:qFormat/>
    <w:pPr>
      <w:spacing w:before="240" w:after="60"/>
      <w:jc w:val="center"/>
      <w:outlineLvl w:val="0"/>
    </w:pPr>
    <w:rPr>
      <w:rFonts w:ascii="Cambria" w:hAnsi="Cambria"/>
      <w:b/>
      <w:bCs/>
      <w:sz w:val="32"/>
      <w:szCs w:val="32"/>
    </w:rPr>
  </w:style>
  <w:style w:type="paragraph" w:styleId="23">
    <w:name w:val="Body Text First Indent 2"/>
    <w:basedOn w:val="a8"/>
    <w:link w:val="2Char2"/>
    <w:qFormat/>
    <w:pPr>
      <w:spacing w:after="120"/>
      <w:ind w:leftChars="200" w:left="420" w:firstLine="420"/>
    </w:pPr>
    <w:rPr>
      <w:rFonts w:ascii="Times New Roman" w:eastAsia="宋体" w:hAnsi="Times New Roman"/>
      <w:snapToGrid/>
      <w:sz w:val="21"/>
      <w:szCs w:val="24"/>
    </w:rPr>
  </w:style>
  <w:style w:type="table" w:styleId="af1">
    <w:name w:val="Table Grid"/>
    <w:basedOn w:val="a1"/>
    <w:qFormat/>
    <w:pPr>
      <w:widowControl w:val="0"/>
      <w:jc w:val="both"/>
    </w:pPr>
    <w:rPr>
      <w:rFonts w:ascii="仿宋_GB2312"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unhideWhenUsed/>
    <w:qFormat/>
    <w:rPr>
      <w:sz w:val="21"/>
      <w:szCs w:val="21"/>
    </w:rPr>
  </w:style>
  <w:style w:type="character" w:customStyle="1" w:styleId="font61">
    <w:name w:val="font61"/>
    <w:qFormat/>
    <w:rPr>
      <w:rFonts w:ascii="Times New Roman" w:hAnsi="Times New Roman" w:cs="Times New Roman" w:hint="default"/>
      <w:color w:val="000000"/>
      <w:sz w:val="22"/>
      <w:szCs w:val="22"/>
      <w:u w:val="none"/>
    </w:rPr>
  </w:style>
  <w:style w:type="character" w:customStyle="1" w:styleId="2Char0">
    <w:name w:val="正文文本缩进 2 Char"/>
    <w:link w:val="20"/>
    <w:qFormat/>
    <w:locked/>
    <w:rPr>
      <w:rFonts w:ascii="仿宋_GB2312" w:eastAsia="仿宋_GB2312"/>
      <w:snapToGrid w:val="0"/>
      <w:color w:val="000000"/>
      <w:kern w:val="2"/>
      <w:sz w:val="30"/>
      <w:szCs w:val="28"/>
      <w:lang w:val="en-US" w:eastAsia="zh-CN" w:bidi="ar-SA"/>
    </w:rPr>
  </w:style>
  <w:style w:type="character" w:customStyle="1" w:styleId="3Char1">
    <w:name w:val="正文文本缩进 3 Char"/>
    <w:link w:val="33"/>
    <w:qFormat/>
    <w:locked/>
    <w:rPr>
      <w:rFonts w:ascii="仿宋_GB2312" w:eastAsia="仿宋_GB2312"/>
      <w:snapToGrid w:val="0"/>
      <w:kern w:val="2"/>
      <w:sz w:val="30"/>
      <w:szCs w:val="28"/>
      <w:lang w:val="en-US" w:eastAsia="zh-CN" w:bidi="ar-SA"/>
    </w:rPr>
  </w:style>
  <w:style w:type="character" w:customStyle="1" w:styleId="fn">
    <w:name w:val="fn"/>
    <w:basedOn w:val="a0"/>
    <w:qFormat/>
  </w:style>
  <w:style w:type="character" w:customStyle="1" w:styleId="font71">
    <w:name w:val="font71"/>
    <w:qFormat/>
    <w:rPr>
      <w:rFonts w:ascii="宋体" w:eastAsia="宋体" w:hAnsi="宋体" w:cs="宋体" w:hint="eastAsia"/>
      <w:color w:val="000000"/>
      <w:sz w:val="22"/>
      <w:szCs w:val="22"/>
      <w:u w:val="none"/>
    </w:rPr>
  </w:style>
  <w:style w:type="character" w:customStyle="1" w:styleId="2Char1">
    <w:name w:val="正文文本 2 Char"/>
    <w:link w:val="22"/>
    <w:qFormat/>
    <w:locked/>
    <w:rPr>
      <w:rFonts w:eastAsia="仿宋_GB2312"/>
      <w:snapToGrid w:val="0"/>
      <w:sz w:val="28"/>
      <w:szCs w:val="28"/>
      <w:lang w:val="en-US" w:eastAsia="zh-CN" w:bidi="ar-SA"/>
    </w:rPr>
  </w:style>
  <w:style w:type="character" w:customStyle="1" w:styleId="style91">
    <w:name w:val="style91"/>
    <w:qFormat/>
    <w:rPr>
      <w:rFonts w:cs="Times New Roman"/>
      <w:sz w:val="21"/>
      <w:szCs w:val="21"/>
    </w:rPr>
  </w:style>
  <w:style w:type="character" w:customStyle="1" w:styleId="Char8">
    <w:name w:val="页眉 Char"/>
    <w:link w:val="ad"/>
    <w:uiPriority w:val="99"/>
    <w:qFormat/>
    <w:locked/>
    <w:rPr>
      <w:rFonts w:eastAsia="仿宋_GB2312"/>
      <w:snapToGrid w:val="0"/>
      <w:kern w:val="2"/>
      <w:sz w:val="18"/>
      <w:szCs w:val="28"/>
      <w:lang w:val="en-US" w:eastAsia="zh-CN" w:bidi="ar-SA"/>
    </w:rPr>
  </w:style>
  <w:style w:type="character" w:customStyle="1" w:styleId="Char7">
    <w:name w:val="页脚 Char"/>
    <w:link w:val="ac"/>
    <w:qFormat/>
    <w:rPr>
      <w:rFonts w:eastAsia="仿宋_GB2312"/>
      <w:snapToGrid w:val="0"/>
      <w:kern w:val="2"/>
      <w:sz w:val="18"/>
      <w:szCs w:val="28"/>
      <w:lang w:val="en-US" w:eastAsia="zh-CN" w:bidi="ar-SA"/>
    </w:rPr>
  </w:style>
  <w:style w:type="character" w:customStyle="1" w:styleId="3Char0">
    <w:name w:val="正文文本 3 Char"/>
    <w:link w:val="31"/>
    <w:qFormat/>
    <w:locked/>
    <w:rPr>
      <w:rFonts w:eastAsia="仿宋_GB2312"/>
      <w:snapToGrid w:val="0"/>
      <w:sz w:val="28"/>
      <w:szCs w:val="28"/>
      <w:lang w:val="en-US" w:eastAsia="zh-CN" w:bidi="ar-SA"/>
    </w:rPr>
  </w:style>
  <w:style w:type="character" w:customStyle="1" w:styleId="Char">
    <w:name w:val="批注文字 Char"/>
    <w:link w:val="a4"/>
    <w:qFormat/>
    <w:rPr>
      <w:kern w:val="2"/>
      <w:sz w:val="21"/>
      <w:szCs w:val="24"/>
    </w:rPr>
  </w:style>
  <w:style w:type="character" w:customStyle="1" w:styleId="Char5">
    <w:name w:val="日期 Char"/>
    <w:link w:val="aa"/>
    <w:qFormat/>
    <w:locked/>
    <w:rPr>
      <w:rFonts w:eastAsia="微软简仿宋"/>
      <w:snapToGrid w:val="0"/>
      <w:kern w:val="2"/>
      <w:sz w:val="28"/>
      <w:szCs w:val="28"/>
      <w:lang w:val="en-US" w:eastAsia="zh-CN" w:bidi="ar-SA"/>
    </w:rPr>
  </w:style>
  <w:style w:type="character" w:customStyle="1" w:styleId="Char10">
    <w:name w:val="批注框文本 Char1"/>
    <w:qFormat/>
    <w:rPr>
      <w:snapToGrid w:val="0"/>
      <w:kern w:val="2"/>
      <w:sz w:val="18"/>
      <w:szCs w:val="18"/>
    </w:rPr>
  </w:style>
  <w:style w:type="character" w:customStyle="1" w:styleId="Char9">
    <w:name w:val="标题 Char"/>
    <w:link w:val="af0"/>
    <w:qFormat/>
    <w:rPr>
      <w:rFonts w:ascii="Cambria" w:hAnsi="Cambria"/>
      <w:b/>
      <w:bCs/>
      <w:kern w:val="2"/>
      <w:sz w:val="32"/>
      <w:szCs w:val="32"/>
    </w:rPr>
  </w:style>
  <w:style w:type="character" w:customStyle="1" w:styleId="3Char">
    <w:name w:val="标题 3 Char"/>
    <w:link w:val="3"/>
    <w:qFormat/>
    <w:locked/>
    <w:rPr>
      <w:rFonts w:ascii="宋体" w:eastAsia="仿宋_GB2312" w:hAnsi="宋体"/>
      <w:snapToGrid w:val="0"/>
      <w:kern w:val="2"/>
      <w:sz w:val="30"/>
      <w:szCs w:val="28"/>
      <w:lang w:val="en-US" w:eastAsia="zh-CN" w:bidi="ar-SA"/>
    </w:rPr>
  </w:style>
  <w:style w:type="character" w:customStyle="1" w:styleId="1Char">
    <w:name w:val="标题 1 Char"/>
    <w:link w:val="1"/>
    <w:qFormat/>
    <w:locked/>
    <w:rPr>
      <w:rFonts w:eastAsia="宋体"/>
      <w:b/>
      <w:bCs/>
      <w:kern w:val="44"/>
      <w:sz w:val="44"/>
      <w:szCs w:val="44"/>
      <w:lang w:val="en-US" w:eastAsia="zh-CN" w:bidi="ar-SA"/>
    </w:rPr>
  </w:style>
  <w:style w:type="character" w:customStyle="1" w:styleId="font81">
    <w:name w:val="font81"/>
    <w:qFormat/>
    <w:rPr>
      <w:rFonts w:ascii="宋体" w:eastAsia="宋体" w:hAnsi="宋体" w:cs="宋体" w:hint="eastAsia"/>
      <w:color w:val="000000"/>
      <w:sz w:val="22"/>
      <w:szCs w:val="22"/>
      <w:u w:val="none"/>
    </w:rPr>
  </w:style>
  <w:style w:type="character" w:customStyle="1" w:styleId="4Char">
    <w:name w:val="标题 4 Char"/>
    <w:link w:val="4"/>
    <w:qFormat/>
    <w:locked/>
    <w:rPr>
      <w:rFonts w:ascii="宋体" w:eastAsia="仿宋_GB2312" w:hAnsi="宋体"/>
      <w:snapToGrid w:val="0"/>
      <w:kern w:val="2"/>
      <w:sz w:val="30"/>
      <w:szCs w:val="28"/>
      <w:lang w:val="en-US" w:eastAsia="zh-CN" w:bidi="ar-SA"/>
    </w:rPr>
  </w:style>
  <w:style w:type="character" w:customStyle="1" w:styleId="2Char">
    <w:name w:val="标题 2 Char"/>
    <w:link w:val="2"/>
    <w:qFormat/>
    <w:locked/>
    <w:rPr>
      <w:rFonts w:ascii="宋体" w:eastAsia="仿宋_GB2312"/>
      <w:snapToGrid/>
      <w:kern w:val="2"/>
      <w:sz w:val="28"/>
      <w:szCs w:val="28"/>
    </w:rPr>
  </w:style>
  <w:style w:type="character" w:customStyle="1" w:styleId="Char2">
    <w:name w:val="正文文本 Char"/>
    <w:link w:val="a7"/>
    <w:qFormat/>
    <w:locked/>
    <w:rPr>
      <w:rFonts w:eastAsia="仿宋_GB2312"/>
      <w:snapToGrid w:val="0"/>
      <w:kern w:val="2"/>
      <w:sz w:val="28"/>
      <w:szCs w:val="28"/>
      <w:lang w:val="en-US" w:eastAsia="zh-CN" w:bidi="ar-SA"/>
    </w:rPr>
  </w:style>
  <w:style w:type="character" w:customStyle="1" w:styleId="font41">
    <w:name w:val="font41"/>
    <w:qFormat/>
    <w:rPr>
      <w:rFonts w:ascii="Times New Roman" w:hAnsi="Times New Roman" w:cs="Times New Roman" w:hint="default"/>
      <w:color w:val="000000"/>
      <w:sz w:val="22"/>
      <w:szCs w:val="22"/>
      <w:u w:val="none"/>
    </w:rPr>
  </w:style>
  <w:style w:type="character" w:customStyle="1" w:styleId="Char0">
    <w:name w:val="称呼 Char"/>
    <w:link w:val="a5"/>
    <w:qFormat/>
    <w:locked/>
    <w:rPr>
      <w:rFonts w:eastAsia="仿宋_GB2312"/>
      <w:snapToGrid w:val="0"/>
      <w:kern w:val="2"/>
      <w:sz w:val="28"/>
      <w:szCs w:val="28"/>
      <w:lang w:val="en-US" w:eastAsia="zh-CN" w:bidi="ar-SA"/>
    </w:rPr>
  </w:style>
  <w:style w:type="character" w:customStyle="1" w:styleId="5Char">
    <w:name w:val="标题 5 Char"/>
    <w:link w:val="5"/>
    <w:qFormat/>
    <w:locked/>
    <w:rPr>
      <w:rFonts w:eastAsia="仿宋_GB2312"/>
      <w:snapToGrid w:val="0"/>
      <w:kern w:val="2"/>
      <w:sz w:val="30"/>
      <w:szCs w:val="28"/>
      <w:lang w:val="en-US" w:eastAsia="zh-CN" w:bidi="ar-SA"/>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unnamed1d1">
    <w:name w:val="unnamed1d1"/>
    <w:qFormat/>
    <w:rPr>
      <w:rFonts w:ascii="宋体" w:eastAsia="宋体" w:hAnsi="宋体" w:cs="Times New Roman"/>
      <w:spacing w:val="257"/>
      <w:sz w:val="20"/>
      <w:szCs w:val="20"/>
    </w:rPr>
  </w:style>
  <w:style w:type="character" w:customStyle="1" w:styleId="Char1">
    <w:name w:val="结束语 Char"/>
    <w:link w:val="a6"/>
    <w:qFormat/>
    <w:locked/>
    <w:rPr>
      <w:rFonts w:ascii="微软简仿宋" w:eastAsia="微软简仿宋"/>
      <w:b/>
      <w:snapToGrid w:val="0"/>
      <w:spacing w:val="-6"/>
      <w:kern w:val="10"/>
      <w:sz w:val="30"/>
      <w:szCs w:val="28"/>
      <w:lang w:val="en-US" w:eastAsia="zh-CN" w:bidi="ar-SA"/>
    </w:rPr>
  </w:style>
  <w:style w:type="character" w:customStyle="1" w:styleId="Char6">
    <w:name w:val="批注框文本 Char"/>
    <w:link w:val="ab"/>
    <w:uiPriority w:val="99"/>
    <w:qFormat/>
    <w:locked/>
    <w:rPr>
      <w:sz w:val="18"/>
      <w:szCs w:val="18"/>
      <w:lang w:bidi="ar-SA"/>
    </w:rPr>
  </w:style>
  <w:style w:type="character" w:customStyle="1" w:styleId="font51">
    <w:name w:val="font51"/>
    <w:qFormat/>
    <w:rPr>
      <w:rFonts w:ascii="宋体" w:eastAsia="宋体" w:hAnsi="宋体" w:cs="宋体" w:hint="eastAsia"/>
      <w:color w:val="000000"/>
      <w:sz w:val="18"/>
      <w:szCs w:val="18"/>
      <w:u w:val="none"/>
    </w:rPr>
  </w:style>
  <w:style w:type="character" w:customStyle="1" w:styleId="Char4">
    <w:name w:val="纯文本 Char"/>
    <w:link w:val="a9"/>
    <w:qFormat/>
    <w:rPr>
      <w:rFonts w:ascii="宋体" w:eastAsia="宋体" w:hAnsi="Courier New"/>
      <w:kern w:val="2"/>
      <w:sz w:val="21"/>
      <w:lang w:val="en-US" w:eastAsia="zh-CN" w:bidi="ar-SA"/>
    </w:rPr>
  </w:style>
  <w:style w:type="character" w:customStyle="1" w:styleId="Char3">
    <w:name w:val="正文文本缩进 Char"/>
    <w:link w:val="a8"/>
    <w:qFormat/>
    <w:locked/>
    <w:rPr>
      <w:rFonts w:ascii="仿宋_GB2312" w:eastAsia="仿宋_GB2312" w:hAnsi="宋体"/>
      <w:snapToGrid w:val="0"/>
      <w:kern w:val="2"/>
      <w:sz w:val="30"/>
      <w:szCs w:val="28"/>
      <w:lang w:val="en-US" w:eastAsia="zh-CN" w:bidi="ar-SA"/>
    </w:rPr>
  </w:style>
  <w:style w:type="paragraph" w:styleId="af7">
    <w:name w:val="List Paragraph"/>
    <w:basedOn w:val="a"/>
    <w:uiPriority w:val="99"/>
    <w:qFormat/>
    <w:pPr>
      <w:ind w:firstLineChars="200" w:firstLine="420"/>
    </w:pPr>
  </w:style>
  <w:style w:type="paragraph" w:customStyle="1" w:styleId="24">
    <w:name w:val="纯文本2"/>
    <w:basedOn w:val="a"/>
    <w:qFormat/>
    <w:pPr>
      <w:autoSpaceDE w:val="0"/>
      <w:autoSpaceDN w:val="0"/>
      <w:adjustRightInd w:val="0"/>
      <w:jc w:val="left"/>
      <w:textAlignment w:val="baseline"/>
    </w:pPr>
    <w:rPr>
      <w:rFonts w:ascii="宋体" w:hAnsi="Tms Rmn"/>
      <w:kern w:val="0"/>
      <w:sz w:val="24"/>
      <w:szCs w:val="20"/>
    </w:rPr>
  </w:style>
  <w:style w:type="paragraph" w:customStyle="1" w:styleId="11">
    <w:name w:val="纯文本1"/>
    <w:basedOn w:val="a"/>
    <w:qFormat/>
    <w:pPr>
      <w:autoSpaceDE w:val="0"/>
      <w:autoSpaceDN w:val="0"/>
      <w:adjustRightInd w:val="0"/>
      <w:jc w:val="left"/>
      <w:textAlignment w:val="baseline"/>
    </w:pPr>
    <w:rPr>
      <w:rFonts w:ascii="宋体" w:hAnsi="Tms Rmn"/>
      <w:kern w:val="0"/>
      <w:sz w:val="24"/>
      <w:szCs w:val="20"/>
    </w:rPr>
  </w:style>
  <w:style w:type="paragraph" w:customStyle="1" w:styleId="2-1">
    <w:name w:val="目录2-1"/>
    <w:basedOn w:val="1-1"/>
    <w:qFormat/>
    <w:pPr>
      <w:spacing w:line="500" w:lineRule="exact"/>
      <w:jc w:val="center"/>
    </w:pPr>
    <w:rPr>
      <w:rFonts w:ascii="隶书" w:eastAsia="隶书"/>
      <w:b/>
      <w:sz w:val="44"/>
      <w:szCs w:val="44"/>
    </w:rPr>
  </w:style>
  <w:style w:type="paragraph" w:customStyle="1" w:styleId="1-1">
    <w:name w:val="目录1-1"/>
    <w:basedOn w:val="10"/>
    <w:qFormat/>
    <w:pPr>
      <w:tabs>
        <w:tab w:val="right" w:leader="dot" w:pos="8270"/>
      </w:tabs>
      <w:spacing w:line="460" w:lineRule="exact"/>
    </w:pPr>
    <w:rPr>
      <w:b w:val="0"/>
      <w:bCs w:val="0"/>
      <w:sz w:val="28"/>
    </w:rPr>
  </w:style>
  <w:style w:type="paragraph" w:customStyle="1" w:styleId="Chara">
    <w:name w:val="Char"/>
    <w:basedOn w:val="a"/>
    <w:semiHidden/>
    <w:qFormat/>
    <w:pPr>
      <w:keepNext/>
      <w:keepLines/>
      <w:snapToGrid w:val="0"/>
      <w:spacing w:line="360" w:lineRule="auto"/>
      <w:ind w:firstLine="200"/>
      <w:outlineLvl w:val="2"/>
    </w:pPr>
    <w:rPr>
      <w:rFonts w:eastAsia="黑体"/>
      <w:b/>
      <w:bCs/>
      <w:sz w:val="24"/>
    </w:rPr>
  </w:style>
  <w:style w:type="paragraph" w:customStyle="1" w:styleId="100">
    <w:name w:val="样式10"/>
    <w:basedOn w:val="2-1"/>
    <w:qFormat/>
    <w:pPr>
      <w:ind w:firstLineChars="192" w:firstLine="538"/>
    </w:pPr>
  </w:style>
  <w:style w:type="paragraph" w:customStyle="1" w:styleId="2-10">
    <w:name w:val="标题2-1"/>
    <w:basedOn w:val="2"/>
    <w:qFormat/>
    <w:pPr>
      <w:adjustRightInd w:val="0"/>
      <w:spacing w:beforeLines="50" w:before="156"/>
      <w:ind w:firstLineChars="168" w:firstLine="538"/>
    </w:pPr>
    <w:rPr>
      <w:rFonts w:ascii="仿宋_GB2312"/>
      <w:b/>
      <w:bCs/>
      <w:sz w:val="32"/>
      <w:szCs w:val="32"/>
    </w:rPr>
  </w:style>
  <w:style w:type="paragraph" w:customStyle="1" w:styleId="34">
    <w:name w:val="标题3"/>
    <w:basedOn w:val="3-1"/>
    <w:qFormat/>
  </w:style>
  <w:style w:type="paragraph" w:customStyle="1" w:styleId="3-1">
    <w:name w:val="标题3-1"/>
    <w:basedOn w:val="a"/>
    <w:qFormat/>
    <w:pPr>
      <w:tabs>
        <w:tab w:val="left" w:pos="1080"/>
      </w:tabs>
      <w:adjustRightInd w:val="0"/>
      <w:spacing w:beforeLines="50" w:before="156"/>
      <w:ind w:firstLineChars="168" w:firstLine="538"/>
    </w:pPr>
    <w:rPr>
      <w:rFonts w:ascii="仿宋_GB2312" w:eastAsia="仿宋_GB2312"/>
      <w:b/>
      <w:bCs/>
      <w:snapToGrid w:val="0"/>
      <w:sz w:val="32"/>
      <w:szCs w:val="32"/>
    </w:rPr>
  </w:style>
  <w:style w:type="paragraph" w:customStyle="1" w:styleId="70">
    <w:name w:val="样式7"/>
    <w:basedOn w:val="a"/>
    <w:qFormat/>
    <w:pPr>
      <w:spacing w:line="360" w:lineRule="auto"/>
      <w:ind w:firstLine="567"/>
    </w:pPr>
    <w:rPr>
      <w:rFonts w:ascii="仿宋_GB2312" w:eastAsia="仿宋_GB2312"/>
      <w:snapToGrid w:val="0"/>
      <w:sz w:val="28"/>
      <w:szCs w:val="28"/>
    </w:rPr>
  </w:style>
  <w:style w:type="paragraph" w:customStyle="1" w:styleId="110">
    <w:name w:val="标题1－1"/>
    <w:basedOn w:val="35"/>
    <w:qFormat/>
    <w:pPr>
      <w:ind w:firstLineChars="200" w:firstLine="721"/>
      <w:jc w:val="center"/>
    </w:pPr>
    <w:rPr>
      <w:rFonts w:ascii="隶书" w:eastAsia="隶书" w:hAnsi="Times New Roman"/>
      <w:b/>
      <w:bCs/>
      <w:sz w:val="44"/>
      <w:szCs w:val="44"/>
    </w:rPr>
  </w:style>
  <w:style w:type="paragraph" w:customStyle="1" w:styleId="35">
    <w:name w:val="纯文本3"/>
    <w:basedOn w:val="a"/>
    <w:qFormat/>
    <w:pPr>
      <w:autoSpaceDE w:val="0"/>
      <w:autoSpaceDN w:val="0"/>
      <w:adjustRightInd w:val="0"/>
      <w:jc w:val="left"/>
      <w:textAlignment w:val="baseline"/>
    </w:pPr>
    <w:rPr>
      <w:rFonts w:ascii="宋体" w:eastAsia="仿宋_GB2312" w:hAnsi="Tms Rmn"/>
      <w:snapToGrid w:val="0"/>
      <w:kern w:val="0"/>
      <w:sz w:val="24"/>
      <w:szCs w:val="28"/>
    </w:rPr>
  </w:style>
  <w:style w:type="paragraph" w:customStyle="1" w:styleId="210">
    <w:name w:val="标题2－1"/>
    <w:basedOn w:val="2"/>
    <w:qFormat/>
    <w:pPr>
      <w:adjustRightInd w:val="0"/>
      <w:spacing w:beforeLines="50" w:before="156"/>
    </w:pPr>
    <w:rPr>
      <w:rFonts w:ascii="仿宋_GB2312"/>
      <w:b/>
      <w:bCs/>
      <w:sz w:val="32"/>
      <w:szCs w:val="32"/>
    </w:rPr>
  </w:style>
  <w:style w:type="paragraph" w:customStyle="1" w:styleId="3-2">
    <w:name w:val="标题3-2"/>
    <w:basedOn w:val="310"/>
    <w:next w:val="3"/>
    <w:qFormat/>
  </w:style>
  <w:style w:type="paragraph" w:customStyle="1" w:styleId="310">
    <w:name w:val="标题3－1"/>
    <w:basedOn w:val="3-1"/>
    <w:qFormat/>
  </w:style>
  <w:style w:type="paragraph" w:customStyle="1" w:styleId="1-10">
    <w:name w:val="标题1-1"/>
    <w:basedOn w:val="1"/>
    <w:qFormat/>
    <w:pPr>
      <w:ind w:firstLineChars="200" w:firstLine="721"/>
      <w:jc w:val="center"/>
    </w:pPr>
    <w:rPr>
      <w:rFonts w:ascii="隶书" w:eastAsia="隶书"/>
      <w:b w:val="0"/>
      <w:bCs w:val="0"/>
      <w:snapToGrid w:val="0"/>
    </w:rPr>
  </w:style>
  <w:style w:type="paragraph" w:customStyle="1" w:styleId="12">
    <w:name w:val="标题1"/>
    <w:basedOn w:val="110"/>
    <w:qFormat/>
    <w:pPr>
      <w:ind w:firstLine="641"/>
    </w:pPr>
  </w:style>
  <w:style w:type="paragraph" w:customStyle="1" w:styleId="Style910">
    <w:name w:val="_Style 9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01">
    <w:name w:val="p01"/>
    <w:basedOn w:val="a"/>
    <w:qFormat/>
    <w:pPr>
      <w:widowControl/>
      <w:spacing w:before="300" w:after="100" w:afterAutospacing="1"/>
      <w:jc w:val="left"/>
    </w:pPr>
    <w:rPr>
      <w:rFonts w:ascii="宋体" w:hAnsi="宋体" w:cs="宋体"/>
      <w:color w:val="666666"/>
      <w:kern w:val="0"/>
      <w:szCs w:val="21"/>
    </w:rPr>
  </w:style>
  <w:style w:type="character" w:customStyle="1" w:styleId="2Char2">
    <w:name w:val="正文首行缩进 2 Char"/>
    <w:link w:val="23"/>
    <w:qFormat/>
    <w:rPr>
      <w:rFonts w:ascii="仿宋_GB2312" w:eastAsia="仿宋_GB2312" w:hAnsi="宋体"/>
      <w:snapToGrid w:val="0"/>
      <w:kern w:val="2"/>
      <w:sz w:val="21"/>
      <w:szCs w:val="24"/>
      <w:lang w:val="en-US" w:eastAsia="zh-CN" w:bidi="ar-SA"/>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character" w:customStyle="1" w:styleId="Char11">
    <w:name w:val="标题 Char1"/>
    <w:uiPriority w:val="10"/>
    <w:qFormat/>
    <w:rPr>
      <w:rFonts w:ascii="Cambria" w:eastAsia="宋体" w:hAnsi="Cambria" w:cs="Times New Roman"/>
      <w:b/>
      <w:bCs/>
      <w:sz w:val="32"/>
      <w:szCs w:val="32"/>
    </w:rPr>
  </w:style>
  <w:style w:type="character" w:styleId="af8">
    <w:name w:val="Placeholder Text"/>
    <w:basedOn w:val="a0"/>
    <w:uiPriority w:val="99"/>
    <w:unhideWhenUsed/>
    <w:rsid w:val="008046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1719">
      <w:bodyDiv w:val="1"/>
      <w:marLeft w:val="0"/>
      <w:marRight w:val="0"/>
      <w:marTop w:val="0"/>
      <w:marBottom w:val="0"/>
      <w:divBdr>
        <w:top w:val="none" w:sz="0" w:space="0" w:color="auto"/>
        <w:left w:val="none" w:sz="0" w:space="0" w:color="auto"/>
        <w:bottom w:val="none" w:sz="0" w:space="0" w:color="auto"/>
        <w:right w:val="none" w:sz="0" w:space="0" w:color="auto"/>
      </w:divBdr>
      <w:divsChild>
        <w:div w:id="2141726557">
          <w:marLeft w:val="0"/>
          <w:marRight w:val="0"/>
          <w:marTop w:val="0"/>
          <w:marBottom w:val="0"/>
          <w:divBdr>
            <w:top w:val="none" w:sz="0" w:space="0" w:color="auto"/>
            <w:left w:val="none" w:sz="0" w:space="0" w:color="auto"/>
            <w:bottom w:val="none" w:sz="0" w:space="0" w:color="auto"/>
            <w:right w:val="none" w:sz="0" w:space="0" w:color="auto"/>
          </w:divBdr>
        </w:div>
        <w:div w:id="647172512">
          <w:marLeft w:val="0"/>
          <w:marRight w:val="0"/>
          <w:marTop w:val="0"/>
          <w:marBottom w:val="0"/>
          <w:divBdr>
            <w:top w:val="none" w:sz="0" w:space="0" w:color="auto"/>
            <w:left w:val="none" w:sz="0" w:space="0" w:color="auto"/>
            <w:bottom w:val="none" w:sz="0" w:space="0" w:color="auto"/>
            <w:right w:val="none" w:sz="0" w:space="0" w:color="auto"/>
          </w:divBdr>
        </w:div>
        <w:div w:id="1003507064">
          <w:marLeft w:val="0"/>
          <w:marRight w:val="0"/>
          <w:marTop w:val="0"/>
          <w:marBottom w:val="0"/>
          <w:divBdr>
            <w:top w:val="none" w:sz="0" w:space="0" w:color="auto"/>
            <w:left w:val="none" w:sz="0" w:space="0" w:color="auto"/>
            <w:bottom w:val="none" w:sz="0" w:space="0" w:color="auto"/>
            <w:right w:val="none" w:sz="0" w:space="0" w:color="auto"/>
          </w:divBdr>
        </w:div>
      </w:divsChild>
    </w:div>
    <w:div w:id="181238657">
      <w:bodyDiv w:val="1"/>
      <w:marLeft w:val="0"/>
      <w:marRight w:val="0"/>
      <w:marTop w:val="0"/>
      <w:marBottom w:val="0"/>
      <w:divBdr>
        <w:top w:val="none" w:sz="0" w:space="0" w:color="auto"/>
        <w:left w:val="none" w:sz="0" w:space="0" w:color="auto"/>
        <w:bottom w:val="none" w:sz="0" w:space="0" w:color="auto"/>
        <w:right w:val="none" w:sz="0" w:space="0" w:color="auto"/>
      </w:divBdr>
    </w:div>
    <w:div w:id="253635490">
      <w:bodyDiv w:val="1"/>
      <w:marLeft w:val="0"/>
      <w:marRight w:val="0"/>
      <w:marTop w:val="0"/>
      <w:marBottom w:val="0"/>
      <w:divBdr>
        <w:top w:val="none" w:sz="0" w:space="0" w:color="auto"/>
        <w:left w:val="none" w:sz="0" w:space="0" w:color="auto"/>
        <w:bottom w:val="none" w:sz="0" w:space="0" w:color="auto"/>
        <w:right w:val="none" w:sz="0" w:space="0" w:color="auto"/>
      </w:divBdr>
    </w:div>
    <w:div w:id="255942190">
      <w:bodyDiv w:val="1"/>
      <w:marLeft w:val="0"/>
      <w:marRight w:val="0"/>
      <w:marTop w:val="0"/>
      <w:marBottom w:val="0"/>
      <w:divBdr>
        <w:top w:val="none" w:sz="0" w:space="0" w:color="auto"/>
        <w:left w:val="none" w:sz="0" w:space="0" w:color="auto"/>
        <w:bottom w:val="none" w:sz="0" w:space="0" w:color="auto"/>
        <w:right w:val="none" w:sz="0" w:space="0" w:color="auto"/>
      </w:divBdr>
    </w:div>
    <w:div w:id="488711916">
      <w:bodyDiv w:val="1"/>
      <w:marLeft w:val="0"/>
      <w:marRight w:val="0"/>
      <w:marTop w:val="0"/>
      <w:marBottom w:val="0"/>
      <w:divBdr>
        <w:top w:val="none" w:sz="0" w:space="0" w:color="auto"/>
        <w:left w:val="none" w:sz="0" w:space="0" w:color="auto"/>
        <w:bottom w:val="none" w:sz="0" w:space="0" w:color="auto"/>
        <w:right w:val="none" w:sz="0" w:space="0" w:color="auto"/>
      </w:divBdr>
      <w:divsChild>
        <w:div w:id="1335568345">
          <w:marLeft w:val="0"/>
          <w:marRight w:val="0"/>
          <w:marTop w:val="0"/>
          <w:marBottom w:val="0"/>
          <w:divBdr>
            <w:top w:val="none" w:sz="0" w:space="0" w:color="auto"/>
            <w:left w:val="none" w:sz="0" w:space="0" w:color="auto"/>
            <w:bottom w:val="none" w:sz="0" w:space="0" w:color="auto"/>
            <w:right w:val="none" w:sz="0" w:space="0" w:color="auto"/>
          </w:divBdr>
        </w:div>
      </w:divsChild>
    </w:div>
    <w:div w:id="541942320">
      <w:bodyDiv w:val="1"/>
      <w:marLeft w:val="0"/>
      <w:marRight w:val="0"/>
      <w:marTop w:val="0"/>
      <w:marBottom w:val="0"/>
      <w:divBdr>
        <w:top w:val="none" w:sz="0" w:space="0" w:color="auto"/>
        <w:left w:val="none" w:sz="0" w:space="0" w:color="auto"/>
        <w:bottom w:val="none" w:sz="0" w:space="0" w:color="auto"/>
        <w:right w:val="none" w:sz="0" w:space="0" w:color="auto"/>
      </w:divBdr>
      <w:divsChild>
        <w:div w:id="77144597">
          <w:marLeft w:val="0"/>
          <w:marRight w:val="0"/>
          <w:marTop w:val="0"/>
          <w:marBottom w:val="0"/>
          <w:divBdr>
            <w:top w:val="none" w:sz="0" w:space="0" w:color="auto"/>
            <w:left w:val="none" w:sz="0" w:space="0" w:color="auto"/>
            <w:bottom w:val="none" w:sz="0" w:space="0" w:color="auto"/>
            <w:right w:val="none" w:sz="0" w:space="0" w:color="auto"/>
          </w:divBdr>
        </w:div>
        <w:div w:id="592474112">
          <w:marLeft w:val="0"/>
          <w:marRight w:val="0"/>
          <w:marTop w:val="0"/>
          <w:marBottom w:val="0"/>
          <w:divBdr>
            <w:top w:val="none" w:sz="0" w:space="0" w:color="auto"/>
            <w:left w:val="none" w:sz="0" w:space="0" w:color="auto"/>
            <w:bottom w:val="none" w:sz="0" w:space="0" w:color="auto"/>
            <w:right w:val="none" w:sz="0" w:space="0" w:color="auto"/>
          </w:divBdr>
        </w:div>
      </w:divsChild>
    </w:div>
    <w:div w:id="662396203">
      <w:bodyDiv w:val="1"/>
      <w:marLeft w:val="0"/>
      <w:marRight w:val="0"/>
      <w:marTop w:val="0"/>
      <w:marBottom w:val="0"/>
      <w:divBdr>
        <w:top w:val="none" w:sz="0" w:space="0" w:color="auto"/>
        <w:left w:val="none" w:sz="0" w:space="0" w:color="auto"/>
        <w:bottom w:val="none" w:sz="0" w:space="0" w:color="auto"/>
        <w:right w:val="none" w:sz="0" w:space="0" w:color="auto"/>
      </w:divBdr>
      <w:divsChild>
        <w:div w:id="1942712476">
          <w:marLeft w:val="0"/>
          <w:marRight w:val="0"/>
          <w:marTop w:val="0"/>
          <w:marBottom w:val="0"/>
          <w:divBdr>
            <w:top w:val="none" w:sz="0" w:space="0" w:color="auto"/>
            <w:left w:val="none" w:sz="0" w:space="0" w:color="auto"/>
            <w:bottom w:val="none" w:sz="0" w:space="0" w:color="auto"/>
            <w:right w:val="none" w:sz="0" w:space="0" w:color="auto"/>
          </w:divBdr>
        </w:div>
        <w:div w:id="742096288">
          <w:marLeft w:val="0"/>
          <w:marRight w:val="0"/>
          <w:marTop w:val="0"/>
          <w:marBottom w:val="0"/>
          <w:divBdr>
            <w:top w:val="none" w:sz="0" w:space="0" w:color="auto"/>
            <w:left w:val="none" w:sz="0" w:space="0" w:color="auto"/>
            <w:bottom w:val="none" w:sz="0" w:space="0" w:color="auto"/>
            <w:right w:val="none" w:sz="0" w:space="0" w:color="auto"/>
          </w:divBdr>
        </w:div>
        <w:div w:id="325011018">
          <w:marLeft w:val="0"/>
          <w:marRight w:val="0"/>
          <w:marTop w:val="0"/>
          <w:marBottom w:val="0"/>
          <w:divBdr>
            <w:top w:val="none" w:sz="0" w:space="0" w:color="auto"/>
            <w:left w:val="none" w:sz="0" w:space="0" w:color="auto"/>
            <w:bottom w:val="none" w:sz="0" w:space="0" w:color="auto"/>
            <w:right w:val="none" w:sz="0" w:space="0" w:color="auto"/>
          </w:divBdr>
        </w:div>
        <w:div w:id="625621522">
          <w:marLeft w:val="0"/>
          <w:marRight w:val="0"/>
          <w:marTop w:val="0"/>
          <w:marBottom w:val="0"/>
          <w:divBdr>
            <w:top w:val="none" w:sz="0" w:space="0" w:color="auto"/>
            <w:left w:val="none" w:sz="0" w:space="0" w:color="auto"/>
            <w:bottom w:val="none" w:sz="0" w:space="0" w:color="auto"/>
            <w:right w:val="none" w:sz="0" w:space="0" w:color="auto"/>
          </w:divBdr>
        </w:div>
        <w:div w:id="1672757123">
          <w:marLeft w:val="0"/>
          <w:marRight w:val="0"/>
          <w:marTop w:val="0"/>
          <w:marBottom w:val="0"/>
          <w:divBdr>
            <w:top w:val="none" w:sz="0" w:space="0" w:color="auto"/>
            <w:left w:val="none" w:sz="0" w:space="0" w:color="auto"/>
            <w:bottom w:val="none" w:sz="0" w:space="0" w:color="auto"/>
            <w:right w:val="none" w:sz="0" w:space="0" w:color="auto"/>
          </w:divBdr>
        </w:div>
        <w:div w:id="802430442">
          <w:marLeft w:val="0"/>
          <w:marRight w:val="0"/>
          <w:marTop w:val="0"/>
          <w:marBottom w:val="0"/>
          <w:divBdr>
            <w:top w:val="none" w:sz="0" w:space="0" w:color="auto"/>
            <w:left w:val="none" w:sz="0" w:space="0" w:color="auto"/>
            <w:bottom w:val="none" w:sz="0" w:space="0" w:color="auto"/>
            <w:right w:val="none" w:sz="0" w:space="0" w:color="auto"/>
          </w:divBdr>
        </w:div>
        <w:div w:id="591277740">
          <w:marLeft w:val="0"/>
          <w:marRight w:val="0"/>
          <w:marTop w:val="0"/>
          <w:marBottom w:val="0"/>
          <w:divBdr>
            <w:top w:val="none" w:sz="0" w:space="0" w:color="auto"/>
            <w:left w:val="none" w:sz="0" w:space="0" w:color="auto"/>
            <w:bottom w:val="none" w:sz="0" w:space="0" w:color="auto"/>
            <w:right w:val="none" w:sz="0" w:space="0" w:color="auto"/>
          </w:divBdr>
        </w:div>
        <w:div w:id="515969943">
          <w:marLeft w:val="0"/>
          <w:marRight w:val="0"/>
          <w:marTop w:val="0"/>
          <w:marBottom w:val="0"/>
          <w:divBdr>
            <w:top w:val="none" w:sz="0" w:space="0" w:color="auto"/>
            <w:left w:val="none" w:sz="0" w:space="0" w:color="auto"/>
            <w:bottom w:val="none" w:sz="0" w:space="0" w:color="auto"/>
            <w:right w:val="none" w:sz="0" w:space="0" w:color="auto"/>
          </w:divBdr>
        </w:div>
        <w:div w:id="662662273">
          <w:marLeft w:val="0"/>
          <w:marRight w:val="0"/>
          <w:marTop w:val="0"/>
          <w:marBottom w:val="0"/>
          <w:divBdr>
            <w:top w:val="none" w:sz="0" w:space="0" w:color="auto"/>
            <w:left w:val="none" w:sz="0" w:space="0" w:color="auto"/>
            <w:bottom w:val="none" w:sz="0" w:space="0" w:color="auto"/>
            <w:right w:val="none" w:sz="0" w:space="0" w:color="auto"/>
          </w:divBdr>
        </w:div>
        <w:div w:id="1270434844">
          <w:marLeft w:val="0"/>
          <w:marRight w:val="0"/>
          <w:marTop w:val="0"/>
          <w:marBottom w:val="0"/>
          <w:divBdr>
            <w:top w:val="none" w:sz="0" w:space="0" w:color="auto"/>
            <w:left w:val="none" w:sz="0" w:space="0" w:color="auto"/>
            <w:bottom w:val="none" w:sz="0" w:space="0" w:color="auto"/>
            <w:right w:val="none" w:sz="0" w:space="0" w:color="auto"/>
          </w:divBdr>
        </w:div>
        <w:div w:id="1540169514">
          <w:marLeft w:val="0"/>
          <w:marRight w:val="0"/>
          <w:marTop w:val="0"/>
          <w:marBottom w:val="0"/>
          <w:divBdr>
            <w:top w:val="none" w:sz="0" w:space="0" w:color="auto"/>
            <w:left w:val="none" w:sz="0" w:space="0" w:color="auto"/>
            <w:bottom w:val="none" w:sz="0" w:space="0" w:color="auto"/>
            <w:right w:val="none" w:sz="0" w:space="0" w:color="auto"/>
          </w:divBdr>
        </w:div>
        <w:div w:id="390270157">
          <w:marLeft w:val="0"/>
          <w:marRight w:val="0"/>
          <w:marTop w:val="0"/>
          <w:marBottom w:val="0"/>
          <w:divBdr>
            <w:top w:val="none" w:sz="0" w:space="0" w:color="auto"/>
            <w:left w:val="none" w:sz="0" w:space="0" w:color="auto"/>
            <w:bottom w:val="none" w:sz="0" w:space="0" w:color="auto"/>
            <w:right w:val="none" w:sz="0" w:space="0" w:color="auto"/>
          </w:divBdr>
        </w:div>
        <w:div w:id="815224127">
          <w:marLeft w:val="0"/>
          <w:marRight w:val="0"/>
          <w:marTop w:val="0"/>
          <w:marBottom w:val="0"/>
          <w:divBdr>
            <w:top w:val="none" w:sz="0" w:space="0" w:color="auto"/>
            <w:left w:val="none" w:sz="0" w:space="0" w:color="auto"/>
            <w:bottom w:val="none" w:sz="0" w:space="0" w:color="auto"/>
            <w:right w:val="none" w:sz="0" w:space="0" w:color="auto"/>
          </w:divBdr>
        </w:div>
      </w:divsChild>
    </w:div>
    <w:div w:id="698238451">
      <w:bodyDiv w:val="1"/>
      <w:marLeft w:val="0"/>
      <w:marRight w:val="0"/>
      <w:marTop w:val="0"/>
      <w:marBottom w:val="0"/>
      <w:divBdr>
        <w:top w:val="none" w:sz="0" w:space="0" w:color="auto"/>
        <w:left w:val="none" w:sz="0" w:space="0" w:color="auto"/>
        <w:bottom w:val="none" w:sz="0" w:space="0" w:color="auto"/>
        <w:right w:val="none" w:sz="0" w:space="0" w:color="auto"/>
      </w:divBdr>
      <w:divsChild>
        <w:div w:id="383722453">
          <w:marLeft w:val="0"/>
          <w:marRight w:val="0"/>
          <w:marTop w:val="0"/>
          <w:marBottom w:val="0"/>
          <w:divBdr>
            <w:top w:val="none" w:sz="0" w:space="0" w:color="auto"/>
            <w:left w:val="none" w:sz="0" w:space="0" w:color="auto"/>
            <w:bottom w:val="none" w:sz="0" w:space="0" w:color="auto"/>
            <w:right w:val="none" w:sz="0" w:space="0" w:color="auto"/>
          </w:divBdr>
        </w:div>
        <w:div w:id="615599011">
          <w:marLeft w:val="0"/>
          <w:marRight w:val="0"/>
          <w:marTop w:val="0"/>
          <w:marBottom w:val="0"/>
          <w:divBdr>
            <w:top w:val="none" w:sz="0" w:space="0" w:color="auto"/>
            <w:left w:val="none" w:sz="0" w:space="0" w:color="auto"/>
            <w:bottom w:val="none" w:sz="0" w:space="0" w:color="auto"/>
            <w:right w:val="none" w:sz="0" w:space="0" w:color="auto"/>
          </w:divBdr>
        </w:div>
      </w:divsChild>
    </w:div>
    <w:div w:id="741636342">
      <w:bodyDiv w:val="1"/>
      <w:marLeft w:val="0"/>
      <w:marRight w:val="0"/>
      <w:marTop w:val="0"/>
      <w:marBottom w:val="0"/>
      <w:divBdr>
        <w:top w:val="none" w:sz="0" w:space="0" w:color="auto"/>
        <w:left w:val="none" w:sz="0" w:space="0" w:color="auto"/>
        <w:bottom w:val="none" w:sz="0" w:space="0" w:color="auto"/>
        <w:right w:val="none" w:sz="0" w:space="0" w:color="auto"/>
      </w:divBdr>
      <w:divsChild>
        <w:div w:id="564417065">
          <w:marLeft w:val="0"/>
          <w:marRight w:val="0"/>
          <w:marTop w:val="0"/>
          <w:marBottom w:val="0"/>
          <w:divBdr>
            <w:top w:val="none" w:sz="0" w:space="0" w:color="auto"/>
            <w:left w:val="none" w:sz="0" w:space="0" w:color="auto"/>
            <w:bottom w:val="none" w:sz="0" w:space="0" w:color="auto"/>
            <w:right w:val="none" w:sz="0" w:space="0" w:color="auto"/>
          </w:divBdr>
        </w:div>
        <w:div w:id="321660839">
          <w:marLeft w:val="0"/>
          <w:marRight w:val="0"/>
          <w:marTop w:val="0"/>
          <w:marBottom w:val="0"/>
          <w:divBdr>
            <w:top w:val="none" w:sz="0" w:space="0" w:color="auto"/>
            <w:left w:val="none" w:sz="0" w:space="0" w:color="auto"/>
            <w:bottom w:val="none" w:sz="0" w:space="0" w:color="auto"/>
            <w:right w:val="none" w:sz="0" w:space="0" w:color="auto"/>
          </w:divBdr>
        </w:div>
        <w:div w:id="1093555173">
          <w:marLeft w:val="0"/>
          <w:marRight w:val="0"/>
          <w:marTop w:val="0"/>
          <w:marBottom w:val="0"/>
          <w:divBdr>
            <w:top w:val="none" w:sz="0" w:space="0" w:color="auto"/>
            <w:left w:val="none" w:sz="0" w:space="0" w:color="auto"/>
            <w:bottom w:val="none" w:sz="0" w:space="0" w:color="auto"/>
            <w:right w:val="none" w:sz="0" w:space="0" w:color="auto"/>
          </w:divBdr>
        </w:div>
        <w:div w:id="305165980">
          <w:marLeft w:val="0"/>
          <w:marRight w:val="0"/>
          <w:marTop w:val="0"/>
          <w:marBottom w:val="0"/>
          <w:divBdr>
            <w:top w:val="none" w:sz="0" w:space="0" w:color="auto"/>
            <w:left w:val="none" w:sz="0" w:space="0" w:color="auto"/>
            <w:bottom w:val="none" w:sz="0" w:space="0" w:color="auto"/>
            <w:right w:val="none" w:sz="0" w:space="0" w:color="auto"/>
          </w:divBdr>
        </w:div>
        <w:div w:id="1625231001">
          <w:marLeft w:val="0"/>
          <w:marRight w:val="0"/>
          <w:marTop w:val="0"/>
          <w:marBottom w:val="0"/>
          <w:divBdr>
            <w:top w:val="none" w:sz="0" w:space="0" w:color="auto"/>
            <w:left w:val="none" w:sz="0" w:space="0" w:color="auto"/>
            <w:bottom w:val="none" w:sz="0" w:space="0" w:color="auto"/>
            <w:right w:val="none" w:sz="0" w:space="0" w:color="auto"/>
          </w:divBdr>
        </w:div>
        <w:div w:id="493372412">
          <w:marLeft w:val="0"/>
          <w:marRight w:val="0"/>
          <w:marTop w:val="0"/>
          <w:marBottom w:val="0"/>
          <w:divBdr>
            <w:top w:val="none" w:sz="0" w:space="0" w:color="auto"/>
            <w:left w:val="none" w:sz="0" w:space="0" w:color="auto"/>
            <w:bottom w:val="none" w:sz="0" w:space="0" w:color="auto"/>
            <w:right w:val="none" w:sz="0" w:space="0" w:color="auto"/>
          </w:divBdr>
        </w:div>
      </w:divsChild>
    </w:div>
    <w:div w:id="762992754">
      <w:bodyDiv w:val="1"/>
      <w:marLeft w:val="0"/>
      <w:marRight w:val="0"/>
      <w:marTop w:val="0"/>
      <w:marBottom w:val="0"/>
      <w:divBdr>
        <w:top w:val="none" w:sz="0" w:space="0" w:color="auto"/>
        <w:left w:val="none" w:sz="0" w:space="0" w:color="auto"/>
        <w:bottom w:val="none" w:sz="0" w:space="0" w:color="auto"/>
        <w:right w:val="none" w:sz="0" w:space="0" w:color="auto"/>
      </w:divBdr>
    </w:div>
    <w:div w:id="854732052">
      <w:bodyDiv w:val="1"/>
      <w:marLeft w:val="0"/>
      <w:marRight w:val="0"/>
      <w:marTop w:val="0"/>
      <w:marBottom w:val="0"/>
      <w:divBdr>
        <w:top w:val="none" w:sz="0" w:space="0" w:color="auto"/>
        <w:left w:val="none" w:sz="0" w:space="0" w:color="auto"/>
        <w:bottom w:val="none" w:sz="0" w:space="0" w:color="auto"/>
        <w:right w:val="none" w:sz="0" w:space="0" w:color="auto"/>
      </w:divBdr>
      <w:divsChild>
        <w:div w:id="1537622093">
          <w:marLeft w:val="0"/>
          <w:marRight w:val="0"/>
          <w:marTop w:val="0"/>
          <w:marBottom w:val="0"/>
          <w:divBdr>
            <w:top w:val="none" w:sz="0" w:space="0" w:color="auto"/>
            <w:left w:val="none" w:sz="0" w:space="0" w:color="auto"/>
            <w:bottom w:val="none" w:sz="0" w:space="0" w:color="auto"/>
            <w:right w:val="none" w:sz="0" w:space="0" w:color="auto"/>
          </w:divBdr>
        </w:div>
      </w:divsChild>
    </w:div>
    <w:div w:id="966739109">
      <w:bodyDiv w:val="1"/>
      <w:marLeft w:val="0"/>
      <w:marRight w:val="0"/>
      <w:marTop w:val="0"/>
      <w:marBottom w:val="0"/>
      <w:divBdr>
        <w:top w:val="none" w:sz="0" w:space="0" w:color="auto"/>
        <w:left w:val="none" w:sz="0" w:space="0" w:color="auto"/>
        <w:bottom w:val="none" w:sz="0" w:space="0" w:color="auto"/>
        <w:right w:val="none" w:sz="0" w:space="0" w:color="auto"/>
      </w:divBdr>
    </w:div>
    <w:div w:id="999888140">
      <w:bodyDiv w:val="1"/>
      <w:marLeft w:val="0"/>
      <w:marRight w:val="0"/>
      <w:marTop w:val="0"/>
      <w:marBottom w:val="0"/>
      <w:divBdr>
        <w:top w:val="none" w:sz="0" w:space="0" w:color="auto"/>
        <w:left w:val="none" w:sz="0" w:space="0" w:color="auto"/>
        <w:bottom w:val="none" w:sz="0" w:space="0" w:color="auto"/>
        <w:right w:val="none" w:sz="0" w:space="0" w:color="auto"/>
      </w:divBdr>
    </w:div>
    <w:div w:id="1075317514">
      <w:bodyDiv w:val="1"/>
      <w:marLeft w:val="0"/>
      <w:marRight w:val="0"/>
      <w:marTop w:val="0"/>
      <w:marBottom w:val="0"/>
      <w:divBdr>
        <w:top w:val="none" w:sz="0" w:space="0" w:color="auto"/>
        <w:left w:val="none" w:sz="0" w:space="0" w:color="auto"/>
        <w:bottom w:val="none" w:sz="0" w:space="0" w:color="auto"/>
        <w:right w:val="none" w:sz="0" w:space="0" w:color="auto"/>
      </w:divBdr>
      <w:divsChild>
        <w:div w:id="1274049888">
          <w:marLeft w:val="0"/>
          <w:marRight w:val="0"/>
          <w:marTop w:val="0"/>
          <w:marBottom w:val="0"/>
          <w:divBdr>
            <w:top w:val="none" w:sz="0" w:space="0" w:color="auto"/>
            <w:left w:val="none" w:sz="0" w:space="0" w:color="auto"/>
            <w:bottom w:val="none" w:sz="0" w:space="0" w:color="auto"/>
            <w:right w:val="none" w:sz="0" w:space="0" w:color="auto"/>
          </w:divBdr>
        </w:div>
      </w:divsChild>
    </w:div>
    <w:div w:id="1104568307">
      <w:bodyDiv w:val="1"/>
      <w:marLeft w:val="0"/>
      <w:marRight w:val="0"/>
      <w:marTop w:val="0"/>
      <w:marBottom w:val="0"/>
      <w:divBdr>
        <w:top w:val="none" w:sz="0" w:space="0" w:color="auto"/>
        <w:left w:val="none" w:sz="0" w:space="0" w:color="auto"/>
        <w:bottom w:val="none" w:sz="0" w:space="0" w:color="auto"/>
        <w:right w:val="none" w:sz="0" w:space="0" w:color="auto"/>
      </w:divBdr>
      <w:divsChild>
        <w:div w:id="100298482">
          <w:marLeft w:val="0"/>
          <w:marRight w:val="0"/>
          <w:marTop w:val="0"/>
          <w:marBottom w:val="0"/>
          <w:divBdr>
            <w:top w:val="none" w:sz="0" w:space="0" w:color="auto"/>
            <w:left w:val="none" w:sz="0" w:space="0" w:color="auto"/>
            <w:bottom w:val="none" w:sz="0" w:space="0" w:color="auto"/>
            <w:right w:val="none" w:sz="0" w:space="0" w:color="auto"/>
          </w:divBdr>
        </w:div>
        <w:div w:id="1412041424">
          <w:marLeft w:val="0"/>
          <w:marRight w:val="0"/>
          <w:marTop w:val="0"/>
          <w:marBottom w:val="0"/>
          <w:divBdr>
            <w:top w:val="none" w:sz="0" w:space="0" w:color="auto"/>
            <w:left w:val="none" w:sz="0" w:space="0" w:color="auto"/>
            <w:bottom w:val="none" w:sz="0" w:space="0" w:color="auto"/>
            <w:right w:val="none" w:sz="0" w:space="0" w:color="auto"/>
          </w:divBdr>
        </w:div>
        <w:div w:id="1661494740">
          <w:marLeft w:val="0"/>
          <w:marRight w:val="0"/>
          <w:marTop w:val="0"/>
          <w:marBottom w:val="0"/>
          <w:divBdr>
            <w:top w:val="none" w:sz="0" w:space="0" w:color="auto"/>
            <w:left w:val="none" w:sz="0" w:space="0" w:color="auto"/>
            <w:bottom w:val="none" w:sz="0" w:space="0" w:color="auto"/>
            <w:right w:val="none" w:sz="0" w:space="0" w:color="auto"/>
          </w:divBdr>
        </w:div>
        <w:div w:id="419063522">
          <w:marLeft w:val="0"/>
          <w:marRight w:val="0"/>
          <w:marTop w:val="0"/>
          <w:marBottom w:val="0"/>
          <w:divBdr>
            <w:top w:val="none" w:sz="0" w:space="0" w:color="auto"/>
            <w:left w:val="none" w:sz="0" w:space="0" w:color="auto"/>
            <w:bottom w:val="none" w:sz="0" w:space="0" w:color="auto"/>
            <w:right w:val="none" w:sz="0" w:space="0" w:color="auto"/>
          </w:divBdr>
        </w:div>
      </w:divsChild>
    </w:div>
    <w:div w:id="1246065682">
      <w:bodyDiv w:val="1"/>
      <w:marLeft w:val="0"/>
      <w:marRight w:val="0"/>
      <w:marTop w:val="0"/>
      <w:marBottom w:val="0"/>
      <w:divBdr>
        <w:top w:val="none" w:sz="0" w:space="0" w:color="auto"/>
        <w:left w:val="none" w:sz="0" w:space="0" w:color="auto"/>
        <w:bottom w:val="none" w:sz="0" w:space="0" w:color="auto"/>
        <w:right w:val="none" w:sz="0" w:space="0" w:color="auto"/>
      </w:divBdr>
    </w:div>
    <w:div w:id="1271671097">
      <w:bodyDiv w:val="1"/>
      <w:marLeft w:val="0"/>
      <w:marRight w:val="0"/>
      <w:marTop w:val="0"/>
      <w:marBottom w:val="0"/>
      <w:divBdr>
        <w:top w:val="none" w:sz="0" w:space="0" w:color="auto"/>
        <w:left w:val="none" w:sz="0" w:space="0" w:color="auto"/>
        <w:bottom w:val="none" w:sz="0" w:space="0" w:color="auto"/>
        <w:right w:val="none" w:sz="0" w:space="0" w:color="auto"/>
      </w:divBdr>
      <w:divsChild>
        <w:div w:id="982392551">
          <w:marLeft w:val="0"/>
          <w:marRight w:val="0"/>
          <w:marTop w:val="0"/>
          <w:marBottom w:val="0"/>
          <w:divBdr>
            <w:top w:val="none" w:sz="0" w:space="0" w:color="auto"/>
            <w:left w:val="none" w:sz="0" w:space="0" w:color="auto"/>
            <w:bottom w:val="none" w:sz="0" w:space="0" w:color="auto"/>
            <w:right w:val="none" w:sz="0" w:space="0" w:color="auto"/>
          </w:divBdr>
        </w:div>
        <w:div w:id="70590182">
          <w:marLeft w:val="0"/>
          <w:marRight w:val="0"/>
          <w:marTop w:val="0"/>
          <w:marBottom w:val="0"/>
          <w:divBdr>
            <w:top w:val="none" w:sz="0" w:space="0" w:color="auto"/>
            <w:left w:val="none" w:sz="0" w:space="0" w:color="auto"/>
            <w:bottom w:val="none" w:sz="0" w:space="0" w:color="auto"/>
            <w:right w:val="none" w:sz="0" w:space="0" w:color="auto"/>
          </w:divBdr>
        </w:div>
      </w:divsChild>
    </w:div>
    <w:div w:id="1446118725">
      <w:bodyDiv w:val="1"/>
      <w:marLeft w:val="0"/>
      <w:marRight w:val="0"/>
      <w:marTop w:val="0"/>
      <w:marBottom w:val="0"/>
      <w:divBdr>
        <w:top w:val="none" w:sz="0" w:space="0" w:color="auto"/>
        <w:left w:val="none" w:sz="0" w:space="0" w:color="auto"/>
        <w:bottom w:val="none" w:sz="0" w:space="0" w:color="auto"/>
        <w:right w:val="none" w:sz="0" w:space="0" w:color="auto"/>
      </w:divBdr>
      <w:divsChild>
        <w:div w:id="1293943342">
          <w:marLeft w:val="0"/>
          <w:marRight w:val="0"/>
          <w:marTop w:val="0"/>
          <w:marBottom w:val="0"/>
          <w:divBdr>
            <w:top w:val="none" w:sz="0" w:space="0" w:color="auto"/>
            <w:left w:val="none" w:sz="0" w:space="0" w:color="auto"/>
            <w:bottom w:val="none" w:sz="0" w:space="0" w:color="auto"/>
            <w:right w:val="none" w:sz="0" w:space="0" w:color="auto"/>
          </w:divBdr>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 w:id="1488211297">
      <w:bodyDiv w:val="1"/>
      <w:marLeft w:val="0"/>
      <w:marRight w:val="0"/>
      <w:marTop w:val="0"/>
      <w:marBottom w:val="0"/>
      <w:divBdr>
        <w:top w:val="none" w:sz="0" w:space="0" w:color="auto"/>
        <w:left w:val="none" w:sz="0" w:space="0" w:color="auto"/>
        <w:bottom w:val="none" w:sz="0" w:space="0" w:color="auto"/>
        <w:right w:val="none" w:sz="0" w:space="0" w:color="auto"/>
      </w:divBdr>
      <w:divsChild>
        <w:div w:id="1386946689">
          <w:marLeft w:val="0"/>
          <w:marRight w:val="0"/>
          <w:marTop w:val="0"/>
          <w:marBottom w:val="0"/>
          <w:divBdr>
            <w:top w:val="none" w:sz="0" w:space="0" w:color="auto"/>
            <w:left w:val="none" w:sz="0" w:space="0" w:color="auto"/>
            <w:bottom w:val="none" w:sz="0" w:space="0" w:color="auto"/>
            <w:right w:val="none" w:sz="0" w:space="0" w:color="auto"/>
          </w:divBdr>
        </w:div>
      </w:divsChild>
    </w:div>
    <w:div w:id="1547176038">
      <w:bodyDiv w:val="1"/>
      <w:marLeft w:val="0"/>
      <w:marRight w:val="0"/>
      <w:marTop w:val="0"/>
      <w:marBottom w:val="0"/>
      <w:divBdr>
        <w:top w:val="none" w:sz="0" w:space="0" w:color="auto"/>
        <w:left w:val="none" w:sz="0" w:space="0" w:color="auto"/>
        <w:bottom w:val="none" w:sz="0" w:space="0" w:color="auto"/>
        <w:right w:val="none" w:sz="0" w:space="0" w:color="auto"/>
      </w:divBdr>
      <w:divsChild>
        <w:div w:id="102768230">
          <w:marLeft w:val="0"/>
          <w:marRight w:val="0"/>
          <w:marTop w:val="0"/>
          <w:marBottom w:val="0"/>
          <w:divBdr>
            <w:top w:val="none" w:sz="0" w:space="0" w:color="auto"/>
            <w:left w:val="none" w:sz="0" w:space="0" w:color="auto"/>
            <w:bottom w:val="none" w:sz="0" w:space="0" w:color="auto"/>
            <w:right w:val="none" w:sz="0" w:space="0" w:color="auto"/>
          </w:divBdr>
        </w:div>
        <w:div w:id="1086222863">
          <w:marLeft w:val="0"/>
          <w:marRight w:val="0"/>
          <w:marTop w:val="0"/>
          <w:marBottom w:val="0"/>
          <w:divBdr>
            <w:top w:val="none" w:sz="0" w:space="0" w:color="auto"/>
            <w:left w:val="none" w:sz="0" w:space="0" w:color="auto"/>
            <w:bottom w:val="none" w:sz="0" w:space="0" w:color="auto"/>
            <w:right w:val="none" w:sz="0" w:space="0" w:color="auto"/>
          </w:divBdr>
        </w:div>
        <w:div w:id="1695955667">
          <w:marLeft w:val="0"/>
          <w:marRight w:val="0"/>
          <w:marTop w:val="0"/>
          <w:marBottom w:val="0"/>
          <w:divBdr>
            <w:top w:val="none" w:sz="0" w:space="0" w:color="auto"/>
            <w:left w:val="none" w:sz="0" w:space="0" w:color="auto"/>
            <w:bottom w:val="none" w:sz="0" w:space="0" w:color="auto"/>
            <w:right w:val="none" w:sz="0" w:space="0" w:color="auto"/>
          </w:divBdr>
        </w:div>
        <w:div w:id="1218661528">
          <w:marLeft w:val="0"/>
          <w:marRight w:val="0"/>
          <w:marTop w:val="0"/>
          <w:marBottom w:val="0"/>
          <w:divBdr>
            <w:top w:val="none" w:sz="0" w:space="0" w:color="auto"/>
            <w:left w:val="none" w:sz="0" w:space="0" w:color="auto"/>
            <w:bottom w:val="none" w:sz="0" w:space="0" w:color="auto"/>
            <w:right w:val="none" w:sz="0" w:space="0" w:color="auto"/>
          </w:divBdr>
        </w:div>
        <w:div w:id="47996852">
          <w:marLeft w:val="0"/>
          <w:marRight w:val="0"/>
          <w:marTop w:val="0"/>
          <w:marBottom w:val="0"/>
          <w:divBdr>
            <w:top w:val="none" w:sz="0" w:space="0" w:color="auto"/>
            <w:left w:val="none" w:sz="0" w:space="0" w:color="auto"/>
            <w:bottom w:val="none" w:sz="0" w:space="0" w:color="auto"/>
            <w:right w:val="none" w:sz="0" w:space="0" w:color="auto"/>
          </w:divBdr>
        </w:div>
        <w:div w:id="618950985">
          <w:marLeft w:val="0"/>
          <w:marRight w:val="0"/>
          <w:marTop w:val="0"/>
          <w:marBottom w:val="0"/>
          <w:divBdr>
            <w:top w:val="none" w:sz="0" w:space="0" w:color="auto"/>
            <w:left w:val="none" w:sz="0" w:space="0" w:color="auto"/>
            <w:bottom w:val="none" w:sz="0" w:space="0" w:color="auto"/>
            <w:right w:val="none" w:sz="0" w:space="0" w:color="auto"/>
          </w:divBdr>
        </w:div>
      </w:divsChild>
    </w:div>
    <w:div w:id="1746147892">
      <w:bodyDiv w:val="1"/>
      <w:marLeft w:val="0"/>
      <w:marRight w:val="0"/>
      <w:marTop w:val="0"/>
      <w:marBottom w:val="0"/>
      <w:divBdr>
        <w:top w:val="none" w:sz="0" w:space="0" w:color="auto"/>
        <w:left w:val="none" w:sz="0" w:space="0" w:color="auto"/>
        <w:bottom w:val="none" w:sz="0" w:space="0" w:color="auto"/>
        <w:right w:val="none" w:sz="0" w:space="0" w:color="auto"/>
      </w:divBdr>
      <w:divsChild>
        <w:div w:id="1170873319">
          <w:marLeft w:val="0"/>
          <w:marRight w:val="0"/>
          <w:marTop w:val="0"/>
          <w:marBottom w:val="0"/>
          <w:divBdr>
            <w:top w:val="none" w:sz="0" w:space="0" w:color="auto"/>
            <w:left w:val="none" w:sz="0" w:space="0" w:color="auto"/>
            <w:bottom w:val="none" w:sz="0" w:space="0" w:color="auto"/>
            <w:right w:val="none" w:sz="0" w:space="0" w:color="auto"/>
          </w:divBdr>
        </w:div>
        <w:div w:id="1913345128">
          <w:marLeft w:val="0"/>
          <w:marRight w:val="0"/>
          <w:marTop w:val="0"/>
          <w:marBottom w:val="0"/>
          <w:divBdr>
            <w:top w:val="none" w:sz="0" w:space="0" w:color="auto"/>
            <w:left w:val="none" w:sz="0" w:space="0" w:color="auto"/>
            <w:bottom w:val="none" w:sz="0" w:space="0" w:color="auto"/>
            <w:right w:val="none" w:sz="0" w:space="0" w:color="auto"/>
          </w:divBdr>
        </w:div>
      </w:divsChild>
    </w:div>
    <w:div w:id="1872186964">
      <w:bodyDiv w:val="1"/>
      <w:marLeft w:val="0"/>
      <w:marRight w:val="0"/>
      <w:marTop w:val="0"/>
      <w:marBottom w:val="0"/>
      <w:divBdr>
        <w:top w:val="none" w:sz="0" w:space="0" w:color="auto"/>
        <w:left w:val="none" w:sz="0" w:space="0" w:color="auto"/>
        <w:bottom w:val="none" w:sz="0" w:space="0" w:color="auto"/>
        <w:right w:val="none" w:sz="0" w:space="0" w:color="auto"/>
      </w:divBdr>
      <w:divsChild>
        <w:div w:id="1686786965">
          <w:marLeft w:val="0"/>
          <w:marRight w:val="0"/>
          <w:marTop w:val="0"/>
          <w:marBottom w:val="0"/>
          <w:divBdr>
            <w:top w:val="none" w:sz="0" w:space="0" w:color="auto"/>
            <w:left w:val="none" w:sz="0" w:space="0" w:color="auto"/>
            <w:bottom w:val="none" w:sz="0" w:space="0" w:color="auto"/>
            <w:right w:val="none" w:sz="0" w:space="0" w:color="auto"/>
          </w:divBdr>
        </w:div>
        <w:div w:id="158346391">
          <w:marLeft w:val="0"/>
          <w:marRight w:val="0"/>
          <w:marTop w:val="0"/>
          <w:marBottom w:val="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560483132">
          <w:marLeft w:val="0"/>
          <w:marRight w:val="0"/>
          <w:marTop w:val="0"/>
          <w:marBottom w:val="0"/>
          <w:divBdr>
            <w:top w:val="none" w:sz="0" w:space="0" w:color="auto"/>
            <w:left w:val="none" w:sz="0" w:space="0" w:color="auto"/>
            <w:bottom w:val="none" w:sz="0" w:space="0" w:color="auto"/>
            <w:right w:val="none" w:sz="0" w:space="0" w:color="auto"/>
          </w:divBdr>
        </w:div>
        <w:div w:id="911813414">
          <w:marLeft w:val="0"/>
          <w:marRight w:val="0"/>
          <w:marTop w:val="0"/>
          <w:marBottom w:val="0"/>
          <w:divBdr>
            <w:top w:val="none" w:sz="0" w:space="0" w:color="auto"/>
            <w:left w:val="none" w:sz="0" w:space="0" w:color="auto"/>
            <w:bottom w:val="none" w:sz="0" w:space="0" w:color="auto"/>
            <w:right w:val="none" w:sz="0" w:space="0" w:color="auto"/>
          </w:divBdr>
        </w:div>
        <w:div w:id="1394699428">
          <w:marLeft w:val="0"/>
          <w:marRight w:val="0"/>
          <w:marTop w:val="0"/>
          <w:marBottom w:val="0"/>
          <w:divBdr>
            <w:top w:val="none" w:sz="0" w:space="0" w:color="auto"/>
            <w:left w:val="none" w:sz="0" w:space="0" w:color="auto"/>
            <w:bottom w:val="none" w:sz="0" w:space="0" w:color="auto"/>
            <w:right w:val="none" w:sz="0" w:space="0" w:color="auto"/>
          </w:divBdr>
        </w:div>
      </w:divsChild>
    </w:div>
    <w:div w:id="1922442744">
      <w:bodyDiv w:val="1"/>
      <w:marLeft w:val="0"/>
      <w:marRight w:val="0"/>
      <w:marTop w:val="0"/>
      <w:marBottom w:val="0"/>
      <w:divBdr>
        <w:top w:val="none" w:sz="0" w:space="0" w:color="auto"/>
        <w:left w:val="none" w:sz="0" w:space="0" w:color="auto"/>
        <w:bottom w:val="none" w:sz="0" w:space="0" w:color="auto"/>
        <w:right w:val="none" w:sz="0" w:space="0" w:color="auto"/>
      </w:divBdr>
    </w:div>
    <w:div w:id="2042440782">
      <w:bodyDiv w:val="1"/>
      <w:marLeft w:val="0"/>
      <w:marRight w:val="0"/>
      <w:marTop w:val="0"/>
      <w:marBottom w:val="0"/>
      <w:divBdr>
        <w:top w:val="none" w:sz="0" w:space="0" w:color="auto"/>
        <w:left w:val="none" w:sz="0" w:space="0" w:color="auto"/>
        <w:bottom w:val="none" w:sz="0" w:space="0" w:color="auto"/>
        <w:right w:val="none" w:sz="0" w:space="0" w:color="auto"/>
      </w:divBdr>
      <w:divsChild>
        <w:div w:id="917053471">
          <w:marLeft w:val="0"/>
          <w:marRight w:val="0"/>
          <w:marTop w:val="0"/>
          <w:marBottom w:val="0"/>
          <w:divBdr>
            <w:top w:val="none" w:sz="0" w:space="0" w:color="auto"/>
            <w:left w:val="none" w:sz="0" w:space="0" w:color="auto"/>
            <w:bottom w:val="none" w:sz="0" w:space="0" w:color="auto"/>
            <w:right w:val="none" w:sz="0" w:space="0" w:color="auto"/>
          </w:divBdr>
        </w:div>
        <w:div w:id="1536233323">
          <w:marLeft w:val="0"/>
          <w:marRight w:val="0"/>
          <w:marTop w:val="0"/>
          <w:marBottom w:val="0"/>
          <w:divBdr>
            <w:top w:val="none" w:sz="0" w:space="0" w:color="auto"/>
            <w:left w:val="none" w:sz="0" w:space="0" w:color="auto"/>
            <w:bottom w:val="none" w:sz="0" w:space="0" w:color="auto"/>
            <w:right w:val="none" w:sz="0" w:space="0" w:color="auto"/>
          </w:divBdr>
        </w:div>
        <w:div w:id="401567423">
          <w:marLeft w:val="0"/>
          <w:marRight w:val="0"/>
          <w:marTop w:val="0"/>
          <w:marBottom w:val="0"/>
          <w:divBdr>
            <w:top w:val="none" w:sz="0" w:space="0" w:color="auto"/>
            <w:left w:val="none" w:sz="0" w:space="0" w:color="auto"/>
            <w:bottom w:val="none" w:sz="0" w:space="0" w:color="auto"/>
            <w:right w:val="none" w:sz="0" w:space="0" w:color="auto"/>
          </w:divBdr>
        </w:div>
        <w:div w:id="1318605077">
          <w:marLeft w:val="0"/>
          <w:marRight w:val="0"/>
          <w:marTop w:val="0"/>
          <w:marBottom w:val="0"/>
          <w:divBdr>
            <w:top w:val="none" w:sz="0" w:space="0" w:color="auto"/>
            <w:left w:val="none" w:sz="0" w:space="0" w:color="auto"/>
            <w:bottom w:val="none" w:sz="0" w:space="0" w:color="auto"/>
            <w:right w:val="none" w:sz="0" w:space="0" w:color="auto"/>
          </w:divBdr>
        </w:div>
        <w:div w:id="1128627619">
          <w:marLeft w:val="0"/>
          <w:marRight w:val="0"/>
          <w:marTop w:val="0"/>
          <w:marBottom w:val="0"/>
          <w:divBdr>
            <w:top w:val="none" w:sz="0" w:space="0" w:color="auto"/>
            <w:left w:val="none" w:sz="0" w:space="0" w:color="auto"/>
            <w:bottom w:val="none" w:sz="0" w:space="0" w:color="auto"/>
            <w:right w:val="none" w:sz="0" w:space="0" w:color="auto"/>
          </w:divBdr>
        </w:div>
        <w:div w:id="105973183">
          <w:marLeft w:val="0"/>
          <w:marRight w:val="0"/>
          <w:marTop w:val="0"/>
          <w:marBottom w:val="0"/>
          <w:divBdr>
            <w:top w:val="none" w:sz="0" w:space="0" w:color="auto"/>
            <w:left w:val="none" w:sz="0" w:space="0" w:color="auto"/>
            <w:bottom w:val="none" w:sz="0" w:space="0" w:color="auto"/>
            <w:right w:val="none" w:sz="0" w:space="0" w:color="auto"/>
          </w:divBdr>
        </w:div>
        <w:div w:id="6714186">
          <w:marLeft w:val="0"/>
          <w:marRight w:val="0"/>
          <w:marTop w:val="0"/>
          <w:marBottom w:val="0"/>
          <w:divBdr>
            <w:top w:val="none" w:sz="0" w:space="0" w:color="auto"/>
            <w:left w:val="none" w:sz="0" w:space="0" w:color="auto"/>
            <w:bottom w:val="none" w:sz="0" w:space="0" w:color="auto"/>
            <w:right w:val="none" w:sz="0" w:space="0" w:color="auto"/>
          </w:divBdr>
        </w:div>
        <w:div w:id="2007973536">
          <w:marLeft w:val="0"/>
          <w:marRight w:val="0"/>
          <w:marTop w:val="0"/>
          <w:marBottom w:val="0"/>
          <w:divBdr>
            <w:top w:val="none" w:sz="0" w:space="0" w:color="auto"/>
            <w:left w:val="none" w:sz="0" w:space="0" w:color="auto"/>
            <w:bottom w:val="none" w:sz="0" w:space="0" w:color="auto"/>
            <w:right w:val="none" w:sz="0" w:space="0" w:color="auto"/>
          </w:divBdr>
        </w:div>
      </w:divsChild>
    </w:div>
    <w:div w:id="2124424663">
      <w:bodyDiv w:val="1"/>
      <w:marLeft w:val="0"/>
      <w:marRight w:val="0"/>
      <w:marTop w:val="0"/>
      <w:marBottom w:val="0"/>
      <w:divBdr>
        <w:top w:val="none" w:sz="0" w:space="0" w:color="auto"/>
        <w:left w:val="none" w:sz="0" w:space="0" w:color="auto"/>
        <w:bottom w:val="none" w:sz="0" w:space="0" w:color="auto"/>
        <w:right w:val="none" w:sz="0" w:space="0" w:color="auto"/>
      </w:divBdr>
      <w:divsChild>
        <w:div w:id="88425677">
          <w:marLeft w:val="0"/>
          <w:marRight w:val="0"/>
          <w:marTop w:val="0"/>
          <w:marBottom w:val="0"/>
          <w:divBdr>
            <w:top w:val="none" w:sz="0" w:space="0" w:color="auto"/>
            <w:left w:val="none" w:sz="0" w:space="0" w:color="auto"/>
            <w:bottom w:val="none" w:sz="0" w:space="0" w:color="auto"/>
            <w:right w:val="none" w:sz="0" w:space="0" w:color="auto"/>
          </w:divBdr>
        </w:div>
        <w:div w:id="2047943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5027B-2CAB-4994-A374-B2744FA2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20</Pages>
  <Words>12537</Words>
  <Characters>3179</Characters>
  <Application>Microsoft Office Word</Application>
  <DocSecurity>0</DocSecurity>
  <Lines>26</Lines>
  <Paragraphs>31</Paragraphs>
  <ScaleCrop>false</ScaleCrop>
  <Company>WWW.YlmF.CoM</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聂逍</cp:lastModifiedBy>
  <cp:revision>1786</cp:revision>
  <cp:lastPrinted>2022-09-13T01:18:00Z</cp:lastPrinted>
  <dcterms:created xsi:type="dcterms:W3CDTF">2012-04-18T06:18:00Z</dcterms:created>
  <dcterms:modified xsi:type="dcterms:W3CDTF">2022-09-13T01:23:00Z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112092AE57C94F66889C16591E5D0A80</vt:lpwstr>
  </property>
</Properties>
</file>