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99" w:rsidRDefault="00E95D99">
      <w:pPr>
        <w:rPr>
          <w:rFonts w:ascii="宋体" w:hAnsi="宋体" w:hint="eastAsia"/>
          <w:color w:val="000000"/>
          <w:sz w:val="28"/>
        </w:rPr>
      </w:pPr>
    </w:p>
    <w:p w:rsidR="00E95D99" w:rsidRDefault="00E95D99">
      <w:pPr>
        <w:rPr>
          <w:rFonts w:ascii="宋体" w:hAnsi="宋体"/>
          <w:color w:val="000000"/>
          <w:sz w:val="28"/>
        </w:rPr>
      </w:pPr>
    </w:p>
    <w:p w:rsidR="00E95D99" w:rsidRDefault="00E95D99">
      <w:pPr>
        <w:rPr>
          <w:color w:val="000000"/>
        </w:rPr>
      </w:pPr>
    </w:p>
    <w:p w:rsidR="00E95D99" w:rsidRDefault="00E95D99">
      <w:pPr>
        <w:pStyle w:val="a5"/>
        <w:jc w:val="center"/>
        <w:rPr>
          <w:rFonts w:ascii="宋体" w:eastAsia="宋体" w:hAnsi="宋体"/>
          <w:b/>
          <w:color w:val="000000"/>
          <w:sz w:val="48"/>
          <w:szCs w:val="48"/>
        </w:rPr>
      </w:pPr>
    </w:p>
    <w:p w:rsidR="00E95D99" w:rsidRDefault="00E95D99"/>
    <w:p w:rsidR="00E95D99" w:rsidRDefault="00E95D99"/>
    <w:p w:rsidR="00E95D99" w:rsidRDefault="00E95D99">
      <w:pPr>
        <w:tabs>
          <w:tab w:val="left" w:pos="5040"/>
        </w:tabs>
      </w:pPr>
    </w:p>
    <w:p w:rsidR="00E95D99" w:rsidRDefault="009E02BE">
      <w:pPr>
        <w:pStyle w:val="a5"/>
        <w:jc w:val="center"/>
        <w:rPr>
          <w:rFonts w:ascii="宋体" w:eastAsia="宋体" w:hAnsi="宋体"/>
          <w:b/>
          <w:color w:val="000000"/>
          <w:sz w:val="48"/>
          <w:szCs w:val="48"/>
        </w:rPr>
      </w:pPr>
      <w:r>
        <w:rPr>
          <w:rFonts w:ascii="宋体" w:eastAsia="宋体" w:hAnsi="宋体" w:hint="eastAsia"/>
          <w:b/>
          <w:color w:val="000000"/>
          <w:sz w:val="48"/>
          <w:szCs w:val="48"/>
        </w:rPr>
        <w:t>涉执房地产处置司法评估报告</w:t>
      </w:r>
    </w:p>
    <w:p w:rsidR="00E95D99" w:rsidRDefault="00E95D99">
      <w:pPr>
        <w:spacing w:line="560" w:lineRule="exact"/>
        <w:ind w:leftChars="428" w:left="3383" w:hangingChars="690" w:hanging="2484"/>
        <w:rPr>
          <w:rFonts w:ascii="宋体" w:hAnsi="宋体"/>
          <w:color w:val="000000"/>
          <w:sz w:val="36"/>
          <w:szCs w:val="36"/>
        </w:rPr>
      </w:pPr>
    </w:p>
    <w:p w:rsidR="00E95D99" w:rsidRDefault="00E95D99">
      <w:pPr>
        <w:spacing w:line="560" w:lineRule="exact"/>
        <w:ind w:leftChars="428" w:left="3383" w:hangingChars="690" w:hanging="2484"/>
        <w:rPr>
          <w:rFonts w:ascii="宋体" w:hAnsi="宋体"/>
          <w:color w:val="000000"/>
          <w:sz w:val="36"/>
          <w:szCs w:val="36"/>
        </w:rPr>
      </w:pPr>
    </w:p>
    <w:p w:rsidR="00E95D99" w:rsidRDefault="00E95D99">
      <w:pPr>
        <w:spacing w:line="560" w:lineRule="exact"/>
        <w:ind w:leftChars="428" w:left="2969" w:hangingChars="690" w:hanging="2070"/>
        <w:rPr>
          <w:rFonts w:ascii="宋体" w:hAnsi="宋体"/>
          <w:color w:val="000000"/>
          <w:sz w:val="30"/>
          <w:szCs w:val="30"/>
        </w:rPr>
      </w:pPr>
    </w:p>
    <w:p w:rsidR="00E95D99" w:rsidRDefault="005B098A">
      <w:pPr>
        <w:spacing w:line="560" w:lineRule="exact"/>
        <w:ind w:leftChars="428" w:left="2348" w:hangingChars="690" w:hanging="1449"/>
        <w:rPr>
          <w:rFonts w:ascii="宋体" w:hAnsi="宋体"/>
          <w:color w:val="000000"/>
          <w:sz w:val="30"/>
          <w:szCs w:val="30"/>
        </w:rPr>
      </w:pPr>
      <w:r>
        <w:pict>
          <v:shapetype id="_x0000_t202" coordsize="21600,21600" o:spt="202" path="m,l,21600r21600,l21600,xe">
            <v:stroke joinstyle="miter"/>
            <v:path gradientshapeok="t" o:connecttype="rect"/>
          </v:shapetype>
          <v:shape id="_x0000_s1026" type="#_x0000_t202" style="position:absolute;left:0;text-align:left;margin-left:172.5pt;margin-top:10.75pt;width:108.65pt;height:104.35pt;z-index:251659264;mso-width-relative:page;mso-height-relative:page" strokecolor="white">
            <v:textbox>
              <w:txbxContent>
                <w:p w:rsidR="00227205" w:rsidRDefault="00227205">
                  <w:bookmarkStart w:id="0" w:name="PO_二维码"/>
                  <w:bookmarkEnd w:id="0"/>
                </w:p>
              </w:txbxContent>
            </v:textbox>
          </v:shape>
        </w:pict>
      </w:r>
      <w:r w:rsidR="009E02BE">
        <w:rPr>
          <w:rFonts w:ascii="宋体" w:hAnsi="宋体" w:hint="eastAsia"/>
          <w:color w:val="000000"/>
          <w:sz w:val="30"/>
          <w:szCs w:val="30"/>
        </w:rPr>
        <w:t xml:space="preserve">               </w:t>
      </w:r>
    </w:p>
    <w:p w:rsidR="00E95D99" w:rsidRDefault="00E95D99">
      <w:pPr>
        <w:spacing w:line="560" w:lineRule="exact"/>
        <w:ind w:leftChars="428" w:left="2969" w:hangingChars="690" w:hanging="2070"/>
        <w:rPr>
          <w:rFonts w:ascii="宋体" w:hAnsi="宋体"/>
          <w:color w:val="000000"/>
          <w:sz w:val="30"/>
          <w:szCs w:val="30"/>
        </w:rPr>
      </w:pPr>
    </w:p>
    <w:p w:rsidR="00E95D99" w:rsidRDefault="00E95D99">
      <w:pPr>
        <w:spacing w:line="560" w:lineRule="exact"/>
        <w:ind w:leftChars="428" w:left="2969" w:hangingChars="690" w:hanging="2070"/>
        <w:rPr>
          <w:rFonts w:ascii="宋体" w:hAnsi="宋体"/>
          <w:color w:val="000000"/>
          <w:sz w:val="30"/>
          <w:szCs w:val="30"/>
        </w:rPr>
      </w:pPr>
    </w:p>
    <w:p w:rsidR="00E95D99" w:rsidRPr="00154534" w:rsidRDefault="00E95D99">
      <w:pPr>
        <w:spacing w:line="560" w:lineRule="exact"/>
        <w:ind w:leftChars="428" w:left="2969" w:hangingChars="690" w:hanging="2070"/>
        <w:rPr>
          <w:rFonts w:ascii="宋体" w:hAnsi="宋体"/>
          <w:color w:val="000000"/>
          <w:sz w:val="30"/>
          <w:szCs w:val="30"/>
        </w:rPr>
      </w:pPr>
    </w:p>
    <w:p w:rsidR="00E95D99" w:rsidRDefault="00E95D99">
      <w:pPr>
        <w:spacing w:line="560" w:lineRule="exact"/>
        <w:rPr>
          <w:rFonts w:ascii="宋体" w:hAnsi="宋体"/>
          <w:color w:val="000000"/>
          <w:sz w:val="32"/>
        </w:rPr>
      </w:pPr>
    </w:p>
    <w:p w:rsidR="00E95D99" w:rsidRDefault="00E95D99">
      <w:pPr>
        <w:spacing w:line="560" w:lineRule="exact"/>
        <w:rPr>
          <w:rFonts w:ascii="宋体" w:hAnsi="宋体"/>
          <w:color w:val="000000"/>
          <w:sz w:val="32"/>
        </w:rPr>
      </w:pPr>
    </w:p>
    <w:p w:rsidR="00E95D99" w:rsidRDefault="00E95D99">
      <w:pPr>
        <w:spacing w:line="560" w:lineRule="exact"/>
        <w:rPr>
          <w:rFonts w:ascii="宋体" w:hAnsi="宋体"/>
          <w:color w:val="000000"/>
          <w:sz w:val="32"/>
        </w:rPr>
      </w:pPr>
    </w:p>
    <w:p w:rsidR="00E95D99" w:rsidRDefault="009E02BE">
      <w:pPr>
        <w:spacing w:line="600" w:lineRule="exact"/>
        <w:ind w:leftChars="150" w:left="2555" w:hangingChars="700" w:hanging="2240"/>
        <w:rPr>
          <w:rFonts w:ascii="宋体" w:hAnsi="宋体"/>
          <w:color w:val="000000"/>
          <w:sz w:val="28"/>
          <w:szCs w:val="28"/>
        </w:rPr>
      </w:pPr>
      <w:r>
        <w:rPr>
          <w:rFonts w:ascii="宋体" w:hAnsi="宋体" w:hint="eastAsia"/>
          <w:color w:val="000000"/>
          <w:sz w:val="32"/>
          <w:szCs w:val="32"/>
        </w:rPr>
        <w:t>估价项目名称：</w:t>
      </w:r>
      <w:r w:rsidR="00246652">
        <w:rPr>
          <w:rFonts w:ascii="宋体" w:hAnsi="宋体" w:hint="eastAsia"/>
          <w:color w:val="000000"/>
          <w:sz w:val="32"/>
          <w:szCs w:val="32"/>
        </w:rPr>
        <w:t>聊城市开发区凤凰新城樱花园9号楼1层2单元211及储藏室</w:t>
      </w:r>
      <w:r>
        <w:rPr>
          <w:rFonts w:ascii="宋体" w:hAnsi="宋体" w:hint="eastAsia"/>
          <w:color w:val="000000"/>
          <w:sz w:val="32"/>
          <w:szCs w:val="32"/>
        </w:rPr>
        <w:t>房地产市场价格评估</w:t>
      </w:r>
    </w:p>
    <w:p w:rsidR="00E95D99" w:rsidRDefault="009E02BE">
      <w:pPr>
        <w:spacing w:line="600" w:lineRule="exact"/>
        <w:ind w:firstLineChars="100" w:firstLine="320"/>
        <w:rPr>
          <w:rFonts w:ascii="宋体" w:hAnsi="宋体"/>
          <w:color w:val="000000"/>
          <w:sz w:val="32"/>
          <w:szCs w:val="32"/>
        </w:rPr>
      </w:pPr>
      <w:r>
        <w:rPr>
          <w:rFonts w:ascii="宋体" w:hAnsi="宋体" w:hint="eastAsia"/>
          <w:color w:val="000000"/>
          <w:sz w:val="32"/>
          <w:szCs w:val="32"/>
        </w:rPr>
        <w:t>估价委托人：</w:t>
      </w:r>
      <w:r w:rsidR="00246652">
        <w:rPr>
          <w:rFonts w:ascii="宋体" w:hAnsi="宋体" w:hint="eastAsia"/>
          <w:color w:val="000000"/>
          <w:sz w:val="32"/>
          <w:szCs w:val="32"/>
        </w:rPr>
        <w:t>东阿县人民法院</w:t>
      </w:r>
    </w:p>
    <w:p w:rsidR="00E95D99" w:rsidRDefault="009E02BE">
      <w:pPr>
        <w:spacing w:line="600" w:lineRule="exact"/>
        <w:ind w:firstLineChars="100" w:firstLine="320"/>
        <w:rPr>
          <w:rFonts w:ascii="宋体" w:hAnsi="宋体"/>
          <w:color w:val="000000"/>
          <w:sz w:val="32"/>
          <w:szCs w:val="32"/>
        </w:rPr>
      </w:pPr>
      <w:r>
        <w:rPr>
          <w:rFonts w:ascii="宋体" w:hAnsi="宋体" w:hint="eastAsia"/>
          <w:color w:val="000000"/>
          <w:sz w:val="32"/>
          <w:szCs w:val="32"/>
        </w:rPr>
        <w:t>房地产估价机构：山东成达土地房地产资产评估测绘有限公司</w:t>
      </w:r>
    </w:p>
    <w:p w:rsidR="00E95D99" w:rsidRDefault="009E02BE">
      <w:pPr>
        <w:spacing w:line="600" w:lineRule="exact"/>
        <w:ind w:firstLineChars="100" w:firstLine="320"/>
        <w:rPr>
          <w:rFonts w:ascii="宋体" w:hAnsi="宋体"/>
          <w:color w:val="000000"/>
          <w:sz w:val="32"/>
          <w:szCs w:val="32"/>
        </w:rPr>
      </w:pPr>
      <w:r>
        <w:rPr>
          <w:rFonts w:ascii="宋体" w:hAnsi="宋体" w:hint="eastAsia"/>
          <w:color w:val="000000"/>
          <w:sz w:val="32"/>
          <w:szCs w:val="32"/>
        </w:rPr>
        <w:t>注册房地产估价师：马骕骅（注册号：4120200265）</w:t>
      </w:r>
    </w:p>
    <w:p w:rsidR="00E95D99" w:rsidRDefault="009E02BE">
      <w:pPr>
        <w:spacing w:line="600" w:lineRule="exact"/>
        <w:ind w:firstLineChars="1000" w:firstLine="3200"/>
        <w:rPr>
          <w:rFonts w:ascii="宋体" w:hAnsi="宋体"/>
          <w:color w:val="000000"/>
          <w:sz w:val="32"/>
          <w:szCs w:val="32"/>
        </w:rPr>
      </w:pPr>
      <w:r>
        <w:rPr>
          <w:rFonts w:ascii="宋体" w:hAnsi="宋体" w:hint="eastAsia"/>
          <w:color w:val="000000"/>
          <w:sz w:val="32"/>
          <w:szCs w:val="32"/>
        </w:rPr>
        <w:t>张增坤（注册号：3720190070）</w:t>
      </w:r>
    </w:p>
    <w:p w:rsidR="00E95D99" w:rsidRDefault="009E02BE">
      <w:pPr>
        <w:spacing w:line="600" w:lineRule="exact"/>
        <w:ind w:firstLineChars="100" w:firstLine="320"/>
        <w:rPr>
          <w:rFonts w:ascii="宋体" w:hAnsi="宋体"/>
          <w:color w:val="000000"/>
          <w:sz w:val="32"/>
          <w:szCs w:val="32"/>
        </w:rPr>
      </w:pPr>
      <w:r>
        <w:rPr>
          <w:rFonts w:ascii="宋体" w:hAnsi="宋体" w:hint="eastAsia"/>
          <w:color w:val="000000"/>
          <w:sz w:val="32"/>
          <w:szCs w:val="32"/>
        </w:rPr>
        <w:t>估价报告出具日期：</w:t>
      </w:r>
      <w:r w:rsidR="00994DC6">
        <w:rPr>
          <w:rFonts w:ascii="宋体" w:hAnsi="宋体" w:hint="eastAsia"/>
          <w:color w:val="000000"/>
          <w:sz w:val="32"/>
          <w:szCs w:val="32"/>
        </w:rPr>
        <w:t>2022年</w:t>
      </w:r>
      <w:r w:rsidR="00246652">
        <w:rPr>
          <w:rFonts w:ascii="宋体" w:hAnsi="宋体" w:hint="eastAsia"/>
          <w:color w:val="000000"/>
          <w:sz w:val="32"/>
          <w:szCs w:val="32"/>
        </w:rPr>
        <w:t>9月23日</w:t>
      </w:r>
    </w:p>
    <w:p w:rsidR="00E95D99" w:rsidRDefault="009E02BE">
      <w:pPr>
        <w:spacing w:line="600" w:lineRule="exact"/>
        <w:ind w:firstLineChars="100" w:firstLine="320"/>
        <w:rPr>
          <w:rFonts w:ascii="宋体" w:hAnsi="宋体"/>
          <w:color w:val="000000"/>
          <w:sz w:val="32"/>
          <w:szCs w:val="32"/>
        </w:rPr>
      </w:pPr>
      <w:r>
        <w:rPr>
          <w:rFonts w:ascii="宋体" w:hAnsi="宋体" w:hint="eastAsia"/>
          <w:color w:val="000000"/>
          <w:sz w:val="32"/>
          <w:szCs w:val="32"/>
        </w:rPr>
        <w:t>估价报告编号：鲁成（2022）估字2</w:t>
      </w:r>
      <w:r w:rsidR="003D195E">
        <w:rPr>
          <w:rFonts w:ascii="宋体" w:hAnsi="宋体"/>
          <w:color w:val="000000"/>
          <w:sz w:val="32"/>
          <w:szCs w:val="32"/>
        </w:rPr>
        <w:t>18</w:t>
      </w:r>
      <w:r>
        <w:rPr>
          <w:rFonts w:ascii="宋体" w:hAnsi="宋体" w:hint="eastAsia"/>
          <w:color w:val="000000"/>
          <w:sz w:val="32"/>
          <w:szCs w:val="32"/>
        </w:rPr>
        <w:t>号</w:t>
      </w:r>
    </w:p>
    <w:p w:rsidR="00E95D99" w:rsidRDefault="009E02BE">
      <w:pPr>
        <w:rPr>
          <w:rFonts w:ascii="宋体" w:hAnsi="宋体"/>
          <w:b/>
          <w:color w:val="000000"/>
          <w:sz w:val="36"/>
          <w:szCs w:val="36"/>
        </w:rPr>
      </w:pPr>
      <w:r>
        <w:rPr>
          <w:rFonts w:ascii="宋体" w:hAnsi="宋体" w:hint="eastAsia"/>
          <w:b/>
          <w:color w:val="000000"/>
          <w:sz w:val="36"/>
          <w:szCs w:val="36"/>
        </w:rPr>
        <w:br w:type="page"/>
      </w:r>
    </w:p>
    <w:p w:rsidR="00E95D99" w:rsidRDefault="009E02BE">
      <w:pPr>
        <w:snapToGrid w:val="0"/>
        <w:spacing w:line="560" w:lineRule="exact"/>
        <w:jc w:val="center"/>
        <w:rPr>
          <w:rFonts w:ascii="宋体" w:hAnsi="宋体"/>
          <w:b/>
          <w:color w:val="000000"/>
          <w:sz w:val="36"/>
          <w:szCs w:val="36"/>
        </w:rPr>
      </w:pPr>
      <w:r>
        <w:rPr>
          <w:rFonts w:ascii="宋体" w:hAnsi="宋体" w:hint="eastAsia"/>
          <w:b/>
          <w:color w:val="000000"/>
          <w:sz w:val="36"/>
          <w:szCs w:val="36"/>
        </w:rPr>
        <w:lastRenderedPageBreak/>
        <w:t>致 估 价 委 托 人 函</w:t>
      </w:r>
    </w:p>
    <w:p w:rsidR="00E95D99" w:rsidRDefault="00246652">
      <w:pPr>
        <w:pStyle w:val="a5"/>
        <w:snapToGrid w:val="0"/>
        <w:spacing w:line="560" w:lineRule="exact"/>
        <w:rPr>
          <w:rFonts w:ascii="宋体" w:eastAsia="宋体" w:hAnsi="宋体"/>
          <w:color w:val="000000"/>
          <w:szCs w:val="28"/>
        </w:rPr>
      </w:pPr>
      <w:r>
        <w:rPr>
          <w:rFonts w:ascii="宋体" w:eastAsia="宋体" w:hAnsi="宋体" w:hint="eastAsia"/>
          <w:color w:val="000000"/>
          <w:szCs w:val="28"/>
        </w:rPr>
        <w:t>东阿县人民法院</w:t>
      </w:r>
      <w:r w:rsidR="009E02BE">
        <w:rPr>
          <w:rFonts w:ascii="宋体" w:eastAsia="宋体" w:hAnsi="宋体" w:hint="eastAsia"/>
          <w:color w:val="000000"/>
          <w:szCs w:val="28"/>
        </w:rPr>
        <w:t>：</w:t>
      </w:r>
    </w:p>
    <w:p w:rsidR="00E95D99" w:rsidRDefault="009E02BE" w:rsidP="0005152A">
      <w:pPr>
        <w:spacing w:line="560" w:lineRule="exact"/>
        <w:ind w:firstLineChars="200" w:firstLine="560"/>
        <w:rPr>
          <w:rFonts w:ascii="宋体" w:hAnsi="宋体"/>
          <w:color w:val="000000"/>
          <w:sz w:val="28"/>
          <w:szCs w:val="28"/>
        </w:rPr>
      </w:pPr>
      <w:r>
        <w:rPr>
          <w:rFonts w:ascii="宋体" w:hAnsi="宋体" w:hint="eastAsia"/>
          <w:color w:val="000000"/>
          <w:sz w:val="28"/>
          <w:szCs w:val="28"/>
        </w:rPr>
        <w:t>受贵院委托，我评估公司本着独立、客观、公正的原则，对委托评估的位于</w:t>
      </w:r>
      <w:r w:rsidR="00246652">
        <w:rPr>
          <w:rFonts w:ascii="宋体" w:hAnsi="宋体" w:hint="eastAsia"/>
          <w:color w:val="000000"/>
          <w:sz w:val="28"/>
          <w:szCs w:val="28"/>
        </w:rPr>
        <w:t>聊城市开发区凤凰新城樱花园9号楼1层2单元211及储藏室</w:t>
      </w:r>
      <w:r>
        <w:rPr>
          <w:rFonts w:ascii="宋体" w:hAnsi="宋体" w:hint="eastAsia"/>
          <w:color w:val="000000"/>
          <w:sz w:val="28"/>
          <w:szCs w:val="28"/>
        </w:rPr>
        <w:t>房地产于</w:t>
      </w:r>
      <w:r>
        <w:rPr>
          <w:rFonts w:ascii="宋体" w:hAnsi="宋体" w:hint="eastAsia"/>
          <w:sz w:val="28"/>
          <w:szCs w:val="28"/>
        </w:rPr>
        <w:t>2022年</w:t>
      </w:r>
      <w:r w:rsidR="00246652">
        <w:rPr>
          <w:rFonts w:ascii="宋体" w:hAnsi="宋体" w:hint="eastAsia"/>
          <w:sz w:val="28"/>
          <w:szCs w:val="28"/>
        </w:rPr>
        <w:t>9月2日</w:t>
      </w:r>
      <w:r>
        <w:rPr>
          <w:rFonts w:ascii="宋体" w:hAnsi="宋体" w:hint="eastAsia"/>
          <w:color w:val="000000"/>
          <w:sz w:val="28"/>
          <w:szCs w:val="28"/>
        </w:rPr>
        <w:t>进行了现场</w:t>
      </w:r>
      <w:r w:rsidR="0005152A">
        <w:rPr>
          <w:rFonts w:ascii="宋体" w:hAnsi="宋体" w:hint="eastAsia"/>
          <w:color w:val="000000"/>
          <w:sz w:val="28"/>
          <w:szCs w:val="28"/>
        </w:rPr>
        <w:t>实地</w:t>
      </w:r>
      <w:r>
        <w:rPr>
          <w:rFonts w:ascii="宋体" w:hAnsi="宋体" w:hint="eastAsia"/>
          <w:color w:val="000000"/>
          <w:sz w:val="28"/>
          <w:szCs w:val="28"/>
        </w:rPr>
        <w:t>查勘并进行了评估测算。评估工作现已完成，现将报告主要内容说明如下：</w:t>
      </w:r>
    </w:p>
    <w:p w:rsidR="00E95D99" w:rsidRDefault="009E02BE">
      <w:pPr>
        <w:snapToGrid w:val="0"/>
        <w:spacing w:line="560" w:lineRule="exact"/>
        <w:ind w:firstLineChars="196" w:firstLine="551"/>
        <w:rPr>
          <w:rFonts w:ascii="宋体" w:hAnsi="宋体"/>
          <w:color w:val="000000"/>
          <w:sz w:val="28"/>
        </w:rPr>
      </w:pPr>
      <w:r>
        <w:rPr>
          <w:rFonts w:ascii="宋体" w:hAnsi="宋体" w:hint="eastAsia"/>
          <w:b/>
          <w:color w:val="000000"/>
          <w:sz w:val="28"/>
        </w:rPr>
        <w:t>估价目的</w:t>
      </w:r>
      <w:r>
        <w:rPr>
          <w:rFonts w:ascii="宋体" w:hAnsi="宋体" w:hint="eastAsia"/>
          <w:color w:val="000000"/>
          <w:sz w:val="28"/>
        </w:rPr>
        <w:t>：为</w:t>
      </w:r>
      <w:r w:rsidR="00246652">
        <w:rPr>
          <w:rFonts w:ascii="宋体" w:hAnsi="宋体" w:hint="eastAsia"/>
          <w:color w:val="000000"/>
          <w:sz w:val="28"/>
        </w:rPr>
        <w:t>东阿县人民法院</w:t>
      </w:r>
      <w:r>
        <w:rPr>
          <w:rFonts w:ascii="宋体" w:hAnsi="宋体" w:hint="eastAsia"/>
          <w:color w:val="000000"/>
          <w:sz w:val="28"/>
        </w:rPr>
        <w:t>确定财产处置参考价提供参考依据。</w:t>
      </w:r>
    </w:p>
    <w:p w:rsidR="00E95D99" w:rsidRDefault="009E02BE">
      <w:pPr>
        <w:snapToGrid w:val="0"/>
        <w:spacing w:line="560" w:lineRule="exact"/>
        <w:ind w:firstLineChars="200" w:firstLine="562"/>
        <w:rPr>
          <w:rFonts w:ascii="宋体" w:hAnsi="宋体" w:cs="宋体"/>
          <w:color w:val="000000"/>
          <w:sz w:val="28"/>
        </w:rPr>
      </w:pPr>
      <w:r>
        <w:rPr>
          <w:rFonts w:ascii="宋体" w:hAnsi="宋体" w:hint="eastAsia"/>
          <w:b/>
          <w:color w:val="000000"/>
          <w:sz w:val="28"/>
        </w:rPr>
        <w:t>估价对象：</w:t>
      </w:r>
      <w:r>
        <w:rPr>
          <w:rFonts w:ascii="宋体" w:hAnsi="宋体" w:cs="宋体" w:hint="eastAsia"/>
          <w:color w:val="000000"/>
          <w:sz w:val="28"/>
        </w:rPr>
        <w:t>根据</w:t>
      </w:r>
      <w:r w:rsidR="00A67051">
        <w:rPr>
          <w:rFonts w:ascii="宋体" w:hAnsi="宋体" w:cs="宋体" w:hint="eastAsia"/>
          <w:color w:val="000000"/>
          <w:sz w:val="28"/>
          <w:lang w:val="zh-CN"/>
        </w:rPr>
        <w:t>估价委托人提供</w:t>
      </w:r>
      <w:r w:rsidR="00A67051">
        <w:rPr>
          <w:rFonts w:ascii="宋体" w:hAnsi="宋体" w:cs="宋体" w:hint="eastAsia"/>
          <w:color w:val="000000"/>
          <w:sz w:val="28"/>
        </w:rPr>
        <w:t>的</w:t>
      </w:r>
      <w:r w:rsidR="00A25E4C">
        <w:rPr>
          <w:rFonts w:ascii="宋体" w:hAnsi="宋体" w:cs="宋体" w:hint="eastAsia"/>
          <w:color w:val="000000"/>
          <w:sz w:val="28"/>
        </w:rPr>
        <w:t>房屋所有权证</w:t>
      </w:r>
      <w:r w:rsidR="00246652">
        <w:rPr>
          <w:rFonts w:ascii="宋体" w:hAnsi="宋体" w:cs="宋体" w:hint="eastAsia"/>
          <w:color w:val="000000"/>
          <w:sz w:val="28"/>
        </w:rPr>
        <w:t>、</w:t>
      </w:r>
      <w:r w:rsidR="00CD3FCE">
        <w:rPr>
          <w:rFonts w:ascii="宋体" w:hAnsi="宋体" w:cs="宋体" w:hint="eastAsia"/>
          <w:color w:val="000000"/>
          <w:sz w:val="28"/>
        </w:rPr>
        <w:t>不动产登记证明</w:t>
      </w:r>
      <w:r w:rsidR="00246652">
        <w:rPr>
          <w:rFonts w:ascii="宋体" w:hAnsi="宋体" w:cs="宋体" w:hint="eastAsia"/>
          <w:color w:val="000000"/>
          <w:sz w:val="28"/>
        </w:rPr>
        <w:t>、房地产抵押清单复印件</w:t>
      </w:r>
      <w:r>
        <w:rPr>
          <w:rFonts w:ascii="宋体" w:hAnsi="宋体" w:cs="宋体" w:hint="eastAsia"/>
          <w:color w:val="000000"/>
          <w:sz w:val="28"/>
          <w:lang w:val="zh-CN"/>
        </w:rPr>
        <w:t>及现场勘查确定估价对象权属状况如下</w:t>
      </w:r>
      <w:r>
        <w:rPr>
          <w:rFonts w:ascii="宋体" w:hAnsi="宋体" w:cs="宋体" w:hint="eastAsia"/>
          <w:color w:val="000000"/>
          <w:sz w:val="28"/>
        </w:rPr>
        <w:t>：</w:t>
      </w:r>
    </w:p>
    <w:tbl>
      <w:tblPr>
        <w:tblW w:w="91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67"/>
        <w:gridCol w:w="1087"/>
        <w:gridCol w:w="2174"/>
        <w:gridCol w:w="1021"/>
        <w:gridCol w:w="1413"/>
        <w:gridCol w:w="900"/>
        <w:gridCol w:w="1125"/>
      </w:tblGrid>
      <w:tr w:rsidR="00246652" w:rsidTr="0019662B">
        <w:trPr>
          <w:trHeight w:val="567"/>
          <w:jc w:val="center"/>
        </w:trPr>
        <w:tc>
          <w:tcPr>
            <w:tcW w:w="9187" w:type="dxa"/>
            <w:gridSpan w:val="7"/>
            <w:vAlign w:val="center"/>
          </w:tcPr>
          <w:p w:rsidR="00246652" w:rsidRDefault="00246652" w:rsidP="00246652">
            <w:pPr>
              <w:jc w:val="center"/>
              <w:rPr>
                <w:rFonts w:ascii="宋体" w:hAnsi="宋体"/>
                <w:b/>
                <w:sz w:val="24"/>
              </w:rPr>
            </w:pPr>
            <w:r>
              <w:rPr>
                <w:rFonts w:ascii="宋体" w:hAnsi="宋体" w:hint="eastAsia"/>
                <w:b/>
                <w:sz w:val="24"/>
              </w:rPr>
              <w:t>估价对象</w:t>
            </w:r>
            <w:r>
              <w:rPr>
                <w:rFonts w:ascii="宋体" w:hAnsi="宋体"/>
                <w:b/>
                <w:sz w:val="24"/>
              </w:rPr>
              <w:t>房产</w:t>
            </w:r>
            <w:r w:rsidR="007E0314">
              <w:rPr>
                <w:rFonts w:ascii="宋体" w:hAnsi="宋体" w:hint="eastAsia"/>
                <w:b/>
                <w:sz w:val="24"/>
              </w:rPr>
              <w:t>登记</w:t>
            </w:r>
            <w:r>
              <w:rPr>
                <w:rFonts w:ascii="宋体" w:hAnsi="宋体"/>
                <w:b/>
                <w:sz w:val="24"/>
              </w:rPr>
              <w:t>状况</w:t>
            </w:r>
          </w:p>
        </w:tc>
      </w:tr>
      <w:tr w:rsidR="00246652" w:rsidTr="0019662B">
        <w:trPr>
          <w:trHeight w:val="567"/>
          <w:jc w:val="center"/>
        </w:trPr>
        <w:tc>
          <w:tcPr>
            <w:tcW w:w="1467" w:type="dxa"/>
            <w:vAlign w:val="center"/>
          </w:tcPr>
          <w:p w:rsidR="00246652" w:rsidRDefault="007E0314" w:rsidP="00246652">
            <w:pPr>
              <w:widowControl/>
              <w:jc w:val="center"/>
              <w:textAlignment w:val="center"/>
              <w:rPr>
                <w:rFonts w:ascii="宋体" w:hAnsi="宋体" w:cs="宋体"/>
                <w:color w:val="000000"/>
                <w:sz w:val="24"/>
              </w:rPr>
            </w:pPr>
            <w:r>
              <w:rPr>
                <w:rFonts w:ascii="宋体" w:hAnsi="宋体" w:cs="宋体" w:hint="eastAsia"/>
                <w:color w:val="000000"/>
                <w:sz w:val="24"/>
              </w:rPr>
              <w:t>房屋所有权证号</w:t>
            </w:r>
          </w:p>
        </w:tc>
        <w:tc>
          <w:tcPr>
            <w:tcW w:w="1087" w:type="dxa"/>
            <w:vAlign w:val="center"/>
          </w:tcPr>
          <w:p w:rsidR="00246652" w:rsidRDefault="00246652" w:rsidP="00246652">
            <w:pPr>
              <w:widowControl/>
              <w:jc w:val="center"/>
              <w:textAlignment w:val="center"/>
              <w:rPr>
                <w:rFonts w:ascii="宋体" w:hAnsi="宋体" w:cs="宋体"/>
                <w:color w:val="000000"/>
                <w:sz w:val="24"/>
              </w:rPr>
            </w:pPr>
            <w:r>
              <w:rPr>
                <w:rFonts w:ascii="宋体" w:hAnsi="宋体" w:cs="宋体" w:hint="eastAsia"/>
                <w:color w:val="000000"/>
                <w:sz w:val="24"/>
              </w:rPr>
              <w:t>房屋所有权</w:t>
            </w:r>
            <w:r>
              <w:rPr>
                <w:rFonts w:ascii="宋体" w:hAnsi="宋体" w:cs="宋体"/>
                <w:color w:val="000000"/>
                <w:sz w:val="24"/>
              </w:rPr>
              <w:t>人</w:t>
            </w:r>
          </w:p>
        </w:tc>
        <w:tc>
          <w:tcPr>
            <w:tcW w:w="2174" w:type="dxa"/>
            <w:vAlign w:val="center"/>
          </w:tcPr>
          <w:p w:rsidR="00246652" w:rsidRDefault="00246652" w:rsidP="00246652">
            <w:pPr>
              <w:widowControl/>
              <w:jc w:val="center"/>
              <w:textAlignment w:val="center"/>
              <w:rPr>
                <w:rFonts w:ascii="宋体" w:hAnsi="宋体" w:cs="宋体"/>
                <w:color w:val="000000"/>
                <w:kern w:val="0"/>
                <w:sz w:val="24"/>
              </w:rPr>
            </w:pPr>
            <w:r>
              <w:rPr>
                <w:rFonts w:ascii="宋体" w:hAnsi="宋体" w:cs="宋体" w:hint="eastAsia"/>
                <w:color w:val="000000"/>
                <w:kern w:val="0"/>
                <w:sz w:val="24"/>
              </w:rPr>
              <w:t>坐落</w:t>
            </w:r>
          </w:p>
        </w:tc>
        <w:tc>
          <w:tcPr>
            <w:tcW w:w="1021" w:type="dxa"/>
            <w:vAlign w:val="center"/>
          </w:tcPr>
          <w:p w:rsidR="00246652" w:rsidRDefault="00246652" w:rsidP="00246652">
            <w:pPr>
              <w:widowControl/>
              <w:jc w:val="center"/>
              <w:textAlignment w:val="center"/>
              <w:rPr>
                <w:rFonts w:ascii="宋体" w:hAnsi="宋体"/>
                <w:sz w:val="24"/>
              </w:rPr>
            </w:pPr>
            <w:r>
              <w:rPr>
                <w:rFonts w:ascii="宋体" w:hAnsi="宋体" w:cs="宋体" w:hint="eastAsia"/>
                <w:color w:val="000000"/>
                <w:kern w:val="0"/>
                <w:sz w:val="24"/>
              </w:rPr>
              <w:t>建筑面积（㎡）</w:t>
            </w:r>
          </w:p>
        </w:tc>
        <w:tc>
          <w:tcPr>
            <w:tcW w:w="1413" w:type="dxa"/>
            <w:vAlign w:val="center"/>
          </w:tcPr>
          <w:p w:rsidR="00246652" w:rsidRDefault="00246652" w:rsidP="00246652">
            <w:pPr>
              <w:jc w:val="center"/>
              <w:rPr>
                <w:rFonts w:ascii="宋体" w:hAnsi="宋体"/>
                <w:sz w:val="24"/>
              </w:rPr>
            </w:pPr>
            <w:r>
              <w:rPr>
                <w:rFonts w:ascii="宋体" w:hAnsi="宋体" w:hint="eastAsia"/>
                <w:sz w:val="24"/>
              </w:rPr>
              <w:t>所在层/</w:t>
            </w:r>
          </w:p>
          <w:p w:rsidR="00246652" w:rsidRDefault="00246652" w:rsidP="00246652">
            <w:pPr>
              <w:jc w:val="center"/>
              <w:rPr>
                <w:rFonts w:ascii="宋体" w:hAnsi="宋体"/>
                <w:sz w:val="24"/>
              </w:rPr>
            </w:pPr>
            <w:r>
              <w:rPr>
                <w:rFonts w:ascii="宋体" w:hAnsi="宋体" w:hint="eastAsia"/>
                <w:sz w:val="24"/>
              </w:rPr>
              <w:t>总层数</w:t>
            </w:r>
          </w:p>
        </w:tc>
        <w:tc>
          <w:tcPr>
            <w:tcW w:w="900" w:type="dxa"/>
            <w:vAlign w:val="center"/>
          </w:tcPr>
          <w:p w:rsidR="00246652" w:rsidRDefault="00246652" w:rsidP="00246652">
            <w:pPr>
              <w:jc w:val="center"/>
              <w:rPr>
                <w:rFonts w:ascii="宋体" w:hAnsi="宋体"/>
                <w:sz w:val="24"/>
              </w:rPr>
            </w:pPr>
            <w:r>
              <w:rPr>
                <w:rFonts w:ascii="宋体" w:hAnsi="宋体" w:hint="eastAsia"/>
                <w:sz w:val="24"/>
              </w:rPr>
              <w:t>结构</w:t>
            </w:r>
          </w:p>
        </w:tc>
        <w:tc>
          <w:tcPr>
            <w:tcW w:w="1125" w:type="dxa"/>
            <w:vAlign w:val="center"/>
          </w:tcPr>
          <w:p w:rsidR="00246652" w:rsidRDefault="00246652" w:rsidP="00246652">
            <w:pPr>
              <w:jc w:val="center"/>
              <w:rPr>
                <w:rFonts w:ascii="宋体" w:hAnsi="宋体"/>
                <w:sz w:val="24"/>
              </w:rPr>
            </w:pPr>
            <w:r>
              <w:rPr>
                <w:rFonts w:ascii="宋体" w:hAnsi="宋体" w:hint="eastAsia"/>
                <w:sz w:val="24"/>
              </w:rPr>
              <w:t>规划用途/实际用途</w:t>
            </w:r>
          </w:p>
        </w:tc>
      </w:tr>
      <w:tr w:rsidR="003127F2" w:rsidTr="0019662B">
        <w:trPr>
          <w:trHeight w:val="567"/>
          <w:jc w:val="center"/>
        </w:trPr>
        <w:tc>
          <w:tcPr>
            <w:tcW w:w="1467" w:type="dxa"/>
            <w:vMerge w:val="restart"/>
            <w:vAlign w:val="center"/>
          </w:tcPr>
          <w:p w:rsidR="003127F2" w:rsidRDefault="003127F2" w:rsidP="00246652">
            <w:pPr>
              <w:widowControl/>
              <w:jc w:val="center"/>
              <w:textAlignment w:val="center"/>
              <w:rPr>
                <w:rFonts w:ascii="宋体" w:hAnsi="宋体"/>
                <w:sz w:val="24"/>
              </w:rPr>
            </w:pPr>
            <w:r>
              <w:rPr>
                <w:rFonts w:ascii="宋体" w:hAnsi="宋体" w:hint="eastAsia"/>
                <w:sz w:val="24"/>
              </w:rPr>
              <w:t>房权证开</w:t>
            </w:r>
            <w:r>
              <w:rPr>
                <w:rFonts w:ascii="宋体" w:hAnsi="宋体"/>
                <w:sz w:val="24"/>
              </w:rPr>
              <w:t>字第</w:t>
            </w:r>
            <w:r>
              <w:rPr>
                <w:rFonts w:ascii="宋体" w:hAnsi="宋体" w:hint="eastAsia"/>
                <w:sz w:val="24"/>
              </w:rPr>
              <w:t>0113007924号</w:t>
            </w:r>
          </w:p>
          <w:p w:rsidR="003127F2" w:rsidRDefault="003127F2" w:rsidP="00246652">
            <w:pPr>
              <w:widowControl/>
              <w:jc w:val="center"/>
              <w:textAlignment w:val="center"/>
              <w:rPr>
                <w:rFonts w:ascii="宋体" w:hAnsi="宋体"/>
                <w:sz w:val="24"/>
              </w:rPr>
            </w:pPr>
          </w:p>
          <w:p w:rsidR="003127F2" w:rsidRDefault="003127F2" w:rsidP="00246652">
            <w:pPr>
              <w:jc w:val="center"/>
              <w:textAlignment w:val="center"/>
              <w:rPr>
                <w:rFonts w:ascii="宋体" w:hAnsi="宋体"/>
                <w:sz w:val="24"/>
              </w:rPr>
            </w:pPr>
          </w:p>
        </w:tc>
        <w:tc>
          <w:tcPr>
            <w:tcW w:w="1087" w:type="dxa"/>
            <w:vMerge w:val="restart"/>
            <w:vAlign w:val="center"/>
          </w:tcPr>
          <w:p w:rsidR="003127F2" w:rsidRDefault="003127F2" w:rsidP="00246652">
            <w:pPr>
              <w:widowControl/>
              <w:jc w:val="center"/>
              <w:textAlignment w:val="center"/>
              <w:rPr>
                <w:rFonts w:ascii="宋体" w:hAnsi="宋体" w:cs="宋体"/>
                <w:color w:val="000000"/>
                <w:kern w:val="0"/>
                <w:sz w:val="24"/>
              </w:rPr>
            </w:pPr>
            <w:r>
              <w:rPr>
                <w:rFonts w:ascii="宋体" w:hAnsi="宋体" w:hint="eastAsia"/>
                <w:sz w:val="24"/>
              </w:rPr>
              <w:t>姚吉廷</w:t>
            </w:r>
          </w:p>
        </w:tc>
        <w:tc>
          <w:tcPr>
            <w:tcW w:w="2174" w:type="dxa"/>
            <w:vAlign w:val="center"/>
          </w:tcPr>
          <w:p w:rsidR="003127F2" w:rsidRDefault="003127F2" w:rsidP="00246652">
            <w:pPr>
              <w:widowControl/>
              <w:jc w:val="center"/>
              <w:textAlignment w:val="center"/>
              <w:rPr>
                <w:rFonts w:ascii="宋体" w:hAnsi="宋体" w:cs="宋体"/>
                <w:color w:val="000000"/>
                <w:kern w:val="0"/>
                <w:sz w:val="24"/>
              </w:rPr>
            </w:pPr>
            <w:r>
              <w:rPr>
                <w:rFonts w:ascii="宋体" w:hAnsi="宋体" w:cs="宋体" w:hint="eastAsia"/>
                <w:color w:val="000000"/>
                <w:kern w:val="0"/>
                <w:sz w:val="24"/>
              </w:rPr>
              <w:t>开发区凤凰新城</w:t>
            </w:r>
            <w:r>
              <w:rPr>
                <w:rFonts w:ascii="宋体" w:hAnsi="宋体" w:cs="宋体"/>
                <w:color w:val="000000"/>
                <w:kern w:val="0"/>
                <w:sz w:val="24"/>
              </w:rPr>
              <w:t>樱花园</w:t>
            </w:r>
            <w:r>
              <w:rPr>
                <w:rFonts w:ascii="宋体" w:hAnsi="宋体" w:cs="宋体" w:hint="eastAsia"/>
                <w:color w:val="000000"/>
                <w:kern w:val="0"/>
                <w:sz w:val="24"/>
              </w:rPr>
              <w:t>9号</w:t>
            </w:r>
            <w:r>
              <w:rPr>
                <w:rFonts w:ascii="宋体" w:hAnsi="宋体" w:cs="宋体"/>
                <w:color w:val="000000"/>
                <w:kern w:val="0"/>
                <w:sz w:val="24"/>
              </w:rPr>
              <w:t>楼</w:t>
            </w:r>
            <w:r>
              <w:rPr>
                <w:rFonts w:ascii="宋体" w:hAnsi="宋体" w:cs="宋体" w:hint="eastAsia"/>
                <w:color w:val="000000"/>
                <w:kern w:val="0"/>
                <w:sz w:val="24"/>
              </w:rPr>
              <w:t>1层2单元211</w:t>
            </w:r>
          </w:p>
        </w:tc>
        <w:tc>
          <w:tcPr>
            <w:tcW w:w="1021" w:type="dxa"/>
            <w:vAlign w:val="center"/>
          </w:tcPr>
          <w:p w:rsidR="003127F2" w:rsidRDefault="003127F2" w:rsidP="00246652">
            <w:pPr>
              <w:widowControl/>
              <w:jc w:val="center"/>
              <w:textAlignment w:val="center"/>
              <w:rPr>
                <w:rFonts w:ascii="宋体" w:hAnsi="宋体"/>
                <w:sz w:val="24"/>
              </w:rPr>
            </w:pPr>
            <w:r>
              <w:rPr>
                <w:rFonts w:ascii="宋体" w:hAnsi="宋体" w:cs="宋体"/>
                <w:color w:val="000000"/>
                <w:kern w:val="0"/>
                <w:sz w:val="24"/>
              </w:rPr>
              <w:t>155.92</w:t>
            </w:r>
          </w:p>
        </w:tc>
        <w:tc>
          <w:tcPr>
            <w:tcW w:w="1413" w:type="dxa"/>
            <w:vAlign w:val="center"/>
          </w:tcPr>
          <w:p w:rsidR="003127F2" w:rsidRDefault="003127F2" w:rsidP="003127F2">
            <w:pPr>
              <w:jc w:val="center"/>
              <w:rPr>
                <w:rFonts w:ascii="宋体" w:hAnsi="宋体"/>
                <w:sz w:val="24"/>
              </w:rPr>
            </w:pPr>
            <w:r>
              <w:rPr>
                <w:rFonts w:ascii="宋体" w:hAnsi="宋体"/>
                <w:sz w:val="24"/>
              </w:rPr>
              <w:t>1</w:t>
            </w:r>
            <w:r>
              <w:rPr>
                <w:rFonts w:ascii="宋体" w:hAnsi="宋体" w:hint="eastAsia"/>
                <w:sz w:val="24"/>
              </w:rPr>
              <w:t>层/</w:t>
            </w:r>
            <w:r>
              <w:rPr>
                <w:rFonts w:ascii="宋体" w:hAnsi="宋体"/>
                <w:sz w:val="24"/>
              </w:rPr>
              <w:t>5</w:t>
            </w:r>
            <w:r>
              <w:rPr>
                <w:rFonts w:ascii="宋体" w:hAnsi="宋体" w:hint="eastAsia"/>
                <w:sz w:val="24"/>
              </w:rPr>
              <w:t>层</w:t>
            </w:r>
          </w:p>
        </w:tc>
        <w:tc>
          <w:tcPr>
            <w:tcW w:w="900" w:type="dxa"/>
            <w:vMerge w:val="restart"/>
            <w:vAlign w:val="center"/>
          </w:tcPr>
          <w:p w:rsidR="003127F2" w:rsidRDefault="003127F2" w:rsidP="00246652">
            <w:pPr>
              <w:jc w:val="center"/>
              <w:rPr>
                <w:rFonts w:ascii="宋体" w:hAnsi="宋体"/>
                <w:sz w:val="24"/>
              </w:rPr>
            </w:pPr>
            <w:r>
              <w:rPr>
                <w:rFonts w:ascii="宋体" w:hAnsi="宋体" w:hint="eastAsia"/>
                <w:sz w:val="24"/>
              </w:rPr>
              <w:t>混合</w:t>
            </w:r>
          </w:p>
        </w:tc>
        <w:tc>
          <w:tcPr>
            <w:tcW w:w="1125" w:type="dxa"/>
            <w:vAlign w:val="center"/>
          </w:tcPr>
          <w:p w:rsidR="003127F2" w:rsidRDefault="003127F2" w:rsidP="00246652">
            <w:pPr>
              <w:jc w:val="center"/>
              <w:rPr>
                <w:rFonts w:ascii="宋体" w:hAnsi="宋体"/>
                <w:sz w:val="24"/>
              </w:rPr>
            </w:pPr>
            <w:r>
              <w:rPr>
                <w:rFonts w:ascii="宋体" w:hAnsi="宋体" w:hint="eastAsia"/>
                <w:sz w:val="24"/>
              </w:rPr>
              <w:t>住宅/住宅</w:t>
            </w:r>
          </w:p>
        </w:tc>
      </w:tr>
      <w:tr w:rsidR="003127F2" w:rsidTr="0019662B">
        <w:trPr>
          <w:trHeight w:val="567"/>
          <w:jc w:val="center"/>
        </w:trPr>
        <w:tc>
          <w:tcPr>
            <w:tcW w:w="1467" w:type="dxa"/>
            <w:vMerge/>
            <w:vAlign w:val="center"/>
          </w:tcPr>
          <w:p w:rsidR="003127F2" w:rsidRDefault="003127F2" w:rsidP="00246652">
            <w:pPr>
              <w:widowControl/>
              <w:jc w:val="center"/>
              <w:textAlignment w:val="center"/>
              <w:rPr>
                <w:rFonts w:ascii="宋体" w:hAnsi="宋体"/>
                <w:sz w:val="24"/>
              </w:rPr>
            </w:pPr>
          </w:p>
        </w:tc>
        <w:tc>
          <w:tcPr>
            <w:tcW w:w="1087" w:type="dxa"/>
            <w:vMerge/>
            <w:vAlign w:val="center"/>
          </w:tcPr>
          <w:p w:rsidR="003127F2" w:rsidRDefault="003127F2" w:rsidP="00246652">
            <w:pPr>
              <w:widowControl/>
              <w:jc w:val="center"/>
              <w:textAlignment w:val="center"/>
              <w:rPr>
                <w:rFonts w:ascii="宋体" w:hAnsi="宋体"/>
                <w:sz w:val="24"/>
              </w:rPr>
            </w:pPr>
          </w:p>
        </w:tc>
        <w:tc>
          <w:tcPr>
            <w:tcW w:w="2174" w:type="dxa"/>
            <w:vAlign w:val="center"/>
          </w:tcPr>
          <w:p w:rsidR="003127F2" w:rsidRDefault="003127F2" w:rsidP="00246652">
            <w:pPr>
              <w:widowControl/>
              <w:jc w:val="center"/>
              <w:textAlignment w:val="center"/>
              <w:rPr>
                <w:rFonts w:ascii="宋体" w:hAnsi="宋体" w:cs="宋体"/>
                <w:color w:val="000000"/>
                <w:kern w:val="0"/>
                <w:sz w:val="24"/>
              </w:rPr>
            </w:pPr>
            <w:r>
              <w:rPr>
                <w:rFonts w:ascii="宋体" w:hAnsi="宋体" w:cs="宋体" w:hint="eastAsia"/>
                <w:color w:val="000000"/>
                <w:kern w:val="0"/>
                <w:sz w:val="24"/>
              </w:rPr>
              <w:t>开发区凤凰新城</w:t>
            </w:r>
            <w:r>
              <w:rPr>
                <w:rFonts w:ascii="宋体" w:hAnsi="宋体" w:cs="宋体"/>
                <w:color w:val="000000"/>
                <w:kern w:val="0"/>
                <w:sz w:val="24"/>
              </w:rPr>
              <w:t>樱花园</w:t>
            </w:r>
            <w:r>
              <w:rPr>
                <w:rFonts w:ascii="宋体" w:hAnsi="宋体" w:cs="宋体" w:hint="eastAsia"/>
                <w:color w:val="000000"/>
                <w:kern w:val="0"/>
                <w:sz w:val="24"/>
              </w:rPr>
              <w:t>9号</w:t>
            </w:r>
            <w:r>
              <w:rPr>
                <w:rFonts w:ascii="宋体" w:hAnsi="宋体" w:cs="宋体"/>
                <w:color w:val="000000"/>
                <w:kern w:val="0"/>
                <w:sz w:val="24"/>
              </w:rPr>
              <w:t>楼</w:t>
            </w:r>
            <w:r>
              <w:rPr>
                <w:rFonts w:ascii="宋体" w:hAnsi="宋体" w:cs="宋体" w:hint="eastAsia"/>
                <w:color w:val="000000"/>
                <w:kern w:val="0"/>
                <w:sz w:val="24"/>
              </w:rPr>
              <w:t>1层2单元211储藏室（1）</w:t>
            </w:r>
          </w:p>
        </w:tc>
        <w:tc>
          <w:tcPr>
            <w:tcW w:w="1021" w:type="dxa"/>
            <w:vAlign w:val="center"/>
          </w:tcPr>
          <w:p w:rsidR="003127F2" w:rsidRPr="003127F2" w:rsidRDefault="003127F2" w:rsidP="00246652">
            <w:pPr>
              <w:widowControl/>
              <w:jc w:val="center"/>
              <w:textAlignment w:val="center"/>
              <w:rPr>
                <w:rFonts w:ascii="宋体" w:hAnsi="宋体" w:cs="宋体"/>
                <w:color w:val="000000"/>
                <w:kern w:val="0"/>
                <w:sz w:val="24"/>
              </w:rPr>
            </w:pPr>
            <w:r>
              <w:rPr>
                <w:rFonts w:ascii="宋体" w:hAnsi="宋体" w:cs="宋体"/>
                <w:color w:val="000000"/>
                <w:kern w:val="0"/>
                <w:sz w:val="24"/>
              </w:rPr>
              <w:t>16.34</w:t>
            </w:r>
          </w:p>
        </w:tc>
        <w:tc>
          <w:tcPr>
            <w:tcW w:w="1413" w:type="dxa"/>
            <w:vAlign w:val="center"/>
          </w:tcPr>
          <w:p w:rsidR="003127F2" w:rsidRDefault="003127F2" w:rsidP="00246652">
            <w:pPr>
              <w:jc w:val="center"/>
              <w:rPr>
                <w:rFonts w:ascii="宋体" w:hAnsi="宋体"/>
                <w:sz w:val="24"/>
              </w:rPr>
            </w:pPr>
            <w:r>
              <w:rPr>
                <w:rFonts w:ascii="宋体" w:hAnsi="宋体" w:hint="eastAsia"/>
                <w:sz w:val="24"/>
              </w:rPr>
              <w:t>储藏室</w:t>
            </w:r>
            <w:r>
              <w:rPr>
                <w:rFonts w:ascii="宋体" w:hAnsi="宋体"/>
                <w:sz w:val="24"/>
              </w:rPr>
              <w:t>层</w:t>
            </w:r>
            <w:r>
              <w:rPr>
                <w:rFonts w:ascii="宋体" w:hAnsi="宋体" w:hint="eastAsia"/>
                <w:sz w:val="24"/>
              </w:rPr>
              <w:t>/5层</w:t>
            </w:r>
          </w:p>
        </w:tc>
        <w:tc>
          <w:tcPr>
            <w:tcW w:w="900" w:type="dxa"/>
            <w:vMerge/>
            <w:vAlign w:val="center"/>
          </w:tcPr>
          <w:p w:rsidR="003127F2" w:rsidRDefault="003127F2" w:rsidP="00246652">
            <w:pPr>
              <w:jc w:val="center"/>
              <w:rPr>
                <w:rFonts w:ascii="宋体" w:hAnsi="宋体"/>
                <w:sz w:val="24"/>
              </w:rPr>
            </w:pPr>
          </w:p>
        </w:tc>
        <w:tc>
          <w:tcPr>
            <w:tcW w:w="1125" w:type="dxa"/>
            <w:vAlign w:val="center"/>
          </w:tcPr>
          <w:p w:rsidR="003127F2" w:rsidRDefault="003127F2" w:rsidP="00246652">
            <w:pPr>
              <w:jc w:val="center"/>
              <w:rPr>
                <w:rFonts w:ascii="宋体" w:hAnsi="宋体"/>
                <w:sz w:val="24"/>
              </w:rPr>
            </w:pPr>
            <w:r>
              <w:rPr>
                <w:rFonts w:ascii="宋体" w:hAnsi="宋体" w:hint="eastAsia"/>
                <w:sz w:val="24"/>
              </w:rPr>
              <w:t>储藏室/储藏室</w:t>
            </w:r>
          </w:p>
        </w:tc>
      </w:tr>
      <w:tr w:rsidR="003127F2" w:rsidTr="0019662B">
        <w:trPr>
          <w:trHeight w:val="567"/>
          <w:jc w:val="center"/>
        </w:trPr>
        <w:tc>
          <w:tcPr>
            <w:tcW w:w="1467" w:type="dxa"/>
            <w:vMerge/>
            <w:vAlign w:val="center"/>
          </w:tcPr>
          <w:p w:rsidR="003127F2" w:rsidRDefault="003127F2" w:rsidP="00246652">
            <w:pPr>
              <w:widowControl/>
              <w:jc w:val="center"/>
              <w:textAlignment w:val="center"/>
              <w:rPr>
                <w:rFonts w:ascii="宋体" w:hAnsi="宋体"/>
                <w:sz w:val="24"/>
              </w:rPr>
            </w:pPr>
          </w:p>
        </w:tc>
        <w:tc>
          <w:tcPr>
            <w:tcW w:w="1087" w:type="dxa"/>
            <w:vMerge/>
            <w:vAlign w:val="center"/>
          </w:tcPr>
          <w:p w:rsidR="003127F2" w:rsidRDefault="003127F2" w:rsidP="00246652">
            <w:pPr>
              <w:widowControl/>
              <w:jc w:val="center"/>
              <w:textAlignment w:val="center"/>
              <w:rPr>
                <w:rFonts w:ascii="宋体" w:hAnsi="宋体"/>
                <w:sz w:val="24"/>
              </w:rPr>
            </w:pPr>
          </w:p>
        </w:tc>
        <w:tc>
          <w:tcPr>
            <w:tcW w:w="2174" w:type="dxa"/>
            <w:vAlign w:val="center"/>
          </w:tcPr>
          <w:p w:rsidR="003127F2" w:rsidRDefault="003127F2" w:rsidP="003127F2">
            <w:pPr>
              <w:widowControl/>
              <w:jc w:val="center"/>
              <w:textAlignment w:val="center"/>
              <w:rPr>
                <w:rFonts w:ascii="宋体" w:hAnsi="宋体" w:cs="宋体"/>
                <w:color w:val="000000"/>
                <w:kern w:val="0"/>
                <w:sz w:val="24"/>
              </w:rPr>
            </w:pPr>
            <w:r>
              <w:rPr>
                <w:rFonts w:ascii="宋体" w:hAnsi="宋体" w:cs="宋体" w:hint="eastAsia"/>
                <w:color w:val="000000"/>
                <w:kern w:val="0"/>
                <w:sz w:val="24"/>
              </w:rPr>
              <w:t>开发区凤凰新城</w:t>
            </w:r>
            <w:r>
              <w:rPr>
                <w:rFonts w:ascii="宋体" w:hAnsi="宋体" w:cs="宋体"/>
                <w:color w:val="000000"/>
                <w:kern w:val="0"/>
                <w:sz w:val="24"/>
              </w:rPr>
              <w:t>樱花园</w:t>
            </w:r>
            <w:r>
              <w:rPr>
                <w:rFonts w:ascii="宋体" w:hAnsi="宋体" w:cs="宋体" w:hint="eastAsia"/>
                <w:color w:val="000000"/>
                <w:kern w:val="0"/>
                <w:sz w:val="24"/>
              </w:rPr>
              <w:t>9号</w:t>
            </w:r>
            <w:r>
              <w:rPr>
                <w:rFonts w:ascii="宋体" w:hAnsi="宋体" w:cs="宋体"/>
                <w:color w:val="000000"/>
                <w:kern w:val="0"/>
                <w:sz w:val="24"/>
              </w:rPr>
              <w:t>楼</w:t>
            </w:r>
            <w:r>
              <w:rPr>
                <w:rFonts w:ascii="宋体" w:hAnsi="宋体" w:cs="宋体" w:hint="eastAsia"/>
                <w:color w:val="000000"/>
                <w:kern w:val="0"/>
                <w:sz w:val="24"/>
              </w:rPr>
              <w:t>1层2单元211储藏室（</w:t>
            </w:r>
            <w:r>
              <w:rPr>
                <w:rFonts w:ascii="宋体" w:hAnsi="宋体" w:cs="宋体"/>
                <w:color w:val="000000"/>
                <w:kern w:val="0"/>
                <w:sz w:val="24"/>
              </w:rPr>
              <w:t>2</w:t>
            </w:r>
            <w:r>
              <w:rPr>
                <w:rFonts w:ascii="宋体" w:hAnsi="宋体" w:cs="宋体" w:hint="eastAsia"/>
                <w:color w:val="000000"/>
                <w:kern w:val="0"/>
                <w:sz w:val="24"/>
              </w:rPr>
              <w:t>）</w:t>
            </w:r>
          </w:p>
        </w:tc>
        <w:tc>
          <w:tcPr>
            <w:tcW w:w="1021" w:type="dxa"/>
            <w:vAlign w:val="center"/>
          </w:tcPr>
          <w:p w:rsidR="003127F2" w:rsidRPr="003127F2" w:rsidRDefault="003127F2" w:rsidP="00246652">
            <w:pPr>
              <w:widowControl/>
              <w:jc w:val="center"/>
              <w:textAlignment w:val="center"/>
              <w:rPr>
                <w:rFonts w:ascii="宋体" w:hAnsi="宋体" w:cs="宋体"/>
                <w:color w:val="000000"/>
                <w:kern w:val="0"/>
                <w:sz w:val="24"/>
              </w:rPr>
            </w:pPr>
            <w:r>
              <w:rPr>
                <w:rFonts w:ascii="宋体" w:hAnsi="宋体" w:cs="宋体"/>
                <w:color w:val="000000"/>
                <w:kern w:val="0"/>
                <w:sz w:val="24"/>
              </w:rPr>
              <w:t>31.16</w:t>
            </w:r>
          </w:p>
        </w:tc>
        <w:tc>
          <w:tcPr>
            <w:tcW w:w="1413" w:type="dxa"/>
            <w:vAlign w:val="center"/>
          </w:tcPr>
          <w:p w:rsidR="003127F2" w:rsidRDefault="003127F2" w:rsidP="00246652">
            <w:pPr>
              <w:jc w:val="center"/>
              <w:rPr>
                <w:rFonts w:ascii="宋体" w:hAnsi="宋体"/>
                <w:sz w:val="24"/>
              </w:rPr>
            </w:pPr>
            <w:r>
              <w:rPr>
                <w:rFonts w:ascii="宋体" w:hAnsi="宋体" w:hint="eastAsia"/>
                <w:sz w:val="24"/>
              </w:rPr>
              <w:t>储藏室</w:t>
            </w:r>
            <w:r>
              <w:rPr>
                <w:rFonts w:ascii="宋体" w:hAnsi="宋体"/>
                <w:sz w:val="24"/>
              </w:rPr>
              <w:t>层</w:t>
            </w:r>
            <w:r>
              <w:rPr>
                <w:rFonts w:ascii="宋体" w:hAnsi="宋体" w:hint="eastAsia"/>
                <w:sz w:val="24"/>
              </w:rPr>
              <w:t>/5层</w:t>
            </w:r>
          </w:p>
        </w:tc>
        <w:tc>
          <w:tcPr>
            <w:tcW w:w="900" w:type="dxa"/>
            <w:vMerge/>
            <w:vAlign w:val="center"/>
          </w:tcPr>
          <w:p w:rsidR="003127F2" w:rsidRDefault="003127F2" w:rsidP="00246652">
            <w:pPr>
              <w:jc w:val="center"/>
              <w:rPr>
                <w:rFonts w:ascii="宋体" w:hAnsi="宋体"/>
                <w:sz w:val="24"/>
              </w:rPr>
            </w:pPr>
          </w:p>
        </w:tc>
        <w:tc>
          <w:tcPr>
            <w:tcW w:w="1125" w:type="dxa"/>
            <w:vAlign w:val="center"/>
          </w:tcPr>
          <w:p w:rsidR="003127F2" w:rsidRDefault="003127F2" w:rsidP="003127F2">
            <w:pPr>
              <w:jc w:val="center"/>
              <w:rPr>
                <w:rFonts w:ascii="宋体" w:hAnsi="宋体"/>
                <w:sz w:val="24"/>
              </w:rPr>
            </w:pPr>
            <w:r>
              <w:rPr>
                <w:rFonts w:ascii="宋体" w:hAnsi="宋体" w:hint="eastAsia"/>
                <w:sz w:val="24"/>
              </w:rPr>
              <w:t>储藏室/车库</w:t>
            </w:r>
          </w:p>
        </w:tc>
      </w:tr>
      <w:tr w:rsidR="0019662B" w:rsidTr="0019662B">
        <w:trPr>
          <w:trHeight w:val="567"/>
          <w:jc w:val="center"/>
        </w:trPr>
        <w:tc>
          <w:tcPr>
            <w:tcW w:w="1467" w:type="dxa"/>
            <w:vAlign w:val="center"/>
          </w:tcPr>
          <w:p w:rsidR="0019662B" w:rsidRPr="0019662B" w:rsidRDefault="0019662B" w:rsidP="00246652">
            <w:pPr>
              <w:widowControl/>
              <w:jc w:val="center"/>
              <w:textAlignment w:val="center"/>
              <w:rPr>
                <w:rFonts w:ascii="宋体" w:hAnsi="宋体"/>
                <w:b/>
                <w:sz w:val="24"/>
              </w:rPr>
            </w:pPr>
            <w:r w:rsidRPr="0019662B">
              <w:rPr>
                <w:rFonts w:ascii="宋体" w:hAnsi="宋体" w:hint="eastAsia"/>
                <w:b/>
                <w:sz w:val="24"/>
              </w:rPr>
              <w:t>抵押情况</w:t>
            </w:r>
          </w:p>
        </w:tc>
        <w:tc>
          <w:tcPr>
            <w:tcW w:w="7720" w:type="dxa"/>
            <w:gridSpan w:val="6"/>
            <w:vAlign w:val="center"/>
          </w:tcPr>
          <w:p w:rsidR="0019662B" w:rsidRDefault="00A86D10" w:rsidP="00A86D10">
            <w:pPr>
              <w:jc w:val="left"/>
              <w:rPr>
                <w:rFonts w:ascii="宋体" w:hAnsi="宋体"/>
                <w:sz w:val="24"/>
              </w:rPr>
            </w:pPr>
            <w:r>
              <w:rPr>
                <w:rFonts w:ascii="宋体" w:hAnsi="宋体" w:cs="宋体" w:hint="eastAsia"/>
                <w:sz w:val="24"/>
              </w:rPr>
              <w:t>已抵押，权利人（申请人）为山东东阿农村商业银行股份有限公司诚信支行，不动产登记证明证号为鲁（2019）聊城市不动产证明第00</w:t>
            </w:r>
            <w:r>
              <w:rPr>
                <w:rFonts w:ascii="宋体" w:hAnsi="宋体" w:cs="宋体"/>
                <w:sz w:val="24"/>
              </w:rPr>
              <w:t>14610</w:t>
            </w:r>
            <w:r>
              <w:rPr>
                <w:rFonts w:ascii="宋体" w:hAnsi="宋体" w:cs="宋体" w:hint="eastAsia"/>
                <w:sz w:val="24"/>
              </w:rPr>
              <w:t>号，</w:t>
            </w:r>
            <w:r>
              <w:rPr>
                <w:rFonts w:ascii="宋体" w:hAnsi="宋体" w:cs="宋体"/>
                <w:sz w:val="24"/>
              </w:rPr>
              <w:t>抵押方式为</w:t>
            </w:r>
            <w:r>
              <w:rPr>
                <w:rFonts w:ascii="宋体" w:hAnsi="宋体" w:cs="宋体" w:hint="eastAsia"/>
                <w:sz w:val="24"/>
              </w:rPr>
              <w:t>最高额抵押</w:t>
            </w:r>
            <w:r>
              <w:rPr>
                <w:rFonts w:ascii="宋体" w:hAnsi="宋体" w:cs="宋体"/>
                <w:sz w:val="24"/>
              </w:rPr>
              <w:t>，</w:t>
            </w:r>
            <w:r>
              <w:rPr>
                <w:rFonts w:ascii="宋体" w:hAnsi="宋体" w:cs="宋体" w:hint="eastAsia"/>
                <w:sz w:val="24"/>
              </w:rPr>
              <w:t>被担保主债权数额</w:t>
            </w:r>
            <w:r>
              <w:rPr>
                <w:rFonts w:ascii="宋体" w:hAnsi="宋体" w:cs="宋体"/>
                <w:sz w:val="24"/>
              </w:rPr>
              <w:t>140</w:t>
            </w:r>
            <w:r>
              <w:rPr>
                <w:rFonts w:ascii="宋体" w:hAnsi="宋体" w:cs="宋体" w:hint="eastAsia"/>
                <w:sz w:val="24"/>
              </w:rPr>
              <w:t>万元</w:t>
            </w:r>
            <w:r>
              <w:rPr>
                <w:rFonts w:ascii="宋体" w:hAnsi="宋体" w:cs="宋体"/>
                <w:sz w:val="24"/>
              </w:rPr>
              <w:t>，</w:t>
            </w:r>
            <w:r>
              <w:rPr>
                <w:rFonts w:ascii="宋体" w:hAnsi="宋体" w:cs="宋体" w:hint="eastAsia"/>
                <w:sz w:val="24"/>
              </w:rPr>
              <w:t>债权确定时间</w:t>
            </w:r>
            <w:r>
              <w:rPr>
                <w:rFonts w:ascii="宋体" w:hAnsi="宋体" w:cs="宋体"/>
                <w:sz w:val="24"/>
              </w:rPr>
              <w:t>为</w:t>
            </w:r>
            <w:r w:rsidRPr="0079268B">
              <w:rPr>
                <w:rFonts w:ascii="宋体" w:hAnsi="宋体" w:cs="宋体" w:hint="eastAsia"/>
                <w:sz w:val="24"/>
              </w:rPr>
              <w:t>2019年05月17日起2022年05月14日</w:t>
            </w:r>
            <w:r>
              <w:rPr>
                <w:rFonts w:ascii="宋体" w:hAnsi="宋体" w:cs="宋体" w:hint="eastAsia"/>
                <w:sz w:val="24"/>
              </w:rPr>
              <w:t>止。</w:t>
            </w:r>
          </w:p>
        </w:tc>
      </w:tr>
      <w:tr w:rsidR="0019662B" w:rsidTr="0019662B">
        <w:trPr>
          <w:trHeight w:val="567"/>
          <w:jc w:val="center"/>
        </w:trPr>
        <w:tc>
          <w:tcPr>
            <w:tcW w:w="1467" w:type="dxa"/>
            <w:vAlign w:val="center"/>
          </w:tcPr>
          <w:p w:rsidR="0019662B" w:rsidRPr="0019662B" w:rsidRDefault="0019662B" w:rsidP="00246652">
            <w:pPr>
              <w:widowControl/>
              <w:jc w:val="center"/>
              <w:textAlignment w:val="center"/>
              <w:rPr>
                <w:rFonts w:ascii="宋体" w:hAnsi="宋体"/>
                <w:b/>
                <w:sz w:val="24"/>
              </w:rPr>
            </w:pPr>
            <w:r w:rsidRPr="0019662B">
              <w:rPr>
                <w:rFonts w:ascii="宋体" w:hAnsi="宋体" w:hint="eastAsia"/>
                <w:b/>
                <w:sz w:val="24"/>
              </w:rPr>
              <w:t>查封情况</w:t>
            </w:r>
          </w:p>
        </w:tc>
        <w:tc>
          <w:tcPr>
            <w:tcW w:w="7720" w:type="dxa"/>
            <w:gridSpan w:val="6"/>
            <w:vAlign w:val="center"/>
          </w:tcPr>
          <w:p w:rsidR="0019662B" w:rsidRDefault="00A86D10" w:rsidP="003127F2">
            <w:pPr>
              <w:jc w:val="center"/>
              <w:rPr>
                <w:rFonts w:ascii="宋体" w:hAnsi="宋体"/>
                <w:sz w:val="24"/>
              </w:rPr>
            </w:pPr>
            <w:r>
              <w:rPr>
                <w:rFonts w:ascii="宋体" w:hAnsi="宋体" w:cs="宋体" w:hint="eastAsia"/>
                <w:sz w:val="24"/>
              </w:rPr>
              <w:t>已查封</w:t>
            </w:r>
            <w:r>
              <w:rPr>
                <w:rFonts w:ascii="宋体" w:hAnsi="宋体" w:cs="宋体"/>
                <w:sz w:val="24"/>
              </w:rPr>
              <w:t>，查封机关为东阿县人民法院，文号为</w:t>
            </w:r>
            <w:r w:rsidRPr="00BF38D6">
              <w:rPr>
                <w:rFonts w:ascii="宋体" w:hAnsi="宋体" w:cs="宋体" w:hint="eastAsia"/>
                <w:sz w:val="24"/>
              </w:rPr>
              <w:t>(2022)鲁1524执1402号</w:t>
            </w:r>
            <w:r>
              <w:rPr>
                <w:rFonts w:ascii="宋体" w:hAnsi="宋体" w:cs="宋体" w:hint="eastAsia"/>
                <w:sz w:val="24"/>
              </w:rPr>
              <w:t>。</w:t>
            </w:r>
          </w:p>
        </w:tc>
      </w:tr>
    </w:tbl>
    <w:p w:rsidR="00E95D99" w:rsidRDefault="009E02BE" w:rsidP="00661EEC">
      <w:pPr>
        <w:snapToGrid w:val="0"/>
        <w:spacing w:line="560" w:lineRule="exact"/>
        <w:ind w:firstLineChars="200" w:firstLine="562"/>
        <w:rPr>
          <w:rFonts w:ascii="宋体" w:hAnsi="宋体"/>
          <w:color w:val="000000"/>
          <w:sz w:val="28"/>
        </w:rPr>
      </w:pPr>
      <w:r>
        <w:rPr>
          <w:rFonts w:ascii="宋体" w:hAnsi="宋体" w:hint="eastAsia"/>
          <w:b/>
          <w:color w:val="000000"/>
          <w:sz w:val="28"/>
        </w:rPr>
        <w:t>价值时点</w:t>
      </w:r>
      <w:r>
        <w:rPr>
          <w:rFonts w:ascii="宋体" w:hAnsi="宋体" w:hint="eastAsia"/>
          <w:color w:val="000000"/>
          <w:sz w:val="28"/>
        </w:rPr>
        <w:t>：2022年</w:t>
      </w:r>
      <w:r w:rsidR="00246652">
        <w:rPr>
          <w:rFonts w:ascii="宋体" w:hAnsi="宋体" w:hint="eastAsia"/>
          <w:color w:val="000000"/>
          <w:sz w:val="28"/>
        </w:rPr>
        <w:t>9月2日</w:t>
      </w:r>
      <w:r>
        <w:rPr>
          <w:rFonts w:ascii="宋体" w:hAnsi="宋体" w:hint="eastAsia"/>
          <w:color w:val="000000"/>
          <w:sz w:val="28"/>
        </w:rPr>
        <w:t>（现场实地查勘之日）。</w:t>
      </w:r>
    </w:p>
    <w:p w:rsidR="00E95D99" w:rsidRDefault="009E02BE">
      <w:pPr>
        <w:spacing w:line="560" w:lineRule="exact"/>
        <w:ind w:firstLine="555"/>
        <w:rPr>
          <w:rFonts w:ascii="宋体" w:hAnsi="宋体"/>
          <w:color w:val="000000"/>
          <w:sz w:val="28"/>
        </w:rPr>
      </w:pPr>
      <w:r>
        <w:rPr>
          <w:rFonts w:ascii="宋体" w:hAnsi="宋体" w:hint="eastAsia"/>
          <w:b/>
          <w:color w:val="000000"/>
          <w:sz w:val="28"/>
        </w:rPr>
        <w:t>价值类型：</w:t>
      </w:r>
      <w:r>
        <w:rPr>
          <w:rFonts w:ascii="宋体" w:hAnsi="宋体" w:hint="eastAsia"/>
          <w:color w:val="000000"/>
          <w:sz w:val="28"/>
        </w:rPr>
        <w:t>根据估价目的，本报告所采用的价值类型为市场价格。</w:t>
      </w:r>
    </w:p>
    <w:p w:rsidR="00E95D99" w:rsidRDefault="009E02BE">
      <w:pPr>
        <w:snapToGrid w:val="0"/>
        <w:spacing w:line="560" w:lineRule="exact"/>
        <w:ind w:firstLineChars="196" w:firstLine="551"/>
        <w:rPr>
          <w:rFonts w:ascii="宋体" w:hAnsi="宋体" w:cs="宋体"/>
          <w:color w:val="000000"/>
          <w:sz w:val="28"/>
        </w:rPr>
      </w:pPr>
      <w:r>
        <w:rPr>
          <w:rFonts w:ascii="宋体" w:hAnsi="宋体" w:hint="eastAsia"/>
          <w:b/>
          <w:color w:val="000000"/>
          <w:sz w:val="28"/>
        </w:rPr>
        <w:t>估价方法：</w:t>
      </w:r>
      <w:r>
        <w:rPr>
          <w:rFonts w:ascii="宋体" w:hAnsi="宋体" w:hint="eastAsia"/>
          <w:color w:val="000000"/>
          <w:sz w:val="28"/>
        </w:rPr>
        <w:t>根据估价目的，结合估价对象具体状况，</w:t>
      </w:r>
      <w:r>
        <w:rPr>
          <w:rFonts w:ascii="宋体" w:hAnsi="宋体" w:cs="宋体" w:hint="eastAsia"/>
          <w:color w:val="000000"/>
          <w:sz w:val="28"/>
        </w:rPr>
        <w:t>本次采用比较法和收益法进行评估。</w:t>
      </w:r>
    </w:p>
    <w:p w:rsidR="00E95D99" w:rsidRDefault="009E02BE">
      <w:pPr>
        <w:snapToGrid w:val="0"/>
        <w:spacing w:line="560" w:lineRule="exact"/>
        <w:ind w:firstLineChars="196" w:firstLine="551"/>
        <w:rPr>
          <w:rFonts w:ascii="宋体" w:hAnsi="宋体"/>
          <w:color w:val="000000"/>
          <w:sz w:val="28"/>
        </w:rPr>
      </w:pPr>
      <w:r>
        <w:rPr>
          <w:rFonts w:ascii="宋体" w:hAnsi="宋体" w:hint="eastAsia"/>
          <w:b/>
          <w:color w:val="000000"/>
          <w:sz w:val="28"/>
        </w:rPr>
        <w:t>估价结果</w:t>
      </w:r>
      <w:r>
        <w:rPr>
          <w:rFonts w:ascii="宋体" w:hAnsi="宋体" w:hint="eastAsia"/>
          <w:color w:val="000000"/>
          <w:sz w:val="28"/>
        </w:rPr>
        <w:t>：注册房地产估价师根据估价目的，遵循估价原则，按照估</w:t>
      </w:r>
      <w:r>
        <w:rPr>
          <w:rFonts w:ascii="宋体" w:hAnsi="宋体" w:hint="eastAsia"/>
          <w:color w:val="000000"/>
          <w:sz w:val="28"/>
        </w:rPr>
        <w:lastRenderedPageBreak/>
        <w:t>价工作程序，采用适宜的估价方法，在认真分析现有资料的基础上，</w:t>
      </w:r>
      <w:r>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，并结合估价经验与对影响房地产价值因素的综合分析，最终确定估价对象于价值时点的估价结果为:（币种：人民币）</w:t>
      </w:r>
    </w:p>
    <w:tbl>
      <w:tblPr>
        <w:tblW w:w="93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83"/>
        <w:gridCol w:w="1282"/>
        <w:gridCol w:w="2421"/>
        <w:gridCol w:w="1281"/>
        <w:gridCol w:w="1424"/>
        <w:gridCol w:w="1525"/>
      </w:tblGrid>
      <w:tr w:rsidR="00E95D99" w:rsidTr="00A86D10">
        <w:trPr>
          <w:trHeight w:val="567"/>
          <w:jc w:val="center"/>
        </w:trPr>
        <w:tc>
          <w:tcPr>
            <w:tcW w:w="9316" w:type="dxa"/>
            <w:gridSpan w:val="6"/>
            <w:vAlign w:val="center"/>
          </w:tcPr>
          <w:p w:rsidR="00E95D99" w:rsidRDefault="009E02BE">
            <w:pPr>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估价结果汇总表</w:t>
            </w:r>
          </w:p>
        </w:tc>
      </w:tr>
      <w:tr w:rsidR="00E95D99" w:rsidTr="00A86D10">
        <w:trPr>
          <w:trHeight w:val="567"/>
          <w:jc w:val="center"/>
        </w:trPr>
        <w:tc>
          <w:tcPr>
            <w:tcW w:w="1383" w:type="dxa"/>
            <w:vAlign w:val="center"/>
          </w:tcPr>
          <w:p w:rsidR="00E95D99" w:rsidRDefault="00A25E4C" w:rsidP="00390FD3">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房屋所有权证</w:t>
            </w:r>
            <w:r w:rsidR="003127F2">
              <w:rPr>
                <w:rFonts w:ascii="宋体" w:hAnsi="宋体" w:cs="宋体" w:hint="eastAsia"/>
                <w:color w:val="000000"/>
                <w:kern w:val="0"/>
                <w:sz w:val="24"/>
                <w:lang w:bidi="ar"/>
              </w:rPr>
              <w:t>号</w:t>
            </w:r>
          </w:p>
        </w:tc>
        <w:tc>
          <w:tcPr>
            <w:tcW w:w="1282" w:type="dxa"/>
            <w:vAlign w:val="center"/>
          </w:tcPr>
          <w:p w:rsidR="00E95D99" w:rsidRDefault="00390FD3">
            <w:pPr>
              <w:jc w:val="center"/>
              <w:rPr>
                <w:rFonts w:asciiTheme="majorEastAsia" w:eastAsiaTheme="majorEastAsia" w:hAnsiTheme="majorEastAsia" w:cs="宋体"/>
                <w:sz w:val="24"/>
              </w:rPr>
            </w:pPr>
            <w:r>
              <w:rPr>
                <w:rFonts w:asciiTheme="majorEastAsia" w:eastAsiaTheme="majorEastAsia" w:hAnsiTheme="majorEastAsia" w:cs="宋体" w:hint="eastAsia"/>
                <w:sz w:val="24"/>
              </w:rPr>
              <w:t>房屋所有权人</w:t>
            </w:r>
          </w:p>
        </w:tc>
        <w:tc>
          <w:tcPr>
            <w:tcW w:w="2421" w:type="dxa"/>
            <w:vAlign w:val="center"/>
          </w:tcPr>
          <w:p w:rsidR="00E95D99" w:rsidRDefault="009E02BE">
            <w:pPr>
              <w:spacing w:line="360" w:lineRule="auto"/>
              <w:jc w:val="center"/>
              <w:rPr>
                <w:rFonts w:asciiTheme="majorEastAsia" w:eastAsiaTheme="majorEastAsia" w:hAnsiTheme="majorEastAsia" w:cs="宋体"/>
                <w:sz w:val="24"/>
              </w:rPr>
            </w:pPr>
            <w:r>
              <w:rPr>
                <w:rFonts w:asciiTheme="majorEastAsia" w:eastAsiaTheme="majorEastAsia" w:hAnsiTheme="majorEastAsia" w:cs="宋体" w:hint="eastAsia"/>
                <w:sz w:val="24"/>
              </w:rPr>
              <w:t>坐落</w:t>
            </w:r>
          </w:p>
        </w:tc>
        <w:tc>
          <w:tcPr>
            <w:tcW w:w="1281" w:type="dxa"/>
            <w:vAlign w:val="center"/>
          </w:tcPr>
          <w:p w:rsidR="00E95D99" w:rsidRDefault="009E02BE">
            <w:pPr>
              <w:jc w:val="center"/>
              <w:rPr>
                <w:rFonts w:asciiTheme="majorEastAsia" w:eastAsiaTheme="majorEastAsia" w:hAnsiTheme="majorEastAsia" w:cs="宋体"/>
                <w:sz w:val="24"/>
              </w:rPr>
            </w:pPr>
            <w:r>
              <w:rPr>
                <w:rFonts w:asciiTheme="majorEastAsia" w:eastAsiaTheme="majorEastAsia" w:hAnsiTheme="majorEastAsia" w:cs="宋体" w:hint="eastAsia"/>
                <w:sz w:val="24"/>
              </w:rPr>
              <w:t>建筑</w:t>
            </w:r>
            <w:r>
              <w:rPr>
                <w:rFonts w:asciiTheme="majorEastAsia" w:eastAsiaTheme="majorEastAsia" w:hAnsiTheme="majorEastAsia" w:cs="宋体"/>
                <w:sz w:val="24"/>
              </w:rPr>
              <w:t>面积</w:t>
            </w:r>
          </w:p>
          <w:p w:rsidR="00E95D99" w:rsidRDefault="009E02BE">
            <w:pPr>
              <w:jc w:val="center"/>
              <w:rPr>
                <w:rFonts w:asciiTheme="majorEastAsia" w:eastAsiaTheme="majorEastAsia" w:hAnsiTheme="majorEastAsia" w:cs="宋体"/>
                <w:sz w:val="24"/>
              </w:rPr>
            </w:pPr>
            <w:r>
              <w:rPr>
                <w:rFonts w:asciiTheme="majorEastAsia" w:eastAsiaTheme="majorEastAsia" w:hAnsiTheme="majorEastAsia" w:cs="宋体"/>
                <w:sz w:val="24"/>
              </w:rPr>
              <w:t>（</w:t>
            </w:r>
            <w:r>
              <w:rPr>
                <w:rFonts w:asciiTheme="majorEastAsia" w:eastAsiaTheme="majorEastAsia" w:hAnsiTheme="majorEastAsia" w:cs="宋体" w:hint="eastAsia"/>
                <w:sz w:val="24"/>
              </w:rPr>
              <w:t>㎡</w:t>
            </w:r>
            <w:r>
              <w:rPr>
                <w:rFonts w:asciiTheme="majorEastAsia" w:eastAsiaTheme="majorEastAsia" w:hAnsiTheme="majorEastAsia" w:cs="宋体"/>
                <w:sz w:val="24"/>
              </w:rPr>
              <w:t>）</w:t>
            </w:r>
          </w:p>
        </w:tc>
        <w:tc>
          <w:tcPr>
            <w:tcW w:w="1424" w:type="dxa"/>
            <w:vAlign w:val="center"/>
          </w:tcPr>
          <w:p w:rsidR="00E95D99" w:rsidRDefault="009E02BE">
            <w:pPr>
              <w:widowControl/>
              <w:jc w:val="center"/>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评估单价</w:t>
            </w:r>
          </w:p>
          <w:p w:rsidR="00E95D99" w:rsidRDefault="009E02BE">
            <w:pPr>
              <w:widowControl/>
              <w:jc w:val="center"/>
              <w:rPr>
                <w:rFonts w:asciiTheme="majorEastAsia" w:eastAsiaTheme="majorEastAsia" w:hAnsiTheme="majorEastAsia" w:cs="宋体"/>
                <w:sz w:val="24"/>
              </w:rPr>
            </w:pPr>
            <w:r>
              <w:rPr>
                <w:rFonts w:asciiTheme="majorEastAsia" w:eastAsiaTheme="majorEastAsia" w:hAnsiTheme="majorEastAsia" w:cs="宋体" w:hint="eastAsia"/>
                <w:color w:val="000000"/>
                <w:kern w:val="0"/>
                <w:sz w:val="24"/>
              </w:rPr>
              <w:t>（元/㎡）</w:t>
            </w:r>
          </w:p>
        </w:tc>
        <w:tc>
          <w:tcPr>
            <w:tcW w:w="1523" w:type="dxa"/>
            <w:vAlign w:val="center"/>
          </w:tcPr>
          <w:p w:rsidR="00E95D99" w:rsidRDefault="009E02BE">
            <w:pPr>
              <w:widowControl/>
              <w:jc w:val="center"/>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评估总价</w:t>
            </w:r>
          </w:p>
          <w:p w:rsidR="00E95D99" w:rsidRDefault="009E02BE">
            <w:pPr>
              <w:jc w:val="center"/>
              <w:rPr>
                <w:rFonts w:asciiTheme="majorEastAsia" w:eastAsiaTheme="majorEastAsia" w:hAnsiTheme="majorEastAsia" w:cs="宋体"/>
                <w:sz w:val="24"/>
              </w:rPr>
            </w:pPr>
            <w:r>
              <w:rPr>
                <w:rFonts w:asciiTheme="majorEastAsia" w:eastAsiaTheme="majorEastAsia" w:hAnsiTheme="majorEastAsia" w:cs="宋体" w:hint="eastAsia"/>
                <w:color w:val="000000"/>
                <w:kern w:val="0"/>
                <w:sz w:val="24"/>
              </w:rPr>
              <w:t>（万元）</w:t>
            </w:r>
          </w:p>
        </w:tc>
      </w:tr>
      <w:tr w:rsidR="00661EEC" w:rsidTr="00A86D10">
        <w:trPr>
          <w:trHeight w:val="567"/>
          <w:jc w:val="center"/>
        </w:trPr>
        <w:tc>
          <w:tcPr>
            <w:tcW w:w="1383" w:type="dxa"/>
            <w:vMerge w:val="restart"/>
            <w:vAlign w:val="center"/>
          </w:tcPr>
          <w:p w:rsidR="00661EEC" w:rsidRDefault="00661EEC">
            <w:pPr>
              <w:jc w:val="center"/>
              <w:rPr>
                <w:rFonts w:asciiTheme="majorEastAsia" w:eastAsiaTheme="majorEastAsia" w:hAnsiTheme="majorEastAsia" w:cs="宋体"/>
                <w:sz w:val="24"/>
              </w:rPr>
            </w:pPr>
            <w:r>
              <w:rPr>
                <w:rFonts w:ascii="宋体" w:eastAsiaTheme="majorEastAsia" w:hAnsi="宋体" w:cs="宋体" w:hint="eastAsia"/>
                <w:color w:val="000000"/>
                <w:kern w:val="0"/>
                <w:sz w:val="24"/>
                <w:lang w:bidi="ar"/>
              </w:rPr>
              <w:t>房权证开字第0113007924号</w:t>
            </w:r>
          </w:p>
        </w:tc>
        <w:tc>
          <w:tcPr>
            <w:tcW w:w="1282" w:type="dxa"/>
            <w:vMerge w:val="restart"/>
            <w:vAlign w:val="center"/>
          </w:tcPr>
          <w:p w:rsidR="00661EEC" w:rsidRDefault="00661EEC">
            <w:pPr>
              <w:spacing w:line="360" w:lineRule="auto"/>
              <w:jc w:val="center"/>
              <w:rPr>
                <w:rFonts w:asciiTheme="majorEastAsia" w:eastAsiaTheme="majorEastAsia" w:hAnsiTheme="majorEastAsia" w:cs="宋体"/>
                <w:sz w:val="24"/>
              </w:rPr>
            </w:pPr>
            <w:r>
              <w:rPr>
                <w:rFonts w:asciiTheme="majorEastAsia" w:eastAsiaTheme="majorEastAsia" w:hAnsiTheme="majorEastAsia" w:cs="宋体" w:hint="eastAsia"/>
                <w:sz w:val="24"/>
              </w:rPr>
              <w:t>姚吉廷</w:t>
            </w:r>
          </w:p>
        </w:tc>
        <w:tc>
          <w:tcPr>
            <w:tcW w:w="2421" w:type="dxa"/>
            <w:vAlign w:val="center"/>
          </w:tcPr>
          <w:p w:rsidR="00661EEC" w:rsidRDefault="00661EEC">
            <w:pPr>
              <w:jc w:val="center"/>
              <w:rPr>
                <w:rFonts w:asciiTheme="majorEastAsia" w:eastAsiaTheme="majorEastAsia" w:hAnsiTheme="majorEastAsia" w:cs="宋体"/>
                <w:sz w:val="24"/>
              </w:rPr>
            </w:pPr>
            <w:r>
              <w:rPr>
                <w:rFonts w:asciiTheme="majorEastAsia" w:eastAsiaTheme="majorEastAsia" w:hAnsiTheme="majorEastAsia" w:cs="宋体" w:hint="eastAsia"/>
                <w:sz w:val="24"/>
              </w:rPr>
              <w:t>开发区凤凰新城樱花园9号楼1层2单元211</w:t>
            </w:r>
          </w:p>
        </w:tc>
        <w:tc>
          <w:tcPr>
            <w:tcW w:w="1281" w:type="dxa"/>
            <w:vAlign w:val="center"/>
          </w:tcPr>
          <w:p w:rsidR="00661EEC" w:rsidRDefault="00661EEC">
            <w:pPr>
              <w:spacing w:line="360" w:lineRule="auto"/>
              <w:jc w:val="center"/>
              <w:rPr>
                <w:rFonts w:asciiTheme="majorEastAsia" w:eastAsiaTheme="majorEastAsia" w:hAnsiTheme="majorEastAsia" w:cs="宋体"/>
                <w:sz w:val="24"/>
              </w:rPr>
            </w:pPr>
            <w:r>
              <w:rPr>
                <w:rFonts w:asciiTheme="majorEastAsia" w:eastAsiaTheme="majorEastAsia" w:hAnsiTheme="majorEastAsia" w:cs="宋体" w:hint="eastAsia"/>
                <w:sz w:val="24"/>
              </w:rPr>
              <w:t>155.92</w:t>
            </w:r>
          </w:p>
        </w:tc>
        <w:tc>
          <w:tcPr>
            <w:tcW w:w="1424" w:type="dxa"/>
            <w:vAlign w:val="center"/>
          </w:tcPr>
          <w:p w:rsidR="00661EEC" w:rsidRDefault="00661EEC">
            <w:pPr>
              <w:widowControl/>
              <w:jc w:val="center"/>
              <w:textAlignment w:val="center"/>
              <w:rPr>
                <w:rFonts w:asciiTheme="majorEastAsia" w:eastAsiaTheme="majorEastAsia" w:hAnsiTheme="majorEastAsia" w:cs="宋体"/>
                <w:sz w:val="24"/>
              </w:rPr>
            </w:pPr>
            <w:r>
              <w:rPr>
                <w:rFonts w:asciiTheme="majorEastAsia" w:eastAsiaTheme="majorEastAsia" w:hAnsiTheme="majorEastAsia" w:cs="宋体" w:hint="eastAsia"/>
                <w:sz w:val="24"/>
              </w:rPr>
              <w:t>10233</w:t>
            </w:r>
          </w:p>
        </w:tc>
        <w:tc>
          <w:tcPr>
            <w:tcW w:w="1523" w:type="dxa"/>
            <w:vAlign w:val="center"/>
          </w:tcPr>
          <w:p w:rsidR="00661EEC" w:rsidRDefault="00661EEC">
            <w:pPr>
              <w:widowControl/>
              <w:jc w:val="center"/>
              <w:textAlignment w:val="center"/>
              <w:rPr>
                <w:rFonts w:asciiTheme="majorEastAsia" w:eastAsiaTheme="majorEastAsia" w:hAnsiTheme="majorEastAsia" w:cs="宋体"/>
                <w:sz w:val="24"/>
              </w:rPr>
            </w:pPr>
            <w:r>
              <w:rPr>
                <w:rFonts w:asciiTheme="majorEastAsia" w:eastAsiaTheme="majorEastAsia" w:hAnsiTheme="majorEastAsia" w:cs="宋体" w:hint="eastAsia"/>
                <w:sz w:val="24"/>
              </w:rPr>
              <w:t>159.55</w:t>
            </w:r>
          </w:p>
        </w:tc>
      </w:tr>
      <w:tr w:rsidR="00661EEC" w:rsidTr="00A86D10">
        <w:trPr>
          <w:trHeight w:val="567"/>
          <w:jc w:val="center"/>
        </w:trPr>
        <w:tc>
          <w:tcPr>
            <w:tcW w:w="1383" w:type="dxa"/>
            <w:vMerge/>
            <w:vAlign w:val="center"/>
          </w:tcPr>
          <w:p w:rsidR="00661EEC" w:rsidRDefault="00661EEC">
            <w:pPr>
              <w:jc w:val="center"/>
              <w:rPr>
                <w:rFonts w:asciiTheme="majorEastAsia" w:eastAsiaTheme="majorEastAsia" w:hAnsiTheme="majorEastAsia" w:cs="宋体"/>
                <w:sz w:val="24"/>
              </w:rPr>
            </w:pPr>
          </w:p>
        </w:tc>
        <w:tc>
          <w:tcPr>
            <w:tcW w:w="1282" w:type="dxa"/>
            <w:vMerge/>
            <w:vAlign w:val="center"/>
          </w:tcPr>
          <w:p w:rsidR="00661EEC" w:rsidRDefault="00661EEC">
            <w:pPr>
              <w:spacing w:line="360" w:lineRule="auto"/>
              <w:jc w:val="center"/>
              <w:rPr>
                <w:rFonts w:asciiTheme="majorEastAsia" w:eastAsiaTheme="majorEastAsia" w:hAnsiTheme="majorEastAsia" w:cs="宋体"/>
                <w:sz w:val="24"/>
              </w:rPr>
            </w:pPr>
          </w:p>
        </w:tc>
        <w:tc>
          <w:tcPr>
            <w:tcW w:w="2421" w:type="dxa"/>
            <w:vAlign w:val="center"/>
          </w:tcPr>
          <w:p w:rsidR="00661EEC" w:rsidRDefault="00661EEC">
            <w:pPr>
              <w:jc w:val="center"/>
              <w:rPr>
                <w:rFonts w:asciiTheme="majorEastAsia" w:eastAsiaTheme="majorEastAsia" w:hAnsiTheme="majorEastAsia" w:cs="宋体"/>
                <w:sz w:val="24"/>
              </w:rPr>
            </w:pPr>
            <w:r>
              <w:rPr>
                <w:rFonts w:ascii="宋体" w:hAnsi="宋体" w:cs="宋体" w:hint="eastAsia"/>
                <w:color w:val="000000"/>
                <w:kern w:val="0"/>
                <w:sz w:val="24"/>
              </w:rPr>
              <w:t>开发区凤凰新城</w:t>
            </w:r>
            <w:r>
              <w:rPr>
                <w:rFonts w:ascii="宋体" w:hAnsi="宋体" w:cs="宋体"/>
                <w:color w:val="000000"/>
                <w:kern w:val="0"/>
                <w:sz w:val="24"/>
              </w:rPr>
              <w:t>樱花园</w:t>
            </w:r>
            <w:r>
              <w:rPr>
                <w:rFonts w:ascii="宋体" w:hAnsi="宋体" w:cs="宋体" w:hint="eastAsia"/>
                <w:color w:val="000000"/>
                <w:kern w:val="0"/>
                <w:sz w:val="24"/>
              </w:rPr>
              <w:t>9号</w:t>
            </w:r>
            <w:r>
              <w:rPr>
                <w:rFonts w:ascii="宋体" w:hAnsi="宋体" w:cs="宋体"/>
                <w:color w:val="000000"/>
                <w:kern w:val="0"/>
                <w:sz w:val="24"/>
              </w:rPr>
              <w:t>楼</w:t>
            </w:r>
            <w:r>
              <w:rPr>
                <w:rFonts w:ascii="宋体" w:hAnsi="宋体" w:cs="宋体" w:hint="eastAsia"/>
                <w:color w:val="000000"/>
                <w:kern w:val="0"/>
                <w:sz w:val="24"/>
              </w:rPr>
              <w:t>1层2单元211储藏室（1）</w:t>
            </w:r>
          </w:p>
        </w:tc>
        <w:tc>
          <w:tcPr>
            <w:tcW w:w="1281" w:type="dxa"/>
            <w:vAlign w:val="center"/>
          </w:tcPr>
          <w:p w:rsidR="00661EEC" w:rsidRDefault="00661EEC">
            <w:pPr>
              <w:spacing w:line="360" w:lineRule="auto"/>
              <w:jc w:val="center"/>
              <w:rPr>
                <w:rFonts w:asciiTheme="majorEastAsia" w:eastAsiaTheme="majorEastAsia" w:hAnsiTheme="majorEastAsia" w:cs="宋体"/>
                <w:sz w:val="24"/>
              </w:rPr>
            </w:pPr>
            <w:r>
              <w:rPr>
                <w:rFonts w:asciiTheme="majorEastAsia" w:eastAsiaTheme="majorEastAsia" w:hAnsiTheme="majorEastAsia" w:cs="宋体" w:hint="eastAsia"/>
                <w:sz w:val="24"/>
              </w:rPr>
              <w:t>16.34</w:t>
            </w:r>
          </w:p>
        </w:tc>
        <w:tc>
          <w:tcPr>
            <w:tcW w:w="1424" w:type="dxa"/>
            <w:vAlign w:val="center"/>
          </w:tcPr>
          <w:p w:rsidR="00661EEC" w:rsidRDefault="00661EEC">
            <w:pPr>
              <w:widowControl/>
              <w:jc w:val="center"/>
              <w:textAlignment w:val="center"/>
              <w:rPr>
                <w:rFonts w:ascii="宋体" w:eastAsiaTheme="majorEastAsia" w:hAnsi="宋体" w:cs="宋体"/>
                <w:color w:val="000000"/>
                <w:kern w:val="0"/>
                <w:sz w:val="24"/>
                <w:lang w:bidi="ar"/>
              </w:rPr>
            </w:pPr>
            <w:r>
              <w:rPr>
                <w:rFonts w:ascii="宋体" w:eastAsiaTheme="majorEastAsia" w:hAnsi="宋体" w:cs="宋体"/>
                <w:color w:val="000000"/>
                <w:kern w:val="0"/>
                <w:sz w:val="24"/>
                <w:lang w:bidi="ar"/>
              </w:rPr>
              <w:t>3500</w:t>
            </w:r>
          </w:p>
        </w:tc>
        <w:tc>
          <w:tcPr>
            <w:tcW w:w="1523" w:type="dxa"/>
            <w:vAlign w:val="center"/>
          </w:tcPr>
          <w:p w:rsidR="00661EEC" w:rsidRDefault="00661EEC">
            <w:pPr>
              <w:widowControl/>
              <w:jc w:val="center"/>
              <w:textAlignment w:val="center"/>
              <w:rPr>
                <w:rFonts w:ascii="宋体" w:eastAsiaTheme="majorEastAsia" w:hAnsi="宋体" w:cs="宋体"/>
                <w:color w:val="000000"/>
                <w:kern w:val="0"/>
                <w:sz w:val="24"/>
                <w:lang w:bidi="ar"/>
              </w:rPr>
            </w:pPr>
            <w:r>
              <w:rPr>
                <w:rFonts w:ascii="宋体" w:eastAsiaTheme="majorEastAsia" w:hAnsi="宋体" w:cs="宋体" w:hint="eastAsia"/>
                <w:color w:val="000000"/>
                <w:kern w:val="0"/>
                <w:sz w:val="24"/>
                <w:lang w:bidi="ar"/>
              </w:rPr>
              <w:t>5.72</w:t>
            </w:r>
          </w:p>
        </w:tc>
      </w:tr>
      <w:tr w:rsidR="00661EEC" w:rsidTr="00A86D10">
        <w:trPr>
          <w:trHeight w:val="567"/>
          <w:jc w:val="center"/>
        </w:trPr>
        <w:tc>
          <w:tcPr>
            <w:tcW w:w="1383" w:type="dxa"/>
            <w:vMerge/>
            <w:vAlign w:val="center"/>
          </w:tcPr>
          <w:p w:rsidR="00661EEC" w:rsidRDefault="00661EEC">
            <w:pPr>
              <w:jc w:val="center"/>
              <w:rPr>
                <w:rFonts w:asciiTheme="majorEastAsia" w:eastAsiaTheme="majorEastAsia" w:hAnsiTheme="majorEastAsia" w:cs="宋体"/>
                <w:sz w:val="24"/>
              </w:rPr>
            </w:pPr>
          </w:p>
        </w:tc>
        <w:tc>
          <w:tcPr>
            <w:tcW w:w="1282" w:type="dxa"/>
            <w:vMerge/>
            <w:vAlign w:val="center"/>
          </w:tcPr>
          <w:p w:rsidR="00661EEC" w:rsidRDefault="00661EEC">
            <w:pPr>
              <w:spacing w:line="360" w:lineRule="auto"/>
              <w:jc w:val="center"/>
              <w:rPr>
                <w:rFonts w:asciiTheme="majorEastAsia" w:eastAsiaTheme="majorEastAsia" w:hAnsiTheme="majorEastAsia" w:cs="宋体"/>
                <w:sz w:val="24"/>
              </w:rPr>
            </w:pPr>
          </w:p>
        </w:tc>
        <w:tc>
          <w:tcPr>
            <w:tcW w:w="2421" w:type="dxa"/>
            <w:vAlign w:val="center"/>
          </w:tcPr>
          <w:p w:rsidR="00661EEC" w:rsidRDefault="00661EEC" w:rsidP="003127F2">
            <w:pPr>
              <w:jc w:val="center"/>
              <w:rPr>
                <w:rFonts w:asciiTheme="majorEastAsia" w:eastAsiaTheme="majorEastAsia" w:hAnsiTheme="majorEastAsia" w:cs="宋体"/>
                <w:sz w:val="24"/>
              </w:rPr>
            </w:pPr>
            <w:r>
              <w:rPr>
                <w:rFonts w:ascii="宋体" w:hAnsi="宋体" w:cs="宋体" w:hint="eastAsia"/>
                <w:color w:val="000000"/>
                <w:kern w:val="0"/>
                <w:sz w:val="24"/>
              </w:rPr>
              <w:t>开发区凤凰新城</w:t>
            </w:r>
            <w:r>
              <w:rPr>
                <w:rFonts w:ascii="宋体" w:hAnsi="宋体" w:cs="宋体"/>
                <w:color w:val="000000"/>
                <w:kern w:val="0"/>
                <w:sz w:val="24"/>
              </w:rPr>
              <w:t>樱花园</w:t>
            </w:r>
            <w:r>
              <w:rPr>
                <w:rFonts w:ascii="宋体" w:hAnsi="宋体" w:cs="宋体" w:hint="eastAsia"/>
                <w:color w:val="000000"/>
                <w:kern w:val="0"/>
                <w:sz w:val="24"/>
              </w:rPr>
              <w:t>9号</w:t>
            </w:r>
            <w:r>
              <w:rPr>
                <w:rFonts w:ascii="宋体" w:hAnsi="宋体" w:cs="宋体"/>
                <w:color w:val="000000"/>
                <w:kern w:val="0"/>
                <w:sz w:val="24"/>
              </w:rPr>
              <w:t>楼</w:t>
            </w:r>
            <w:r>
              <w:rPr>
                <w:rFonts w:ascii="宋体" w:hAnsi="宋体" w:cs="宋体" w:hint="eastAsia"/>
                <w:color w:val="000000"/>
                <w:kern w:val="0"/>
                <w:sz w:val="24"/>
              </w:rPr>
              <w:t>1层2单元211储藏室（</w:t>
            </w:r>
            <w:r>
              <w:rPr>
                <w:rFonts w:ascii="宋体" w:hAnsi="宋体" w:cs="宋体"/>
                <w:color w:val="000000"/>
                <w:kern w:val="0"/>
                <w:sz w:val="24"/>
              </w:rPr>
              <w:t>2</w:t>
            </w:r>
            <w:r>
              <w:rPr>
                <w:rFonts w:ascii="宋体" w:hAnsi="宋体" w:cs="宋体" w:hint="eastAsia"/>
                <w:color w:val="000000"/>
                <w:kern w:val="0"/>
                <w:sz w:val="24"/>
              </w:rPr>
              <w:t>）</w:t>
            </w:r>
          </w:p>
        </w:tc>
        <w:tc>
          <w:tcPr>
            <w:tcW w:w="1281" w:type="dxa"/>
            <w:vAlign w:val="center"/>
          </w:tcPr>
          <w:p w:rsidR="00661EEC" w:rsidRDefault="00661EEC">
            <w:pPr>
              <w:spacing w:line="360" w:lineRule="auto"/>
              <w:jc w:val="center"/>
              <w:rPr>
                <w:rFonts w:asciiTheme="majorEastAsia" w:eastAsiaTheme="majorEastAsia" w:hAnsiTheme="majorEastAsia" w:cs="宋体"/>
                <w:sz w:val="24"/>
              </w:rPr>
            </w:pPr>
            <w:r>
              <w:rPr>
                <w:rFonts w:asciiTheme="majorEastAsia" w:eastAsiaTheme="majorEastAsia" w:hAnsiTheme="majorEastAsia" w:cs="宋体" w:hint="eastAsia"/>
                <w:sz w:val="24"/>
              </w:rPr>
              <w:t>31.16</w:t>
            </w:r>
          </w:p>
        </w:tc>
        <w:tc>
          <w:tcPr>
            <w:tcW w:w="1424" w:type="dxa"/>
            <w:vAlign w:val="center"/>
          </w:tcPr>
          <w:p w:rsidR="00661EEC" w:rsidRDefault="000B28F8">
            <w:pPr>
              <w:widowControl/>
              <w:jc w:val="center"/>
              <w:textAlignment w:val="center"/>
              <w:rPr>
                <w:rFonts w:ascii="宋体" w:eastAsiaTheme="majorEastAsia" w:hAnsi="宋体" w:cs="宋体"/>
                <w:color w:val="000000"/>
                <w:kern w:val="0"/>
                <w:sz w:val="24"/>
                <w:lang w:bidi="ar"/>
              </w:rPr>
            </w:pPr>
            <w:r>
              <w:rPr>
                <w:rFonts w:ascii="宋体" w:eastAsiaTheme="majorEastAsia" w:hAnsi="宋体" w:cs="宋体" w:hint="eastAsia"/>
                <w:color w:val="000000"/>
                <w:kern w:val="0"/>
                <w:sz w:val="24"/>
                <w:lang w:bidi="ar"/>
              </w:rPr>
              <w:t>/</w:t>
            </w:r>
          </w:p>
        </w:tc>
        <w:tc>
          <w:tcPr>
            <w:tcW w:w="1523" w:type="dxa"/>
            <w:vAlign w:val="center"/>
          </w:tcPr>
          <w:p w:rsidR="00661EEC" w:rsidRDefault="00661EEC">
            <w:pPr>
              <w:widowControl/>
              <w:jc w:val="center"/>
              <w:textAlignment w:val="center"/>
              <w:rPr>
                <w:rFonts w:ascii="宋体" w:eastAsiaTheme="majorEastAsia" w:hAnsi="宋体" w:cs="宋体"/>
                <w:color w:val="000000"/>
                <w:kern w:val="0"/>
                <w:sz w:val="24"/>
                <w:lang w:bidi="ar"/>
              </w:rPr>
            </w:pPr>
            <w:r>
              <w:rPr>
                <w:rFonts w:ascii="宋体" w:eastAsiaTheme="majorEastAsia" w:hAnsi="宋体" w:cs="宋体" w:hint="eastAsia"/>
                <w:color w:val="000000"/>
                <w:kern w:val="0"/>
                <w:sz w:val="24"/>
                <w:lang w:bidi="ar"/>
              </w:rPr>
              <w:t>15</w:t>
            </w:r>
            <w:r w:rsidR="000B28F8">
              <w:rPr>
                <w:rFonts w:ascii="宋体" w:eastAsiaTheme="majorEastAsia" w:hAnsi="宋体" w:cs="宋体"/>
                <w:color w:val="000000"/>
                <w:kern w:val="0"/>
                <w:sz w:val="24"/>
                <w:lang w:bidi="ar"/>
              </w:rPr>
              <w:t>.00</w:t>
            </w:r>
          </w:p>
        </w:tc>
      </w:tr>
      <w:tr w:rsidR="00E95D99" w:rsidTr="00A86D10">
        <w:trPr>
          <w:trHeight w:val="567"/>
          <w:jc w:val="center"/>
        </w:trPr>
        <w:tc>
          <w:tcPr>
            <w:tcW w:w="1383" w:type="dxa"/>
            <w:vAlign w:val="center"/>
          </w:tcPr>
          <w:p w:rsidR="00E95D99" w:rsidRDefault="009E02BE">
            <w:pPr>
              <w:jc w:val="center"/>
              <w:rPr>
                <w:rFonts w:asciiTheme="majorEastAsia" w:eastAsiaTheme="majorEastAsia" w:hAnsiTheme="majorEastAsia" w:cs="宋体"/>
                <w:b/>
                <w:bCs/>
                <w:sz w:val="24"/>
              </w:rPr>
            </w:pPr>
            <w:r>
              <w:rPr>
                <w:rFonts w:asciiTheme="majorEastAsia" w:eastAsiaTheme="majorEastAsia" w:hAnsiTheme="majorEastAsia" w:cs="宋体" w:hint="eastAsia"/>
                <w:b/>
                <w:bCs/>
                <w:sz w:val="24"/>
              </w:rPr>
              <w:t>合计</w:t>
            </w:r>
          </w:p>
        </w:tc>
        <w:tc>
          <w:tcPr>
            <w:tcW w:w="1282" w:type="dxa"/>
            <w:vAlign w:val="center"/>
          </w:tcPr>
          <w:p w:rsidR="00E95D99" w:rsidRDefault="00E95D99">
            <w:pPr>
              <w:spacing w:line="360" w:lineRule="auto"/>
              <w:jc w:val="center"/>
              <w:rPr>
                <w:rFonts w:asciiTheme="majorEastAsia" w:eastAsiaTheme="majorEastAsia" w:hAnsiTheme="majorEastAsia" w:cs="宋体"/>
                <w:b/>
                <w:bCs/>
                <w:sz w:val="24"/>
              </w:rPr>
            </w:pPr>
          </w:p>
        </w:tc>
        <w:tc>
          <w:tcPr>
            <w:tcW w:w="2421" w:type="dxa"/>
            <w:vAlign w:val="center"/>
          </w:tcPr>
          <w:p w:rsidR="00E95D99" w:rsidRDefault="00E95D99">
            <w:pPr>
              <w:jc w:val="center"/>
              <w:rPr>
                <w:rFonts w:asciiTheme="majorEastAsia" w:eastAsiaTheme="majorEastAsia" w:hAnsiTheme="majorEastAsia" w:cs="宋体"/>
                <w:b/>
                <w:bCs/>
                <w:sz w:val="24"/>
              </w:rPr>
            </w:pPr>
          </w:p>
        </w:tc>
        <w:tc>
          <w:tcPr>
            <w:tcW w:w="1281" w:type="dxa"/>
            <w:vAlign w:val="center"/>
          </w:tcPr>
          <w:p w:rsidR="00E95D99" w:rsidRDefault="00A30CFF">
            <w:pPr>
              <w:spacing w:line="360" w:lineRule="auto"/>
              <w:jc w:val="center"/>
              <w:rPr>
                <w:rFonts w:asciiTheme="majorEastAsia" w:eastAsiaTheme="majorEastAsia" w:hAnsiTheme="majorEastAsia" w:cs="宋体"/>
                <w:b/>
                <w:bCs/>
                <w:sz w:val="24"/>
              </w:rPr>
            </w:pPr>
            <w:r>
              <w:rPr>
                <w:rFonts w:asciiTheme="majorEastAsia" w:eastAsiaTheme="majorEastAsia" w:hAnsiTheme="majorEastAsia" w:cs="宋体" w:hint="eastAsia"/>
                <w:b/>
                <w:bCs/>
                <w:sz w:val="24"/>
              </w:rPr>
              <w:t>203.42</w:t>
            </w:r>
          </w:p>
        </w:tc>
        <w:tc>
          <w:tcPr>
            <w:tcW w:w="1424" w:type="dxa"/>
            <w:vAlign w:val="center"/>
          </w:tcPr>
          <w:p w:rsidR="00E95D99" w:rsidRDefault="00E95D99">
            <w:pPr>
              <w:widowControl/>
              <w:jc w:val="center"/>
              <w:textAlignment w:val="center"/>
              <w:rPr>
                <w:rFonts w:ascii="宋体" w:eastAsiaTheme="majorEastAsia" w:hAnsi="宋体" w:cs="宋体"/>
                <w:b/>
                <w:bCs/>
                <w:color w:val="000000"/>
                <w:kern w:val="0"/>
                <w:sz w:val="24"/>
                <w:lang w:bidi="ar"/>
              </w:rPr>
            </w:pPr>
          </w:p>
        </w:tc>
        <w:tc>
          <w:tcPr>
            <w:tcW w:w="1523" w:type="dxa"/>
            <w:vAlign w:val="center"/>
          </w:tcPr>
          <w:p w:rsidR="00E95D99" w:rsidRDefault="003127F2">
            <w:pPr>
              <w:widowControl/>
              <w:jc w:val="center"/>
              <w:textAlignment w:val="center"/>
              <w:rPr>
                <w:rFonts w:ascii="宋体" w:eastAsiaTheme="majorEastAsia" w:hAnsi="宋体" w:cs="宋体"/>
                <w:b/>
                <w:bCs/>
                <w:color w:val="000000"/>
                <w:kern w:val="0"/>
                <w:sz w:val="24"/>
                <w:lang w:bidi="ar"/>
              </w:rPr>
            </w:pPr>
            <w:r>
              <w:rPr>
                <w:rFonts w:ascii="宋体" w:eastAsiaTheme="majorEastAsia" w:hAnsi="宋体" w:cs="宋体" w:hint="eastAsia"/>
                <w:b/>
                <w:bCs/>
                <w:color w:val="000000"/>
                <w:kern w:val="0"/>
                <w:sz w:val="24"/>
                <w:lang w:bidi="ar"/>
              </w:rPr>
              <w:t>180.27</w:t>
            </w:r>
          </w:p>
        </w:tc>
      </w:tr>
      <w:tr w:rsidR="00E95D99" w:rsidTr="00A86D10">
        <w:trPr>
          <w:trHeight w:val="567"/>
          <w:jc w:val="center"/>
        </w:trPr>
        <w:tc>
          <w:tcPr>
            <w:tcW w:w="9316" w:type="dxa"/>
            <w:gridSpan w:val="6"/>
            <w:vAlign w:val="center"/>
          </w:tcPr>
          <w:p w:rsidR="00E95D99" w:rsidRDefault="009E02BE">
            <w:pPr>
              <w:widowControl/>
              <w:jc w:val="center"/>
              <w:textAlignment w:val="center"/>
              <w:rPr>
                <w:rFonts w:asciiTheme="majorEastAsia" w:eastAsiaTheme="majorEastAsia" w:hAnsiTheme="majorEastAsia" w:cs="等线"/>
                <w:b/>
                <w:bCs/>
                <w:color w:val="000000"/>
                <w:kern w:val="0"/>
                <w:sz w:val="24"/>
                <w:lang w:bidi="ar"/>
              </w:rPr>
            </w:pPr>
            <w:r>
              <w:rPr>
                <w:rFonts w:asciiTheme="majorEastAsia" w:eastAsiaTheme="majorEastAsia" w:hAnsiTheme="majorEastAsia" w:hint="eastAsia"/>
                <w:b/>
                <w:sz w:val="24"/>
              </w:rPr>
              <w:t>人民币大写：</w:t>
            </w:r>
            <w:r w:rsidR="003127F2">
              <w:rPr>
                <w:rFonts w:ascii="宋体" w:eastAsiaTheme="majorEastAsia" w:hAnsi="宋体" w:cs="宋体" w:hint="eastAsia"/>
                <w:b/>
                <w:bCs/>
                <w:color w:val="000000"/>
                <w:kern w:val="0"/>
                <w:sz w:val="24"/>
                <w:lang w:bidi="ar"/>
              </w:rPr>
              <w:t>壹佰捌拾万贰仟柒佰元</w:t>
            </w:r>
            <w:r>
              <w:rPr>
                <w:rFonts w:ascii="宋体" w:hAnsi="宋体" w:cs="宋体" w:hint="eastAsia"/>
                <w:b/>
                <w:bCs/>
                <w:color w:val="000000"/>
                <w:kern w:val="0"/>
                <w:sz w:val="24"/>
                <w:lang w:bidi="ar"/>
              </w:rPr>
              <w:t>整</w:t>
            </w:r>
          </w:p>
        </w:tc>
      </w:tr>
    </w:tbl>
    <w:p w:rsidR="00E95D99" w:rsidRDefault="009E02BE">
      <w:pPr>
        <w:snapToGrid w:val="0"/>
        <w:spacing w:line="520" w:lineRule="exact"/>
        <w:ind w:firstLine="556"/>
        <w:rPr>
          <w:rFonts w:ascii="宋体" w:hAnsi="宋体"/>
          <w:b/>
          <w:color w:val="000000"/>
          <w:sz w:val="28"/>
        </w:rPr>
      </w:pPr>
      <w:r>
        <w:rPr>
          <w:rFonts w:ascii="宋体" w:hAnsi="宋体" w:hint="eastAsia"/>
          <w:b/>
          <w:color w:val="000000"/>
          <w:sz w:val="28"/>
        </w:rPr>
        <w:t>特别提示：</w:t>
      </w:r>
    </w:p>
    <w:p w:rsidR="00E95D99" w:rsidRDefault="009E02BE">
      <w:pPr>
        <w:snapToGrid w:val="0"/>
        <w:spacing w:line="520" w:lineRule="exact"/>
        <w:ind w:firstLine="556"/>
        <w:rPr>
          <w:rFonts w:ascii="宋体" w:hAnsi="宋体"/>
          <w:sz w:val="28"/>
        </w:rPr>
      </w:pPr>
      <w:r>
        <w:rPr>
          <w:rFonts w:ascii="宋体" w:hAnsi="宋体" w:hint="eastAsia"/>
          <w:color w:val="000000"/>
          <w:sz w:val="28"/>
        </w:rPr>
        <w:t>1、本估价报告应用有效期为一年，即自</w:t>
      </w:r>
      <w:r w:rsidR="00994DC6">
        <w:rPr>
          <w:rFonts w:ascii="宋体" w:hAnsi="宋体" w:hint="eastAsia"/>
          <w:sz w:val="28"/>
        </w:rPr>
        <w:t>2022年</w:t>
      </w:r>
      <w:r w:rsidR="00246652">
        <w:rPr>
          <w:rFonts w:ascii="宋体" w:hAnsi="宋体" w:hint="eastAsia"/>
          <w:sz w:val="28"/>
        </w:rPr>
        <w:t>9月23日</w:t>
      </w:r>
      <w:r>
        <w:rPr>
          <w:rFonts w:ascii="宋体" w:hAnsi="宋体" w:hint="eastAsia"/>
          <w:sz w:val="28"/>
        </w:rPr>
        <w:t>至2023年</w:t>
      </w:r>
      <w:r w:rsidR="003127F2">
        <w:rPr>
          <w:rFonts w:ascii="宋体" w:hAnsi="宋体"/>
          <w:sz w:val="28"/>
        </w:rPr>
        <w:t>9</w:t>
      </w:r>
      <w:r>
        <w:rPr>
          <w:rFonts w:ascii="宋体" w:hAnsi="宋体" w:hint="eastAsia"/>
          <w:sz w:val="28"/>
        </w:rPr>
        <w:t>月</w:t>
      </w:r>
      <w:r w:rsidR="003127F2">
        <w:rPr>
          <w:rFonts w:ascii="宋体" w:hAnsi="宋体"/>
          <w:sz w:val="28"/>
        </w:rPr>
        <w:t>22</w:t>
      </w:r>
      <w:r>
        <w:rPr>
          <w:rFonts w:ascii="宋体" w:hAnsi="宋体" w:hint="eastAsia"/>
          <w:sz w:val="28"/>
        </w:rPr>
        <w:t>日。</w:t>
      </w:r>
    </w:p>
    <w:p w:rsidR="00E95D99" w:rsidRDefault="009E02BE">
      <w:pPr>
        <w:snapToGrid w:val="0"/>
        <w:spacing w:line="520" w:lineRule="exact"/>
        <w:ind w:firstLine="556"/>
        <w:rPr>
          <w:rFonts w:ascii="宋体" w:hAnsi="宋体"/>
          <w:color w:val="000000"/>
          <w:sz w:val="28"/>
        </w:rPr>
      </w:pPr>
      <w:r>
        <w:rPr>
          <w:rFonts w:ascii="宋体" w:hAnsi="宋体" w:hint="eastAsia"/>
          <w:color w:val="000000"/>
          <w:sz w:val="28"/>
        </w:rPr>
        <w:t>2、以上内容摘自评估报告，详细内容见《估价结果报告》。若当事人</w:t>
      </w:r>
      <w:r>
        <w:rPr>
          <w:rFonts w:ascii="宋体" w:hAnsi="宋体"/>
          <w:color w:val="000000"/>
          <w:sz w:val="28"/>
        </w:rPr>
        <w:t>、利害关系人</w:t>
      </w:r>
      <w:r>
        <w:rPr>
          <w:rFonts w:ascii="宋体" w:hAnsi="宋体" w:hint="eastAsia"/>
          <w:color w:val="000000"/>
          <w:sz w:val="28"/>
        </w:rPr>
        <w:t>对报告有异议，请在收到报告之日起五日内</w:t>
      </w:r>
      <w:r>
        <w:rPr>
          <w:rFonts w:ascii="宋体" w:hAnsi="宋体" w:hint="eastAsia"/>
          <w:sz w:val="28"/>
          <w:szCs w:val="28"/>
        </w:rPr>
        <w:t>以书面形式</w:t>
      </w:r>
      <w:r>
        <w:rPr>
          <w:rFonts w:ascii="宋体" w:hAnsi="宋体" w:hint="eastAsia"/>
          <w:color w:val="000000"/>
          <w:sz w:val="28"/>
        </w:rPr>
        <w:t>通过</w:t>
      </w:r>
      <w:r w:rsidR="00246652">
        <w:rPr>
          <w:rFonts w:ascii="宋体" w:hAnsi="宋体" w:hint="eastAsia"/>
          <w:color w:val="000000"/>
          <w:sz w:val="28"/>
        </w:rPr>
        <w:t>东阿县人民法院</w:t>
      </w:r>
      <w:r>
        <w:rPr>
          <w:rFonts w:ascii="宋体" w:hAnsi="宋体" w:hint="eastAsia"/>
          <w:color w:val="000000"/>
          <w:sz w:val="28"/>
        </w:rPr>
        <w:t>向我公司提出。</w:t>
      </w:r>
    </w:p>
    <w:p w:rsidR="00A25E4C" w:rsidRPr="002107DC" w:rsidRDefault="00A25E4C" w:rsidP="00A25E4C">
      <w:pPr>
        <w:snapToGrid w:val="0"/>
        <w:spacing w:line="560" w:lineRule="exact"/>
        <w:ind w:firstLine="555"/>
        <w:rPr>
          <w:rFonts w:ascii="宋体" w:hAnsi="宋体"/>
          <w:color w:val="000000"/>
          <w:sz w:val="28"/>
        </w:rPr>
      </w:pPr>
      <w:r>
        <w:rPr>
          <w:rFonts w:ascii="宋体" w:hAnsi="宋体"/>
          <w:color w:val="000000"/>
          <w:sz w:val="28"/>
        </w:rPr>
        <w:t>3</w:t>
      </w:r>
      <w:r w:rsidRPr="00832B9D">
        <w:rPr>
          <w:rFonts w:ascii="宋体" w:hAnsi="宋体" w:hint="eastAsia"/>
          <w:color w:val="000000"/>
          <w:sz w:val="28"/>
        </w:rPr>
        <w:t>、</w:t>
      </w:r>
      <w:r w:rsidR="00684572">
        <w:rPr>
          <w:rFonts w:ascii="宋体" w:hAnsi="宋体" w:hint="eastAsia"/>
          <w:sz w:val="28"/>
        </w:rPr>
        <w:t>根据</w:t>
      </w:r>
      <w:r>
        <w:rPr>
          <w:rFonts w:ascii="宋体" w:hAnsi="宋体" w:hint="eastAsia"/>
          <w:sz w:val="28"/>
        </w:rPr>
        <w:t>估价委托人提供的</w:t>
      </w:r>
      <w:r>
        <w:rPr>
          <w:rFonts w:ascii="宋体" w:hAnsi="宋体" w:cs="宋体" w:hint="eastAsia"/>
          <w:color w:val="000000"/>
          <w:sz w:val="28"/>
        </w:rPr>
        <w:t>房屋所有</w:t>
      </w:r>
      <w:r>
        <w:rPr>
          <w:rFonts w:ascii="宋体" w:hAnsi="宋体" w:cs="宋体"/>
          <w:color w:val="000000"/>
          <w:sz w:val="28"/>
        </w:rPr>
        <w:t>权证书</w:t>
      </w:r>
      <w:r>
        <w:rPr>
          <w:rFonts w:ascii="宋体" w:hAnsi="宋体" w:cs="宋体" w:hint="eastAsia"/>
          <w:color w:val="000000"/>
          <w:sz w:val="28"/>
        </w:rPr>
        <w:t>复印件</w:t>
      </w:r>
      <w:r>
        <w:rPr>
          <w:rFonts w:ascii="宋体" w:hAnsi="宋体"/>
          <w:sz w:val="28"/>
        </w:rPr>
        <w:t>，</w:t>
      </w:r>
      <w:r>
        <w:rPr>
          <w:rFonts w:ascii="宋体" w:hAnsi="宋体" w:hint="eastAsia"/>
          <w:sz w:val="28"/>
        </w:rPr>
        <w:t>估价对象有储藏室二处，因当事人原因，注册房地产估价师现场查勘未能明确储藏室（</w:t>
      </w:r>
      <w:r>
        <w:rPr>
          <w:rFonts w:ascii="宋体" w:hAnsi="宋体"/>
          <w:sz w:val="28"/>
        </w:rPr>
        <w:t>面积</w:t>
      </w:r>
      <w:r w:rsidR="00684572">
        <w:rPr>
          <w:rFonts w:ascii="宋体" w:hAnsi="宋体" w:hint="eastAsia"/>
          <w:sz w:val="28"/>
        </w:rPr>
        <w:t>为</w:t>
      </w:r>
      <w:r>
        <w:rPr>
          <w:rFonts w:ascii="宋体" w:hAnsi="宋体" w:hint="eastAsia"/>
          <w:sz w:val="28"/>
        </w:rPr>
        <w:t>31.16㎡</w:t>
      </w:r>
      <w:r w:rsidR="00684572">
        <w:rPr>
          <w:rFonts w:ascii="宋体" w:hAnsi="宋体" w:hint="eastAsia"/>
          <w:sz w:val="28"/>
        </w:rPr>
        <w:t>、</w:t>
      </w:r>
      <w:r>
        <w:rPr>
          <w:rFonts w:ascii="宋体" w:hAnsi="宋体" w:hint="eastAsia"/>
          <w:sz w:val="28"/>
        </w:rPr>
        <w:t>实际为</w:t>
      </w:r>
      <w:r>
        <w:rPr>
          <w:rFonts w:ascii="宋体" w:hAnsi="宋体"/>
          <w:sz w:val="28"/>
        </w:rPr>
        <w:t>车库</w:t>
      </w:r>
      <w:r>
        <w:rPr>
          <w:rFonts w:ascii="宋体" w:hAnsi="宋体" w:hint="eastAsia"/>
          <w:sz w:val="28"/>
        </w:rPr>
        <w:t>）</w:t>
      </w:r>
      <w:r w:rsidR="00684572">
        <w:rPr>
          <w:rFonts w:ascii="宋体" w:hAnsi="宋体" w:hint="eastAsia"/>
          <w:sz w:val="28"/>
        </w:rPr>
        <w:t>具体</w:t>
      </w:r>
      <w:r>
        <w:rPr>
          <w:rFonts w:ascii="宋体" w:hAnsi="宋体" w:hint="eastAsia"/>
          <w:sz w:val="28"/>
        </w:rPr>
        <w:t>位置，依据东阿县</w:t>
      </w:r>
      <w:r>
        <w:rPr>
          <w:rFonts w:ascii="宋体" w:hAnsi="宋体"/>
          <w:sz w:val="28"/>
        </w:rPr>
        <w:t>人民法院委托书（</w:t>
      </w:r>
      <w:r>
        <w:rPr>
          <w:rFonts w:ascii="宋体" w:hAnsi="宋体" w:hint="eastAsia"/>
          <w:sz w:val="28"/>
        </w:rPr>
        <w:t>2022</w:t>
      </w:r>
      <w:r>
        <w:rPr>
          <w:rFonts w:ascii="宋体" w:hAnsi="宋体"/>
          <w:sz w:val="28"/>
        </w:rPr>
        <w:t>）</w:t>
      </w:r>
      <w:r>
        <w:rPr>
          <w:rFonts w:ascii="宋体" w:hAnsi="宋体" w:hint="eastAsia"/>
          <w:sz w:val="28"/>
        </w:rPr>
        <w:t>鲁1524执1402号评估</w:t>
      </w:r>
      <w:r>
        <w:rPr>
          <w:rFonts w:ascii="宋体" w:hAnsi="宋体"/>
          <w:sz w:val="28"/>
        </w:rPr>
        <w:t>财产</w:t>
      </w:r>
      <w:r>
        <w:rPr>
          <w:rFonts w:ascii="宋体" w:hAnsi="宋体" w:hint="eastAsia"/>
          <w:sz w:val="28"/>
        </w:rPr>
        <w:t>范围</w:t>
      </w:r>
      <w:r>
        <w:rPr>
          <w:rFonts w:ascii="宋体" w:hAnsi="宋体"/>
          <w:sz w:val="28"/>
        </w:rPr>
        <w:t>，本次评估</w:t>
      </w:r>
      <w:r w:rsidR="00684572">
        <w:rPr>
          <w:rFonts w:ascii="宋体" w:hAnsi="宋体" w:hint="eastAsia"/>
          <w:sz w:val="28"/>
        </w:rPr>
        <w:t>该车库</w:t>
      </w:r>
      <w:r>
        <w:rPr>
          <w:rFonts w:ascii="宋体" w:hAnsi="宋体"/>
          <w:sz w:val="28"/>
        </w:rPr>
        <w:t>价值，</w:t>
      </w:r>
      <w:r>
        <w:rPr>
          <w:rFonts w:ascii="宋体" w:hAnsi="宋体" w:hint="eastAsia"/>
          <w:sz w:val="28"/>
        </w:rPr>
        <w:t>如若</w:t>
      </w:r>
      <w:r>
        <w:rPr>
          <w:rFonts w:ascii="宋体" w:hAnsi="宋体"/>
          <w:sz w:val="28"/>
        </w:rPr>
        <w:t>当事人和估价委托人</w:t>
      </w:r>
      <w:r>
        <w:rPr>
          <w:rFonts w:ascii="宋体" w:hAnsi="宋体" w:hint="eastAsia"/>
          <w:sz w:val="28"/>
        </w:rPr>
        <w:t>能提供确切资料</w:t>
      </w:r>
      <w:r>
        <w:rPr>
          <w:rFonts w:ascii="宋体" w:hAnsi="宋体"/>
          <w:sz w:val="28"/>
        </w:rPr>
        <w:t>证明</w:t>
      </w:r>
      <w:r>
        <w:rPr>
          <w:rFonts w:ascii="宋体" w:hAnsi="宋体" w:hint="eastAsia"/>
          <w:sz w:val="28"/>
        </w:rPr>
        <w:t>该</w:t>
      </w:r>
      <w:r w:rsidR="00684572">
        <w:rPr>
          <w:rFonts w:ascii="宋体" w:hAnsi="宋体" w:hint="eastAsia"/>
          <w:sz w:val="28"/>
        </w:rPr>
        <w:t>车库</w:t>
      </w:r>
      <w:r>
        <w:rPr>
          <w:rFonts w:ascii="宋体" w:hAnsi="宋体" w:hint="eastAsia"/>
          <w:sz w:val="28"/>
        </w:rPr>
        <w:t>已</w:t>
      </w:r>
      <w:r>
        <w:rPr>
          <w:rFonts w:ascii="宋体" w:hAnsi="宋体"/>
          <w:sz w:val="28"/>
        </w:rPr>
        <w:t>转售</w:t>
      </w:r>
      <w:r>
        <w:rPr>
          <w:rFonts w:ascii="宋体" w:hAnsi="宋体" w:hint="eastAsia"/>
          <w:sz w:val="28"/>
        </w:rPr>
        <w:t>或估价对象</w:t>
      </w:r>
      <w:r>
        <w:rPr>
          <w:rFonts w:ascii="宋体" w:hAnsi="宋体"/>
          <w:sz w:val="28"/>
        </w:rPr>
        <w:t>无</w:t>
      </w:r>
      <w:r>
        <w:rPr>
          <w:rFonts w:ascii="宋体" w:hAnsi="宋体" w:hint="eastAsia"/>
          <w:sz w:val="28"/>
        </w:rPr>
        <w:t>该</w:t>
      </w:r>
      <w:r w:rsidR="00684572">
        <w:rPr>
          <w:rFonts w:ascii="宋体" w:hAnsi="宋体" w:hint="eastAsia"/>
          <w:sz w:val="28"/>
        </w:rPr>
        <w:t>车库</w:t>
      </w:r>
      <w:r>
        <w:rPr>
          <w:rFonts w:ascii="宋体" w:hAnsi="宋体"/>
          <w:sz w:val="28"/>
        </w:rPr>
        <w:t>，</w:t>
      </w:r>
      <w:r>
        <w:rPr>
          <w:rFonts w:ascii="宋体" w:hAnsi="宋体" w:hint="eastAsia"/>
          <w:sz w:val="28"/>
        </w:rPr>
        <w:t>估价结果</w:t>
      </w:r>
      <w:r>
        <w:rPr>
          <w:rFonts w:ascii="宋体" w:hAnsi="宋体"/>
          <w:sz w:val="28"/>
        </w:rPr>
        <w:t>亦应相应调整，</w:t>
      </w:r>
      <w:r>
        <w:rPr>
          <w:rFonts w:ascii="宋体" w:hAnsi="宋体" w:hint="eastAsia"/>
          <w:sz w:val="28"/>
        </w:rPr>
        <w:t>请报告使用人注意。</w:t>
      </w:r>
    </w:p>
    <w:p w:rsidR="00684572" w:rsidRDefault="00684572" w:rsidP="00684572">
      <w:pPr>
        <w:tabs>
          <w:tab w:val="left" w:pos="675"/>
        </w:tabs>
        <w:spacing w:line="560" w:lineRule="exact"/>
        <w:ind w:firstLineChars="200" w:firstLine="560"/>
        <w:rPr>
          <w:rFonts w:ascii="宋体" w:hAnsi="宋体"/>
          <w:color w:val="000000"/>
          <w:sz w:val="28"/>
          <w:szCs w:val="28"/>
        </w:rPr>
      </w:pPr>
      <w:r>
        <w:rPr>
          <w:rFonts w:ascii="宋体" w:hAnsi="宋体"/>
          <w:color w:val="000000"/>
          <w:sz w:val="28"/>
          <w:szCs w:val="28"/>
        </w:rPr>
        <w:lastRenderedPageBreak/>
        <w:t>4</w:t>
      </w:r>
      <w:r>
        <w:rPr>
          <w:rFonts w:ascii="宋体" w:hAnsi="宋体" w:hint="eastAsia"/>
          <w:color w:val="000000"/>
          <w:sz w:val="28"/>
          <w:szCs w:val="28"/>
        </w:rPr>
        <w:t>、估价委托人或者估价报告使用人</w:t>
      </w:r>
      <w:r>
        <w:rPr>
          <w:rFonts w:asciiTheme="majorEastAsia" w:eastAsiaTheme="majorEastAsia" w:hAnsiTheme="majorEastAsia" w:hint="eastAsia"/>
          <w:color w:val="000000"/>
          <w:sz w:val="28"/>
          <w:szCs w:val="28"/>
        </w:rPr>
        <w:t>应当按照法律规定和评估报告载明的用途、使用人、使用期限等使用范围使用评估报告。否则，房地产估价机构和注册房地产估价师依法不承担责任</w:t>
      </w:r>
      <w:r>
        <w:rPr>
          <w:rFonts w:ascii="宋体" w:hAnsi="宋体" w:hint="eastAsia"/>
          <w:color w:val="000000"/>
          <w:sz w:val="28"/>
          <w:szCs w:val="28"/>
        </w:rPr>
        <w:t>。</w:t>
      </w:r>
    </w:p>
    <w:p w:rsidR="00684572" w:rsidRDefault="00684572" w:rsidP="00684572">
      <w:pPr>
        <w:tabs>
          <w:tab w:val="left" w:pos="675"/>
        </w:tabs>
        <w:spacing w:line="560" w:lineRule="exact"/>
        <w:ind w:firstLineChars="200" w:firstLine="56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w:t>
      </w:r>
      <w:r>
        <w:rPr>
          <w:rFonts w:asciiTheme="majorEastAsia" w:eastAsiaTheme="majorEastAsia" w:hAnsiTheme="majorEastAsia" w:hint="eastAsia"/>
          <w:color w:val="000000"/>
          <w:sz w:val="28"/>
          <w:szCs w:val="28"/>
        </w:rPr>
        <w:t>估价结果仅为人民法院确定财产处置参考价服务，不是估价对象处置可实现的成交价格，也不应当被视为对估价对象处置成交价格的保证。</w:t>
      </w:r>
      <w:r>
        <w:rPr>
          <w:rFonts w:ascii="宋体" w:hAnsi="宋体" w:hint="eastAsia"/>
          <w:color w:val="000000"/>
          <w:sz w:val="28"/>
          <w:szCs w:val="28"/>
        </w:rPr>
        <w:t>最终的处置价格应该由估价委托人根据处置方式、市场参与程度、兑现难易、政府有关税费缴纳等情况确定。</w:t>
      </w:r>
    </w:p>
    <w:p w:rsidR="00684572" w:rsidRDefault="00684572" w:rsidP="00684572">
      <w:pPr>
        <w:spacing w:line="560" w:lineRule="exact"/>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w:t>
      </w:r>
      <w:r w:rsidRPr="00253B13">
        <w:rPr>
          <w:rFonts w:ascii="宋体" w:hAnsi="宋体" w:hint="eastAsia"/>
          <w:color w:val="000000"/>
          <w:sz w:val="28"/>
          <w:szCs w:val="28"/>
        </w:rPr>
        <w:t>财产拍卖或者变卖之日与价值时点不一致，可能导致估价结果对应的估价对象状况、房地产市场状况、欠缴税费状况等与财产拍卖或者变卖时的相应状况不一致，发生明显变化的，</w:t>
      </w:r>
      <w:r>
        <w:rPr>
          <w:rFonts w:ascii="宋体" w:hAnsi="宋体" w:hint="eastAsia"/>
          <w:color w:val="000000"/>
          <w:sz w:val="28"/>
          <w:szCs w:val="28"/>
        </w:rPr>
        <w:t>估价</w:t>
      </w:r>
      <w:r w:rsidRPr="00253B13">
        <w:rPr>
          <w:rFonts w:ascii="宋体" w:hAnsi="宋体" w:hint="eastAsia"/>
          <w:color w:val="000000"/>
          <w:sz w:val="28"/>
          <w:szCs w:val="28"/>
        </w:rPr>
        <w:t>结果应当进行相应调整后才可使用。</w:t>
      </w:r>
    </w:p>
    <w:p w:rsidR="00684572" w:rsidRPr="008F07BA" w:rsidRDefault="00684572" w:rsidP="00684572">
      <w:pPr>
        <w:spacing w:line="560" w:lineRule="exact"/>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w:t>
      </w:r>
      <w:r>
        <w:rPr>
          <w:rFonts w:asciiTheme="majorEastAsia" w:eastAsiaTheme="majorEastAsia" w:hAnsiTheme="majorEastAsia" w:hint="eastAsia"/>
          <w:color w:val="000000"/>
          <w:sz w:val="28"/>
          <w:szCs w:val="28"/>
        </w:rPr>
        <w:t>在评估报告使用期限或者估价结果有效期内，评估报告或者估价结果未使用之前，如果估价对象状况或者房地产市场状况发生明显变化的，估价结果应当进行相应调整后</w:t>
      </w:r>
      <w:r>
        <w:rPr>
          <w:rFonts w:ascii="宋体" w:hAnsi="宋体" w:hint="eastAsia"/>
          <w:color w:val="000000"/>
          <w:sz w:val="28"/>
          <w:szCs w:val="28"/>
        </w:rPr>
        <w:t>或委托估价机构重新估价</w:t>
      </w:r>
      <w:r>
        <w:rPr>
          <w:rFonts w:asciiTheme="majorEastAsia" w:eastAsiaTheme="majorEastAsia" w:hAnsiTheme="majorEastAsia" w:hint="eastAsia"/>
          <w:color w:val="000000"/>
          <w:sz w:val="28"/>
          <w:szCs w:val="28"/>
        </w:rPr>
        <w:t>才可使用</w:t>
      </w:r>
      <w:r>
        <w:rPr>
          <w:rFonts w:ascii="宋体" w:hAnsi="宋体" w:hint="eastAsia"/>
          <w:color w:val="000000"/>
          <w:sz w:val="28"/>
          <w:szCs w:val="28"/>
        </w:rPr>
        <w:t>。</w:t>
      </w:r>
    </w:p>
    <w:p w:rsidR="00A25E4C" w:rsidRPr="00684572" w:rsidRDefault="00A25E4C">
      <w:pPr>
        <w:snapToGrid w:val="0"/>
        <w:spacing w:line="520" w:lineRule="exact"/>
        <w:ind w:firstLine="556"/>
        <w:rPr>
          <w:rFonts w:ascii="宋体" w:hAnsi="宋体"/>
          <w:color w:val="000000"/>
          <w:sz w:val="28"/>
        </w:rPr>
      </w:pPr>
    </w:p>
    <w:p w:rsidR="00E95D99" w:rsidRDefault="00E95D99">
      <w:pPr>
        <w:snapToGrid w:val="0"/>
        <w:spacing w:line="520" w:lineRule="exact"/>
        <w:ind w:right="78" w:firstLine="556"/>
        <w:jc w:val="right"/>
        <w:rPr>
          <w:rFonts w:ascii="宋体" w:hAnsi="宋体"/>
          <w:color w:val="000000"/>
          <w:sz w:val="28"/>
          <w:szCs w:val="28"/>
        </w:rPr>
      </w:pPr>
    </w:p>
    <w:p w:rsidR="00E95D99" w:rsidRDefault="009E02BE">
      <w:pPr>
        <w:snapToGrid w:val="0"/>
        <w:spacing w:line="520" w:lineRule="exact"/>
        <w:ind w:right="78" w:firstLine="556"/>
        <w:jc w:val="right"/>
        <w:rPr>
          <w:rFonts w:ascii="宋体" w:hAnsi="宋体"/>
          <w:color w:val="000000"/>
          <w:sz w:val="28"/>
          <w:szCs w:val="28"/>
          <w:lang w:val="zh-CN"/>
        </w:rPr>
      </w:pPr>
      <w:r>
        <w:rPr>
          <w:rFonts w:ascii="宋体" w:hAnsi="宋体" w:hint="eastAsia"/>
          <w:color w:val="000000"/>
          <w:sz w:val="28"/>
          <w:szCs w:val="28"/>
        </w:rPr>
        <w:t>山东成达土地房地产资产评估测绘有限公司</w:t>
      </w:r>
    </w:p>
    <w:p w:rsidR="00E95D99" w:rsidRDefault="009E02BE">
      <w:pPr>
        <w:snapToGrid w:val="0"/>
        <w:spacing w:line="520" w:lineRule="exact"/>
        <w:ind w:right="918" w:firstLine="556"/>
        <w:jc w:val="center"/>
        <w:rPr>
          <w:rFonts w:ascii="宋体" w:hAnsi="宋体"/>
          <w:color w:val="000000"/>
          <w:sz w:val="28"/>
          <w:szCs w:val="28"/>
        </w:rPr>
      </w:pPr>
      <w:r>
        <w:rPr>
          <w:rFonts w:ascii="宋体" w:hAnsi="宋体" w:hint="eastAsia"/>
          <w:color w:val="000000"/>
          <w:sz w:val="28"/>
          <w:szCs w:val="28"/>
        </w:rPr>
        <w:t xml:space="preserve">                          </w:t>
      </w:r>
      <w:r>
        <w:rPr>
          <w:rFonts w:ascii="宋体" w:hAnsi="宋体"/>
          <w:color w:val="000000"/>
          <w:sz w:val="28"/>
          <w:szCs w:val="28"/>
        </w:rPr>
        <w:t xml:space="preserve">    </w:t>
      </w:r>
      <w:r>
        <w:rPr>
          <w:rFonts w:ascii="宋体" w:hAnsi="宋体" w:hint="eastAsia"/>
          <w:color w:val="000000"/>
          <w:sz w:val="28"/>
          <w:szCs w:val="28"/>
        </w:rPr>
        <w:t>法定代表人：</w:t>
      </w:r>
      <w:r>
        <w:rPr>
          <w:rFonts w:ascii="宋体" w:hAnsi="宋体" w:hint="eastAsia"/>
          <w:color w:val="000000"/>
          <w:sz w:val="28"/>
          <w:szCs w:val="28"/>
          <w:lang w:val="zh-CN"/>
        </w:rPr>
        <w:t>程新军</w:t>
      </w:r>
    </w:p>
    <w:p w:rsidR="00E95D99" w:rsidRDefault="009E02BE">
      <w:pPr>
        <w:snapToGrid w:val="0"/>
        <w:spacing w:line="520" w:lineRule="exact"/>
        <w:ind w:right="-110" w:firstLine="556"/>
        <w:jc w:val="center"/>
        <w:rPr>
          <w:rFonts w:ascii="宋体" w:hAnsi="宋体"/>
          <w:color w:val="000000"/>
          <w:sz w:val="28"/>
          <w:szCs w:val="28"/>
        </w:rPr>
      </w:pPr>
      <w:r>
        <w:rPr>
          <w:rFonts w:ascii="宋体" w:hAnsi="宋体" w:hint="eastAsia"/>
          <w:color w:val="000000"/>
          <w:sz w:val="28"/>
          <w:szCs w:val="28"/>
        </w:rPr>
        <w:t xml:space="preserve">                  </w:t>
      </w:r>
      <w:r>
        <w:rPr>
          <w:rFonts w:ascii="宋体" w:hAnsi="宋体"/>
          <w:color w:val="000000"/>
          <w:sz w:val="28"/>
          <w:szCs w:val="28"/>
        </w:rPr>
        <w:t xml:space="preserve">   </w:t>
      </w:r>
      <w:r>
        <w:rPr>
          <w:rFonts w:ascii="宋体" w:hAnsi="宋体" w:hint="eastAsia"/>
          <w:color w:val="000000"/>
          <w:sz w:val="28"/>
          <w:szCs w:val="28"/>
        </w:rPr>
        <w:t xml:space="preserve"> </w:t>
      </w:r>
      <w:r>
        <w:rPr>
          <w:rFonts w:ascii="宋体" w:hAnsi="宋体"/>
          <w:color w:val="000000"/>
          <w:sz w:val="28"/>
          <w:szCs w:val="28"/>
        </w:rPr>
        <w:t xml:space="preserve"> </w:t>
      </w:r>
      <w:r w:rsidR="003127F2">
        <w:rPr>
          <w:rFonts w:ascii="宋体" w:hAnsi="宋体" w:hint="eastAsia"/>
          <w:color w:val="000000"/>
          <w:sz w:val="28"/>
          <w:szCs w:val="28"/>
        </w:rPr>
        <w:t>二○二二年九月二十三日</w:t>
      </w:r>
      <w:r>
        <w:rPr>
          <w:rFonts w:ascii="宋体" w:hAnsi="宋体" w:hint="eastAsia"/>
          <w:b/>
          <w:sz w:val="36"/>
        </w:rPr>
        <w:br w:type="page"/>
      </w:r>
    </w:p>
    <w:p w:rsidR="00E95D99" w:rsidRDefault="009E02BE">
      <w:pPr>
        <w:spacing w:line="600" w:lineRule="exact"/>
        <w:jc w:val="center"/>
        <w:rPr>
          <w:rFonts w:ascii="宋体" w:hAnsi="宋体"/>
          <w:b/>
          <w:sz w:val="36"/>
        </w:rPr>
      </w:pPr>
      <w:r>
        <w:rPr>
          <w:rFonts w:ascii="宋体" w:hAnsi="宋体" w:hint="eastAsia"/>
          <w:b/>
          <w:sz w:val="36"/>
        </w:rPr>
        <w:lastRenderedPageBreak/>
        <w:t>目   录</w:t>
      </w:r>
    </w:p>
    <w:p w:rsidR="00E95D99" w:rsidRDefault="00E95D99">
      <w:pPr>
        <w:rPr>
          <w:lang w:val="zh-CN"/>
        </w:rPr>
      </w:pPr>
    </w:p>
    <w:p w:rsidR="00E95D99" w:rsidRPr="00D14A6D" w:rsidRDefault="009E02BE">
      <w:pPr>
        <w:spacing w:line="660" w:lineRule="exact"/>
        <w:rPr>
          <w:rFonts w:ascii="宋体" w:hAnsi="宋体"/>
          <w:b/>
          <w:sz w:val="28"/>
        </w:rPr>
      </w:pPr>
      <w:bookmarkStart w:id="1" w:name="_Toc17471951"/>
      <w:bookmarkStart w:id="2" w:name="_Toc16234431"/>
      <w:bookmarkStart w:id="3" w:name="_Toc24121729"/>
      <w:bookmarkStart w:id="4" w:name="_Toc19087050"/>
      <w:bookmarkStart w:id="5" w:name="_Toc17471982"/>
      <w:bookmarkStart w:id="6" w:name="_Toc16234169"/>
      <w:r w:rsidRPr="00D14A6D">
        <w:rPr>
          <w:rFonts w:ascii="宋体" w:hAnsi="宋体" w:hint="eastAsia"/>
          <w:b/>
          <w:bCs/>
          <w:sz w:val="28"/>
        </w:rPr>
        <w:t>估价师声明</w:t>
      </w:r>
      <w:r w:rsidRPr="00D14A6D">
        <w:rPr>
          <w:rFonts w:ascii="宋体" w:hAnsi="宋体" w:hint="eastAsia"/>
          <w:b/>
          <w:sz w:val="28"/>
        </w:rPr>
        <w:t>……………………………………………………………（0</w:t>
      </w:r>
      <w:r w:rsidR="003617C7">
        <w:rPr>
          <w:rFonts w:ascii="宋体" w:hAnsi="宋体"/>
          <w:b/>
          <w:sz w:val="28"/>
        </w:rPr>
        <w:t>6</w:t>
      </w:r>
      <w:r w:rsidRPr="00D14A6D">
        <w:rPr>
          <w:rFonts w:ascii="宋体" w:hAnsi="宋体" w:hint="eastAsia"/>
          <w:b/>
          <w:sz w:val="28"/>
        </w:rPr>
        <w:t>）</w:t>
      </w:r>
    </w:p>
    <w:p w:rsidR="00E95D99" w:rsidRPr="00D14A6D" w:rsidRDefault="009E02BE">
      <w:pPr>
        <w:spacing w:line="660" w:lineRule="exact"/>
        <w:rPr>
          <w:rFonts w:ascii="宋体" w:hAnsi="宋体"/>
          <w:b/>
          <w:sz w:val="28"/>
        </w:rPr>
      </w:pPr>
      <w:r w:rsidRPr="00D14A6D">
        <w:rPr>
          <w:rFonts w:ascii="宋体" w:hAnsi="宋体" w:hint="eastAsia"/>
          <w:b/>
          <w:bCs/>
          <w:sz w:val="28"/>
        </w:rPr>
        <w:t>估价假设和限制条件</w:t>
      </w:r>
      <w:r w:rsidRPr="00D14A6D">
        <w:rPr>
          <w:rFonts w:ascii="宋体" w:hAnsi="宋体" w:hint="eastAsia"/>
          <w:b/>
          <w:sz w:val="28"/>
        </w:rPr>
        <w:t>…………………………………………………（0</w:t>
      </w:r>
      <w:r w:rsidR="003617C7">
        <w:rPr>
          <w:rFonts w:ascii="宋体" w:hAnsi="宋体"/>
          <w:b/>
          <w:sz w:val="28"/>
        </w:rPr>
        <w:t>7</w:t>
      </w:r>
      <w:r w:rsidRPr="00D14A6D">
        <w:rPr>
          <w:rFonts w:ascii="宋体" w:hAnsi="宋体" w:hint="eastAsia"/>
          <w:b/>
          <w:sz w:val="28"/>
        </w:rPr>
        <w:t>）</w:t>
      </w:r>
    </w:p>
    <w:p w:rsidR="00E95D99" w:rsidRPr="00D14A6D" w:rsidRDefault="009E02BE">
      <w:pPr>
        <w:spacing w:line="660" w:lineRule="exact"/>
        <w:rPr>
          <w:rFonts w:ascii="宋体" w:hAnsi="宋体"/>
          <w:b/>
          <w:sz w:val="28"/>
        </w:rPr>
      </w:pPr>
      <w:r w:rsidRPr="00D14A6D">
        <w:rPr>
          <w:rFonts w:ascii="宋体" w:hAnsi="宋体" w:hint="eastAsia"/>
          <w:b/>
          <w:bCs/>
          <w:sz w:val="28"/>
        </w:rPr>
        <w:t>估价结果报告</w:t>
      </w:r>
      <w:r w:rsidRPr="00D14A6D">
        <w:rPr>
          <w:rFonts w:ascii="宋体" w:hAnsi="宋体" w:hint="eastAsia"/>
          <w:b/>
          <w:sz w:val="28"/>
        </w:rPr>
        <w:t>…………………………………………………………（</w:t>
      </w:r>
      <w:r w:rsidR="003617C7">
        <w:rPr>
          <w:rFonts w:ascii="宋体" w:hAnsi="宋体"/>
          <w:b/>
          <w:sz w:val="28"/>
        </w:rPr>
        <w:t>10</w:t>
      </w:r>
      <w:r w:rsidRPr="00D14A6D">
        <w:rPr>
          <w:rFonts w:ascii="宋体" w:hAnsi="宋体" w:hint="eastAsia"/>
          <w:b/>
          <w:sz w:val="28"/>
        </w:rPr>
        <w:t>）</w:t>
      </w:r>
    </w:p>
    <w:p w:rsidR="00E95D99" w:rsidRDefault="009E02BE">
      <w:pPr>
        <w:spacing w:line="660" w:lineRule="exact"/>
        <w:jc w:val="center"/>
        <w:rPr>
          <w:rFonts w:ascii="宋体" w:hAnsi="宋体"/>
          <w:sz w:val="28"/>
        </w:rPr>
      </w:pPr>
      <w:r>
        <w:rPr>
          <w:rFonts w:ascii="宋体" w:hAnsi="宋体" w:hint="eastAsia"/>
          <w:sz w:val="28"/>
        </w:rPr>
        <w:t>一、估价委托人……………………………………………………（</w:t>
      </w:r>
      <w:r w:rsidR="003617C7">
        <w:rPr>
          <w:rFonts w:ascii="宋体" w:hAnsi="宋体"/>
          <w:sz w:val="28"/>
        </w:rPr>
        <w:t>10</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二、房地产估价机构………………………………………………（</w:t>
      </w:r>
      <w:r w:rsidR="003617C7">
        <w:rPr>
          <w:rFonts w:ascii="宋体" w:hAnsi="宋体"/>
          <w:sz w:val="28"/>
        </w:rPr>
        <w:t>10</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三、估价目的………………………………………………………（</w:t>
      </w:r>
      <w:r w:rsidR="003617C7">
        <w:rPr>
          <w:rFonts w:ascii="宋体" w:hAnsi="宋体"/>
          <w:sz w:val="28"/>
        </w:rPr>
        <w:t>10</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四、估价对象………………………………………………………（</w:t>
      </w:r>
      <w:r w:rsidR="003617C7">
        <w:rPr>
          <w:rFonts w:ascii="宋体" w:hAnsi="宋体"/>
          <w:sz w:val="28"/>
        </w:rPr>
        <w:t>10</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五、价值时点………………………………………………………（1</w:t>
      </w:r>
      <w:r w:rsidR="003617C7">
        <w:rPr>
          <w:rFonts w:ascii="宋体" w:hAnsi="宋体"/>
          <w:sz w:val="28"/>
        </w:rPr>
        <w:t>3</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六、价值类型………………………………………………………（1</w:t>
      </w:r>
      <w:r w:rsidR="003617C7">
        <w:rPr>
          <w:rFonts w:ascii="宋体" w:hAnsi="宋体"/>
          <w:sz w:val="28"/>
        </w:rPr>
        <w:t>3</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七、估价原则………………………………………………………（1</w:t>
      </w:r>
      <w:r w:rsidR="003617C7">
        <w:rPr>
          <w:rFonts w:ascii="宋体" w:hAnsi="宋体"/>
          <w:sz w:val="28"/>
        </w:rPr>
        <w:t>3</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八、估价依据………………………………………………………（1</w:t>
      </w:r>
      <w:r w:rsidR="003617C7">
        <w:rPr>
          <w:rFonts w:ascii="宋体" w:hAnsi="宋体"/>
          <w:sz w:val="28"/>
        </w:rPr>
        <w:t>5</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九、估价方法………………………………………………………（</w:t>
      </w:r>
      <w:r>
        <w:rPr>
          <w:rFonts w:ascii="宋体" w:hAnsi="宋体"/>
          <w:sz w:val="28"/>
        </w:rPr>
        <w:t>1</w:t>
      </w:r>
      <w:r w:rsidR="003617C7">
        <w:rPr>
          <w:rFonts w:ascii="宋体" w:hAnsi="宋体"/>
          <w:sz w:val="28"/>
        </w:rPr>
        <w:t>6</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十、估价结果………………………………………………………（1</w:t>
      </w:r>
      <w:r w:rsidR="003617C7">
        <w:rPr>
          <w:rFonts w:ascii="宋体" w:hAnsi="宋体"/>
          <w:sz w:val="28"/>
        </w:rPr>
        <w:t>9</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十一、注册房地产估价师…………………………………………（</w:t>
      </w:r>
      <w:r w:rsidR="003617C7">
        <w:rPr>
          <w:rFonts w:ascii="宋体" w:hAnsi="宋体"/>
          <w:sz w:val="28"/>
        </w:rPr>
        <w:t>20</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十二、实地查勘期…………………………………………………（</w:t>
      </w:r>
      <w:r w:rsidR="003617C7">
        <w:rPr>
          <w:rFonts w:ascii="宋体" w:hAnsi="宋体"/>
          <w:sz w:val="28"/>
        </w:rPr>
        <w:t>20</w:t>
      </w:r>
      <w:r>
        <w:rPr>
          <w:rFonts w:ascii="宋体" w:hAnsi="宋体" w:hint="eastAsia"/>
          <w:sz w:val="28"/>
        </w:rPr>
        <w:t>）</w:t>
      </w:r>
    </w:p>
    <w:p w:rsidR="00E95D99" w:rsidRDefault="009E02BE">
      <w:pPr>
        <w:spacing w:line="660" w:lineRule="exact"/>
        <w:jc w:val="center"/>
        <w:rPr>
          <w:rFonts w:ascii="宋体" w:hAnsi="宋体"/>
          <w:sz w:val="28"/>
        </w:rPr>
      </w:pPr>
      <w:r>
        <w:rPr>
          <w:rFonts w:ascii="宋体" w:hAnsi="宋体" w:hint="eastAsia"/>
          <w:sz w:val="28"/>
        </w:rPr>
        <w:t>十三、估价作业期…………………………………………………（</w:t>
      </w:r>
      <w:r w:rsidR="003617C7">
        <w:rPr>
          <w:rFonts w:ascii="宋体" w:hAnsi="宋体"/>
          <w:sz w:val="28"/>
        </w:rPr>
        <w:t>20</w:t>
      </w:r>
      <w:r>
        <w:rPr>
          <w:rFonts w:ascii="宋体" w:hAnsi="宋体" w:hint="eastAsia"/>
          <w:sz w:val="28"/>
        </w:rPr>
        <w:t>）</w:t>
      </w:r>
    </w:p>
    <w:p w:rsidR="00E95D99" w:rsidRDefault="009E02BE">
      <w:pPr>
        <w:spacing w:line="660" w:lineRule="exact"/>
        <w:rPr>
          <w:rFonts w:ascii="宋体" w:hAnsi="宋体"/>
          <w:b/>
          <w:bCs/>
          <w:sz w:val="28"/>
        </w:rPr>
      </w:pPr>
      <w:r>
        <w:rPr>
          <w:rFonts w:ascii="宋体" w:hAnsi="宋体" w:hint="eastAsia"/>
          <w:b/>
          <w:bCs/>
          <w:sz w:val="28"/>
        </w:rPr>
        <w:t xml:space="preserve">附 </w:t>
      </w:r>
      <w:r>
        <w:rPr>
          <w:rFonts w:ascii="宋体" w:hAnsi="宋体"/>
          <w:b/>
          <w:bCs/>
          <w:sz w:val="28"/>
        </w:rPr>
        <w:t xml:space="preserve"> </w:t>
      </w:r>
      <w:r>
        <w:rPr>
          <w:rFonts w:ascii="宋体" w:hAnsi="宋体" w:hint="eastAsia"/>
          <w:b/>
          <w:bCs/>
          <w:sz w:val="28"/>
        </w:rPr>
        <w:t>件…………………………………………………………………（</w:t>
      </w:r>
      <w:r w:rsidR="003617C7">
        <w:rPr>
          <w:rFonts w:ascii="宋体" w:hAnsi="宋体"/>
          <w:b/>
          <w:bCs/>
          <w:sz w:val="28"/>
        </w:rPr>
        <w:t>21</w:t>
      </w:r>
      <w:r>
        <w:rPr>
          <w:rFonts w:ascii="宋体" w:hAnsi="宋体" w:hint="eastAsia"/>
          <w:b/>
          <w:bCs/>
          <w:sz w:val="28"/>
        </w:rPr>
        <w:t>）</w:t>
      </w:r>
    </w:p>
    <w:p w:rsidR="00E95D99" w:rsidRDefault="00E95D99">
      <w:pPr>
        <w:snapToGrid w:val="0"/>
        <w:spacing w:line="620" w:lineRule="exact"/>
        <w:rPr>
          <w:rFonts w:ascii="宋体" w:hAnsi="宋体"/>
          <w:sz w:val="28"/>
        </w:rPr>
      </w:pPr>
    </w:p>
    <w:p w:rsidR="00E95D99" w:rsidRDefault="009E02BE">
      <w:pPr>
        <w:rPr>
          <w:rFonts w:ascii="宋体" w:hAnsi="宋体"/>
          <w:b/>
          <w:sz w:val="36"/>
          <w:szCs w:val="36"/>
        </w:rPr>
      </w:pPr>
      <w:r>
        <w:rPr>
          <w:rFonts w:ascii="宋体" w:hAnsi="宋体" w:hint="eastAsia"/>
          <w:b/>
          <w:sz w:val="36"/>
          <w:szCs w:val="36"/>
        </w:rPr>
        <w:br w:type="page"/>
      </w:r>
    </w:p>
    <w:p w:rsidR="00E95D99" w:rsidRDefault="009E02BE" w:rsidP="00C82B48">
      <w:pPr>
        <w:pStyle w:val="TOC1"/>
        <w:spacing w:before="0" w:line="520" w:lineRule="exact"/>
        <w:jc w:val="center"/>
        <w:rPr>
          <w:rFonts w:ascii="宋体" w:hAnsi="宋体"/>
          <w:b/>
          <w:color w:val="auto"/>
          <w:sz w:val="36"/>
          <w:szCs w:val="36"/>
          <w:lang w:val="zh-CN"/>
        </w:rPr>
      </w:pPr>
      <w:r>
        <w:rPr>
          <w:rFonts w:ascii="宋体" w:hAnsi="宋体" w:hint="eastAsia"/>
          <w:b/>
          <w:color w:val="auto"/>
          <w:sz w:val="36"/>
          <w:szCs w:val="36"/>
          <w:lang w:val="zh-CN"/>
        </w:rPr>
        <w:lastRenderedPageBreak/>
        <w:t>估 价 师 声 明</w:t>
      </w:r>
      <w:bookmarkEnd w:id="1"/>
      <w:bookmarkEnd w:id="2"/>
      <w:bookmarkEnd w:id="3"/>
      <w:bookmarkEnd w:id="4"/>
      <w:bookmarkEnd w:id="5"/>
      <w:bookmarkEnd w:id="6"/>
    </w:p>
    <w:p w:rsidR="00C82B48" w:rsidRPr="00F6642B" w:rsidRDefault="00C82B48" w:rsidP="00C82B48">
      <w:pPr>
        <w:spacing w:line="520" w:lineRule="exact"/>
        <w:rPr>
          <w:rFonts w:ascii="宋体" w:hAnsi="宋体"/>
          <w:b/>
          <w:color w:val="000000"/>
          <w:sz w:val="28"/>
          <w:szCs w:val="28"/>
        </w:rPr>
      </w:pPr>
      <w:r w:rsidRPr="00CA7805">
        <w:rPr>
          <w:rFonts w:ascii="宋体" w:hAnsi="宋体" w:hint="eastAsia"/>
          <w:b/>
          <w:color w:val="000000"/>
          <w:sz w:val="28"/>
          <w:szCs w:val="28"/>
        </w:rPr>
        <w:t>注册房地产估价师根据自己的专业知识和职业道德，在此郑重声明：</w:t>
      </w:r>
    </w:p>
    <w:p w:rsidR="00C82B48" w:rsidRPr="00C82B48" w:rsidRDefault="00C82B48" w:rsidP="00C82B48">
      <w:pPr>
        <w:spacing w:line="520" w:lineRule="exact"/>
        <w:ind w:firstLineChars="200" w:firstLine="560"/>
        <w:rPr>
          <w:rFonts w:ascii="宋体" w:hAnsi="宋体"/>
          <w:color w:val="000000"/>
          <w:sz w:val="28"/>
          <w:szCs w:val="28"/>
        </w:rPr>
      </w:pPr>
      <w:r w:rsidRPr="00C82B48">
        <w:rPr>
          <w:rFonts w:ascii="宋体" w:hAnsi="宋体" w:hint="eastAsia"/>
          <w:color w:val="000000"/>
          <w:sz w:val="28"/>
          <w:szCs w:val="28"/>
        </w:rPr>
        <w:t>1、注册房地产估价师在估价报告中对事实的说明是真实和准确的，没有虚假记载、误导性陈述和重大遗漏。</w:t>
      </w:r>
    </w:p>
    <w:p w:rsidR="00C82B48" w:rsidRPr="00C82B48" w:rsidRDefault="00C82B48" w:rsidP="00C82B48">
      <w:pPr>
        <w:spacing w:line="520" w:lineRule="exact"/>
        <w:ind w:firstLineChars="200" w:firstLine="560"/>
        <w:rPr>
          <w:rFonts w:ascii="宋体" w:hAnsi="宋体"/>
          <w:color w:val="000000"/>
          <w:sz w:val="28"/>
          <w:szCs w:val="28"/>
        </w:rPr>
      </w:pPr>
      <w:r w:rsidRPr="00C82B48">
        <w:rPr>
          <w:rFonts w:ascii="宋体" w:hAnsi="宋体" w:hint="eastAsia"/>
          <w:color w:val="000000"/>
          <w:sz w:val="28"/>
          <w:szCs w:val="28"/>
        </w:rPr>
        <w:t>2、估价报告中的分析、意见和结论是注册房地产估价师独立、客观、公正的专业分析、意见和结论，但受到估价报告中已说明的估价假设和限制条件的限制。</w:t>
      </w:r>
    </w:p>
    <w:p w:rsidR="00C82B48" w:rsidRPr="00C82B48" w:rsidRDefault="00C82B48" w:rsidP="00C82B48">
      <w:pPr>
        <w:spacing w:line="520" w:lineRule="exact"/>
        <w:ind w:firstLineChars="200" w:firstLine="560"/>
        <w:rPr>
          <w:rFonts w:ascii="宋体" w:hAnsi="宋体"/>
          <w:color w:val="000000"/>
          <w:sz w:val="28"/>
          <w:szCs w:val="28"/>
        </w:rPr>
      </w:pPr>
      <w:r w:rsidRPr="00C82B48">
        <w:rPr>
          <w:rFonts w:ascii="宋体" w:hAnsi="宋体" w:hint="eastAsia"/>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rsidR="00C82B48" w:rsidRDefault="00C82B48" w:rsidP="00C82B48">
      <w:pPr>
        <w:spacing w:line="520" w:lineRule="exact"/>
        <w:ind w:firstLineChars="200" w:firstLine="560"/>
        <w:rPr>
          <w:rFonts w:ascii="宋体" w:hAnsi="宋体"/>
          <w:color w:val="000000"/>
          <w:sz w:val="28"/>
          <w:szCs w:val="28"/>
        </w:rPr>
      </w:pPr>
      <w:r w:rsidRPr="00C82B48">
        <w:rPr>
          <w:rFonts w:ascii="宋体" w:hAnsi="宋体" w:hint="eastAsia"/>
          <w:color w:val="000000"/>
          <w:sz w:val="28"/>
          <w:szCs w:val="28"/>
        </w:rPr>
        <w:t>4、</w:t>
      </w:r>
      <w:r>
        <w:rPr>
          <w:rFonts w:ascii="宋体" w:hAnsi="宋体" w:hint="eastAsia"/>
          <w:color w:val="000000"/>
          <w:sz w:val="28"/>
          <w:szCs w:val="28"/>
        </w:rPr>
        <w:t>注册房地产估价师依照中华人民共和国国家标准《房地产估价规范》（GB/T50291-2015）、《房地产估价基本术语标准》（GB/T50</w:t>
      </w:r>
      <w:r>
        <w:rPr>
          <w:rFonts w:ascii="宋体" w:hAnsi="宋体"/>
          <w:color w:val="000000"/>
          <w:sz w:val="28"/>
          <w:szCs w:val="28"/>
        </w:rPr>
        <w:t>899</w:t>
      </w:r>
      <w:r>
        <w:rPr>
          <w:rFonts w:ascii="宋体" w:hAnsi="宋体" w:hint="eastAsia"/>
          <w:color w:val="000000"/>
          <w:sz w:val="28"/>
          <w:szCs w:val="28"/>
        </w:rPr>
        <w:t>1-201</w:t>
      </w:r>
      <w:r>
        <w:rPr>
          <w:rFonts w:ascii="宋体" w:hAnsi="宋体"/>
          <w:color w:val="000000"/>
          <w:sz w:val="28"/>
          <w:szCs w:val="28"/>
        </w:rPr>
        <w:t>3</w:t>
      </w:r>
      <w:r>
        <w:rPr>
          <w:rFonts w:ascii="宋体" w:hAnsi="宋体" w:hint="eastAsia"/>
          <w:color w:val="000000"/>
          <w:sz w:val="28"/>
          <w:szCs w:val="28"/>
        </w:rPr>
        <w:t>）以及相关房地产估价专项标准进行分析，形成意见和结论，撰写估价报告。</w:t>
      </w:r>
    </w:p>
    <w:p w:rsidR="00E95D99" w:rsidRDefault="009E02BE" w:rsidP="00C82B48">
      <w:pPr>
        <w:spacing w:line="520" w:lineRule="exact"/>
        <w:ind w:firstLineChars="200" w:firstLine="560"/>
        <w:rPr>
          <w:rFonts w:ascii="宋体" w:hAnsi="宋体"/>
          <w:color w:val="000000"/>
          <w:sz w:val="28"/>
          <w:szCs w:val="28"/>
          <w:highlight w:val="red"/>
        </w:rPr>
      </w:pPr>
      <w:r>
        <w:rPr>
          <w:rFonts w:ascii="宋体" w:hAnsi="宋体" w:hint="eastAsia"/>
          <w:color w:val="000000"/>
          <w:sz w:val="28"/>
          <w:szCs w:val="28"/>
        </w:rPr>
        <w:t>5、注册房地产估价师</w:t>
      </w:r>
      <w:r>
        <w:rPr>
          <w:rFonts w:ascii="宋体" w:hAnsi="宋体" w:hint="eastAsia"/>
          <w:sz w:val="28"/>
          <w:szCs w:val="28"/>
        </w:rPr>
        <w:t>于2022年</w:t>
      </w:r>
      <w:r w:rsidR="00246652">
        <w:rPr>
          <w:rFonts w:ascii="宋体" w:hAnsi="宋体" w:hint="eastAsia"/>
          <w:sz w:val="28"/>
          <w:szCs w:val="28"/>
        </w:rPr>
        <w:t>9月2日</w:t>
      </w:r>
      <w:r>
        <w:rPr>
          <w:rFonts w:ascii="宋体" w:hAnsi="宋体" w:hint="eastAsia"/>
          <w:sz w:val="28"/>
          <w:szCs w:val="28"/>
        </w:rPr>
        <w:t>对本估价报告中估价对象的</w:t>
      </w:r>
      <w:r w:rsidR="00C82B48">
        <w:rPr>
          <w:rFonts w:ascii="宋体" w:hAnsi="宋体" w:hint="eastAsia"/>
          <w:sz w:val="28"/>
          <w:szCs w:val="28"/>
        </w:rPr>
        <w:t>内</w:t>
      </w:r>
      <w:r>
        <w:rPr>
          <w:rFonts w:ascii="宋体" w:hAnsi="宋体" w:hint="eastAsia"/>
          <w:sz w:val="28"/>
          <w:szCs w:val="28"/>
        </w:rPr>
        <w:t>外部状况进行了实地查勘并进行了记录，对估价对象</w:t>
      </w:r>
      <w:r>
        <w:rPr>
          <w:rFonts w:ascii="宋体" w:hAnsi="宋体"/>
          <w:sz w:val="28"/>
          <w:szCs w:val="28"/>
        </w:rPr>
        <w:t>查勘</w:t>
      </w:r>
      <w:r>
        <w:rPr>
          <w:rFonts w:ascii="宋体" w:hAnsi="宋体" w:hint="eastAsia"/>
          <w:sz w:val="28"/>
          <w:szCs w:val="28"/>
        </w:rPr>
        <w:t>限于估价对象的外观状况与目前维护使用状况，尤其因提供资料有限，我们不承担对估价对象建筑结构质量、建筑面积数量准确性和相应权益进行界定的责任，也不承担对其他被遮盖，未暴露及难于接触到的部分进行检视的责任。</w:t>
      </w:r>
    </w:p>
    <w:p w:rsidR="00E95D99" w:rsidRDefault="009E02BE" w:rsidP="00C82B48">
      <w:pPr>
        <w:spacing w:line="520" w:lineRule="exact"/>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、没有人对本估价报告提供重要专业帮助，本估价报告由山东成达土地房地产资产评估测绘有限公司负责解释。</w:t>
      </w:r>
    </w:p>
    <w:p w:rsidR="00E95D99" w:rsidRDefault="009E02BE" w:rsidP="00C82B48">
      <w:pPr>
        <w:spacing w:line="520" w:lineRule="exact"/>
        <w:ind w:firstLineChars="200" w:firstLine="560"/>
        <w:rPr>
          <w:rFonts w:ascii="宋体" w:hAnsi="宋体"/>
          <w:color w:val="000000"/>
          <w:sz w:val="28"/>
          <w:szCs w:val="28"/>
        </w:rPr>
      </w:pPr>
      <w:r>
        <w:rPr>
          <w:rFonts w:ascii="宋体" w:hAnsi="宋体"/>
          <w:color w:val="000000"/>
          <w:sz w:val="28"/>
          <w:szCs w:val="28"/>
        </w:rPr>
        <w:t>7</w:t>
      </w:r>
      <w:r>
        <w:rPr>
          <w:rFonts w:ascii="宋体" w:hAnsi="宋体" w:hint="eastAsia"/>
          <w:color w:val="000000"/>
          <w:sz w:val="28"/>
          <w:szCs w:val="28"/>
        </w:rPr>
        <w:t>、使用本报告，请注意估价假设和限制条件及报告说明。</w:t>
      </w:r>
    </w:p>
    <w:p w:rsidR="00E95D99" w:rsidRDefault="009E02BE" w:rsidP="00C82B48">
      <w:pPr>
        <w:spacing w:line="520" w:lineRule="exact"/>
        <w:ind w:firstLineChars="200" w:firstLine="562"/>
        <w:rPr>
          <w:rFonts w:ascii="宋体" w:hAnsi="宋体"/>
          <w:b/>
          <w:color w:val="000000"/>
          <w:sz w:val="28"/>
          <w:szCs w:val="28"/>
        </w:rPr>
      </w:pPr>
      <w:r>
        <w:rPr>
          <w:rFonts w:ascii="宋体" w:hAnsi="宋体" w:hint="eastAsia"/>
          <w:b/>
          <w:color w:val="000000"/>
          <w:sz w:val="28"/>
          <w:szCs w:val="28"/>
        </w:rPr>
        <w:t xml:space="preserve">注册房地产估价师：  </w:t>
      </w:r>
    </w:p>
    <w:p w:rsidR="00E95D99" w:rsidRDefault="00E95D99" w:rsidP="00C82B48">
      <w:pPr>
        <w:spacing w:line="520" w:lineRule="exact"/>
        <w:rPr>
          <w:rFonts w:ascii="宋体" w:hAnsi="宋体"/>
          <w:color w:val="000000"/>
          <w:sz w:val="28"/>
          <w:szCs w:val="28"/>
        </w:rPr>
      </w:pPr>
    </w:p>
    <w:p w:rsidR="00E95D99" w:rsidRDefault="009E02BE" w:rsidP="00C82B48">
      <w:pPr>
        <w:spacing w:line="520" w:lineRule="exact"/>
        <w:ind w:firstLine="570"/>
        <w:jc w:val="center"/>
        <w:rPr>
          <w:rFonts w:ascii="宋体" w:hAnsi="宋体"/>
          <w:color w:val="000000"/>
          <w:sz w:val="28"/>
          <w:szCs w:val="28"/>
        </w:rPr>
      </w:pPr>
      <w:r>
        <w:rPr>
          <w:rFonts w:ascii="宋体" w:hAnsi="宋体" w:hint="eastAsia"/>
          <w:color w:val="000000"/>
          <w:sz w:val="28"/>
          <w:szCs w:val="28"/>
        </w:rPr>
        <w:t xml:space="preserve">马骕骅（注册号：4120200265） </w:t>
      </w:r>
      <w:r>
        <w:rPr>
          <w:rFonts w:ascii="宋体" w:hAnsi="宋体"/>
          <w:color w:val="000000"/>
          <w:sz w:val="28"/>
          <w:szCs w:val="28"/>
        </w:rPr>
        <w:t xml:space="preserve">    </w:t>
      </w:r>
      <w:r>
        <w:rPr>
          <w:rFonts w:ascii="宋体" w:hAnsi="宋体" w:hint="eastAsia"/>
          <w:color w:val="000000"/>
          <w:sz w:val="28"/>
          <w:szCs w:val="28"/>
        </w:rPr>
        <w:t>张增坤（注册号：3720190070）</w:t>
      </w:r>
      <w:r>
        <w:rPr>
          <w:rFonts w:ascii="宋体" w:hAnsi="宋体" w:hint="eastAsia"/>
          <w:b/>
          <w:sz w:val="36"/>
          <w:szCs w:val="36"/>
          <w:lang w:val="zh-CN"/>
        </w:rPr>
        <w:br w:type="page"/>
      </w:r>
    </w:p>
    <w:p w:rsidR="00E95D99" w:rsidRDefault="009E02BE">
      <w:pPr>
        <w:spacing w:line="560" w:lineRule="exact"/>
        <w:jc w:val="center"/>
        <w:rPr>
          <w:sz w:val="28"/>
        </w:rPr>
      </w:pPr>
      <w:r>
        <w:rPr>
          <w:rFonts w:ascii="宋体" w:hAnsi="宋体" w:hint="eastAsia"/>
          <w:b/>
          <w:sz w:val="36"/>
          <w:szCs w:val="36"/>
          <w:lang w:val="zh-CN"/>
        </w:rPr>
        <w:lastRenderedPageBreak/>
        <w:t>估价假设和限制条件</w:t>
      </w:r>
    </w:p>
    <w:p w:rsidR="00E95D99" w:rsidRDefault="009E02BE">
      <w:pPr>
        <w:pStyle w:val="af5"/>
        <w:numPr>
          <w:ilvl w:val="0"/>
          <w:numId w:val="1"/>
        </w:numPr>
        <w:spacing w:line="540" w:lineRule="exact"/>
        <w:ind w:firstLineChars="0"/>
        <w:rPr>
          <w:rFonts w:ascii="宋体" w:hAnsi="宋体"/>
          <w:color w:val="000000"/>
          <w:sz w:val="28"/>
          <w:szCs w:val="28"/>
        </w:rPr>
      </w:pPr>
      <w:r>
        <w:rPr>
          <w:rFonts w:ascii="宋体" w:hAnsi="宋体" w:hint="eastAsia"/>
          <w:color w:val="000000"/>
          <w:sz w:val="28"/>
          <w:szCs w:val="28"/>
        </w:rPr>
        <w:t>本次估价的一般假设</w:t>
      </w:r>
    </w:p>
    <w:p w:rsidR="00E95D99" w:rsidRDefault="009E02BE">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（1）估价委托人提供了估价对象的</w:t>
      </w:r>
      <w:r w:rsidR="00A25E4C">
        <w:rPr>
          <w:rFonts w:ascii="宋体" w:hAnsi="宋体" w:hint="eastAsia"/>
          <w:color w:val="000000"/>
          <w:sz w:val="28"/>
          <w:szCs w:val="28"/>
        </w:rPr>
        <w:t>房屋所有权证</w:t>
      </w:r>
      <w:r w:rsidR="00246652">
        <w:rPr>
          <w:rFonts w:ascii="宋体" w:hAnsi="宋体" w:hint="eastAsia"/>
          <w:color w:val="000000"/>
          <w:sz w:val="28"/>
          <w:szCs w:val="28"/>
        </w:rPr>
        <w:t>、</w:t>
      </w:r>
      <w:r w:rsidR="00CD3FCE">
        <w:rPr>
          <w:rFonts w:ascii="宋体" w:hAnsi="宋体" w:hint="eastAsia"/>
          <w:color w:val="000000"/>
          <w:sz w:val="28"/>
          <w:szCs w:val="28"/>
        </w:rPr>
        <w:t>不动产登记证明</w:t>
      </w:r>
      <w:r w:rsidR="00246652">
        <w:rPr>
          <w:rFonts w:ascii="宋体" w:hAnsi="宋体" w:hint="eastAsia"/>
          <w:color w:val="000000"/>
          <w:sz w:val="28"/>
          <w:szCs w:val="28"/>
        </w:rPr>
        <w:t>、房地产抵押清单复印件</w:t>
      </w:r>
      <w:r>
        <w:rPr>
          <w:rFonts w:ascii="宋体" w:hAnsi="宋体" w:hint="eastAsia"/>
          <w:color w:val="000000"/>
          <w:sz w:val="28"/>
          <w:szCs w:val="28"/>
        </w:rPr>
        <w:t>，在无理由怀疑其合法性、真实性、准确性和完整性的情况下，假定估价委托人提供的资料合法、真实、准确、完整。</w:t>
      </w:r>
    </w:p>
    <w:p w:rsidR="00E95D99" w:rsidRDefault="009E02BE">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C82B48" w:rsidRDefault="009E02BE" w:rsidP="00C82B48">
      <w:pPr>
        <w:tabs>
          <w:tab w:val="left" w:pos="675"/>
        </w:tabs>
        <w:spacing w:line="540" w:lineRule="exact"/>
        <w:ind w:firstLineChars="150" w:firstLine="420"/>
        <w:rPr>
          <w:rFonts w:ascii="宋体" w:hAnsi="宋体"/>
          <w:sz w:val="28"/>
          <w:szCs w:val="28"/>
        </w:rPr>
      </w:pPr>
      <w:r>
        <w:rPr>
          <w:rFonts w:ascii="宋体" w:hAnsi="宋体" w:hint="eastAsia"/>
          <w:color w:val="000000"/>
          <w:sz w:val="28"/>
          <w:szCs w:val="28"/>
        </w:rPr>
        <w:t>（3）注册房地产估价师未对房屋建筑面积进行专业测量，</w:t>
      </w:r>
      <w:r w:rsidR="00C82B48">
        <w:rPr>
          <w:rFonts w:ascii="宋体" w:hAnsi="宋体" w:hint="eastAsia"/>
          <w:sz w:val="28"/>
          <w:szCs w:val="28"/>
        </w:rPr>
        <w:t>经现场查勘观察，估价对象房屋建筑面积与记载建筑面积大体相当。</w:t>
      </w:r>
    </w:p>
    <w:p w:rsidR="00E95D99" w:rsidRDefault="009E02BE" w:rsidP="00C82B48">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（4）注册房地产估价师未对估价对象做建筑物基础和结构上的测量和实验，本次估价假设估价对象无基础、结构等方面的重大质量问题，并对此假设前提不承担相应责任。</w:t>
      </w:r>
    </w:p>
    <w:p w:rsidR="00E95D99" w:rsidRDefault="009E02BE">
      <w:pPr>
        <w:spacing w:line="540" w:lineRule="exact"/>
        <w:ind w:firstLineChars="150" w:firstLine="420"/>
        <w:rPr>
          <w:rFonts w:ascii="宋体" w:hAnsi="宋体"/>
          <w:color w:val="000000"/>
          <w:sz w:val="28"/>
          <w:szCs w:val="28"/>
        </w:rPr>
      </w:pPr>
      <w:r>
        <w:rPr>
          <w:rFonts w:ascii="宋体" w:hAnsi="宋体" w:hint="eastAsia"/>
          <w:color w:val="000000"/>
          <w:sz w:val="28"/>
          <w:szCs w:val="28"/>
        </w:rPr>
        <w:t>（5）注册房地产估价师已对估价对象被迫转让及处置后被执行人不自愿配合交付因素对估价结果的不利影响给予了关注。</w:t>
      </w:r>
    </w:p>
    <w:p w:rsidR="00E95D99" w:rsidRDefault="009E02BE">
      <w:pPr>
        <w:spacing w:line="540" w:lineRule="exact"/>
        <w:ind w:firstLineChars="150" w:firstLine="420"/>
        <w:rPr>
          <w:rFonts w:ascii="宋体" w:hAnsi="宋体"/>
          <w:color w:val="000000"/>
          <w:sz w:val="28"/>
          <w:szCs w:val="28"/>
        </w:rPr>
      </w:pPr>
      <w:r>
        <w:rPr>
          <w:rFonts w:ascii="宋体" w:hAnsi="宋体" w:hint="eastAsia"/>
          <w:color w:val="000000"/>
          <w:sz w:val="28"/>
          <w:szCs w:val="28"/>
        </w:rPr>
        <w:t>（6）估价对象在价值时点的房地产市场为公开、平等、自愿的交易市场，即能满足以下条件：</w:t>
      </w:r>
    </w:p>
    <w:p w:rsidR="00E95D99" w:rsidRDefault="009E02BE">
      <w:pPr>
        <w:spacing w:line="540" w:lineRule="exact"/>
        <w:ind w:firstLineChars="200" w:firstLine="560"/>
        <w:rPr>
          <w:rFonts w:ascii="宋体" w:hAnsi="宋体"/>
          <w:color w:val="000000"/>
          <w:sz w:val="28"/>
          <w:szCs w:val="28"/>
        </w:rPr>
      </w:pPr>
      <w:r>
        <w:rPr>
          <w:rFonts w:ascii="宋体" w:hAnsi="宋体" w:hint="eastAsia"/>
          <w:color w:val="000000"/>
          <w:sz w:val="28"/>
          <w:szCs w:val="28"/>
        </w:rPr>
        <w:t>①交易双方自愿地进行交易；</w:t>
      </w:r>
    </w:p>
    <w:p w:rsidR="00E95D99" w:rsidRDefault="009E02BE">
      <w:pPr>
        <w:spacing w:line="540" w:lineRule="exact"/>
        <w:ind w:firstLineChars="200" w:firstLine="560"/>
        <w:rPr>
          <w:rFonts w:ascii="宋体" w:hAnsi="宋体"/>
          <w:color w:val="000000"/>
          <w:sz w:val="28"/>
          <w:szCs w:val="28"/>
        </w:rPr>
      </w:pPr>
      <w:r>
        <w:rPr>
          <w:rFonts w:ascii="宋体" w:hAnsi="宋体" w:hint="eastAsia"/>
          <w:color w:val="000000"/>
          <w:sz w:val="28"/>
          <w:szCs w:val="28"/>
        </w:rPr>
        <w:t>②交易双方处于利己动机进行交易；</w:t>
      </w:r>
    </w:p>
    <w:p w:rsidR="00E95D99" w:rsidRDefault="009E02BE">
      <w:pPr>
        <w:spacing w:line="540" w:lineRule="exact"/>
        <w:ind w:firstLineChars="200" w:firstLine="560"/>
        <w:rPr>
          <w:rFonts w:ascii="宋体" w:hAnsi="宋体"/>
          <w:color w:val="000000"/>
          <w:sz w:val="28"/>
          <w:szCs w:val="28"/>
        </w:rPr>
      </w:pPr>
      <w:r>
        <w:rPr>
          <w:rFonts w:ascii="宋体" w:hAnsi="宋体" w:hint="eastAsia"/>
          <w:color w:val="000000"/>
          <w:sz w:val="28"/>
          <w:szCs w:val="28"/>
        </w:rPr>
        <w:t>③交易双方精明、谨慎行事，并了解交易对象、知晓市场行情；</w:t>
      </w:r>
    </w:p>
    <w:p w:rsidR="00E95D99" w:rsidRDefault="009E02BE">
      <w:pPr>
        <w:spacing w:line="540" w:lineRule="exact"/>
        <w:ind w:firstLineChars="200" w:firstLine="560"/>
        <w:rPr>
          <w:rFonts w:ascii="宋体" w:hAnsi="宋体"/>
          <w:color w:val="000000"/>
          <w:sz w:val="28"/>
          <w:szCs w:val="28"/>
        </w:rPr>
      </w:pPr>
      <w:r>
        <w:rPr>
          <w:rFonts w:ascii="宋体" w:hAnsi="宋体" w:hint="eastAsia"/>
          <w:color w:val="000000"/>
          <w:sz w:val="28"/>
          <w:szCs w:val="28"/>
        </w:rPr>
        <w:t>④交易双方有较充裕的时间进行交易；</w:t>
      </w:r>
    </w:p>
    <w:p w:rsidR="00E95D99" w:rsidRDefault="009E02BE">
      <w:pPr>
        <w:spacing w:line="540" w:lineRule="exact"/>
        <w:ind w:firstLineChars="200" w:firstLine="560"/>
        <w:rPr>
          <w:rFonts w:ascii="宋体" w:hAnsi="宋体"/>
          <w:color w:val="000000"/>
          <w:sz w:val="28"/>
          <w:szCs w:val="28"/>
        </w:rPr>
      </w:pPr>
      <w:r>
        <w:rPr>
          <w:rFonts w:ascii="宋体" w:hAnsi="宋体" w:hint="eastAsia"/>
          <w:color w:val="000000"/>
          <w:sz w:val="28"/>
          <w:szCs w:val="28"/>
        </w:rPr>
        <w:t>⑤不存在买者因特殊兴趣而给予附加出价。</w:t>
      </w:r>
    </w:p>
    <w:p w:rsidR="00E95D99" w:rsidRDefault="009E02BE">
      <w:pPr>
        <w:spacing w:line="540" w:lineRule="exact"/>
        <w:ind w:firstLineChars="150" w:firstLine="420"/>
        <w:rPr>
          <w:rFonts w:ascii="宋体" w:hAnsi="宋体"/>
          <w:color w:val="000000"/>
          <w:sz w:val="28"/>
          <w:szCs w:val="28"/>
        </w:rPr>
      </w:pPr>
      <w:r>
        <w:rPr>
          <w:rFonts w:ascii="宋体" w:hAnsi="宋体" w:hint="eastAsia"/>
          <w:color w:val="000000"/>
          <w:sz w:val="28"/>
          <w:szCs w:val="28"/>
        </w:rPr>
        <w:t>（7）估价对象为整体房地产中（</w:t>
      </w:r>
      <w:r w:rsidR="003127F2">
        <w:rPr>
          <w:rFonts w:ascii="宋体" w:hAnsi="宋体" w:hint="eastAsia"/>
          <w:color w:val="000000"/>
          <w:sz w:val="28"/>
          <w:szCs w:val="28"/>
        </w:rPr>
        <w:t>凤凰新城樱花园9号</w:t>
      </w:r>
      <w:r w:rsidR="003127F2">
        <w:rPr>
          <w:rFonts w:ascii="宋体" w:hAnsi="宋体"/>
          <w:color w:val="000000"/>
          <w:sz w:val="28"/>
          <w:szCs w:val="28"/>
        </w:rPr>
        <w:t>楼</w:t>
      </w:r>
      <w:r>
        <w:rPr>
          <w:rFonts w:ascii="宋体" w:hAnsi="宋体" w:hint="eastAsia"/>
          <w:color w:val="000000"/>
          <w:sz w:val="28"/>
          <w:szCs w:val="28"/>
        </w:rPr>
        <w:t>）的一部分，估价对象享有公共部位的通行权及水电等共用设施的使用权。</w:t>
      </w:r>
    </w:p>
    <w:p w:rsidR="00FE64F4" w:rsidRDefault="00FE64F4" w:rsidP="00FE64F4">
      <w:pPr>
        <w:spacing w:line="540" w:lineRule="exact"/>
        <w:ind w:firstLineChars="150" w:firstLine="420"/>
        <w:rPr>
          <w:rFonts w:ascii="宋体" w:hAnsi="宋体"/>
          <w:color w:val="000000"/>
          <w:sz w:val="28"/>
          <w:szCs w:val="28"/>
        </w:rPr>
      </w:pPr>
      <w:r>
        <w:rPr>
          <w:rFonts w:ascii="宋体" w:hAnsi="宋体" w:hint="eastAsia"/>
          <w:color w:val="000000"/>
          <w:sz w:val="28"/>
          <w:szCs w:val="28"/>
        </w:rPr>
        <w:t>（8）因估价委托人</w:t>
      </w:r>
      <w:r>
        <w:rPr>
          <w:rFonts w:asciiTheme="majorEastAsia" w:eastAsiaTheme="majorEastAsia" w:hAnsiTheme="majorEastAsia" w:hint="eastAsia"/>
          <w:sz w:val="28"/>
          <w:szCs w:val="28"/>
        </w:rPr>
        <w:t>未明确估价对象存在租赁权及占有使用情况</w:t>
      </w:r>
      <w:r>
        <w:rPr>
          <w:rFonts w:ascii="宋体" w:hAnsi="宋体" w:hint="eastAsia"/>
          <w:color w:val="000000"/>
          <w:sz w:val="28"/>
          <w:szCs w:val="28"/>
        </w:rPr>
        <w:t>，房地产估价机构</w:t>
      </w:r>
      <w:r>
        <w:rPr>
          <w:rFonts w:asciiTheme="majorEastAsia" w:eastAsiaTheme="majorEastAsia" w:hAnsiTheme="majorEastAsia" w:hint="eastAsia"/>
          <w:sz w:val="28"/>
          <w:szCs w:val="28"/>
        </w:rPr>
        <w:t>经过尽职调查后也未发现、掌握相关情况</w:t>
      </w:r>
      <w:r>
        <w:rPr>
          <w:rFonts w:ascii="宋体" w:hAnsi="宋体" w:hint="eastAsia"/>
          <w:color w:val="000000"/>
          <w:sz w:val="28"/>
          <w:szCs w:val="28"/>
        </w:rPr>
        <w:t>。本次评估假定估价</w:t>
      </w:r>
      <w:r>
        <w:rPr>
          <w:rFonts w:ascii="宋体" w:hAnsi="宋体" w:hint="eastAsia"/>
          <w:color w:val="000000"/>
          <w:sz w:val="28"/>
          <w:szCs w:val="28"/>
        </w:rPr>
        <w:lastRenderedPageBreak/>
        <w:t>对象不</w:t>
      </w:r>
      <w:r>
        <w:rPr>
          <w:rFonts w:asciiTheme="majorEastAsia" w:eastAsiaTheme="majorEastAsia" w:hAnsiTheme="majorEastAsia" w:hint="eastAsia"/>
          <w:sz w:val="28"/>
          <w:szCs w:val="28"/>
        </w:rPr>
        <w:t>存在租赁权及占有使用情况</w:t>
      </w:r>
      <w:r>
        <w:rPr>
          <w:rFonts w:ascii="宋体" w:hAnsi="宋体" w:hint="eastAsia"/>
          <w:color w:val="000000"/>
          <w:sz w:val="28"/>
          <w:szCs w:val="28"/>
        </w:rPr>
        <w:t>等限制。</w:t>
      </w:r>
    </w:p>
    <w:p w:rsidR="00FE64F4" w:rsidRDefault="00FE64F4" w:rsidP="00FE64F4">
      <w:pPr>
        <w:spacing w:line="540" w:lineRule="exact"/>
        <w:ind w:firstLineChars="150" w:firstLine="420"/>
        <w:rPr>
          <w:rFonts w:ascii="宋体" w:hAnsi="宋体" w:cs="宋体"/>
          <w:sz w:val="28"/>
          <w:szCs w:val="28"/>
        </w:rPr>
      </w:pPr>
      <w:r w:rsidRPr="005502E2">
        <w:rPr>
          <w:rFonts w:ascii="宋体" w:hAnsi="宋体" w:hint="eastAsia"/>
          <w:color w:val="000000"/>
          <w:sz w:val="28"/>
          <w:szCs w:val="28"/>
        </w:rPr>
        <w:t>（</w:t>
      </w:r>
      <w:r w:rsidRPr="005502E2">
        <w:rPr>
          <w:rFonts w:ascii="宋体" w:hAnsi="宋体"/>
          <w:color w:val="000000"/>
          <w:sz w:val="28"/>
          <w:szCs w:val="28"/>
        </w:rPr>
        <w:t>9</w:t>
      </w:r>
      <w:r w:rsidRPr="005502E2">
        <w:rPr>
          <w:rFonts w:ascii="宋体" w:hAnsi="宋体" w:hint="eastAsia"/>
          <w:color w:val="000000"/>
          <w:sz w:val="28"/>
          <w:szCs w:val="28"/>
        </w:rPr>
        <w:t>）</w:t>
      </w:r>
      <w:r w:rsidRPr="005502E2">
        <w:rPr>
          <w:rFonts w:ascii="宋体" w:hAnsi="宋体" w:cs="宋体" w:hint="eastAsia"/>
          <w:sz w:val="28"/>
          <w:szCs w:val="28"/>
        </w:rPr>
        <w:t>估价委托人</w:t>
      </w:r>
      <w:r w:rsidRPr="005502E2">
        <w:rPr>
          <w:rFonts w:asciiTheme="majorEastAsia" w:eastAsiaTheme="majorEastAsia" w:hAnsiTheme="majorEastAsia" w:hint="eastAsia"/>
          <w:color w:val="000000"/>
          <w:sz w:val="28"/>
          <w:szCs w:val="28"/>
        </w:rPr>
        <w:t>未明确</w:t>
      </w:r>
      <w:r>
        <w:rPr>
          <w:rFonts w:asciiTheme="majorEastAsia" w:eastAsiaTheme="majorEastAsia" w:hAnsiTheme="majorEastAsia" w:hint="eastAsia"/>
          <w:color w:val="000000"/>
          <w:sz w:val="28"/>
          <w:szCs w:val="28"/>
        </w:rPr>
        <w:t>估价对象</w:t>
      </w:r>
      <w:r w:rsidRPr="005502E2">
        <w:rPr>
          <w:rFonts w:asciiTheme="majorEastAsia" w:eastAsiaTheme="majorEastAsia" w:hAnsiTheme="majorEastAsia" w:hint="eastAsia"/>
          <w:color w:val="000000"/>
          <w:sz w:val="28"/>
          <w:szCs w:val="28"/>
        </w:rPr>
        <w:t>存在欠缴税金及相关费用，包括税收、物业费、供暖费、水电气费等及其滞纳金，</w:t>
      </w:r>
      <w:r w:rsidRPr="005502E2">
        <w:rPr>
          <w:rFonts w:ascii="宋体" w:hAnsi="宋体" w:cs="宋体" w:hint="eastAsia"/>
          <w:sz w:val="28"/>
          <w:szCs w:val="28"/>
        </w:rPr>
        <w:t>本次评估</w:t>
      </w:r>
      <w:r>
        <w:rPr>
          <w:rFonts w:ascii="宋体" w:hAnsi="宋体" w:cs="宋体" w:hint="eastAsia"/>
          <w:sz w:val="28"/>
          <w:szCs w:val="28"/>
        </w:rPr>
        <w:t>假定估价对象</w:t>
      </w:r>
      <w:r>
        <w:rPr>
          <w:rFonts w:ascii="宋体" w:hAnsi="宋体" w:cs="宋体"/>
          <w:sz w:val="28"/>
          <w:szCs w:val="28"/>
        </w:rPr>
        <w:t>不存在</w:t>
      </w:r>
      <w:r w:rsidRPr="005502E2">
        <w:rPr>
          <w:rFonts w:asciiTheme="majorEastAsia" w:eastAsiaTheme="majorEastAsia" w:hAnsiTheme="majorEastAsia" w:hint="eastAsia"/>
          <w:color w:val="000000"/>
          <w:sz w:val="28"/>
          <w:szCs w:val="28"/>
        </w:rPr>
        <w:t>欠缴税金及相关费用</w:t>
      </w:r>
      <w:r w:rsidRPr="005502E2">
        <w:rPr>
          <w:rFonts w:ascii="宋体" w:hAnsi="宋体" w:cs="宋体" w:hint="eastAsia"/>
          <w:sz w:val="28"/>
          <w:szCs w:val="28"/>
        </w:rPr>
        <w:t>，请报告使用人注意。</w:t>
      </w:r>
    </w:p>
    <w:p w:rsidR="00E95D99" w:rsidRDefault="009E02BE">
      <w:pPr>
        <w:spacing w:line="540" w:lineRule="exact"/>
        <w:ind w:firstLineChars="200" w:firstLine="560"/>
        <w:rPr>
          <w:rFonts w:ascii="宋体" w:hAnsi="宋体"/>
          <w:color w:val="000000"/>
          <w:sz w:val="28"/>
          <w:szCs w:val="28"/>
        </w:rPr>
      </w:pPr>
      <w:r>
        <w:rPr>
          <w:rFonts w:ascii="宋体" w:hAnsi="宋体" w:hint="eastAsia"/>
          <w:color w:val="000000"/>
          <w:sz w:val="28"/>
          <w:szCs w:val="28"/>
        </w:rPr>
        <w:t>2、未定事项假设</w:t>
      </w:r>
    </w:p>
    <w:p w:rsidR="00E95D99" w:rsidRDefault="009E02BE">
      <w:pPr>
        <w:spacing w:line="540" w:lineRule="exact"/>
        <w:ind w:firstLineChars="200" w:firstLine="560"/>
        <w:rPr>
          <w:rFonts w:ascii="宋体" w:hAnsi="宋体"/>
          <w:color w:val="000000"/>
          <w:sz w:val="28"/>
          <w:szCs w:val="28"/>
        </w:rPr>
      </w:pPr>
      <w:r>
        <w:rPr>
          <w:rFonts w:ascii="宋体" w:hAnsi="宋体" w:hint="eastAsia"/>
          <w:color w:val="000000"/>
          <w:sz w:val="28"/>
          <w:szCs w:val="28"/>
        </w:rPr>
        <w:t>无未定事项假设</w:t>
      </w:r>
      <w:r>
        <w:rPr>
          <w:rFonts w:ascii="宋体" w:hAnsi="宋体"/>
          <w:color w:val="000000"/>
          <w:sz w:val="28"/>
          <w:szCs w:val="28"/>
        </w:rPr>
        <w:t>。</w:t>
      </w:r>
    </w:p>
    <w:p w:rsidR="00E95D99" w:rsidRDefault="009E02BE">
      <w:pPr>
        <w:spacing w:line="540" w:lineRule="exact"/>
        <w:ind w:firstLineChars="200" w:firstLine="560"/>
        <w:rPr>
          <w:rFonts w:ascii="宋体" w:hAnsi="宋体"/>
          <w:color w:val="000000"/>
          <w:sz w:val="28"/>
          <w:szCs w:val="28"/>
        </w:rPr>
      </w:pPr>
      <w:r>
        <w:rPr>
          <w:rFonts w:ascii="宋体" w:hAnsi="宋体" w:hint="eastAsia"/>
          <w:color w:val="000000"/>
          <w:sz w:val="28"/>
          <w:szCs w:val="28"/>
        </w:rPr>
        <w:t>3、背离事实假设</w:t>
      </w:r>
    </w:p>
    <w:p w:rsidR="00E95D99" w:rsidRDefault="009E02BE">
      <w:pPr>
        <w:spacing w:line="540" w:lineRule="exact"/>
        <w:ind w:firstLineChars="150" w:firstLine="420"/>
        <w:rPr>
          <w:rFonts w:ascii="宋体" w:hAnsi="宋体"/>
          <w:color w:val="000000"/>
          <w:sz w:val="28"/>
          <w:szCs w:val="28"/>
        </w:rPr>
      </w:pPr>
      <w:r>
        <w:rPr>
          <w:rFonts w:ascii="宋体" w:hAnsi="宋体" w:hint="eastAsia"/>
          <w:color w:val="000000"/>
          <w:sz w:val="28"/>
          <w:szCs w:val="28"/>
        </w:rPr>
        <w:t>（1）本次评估未考虑估价对象抵押、查封以及原有担保物权和其他优先受偿权对价值的影响。</w:t>
      </w:r>
    </w:p>
    <w:p w:rsidR="00E95D99" w:rsidRDefault="009E02BE">
      <w:pPr>
        <w:spacing w:line="540" w:lineRule="exact"/>
        <w:ind w:firstLineChars="150" w:firstLine="420"/>
        <w:rPr>
          <w:rFonts w:ascii="宋体" w:hAnsi="宋体"/>
          <w:color w:val="000000"/>
          <w:sz w:val="28"/>
          <w:szCs w:val="28"/>
        </w:rPr>
      </w:pPr>
      <w:r>
        <w:rPr>
          <w:rFonts w:ascii="宋体" w:hAnsi="宋体" w:hint="eastAsia"/>
          <w:color w:val="000000"/>
          <w:sz w:val="28"/>
          <w:szCs w:val="28"/>
        </w:rPr>
        <w:t>（2）本次评估未考虑评估费、拍卖费、诉讼费、律师费、办理产权证书等财产处置费用对价值的影响。</w:t>
      </w:r>
    </w:p>
    <w:p w:rsidR="00E95D99" w:rsidRDefault="009E02BE">
      <w:pPr>
        <w:spacing w:line="540" w:lineRule="exact"/>
        <w:ind w:firstLineChars="200" w:firstLine="560"/>
        <w:rPr>
          <w:rFonts w:ascii="宋体" w:hAnsi="宋体"/>
          <w:color w:val="000000"/>
          <w:sz w:val="28"/>
          <w:szCs w:val="28"/>
        </w:rPr>
      </w:pPr>
      <w:r>
        <w:rPr>
          <w:rFonts w:ascii="宋体" w:hAnsi="宋体" w:hint="eastAsia"/>
          <w:color w:val="000000"/>
          <w:sz w:val="28"/>
          <w:szCs w:val="28"/>
        </w:rPr>
        <w:t>4、不相一致假设</w:t>
      </w:r>
    </w:p>
    <w:p w:rsidR="00E95D99" w:rsidRDefault="009E02BE">
      <w:pPr>
        <w:spacing w:line="540" w:lineRule="exact"/>
        <w:ind w:firstLineChars="200" w:firstLine="560"/>
        <w:rPr>
          <w:rFonts w:ascii="宋体" w:hAnsi="宋体"/>
          <w:color w:val="000000"/>
          <w:sz w:val="28"/>
          <w:szCs w:val="28"/>
        </w:rPr>
      </w:pPr>
      <w:r>
        <w:rPr>
          <w:rFonts w:ascii="宋体" w:hAnsi="宋体" w:hint="eastAsia"/>
          <w:color w:val="000000"/>
          <w:sz w:val="28"/>
          <w:szCs w:val="28"/>
        </w:rPr>
        <w:t>无不相一致假设。</w:t>
      </w:r>
    </w:p>
    <w:p w:rsidR="00E95D99" w:rsidRDefault="009E02BE">
      <w:pPr>
        <w:spacing w:line="540" w:lineRule="exact"/>
        <w:ind w:firstLineChars="200" w:firstLine="560"/>
        <w:rPr>
          <w:rFonts w:ascii="宋体" w:hAnsi="宋体"/>
          <w:sz w:val="28"/>
          <w:szCs w:val="28"/>
        </w:rPr>
      </w:pPr>
      <w:r>
        <w:rPr>
          <w:rFonts w:ascii="宋体" w:hAnsi="宋体" w:hint="eastAsia"/>
          <w:sz w:val="28"/>
          <w:szCs w:val="28"/>
        </w:rPr>
        <w:t>5、依据不足假设</w:t>
      </w:r>
    </w:p>
    <w:p w:rsidR="00E95D99" w:rsidRDefault="009E02BE">
      <w:pPr>
        <w:spacing w:line="540" w:lineRule="exact"/>
        <w:ind w:firstLineChars="150" w:firstLine="420"/>
        <w:rPr>
          <w:rFonts w:ascii="宋体" w:hAnsi="宋体" w:cs="宋体"/>
          <w:sz w:val="28"/>
          <w:szCs w:val="28"/>
        </w:rPr>
      </w:pPr>
      <w:r>
        <w:rPr>
          <w:rFonts w:ascii="宋体" w:hAnsi="宋体" w:cs="宋体" w:hint="eastAsia"/>
          <w:sz w:val="28"/>
          <w:szCs w:val="28"/>
        </w:rPr>
        <w:t>（1）估价委托人未提供</w:t>
      </w:r>
      <w:r>
        <w:rPr>
          <w:rFonts w:ascii="宋体" w:hAnsi="宋体" w:cs="宋体"/>
          <w:sz w:val="28"/>
          <w:szCs w:val="28"/>
        </w:rPr>
        <w:t>估价对象</w:t>
      </w:r>
      <w:r w:rsidR="00BB1B4A">
        <w:rPr>
          <w:rFonts w:ascii="宋体" w:hAnsi="宋体" w:cs="宋体" w:hint="eastAsia"/>
          <w:sz w:val="28"/>
          <w:szCs w:val="28"/>
        </w:rPr>
        <w:t>房屋所有权证</w:t>
      </w:r>
      <w:r>
        <w:rPr>
          <w:rFonts w:ascii="宋体" w:hAnsi="宋体" w:cs="宋体"/>
          <w:sz w:val="28"/>
          <w:szCs w:val="28"/>
        </w:rPr>
        <w:t>原件</w:t>
      </w:r>
      <w:r>
        <w:rPr>
          <w:rFonts w:ascii="宋体" w:hAnsi="宋体" w:cs="宋体" w:hint="eastAsia"/>
          <w:sz w:val="28"/>
          <w:szCs w:val="28"/>
        </w:rPr>
        <w:t>供</w:t>
      </w:r>
      <w:r>
        <w:rPr>
          <w:rFonts w:ascii="宋体" w:hAnsi="宋体" w:cs="宋体"/>
          <w:sz w:val="28"/>
          <w:szCs w:val="28"/>
        </w:rPr>
        <w:t>估价人员核查，本次评估估价数据来源于估价委托人提供的</w:t>
      </w:r>
      <w:r w:rsidR="00A25E4C">
        <w:rPr>
          <w:rFonts w:ascii="宋体" w:hAnsi="宋体" w:hint="eastAsia"/>
          <w:color w:val="000000"/>
          <w:sz w:val="28"/>
          <w:szCs w:val="28"/>
        </w:rPr>
        <w:t>房屋所有权证</w:t>
      </w:r>
      <w:r w:rsidR="00246652">
        <w:rPr>
          <w:rFonts w:ascii="宋体" w:hAnsi="宋体" w:hint="eastAsia"/>
          <w:color w:val="000000"/>
          <w:sz w:val="28"/>
          <w:szCs w:val="28"/>
        </w:rPr>
        <w:t>复印件</w:t>
      </w:r>
      <w:r>
        <w:rPr>
          <w:rFonts w:ascii="宋体" w:hAnsi="宋体" w:hint="eastAsia"/>
          <w:sz w:val="28"/>
        </w:rPr>
        <w:t>，本次评估假定</w:t>
      </w:r>
      <w:r w:rsidR="00A25E4C">
        <w:rPr>
          <w:rFonts w:ascii="宋体" w:hAnsi="宋体" w:hint="eastAsia"/>
          <w:color w:val="000000"/>
          <w:sz w:val="28"/>
          <w:szCs w:val="28"/>
        </w:rPr>
        <w:t>房屋所有权证</w:t>
      </w:r>
      <w:r w:rsidR="00246652">
        <w:rPr>
          <w:rFonts w:ascii="宋体" w:hAnsi="宋体" w:hint="eastAsia"/>
          <w:color w:val="000000"/>
          <w:sz w:val="28"/>
          <w:szCs w:val="28"/>
        </w:rPr>
        <w:t>复印件</w:t>
      </w:r>
      <w:r>
        <w:rPr>
          <w:rFonts w:ascii="宋体" w:hAnsi="宋体" w:cs="宋体" w:hint="eastAsia"/>
          <w:color w:val="000000"/>
          <w:sz w:val="28"/>
          <w:lang w:val="zh-CN"/>
        </w:rPr>
        <w:t>与</w:t>
      </w:r>
      <w:r w:rsidR="00BB1B4A">
        <w:rPr>
          <w:rFonts w:ascii="宋体" w:hAnsi="宋体" w:cs="宋体" w:hint="eastAsia"/>
          <w:sz w:val="28"/>
          <w:szCs w:val="28"/>
        </w:rPr>
        <w:t>原件</w:t>
      </w:r>
      <w:r>
        <w:rPr>
          <w:rFonts w:ascii="宋体" w:hAnsi="宋体" w:cs="宋体" w:hint="eastAsia"/>
          <w:sz w:val="28"/>
          <w:szCs w:val="28"/>
        </w:rPr>
        <w:t>一致。</w:t>
      </w:r>
    </w:p>
    <w:p w:rsidR="00E95D99" w:rsidRDefault="009E02BE">
      <w:pPr>
        <w:spacing w:line="540" w:lineRule="exact"/>
        <w:ind w:firstLineChars="150" w:firstLine="420"/>
        <w:rPr>
          <w:rFonts w:ascii="宋体" w:hAnsi="宋体" w:cs="宋体"/>
          <w:sz w:val="28"/>
          <w:szCs w:val="28"/>
        </w:rPr>
      </w:pPr>
      <w:r>
        <w:rPr>
          <w:rFonts w:ascii="宋体" w:hAnsi="宋体" w:cs="宋体" w:hint="eastAsia"/>
          <w:sz w:val="28"/>
          <w:szCs w:val="28"/>
        </w:rPr>
        <w:t>（2）</w:t>
      </w:r>
      <w:r w:rsidR="00544298">
        <w:rPr>
          <w:rFonts w:ascii="宋体" w:hAnsi="宋体" w:hint="eastAsia"/>
          <w:sz w:val="28"/>
        </w:rPr>
        <w:t>根据</w:t>
      </w:r>
      <w:r w:rsidR="00A25E4C">
        <w:rPr>
          <w:rFonts w:ascii="宋体" w:hAnsi="宋体" w:hint="eastAsia"/>
          <w:sz w:val="28"/>
        </w:rPr>
        <w:t>估价委托人提供的</w:t>
      </w:r>
      <w:r w:rsidR="00A25E4C">
        <w:rPr>
          <w:rFonts w:ascii="宋体" w:hAnsi="宋体" w:cs="宋体" w:hint="eastAsia"/>
          <w:color w:val="000000"/>
          <w:sz w:val="28"/>
        </w:rPr>
        <w:t>房屋所有</w:t>
      </w:r>
      <w:r w:rsidR="00A25E4C">
        <w:rPr>
          <w:rFonts w:ascii="宋体" w:hAnsi="宋体" w:cs="宋体"/>
          <w:color w:val="000000"/>
          <w:sz w:val="28"/>
        </w:rPr>
        <w:t>权证书</w:t>
      </w:r>
      <w:r w:rsidR="00A25E4C">
        <w:rPr>
          <w:rFonts w:ascii="宋体" w:hAnsi="宋体" w:cs="宋体" w:hint="eastAsia"/>
          <w:color w:val="000000"/>
          <w:sz w:val="28"/>
        </w:rPr>
        <w:t>复印件</w:t>
      </w:r>
      <w:r w:rsidR="00A25E4C">
        <w:rPr>
          <w:rFonts w:ascii="宋体" w:hAnsi="宋体"/>
          <w:sz w:val="28"/>
        </w:rPr>
        <w:t>，</w:t>
      </w:r>
      <w:r w:rsidR="00A25E4C">
        <w:rPr>
          <w:rFonts w:ascii="宋体" w:hAnsi="宋体" w:hint="eastAsia"/>
          <w:sz w:val="28"/>
        </w:rPr>
        <w:t>估价对象有储藏室二处，因当事人原因，注册房地产估价师现场查勘未能明确储藏室（</w:t>
      </w:r>
      <w:r w:rsidR="00A25E4C">
        <w:rPr>
          <w:rFonts w:ascii="宋体" w:hAnsi="宋体"/>
          <w:sz w:val="28"/>
        </w:rPr>
        <w:t>面积</w:t>
      </w:r>
      <w:r w:rsidR="00BB1B4A">
        <w:rPr>
          <w:rFonts w:ascii="宋体" w:hAnsi="宋体" w:hint="eastAsia"/>
          <w:sz w:val="28"/>
        </w:rPr>
        <w:t>为</w:t>
      </w:r>
      <w:r w:rsidR="00A25E4C">
        <w:rPr>
          <w:rFonts w:ascii="宋体" w:hAnsi="宋体" w:hint="eastAsia"/>
          <w:sz w:val="28"/>
        </w:rPr>
        <w:t>31.16㎡实际为</w:t>
      </w:r>
      <w:r w:rsidR="00A25E4C">
        <w:rPr>
          <w:rFonts w:ascii="宋体" w:hAnsi="宋体"/>
          <w:sz w:val="28"/>
        </w:rPr>
        <w:t>车库</w:t>
      </w:r>
      <w:r w:rsidR="00A25E4C">
        <w:rPr>
          <w:rFonts w:ascii="宋体" w:hAnsi="宋体" w:hint="eastAsia"/>
          <w:sz w:val="28"/>
        </w:rPr>
        <w:t>使用）</w:t>
      </w:r>
      <w:r w:rsidR="00BB1B4A">
        <w:rPr>
          <w:rFonts w:ascii="宋体" w:hAnsi="宋体" w:hint="eastAsia"/>
          <w:sz w:val="28"/>
        </w:rPr>
        <w:t>具体</w:t>
      </w:r>
      <w:r w:rsidR="00A25E4C">
        <w:rPr>
          <w:rFonts w:ascii="宋体" w:hAnsi="宋体" w:hint="eastAsia"/>
          <w:sz w:val="28"/>
        </w:rPr>
        <w:t>位置，依据东阿县</w:t>
      </w:r>
      <w:r w:rsidR="00A25E4C">
        <w:rPr>
          <w:rFonts w:ascii="宋体" w:hAnsi="宋体"/>
          <w:sz w:val="28"/>
        </w:rPr>
        <w:t>人民法院委托书（</w:t>
      </w:r>
      <w:r w:rsidR="00A25E4C">
        <w:rPr>
          <w:rFonts w:ascii="宋体" w:hAnsi="宋体" w:hint="eastAsia"/>
          <w:sz w:val="28"/>
        </w:rPr>
        <w:t>2022</w:t>
      </w:r>
      <w:r w:rsidR="00A25E4C">
        <w:rPr>
          <w:rFonts w:ascii="宋体" w:hAnsi="宋体"/>
          <w:sz w:val="28"/>
        </w:rPr>
        <w:t>）</w:t>
      </w:r>
      <w:r w:rsidR="00A25E4C">
        <w:rPr>
          <w:rFonts w:ascii="宋体" w:hAnsi="宋体" w:hint="eastAsia"/>
          <w:sz w:val="28"/>
        </w:rPr>
        <w:t>鲁1524执1402号评估</w:t>
      </w:r>
      <w:r w:rsidR="00A25E4C">
        <w:rPr>
          <w:rFonts w:ascii="宋体" w:hAnsi="宋体"/>
          <w:sz w:val="28"/>
        </w:rPr>
        <w:t>财产</w:t>
      </w:r>
      <w:r w:rsidR="00A25E4C">
        <w:rPr>
          <w:rFonts w:ascii="宋体" w:hAnsi="宋体" w:hint="eastAsia"/>
          <w:sz w:val="28"/>
        </w:rPr>
        <w:t>范围</w:t>
      </w:r>
      <w:r w:rsidR="00A25E4C">
        <w:rPr>
          <w:rFonts w:ascii="宋体" w:hAnsi="宋体"/>
          <w:sz w:val="28"/>
        </w:rPr>
        <w:t>，本次评估</w:t>
      </w:r>
      <w:r w:rsidR="00BB1B4A">
        <w:rPr>
          <w:rFonts w:ascii="宋体" w:hAnsi="宋体" w:hint="eastAsia"/>
          <w:sz w:val="28"/>
        </w:rPr>
        <w:t>该车库</w:t>
      </w:r>
      <w:r w:rsidR="00A25E4C">
        <w:rPr>
          <w:rFonts w:ascii="宋体" w:hAnsi="宋体"/>
          <w:sz w:val="28"/>
        </w:rPr>
        <w:t>价值，</w:t>
      </w:r>
      <w:r w:rsidR="00A25E4C">
        <w:rPr>
          <w:rFonts w:ascii="宋体" w:hAnsi="宋体" w:hint="eastAsia"/>
          <w:sz w:val="28"/>
        </w:rPr>
        <w:t>如若</w:t>
      </w:r>
      <w:r w:rsidR="00A25E4C">
        <w:rPr>
          <w:rFonts w:ascii="宋体" w:hAnsi="宋体"/>
          <w:sz w:val="28"/>
        </w:rPr>
        <w:t>当事人和估价委托人</w:t>
      </w:r>
      <w:r w:rsidR="00A25E4C">
        <w:rPr>
          <w:rFonts w:ascii="宋体" w:hAnsi="宋体" w:hint="eastAsia"/>
          <w:sz w:val="28"/>
        </w:rPr>
        <w:t>能提供确切资料</w:t>
      </w:r>
      <w:r w:rsidR="00A25E4C">
        <w:rPr>
          <w:rFonts w:ascii="宋体" w:hAnsi="宋体"/>
          <w:sz w:val="28"/>
        </w:rPr>
        <w:t>证明</w:t>
      </w:r>
      <w:r w:rsidR="00A25E4C">
        <w:rPr>
          <w:rFonts w:ascii="宋体" w:hAnsi="宋体" w:hint="eastAsia"/>
          <w:sz w:val="28"/>
        </w:rPr>
        <w:t>该</w:t>
      </w:r>
      <w:r w:rsidR="00BB1B4A">
        <w:rPr>
          <w:rFonts w:ascii="宋体" w:hAnsi="宋体" w:hint="eastAsia"/>
          <w:sz w:val="28"/>
        </w:rPr>
        <w:t>车库</w:t>
      </w:r>
      <w:r w:rsidR="00A25E4C">
        <w:rPr>
          <w:rFonts w:ascii="宋体" w:hAnsi="宋体" w:hint="eastAsia"/>
          <w:sz w:val="28"/>
        </w:rPr>
        <w:t>已</w:t>
      </w:r>
      <w:r w:rsidR="00A25E4C">
        <w:rPr>
          <w:rFonts w:ascii="宋体" w:hAnsi="宋体"/>
          <w:sz w:val="28"/>
        </w:rPr>
        <w:t>转售</w:t>
      </w:r>
      <w:r w:rsidR="00A25E4C">
        <w:rPr>
          <w:rFonts w:ascii="宋体" w:hAnsi="宋体" w:hint="eastAsia"/>
          <w:sz w:val="28"/>
        </w:rPr>
        <w:t>或估价对象</w:t>
      </w:r>
      <w:r w:rsidR="00A25E4C">
        <w:rPr>
          <w:rFonts w:ascii="宋体" w:hAnsi="宋体"/>
          <w:sz w:val="28"/>
        </w:rPr>
        <w:t>无</w:t>
      </w:r>
      <w:r w:rsidR="00A25E4C">
        <w:rPr>
          <w:rFonts w:ascii="宋体" w:hAnsi="宋体" w:hint="eastAsia"/>
          <w:sz w:val="28"/>
        </w:rPr>
        <w:t>该</w:t>
      </w:r>
      <w:r w:rsidR="00BB1B4A">
        <w:rPr>
          <w:rFonts w:ascii="宋体" w:hAnsi="宋体" w:hint="eastAsia"/>
          <w:sz w:val="28"/>
        </w:rPr>
        <w:t>车库</w:t>
      </w:r>
      <w:r w:rsidR="00A25E4C">
        <w:rPr>
          <w:rFonts w:ascii="宋体" w:hAnsi="宋体"/>
          <w:sz w:val="28"/>
        </w:rPr>
        <w:t>，</w:t>
      </w:r>
      <w:r w:rsidR="00A25E4C">
        <w:rPr>
          <w:rFonts w:ascii="宋体" w:hAnsi="宋体" w:hint="eastAsia"/>
          <w:sz w:val="28"/>
        </w:rPr>
        <w:t>估价结果</w:t>
      </w:r>
      <w:r w:rsidR="00A25E4C">
        <w:rPr>
          <w:rFonts w:ascii="宋体" w:hAnsi="宋体"/>
          <w:sz w:val="28"/>
        </w:rPr>
        <w:t>亦应相应调整，</w:t>
      </w:r>
      <w:r w:rsidR="00A25E4C">
        <w:rPr>
          <w:rFonts w:ascii="宋体" w:hAnsi="宋体" w:hint="eastAsia"/>
          <w:sz w:val="28"/>
        </w:rPr>
        <w:t>请报告使用人注意。</w:t>
      </w:r>
    </w:p>
    <w:p w:rsidR="00E95D99" w:rsidRDefault="009E02BE">
      <w:pPr>
        <w:spacing w:line="540" w:lineRule="exact"/>
        <w:rPr>
          <w:rFonts w:ascii="宋体" w:hAnsi="宋体"/>
          <w:color w:val="000000"/>
          <w:sz w:val="28"/>
          <w:szCs w:val="28"/>
        </w:rPr>
      </w:pPr>
      <w:r>
        <w:rPr>
          <w:rFonts w:ascii="宋体" w:hAnsi="宋体" w:hint="eastAsia"/>
          <w:color w:val="000000"/>
          <w:sz w:val="28"/>
          <w:szCs w:val="28"/>
        </w:rPr>
        <w:t xml:space="preserve">    6、估价报告使用限制</w:t>
      </w:r>
    </w:p>
    <w:p w:rsidR="00E95D99" w:rsidRDefault="009E02BE">
      <w:pPr>
        <w:spacing w:line="540" w:lineRule="exact"/>
        <w:ind w:firstLineChars="150" w:firstLine="420"/>
        <w:rPr>
          <w:rFonts w:ascii="宋体" w:hAnsi="宋体"/>
          <w:color w:val="000000"/>
          <w:sz w:val="28"/>
          <w:szCs w:val="28"/>
        </w:rPr>
      </w:pPr>
      <w:r>
        <w:rPr>
          <w:rFonts w:ascii="宋体" w:hAnsi="宋体" w:hint="eastAsia"/>
          <w:color w:val="000000"/>
          <w:sz w:val="28"/>
          <w:szCs w:val="28"/>
        </w:rPr>
        <w:t>（1）本估价报告按估价目的提供给估价委托人使用，不作他用。若改变估价目的及使用条件使用本估价报告，需向本公司咨询后作必要调整甚</w:t>
      </w:r>
      <w:r>
        <w:rPr>
          <w:rFonts w:ascii="宋体" w:hAnsi="宋体" w:hint="eastAsia"/>
          <w:color w:val="000000"/>
          <w:sz w:val="28"/>
          <w:szCs w:val="28"/>
        </w:rPr>
        <w:lastRenderedPageBreak/>
        <w:t>至重新估价，重新出具报告。</w:t>
      </w:r>
    </w:p>
    <w:p w:rsidR="00E95D99" w:rsidRDefault="009E02BE">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E95D99" w:rsidRDefault="009E02BE">
      <w:pPr>
        <w:tabs>
          <w:tab w:val="left" w:pos="675"/>
        </w:tabs>
        <w:spacing w:line="540" w:lineRule="exact"/>
        <w:ind w:firstLineChars="150" w:firstLine="420"/>
        <w:rPr>
          <w:rFonts w:ascii="宋体" w:hAnsi="宋体"/>
          <w:color w:val="000000"/>
          <w:sz w:val="28"/>
          <w:szCs w:val="28"/>
        </w:rPr>
      </w:pPr>
      <w:r>
        <w:rPr>
          <w:rFonts w:ascii="宋体" w:hAnsi="宋体" w:hint="eastAsia"/>
          <w:color w:val="000000"/>
          <w:sz w:val="28"/>
          <w:szCs w:val="28"/>
        </w:rPr>
        <w:t>（3）本报告必须经估价机构加盖公章、注册房地产估价师签字后方可使用，估价机构仅对本报告的原件承担责任，对任何形式的复制件概不认可且不承担责任。</w:t>
      </w:r>
    </w:p>
    <w:p w:rsidR="00E95D99" w:rsidRDefault="009E02BE">
      <w:pPr>
        <w:spacing w:line="560" w:lineRule="exact"/>
        <w:ind w:firstLineChars="150" w:firstLine="420"/>
        <w:rPr>
          <w:rFonts w:ascii="宋体" w:hAnsi="宋体"/>
          <w:sz w:val="28"/>
          <w:szCs w:val="28"/>
        </w:rPr>
      </w:pPr>
      <w:r>
        <w:rPr>
          <w:rFonts w:ascii="宋体" w:hAnsi="宋体" w:hint="eastAsia"/>
          <w:color w:val="000000"/>
          <w:sz w:val="28"/>
          <w:szCs w:val="28"/>
        </w:rPr>
        <w:t>（</w:t>
      </w:r>
      <w:r>
        <w:rPr>
          <w:rFonts w:ascii="宋体" w:hAnsi="宋体"/>
          <w:color w:val="000000"/>
          <w:sz w:val="28"/>
          <w:szCs w:val="28"/>
        </w:rPr>
        <w:t>4</w:t>
      </w:r>
      <w:r>
        <w:rPr>
          <w:rFonts w:ascii="宋体" w:hAnsi="宋体" w:hint="eastAsia"/>
          <w:color w:val="000000"/>
          <w:sz w:val="28"/>
          <w:szCs w:val="28"/>
        </w:rPr>
        <w:t>）本估价报告使用期限自估价报告出具之日起为一年。若报告使用期限内，房地产市场或估价对象状况发生重大变化，估价结果需做相应调整或委托估价机构重新估价。</w:t>
      </w:r>
      <w:r>
        <w:rPr>
          <w:rFonts w:ascii="宋体" w:hAnsi="宋体" w:hint="eastAsia"/>
          <w:sz w:val="28"/>
          <w:szCs w:val="28"/>
        </w:rPr>
        <w:t>若使用本估价结果的时间与报告出具之日起相差一年以上，我公司对应用此结果造成的损失不负任何责任。</w:t>
      </w:r>
    </w:p>
    <w:p w:rsidR="00E95D99" w:rsidRDefault="009E02BE">
      <w:pPr>
        <w:tabs>
          <w:tab w:val="left" w:pos="675"/>
        </w:tabs>
        <w:spacing w:line="560" w:lineRule="exact"/>
        <w:ind w:firstLineChars="150" w:firstLine="420"/>
        <w:rPr>
          <w:rFonts w:ascii="宋体" w:hAnsi="宋体"/>
          <w:color w:val="000000"/>
          <w:sz w:val="28"/>
          <w:szCs w:val="28"/>
        </w:rPr>
      </w:pPr>
      <w:r>
        <w:rPr>
          <w:rFonts w:ascii="宋体" w:hAnsi="宋体" w:hint="eastAsia"/>
          <w:color w:val="000000"/>
          <w:sz w:val="28"/>
          <w:szCs w:val="28"/>
        </w:rPr>
        <w:t>（</w:t>
      </w:r>
      <w:r>
        <w:rPr>
          <w:rFonts w:ascii="宋体" w:hAnsi="宋体"/>
          <w:color w:val="000000"/>
          <w:sz w:val="28"/>
          <w:szCs w:val="28"/>
        </w:rPr>
        <w:t>5</w:t>
      </w:r>
      <w:r>
        <w:rPr>
          <w:rFonts w:ascii="宋体" w:hAnsi="宋体" w:hint="eastAsia"/>
          <w:color w:val="000000"/>
          <w:sz w:val="28"/>
          <w:szCs w:val="28"/>
        </w:rPr>
        <w:t>）估价委托人或者估价报告使用人应当按照法律规定和估价报告载明的使用范围使用估价报告，违反该规定使用估价报告的，房地产估价机构和注册房地产估价师依法不承担责任。</w:t>
      </w:r>
    </w:p>
    <w:p w:rsidR="00E95D99" w:rsidRDefault="009E02BE">
      <w:pPr>
        <w:spacing w:line="560" w:lineRule="exact"/>
        <w:ind w:firstLineChars="150" w:firstLine="420"/>
        <w:rPr>
          <w:rFonts w:ascii="宋体" w:hAnsi="宋体"/>
          <w:sz w:val="28"/>
          <w:szCs w:val="28"/>
        </w:rPr>
      </w:pPr>
      <w:r>
        <w:rPr>
          <w:rFonts w:ascii="宋体" w:hAnsi="宋体" w:hint="eastAsia"/>
          <w:color w:val="000000"/>
          <w:sz w:val="28"/>
          <w:szCs w:val="28"/>
        </w:rPr>
        <w:t>（</w:t>
      </w:r>
      <w:r>
        <w:rPr>
          <w:rFonts w:ascii="宋体" w:hAnsi="宋体"/>
          <w:color w:val="000000"/>
          <w:sz w:val="28"/>
          <w:szCs w:val="28"/>
        </w:rPr>
        <w:t>6</w:t>
      </w:r>
      <w:r>
        <w:rPr>
          <w:rFonts w:ascii="宋体" w:hAnsi="宋体" w:hint="eastAsia"/>
          <w:color w:val="000000"/>
          <w:sz w:val="28"/>
          <w:szCs w:val="28"/>
        </w:rPr>
        <w:t>）本报告估价结果为房地产市场价格，未考虑快速变现等处分方式带来的影响，</w:t>
      </w:r>
      <w:r>
        <w:rPr>
          <w:rFonts w:ascii="宋体" w:hAnsi="宋体"/>
          <w:sz w:val="28"/>
          <w:szCs w:val="28"/>
        </w:rPr>
        <w:t>未考虑遇有自然力和其他不可抗力（破坏）的影响。</w:t>
      </w:r>
    </w:p>
    <w:p w:rsidR="00E95D99" w:rsidRDefault="00E95D99">
      <w:pPr>
        <w:tabs>
          <w:tab w:val="left" w:pos="8265"/>
        </w:tabs>
        <w:spacing w:line="540" w:lineRule="exact"/>
        <w:ind w:firstLineChars="150" w:firstLine="420"/>
        <w:rPr>
          <w:rFonts w:ascii="宋体" w:hAnsi="宋体"/>
          <w:color w:val="000000"/>
          <w:sz w:val="28"/>
          <w:szCs w:val="28"/>
        </w:rPr>
      </w:pPr>
    </w:p>
    <w:p w:rsidR="001C49E2" w:rsidRDefault="001C49E2">
      <w:pPr>
        <w:tabs>
          <w:tab w:val="left" w:pos="8265"/>
        </w:tabs>
        <w:spacing w:line="540" w:lineRule="exact"/>
        <w:ind w:firstLineChars="150" w:firstLine="420"/>
        <w:rPr>
          <w:rFonts w:ascii="宋体" w:hAnsi="宋体"/>
          <w:color w:val="000000"/>
          <w:sz w:val="28"/>
          <w:szCs w:val="28"/>
        </w:rPr>
      </w:pPr>
    </w:p>
    <w:p w:rsidR="001C49E2" w:rsidRDefault="001C49E2">
      <w:pPr>
        <w:tabs>
          <w:tab w:val="left" w:pos="8265"/>
        </w:tabs>
        <w:spacing w:line="540" w:lineRule="exact"/>
        <w:ind w:firstLineChars="150" w:firstLine="420"/>
        <w:rPr>
          <w:rFonts w:ascii="宋体" w:hAnsi="宋体"/>
          <w:color w:val="000000"/>
          <w:sz w:val="28"/>
          <w:szCs w:val="28"/>
        </w:rPr>
      </w:pPr>
    </w:p>
    <w:p w:rsidR="001C49E2" w:rsidRDefault="001C49E2">
      <w:pPr>
        <w:tabs>
          <w:tab w:val="left" w:pos="8265"/>
        </w:tabs>
        <w:spacing w:line="540" w:lineRule="exact"/>
        <w:ind w:firstLineChars="150" w:firstLine="420"/>
        <w:rPr>
          <w:rFonts w:ascii="宋体" w:hAnsi="宋体"/>
          <w:color w:val="000000"/>
          <w:sz w:val="28"/>
          <w:szCs w:val="28"/>
        </w:rPr>
      </w:pPr>
    </w:p>
    <w:p w:rsidR="001C49E2" w:rsidRDefault="001C49E2">
      <w:pPr>
        <w:tabs>
          <w:tab w:val="left" w:pos="8265"/>
        </w:tabs>
        <w:spacing w:line="540" w:lineRule="exact"/>
        <w:ind w:firstLineChars="150" w:firstLine="420"/>
        <w:rPr>
          <w:rFonts w:ascii="宋体" w:hAnsi="宋体"/>
          <w:color w:val="000000"/>
          <w:sz w:val="28"/>
          <w:szCs w:val="28"/>
        </w:rPr>
      </w:pPr>
    </w:p>
    <w:p w:rsidR="00E95D99" w:rsidRDefault="00E95D99">
      <w:pPr>
        <w:tabs>
          <w:tab w:val="left" w:pos="8265"/>
        </w:tabs>
        <w:spacing w:line="540" w:lineRule="exact"/>
        <w:rPr>
          <w:rFonts w:ascii="宋体" w:hAnsi="宋体"/>
          <w:color w:val="000000"/>
          <w:sz w:val="36"/>
        </w:rPr>
      </w:pPr>
    </w:p>
    <w:p w:rsidR="00E95D99" w:rsidRDefault="00E95D99">
      <w:pPr>
        <w:tabs>
          <w:tab w:val="left" w:pos="8265"/>
        </w:tabs>
        <w:spacing w:line="540" w:lineRule="exact"/>
        <w:rPr>
          <w:rFonts w:ascii="宋体" w:hAnsi="宋体"/>
          <w:color w:val="000000"/>
          <w:sz w:val="36"/>
        </w:rPr>
      </w:pPr>
    </w:p>
    <w:p w:rsidR="00E95D99" w:rsidRDefault="00E95D99">
      <w:pPr>
        <w:rPr>
          <w:b/>
        </w:rPr>
      </w:pPr>
      <w:bookmarkStart w:id="7" w:name="_Toc55921664"/>
      <w:bookmarkStart w:id="8" w:name="_Toc19087053"/>
      <w:bookmarkStart w:id="9" w:name="_Toc17471954"/>
      <w:bookmarkStart w:id="10" w:name="_Toc16234172"/>
      <w:bookmarkStart w:id="11" w:name="_Toc28941829"/>
      <w:bookmarkStart w:id="12" w:name="_Toc16234434"/>
      <w:bookmarkStart w:id="13" w:name="_Toc27736461"/>
      <w:bookmarkStart w:id="14" w:name="_Toc24121732"/>
      <w:bookmarkStart w:id="15" w:name="_Toc17471985"/>
    </w:p>
    <w:p w:rsidR="00E95D99" w:rsidRDefault="009E02BE" w:rsidP="00B41219">
      <w:pPr>
        <w:pStyle w:val="1"/>
        <w:spacing w:line="560" w:lineRule="atLeast"/>
        <w:rPr>
          <w:b/>
          <w:sz w:val="28"/>
        </w:rPr>
      </w:pPr>
      <w:r>
        <w:rPr>
          <w:rFonts w:hint="eastAsia"/>
          <w:b/>
        </w:rPr>
        <w:lastRenderedPageBreak/>
        <w:t>估</w:t>
      </w:r>
      <w:r>
        <w:rPr>
          <w:rFonts w:hint="eastAsia"/>
          <w:b/>
        </w:rPr>
        <w:t xml:space="preserve"> </w:t>
      </w:r>
      <w:r>
        <w:rPr>
          <w:rFonts w:hint="eastAsia"/>
          <w:b/>
        </w:rPr>
        <w:t>价</w:t>
      </w:r>
      <w:r>
        <w:rPr>
          <w:rFonts w:hint="eastAsia"/>
          <w:b/>
        </w:rPr>
        <w:t xml:space="preserve"> </w:t>
      </w:r>
      <w:r>
        <w:rPr>
          <w:rFonts w:hint="eastAsia"/>
          <w:b/>
        </w:rPr>
        <w:t>结</w:t>
      </w:r>
      <w:r>
        <w:rPr>
          <w:rFonts w:hint="eastAsia"/>
          <w:b/>
        </w:rPr>
        <w:t xml:space="preserve"> </w:t>
      </w:r>
      <w:r>
        <w:rPr>
          <w:rFonts w:hint="eastAsia"/>
          <w:b/>
        </w:rPr>
        <w:t>果</w:t>
      </w:r>
      <w:r>
        <w:rPr>
          <w:rFonts w:hint="eastAsia"/>
          <w:b/>
        </w:rPr>
        <w:t xml:space="preserve"> </w:t>
      </w:r>
      <w:r>
        <w:rPr>
          <w:rFonts w:hint="eastAsia"/>
          <w:b/>
        </w:rPr>
        <w:t>报</w:t>
      </w:r>
      <w:r>
        <w:rPr>
          <w:rFonts w:hint="eastAsia"/>
          <w:b/>
        </w:rPr>
        <w:t xml:space="preserve"> </w:t>
      </w:r>
      <w:r>
        <w:rPr>
          <w:rFonts w:hint="eastAsia"/>
          <w:b/>
        </w:rPr>
        <w:t>告</w:t>
      </w:r>
      <w:bookmarkEnd w:id="7"/>
    </w:p>
    <w:p w:rsidR="00E95D99" w:rsidRDefault="009E02BE" w:rsidP="00B41219">
      <w:pPr>
        <w:snapToGrid w:val="0"/>
        <w:spacing w:line="560" w:lineRule="atLeast"/>
        <w:ind w:firstLineChars="200" w:firstLine="594"/>
        <w:rPr>
          <w:rFonts w:ascii="宋体" w:hAnsi="宋体"/>
          <w:bCs/>
          <w:color w:val="000000"/>
          <w:sz w:val="28"/>
        </w:rPr>
      </w:pPr>
      <w:bookmarkStart w:id="16" w:name="_Toc55921665"/>
      <w:r>
        <w:rPr>
          <w:rStyle w:val="2Char"/>
          <w:rFonts w:hint="eastAsia"/>
        </w:rPr>
        <w:t>一、估价委托人</w:t>
      </w:r>
      <w:bookmarkEnd w:id="8"/>
      <w:bookmarkEnd w:id="9"/>
      <w:bookmarkEnd w:id="10"/>
      <w:bookmarkEnd w:id="11"/>
      <w:bookmarkEnd w:id="12"/>
      <w:bookmarkEnd w:id="13"/>
      <w:bookmarkEnd w:id="14"/>
      <w:bookmarkEnd w:id="15"/>
      <w:bookmarkEnd w:id="16"/>
      <w:r>
        <w:rPr>
          <w:rFonts w:ascii="宋体" w:hAnsi="宋体" w:hint="eastAsia"/>
          <w:b/>
          <w:bCs/>
          <w:color w:val="000000"/>
          <w:sz w:val="28"/>
        </w:rPr>
        <w:t>:</w:t>
      </w:r>
    </w:p>
    <w:p w:rsidR="001C49E2" w:rsidRDefault="001C49E2" w:rsidP="001C49E2">
      <w:pPr>
        <w:pStyle w:val="a5"/>
        <w:tabs>
          <w:tab w:val="center" w:pos="4815"/>
        </w:tabs>
        <w:spacing w:line="560" w:lineRule="exact"/>
        <w:ind w:firstLineChars="200" w:firstLine="560"/>
        <w:rPr>
          <w:rFonts w:ascii="宋体" w:eastAsia="宋体" w:hAnsi="宋体"/>
          <w:bCs/>
        </w:rPr>
      </w:pPr>
      <w:bookmarkStart w:id="17" w:name="_Toc16234435"/>
      <w:bookmarkStart w:id="18" w:name="_Toc28941830"/>
      <w:bookmarkStart w:id="19" w:name="_Toc17471986"/>
      <w:bookmarkStart w:id="20" w:name="_Toc24121733"/>
      <w:bookmarkStart w:id="21" w:name="_Toc27736462"/>
      <w:bookmarkStart w:id="22" w:name="_Toc17471955"/>
      <w:bookmarkStart w:id="23" w:name="_Toc16234173"/>
      <w:bookmarkStart w:id="24" w:name="_Toc19087054"/>
      <w:bookmarkStart w:id="25" w:name="_Toc55921666"/>
      <w:r>
        <w:rPr>
          <w:rFonts w:ascii="宋体" w:eastAsia="宋体" w:hAnsi="宋体" w:hint="eastAsia"/>
          <w:bCs/>
        </w:rPr>
        <w:t>估价委托人：东阿县人民法院</w:t>
      </w:r>
    </w:p>
    <w:p w:rsidR="001C49E2" w:rsidRDefault="001C49E2" w:rsidP="001C49E2">
      <w:pPr>
        <w:pStyle w:val="a5"/>
        <w:tabs>
          <w:tab w:val="center" w:pos="4815"/>
        </w:tabs>
        <w:spacing w:line="560" w:lineRule="exact"/>
        <w:ind w:firstLineChars="200" w:firstLine="560"/>
        <w:rPr>
          <w:rFonts w:ascii="宋体" w:eastAsia="宋体" w:hAnsi="宋体"/>
          <w:bCs/>
        </w:rPr>
      </w:pPr>
      <w:r>
        <w:rPr>
          <w:rFonts w:ascii="宋体" w:eastAsia="宋体" w:hAnsi="宋体" w:hint="eastAsia"/>
          <w:bCs/>
        </w:rPr>
        <w:t>地  址</w:t>
      </w:r>
      <w:r>
        <w:rPr>
          <w:rFonts w:ascii="宋体" w:eastAsia="宋体" w:hAnsi="宋体"/>
          <w:bCs/>
        </w:rPr>
        <w:t>：</w:t>
      </w:r>
      <w:r>
        <w:rPr>
          <w:rFonts w:ascii="宋体" w:eastAsia="宋体" w:hAnsi="宋体" w:hint="eastAsia"/>
          <w:bCs/>
        </w:rPr>
        <w:t>东阿县曙光街277号</w:t>
      </w:r>
    </w:p>
    <w:p w:rsidR="001C49E2" w:rsidRDefault="001C49E2" w:rsidP="001C49E2">
      <w:pPr>
        <w:pStyle w:val="a5"/>
        <w:tabs>
          <w:tab w:val="center" w:pos="4815"/>
        </w:tabs>
        <w:spacing w:line="560" w:lineRule="exact"/>
        <w:ind w:firstLineChars="200" w:firstLine="560"/>
        <w:rPr>
          <w:rFonts w:ascii="宋体" w:eastAsia="宋体" w:hAnsi="宋体"/>
          <w:bCs/>
        </w:rPr>
      </w:pPr>
      <w:r>
        <w:rPr>
          <w:rFonts w:ascii="宋体" w:eastAsia="宋体" w:hAnsi="宋体" w:hint="eastAsia"/>
          <w:bCs/>
        </w:rPr>
        <w:t>联系人：杨成宝</w:t>
      </w:r>
    </w:p>
    <w:p w:rsidR="001C49E2" w:rsidRDefault="001C49E2" w:rsidP="001C49E2">
      <w:pPr>
        <w:pStyle w:val="a5"/>
        <w:tabs>
          <w:tab w:val="center" w:pos="4815"/>
        </w:tabs>
        <w:spacing w:line="560" w:lineRule="exact"/>
        <w:ind w:firstLineChars="200" w:firstLine="560"/>
        <w:rPr>
          <w:rFonts w:ascii="宋体" w:eastAsia="宋体" w:hAnsi="宋体"/>
          <w:bCs/>
        </w:rPr>
      </w:pPr>
      <w:r>
        <w:rPr>
          <w:rFonts w:ascii="宋体" w:eastAsia="宋体" w:hAnsi="宋体" w:hint="eastAsia"/>
          <w:bCs/>
        </w:rPr>
        <w:t>联系电话：17606359759</w:t>
      </w:r>
    </w:p>
    <w:p w:rsidR="00E95D99" w:rsidRDefault="009E02BE" w:rsidP="00DB243A">
      <w:pPr>
        <w:pStyle w:val="a5"/>
        <w:tabs>
          <w:tab w:val="center" w:pos="4815"/>
        </w:tabs>
        <w:spacing w:line="560" w:lineRule="atLeast"/>
        <w:ind w:firstLineChars="200" w:firstLine="594"/>
        <w:rPr>
          <w:rFonts w:ascii="宋体" w:hAnsi="宋体"/>
          <w:color w:val="000000"/>
        </w:rPr>
      </w:pPr>
      <w:r>
        <w:rPr>
          <w:rStyle w:val="2Char"/>
          <w:rFonts w:hint="eastAsia"/>
        </w:rPr>
        <w:t>二、房地产估价机构</w:t>
      </w:r>
      <w:bookmarkEnd w:id="17"/>
      <w:bookmarkEnd w:id="18"/>
      <w:bookmarkEnd w:id="19"/>
      <w:bookmarkEnd w:id="20"/>
      <w:bookmarkEnd w:id="21"/>
      <w:bookmarkEnd w:id="22"/>
      <w:bookmarkEnd w:id="23"/>
      <w:bookmarkEnd w:id="24"/>
      <w:bookmarkEnd w:id="25"/>
      <w:r>
        <w:rPr>
          <w:rFonts w:ascii="宋体" w:hAnsi="宋体" w:hint="eastAsia"/>
          <w:b/>
          <w:bCs/>
          <w:color w:val="000000"/>
        </w:rPr>
        <w:t>：</w:t>
      </w:r>
    </w:p>
    <w:p w:rsidR="00E95D99" w:rsidRDefault="009E02BE" w:rsidP="001C49E2">
      <w:pPr>
        <w:pStyle w:val="a5"/>
        <w:tabs>
          <w:tab w:val="center" w:pos="4815"/>
        </w:tabs>
        <w:snapToGrid w:val="0"/>
        <w:spacing w:line="560" w:lineRule="atLeast"/>
        <w:ind w:firstLineChars="200" w:firstLine="560"/>
        <w:rPr>
          <w:rFonts w:ascii="宋体" w:eastAsia="宋体" w:hAnsi="宋体"/>
          <w:bCs/>
          <w:color w:val="000000"/>
        </w:rPr>
      </w:pPr>
      <w:r>
        <w:rPr>
          <w:rFonts w:ascii="宋体" w:eastAsia="宋体" w:hAnsi="宋体" w:hint="eastAsia"/>
          <w:bCs/>
          <w:color w:val="000000"/>
        </w:rPr>
        <w:t>机构名称：山东成达土地房地产资产评估测绘有限公司</w:t>
      </w:r>
    </w:p>
    <w:p w:rsidR="00E95D99" w:rsidRDefault="009E02BE" w:rsidP="00B41219">
      <w:pPr>
        <w:pStyle w:val="a5"/>
        <w:tabs>
          <w:tab w:val="center" w:pos="4815"/>
        </w:tabs>
        <w:snapToGrid w:val="0"/>
        <w:spacing w:line="560" w:lineRule="atLeast"/>
        <w:ind w:leftChars="200" w:left="420" w:firstLineChars="50" w:firstLine="140"/>
        <w:rPr>
          <w:rFonts w:ascii="宋体" w:eastAsia="宋体" w:hAnsi="宋体"/>
          <w:bCs/>
          <w:color w:val="000000"/>
        </w:rPr>
      </w:pPr>
      <w:r>
        <w:rPr>
          <w:rFonts w:ascii="宋体" w:eastAsia="宋体" w:hAnsi="宋体" w:hint="eastAsia"/>
          <w:bCs/>
          <w:color w:val="000000"/>
        </w:rPr>
        <w:t>住  所：中国（山东）自由贸易试验区济南片区新泺大街2117号铭盛大厦1618室</w:t>
      </w:r>
    </w:p>
    <w:p w:rsidR="00E95D99" w:rsidRDefault="009E02BE" w:rsidP="00B41219">
      <w:pPr>
        <w:pStyle w:val="a5"/>
        <w:tabs>
          <w:tab w:val="center" w:pos="4815"/>
        </w:tabs>
        <w:snapToGrid w:val="0"/>
        <w:spacing w:line="560" w:lineRule="atLeast"/>
        <w:ind w:firstLineChars="200" w:firstLine="560"/>
        <w:rPr>
          <w:rFonts w:ascii="宋体" w:eastAsia="宋体" w:hAnsi="宋体"/>
          <w:bCs/>
          <w:color w:val="000000"/>
        </w:rPr>
      </w:pPr>
      <w:r>
        <w:rPr>
          <w:rFonts w:ascii="宋体" w:eastAsia="宋体" w:hAnsi="宋体" w:hint="eastAsia"/>
          <w:bCs/>
          <w:color w:val="000000"/>
        </w:rPr>
        <w:t>统一社会信用代码：91370800750883682G</w:t>
      </w:r>
    </w:p>
    <w:p w:rsidR="00E95D99" w:rsidRDefault="009E02BE" w:rsidP="00B41219">
      <w:pPr>
        <w:pStyle w:val="a5"/>
        <w:tabs>
          <w:tab w:val="center" w:pos="4815"/>
        </w:tabs>
        <w:snapToGrid w:val="0"/>
        <w:spacing w:line="560" w:lineRule="atLeast"/>
        <w:ind w:firstLineChars="200" w:firstLine="560"/>
        <w:rPr>
          <w:rFonts w:ascii="宋体" w:eastAsia="宋体" w:hAnsi="宋体"/>
          <w:bCs/>
          <w:color w:val="000000"/>
        </w:rPr>
      </w:pPr>
      <w:r>
        <w:rPr>
          <w:rFonts w:ascii="宋体" w:eastAsia="宋体" w:hAnsi="宋体" w:hint="eastAsia"/>
          <w:bCs/>
          <w:color w:val="000000"/>
        </w:rPr>
        <w:t>备案证书编号：鲁评091012</w:t>
      </w:r>
    </w:p>
    <w:p w:rsidR="00E95D99" w:rsidRDefault="009E02BE" w:rsidP="00B41219">
      <w:pPr>
        <w:pStyle w:val="a5"/>
        <w:tabs>
          <w:tab w:val="center" w:pos="4815"/>
        </w:tabs>
        <w:snapToGrid w:val="0"/>
        <w:spacing w:line="560" w:lineRule="atLeast"/>
        <w:ind w:firstLineChars="200" w:firstLine="560"/>
        <w:rPr>
          <w:rFonts w:ascii="宋体" w:eastAsia="宋体" w:hAnsi="宋体"/>
          <w:bCs/>
          <w:color w:val="000000"/>
        </w:rPr>
      </w:pPr>
      <w:r>
        <w:rPr>
          <w:rFonts w:ascii="宋体" w:eastAsia="宋体" w:hAnsi="宋体" w:hint="eastAsia"/>
          <w:bCs/>
          <w:color w:val="000000"/>
        </w:rPr>
        <w:t>备案资质等级：壹级</w:t>
      </w:r>
    </w:p>
    <w:p w:rsidR="00E95D99" w:rsidRDefault="009E02BE" w:rsidP="00B41219">
      <w:pPr>
        <w:pStyle w:val="a5"/>
        <w:tabs>
          <w:tab w:val="center" w:pos="4815"/>
        </w:tabs>
        <w:snapToGrid w:val="0"/>
        <w:spacing w:line="560" w:lineRule="atLeast"/>
        <w:ind w:firstLineChars="200" w:firstLine="560"/>
        <w:rPr>
          <w:rFonts w:ascii="宋体" w:eastAsia="宋体" w:hAnsi="宋体"/>
          <w:bCs/>
          <w:color w:val="000000"/>
        </w:rPr>
      </w:pPr>
      <w:r>
        <w:rPr>
          <w:rFonts w:ascii="宋体" w:eastAsia="宋体" w:hAnsi="宋体" w:hint="eastAsia"/>
          <w:bCs/>
          <w:color w:val="000000"/>
        </w:rPr>
        <w:t>备案证书有效期限：2020年5月7日</w:t>
      </w:r>
      <w:r>
        <w:rPr>
          <w:rFonts w:ascii="宋体" w:eastAsia="宋体" w:hAnsi="宋体"/>
          <w:bCs/>
          <w:color w:val="000000"/>
        </w:rPr>
        <w:t>至</w:t>
      </w:r>
      <w:r>
        <w:rPr>
          <w:rFonts w:ascii="宋体" w:eastAsia="宋体" w:hAnsi="宋体" w:hint="eastAsia"/>
          <w:bCs/>
          <w:color w:val="000000"/>
        </w:rPr>
        <w:t>2023年5月6日</w:t>
      </w:r>
    </w:p>
    <w:p w:rsidR="00E95D99" w:rsidRDefault="009E02BE" w:rsidP="00B41219">
      <w:pPr>
        <w:pStyle w:val="a5"/>
        <w:tabs>
          <w:tab w:val="center" w:pos="4815"/>
        </w:tabs>
        <w:snapToGrid w:val="0"/>
        <w:spacing w:line="560" w:lineRule="atLeast"/>
        <w:ind w:firstLineChars="200" w:firstLine="560"/>
        <w:rPr>
          <w:rFonts w:ascii="宋体" w:eastAsia="宋体" w:hAnsi="宋体"/>
          <w:bCs/>
          <w:color w:val="000000"/>
        </w:rPr>
      </w:pPr>
      <w:r>
        <w:rPr>
          <w:rFonts w:ascii="宋体" w:eastAsia="宋体" w:hAnsi="宋体" w:hint="eastAsia"/>
          <w:bCs/>
          <w:color w:val="000000"/>
        </w:rPr>
        <w:t>法定代表人：程新军</w:t>
      </w:r>
    </w:p>
    <w:p w:rsidR="00E95D99" w:rsidRDefault="009E02BE" w:rsidP="00B41219">
      <w:pPr>
        <w:pStyle w:val="a5"/>
        <w:tabs>
          <w:tab w:val="center" w:pos="4815"/>
        </w:tabs>
        <w:snapToGrid w:val="0"/>
        <w:spacing w:line="560" w:lineRule="atLeast"/>
        <w:ind w:firstLineChars="200" w:firstLine="560"/>
        <w:rPr>
          <w:rFonts w:ascii="宋体" w:eastAsia="宋体" w:hAnsi="宋体"/>
          <w:bCs/>
          <w:color w:val="000000"/>
        </w:rPr>
      </w:pPr>
      <w:r>
        <w:rPr>
          <w:rFonts w:ascii="宋体" w:eastAsia="宋体" w:hAnsi="宋体" w:hint="eastAsia"/>
          <w:bCs/>
          <w:color w:val="000000"/>
        </w:rPr>
        <w:t>联 系 人：林经理</w:t>
      </w:r>
    </w:p>
    <w:p w:rsidR="00E95D99" w:rsidRDefault="009E02BE" w:rsidP="00B41219">
      <w:pPr>
        <w:pStyle w:val="a5"/>
        <w:tabs>
          <w:tab w:val="center" w:pos="4815"/>
        </w:tabs>
        <w:snapToGrid w:val="0"/>
        <w:spacing w:line="560" w:lineRule="atLeast"/>
        <w:ind w:firstLineChars="200" w:firstLine="560"/>
        <w:rPr>
          <w:rFonts w:ascii="宋体" w:eastAsia="宋体" w:hAnsi="宋体"/>
          <w:bCs/>
          <w:color w:val="000000"/>
        </w:rPr>
      </w:pPr>
      <w:r>
        <w:rPr>
          <w:rFonts w:ascii="宋体" w:eastAsia="宋体" w:hAnsi="宋体" w:hint="eastAsia"/>
          <w:bCs/>
          <w:color w:val="000000"/>
        </w:rPr>
        <w:t>电    话：0531-82998556</w:t>
      </w:r>
    </w:p>
    <w:p w:rsidR="001C49E2" w:rsidRDefault="009E02BE" w:rsidP="00B41219">
      <w:pPr>
        <w:pStyle w:val="a5"/>
        <w:tabs>
          <w:tab w:val="center" w:pos="4815"/>
        </w:tabs>
        <w:snapToGrid w:val="0"/>
        <w:spacing w:line="560" w:lineRule="atLeast"/>
        <w:ind w:firstLineChars="200" w:firstLine="594"/>
        <w:rPr>
          <w:rFonts w:ascii="宋体" w:eastAsia="宋体" w:hAnsi="宋体"/>
          <w:b/>
          <w:color w:val="000000"/>
        </w:rPr>
      </w:pPr>
      <w:bookmarkStart w:id="26" w:name="_Toc55921667"/>
      <w:bookmarkStart w:id="27" w:name="_Toc27736463"/>
      <w:bookmarkStart w:id="28" w:name="_Toc19087055"/>
      <w:bookmarkStart w:id="29" w:name="_Toc17471987"/>
      <w:bookmarkStart w:id="30" w:name="_Toc16234174"/>
      <w:bookmarkStart w:id="31" w:name="_Toc17471956"/>
      <w:bookmarkStart w:id="32" w:name="_Toc28941831"/>
      <w:bookmarkStart w:id="33" w:name="_Toc16234436"/>
      <w:bookmarkStart w:id="34" w:name="_Toc24121734"/>
      <w:r>
        <w:rPr>
          <w:rStyle w:val="2Char"/>
          <w:rFonts w:hint="eastAsia"/>
        </w:rPr>
        <w:t>三、估价目的</w:t>
      </w:r>
      <w:bookmarkEnd w:id="26"/>
      <w:bookmarkEnd w:id="27"/>
      <w:bookmarkEnd w:id="28"/>
      <w:bookmarkEnd w:id="29"/>
      <w:bookmarkEnd w:id="30"/>
      <w:bookmarkEnd w:id="31"/>
      <w:bookmarkEnd w:id="32"/>
      <w:bookmarkEnd w:id="33"/>
      <w:bookmarkEnd w:id="34"/>
      <w:r>
        <w:rPr>
          <w:rFonts w:ascii="宋体" w:eastAsia="宋体" w:hAnsi="宋体" w:hint="eastAsia"/>
          <w:b/>
          <w:color w:val="000000"/>
        </w:rPr>
        <w:t>：</w:t>
      </w:r>
    </w:p>
    <w:p w:rsidR="00E95D99" w:rsidRDefault="009E02BE" w:rsidP="00B41219">
      <w:pPr>
        <w:pStyle w:val="a5"/>
        <w:tabs>
          <w:tab w:val="center" w:pos="4815"/>
        </w:tabs>
        <w:snapToGrid w:val="0"/>
        <w:spacing w:line="560" w:lineRule="atLeast"/>
        <w:ind w:firstLineChars="200" w:firstLine="560"/>
        <w:rPr>
          <w:rFonts w:ascii="宋体" w:eastAsia="宋体" w:hAnsi="宋体"/>
          <w:b/>
          <w:color w:val="000000"/>
        </w:rPr>
      </w:pPr>
      <w:r>
        <w:rPr>
          <w:rFonts w:ascii="宋体" w:eastAsia="宋体" w:hAnsi="宋体" w:hint="eastAsia"/>
          <w:bCs/>
          <w:color w:val="000000"/>
        </w:rPr>
        <w:t>为</w:t>
      </w:r>
      <w:r w:rsidR="00246652">
        <w:rPr>
          <w:rFonts w:ascii="宋体" w:eastAsia="宋体" w:hAnsi="宋体" w:hint="eastAsia"/>
          <w:bCs/>
          <w:color w:val="000000"/>
        </w:rPr>
        <w:t>东阿县人民法院</w:t>
      </w:r>
      <w:r>
        <w:rPr>
          <w:rFonts w:ascii="宋体" w:eastAsia="宋体" w:hAnsi="宋体" w:hint="eastAsia"/>
          <w:bCs/>
          <w:color w:val="000000"/>
        </w:rPr>
        <w:t>确定财产处置参考价提供参考依据。</w:t>
      </w:r>
    </w:p>
    <w:p w:rsidR="00E95D99" w:rsidRDefault="009E02BE" w:rsidP="00B41219">
      <w:pPr>
        <w:pStyle w:val="a5"/>
        <w:snapToGrid w:val="0"/>
        <w:spacing w:line="560" w:lineRule="atLeast"/>
        <w:ind w:firstLineChars="196" w:firstLine="582"/>
        <w:rPr>
          <w:rFonts w:ascii="宋体" w:eastAsia="宋体" w:hAnsi="宋体"/>
          <w:b/>
          <w:color w:val="000000"/>
        </w:rPr>
      </w:pPr>
      <w:bookmarkStart w:id="35" w:name="_Toc28941832"/>
      <w:bookmarkStart w:id="36" w:name="_Toc16234175"/>
      <w:bookmarkStart w:id="37" w:name="_Toc19087056"/>
      <w:bookmarkStart w:id="38" w:name="_Toc17471957"/>
      <w:bookmarkStart w:id="39" w:name="_Toc24121735"/>
      <w:bookmarkStart w:id="40" w:name="_Toc16234437"/>
      <w:bookmarkStart w:id="41" w:name="_Toc55921668"/>
      <w:bookmarkStart w:id="42" w:name="_Toc27736464"/>
      <w:bookmarkStart w:id="43" w:name="_Toc17471988"/>
      <w:r>
        <w:rPr>
          <w:rStyle w:val="2Char"/>
          <w:rFonts w:hint="eastAsia"/>
        </w:rPr>
        <w:t>四、估价对象</w:t>
      </w:r>
      <w:bookmarkEnd w:id="35"/>
      <w:bookmarkEnd w:id="36"/>
      <w:bookmarkEnd w:id="37"/>
      <w:bookmarkEnd w:id="38"/>
      <w:bookmarkEnd w:id="39"/>
      <w:bookmarkEnd w:id="40"/>
      <w:bookmarkEnd w:id="41"/>
      <w:bookmarkEnd w:id="42"/>
      <w:bookmarkEnd w:id="43"/>
      <w:r>
        <w:rPr>
          <w:rFonts w:ascii="宋体" w:eastAsia="宋体" w:hAnsi="宋体" w:hint="eastAsia"/>
          <w:b/>
          <w:color w:val="000000"/>
        </w:rPr>
        <w:t>：</w:t>
      </w:r>
    </w:p>
    <w:p w:rsidR="00E95D99" w:rsidRDefault="009E02BE" w:rsidP="00B41219">
      <w:pPr>
        <w:pStyle w:val="a5"/>
        <w:snapToGrid w:val="0"/>
        <w:spacing w:line="560" w:lineRule="atLeast"/>
        <w:ind w:firstLineChars="150" w:firstLine="422"/>
        <w:rPr>
          <w:rFonts w:ascii="宋体" w:eastAsia="宋体" w:hAnsi="宋体"/>
          <w:b/>
          <w:color w:val="000000"/>
        </w:rPr>
      </w:pPr>
      <w:r>
        <w:rPr>
          <w:rFonts w:ascii="宋体" w:eastAsia="宋体" w:hAnsi="宋体" w:hint="eastAsia"/>
          <w:b/>
          <w:color w:val="000000"/>
        </w:rPr>
        <w:t>（一）估价对象</w:t>
      </w:r>
      <w:r w:rsidR="00C44708">
        <w:rPr>
          <w:rFonts w:ascii="宋体" w:eastAsia="宋体" w:hAnsi="宋体" w:hint="eastAsia"/>
          <w:b/>
          <w:color w:val="000000"/>
        </w:rPr>
        <w:t>及其</w:t>
      </w:r>
      <w:r>
        <w:rPr>
          <w:rFonts w:ascii="宋体" w:eastAsia="宋体" w:hAnsi="宋体" w:hint="eastAsia"/>
          <w:b/>
          <w:color w:val="000000"/>
        </w:rPr>
        <w:t>范围：</w:t>
      </w:r>
    </w:p>
    <w:p w:rsidR="00E95D99" w:rsidRDefault="009E02BE" w:rsidP="00B41219">
      <w:pPr>
        <w:snapToGrid w:val="0"/>
        <w:spacing w:line="560" w:lineRule="atLeast"/>
        <w:ind w:firstLineChars="200" w:firstLine="560"/>
        <w:rPr>
          <w:rFonts w:ascii="宋体" w:hAnsi="宋体"/>
          <w:sz w:val="28"/>
        </w:rPr>
      </w:pPr>
      <w:r>
        <w:rPr>
          <w:rFonts w:ascii="宋体" w:hAnsi="宋体" w:cs="宋体" w:hint="eastAsia"/>
          <w:color w:val="000000"/>
          <w:sz w:val="28"/>
          <w:lang w:val="zh-CN"/>
        </w:rPr>
        <w:t>估价对象</w:t>
      </w:r>
      <w:r>
        <w:rPr>
          <w:rFonts w:ascii="宋体" w:hAnsi="宋体" w:cs="宋体"/>
          <w:color w:val="000000"/>
          <w:sz w:val="28"/>
          <w:lang w:val="zh-CN"/>
        </w:rPr>
        <w:t>财产</w:t>
      </w:r>
      <w:r>
        <w:rPr>
          <w:rFonts w:ascii="宋体" w:hAnsi="宋体" w:cs="宋体" w:hint="eastAsia"/>
          <w:color w:val="000000"/>
          <w:sz w:val="28"/>
          <w:lang w:val="zh-CN"/>
        </w:rPr>
        <w:t>范围为</w:t>
      </w:r>
      <w:r w:rsidR="00DB243A">
        <w:rPr>
          <w:rFonts w:ascii="宋体" w:hAnsi="宋体" w:cs="宋体" w:hint="eastAsia"/>
          <w:color w:val="000000"/>
          <w:sz w:val="28"/>
        </w:rPr>
        <w:t>聊城市开发区凤凰新城樱花园9号楼1层2单元211住宅</w:t>
      </w:r>
      <w:r>
        <w:rPr>
          <w:rFonts w:ascii="宋体" w:hAnsi="宋体" w:cs="宋体" w:hint="eastAsia"/>
          <w:color w:val="000000"/>
          <w:sz w:val="28"/>
        </w:rPr>
        <w:t>、</w:t>
      </w:r>
      <w:r w:rsidR="00DB243A">
        <w:rPr>
          <w:rFonts w:ascii="宋体" w:hAnsi="宋体" w:cs="宋体" w:hint="eastAsia"/>
          <w:color w:val="000000"/>
          <w:sz w:val="28"/>
        </w:rPr>
        <w:t>储藏室</w:t>
      </w:r>
      <w:r>
        <w:rPr>
          <w:rFonts w:ascii="宋体" w:hAnsi="宋体" w:cs="宋体" w:hint="eastAsia"/>
          <w:color w:val="000000"/>
          <w:sz w:val="28"/>
          <w:lang w:val="zh-CN"/>
        </w:rPr>
        <w:t>及依法分摊的国有土地，</w:t>
      </w:r>
      <w:r>
        <w:rPr>
          <w:rFonts w:ascii="宋体" w:hAnsi="宋体" w:cs="宋体" w:hint="eastAsia"/>
          <w:color w:val="000000"/>
          <w:sz w:val="28"/>
        </w:rPr>
        <w:t>不包</w:t>
      </w:r>
      <w:r>
        <w:rPr>
          <w:rFonts w:ascii="宋体" w:hAnsi="宋体" w:cs="宋体" w:hint="eastAsia"/>
          <w:color w:val="000000"/>
          <w:sz w:val="28"/>
          <w:lang w:val="zh-CN"/>
        </w:rPr>
        <w:t>含依附于估价对象的装饰装修及设施设备，</w:t>
      </w:r>
      <w:r>
        <w:rPr>
          <w:rFonts w:ascii="宋体" w:hAnsi="宋体" w:hint="eastAsia"/>
          <w:sz w:val="28"/>
        </w:rPr>
        <w:t>财产范围不包括家电、家具等动产，也不包括债权债务、特许经营权等其他财产或权益。</w:t>
      </w:r>
    </w:p>
    <w:p w:rsidR="00E95D99" w:rsidRDefault="009E02BE" w:rsidP="00B41219">
      <w:pPr>
        <w:pStyle w:val="a5"/>
        <w:snapToGrid w:val="0"/>
        <w:spacing w:line="560" w:lineRule="atLeast"/>
        <w:ind w:firstLineChars="150" w:firstLine="422"/>
        <w:rPr>
          <w:rFonts w:asciiTheme="majorEastAsia" w:eastAsiaTheme="majorEastAsia" w:hAnsiTheme="majorEastAsia"/>
          <w:b/>
          <w:color w:val="000000"/>
        </w:rPr>
      </w:pPr>
      <w:r>
        <w:rPr>
          <w:rFonts w:asciiTheme="majorEastAsia" w:eastAsiaTheme="majorEastAsia" w:hAnsiTheme="majorEastAsia" w:hint="eastAsia"/>
          <w:b/>
          <w:color w:val="000000"/>
        </w:rPr>
        <w:lastRenderedPageBreak/>
        <w:t>（二）</w:t>
      </w:r>
      <w:r>
        <w:rPr>
          <w:rFonts w:asciiTheme="majorEastAsia" w:eastAsiaTheme="majorEastAsia" w:hAnsiTheme="majorEastAsia" w:cs="宋体"/>
          <w:b/>
          <w:color w:val="000000"/>
          <w:lang w:val="zh-CN"/>
        </w:rPr>
        <w:t>估价对象</w:t>
      </w:r>
      <w:r>
        <w:rPr>
          <w:rFonts w:asciiTheme="majorEastAsia" w:eastAsiaTheme="majorEastAsia" w:hAnsiTheme="majorEastAsia" w:cs="宋体" w:hint="eastAsia"/>
          <w:b/>
          <w:color w:val="000000"/>
          <w:lang w:val="zh-CN"/>
        </w:rPr>
        <w:t>基本</w:t>
      </w:r>
      <w:r>
        <w:rPr>
          <w:rFonts w:asciiTheme="majorEastAsia" w:eastAsiaTheme="majorEastAsia" w:hAnsiTheme="majorEastAsia" w:cs="宋体"/>
          <w:b/>
          <w:color w:val="000000"/>
          <w:lang w:val="zh-CN"/>
        </w:rPr>
        <w:t>状况</w:t>
      </w:r>
      <w:r>
        <w:rPr>
          <w:rFonts w:asciiTheme="majorEastAsia" w:eastAsiaTheme="majorEastAsia" w:hAnsiTheme="majorEastAsia" w:hint="eastAsia"/>
          <w:b/>
          <w:color w:val="000000"/>
        </w:rPr>
        <w:t>：</w:t>
      </w:r>
    </w:p>
    <w:p w:rsidR="00E95D99" w:rsidRDefault="009E02BE" w:rsidP="00B41219">
      <w:pPr>
        <w:snapToGrid w:val="0"/>
        <w:spacing w:line="560" w:lineRule="atLeast"/>
        <w:ind w:firstLineChars="200" w:firstLine="560"/>
        <w:rPr>
          <w:rFonts w:ascii="宋体" w:hAnsi="宋体" w:cs="宋体"/>
          <w:color w:val="000000"/>
          <w:sz w:val="28"/>
          <w:lang w:val="zh-CN"/>
        </w:rPr>
      </w:pPr>
      <w:r>
        <w:rPr>
          <w:rFonts w:ascii="宋体" w:hAnsi="宋体" w:cs="宋体" w:hint="eastAsia"/>
          <w:color w:val="000000"/>
          <w:sz w:val="28"/>
          <w:lang w:val="zh-CN"/>
        </w:rPr>
        <w:t>1、名称：</w:t>
      </w:r>
      <w:r w:rsidR="00246652">
        <w:rPr>
          <w:rFonts w:ascii="宋体" w:hAnsi="宋体" w:cs="宋体" w:hint="eastAsia"/>
          <w:color w:val="000000"/>
          <w:sz w:val="28"/>
        </w:rPr>
        <w:t>姚吉廷</w:t>
      </w:r>
      <w:r>
        <w:rPr>
          <w:rFonts w:ascii="宋体" w:hAnsi="宋体" w:cs="宋体" w:hint="eastAsia"/>
          <w:color w:val="000000"/>
          <w:sz w:val="28"/>
        </w:rPr>
        <w:t>名下</w:t>
      </w:r>
      <w:r>
        <w:rPr>
          <w:rFonts w:ascii="宋体" w:hAnsi="宋体" w:hint="eastAsia"/>
          <w:color w:val="000000"/>
          <w:sz w:val="28"/>
        </w:rPr>
        <w:t>位于</w:t>
      </w:r>
      <w:r w:rsidR="00DB243A">
        <w:rPr>
          <w:rFonts w:ascii="宋体" w:hAnsi="宋体" w:hint="eastAsia"/>
          <w:color w:val="000000"/>
          <w:sz w:val="28"/>
        </w:rPr>
        <w:t>聊城市开发区凤凰新城樱花园9号楼1层2单元211住宅</w:t>
      </w:r>
      <w:r>
        <w:rPr>
          <w:rFonts w:ascii="宋体" w:hAnsi="宋体" w:cs="宋体" w:hint="eastAsia"/>
          <w:color w:val="000000"/>
          <w:sz w:val="28"/>
        </w:rPr>
        <w:t>、</w:t>
      </w:r>
      <w:r w:rsidR="00DB243A">
        <w:rPr>
          <w:rFonts w:ascii="宋体" w:hAnsi="宋体" w:cs="宋体" w:hint="eastAsia"/>
          <w:color w:val="000000"/>
          <w:sz w:val="28"/>
        </w:rPr>
        <w:t>储藏室</w:t>
      </w:r>
      <w:r>
        <w:rPr>
          <w:rFonts w:ascii="宋体" w:hAnsi="宋体" w:cs="宋体" w:hint="eastAsia"/>
          <w:color w:val="000000"/>
          <w:sz w:val="28"/>
          <w:lang w:val="zh-CN"/>
        </w:rPr>
        <w:t>及依法分摊的国有土地。</w:t>
      </w:r>
    </w:p>
    <w:p w:rsidR="00E95D99" w:rsidRDefault="009E02BE" w:rsidP="00B41219">
      <w:pPr>
        <w:snapToGrid w:val="0"/>
        <w:spacing w:line="560" w:lineRule="atLeast"/>
        <w:ind w:firstLineChars="200" w:firstLine="560"/>
        <w:rPr>
          <w:rFonts w:ascii="宋体" w:hAnsi="宋体" w:cs="宋体"/>
          <w:color w:val="000000"/>
          <w:sz w:val="28"/>
        </w:rPr>
      </w:pPr>
      <w:r>
        <w:rPr>
          <w:rFonts w:ascii="宋体" w:hAnsi="宋体" w:cs="宋体"/>
          <w:color w:val="000000"/>
          <w:sz w:val="28"/>
          <w:lang w:val="zh-CN"/>
        </w:rPr>
        <w:t>2</w:t>
      </w:r>
      <w:r>
        <w:rPr>
          <w:rFonts w:ascii="宋体" w:hAnsi="宋体" w:cs="宋体" w:hint="eastAsia"/>
          <w:color w:val="000000"/>
          <w:sz w:val="28"/>
          <w:lang w:val="zh-CN"/>
        </w:rPr>
        <w:t>、坐落：</w:t>
      </w:r>
      <w:r w:rsidR="00661EEC">
        <w:rPr>
          <w:rFonts w:ascii="宋体" w:hAnsi="宋体" w:hint="eastAsia"/>
          <w:color w:val="000000"/>
          <w:sz w:val="28"/>
        </w:rPr>
        <w:t>聊城市</w:t>
      </w:r>
      <w:r w:rsidR="00246652">
        <w:rPr>
          <w:rFonts w:ascii="宋体" w:hAnsi="宋体" w:cs="宋体" w:hint="eastAsia"/>
          <w:color w:val="000000"/>
          <w:sz w:val="28"/>
        </w:rPr>
        <w:t>开发区凤凰新城樱花园9号楼1层2单元211</w:t>
      </w:r>
      <w:r>
        <w:rPr>
          <w:rFonts w:ascii="宋体" w:hAnsi="宋体" w:cs="宋体" w:hint="eastAsia"/>
          <w:color w:val="000000"/>
          <w:sz w:val="28"/>
        </w:rPr>
        <w:t>。</w:t>
      </w:r>
    </w:p>
    <w:p w:rsidR="00E95D99" w:rsidRDefault="009E02BE" w:rsidP="00B41219">
      <w:pPr>
        <w:snapToGrid w:val="0"/>
        <w:spacing w:line="560" w:lineRule="atLeast"/>
        <w:ind w:firstLineChars="200" w:firstLine="560"/>
        <w:rPr>
          <w:rFonts w:ascii="宋体" w:hAnsi="宋体" w:cs="宋体"/>
          <w:color w:val="000000"/>
          <w:sz w:val="28"/>
          <w:lang w:val="zh-CN"/>
        </w:rPr>
      </w:pPr>
      <w:r>
        <w:rPr>
          <w:rFonts w:ascii="宋体" w:hAnsi="宋体" w:cs="宋体"/>
          <w:color w:val="000000"/>
          <w:sz w:val="28"/>
          <w:lang w:val="zh-CN"/>
        </w:rPr>
        <w:t>3</w:t>
      </w:r>
      <w:r>
        <w:rPr>
          <w:rFonts w:ascii="宋体" w:hAnsi="宋体" w:cs="宋体" w:hint="eastAsia"/>
          <w:color w:val="000000"/>
          <w:sz w:val="28"/>
          <w:lang w:val="zh-CN"/>
        </w:rPr>
        <w:t>、规模：</w:t>
      </w:r>
      <w:r>
        <w:rPr>
          <w:rFonts w:ascii="宋体" w:hAnsi="宋体" w:cs="宋体" w:hint="eastAsia"/>
          <w:color w:val="000000"/>
          <w:sz w:val="28"/>
        </w:rPr>
        <w:t>住宅</w:t>
      </w:r>
      <w:r>
        <w:rPr>
          <w:rFonts w:ascii="宋体" w:hAnsi="宋体" w:cs="宋体" w:hint="eastAsia"/>
          <w:color w:val="000000"/>
          <w:sz w:val="28"/>
          <w:lang w:val="zh-CN"/>
        </w:rPr>
        <w:t>建筑面积</w:t>
      </w:r>
      <w:r w:rsidR="003127F2">
        <w:rPr>
          <w:rFonts w:ascii="宋体" w:hAnsi="宋体" w:cs="宋体" w:hint="eastAsia"/>
          <w:color w:val="000000"/>
          <w:sz w:val="28"/>
        </w:rPr>
        <w:t>155.92</w:t>
      </w:r>
      <w:r>
        <w:rPr>
          <w:rFonts w:ascii="宋体" w:hAnsi="宋体" w:cs="宋体" w:hint="eastAsia"/>
          <w:color w:val="000000"/>
          <w:sz w:val="28"/>
          <w:lang w:val="zh-CN"/>
        </w:rPr>
        <w:t>平方米</w:t>
      </w:r>
      <w:r w:rsidR="00A11A70">
        <w:rPr>
          <w:rFonts w:ascii="宋体" w:hAnsi="宋体" w:cs="宋体" w:hint="eastAsia"/>
          <w:color w:val="000000"/>
          <w:sz w:val="28"/>
          <w:lang w:val="zh-CN"/>
        </w:rPr>
        <w:t>，</w:t>
      </w:r>
      <w:r w:rsidR="00DB243A">
        <w:rPr>
          <w:rFonts w:ascii="宋体" w:hAnsi="宋体" w:cs="宋体" w:hint="eastAsia"/>
          <w:color w:val="000000"/>
          <w:sz w:val="28"/>
        </w:rPr>
        <w:t>储藏室</w:t>
      </w:r>
      <w:r>
        <w:rPr>
          <w:rFonts w:ascii="宋体" w:hAnsi="宋体" w:cs="宋体" w:hint="eastAsia"/>
          <w:color w:val="000000"/>
          <w:sz w:val="28"/>
        </w:rPr>
        <w:t>建筑面积</w:t>
      </w:r>
      <w:r w:rsidR="00DB243A">
        <w:rPr>
          <w:rFonts w:ascii="宋体" w:hAnsi="宋体" w:cs="宋体"/>
          <w:color w:val="000000"/>
          <w:sz w:val="28"/>
        </w:rPr>
        <w:t>16.34</w:t>
      </w:r>
      <w:r>
        <w:rPr>
          <w:rFonts w:ascii="宋体" w:hAnsi="宋体" w:cs="宋体" w:hint="eastAsia"/>
          <w:color w:val="000000"/>
          <w:sz w:val="28"/>
        </w:rPr>
        <w:t>平方米</w:t>
      </w:r>
      <w:r w:rsidR="00661EEC">
        <w:rPr>
          <w:rFonts w:ascii="宋体" w:hAnsi="宋体" w:cs="宋体" w:hint="eastAsia"/>
          <w:color w:val="000000"/>
          <w:sz w:val="28"/>
        </w:rPr>
        <w:t>、</w:t>
      </w:r>
      <w:r w:rsidR="00DB243A">
        <w:rPr>
          <w:rFonts w:ascii="宋体" w:hAnsi="宋体" w:cs="宋体" w:hint="eastAsia"/>
          <w:color w:val="000000"/>
          <w:sz w:val="28"/>
        </w:rPr>
        <w:t>31.16平方米</w:t>
      </w:r>
      <w:r>
        <w:rPr>
          <w:rFonts w:ascii="宋体" w:hAnsi="宋体" w:cs="宋体" w:hint="eastAsia"/>
          <w:color w:val="000000"/>
          <w:sz w:val="28"/>
          <w:lang w:val="zh-CN"/>
        </w:rPr>
        <w:t>。</w:t>
      </w:r>
    </w:p>
    <w:p w:rsidR="00E95D99" w:rsidRDefault="009E02BE" w:rsidP="00B41219">
      <w:pPr>
        <w:snapToGrid w:val="0"/>
        <w:spacing w:line="560" w:lineRule="atLeast"/>
        <w:ind w:firstLineChars="200" w:firstLine="560"/>
        <w:rPr>
          <w:rFonts w:ascii="宋体" w:hAnsi="宋体" w:cs="宋体"/>
          <w:color w:val="000000"/>
          <w:sz w:val="28"/>
          <w:lang w:val="zh-CN"/>
        </w:rPr>
      </w:pPr>
      <w:r>
        <w:rPr>
          <w:rFonts w:ascii="宋体" w:hAnsi="宋体" w:cs="宋体"/>
          <w:color w:val="000000"/>
          <w:sz w:val="28"/>
          <w:lang w:val="zh-CN"/>
        </w:rPr>
        <w:t>4</w:t>
      </w:r>
      <w:r>
        <w:rPr>
          <w:rFonts w:ascii="宋体" w:hAnsi="宋体" w:cs="宋体" w:hint="eastAsia"/>
          <w:color w:val="000000"/>
          <w:sz w:val="28"/>
          <w:lang w:val="zh-CN"/>
        </w:rPr>
        <w:t>、用途：规划用途</w:t>
      </w:r>
      <w:r>
        <w:rPr>
          <w:rFonts w:ascii="宋体" w:hAnsi="宋体" w:cs="宋体"/>
          <w:color w:val="000000"/>
          <w:sz w:val="28"/>
          <w:lang w:val="zh-CN"/>
        </w:rPr>
        <w:t>为</w:t>
      </w:r>
      <w:r>
        <w:rPr>
          <w:rFonts w:ascii="宋体" w:hAnsi="宋体" w:cs="宋体" w:hint="eastAsia"/>
          <w:color w:val="000000"/>
          <w:sz w:val="28"/>
        </w:rPr>
        <w:t>住宅、</w:t>
      </w:r>
      <w:r w:rsidR="00DB243A">
        <w:rPr>
          <w:rFonts w:ascii="宋体" w:hAnsi="宋体" w:cs="宋体" w:hint="eastAsia"/>
          <w:color w:val="000000"/>
          <w:sz w:val="28"/>
        </w:rPr>
        <w:t>储藏室用途</w:t>
      </w:r>
      <w:r>
        <w:rPr>
          <w:rFonts w:ascii="宋体" w:hAnsi="宋体" w:cs="宋体" w:hint="eastAsia"/>
          <w:color w:val="000000"/>
          <w:sz w:val="28"/>
          <w:lang w:val="zh-CN"/>
        </w:rPr>
        <w:t>，</w:t>
      </w:r>
      <w:r>
        <w:rPr>
          <w:rFonts w:ascii="宋体" w:hAnsi="宋体" w:cs="宋体"/>
          <w:color w:val="000000"/>
          <w:sz w:val="28"/>
          <w:lang w:val="zh-CN"/>
        </w:rPr>
        <w:t>实际用途为</w:t>
      </w:r>
      <w:r>
        <w:rPr>
          <w:rFonts w:ascii="宋体" w:hAnsi="宋体" w:cs="宋体" w:hint="eastAsia"/>
          <w:color w:val="000000"/>
          <w:sz w:val="28"/>
        </w:rPr>
        <w:t>住宅、</w:t>
      </w:r>
      <w:r w:rsidR="00DB243A">
        <w:rPr>
          <w:rFonts w:ascii="宋体" w:hAnsi="宋体" w:cs="宋体" w:hint="eastAsia"/>
          <w:color w:val="000000"/>
          <w:sz w:val="28"/>
        </w:rPr>
        <w:t>储藏室、</w:t>
      </w:r>
      <w:r w:rsidR="00DB243A">
        <w:rPr>
          <w:rFonts w:ascii="宋体" w:hAnsi="宋体" w:cs="宋体"/>
          <w:color w:val="000000"/>
          <w:sz w:val="28"/>
        </w:rPr>
        <w:t>车库</w:t>
      </w:r>
      <w:r w:rsidR="00DE167A">
        <w:rPr>
          <w:rFonts w:ascii="宋体" w:hAnsi="宋体" w:cs="宋体" w:hint="eastAsia"/>
          <w:color w:val="000000"/>
          <w:sz w:val="28"/>
        </w:rPr>
        <w:t>用途</w:t>
      </w:r>
      <w:r>
        <w:rPr>
          <w:rFonts w:ascii="宋体" w:hAnsi="宋体" w:cs="宋体" w:hint="eastAsia"/>
          <w:color w:val="000000"/>
          <w:sz w:val="28"/>
          <w:lang w:val="zh-CN"/>
        </w:rPr>
        <w:t>。</w:t>
      </w:r>
    </w:p>
    <w:p w:rsidR="00E95D99" w:rsidRDefault="009E02BE" w:rsidP="001B2A15">
      <w:pPr>
        <w:snapToGrid w:val="0"/>
        <w:spacing w:line="560" w:lineRule="atLeast"/>
        <w:ind w:firstLineChars="200" w:firstLine="560"/>
        <w:rPr>
          <w:rFonts w:ascii="宋体" w:hAnsi="宋体" w:cs="宋体"/>
          <w:color w:val="000000"/>
          <w:sz w:val="28"/>
          <w:lang w:val="zh-CN"/>
        </w:rPr>
      </w:pPr>
      <w:r>
        <w:rPr>
          <w:rFonts w:ascii="宋体" w:hAnsi="宋体" w:cs="宋体"/>
          <w:color w:val="000000"/>
          <w:sz w:val="28"/>
          <w:lang w:val="zh-CN"/>
        </w:rPr>
        <w:t>5</w:t>
      </w:r>
      <w:r>
        <w:rPr>
          <w:rFonts w:ascii="宋体" w:hAnsi="宋体" w:cs="宋体" w:hint="eastAsia"/>
          <w:color w:val="000000"/>
          <w:sz w:val="28"/>
          <w:lang w:val="zh-CN"/>
        </w:rPr>
        <w:t>、权属：</w:t>
      </w:r>
      <w:r w:rsidRPr="001B2A15">
        <w:rPr>
          <w:rFonts w:ascii="宋体" w:hAnsi="宋体" w:cs="宋体" w:hint="eastAsia"/>
          <w:color w:val="000000"/>
          <w:sz w:val="28"/>
          <w:lang w:val="zh-CN"/>
        </w:rPr>
        <w:t>根据</w:t>
      </w:r>
      <w:r w:rsidR="001B2A15" w:rsidRPr="001B2A15">
        <w:rPr>
          <w:rFonts w:ascii="宋体" w:hAnsi="宋体" w:cs="宋体" w:hint="eastAsia"/>
          <w:color w:val="000000"/>
          <w:sz w:val="28"/>
          <w:lang w:val="zh-CN"/>
        </w:rPr>
        <w:t>【房权证开</w:t>
      </w:r>
      <w:r w:rsidR="001B2A15" w:rsidRPr="001B2A15">
        <w:rPr>
          <w:rFonts w:ascii="宋体" w:hAnsi="宋体" w:cs="宋体"/>
          <w:color w:val="000000"/>
          <w:sz w:val="28"/>
          <w:lang w:val="zh-CN"/>
        </w:rPr>
        <w:t>字第</w:t>
      </w:r>
      <w:r w:rsidR="001B2A15" w:rsidRPr="001B2A15">
        <w:rPr>
          <w:rFonts w:ascii="宋体" w:hAnsi="宋体" w:cs="宋体" w:hint="eastAsia"/>
          <w:color w:val="000000"/>
          <w:sz w:val="28"/>
          <w:lang w:val="zh-CN"/>
        </w:rPr>
        <w:t>0113007924号】</w:t>
      </w:r>
      <w:r w:rsidR="00A25E4C" w:rsidRPr="001B2A15">
        <w:rPr>
          <w:rFonts w:ascii="宋体" w:hAnsi="宋体" w:cs="宋体" w:hint="eastAsia"/>
          <w:color w:val="000000"/>
          <w:sz w:val="28"/>
          <w:lang w:val="zh-CN"/>
        </w:rPr>
        <w:t>房屋所有权证</w:t>
      </w:r>
      <w:r>
        <w:rPr>
          <w:rFonts w:ascii="宋体" w:hAnsi="宋体" w:cs="宋体" w:hint="eastAsia"/>
          <w:color w:val="000000"/>
          <w:sz w:val="28"/>
          <w:lang w:val="zh-CN"/>
        </w:rPr>
        <w:t>，</w:t>
      </w:r>
      <w:r w:rsidR="001B2A15">
        <w:rPr>
          <w:rFonts w:ascii="宋体" w:hAnsi="宋体" w:cs="宋体" w:hint="eastAsia"/>
          <w:color w:val="000000"/>
          <w:sz w:val="28"/>
          <w:lang w:val="zh-CN"/>
        </w:rPr>
        <w:t>房屋所有权人</w:t>
      </w:r>
      <w:r>
        <w:rPr>
          <w:rFonts w:ascii="宋体" w:hAnsi="宋体" w:cs="宋体"/>
          <w:color w:val="000000"/>
          <w:sz w:val="28"/>
          <w:lang w:val="zh-CN"/>
        </w:rPr>
        <w:t>为</w:t>
      </w:r>
      <w:r w:rsidR="00246652" w:rsidRPr="001B2A15">
        <w:rPr>
          <w:rFonts w:ascii="宋体" w:hAnsi="宋体" w:cs="宋体" w:hint="eastAsia"/>
          <w:color w:val="000000"/>
          <w:sz w:val="28"/>
          <w:lang w:val="zh-CN"/>
        </w:rPr>
        <w:t>姚吉廷</w:t>
      </w:r>
      <w:r w:rsidRPr="001B2A15">
        <w:rPr>
          <w:rFonts w:ascii="宋体" w:hAnsi="宋体" w:cs="宋体" w:hint="eastAsia"/>
          <w:color w:val="000000"/>
          <w:sz w:val="28"/>
          <w:lang w:val="zh-CN"/>
        </w:rPr>
        <w:t>，已办理</w:t>
      </w:r>
      <w:r w:rsidR="001B2A15">
        <w:rPr>
          <w:rFonts w:ascii="宋体" w:hAnsi="宋体" w:cs="宋体" w:hint="eastAsia"/>
          <w:color w:val="000000"/>
          <w:sz w:val="28"/>
          <w:lang w:val="zh-CN"/>
        </w:rPr>
        <w:t>房屋</w:t>
      </w:r>
      <w:r w:rsidR="00ED4DA0" w:rsidRPr="001B2A15">
        <w:rPr>
          <w:rFonts w:ascii="宋体" w:hAnsi="宋体" w:cs="宋体" w:hint="eastAsia"/>
          <w:color w:val="000000"/>
          <w:sz w:val="28"/>
          <w:lang w:val="zh-CN"/>
        </w:rPr>
        <w:t>产权登记</w:t>
      </w:r>
      <w:r w:rsidR="001B2A15">
        <w:rPr>
          <w:rFonts w:ascii="宋体" w:hAnsi="宋体" w:cs="宋体" w:hint="eastAsia"/>
          <w:color w:val="000000"/>
          <w:sz w:val="28"/>
          <w:lang w:val="zh-CN"/>
        </w:rPr>
        <w:t>，</w:t>
      </w:r>
      <w:r w:rsidR="001B2A15">
        <w:rPr>
          <w:rFonts w:ascii="宋体" w:hAnsi="宋体" w:cs="宋体"/>
          <w:color w:val="000000"/>
          <w:sz w:val="28"/>
          <w:lang w:val="zh-CN"/>
        </w:rPr>
        <w:t>权属清晰</w:t>
      </w:r>
      <w:r>
        <w:rPr>
          <w:rFonts w:ascii="宋体" w:hAnsi="宋体" w:cs="宋体" w:hint="eastAsia"/>
          <w:color w:val="000000"/>
          <w:sz w:val="28"/>
          <w:lang w:val="zh-CN"/>
        </w:rPr>
        <w:t>。估价对象权属信息详见下表。</w:t>
      </w:r>
    </w:p>
    <w:tbl>
      <w:tblPr>
        <w:tblW w:w="91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67"/>
        <w:gridCol w:w="1087"/>
        <w:gridCol w:w="2174"/>
        <w:gridCol w:w="1021"/>
        <w:gridCol w:w="1413"/>
        <w:gridCol w:w="900"/>
        <w:gridCol w:w="1125"/>
      </w:tblGrid>
      <w:tr w:rsidR="00030F80" w:rsidTr="00227205">
        <w:trPr>
          <w:trHeight w:val="567"/>
          <w:jc w:val="center"/>
        </w:trPr>
        <w:tc>
          <w:tcPr>
            <w:tcW w:w="9187" w:type="dxa"/>
            <w:gridSpan w:val="7"/>
            <w:vAlign w:val="center"/>
          </w:tcPr>
          <w:p w:rsidR="00030F80" w:rsidRDefault="00030F80" w:rsidP="00227205">
            <w:pPr>
              <w:jc w:val="center"/>
              <w:rPr>
                <w:rFonts w:ascii="宋体" w:hAnsi="宋体"/>
                <w:b/>
                <w:sz w:val="24"/>
              </w:rPr>
            </w:pPr>
            <w:r>
              <w:rPr>
                <w:rFonts w:ascii="宋体" w:hAnsi="宋体" w:hint="eastAsia"/>
                <w:b/>
                <w:sz w:val="24"/>
              </w:rPr>
              <w:t>估价对象</w:t>
            </w:r>
            <w:r>
              <w:rPr>
                <w:rFonts w:ascii="宋体" w:hAnsi="宋体"/>
                <w:b/>
                <w:sz w:val="24"/>
              </w:rPr>
              <w:t>房产</w:t>
            </w:r>
            <w:r>
              <w:rPr>
                <w:rFonts w:ascii="宋体" w:hAnsi="宋体" w:hint="eastAsia"/>
                <w:b/>
                <w:sz w:val="24"/>
              </w:rPr>
              <w:t>登记</w:t>
            </w:r>
            <w:r>
              <w:rPr>
                <w:rFonts w:ascii="宋体" w:hAnsi="宋体"/>
                <w:b/>
                <w:sz w:val="24"/>
              </w:rPr>
              <w:t>状况</w:t>
            </w:r>
          </w:p>
        </w:tc>
      </w:tr>
      <w:tr w:rsidR="00030F80" w:rsidTr="00227205">
        <w:trPr>
          <w:trHeight w:val="567"/>
          <w:jc w:val="center"/>
        </w:trPr>
        <w:tc>
          <w:tcPr>
            <w:tcW w:w="1467" w:type="dxa"/>
            <w:vAlign w:val="center"/>
          </w:tcPr>
          <w:p w:rsidR="00030F80" w:rsidRDefault="00030F80" w:rsidP="00227205">
            <w:pPr>
              <w:widowControl/>
              <w:jc w:val="center"/>
              <w:textAlignment w:val="center"/>
              <w:rPr>
                <w:rFonts w:ascii="宋体" w:hAnsi="宋体" w:cs="宋体"/>
                <w:color w:val="000000"/>
                <w:sz w:val="24"/>
              </w:rPr>
            </w:pPr>
            <w:r>
              <w:rPr>
                <w:rFonts w:ascii="宋体" w:hAnsi="宋体" w:cs="宋体" w:hint="eastAsia"/>
                <w:color w:val="000000"/>
                <w:sz w:val="24"/>
              </w:rPr>
              <w:t>房屋所有权证号</w:t>
            </w:r>
          </w:p>
        </w:tc>
        <w:tc>
          <w:tcPr>
            <w:tcW w:w="1087" w:type="dxa"/>
            <w:vAlign w:val="center"/>
          </w:tcPr>
          <w:p w:rsidR="00030F80" w:rsidRDefault="00030F80" w:rsidP="00227205">
            <w:pPr>
              <w:widowControl/>
              <w:jc w:val="center"/>
              <w:textAlignment w:val="center"/>
              <w:rPr>
                <w:rFonts w:ascii="宋体" w:hAnsi="宋体" w:cs="宋体"/>
                <w:color w:val="000000"/>
                <w:sz w:val="24"/>
              </w:rPr>
            </w:pPr>
            <w:r>
              <w:rPr>
                <w:rFonts w:ascii="宋体" w:hAnsi="宋体" w:cs="宋体" w:hint="eastAsia"/>
                <w:color w:val="000000"/>
                <w:sz w:val="24"/>
              </w:rPr>
              <w:t>房屋所有权</w:t>
            </w:r>
            <w:r>
              <w:rPr>
                <w:rFonts w:ascii="宋体" w:hAnsi="宋体" w:cs="宋体"/>
                <w:color w:val="000000"/>
                <w:sz w:val="24"/>
              </w:rPr>
              <w:t>人</w:t>
            </w:r>
          </w:p>
        </w:tc>
        <w:tc>
          <w:tcPr>
            <w:tcW w:w="2174" w:type="dxa"/>
            <w:vAlign w:val="center"/>
          </w:tcPr>
          <w:p w:rsidR="00030F80" w:rsidRDefault="00030F80" w:rsidP="00227205">
            <w:pPr>
              <w:widowControl/>
              <w:jc w:val="center"/>
              <w:textAlignment w:val="center"/>
              <w:rPr>
                <w:rFonts w:ascii="宋体" w:hAnsi="宋体" w:cs="宋体"/>
                <w:color w:val="000000"/>
                <w:kern w:val="0"/>
                <w:sz w:val="24"/>
              </w:rPr>
            </w:pPr>
            <w:r>
              <w:rPr>
                <w:rFonts w:ascii="宋体" w:hAnsi="宋体" w:cs="宋体" w:hint="eastAsia"/>
                <w:color w:val="000000"/>
                <w:kern w:val="0"/>
                <w:sz w:val="24"/>
              </w:rPr>
              <w:t>坐落</w:t>
            </w:r>
          </w:p>
        </w:tc>
        <w:tc>
          <w:tcPr>
            <w:tcW w:w="1021" w:type="dxa"/>
            <w:vAlign w:val="center"/>
          </w:tcPr>
          <w:p w:rsidR="00030F80" w:rsidRDefault="00030F80" w:rsidP="00227205">
            <w:pPr>
              <w:widowControl/>
              <w:jc w:val="center"/>
              <w:textAlignment w:val="center"/>
              <w:rPr>
                <w:rFonts w:ascii="宋体" w:hAnsi="宋体"/>
                <w:sz w:val="24"/>
              </w:rPr>
            </w:pPr>
            <w:r>
              <w:rPr>
                <w:rFonts w:ascii="宋体" w:hAnsi="宋体" w:cs="宋体" w:hint="eastAsia"/>
                <w:color w:val="000000"/>
                <w:kern w:val="0"/>
                <w:sz w:val="24"/>
              </w:rPr>
              <w:t>建筑面积（㎡）</w:t>
            </w:r>
          </w:p>
        </w:tc>
        <w:tc>
          <w:tcPr>
            <w:tcW w:w="1413" w:type="dxa"/>
            <w:vAlign w:val="center"/>
          </w:tcPr>
          <w:p w:rsidR="00030F80" w:rsidRDefault="00030F80" w:rsidP="00227205">
            <w:pPr>
              <w:jc w:val="center"/>
              <w:rPr>
                <w:rFonts w:ascii="宋体" w:hAnsi="宋体"/>
                <w:sz w:val="24"/>
              </w:rPr>
            </w:pPr>
            <w:r>
              <w:rPr>
                <w:rFonts w:ascii="宋体" w:hAnsi="宋体" w:hint="eastAsia"/>
                <w:sz w:val="24"/>
              </w:rPr>
              <w:t>所在层/</w:t>
            </w:r>
          </w:p>
          <w:p w:rsidR="00030F80" w:rsidRDefault="00030F80" w:rsidP="00227205">
            <w:pPr>
              <w:jc w:val="center"/>
              <w:rPr>
                <w:rFonts w:ascii="宋体" w:hAnsi="宋体"/>
                <w:sz w:val="24"/>
              </w:rPr>
            </w:pPr>
            <w:r>
              <w:rPr>
                <w:rFonts w:ascii="宋体" w:hAnsi="宋体" w:hint="eastAsia"/>
                <w:sz w:val="24"/>
              </w:rPr>
              <w:t>总层数</w:t>
            </w:r>
          </w:p>
        </w:tc>
        <w:tc>
          <w:tcPr>
            <w:tcW w:w="900" w:type="dxa"/>
            <w:vAlign w:val="center"/>
          </w:tcPr>
          <w:p w:rsidR="00030F80" w:rsidRDefault="00030F80" w:rsidP="00227205">
            <w:pPr>
              <w:jc w:val="center"/>
              <w:rPr>
                <w:rFonts w:ascii="宋体" w:hAnsi="宋体"/>
                <w:sz w:val="24"/>
              </w:rPr>
            </w:pPr>
            <w:r>
              <w:rPr>
                <w:rFonts w:ascii="宋体" w:hAnsi="宋体" w:hint="eastAsia"/>
                <w:sz w:val="24"/>
              </w:rPr>
              <w:t>结构</w:t>
            </w:r>
          </w:p>
        </w:tc>
        <w:tc>
          <w:tcPr>
            <w:tcW w:w="1125" w:type="dxa"/>
            <w:vAlign w:val="center"/>
          </w:tcPr>
          <w:p w:rsidR="00030F80" w:rsidRDefault="00030F80" w:rsidP="00227205">
            <w:pPr>
              <w:jc w:val="center"/>
              <w:rPr>
                <w:rFonts w:ascii="宋体" w:hAnsi="宋体"/>
                <w:sz w:val="24"/>
              </w:rPr>
            </w:pPr>
            <w:r>
              <w:rPr>
                <w:rFonts w:ascii="宋体" w:hAnsi="宋体" w:hint="eastAsia"/>
                <w:sz w:val="24"/>
              </w:rPr>
              <w:t>规划用途/实际用途</w:t>
            </w:r>
          </w:p>
        </w:tc>
      </w:tr>
      <w:tr w:rsidR="00030F80" w:rsidTr="00227205">
        <w:trPr>
          <w:trHeight w:val="567"/>
          <w:jc w:val="center"/>
        </w:trPr>
        <w:tc>
          <w:tcPr>
            <w:tcW w:w="1467" w:type="dxa"/>
            <w:vMerge w:val="restart"/>
            <w:vAlign w:val="center"/>
          </w:tcPr>
          <w:p w:rsidR="00030F80" w:rsidRDefault="00030F80" w:rsidP="00227205">
            <w:pPr>
              <w:widowControl/>
              <w:jc w:val="center"/>
              <w:textAlignment w:val="center"/>
              <w:rPr>
                <w:rFonts w:ascii="宋体" w:hAnsi="宋体"/>
                <w:sz w:val="24"/>
              </w:rPr>
            </w:pPr>
            <w:r>
              <w:rPr>
                <w:rFonts w:ascii="宋体" w:hAnsi="宋体" w:hint="eastAsia"/>
                <w:sz w:val="24"/>
              </w:rPr>
              <w:t>房权证开</w:t>
            </w:r>
            <w:r>
              <w:rPr>
                <w:rFonts w:ascii="宋体" w:hAnsi="宋体"/>
                <w:sz w:val="24"/>
              </w:rPr>
              <w:t>字第</w:t>
            </w:r>
            <w:r>
              <w:rPr>
                <w:rFonts w:ascii="宋体" w:hAnsi="宋体" w:hint="eastAsia"/>
                <w:sz w:val="24"/>
              </w:rPr>
              <w:t>0113007924号</w:t>
            </w:r>
          </w:p>
          <w:p w:rsidR="00030F80" w:rsidRDefault="00030F80" w:rsidP="00227205">
            <w:pPr>
              <w:widowControl/>
              <w:jc w:val="center"/>
              <w:textAlignment w:val="center"/>
              <w:rPr>
                <w:rFonts w:ascii="宋体" w:hAnsi="宋体"/>
                <w:sz w:val="24"/>
              </w:rPr>
            </w:pPr>
          </w:p>
          <w:p w:rsidR="00030F80" w:rsidRDefault="00030F80" w:rsidP="00227205">
            <w:pPr>
              <w:jc w:val="center"/>
              <w:textAlignment w:val="center"/>
              <w:rPr>
                <w:rFonts w:ascii="宋体" w:hAnsi="宋体"/>
                <w:sz w:val="24"/>
              </w:rPr>
            </w:pPr>
          </w:p>
        </w:tc>
        <w:tc>
          <w:tcPr>
            <w:tcW w:w="1087" w:type="dxa"/>
            <w:vMerge w:val="restart"/>
            <w:vAlign w:val="center"/>
          </w:tcPr>
          <w:p w:rsidR="00030F80" w:rsidRDefault="00030F80" w:rsidP="00227205">
            <w:pPr>
              <w:widowControl/>
              <w:jc w:val="center"/>
              <w:textAlignment w:val="center"/>
              <w:rPr>
                <w:rFonts w:ascii="宋体" w:hAnsi="宋体" w:cs="宋体"/>
                <w:color w:val="000000"/>
                <w:kern w:val="0"/>
                <w:sz w:val="24"/>
              </w:rPr>
            </w:pPr>
            <w:r>
              <w:rPr>
                <w:rFonts w:ascii="宋体" w:hAnsi="宋体" w:hint="eastAsia"/>
                <w:sz w:val="24"/>
              </w:rPr>
              <w:t>姚吉廷</w:t>
            </w:r>
          </w:p>
        </w:tc>
        <w:tc>
          <w:tcPr>
            <w:tcW w:w="2174" w:type="dxa"/>
            <w:vAlign w:val="center"/>
          </w:tcPr>
          <w:p w:rsidR="00030F80" w:rsidRDefault="00030F80" w:rsidP="00227205">
            <w:pPr>
              <w:widowControl/>
              <w:jc w:val="center"/>
              <w:textAlignment w:val="center"/>
              <w:rPr>
                <w:rFonts w:ascii="宋体" w:hAnsi="宋体" w:cs="宋体"/>
                <w:color w:val="000000"/>
                <w:kern w:val="0"/>
                <w:sz w:val="24"/>
              </w:rPr>
            </w:pPr>
            <w:r>
              <w:rPr>
                <w:rFonts w:ascii="宋体" w:hAnsi="宋体" w:cs="宋体" w:hint="eastAsia"/>
                <w:color w:val="000000"/>
                <w:kern w:val="0"/>
                <w:sz w:val="24"/>
              </w:rPr>
              <w:t>开发区凤凰新城</w:t>
            </w:r>
            <w:r>
              <w:rPr>
                <w:rFonts w:ascii="宋体" w:hAnsi="宋体" w:cs="宋体"/>
                <w:color w:val="000000"/>
                <w:kern w:val="0"/>
                <w:sz w:val="24"/>
              </w:rPr>
              <w:t>樱花园</w:t>
            </w:r>
            <w:r>
              <w:rPr>
                <w:rFonts w:ascii="宋体" w:hAnsi="宋体" w:cs="宋体" w:hint="eastAsia"/>
                <w:color w:val="000000"/>
                <w:kern w:val="0"/>
                <w:sz w:val="24"/>
              </w:rPr>
              <w:t>9号</w:t>
            </w:r>
            <w:r>
              <w:rPr>
                <w:rFonts w:ascii="宋体" w:hAnsi="宋体" w:cs="宋体"/>
                <w:color w:val="000000"/>
                <w:kern w:val="0"/>
                <w:sz w:val="24"/>
              </w:rPr>
              <w:t>楼</w:t>
            </w:r>
            <w:r>
              <w:rPr>
                <w:rFonts w:ascii="宋体" w:hAnsi="宋体" w:cs="宋体" w:hint="eastAsia"/>
                <w:color w:val="000000"/>
                <w:kern w:val="0"/>
                <w:sz w:val="24"/>
              </w:rPr>
              <w:t>1层2单元211</w:t>
            </w:r>
          </w:p>
        </w:tc>
        <w:tc>
          <w:tcPr>
            <w:tcW w:w="1021" w:type="dxa"/>
            <w:vAlign w:val="center"/>
          </w:tcPr>
          <w:p w:rsidR="00030F80" w:rsidRDefault="00030F80" w:rsidP="00227205">
            <w:pPr>
              <w:widowControl/>
              <w:jc w:val="center"/>
              <w:textAlignment w:val="center"/>
              <w:rPr>
                <w:rFonts w:ascii="宋体" w:hAnsi="宋体"/>
                <w:sz w:val="24"/>
              </w:rPr>
            </w:pPr>
            <w:r>
              <w:rPr>
                <w:rFonts w:ascii="宋体" w:hAnsi="宋体" w:cs="宋体"/>
                <w:color w:val="000000"/>
                <w:kern w:val="0"/>
                <w:sz w:val="24"/>
              </w:rPr>
              <w:t>155.92</w:t>
            </w:r>
          </w:p>
        </w:tc>
        <w:tc>
          <w:tcPr>
            <w:tcW w:w="1413" w:type="dxa"/>
            <w:vAlign w:val="center"/>
          </w:tcPr>
          <w:p w:rsidR="00030F80" w:rsidRDefault="00030F80" w:rsidP="00227205">
            <w:pPr>
              <w:jc w:val="center"/>
              <w:rPr>
                <w:rFonts w:ascii="宋体" w:hAnsi="宋体"/>
                <w:sz w:val="24"/>
              </w:rPr>
            </w:pPr>
            <w:r>
              <w:rPr>
                <w:rFonts w:ascii="宋体" w:hAnsi="宋体"/>
                <w:sz w:val="24"/>
              </w:rPr>
              <w:t>1</w:t>
            </w:r>
            <w:r>
              <w:rPr>
                <w:rFonts w:ascii="宋体" w:hAnsi="宋体" w:hint="eastAsia"/>
                <w:sz w:val="24"/>
              </w:rPr>
              <w:t>层/</w:t>
            </w:r>
            <w:r>
              <w:rPr>
                <w:rFonts w:ascii="宋体" w:hAnsi="宋体"/>
                <w:sz w:val="24"/>
              </w:rPr>
              <w:t>5</w:t>
            </w:r>
            <w:r>
              <w:rPr>
                <w:rFonts w:ascii="宋体" w:hAnsi="宋体" w:hint="eastAsia"/>
                <w:sz w:val="24"/>
              </w:rPr>
              <w:t>层</w:t>
            </w:r>
          </w:p>
        </w:tc>
        <w:tc>
          <w:tcPr>
            <w:tcW w:w="900" w:type="dxa"/>
            <w:vMerge w:val="restart"/>
            <w:vAlign w:val="center"/>
          </w:tcPr>
          <w:p w:rsidR="00030F80" w:rsidRDefault="00030F80" w:rsidP="00227205">
            <w:pPr>
              <w:jc w:val="center"/>
              <w:rPr>
                <w:rFonts w:ascii="宋体" w:hAnsi="宋体"/>
                <w:sz w:val="24"/>
              </w:rPr>
            </w:pPr>
            <w:r>
              <w:rPr>
                <w:rFonts w:ascii="宋体" w:hAnsi="宋体" w:hint="eastAsia"/>
                <w:sz w:val="24"/>
              </w:rPr>
              <w:t>混合</w:t>
            </w:r>
          </w:p>
        </w:tc>
        <w:tc>
          <w:tcPr>
            <w:tcW w:w="1125" w:type="dxa"/>
            <w:vAlign w:val="center"/>
          </w:tcPr>
          <w:p w:rsidR="00030F80" w:rsidRDefault="00030F80" w:rsidP="00227205">
            <w:pPr>
              <w:jc w:val="center"/>
              <w:rPr>
                <w:rFonts w:ascii="宋体" w:hAnsi="宋体"/>
                <w:sz w:val="24"/>
              </w:rPr>
            </w:pPr>
            <w:r>
              <w:rPr>
                <w:rFonts w:ascii="宋体" w:hAnsi="宋体" w:hint="eastAsia"/>
                <w:sz w:val="24"/>
              </w:rPr>
              <w:t>住宅/住宅</w:t>
            </w:r>
          </w:p>
        </w:tc>
      </w:tr>
      <w:tr w:rsidR="00030F80" w:rsidTr="00227205">
        <w:trPr>
          <w:trHeight w:val="567"/>
          <w:jc w:val="center"/>
        </w:trPr>
        <w:tc>
          <w:tcPr>
            <w:tcW w:w="1467" w:type="dxa"/>
            <w:vMerge/>
            <w:vAlign w:val="center"/>
          </w:tcPr>
          <w:p w:rsidR="00030F80" w:rsidRDefault="00030F80" w:rsidP="00227205">
            <w:pPr>
              <w:widowControl/>
              <w:jc w:val="center"/>
              <w:textAlignment w:val="center"/>
              <w:rPr>
                <w:rFonts w:ascii="宋体" w:hAnsi="宋体"/>
                <w:sz w:val="24"/>
              </w:rPr>
            </w:pPr>
          </w:p>
        </w:tc>
        <w:tc>
          <w:tcPr>
            <w:tcW w:w="1087" w:type="dxa"/>
            <w:vMerge/>
            <w:vAlign w:val="center"/>
          </w:tcPr>
          <w:p w:rsidR="00030F80" w:rsidRDefault="00030F80" w:rsidP="00227205">
            <w:pPr>
              <w:widowControl/>
              <w:jc w:val="center"/>
              <w:textAlignment w:val="center"/>
              <w:rPr>
                <w:rFonts w:ascii="宋体" w:hAnsi="宋体"/>
                <w:sz w:val="24"/>
              </w:rPr>
            </w:pPr>
          </w:p>
        </w:tc>
        <w:tc>
          <w:tcPr>
            <w:tcW w:w="2174" w:type="dxa"/>
            <w:vAlign w:val="center"/>
          </w:tcPr>
          <w:p w:rsidR="00030F80" w:rsidRDefault="00030F80" w:rsidP="00227205">
            <w:pPr>
              <w:widowControl/>
              <w:jc w:val="center"/>
              <w:textAlignment w:val="center"/>
              <w:rPr>
                <w:rFonts w:ascii="宋体" w:hAnsi="宋体" w:cs="宋体"/>
                <w:color w:val="000000"/>
                <w:kern w:val="0"/>
                <w:sz w:val="24"/>
              </w:rPr>
            </w:pPr>
            <w:r>
              <w:rPr>
                <w:rFonts w:ascii="宋体" w:hAnsi="宋体" w:cs="宋体" w:hint="eastAsia"/>
                <w:color w:val="000000"/>
                <w:kern w:val="0"/>
                <w:sz w:val="24"/>
              </w:rPr>
              <w:t>开发区凤凰新城</w:t>
            </w:r>
            <w:r>
              <w:rPr>
                <w:rFonts w:ascii="宋体" w:hAnsi="宋体" w:cs="宋体"/>
                <w:color w:val="000000"/>
                <w:kern w:val="0"/>
                <w:sz w:val="24"/>
              </w:rPr>
              <w:t>樱花园</w:t>
            </w:r>
            <w:r>
              <w:rPr>
                <w:rFonts w:ascii="宋体" w:hAnsi="宋体" w:cs="宋体" w:hint="eastAsia"/>
                <w:color w:val="000000"/>
                <w:kern w:val="0"/>
                <w:sz w:val="24"/>
              </w:rPr>
              <w:t>9号</w:t>
            </w:r>
            <w:r>
              <w:rPr>
                <w:rFonts w:ascii="宋体" w:hAnsi="宋体" w:cs="宋体"/>
                <w:color w:val="000000"/>
                <w:kern w:val="0"/>
                <w:sz w:val="24"/>
              </w:rPr>
              <w:t>楼</w:t>
            </w:r>
            <w:r>
              <w:rPr>
                <w:rFonts w:ascii="宋体" w:hAnsi="宋体" w:cs="宋体" w:hint="eastAsia"/>
                <w:color w:val="000000"/>
                <w:kern w:val="0"/>
                <w:sz w:val="24"/>
              </w:rPr>
              <w:t>1层2单元211储藏室（1）</w:t>
            </w:r>
          </w:p>
        </w:tc>
        <w:tc>
          <w:tcPr>
            <w:tcW w:w="1021" w:type="dxa"/>
            <w:vAlign w:val="center"/>
          </w:tcPr>
          <w:p w:rsidR="00030F80" w:rsidRPr="003127F2" w:rsidRDefault="00030F80" w:rsidP="00227205">
            <w:pPr>
              <w:widowControl/>
              <w:jc w:val="center"/>
              <w:textAlignment w:val="center"/>
              <w:rPr>
                <w:rFonts w:ascii="宋体" w:hAnsi="宋体" w:cs="宋体"/>
                <w:color w:val="000000"/>
                <w:kern w:val="0"/>
                <w:sz w:val="24"/>
              </w:rPr>
            </w:pPr>
            <w:r>
              <w:rPr>
                <w:rFonts w:ascii="宋体" w:hAnsi="宋体" w:cs="宋体"/>
                <w:color w:val="000000"/>
                <w:kern w:val="0"/>
                <w:sz w:val="24"/>
              </w:rPr>
              <w:t>16.34</w:t>
            </w:r>
          </w:p>
        </w:tc>
        <w:tc>
          <w:tcPr>
            <w:tcW w:w="1413" w:type="dxa"/>
            <w:vAlign w:val="center"/>
          </w:tcPr>
          <w:p w:rsidR="00030F80" w:rsidRDefault="00030F80" w:rsidP="00227205">
            <w:pPr>
              <w:jc w:val="center"/>
              <w:rPr>
                <w:rFonts w:ascii="宋体" w:hAnsi="宋体"/>
                <w:sz w:val="24"/>
              </w:rPr>
            </w:pPr>
            <w:r>
              <w:rPr>
                <w:rFonts w:ascii="宋体" w:hAnsi="宋体" w:hint="eastAsia"/>
                <w:sz w:val="24"/>
              </w:rPr>
              <w:t>储藏室</w:t>
            </w:r>
            <w:r>
              <w:rPr>
                <w:rFonts w:ascii="宋体" w:hAnsi="宋体"/>
                <w:sz w:val="24"/>
              </w:rPr>
              <w:t>层</w:t>
            </w:r>
            <w:r>
              <w:rPr>
                <w:rFonts w:ascii="宋体" w:hAnsi="宋体" w:hint="eastAsia"/>
                <w:sz w:val="24"/>
              </w:rPr>
              <w:t>/5层</w:t>
            </w:r>
          </w:p>
        </w:tc>
        <w:tc>
          <w:tcPr>
            <w:tcW w:w="900" w:type="dxa"/>
            <w:vMerge/>
            <w:vAlign w:val="center"/>
          </w:tcPr>
          <w:p w:rsidR="00030F80" w:rsidRDefault="00030F80" w:rsidP="00227205">
            <w:pPr>
              <w:jc w:val="center"/>
              <w:rPr>
                <w:rFonts w:ascii="宋体" w:hAnsi="宋体"/>
                <w:sz w:val="24"/>
              </w:rPr>
            </w:pPr>
          </w:p>
        </w:tc>
        <w:tc>
          <w:tcPr>
            <w:tcW w:w="1125" w:type="dxa"/>
            <w:vAlign w:val="center"/>
          </w:tcPr>
          <w:p w:rsidR="00030F80" w:rsidRDefault="00030F80" w:rsidP="00227205">
            <w:pPr>
              <w:jc w:val="center"/>
              <w:rPr>
                <w:rFonts w:ascii="宋体" w:hAnsi="宋体"/>
                <w:sz w:val="24"/>
              </w:rPr>
            </w:pPr>
            <w:r>
              <w:rPr>
                <w:rFonts w:ascii="宋体" w:hAnsi="宋体" w:hint="eastAsia"/>
                <w:sz w:val="24"/>
              </w:rPr>
              <w:t>储藏室/储藏室</w:t>
            </w:r>
          </w:p>
        </w:tc>
      </w:tr>
      <w:tr w:rsidR="00030F80" w:rsidTr="00227205">
        <w:trPr>
          <w:trHeight w:val="567"/>
          <w:jc w:val="center"/>
        </w:trPr>
        <w:tc>
          <w:tcPr>
            <w:tcW w:w="1467" w:type="dxa"/>
            <w:vMerge/>
            <w:vAlign w:val="center"/>
          </w:tcPr>
          <w:p w:rsidR="00030F80" w:rsidRDefault="00030F80" w:rsidP="00227205">
            <w:pPr>
              <w:widowControl/>
              <w:jc w:val="center"/>
              <w:textAlignment w:val="center"/>
              <w:rPr>
                <w:rFonts w:ascii="宋体" w:hAnsi="宋体"/>
                <w:sz w:val="24"/>
              </w:rPr>
            </w:pPr>
          </w:p>
        </w:tc>
        <w:tc>
          <w:tcPr>
            <w:tcW w:w="1087" w:type="dxa"/>
            <w:vMerge/>
            <w:vAlign w:val="center"/>
          </w:tcPr>
          <w:p w:rsidR="00030F80" w:rsidRDefault="00030F80" w:rsidP="00227205">
            <w:pPr>
              <w:widowControl/>
              <w:jc w:val="center"/>
              <w:textAlignment w:val="center"/>
              <w:rPr>
                <w:rFonts w:ascii="宋体" w:hAnsi="宋体"/>
                <w:sz w:val="24"/>
              </w:rPr>
            </w:pPr>
          </w:p>
        </w:tc>
        <w:tc>
          <w:tcPr>
            <w:tcW w:w="2174" w:type="dxa"/>
            <w:vAlign w:val="center"/>
          </w:tcPr>
          <w:p w:rsidR="00030F80" w:rsidRDefault="00030F80" w:rsidP="00227205">
            <w:pPr>
              <w:widowControl/>
              <w:jc w:val="center"/>
              <w:textAlignment w:val="center"/>
              <w:rPr>
                <w:rFonts w:ascii="宋体" w:hAnsi="宋体" w:cs="宋体"/>
                <w:color w:val="000000"/>
                <w:kern w:val="0"/>
                <w:sz w:val="24"/>
              </w:rPr>
            </w:pPr>
            <w:r>
              <w:rPr>
                <w:rFonts w:ascii="宋体" w:hAnsi="宋体" w:cs="宋体" w:hint="eastAsia"/>
                <w:color w:val="000000"/>
                <w:kern w:val="0"/>
                <w:sz w:val="24"/>
              </w:rPr>
              <w:t>开发区凤凰新城</w:t>
            </w:r>
            <w:r>
              <w:rPr>
                <w:rFonts w:ascii="宋体" w:hAnsi="宋体" w:cs="宋体"/>
                <w:color w:val="000000"/>
                <w:kern w:val="0"/>
                <w:sz w:val="24"/>
              </w:rPr>
              <w:t>樱花园</w:t>
            </w:r>
            <w:r>
              <w:rPr>
                <w:rFonts w:ascii="宋体" w:hAnsi="宋体" w:cs="宋体" w:hint="eastAsia"/>
                <w:color w:val="000000"/>
                <w:kern w:val="0"/>
                <w:sz w:val="24"/>
              </w:rPr>
              <w:t>9号</w:t>
            </w:r>
            <w:r>
              <w:rPr>
                <w:rFonts w:ascii="宋体" w:hAnsi="宋体" w:cs="宋体"/>
                <w:color w:val="000000"/>
                <w:kern w:val="0"/>
                <w:sz w:val="24"/>
              </w:rPr>
              <w:t>楼</w:t>
            </w:r>
            <w:r>
              <w:rPr>
                <w:rFonts w:ascii="宋体" w:hAnsi="宋体" w:cs="宋体" w:hint="eastAsia"/>
                <w:color w:val="000000"/>
                <w:kern w:val="0"/>
                <w:sz w:val="24"/>
              </w:rPr>
              <w:t>1层2单元211储藏室（</w:t>
            </w:r>
            <w:r>
              <w:rPr>
                <w:rFonts w:ascii="宋体" w:hAnsi="宋体" w:cs="宋体"/>
                <w:color w:val="000000"/>
                <w:kern w:val="0"/>
                <w:sz w:val="24"/>
              </w:rPr>
              <w:t>2</w:t>
            </w:r>
            <w:r>
              <w:rPr>
                <w:rFonts w:ascii="宋体" w:hAnsi="宋体" w:cs="宋体" w:hint="eastAsia"/>
                <w:color w:val="000000"/>
                <w:kern w:val="0"/>
                <w:sz w:val="24"/>
              </w:rPr>
              <w:t>）</w:t>
            </w:r>
          </w:p>
        </w:tc>
        <w:tc>
          <w:tcPr>
            <w:tcW w:w="1021" w:type="dxa"/>
            <w:vAlign w:val="center"/>
          </w:tcPr>
          <w:p w:rsidR="00030F80" w:rsidRPr="003127F2" w:rsidRDefault="00030F80" w:rsidP="00227205">
            <w:pPr>
              <w:widowControl/>
              <w:jc w:val="center"/>
              <w:textAlignment w:val="center"/>
              <w:rPr>
                <w:rFonts w:ascii="宋体" w:hAnsi="宋体" w:cs="宋体"/>
                <w:color w:val="000000"/>
                <w:kern w:val="0"/>
                <w:sz w:val="24"/>
              </w:rPr>
            </w:pPr>
            <w:r>
              <w:rPr>
                <w:rFonts w:ascii="宋体" w:hAnsi="宋体" w:cs="宋体"/>
                <w:color w:val="000000"/>
                <w:kern w:val="0"/>
                <w:sz w:val="24"/>
              </w:rPr>
              <w:t>31.16</w:t>
            </w:r>
          </w:p>
        </w:tc>
        <w:tc>
          <w:tcPr>
            <w:tcW w:w="1413" w:type="dxa"/>
            <w:vAlign w:val="center"/>
          </w:tcPr>
          <w:p w:rsidR="00030F80" w:rsidRDefault="00030F80" w:rsidP="00227205">
            <w:pPr>
              <w:jc w:val="center"/>
              <w:rPr>
                <w:rFonts w:ascii="宋体" w:hAnsi="宋体"/>
                <w:sz w:val="24"/>
              </w:rPr>
            </w:pPr>
            <w:r>
              <w:rPr>
                <w:rFonts w:ascii="宋体" w:hAnsi="宋体" w:hint="eastAsia"/>
                <w:sz w:val="24"/>
              </w:rPr>
              <w:t>储藏室</w:t>
            </w:r>
            <w:r>
              <w:rPr>
                <w:rFonts w:ascii="宋体" w:hAnsi="宋体"/>
                <w:sz w:val="24"/>
              </w:rPr>
              <w:t>层</w:t>
            </w:r>
            <w:r>
              <w:rPr>
                <w:rFonts w:ascii="宋体" w:hAnsi="宋体" w:hint="eastAsia"/>
                <w:sz w:val="24"/>
              </w:rPr>
              <w:t>/5层</w:t>
            </w:r>
          </w:p>
        </w:tc>
        <w:tc>
          <w:tcPr>
            <w:tcW w:w="900" w:type="dxa"/>
            <w:vMerge/>
            <w:vAlign w:val="center"/>
          </w:tcPr>
          <w:p w:rsidR="00030F80" w:rsidRDefault="00030F80" w:rsidP="00227205">
            <w:pPr>
              <w:jc w:val="center"/>
              <w:rPr>
                <w:rFonts w:ascii="宋体" w:hAnsi="宋体"/>
                <w:sz w:val="24"/>
              </w:rPr>
            </w:pPr>
          </w:p>
        </w:tc>
        <w:tc>
          <w:tcPr>
            <w:tcW w:w="1125" w:type="dxa"/>
            <w:vAlign w:val="center"/>
          </w:tcPr>
          <w:p w:rsidR="00030F80" w:rsidRDefault="00030F80" w:rsidP="00227205">
            <w:pPr>
              <w:jc w:val="center"/>
              <w:rPr>
                <w:rFonts w:ascii="宋体" w:hAnsi="宋体"/>
                <w:sz w:val="24"/>
              </w:rPr>
            </w:pPr>
            <w:r>
              <w:rPr>
                <w:rFonts w:ascii="宋体" w:hAnsi="宋体" w:hint="eastAsia"/>
                <w:sz w:val="24"/>
              </w:rPr>
              <w:t>储藏室/车库</w:t>
            </w:r>
          </w:p>
        </w:tc>
      </w:tr>
      <w:tr w:rsidR="00030F80" w:rsidTr="00227205">
        <w:trPr>
          <w:trHeight w:val="567"/>
          <w:jc w:val="center"/>
        </w:trPr>
        <w:tc>
          <w:tcPr>
            <w:tcW w:w="1467" w:type="dxa"/>
            <w:vAlign w:val="center"/>
          </w:tcPr>
          <w:p w:rsidR="00030F80" w:rsidRPr="0019662B" w:rsidRDefault="00030F80" w:rsidP="00227205">
            <w:pPr>
              <w:widowControl/>
              <w:jc w:val="center"/>
              <w:textAlignment w:val="center"/>
              <w:rPr>
                <w:rFonts w:ascii="宋体" w:hAnsi="宋体"/>
                <w:b/>
                <w:sz w:val="24"/>
              </w:rPr>
            </w:pPr>
            <w:r w:rsidRPr="0019662B">
              <w:rPr>
                <w:rFonts w:ascii="宋体" w:hAnsi="宋体" w:hint="eastAsia"/>
                <w:b/>
                <w:sz w:val="24"/>
              </w:rPr>
              <w:t>抵押情况</w:t>
            </w:r>
          </w:p>
        </w:tc>
        <w:tc>
          <w:tcPr>
            <w:tcW w:w="7720" w:type="dxa"/>
            <w:gridSpan w:val="6"/>
            <w:vAlign w:val="center"/>
          </w:tcPr>
          <w:p w:rsidR="00030F80" w:rsidRDefault="00030F80" w:rsidP="00227205">
            <w:pPr>
              <w:jc w:val="left"/>
              <w:rPr>
                <w:rFonts w:ascii="宋体" w:hAnsi="宋体"/>
                <w:sz w:val="24"/>
              </w:rPr>
            </w:pPr>
            <w:r>
              <w:rPr>
                <w:rFonts w:ascii="宋体" w:hAnsi="宋体" w:cs="宋体" w:hint="eastAsia"/>
                <w:sz w:val="24"/>
              </w:rPr>
              <w:t>已抵押，权利人（申请人）为山东东阿农村商业银行股份有限公司诚信支行，不动产登记证明证号为鲁（2019）聊城市不动产证明第00</w:t>
            </w:r>
            <w:r>
              <w:rPr>
                <w:rFonts w:ascii="宋体" w:hAnsi="宋体" w:cs="宋体"/>
                <w:sz w:val="24"/>
              </w:rPr>
              <w:t>14610</w:t>
            </w:r>
            <w:r>
              <w:rPr>
                <w:rFonts w:ascii="宋体" w:hAnsi="宋体" w:cs="宋体" w:hint="eastAsia"/>
                <w:sz w:val="24"/>
              </w:rPr>
              <w:t>号，</w:t>
            </w:r>
            <w:r>
              <w:rPr>
                <w:rFonts w:ascii="宋体" w:hAnsi="宋体" w:cs="宋体"/>
                <w:sz w:val="24"/>
              </w:rPr>
              <w:t>抵押方式为</w:t>
            </w:r>
            <w:r>
              <w:rPr>
                <w:rFonts w:ascii="宋体" w:hAnsi="宋体" w:cs="宋体" w:hint="eastAsia"/>
                <w:sz w:val="24"/>
              </w:rPr>
              <w:t>最高额抵押</w:t>
            </w:r>
            <w:r>
              <w:rPr>
                <w:rFonts w:ascii="宋体" w:hAnsi="宋体" w:cs="宋体"/>
                <w:sz w:val="24"/>
              </w:rPr>
              <w:t>，</w:t>
            </w:r>
            <w:r>
              <w:rPr>
                <w:rFonts w:ascii="宋体" w:hAnsi="宋体" w:cs="宋体" w:hint="eastAsia"/>
                <w:sz w:val="24"/>
              </w:rPr>
              <w:t>被担保主债权数额</w:t>
            </w:r>
            <w:r>
              <w:rPr>
                <w:rFonts w:ascii="宋体" w:hAnsi="宋体" w:cs="宋体"/>
                <w:sz w:val="24"/>
              </w:rPr>
              <w:t>140</w:t>
            </w:r>
            <w:r>
              <w:rPr>
                <w:rFonts w:ascii="宋体" w:hAnsi="宋体" w:cs="宋体" w:hint="eastAsia"/>
                <w:sz w:val="24"/>
              </w:rPr>
              <w:t>万元</w:t>
            </w:r>
            <w:r>
              <w:rPr>
                <w:rFonts w:ascii="宋体" w:hAnsi="宋体" w:cs="宋体"/>
                <w:sz w:val="24"/>
              </w:rPr>
              <w:t>，</w:t>
            </w:r>
            <w:r>
              <w:rPr>
                <w:rFonts w:ascii="宋体" w:hAnsi="宋体" w:cs="宋体" w:hint="eastAsia"/>
                <w:sz w:val="24"/>
              </w:rPr>
              <w:t>债权确定时间</w:t>
            </w:r>
            <w:r>
              <w:rPr>
                <w:rFonts w:ascii="宋体" w:hAnsi="宋体" w:cs="宋体"/>
                <w:sz w:val="24"/>
              </w:rPr>
              <w:t>为</w:t>
            </w:r>
            <w:r w:rsidRPr="0079268B">
              <w:rPr>
                <w:rFonts w:ascii="宋体" w:hAnsi="宋体" w:cs="宋体" w:hint="eastAsia"/>
                <w:sz w:val="24"/>
              </w:rPr>
              <w:t>2019年05月17日起2022年05月14日</w:t>
            </w:r>
            <w:r>
              <w:rPr>
                <w:rFonts w:ascii="宋体" w:hAnsi="宋体" w:cs="宋体" w:hint="eastAsia"/>
                <w:sz w:val="24"/>
              </w:rPr>
              <w:t>止。</w:t>
            </w:r>
          </w:p>
        </w:tc>
      </w:tr>
      <w:tr w:rsidR="00030F80" w:rsidTr="00227205">
        <w:trPr>
          <w:trHeight w:val="567"/>
          <w:jc w:val="center"/>
        </w:trPr>
        <w:tc>
          <w:tcPr>
            <w:tcW w:w="1467" w:type="dxa"/>
            <w:vAlign w:val="center"/>
          </w:tcPr>
          <w:p w:rsidR="00030F80" w:rsidRPr="0019662B" w:rsidRDefault="00030F80" w:rsidP="00227205">
            <w:pPr>
              <w:widowControl/>
              <w:jc w:val="center"/>
              <w:textAlignment w:val="center"/>
              <w:rPr>
                <w:rFonts w:ascii="宋体" w:hAnsi="宋体"/>
                <w:b/>
                <w:sz w:val="24"/>
              </w:rPr>
            </w:pPr>
            <w:r w:rsidRPr="0019662B">
              <w:rPr>
                <w:rFonts w:ascii="宋体" w:hAnsi="宋体" w:hint="eastAsia"/>
                <w:b/>
                <w:sz w:val="24"/>
              </w:rPr>
              <w:t>查封情况</w:t>
            </w:r>
          </w:p>
        </w:tc>
        <w:tc>
          <w:tcPr>
            <w:tcW w:w="7720" w:type="dxa"/>
            <w:gridSpan w:val="6"/>
            <w:vAlign w:val="center"/>
          </w:tcPr>
          <w:p w:rsidR="00030F80" w:rsidRDefault="00030F80" w:rsidP="00227205">
            <w:pPr>
              <w:jc w:val="center"/>
              <w:rPr>
                <w:rFonts w:ascii="宋体" w:hAnsi="宋体"/>
                <w:sz w:val="24"/>
              </w:rPr>
            </w:pPr>
            <w:r>
              <w:rPr>
                <w:rFonts w:ascii="宋体" w:hAnsi="宋体" w:cs="宋体" w:hint="eastAsia"/>
                <w:sz w:val="24"/>
              </w:rPr>
              <w:t>已查封</w:t>
            </w:r>
            <w:r>
              <w:rPr>
                <w:rFonts w:ascii="宋体" w:hAnsi="宋体" w:cs="宋体"/>
                <w:sz w:val="24"/>
              </w:rPr>
              <w:t>，查封机关为东阿县人民法院，文号为</w:t>
            </w:r>
            <w:r w:rsidRPr="00BF38D6">
              <w:rPr>
                <w:rFonts w:ascii="宋体" w:hAnsi="宋体" w:cs="宋体" w:hint="eastAsia"/>
                <w:sz w:val="24"/>
              </w:rPr>
              <w:t>(2022)鲁1524执1402号</w:t>
            </w:r>
            <w:r>
              <w:rPr>
                <w:rFonts w:ascii="宋体" w:hAnsi="宋体" w:cs="宋体" w:hint="eastAsia"/>
                <w:sz w:val="24"/>
              </w:rPr>
              <w:t>。</w:t>
            </w:r>
          </w:p>
        </w:tc>
      </w:tr>
    </w:tbl>
    <w:p w:rsidR="00E95D99" w:rsidRDefault="009E02BE" w:rsidP="00DE547C">
      <w:pPr>
        <w:snapToGrid w:val="0"/>
        <w:spacing w:line="560" w:lineRule="exact"/>
        <w:ind w:firstLineChars="200" w:firstLine="560"/>
        <w:rPr>
          <w:rFonts w:ascii="宋体" w:hAnsi="宋体" w:cs="宋体"/>
          <w:color w:val="000000"/>
          <w:sz w:val="28"/>
          <w:lang w:val="zh-CN"/>
        </w:rPr>
      </w:pPr>
      <w:r>
        <w:rPr>
          <w:rFonts w:ascii="宋体" w:hAnsi="宋体" w:cs="宋体"/>
          <w:color w:val="000000"/>
          <w:sz w:val="28"/>
          <w:lang w:val="zh-CN"/>
        </w:rPr>
        <w:t>6</w:t>
      </w:r>
      <w:r>
        <w:rPr>
          <w:rFonts w:ascii="宋体" w:hAnsi="宋体" w:cs="宋体" w:hint="eastAsia"/>
          <w:color w:val="000000"/>
          <w:sz w:val="28"/>
          <w:lang w:val="zh-CN"/>
        </w:rPr>
        <w:t>、他项权利</w:t>
      </w:r>
      <w:r>
        <w:rPr>
          <w:rFonts w:ascii="宋体" w:hAnsi="宋体" w:cs="宋体"/>
          <w:color w:val="000000"/>
          <w:sz w:val="28"/>
          <w:lang w:val="zh-CN"/>
        </w:rPr>
        <w:t>及司法限制状况：</w:t>
      </w:r>
    </w:p>
    <w:p w:rsidR="00E95D99" w:rsidRDefault="009E02BE" w:rsidP="00B41219">
      <w:pPr>
        <w:pStyle w:val="a5"/>
        <w:tabs>
          <w:tab w:val="center" w:pos="4815"/>
        </w:tabs>
        <w:snapToGrid w:val="0"/>
        <w:spacing w:line="560" w:lineRule="exact"/>
        <w:ind w:firstLineChars="200" w:firstLine="560"/>
        <w:rPr>
          <w:rFonts w:ascii="宋体" w:eastAsia="宋体" w:hAnsi="宋体"/>
          <w:color w:val="000000"/>
          <w:lang w:val="zh-CN"/>
        </w:rPr>
      </w:pPr>
      <w:r>
        <w:rPr>
          <w:rFonts w:ascii="宋体" w:eastAsia="宋体" w:hAnsi="宋体" w:hint="eastAsia"/>
          <w:color w:val="000000"/>
          <w:lang w:val="zh-CN"/>
        </w:rPr>
        <w:t>依据</w:t>
      </w:r>
      <w:r>
        <w:rPr>
          <w:rFonts w:ascii="宋体" w:eastAsia="宋体" w:hAnsi="宋体"/>
          <w:color w:val="000000"/>
          <w:lang w:val="zh-CN"/>
        </w:rPr>
        <w:t>估价</w:t>
      </w:r>
      <w:r>
        <w:rPr>
          <w:rFonts w:ascii="宋体" w:eastAsia="宋体" w:hAnsi="宋体" w:hint="eastAsia"/>
          <w:color w:val="000000"/>
          <w:lang w:val="zh-CN"/>
        </w:rPr>
        <w:t>委托人</w:t>
      </w:r>
      <w:r>
        <w:rPr>
          <w:rFonts w:ascii="宋体" w:eastAsia="宋体" w:hAnsi="宋体"/>
          <w:color w:val="000000"/>
          <w:lang w:val="zh-CN"/>
        </w:rPr>
        <w:t>提供的资料</w:t>
      </w:r>
      <w:r w:rsidR="00DE547C">
        <w:rPr>
          <w:rFonts w:ascii="宋体" w:eastAsia="宋体" w:hAnsi="宋体" w:hint="eastAsia"/>
          <w:color w:val="000000"/>
          <w:lang w:val="zh-CN"/>
        </w:rPr>
        <w:t>（见</w:t>
      </w:r>
      <w:r w:rsidR="00DE547C">
        <w:rPr>
          <w:rFonts w:ascii="宋体" w:eastAsia="宋体" w:hAnsi="宋体"/>
          <w:color w:val="000000"/>
          <w:lang w:val="zh-CN"/>
        </w:rPr>
        <w:t>上表</w:t>
      </w:r>
      <w:r w:rsidR="00DE547C">
        <w:rPr>
          <w:rFonts w:ascii="宋体" w:eastAsia="宋体" w:hAnsi="宋体" w:hint="eastAsia"/>
          <w:color w:val="000000"/>
          <w:lang w:val="zh-CN"/>
        </w:rPr>
        <w:t>）</w:t>
      </w:r>
      <w:r>
        <w:rPr>
          <w:rFonts w:ascii="宋体" w:eastAsia="宋体" w:hAnsi="宋体"/>
          <w:color w:val="000000"/>
          <w:lang w:val="zh-CN"/>
        </w:rPr>
        <w:t>，</w:t>
      </w:r>
      <w:r w:rsidR="00DE547C">
        <w:rPr>
          <w:rFonts w:ascii="宋体" w:eastAsia="宋体" w:hAnsi="宋体" w:hint="eastAsia"/>
          <w:color w:val="000000"/>
          <w:lang w:val="zh-CN"/>
        </w:rPr>
        <w:t>估价对象</w:t>
      </w:r>
      <w:r w:rsidR="00DE547C">
        <w:rPr>
          <w:rFonts w:ascii="宋体" w:eastAsia="宋体" w:hAnsi="宋体"/>
          <w:color w:val="000000"/>
          <w:lang w:val="zh-CN"/>
        </w:rPr>
        <w:t>存在抵押、查封情况。</w:t>
      </w:r>
      <w:r>
        <w:rPr>
          <w:rFonts w:ascii="宋体" w:eastAsia="宋体" w:hAnsi="宋体" w:hint="eastAsia"/>
          <w:color w:val="000000"/>
          <w:lang w:val="zh-CN"/>
        </w:rPr>
        <w:t>根据</w:t>
      </w:r>
      <w:r>
        <w:rPr>
          <w:rFonts w:ascii="宋体" w:eastAsia="宋体" w:hAnsi="宋体"/>
          <w:color w:val="000000"/>
          <w:lang w:val="zh-CN"/>
        </w:rPr>
        <w:t>本次估价目的，本次估价未考虑</w:t>
      </w:r>
      <w:r w:rsidR="003C7D91">
        <w:rPr>
          <w:rFonts w:ascii="宋体" w:eastAsia="宋体" w:hAnsi="宋体" w:hint="eastAsia"/>
          <w:color w:val="000000"/>
          <w:lang w:val="zh-CN"/>
        </w:rPr>
        <w:t>查</w:t>
      </w:r>
      <w:r>
        <w:rPr>
          <w:rFonts w:ascii="宋体" w:eastAsia="宋体" w:hAnsi="宋体"/>
          <w:color w:val="000000"/>
          <w:lang w:val="zh-CN"/>
        </w:rPr>
        <w:t>抵押、担保事宜等非正常因素</w:t>
      </w:r>
      <w:r>
        <w:rPr>
          <w:rFonts w:ascii="宋体" w:eastAsia="宋体" w:hAnsi="宋体"/>
          <w:color w:val="000000"/>
          <w:lang w:val="zh-CN"/>
        </w:rPr>
        <w:lastRenderedPageBreak/>
        <w:t>对估价结果的影响，也</w:t>
      </w:r>
      <w:r>
        <w:rPr>
          <w:rFonts w:ascii="宋体" w:eastAsia="宋体" w:hAnsi="宋体" w:hint="eastAsia"/>
          <w:color w:val="000000"/>
          <w:lang w:val="zh-CN"/>
        </w:rPr>
        <w:t>未</w:t>
      </w:r>
      <w:r>
        <w:rPr>
          <w:rFonts w:ascii="宋体" w:eastAsia="宋体" w:hAnsi="宋体"/>
          <w:color w:val="000000"/>
          <w:lang w:val="zh-CN"/>
        </w:rPr>
        <w:t>考虑司法和</w:t>
      </w:r>
      <w:r>
        <w:rPr>
          <w:rFonts w:ascii="宋体" w:eastAsia="宋体" w:hAnsi="宋体" w:hint="eastAsia"/>
          <w:color w:val="000000"/>
          <w:lang w:val="zh-CN"/>
        </w:rPr>
        <w:t>行政机关依法裁决、查封</w:t>
      </w:r>
      <w:r>
        <w:rPr>
          <w:rFonts w:ascii="宋体" w:eastAsia="宋体" w:hAnsi="宋体"/>
          <w:color w:val="000000"/>
          <w:lang w:val="zh-CN"/>
        </w:rPr>
        <w:t>等非正常因素对估价结果的影响</w:t>
      </w:r>
      <w:r>
        <w:rPr>
          <w:rFonts w:ascii="宋体" w:eastAsia="宋体" w:hAnsi="宋体" w:hint="eastAsia"/>
          <w:color w:val="000000"/>
          <w:lang w:val="zh-CN"/>
        </w:rPr>
        <w:t>。</w:t>
      </w:r>
    </w:p>
    <w:p w:rsidR="00E95D99" w:rsidRDefault="009E02BE" w:rsidP="00B41219">
      <w:pPr>
        <w:pStyle w:val="a5"/>
        <w:tabs>
          <w:tab w:val="center" w:pos="4815"/>
        </w:tabs>
        <w:snapToGrid w:val="0"/>
        <w:spacing w:line="560" w:lineRule="exact"/>
        <w:ind w:firstLineChars="200" w:firstLine="560"/>
        <w:rPr>
          <w:rFonts w:ascii="宋体" w:eastAsia="宋体" w:hAnsi="宋体"/>
          <w:color w:val="000000"/>
          <w:lang w:val="zh-CN"/>
        </w:rPr>
      </w:pPr>
      <w:r>
        <w:rPr>
          <w:rFonts w:ascii="宋体" w:eastAsia="宋体" w:hAnsi="宋体"/>
          <w:color w:val="000000"/>
          <w:lang w:val="zh-CN"/>
        </w:rPr>
        <w:t>7</w:t>
      </w:r>
      <w:r>
        <w:rPr>
          <w:rFonts w:ascii="宋体" w:eastAsia="宋体" w:hAnsi="宋体" w:hint="eastAsia"/>
          <w:color w:val="000000"/>
          <w:lang w:val="zh-CN"/>
        </w:rPr>
        <w:t>、出租或占用情况：因估价委托人和当事人未提供估价对象租赁的相关详细材料，故本次评估未考虑租赁对评估价值的影响</w:t>
      </w:r>
      <w:r>
        <w:rPr>
          <w:rFonts w:ascii="宋体" w:eastAsia="宋体" w:hAnsi="宋体"/>
          <w:color w:val="000000"/>
          <w:lang w:val="zh-CN"/>
        </w:rPr>
        <w:t>。</w:t>
      </w:r>
    </w:p>
    <w:p w:rsidR="00E95D99" w:rsidRDefault="009E02BE">
      <w:pPr>
        <w:pStyle w:val="a5"/>
        <w:tabs>
          <w:tab w:val="center" w:pos="4815"/>
        </w:tabs>
        <w:snapToGrid w:val="0"/>
        <w:spacing w:line="560" w:lineRule="exact"/>
        <w:ind w:firstLineChars="150" w:firstLine="422"/>
        <w:rPr>
          <w:rFonts w:ascii="宋体" w:eastAsia="宋体" w:hAnsi="宋体"/>
          <w:b/>
          <w:color w:val="000000"/>
          <w:lang w:val="zh-CN"/>
        </w:rPr>
      </w:pPr>
      <w:r>
        <w:rPr>
          <w:rFonts w:ascii="宋体" w:eastAsia="宋体" w:hAnsi="宋体" w:hint="eastAsia"/>
          <w:b/>
          <w:color w:val="000000"/>
          <w:lang w:val="zh-CN"/>
        </w:rPr>
        <w:t>（三）土地基本状况：</w:t>
      </w:r>
    </w:p>
    <w:tbl>
      <w:tblPr>
        <w:tblStyle w:val="af"/>
        <w:tblW w:w="0" w:type="auto"/>
        <w:tblLook w:val="04A0" w:firstRow="1" w:lastRow="0" w:firstColumn="1" w:lastColumn="0" w:noHBand="0" w:noVBand="1"/>
      </w:tblPr>
      <w:tblGrid>
        <w:gridCol w:w="2376"/>
        <w:gridCol w:w="6910"/>
      </w:tblGrid>
      <w:tr w:rsidR="00E95D99">
        <w:trPr>
          <w:trHeight w:val="567"/>
        </w:trPr>
        <w:tc>
          <w:tcPr>
            <w:tcW w:w="2376" w:type="dxa"/>
            <w:tcBorders>
              <w:top w:val="double" w:sz="4" w:space="0" w:color="auto"/>
              <w:left w:val="double" w:sz="4" w:space="0" w:color="auto"/>
            </w:tcBorders>
            <w:vAlign w:val="center"/>
          </w:tcPr>
          <w:p w:rsidR="00E95D99" w:rsidRDefault="009E02BE">
            <w:pPr>
              <w:jc w:val="center"/>
              <w:rPr>
                <w:rFonts w:ascii="宋体" w:hAnsi="宋体"/>
                <w:sz w:val="24"/>
              </w:rPr>
            </w:pPr>
            <w:r>
              <w:rPr>
                <w:rFonts w:ascii="宋体" w:hAnsi="宋体" w:hint="eastAsia"/>
                <w:sz w:val="24"/>
              </w:rPr>
              <w:t>名称</w:t>
            </w:r>
          </w:p>
        </w:tc>
        <w:tc>
          <w:tcPr>
            <w:tcW w:w="6910" w:type="dxa"/>
            <w:tcBorders>
              <w:top w:val="double" w:sz="4" w:space="0" w:color="auto"/>
              <w:right w:val="double" w:sz="4" w:space="0" w:color="auto"/>
            </w:tcBorders>
            <w:vAlign w:val="center"/>
          </w:tcPr>
          <w:p w:rsidR="00E95D99" w:rsidRDefault="00661EEC">
            <w:pPr>
              <w:jc w:val="left"/>
              <w:rPr>
                <w:sz w:val="24"/>
                <w:lang w:val="zh-CN"/>
              </w:rPr>
            </w:pPr>
            <w:r>
              <w:rPr>
                <w:rFonts w:asciiTheme="majorEastAsia" w:eastAsiaTheme="majorEastAsia" w:hAnsiTheme="majorEastAsia" w:cs="宋体" w:hint="eastAsia"/>
                <w:sz w:val="24"/>
              </w:rPr>
              <w:t>聊城市</w:t>
            </w:r>
            <w:r w:rsidR="00246652">
              <w:rPr>
                <w:rFonts w:asciiTheme="majorEastAsia" w:eastAsiaTheme="majorEastAsia" w:hAnsiTheme="majorEastAsia" w:cs="宋体" w:hint="eastAsia"/>
                <w:sz w:val="24"/>
              </w:rPr>
              <w:t>开发区凤凰新城樱花园9号楼1层2单元211</w:t>
            </w:r>
            <w:r w:rsidR="009E02BE">
              <w:rPr>
                <w:rFonts w:ascii="宋体" w:hAnsi="宋体" w:hint="eastAsia"/>
                <w:sz w:val="24"/>
              </w:rPr>
              <w:t>；</w:t>
            </w:r>
          </w:p>
        </w:tc>
      </w:tr>
      <w:tr w:rsidR="00E95D99">
        <w:trPr>
          <w:trHeight w:val="545"/>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土地四至</w:t>
            </w:r>
          </w:p>
        </w:tc>
        <w:tc>
          <w:tcPr>
            <w:tcW w:w="6910" w:type="dxa"/>
            <w:tcBorders>
              <w:right w:val="double" w:sz="4" w:space="0" w:color="auto"/>
            </w:tcBorders>
            <w:vAlign w:val="center"/>
          </w:tcPr>
          <w:p w:rsidR="00E95D99" w:rsidRDefault="003C7D91">
            <w:pPr>
              <w:jc w:val="left"/>
              <w:rPr>
                <w:sz w:val="24"/>
              </w:rPr>
            </w:pPr>
            <w:r>
              <w:rPr>
                <w:rFonts w:hint="eastAsia"/>
                <w:sz w:val="24"/>
                <w:lang w:val="zh-CN"/>
              </w:rPr>
              <w:t>北至黄河路，南至聊大花园西苑，东至华山路，西至光岳路辅路</w:t>
            </w:r>
            <w:r w:rsidR="009E02BE">
              <w:rPr>
                <w:sz w:val="24"/>
                <w:lang w:val="zh-CN"/>
              </w:rPr>
              <w:t>；</w:t>
            </w:r>
          </w:p>
        </w:tc>
      </w:tr>
      <w:tr w:rsidR="00E95D99">
        <w:trPr>
          <w:trHeight w:val="567"/>
        </w:trPr>
        <w:tc>
          <w:tcPr>
            <w:tcW w:w="2376" w:type="dxa"/>
            <w:tcBorders>
              <w:left w:val="double" w:sz="4" w:space="0" w:color="auto"/>
            </w:tcBorders>
            <w:vAlign w:val="center"/>
          </w:tcPr>
          <w:p w:rsidR="00E95D99" w:rsidRDefault="00983B47">
            <w:pPr>
              <w:jc w:val="center"/>
              <w:rPr>
                <w:rFonts w:ascii="宋体" w:hAnsi="宋体"/>
                <w:sz w:val="24"/>
              </w:rPr>
            </w:pPr>
            <w:r>
              <w:rPr>
                <w:rFonts w:ascii="宋体" w:hAnsi="宋体" w:hint="eastAsia"/>
                <w:sz w:val="24"/>
              </w:rPr>
              <w:t>土地</w:t>
            </w:r>
            <w:r w:rsidR="009E02BE">
              <w:rPr>
                <w:rFonts w:ascii="宋体" w:hAnsi="宋体" w:hint="eastAsia"/>
                <w:sz w:val="24"/>
              </w:rPr>
              <w:t>面积</w:t>
            </w:r>
          </w:p>
        </w:tc>
        <w:tc>
          <w:tcPr>
            <w:tcW w:w="6910" w:type="dxa"/>
            <w:tcBorders>
              <w:right w:val="double" w:sz="4" w:space="0" w:color="auto"/>
            </w:tcBorders>
            <w:vAlign w:val="center"/>
          </w:tcPr>
          <w:p w:rsidR="00E95D99" w:rsidRDefault="009E02BE">
            <w:pPr>
              <w:jc w:val="left"/>
              <w:rPr>
                <w:rFonts w:ascii="宋体" w:hAnsi="宋体"/>
                <w:sz w:val="24"/>
              </w:rPr>
            </w:pPr>
            <w:r>
              <w:rPr>
                <w:rFonts w:ascii="宋体" w:hAnsi="宋体" w:hint="eastAsia"/>
                <w:sz w:val="24"/>
              </w:rPr>
              <w:t>/；</w:t>
            </w:r>
          </w:p>
        </w:tc>
      </w:tr>
      <w:tr w:rsidR="00E95D99">
        <w:trPr>
          <w:trHeight w:val="567"/>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土地用途</w:t>
            </w:r>
          </w:p>
        </w:tc>
        <w:tc>
          <w:tcPr>
            <w:tcW w:w="6910" w:type="dxa"/>
            <w:tcBorders>
              <w:right w:val="double" w:sz="4" w:space="0" w:color="auto"/>
            </w:tcBorders>
            <w:vAlign w:val="center"/>
          </w:tcPr>
          <w:p w:rsidR="00E95D99" w:rsidRDefault="009E02BE">
            <w:pPr>
              <w:jc w:val="left"/>
              <w:rPr>
                <w:rFonts w:ascii="宋体" w:hAnsi="宋体"/>
                <w:sz w:val="24"/>
              </w:rPr>
            </w:pPr>
            <w:r>
              <w:rPr>
                <w:rFonts w:ascii="宋体" w:hAnsi="宋体" w:hint="eastAsia"/>
                <w:sz w:val="24"/>
              </w:rPr>
              <w:t>/；</w:t>
            </w:r>
          </w:p>
        </w:tc>
      </w:tr>
      <w:tr w:rsidR="00E95D99">
        <w:trPr>
          <w:trHeight w:val="567"/>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土地</w:t>
            </w:r>
            <w:r>
              <w:rPr>
                <w:rFonts w:ascii="宋体" w:hAnsi="宋体"/>
                <w:sz w:val="24"/>
              </w:rPr>
              <w:t>终止日期</w:t>
            </w:r>
          </w:p>
        </w:tc>
        <w:tc>
          <w:tcPr>
            <w:tcW w:w="6910" w:type="dxa"/>
            <w:tcBorders>
              <w:right w:val="double" w:sz="4" w:space="0" w:color="auto"/>
            </w:tcBorders>
            <w:vAlign w:val="center"/>
          </w:tcPr>
          <w:p w:rsidR="00E95D99" w:rsidRDefault="003C7D91" w:rsidP="003C7D91">
            <w:pPr>
              <w:jc w:val="left"/>
              <w:rPr>
                <w:rFonts w:ascii="宋体" w:hAnsi="宋体"/>
                <w:sz w:val="24"/>
              </w:rPr>
            </w:pPr>
            <w:r>
              <w:rPr>
                <w:rFonts w:ascii="宋体" w:hAnsi="宋体" w:hint="eastAsia"/>
                <w:sz w:val="24"/>
              </w:rPr>
              <w:t>/</w:t>
            </w:r>
            <w:r w:rsidR="009E02BE">
              <w:rPr>
                <w:rFonts w:ascii="宋体" w:hAnsi="宋体" w:hint="eastAsia"/>
                <w:sz w:val="24"/>
              </w:rPr>
              <w:t>；</w:t>
            </w:r>
          </w:p>
        </w:tc>
      </w:tr>
      <w:tr w:rsidR="00E95D99">
        <w:trPr>
          <w:trHeight w:val="602"/>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土地形状</w:t>
            </w:r>
          </w:p>
        </w:tc>
        <w:tc>
          <w:tcPr>
            <w:tcW w:w="6910" w:type="dxa"/>
            <w:tcBorders>
              <w:right w:val="double" w:sz="4" w:space="0" w:color="auto"/>
            </w:tcBorders>
            <w:vAlign w:val="center"/>
          </w:tcPr>
          <w:p w:rsidR="00E95D99" w:rsidRDefault="009E02BE">
            <w:pPr>
              <w:jc w:val="left"/>
              <w:rPr>
                <w:sz w:val="24"/>
                <w:lang w:val="zh-CN"/>
              </w:rPr>
            </w:pPr>
            <w:r>
              <w:rPr>
                <w:rFonts w:hint="eastAsia"/>
                <w:sz w:val="24"/>
                <w:lang w:val="zh-CN"/>
              </w:rPr>
              <w:t>宗地形状</w:t>
            </w:r>
            <w:r>
              <w:rPr>
                <w:sz w:val="24"/>
                <w:lang w:val="zh-CN"/>
              </w:rPr>
              <w:t>较规则</w:t>
            </w:r>
            <w:r>
              <w:rPr>
                <w:rFonts w:hint="eastAsia"/>
                <w:sz w:val="24"/>
                <w:lang w:val="zh-CN"/>
              </w:rPr>
              <w:t>，</w:t>
            </w:r>
            <w:r>
              <w:rPr>
                <w:sz w:val="24"/>
                <w:lang w:val="zh-CN"/>
              </w:rPr>
              <w:t>有利于建筑布局</w:t>
            </w:r>
            <w:r>
              <w:rPr>
                <w:rFonts w:hint="eastAsia"/>
                <w:sz w:val="24"/>
                <w:lang w:val="zh-CN"/>
              </w:rPr>
              <w:t>；</w:t>
            </w:r>
          </w:p>
        </w:tc>
      </w:tr>
      <w:tr w:rsidR="00E95D99">
        <w:trPr>
          <w:trHeight w:val="567"/>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地形地势及地质</w:t>
            </w:r>
            <w:r>
              <w:rPr>
                <w:rFonts w:ascii="宋体" w:hAnsi="宋体"/>
                <w:sz w:val="24"/>
              </w:rPr>
              <w:t>状况</w:t>
            </w:r>
          </w:p>
        </w:tc>
        <w:tc>
          <w:tcPr>
            <w:tcW w:w="6910" w:type="dxa"/>
            <w:tcBorders>
              <w:right w:val="double" w:sz="4" w:space="0" w:color="auto"/>
            </w:tcBorders>
            <w:vAlign w:val="center"/>
          </w:tcPr>
          <w:p w:rsidR="00E95D99" w:rsidRDefault="009E02BE">
            <w:pPr>
              <w:jc w:val="left"/>
              <w:rPr>
                <w:sz w:val="24"/>
                <w:lang w:val="zh-CN"/>
              </w:rPr>
            </w:pPr>
            <w:r>
              <w:rPr>
                <w:rFonts w:hint="eastAsia"/>
                <w:sz w:val="24"/>
                <w:lang w:val="zh-CN"/>
              </w:rPr>
              <w:t>估价对象</w:t>
            </w:r>
            <w:r>
              <w:rPr>
                <w:sz w:val="24"/>
                <w:lang w:val="zh-CN"/>
              </w:rPr>
              <w:t>地形</w:t>
            </w:r>
            <w:r>
              <w:rPr>
                <w:rFonts w:hint="eastAsia"/>
                <w:sz w:val="24"/>
                <w:lang w:val="zh-CN"/>
              </w:rPr>
              <w:t>、地势</w:t>
            </w:r>
            <w:r>
              <w:rPr>
                <w:sz w:val="24"/>
                <w:lang w:val="zh-CN"/>
              </w:rPr>
              <w:t>平坦</w:t>
            </w:r>
            <w:r>
              <w:rPr>
                <w:rFonts w:hint="eastAsia"/>
                <w:sz w:val="24"/>
                <w:lang w:val="zh-CN"/>
              </w:rPr>
              <w:t>，</w:t>
            </w:r>
            <w:r>
              <w:rPr>
                <w:sz w:val="24"/>
                <w:lang w:val="zh-CN"/>
              </w:rPr>
              <w:t>与周边</w:t>
            </w:r>
            <w:r>
              <w:rPr>
                <w:rFonts w:hint="eastAsia"/>
                <w:sz w:val="24"/>
                <w:lang w:val="zh-CN"/>
              </w:rPr>
              <w:t>地块</w:t>
            </w:r>
            <w:r>
              <w:rPr>
                <w:sz w:val="24"/>
                <w:lang w:val="zh-CN"/>
              </w:rPr>
              <w:t>基本持相同高度</w:t>
            </w:r>
            <w:r>
              <w:rPr>
                <w:rFonts w:hint="eastAsia"/>
                <w:sz w:val="24"/>
                <w:lang w:val="zh-CN"/>
              </w:rPr>
              <w:t>，排水通畅</w:t>
            </w:r>
            <w:r>
              <w:rPr>
                <w:sz w:val="24"/>
                <w:lang w:val="zh-CN"/>
              </w:rPr>
              <w:t>，被洪水淹没、积水的可能性较小</w:t>
            </w:r>
            <w:r>
              <w:rPr>
                <w:rFonts w:hint="eastAsia"/>
                <w:sz w:val="24"/>
                <w:lang w:val="zh-CN"/>
              </w:rPr>
              <w:t>；</w:t>
            </w:r>
            <w:r>
              <w:rPr>
                <w:sz w:val="24"/>
                <w:lang w:val="zh-CN"/>
              </w:rPr>
              <w:t>地质状况</w:t>
            </w:r>
            <w:r>
              <w:rPr>
                <w:rFonts w:hint="eastAsia"/>
                <w:sz w:val="24"/>
                <w:lang w:val="zh-CN"/>
              </w:rPr>
              <w:t>稳定</w:t>
            </w:r>
            <w:r>
              <w:rPr>
                <w:sz w:val="24"/>
                <w:lang w:val="zh-CN"/>
              </w:rPr>
              <w:t>，</w:t>
            </w:r>
            <w:r>
              <w:rPr>
                <w:rFonts w:hint="eastAsia"/>
                <w:sz w:val="24"/>
                <w:lang w:val="zh-CN"/>
              </w:rPr>
              <w:t>地基</w:t>
            </w:r>
            <w:r>
              <w:rPr>
                <w:sz w:val="24"/>
                <w:lang w:val="zh-CN"/>
              </w:rPr>
              <w:t>承载力较好；</w:t>
            </w:r>
          </w:p>
        </w:tc>
      </w:tr>
      <w:tr w:rsidR="00E95D99">
        <w:trPr>
          <w:trHeight w:val="567"/>
        </w:trPr>
        <w:tc>
          <w:tcPr>
            <w:tcW w:w="2376" w:type="dxa"/>
            <w:tcBorders>
              <w:left w:val="double" w:sz="4" w:space="0" w:color="auto"/>
              <w:bottom w:val="double" w:sz="4" w:space="0" w:color="auto"/>
            </w:tcBorders>
            <w:vAlign w:val="center"/>
          </w:tcPr>
          <w:p w:rsidR="00E95D99" w:rsidRDefault="009E02BE">
            <w:pPr>
              <w:jc w:val="center"/>
              <w:rPr>
                <w:rFonts w:ascii="宋体" w:hAnsi="宋体"/>
                <w:sz w:val="24"/>
              </w:rPr>
            </w:pPr>
            <w:r>
              <w:rPr>
                <w:rFonts w:ascii="宋体" w:hAnsi="宋体" w:hint="eastAsia"/>
                <w:sz w:val="24"/>
              </w:rPr>
              <w:t>开发程度</w:t>
            </w:r>
          </w:p>
        </w:tc>
        <w:tc>
          <w:tcPr>
            <w:tcW w:w="6910" w:type="dxa"/>
            <w:tcBorders>
              <w:bottom w:val="double" w:sz="4" w:space="0" w:color="auto"/>
              <w:right w:val="double" w:sz="4" w:space="0" w:color="auto"/>
            </w:tcBorders>
            <w:vAlign w:val="center"/>
          </w:tcPr>
          <w:p w:rsidR="00E95D99" w:rsidRDefault="009E02BE">
            <w:pPr>
              <w:jc w:val="left"/>
              <w:rPr>
                <w:rFonts w:ascii="宋体" w:hAnsi="宋体"/>
                <w:color w:val="000000"/>
                <w:sz w:val="24"/>
              </w:rPr>
            </w:pPr>
            <w:r>
              <w:rPr>
                <w:rFonts w:ascii="宋体" w:hAnsi="宋体" w:hint="eastAsia"/>
                <w:color w:val="000000"/>
                <w:sz w:val="24"/>
              </w:rPr>
              <w:t>至价值时点</w:t>
            </w:r>
            <w:r>
              <w:rPr>
                <w:rFonts w:ascii="宋体" w:hAnsi="宋体"/>
                <w:color w:val="000000"/>
                <w:sz w:val="24"/>
              </w:rPr>
              <w:t>，宗地</w:t>
            </w:r>
            <w:r>
              <w:rPr>
                <w:rFonts w:ascii="宋体" w:hAnsi="宋体" w:hint="eastAsia"/>
                <w:color w:val="000000"/>
                <w:sz w:val="24"/>
              </w:rPr>
              <w:t>红线外</w:t>
            </w:r>
            <w:r>
              <w:rPr>
                <w:rFonts w:ascii="宋体" w:hAnsi="宋体"/>
                <w:color w:val="000000"/>
                <w:sz w:val="24"/>
              </w:rPr>
              <w:t>开发程度已达到</w:t>
            </w:r>
            <w:r>
              <w:rPr>
                <w:rFonts w:ascii="宋体" w:hAnsi="宋体" w:hint="eastAsia"/>
                <w:color w:val="000000"/>
                <w:sz w:val="24"/>
              </w:rPr>
              <w:t>“七通”（通电，通路，供水，排水，供气，供暖，通讯），</w:t>
            </w:r>
            <w:r>
              <w:rPr>
                <w:rFonts w:ascii="宋体" w:hAnsi="宋体"/>
                <w:color w:val="000000"/>
                <w:sz w:val="24"/>
              </w:rPr>
              <w:t>宗地</w:t>
            </w:r>
            <w:r>
              <w:rPr>
                <w:rFonts w:ascii="宋体" w:hAnsi="宋体" w:hint="eastAsia"/>
                <w:color w:val="000000"/>
                <w:sz w:val="24"/>
              </w:rPr>
              <w:t>红线内</w:t>
            </w:r>
            <w:r>
              <w:rPr>
                <w:rFonts w:ascii="宋体" w:hAnsi="宋体"/>
                <w:color w:val="000000"/>
                <w:sz w:val="24"/>
              </w:rPr>
              <w:t>开发程度已达到</w:t>
            </w:r>
            <w:r>
              <w:rPr>
                <w:rFonts w:ascii="宋体" w:hAnsi="宋体" w:hint="eastAsia"/>
                <w:color w:val="000000"/>
                <w:sz w:val="24"/>
              </w:rPr>
              <w:t>“七通一平”（通电，通路，供水，排水，供气，供暖，通讯及场地平整），</w:t>
            </w:r>
            <w:r>
              <w:rPr>
                <w:rFonts w:ascii="宋体" w:hAnsi="宋体"/>
                <w:color w:val="000000"/>
                <w:sz w:val="24"/>
              </w:rPr>
              <w:t>已建有</w:t>
            </w:r>
            <w:r>
              <w:rPr>
                <w:rFonts w:ascii="宋体" w:hAnsi="宋体" w:hint="eastAsia"/>
                <w:color w:val="000000"/>
                <w:sz w:val="24"/>
              </w:rPr>
              <w:t>多栋建筑物</w:t>
            </w:r>
            <w:r>
              <w:rPr>
                <w:rFonts w:ascii="宋体" w:hAnsi="宋体"/>
                <w:color w:val="000000"/>
                <w:sz w:val="24"/>
              </w:rPr>
              <w:t>。</w:t>
            </w:r>
          </w:p>
        </w:tc>
      </w:tr>
    </w:tbl>
    <w:p w:rsidR="00E95D99" w:rsidRDefault="009E02BE">
      <w:pPr>
        <w:pStyle w:val="a5"/>
        <w:numPr>
          <w:ilvl w:val="0"/>
          <w:numId w:val="2"/>
        </w:numPr>
        <w:tabs>
          <w:tab w:val="center" w:pos="4815"/>
        </w:tabs>
        <w:snapToGrid w:val="0"/>
        <w:spacing w:line="580" w:lineRule="exact"/>
        <w:ind w:firstLineChars="150" w:firstLine="422"/>
        <w:rPr>
          <w:rFonts w:ascii="宋体" w:eastAsia="宋体" w:hAnsi="宋体"/>
          <w:b/>
          <w:color w:val="000000"/>
          <w:lang w:val="zh-CN"/>
        </w:rPr>
      </w:pPr>
      <w:r>
        <w:rPr>
          <w:rFonts w:ascii="宋体" w:eastAsia="宋体" w:hAnsi="宋体" w:hint="eastAsia"/>
          <w:b/>
          <w:color w:val="000000"/>
          <w:lang w:val="zh-CN"/>
        </w:rPr>
        <w:t>建筑物基本状况：</w:t>
      </w:r>
    </w:p>
    <w:tbl>
      <w:tblPr>
        <w:tblStyle w:val="af"/>
        <w:tblW w:w="0" w:type="auto"/>
        <w:jc w:val="center"/>
        <w:tblLook w:val="04A0" w:firstRow="1" w:lastRow="0" w:firstColumn="1" w:lastColumn="0" w:noHBand="0" w:noVBand="1"/>
      </w:tblPr>
      <w:tblGrid>
        <w:gridCol w:w="2376"/>
        <w:gridCol w:w="6910"/>
      </w:tblGrid>
      <w:tr w:rsidR="00E95D99">
        <w:trPr>
          <w:trHeight w:val="567"/>
          <w:jc w:val="center"/>
        </w:trPr>
        <w:tc>
          <w:tcPr>
            <w:tcW w:w="2376" w:type="dxa"/>
            <w:tcBorders>
              <w:top w:val="double" w:sz="4" w:space="0" w:color="auto"/>
              <w:left w:val="double" w:sz="4" w:space="0" w:color="auto"/>
            </w:tcBorders>
            <w:vAlign w:val="center"/>
          </w:tcPr>
          <w:p w:rsidR="00E95D99" w:rsidRDefault="009E02BE">
            <w:pPr>
              <w:jc w:val="center"/>
              <w:rPr>
                <w:rFonts w:ascii="宋体" w:hAnsi="宋体"/>
                <w:sz w:val="24"/>
              </w:rPr>
            </w:pPr>
            <w:r>
              <w:rPr>
                <w:rFonts w:ascii="宋体" w:hAnsi="宋体" w:hint="eastAsia"/>
                <w:sz w:val="24"/>
              </w:rPr>
              <w:t>名称及</w:t>
            </w:r>
            <w:r>
              <w:rPr>
                <w:rFonts w:ascii="宋体" w:hAnsi="宋体"/>
                <w:sz w:val="24"/>
              </w:rPr>
              <w:t>坐落</w:t>
            </w:r>
          </w:p>
        </w:tc>
        <w:tc>
          <w:tcPr>
            <w:tcW w:w="6910" w:type="dxa"/>
            <w:tcBorders>
              <w:top w:val="double" w:sz="4" w:space="0" w:color="auto"/>
              <w:right w:val="double" w:sz="4" w:space="0" w:color="auto"/>
            </w:tcBorders>
            <w:vAlign w:val="center"/>
          </w:tcPr>
          <w:p w:rsidR="00E95D99" w:rsidRDefault="00246652">
            <w:pPr>
              <w:jc w:val="left"/>
              <w:rPr>
                <w:sz w:val="24"/>
                <w:lang w:val="zh-CN"/>
              </w:rPr>
            </w:pPr>
            <w:r>
              <w:rPr>
                <w:rFonts w:ascii="宋体" w:hAnsi="宋体" w:hint="eastAsia"/>
                <w:sz w:val="24"/>
              </w:rPr>
              <w:t>聊城市开发区凤凰新城樱花园9号楼1层2单元211室及储藏室</w:t>
            </w:r>
            <w:r w:rsidR="009E02BE">
              <w:rPr>
                <w:rFonts w:ascii="宋体" w:hAnsi="宋体" w:hint="eastAsia"/>
                <w:sz w:val="24"/>
              </w:rPr>
              <w:t>；</w:t>
            </w:r>
          </w:p>
        </w:tc>
      </w:tr>
      <w:tr w:rsidR="00E95D99">
        <w:trPr>
          <w:trHeight w:val="567"/>
          <w:jc w:val="center"/>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建筑面积</w:t>
            </w:r>
          </w:p>
        </w:tc>
        <w:tc>
          <w:tcPr>
            <w:tcW w:w="6910" w:type="dxa"/>
            <w:tcBorders>
              <w:right w:val="double" w:sz="4" w:space="0" w:color="auto"/>
            </w:tcBorders>
            <w:vAlign w:val="center"/>
          </w:tcPr>
          <w:p w:rsidR="00E95D99" w:rsidRDefault="009E02BE" w:rsidP="003C7D91">
            <w:pPr>
              <w:rPr>
                <w:rFonts w:ascii="宋体" w:hAnsi="宋体"/>
                <w:sz w:val="24"/>
              </w:rPr>
            </w:pPr>
            <w:r>
              <w:rPr>
                <w:rFonts w:ascii="宋体" w:hAnsi="宋体" w:hint="eastAsia"/>
                <w:sz w:val="24"/>
              </w:rPr>
              <w:t>住宅建筑面积</w:t>
            </w:r>
            <w:r w:rsidR="003127F2">
              <w:rPr>
                <w:rFonts w:ascii="宋体" w:hAnsi="宋体" w:hint="eastAsia"/>
                <w:sz w:val="24"/>
              </w:rPr>
              <w:t>155.92</w:t>
            </w:r>
            <w:r>
              <w:rPr>
                <w:rFonts w:ascii="宋体" w:hAnsi="宋体" w:hint="eastAsia"/>
                <w:sz w:val="24"/>
              </w:rPr>
              <w:t>平方米、</w:t>
            </w:r>
            <w:r w:rsidR="003C7D91">
              <w:rPr>
                <w:rFonts w:ascii="宋体" w:hAnsi="宋体" w:hint="eastAsia"/>
                <w:sz w:val="24"/>
              </w:rPr>
              <w:t>储藏室</w:t>
            </w:r>
            <w:r>
              <w:rPr>
                <w:rFonts w:ascii="宋体" w:hAnsi="宋体" w:hint="eastAsia"/>
                <w:sz w:val="24"/>
              </w:rPr>
              <w:t>建筑面积</w:t>
            </w:r>
            <w:r w:rsidR="003C7D91">
              <w:rPr>
                <w:rFonts w:ascii="宋体" w:hAnsi="宋体"/>
                <w:sz w:val="24"/>
              </w:rPr>
              <w:t>16.34</w:t>
            </w:r>
            <w:r w:rsidR="003C7D91">
              <w:rPr>
                <w:rFonts w:ascii="宋体" w:hAnsi="宋体" w:hint="eastAsia"/>
                <w:sz w:val="24"/>
              </w:rPr>
              <w:t>㎡、3</w:t>
            </w:r>
            <w:r w:rsidR="003C7D91">
              <w:rPr>
                <w:rFonts w:ascii="宋体" w:hAnsi="宋体"/>
                <w:sz w:val="24"/>
              </w:rPr>
              <w:t>1.16</w:t>
            </w:r>
            <w:r w:rsidR="003C7D91">
              <w:rPr>
                <w:rFonts w:ascii="宋体" w:hAnsi="宋体" w:hint="eastAsia"/>
                <w:sz w:val="24"/>
              </w:rPr>
              <w:t>㎡</w:t>
            </w:r>
            <w:r>
              <w:rPr>
                <w:rFonts w:ascii="宋体" w:hAnsi="宋体" w:hint="eastAsia"/>
                <w:sz w:val="24"/>
              </w:rPr>
              <w:t>；</w:t>
            </w:r>
          </w:p>
        </w:tc>
      </w:tr>
      <w:tr w:rsidR="00E95D99">
        <w:trPr>
          <w:trHeight w:val="567"/>
          <w:jc w:val="center"/>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房屋用途</w:t>
            </w:r>
          </w:p>
        </w:tc>
        <w:tc>
          <w:tcPr>
            <w:tcW w:w="6910" w:type="dxa"/>
            <w:tcBorders>
              <w:right w:val="double" w:sz="4" w:space="0" w:color="auto"/>
            </w:tcBorders>
            <w:vAlign w:val="center"/>
          </w:tcPr>
          <w:p w:rsidR="00E95D99" w:rsidRDefault="009E02BE" w:rsidP="003C7D91">
            <w:pPr>
              <w:jc w:val="left"/>
              <w:rPr>
                <w:rFonts w:ascii="宋体" w:hAnsi="宋体"/>
                <w:sz w:val="24"/>
              </w:rPr>
            </w:pPr>
            <w:r>
              <w:rPr>
                <w:rFonts w:ascii="宋体" w:hAnsi="宋体" w:hint="eastAsia"/>
                <w:sz w:val="24"/>
              </w:rPr>
              <w:t>规划用途为住宅、</w:t>
            </w:r>
            <w:r w:rsidR="003C7D91">
              <w:rPr>
                <w:rFonts w:ascii="宋体" w:hAnsi="宋体" w:hint="eastAsia"/>
                <w:sz w:val="24"/>
              </w:rPr>
              <w:t>储藏室</w:t>
            </w:r>
            <w:r>
              <w:rPr>
                <w:rFonts w:ascii="宋体" w:hAnsi="宋体" w:hint="eastAsia"/>
                <w:sz w:val="24"/>
              </w:rPr>
              <w:t>，实际用途为住宅、</w:t>
            </w:r>
            <w:r w:rsidR="003C7D91">
              <w:rPr>
                <w:rFonts w:ascii="宋体" w:hAnsi="宋体" w:hint="eastAsia"/>
                <w:sz w:val="24"/>
              </w:rPr>
              <w:t>储藏室、</w:t>
            </w:r>
            <w:r w:rsidR="003C7D91">
              <w:rPr>
                <w:rFonts w:ascii="宋体" w:hAnsi="宋体"/>
                <w:sz w:val="24"/>
              </w:rPr>
              <w:t>车库</w:t>
            </w:r>
            <w:r>
              <w:rPr>
                <w:rFonts w:ascii="宋体" w:hAnsi="宋体" w:hint="eastAsia"/>
                <w:sz w:val="24"/>
              </w:rPr>
              <w:t>；</w:t>
            </w:r>
          </w:p>
        </w:tc>
      </w:tr>
      <w:tr w:rsidR="00E95D99">
        <w:trPr>
          <w:trHeight w:val="567"/>
          <w:jc w:val="center"/>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建筑结构及层数</w:t>
            </w:r>
          </w:p>
        </w:tc>
        <w:tc>
          <w:tcPr>
            <w:tcW w:w="6910" w:type="dxa"/>
            <w:tcBorders>
              <w:right w:val="double" w:sz="4" w:space="0" w:color="auto"/>
            </w:tcBorders>
            <w:vAlign w:val="center"/>
          </w:tcPr>
          <w:p w:rsidR="00E95D99" w:rsidRDefault="009E02BE" w:rsidP="003C7D91">
            <w:pPr>
              <w:jc w:val="left"/>
              <w:rPr>
                <w:rFonts w:ascii="宋体" w:hAnsi="宋体"/>
                <w:sz w:val="24"/>
              </w:rPr>
            </w:pPr>
            <w:r>
              <w:rPr>
                <w:rFonts w:ascii="宋体" w:hAnsi="宋体" w:hint="eastAsia"/>
                <w:sz w:val="24"/>
              </w:rPr>
              <w:t>混合结构；总层数为</w:t>
            </w:r>
            <w:r w:rsidR="003C7D91">
              <w:rPr>
                <w:rFonts w:ascii="宋体" w:hAnsi="宋体"/>
                <w:sz w:val="24"/>
              </w:rPr>
              <w:t>5</w:t>
            </w:r>
            <w:r>
              <w:rPr>
                <w:rFonts w:ascii="宋体" w:hAnsi="宋体" w:hint="eastAsia"/>
                <w:sz w:val="24"/>
              </w:rPr>
              <w:t>层，估价对象位于第</w:t>
            </w:r>
            <w:r w:rsidR="003C7D91">
              <w:rPr>
                <w:rFonts w:ascii="宋体" w:hAnsi="宋体"/>
                <w:sz w:val="24"/>
              </w:rPr>
              <w:t>1</w:t>
            </w:r>
            <w:r>
              <w:rPr>
                <w:rFonts w:ascii="宋体" w:hAnsi="宋体" w:hint="eastAsia"/>
                <w:sz w:val="24"/>
              </w:rPr>
              <w:t>层、</w:t>
            </w:r>
            <w:r w:rsidR="003C7D91">
              <w:rPr>
                <w:rFonts w:ascii="宋体" w:hAnsi="宋体" w:hint="eastAsia"/>
                <w:sz w:val="24"/>
              </w:rPr>
              <w:t>储藏室</w:t>
            </w:r>
            <w:r>
              <w:rPr>
                <w:rFonts w:ascii="宋体" w:hAnsi="宋体" w:hint="eastAsia"/>
                <w:sz w:val="24"/>
              </w:rPr>
              <w:t>层；</w:t>
            </w:r>
          </w:p>
        </w:tc>
      </w:tr>
      <w:tr w:rsidR="00E95D99">
        <w:trPr>
          <w:trHeight w:val="567"/>
          <w:jc w:val="center"/>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设施设备</w:t>
            </w:r>
          </w:p>
        </w:tc>
        <w:tc>
          <w:tcPr>
            <w:tcW w:w="6910" w:type="dxa"/>
            <w:tcBorders>
              <w:right w:val="double" w:sz="4" w:space="0" w:color="auto"/>
            </w:tcBorders>
            <w:vAlign w:val="center"/>
          </w:tcPr>
          <w:p w:rsidR="00E95D99" w:rsidRDefault="009E02BE" w:rsidP="00C43667">
            <w:pPr>
              <w:jc w:val="left"/>
              <w:rPr>
                <w:rFonts w:ascii="宋体" w:hAnsi="宋体"/>
                <w:sz w:val="24"/>
              </w:rPr>
            </w:pPr>
            <w:r>
              <w:rPr>
                <w:rFonts w:ascii="宋体" w:hAnsi="宋体" w:hint="eastAsia"/>
                <w:sz w:val="24"/>
              </w:rPr>
              <w:t>配备消防系统</w:t>
            </w:r>
            <w:r>
              <w:rPr>
                <w:rFonts w:ascii="宋体" w:hAnsi="宋体"/>
                <w:sz w:val="24"/>
              </w:rPr>
              <w:t>，</w:t>
            </w:r>
            <w:r>
              <w:rPr>
                <w:rFonts w:ascii="宋体" w:hAnsi="宋体" w:hint="eastAsia"/>
                <w:sz w:val="24"/>
              </w:rPr>
              <w:t>24小时</w:t>
            </w:r>
            <w:r>
              <w:rPr>
                <w:rFonts w:ascii="宋体" w:hAnsi="宋体"/>
                <w:sz w:val="24"/>
              </w:rPr>
              <w:t>监控系统，</w:t>
            </w:r>
            <w:r w:rsidR="001323F9">
              <w:rPr>
                <w:rFonts w:ascii="宋体" w:hAnsi="宋体" w:hint="eastAsia"/>
                <w:sz w:val="24"/>
              </w:rPr>
              <w:t>安保系统</w:t>
            </w:r>
            <w:r w:rsidR="001323F9">
              <w:rPr>
                <w:rFonts w:ascii="宋体" w:hAnsi="宋体"/>
                <w:sz w:val="24"/>
              </w:rPr>
              <w:t>，</w:t>
            </w:r>
            <w:r w:rsidR="001323F9">
              <w:rPr>
                <w:rFonts w:ascii="宋体" w:hAnsi="宋体" w:hint="eastAsia"/>
                <w:sz w:val="24"/>
              </w:rPr>
              <w:t>楼宇对讲系统</w:t>
            </w:r>
            <w:r w:rsidR="001323F9">
              <w:rPr>
                <w:rFonts w:ascii="宋体" w:hAnsi="宋体"/>
                <w:sz w:val="24"/>
              </w:rPr>
              <w:t>，</w:t>
            </w:r>
            <w:r>
              <w:rPr>
                <w:rFonts w:ascii="宋体" w:hAnsi="宋体"/>
                <w:sz w:val="24"/>
              </w:rPr>
              <w:t>设施设备</w:t>
            </w:r>
            <w:r w:rsidR="00C43667">
              <w:rPr>
                <w:rFonts w:ascii="宋体" w:hAnsi="宋体" w:hint="eastAsia"/>
                <w:sz w:val="24"/>
              </w:rPr>
              <w:t>较</w:t>
            </w:r>
            <w:r>
              <w:rPr>
                <w:rFonts w:ascii="宋体" w:hAnsi="宋体"/>
                <w:sz w:val="24"/>
              </w:rPr>
              <w:t>齐全</w:t>
            </w:r>
            <w:r>
              <w:rPr>
                <w:rFonts w:ascii="宋体" w:hAnsi="宋体" w:hint="eastAsia"/>
                <w:sz w:val="24"/>
              </w:rPr>
              <w:t>；</w:t>
            </w:r>
          </w:p>
        </w:tc>
      </w:tr>
      <w:tr w:rsidR="00E95D99">
        <w:trPr>
          <w:trHeight w:val="567"/>
          <w:jc w:val="center"/>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层高</w:t>
            </w:r>
          </w:p>
        </w:tc>
        <w:tc>
          <w:tcPr>
            <w:tcW w:w="6910" w:type="dxa"/>
            <w:tcBorders>
              <w:right w:val="double" w:sz="4" w:space="0" w:color="auto"/>
            </w:tcBorders>
            <w:vAlign w:val="center"/>
          </w:tcPr>
          <w:p w:rsidR="00E95D99" w:rsidRDefault="009E02BE">
            <w:pPr>
              <w:jc w:val="left"/>
              <w:rPr>
                <w:rFonts w:ascii="宋体" w:hAnsi="宋体"/>
                <w:sz w:val="24"/>
              </w:rPr>
            </w:pPr>
            <w:r>
              <w:rPr>
                <w:rFonts w:ascii="宋体" w:hAnsi="宋体" w:hint="eastAsia"/>
                <w:sz w:val="24"/>
              </w:rPr>
              <w:t>标准层高</w:t>
            </w:r>
            <w:r>
              <w:rPr>
                <w:rFonts w:ascii="宋体" w:hAnsi="宋体"/>
                <w:sz w:val="24"/>
              </w:rPr>
              <w:t>；</w:t>
            </w:r>
          </w:p>
        </w:tc>
      </w:tr>
      <w:tr w:rsidR="00E95D99">
        <w:trPr>
          <w:trHeight w:val="567"/>
          <w:jc w:val="center"/>
        </w:trPr>
        <w:tc>
          <w:tcPr>
            <w:tcW w:w="2376" w:type="dxa"/>
            <w:tcBorders>
              <w:left w:val="double" w:sz="4" w:space="0" w:color="auto"/>
            </w:tcBorders>
            <w:vAlign w:val="center"/>
          </w:tcPr>
          <w:p w:rsidR="00E95D99" w:rsidRDefault="009E02BE">
            <w:pPr>
              <w:jc w:val="center"/>
              <w:rPr>
                <w:rFonts w:ascii="宋体" w:hAnsi="宋体"/>
                <w:sz w:val="24"/>
              </w:rPr>
            </w:pPr>
            <w:r>
              <w:rPr>
                <w:rFonts w:ascii="宋体" w:hAnsi="宋体" w:hint="eastAsia"/>
                <w:sz w:val="24"/>
              </w:rPr>
              <w:t>空间布局</w:t>
            </w:r>
          </w:p>
        </w:tc>
        <w:tc>
          <w:tcPr>
            <w:tcW w:w="6910" w:type="dxa"/>
            <w:tcBorders>
              <w:right w:val="double" w:sz="4" w:space="0" w:color="auto"/>
            </w:tcBorders>
            <w:vAlign w:val="center"/>
          </w:tcPr>
          <w:p w:rsidR="00E95D99" w:rsidRDefault="003C7D91" w:rsidP="00280784">
            <w:pPr>
              <w:jc w:val="left"/>
              <w:rPr>
                <w:rFonts w:ascii="宋体" w:hAnsi="宋体"/>
                <w:sz w:val="24"/>
              </w:rPr>
            </w:pPr>
            <w:r>
              <w:rPr>
                <w:rFonts w:ascii="宋体" w:hAnsi="宋体" w:hint="eastAsia"/>
                <w:sz w:val="24"/>
              </w:rPr>
              <w:t>一梯两户，</w:t>
            </w:r>
            <w:r w:rsidR="00280784">
              <w:rPr>
                <w:rFonts w:ascii="宋体" w:hAnsi="宋体" w:hint="eastAsia"/>
                <w:sz w:val="24"/>
              </w:rPr>
              <w:t>户型为</w:t>
            </w:r>
            <w:r>
              <w:rPr>
                <w:rFonts w:ascii="宋体" w:hAnsi="宋体"/>
                <w:sz w:val="24"/>
              </w:rPr>
              <w:t>三室</w:t>
            </w:r>
            <w:r>
              <w:rPr>
                <w:rFonts w:ascii="宋体" w:hAnsi="宋体" w:hint="eastAsia"/>
                <w:sz w:val="24"/>
              </w:rPr>
              <w:t>二</w:t>
            </w:r>
            <w:r>
              <w:rPr>
                <w:rFonts w:ascii="宋体" w:hAnsi="宋体"/>
                <w:sz w:val="24"/>
              </w:rPr>
              <w:t>厅</w:t>
            </w:r>
            <w:r>
              <w:rPr>
                <w:rFonts w:ascii="宋体" w:hAnsi="宋体" w:hint="eastAsia"/>
                <w:sz w:val="24"/>
              </w:rPr>
              <w:t>一厨</w:t>
            </w:r>
            <w:r>
              <w:rPr>
                <w:rFonts w:ascii="宋体" w:hAnsi="宋体"/>
                <w:sz w:val="24"/>
              </w:rPr>
              <w:t>二卫</w:t>
            </w:r>
            <w:r w:rsidR="00280784">
              <w:rPr>
                <w:rFonts w:ascii="宋体" w:hAnsi="宋体" w:hint="eastAsia"/>
                <w:sz w:val="24"/>
              </w:rPr>
              <w:t>，</w:t>
            </w:r>
            <w:r w:rsidR="00280784">
              <w:rPr>
                <w:rFonts w:ascii="宋体" w:hAnsi="宋体"/>
                <w:sz w:val="24"/>
              </w:rPr>
              <w:t>空间布局合理</w:t>
            </w:r>
            <w:r w:rsidR="009E02BE">
              <w:rPr>
                <w:rFonts w:ascii="宋体" w:hAnsi="宋体" w:hint="eastAsia"/>
                <w:sz w:val="24"/>
              </w:rPr>
              <w:t>；</w:t>
            </w:r>
          </w:p>
        </w:tc>
      </w:tr>
      <w:tr w:rsidR="00E95D99">
        <w:trPr>
          <w:trHeight w:val="567"/>
          <w:jc w:val="center"/>
        </w:trPr>
        <w:tc>
          <w:tcPr>
            <w:tcW w:w="2376" w:type="dxa"/>
            <w:tcBorders>
              <w:left w:val="double" w:sz="4" w:space="0" w:color="auto"/>
            </w:tcBorders>
            <w:vAlign w:val="center"/>
          </w:tcPr>
          <w:p w:rsidR="00E95D99" w:rsidRDefault="00280784">
            <w:pPr>
              <w:jc w:val="center"/>
              <w:rPr>
                <w:rFonts w:ascii="宋体" w:hAnsi="宋体"/>
                <w:sz w:val="24"/>
              </w:rPr>
            </w:pPr>
            <w:r>
              <w:rPr>
                <w:rFonts w:ascii="宋体" w:hAnsi="宋体" w:hint="eastAsia"/>
                <w:sz w:val="24"/>
              </w:rPr>
              <w:t>建成年代</w:t>
            </w:r>
          </w:p>
        </w:tc>
        <w:tc>
          <w:tcPr>
            <w:tcW w:w="6910" w:type="dxa"/>
            <w:tcBorders>
              <w:right w:val="double" w:sz="4" w:space="0" w:color="auto"/>
            </w:tcBorders>
            <w:vAlign w:val="center"/>
          </w:tcPr>
          <w:p w:rsidR="00E95D99" w:rsidRDefault="003C7D91" w:rsidP="00C43667">
            <w:pPr>
              <w:jc w:val="left"/>
              <w:rPr>
                <w:rFonts w:ascii="宋体" w:hAnsi="宋体"/>
                <w:sz w:val="24"/>
              </w:rPr>
            </w:pPr>
            <w:r>
              <w:rPr>
                <w:rFonts w:ascii="宋体" w:hAnsi="宋体"/>
                <w:sz w:val="24"/>
              </w:rPr>
              <w:t>2013</w:t>
            </w:r>
            <w:r w:rsidR="00280784">
              <w:rPr>
                <w:rFonts w:ascii="宋体" w:hAnsi="宋体" w:hint="eastAsia"/>
                <w:sz w:val="24"/>
              </w:rPr>
              <w:t>年</w:t>
            </w:r>
            <w:r w:rsidR="009E02BE">
              <w:rPr>
                <w:rFonts w:ascii="宋体" w:hAnsi="宋体"/>
                <w:sz w:val="24"/>
              </w:rPr>
              <w:t>；</w:t>
            </w:r>
          </w:p>
        </w:tc>
      </w:tr>
      <w:tr w:rsidR="007C5CC6">
        <w:trPr>
          <w:trHeight w:val="567"/>
          <w:jc w:val="center"/>
        </w:trPr>
        <w:tc>
          <w:tcPr>
            <w:tcW w:w="2376" w:type="dxa"/>
            <w:tcBorders>
              <w:left w:val="double" w:sz="4" w:space="0" w:color="auto"/>
            </w:tcBorders>
            <w:vAlign w:val="center"/>
          </w:tcPr>
          <w:p w:rsidR="007C5CC6" w:rsidRDefault="007C5CC6" w:rsidP="007C5CC6">
            <w:pPr>
              <w:jc w:val="center"/>
              <w:rPr>
                <w:rFonts w:ascii="宋体" w:hAnsi="宋体"/>
                <w:sz w:val="24"/>
              </w:rPr>
            </w:pPr>
            <w:r>
              <w:rPr>
                <w:rFonts w:ascii="宋体" w:hAnsi="宋体" w:hint="eastAsia"/>
                <w:sz w:val="24"/>
              </w:rPr>
              <w:lastRenderedPageBreak/>
              <w:t>使用</w:t>
            </w:r>
            <w:r>
              <w:rPr>
                <w:rFonts w:ascii="宋体" w:hAnsi="宋体"/>
                <w:sz w:val="24"/>
              </w:rPr>
              <w:t>及维护状况</w:t>
            </w:r>
          </w:p>
        </w:tc>
        <w:tc>
          <w:tcPr>
            <w:tcW w:w="6910" w:type="dxa"/>
            <w:tcBorders>
              <w:right w:val="double" w:sz="4" w:space="0" w:color="auto"/>
            </w:tcBorders>
            <w:vAlign w:val="center"/>
          </w:tcPr>
          <w:p w:rsidR="007C5CC6" w:rsidRDefault="007C5CC6" w:rsidP="00280784">
            <w:pPr>
              <w:jc w:val="left"/>
              <w:rPr>
                <w:rFonts w:ascii="宋体" w:hAnsi="宋体"/>
                <w:sz w:val="24"/>
              </w:rPr>
            </w:pPr>
            <w:r>
              <w:rPr>
                <w:rFonts w:ascii="宋体" w:hAnsi="宋体" w:hint="eastAsia"/>
                <w:sz w:val="24"/>
              </w:rPr>
              <w:t>目前</w:t>
            </w:r>
            <w:r>
              <w:rPr>
                <w:rFonts w:ascii="宋体" w:hAnsi="宋体"/>
                <w:sz w:val="24"/>
              </w:rPr>
              <w:t>估价对象</w:t>
            </w:r>
            <w:r>
              <w:rPr>
                <w:rFonts w:ascii="宋体" w:hAnsi="宋体" w:hint="eastAsia"/>
                <w:sz w:val="24"/>
              </w:rPr>
              <w:t>处于利用中</w:t>
            </w:r>
            <w:r>
              <w:rPr>
                <w:rFonts w:ascii="宋体" w:hAnsi="宋体"/>
                <w:sz w:val="24"/>
              </w:rPr>
              <w:t>，</w:t>
            </w:r>
            <w:r>
              <w:rPr>
                <w:rFonts w:ascii="宋体" w:hAnsi="宋体" w:hint="eastAsia"/>
                <w:sz w:val="24"/>
              </w:rPr>
              <w:t>结</w:t>
            </w:r>
            <w:r w:rsidR="00280784">
              <w:rPr>
                <w:rFonts w:ascii="宋体" w:hAnsi="宋体" w:hint="eastAsia"/>
                <w:sz w:val="24"/>
              </w:rPr>
              <w:t>构构件安全完好、</w:t>
            </w:r>
            <w:r>
              <w:rPr>
                <w:rFonts w:ascii="宋体" w:hAnsi="宋体" w:hint="eastAsia"/>
                <w:sz w:val="24"/>
              </w:rPr>
              <w:t>牢固，齐全完整，现状</w:t>
            </w:r>
            <w:r w:rsidR="00280784">
              <w:rPr>
                <w:rFonts w:ascii="宋体" w:hAnsi="宋体" w:hint="eastAsia"/>
                <w:sz w:val="24"/>
              </w:rPr>
              <w:t>良好</w:t>
            </w:r>
            <w:r>
              <w:rPr>
                <w:rFonts w:ascii="宋体" w:hAnsi="宋体" w:hint="eastAsia"/>
                <w:sz w:val="24"/>
              </w:rPr>
              <w:t>，使用正常，地面、墙面、门窗等维护保养状况</w:t>
            </w:r>
            <w:r w:rsidR="00280784">
              <w:rPr>
                <w:rFonts w:ascii="宋体" w:hAnsi="宋体" w:hint="eastAsia"/>
                <w:sz w:val="24"/>
              </w:rPr>
              <w:t>较好</w:t>
            </w:r>
            <w:r>
              <w:rPr>
                <w:rFonts w:ascii="宋体" w:hAnsi="宋体" w:hint="eastAsia"/>
                <w:sz w:val="24"/>
              </w:rPr>
              <w:t>；</w:t>
            </w:r>
          </w:p>
        </w:tc>
      </w:tr>
      <w:tr w:rsidR="007C5CC6">
        <w:trPr>
          <w:trHeight w:val="1179"/>
          <w:jc w:val="center"/>
        </w:trPr>
        <w:tc>
          <w:tcPr>
            <w:tcW w:w="2376" w:type="dxa"/>
            <w:tcBorders>
              <w:left w:val="double" w:sz="4" w:space="0" w:color="auto"/>
            </w:tcBorders>
            <w:vAlign w:val="center"/>
          </w:tcPr>
          <w:p w:rsidR="007C5CC6" w:rsidRDefault="007C5CC6" w:rsidP="007C5CC6">
            <w:pPr>
              <w:jc w:val="center"/>
              <w:rPr>
                <w:rFonts w:ascii="宋体" w:hAnsi="宋体"/>
                <w:sz w:val="24"/>
              </w:rPr>
            </w:pPr>
            <w:r>
              <w:rPr>
                <w:rFonts w:ascii="宋体" w:hAnsi="宋体" w:hint="eastAsia"/>
                <w:sz w:val="24"/>
              </w:rPr>
              <w:t>建筑物</w:t>
            </w:r>
            <w:r>
              <w:rPr>
                <w:rFonts w:ascii="宋体" w:hAnsi="宋体"/>
                <w:sz w:val="24"/>
              </w:rPr>
              <w:t>完损状况</w:t>
            </w:r>
          </w:p>
        </w:tc>
        <w:tc>
          <w:tcPr>
            <w:tcW w:w="6910" w:type="dxa"/>
            <w:tcBorders>
              <w:right w:val="double" w:sz="4" w:space="0" w:color="auto"/>
            </w:tcBorders>
            <w:vAlign w:val="center"/>
          </w:tcPr>
          <w:p w:rsidR="007C5CC6" w:rsidRDefault="007C5CC6" w:rsidP="00280784">
            <w:pPr>
              <w:jc w:val="left"/>
              <w:rPr>
                <w:rFonts w:ascii="宋体" w:hAnsi="宋体"/>
                <w:sz w:val="24"/>
              </w:rPr>
            </w:pPr>
            <w:r>
              <w:rPr>
                <w:rFonts w:ascii="宋体" w:hAnsi="宋体" w:hint="eastAsia"/>
                <w:sz w:val="24"/>
              </w:rPr>
              <w:t>房屋基础有承载力，</w:t>
            </w:r>
            <w:r w:rsidR="00280784">
              <w:rPr>
                <w:rFonts w:ascii="宋体" w:hAnsi="宋体" w:hint="eastAsia"/>
                <w:sz w:val="24"/>
              </w:rPr>
              <w:t>无</w:t>
            </w:r>
            <w:r>
              <w:rPr>
                <w:rFonts w:ascii="宋体" w:hAnsi="宋体" w:hint="eastAsia"/>
                <w:sz w:val="24"/>
              </w:rPr>
              <w:t>超过允许范围的不均匀沉降，</w:t>
            </w:r>
            <w:r w:rsidRPr="00AF3807">
              <w:rPr>
                <w:rFonts w:ascii="宋体" w:hAnsi="宋体" w:hint="eastAsia"/>
                <w:sz w:val="24"/>
              </w:rPr>
              <w:t>梁、柱、墙等承重结构构件稍有变形、裂缝、松动、腐朽、蛀蚀，有少量损坏，基本牢固</w:t>
            </w:r>
            <w:r w:rsidR="00280784">
              <w:rPr>
                <w:rFonts w:ascii="宋体" w:hAnsi="宋体" w:hint="eastAsia"/>
                <w:sz w:val="24"/>
              </w:rPr>
              <w:t>，室外装饰工程无明显裂缝及脱落，门窗及五金配件完好，为</w:t>
            </w:r>
            <w:r>
              <w:rPr>
                <w:rFonts w:ascii="宋体" w:hAnsi="宋体" w:hint="eastAsia"/>
                <w:sz w:val="24"/>
              </w:rPr>
              <w:t>完好房；</w:t>
            </w:r>
          </w:p>
        </w:tc>
      </w:tr>
      <w:tr w:rsidR="00E95D99">
        <w:trPr>
          <w:trHeight w:val="567"/>
          <w:jc w:val="center"/>
        </w:trPr>
        <w:tc>
          <w:tcPr>
            <w:tcW w:w="2376" w:type="dxa"/>
            <w:tcBorders>
              <w:left w:val="double" w:sz="4" w:space="0" w:color="auto"/>
              <w:bottom w:val="double" w:sz="4" w:space="0" w:color="auto"/>
            </w:tcBorders>
            <w:vAlign w:val="center"/>
          </w:tcPr>
          <w:p w:rsidR="00E95D99" w:rsidRDefault="009E02BE">
            <w:pPr>
              <w:jc w:val="center"/>
              <w:rPr>
                <w:rFonts w:ascii="宋体" w:hAnsi="宋体"/>
                <w:sz w:val="24"/>
              </w:rPr>
            </w:pPr>
            <w:r>
              <w:rPr>
                <w:rFonts w:ascii="宋体" w:hAnsi="宋体" w:hint="eastAsia"/>
                <w:sz w:val="24"/>
              </w:rPr>
              <w:t>装饰装修</w:t>
            </w:r>
            <w:r w:rsidR="00280784">
              <w:rPr>
                <w:rFonts w:ascii="宋体" w:hAnsi="宋体" w:hint="eastAsia"/>
                <w:sz w:val="24"/>
              </w:rPr>
              <w:t>及</w:t>
            </w:r>
            <w:r w:rsidR="00280784">
              <w:rPr>
                <w:rFonts w:ascii="宋体" w:hAnsi="宋体"/>
                <w:sz w:val="24"/>
              </w:rPr>
              <w:t>配套</w:t>
            </w:r>
          </w:p>
        </w:tc>
        <w:tc>
          <w:tcPr>
            <w:tcW w:w="6910" w:type="dxa"/>
            <w:tcBorders>
              <w:bottom w:val="double" w:sz="4" w:space="0" w:color="auto"/>
              <w:right w:val="double" w:sz="4" w:space="0" w:color="auto"/>
            </w:tcBorders>
            <w:vAlign w:val="center"/>
          </w:tcPr>
          <w:p w:rsidR="00CD3FCE" w:rsidRDefault="00CD3FCE">
            <w:pPr>
              <w:jc w:val="left"/>
              <w:rPr>
                <w:rFonts w:ascii="宋体" w:hAnsi="宋体"/>
                <w:sz w:val="24"/>
              </w:rPr>
            </w:pPr>
            <w:r>
              <w:rPr>
                <w:rFonts w:ascii="宋体" w:hAnsi="宋体" w:hint="eastAsia"/>
                <w:sz w:val="24"/>
              </w:rPr>
              <w:t>估价对象外墙涂料单元防盗门，入户防盗门，室内地面瓷砖，墙面</w:t>
            </w:r>
            <w:r w:rsidR="00280784">
              <w:rPr>
                <w:rFonts w:ascii="宋体" w:hAnsi="宋体" w:hint="eastAsia"/>
                <w:sz w:val="24"/>
              </w:rPr>
              <w:t>乳胶漆</w:t>
            </w:r>
            <w:r>
              <w:rPr>
                <w:rFonts w:ascii="宋体" w:hAnsi="宋体" w:hint="eastAsia"/>
                <w:sz w:val="24"/>
              </w:rPr>
              <w:t>，局部石膏吊顶</w:t>
            </w:r>
            <w:r w:rsidR="00280784">
              <w:rPr>
                <w:rFonts w:ascii="宋体" w:hAnsi="宋体" w:hint="eastAsia"/>
                <w:sz w:val="24"/>
              </w:rPr>
              <w:t>；</w:t>
            </w:r>
            <w:r>
              <w:rPr>
                <w:rFonts w:ascii="宋体" w:hAnsi="宋体" w:hint="eastAsia"/>
                <w:sz w:val="24"/>
              </w:rPr>
              <w:t>厨卫地面</w:t>
            </w:r>
            <w:r>
              <w:rPr>
                <w:rFonts w:ascii="宋体" w:hAnsi="宋体"/>
                <w:sz w:val="24"/>
              </w:rPr>
              <w:t>瓷砖，</w:t>
            </w:r>
            <w:r>
              <w:rPr>
                <w:rFonts w:ascii="宋体" w:hAnsi="宋体" w:hint="eastAsia"/>
                <w:sz w:val="24"/>
              </w:rPr>
              <w:t>墙面瓷砖。</w:t>
            </w:r>
          </w:p>
          <w:p w:rsidR="00E95D99" w:rsidRDefault="00CD3FCE" w:rsidP="00CD3FCE">
            <w:pPr>
              <w:jc w:val="left"/>
              <w:rPr>
                <w:rFonts w:ascii="宋体" w:hAnsi="宋体"/>
                <w:sz w:val="24"/>
              </w:rPr>
            </w:pPr>
            <w:r>
              <w:rPr>
                <w:rFonts w:ascii="宋体" w:hAnsi="宋体"/>
                <w:sz w:val="24"/>
              </w:rPr>
              <w:t>估价对象内部水，电，</w:t>
            </w:r>
            <w:r>
              <w:rPr>
                <w:rFonts w:ascii="宋体" w:hAnsi="宋体" w:hint="eastAsia"/>
                <w:sz w:val="24"/>
              </w:rPr>
              <w:t>天然气</w:t>
            </w:r>
            <w:r>
              <w:rPr>
                <w:rFonts w:ascii="宋体" w:hAnsi="宋体"/>
                <w:sz w:val="24"/>
              </w:rPr>
              <w:t>，暖气等配套齐全</w:t>
            </w:r>
            <w:r>
              <w:rPr>
                <w:rFonts w:ascii="宋体" w:hAnsi="宋体" w:hint="eastAsia"/>
                <w:sz w:val="24"/>
              </w:rPr>
              <w:t>，适合</w:t>
            </w:r>
            <w:r>
              <w:rPr>
                <w:rFonts w:ascii="宋体" w:hAnsi="宋体"/>
                <w:sz w:val="24"/>
              </w:rPr>
              <w:t>居住</w:t>
            </w:r>
            <w:r>
              <w:rPr>
                <w:rFonts w:ascii="宋体" w:hAnsi="宋体" w:hint="eastAsia"/>
                <w:sz w:val="24"/>
              </w:rPr>
              <w:t>。</w:t>
            </w:r>
          </w:p>
        </w:tc>
      </w:tr>
    </w:tbl>
    <w:p w:rsidR="00280784" w:rsidRDefault="009E02BE" w:rsidP="00280784">
      <w:pPr>
        <w:pStyle w:val="a5"/>
        <w:adjustRightInd w:val="0"/>
        <w:spacing w:line="560" w:lineRule="exact"/>
        <w:ind w:firstLineChars="200" w:firstLine="594"/>
        <w:rPr>
          <w:rFonts w:ascii="宋体" w:hAnsi="宋体"/>
          <w:b/>
          <w:color w:val="000000"/>
        </w:rPr>
      </w:pPr>
      <w:bookmarkStart w:id="44" w:name="_Toc16234176"/>
      <w:bookmarkStart w:id="45" w:name="_Toc28941833"/>
      <w:bookmarkStart w:id="46" w:name="_Toc16234438"/>
      <w:bookmarkStart w:id="47" w:name="_Toc17471958"/>
      <w:bookmarkStart w:id="48" w:name="_Toc55921669"/>
      <w:bookmarkStart w:id="49" w:name="_Toc19087057"/>
      <w:bookmarkStart w:id="50" w:name="_Toc17471989"/>
      <w:bookmarkStart w:id="51" w:name="_Toc27736465"/>
      <w:bookmarkStart w:id="52" w:name="_Toc24121736"/>
      <w:r>
        <w:rPr>
          <w:rStyle w:val="2Char"/>
          <w:rFonts w:hint="eastAsia"/>
        </w:rPr>
        <w:t>五、价值时点</w:t>
      </w:r>
      <w:bookmarkEnd w:id="44"/>
      <w:bookmarkEnd w:id="45"/>
      <w:bookmarkEnd w:id="46"/>
      <w:bookmarkEnd w:id="47"/>
      <w:bookmarkEnd w:id="48"/>
      <w:bookmarkEnd w:id="49"/>
      <w:bookmarkEnd w:id="50"/>
      <w:bookmarkEnd w:id="51"/>
      <w:bookmarkEnd w:id="52"/>
      <w:r>
        <w:rPr>
          <w:rFonts w:ascii="宋体" w:hAnsi="宋体" w:hint="eastAsia"/>
          <w:b/>
          <w:color w:val="000000"/>
        </w:rPr>
        <w:t>：</w:t>
      </w:r>
    </w:p>
    <w:p w:rsidR="00280784" w:rsidRPr="007E119B" w:rsidRDefault="00280784" w:rsidP="00280784">
      <w:pPr>
        <w:pStyle w:val="a5"/>
        <w:adjustRightInd w:val="0"/>
        <w:spacing w:line="560" w:lineRule="exact"/>
        <w:ind w:firstLineChars="200" w:firstLine="560"/>
        <w:rPr>
          <w:rFonts w:asciiTheme="majorEastAsia" w:eastAsiaTheme="majorEastAsia" w:hAnsiTheme="majorEastAsia"/>
          <w:color w:val="000000"/>
          <w:szCs w:val="28"/>
        </w:rPr>
      </w:pPr>
      <w:r w:rsidRPr="007E119B">
        <w:rPr>
          <w:rFonts w:asciiTheme="majorEastAsia" w:eastAsiaTheme="majorEastAsia" w:hAnsiTheme="majorEastAsia" w:hint="eastAsia"/>
          <w:color w:val="000000"/>
          <w:szCs w:val="28"/>
        </w:rPr>
        <w:t>根据</w:t>
      </w:r>
      <w:r>
        <w:rPr>
          <w:rFonts w:asciiTheme="majorEastAsia" w:eastAsiaTheme="majorEastAsia" w:hAnsiTheme="majorEastAsia" w:hint="eastAsia"/>
          <w:color w:val="000000"/>
          <w:szCs w:val="28"/>
        </w:rPr>
        <w:t>东阿县</w:t>
      </w:r>
      <w:r w:rsidRPr="007E119B">
        <w:rPr>
          <w:rFonts w:asciiTheme="majorEastAsia" w:eastAsiaTheme="majorEastAsia" w:hAnsiTheme="majorEastAsia"/>
          <w:color w:val="000000"/>
          <w:szCs w:val="28"/>
        </w:rPr>
        <w:t>人民法院委托书</w:t>
      </w:r>
      <w:r w:rsidRPr="00D6739A">
        <w:rPr>
          <w:rFonts w:asciiTheme="majorEastAsia" w:eastAsiaTheme="majorEastAsia" w:hAnsiTheme="majorEastAsia" w:hint="eastAsia"/>
          <w:color w:val="000000"/>
          <w:szCs w:val="28"/>
        </w:rPr>
        <w:t>(2022)鲁1524执</w:t>
      </w:r>
      <w:r>
        <w:rPr>
          <w:rFonts w:asciiTheme="majorEastAsia" w:eastAsiaTheme="majorEastAsia" w:hAnsiTheme="majorEastAsia" w:hint="eastAsia"/>
          <w:color w:val="000000"/>
          <w:szCs w:val="28"/>
        </w:rPr>
        <w:t>1402</w:t>
      </w:r>
      <w:r w:rsidRPr="00D6739A">
        <w:rPr>
          <w:rFonts w:asciiTheme="majorEastAsia" w:eastAsiaTheme="majorEastAsia" w:hAnsiTheme="majorEastAsia" w:hint="eastAsia"/>
          <w:color w:val="000000"/>
          <w:szCs w:val="28"/>
        </w:rPr>
        <w:t>号</w:t>
      </w:r>
      <w:r w:rsidRPr="007E119B">
        <w:rPr>
          <w:rFonts w:asciiTheme="majorEastAsia" w:eastAsiaTheme="majorEastAsia" w:hAnsiTheme="majorEastAsia" w:hint="eastAsia"/>
          <w:color w:val="000000"/>
          <w:szCs w:val="28"/>
        </w:rPr>
        <w:t>获悉</w:t>
      </w:r>
      <w:r w:rsidRPr="007E119B">
        <w:rPr>
          <w:rFonts w:asciiTheme="majorEastAsia" w:eastAsiaTheme="majorEastAsia" w:hAnsiTheme="majorEastAsia"/>
          <w:color w:val="000000"/>
          <w:szCs w:val="28"/>
        </w:rPr>
        <w:t>：本次评估委托之日为</w:t>
      </w:r>
      <w:r w:rsidRPr="007E119B">
        <w:rPr>
          <w:rFonts w:asciiTheme="majorEastAsia" w:eastAsiaTheme="majorEastAsia" w:hAnsiTheme="majorEastAsia" w:hint="eastAsia"/>
          <w:color w:val="000000"/>
          <w:szCs w:val="28"/>
        </w:rPr>
        <w:t>2022年</w:t>
      </w:r>
      <w:r>
        <w:rPr>
          <w:rFonts w:asciiTheme="majorEastAsia" w:eastAsiaTheme="majorEastAsia" w:hAnsiTheme="majorEastAsia"/>
          <w:color w:val="000000"/>
          <w:szCs w:val="28"/>
        </w:rPr>
        <w:t>8</w:t>
      </w:r>
      <w:r w:rsidRPr="007E119B">
        <w:rPr>
          <w:rFonts w:asciiTheme="majorEastAsia" w:eastAsiaTheme="majorEastAsia" w:hAnsiTheme="majorEastAsia" w:hint="eastAsia"/>
          <w:color w:val="000000"/>
          <w:szCs w:val="28"/>
        </w:rPr>
        <w:t>月</w:t>
      </w:r>
      <w:r>
        <w:rPr>
          <w:rFonts w:asciiTheme="majorEastAsia" w:eastAsiaTheme="majorEastAsia" w:hAnsiTheme="majorEastAsia"/>
          <w:color w:val="000000"/>
          <w:szCs w:val="28"/>
        </w:rPr>
        <w:t>23</w:t>
      </w:r>
      <w:r w:rsidRPr="007E119B">
        <w:rPr>
          <w:rFonts w:asciiTheme="majorEastAsia" w:eastAsiaTheme="majorEastAsia" w:hAnsiTheme="majorEastAsia" w:hint="eastAsia"/>
          <w:color w:val="000000"/>
          <w:szCs w:val="28"/>
        </w:rPr>
        <w:t>日</w:t>
      </w:r>
      <w:r w:rsidRPr="007E119B">
        <w:rPr>
          <w:rFonts w:asciiTheme="majorEastAsia" w:eastAsiaTheme="majorEastAsia" w:hAnsiTheme="majorEastAsia"/>
          <w:color w:val="000000"/>
          <w:szCs w:val="28"/>
        </w:rPr>
        <w:t>，现场</w:t>
      </w:r>
      <w:r w:rsidRPr="007E119B">
        <w:rPr>
          <w:rFonts w:asciiTheme="majorEastAsia" w:eastAsiaTheme="majorEastAsia" w:hAnsiTheme="majorEastAsia" w:hint="eastAsia"/>
          <w:color w:val="000000"/>
          <w:szCs w:val="28"/>
        </w:rPr>
        <w:t>实地查勘完成之日为</w:t>
      </w:r>
      <w:r w:rsidRPr="007E119B">
        <w:rPr>
          <w:rFonts w:asciiTheme="majorEastAsia" w:eastAsiaTheme="majorEastAsia" w:hAnsiTheme="majorEastAsia" w:hint="eastAsia"/>
          <w:szCs w:val="28"/>
        </w:rPr>
        <w:t>2022年</w:t>
      </w:r>
      <w:r>
        <w:rPr>
          <w:rFonts w:asciiTheme="majorEastAsia" w:eastAsiaTheme="majorEastAsia" w:hAnsiTheme="majorEastAsia"/>
          <w:szCs w:val="28"/>
        </w:rPr>
        <w:t>9</w:t>
      </w:r>
      <w:r w:rsidRPr="007E119B">
        <w:rPr>
          <w:rFonts w:asciiTheme="majorEastAsia" w:eastAsiaTheme="majorEastAsia" w:hAnsiTheme="majorEastAsia" w:hint="eastAsia"/>
          <w:szCs w:val="28"/>
        </w:rPr>
        <w:t>月</w:t>
      </w:r>
      <w:r>
        <w:rPr>
          <w:rFonts w:asciiTheme="majorEastAsia" w:eastAsiaTheme="majorEastAsia" w:hAnsiTheme="majorEastAsia"/>
          <w:szCs w:val="28"/>
        </w:rPr>
        <w:t>2</w:t>
      </w:r>
      <w:r w:rsidRPr="007E119B">
        <w:rPr>
          <w:rFonts w:asciiTheme="majorEastAsia" w:eastAsiaTheme="majorEastAsia" w:hAnsiTheme="majorEastAsia" w:hint="eastAsia"/>
          <w:szCs w:val="28"/>
        </w:rPr>
        <w:t>日。根据</w:t>
      </w:r>
      <w:r w:rsidRPr="007E119B">
        <w:rPr>
          <w:rFonts w:asciiTheme="majorEastAsia" w:eastAsiaTheme="majorEastAsia" w:hAnsiTheme="majorEastAsia"/>
          <w:szCs w:val="28"/>
        </w:rPr>
        <w:t>相关规定，</w:t>
      </w:r>
      <w:r w:rsidRPr="007E119B">
        <w:rPr>
          <w:rFonts w:asciiTheme="majorEastAsia" w:eastAsiaTheme="majorEastAsia" w:hAnsiTheme="majorEastAsia" w:hint="eastAsia"/>
          <w:color w:val="000000"/>
          <w:szCs w:val="28"/>
        </w:rPr>
        <w:t>人民法院未明确价值时点的，一般以估价对象实地查勘完成之日作为价值时点，</w:t>
      </w:r>
      <w:r w:rsidRPr="007E119B">
        <w:rPr>
          <w:rFonts w:asciiTheme="majorEastAsia" w:eastAsiaTheme="majorEastAsia" w:hAnsiTheme="majorEastAsia"/>
          <w:color w:val="000000"/>
          <w:szCs w:val="28"/>
        </w:rPr>
        <w:t>故确定本次评估的价值时点为现场实地</w:t>
      </w:r>
      <w:r w:rsidRPr="007E119B">
        <w:rPr>
          <w:rFonts w:asciiTheme="majorEastAsia" w:eastAsiaTheme="majorEastAsia" w:hAnsiTheme="majorEastAsia" w:hint="eastAsia"/>
          <w:color w:val="000000"/>
          <w:szCs w:val="28"/>
        </w:rPr>
        <w:t>查勘完成</w:t>
      </w:r>
      <w:r w:rsidRPr="007E119B">
        <w:rPr>
          <w:rFonts w:asciiTheme="majorEastAsia" w:eastAsiaTheme="majorEastAsia" w:hAnsiTheme="majorEastAsia"/>
          <w:color w:val="000000"/>
          <w:szCs w:val="28"/>
        </w:rPr>
        <w:t>之日</w:t>
      </w:r>
      <w:r w:rsidRPr="007E119B">
        <w:rPr>
          <w:rFonts w:asciiTheme="majorEastAsia" w:eastAsiaTheme="majorEastAsia" w:hAnsiTheme="majorEastAsia" w:hint="eastAsia"/>
          <w:color w:val="000000"/>
          <w:szCs w:val="28"/>
        </w:rPr>
        <w:t>（即</w:t>
      </w:r>
      <w:r w:rsidRPr="007E119B">
        <w:rPr>
          <w:rFonts w:asciiTheme="majorEastAsia" w:eastAsiaTheme="majorEastAsia" w:hAnsiTheme="majorEastAsia" w:hint="eastAsia"/>
          <w:szCs w:val="28"/>
        </w:rPr>
        <w:t>2022年</w:t>
      </w:r>
      <w:r>
        <w:rPr>
          <w:rFonts w:asciiTheme="majorEastAsia" w:eastAsiaTheme="majorEastAsia" w:hAnsiTheme="majorEastAsia"/>
          <w:szCs w:val="28"/>
        </w:rPr>
        <w:t>9</w:t>
      </w:r>
      <w:r w:rsidRPr="007E119B">
        <w:rPr>
          <w:rFonts w:asciiTheme="majorEastAsia" w:eastAsiaTheme="majorEastAsia" w:hAnsiTheme="majorEastAsia" w:hint="eastAsia"/>
          <w:szCs w:val="28"/>
        </w:rPr>
        <w:t>月</w:t>
      </w:r>
      <w:r>
        <w:rPr>
          <w:rFonts w:asciiTheme="majorEastAsia" w:eastAsiaTheme="majorEastAsia" w:hAnsiTheme="majorEastAsia"/>
          <w:szCs w:val="28"/>
        </w:rPr>
        <w:t>2</w:t>
      </w:r>
      <w:r w:rsidRPr="007E119B">
        <w:rPr>
          <w:rFonts w:asciiTheme="majorEastAsia" w:eastAsiaTheme="majorEastAsia" w:hAnsiTheme="majorEastAsia" w:hint="eastAsia"/>
          <w:szCs w:val="28"/>
        </w:rPr>
        <w:t>日</w:t>
      </w:r>
      <w:r w:rsidRPr="007E119B">
        <w:rPr>
          <w:rFonts w:asciiTheme="majorEastAsia" w:eastAsiaTheme="majorEastAsia" w:hAnsiTheme="majorEastAsia" w:hint="eastAsia"/>
          <w:color w:val="000000"/>
          <w:szCs w:val="28"/>
        </w:rPr>
        <w:t>）</w:t>
      </w:r>
      <w:r w:rsidRPr="007E119B">
        <w:rPr>
          <w:rFonts w:asciiTheme="majorEastAsia" w:eastAsiaTheme="majorEastAsia" w:hAnsiTheme="majorEastAsia" w:hint="eastAsia"/>
          <w:color w:val="000000"/>
        </w:rPr>
        <w:t>。</w:t>
      </w:r>
    </w:p>
    <w:p w:rsidR="00E95D99" w:rsidRDefault="009E02BE" w:rsidP="00B41219">
      <w:pPr>
        <w:spacing w:line="560" w:lineRule="exact"/>
        <w:ind w:firstLineChars="200" w:firstLine="594"/>
        <w:rPr>
          <w:rFonts w:ascii="宋体" w:hAnsi="宋体"/>
          <w:color w:val="000000"/>
          <w:sz w:val="28"/>
        </w:rPr>
      </w:pPr>
      <w:bookmarkStart w:id="53" w:name="_Toc17471990"/>
      <w:bookmarkStart w:id="54" w:name="_Toc28941834"/>
      <w:bookmarkStart w:id="55" w:name="_Toc16234177"/>
      <w:bookmarkStart w:id="56" w:name="_Toc17471959"/>
      <w:bookmarkStart w:id="57" w:name="_Toc16234439"/>
      <w:bookmarkStart w:id="58" w:name="_Toc27736466"/>
      <w:bookmarkStart w:id="59" w:name="_Toc19087058"/>
      <w:bookmarkStart w:id="60" w:name="_Toc24121737"/>
      <w:bookmarkStart w:id="61" w:name="_Toc55921670"/>
      <w:r>
        <w:rPr>
          <w:rStyle w:val="2Char"/>
          <w:rFonts w:hint="eastAsia"/>
        </w:rPr>
        <w:t>六、价值类型</w:t>
      </w:r>
      <w:bookmarkEnd w:id="53"/>
      <w:bookmarkEnd w:id="54"/>
      <w:bookmarkEnd w:id="55"/>
      <w:bookmarkEnd w:id="56"/>
      <w:bookmarkEnd w:id="57"/>
      <w:bookmarkEnd w:id="58"/>
      <w:bookmarkEnd w:id="59"/>
      <w:bookmarkEnd w:id="60"/>
      <w:bookmarkEnd w:id="61"/>
      <w:r>
        <w:rPr>
          <w:rFonts w:ascii="宋体" w:hAnsi="宋体" w:hint="eastAsia"/>
          <w:color w:val="000000"/>
          <w:sz w:val="28"/>
        </w:rPr>
        <w:t>：</w:t>
      </w:r>
    </w:p>
    <w:p w:rsidR="00E95D99" w:rsidRDefault="009E02BE" w:rsidP="00B41219">
      <w:pPr>
        <w:pStyle w:val="a5"/>
        <w:adjustRightInd w:val="0"/>
        <w:spacing w:line="560" w:lineRule="exact"/>
        <w:ind w:firstLineChars="150" w:firstLine="420"/>
        <w:rPr>
          <w:rFonts w:ascii="宋体" w:eastAsia="宋体" w:hAnsi="宋体"/>
          <w:color w:val="000000"/>
          <w:szCs w:val="28"/>
        </w:rPr>
      </w:pPr>
      <w:bookmarkStart w:id="62" w:name="_Toc24121738"/>
      <w:bookmarkStart w:id="63" w:name="_Toc27736467"/>
      <w:bookmarkStart w:id="64" w:name="_Toc28941835"/>
      <w:bookmarkStart w:id="65" w:name="_Toc55921671"/>
      <w:bookmarkStart w:id="66" w:name="_Toc16234440"/>
      <w:bookmarkStart w:id="67" w:name="_Toc17471960"/>
      <w:bookmarkStart w:id="68" w:name="_Toc19087059"/>
      <w:bookmarkStart w:id="69" w:name="_Toc17471991"/>
      <w:bookmarkStart w:id="70" w:name="_Toc16234178"/>
      <w:r>
        <w:rPr>
          <w:rFonts w:ascii="宋体" w:eastAsia="宋体" w:hAnsi="宋体" w:hint="eastAsia"/>
          <w:color w:val="000000"/>
          <w:szCs w:val="28"/>
        </w:rPr>
        <w:t>（一）价值类型名称</w:t>
      </w:r>
    </w:p>
    <w:p w:rsidR="00E95D99" w:rsidRDefault="009E02BE" w:rsidP="00B41219">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本次估价的价值类型为市场价格。</w:t>
      </w:r>
    </w:p>
    <w:p w:rsidR="00E95D99" w:rsidRDefault="009E02BE" w:rsidP="00B41219">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（二）价值定义</w:t>
      </w:r>
    </w:p>
    <w:p w:rsidR="00E95D99" w:rsidRDefault="009E02BE" w:rsidP="00B41219">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某种（或某宗）房地产的市场价格，是该种（或该宗）房地产在现实市场上的平均交易价格。</w:t>
      </w:r>
    </w:p>
    <w:p w:rsidR="00E95D99" w:rsidRDefault="009E02BE" w:rsidP="00B41219">
      <w:pPr>
        <w:pStyle w:val="a5"/>
        <w:adjustRightInd w:val="0"/>
        <w:spacing w:line="560" w:lineRule="exact"/>
        <w:ind w:firstLineChars="150" w:firstLine="420"/>
        <w:rPr>
          <w:rFonts w:ascii="宋体" w:eastAsia="宋体" w:hAnsi="宋体"/>
          <w:color w:val="000000"/>
          <w:szCs w:val="28"/>
        </w:rPr>
      </w:pPr>
      <w:r>
        <w:rPr>
          <w:rFonts w:ascii="宋体" w:eastAsia="宋体" w:hAnsi="宋体" w:hint="eastAsia"/>
          <w:color w:val="000000"/>
          <w:szCs w:val="28"/>
        </w:rPr>
        <w:t>（三）价值内涵</w:t>
      </w:r>
    </w:p>
    <w:p w:rsidR="00E95D99" w:rsidRDefault="009E02BE" w:rsidP="00B41219">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价值内涵是估价对象在价值时点，满足本次估价假设和限制条件下包括</w:t>
      </w:r>
      <w:r w:rsidR="00280784" w:rsidRPr="00280784">
        <w:rPr>
          <w:rFonts w:ascii="宋体" w:eastAsia="宋体" w:hAnsi="宋体" w:hint="eastAsia"/>
          <w:color w:val="000000"/>
          <w:szCs w:val="28"/>
        </w:rPr>
        <w:t>聊城市开发区凤凰新城樱花园9号楼1层2单元211住宅、储藏室及依法分摊的国有土地</w:t>
      </w:r>
      <w:r>
        <w:rPr>
          <w:rFonts w:ascii="宋体" w:eastAsia="宋体" w:hAnsi="宋体" w:hint="eastAsia"/>
          <w:color w:val="000000"/>
          <w:szCs w:val="28"/>
        </w:rPr>
        <w:t>使用权的价格；付款方式是一次性付清房价款；房屋面积内涵是建筑面积；开发程度为</w:t>
      </w:r>
      <w:r w:rsidR="00CF6D47">
        <w:rPr>
          <w:rFonts w:ascii="宋体" w:eastAsia="宋体" w:hAnsi="宋体" w:hint="eastAsia"/>
          <w:color w:val="000000"/>
          <w:szCs w:val="28"/>
        </w:rPr>
        <w:t>现房</w:t>
      </w:r>
      <w:r>
        <w:rPr>
          <w:rFonts w:ascii="宋体" w:eastAsia="宋体" w:hAnsi="宋体" w:hint="eastAsia"/>
          <w:color w:val="000000"/>
          <w:szCs w:val="28"/>
        </w:rPr>
        <w:t>。</w:t>
      </w:r>
    </w:p>
    <w:p w:rsidR="00E95D99" w:rsidRDefault="009E02BE" w:rsidP="00B41219">
      <w:pPr>
        <w:spacing w:line="560" w:lineRule="exact"/>
        <w:ind w:firstLineChars="200" w:firstLine="594"/>
        <w:rPr>
          <w:rFonts w:ascii="宋体" w:hAnsi="宋体"/>
          <w:b/>
          <w:color w:val="000000"/>
          <w:sz w:val="28"/>
        </w:rPr>
      </w:pPr>
      <w:r>
        <w:rPr>
          <w:rStyle w:val="2Char"/>
          <w:rFonts w:hint="eastAsia"/>
        </w:rPr>
        <w:t>七、估价原则</w:t>
      </w:r>
      <w:bookmarkEnd w:id="62"/>
      <w:bookmarkEnd w:id="63"/>
      <w:bookmarkEnd w:id="64"/>
      <w:bookmarkEnd w:id="65"/>
      <w:bookmarkEnd w:id="66"/>
      <w:bookmarkEnd w:id="67"/>
      <w:bookmarkEnd w:id="68"/>
      <w:bookmarkEnd w:id="69"/>
      <w:bookmarkEnd w:id="70"/>
      <w:r>
        <w:rPr>
          <w:rFonts w:ascii="宋体" w:hAnsi="宋体" w:hint="eastAsia"/>
          <w:b/>
          <w:color w:val="000000"/>
          <w:sz w:val="28"/>
        </w:rPr>
        <w:t>：</w:t>
      </w:r>
    </w:p>
    <w:p w:rsidR="00E95D99" w:rsidRDefault="009E02BE" w:rsidP="00B41219">
      <w:pPr>
        <w:pStyle w:val="a7"/>
        <w:spacing w:line="560" w:lineRule="exact"/>
        <w:rPr>
          <w:rFonts w:ascii="宋体" w:eastAsia="宋体" w:hAnsi="宋体"/>
          <w:szCs w:val="32"/>
        </w:rPr>
      </w:pPr>
      <w:bookmarkStart w:id="71" w:name="_Toc55921672"/>
      <w:bookmarkStart w:id="72" w:name="_Toc24121739"/>
      <w:bookmarkStart w:id="73" w:name="_Toc27736468"/>
      <w:bookmarkStart w:id="74" w:name="_Toc17471961"/>
      <w:bookmarkStart w:id="75" w:name="_Toc16234179"/>
      <w:bookmarkStart w:id="76" w:name="_Toc17471992"/>
      <w:bookmarkStart w:id="77" w:name="_Toc19087060"/>
      <w:bookmarkStart w:id="78" w:name="_Toc16234441"/>
      <w:bookmarkStart w:id="79" w:name="_Toc28941836"/>
      <w:r>
        <w:rPr>
          <w:rFonts w:ascii="宋体" w:eastAsia="宋体" w:hAnsi="宋体" w:hint="eastAsia"/>
          <w:szCs w:val="32"/>
        </w:rPr>
        <w:t>本次估价遵守独立、客观、公正、合法的原则及最高最佳使用原则、价值时点原则、替代原则等技术性原则。</w:t>
      </w:r>
    </w:p>
    <w:p w:rsidR="00E95D99" w:rsidRDefault="009E02BE" w:rsidP="00B41219">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lastRenderedPageBreak/>
        <w:t>（一）独立、客观、公正原则</w:t>
      </w:r>
    </w:p>
    <w:p w:rsidR="00E95D99" w:rsidRDefault="009E02BE" w:rsidP="00B41219">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要求估价机构</w:t>
      </w:r>
      <w:r>
        <w:rPr>
          <w:rFonts w:ascii="宋体" w:eastAsia="宋体" w:hAnsi="宋体"/>
          <w:szCs w:val="28"/>
        </w:rPr>
        <w:t>及估价人员</w:t>
      </w:r>
      <w:r>
        <w:rPr>
          <w:rFonts w:ascii="宋体" w:eastAsia="宋体" w:hAnsi="宋体" w:hint="eastAsia"/>
          <w:szCs w:val="28"/>
        </w:rPr>
        <w:t>站在中立的立场上，实事求是、公平正直地评估出对各方估价利害关系人均是公平合理的价值或价格的原则。遵循独立、客观、公正原则在估价过程中独立调查、分析、判断，不得因为估价委托人或相关利害关系人的意志、行为而偏颇。估价报告中的基础数据、依据等取值以客观为标准。估价过程和结果应是公正的，不得有违公允和社会的公序良俗。</w:t>
      </w:r>
    </w:p>
    <w:p w:rsidR="00E95D99" w:rsidRDefault="009E02BE" w:rsidP="00B41219">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（二）合法原则</w:t>
      </w:r>
    </w:p>
    <w:p w:rsidR="00E95D99" w:rsidRDefault="009E02BE" w:rsidP="00B41219">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要求估价结果是在依法判定的估价对象状况下的价值或价格的原则。遵循合法原则，应以估价对象的合法使用、合法处分为前提估价。包括估</w:t>
      </w:r>
    </w:p>
    <w:p w:rsidR="00E95D99" w:rsidRDefault="009E02BE" w:rsidP="00B41219">
      <w:pPr>
        <w:pStyle w:val="a5"/>
        <w:adjustRightInd w:val="0"/>
        <w:spacing w:line="560" w:lineRule="exact"/>
        <w:rPr>
          <w:rFonts w:ascii="宋体" w:eastAsia="宋体" w:hAnsi="宋体"/>
          <w:szCs w:val="28"/>
        </w:rPr>
      </w:pPr>
      <w:r>
        <w:rPr>
          <w:rFonts w:ascii="宋体" w:eastAsia="宋体" w:hAnsi="宋体" w:hint="eastAsia"/>
          <w:szCs w:val="28"/>
        </w:rPr>
        <w:t>价对象的土地权属来源、取得方式合法，房屋建筑用途、容积率、建筑密度、绿化率、外观等符合土地利用规划、城市规划的要求。估价报告撰写</w:t>
      </w:r>
    </w:p>
    <w:p w:rsidR="00E95D99" w:rsidRDefault="009E02BE" w:rsidP="00B41219">
      <w:pPr>
        <w:pStyle w:val="a5"/>
        <w:adjustRightInd w:val="0"/>
        <w:spacing w:line="560" w:lineRule="exact"/>
        <w:rPr>
          <w:rFonts w:ascii="宋体" w:eastAsia="宋体" w:hAnsi="宋体"/>
          <w:szCs w:val="28"/>
        </w:rPr>
      </w:pPr>
      <w:r>
        <w:rPr>
          <w:rFonts w:ascii="宋体" w:eastAsia="宋体" w:hAnsi="宋体" w:hint="eastAsia"/>
          <w:szCs w:val="28"/>
        </w:rPr>
        <w:t>的依据、程序、方法和结果等合法合理。估价报告的目的、出具、使用等</w:t>
      </w:r>
    </w:p>
    <w:p w:rsidR="00E95D99" w:rsidRDefault="009E02BE" w:rsidP="00B41219">
      <w:pPr>
        <w:pStyle w:val="a5"/>
        <w:adjustRightInd w:val="0"/>
        <w:spacing w:line="560" w:lineRule="exact"/>
        <w:rPr>
          <w:rFonts w:ascii="宋体" w:eastAsia="宋体" w:hAnsi="宋体"/>
          <w:szCs w:val="28"/>
        </w:rPr>
      </w:pPr>
      <w:r>
        <w:rPr>
          <w:rFonts w:ascii="宋体" w:eastAsia="宋体" w:hAnsi="宋体" w:hint="eastAsia"/>
          <w:szCs w:val="28"/>
        </w:rPr>
        <w:t>合法。</w:t>
      </w:r>
    </w:p>
    <w:p w:rsidR="00E95D99" w:rsidRDefault="009E02BE" w:rsidP="00B41219">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（三）价值时点原则</w:t>
      </w:r>
    </w:p>
    <w:p w:rsidR="00E95D99" w:rsidRDefault="009E02BE" w:rsidP="00B41219">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rsidR="00E95D99" w:rsidRDefault="009E02BE" w:rsidP="00B41219">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t>（四）替代原则</w:t>
      </w:r>
    </w:p>
    <w:p w:rsidR="00E95D99" w:rsidRDefault="009E02BE" w:rsidP="00B41219">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要求估价结果与估价对象的类似房地产在同等条件下的价值或价格偏差在合理范围内的原则。</w:t>
      </w:r>
      <w:r>
        <w:rPr>
          <w:rFonts w:ascii="宋体" w:eastAsia="宋体" w:hAnsi="宋体" w:hint="eastAsia"/>
          <w:color w:val="000000"/>
          <w:szCs w:val="28"/>
        </w:rPr>
        <w:t>在用途、规模、档次、建筑结构等方面</w:t>
      </w:r>
      <w:r>
        <w:rPr>
          <w:rFonts w:ascii="宋体" w:eastAsia="宋体" w:hAnsi="宋体" w:hint="eastAsia"/>
          <w:szCs w:val="28"/>
        </w:rPr>
        <w:t>具有相同使用价值、有替代可能的房地产之间，会相互影响和竞争，使价格相互牵制而趋向一致。</w:t>
      </w:r>
    </w:p>
    <w:p w:rsidR="00E95D99" w:rsidRDefault="009E02BE" w:rsidP="00B41219">
      <w:pPr>
        <w:pStyle w:val="a5"/>
        <w:adjustRightInd w:val="0"/>
        <w:spacing w:line="560" w:lineRule="exact"/>
        <w:ind w:firstLineChars="150" w:firstLine="420"/>
        <w:rPr>
          <w:rFonts w:ascii="宋体" w:eastAsia="宋体" w:hAnsi="宋体"/>
          <w:szCs w:val="28"/>
        </w:rPr>
      </w:pPr>
      <w:r>
        <w:rPr>
          <w:rFonts w:ascii="宋体" w:eastAsia="宋体" w:hAnsi="宋体" w:hint="eastAsia"/>
          <w:szCs w:val="28"/>
        </w:rPr>
        <w:lastRenderedPageBreak/>
        <w:t>（五）最高最佳利用原则</w:t>
      </w:r>
    </w:p>
    <w:p w:rsidR="00E95D99" w:rsidRDefault="009E02BE" w:rsidP="00B41219">
      <w:pPr>
        <w:pStyle w:val="a5"/>
        <w:adjustRightInd w:val="0"/>
        <w:spacing w:line="560" w:lineRule="exact"/>
        <w:ind w:firstLineChars="200" w:firstLine="560"/>
        <w:rPr>
          <w:rFonts w:ascii="宋体" w:eastAsia="宋体" w:hAnsi="宋体"/>
          <w:szCs w:val="28"/>
        </w:rPr>
      </w:pPr>
      <w:r>
        <w:rPr>
          <w:rFonts w:ascii="宋体" w:eastAsia="宋体" w:hAnsi="宋体" w:hint="eastAsia"/>
          <w:szCs w:val="28"/>
        </w:rPr>
        <w:t>要求估价结果在估价对象最高最佳利用状况下的价值或价格的原则。最高最佳利用是指房地产在法律上允许、技术上可 能、财务上可行并使价值最大的合理、可能的利用，包括最佳的用途、规模、档次等。</w:t>
      </w:r>
    </w:p>
    <w:p w:rsidR="00E95D99" w:rsidRDefault="009E02BE" w:rsidP="00B41219">
      <w:pPr>
        <w:pStyle w:val="a5"/>
        <w:spacing w:line="560" w:lineRule="exact"/>
        <w:ind w:firstLineChars="200" w:firstLine="594"/>
        <w:rPr>
          <w:rFonts w:ascii="宋体" w:eastAsia="宋体" w:hAnsi="宋体"/>
          <w:b/>
          <w:color w:val="000000"/>
        </w:rPr>
      </w:pPr>
      <w:r>
        <w:rPr>
          <w:rStyle w:val="2Char"/>
          <w:rFonts w:hint="eastAsia"/>
        </w:rPr>
        <w:t>八、估价依据</w:t>
      </w:r>
      <w:bookmarkEnd w:id="71"/>
      <w:bookmarkEnd w:id="72"/>
      <w:bookmarkEnd w:id="73"/>
      <w:bookmarkEnd w:id="74"/>
      <w:bookmarkEnd w:id="75"/>
      <w:bookmarkEnd w:id="76"/>
      <w:bookmarkEnd w:id="77"/>
      <w:bookmarkEnd w:id="78"/>
      <w:bookmarkEnd w:id="79"/>
      <w:r>
        <w:rPr>
          <w:rFonts w:ascii="宋体" w:eastAsia="宋体" w:hAnsi="宋体" w:hint="eastAsia"/>
          <w:b/>
          <w:color w:val="000000"/>
        </w:rPr>
        <w:t>：</w:t>
      </w:r>
    </w:p>
    <w:p w:rsidR="00E95D99" w:rsidRDefault="009E02BE" w:rsidP="00B41219">
      <w:pPr>
        <w:spacing w:line="560" w:lineRule="exact"/>
        <w:ind w:firstLineChars="150" w:firstLine="420"/>
        <w:rPr>
          <w:rFonts w:ascii="宋体" w:hAnsi="宋体"/>
          <w:color w:val="000000"/>
          <w:sz w:val="28"/>
          <w:szCs w:val="28"/>
        </w:rPr>
      </w:pPr>
      <w:r>
        <w:rPr>
          <w:rFonts w:ascii="宋体" w:hAnsi="宋体" w:hint="eastAsia"/>
          <w:color w:val="000000"/>
          <w:sz w:val="28"/>
          <w:szCs w:val="28"/>
        </w:rPr>
        <w:t>（一）本次估价所依据的有关法律、法规和部门规章</w:t>
      </w:r>
    </w:p>
    <w:p w:rsidR="00E676D5" w:rsidRPr="007B1AB8" w:rsidRDefault="00E676D5" w:rsidP="00B41219">
      <w:pPr>
        <w:spacing w:line="560" w:lineRule="exact"/>
        <w:ind w:firstLineChars="200" w:firstLine="560"/>
        <w:rPr>
          <w:rFonts w:ascii="宋体" w:hAnsi="宋体"/>
          <w:color w:val="000000"/>
          <w:sz w:val="28"/>
          <w:szCs w:val="28"/>
        </w:rPr>
      </w:pPr>
      <w:r>
        <w:rPr>
          <w:rFonts w:ascii="宋体" w:hAnsi="宋体" w:hint="eastAsia"/>
          <w:color w:val="000000"/>
          <w:sz w:val="28"/>
          <w:szCs w:val="28"/>
        </w:rPr>
        <w:t>1、</w:t>
      </w:r>
      <w:r w:rsidRPr="007B1AB8">
        <w:rPr>
          <w:rFonts w:ascii="宋体" w:hAnsi="宋体" w:hint="eastAsia"/>
          <w:color w:val="000000"/>
          <w:sz w:val="28"/>
          <w:szCs w:val="28"/>
        </w:rPr>
        <w:t>《中华人民共和国民法典》（2020年5月28日，十三届全国人大三次会议表决通过，自2021年1月1日起施行）；</w:t>
      </w:r>
    </w:p>
    <w:p w:rsidR="00E676D5" w:rsidRPr="007B1AB8" w:rsidRDefault="00E676D5" w:rsidP="00B41219">
      <w:pPr>
        <w:spacing w:line="560" w:lineRule="exact"/>
        <w:ind w:firstLineChars="200" w:firstLine="56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w:t>
      </w:r>
      <w:r w:rsidRPr="007B1AB8">
        <w:rPr>
          <w:rFonts w:ascii="宋体" w:hAnsi="宋体" w:hint="eastAsia"/>
          <w:color w:val="000000"/>
          <w:sz w:val="28"/>
          <w:szCs w:val="28"/>
        </w:rPr>
        <w:t>《中华人民共和国城市房地产管理法》（根据2019年8月26日《全国人民代表大会常务委员会关于修改&lt;中华人民共和国土地管理法&gt;、&lt;中华人民共和国城市房地产管理法&gt;的决定》第三次修正，自2020年1月1日起施行）；</w:t>
      </w:r>
    </w:p>
    <w:p w:rsidR="00E676D5" w:rsidRPr="007B1AB8" w:rsidRDefault="00E676D5" w:rsidP="00B41219">
      <w:pPr>
        <w:spacing w:line="56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w:t>
      </w:r>
      <w:r w:rsidRPr="007B1AB8">
        <w:rPr>
          <w:rFonts w:ascii="宋体" w:hAnsi="宋体" w:hint="eastAsia"/>
          <w:color w:val="000000"/>
          <w:sz w:val="28"/>
          <w:szCs w:val="28"/>
        </w:rPr>
        <w:t>《中华人民共和国土地管理法》（根据2019年8月26日《全国人民代表大会常务委员会关于修改&lt;中华人民共和国土地管理法&gt;、&lt;中华人民共和国城市房地产管理法&gt;的决定》第三次修正，自2020年1月1日起施行）；</w:t>
      </w:r>
    </w:p>
    <w:p w:rsidR="00E676D5" w:rsidRPr="007B1AB8" w:rsidRDefault="00E676D5" w:rsidP="00B41219">
      <w:pPr>
        <w:spacing w:line="560" w:lineRule="exact"/>
        <w:ind w:firstLineChars="200" w:firstLine="560"/>
        <w:rPr>
          <w:rFonts w:ascii="宋体" w:hAnsi="宋体"/>
          <w:color w:val="000000"/>
          <w:sz w:val="28"/>
          <w:szCs w:val="28"/>
        </w:rPr>
      </w:pPr>
      <w:r>
        <w:rPr>
          <w:rFonts w:ascii="宋体" w:hAnsi="宋体"/>
          <w:color w:val="000000"/>
          <w:sz w:val="28"/>
          <w:szCs w:val="28"/>
        </w:rPr>
        <w:t>4</w:t>
      </w:r>
      <w:r>
        <w:rPr>
          <w:rFonts w:ascii="宋体" w:hAnsi="宋体" w:hint="eastAsia"/>
          <w:color w:val="000000"/>
          <w:sz w:val="28"/>
          <w:szCs w:val="28"/>
        </w:rPr>
        <w:t>、</w:t>
      </w:r>
      <w:r w:rsidRPr="007B1AB8">
        <w:rPr>
          <w:rFonts w:ascii="宋体" w:hAnsi="宋体" w:hint="eastAsia"/>
          <w:color w:val="000000"/>
          <w:sz w:val="28"/>
          <w:szCs w:val="28"/>
        </w:rPr>
        <w:t>《中华人民共和国资产评估法》（全国人民代表大会常务委员会于2016年7月2日发布，自2016年12月1日起实施）；</w:t>
      </w:r>
    </w:p>
    <w:p w:rsidR="00E676D5" w:rsidRPr="007B1AB8" w:rsidRDefault="00E676D5" w:rsidP="00B41219">
      <w:pPr>
        <w:spacing w:line="560" w:lineRule="exact"/>
        <w:ind w:firstLineChars="200" w:firstLine="560"/>
        <w:rPr>
          <w:rFonts w:ascii="宋体" w:hAnsi="宋体"/>
          <w:color w:val="000000"/>
          <w:sz w:val="28"/>
          <w:szCs w:val="28"/>
        </w:rPr>
      </w:pPr>
      <w:r>
        <w:rPr>
          <w:rFonts w:ascii="宋体" w:hAnsi="宋体"/>
          <w:color w:val="000000"/>
          <w:sz w:val="28"/>
          <w:szCs w:val="28"/>
        </w:rPr>
        <w:t>5</w:t>
      </w:r>
      <w:r>
        <w:rPr>
          <w:rFonts w:ascii="宋体" w:hAnsi="宋体" w:hint="eastAsia"/>
          <w:color w:val="000000"/>
          <w:sz w:val="28"/>
          <w:szCs w:val="28"/>
        </w:rPr>
        <w:t>、</w:t>
      </w:r>
      <w:r w:rsidRPr="007B1AB8">
        <w:rPr>
          <w:rFonts w:ascii="宋体" w:hAnsi="宋体" w:hint="eastAsia"/>
          <w:color w:val="000000"/>
          <w:sz w:val="28"/>
          <w:szCs w:val="28"/>
        </w:rPr>
        <w:t>《最高人民法院关于人民法院委托评估、拍卖和变卖工作的若干规定》（法释[2009]16号，于2009年8月24日由最高人民法院审判委员会第1472次会议通过，自2009年11月20日起施行）；</w:t>
      </w:r>
    </w:p>
    <w:p w:rsidR="00E676D5" w:rsidRPr="007B1AB8" w:rsidRDefault="00E676D5" w:rsidP="00B41219">
      <w:pPr>
        <w:spacing w:line="560" w:lineRule="exact"/>
        <w:ind w:firstLineChars="200" w:firstLine="560"/>
        <w:rPr>
          <w:rFonts w:ascii="宋体" w:hAnsi="宋体"/>
          <w:color w:val="000000"/>
          <w:sz w:val="28"/>
          <w:szCs w:val="28"/>
        </w:rPr>
      </w:pPr>
      <w:r>
        <w:rPr>
          <w:rFonts w:ascii="宋体" w:hAnsi="宋体"/>
          <w:color w:val="000000"/>
          <w:sz w:val="28"/>
          <w:szCs w:val="28"/>
        </w:rPr>
        <w:t>6</w:t>
      </w:r>
      <w:r>
        <w:rPr>
          <w:rFonts w:ascii="宋体" w:hAnsi="宋体" w:hint="eastAsia"/>
          <w:color w:val="000000"/>
          <w:sz w:val="28"/>
          <w:szCs w:val="28"/>
        </w:rPr>
        <w:t>、</w:t>
      </w:r>
      <w:r w:rsidRPr="007B1AB8">
        <w:rPr>
          <w:rFonts w:ascii="宋体" w:hAnsi="宋体" w:hint="eastAsia"/>
          <w:color w:val="000000"/>
          <w:sz w:val="28"/>
          <w:szCs w:val="28"/>
        </w:rPr>
        <w:t>《最高人民法院关于人民法院确定财产处置参考价若干问题的规定》（法释[2018]15号，于2018年6月4日由最高人民法院审判委员会第1741次会议通过，自2018年9月1日起施行）；</w:t>
      </w:r>
    </w:p>
    <w:p w:rsidR="00E676D5" w:rsidRDefault="00E676D5" w:rsidP="00B41219">
      <w:pPr>
        <w:pStyle w:val="a5"/>
        <w:spacing w:line="560" w:lineRule="exact"/>
        <w:ind w:firstLineChars="200" w:firstLine="560"/>
        <w:rPr>
          <w:rFonts w:ascii="宋体" w:eastAsia="宋体" w:hAnsi="宋体"/>
          <w:szCs w:val="28"/>
        </w:rPr>
      </w:pPr>
      <w:r>
        <w:rPr>
          <w:rFonts w:ascii="宋体" w:eastAsia="宋体" w:hAnsi="宋体"/>
          <w:szCs w:val="28"/>
        </w:rPr>
        <w:t>7</w:t>
      </w:r>
      <w:r>
        <w:rPr>
          <w:rFonts w:ascii="宋体" w:eastAsia="宋体" w:hAnsi="宋体" w:hint="eastAsia"/>
          <w:szCs w:val="28"/>
        </w:rPr>
        <w:t>、</w:t>
      </w:r>
      <w:r>
        <w:rPr>
          <w:rFonts w:ascii="宋体" w:eastAsia="宋体" w:hAnsi="宋体"/>
          <w:szCs w:val="28"/>
        </w:rPr>
        <w:t>财政部 国家税务总局</w:t>
      </w:r>
      <w:r>
        <w:rPr>
          <w:rFonts w:ascii="宋体" w:eastAsia="宋体" w:hAnsi="宋体" w:hint="eastAsia"/>
          <w:szCs w:val="28"/>
        </w:rPr>
        <w:t>《关于全面推开营业税改征增值税试点的通</w:t>
      </w:r>
      <w:r>
        <w:rPr>
          <w:rFonts w:ascii="宋体" w:eastAsia="宋体" w:hAnsi="宋体" w:hint="eastAsia"/>
          <w:szCs w:val="28"/>
        </w:rPr>
        <w:lastRenderedPageBreak/>
        <w:t>知》（财税〔2016〕36 号）；</w:t>
      </w:r>
    </w:p>
    <w:p w:rsidR="00E676D5" w:rsidRDefault="00E676D5" w:rsidP="00B41219">
      <w:pPr>
        <w:pStyle w:val="a5"/>
        <w:spacing w:line="560" w:lineRule="exact"/>
        <w:ind w:firstLineChars="200" w:firstLine="560"/>
        <w:rPr>
          <w:rFonts w:ascii="宋体" w:eastAsia="宋体" w:hAnsi="宋体"/>
          <w:szCs w:val="28"/>
        </w:rPr>
      </w:pPr>
      <w:r>
        <w:rPr>
          <w:rFonts w:ascii="宋体" w:eastAsia="宋体" w:hAnsi="宋体"/>
          <w:szCs w:val="28"/>
        </w:rPr>
        <w:t>8</w:t>
      </w:r>
      <w:r>
        <w:rPr>
          <w:rFonts w:ascii="宋体" w:eastAsia="宋体" w:hAnsi="宋体" w:hint="eastAsia"/>
          <w:szCs w:val="28"/>
        </w:rPr>
        <w:t>、国家税务总局《关于发布〈纳税人提供不动产经营租赁服务增值税征收管理暂行办法〉的公告》；</w:t>
      </w:r>
    </w:p>
    <w:p w:rsidR="00E676D5" w:rsidRDefault="00E676D5" w:rsidP="00B41219">
      <w:pPr>
        <w:pStyle w:val="a5"/>
        <w:spacing w:line="560" w:lineRule="exact"/>
        <w:ind w:firstLineChars="200" w:firstLine="560"/>
        <w:rPr>
          <w:rFonts w:ascii="宋体" w:eastAsia="宋体" w:hAnsi="宋体"/>
          <w:szCs w:val="28"/>
        </w:rPr>
      </w:pPr>
      <w:r>
        <w:rPr>
          <w:rFonts w:ascii="宋体" w:eastAsia="宋体" w:hAnsi="宋体"/>
          <w:szCs w:val="28"/>
        </w:rPr>
        <w:t>9</w:t>
      </w:r>
      <w:r>
        <w:rPr>
          <w:rFonts w:ascii="宋体" w:eastAsia="宋体" w:hAnsi="宋体" w:hint="eastAsia"/>
          <w:szCs w:val="28"/>
        </w:rPr>
        <w:t>、</w:t>
      </w:r>
      <w:r>
        <w:rPr>
          <w:rFonts w:ascii="宋体" w:eastAsia="宋体" w:hAnsi="宋体"/>
          <w:szCs w:val="28"/>
        </w:rPr>
        <w:t>财政部 国家税务总局</w:t>
      </w:r>
      <w:r>
        <w:rPr>
          <w:rFonts w:ascii="宋体" w:eastAsia="宋体" w:hAnsi="宋体" w:hint="eastAsia"/>
          <w:szCs w:val="28"/>
        </w:rPr>
        <w:t>《关于营改增后契税 房产税 土地增值税 个人所得税计税依据问题的通知》（财税〔2016〕43 号）。</w:t>
      </w:r>
    </w:p>
    <w:p w:rsidR="00E95D99" w:rsidRDefault="009E02BE" w:rsidP="00B41219">
      <w:pPr>
        <w:spacing w:line="560" w:lineRule="exact"/>
        <w:ind w:firstLineChars="150" w:firstLine="420"/>
        <w:rPr>
          <w:rFonts w:ascii="宋体" w:hAnsi="宋体"/>
          <w:color w:val="000000"/>
          <w:sz w:val="28"/>
          <w:szCs w:val="28"/>
        </w:rPr>
      </w:pPr>
      <w:r>
        <w:rPr>
          <w:rFonts w:ascii="宋体" w:hAnsi="宋体" w:hint="eastAsia"/>
          <w:color w:val="000000"/>
          <w:sz w:val="28"/>
          <w:szCs w:val="28"/>
        </w:rPr>
        <w:t>（二）本次估价采用的技术规程</w:t>
      </w:r>
    </w:p>
    <w:p w:rsidR="00E95D99" w:rsidRDefault="009E02BE" w:rsidP="00B41219">
      <w:pPr>
        <w:spacing w:line="560" w:lineRule="exact"/>
        <w:ind w:firstLineChars="200" w:firstLine="560"/>
        <w:rPr>
          <w:rFonts w:ascii="宋体" w:hAnsi="宋体"/>
          <w:color w:val="000000"/>
          <w:sz w:val="28"/>
          <w:szCs w:val="28"/>
        </w:rPr>
      </w:pPr>
      <w:r>
        <w:rPr>
          <w:rFonts w:ascii="宋体" w:hAnsi="宋体" w:hint="eastAsia"/>
          <w:color w:val="000000"/>
          <w:sz w:val="28"/>
          <w:szCs w:val="28"/>
        </w:rPr>
        <w:t>1、中华人民共和国国家标准GB/T50291-2015《房地产估价规范》；</w:t>
      </w:r>
    </w:p>
    <w:p w:rsidR="00E95D99" w:rsidRDefault="009E02BE" w:rsidP="00B41219">
      <w:pPr>
        <w:spacing w:line="560" w:lineRule="exact"/>
        <w:ind w:firstLineChars="200" w:firstLine="560"/>
        <w:rPr>
          <w:rFonts w:ascii="宋体" w:hAnsi="宋体"/>
          <w:color w:val="000000"/>
          <w:sz w:val="28"/>
          <w:szCs w:val="28"/>
        </w:rPr>
      </w:pPr>
      <w:r>
        <w:rPr>
          <w:rFonts w:ascii="宋体" w:hAnsi="宋体" w:hint="eastAsia"/>
          <w:color w:val="000000"/>
          <w:sz w:val="28"/>
          <w:szCs w:val="28"/>
        </w:rPr>
        <w:t>2、中华人民共和国国家标准GB/T50899-2013《房地产估价基本术语标准》；</w:t>
      </w:r>
    </w:p>
    <w:p w:rsidR="00E95D99" w:rsidRDefault="009E02BE" w:rsidP="00B41219">
      <w:pPr>
        <w:spacing w:line="560" w:lineRule="exact"/>
        <w:ind w:firstLineChars="200" w:firstLine="560"/>
        <w:rPr>
          <w:rFonts w:ascii="宋体" w:hAnsi="宋体"/>
          <w:color w:val="000000"/>
          <w:sz w:val="28"/>
          <w:szCs w:val="28"/>
        </w:rPr>
      </w:pPr>
      <w:r>
        <w:rPr>
          <w:rFonts w:ascii="宋体" w:hAnsi="宋体"/>
          <w:color w:val="000000"/>
          <w:sz w:val="28"/>
          <w:szCs w:val="28"/>
        </w:rPr>
        <w:t>3</w:t>
      </w:r>
      <w:r>
        <w:rPr>
          <w:rFonts w:ascii="宋体" w:hAnsi="宋体" w:hint="eastAsia"/>
          <w:color w:val="000000"/>
          <w:sz w:val="28"/>
          <w:szCs w:val="28"/>
        </w:rPr>
        <w:t>、中国</w:t>
      </w:r>
      <w:r>
        <w:rPr>
          <w:rFonts w:ascii="宋体" w:hAnsi="宋体"/>
          <w:color w:val="000000"/>
          <w:sz w:val="28"/>
          <w:szCs w:val="28"/>
        </w:rPr>
        <w:t>房地产估价师与房地产经纪人学会关于</w:t>
      </w:r>
      <w:r>
        <w:rPr>
          <w:rFonts w:ascii="宋体" w:hAnsi="宋体" w:hint="eastAsia"/>
          <w:color w:val="000000"/>
          <w:sz w:val="28"/>
          <w:szCs w:val="28"/>
        </w:rPr>
        <w:t>《涉执房地产处置司法评估指导意见（试行）》的通知（中房学〔2021〕37号）。</w:t>
      </w:r>
    </w:p>
    <w:p w:rsidR="00E95D99" w:rsidRDefault="009E02BE" w:rsidP="00B41219">
      <w:pPr>
        <w:spacing w:line="560" w:lineRule="exact"/>
        <w:ind w:firstLineChars="150" w:firstLine="420"/>
        <w:rPr>
          <w:rFonts w:ascii="宋体" w:hAnsi="宋体"/>
          <w:color w:val="000000"/>
          <w:sz w:val="28"/>
          <w:szCs w:val="28"/>
        </w:rPr>
      </w:pPr>
      <w:r>
        <w:rPr>
          <w:rFonts w:ascii="宋体" w:hAnsi="宋体" w:hint="eastAsia"/>
          <w:color w:val="000000"/>
          <w:sz w:val="28"/>
          <w:szCs w:val="28"/>
        </w:rPr>
        <w:t>（三）估价委托人及当事人提供的有关资料</w:t>
      </w:r>
    </w:p>
    <w:p w:rsidR="00E95D99" w:rsidRDefault="009E02BE" w:rsidP="00B41219">
      <w:pPr>
        <w:spacing w:line="560" w:lineRule="exact"/>
        <w:ind w:firstLineChars="200" w:firstLine="560"/>
        <w:rPr>
          <w:rFonts w:ascii="宋体" w:hAnsi="宋体"/>
          <w:color w:val="000000"/>
          <w:sz w:val="28"/>
        </w:rPr>
      </w:pPr>
      <w:r>
        <w:rPr>
          <w:rFonts w:ascii="宋体" w:hAnsi="宋体" w:hint="eastAsia"/>
          <w:color w:val="000000"/>
          <w:sz w:val="28"/>
        </w:rPr>
        <w:t>1、</w:t>
      </w:r>
      <w:r w:rsidR="00246652">
        <w:rPr>
          <w:rFonts w:ascii="宋体" w:hAnsi="宋体" w:hint="eastAsia"/>
          <w:color w:val="000000"/>
          <w:sz w:val="28"/>
        </w:rPr>
        <w:t>东阿县人民法院</w:t>
      </w:r>
      <w:r>
        <w:rPr>
          <w:rFonts w:ascii="宋体" w:hAnsi="宋体" w:hint="eastAsia"/>
          <w:color w:val="000000"/>
          <w:sz w:val="28"/>
        </w:rPr>
        <w:t>委托书原件；</w:t>
      </w:r>
    </w:p>
    <w:p w:rsidR="00E95D99" w:rsidRDefault="009E02BE" w:rsidP="00B41219">
      <w:pPr>
        <w:spacing w:line="560" w:lineRule="exact"/>
        <w:ind w:firstLineChars="200" w:firstLine="560"/>
        <w:rPr>
          <w:rFonts w:ascii="宋体" w:hAnsi="宋体"/>
          <w:color w:val="000000"/>
          <w:sz w:val="28"/>
        </w:rPr>
      </w:pPr>
      <w:r>
        <w:rPr>
          <w:rFonts w:ascii="宋体" w:hAnsi="宋体" w:hint="eastAsia"/>
          <w:color w:val="000000"/>
          <w:sz w:val="28"/>
        </w:rPr>
        <w:t>2、</w:t>
      </w:r>
      <w:r w:rsidR="00A25E4C">
        <w:rPr>
          <w:rFonts w:ascii="宋体" w:hAnsi="宋体" w:hint="eastAsia"/>
          <w:color w:val="000000"/>
          <w:sz w:val="28"/>
        </w:rPr>
        <w:t>房屋所有权证</w:t>
      </w:r>
      <w:r w:rsidR="00246652">
        <w:rPr>
          <w:rFonts w:ascii="宋体" w:hAnsi="宋体" w:hint="eastAsia"/>
          <w:color w:val="000000"/>
          <w:sz w:val="28"/>
        </w:rPr>
        <w:t>、</w:t>
      </w:r>
      <w:r w:rsidR="00CD3FCE">
        <w:rPr>
          <w:rFonts w:ascii="宋体" w:hAnsi="宋体" w:hint="eastAsia"/>
          <w:color w:val="000000"/>
          <w:sz w:val="28"/>
        </w:rPr>
        <w:t>不动产登记证明</w:t>
      </w:r>
      <w:r w:rsidR="00246652">
        <w:rPr>
          <w:rFonts w:ascii="宋体" w:hAnsi="宋体" w:hint="eastAsia"/>
          <w:color w:val="000000"/>
          <w:sz w:val="28"/>
        </w:rPr>
        <w:t>、房地产抵押清单复印件</w:t>
      </w:r>
      <w:r>
        <w:rPr>
          <w:rFonts w:ascii="宋体" w:hAnsi="宋体" w:hint="eastAsia"/>
          <w:color w:val="000000"/>
          <w:sz w:val="28"/>
        </w:rPr>
        <w:t>；</w:t>
      </w:r>
    </w:p>
    <w:p w:rsidR="00E95D99" w:rsidRDefault="009E02BE" w:rsidP="00B41219">
      <w:pPr>
        <w:spacing w:line="560" w:lineRule="exact"/>
        <w:rPr>
          <w:rFonts w:ascii="宋体" w:hAnsi="宋体"/>
          <w:color w:val="000000"/>
          <w:sz w:val="28"/>
          <w:szCs w:val="28"/>
        </w:rPr>
      </w:pPr>
      <w:r>
        <w:rPr>
          <w:rFonts w:ascii="宋体" w:hAnsi="宋体" w:hint="eastAsia"/>
          <w:color w:val="000000"/>
          <w:sz w:val="28"/>
          <w:szCs w:val="28"/>
        </w:rPr>
        <w:t xml:space="preserve">   （四）房地产估价机构和注册房地产估价师所搜集掌握的有关资料。</w:t>
      </w:r>
    </w:p>
    <w:p w:rsidR="00E95D99" w:rsidRDefault="009E02BE" w:rsidP="00B41219">
      <w:pPr>
        <w:spacing w:line="560" w:lineRule="exact"/>
        <w:ind w:leftChars="267" w:left="561"/>
        <w:rPr>
          <w:rFonts w:ascii="宋体" w:hAnsi="宋体"/>
          <w:color w:val="000000"/>
          <w:sz w:val="28"/>
          <w:szCs w:val="28"/>
        </w:rPr>
      </w:pPr>
      <w:r>
        <w:rPr>
          <w:rFonts w:ascii="宋体" w:hAnsi="宋体" w:hint="eastAsia"/>
          <w:color w:val="000000"/>
          <w:sz w:val="28"/>
          <w:szCs w:val="28"/>
        </w:rPr>
        <w:t>1、估价对象的区位、权属、实物状况及其配套设施；</w:t>
      </w:r>
    </w:p>
    <w:p w:rsidR="00E95D99" w:rsidRDefault="009E02BE" w:rsidP="00B41219">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2、注册房地产估价师</w:t>
      </w:r>
      <w:r>
        <w:rPr>
          <w:rFonts w:ascii="宋体" w:eastAsia="宋体" w:hAnsi="宋体" w:hint="eastAsia"/>
          <w:szCs w:val="28"/>
        </w:rPr>
        <w:t>调查和搜集的</w:t>
      </w:r>
      <w:r w:rsidR="006E44AC">
        <w:rPr>
          <w:rFonts w:ascii="宋体" w:eastAsia="宋体" w:hAnsi="宋体" w:hint="eastAsia"/>
          <w:szCs w:val="28"/>
        </w:rPr>
        <w:t>东阿县</w:t>
      </w:r>
      <w:r>
        <w:rPr>
          <w:rFonts w:ascii="宋体" w:eastAsia="宋体" w:hAnsi="宋体" w:hint="eastAsia"/>
          <w:szCs w:val="28"/>
        </w:rPr>
        <w:t>房地产市场有关资料等</w:t>
      </w:r>
      <w:r>
        <w:rPr>
          <w:rFonts w:ascii="宋体" w:eastAsia="宋体" w:hAnsi="宋体" w:hint="eastAsia"/>
          <w:color w:val="000000"/>
          <w:szCs w:val="28"/>
        </w:rPr>
        <w:t>；</w:t>
      </w:r>
    </w:p>
    <w:p w:rsidR="00E95D99" w:rsidRDefault="009E02BE" w:rsidP="00B41219">
      <w:pPr>
        <w:pStyle w:val="a5"/>
        <w:adjustRightInd w:val="0"/>
        <w:spacing w:line="560" w:lineRule="exact"/>
        <w:ind w:firstLineChars="200" w:firstLine="560"/>
        <w:rPr>
          <w:rFonts w:ascii="宋体" w:eastAsia="宋体" w:hAnsi="宋体"/>
          <w:color w:val="000000"/>
          <w:szCs w:val="28"/>
        </w:rPr>
      </w:pPr>
      <w:r>
        <w:rPr>
          <w:rFonts w:ascii="宋体" w:eastAsia="宋体" w:hAnsi="宋体" w:hint="eastAsia"/>
          <w:color w:val="000000"/>
          <w:szCs w:val="28"/>
        </w:rPr>
        <w:t>3、估价对象的实地查勘的资料（图片）及房地产估价机构长期积累的估价资料。</w:t>
      </w:r>
    </w:p>
    <w:p w:rsidR="00E95D99" w:rsidRDefault="009E02BE" w:rsidP="00B41219">
      <w:pPr>
        <w:pStyle w:val="a5"/>
        <w:spacing w:line="560" w:lineRule="exact"/>
        <w:ind w:firstLineChars="200" w:firstLine="594"/>
        <w:rPr>
          <w:rFonts w:ascii="宋体" w:eastAsia="宋体" w:hAnsi="宋体"/>
          <w:b/>
          <w:color w:val="000000"/>
        </w:rPr>
      </w:pPr>
      <w:bookmarkStart w:id="80" w:name="_Toc17471993"/>
      <w:bookmarkStart w:id="81" w:name="_Toc16234180"/>
      <w:bookmarkStart w:id="82" w:name="_Toc16234442"/>
      <w:bookmarkStart w:id="83" w:name="_Toc28941837"/>
      <w:bookmarkStart w:id="84" w:name="_Toc55921673"/>
      <w:bookmarkStart w:id="85" w:name="_Toc17471962"/>
      <w:bookmarkStart w:id="86" w:name="_Toc19087061"/>
      <w:bookmarkStart w:id="87" w:name="_Toc24121740"/>
      <w:bookmarkStart w:id="88" w:name="_Toc27736469"/>
      <w:r>
        <w:rPr>
          <w:rStyle w:val="2Char"/>
          <w:rFonts w:hint="eastAsia"/>
        </w:rPr>
        <w:t>九、估价方法</w:t>
      </w:r>
      <w:bookmarkEnd w:id="80"/>
      <w:bookmarkEnd w:id="81"/>
      <w:bookmarkEnd w:id="82"/>
      <w:bookmarkEnd w:id="83"/>
      <w:bookmarkEnd w:id="84"/>
      <w:bookmarkEnd w:id="85"/>
      <w:bookmarkEnd w:id="86"/>
      <w:bookmarkEnd w:id="87"/>
      <w:bookmarkEnd w:id="88"/>
      <w:r>
        <w:rPr>
          <w:rFonts w:ascii="宋体" w:eastAsia="宋体" w:hAnsi="宋体" w:hint="eastAsia"/>
          <w:b/>
          <w:color w:val="000000"/>
        </w:rPr>
        <w:t>：</w:t>
      </w:r>
    </w:p>
    <w:p w:rsidR="006E44AC" w:rsidRPr="00F45782" w:rsidRDefault="006E44AC" w:rsidP="006E44AC">
      <w:pPr>
        <w:spacing w:line="560" w:lineRule="exact"/>
        <w:ind w:firstLineChars="150" w:firstLine="422"/>
        <w:rPr>
          <w:rFonts w:ascii="宋体" w:hAnsi="宋体" w:cs="宋体"/>
          <w:b/>
          <w:color w:val="000000"/>
          <w:sz w:val="28"/>
        </w:rPr>
      </w:pPr>
      <w:bookmarkStart w:id="89" w:name="_Toc55921674"/>
      <w:bookmarkStart w:id="90" w:name="_Toc28941838"/>
      <w:bookmarkStart w:id="91" w:name="_Toc16234181"/>
      <w:bookmarkStart w:id="92" w:name="_Toc17471994"/>
      <w:bookmarkStart w:id="93" w:name="_Toc17471963"/>
      <w:bookmarkStart w:id="94" w:name="_Toc16234443"/>
      <w:bookmarkStart w:id="95" w:name="_Toc24121741"/>
      <w:bookmarkStart w:id="96" w:name="_Toc27736470"/>
      <w:bookmarkStart w:id="97" w:name="_Toc19087062"/>
      <w:r>
        <w:rPr>
          <w:rFonts w:ascii="宋体" w:hAnsi="宋体" w:cs="宋体" w:hint="eastAsia"/>
          <w:b/>
          <w:color w:val="000000"/>
          <w:sz w:val="28"/>
        </w:rPr>
        <w:t>（一）</w:t>
      </w:r>
      <w:r w:rsidRPr="00F45782">
        <w:rPr>
          <w:rFonts w:ascii="宋体" w:hAnsi="宋体" w:cs="宋体" w:hint="eastAsia"/>
          <w:b/>
          <w:color w:val="000000"/>
          <w:sz w:val="28"/>
        </w:rPr>
        <w:t>各种估价方法的名称和定义</w:t>
      </w:r>
    </w:p>
    <w:p w:rsidR="006E44AC" w:rsidRDefault="006E44AC" w:rsidP="006E44AC">
      <w:pPr>
        <w:spacing w:line="560" w:lineRule="exact"/>
        <w:ind w:firstLineChars="200" w:firstLine="560"/>
        <w:rPr>
          <w:rFonts w:ascii="宋体" w:hAnsi="宋体" w:cs="宋体"/>
          <w:color w:val="000000"/>
          <w:sz w:val="28"/>
        </w:rPr>
      </w:pPr>
      <w:r>
        <w:rPr>
          <w:rFonts w:ascii="宋体" w:hAnsi="宋体" w:cs="宋体" w:hint="eastAsia"/>
          <w:color w:val="000000"/>
          <w:sz w:val="28"/>
        </w:rPr>
        <w:t>根据《房地产估价规范》，房地产估价常用方法有比较法、收益法、成本法、假设开发法等，估价过程中应根据估价对象的实际情况选择适合的评估方法。</w:t>
      </w:r>
    </w:p>
    <w:p w:rsidR="006E44AC" w:rsidRPr="00F45782" w:rsidRDefault="006E44AC" w:rsidP="006E44AC">
      <w:pPr>
        <w:spacing w:line="560" w:lineRule="exact"/>
        <w:ind w:firstLineChars="150" w:firstLine="420"/>
        <w:rPr>
          <w:rFonts w:ascii="宋体" w:hAnsi="宋体" w:cs="宋体"/>
          <w:color w:val="000000"/>
          <w:sz w:val="28"/>
        </w:rPr>
      </w:pPr>
      <w:r w:rsidRPr="00F45782">
        <w:rPr>
          <w:rFonts w:ascii="宋体" w:hAnsi="宋体" w:cs="宋体" w:hint="eastAsia"/>
          <w:color w:val="000000"/>
          <w:sz w:val="28"/>
        </w:rPr>
        <w:t xml:space="preserve"> </w:t>
      </w:r>
      <w:r>
        <w:rPr>
          <w:rFonts w:ascii="宋体" w:hAnsi="宋体" w:cs="宋体"/>
          <w:color w:val="000000"/>
          <w:sz w:val="28"/>
        </w:rPr>
        <w:t>1</w:t>
      </w:r>
      <w:r>
        <w:rPr>
          <w:rFonts w:ascii="宋体" w:hAnsi="宋体" w:cs="宋体" w:hint="eastAsia"/>
          <w:color w:val="000000"/>
          <w:sz w:val="28"/>
        </w:rPr>
        <w:t>、</w:t>
      </w:r>
      <w:r w:rsidRPr="00F45782">
        <w:rPr>
          <w:rFonts w:ascii="宋体" w:hAnsi="宋体" w:cs="宋体" w:hint="eastAsia"/>
          <w:color w:val="000000"/>
          <w:sz w:val="28"/>
        </w:rPr>
        <w:t>比较法</w:t>
      </w:r>
      <w:r>
        <w:rPr>
          <w:rFonts w:ascii="宋体" w:hAnsi="宋体" w:cs="宋体" w:hint="eastAsia"/>
          <w:color w:val="000000"/>
          <w:sz w:val="28"/>
        </w:rPr>
        <w:t>：</w:t>
      </w:r>
      <w:r w:rsidRPr="00F45782">
        <w:rPr>
          <w:rFonts w:ascii="宋体" w:hAnsi="宋体" w:cs="宋体" w:hint="eastAsia"/>
          <w:color w:val="000000"/>
          <w:sz w:val="28"/>
        </w:rPr>
        <w:t>是选取一定数量的可比实例，将它们与估价对象进行比较，</w:t>
      </w:r>
      <w:r w:rsidRPr="00F45782">
        <w:rPr>
          <w:rFonts w:ascii="宋体" w:hAnsi="宋体" w:cs="宋体" w:hint="eastAsia"/>
          <w:color w:val="000000"/>
          <w:sz w:val="28"/>
        </w:rPr>
        <w:lastRenderedPageBreak/>
        <w:t>根据其间的差异对可比实例成交价格进行处理后得到估价对象价值或价格的方法。</w:t>
      </w:r>
    </w:p>
    <w:p w:rsidR="006E44AC" w:rsidRPr="00F45782" w:rsidRDefault="006E44AC" w:rsidP="006E44AC">
      <w:pPr>
        <w:spacing w:line="560" w:lineRule="exact"/>
        <w:ind w:firstLineChars="200" w:firstLine="560"/>
        <w:rPr>
          <w:rFonts w:ascii="宋体" w:hAnsi="宋体" w:cs="宋体"/>
          <w:color w:val="000000"/>
          <w:sz w:val="28"/>
        </w:rPr>
      </w:pPr>
      <w:r>
        <w:rPr>
          <w:rFonts w:ascii="宋体" w:hAnsi="宋体" w:cs="宋体"/>
          <w:color w:val="000000"/>
          <w:sz w:val="28"/>
        </w:rPr>
        <w:t>2</w:t>
      </w:r>
      <w:r>
        <w:rPr>
          <w:rFonts w:ascii="宋体" w:hAnsi="宋体" w:cs="宋体" w:hint="eastAsia"/>
          <w:color w:val="000000"/>
          <w:sz w:val="28"/>
        </w:rPr>
        <w:t>、</w:t>
      </w:r>
      <w:r w:rsidRPr="00F45782">
        <w:rPr>
          <w:rFonts w:ascii="宋体" w:hAnsi="宋体" w:cs="宋体" w:hint="eastAsia"/>
          <w:color w:val="000000"/>
          <w:sz w:val="28"/>
        </w:rPr>
        <w:t>收益法</w:t>
      </w:r>
      <w:r>
        <w:rPr>
          <w:rFonts w:ascii="宋体" w:hAnsi="宋体" w:cs="宋体" w:hint="eastAsia"/>
          <w:color w:val="000000"/>
          <w:sz w:val="28"/>
        </w:rPr>
        <w:t>：</w:t>
      </w:r>
      <w:r w:rsidRPr="00F45782">
        <w:rPr>
          <w:rFonts w:ascii="宋体" w:hAnsi="宋体" w:cs="宋体" w:hint="eastAsia"/>
          <w:color w:val="000000"/>
          <w:sz w:val="28"/>
        </w:rPr>
        <w:t>是预测估价对象的未来收益，利用报酬率或资本化率、收益乘数将未来收益转换为价值</w:t>
      </w:r>
      <w:r>
        <w:rPr>
          <w:rFonts w:ascii="宋体" w:hAnsi="宋体" w:cs="宋体" w:hint="eastAsia"/>
          <w:color w:val="000000"/>
          <w:sz w:val="28"/>
        </w:rPr>
        <w:t>，</w:t>
      </w:r>
      <w:r w:rsidRPr="00F45782">
        <w:rPr>
          <w:rFonts w:ascii="宋体" w:hAnsi="宋体" w:cs="宋体" w:hint="eastAsia"/>
          <w:color w:val="000000"/>
          <w:sz w:val="28"/>
        </w:rPr>
        <w:t>得到估价对象价值或价格的方法。</w:t>
      </w:r>
    </w:p>
    <w:p w:rsidR="006E44AC" w:rsidRPr="00F45782" w:rsidRDefault="006E44AC" w:rsidP="006E44AC">
      <w:pPr>
        <w:spacing w:line="560" w:lineRule="exact"/>
        <w:ind w:firstLineChars="200" w:firstLine="560"/>
        <w:rPr>
          <w:rFonts w:ascii="宋体" w:hAnsi="宋体" w:cs="宋体"/>
          <w:color w:val="000000"/>
          <w:sz w:val="28"/>
        </w:rPr>
      </w:pPr>
      <w:r>
        <w:rPr>
          <w:rFonts w:ascii="宋体" w:hAnsi="宋体" w:cs="宋体"/>
          <w:color w:val="000000"/>
          <w:sz w:val="28"/>
        </w:rPr>
        <w:t>3</w:t>
      </w:r>
      <w:r>
        <w:rPr>
          <w:rFonts w:ascii="宋体" w:hAnsi="宋体" w:cs="宋体" w:hint="eastAsia"/>
          <w:color w:val="000000"/>
          <w:sz w:val="28"/>
        </w:rPr>
        <w:t>、</w:t>
      </w:r>
      <w:r w:rsidRPr="00F45782">
        <w:rPr>
          <w:rFonts w:ascii="宋体" w:hAnsi="宋体" w:cs="宋体" w:hint="eastAsia"/>
          <w:color w:val="000000"/>
          <w:sz w:val="28"/>
        </w:rPr>
        <w:t>成本法</w:t>
      </w:r>
      <w:r>
        <w:rPr>
          <w:rFonts w:ascii="宋体" w:hAnsi="宋体" w:cs="宋体" w:hint="eastAsia"/>
          <w:color w:val="000000"/>
          <w:sz w:val="28"/>
        </w:rPr>
        <w:t>：</w:t>
      </w:r>
      <w:r w:rsidRPr="00F45782">
        <w:rPr>
          <w:rFonts w:ascii="宋体" w:hAnsi="宋体" w:cs="宋体" w:hint="eastAsia"/>
          <w:color w:val="000000"/>
          <w:sz w:val="28"/>
        </w:rPr>
        <w:t>是测算估价对象在价值时点的重置成本或重建成本和折旧，将重置成本或重建成本减去折旧得到估价对象价值或价格的方法。</w:t>
      </w:r>
    </w:p>
    <w:p w:rsidR="006E44AC" w:rsidRPr="00F45782" w:rsidRDefault="006E44AC" w:rsidP="006E44AC">
      <w:pPr>
        <w:spacing w:line="560" w:lineRule="exact"/>
        <w:ind w:firstLineChars="200" w:firstLine="560"/>
        <w:rPr>
          <w:rFonts w:ascii="宋体" w:hAnsi="宋体" w:cs="宋体"/>
          <w:color w:val="000000"/>
          <w:sz w:val="28"/>
        </w:rPr>
      </w:pPr>
      <w:r>
        <w:rPr>
          <w:rFonts w:ascii="宋体" w:hAnsi="宋体" w:cs="宋体"/>
          <w:color w:val="000000"/>
          <w:sz w:val="28"/>
        </w:rPr>
        <w:t>4</w:t>
      </w:r>
      <w:r>
        <w:rPr>
          <w:rFonts w:ascii="宋体" w:hAnsi="宋体" w:cs="宋体" w:hint="eastAsia"/>
          <w:color w:val="000000"/>
          <w:sz w:val="28"/>
        </w:rPr>
        <w:t>、</w:t>
      </w:r>
      <w:r w:rsidRPr="00F45782">
        <w:rPr>
          <w:rFonts w:ascii="宋体" w:hAnsi="宋体" w:cs="宋体" w:hint="eastAsia"/>
          <w:color w:val="000000"/>
          <w:sz w:val="28"/>
        </w:rPr>
        <w:t>假设开发法</w:t>
      </w:r>
      <w:r>
        <w:rPr>
          <w:rFonts w:ascii="宋体" w:hAnsi="宋体" w:cs="宋体" w:hint="eastAsia"/>
          <w:color w:val="000000"/>
          <w:sz w:val="28"/>
        </w:rPr>
        <w:t>：</w:t>
      </w:r>
      <w:r w:rsidRPr="00F45782">
        <w:rPr>
          <w:rFonts w:ascii="宋体" w:hAnsi="宋体" w:cs="宋体" w:hint="eastAsia"/>
          <w:color w:val="000000"/>
          <w:sz w:val="28"/>
        </w:rPr>
        <w:t>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6E44AC" w:rsidRPr="0026562B" w:rsidRDefault="006E44AC" w:rsidP="006E44AC">
      <w:pPr>
        <w:spacing w:line="560" w:lineRule="exact"/>
        <w:ind w:firstLineChars="150" w:firstLine="422"/>
        <w:rPr>
          <w:rFonts w:ascii="宋体" w:hAnsi="宋体" w:cs="宋体"/>
          <w:b/>
          <w:color w:val="000000"/>
          <w:sz w:val="28"/>
        </w:rPr>
      </w:pPr>
      <w:r>
        <w:rPr>
          <w:rFonts w:ascii="宋体" w:hAnsi="宋体" w:cs="宋体" w:hint="eastAsia"/>
          <w:b/>
          <w:color w:val="000000"/>
          <w:sz w:val="28"/>
        </w:rPr>
        <w:t>（二）</w:t>
      </w:r>
      <w:r w:rsidRPr="0026562B">
        <w:rPr>
          <w:rFonts w:ascii="宋体" w:hAnsi="宋体" w:cs="宋体" w:hint="eastAsia"/>
          <w:b/>
          <w:color w:val="000000"/>
          <w:sz w:val="28"/>
        </w:rPr>
        <w:t>估价方法的适用性分析及选用</w:t>
      </w:r>
    </w:p>
    <w:p w:rsidR="006E44AC" w:rsidRPr="0026562B" w:rsidRDefault="006E44AC" w:rsidP="006E44AC">
      <w:pPr>
        <w:spacing w:line="560" w:lineRule="exact"/>
        <w:ind w:firstLineChars="200" w:firstLine="560"/>
        <w:rPr>
          <w:rFonts w:ascii="宋体" w:hAnsi="宋体" w:cs="宋体"/>
          <w:color w:val="000000"/>
          <w:sz w:val="28"/>
        </w:rPr>
      </w:pPr>
      <w:r w:rsidRPr="0026562B">
        <w:rPr>
          <w:rFonts w:ascii="宋体" w:hAnsi="宋体" w:cs="宋体" w:hint="eastAsia"/>
          <w:color w:val="000000"/>
          <w:sz w:val="28"/>
        </w:rPr>
        <w:t>依据《房地产估价规范》4.1.2条之规定，选用估价方法时，应根据估价对象及其所在地的房地产市场状况等客观条件，对比较法、收益法、成本法、假设开发法等估价方法进行适用性分析。4.1.</w:t>
      </w:r>
      <w:r>
        <w:rPr>
          <w:rFonts w:ascii="宋体" w:hAnsi="宋体" w:cs="宋体"/>
          <w:color w:val="000000"/>
          <w:sz w:val="28"/>
        </w:rPr>
        <w:t>3</w:t>
      </w:r>
      <w:r w:rsidRPr="0026562B">
        <w:rPr>
          <w:rFonts w:ascii="宋体" w:hAnsi="宋体" w:cs="宋体" w:hint="eastAsia"/>
          <w:color w:val="000000"/>
          <w:sz w:val="28"/>
        </w:rPr>
        <w:t>条之规定，估价方法的选用应符合下列规定:</w:t>
      </w:r>
    </w:p>
    <w:p w:rsidR="006E44AC" w:rsidRPr="0026562B" w:rsidRDefault="006E44AC" w:rsidP="006E44AC">
      <w:pPr>
        <w:spacing w:line="560" w:lineRule="exact"/>
        <w:ind w:firstLineChars="200" w:firstLine="560"/>
        <w:rPr>
          <w:rFonts w:ascii="宋体" w:hAnsi="宋体" w:cs="宋体"/>
          <w:color w:val="000000"/>
          <w:sz w:val="28"/>
        </w:rPr>
      </w:pPr>
      <w:r>
        <w:rPr>
          <w:rFonts w:ascii="宋体" w:hAnsi="宋体" w:cs="宋体"/>
          <w:color w:val="000000"/>
          <w:sz w:val="28"/>
        </w:rPr>
        <w:t>1</w:t>
      </w:r>
      <w:r>
        <w:rPr>
          <w:rFonts w:ascii="宋体" w:hAnsi="宋体" w:cs="宋体" w:hint="eastAsia"/>
          <w:color w:val="000000"/>
          <w:sz w:val="28"/>
        </w:rPr>
        <w:t>、</w:t>
      </w:r>
      <w:r w:rsidRPr="0026562B">
        <w:rPr>
          <w:rFonts w:ascii="宋体" w:hAnsi="宋体" w:cs="宋体" w:hint="eastAsia"/>
          <w:color w:val="000000"/>
          <w:sz w:val="28"/>
        </w:rPr>
        <w:t>估价对象的同类房地产有较多交易的，应选用比较法。</w:t>
      </w:r>
    </w:p>
    <w:p w:rsidR="006E44AC" w:rsidRPr="0026562B" w:rsidRDefault="006E44AC" w:rsidP="006E44AC">
      <w:pPr>
        <w:spacing w:line="560" w:lineRule="exact"/>
        <w:ind w:firstLineChars="200" w:firstLine="560"/>
        <w:rPr>
          <w:rFonts w:ascii="宋体" w:hAnsi="宋体" w:cs="宋体"/>
          <w:color w:val="000000"/>
          <w:sz w:val="28"/>
        </w:rPr>
      </w:pPr>
      <w:r>
        <w:rPr>
          <w:rFonts w:ascii="宋体" w:hAnsi="宋体" w:cs="宋体"/>
          <w:color w:val="000000"/>
          <w:sz w:val="28"/>
        </w:rPr>
        <w:t>2</w:t>
      </w:r>
      <w:r>
        <w:rPr>
          <w:rFonts w:ascii="宋体" w:hAnsi="宋体" w:cs="宋体" w:hint="eastAsia"/>
          <w:color w:val="000000"/>
          <w:sz w:val="28"/>
        </w:rPr>
        <w:t>、</w:t>
      </w:r>
      <w:r w:rsidRPr="0026562B">
        <w:rPr>
          <w:rFonts w:ascii="宋体" w:hAnsi="宋体" w:cs="宋体" w:hint="eastAsia"/>
          <w:color w:val="000000"/>
          <w:sz w:val="28"/>
        </w:rPr>
        <w:t>估价对象或其同类房地产通常有租金等经济收入的，应选用收益法。</w:t>
      </w:r>
    </w:p>
    <w:p w:rsidR="006E44AC" w:rsidRPr="0026562B" w:rsidRDefault="006E44AC" w:rsidP="006E44AC">
      <w:pPr>
        <w:spacing w:line="560" w:lineRule="exact"/>
        <w:ind w:firstLineChars="200" w:firstLine="560"/>
        <w:rPr>
          <w:rFonts w:ascii="宋体" w:hAnsi="宋体" w:cs="宋体"/>
          <w:color w:val="000000"/>
          <w:sz w:val="28"/>
        </w:rPr>
      </w:pPr>
      <w:r>
        <w:rPr>
          <w:rFonts w:ascii="宋体" w:hAnsi="宋体" w:cs="宋体"/>
          <w:color w:val="000000"/>
          <w:sz w:val="28"/>
        </w:rPr>
        <w:t>3</w:t>
      </w:r>
      <w:r>
        <w:rPr>
          <w:rFonts w:ascii="宋体" w:hAnsi="宋体" w:cs="宋体" w:hint="eastAsia"/>
          <w:color w:val="000000"/>
          <w:sz w:val="28"/>
        </w:rPr>
        <w:t>、</w:t>
      </w:r>
      <w:r w:rsidRPr="0026562B">
        <w:rPr>
          <w:rFonts w:ascii="宋体" w:hAnsi="宋体" w:cs="宋体" w:hint="eastAsia"/>
          <w:color w:val="000000"/>
          <w:sz w:val="28"/>
        </w:rPr>
        <w:t>估价对象可假定为独立的开发建设项目进行重新开发建设的，宜选用成本法；当估价对象的同类房地产没有交易或交易很少，且估价对象或其同类房地产没有租金等经济收入时，应选用成本法。</w:t>
      </w:r>
    </w:p>
    <w:p w:rsidR="006E44AC" w:rsidRPr="0026562B" w:rsidRDefault="006E44AC" w:rsidP="006E44AC">
      <w:pPr>
        <w:spacing w:line="560" w:lineRule="exact"/>
        <w:ind w:firstLineChars="200" w:firstLine="560"/>
        <w:rPr>
          <w:rFonts w:ascii="宋体" w:hAnsi="宋体" w:cs="宋体"/>
          <w:color w:val="000000"/>
          <w:sz w:val="28"/>
        </w:rPr>
      </w:pPr>
      <w:r>
        <w:rPr>
          <w:rFonts w:ascii="宋体" w:hAnsi="宋体" w:cs="宋体"/>
          <w:color w:val="000000"/>
          <w:sz w:val="28"/>
        </w:rPr>
        <w:t>4</w:t>
      </w:r>
      <w:r>
        <w:rPr>
          <w:rFonts w:ascii="宋体" w:hAnsi="宋体" w:cs="宋体" w:hint="eastAsia"/>
          <w:color w:val="000000"/>
          <w:sz w:val="28"/>
        </w:rPr>
        <w:t>、</w:t>
      </w:r>
      <w:r w:rsidRPr="0026562B">
        <w:rPr>
          <w:rFonts w:ascii="宋体" w:hAnsi="宋体" w:cs="宋体" w:hint="eastAsia"/>
          <w:color w:val="000000"/>
          <w:sz w:val="28"/>
        </w:rPr>
        <w:t>估价对象具有开发或再开发潜力且开发完成后的价值可采用除成本法以外的方法测算的，应选用假设开发法。</w:t>
      </w:r>
    </w:p>
    <w:p w:rsidR="006E44AC" w:rsidRPr="00B13BF2" w:rsidRDefault="006E44AC" w:rsidP="006E44AC">
      <w:pPr>
        <w:spacing w:line="560" w:lineRule="exact"/>
        <w:ind w:firstLineChars="200" w:firstLine="560"/>
        <w:rPr>
          <w:rFonts w:ascii="宋体" w:hAnsi="宋体" w:cs="宋体"/>
          <w:color w:val="000000"/>
          <w:sz w:val="28"/>
        </w:rPr>
      </w:pPr>
      <w:r>
        <w:rPr>
          <w:rFonts w:ascii="宋体" w:hAnsi="宋体" w:cs="宋体" w:hint="eastAsia"/>
          <w:color w:val="000000"/>
          <w:sz w:val="28"/>
        </w:rPr>
        <w:t>Ⅰ</w:t>
      </w:r>
      <w:r w:rsidRPr="00B13BF2">
        <w:rPr>
          <w:rFonts w:ascii="宋体" w:hAnsi="宋体" w:cs="宋体" w:hint="eastAsia"/>
          <w:color w:val="000000"/>
          <w:sz w:val="28"/>
        </w:rPr>
        <w:t>、采用的方法</w:t>
      </w:r>
    </w:p>
    <w:p w:rsidR="006E44AC" w:rsidRPr="00B13BF2" w:rsidRDefault="006E44AC" w:rsidP="006E44AC">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 xml:space="preserve">(1) </w:t>
      </w:r>
      <w:r>
        <w:rPr>
          <w:rFonts w:ascii="宋体" w:hAnsi="宋体" w:cs="宋体" w:hint="eastAsia"/>
          <w:color w:val="000000"/>
          <w:sz w:val="28"/>
        </w:rPr>
        <w:t>估价对象用途为住宅，在估价对象坐落于同一供求范围内，与其相似的房地产交易实例较多，且可比性较好，根据替代原则适宜使用比较</w:t>
      </w:r>
      <w:r>
        <w:rPr>
          <w:rFonts w:ascii="宋体" w:hAnsi="宋体" w:cs="宋体" w:hint="eastAsia"/>
          <w:color w:val="000000"/>
          <w:sz w:val="28"/>
        </w:rPr>
        <w:lastRenderedPageBreak/>
        <w:t>法进行评估。</w:t>
      </w:r>
    </w:p>
    <w:p w:rsidR="006E44AC" w:rsidRPr="00B13BF2" w:rsidRDefault="006E44AC" w:rsidP="006E44AC">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 xml:space="preserve">(2) </w:t>
      </w:r>
      <w:r>
        <w:rPr>
          <w:rFonts w:ascii="宋体" w:hAnsi="宋体" w:cs="宋体" w:hint="eastAsia"/>
          <w:color w:val="000000"/>
          <w:sz w:val="28"/>
        </w:rPr>
        <w:t>估价对象用途为住宅，在估价对象坐落于同一供求范围内，与其相似的房地产出租交易实例较多，且可比性较好，收益较好确定</w:t>
      </w:r>
      <w:r w:rsidRPr="00B13BF2">
        <w:rPr>
          <w:rFonts w:ascii="宋体" w:hAnsi="宋体" w:cs="宋体" w:hint="eastAsia"/>
          <w:color w:val="000000"/>
          <w:sz w:val="28"/>
        </w:rPr>
        <w:t>，因此可用适当的</w:t>
      </w:r>
      <w:r>
        <w:rPr>
          <w:rFonts w:ascii="宋体" w:hAnsi="宋体" w:cs="宋体" w:hint="eastAsia"/>
          <w:color w:val="000000"/>
          <w:sz w:val="28"/>
        </w:rPr>
        <w:t>报酬率</w:t>
      </w:r>
      <w:r w:rsidRPr="00B13BF2">
        <w:rPr>
          <w:rFonts w:ascii="宋体" w:hAnsi="宋体" w:cs="宋体" w:hint="eastAsia"/>
          <w:color w:val="000000"/>
          <w:sz w:val="28"/>
        </w:rPr>
        <w:t>，将其未来各年的净收益折算到价值时点上，计算出估价对象的收益价格，因此适宜选用收益法进行评估。</w:t>
      </w:r>
    </w:p>
    <w:p w:rsidR="006E44AC" w:rsidRPr="00B13BF2" w:rsidRDefault="006E44AC" w:rsidP="006E44AC">
      <w:pPr>
        <w:spacing w:line="560" w:lineRule="exact"/>
        <w:ind w:firstLineChars="200" w:firstLine="560"/>
        <w:rPr>
          <w:rFonts w:ascii="宋体" w:hAnsi="宋体" w:cs="宋体"/>
          <w:color w:val="000000"/>
          <w:sz w:val="28"/>
        </w:rPr>
      </w:pPr>
      <w:r>
        <w:rPr>
          <w:rFonts w:ascii="宋体" w:hAnsi="宋体" w:cs="宋体" w:hint="eastAsia"/>
          <w:color w:val="000000"/>
          <w:sz w:val="28"/>
        </w:rPr>
        <w:t>Ⅱ</w:t>
      </w:r>
      <w:r w:rsidRPr="00B13BF2">
        <w:rPr>
          <w:rFonts w:ascii="宋体" w:hAnsi="宋体" w:cs="宋体" w:hint="eastAsia"/>
          <w:color w:val="000000"/>
          <w:sz w:val="28"/>
        </w:rPr>
        <w:t>、不采用的方法</w:t>
      </w:r>
    </w:p>
    <w:p w:rsidR="006E44AC" w:rsidRPr="00B13BF2" w:rsidRDefault="006E44AC" w:rsidP="006E44AC">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(1)具有投资开发或再开发潜力的房地产的估价，应选用假设开发法作为其中的一种估价方法。由于估价对象为已建成</w:t>
      </w:r>
      <w:r>
        <w:rPr>
          <w:rFonts w:ascii="宋体" w:hAnsi="宋体" w:cs="宋体" w:hint="eastAsia"/>
          <w:color w:val="000000"/>
          <w:sz w:val="28"/>
        </w:rPr>
        <w:t>利用</w:t>
      </w:r>
      <w:r w:rsidRPr="00B13BF2">
        <w:rPr>
          <w:rFonts w:ascii="宋体" w:hAnsi="宋体" w:cs="宋体" w:hint="eastAsia"/>
          <w:color w:val="000000"/>
          <w:sz w:val="28"/>
        </w:rPr>
        <w:t>的</w:t>
      </w:r>
      <w:r>
        <w:rPr>
          <w:rFonts w:ascii="宋体" w:hAnsi="宋体" w:cs="宋体" w:hint="eastAsia"/>
          <w:color w:val="000000"/>
          <w:sz w:val="28"/>
        </w:rPr>
        <w:t>住宅房地产</w:t>
      </w:r>
      <w:r w:rsidRPr="00B13BF2">
        <w:rPr>
          <w:rFonts w:ascii="宋体" w:hAnsi="宋体" w:cs="宋体" w:hint="eastAsia"/>
          <w:color w:val="000000"/>
          <w:sz w:val="28"/>
        </w:rPr>
        <w:t>，</w:t>
      </w:r>
      <w:r>
        <w:rPr>
          <w:rFonts w:ascii="宋体" w:hAnsi="宋体" w:cs="宋体" w:hint="eastAsia"/>
          <w:color w:val="000000"/>
          <w:sz w:val="28"/>
        </w:rPr>
        <w:t>短期内</w:t>
      </w:r>
      <w:r w:rsidRPr="00B13BF2">
        <w:rPr>
          <w:rFonts w:ascii="宋体" w:hAnsi="宋体" w:cs="宋体" w:hint="eastAsia"/>
          <w:color w:val="000000"/>
          <w:sz w:val="28"/>
        </w:rPr>
        <w:t>不具有投资开发或再开发潜力，故不适用假设开发法</w:t>
      </w:r>
      <w:r>
        <w:rPr>
          <w:rFonts w:ascii="宋体" w:hAnsi="宋体" w:cs="宋体" w:hint="eastAsia"/>
          <w:color w:val="000000"/>
          <w:sz w:val="28"/>
        </w:rPr>
        <w:t>。</w:t>
      </w:r>
    </w:p>
    <w:p w:rsidR="006E44AC" w:rsidRPr="00B13BF2" w:rsidRDefault="006E44AC" w:rsidP="006E44AC">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(2)由于估价对象为</w:t>
      </w:r>
      <w:r>
        <w:rPr>
          <w:rFonts w:ascii="宋体" w:hAnsi="宋体" w:cs="宋体" w:hint="eastAsia"/>
          <w:color w:val="000000"/>
          <w:sz w:val="28"/>
        </w:rPr>
        <w:t>住宅</w:t>
      </w:r>
      <w:r w:rsidRPr="00B13BF2">
        <w:rPr>
          <w:rFonts w:ascii="宋体" w:hAnsi="宋体" w:cs="宋体" w:hint="eastAsia"/>
          <w:color w:val="000000"/>
          <w:sz w:val="28"/>
        </w:rPr>
        <w:t>房地产，非新近开发建设或计划开发建设的房地产，也非无收益和很少发生交易的房地产，也非具有独特设计或针对个别用户的特殊需要而建设的房地产，故不宜采用成本法进行评估</w:t>
      </w:r>
      <w:r>
        <w:rPr>
          <w:rFonts w:ascii="宋体" w:hAnsi="宋体" w:cs="宋体" w:hint="eastAsia"/>
          <w:color w:val="000000"/>
          <w:sz w:val="28"/>
        </w:rPr>
        <w:t>。</w:t>
      </w:r>
    </w:p>
    <w:p w:rsidR="006E44AC" w:rsidRPr="00B13BF2" w:rsidRDefault="006E44AC" w:rsidP="006E44AC">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综上所述，本次估价采用比较法和收益法进行评估。</w:t>
      </w:r>
    </w:p>
    <w:p w:rsidR="006E44AC" w:rsidRPr="00402122" w:rsidRDefault="006E44AC" w:rsidP="006E44AC">
      <w:pPr>
        <w:spacing w:line="560" w:lineRule="exact"/>
        <w:ind w:firstLineChars="150" w:firstLine="422"/>
        <w:rPr>
          <w:rFonts w:ascii="宋体" w:hAnsi="宋体" w:cs="宋体"/>
          <w:b/>
          <w:color w:val="000000"/>
          <w:sz w:val="28"/>
        </w:rPr>
      </w:pPr>
      <w:r>
        <w:rPr>
          <w:rFonts w:ascii="宋体" w:hAnsi="宋体" w:cs="宋体" w:hint="eastAsia"/>
          <w:b/>
          <w:color w:val="000000"/>
          <w:sz w:val="28"/>
        </w:rPr>
        <w:t>（三）</w:t>
      </w:r>
      <w:r w:rsidRPr="00402122">
        <w:rPr>
          <w:rFonts w:ascii="宋体" w:hAnsi="宋体" w:cs="宋体" w:hint="eastAsia"/>
          <w:b/>
          <w:color w:val="000000"/>
          <w:sz w:val="28"/>
        </w:rPr>
        <w:t>估价技术路线</w:t>
      </w:r>
    </w:p>
    <w:p w:rsidR="006E44AC" w:rsidRPr="00B13BF2" w:rsidRDefault="006E44AC" w:rsidP="006E44AC">
      <w:pPr>
        <w:spacing w:line="560" w:lineRule="exact"/>
        <w:ind w:firstLineChars="200" w:firstLine="560"/>
        <w:rPr>
          <w:rFonts w:ascii="宋体" w:hAnsi="宋体" w:cs="宋体"/>
          <w:color w:val="000000"/>
          <w:sz w:val="28"/>
        </w:rPr>
      </w:pPr>
      <w:r w:rsidRPr="00B13BF2">
        <w:rPr>
          <w:rFonts w:ascii="宋体" w:hAnsi="宋体" w:cs="宋体" w:hint="eastAsia"/>
          <w:color w:val="000000"/>
          <w:sz w:val="28"/>
        </w:rPr>
        <w:t>注册房地产估价师在认真分析所掌握的资料并对估价对象所在区域类似房地产市场进行调查后，根据估价对象的特点，遵照国家有关法律、法规及估价技术标准，经反复研究，确定本次估价的技术路线为:</w:t>
      </w:r>
    </w:p>
    <w:p w:rsidR="006E44AC" w:rsidRDefault="006E44AC" w:rsidP="006E44AC">
      <w:pPr>
        <w:spacing w:line="560" w:lineRule="exact"/>
        <w:ind w:firstLineChars="200" w:firstLine="560"/>
        <w:rPr>
          <w:rFonts w:ascii="宋体" w:hAnsi="宋体"/>
          <w:sz w:val="28"/>
          <w:szCs w:val="28"/>
        </w:rPr>
      </w:pPr>
      <w:r>
        <w:rPr>
          <w:rFonts w:ascii="宋体" w:hAnsi="宋体" w:cs="宋体"/>
          <w:color w:val="000000"/>
          <w:sz w:val="28"/>
        </w:rPr>
        <w:t>1</w:t>
      </w:r>
      <w:r>
        <w:rPr>
          <w:rFonts w:ascii="宋体" w:hAnsi="宋体" w:cs="宋体" w:hint="eastAsia"/>
          <w:color w:val="000000"/>
          <w:sz w:val="28"/>
        </w:rPr>
        <w:t>、</w:t>
      </w:r>
      <w:r>
        <w:rPr>
          <w:rFonts w:ascii="宋体" w:hAnsi="宋体" w:hint="eastAsia"/>
          <w:sz w:val="28"/>
          <w:szCs w:val="28"/>
        </w:rPr>
        <w:t>比较法测算步骤如下：</w:t>
      </w:r>
    </w:p>
    <w:p w:rsidR="006E44AC" w:rsidRDefault="006E44AC" w:rsidP="006E44AC">
      <w:pPr>
        <w:spacing w:line="560" w:lineRule="exact"/>
        <w:ind w:firstLineChars="200" w:firstLine="560"/>
        <w:rPr>
          <w:rFonts w:ascii="宋体" w:hAnsi="宋体"/>
          <w:sz w:val="28"/>
          <w:szCs w:val="28"/>
        </w:rPr>
      </w:pPr>
      <w:r>
        <w:rPr>
          <w:rFonts w:ascii="宋体" w:hAnsi="宋体"/>
          <w:sz w:val="28"/>
          <w:szCs w:val="28"/>
        </w:rPr>
        <w:fldChar w:fldCharType="begin"/>
      </w:r>
      <w:r>
        <w:rPr>
          <w:rFonts w:ascii="宋体" w:hAnsi="宋体" w:hint="eastAsia"/>
          <w:sz w:val="28"/>
          <w:szCs w:val="28"/>
        </w:rPr>
        <w:instrText>= 1 \* GB3</w:instrText>
      </w:r>
      <w:r>
        <w:rPr>
          <w:rFonts w:ascii="宋体" w:hAnsi="宋体"/>
          <w:sz w:val="28"/>
          <w:szCs w:val="28"/>
        </w:rPr>
        <w:fldChar w:fldCharType="separate"/>
      </w:r>
      <w:r>
        <w:rPr>
          <w:rFonts w:ascii="宋体" w:hAnsi="宋体" w:hint="eastAsia"/>
          <w:sz w:val="28"/>
          <w:szCs w:val="28"/>
        </w:rPr>
        <w:t>①</w:t>
      </w:r>
      <w:r>
        <w:rPr>
          <w:rFonts w:ascii="宋体" w:hAnsi="宋体"/>
          <w:sz w:val="28"/>
          <w:szCs w:val="28"/>
        </w:rPr>
        <w:fldChar w:fldCharType="end"/>
      </w:r>
      <w:r>
        <w:rPr>
          <w:rFonts w:ascii="宋体" w:hAnsi="宋体" w:hint="eastAsia"/>
          <w:sz w:val="28"/>
          <w:szCs w:val="28"/>
        </w:rPr>
        <w:t>搜集交易实例；</w:t>
      </w:r>
      <w:r>
        <w:rPr>
          <w:rFonts w:ascii="宋体" w:hAnsi="宋体"/>
          <w:sz w:val="28"/>
          <w:szCs w:val="28"/>
        </w:rPr>
        <w:fldChar w:fldCharType="begin"/>
      </w:r>
      <w:r>
        <w:rPr>
          <w:rFonts w:ascii="宋体" w:hAnsi="宋体" w:hint="eastAsia"/>
          <w:sz w:val="28"/>
          <w:szCs w:val="28"/>
        </w:rPr>
        <w:instrText>= 2 \* GB3</w:instrText>
      </w:r>
      <w:r>
        <w:rPr>
          <w:rFonts w:ascii="宋体" w:hAnsi="宋体"/>
          <w:sz w:val="28"/>
          <w:szCs w:val="28"/>
        </w:rPr>
        <w:fldChar w:fldCharType="separate"/>
      </w:r>
      <w:r>
        <w:rPr>
          <w:rFonts w:ascii="宋体" w:hAnsi="宋体" w:hint="eastAsia"/>
          <w:sz w:val="28"/>
          <w:szCs w:val="28"/>
        </w:rPr>
        <w:t>②</w:t>
      </w:r>
      <w:r>
        <w:rPr>
          <w:rFonts w:ascii="宋体" w:hAnsi="宋体"/>
          <w:sz w:val="28"/>
          <w:szCs w:val="28"/>
        </w:rPr>
        <w:fldChar w:fldCharType="end"/>
      </w:r>
      <w:r>
        <w:rPr>
          <w:rFonts w:ascii="宋体" w:hAnsi="宋体" w:hint="eastAsia"/>
          <w:sz w:val="28"/>
          <w:szCs w:val="28"/>
        </w:rPr>
        <w:t>选取可比实例；</w:t>
      </w:r>
      <w:r>
        <w:rPr>
          <w:rFonts w:ascii="宋体" w:hAnsi="宋体"/>
          <w:sz w:val="28"/>
          <w:szCs w:val="28"/>
        </w:rPr>
        <w:fldChar w:fldCharType="begin"/>
      </w:r>
      <w:r>
        <w:rPr>
          <w:rFonts w:ascii="宋体" w:hAnsi="宋体" w:hint="eastAsia"/>
          <w:sz w:val="28"/>
          <w:szCs w:val="28"/>
        </w:rPr>
        <w:instrText>= 3 \* GB3</w:instrText>
      </w:r>
      <w:r>
        <w:rPr>
          <w:rFonts w:ascii="宋体" w:hAnsi="宋体"/>
          <w:sz w:val="28"/>
          <w:szCs w:val="28"/>
        </w:rPr>
        <w:fldChar w:fldCharType="separate"/>
      </w:r>
      <w:r>
        <w:rPr>
          <w:rFonts w:ascii="宋体" w:hAnsi="宋体" w:hint="eastAsia"/>
          <w:sz w:val="28"/>
          <w:szCs w:val="28"/>
        </w:rPr>
        <w:t>③</w:t>
      </w:r>
      <w:r>
        <w:rPr>
          <w:rFonts w:ascii="宋体" w:hAnsi="宋体"/>
          <w:sz w:val="28"/>
          <w:szCs w:val="28"/>
        </w:rPr>
        <w:fldChar w:fldCharType="end"/>
      </w:r>
      <w:r>
        <w:rPr>
          <w:rFonts w:ascii="宋体" w:hAnsi="宋体" w:hint="eastAsia"/>
          <w:sz w:val="28"/>
          <w:szCs w:val="28"/>
        </w:rPr>
        <w:t>建立比较基础；</w:t>
      </w:r>
      <w:r>
        <w:rPr>
          <w:rFonts w:ascii="宋体" w:hAnsi="宋体"/>
          <w:sz w:val="28"/>
          <w:szCs w:val="28"/>
        </w:rPr>
        <w:fldChar w:fldCharType="begin"/>
      </w:r>
      <w:r>
        <w:rPr>
          <w:rFonts w:ascii="宋体" w:hAnsi="宋体" w:hint="eastAsia"/>
          <w:sz w:val="28"/>
          <w:szCs w:val="28"/>
        </w:rPr>
        <w:instrText>= 4 \* GB3</w:instrText>
      </w:r>
      <w:r>
        <w:rPr>
          <w:rFonts w:ascii="宋体" w:hAnsi="宋体"/>
          <w:sz w:val="28"/>
          <w:szCs w:val="28"/>
        </w:rPr>
        <w:fldChar w:fldCharType="separate"/>
      </w:r>
      <w:r>
        <w:rPr>
          <w:rFonts w:ascii="宋体" w:hAnsi="宋体" w:hint="eastAsia"/>
          <w:sz w:val="28"/>
          <w:szCs w:val="28"/>
        </w:rPr>
        <w:t>④</w:t>
      </w:r>
      <w:r>
        <w:rPr>
          <w:rFonts w:ascii="宋体" w:hAnsi="宋体"/>
          <w:sz w:val="28"/>
          <w:szCs w:val="28"/>
        </w:rPr>
        <w:fldChar w:fldCharType="end"/>
      </w:r>
      <w:r>
        <w:rPr>
          <w:rFonts w:ascii="宋体" w:hAnsi="宋体" w:hint="eastAsia"/>
          <w:sz w:val="28"/>
          <w:szCs w:val="28"/>
        </w:rPr>
        <w:t>进行交易情况修正；</w:t>
      </w:r>
      <w:r>
        <w:rPr>
          <w:rFonts w:ascii="宋体" w:hAnsi="宋体"/>
          <w:sz w:val="28"/>
          <w:szCs w:val="28"/>
        </w:rPr>
        <w:fldChar w:fldCharType="begin"/>
      </w:r>
      <w:r>
        <w:rPr>
          <w:rFonts w:ascii="宋体" w:hAnsi="宋体" w:hint="eastAsia"/>
          <w:sz w:val="28"/>
          <w:szCs w:val="28"/>
        </w:rPr>
        <w:instrText>= 5 \* GB3</w:instrText>
      </w:r>
      <w:r>
        <w:rPr>
          <w:rFonts w:ascii="宋体" w:hAnsi="宋体"/>
          <w:sz w:val="28"/>
          <w:szCs w:val="28"/>
        </w:rPr>
        <w:fldChar w:fldCharType="separate"/>
      </w:r>
      <w:r>
        <w:rPr>
          <w:rFonts w:ascii="宋体" w:hAnsi="宋体" w:hint="eastAsia"/>
          <w:sz w:val="28"/>
          <w:szCs w:val="28"/>
        </w:rPr>
        <w:t>⑤</w:t>
      </w:r>
      <w:r>
        <w:rPr>
          <w:rFonts w:ascii="宋体" w:hAnsi="宋体"/>
          <w:sz w:val="28"/>
          <w:szCs w:val="28"/>
        </w:rPr>
        <w:fldChar w:fldCharType="end"/>
      </w:r>
      <w:r>
        <w:rPr>
          <w:rFonts w:ascii="宋体" w:hAnsi="宋体" w:hint="eastAsia"/>
          <w:sz w:val="28"/>
          <w:szCs w:val="28"/>
        </w:rPr>
        <w:t>进行市场状况调整；</w:t>
      </w:r>
      <w:r>
        <w:rPr>
          <w:rFonts w:ascii="宋体" w:hAnsi="宋体"/>
          <w:sz w:val="28"/>
          <w:szCs w:val="28"/>
        </w:rPr>
        <w:fldChar w:fldCharType="begin"/>
      </w:r>
      <w:r>
        <w:rPr>
          <w:rFonts w:ascii="宋体" w:hAnsi="宋体" w:hint="eastAsia"/>
          <w:sz w:val="28"/>
          <w:szCs w:val="28"/>
        </w:rPr>
        <w:instrText>= 6 \* GB3</w:instrText>
      </w:r>
      <w:r>
        <w:rPr>
          <w:rFonts w:ascii="宋体" w:hAnsi="宋体"/>
          <w:sz w:val="28"/>
          <w:szCs w:val="28"/>
        </w:rPr>
        <w:fldChar w:fldCharType="separate"/>
      </w:r>
      <w:r>
        <w:rPr>
          <w:rFonts w:ascii="宋体" w:hAnsi="宋体" w:hint="eastAsia"/>
          <w:sz w:val="28"/>
          <w:szCs w:val="28"/>
        </w:rPr>
        <w:t>⑥</w:t>
      </w:r>
      <w:r>
        <w:rPr>
          <w:rFonts w:ascii="宋体" w:hAnsi="宋体"/>
          <w:sz w:val="28"/>
          <w:szCs w:val="28"/>
        </w:rPr>
        <w:fldChar w:fldCharType="end"/>
      </w:r>
      <w:r>
        <w:rPr>
          <w:rFonts w:ascii="宋体" w:hAnsi="宋体" w:hint="eastAsia"/>
          <w:sz w:val="28"/>
          <w:szCs w:val="28"/>
        </w:rPr>
        <w:t>进行房地产状况调整；</w:t>
      </w:r>
      <w:r>
        <w:rPr>
          <w:rFonts w:ascii="宋体" w:hAnsi="宋体"/>
          <w:sz w:val="28"/>
          <w:szCs w:val="28"/>
        </w:rPr>
        <w:fldChar w:fldCharType="begin"/>
      </w:r>
      <w:r>
        <w:rPr>
          <w:rFonts w:ascii="宋体" w:hAnsi="宋体" w:hint="eastAsia"/>
          <w:sz w:val="28"/>
          <w:szCs w:val="28"/>
        </w:rPr>
        <w:instrText>= 7 \* GB3</w:instrText>
      </w:r>
      <w:r>
        <w:rPr>
          <w:rFonts w:ascii="宋体" w:hAnsi="宋体"/>
          <w:sz w:val="28"/>
          <w:szCs w:val="28"/>
        </w:rPr>
        <w:fldChar w:fldCharType="separate"/>
      </w:r>
      <w:r>
        <w:rPr>
          <w:rFonts w:ascii="宋体" w:hAnsi="宋体" w:hint="eastAsia"/>
          <w:sz w:val="28"/>
          <w:szCs w:val="28"/>
        </w:rPr>
        <w:t>⑦</w:t>
      </w:r>
      <w:r>
        <w:rPr>
          <w:rFonts w:ascii="宋体" w:hAnsi="宋体"/>
          <w:sz w:val="28"/>
          <w:szCs w:val="28"/>
        </w:rPr>
        <w:fldChar w:fldCharType="end"/>
      </w:r>
      <w:r>
        <w:rPr>
          <w:rFonts w:ascii="宋体" w:hAnsi="宋体" w:hint="eastAsia"/>
          <w:sz w:val="28"/>
          <w:szCs w:val="28"/>
        </w:rPr>
        <w:t>计算比准价格。</w:t>
      </w:r>
    </w:p>
    <w:p w:rsidR="006E44AC" w:rsidRPr="00402122" w:rsidRDefault="006E44AC" w:rsidP="006E44AC">
      <w:pPr>
        <w:spacing w:line="560" w:lineRule="exact"/>
        <w:ind w:firstLineChars="200" w:firstLine="560"/>
        <w:rPr>
          <w:rFonts w:ascii="宋体" w:hAnsi="宋体"/>
          <w:sz w:val="28"/>
          <w:szCs w:val="28"/>
        </w:rPr>
      </w:pPr>
      <w:r w:rsidRPr="00402122">
        <w:rPr>
          <w:rFonts w:ascii="宋体" w:hAnsi="宋体" w:hint="eastAsia"/>
          <w:sz w:val="28"/>
          <w:szCs w:val="28"/>
        </w:rPr>
        <w:t>比较法计算公式如下:</w:t>
      </w:r>
    </w:p>
    <w:p w:rsidR="006E44AC" w:rsidRDefault="006E44AC" w:rsidP="006E44AC">
      <w:pPr>
        <w:spacing w:line="560" w:lineRule="exact"/>
        <w:ind w:firstLineChars="200" w:firstLine="560"/>
        <w:rPr>
          <w:rFonts w:ascii="宋体" w:hAnsi="宋体"/>
          <w:sz w:val="28"/>
          <w:szCs w:val="28"/>
        </w:rPr>
      </w:pPr>
      <w:r w:rsidRPr="00402122">
        <w:rPr>
          <w:rFonts w:ascii="宋体" w:hAnsi="宋体" w:hint="eastAsia"/>
          <w:sz w:val="28"/>
          <w:szCs w:val="28"/>
        </w:rPr>
        <w:t>估价对象</w:t>
      </w:r>
      <w:r>
        <w:rPr>
          <w:rFonts w:ascii="宋体" w:hAnsi="宋体" w:hint="eastAsia"/>
          <w:sz w:val="28"/>
          <w:szCs w:val="28"/>
        </w:rPr>
        <w:t>比准</w:t>
      </w:r>
      <w:r w:rsidRPr="00402122">
        <w:rPr>
          <w:rFonts w:ascii="宋体" w:hAnsi="宋体" w:hint="eastAsia"/>
          <w:sz w:val="28"/>
          <w:szCs w:val="28"/>
        </w:rPr>
        <w:t>价格=可比实例</w:t>
      </w:r>
      <w:r>
        <w:rPr>
          <w:rFonts w:ascii="宋体" w:hAnsi="宋体" w:hint="eastAsia"/>
          <w:sz w:val="28"/>
          <w:szCs w:val="28"/>
        </w:rPr>
        <w:t>成交</w:t>
      </w:r>
      <w:r w:rsidRPr="00402122">
        <w:rPr>
          <w:rFonts w:ascii="宋体" w:hAnsi="宋体" w:hint="eastAsia"/>
          <w:sz w:val="28"/>
          <w:szCs w:val="28"/>
        </w:rPr>
        <w:t>价格</w:t>
      </w:r>
      <w:r>
        <w:rPr>
          <w:rFonts w:ascii="宋体" w:hAnsi="宋体" w:hint="eastAsia"/>
          <w:sz w:val="28"/>
          <w:szCs w:val="28"/>
        </w:rPr>
        <w:t>×</w:t>
      </w:r>
      <w:r w:rsidRPr="00402122">
        <w:rPr>
          <w:rFonts w:ascii="宋体" w:hAnsi="宋体" w:hint="eastAsia"/>
          <w:sz w:val="28"/>
          <w:szCs w:val="28"/>
        </w:rPr>
        <w:t>交易情况修正系数</w:t>
      </w:r>
      <w:r>
        <w:rPr>
          <w:rFonts w:ascii="宋体" w:hAnsi="宋体" w:hint="eastAsia"/>
          <w:sz w:val="28"/>
          <w:szCs w:val="28"/>
        </w:rPr>
        <w:t>×</w:t>
      </w:r>
      <w:r w:rsidRPr="00402122">
        <w:rPr>
          <w:rFonts w:ascii="宋体" w:hAnsi="宋体" w:hint="eastAsia"/>
          <w:sz w:val="28"/>
          <w:szCs w:val="28"/>
        </w:rPr>
        <w:t>市场状况调整系数</w:t>
      </w:r>
      <w:r>
        <w:rPr>
          <w:rFonts w:ascii="宋体" w:hAnsi="宋体" w:hint="eastAsia"/>
          <w:sz w:val="28"/>
          <w:szCs w:val="28"/>
        </w:rPr>
        <w:t>×</w:t>
      </w:r>
      <w:r w:rsidRPr="00402122">
        <w:rPr>
          <w:rFonts w:ascii="宋体" w:hAnsi="宋体" w:hint="eastAsia"/>
          <w:sz w:val="28"/>
          <w:szCs w:val="28"/>
        </w:rPr>
        <w:t>房地产状况调整系数</w:t>
      </w:r>
    </w:p>
    <w:p w:rsidR="006E44AC" w:rsidRPr="00247692" w:rsidRDefault="006E44AC" w:rsidP="006E44AC">
      <w:pPr>
        <w:spacing w:line="560" w:lineRule="exact"/>
        <w:ind w:firstLineChars="200" w:firstLine="560"/>
        <w:rPr>
          <w:rFonts w:ascii="宋体" w:hAnsi="宋体" w:cs="宋体"/>
          <w:color w:val="000000"/>
          <w:sz w:val="28"/>
        </w:rPr>
      </w:pPr>
      <w:r>
        <w:rPr>
          <w:rFonts w:ascii="宋体" w:hAnsi="宋体" w:cs="宋体"/>
          <w:color w:val="000000"/>
          <w:sz w:val="28"/>
        </w:rPr>
        <w:t>2</w:t>
      </w:r>
      <w:r>
        <w:rPr>
          <w:rFonts w:ascii="宋体" w:hAnsi="宋体" w:cs="宋体" w:hint="eastAsia"/>
          <w:color w:val="000000"/>
          <w:sz w:val="28"/>
        </w:rPr>
        <w:t>、</w:t>
      </w:r>
      <w:r w:rsidRPr="00247692">
        <w:rPr>
          <w:rFonts w:ascii="宋体" w:hAnsi="宋体" w:cs="宋体" w:hint="eastAsia"/>
          <w:color w:val="000000"/>
          <w:sz w:val="28"/>
        </w:rPr>
        <w:t>本次收益法估价的步骤如下：</w:t>
      </w:r>
    </w:p>
    <w:p w:rsidR="006E44AC" w:rsidRDefault="006E44AC" w:rsidP="006E44AC">
      <w:pPr>
        <w:spacing w:line="560" w:lineRule="exact"/>
        <w:ind w:firstLineChars="200" w:firstLine="560"/>
        <w:rPr>
          <w:rFonts w:ascii="宋体" w:hAnsi="宋体" w:cs="宋体"/>
          <w:color w:val="000000"/>
          <w:sz w:val="28"/>
        </w:rPr>
      </w:pPr>
      <w:r w:rsidRPr="00402122">
        <w:rPr>
          <w:rFonts w:ascii="宋体" w:hAnsi="宋体" w:hint="eastAsia"/>
          <w:sz w:val="28"/>
          <w:szCs w:val="28"/>
        </w:rPr>
        <w:t>本次估价选用报酬资本化法(</w:t>
      </w:r>
      <w:r>
        <w:rPr>
          <w:rFonts w:ascii="宋体" w:hAnsi="宋体" w:hint="eastAsia"/>
          <w:sz w:val="28"/>
          <w:szCs w:val="28"/>
        </w:rPr>
        <w:t>持有加</w:t>
      </w:r>
      <w:r>
        <w:rPr>
          <w:rFonts w:ascii="宋体" w:hAnsi="宋体"/>
          <w:sz w:val="28"/>
          <w:szCs w:val="28"/>
        </w:rPr>
        <w:t>转售</w:t>
      </w:r>
      <w:r w:rsidRPr="00402122">
        <w:rPr>
          <w:rFonts w:ascii="宋体" w:hAnsi="宋体" w:hint="eastAsia"/>
          <w:sz w:val="28"/>
          <w:szCs w:val="28"/>
        </w:rPr>
        <w:t>模式)求取估价对象的收益</w:t>
      </w:r>
      <w:r>
        <w:rPr>
          <w:rFonts w:ascii="宋体" w:hAnsi="宋体" w:hint="eastAsia"/>
          <w:sz w:val="28"/>
          <w:szCs w:val="28"/>
        </w:rPr>
        <w:t>价</w:t>
      </w:r>
      <w:r>
        <w:rPr>
          <w:rFonts w:ascii="宋体" w:hAnsi="宋体" w:hint="eastAsia"/>
          <w:sz w:val="28"/>
          <w:szCs w:val="28"/>
        </w:rPr>
        <w:lastRenderedPageBreak/>
        <w:t>格</w:t>
      </w:r>
      <w:r w:rsidRPr="00402122">
        <w:rPr>
          <w:rFonts w:ascii="宋体" w:hAnsi="宋体" w:hint="eastAsia"/>
          <w:sz w:val="28"/>
          <w:szCs w:val="28"/>
        </w:rPr>
        <w:t xml:space="preserve">: </w:t>
      </w:r>
      <w:r>
        <w:rPr>
          <w:rFonts w:ascii="宋体" w:hAnsi="宋体" w:hint="eastAsia"/>
          <w:sz w:val="28"/>
          <w:szCs w:val="28"/>
        </w:rPr>
        <w:t>①选择具体的估价方法；②测算收益期或持有期；③测算期间收益；④确定报酬率；⑤确定净收益和逐年递增比率；⑥测算估价对象期末转售价格；⑦计算收益价格</w:t>
      </w:r>
      <w:r>
        <w:rPr>
          <w:rFonts w:ascii="宋体" w:hAnsi="宋体" w:cs="宋体"/>
          <w:color w:val="000000"/>
          <w:sz w:val="28"/>
        </w:rPr>
        <w:t>。</w:t>
      </w:r>
    </w:p>
    <w:p w:rsidR="006E44AC" w:rsidRPr="00402122" w:rsidRDefault="006E44AC" w:rsidP="006E44AC">
      <w:pPr>
        <w:spacing w:line="560" w:lineRule="exact"/>
        <w:ind w:firstLineChars="200" w:firstLine="560"/>
        <w:rPr>
          <w:rFonts w:ascii="宋体" w:hAnsi="宋体" w:cs="宋体"/>
          <w:bCs/>
          <w:color w:val="000000"/>
          <w:sz w:val="28"/>
        </w:rPr>
      </w:pPr>
      <w:r w:rsidRPr="00402122">
        <w:rPr>
          <w:rFonts w:ascii="宋体" w:hAnsi="宋体" w:cs="宋体" w:hint="eastAsia"/>
          <w:bCs/>
          <w:color w:val="000000"/>
          <w:sz w:val="28"/>
        </w:rPr>
        <w:t>采用持有加转售模式求取估价对象收益价格，基本公式如下：</w:t>
      </w:r>
    </w:p>
    <w:p w:rsidR="006E44AC" w:rsidRDefault="006E44AC" w:rsidP="006E44AC">
      <w:pPr>
        <w:widowControl/>
        <w:rPr>
          <w:rFonts w:ascii="宋体" w:hAnsi="宋体" w:cs="宋体"/>
          <w:kern w:val="0"/>
          <w:sz w:val="24"/>
          <w:lang w:bidi="ar"/>
        </w:rPr>
      </w:pPr>
      <w:r>
        <w:rPr>
          <w:rFonts w:ascii="宋体" w:hAnsi="宋体" w:cs="宋体" w:hint="eastAsia"/>
          <w:kern w:val="0"/>
          <w:sz w:val="24"/>
          <w:lang w:bidi="ar"/>
        </w:rPr>
        <w:t xml:space="preserve">       </w:t>
      </w:r>
      <w:r>
        <w:rPr>
          <w:rFonts w:ascii="宋体" w:hAnsi="宋体" w:cs="宋体"/>
          <w:noProof/>
          <w:kern w:val="0"/>
          <w:sz w:val="24"/>
        </w:rPr>
        <w:drawing>
          <wp:inline distT="0" distB="0" distL="114300" distR="114300" wp14:anchorId="43F8CDAA" wp14:editId="3AF6B97E">
            <wp:extent cx="2695575" cy="733425"/>
            <wp:effectExtent l="0" t="0" r="0" b="0"/>
            <wp:docPr id="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IMG_256"/>
                    <pic:cNvPicPr>
                      <a:picLocks noChangeAspect="1"/>
                    </pic:cNvPicPr>
                  </pic:nvPicPr>
                  <pic:blipFill>
                    <a:blip r:embed="rId9"/>
                    <a:stretch>
                      <a:fillRect/>
                    </a:stretch>
                  </pic:blipFill>
                  <pic:spPr>
                    <a:xfrm>
                      <a:off x="0" y="0"/>
                      <a:ext cx="2697065" cy="733830"/>
                    </a:xfrm>
                    <a:prstGeom prst="rect">
                      <a:avLst/>
                    </a:prstGeom>
                    <a:noFill/>
                    <a:ln w="9525">
                      <a:noFill/>
                    </a:ln>
                  </pic:spPr>
                </pic:pic>
              </a:graphicData>
            </a:graphic>
          </wp:inline>
        </w:drawing>
      </w:r>
    </w:p>
    <w:p w:rsidR="006E44AC" w:rsidRPr="00B13BF2" w:rsidRDefault="006E44AC" w:rsidP="006E44AC">
      <w:pPr>
        <w:spacing w:line="560" w:lineRule="exact"/>
        <w:ind w:firstLineChars="200" w:firstLine="560"/>
        <w:rPr>
          <w:rFonts w:ascii="宋体" w:hAnsi="宋体" w:cs="宋体"/>
          <w:color w:val="000000"/>
          <w:sz w:val="28"/>
        </w:rPr>
      </w:pPr>
      <w:r>
        <w:rPr>
          <w:rFonts w:ascii="宋体" w:hAnsi="宋体" w:cs="宋体" w:hint="eastAsia"/>
          <w:color w:val="000000"/>
          <w:sz w:val="28"/>
        </w:rPr>
        <w:t>3、</w:t>
      </w:r>
      <w:r w:rsidRPr="00B13BF2">
        <w:rPr>
          <w:rFonts w:ascii="宋体" w:hAnsi="宋体" w:cs="宋体" w:hint="eastAsia"/>
          <w:color w:val="000000"/>
          <w:sz w:val="28"/>
        </w:rPr>
        <w:t>采用比较法及收益法测算估价对象</w:t>
      </w:r>
      <w:r>
        <w:rPr>
          <w:rFonts w:ascii="宋体" w:hAnsi="宋体" w:cs="宋体" w:hint="eastAsia"/>
          <w:color w:val="000000"/>
          <w:sz w:val="28"/>
        </w:rPr>
        <w:t>住宅</w:t>
      </w:r>
      <w:r w:rsidRPr="00B13BF2">
        <w:rPr>
          <w:rFonts w:ascii="宋体" w:hAnsi="宋体" w:cs="宋体" w:hint="eastAsia"/>
          <w:color w:val="000000"/>
          <w:sz w:val="28"/>
        </w:rPr>
        <w:t>房地产</w:t>
      </w:r>
      <w:r>
        <w:rPr>
          <w:rFonts w:ascii="宋体" w:hAnsi="宋体" w:cs="宋体" w:hint="eastAsia"/>
          <w:color w:val="000000"/>
          <w:sz w:val="28"/>
        </w:rPr>
        <w:t>价格</w:t>
      </w:r>
      <w:r w:rsidRPr="00B13BF2">
        <w:rPr>
          <w:rFonts w:ascii="宋体" w:hAnsi="宋体" w:cs="宋体" w:hint="eastAsia"/>
          <w:color w:val="000000"/>
          <w:sz w:val="28"/>
        </w:rPr>
        <w:t>，综合分析两种方法的测算结果，进而确定估价对象最终估价结果。</w:t>
      </w:r>
    </w:p>
    <w:p w:rsidR="00E95D99" w:rsidRDefault="009E02BE" w:rsidP="00B41219">
      <w:pPr>
        <w:spacing w:line="560" w:lineRule="exact"/>
        <w:ind w:firstLineChars="150" w:firstLine="446"/>
        <w:rPr>
          <w:rFonts w:ascii="宋体" w:hAnsi="宋体"/>
          <w:b/>
          <w:color w:val="000000"/>
          <w:sz w:val="28"/>
        </w:rPr>
      </w:pPr>
      <w:r>
        <w:rPr>
          <w:rStyle w:val="2Char"/>
          <w:rFonts w:hint="eastAsia"/>
        </w:rPr>
        <w:t>十、估价结果</w:t>
      </w:r>
      <w:bookmarkEnd w:id="89"/>
      <w:bookmarkEnd w:id="90"/>
      <w:bookmarkEnd w:id="91"/>
      <w:bookmarkEnd w:id="92"/>
      <w:bookmarkEnd w:id="93"/>
      <w:bookmarkEnd w:id="94"/>
      <w:bookmarkEnd w:id="95"/>
      <w:bookmarkEnd w:id="96"/>
      <w:bookmarkEnd w:id="97"/>
      <w:r>
        <w:rPr>
          <w:rFonts w:ascii="宋体" w:hAnsi="宋体" w:hint="eastAsia"/>
          <w:b/>
          <w:color w:val="000000"/>
          <w:sz w:val="28"/>
        </w:rPr>
        <w:t>：</w:t>
      </w:r>
    </w:p>
    <w:p w:rsidR="00E95D99" w:rsidRDefault="009E02BE" w:rsidP="00B41219">
      <w:pPr>
        <w:snapToGrid w:val="0"/>
        <w:spacing w:line="560" w:lineRule="exact"/>
        <w:ind w:leftChars="-18" w:left="-38" w:firstLineChars="200" w:firstLine="560"/>
        <w:rPr>
          <w:rFonts w:ascii="宋体" w:hAnsi="宋体"/>
          <w:color w:val="000000"/>
          <w:sz w:val="28"/>
        </w:rPr>
      </w:pPr>
      <w:r>
        <w:rPr>
          <w:rFonts w:ascii="宋体" w:hAnsi="宋体" w:hint="eastAsia"/>
          <w:color w:val="000000"/>
          <w:sz w:val="28"/>
        </w:rPr>
        <w:t>注册房地产估价师根据估价目的，遵循估价原则，按照估价工作程序，采用适宜的估价方法，在认真分析现有资料的基础上，</w:t>
      </w:r>
      <w:r>
        <w:rPr>
          <w:rFonts w:ascii="宋体" w:hAnsi="宋体" w:hint="eastAsia"/>
          <w:sz w:val="28"/>
        </w:rPr>
        <w:t>经分析和测算，确定在满足本报告“估价假设和限制条件”前提下</w:t>
      </w:r>
      <w:r>
        <w:rPr>
          <w:rFonts w:ascii="宋体" w:hAnsi="宋体" w:hint="eastAsia"/>
          <w:color w:val="000000"/>
          <w:sz w:val="28"/>
        </w:rPr>
        <w:t>，并结合估价经验与对影响房地产价值因素的综合分析，最终确定估价对象于价值时点的估价结果为:（币种：人民币）</w:t>
      </w:r>
    </w:p>
    <w:tbl>
      <w:tblPr>
        <w:tblW w:w="93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83"/>
        <w:gridCol w:w="1282"/>
        <w:gridCol w:w="2421"/>
        <w:gridCol w:w="1281"/>
        <w:gridCol w:w="1424"/>
        <w:gridCol w:w="1525"/>
      </w:tblGrid>
      <w:tr w:rsidR="00F6033B" w:rsidTr="00227205">
        <w:trPr>
          <w:trHeight w:val="567"/>
          <w:jc w:val="center"/>
        </w:trPr>
        <w:tc>
          <w:tcPr>
            <w:tcW w:w="9316" w:type="dxa"/>
            <w:gridSpan w:val="6"/>
            <w:vAlign w:val="center"/>
          </w:tcPr>
          <w:p w:rsidR="00F6033B" w:rsidRDefault="00F6033B" w:rsidP="00227205">
            <w:pPr>
              <w:jc w:val="center"/>
              <w:rPr>
                <w:rFonts w:asciiTheme="majorEastAsia" w:eastAsiaTheme="majorEastAsia" w:hAnsiTheme="majorEastAsia" w:cs="宋体"/>
                <w:b/>
                <w:sz w:val="24"/>
              </w:rPr>
            </w:pPr>
            <w:bookmarkStart w:id="98" w:name="_Toc28941839"/>
            <w:bookmarkStart w:id="99" w:name="_Toc17471995"/>
            <w:bookmarkStart w:id="100" w:name="_Toc17471964"/>
            <w:bookmarkStart w:id="101" w:name="_Toc27736471"/>
            <w:bookmarkStart w:id="102" w:name="_Toc19087063"/>
            <w:bookmarkStart w:id="103" w:name="_Toc24121742"/>
            <w:bookmarkStart w:id="104" w:name="_Toc55921675"/>
            <w:bookmarkStart w:id="105" w:name="_Toc16234444"/>
            <w:bookmarkStart w:id="106" w:name="_Toc16234182"/>
            <w:r>
              <w:rPr>
                <w:rFonts w:asciiTheme="majorEastAsia" w:eastAsiaTheme="majorEastAsia" w:hAnsiTheme="majorEastAsia" w:cs="宋体" w:hint="eastAsia"/>
                <w:b/>
                <w:sz w:val="24"/>
              </w:rPr>
              <w:t>估价结果汇总表</w:t>
            </w:r>
          </w:p>
        </w:tc>
      </w:tr>
      <w:tr w:rsidR="00F6033B" w:rsidTr="00227205">
        <w:trPr>
          <w:trHeight w:val="567"/>
          <w:jc w:val="center"/>
        </w:trPr>
        <w:tc>
          <w:tcPr>
            <w:tcW w:w="1383" w:type="dxa"/>
            <w:vAlign w:val="center"/>
          </w:tcPr>
          <w:p w:rsidR="00F6033B" w:rsidRDefault="00F6033B" w:rsidP="00227205">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房屋所有权证号</w:t>
            </w:r>
          </w:p>
        </w:tc>
        <w:tc>
          <w:tcPr>
            <w:tcW w:w="1282" w:type="dxa"/>
            <w:vAlign w:val="center"/>
          </w:tcPr>
          <w:p w:rsidR="00F6033B" w:rsidRDefault="00F6033B" w:rsidP="00227205">
            <w:pPr>
              <w:jc w:val="center"/>
              <w:rPr>
                <w:rFonts w:asciiTheme="majorEastAsia" w:eastAsiaTheme="majorEastAsia" w:hAnsiTheme="majorEastAsia" w:cs="宋体"/>
                <w:sz w:val="24"/>
              </w:rPr>
            </w:pPr>
            <w:r>
              <w:rPr>
                <w:rFonts w:asciiTheme="majorEastAsia" w:eastAsiaTheme="majorEastAsia" w:hAnsiTheme="majorEastAsia" w:cs="宋体" w:hint="eastAsia"/>
                <w:sz w:val="24"/>
              </w:rPr>
              <w:t>房屋所有权人</w:t>
            </w:r>
          </w:p>
        </w:tc>
        <w:tc>
          <w:tcPr>
            <w:tcW w:w="2421" w:type="dxa"/>
            <w:vAlign w:val="center"/>
          </w:tcPr>
          <w:p w:rsidR="00F6033B" w:rsidRDefault="00F6033B" w:rsidP="00227205">
            <w:pPr>
              <w:spacing w:line="360" w:lineRule="auto"/>
              <w:jc w:val="center"/>
              <w:rPr>
                <w:rFonts w:asciiTheme="majorEastAsia" w:eastAsiaTheme="majorEastAsia" w:hAnsiTheme="majorEastAsia" w:cs="宋体"/>
                <w:sz w:val="24"/>
              </w:rPr>
            </w:pPr>
            <w:r>
              <w:rPr>
                <w:rFonts w:asciiTheme="majorEastAsia" w:eastAsiaTheme="majorEastAsia" w:hAnsiTheme="majorEastAsia" w:cs="宋体" w:hint="eastAsia"/>
                <w:sz w:val="24"/>
              </w:rPr>
              <w:t>坐落</w:t>
            </w:r>
          </w:p>
        </w:tc>
        <w:tc>
          <w:tcPr>
            <w:tcW w:w="1281" w:type="dxa"/>
            <w:vAlign w:val="center"/>
          </w:tcPr>
          <w:p w:rsidR="00F6033B" w:rsidRDefault="00F6033B" w:rsidP="00227205">
            <w:pPr>
              <w:jc w:val="center"/>
              <w:rPr>
                <w:rFonts w:asciiTheme="majorEastAsia" w:eastAsiaTheme="majorEastAsia" w:hAnsiTheme="majorEastAsia" w:cs="宋体"/>
                <w:sz w:val="24"/>
              </w:rPr>
            </w:pPr>
            <w:r>
              <w:rPr>
                <w:rFonts w:asciiTheme="majorEastAsia" w:eastAsiaTheme="majorEastAsia" w:hAnsiTheme="majorEastAsia" w:cs="宋体" w:hint="eastAsia"/>
                <w:sz w:val="24"/>
              </w:rPr>
              <w:t>建筑</w:t>
            </w:r>
            <w:r>
              <w:rPr>
                <w:rFonts w:asciiTheme="majorEastAsia" w:eastAsiaTheme="majorEastAsia" w:hAnsiTheme="majorEastAsia" w:cs="宋体"/>
                <w:sz w:val="24"/>
              </w:rPr>
              <w:t>面积</w:t>
            </w:r>
          </w:p>
          <w:p w:rsidR="00F6033B" w:rsidRDefault="00F6033B" w:rsidP="00227205">
            <w:pPr>
              <w:jc w:val="center"/>
              <w:rPr>
                <w:rFonts w:asciiTheme="majorEastAsia" w:eastAsiaTheme="majorEastAsia" w:hAnsiTheme="majorEastAsia" w:cs="宋体"/>
                <w:sz w:val="24"/>
              </w:rPr>
            </w:pPr>
            <w:r>
              <w:rPr>
                <w:rFonts w:asciiTheme="majorEastAsia" w:eastAsiaTheme="majorEastAsia" w:hAnsiTheme="majorEastAsia" w:cs="宋体"/>
                <w:sz w:val="24"/>
              </w:rPr>
              <w:t>（</w:t>
            </w:r>
            <w:r>
              <w:rPr>
                <w:rFonts w:asciiTheme="majorEastAsia" w:eastAsiaTheme="majorEastAsia" w:hAnsiTheme="majorEastAsia" w:cs="宋体" w:hint="eastAsia"/>
                <w:sz w:val="24"/>
              </w:rPr>
              <w:t>㎡</w:t>
            </w:r>
            <w:r>
              <w:rPr>
                <w:rFonts w:asciiTheme="majorEastAsia" w:eastAsiaTheme="majorEastAsia" w:hAnsiTheme="majorEastAsia" w:cs="宋体"/>
                <w:sz w:val="24"/>
              </w:rPr>
              <w:t>）</w:t>
            </w:r>
          </w:p>
        </w:tc>
        <w:tc>
          <w:tcPr>
            <w:tcW w:w="1424" w:type="dxa"/>
            <w:vAlign w:val="center"/>
          </w:tcPr>
          <w:p w:rsidR="00F6033B" w:rsidRDefault="00F6033B" w:rsidP="00227205">
            <w:pPr>
              <w:widowControl/>
              <w:jc w:val="center"/>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评估单价</w:t>
            </w:r>
          </w:p>
          <w:p w:rsidR="00F6033B" w:rsidRDefault="00F6033B" w:rsidP="00227205">
            <w:pPr>
              <w:widowControl/>
              <w:jc w:val="center"/>
              <w:rPr>
                <w:rFonts w:asciiTheme="majorEastAsia" w:eastAsiaTheme="majorEastAsia" w:hAnsiTheme="majorEastAsia" w:cs="宋体"/>
                <w:sz w:val="24"/>
              </w:rPr>
            </w:pPr>
            <w:r>
              <w:rPr>
                <w:rFonts w:asciiTheme="majorEastAsia" w:eastAsiaTheme="majorEastAsia" w:hAnsiTheme="majorEastAsia" w:cs="宋体" w:hint="eastAsia"/>
                <w:color w:val="000000"/>
                <w:kern w:val="0"/>
                <w:sz w:val="24"/>
              </w:rPr>
              <w:t>（元/㎡）</w:t>
            </w:r>
          </w:p>
        </w:tc>
        <w:tc>
          <w:tcPr>
            <w:tcW w:w="1523" w:type="dxa"/>
            <w:vAlign w:val="center"/>
          </w:tcPr>
          <w:p w:rsidR="00F6033B" w:rsidRDefault="00F6033B" w:rsidP="00227205">
            <w:pPr>
              <w:widowControl/>
              <w:jc w:val="center"/>
              <w:rPr>
                <w:rFonts w:asciiTheme="majorEastAsia" w:eastAsiaTheme="majorEastAsia" w:hAnsiTheme="majorEastAsia" w:cs="宋体"/>
                <w:color w:val="000000"/>
                <w:kern w:val="0"/>
                <w:sz w:val="24"/>
              </w:rPr>
            </w:pPr>
            <w:r>
              <w:rPr>
                <w:rFonts w:asciiTheme="majorEastAsia" w:eastAsiaTheme="majorEastAsia" w:hAnsiTheme="majorEastAsia" w:cs="宋体" w:hint="eastAsia"/>
                <w:color w:val="000000"/>
                <w:kern w:val="0"/>
                <w:sz w:val="24"/>
              </w:rPr>
              <w:t>评估总价</w:t>
            </w:r>
          </w:p>
          <w:p w:rsidR="00F6033B" w:rsidRDefault="00F6033B" w:rsidP="00227205">
            <w:pPr>
              <w:jc w:val="center"/>
              <w:rPr>
                <w:rFonts w:asciiTheme="majorEastAsia" w:eastAsiaTheme="majorEastAsia" w:hAnsiTheme="majorEastAsia" w:cs="宋体"/>
                <w:sz w:val="24"/>
              </w:rPr>
            </w:pPr>
            <w:r>
              <w:rPr>
                <w:rFonts w:asciiTheme="majorEastAsia" w:eastAsiaTheme="majorEastAsia" w:hAnsiTheme="majorEastAsia" w:cs="宋体" w:hint="eastAsia"/>
                <w:color w:val="000000"/>
                <w:kern w:val="0"/>
                <w:sz w:val="24"/>
              </w:rPr>
              <w:t>（万元）</w:t>
            </w:r>
          </w:p>
        </w:tc>
      </w:tr>
      <w:tr w:rsidR="00F6033B" w:rsidTr="00227205">
        <w:trPr>
          <w:trHeight w:val="567"/>
          <w:jc w:val="center"/>
        </w:trPr>
        <w:tc>
          <w:tcPr>
            <w:tcW w:w="1383" w:type="dxa"/>
            <w:vMerge w:val="restart"/>
            <w:vAlign w:val="center"/>
          </w:tcPr>
          <w:p w:rsidR="00F6033B" w:rsidRDefault="00F6033B" w:rsidP="00227205">
            <w:pPr>
              <w:jc w:val="center"/>
              <w:rPr>
                <w:rFonts w:asciiTheme="majorEastAsia" w:eastAsiaTheme="majorEastAsia" w:hAnsiTheme="majorEastAsia" w:cs="宋体"/>
                <w:sz w:val="24"/>
              </w:rPr>
            </w:pPr>
            <w:r>
              <w:rPr>
                <w:rFonts w:ascii="宋体" w:eastAsiaTheme="majorEastAsia" w:hAnsi="宋体" w:cs="宋体" w:hint="eastAsia"/>
                <w:color w:val="000000"/>
                <w:kern w:val="0"/>
                <w:sz w:val="24"/>
                <w:lang w:bidi="ar"/>
              </w:rPr>
              <w:t>房权证开字第0113007924号</w:t>
            </w:r>
          </w:p>
        </w:tc>
        <w:tc>
          <w:tcPr>
            <w:tcW w:w="1282" w:type="dxa"/>
            <w:vMerge w:val="restart"/>
            <w:vAlign w:val="center"/>
          </w:tcPr>
          <w:p w:rsidR="00F6033B" w:rsidRDefault="00F6033B" w:rsidP="00227205">
            <w:pPr>
              <w:spacing w:line="360" w:lineRule="auto"/>
              <w:jc w:val="center"/>
              <w:rPr>
                <w:rFonts w:asciiTheme="majorEastAsia" w:eastAsiaTheme="majorEastAsia" w:hAnsiTheme="majorEastAsia" w:cs="宋体"/>
                <w:sz w:val="24"/>
              </w:rPr>
            </w:pPr>
            <w:r>
              <w:rPr>
                <w:rFonts w:asciiTheme="majorEastAsia" w:eastAsiaTheme="majorEastAsia" w:hAnsiTheme="majorEastAsia" w:cs="宋体" w:hint="eastAsia"/>
                <w:sz w:val="24"/>
              </w:rPr>
              <w:t>姚吉廷</w:t>
            </w:r>
          </w:p>
        </w:tc>
        <w:tc>
          <w:tcPr>
            <w:tcW w:w="2421" w:type="dxa"/>
            <w:vAlign w:val="center"/>
          </w:tcPr>
          <w:p w:rsidR="00F6033B" w:rsidRDefault="00F6033B" w:rsidP="00227205">
            <w:pPr>
              <w:jc w:val="center"/>
              <w:rPr>
                <w:rFonts w:asciiTheme="majorEastAsia" w:eastAsiaTheme="majorEastAsia" w:hAnsiTheme="majorEastAsia" w:cs="宋体"/>
                <w:sz w:val="24"/>
              </w:rPr>
            </w:pPr>
            <w:r>
              <w:rPr>
                <w:rFonts w:asciiTheme="majorEastAsia" w:eastAsiaTheme="majorEastAsia" w:hAnsiTheme="majorEastAsia" w:cs="宋体" w:hint="eastAsia"/>
                <w:sz w:val="24"/>
              </w:rPr>
              <w:t>开发区凤凰新城樱花园9号楼1层2单元211</w:t>
            </w:r>
          </w:p>
        </w:tc>
        <w:tc>
          <w:tcPr>
            <w:tcW w:w="1281" w:type="dxa"/>
            <w:vAlign w:val="center"/>
          </w:tcPr>
          <w:p w:rsidR="00F6033B" w:rsidRDefault="00F6033B" w:rsidP="00227205">
            <w:pPr>
              <w:spacing w:line="360" w:lineRule="auto"/>
              <w:jc w:val="center"/>
              <w:rPr>
                <w:rFonts w:asciiTheme="majorEastAsia" w:eastAsiaTheme="majorEastAsia" w:hAnsiTheme="majorEastAsia" w:cs="宋体"/>
                <w:sz w:val="24"/>
              </w:rPr>
            </w:pPr>
            <w:r>
              <w:rPr>
                <w:rFonts w:asciiTheme="majorEastAsia" w:eastAsiaTheme="majorEastAsia" w:hAnsiTheme="majorEastAsia" w:cs="宋体" w:hint="eastAsia"/>
                <w:sz w:val="24"/>
              </w:rPr>
              <w:t>155.92</w:t>
            </w:r>
          </w:p>
        </w:tc>
        <w:tc>
          <w:tcPr>
            <w:tcW w:w="1424" w:type="dxa"/>
            <w:vAlign w:val="center"/>
          </w:tcPr>
          <w:p w:rsidR="00F6033B" w:rsidRDefault="00F6033B" w:rsidP="00227205">
            <w:pPr>
              <w:widowControl/>
              <w:jc w:val="center"/>
              <w:textAlignment w:val="center"/>
              <w:rPr>
                <w:rFonts w:asciiTheme="majorEastAsia" w:eastAsiaTheme="majorEastAsia" w:hAnsiTheme="majorEastAsia" w:cs="宋体"/>
                <w:sz w:val="24"/>
              </w:rPr>
            </w:pPr>
            <w:r>
              <w:rPr>
                <w:rFonts w:asciiTheme="majorEastAsia" w:eastAsiaTheme="majorEastAsia" w:hAnsiTheme="majorEastAsia" w:cs="宋体" w:hint="eastAsia"/>
                <w:sz w:val="24"/>
              </w:rPr>
              <w:t>10233</w:t>
            </w:r>
          </w:p>
        </w:tc>
        <w:tc>
          <w:tcPr>
            <w:tcW w:w="1523" w:type="dxa"/>
            <w:vAlign w:val="center"/>
          </w:tcPr>
          <w:p w:rsidR="00F6033B" w:rsidRDefault="00F6033B" w:rsidP="00227205">
            <w:pPr>
              <w:widowControl/>
              <w:jc w:val="center"/>
              <w:textAlignment w:val="center"/>
              <w:rPr>
                <w:rFonts w:asciiTheme="majorEastAsia" w:eastAsiaTheme="majorEastAsia" w:hAnsiTheme="majorEastAsia" w:cs="宋体"/>
                <w:sz w:val="24"/>
              </w:rPr>
            </w:pPr>
            <w:r>
              <w:rPr>
                <w:rFonts w:asciiTheme="majorEastAsia" w:eastAsiaTheme="majorEastAsia" w:hAnsiTheme="majorEastAsia" w:cs="宋体" w:hint="eastAsia"/>
                <w:sz w:val="24"/>
              </w:rPr>
              <w:t>159.55</w:t>
            </w:r>
          </w:p>
        </w:tc>
      </w:tr>
      <w:tr w:rsidR="00F6033B" w:rsidTr="00227205">
        <w:trPr>
          <w:trHeight w:val="567"/>
          <w:jc w:val="center"/>
        </w:trPr>
        <w:tc>
          <w:tcPr>
            <w:tcW w:w="1383" w:type="dxa"/>
            <w:vMerge/>
            <w:vAlign w:val="center"/>
          </w:tcPr>
          <w:p w:rsidR="00F6033B" w:rsidRDefault="00F6033B" w:rsidP="00227205">
            <w:pPr>
              <w:jc w:val="center"/>
              <w:rPr>
                <w:rFonts w:asciiTheme="majorEastAsia" w:eastAsiaTheme="majorEastAsia" w:hAnsiTheme="majorEastAsia" w:cs="宋体"/>
                <w:sz w:val="24"/>
              </w:rPr>
            </w:pPr>
          </w:p>
        </w:tc>
        <w:tc>
          <w:tcPr>
            <w:tcW w:w="1282" w:type="dxa"/>
            <w:vMerge/>
            <w:vAlign w:val="center"/>
          </w:tcPr>
          <w:p w:rsidR="00F6033B" w:rsidRDefault="00F6033B" w:rsidP="00227205">
            <w:pPr>
              <w:spacing w:line="360" w:lineRule="auto"/>
              <w:jc w:val="center"/>
              <w:rPr>
                <w:rFonts w:asciiTheme="majorEastAsia" w:eastAsiaTheme="majorEastAsia" w:hAnsiTheme="majorEastAsia" w:cs="宋体"/>
                <w:sz w:val="24"/>
              </w:rPr>
            </w:pPr>
          </w:p>
        </w:tc>
        <w:tc>
          <w:tcPr>
            <w:tcW w:w="2421" w:type="dxa"/>
            <w:vAlign w:val="center"/>
          </w:tcPr>
          <w:p w:rsidR="00F6033B" w:rsidRDefault="00F6033B" w:rsidP="00227205">
            <w:pPr>
              <w:jc w:val="center"/>
              <w:rPr>
                <w:rFonts w:asciiTheme="majorEastAsia" w:eastAsiaTheme="majorEastAsia" w:hAnsiTheme="majorEastAsia" w:cs="宋体"/>
                <w:sz w:val="24"/>
              </w:rPr>
            </w:pPr>
            <w:r>
              <w:rPr>
                <w:rFonts w:ascii="宋体" w:hAnsi="宋体" w:cs="宋体" w:hint="eastAsia"/>
                <w:color w:val="000000"/>
                <w:kern w:val="0"/>
                <w:sz w:val="24"/>
              </w:rPr>
              <w:t>开发区凤凰新城</w:t>
            </w:r>
            <w:r>
              <w:rPr>
                <w:rFonts w:ascii="宋体" w:hAnsi="宋体" w:cs="宋体"/>
                <w:color w:val="000000"/>
                <w:kern w:val="0"/>
                <w:sz w:val="24"/>
              </w:rPr>
              <w:t>樱花园</w:t>
            </w:r>
            <w:r>
              <w:rPr>
                <w:rFonts w:ascii="宋体" w:hAnsi="宋体" w:cs="宋体" w:hint="eastAsia"/>
                <w:color w:val="000000"/>
                <w:kern w:val="0"/>
                <w:sz w:val="24"/>
              </w:rPr>
              <w:t>9号</w:t>
            </w:r>
            <w:r>
              <w:rPr>
                <w:rFonts w:ascii="宋体" w:hAnsi="宋体" w:cs="宋体"/>
                <w:color w:val="000000"/>
                <w:kern w:val="0"/>
                <w:sz w:val="24"/>
              </w:rPr>
              <w:t>楼</w:t>
            </w:r>
            <w:r>
              <w:rPr>
                <w:rFonts w:ascii="宋体" w:hAnsi="宋体" w:cs="宋体" w:hint="eastAsia"/>
                <w:color w:val="000000"/>
                <w:kern w:val="0"/>
                <w:sz w:val="24"/>
              </w:rPr>
              <w:t>1层2单元211储藏室（1）</w:t>
            </w:r>
          </w:p>
        </w:tc>
        <w:tc>
          <w:tcPr>
            <w:tcW w:w="1281" w:type="dxa"/>
            <w:vAlign w:val="center"/>
          </w:tcPr>
          <w:p w:rsidR="00F6033B" w:rsidRDefault="00F6033B" w:rsidP="00227205">
            <w:pPr>
              <w:spacing w:line="360" w:lineRule="auto"/>
              <w:jc w:val="center"/>
              <w:rPr>
                <w:rFonts w:asciiTheme="majorEastAsia" w:eastAsiaTheme="majorEastAsia" w:hAnsiTheme="majorEastAsia" w:cs="宋体"/>
                <w:sz w:val="24"/>
              </w:rPr>
            </w:pPr>
            <w:r>
              <w:rPr>
                <w:rFonts w:asciiTheme="majorEastAsia" w:eastAsiaTheme="majorEastAsia" w:hAnsiTheme="majorEastAsia" w:cs="宋体" w:hint="eastAsia"/>
                <w:sz w:val="24"/>
              </w:rPr>
              <w:t>16.34</w:t>
            </w:r>
          </w:p>
        </w:tc>
        <w:tc>
          <w:tcPr>
            <w:tcW w:w="1424" w:type="dxa"/>
            <w:vAlign w:val="center"/>
          </w:tcPr>
          <w:p w:rsidR="00F6033B" w:rsidRDefault="00F6033B" w:rsidP="00227205">
            <w:pPr>
              <w:widowControl/>
              <w:jc w:val="center"/>
              <w:textAlignment w:val="center"/>
              <w:rPr>
                <w:rFonts w:ascii="宋体" w:eastAsiaTheme="majorEastAsia" w:hAnsi="宋体" w:cs="宋体"/>
                <w:color w:val="000000"/>
                <w:kern w:val="0"/>
                <w:sz w:val="24"/>
                <w:lang w:bidi="ar"/>
              </w:rPr>
            </w:pPr>
            <w:r>
              <w:rPr>
                <w:rFonts w:ascii="宋体" w:eastAsiaTheme="majorEastAsia" w:hAnsi="宋体" w:cs="宋体"/>
                <w:color w:val="000000"/>
                <w:kern w:val="0"/>
                <w:sz w:val="24"/>
                <w:lang w:bidi="ar"/>
              </w:rPr>
              <w:t>3500</w:t>
            </w:r>
          </w:p>
        </w:tc>
        <w:tc>
          <w:tcPr>
            <w:tcW w:w="1523" w:type="dxa"/>
            <w:vAlign w:val="center"/>
          </w:tcPr>
          <w:p w:rsidR="00F6033B" w:rsidRDefault="00F6033B" w:rsidP="00227205">
            <w:pPr>
              <w:widowControl/>
              <w:jc w:val="center"/>
              <w:textAlignment w:val="center"/>
              <w:rPr>
                <w:rFonts w:ascii="宋体" w:eastAsiaTheme="majorEastAsia" w:hAnsi="宋体" w:cs="宋体"/>
                <w:color w:val="000000"/>
                <w:kern w:val="0"/>
                <w:sz w:val="24"/>
                <w:lang w:bidi="ar"/>
              </w:rPr>
            </w:pPr>
            <w:r>
              <w:rPr>
                <w:rFonts w:ascii="宋体" w:eastAsiaTheme="majorEastAsia" w:hAnsi="宋体" w:cs="宋体" w:hint="eastAsia"/>
                <w:color w:val="000000"/>
                <w:kern w:val="0"/>
                <w:sz w:val="24"/>
                <w:lang w:bidi="ar"/>
              </w:rPr>
              <w:t>5.72</w:t>
            </w:r>
          </w:p>
        </w:tc>
      </w:tr>
      <w:tr w:rsidR="00F6033B" w:rsidTr="00227205">
        <w:trPr>
          <w:trHeight w:val="567"/>
          <w:jc w:val="center"/>
        </w:trPr>
        <w:tc>
          <w:tcPr>
            <w:tcW w:w="1383" w:type="dxa"/>
            <w:vMerge/>
            <w:vAlign w:val="center"/>
          </w:tcPr>
          <w:p w:rsidR="00F6033B" w:rsidRDefault="00F6033B" w:rsidP="00227205">
            <w:pPr>
              <w:jc w:val="center"/>
              <w:rPr>
                <w:rFonts w:asciiTheme="majorEastAsia" w:eastAsiaTheme="majorEastAsia" w:hAnsiTheme="majorEastAsia" w:cs="宋体"/>
                <w:sz w:val="24"/>
              </w:rPr>
            </w:pPr>
          </w:p>
        </w:tc>
        <w:tc>
          <w:tcPr>
            <w:tcW w:w="1282" w:type="dxa"/>
            <w:vMerge/>
            <w:vAlign w:val="center"/>
          </w:tcPr>
          <w:p w:rsidR="00F6033B" w:rsidRDefault="00F6033B" w:rsidP="00227205">
            <w:pPr>
              <w:spacing w:line="360" w:lineRule="auto"/>
              <w:jc w:val="center"/>
              <w:rPr>
                <w:rFonts w:asciiTheme="majorEastAsia" w:eastAsiaTheme="majorEastAsia" w:hAnsiTheme="majorEastAsia" w:cs="宋体"/>
                <w:sz w:val="24"/>
              </w:rPr>
            </w:pPr>
          </w:p>
        </w:tc>
        <w:tc>
          <w:tcPr>
            <w:tcW w:w="2421" w:type="dxa"/>
            <w:vAlign w:val="center"/>
          </w:tcPr>
          <w:p w:rsidR="00F6033B" w:rsidRDefault="00F6033B" w:rsidP="00227205">
            <w:pPr>
              <w:jc w:val="center"/>
              <w:rPr>
                <w:rFonts w:asciiTheme="majorEastAsia" w:eastAsiaTheme="majorEastAsia" w:hAnsiTheme="majorEastAsia" w:cs="宋体"/>
                <w:sz w:val="24"/>
              </w:rPr>
            </w:pPr>
            <w:r>
              <w:rPr>
                <w:rFonts w:ascii="宋体" w:hAnsi="宋体" w:cs="宋体" w:hint="eastAsia"/>
                <w:color w:val="000000"/>
                <w:kern w:val="0"/>
                <w:sz w:val="24"/>
              </w:rPr>
              <w:t>开发区凤凰新城</w:t>
            </w:r>
            <w:r>
              <w:rPr>
                <w:rFonts w:ascii="宋体" w:hAnsi="宋体" w:cs="宋体"/>
                <w:color w:val="000000"/>
                <w:kern w:val="0"/>
                <w:sz w:val="24"/>
              </w:rPr>
              <w:t>樱花园</w:t>
            </w:r>
            <w:r>
              <w:rPr>
                <w:rFonts w:ascii="宋体" w:hAnsi="宋体" w:cs="宋体" w:hint="eastAsia"/>
                <w:color w:val="000000"/>
                <w:kern w:val="0"/>
                <w:sz w:val="24"/>
              </w:rPr>
              <w:t>9号</w:t>
            </w:r>
            <w:r>
              <w:rPr>
                <w:rFonts w:ascii="宋体" w:hAnsi="宋体" w:cs="宋体"/>
                <w:color w:val="000000"/>
                <w:kern w:val="0"/>
                <w:sz w:val="24"/>
              </w:rPr>
              <w:t>楼</w:t>
            </w:r>
            <w:r>
              <w:rPr>
                <w:rFonts w:ascii="宋体" w:hAnsi="宋体" w:cs="宋体" w:hint="eastAsia"/>
                <w:color w:val="000000"/>
                <w:kern w:val="0"/>
                <w:sz w:val="24"/>
              </w:rPr>
              <w:t>1层2单元211储藏室（</w:t>
            </w:r>
            <w:r>
              <w:rPr>
                <w:rFonts w:ascii="宋体" w:hAnsi="宋体" w:cs="宋体"/>
                <w:color w:val="000000"/>
                <w:kern w:val="0"/>
                <w:sz w:val="24"/>
              </w:rPr>
              <w:t>2</w:t>
            </w:r>
            <w:r>
              <w:rPr>
                <w:rFonts w:ascii="宋体" w:hAnsi="宋体" w:cs="宋体" w:hint="eastAsia"/>
                <w:color w:val="000000"/>
                <w:kern w:val="0"/>
                <w:sz w:val="24"/>
              </w:rPr>
              <w:t>）</w:t>
            </w:r>
          </w:p>
        </w:tc>
        <w:tc>
          <w:tcPr>
            <w:tcW w:w="1281" w:type="dxa"/>
            <w:vAlign w:val="center"/>
          </w:tcPr>
          <w:p w:rsidR="00F6033B" w:rsidRDefault="00F6033B" w:rsidP="00227205">
            <w:pPr>
              <w:spacing w:line="360" w:lineRule="auto"/>
              <w:jc w:val="center"/>
              <w:rPr>
                <w:rFonts w:asciiTheme="majorEastAsia" w:eastAsiaTheme="majorEastAsia" w:hAnsiTheme="majorEastAsia" w:cs="宋体"/>
                <w:sz w:val="24"/>
              </w:rPr>
            </w:pPr>
            <w:r>
              <w:rPr>
                <w:rFonts w:asciiTheme="majorEastAsia" w:eastAsiaTheme="majorEastAsia" w:hAnsiTheme="majorEastAsia" w:cs="宋体" w:hint="eastAsia"/>
                <w:sz w:val="24"/>
              </w:rPr>
              <w:t>31.16</w:t>
            </w:r>
          </w:p>
        </w:tc>
        <w:tc>
          <w:tcPr>
            <w:tcW w:w="1424" w:type="dxa"/>
            <w:vAlign w:val="center"/>
          </w:tcPr>
          <w:p w:rsidR="00F6033B" w:rsidRDefault="00F6033B" w:rsidP="00227205">
            <w:pPr>
              <w:widowControl/>
              <w:jc w:val="center"/>
              <w:textAlignment w:val="center"/>
              <w:rPr>
                <w:rFonts w:ascii="宋体" w:eastAsiaTheme="majorEastAsia" w:hAnsi="宋体" w:cs="宋体"/>
                <w:color w:val="000000"/>
                <w:kern w:val="0"/>
                <w:sz w:val="24"/>
                <w:lang w:bidi="ar"/>
              </w:rPr>
            </w:pPr>
            <w:r>
              <w:rPr>
                <w:rFonts w:ascii="宋体" w:eastAsiaTheme="majorEastAsia" w:hAnsi="宋体" w:cs="宋体" w:hint="eastAsia"/>
                <w:color w:val="000000"/>
                <w:kern w:val="0"/>
                <w:sz w:val="24"/>
                <w:lang w:bidi="ar"/>
              </w:rPr>
              <w:t>/</w:t>
            </w:r>
          </w:p>
        </w:tc>
        <w:tc>
          <w:tcPr>
            <w:tcW w:w="1523" w:type="dxa"/>
            <w:vAlign w:val="center"/>
          </w:tcPr>
          <w:p w:rsidR="00F6033B" w:rsidRDefault="00F6033B" w:rsidP="00227205">
            <w:pPr>
              <w:widowControl/>
              <w:jc w:val="center"/>
              <w:textAlignment w:val="center"/>
              <w:rPr>
                <w:rFonts w:ascii="宋体" w:eastAsiaTheme="majorEastAsia" w:hAnsi="宋体" w:cs="宋体"/>
                <w:color w:val="000000"/>
                <w:kern w:val="0"/>
                <w:sz w:val="24"/>
                <w:lang w:bidi="ar"/>
              </w:rPr>
            </w:pPr>
            <w:r>
              <w:rPr>
                <w:rFonts w:ascii="宋体" w:eastAsiaTheme="majorEastAsia" w:hAnsi="宋体" w:cs="宋体" w:hint="eastAsia"/>
                <w:color w:val="000000"/>
                <w:kern w:val="0"/>
                <w:sz w:val="24"/>
                <w:lang w:bidi="ar"/>
              </w:rPr>
              <w:t>15</w:t>
            </w:r>
            <w:r>
              <w:rPr>
                <w:rFonts w:ascii="宋体" w:eastAsiaTheme="majorEastAsia" w:hAnsi="宋体" w:cs="宋体"/>
                <w:color w:val="000000"/>
                <w:kern w:val="0"/>
                <w:sz w:val="24"/>
                <w:lang w:bidi="ar"/>
              </w:rPr>
              <w:t>.00</w:t>
            </w:r>
          </w:p>
        </w:tc>
      </w:tr>
      <w:tr w:rsidR="00F6033B" w:rsidTr="00227205">
        <w:trPr>
          <w:trHeight w:val="567"/>
          <w:jc w:val="center"/>
        </w:trPr>
        <w:tc>
          <w:tcPr>
            <w:tcW w:w="1383" w:type="dxa"/>
            <w:vAlign w:val="center"/>
          </w:tcPr>
          <w:p w:rsidR="00F6033B" w:rsidRDefault="00F6033B" w:rsidP="00227205">
            <w:pPr>
              <w:jc w:val="center"/>
              <w:rPr>
                <w:rFonts w:asciiTheme="majorEastAsia" w:eastAsiaTheme="majorEastAsia" w:hAnsiTheme="majorEastAsia" w:cs="宋体"/>
                <w:b/>
                <w:bCs/>
                <w:sz w:val="24"/>
              </w:rPr>
            </w:pPr>
            <w:r>
              <w:rPr>
                <w:rFonts w:asciiTheme="majorEastAsia" w:eastAsiaTheme="majorEastAsia" w:hAnsiTheme="majorEastAsia" w:cs="宋体" w:hint="eastAsia"/>
                <w:b/>
                <w:bCs/>
                <w:sz w:val="24"/>
              </w:rPr>
              <w:t>合计</w:t>
            </w:r>
          </w:p>
        </w:tc>
        <w:tc>
          <w:tcPr>
            <w:tcW w:w="1282" w:type="dxa"/>
            <w:vAlign w:val="center"/>
          </w:tcPr>
          <w:p w:rsidR="00F6033B" w:rsidRDefault="00F6033B" w:rsidP="00227205">
            <w:pPr>
              <w:spacing w:line="360" w:lineRule="auto"/>
              <w:jc w:val="center"/>
              <w:rPr>
                <w:rFonts w:asciiTheme="majorEastAsia" w:eastAsiaTheme="majorEastAsia" w:hAnsiTheme="majorEastAsia" w:cs="宋体"/>
                <w:b/>
                <w:bCs/>
                <w:sz w:val="24"/>
              </w:rPr>
            </w:pPr>
          </w:p>
        </w:tc>
        <w:tc>
          <w:tcPr>
            <w:tcW w:w="2421" w:type="dxa"/>
            <w:vAlign w:val="center"/>
          </w:tcPr>
          <w:p w:rsidR="00F6033B" w:rsidRDefault="00F6033B" w:rsidP="00227205">
            <w:pPr>
              <w:jc w:val="center"/>
              <w:rPr>
                <w:rFonts w:asciiTheme="majorEastAsia" w:eastAsiaTheme="majorEastAsia" w:hAnsiTheme="majorEastAsia" w:cs="宋体"/>
                <w:b/>
                <w:bCs/>
                <w:sz w:val="24"/>
              </w:rPr>
            </w:pPr>
          </w:p>
        </w:tc>
        <w:tc>
          <w:tcPr>
            <w:tcW w:w="1281" w:type="dxa"/>
            <w:vAlign w:val="center"/>
          </w:tcPr>
          <w:p w:rsidR="00F6033B" w:rsidRDefault="00F6033B" w:rsidP="00227205">
            <w:pPr>
              <w:spacing w:line="360" w:lineRule="auto"/>
              <w:jc w:val="center"/>
              <w:rPr>
                <w:rFonts w:asciiTheme="majorEastAsia" w:eastAsiaTheme="majorEastAsia" w:hAnsiTheme="majorEastAsia" w:cs="宋体"/>
                <w:b/>
                <w:bCs/>
                <w:sz w:val="24"/>
              </w:rPr>
            </w:pPr>
            <w:r>
              <w:rPr>
                <w:rFonts w:asciiTheme="majorEastAsia" w:eastAsiaTheme="majorEastAsia" w:hAnsiTheme="majorEastAsia" w:cs="宋体" w:hint="eastAsia"/>
                <w:b/>
                <w:bCs/>
                <w:sz w:val="24"/>
              </w:rPr>
              <w:t>203.42</w:t>
            </w:r>
          </w:p>
        </w:tc>
        <w:tc>
          <w:tcPr>
            <w:tcW w:w="1424" w:type="dxa"/>
            <w:vAlign w:val="center"/>
          </w:tcPr>
          <w:p w:rsidR="00F6033B" w:rsidRDefault="00F6033B" w:rsidP="00227205">
            <w:pPr>
              <w:widowControl/>
              <w:jc w:val="center"/>
              <w:textAlignment w:val="center"/>
              <w:rPr>
                <w:rFonts w:ascii="宋体" w:eastAsiaTheme="majorEastAsia" w:hAnsi="宋体" w:cs="宋体"/>
                <w:b/>
                <w:bCs/>
                <w:color w:val="000000"/>
                <w:kern w:val="0"/>
                <w:sz w:val="24"/>
                <w:lang w:bidi="ar"/>
              </w:rPr>
            </w:pPr>
          </w:p>
        </w:tc>
        <w:tc>
          <w:tcPr>
            <w:tcW w:w="1523" w:type="dxa"/>
            <w:vAlign w:val="center"/>
          </w:tcPr>
          <w:p w:rsidR="00F6033B" w:rsidRDefault="00F6033B" w:rsidP="00227205">
            <w:pPr>
              <w:widowControl/>
              <w:jc w:val="center"/>
              <w:textAlignment w:val="center"/>
              <w:rPr>
                <w:rFonts w:ascii="宋体" w:eastAsiaTheme="majorEastAsia" w:hAnsi="宋体" w:cs="宋体"/>
                <w:b/>
                <w:bCs/>
                <w:color w:val="000000"/>
                <w:kern w:val="0"/>
                <w:sz w:val="24"/>
                <w:lang w:bidi="ar"/>
              </w:rPr>
            </w:pPr>
            <w:r>
              <w:rPr>
                <w:rFonts w:ascii="宋体" w:eastAsiaTheme="majorEastAsia" w:hAnsi="宋体" w:cs="宋体" w:hint="eastAsia"/>
                <w:b/>
                <w:bCs/>
                <w:color w:val="000000"/>
                <w:kern w:val="0"/>
                <w:sz w:val="24"/>
                <w:lang w:bidi="ar"/>
              </w:rPr>
              <w:t>180.27</w:t>
            </w:r>
          </w:p>
        </w:tc>
      </w:tr>
      <w:tr w:rsidR="00F6033B" w:rsidTr="00227205">
        <w:trPr>
          <w:trHeight w:val="567"/>
          <w:jc w:val="center"/>
        </w:trPr>
        <w:tc>
          <w:tcPr>
            <w:tcW w:w="9316" w:type="dxa"/>
            <w:gridSpan w:val="6"/>
            <w:vAlign w:val="center"/>
          </w:tcPr>
          <w:p w:rsidR="00F6033B" w:rsidRDefault="00F6033B" w:rsidP="00227205">
            <w:pPr>
              <w:widowControl/>
              <w:jc w:val="center"/>
              <w:textAlignment w:val="center"/>
              <w:rPr>
                <w:rFonts w:asciiTheme="majorEastAsia" w:eastAsiaTheme="majorEastAsia" w:hAnsiTheme="majorEastAsia" w:cs="等线"/>
                <w:b/>
                <w:bCs/>
                <w:color w:val="000000"/>
                <w:kern w:val="0"/>
                <w:sz w:val="24"/>
                <w:lang w:bidi="ar"/>
              </w:rPr>
            </w:pPr>
            <w:r>
              <w:rPr>
                <w:rFonts w:asciiTheme="majorEastAsia" w:eastAsiaTheme="majorEastAsia" w:hAnsiTheme="majorEastAsia" w:hint="eastAsia"/>
                <w:b/>
                <w:sz w:val="24"/>
              </w:rPr>
              <w:t>人民币大写：</w:t>
            </w:r>
            <w:r>
              <w:rPr>
                <w:rFonts w:ascii="宋体" w:eastAsiaTheme="majorEastAsia" w:hAnsi="宋体" w:cs="宋体" w:hint="eastAsia"/>
                <w:b/>
                <w:bCs/>
                <w:color w:val="000000"/>
                <w:kern w:val="0"/>
                <w:sz w:val="24"/>
                <w:lang w:bidi="ar"/>
              </w:rPr>
              <w:t>壹佰捌拾万贰仟柒佰元</w:t>
            </w:r>
            <w:r>
              <w:rPr>
                <w:rFonts w:ascii="宋体" w:hAnsi="宋体" w:cs="宋体" w:hint="eastAsia"/>
                <w:b/>
                <w:bCs/>
                <w:color w:val="000000"/>
                <w:kern w:val="0"/>
                <w:sz w:val="24"/>
                <w:lang w:bidi="ar"/>
              </w:rPr>
              <w:t>整</w:t>
            </w:r>
          </w:p>
        </w:tc>
      </w:tr>
    </w:tbl>
    <w:p w:rsidR="00E95D99" w:rsidRDefault="009E02BE" w:rsidP="00CD3FCE">
      <w:pPr>
        <w:pStyle w:val="a5"/>
        <w:adjustRightInd w:val="0"/>
        <w:spacing w:line="560" w:lineRule="exact"/>
        <w:ind w:firstLineChars="150" w:firstLine="420"/>
        <w:rPr>
          <w:rStyle w:val="2Char"/>
          <w:b w:val="0"/>
          <w:bCs w:val="0"/>
          <w:color w:val="000000"/>
          <w:spacing w:val="0"/>
        </w:rPr>
      </w:pPr>
      <w:r>
        <w:rPr>
          <w:rFonts w:ascii="宋体" w:eastAsia="宋体" w:hAnsi="宋体" w:hint="eastAsia"/>
          <w:color w:val="000000"/>
        </w:rPr>
        <w:t>估价结果内涵是</w:t>
      </w:r>
      <w:r>
        <w:rPr>
          <w:rFonts w:ascii="宋体" w:eastAsia="宋体" w:hAnsi="宋体" w:hint="eastAsia"/>
          <w:color w:val="000000"/>
          <w:szCs w:val="28"/>
        </w:rPr>
        <w:t>估价对象在价值时点，满足本次估价假设和限制条件下</w:t>
      </w:r>
      <w:r>
        <w:rPr>
          <w:rFonts w:ascii="宋体" w:eastAsia="宋体" w:hAnsi="宋体" w:hint="eastAsia"/>
          <w:color w:val="000000"/>
          <w:szCs w:val="28"/>
        </w:rPr>
        <w:lastRenderedPageBreak/>
        <w:t>包括建筑物、分摊的国有建设用地使用权及</w:t>
      </w:r>
      <w:r w:rsidR="006E44AC">
        <w:rPr>
          <w:rFonts w:ascii="宋体" w:eastAsia="宋体" w:hAnsi="宋体" w:hint="eastAsia"/>
          <w:color w:val="000000"/>
          <w:szCs w:val="28"/>
        </w:rPr>
        <w:t>储藏室</w:t>
      </w:r>
      <w:r>
        <w:rPr>
          <w:rFonts w:ascii="宋体" w:eastAsia="宋体" w:hAnsi="宋体" w:hint="eastAsia"/>
          <w:color w:val="000000"/>
          <w:szCs w:val="28"/>
        </w:rPr>
        <w:t>的价格；付款方式是一次性付清房价款；房屋面积内涵是建筑面积；开发程度为</w:t>
      </w:r>
      <w:r w:rsidR="00C71AC3">
        <w:rPr>
          <w:rFonts w:ascii="宋体" w:eastAsia="宋体" w:hAnsi="宋体" w:hint="eastAsia"/>
          <w:color w:val="000000"/>
          <w:szCs w:val="28"/>
        </w:rPr>
        <w:t>现房</w:t>
      </w:r>
      <w:r>
        <w:rPr>
          <w:rFonts w:ascii="宋体" w:eastAsia="宋体" w:hAnsi="宋体" w:hint="eastAsia"/>
          <w:color w:val="000000"/>
          <w:szCs w:val="28"/>
        </w:rPr>
        <w:t>。</w:t>
      </w:r>
    </w:p>
    <w:p w:rsidR="0079350B" w:rsidRPr="005E2210" w:rsidRDefault="009E02BE" w:rsidP="005E2210">
      <w:pPr>
        <w:numPr>
          <w:ilvl w:val="0"/>
          <w:numId w:val="3"/>
        </w:numPr>
        <w:spacing w:line="560" w:lineRule="exact"/>
        <w:ind w:firstLineChars="200" w:firstLine="594"/>
        <w:rPr>
          <w:rFonts w:ascii="宋体" w:hAnsi="宋体"/>
          <w:b/>
          <w:color w:val="000000"/>
          <w:sz w:val="28"/>
        </w:rPr>
      </w:pPr>
      <w:r>
        <w:rPr>
          <w:rStyle w:val="2Char"/>
          <w:rFonts w:hint="eastAsia"/>
        </w:rPr>
        <w:t>注册房地产估价师</w:t>
      </w:r>
      <w:bookmarkEnd w:id="98"/>
      <w:bookmarkEnd w:id="99"/>
      <w:bookmarkEnd w:id="100"/>
      <w:bookmarkEnd w:id="101"/>
      <w:bookmarkEnd w:id="102"/>
      <w:bookmarkEnd w:id="103"/>
      <w:bookmarkEnd w:id="104"/>
      <w:bookmarkEnd w:id="105"/>
      <w:bookmarkEnd w:id="106"/>
      <w:r>
        <w:rPr>
          <w:rFonts w:ascii="宋体" w:hAnsi="宋体" w:hint="eastAsia"/>
          <w:b/>
          <w:color w:val="000000"/>
          <w:sz w:val="28"/>
        </w:rPr>
        <w:t>：</w:t>
      </w:r>
    </w:p>
    <w:tbl>
      <w:tblPr>
        <w:tblW w:w="91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2"/>
        <w:gridCol w:w="2147"/>
        <w:gridCol w:w="2758"/>
        <w:gridCol w:w="2205"/>
      </w:tblGrid>
      <w:tr w:rsidR="00E95D99">
        <w:trPr>
          <w:trHeight w:val="637"/>
          <w:jc w:val="center"/>
        </w:trPr>
        <w:tc>
          <w:tcPr>
            <w:tcW w:w="1992" w:type="dxa"/>
            <w:vAlign w:val="center"/>
          </w:tcPr>
          <w:p w:rsidR="00E95D99" w:rsidRDefault="009E02BE">
            <w:pPr>
              <w:spacing w:line="480" w:lineRule="exact"/>
              <w:jc w:val="center"/>
              <w:rPr>
                <w:rFonts w:ascii="宋体" w:hAnsi="宋体"/>
                <w:color w:val="000000"/>
                <w:sz w:val="28"/>
              </w:rPr>
            </w:pPr>
            <w:r>
              <w:rPr>
                <w:rFonts w:ascii="宋体" w:hAnsi="宋体" w:hint="eastAsia"/>
                <w:color w:val="000000"/>
                <w:sz w:val="28"/>
              </w:rPr>
              <w:t>姓名</w:t>
            </w:r>
          </w:p>
        </w:tc>
        <w:tc>
          <w:tcPr>
            <w:tcW w:w="2147" w:type="dxa"/>
            <w:vAlign w:val="center"/>
          </w:tcPr>
          <w:p w:rsidR="00E95D99" w:rsidRDefault="009E02BE">
            <w:pPr>
              <w:spacing w:line="480" w:lineRule="exact"/>
              <w:jc w:val="center"/>
              <w:rPr>
                <w:rFonts w:ascii="宋体" w:hAnsi="宋体"/>
                <w:color w:val="000000"/>
                <w:sz w:val="28"/>
              </w:rPr>
            </w:pPr>
            <w:r>
              <w:rPr>
                <w:rFonts w:ascii="宋体" w:hAnsi="宋体" w:hint="eastAsia"/>
                <w:color w:val="000000"/>
                <w:sz w:val="28"/>
              </w:rPr>
              <w:t>注册号</w:t>
            </w:r>
          </w:p>
        </w:tc>
        <w:tc>
          <w:tcPr>
            <w:tcW w:w="2758" w:type="dxa"/>
            <w:vAlign w:val="center"/>
          </w:tcPr>
          <w:p w:rsidR="00E95D99" w:rsidRDefault="009E02BE">
            <w:pPr>
              <w:spacing w:line="480" w:lineRule="exact"/>
              <w:jc w:val="center"/>
              <w:rPr>
                <w:rFonts w:ascii="宋体" w:hAnsi="宋体"/>
                <w:color w:val="000000"/>
                <w:sz w:val="28"/>
              </w:rPr>
            </w:pPr>
            <w:r>
              <w:rPr>
                <w:rFonts w:ascii="宋体" w:hAnsi="宋体" w:hint="eastAsia"/>
                <w:color w:val="000000"/>
                <w:sz w:val="28"/>
              </w:rPr>
              <w:t>盖章签名</w:t>
            </w:r>
          </w:p>
        </w:tc>
        <w:tc>
          <w:tcPr>
            <w:tcW w:w="2205" w:type="dxa"/>
            <w:vAlign w:val="center"/>
          </w:tcPr>
          <w:p w:rsidR="00E95D99" w:rsidRDefault="009E02BE">
            <w:pPr>
              <w:spacing w:line="480" w:lineRule="exact"/>
              <w:jc w:val="center"/>
              <w:rPr>
                <w:rFonts w:ascii="宋体" w:hAnsi="宋体"/>
                <w:color w:val="000000"/>
                <w:sz w:val="28"/>
              </w:rPr>
            </w:pPr>
            <w:r>
              <w:rPr>
                <w:rFonts w:ascii="宋体" w:hAnsi="宋体" w:hint="eastAsia"/>
                <w:color w:val="000000"/>
                <w:sz w:val="28"/>
              </w:rPr>
              <w:t>签名日期</w:t>
            </w:r>
          </w:p>
        </w:tc>
      </w:tr>
      <w:tr w:rsidR="00E95D99">
        <w:trPr>
          <w:trHeight w:val="1507"/>
          <w:jc w:val="center"/>
        </w:trPr>
        <w:tc>
          <w:tcPr>
            <w:tcW w:w="1992" w:type="dxa"/>
            <w:vAlign w:val="center"/>
          </w:tcPr>
          <w:p w:rsidR="00E95D99" w:rsidRDefault="009E02BE">
            <w:pPr>
              <w:spacing w:line="480" w:lineRule="exact"/>
              <w:jc w:val="center"/>
              <w:rPr>
                <w:rFonts w:ascii="宋体" w:hAnsi="宋体"/>
                <w:bCs/>
                <w:color w:val="000000"/>
                <w:sz w:val="28"/>
                <w:szCs w:val="28"/>
              </w:rPr>
            </w:pPr>
            <w:r>
              <w:rPr>
                <w:rFonts w:ascii="宋体" w:hAnsi="宋体" w:cs="宋体" w:hint="eastAsia"/>
                <w:color w:val="000000"/>
                <w:kern w:val="0"/>
                <w:sz w:val="28"/>
                <w:szCs w:val="28"/>
              </w:rPr>
              <w:t>马骕骅</w:t>
            </w:r>
          </w:p>
        </w:tc>
        <w:tc>
          <w:tcPr>
            <w:tcW w:w="2147" w:type="dxa"/>
            <w:vAlign w:val="center"/>
          </w:tcPr>
          <w:p w:rsidR="00E95D99" w:rsidRDefault="009E02BE">
            <w:pPr>
              <w:spacing w:line="480" w:lineRule="exact"/>
              <w:jc w:val="center"/>
              <w:rPr>
                <w:rFonts w:ascii="宋体" w:hAnsi="宋体"/>
                <w:bCs/>
                <w:color w:val="000000"/>
                <w:sz w:val="28"/>
                <w:szCs w:val="28"/>
              </w:rPr>
            </w:pPr>
            <w:r>
              <w:rPr>
                <w:rFonts w:ascii="宋体" w:hAnsi="宋体" w:cs="宋体" w:hint="eastAsia"/>
                <w:color w:val="000000"/>
                <w:kern w:val="0"/>
                <w:sz w:val="28"/>
                <w:szCs w:val="28"/>
              </w:rPr>
              <w:t>4120200265</w:t>
            </w:r>
          </w:p>
        </w:tc>
        <w:tc>
          <w:tcPr>
            <w:tcW w:w="2758" w:type="dxa"/>
          </w:tcPr>
          <w:p w:rsidR="00E95D99" w:rsidRDefault="00E95D99">
            <w:pPr>
              <w:spacing w:line="480" w:lineRule="exact"/>
              <w:rPr>
                <w:rFonts w:ascii="宋体" w:hAnsi="宋体"/>
                <w:color w:val="000000"/>
                <w:sz w:val="28"/>
                <w:szCs w:val="28"/>
              </w:rPr>
            </w:pPr>
          </w:p>
        </w:tc>
        <w:tc>
          <w:tcPr>
            <w:tcW w:w="2205" w:type="dxa"/>
            <w:vAlign w:val="center"/>
          </w:tcPr>
          <w:p w:rsidR="00E95D99" w:rsidRDefault="009E02BE">
            <w:pPr>
              <w:spacing w:line="480" w:lineRule="exact"/>
              <w:jc w:val="center"/>
              <w:rPr>
                <w:rFonts w:ascii="宋体" w:hAnsi="宋体"/>
                <w:color w:val="000000"/>
                <w:sz w:val="28"/>
                <w:szCs w:val="28"/>
              </w:rPr>
            </w:pPr>
            <w:r>
              <w:rPr>
                <w:rFonts w:ascii="宋体" w:hAnsi="宋体" w:hint="eastAsia"/>
                <w:color w:val="000000"/>
                <w:sz w:val="28"/>
                <w:szCs w:val="28"/>
              </w:rPr>
              <w:t xml:space="preserve">    年  月  日</w:t>
            </w:r>
          </w:p>
        </w:tc>
      </w:tr>
      <w:tr w:rsidR="00E95D99">
        <w:trPr>
          <w:trHeight w:val="1507"/>
          <w:jc w:val="center"/>
        </w:trPr>
        <w:tc>
          <w:tcPr>
            <w:tcW w:w="1992" w:type="dxa"/>
            <w:vAlign w:val="center"/>
          </w:tcPr>
          <w:p w:rsidR="00E95D99" w:rsidRDefault="009E02BE">
            <w:pPr>
              <w:spacing w:line="480" w:lineRule="exact"/>
              <w:jc w:val="center"/>
              <w:rPr>
                <w:rFonts w:ascii="宋体" w:hAnsi="宋体"/>
                <w:color w:val="000000"/>
                <w:sz w:val="28"/>
                <w:szCs w:val="28"/>
              </w:rPr>
            </w:pPr>
            <w:r>
              <w:rPr>
                <w:rFonts w:ascii="宋体" w:hAnsi="宋体" w:hint="eastAsia"/>
                <w:color w:val="000000"/>
                <w:sz w:val="28"/>
                <w:szCs w:val="28"/>
              </w:rPr>
              <w:t>张增坤</w:t>
            </w:r>
          </w:p>
        </w:tc>
        <w:tc>
          <w:tcPr>
            <w:tcW w:w="2147" w:type="dxa"/>
            <w:vAlign w:val="center"/>
          </w:tcPr>
          <w:p w:rsidR="00E95D99" w:rsidRDefault="009E02BE">
            <w:pPr>
              <w:spacing w:line="480" w:lineRule="exact"/>
              <w:jc w:val="center"/>
              <w:rPr>
                <w:rFonts w:ascii="宋体" w:hAnsi="宋体"/>
                <w:color w:val="000000"/>
                <w:sz w:val="28"/>
                <w:szCs w:val="28"/>
              </w:rPr>
            </w:pPr>
            <w:r>
              <w:rPr>
                <w:rFonts w:ascii="宋体" w:hAnsi="宋体" w:cs="宋体" w:hint="eastAsia"/>
                <w:color w:val="000000"/>
                <w:kern w:val="0"/>
                <w:sz w:val="28"/>
                <w:szCs w:val="28"/>
              </w:rPr>
              <w:t>3720190070</w:t>
            </w:r>
          </w:p>
        </w:tc>
        <w:tc>
          <w:tcPr>
            <w:tcW w:w="2758" w:type="dxa"/>
          </w:tcPr>
          <w:p w:rsidR="00E95D99" w:rsidRDefault="00E95D99">
            <w:pPr>
              <w:spacing w:line="480" w:lineRule="exact"/>
              <w:rPr>
                <w:rFonts w:ascii="宋体" w:hAnsi="宋体"/>
                <w:color w:val="000000"/>
                <w:sz w:val="28"/>
                <w:szCs w:val="28"/>
              </w:rPr>
            </w:pPr>
          </w:p>
        </w:tc>
        <w:tc>
          <w:tcPr>
            <w:tcW w:w="2205" w:type="dxa"/>
            <w:vAlign w:val="center"/>
          </w:tcPr>
          <w:p w:rsidR="00E95D99" w:rsidRDefault="009E02BE">
            <w:pPr>
              <w:spacing w:line="480" w:lineRule="exact"/>
              <w:ind w:firstLine="570"/>
              <w:jc w:val="center"/>
              <w:rPr>
                <w:rFonts w:ascii="宋体" w:hAnsi="宋体"/>
                <w:color w:val="000000"/>
                <w:sz w:val="28"/>
                <w:szCs w:val="28"/>
              </w:rPr>
            </w:pPr>
            <w:r>
              <w:rPr>
                <w:rFonts w:ascii="宋体" w:hAnsi="宋体" w:hint="eastAsia"/>
                <w:color w:val="000000"/>
                <w:sz w:val="28"/>
                <w:szCs w:val="28"/>
              </w:rPr>
              <w:t>年  月  日</w:t>
            </w:r>
          </w:p>
        </w:tc>
      </w:tr>
    </w:tbl>
    <w:p w:rsidR="00E95D99" w:rsidRDefault="009E02BE">
      <w:pPr>
        <w:spacing w:line="480" w:lineRule="exact"/>
        <w:ind w:firstLineChars="200" w:firstLine="594"/>
        <w:rPr>
          <w:rFonts w:ascii="宋体" w:hAnsi="宋体"/>
          <w:color w:val="000000"/>
          <w:sz w:val="28"/>
        </w:rPr>
      </w:pPr>
      <w:bookmarkStart w:id="107" w:name="_Toc17471996"/>
      <w:bookmarkStart w:id="108" w:name="_Toc28941840"/>
      <w:bookmarkStart w:id="109" w:name="_Toc17471965"/>
      <w:bookmarkStart w:id="110" w:name="_Toc16234183"/>
      <w:bookmarkStart w:id="111" w:name="_Toc55921676"/>
      <w:bookmarkStart w:id="112" w:name="_Toc16234445"/>
      <w:bookmarkStart w:id="113" w:name="_Toc27736472"/>
      <w:bookmarkStart w:id="114" w:name="_Toc19087064"/>
      <w:bookmarkStart w:id="115" w:name="_Toc24121743"/>
      <w:r>
        <w:rPr>
          <w:rStyle w:val="2Char"/>
          <w:rFonts w:hint="eastAsia"/>
        </w:rPr>
        <w:t>十二、实地查勘期</w:t>
      </w:r>
      <w:bookmarkEnd w:id="107"/>
      <w:bookmarkEnd w:id="108"/>
      <w:bookmarkEnd w:id="109"/>
      <w:bookmarkEnd w:id="110"/>
      <w:bookmarkEnd w:id="111"/>
      <w:bookmarkEnd w:id="112"/>
      <w:bookmarkEnd w:id="113"/>
      <w:bookmarkEnd w:id="114"/>
      <w:bookmarkEnd w:id="115"/>
      <w:r>
        <w:rPr>
          <w:rFonts w:ascii="宋体" w:hAnsi="宋体" w:hint="eastAsia"/>
          <w:b/>
          <w:color w:val="000000"/>
          <w:sz w:val="28"/>
        </w:rPr>
        <w:t>：</w:t>
      </w:r>
      <w:r>
        <w:rPr>
          <w:rFonts w:ascii="宋体" w:hAnsi="宋体" w:hint="eastAsia"/>
          <w:color w:val="000000"/>
          <w:sz w:val="28"/>
        </w:rPr>
        <w:t>2022年</w:t>
      </w:r>
      <w:r w:rsidR="00246652">
        <w:rPr>
          <w:rFonts w:ascii="宋体" w:hAnsi="宋体" w:hint="eastAsia"/>
          <w:color w:val="000000"/>
          <w:sz w:val="28"/>
        </w:rPr>
        <w:t>9月2日</w:t>
      </w:r>
      <w:r>
        <w:rPr>
          <w:rFonts w:ascii="宋体" w:hAnsi="宋体" w:hint="eastAsia"/>
          <w:color w:val="000000"/>
          <w:sz w:val="28"/>
        </w:rPr>
        <w:t>。</w:t>
      </w:r>
    </w:p>
    <w:p w:rsidR="00E95D99" w:rsidRDefault="009E02BE">
      <w:pPr>
        <w:spacing w:line="480" w:lineRule="exact"/>
        <w:ind w:firstLineChars="200" w:firstLine="594"/>
        <w:rPr>
          <w:rFonts w:ascii="宋体" w:hAnsi="宋体"/>
          <w:color w:val="000000"/>
          <w:sz w:val="28"/>
        </w:rPr>
      </w:pPr>
      <w:bookmarkStart w:id="116" w:name="_Toc17471966"/>
      <w:bookmarkStart w:id="117" w:name="_Toc17471997"/>
      <w:bookmarkStart w:id="118" w:name="_Toc28941841"/>
      <w:bookmarkStart w:id="119" w:name="_Toc27736473"/>
      <w:bookmarkStart w:id="120" w:name="_Toc55921677"/>
      <w:bookmarkStart w:id="121" w:name="_Toc19087065"/>
      <w:bookmarkStart w:id="122" w:name="_Toc16234184"/>
      <w:bookmarkStart w:id="123" w:name="_Toc16234446"/>
      <w:bookmarkStart w:id="124" w:name="_Toc24121744"/>
      <w:r>
        <w:rPr>
          <w:rStyle w:val="2Char"/>
          <w:rFonts w:hint="eastAsia"/>
        </w:rPr>
        <w:t>十三、估价作业期</w:t>
      </w:r>
      <w:bookmarkEnd w:id="116"/>
      <w:bookmarkEnd w:id="117"/>
      <w:bookmarkEnd w:id="118"/>
      <w:bookmarkEnd w:id="119"/>
      <w:bookmarkEnd w:id="120"/>
      <w:bookmarkEnd w:id="121"/>
      <w:bookmarkEnd w:id="122"/>
      <w:bookmarkEnd w:id="123"/>
      <w:bookmarkEnd w:id="124"/>
      <w:r>
        <w:rPr>
          <w:rFonts w:ascii="宋体" w:hAnsi="宋体" w:hint="eastAsia"/>
          <w:color w:val="000000"/>
          <w:sz w:val="28"/>
        </w:rPr>
        <w:t>：2022年</w:t>
      </w:r>
      <w:r w:rsidR="00246652">
        <w:rPr>
          <w:rFonts w:ascii="宋体" w:hAnsi="宋体" w:hint="eastAsia"/>
          <w:color w:val="000000"/>
          <w:sz w:val="28"/>
        </w:rPr>
        <w:t>9月2日</w:t>
      </w:r>
      <w:r>
        <w:rPr>
          <w:rFonts w:ascii="宋体" w:hAnsi="宋体" w:hint="eastAsia"/>
          <w:color w:val="000000"/>
          <w:sz w:val="28"/>
        </w:rPr>
        <w:t>至</w:t>
      </w:r>
      <w:r w:rsidR="00994DC6">
        <w:rPr>
          <w:rFonts w:ascii="宋体" w:hAnsi="宋体" w:hint="eastAsia"/>
          <w:color w:val="000000"/>
          <w:sz w:val="28"/>
        </w:rPr>
        <w:t>2022年</w:t>
      </w:r>
      <w:r w:rsidR="00246652">
        <w:rPr>
          <w:rFonts w:ascii="宋体" w:hAnsi="宋体" w:hint="eastAsia"/>
          <w:color w:val="000000"/>
          <w:sz w:val="28"/>
        </w:rPr>
        <w:t>9月23日</w:t>
      </w:r>
      <w:r>
        <w:rPr>
          <w:rFonts w:ascii="宋体" w:hAnsi="宋体" w:hint="eastAsia"/>
          <w:color w:val="000000"/>
          <w:sz w:val="28"/>
        </w:rPr>
        <w:t xml:space="preserve">。 </w:t>
      </w:r>
    </w:p>
    <w:p w:rsidR="00E95D99" w:rsidRDefault="00E95D99">
      <w:pPr>
        <w:spacing w:line="520" w:lineRule="exact"/>
        <w:ind w:firstLineChars="200" w:firstLine="560"/>
        <w:rPr>
          <w:rFonts w:ascii="宋体" w:hAnsi="宋体"/>
          <w:color w:val="000000"/>
          <w:sz w:val="28"/>
        </w:rPr>
      </w:pPr>
    </w:p>
    <w:p w:rsidR="00E95D99" w:rsidRDefault="009E02BE">
      <w:pPr>
        <w:spacing w:line="520" w:lineRule="exact"/>
        <w:jc w:val="right"/>
        <w:rPr>
          <w:rFonts w:ascii="宋体" w:hAnsi="宋体"/>
          <w:color w:val="000000"/>
          <w:sz w:val="28"/>
          <w:szCs w:val="28"/>
        </w:rPr>
      </w:pPr>
      <w:r>
        <w:rPr>
          <w:rFonts w:ascii="宋体" w:hAnsi="宋体" w:hint="eastAsia"/>
          <w:color w:val="000000"/>
          <w:sz w:val="28"/>
          <w:szCs w:val="28"/>
        </w:rPr>
        <w:t>山东成达土地房地产资产评估测绘有限公司</w:t>
      </w:r>
    </w:p>
    <w:p w:rsidR="00E95D99" w:rsidRDefault="003127F2">
      <w:pPr>
        <w:spacing w:line="520" w:lineRule="exact"/>
        <w:ind w:firstLineChars="1800" w:firstLine="5040"/>
        <w:jc w:val="left"/>
        <w:rPr>
          <w:rFonts w:ascii="宋体" w:hAnsi="宋体"/>
          <w:color w:val="000000"/>
          <w:sz w:val="28"/>
        </w:rPr>
      </w:pPr>
      <w:r>
        <w:rPr>
          <w:rFonts w:ascii="宋体" w:hAnsi="宋体" w:hint="eastAsia"/>
          <w:color w:val="000000"/>
          <w:sz w:val="28"/>
        </w:rPr>
        <w:t>二○二二年九月二十三日</w:t>
      </w:r>
    </w:p>
    <w:p w:rsidR="00E95D99" w:rsidRDefault="009E02BE">
      <w:pPr>
        <w:rPr>
          <w:b/>
        </w:rPr>
      </w:pPr>
      <w:bookmarkStart w:id="125" w:name="_Toc55921678"/>
      <w:r>
        <w:rPr>
          <w:rFonts w:hint="eastAsia"/>
          <w:b/>
        </w:rPr>
        <w:br w:type="page"/>
      </w:r>
    </w:p>
    <w:p w:rsidR="00E95D99" w:rsidRDefault="009E02BE">
      <w:pPr>
        <w:pStyle w:val="1"/>
        <w:rPr>
          <w:rFonts w:ascii="宋体" w:hAnsi="宋体"/>
          <w:b/>
          <w:color w:val="000000"/>
          <w:sz w:val="28"/>
        </w:rPr>
      </w:pPr>
      <w:r>
        <w:rPr>
          <w:rFonts w:hint="eastAsia"/>
          <w:b/>
        </w:rPr>
        <w:lastRenderedPageBreak/>
        <w:t>附</w:t>
      </w:r>
      <w:r>
        <w:rPr>
          <w:rFonts w:hint="eastAsia"/>
          <w:b/>
        </w:rPr>
        <w:t xml:space="preserve"> </w:t>
      </w:r>
      <w:r>
        <w:rPr>
          <w:b/>
        </w:rPr>
        <w:t xml:space="preserve"> </w:t>
      </w:r>
      <w:r>
        <w:rPr>
          <w:rFonts w:hint="eastAsia"/>
          <w:b/>
        </w:rPr>
        <w:t>件</w:t>
      </w:r>
      <w:bookmarkEnd w:id="125"/>
    </w:p>
    <w:p w:rsidR="00E95D99" w:rsidRDefault="009E02BE">
      <w:pPr>
        <w:spacing w:line="600" w:lineRule="exact"/>
        <w:ind w:firstLineChars="200" w:firstLine="560"/>
        <w:rPr>
          <w:rFonts w:ascii="宋体" w:hAnsi="宋体"/>
          <w:color w:val="000000"/>
          <w:sz w:val="28"/>
        </w:rPr>
      </w:pPr>
      <w:r>
        <w:rPr>
          <w:rFonts w:ascii="宋体" w:hAnsi="宋体" w:hint="eastAsia"/>
          <w:color w:val="000000"/>
          <w:sz w:val="28"/>
        </w:rPr>
        <w:t>（一）估价对象位置图；</w:t>
      </w:r>
    </w:p>
    <w:p w:rsidR="00E95D99" w:rsidRDefault="009E02BE">
      <w:pPr>
        <w:spacing w:line="600" w:lineRule="exact"/>
        <w:ind w:firstLineChars="200" w:firstLine="560"/>
        <w:rPr>
          <w:rFonts w:ascii="宋体" w:hAnsi="宋体"/>
          <w:color w:val="000000"/>
          <w:sz w:val="28"/>
        </w:rPr>
      </w:pPr>
      <w:r>
        <w:rPr>
          <w:rFonts w:ascii="宋体" w:hAnsi="宋体" w:hint="eastAsia"/>
          <w:color w:val="000000"/>
          <w:sz w:val="28"/>
        </w:rPr>
        <w:t>（二）估价对象</w:t>
      </w:r>
      <w:r w:rsidR="00DF7A68">
        <w:rPr>
          <w:rFonts w:ascii="宋体" w:hAnsi="宋体" w:hint="eastAsia"/>
          <w:color w:val="000000"/>
          <w:sz w:val="28"/>
        </w:rPr>
        <w:t>外部照片及</w:t>
      </w:r>
      <w:r w:rsidR="00DF7A68">
        <w:rPr>
          <w:rFonts w:ascii="宋体" w:hAnsi="宋体"/>
          <w:color w:val="000000"/>
          <w:sz w:val="28"/>
        </w:rPr>
        <w:t>周围环境</w:t>
      </w:r>
      <w:r>
        <w:rPr>
          <w:rFonts w:ascii="宋体" w:hAnsi="宋体" w:hint="eastAsia"/>
          <w:color w:val="000000"/>
          <w:sz w:val="28"/>
        </w:rPr>
        <w:t>照片；</w:t>
      </w:r>
    </w:p>
    <w:p w:rsidR="00E95D99" w:rsidRDefault="009E02BE">
      <w:pPr>
        <w:spacing w:line="600" w:lineRule="exact"/>
        <w:ind w:firstLineChars="200" w:firstLine="560"/>
        <w:rPr>
          <w:rFonts w:ascii="宋体" w:hAnsi="宋体"/>
          <w:color w:val="000000"/>
          <w:sz w:val="28"/>
        </w:rPr>
      </w:pPr>
      <w:r>
        <w:rPr>
          <w:rFonts w:ascii="宋体" w:hAnsi="宋体" w:hint="eastAsia"/>
          <w:color w:val="000000"/>
          <w:sz w:val="28"/>
        </w:rPr>
        <w:t>（三）</w:t>
      </w:r>
      <w:r w:rsidR="00246652">
        <w:rPr>
          <w:rFonts w:ascii="宋体" w:hAnsi="宋体" w:hint="eastAsia"/>
          <w:color w:val="000000"/>
          <w:sz w:val="28"/>
        </w:rPr>
        <w:t>东阿县人民法院</w:t>
      </w:r>
      <w:r>
        <w:rPr>
          <w:rFonts w:ascii="宋体" w:hAnsi="宋体" w:hint="eastAsia"/>
          <w:color w:val="000000"/>
          <w:sz w:val="28"/>
        </w:rPr>
        <w:t>委托书（复印件）；</w:t>
      </w:r>
    </w:p>
    <w:p w:rsidR="00E95D99" w:rsidRDefault="009E02BE">
      <w:pPr>
        <w:spacing w:line="600" w:lineRule="exact"/>
        <w:ind w:firstLineChars="200" w:firstLine="560"/>
        <w:rPr>
          <w:rFonts w:ascii="宋体" w:hAnsi="宋体"/>
          <w:color w:val="000000"/>
          <w:sz w:val="28"/>
          <w:szCs w:val="28"/>
        </w:rPr>
      </w:pPr>
      <w:r>
        <w:rPr>
          <w:rFonts w:ascii="宋体" w:hAnsi="宋体" w:hint="eastAsia"/>
          <w:color w:val="000000"/>
          <w:sz w:val="28"/>
        </w:rPr>
        <w:t>（四）</w:t>
      </w:r>
      <w:r w:rsidR="00A25E4C">
        <w:rPr>
          <w:rFonts w:ascii="宋体" w:hAnsi="宋体" w:hint="eastAsia"/>
          <w:color w:val="000000"/>
          <w:sz w:val="28"/>
          <w:szCs w:val="28"/>
        </w:rPr>
        <w:t>房屋所有权证</w:t>
      </w:r>
      <w:r w:rsidR="00CD3FCE">
        <w:rPr>
          <w:rFonts w:ascii="宋体" w:hAnsi="宋体" w:hint="eastAsia"/>
          <w:color w:val="000000"/>
          <w:sz w:val="28"/>
          <w:szCs w:val="28"/>
        </w:rPr>
        <w:t>、</w:t>
      </w:r>
      <w:r w:rsidR="00CD3FCE">
        <w:rPr>
          <w:rFonts w:ascii="宋体" w:hAnsi="宋体"/>
          <w:color w:val="000000"/>
          <w:sz w:val="28"/>
          <w:szCs w:val="28"/>
        </w:rPr>
        <w:t>不动产登记证明、房地产抵押清单</w:t>
      </w:r>
      <w:r>
        <w:rPr>
          <w:rFonts w:ascii="宋体" w:hAnsi="宋体" w:hint="eastAsia"/>
          <w:color w:val="000000"/>
          <w:sz w:val="28"/>
          <w:szCs w:val="28"/>
        </w:rPr>
        <w:t>（复印件）；</w:t>
      </w:r>
    </w:p>
    <w:p w:rsidR="00E95D99" w:rsidRDefault="009E02BE">
      <w:pPr>
        <w:spacing w:line="600" w:lineRule="exact"/>
        <w:ind w:firstLineChars="200" w:firstLine="560"/>
        <w:rPr>
          <w:rFonts w:ascii="宋体" w:hAnsi="宋体"/>
          <w:color w:val="000000"/>
          <w:sz w:val="28"/>
        </w:rPr>
      </w:pPr>
      <w:r>
        <w:rPr>
          <w:rFonts w:ascii="宋体" w:hAnsi="宋体" w:hint="eastAsia"/>
          <w:color w:val="000000"/>
          <w:sz w:val="28"/>
        </w:rPr>
        <w:t>（五）房地产估价机构营业执照（复印件）；</w:t>
      </w:r>
    </w:p>
    <w:p w:rsidR="00E95D99" w:rsidRDefault="009E02BE">
      <w:pPr>
        <w:spacing w:line="600" w:lineRule="exact"/>
        <w:ind w:firstLineChars="200" w:firstLine="560"/>
        <w:rPr>
          <w:rFonts w:ascii="宋体" w:hAnsi="宋体"/>
          <w:color w:val="000000"/>
          <w:sz w:val="28"/>
        </w:rPr>
      </w:pPr>
      <w:r>
        <w:rPr>
          <w:rFonts w:ascii="宋体" w:hAnsi="宋体" w:hint="eastAsia"/>
          <w:color w:val="000000"/>
          <w:sz w:val="28"/>
        </w:rPr>
        <w:t>（六）房地产估价机构资质证书（复印件）；</w:t>
      </w:r>
    </w:p>
    <w:p w:rsidR="00E95D99" w:rsidRDefault="009E02BE">
      <w:pPr>
        <w:spacing w:line="600" w:lineRule="exact"/>
        <w:ind w:firstLineChars="200" w:firstLine="560"/>
        <w:rPr>
          <w:rFonts w:ascii="宋体" w:hAnsi="宋体"/>
          <w:color w:val="000000"/>
          <w:sz w:val="28"/>
        </w:rPr>
      </w:pPr>
      <w:r>
        <w:rPr>
          <w:rFonts w:ascii="宋体" w:hAnsi="宋体" w:hint="eastAsia"/>
          <w:color w:val="000000"/>
          <w:sz w:val="28"/>
        </w:rPr>
        <w:t>（七）房地产估价师注册证书（复印件）。</w:t>
      </w: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spacing w:line="600" w:lineRule="exact"/>
        <w:ind w:firstLineChars="200" w:firstLine="560"/>
        <w:rPr>
          <w:rFonts w:ascii="宋体" w:hAnsi="宋体"/>
          <w:color w:val="000000"/>
          <w:sz w:val="28"/>
        </w:rPr>
      </w:pPr>
    </w:p>
    <w:p w:rsidR="00E95D99" w:rsidRDefault="00E95D99">
      <w:pPr>
        <w:pStyle w:val="a5"/>
        <w:outlineLvl w:val="0"/>
        <w:rPr>
          <w:rFonts w:ascii="宋体" w:eastAsia="宋体" w:hAnsi="宋体"/>
          <w:b/>
          <w:color w:val="000000"/>
          <w:sz w:val="48"/>
          <w:szCs w:val="48"/>
        </w:rPr>
      </w:pPr>
    </w:p>
    <w:p w:rsidR="00CF6C0E" w:rsidRPr="00B029D0" w:rsidRDefault="00CF6C0E" w:rsidP="00CF6C0E">
      <w:pPr>
        <w:rPr>
          <w:rFonts w:hint="eastAsia"/>
        </w:rPr>
      </w:pPr>
      <w:bookmarkStart w:id="126" w:name="_GoBack"/>
      <w:bookmarkEnd w:id="126"/>
    </w:p>
    <w:sectPr w:rsidR="00CF6C0E" w:rsidRPr="00B029D0">
      <w:headerReference w:type="default" r:id="rId10"/>
      <w:footerReference w:type="even" r:id="rId11"/>
      <w:footerReference w:type="default" r:id="rId12"/>
      <w:pgSz w:w="11906" w:h="16838"/>
      <w:pgMar w:top="623" w:right="1418" w:bottom="623"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8A" w:rsidRDefault="005B098A">
      <w:r>
        <w:separator/>
      </w:r>
    </w:p>
  </w:endnote>
  <w:endnote w:type="continuationSeparator" w:id="0">
    <w:p w:rsidR="005B098A" w:rsidRDefault="005B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等线">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05" w:rsidRDefault="00227205">
    <w:pPr>
      <w:pStyle w:val="ab"/>
      <w:framePr w:wrap="around" w:vAnchor="text" w:hAnchor="margin" w:xAlign="center" w:y="1"/>
      <w:rPr>
        <w:rStyle w:val="af1"/>
      </w:rPr>
    </w:pPr>
    <w:r>
      <w:fldChar w:fldCharType="begin"/>
    </w:r>
    <w:r>
      <w:rPr>
        <w:rStyle w:val="af1"/>
      </w:rPr>
      <w:instrText xml:space="preserve">PAGE  </w:instrText>
    </w:r>
    <w:r>
      <w:fldChar w:fldCharType="separate"/>
    </w:r>
    <w:r>
      <w:rPr>
        <w:rStyle w:val="af1"/>
      </w:rPr>
      <w:t>1</w:t>
    </w:r>
    <w:r>
      <w:fldChar w:fldCharType="end"/>
    </w:r>
  </w:p>
  <w:p w:rsidR="00227205" w:rsidRDefault="0022720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05" w:rsidRDefault="00227205">
    <w:pPr>
      <w:pStyle w:val="ab"/>
      <w:pBdr>
        <w:top w:val="single" w:sz="4" w:space="1" w:color="auto"/>
      </w:pBdr>
    </w:pPr>
    <w:r>
      <w:rPr>
        <w:rFonts w:hint="eastAsia"/>
        <w:spacing w:val="2"/>
      </w:rPr>
      <w:t>地址：中国（山东）自由贸易试验区济南片区新泺大街</w:t>
    </w:r>
    <w:r>
      <w:rPr>
        <w:rFonts w:hint="eastAsia"/>
        <w:spacing w:val="2"/>
      </w:rPr>
      <w:t xml:space="preserve"> </w:t>
    </w:r>
    <w:r>
      <w:rPr>
        <w:spacing w:val="2"/>
      </w:rPr>
      <w:t xml:space="preserve">   </w:t>
    </w:r>
    <w:r>
      <w:t>—</w:t>
    </w:r>
    <w:sdt>
      <w:sdtPr>
        <w:id w:val="-589780161"/>
      </w:sdtPr>
      <w:sdtEndPr/>
      <w:sdtContent>
        <w:r>
          <w:t xml:space="preserve">  </w:t>
        </w:r>
        <w:r>
          <w:fldChar w:fldCharType="begin"/>
        </w:r>
        <w:r>
          <w:instrText>PAGE   \* MERGEFORMAT</w:instrText>
        </w:r>
        <w:r>
          <w:fldChar w:fldCharType="separate"/>
        </w:r>
        <w:r w:rsidR="00B029D0" w:rsidRPr="00B029D0">
          <w:rPr>
            <w:noProof/>
            <w:lang w:val="zh-CN"/>
          </w:rPr>
          <w:t>21</w:t>
        </w:r>
        <w:r>
          <w:fldChar w:fldCharType="end"/>
        </w:r>
        <w:r>
          <w:t xml:space="preserve">  —            </w:t>
        </w:r>
        <w:r>
          <w:rPr>
            <w:rFonts w:hint="eastAsia"/>
            <w:spacing w:val="2"/>
          </w:rPr>
          <w:t>联系电话：</w:t>
        </w:r>
        <w:r>
          <w:rPr>
            <w:spacing w:val="2"/>
          </w:rPr>
          <w:t xml:space="preserve"> </w:t>
        </w:r>
        <w:r>
          <w:rPr>
            <w:rFonts w:hint="eastAsia"/>
            <w:spacing w:val="2"/>
          </w:rPr>
          <w:t>0531-82998556</w:t>
        </w:r>
      </w:sdtContent>
    </w:sdt>
  </w:p>
  <w:p w:rsidR="00227205" w:rsidRDefault="00227205">
    <w:pPr>
      <w:pStyle w:val="ab"/>
      <w:pBdr>
        <w:top w:val="single" w:sz="4" w:space="1" w:color="auto"/>
      </w:pBdr>
      <w:ind w:firstLineChars="300" w:firstLine="552"/>
    </w:pPr>
    <w:r>
      <w:rPr>
        <w:rFonts w:hint="eastAsia"/>
        <w:spacing w:val="2"/>
      </w:rPr>
      <w:t>2117</w:t>
    </w:r>
    <w:r>
      <w:rPr>
        <w:rFonts w:hint="eastAsia"/>
        <w:spacing w:val="2"/>
      </w:rPr>
      <w:t>号铭盛大厦</w:t>
    </w:r>
    <w:r>
      <w:rPr>
        <w:rFonts w:hint="eastAsia"/>
        <w:spacing w:val="2"/>
      </w:rPr>
      <w:t>1618</w:t>
    </w:r>
    <w:r>
      <w:rPr>
        <w:rFonts w:hint="eastAsia"/>
        <w:spacing w:val="2"/>
      </w:rPr>
      <w:t>室</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8A" w:rsidRDefault="005B098A">
      <w:r>
        <w:separator/>
      </w:r>
    </w:p>
  </w:footnote>
  <w:footnote w:type="continuationSeparator" w:id="0">
    <w:p w:rsidR="005B098A" w:rsidRDefault="005B0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05" w:rsidRDefault="00227205">
    <w:pPr>
      <w:pStyle w:val="ac"/>
      <w:ind w:right="368"/>
      <w:jc w:val="both"/>
      <w:rPr>
        <w:spacing w:val="2"/>
      </w:rPr>
    </w:pPr>
    <w:r>
      <w:rPr>
        <w:rFonts w:hint="eastAsia"/>
        <w:spacing w:val="2"/>
      </w:rPr>
      <w:t>山东成达土地房地产资产评估测绘有限公司</w:t>
    </w:r>
    <w:r>
      <w:rPr>
        <w:rFonts w:hint="eastAsia"/>
        <w:spacing w:val="2"/>
      </w:rPr>
      <w:t xml:space="preserve">                   </w:t>
    </w:r>
    <w:r>
      <w:rPr>
        <w:spacing w:val="2"/>
      </w:rPr>
      <w:t xml:space="preserve">          </w:t>
    </w:r>
    <w:r>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96A662"/>
    <w:multiLevelType w:val="singleLevel"/>
    <w:tmpl w:val="B296A662"/>
    <w:lvl w:ilvl="0">
      <w:start w:val="1"/>
      <w:numFmt w:val="chineseCounting"/>
      <w:suff w:val="nothing"/>
      <w:lvlText w:val="%1、"/>
      <w:lvlJc w:val="left"/>
      <w:pPr>
        <w:ind w:left="0" w:firstLine="420"/>
      </w:pPr>
      <w:rPr>
        <w:rFonts w:hint="eastAsia"/>
      </w:rPr>
    </w:lvl>
  </w:abstractNum>
  <w:abstractNum w:abstractNumId="1">
    <w:nsid w:val="BFD0B848"/>
    <w:multiLevelType w:val="singleLevel"/>
    <w:tmpl w:val="BFD0B848"/>
    <w:lvl w:ilvl="0">
      <w:start w:val="11"/>
      <w:numFmt w:val="chineseCounting"/>
      <w:suff w:val="nothing"/>
      <w:lvlText w:val="%1、"/>
      <w:lvlJc w:val="left"/>
      <w:rPr>
        <w:rFonts w:hint="eastAsia"/>
      </w:rPr>
    </w:lvl>
  </w:abstractNum>
  <w:abstractNum w:abstractNumId="2">
    <w:nsid w:val="07F73D54"/>
    <w:multiLevelType w:val="multilevel"/>
    <w:tmpl w:val="07F73D5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
    <w:nsid w:val="118A5910"/>
    <w:multiLevelType w:val="singleLevel"/>
    <w:tmpl w:val="118A5910"/>
    <w:lvl w:ilvl="0">
      <w:start w:val="4"/>
      <w:numFmt w:val="chineseCounting"/>
      <w:suff w:val="nothing"/>
      <w:lvlText w:val="（%1）"/>
      <w:lvlJc w:val="left"/>
      <w:rPr>
        <w:rFonts w:hint="eastAsia"/>
      </w:rPr>
    </w:lvl>
  </w:abstractNum>
  <w:abstractNum w:abstractNumId="4">
    <w:nsid w:val="39C91345"/>
    <w:multiLevelType w:val="multilevel"/>
    <w:tmpl w:val="39C91345"/>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6CC50C19"/>
    <w:multiLevelType w:val="multilevel"/>
    <w:tmpl w:val="6CC50C19"/>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76A206CF"/>
    <w:multiLevelType w:val="multilevel"/>
    <w:tmpl w:val="76A206CF"/>
    <w:lvl w:ilvl="0">
      <w:start w:val="3"/>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kZjJmMzA4NThlZTAzZTliN2NmODNiODk0YmU5ZTAifQ=="/>
  </w:docVars>
  <w:rsids>
    <w:rsidRoot w:val="00E95D99"/>
    <w:rsid w:val="00007D40"/>
    <w:rsid w:val="00030F80"/>
    <w:rsid w:val="0005152A"/>
    <w:rsid w:val="0005466B"/>
    <w:rsid w:val="000911A0"/>
    <w:rsid w:val="000B28F8"/>
    <w:rsid w:val="000D4CA1"/>
    <w:rsid w:val="000E78C2"/>
    <w:rsid w:val="000F079B"/>
    <w:rsid w:val="000F07BC"/>
    <w:rsid w:val="001323F9"/>
    <w:rsid w:val="00154534"/>
    <w:rsid w:val="001553D2"/>
    <w:rsid w:val="00184828"/>
    <w:rsid w:val="0019662B"/>
    <w:rsid w:val="001A1BC0"/>
    <w:rsid w:val="001A27BD"/>
    <w:rsid w:val="001B2A15"/>
    <w:rsid w:val="001C0736"/>
    <w:rsid w:val="001C49E2"/>
    <w:rsid w:val="001D1E60"/>
    <w:rsid w:val="002020C3"/>
    <w:rsid w:val="00221BD5"/>
    <w:rsid w:val="00227205"/>
    <w:rsid w:val="00246652"/>
    <w:rsid w:val="00280784"/>
    <w:rsid w:val="002B5C15"/>
    <w:rsid w:val="002B7F59"/>
    <w:rsid w:val="002E4211"/>
    <w:rsid w:val="002F6304"/>
    <w:rsid w:val="003127F2"/>
    <w:rsid w:val="00335D2E"/>
    <w:rsid w:val="00356FD8"/>
    <w:rsid w:val="003617C7"/>
    <w:rsid w:val="00365A61"/>
    <w:rsid w:val="00390FD3"/>
    <w:rsid w:val="003C7D91"/>
    <w:rsid w:val="003D195E"/>
    <w:rsid w:val="003D2A3F"/>
    <w:rsid w:val="00426F5F"/>
    <w:rsid w:val="00431A58"/>
    <w:rsid w:val="004A7CA9"/>
    <w:rsid w:val="004B367D"/>
    <w:rsid w:val="005145E6"/>
    <w:rsid w:val="00533559"/>
    <w:rsid w:val="00544298"/>
    <w:rsid w:val="00552CB5"/>
    <w:rsid w:val="005574FC"/>
    <w:rsid w:val="005B098A"/>
    <w:rsid w:val="005B2E75"/>
    <w:rsid w:val="005E2210"/>
    <w:rsid w:val="00661EEC"/>
    <w:rsid w:val="00684572"/>
    <w:rsid w:val="006A4B09"/>
    <w:rsid w:val="006A688B"/>
    <w:rsid w:val="006B3095"/>
    <w:rsid w:val="006C4B60"/>
    <w:rsid w:val="006E44AC"/>
    <w:rsid w:val="006F7C13"/>
    <w:rsid w:val="007055C8"/>
    <w:rsid w:val="00731B0A"/>
    <w:rsid w:val="007719E4"/>
    <w:rsid w:val="007762C3"/>
    <w:rsid w:val="0079350B"/>
    <w:rsid w:val="007948A4"/>
    <w:rsid w:val="007B1292"/>
    <w:rsid w:val="007B2534"/>
    <w:rsid w:val="007C5CC6"/>
    <w:rsid w:val="007E0314"/>
    <w:rsid w:val="007F02F1"/>
    <w:rsid w:val="008410DF"/>
    <w:rsid w:val="00846EAC"/>
    <w:rsid w:val="008703B9"/>
    <w:rsid w:val="008E29CF"/>
    <w:rsid w:val="008F50F6"/>
    <w:rsid w:val="0092421D"/>
    <w:rsid w:val="009268EB"/>
    <w:rsid w:val="00952782"/>
    <w:rsid w:val="0096390C"/>
    <w:rsid w:val="00976C97"/>
    <w:rsid w:val="00983B47"/>
    <w:rsid w:val="00994DC6"/>
    <w:rsid w:val="009C09D6"/>
    <w:rsid w:val="009E02BE"/>
    <w:rsid w:val="00A11A70"/>
    <w:rsid w:val="00A25E4C"/>
    <w:rsid w:val="00A30CFF"/>
    <w:rsid w:val="00A67051"/>
    <w:rsid w:val="00A86D10"/>
    <w:rsid w:val="00AC15AE"/>
    <w:rsid w:val="00AD5203"/>
    <w:rsid w:val="00B029D0"/>
    <w:rsid w:val="00B41219"/>
    <w:rsid w:val="00B466BB"/>
    <w:rsid w:val="00B8312E"/>
    <w:rsid w:val="00BB1B4A"/>
    <w:rsid w:val="00BF7287"/>
    <w:rsid w:val="00C023A0"/>
    <w:rsid w:val="00C43667"/>
    <w:rsid w:val="00C44708"/>
    <w:rsid w:val="00C63053"/>
    <w:rsid w:val="00C71AC3"/>
    <w:rsid w:val="00C73503"/>
    <w:rsid w:val="00C75D07"/>
    <w:rsid w:val="00C82B48"/>
    <w:rsid w:val="00C919AE"/>
    <w:rsid w:val="00CC0A76"/>
    <w:rsid w:val="00CD1732"/>
    <w:rsid w:val="00CD3FCE"/>
    <w:rsid w:val="00CD525B"/>
    <w:rsid w:val="00CF6C0E"/>
    <w:rsid w:val="00CF6D47"/>
    <w:rsid w:val="00D14A6D"/>
    <w:rsid w:val="00D17E2E"/>
    <w:rsid w:val="00D84AE6"/>
    <w:rsid w:val="00DB243A"/>
    <w:rsid w:val="00DE167A"/>
    <w:rsid w:val="00DE547C"/>
    <w:rsid w:val="00DE5E47"/>
    <w:rsid w:val="00DE65E5"/>
    <w:rsid w:val="00DF6C77"/>
    <w:rsid w:val="00DF7A68"/>
    <w:rsid w:val="00E01DF0"/>
    <w:rsid w:val="00E06B50"/>
    <w:rsid w:val="00E676D5"/>
    <w:rsid w:val="00E67863"/>
    <w:rsid w:val="00E95D99"/>
    <w:rsid w:val="00ED4DA0"/>
    <w:rsid w:val="00EF6989"/>
    <w:rsid w:val="00F50C09"/>
    <w:rsid w:val="00F6033B"/>
    <w:rsid w:val="00F66702"/>
    <w:rsid w:val="00FB1112"/>
    <w:rsid w:val="00FC58FE"/>
    <w:rsid w:val="00FE64F4"/>
    <w:rsid w:val="00FF5D3A"/>
    <w:rsid w:val="00FF7A3F"/>
    <w:rsid w:val="05760640"/>
    <w:rsid w:val="072E61B4"/>
    <w:rsid w:val="07EA2C20"/>
    <w:rsid w:val="14FB6C52"/>
    <w:rsid w:val="17A23206"/>
    <w:rsid w:val="198A76C7"/>
    <w:rsid w:val="19977748"/>
    <w:rsid w:val="199A4CCF"/>
    <w:rsid w:val="1B830F69"/>
    <w:rsid w:val="1DE06B47"/>
    <w:rsid w:val="1E4C02E7"/>
    <w:rsid w:val="207536CD"/>
    <w:rsid w:val="2265761B"/>
    <w:rsid w:val="25755DC7"/>
    <w:rsid w:val="26667E05"/>
    <w:rsid w:val="29C27101"/>
    <w:rsid w:val="2B844CBE"/>
    <w:rsid w:val="2CFA4E04"/>
    <w:rsid w:val="2DCF5267"/>
    <w:rsid w:val="324F5D21"/>
    <w:rsid w:val="336605EC"/>
    <w:rsid w:val="3511580F"/>
    <w:rsid w:val="366F23BE"/>
    <w:rsid w:val="36851BE2"/>
    <w:rsid w:val="381678C8"/>
    <w:rsid w:val="3E014244"/>
    <w:rsid w:val="457C2402"/>
    <w:rsid w:val="489932CB"/>
    <w:rsid w:val="49CF169A"/>
    <w:rsid w:val="4CE70AA9"/>
    <w:rsid w:val="4F1D07B2"/>
    <w:rsid w:val="513C4E0C"/>
    <w:rsid w:val="52EA4E4F"/>
    <w:rsid w:val="54114900"/>
    <w:rsid w:val="597A4A53"/>
    <w:rsid w:val="5AEF62BE"/>
    <w:rsid w:val="5B445318"/>
    <w:rsid w:val="5CC606DB"/>
    <w:rsid w:val="5DF8671B"/>
    <w:rsid w:val="5F16521D"/>
    <w:rsid w:val="5F465B03"/>
    <w:rsid w:val="61EB2991"/>
    <w:rsid w:val="6544070E"/>
    <w:rsid w:val="65DF6369"/>
    <w:rsid w:val="68540A5A"/>
    <w:rsid w:val="6A164324"/>
    <w:rsid w:val="6E5D69C5"/>
    <w:rsid w:val="6F1D7D1A"/>
    <w:rsid w:val="712B6906"/>
    <w:rsid w:val="717C1858"/>
    <w:rsid w:val="72190E55"/>
    <w:rsid w:val="7880271E"/>
    <w:rsid w:val="79984D55"/>
    <w:rsid w:val="7AE46FE0"/>
    <w:rsid w:val="7AF16E13"/>
    <w:rsid w:val="7C912C38"/>
    <w:rsid w:val="7D511DEB"/>
    <w:rsid w:val="7FE136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15:docId w15:val="{79ADC4D8-0FC2-4DFE-A7E4-15ACF5FE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jc w:val="center"/>
      <w:outlineLvl w:val="0"/>
    </w:pPr>
    <w:rPr>
      <w:bCs/>
      <w:kern w:val="44"/>
      <w:sz w:val="36"/>
      <w:szCs w:val="44"/>
    </w:rPr>
  </w:style>
  <w:style w:type="paragraph" w:styleId="2">
    <w:name w:val="heading 2"/>
    <w:basedOn w:val="a"/>
    <w:next w:val="a"/>
    <w:link w:val="2Char"/>
    <w:uiPriority w:val="9"/>
    <w:qFormat/>
    <w:pPr>
      <w:widowControl/>
      <w:spacing w:line="520" w:lineRule="exact"/>
      <w:ind w:firstLineChars="200" w:firstLine="592"/>
      <w:jc w:val="left"/>
      <w:outlineLvl w:val="1"/>
    </w:pPr>
    <w:rPr>
      <w:rFonts w:ascii="宋体" w:hAnsi="宋体"/>
      <w:b/>
      <w:bCs/>
      <w:color w:val="222222"/>
      <w:spacing w:val="8"/>
      <w:kern w:val="0"/>
      <w:sz w:val="28"/>
      <w:szCs w:val="28"/>
      <w:shd w:val="clear" w:color="auto" w:fill="FFFFFF"/>
    </w:rPr>
  </w:style>
  <w:style w:type="paragraph" w:styleId="3">
    <w:name w:val="heading 3"/>
    <w:basedOn w:val="a"/>
    <w:next w:val="a"/>
    <w:link w:val="3Char"/>
    <w:unhideWhenUsed/>
    <w:qFormat/>
    <w:pPr>
      <w:keepNext/>
      <w:keepLines/>
      <w:spacing w:line="560" w:lineRule="exact"/>
      <w:ind w:firstLineChars="200" w:firstLine="200"/>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annotation text"/>
    <w:basedOn w:val="a"/>
    <w:semiHidden/>
    <w:qFormat/>
    <w:pPr>
      <w:jc w:val="left"/>
    </w:pPr>
  </w:style>
  <w:style w:type="paragraph" w:styleId="a5">
    <w:name w:val="Salutation"/>
    <w:basedOn w:val="a"/>
    <w:next w:val="a"/>
    <w:link w:val="Char"/>
    <w:qFormat/>
    <w:rPr>
      <w:rFonts w:eastAsia="仿宋_GB2312"/>
      <w:sz w:val="28"/>
    </w:rPr>
  </w:style>
  <w:style w:type="paragraph" w:styleId="a6">
    <w:name w:val="Body Text"/>
    <w:basedOn w:val="a"/>
    <w:qFormat/>
    <w:rPr>
      <w:sz w:val="18"/>
    </w:rPr>
  </w:style>
  <w:style w:type="paragraph" w:styleId="a7">
    <w:name w:val="Body Text Indent"/>
    <w:basedOn w:val="a"/>
    <w:link w:val="Char0"/>
    <w:qFormat/>
    <w:pPr>
      <w:ind w:firstLineChars="200" w:firstLine="560"/>
    </w:pPr>
    <w:rPr>
      <w:rFonts w:ascii="仿宋_GB2312" w:eastAsia="仿宋_GB2312"/>
      <w:sz w:val="28"/>
    </w:rPr>
  </w:style>
  <w:style w:type="paragraph" w:styleId="30">
    <w:name w:val="toc 3"/>
    <w:basedOn w:val="a"/>
    <w:next w:val="a"/>
    <w:uiPriority w:val="39"/>
    <w:qFormat/>
    <w:pPr>
      <w:ind w:leftChars="400" w:left="840"/>
    </w:pPr>
  </w:style>
  <w:style w:type="paragraph" w:styleId="a8">
    <w:name w:val="Plain Text"/>
    <w:basedOn w:val="a"/>
    <w:link w:val="Char1"/>
    <w:qFormat/>
    <w:rPr>
      <w:rFonts w:ascii="宋体" w:hAnsi="Courier New"/>
      <w:szCs w:val="20"/>
    </w:rPr>
  </w:style>
  <w:style w:type="paragraph" w:styleId="a9">
    <w:name w:val="Date"/>
    <w:basedOn w:val="a"/>
    <w:next w:val="a"/>
    <w:qFormat/>
    <w:pPr>
      <w:ind w:leftChars="2500" w:left="100"/>
    </w:pPr>
    <w:rPr>
      <w:rFonts w:ascii="楷体_GB2312" w:eastAsia="楷体_GB2312"/>
      <w:color w:val="FF0000"/>
      <w:sz w:val="28"/>
    </w:rPr>
  </w:style>
  <w:style w:type="paragraph" w:styleId="aa">
    <w:name w:val="Balloon Text"/>
    <w:basedOn w:val="a"/>
    <w:semiHidden/>
    <w:qFormat/>
    <w:rPr>
      <w:sz w:val="18"/>
      <w:szCs w:val="18"/>
    </w:rPr>
  </w:style>
  <w:style w:type="paragraph" w:styleId="ab">
    <w:name w:val="footer"/>
    <w:basedOn w:val="a"/>
    <w:link w:val="Char2"/>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31">
    <w:name w:val="Body Text Indent 3"/>
    <w:basedOn w:val="a"/>
    <w:qFormat/>
    <w:pPr>
      <w:spacing w:after="120"/>
      <w:ind w:leftChars="200" w:left="420"/>
    </w:pPr>
    <w:rPr>
      <w:sz w:val="16"/>
      <w:szCs w:val="16"/>
    </w:rPr>
  </w:style>
  <w:style w:type="paragraph" w:styleId="20">
    <w:name w:val="toc 2"/>
    <w:basedOn w:val="a"/>
    <w:next w:val="a"/>
    <w:uiPriority w:val="39"/>
    <w:qFormat/>
    <w:pPr>
      <w:ind w:leftChars="200" w:left="420"/>
    </w:p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e">
    <w:name w:val="annotation subject"/>
    <w:basedOn w:val="a4"/>
    <w:next w:val="a4"/>
    <w:semiHidden/>
    <w:qFormat/>
    <w:rPr>
      <w:b/>
      <w:bCs/>
    </w:rPr>
  </w:style>
  <w:style w:type="table" w:styleId="af">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semiHidden/>
    <w:qFormat/>
    <w:rPr>
      <w:sz w:val="21"/>
      <w:szCs w:val="21"/>
    </w:rPr>
  </w:style>
  <w:style w:type="character" w:customStyle="1" w:styleId="tpccontent">
    <w:name w:val="tpc_content"/>
    <w:basedOn w:val="a0"/>
    <w:qFormat/>
  </w:style>
  <w:style w:type="character" w:customStyle="1" w:styleId="nbdis">
    <w:name w:val="nb_dis"/>
    <w:basedOn w:val="a0"/>
    <w:qFormat/>
  </w:style>
  <w:style w:type="character" w:customStyle="1" w:styleId="normal1">
    <w:name w:val="normal1"/>
    <w:qFormat/>
    <w:rPr>
      <w:rFonts w:ascii="Tahoma" w:hAnsi="Tahoma" w:cs="Tahoma" w:hint="default"/>
      <w:sz w:val="18"/>
      <w:szCs w:val="18"/>
    </w:rPr>
  </w:style>
  <w:style w:type="character" w:customStyle="1" w:styleId="imgwrapperimgdescr">
    <w:name w:val="img_wrapper_img_descr"/>
    <w:qFormat/>
  </w:style>
  <w:style w:type="character" w:customStyle="1" w:styleId="Char">
    <w:name w:val="称呼 Char"/>
    <w:link w:val="a5"/>
    <w:qFormat/>
    <w:rPr>
      <w:rFonts w:eastAsia="仿宋_GB2312"/>
      <w:kern w:val="2"/>
      <w:sz w:val="28"/>
      <w:szCs w:val="24"/>
    </w:rPr>
  </w:style>
  <w:style w:type="character" w:customStyle="1" w:styleId="apple-converted-space">
    <w:name w:val="apple-converted-space"/>
    <w:qFormat/>
  </w:style>
  <w:style w:type="character" w:customStyle="1" w:styleId="cctt">
    <w:name w:val="cctt"/>
    <w:basedOn w:val="a0"/>
    <w:qFormat/>
  </w:style>
  <w:style w:type="character" w:customStyle="1" w:styleId="ellipsis">
    <w:name w:val="ellipsis"/>
    <w:basedOn w:val="a0"/>
    <w:qFormat/>
  </w:style>
  <w:style w:type="character" w:customStyle="1" w:styleId="Char1">
    <w:name w:val="纯文本 Char"/>
    <w:link w:val="a8"/>
    <w:qFormat/>
    <w:locked/>
    <w:rPr>
      <w:rFonts w:ascii="宋体" w:eastAsia="宋体" w:hAnsi="Courier New"/>
      <w:kern w:val="2"/>
      <w:sz w:val="21"/>
      <w:lang w:val="en-US" w:eastAsia="zh-CN" w:bidi="ar-SA"/>
    </w:rPr>
  </w:style>
  <w:style w:type="character" w:customStyle="1" w:styleId="style11">
    <w:name w:val="style11"/>
    <w:qFormat/>
    <w:rPr>
      <w:color w:val="000000"/>
    </w:rPr>
  </w:style>
  <w:style w:type="paragraph" w:customStyle="1" w:styleId="CharChar">
    <w:name w:val="Char Char"/>
    <w:basedOn w:val="a"/>
    <w:qFormat/>
    <w:rPr>
      <w:szCs w:val="20"/>
    </w:rPr>
  </w:style>
  <w:style w:type="paragraph" w:customStyle="1" w:styleId="defaultfont">
    <w:name w:val="defaultfont"/>
    <w:basedOn w:val="a"/>
    <w:qFormat/>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rPr>
      <w:rFonts w:ascii="Tahoma" w:hAnsi="Tahoma"/>
      <w:sz w:val="24"/>
      <w:szCs w:val="20"/>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paragraph" w:customStyle="1" w:styleId="af4">
    <w:name w:val="表"/>
    <w:basedOn w:val="a"/>
    <w:qFormat/>
    <w:pPr>
      <w:spacing w:beforeLines="10" w:afterLines="10"/>
      <w:jc w:val="center"/>
    </w:pPr>
    <w:rPr>
      <w:szCs w:val="20"/>
    </w:rPr>
  </w:style>
  <w:style w:type="paragraph" w:customStyle="1" w:styleId="Style19">
    <w:name w:val="_Style 19"/>
    <w:basedOn w:val="a"/>
    <w:qFormat/>
    <w:rPr>
      <w:szCs w:val="20"/>
    </w:rPr>
  </w:style>
  <w:style w:type="paragraph" w:customStyle="1" w:styleId="CharChar1CharCharCharChar">
    <w:name w:val="Char Char1 Char Char Char Char"/>
    <w:basedOn w:val="a"/>
    <w:qFormat/>
    <w:rPr>
      <w:szCs w:val="20"/>
    </w:rPr>
  </w:style>
  <w:style w:type="paragraph" w:customStyle="1" w:styleId="CharChar1CharCharCharCharCharChar1CharChar">
    <w:name w:val="Char Char1 Char Char Char Char Char Char1 Char Char"/>
    <w:basedOn w:val="a"/>
    <w:qFormat/>
    <w:rPr>
      <w:szCs w:val="20"/>
    </w:rPr>
  </w:style>
  <w:style w:type="paragraph" w:customStyle="1" w:styleId="fcenter">
    <w:name w:val="f_center"/>
    <w:basedOn w:val="a"/>
    <w:qFormat/>
    <w:pPr>
      <w:widowControl/>
      <w:spacing w:before="100" w:beforeAutospacing="1" w:after="100" w:afterAutospacing="1"/>
      <w:jc w:val="left"/>
    </w:pPr>
    <w:rPr>
      <w:rFonts w:ascii="宋体" w:hAnsi="宋体" w:cs="宋体"/>
      <w:kern w:val="0"/>
      <w:sz w:val="24"/>
    </w:rPr>
  </w:style>
  <w:style w:type="character" w:customStyle="1" w:styleId="1Char">
    <w:name w:val="标题 1 Char"/>
    <w:link w:val="1"/>
    <w:qFormat/>
    <w:rPr>
      <w:bCs/>
      <w:kern w:val="44"/>
      <w:sz w:val="36"/>
      <w:szCs w:val="44"/>
    </w:rPr>
  </w:style>
  <w:style w:type="character" w:customStyle="1" w:styleId="2Char">
    <w:name w:val="标题 2 Char"/>
    <w:link w:val="2"/>
    <w:uiPriority w:val="9"/>
    <w:qFormat/>
    <w:rPr>
      <w:rFonts w:ascii="宋体" w:eastAsia="宋体" w:hAnsi="宋体"/>
      <w:b/>
      <w:bCs/>
      <w:color w:val="222222"/>
      <w:spacing w:val="8"/>
      <w:sz w:val="28"/>
      <w:szCs w:val="28"/>
    </w:rPr>
  </w:style>
  <w:style w:type="character" w:customStyle="1" w:styleId="3Char">
    <w:name w:val="标题 3 Char"/>
    <w:link w:val="3"/>
    <w:qFormat/>
    <w:rPr>
      <w:rFonts w:eastAsia="宋体"/>
      <w:b/>
      <w:bCs/>
      <w:kern w:val="2"/>
      <w:sz w:val="28"/>
      <w:szCs w:val="32"/>
    </w:rPr>
  </w:style>
  <w:style w:type="paragraph" w:customStyle="1" w:styleId="TOC1">
    <w:name w:val="TOC 标题1"/>
    <w:basedOn w:val="1"/>
    <w:next w:val="a"/>
    <w:uiPriority w:val="39"/>
    <w:unhideWhenUsed/>
    <w:qFormat/>
    <w:pPr>
      <w:widowControl/>
      <w:spacing w:before="240" w:line="259" w:lineRule="auto"/>
      <w:jc w:val="left"/>
      <w:outlineLvl w:val="9"/>
    </w:pPr>
    <w:rPr>
      <w:rFonts w:ascii="Calibri Light" w:hAnsi="Calibri Light"/>
      <w:bCs w:val="0"/>
      <w:color w:val="2E74B5"/>
      <w:kern w:val="0"/>
      <w:sz w:val="32"/>
      <w:szCs w:val="32"/>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仿宋_GB2312" w:eastAsia="仿宋_GB2312" w:cs="仿宋_GB2312" w:hint="default"/>
      <w:color w:val="000000"/>
      <w:sz w:val="24"/>
      <w:szCs w:val="24"/>
      <w:u w:val="none"/>
    </w:rPr>
  </w:style>
  <w:style w:type="character" w:customStyle="1" w:styleId="font01">
    <w:name w:val="font01"/>
    <w:basedOn w:val="a0"/>
    <w:qFormat/>
    <w:rPr>
      <w:rFonts w:ascii="仿宋_GB2312" w:eastAsia="仿宋_GB2312" w:cs="仿宋_GB2312" w:hint="default"/>
      <w:color w:val="000000"/>
      <w:sz w:val="24"/>
      <w:szCs w:val="24"/>
      <w:u w:val="none"/>
      <w:vertAlign w:val="superscript"/>
    </w:rPr>
  </w:style>
  <w:style w:type="character" w:customStyle="1" w:styleId="font41">
    <w:name w:val="font41"/>
    <w:basedOn w:val="a0"/>
    <w:qFormat/>
    <w:rPr>
      <w:rFonts w:ascii="仿宋_GB2312" w:eastAsia="仿宋_GB2312" w:cs="仿宋_GB2312" w:hint="default"/>
      <w:color w:val="000000"/>
      <w:sz w:val="24"/>
      <w:szCs w:val="24"/>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仿宋_GB2312" w:eastAsia="仿宋_GB2312" w:cs="仿宋_GB2312" w:hint="default"/>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styleId="af5">
    <w:name w:val="List Paragraph"/>
    <w:basedOn w:val="a"/>
    <w:uiPriority w:val="99"/>
    <w:qFormat/>
    <w:pPr>
      <w:ind w:firstLineChars="200" w:firstLine="420"/>
    </w:pPr>
  </w:style>
  <w:style w:type="character" w:customStyle="1" w:styleId="Char10">
    <w:name w:val="称呼 Char1"/>
    <w:qFormat/>
    <w:rPr>
      <w:rFonts w:eastAsia="仿宋_GB2312"/>
      <w:kern w:val="2"/>
      <w:sz w:val="28"/>
      <w:szCs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character" w:customStyle="1" w:styleId="Char0">
    <w:name w:val="正文文本缩进 Char"/>
    <w:basedOn w:val="a0"/>
    <w:link w:val="a7"/>
    <w:qFormat/>
    <w:rPr>
      <w:rFonts w:ascii="仿宋_GB2312" w:eastAsia="仿宋_GB2312"/>
      <w:kern w:val="2"/>
      <w:sz w:val="28"/>
      <w:szCs w:val="24"/>
    </w:rPr>
  </w:style>
  <w:style w:type="character" w:customStyle="1" w:styleId="hei141">
    <w:name w:val="hei141"/>
    <w:qFormat/>
    <w:rPr>
      <w:color w:val="000000"/>
      <w:sz w:val="21"/>
      <w:szCs w:val="21"/>
    </w:rPr>
  </w:style>
  <w:style w:type="character" w:customStyle="1" w:styleId="Char11">
    <w:name w:val="纯文本 Char1"/>
    <w:qFormat/>
    <w:rPr>
      <w:rFonts w:ascii="宋体" w:eastAsia="宋体" w:hAnsi="Courier New"/>
      <w:kern w:val="2"/>
      <w:sz w:val="21"/>
      <w:lang w:val="en-US" w:eastAsia="zh-CN" w:bidi="ar-SA"/>
    </w:rPr>
  </w:style>
  <w:style w:type="paragraph" w:customStyle="1" w:styleId="p0">
    <w:name w:val="p0"/>
    <w:basedOn w:val="a"/>
    <w:qFormat/>
    <w:pPr>
      <w:widowControl/>
    </w:pPr>
    <w:rPr>
      <w:rFonts w:hint="eastAsia"/>
    </w:rPr>
  </w:style>
  <w:style w:type="character" w:customStyle="1" w:styleId="Char2">
    <w:name w:val="页脚 Char"/>
    <w:basedOn w:val="a0"/>
    <w:link w:val="ab"/>
    <w:uiPriority w:val="99"/>
    <w:qFormat/>
    <w:rPr>
      <w:kern w:val="2"/>
      <w:sz w:val="18"/>
      <w:szCs w:val="18"/>
    </w:rPr>
  </w:style>
  <w:style w:type="character" w:customStyle="1" w:styleId="titletext">
    <w:name w:val="titletext"/>
    <w:basedOn w:val="a0"/>
    <w:qFormat/>
  </w:style>
  <w:style w:type="paragraph" w:customStyle="1" w:styleId="Heading2">
    <w:name w:val="Heading2"/>
    <w:basedOn w:val="a"/>
    <w:next w:val="a"/>
    <w:qFormat/>
    <w:rsid w:val="00533559"/>
    <w:pPr>
      <w:widowControl/>
      <w:spacing w:line="540" w:lineRule="exact"/>
      <w:ind w:firstLineChars="200" w:firstLine="594"/>
      <w:textAlignment w:val="baseline"/>
    </w:pPr>
    <w:rPr>
      <w:rFonts w:ascii="宋体" w:hAnsi="宋体"/>
      <w:b/>
      <w:bCs/>
      <w:color w:val="222222"/>
      <w:spacing w:val="8"/>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9089">
      <w:bodyDiv w:val="1"/>
      <w:marLeft w:val="0"/>
      <w:marRight w:val="0"/>
      <w:marTop w:val="0"/>
      <w:marBottom w:val="0"/>
      <w:divBdr>
        <w:top w:val="none" w:sz="0" w:space="0" w:color="auto"/>
        <w:left w:val="none" w:sz="0" w:space="0" w:color="auto"/>
        <w:bottom w:val="none" w:sz="0" w:space="0" w:color="auto"/>
        <w:right w:val="none" w:sz="0" w:space="0" w:color="auto"/>
      </w:divBdr>
    </w:div>
    <w:div w:id="226572863">
      <w:bodyDiv w:val="1"/>
      <w:marLeft w:val="0"/>
      <w:marRight w:val="0"/>
      <w:marTop w:val="0"/>
      <w:marBottom w:val="0"/>
      <w:divBdr>
        <w:top w:val="none" w:sz="0" w:space="0" w:color="auto"/>
        <w:left w:val="none" w:sz="0" w:space="0" w:color="auto"/>
        <w:bottom w:val="none" w:sz="0" w:space="0" w:color="auto"/>
        <w:right w:val="none" w:sz="0" w:space="0" w:color="auto"/>
      </w:divBdr>
    </w:div>
    <w:div w:id="792017911">
      <w:bodyDiv w:val="1"/>
      <w:marLeft w:val="0"/>
      <w:marRight w:val="0"/>
      <w:marTop w:val="0"/>
      <w:marBottom w:val="0"/>
      <w:divBdr>
        <w:top w:val="none" w:sz="0" w:space="0" w:color="auto"/>
        <w:left w:val="none" w:sz="0" w:space="0" w:color="auto"/>
        <w:bottom w:val="none" w:sz="0" w:space="0" w:color="auto"/>
        <w:right w:val="none" w:sz="0" w:space="0" w:color="auto"/>
      </w:divBdr>
      <w:divsChild>
        <w:div w:id="444470922">
          <w:marLeft w:val="0"/>
          <w:marRight w:val="0"/>
          <w:marTop w:val="0"/>
          <w:marBottom w:val="0"/>
          <w:divBdr>
            <w:top w:val="none" w:sz="0" w:space="0" w:color="auto"/>
            <w:left w:val="none" w:sz="0" w:space="0" w:color="auto"/>
            <w:bottom w:val="none" w:sz="0" w:space="0" w:color="auto"/>
            <w:right w:val="none" w:sz="0" w:space="0" w:color="auto"/>
          </w:divBdr>
        </w:div>
      </w:divsChild>
    </w:div>
    <w:div w:id="85048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A614A2-A056-4405-A45D-1A382465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21</Pages>
  <Words>1782</Words>
  <Characters>10161</Characters>
  <Application>Microsoft Office Word</Application>
  <DocSecurity>0</DocSecurity>
  <Lines>84</Lines>
  <Paragraphs>23</Paragraphs>
  <ScaleCrop>false</ScaleCrop>
  <Company>微软中国</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估价项目名称：山东德棉集团有限公司所属德州顺河西路18号房产抵押估价报告</dc:title>
  <dc:creator>微软用户</dc:creator>
  <cp:lastModifiedBy>马加富</cp:lastModifiedBy>
  <cp:revision>696</cp:revision>
  <cp:lastPrinted>2022-09-22T08:03:00Z</cp:lastPrinted>
  <dcterms:created xsi:type="dcterms:W3CDTF">2020-01-03T03:00:00Z</dcterms:created>
  <dcterms:modified xsi:type="dcterms:W3CDTF">2022-09-26T03:05:00Z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C08DEA4C1BA4422D99531BA61453E743</vt:lpwstr>
  </property>
  <property fmtid="{D5CDD505-2E9C-101B-9397-08002B2CF9AE}" pid="3" name="KSOProductBuildVer">
    <vt:lpwstr>2052-11.1.0.11875</vt:lpwstr>
  </property>
</Properties>
</file>