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2E" w:rsidRDefault="003C392E" w:rsidP="003C392E">
      <w:pPr>
        <w:autoSpaceDE w:val="0"/>
        <w:autoSpaceDN w:val="0"/>
        <w:adjustRightInd w:val="0"/>
        <w:spacing w:line="660" w:lineRule="exact"/>
        <w:jc w:val="center"/>
        <w:rPr>
          <w:rFonts w:ascii="宋体"/>
          <w:b/>
          <w:bCs/>
          <w:kern w:val="0"/>
          <w:sz w:val="44"/>
          <w:szCs w:val="32"/>
        </w:rPr>
      </w:pPr>
      <w:r>
        <w:rPr>
          <w:rFonts w:ascii="宋体" w:hAnsi="MS Sans Serif" w:hint="eastAsia"/>
          <w:b/>
          <w:bCs/>
          <w:kern w:val="0"/>
          <w:sz w:val="44"/>
          <w:szCs w:val="48"/>
        </w:rPr>
        <w:t>苏州市虎丘区人民法院</w:t>
      </w:r>
    </w:p>
    <w:p w:rsidR="003C392E" w:rsidRDefault="003C392E" w:rsidP="003C392E">
      <w:pPr>
        <w:autoSpaceDE w:val="0"/>
        <w:autoSpaceDN w:val="0"/>
        <w:adjustRightInd w:val="0"/>
        <w:spacing w:line="660" w:lineRule="exact"/>
        <w:jc w:val="center"/>
        <w:rPr>
          <w:rFonts w:ascii="宋体"/>
          <w:kern w:val="0"/>
          <w:sz w:val="52"/>
          <w:szCs w:val="32"/>
        </w:rPr>
      </w:pPr>
      <w:r>
        <w:rPr>
          <w:rFonts w:ascii="宋体" w:hAnsi="MS Sans Serif" w:hint="eastAsia"/>
          <w:b/>
          <w:bCs/>
          <w:kern w:val="0"/>
          <w:sz w:val="52"/>
          <w:szCs w:val="52"/>
        </w:rPr>
        <w:t>执行裁定书</w:t>
      </w:r>
    </w:p>
    <w:p w:rsidR="003C392E" w:rsidRDefault="003C392E" w:rsidP="003C392E">
      <w:pPr>
        <w:autoSpaceDE w:val="0"/>
        <w:autoSpaceDN w:val="0"/>
        <w:adjustRightInd w:val="0"/>
        <w:spacing w:line="660" w:lineRule="exact"/>
        <w:jc w:val="right"/>
        <w:rPr>
          <w:rFonts w:ascii="仿宋_GB2312" w:eastAsia="仿宋_GB2312" w:hAnsi="MS Sans Serif" w:cs="仿宋_GB2312"/>
          <w:kern w:val="0"/>
          <w:sz w:val="32"/>
          <w:szCs w:val="32"/>
        </w:rPr>
      </w:pPr>
      <w:r>
        <w:rPr>
          <w:rFonts w:ascii="仿宋_GB2312" w:eastAsia="仿宋_GB2312" w:hAnsi="MS Sans Serif" w:cs="仿宋_GB2312"/>
          <w:kern w:val="0"/>
          <w:sz w:val="32"/>
          <w:szCs w:val="32"/>
        </w:rPr>
        <w:t xml:space="preserve">                    </w:t>
      </w:r>
    </w:p>
    <w:p w:rsidR="003C392E" w:rsidRDefault="003C392E" w:rsidP="00E04EB2">
      <w:pPr>
        <w:autoSpaceDE w:val="0"/>
        <w:autoSpaceDN w:val="0"/>
        <w:adjustRightInd w:val="0"/>
        <w:spacing w:line="560" w:lineRule="exact"/>
        <w:jc w:val="right"/>
        <w:rPr>
          <w:rFonts w:ascii="仿宋_GB2312" w:eastAsia="仿宋_GB2312" w:hAnsi="MS Sans Serif"/>
          <w:kern w:val="0"/>
          <w:sz w:val="32"/>
          <w:szCs w:val="32"/>
        </w:rPr>
      </w:pPr>
      <w:r>
        <w:rPr>
          <w:rFonts w:ascii="仿宋_GB2312" w:eastAsia="仿宋_GB2312" w:hAnsi="MS Sans Serif" w:hint="eastAsia"/>
          <w:kern w:val="0"/>
          <w:sz w:val="32"/>
          <w:szCs w:val="32"/>
        </w:rPr>
        <w:t>(20</w:t>
      </w:r>
      <w:r w:rsidR="0074560E">
        <w:rPr>
          <w:rFonts w:ascii="仿宋_GB2312" w:eastAsia="仿宋_GB2312" w:hAnsi="MS Sans Serif" w:hint="eastAsia"/>
          <w:kern w:val="0"/>
          <w:sz w:val="32"/>
          <w:szCs w:val="32"/>
        </w:rPr>
        <w:t>2</w:t>
      </w:r>
      <w:r w:rsidR="00EB792E">
        <w:rPr>
          <w:rFonts w:ascii="仿宋_GB2312" w:eastAsia="仿宋_GB2312" w:hAnsi="MS Sans Serif" w:hint="eastAsia"/>
          <w:kern w:val="0"/>
          <w:sz w:val="32"/>
          <w:szCs w:val="32"/>
        </w:rPr>
        <w:t>2</w:t>
      </w:r>
      <w:r>
        <w:rPr>
          <w:rFonts w:ascii="仿宋_GB2312" w:eastAsia="仿宋_GB2312" w:hAnsi="MS Sans Serif" w:hint="eastAsia"/>
          <w:kern w:val="0"/>
          <w:sz w:val="32"/>
          <w:szCs w:val="32"/>
        </w:rPr>
        <w:t>)苏0505执</w:t>
      </w:r>
      <w:r w:rsidR="002D6487">
        <w:rPr>
          <w:rFonts w:ascii="仿宋_GB2312" w:eastAsia="仿宋_GB2312" w:hAnsi="MS Sans Serif" w:hint="eastAsia"/>
          <w:kern w:val="0"/>
          <w:sz w:val="32"/>
          <w:szCs w:val="32"/>
        </w:rPr>
        <w:t>2270</w:t>
      </w:r>
      <w:r>
        <w:rPr>
          <w:rFonts w:ascii="仿宋_GB2312" w:eastAsia="仿宋_GB2312" w:hAnsi="MS Sans Serif" w:hint="eastAsia"/>
          <w:kern w:val="0"/>
          <w:sz w:val="32"/>
          <w:szCs w:val="32"/>
        </w:rPr>
        <w:t>号之一</w:t>
      </w:r>
    </w:p>
    <w:p w:rsidR="003C392E" w:rsidRPr="0061325B" w:rsidRDefault="003C392E" w:rsidP="00E04EB2">
      <w:pPr>
        <w:spacing w:before="240" w:line="560" w:lineRule="exact"/>
        <w:ind w:firstLineChars="200" w:firstLine="640"/>
        <w:rPr>
          <w:rFonts w:ascii="仿宋_GB2312" w:eastAsia="仿宋_GB2312"/>
          <w:sz w:val="32"/>
          <w:szCs w:val="32"/>
        </w:rPr>
      </w:pPr>
    </w:p>
    <w:p w:rsidR="0033281D" w:rsidRDefault="002D6487" w:rsidP="00E04EB2">
      <w:pPr>
        <w:autoSpaceDE w:val="0"/>
        <w:autoSpaceDN w:val="0"/>
        <w:spacing w:line="560" w:lineRule="exact"/>
        <w:ind w:left="1" w:firstLineChars="200" w:firstLine="640"/>
        <w:jc w:val="left"/>
        <w:rPr>
          <w:rFonts w:ascii="仿宋_GB2312" w:eastAsia="仿宋_GB2312" w:hAnsi="仿宋" w:hint="eastAsia"/>
          <w:color w:val="000000"/>
          <w:sz w:val="32"/>
          <w:szCs w:val="32"/>
        </w:rPr>
      </w:pPr>
      <w:r w:rsidRPr="00CE643B">
        <w:rPr>
          <w:rFonts w:ascii="仿宋_GB2312" w:eastAsia="仿宋_GB2312" w:hAnsi="仿宋" w:hint="eastAsia"/>
          <w:color w:val="000000"/>
          <w:sz w:val="32"/>
          <w:szCs w:val="32"/>
        </w:rPr>
        <w:t>申请执行人：昆山市碧桂园房地产开发有限公司</w:t>
      </w:r>
    </w:p>
    <w:p w:rsidR="002D6487" w:rsidRPr="00CE643B" w:rsidRDefault="002D6487" w:rsidP="00E04EB2">
      <w:pPr>
        <w:autoSpaceDE w:val="0"/>
        <w:autoSpaceDN w:val="0"/>
        <w:spacing w:line="560" w:lineRule="exact"/>
        <w:ind w:left="1" w:firstLineChars="200" w:firstLine="640"/>
        <w:jc w:val="left"/>
        <w:rPr>
          <w:rFonts w:ascii="仿宋_GB2312" w:eastAsia="仿宋_GB2312" w:hAnsi="仿宋" w:cs="Calibri"/>
          <w:color w:val="000000"/>
          <w:sz w:val="32"/>
          <w:szCs w:val="32"/>
        </w:rPr>
      </w:pPr>
      <w:r w:rsidRPr="00CE643B">
        <w:rPr>
          <w:rFonts w:ascii="仿宋_GB2312" w:eastAsia="仿宋_GB2312" w:hAnsi="仿宋" w:hint="eastAsia"/>
          <w:color w:val="000000"/>
          <w:sz w:val="32"/>
          <w:szCs w:val="32"/>
        </w:rPr>
        <w:t>法定代表人：谢金雄。</w:t>
      </w:r>
    </w:p>
    <w:p w:rsidR="002D6487" w:rsidRPr="00CE643B" w:rsidRDefault="002D6487" w:rsidP="00E04EB2">
      <w:pPr>
        <w:autoSpaceDE w:val="0"/>
        <w:autoSpaceDN w:val="0"/>
        <w:spacing w:line="560" w:lineRule="exact"/>
        <w:ind w:left="1" w:firstLineChars="200" w:firstLine="640"/>
        <w:jc w:val="left"/>
        <w:rPr>
          <w:rFonts w:ascii="仿宋_GB2312" w:eastAsia="仿宋_GB2312" w:hAnsi="仿宋" w:cs="Calibri"/>
          <w:color w:val="000000"/>
          <w:sz w:val="32"/>
          <w:szCs w:val="32"/>
        </w:rPr>
      </w:pPr>
      <w:r w:rsidRPr="00CE643B">
        <w:rPr>
          <w:rFonts w:ascii="仿宋_GB2312" w:eastAsia="仿宋_GB2312" w:hAnsi="仿宋" w:hint="eastAsia"/>
          <w:color w:val="000000"/>
          <w:sz w:val="32"/>
          <w:szCs w:val="32"/>
        </w:rPr>
        <w:t>被执行人：张雪萍</w:t>
      </w:r>
    </w:p>
    <w:p w:rsidR="002D6487" w:rsidRDefault="002D6487" w:rsidP="00E04EB2">
      <w:pPr>
        <w:spacing w:line="560" w:lineRule="exact"/>
        <w:ind w:firstLineChars="200" w:firstLine="640"/>
        <w:rPr>
          <w:rFonts w:ascii="仿宋_GB2312" w:eastAsia="仿宋_GB2312" w:hAnsi="仿宋"/>
          <w:color w:val="000000"/>
          <w:sz w:val="32"/>
          <w:szCs w:val="32"/>
        </w:rPr>
      </w:pPr>
      <w:r w:rsidRPr="00CE643B">
        <w:rPr>
          <w:rFonts w:ascii="仿宋_GB2312" w:eastAsia="仿宋_GB2312" w:hAnsi="仿宋" w:hint="eastAsia"/>
          <w:color w:val="000000"/>
          <w:sz w:val="32"/>
          <w:szCs w:val="32"/>
        </w:rPr>
        <w:t>申请执行人昆山市碧桂园房地产开发有限公司与被执行人张雪萍商品房预售合同纠纷一案，</w:t>
      </w:r>
      <w:r w:rsidRPr="0038338C">
        <w:rPr>
          <w:rFonts w:ascii="仿宋_GB2312" w:eastAsia="仿宋_GB2312" w:hAnsi="仿宋" w:hint="eastAsia"/>
          <w:color w:val="000000"/>
          <w:sz w:val="32"/>
          <w:szCs w:val="32"/>
        </w:rPr>
        <w:t>昆山市</w:t>
      </w:r>
      <w:r w:rsidRPr="0038338C">
        <w:rPr>
          <w:rFonts w:ascii="仿宋_GB2312" w:eastAsia="仿宋_GB2312" w:hAnsi="仿宋"/>
          <w:color w:val="000000"/>
          <w:sz w:val="32"/>
          <w:szCs w:val="32"/>
        </w:rPr>
        <w:t>人民法院作出的</w:t>
      </w:r>
      <w:r w:rsidRPr="0038338C">
        <w:rPr>
          <w:rFonts w:ascii="仿宋_GB2312" w:eastAsia="仿宋_GB2312" w:hAnsi="仿宋" w:hint="eastAsia"/>
          <w:color w:val="000000"/>
          <w:sz w:val="32"/>
          <w:szCs w:val="32"/>
        </w:rPr>
        <w:t>(2021)苏0583民初10951号</w:t>
      </w:r>
      <w:r w:rsidRPr="00CE643B">
        <w:rPr>
          <w:rFonts w:ascii="仿宋_GB2312" w:eastAsia="仿宋_GB2312" w:hAnsi="仿宋" w:hint="eastAsia"/>
          <w:color w:val="000000"/>
          <w:sz w:val="32"/>
          <w:szCs w:val="32"/>
        </w:rPr>
        <w:t>，已发生法律效力。因被执行人张雪萍未能按照生效的法律文书履行义务，申请执行人昆山市碧桂园房地产开发有限公司</w:t>
      </w:r>
      <w:r>
        <w:rPr>
          <w:rFonts w:ascii="仿宋_GB2312" w:eastAsia="仿宋_GB2312" w:hAnsi="仿宋" w:hint="eastAsia"/>
          <w:color w:val="000000"/>
          <w:sz w:val="32"/>
          <w:szCs w:val="32"/>
        </w:rPr>
        <w:t>向昆山市人民法院申请执行，后苏州市中级人民法院指定该案由本院执行，本院</w:t>
      </w:r>
      <w:r w:rsidRPr="00CE643B">
        <w:rPr>
          <w:rFonts w:ascii="仿宋_GB2312" w:eastAsia="仿宋_GB2312" w:hAnsi="仿宋" w:hint="eastAsia"/>
          <w:color w:val="000000"/>
          <w:sz w:val="32"/>
          <w:szCs w:val="32"/>
        </w:rPr>
        <w:t>于</w:t>
      </w:r>
      <w:r w:rsidRPr="00CE643B">
        <w:rPr>
          <w:rFonts w:ascii="仿宋_GB2312" w:eastAsia="仿宋_GB2312" w:hAnsi="仿宋"/>
          <w:color w:val="000000"/>
          <w:sz w:val="32"/>
          <w:szCs w:val="32"/>
        </w:rPr>
        <w:t>2022</w:t>
      </w:r>
      <w:r w:rsidRPr="00CE643B">
        <w:rPr>
          <w:rFonts w:ascii="仿宋_GB2312" w:eastAsia="仿宋_GB2312" w:hAnsi="仿宋" w:hint="eastAsia"/>
          <w:color w:val="000000"/>
          <w:sz w:val="32"/>
          <w:szCs w:val="32"/>
        </w:rPr>
        <w:t>年</w:t>
      </w:r>
      <w:r w:rsidRPr="00CE643B">
        <w:rPr>
          <w:rFonts w:ascii="仿宋_GB2312" w:eastAsia="仿宋_GB2312" w:hAnsi="仿宋"/>
          <w:color w:val="000000"/>
          <w:sz w:val="32"/>
          <w:szCs w:val="32"/>
        </w:rPr>
        <w:t>7</w:t>
      </w:r>
      <w:r w:rsidRPr="00CE643B">
        <w:rPr>
          <w:rFonts w:ascii="仿宋_GB2312" w:eastAsia="仿宋_GB2312" w:hAnsi="仿宋" w:hint="eastAsia"/>
          <w:color w:val="000000"/>
          <w:sz w:val="32"/>
          <w:szCs w:val="32"/>
        </w:rPr>
        <w:t>月</w:t>
      </w:r>
      <w:r w:rsidRPr="00CE643B">
        <w:rPr>
          <w:rFonts w:ascii="仿宋_GB2312" w:eastAsia="仿宋_GB2312" w:hAnsi="仿宋"/>
          <w:color w:val="000000"/>
          <w:sz w:val="32"/>
          <w:szCs w:val="32"/>
        </w:rPr>
        <w:t>11</w:t>
      </w:r>
      <w:r w:rsidRPr="00CE643B">
        <w:rPr>
          <w:rFonts w:ascii="仿宋_GB2312" w:eastAsia="仿宋_GB2312" w:hAnsi="仿宋" w:hint="eastAsia"/>
          <w:color w:val="000000"/>
          <w:sz w:val="32"/>
          <w:szCs w:val="32"/>
        </w:rPr>
        <w:t>日</w:t>
      </w:r>
      <w:r>
        <w:rPr>
          <w:rFonts w:ascii="仿宋_GB2312" w:eastAsia="仿宋_GB2312" w:hAnsi="仿宋" w:hint="eastAsia"/>
          <w:color w:val="000000"/>
          <w:sz w:val="32"/>
          <w:szCs w:val="32"/>
        </w:rPr>
        <w:t>立案执行</w:t>
      </w:r>
      <w:r w:rsidRPr="00CE643B">
        <w:rPr>
          <w:rFonts w:ascii="仿宋_GB2312" w:eastAsia="仿宋_GB2312" w:hAnsi="仿宋" w:hint="eastAsia"/>
          <w:color w:val="000000"/>
          <w:sz w:val="32"/>
          <w:szCs w:val="32"/>
        </w:rPr>
        <w:t>，执行标的</w:t>
      </w:r>
      <w:r w:rsidRPr="00CE643B">
        <w:rPr>
          <w:rFonts w:ascii="仿宋_GB2312" w:eastAsia="仿宋_GB2312" w:hAnsi="仿宋"/>
          <w:color w:val="000000"/>
          <w:sz w:val="32"/>
          <w:szCs w:val="32"/>
        </w:rPr>
        <w:t>516378</w:t>
      </w:r>
      <w:r w:rsidRPr="00CE643B">
        <w:rPr>
          <w:rFonts w:ascii="仿宋_GB2312" w:eastAsia="仿宋_GB2312" w:hAnsi="仿宋" w:hint="eastAsia"/>
          <w:color w:val="000000"/>
          <w:sz w:val="32"/>
          <w:szCs w:val="32"/>
        </w:rPr>
        <w:t>元</w:t>
      </w:r>
      <w:r>
        <w:rPr>
          <w:rFonts w:ascii="仿宋_GB2312" w:eastAsia="仿宋_GB2312" w:hAnsi="仿宋" w:hint="eastAsia"/>
          <w:color w:val="000000"/>
          <w:sz w:val="32"/>
          <w:szCs w:val="32"/>
        </w:rPr>
        <w:t>及相应利息</w:t>
      </w:r>
      <w:r w:rsidRPr="00CE643B">
        <w:rPr>
          <w:rFonts w:ascii="仿宋_GB2312" w:eastAsia="仿宋_GB2312" w:hAnsi="仿宋" w:hint="eastAsia"/>
          <w:color w:val="000000"/>
          <w:sz w:val="32"/>
          <w:szCs w:val="32"/>
        </w:rPr>
        <w:t>，被执行人应负担的执行费</w:t>
      </w:r>
      <w:r w:rsidRPr="00CE643B">
        <w:rPr>
          <w:rFonts w:ascii="仿宋_GB2312" w:eastAsia="仿宋_GB2312" w:hAnsi="仿宋"/>
          <w:color w:val="000000"/>
          <w:sz w:val="32"/>
          <w:szCs w:val="32"/>
        </w:rPr>
        <w:t>7564</w:t>
      </w:r>
      <w:r w:rsidRPr="00CE643B">
        <w:rPr>
          <w:rFonts w:ascii="仿宋_GB2312" w:eastAsia="仿宋_GB2312" w:hAnsi="仿宋" w:hint="eastAsia"/>
          <w:color w:val="000000"/>
          <w:sz w:val="32"/>
          <w:szCs w:val="32"/>
        </w:rPr>
        <w:t>元，合计</w:t>
      </w:r>
      <w:r w:rsidRPr="00CE643B">
        <w:rPr>
          <w:rFonts w:ascii="仿宋_GB2312" w:eastAsia="仿宋_GB2312" w:hAnsi="仿宋"/>
          <w:color w:val="000000"/>
          <w:sz w:val="32"/>
          <w:szCs w:val="32"/>
        </w:rPr>
        <w:t>523942</w:t>
      </w:r>
      <w:r w:rsidRPr="00CE643B">
        <w:rPr>
          <w:rFonts w:ascii="仿宋_GB2312" w:eastAsia="仿宋_GB2312" w:hAnsi="仿宋" w:hint="eastAsia"/>
          <w:color w:val="000000"/>
          <w:sz w:val="32"/>
          <w:szCs w:val="32"/>
        </w:rPr>
        <w:t>元</w:t>
      </w:r>
      <w:r>
        <w:rPr>
          <w:rFonts w:ascii="仿宋_GB2312" w:eastAsia="仿宋_GB2312" w:hAnsi="仿宋" w:hint="eastAsia"/>
          <w:color w:val="000000"/>
          <w:sz w:val="32"/>
          <w:szCs w:val="32"/>
        </w:rPr>
        <w:t>及相应利息</w:t>
      </w:r>
      <w:r w:rsidRPr="00CE643B">
        <w:rPr>
          <w:rFonts w:ascii="仿宋_GB2312" w:eastAsia="仿宋_GB2312" w:hAnsi="仿宋" w:hint="eastAsia"/>
          <w:color w:val="000000"/>
          <w:sz w:val="32"/>
          <w:szCs w:val="32"/>
        </w:rPr>
        <w:t>。</w:t>
      </w:r>
    </w:p>
    <w:p w:rsidR="003C392E" w:rsidRPr="009C065A" w:rsidRDefault="001D49E7" w:rsidP="00E04EB2">
      <w:pPr>
        <w:spacing w:line="560" w:lineRule="exact"/>
        <w:ind w:firstLineChars="200" w:firstLine="640"/>
        <w:rPr>
          <w:rFonts w:ascii="仿宋_GB2312" w:eastAsia="仿宋_GB2312" w:hAnsi="仿宋"/>
          <w:color w:val="000000"/>
          <w:sz w:val="32"/>
          <w:szCs w:val="32"/>
        </w:rPr>
      </w:pPr>
      <w:r>
        <w:rPr>
          <w:rFonts w:ascii="仿宋_GB2312" w:eastAsia="仿宋_GB2312" w:hint="eastAsia"/>
          <w:sz w:val="32"/>
          <w:szCs w:val="32"/>
        </w:rPr>
        <w:t>执行过程中</w:t>
      </w:r>
      <w:r w:rsidR="00DB7797">
        <w:rPr>
          <w:rFonts w:ascii="仿宋_GB2312" w:eastAsia="仿宋_GB2312" w:hint="eastAsia"/>
          <w:sz w:val="32"/>
          <w:szCs w:val="32"/>
        </w:rPr>
        <w:t>查明</w:t>
      </w:r>
      <w:r>
        <w:rPr>
          <w:rFonts w:ascii="仿宋_GB2312" w:eastAsia="仿宋_GB2312" w:hint="eastAsia"/>
          <w:sz w:val="32"/>
          <w:szCs w:val="32"/>
        </w:rPr>
        <w:t>，</w:t>
      </w:r>
      <w:r w:rsidR="005C33D6">
        <w:rPr>
          <w:rFonts w:ascii="仿宋_GB2312" w:eastAsia="仿宋_GB2312" w:hint="eastAsia"/>
          <w:sz w:val="32"/>
          <w:szCs w:val="32"/>
        </w:rPr>
        <w:t>被执行人</w:t>
      </w:r>
      <w:r w:rsidR="002D6487" w:rsidRPr="00CE643B">
        <w:rPr>
          <w:rFonts w:ascii="仿宋_GB2312" w:eastAsia="仿宋_GB2312" w:hAnsi="仿宋" w:hint="eastAsia"/>
          <w:color w:val="000000"/>
          <w:sz w:val="32"/>
          <w:szCs w:val="32"/>
        </w:rPr>
        <w:t>张雪萍</w:t>
      </w:r>
      <w:r w:rsidR="00C82453">
        <w:rPr>
          <w:rFonts w:ascii="仿宋_GB2312" w:eastAsia="仿宋_GB2312" w:hint="eastAsia"/>
          <w:sz w:val="32"/>
          <w:szCs w:val="32"/>
        </w:rPr>
        <w:t>购买了</w:t>
      </w:r>
      <w:r w:rsidR="00C82453" w:rsidRPr="00996CBA">
        <w:rPr>
          <w:rFonts w:ascii="仿宋" w:eastAsia="仿宋" w:hAnsi="仿宋" w:cs="仿宋_GB2312"/>
          <w:kern w:val="0"/>
          <w:sz w:val="32"/>
          <w:szCs w:val="32"/>
        </w:rPr>
        <w:t>坐落于</w:t>
      </w:r>
      <w:r w:rsidR="002D6487" w:rsidRPr="00C34D4F">
        <w:rPr>
          <w:rFonts w:ascii="仿宋_GB2312" w:eastAsia="仿宋_GB2312" w:hAnsi="仿宋"/>
          <w:color w:val="000000"/>
          <w:sz w:val="32"/>
          <w:szCs w:val="32"/>
        </w:rPr>
        <w:t>昆山市千灯镇善景路99号豪景园2</w:t>
      </w:r>
      <w:r w:rsidR="00442A33">
        <w:rPr>
          <w:rFonts w:ascii="仿宋_GB2312" w:eastAsia="仿宋_GB2312" w:hAnsi="仿宋" w:hint="eastAsia"/>
          <w:color w:val="000000"/>
          <w:sz w:val="32"/>
          <w:szCs w:val="32"/>
        </w:rPr>
        <w:t>号楼</w:t>
      </w:r>
      <w:r w:rsidR="002D6487" w:rsidRPr="00C34D4F">
        <w:rPr>
          <w:rFonts w:ascii="仿宋_GB2312" w:eastAsia="仿宋_GB2312" w:hAnsi="仿宋"/>
          <w:color w:val="000000"/>
          <w:sz w:val="32"/>
          <w:szCs w:val="32"/>
        </w:rPr>
        <w:t>1006室</w:t>
      </w:r>
      <w:r w:rsidR="005C33D6" w:rsidRPr="00517D38">
        <w:rPr>
          <w:rFonts w:ascii="仿宋_GB2312" w:eastAsia="仿宋_GB2312" w:hAnsi="仿宋" w:hint="eastAsia"/>
          <w:color w:val="000000"/>
          <w:sz w:val="32"/>
          <w:szCs w:val="32"/>
        </w:rPr>
        <w:t>。</w:t>
      </w:r>
      <w:r w:rsidR="002D6487">
        <w:rPr>
          <w:rFonts w:ascii="仿宋_GB2312" w:eastAsia="仿宋_GB2312" w:hint="eastAsia"/>
          <w:sz w:val="32"/>
          <w:szCs w:val="32"/>
        </w:rPr>
        <w:t>因被执行人仍未履行义务，本院决定拍卖该不动产。</w:t>
      </w:r>
      <w:r w:rsidR="003C392E" w:rsidRPr="001A2C24">
        <w:rPr>
          <w:rFonts w:ascii="仿宋_GB2312" w:eastAsia="仿宋_GB2312" w:cs="仿宋_GB2312" w:hint="eastAsia"/>
          <w:sz w:val="32"/>
          <w:szCs w:val="32"/>
        </w:rPr>
        <w:t>依照《</w:t>
      </w:r>
      <w:hyperlink r:id="rId6" w:history="1">
        <w:r w:rsidR="003C392E" w:rsidRPr="001A2C24">
          <w:rPr>
            <w:rFonts w:ascii="仿宋_GB2312" w:eastAsia="仿宋_GB2312" w:cs="仿宋_GB2312" w:hint="eastAsia"/>
            <w:sz w:val="32"/>
            <w:szCs w:val="32"/>
          </w:rPr>
          <w:t>中华人民共和国民事诉讼法</w:t>
        </w:r>
      </w:hyperlink>
      <w:r w:rsidR="003C392E" w:rsidRPr="001A2C24">
        <w:rPr>
          <w:rFonts w:ascii="仿宋_GB2312" w:eastAsia="仿宋_GB2312" w:cs="仿宋_GB2312" w:hint="eastAsia"/>
          <w:sz w:val="32"/>
          <w:szCs w:val="32"/>
        </w:rPr>
        <w:t>》第</w:t>
      </w:r>
      <w:hyperlink r:id="rId7" w:history="1">
        <w:r w:rsidR="003C392E" w:rsidRPr="001A2C24">
          <w:rPr>
            <w:rFonts w:ascii="仿宋_GB2312" w:eastAsia="仿宋_GB2312" w:cs="仿宋_GB2312" w:hint="eastAsia"/>
            <w:sz w:val="32"/>
            <w:szCs w:val="32"/>
          </w:rPr>
          <w:t>二百</w:t>
        </w:r>
        <w:r w:rsidR="00EB792E">
          <w:rPr>
            <w:rFonts w:ascii="仿宋_GB2312" w:eastAsia="仿宋_GB2312" w:cs="仿宋_GB2312" w:hint="eastAsia"/>
            <w:sz w:val="32"/>
            <w:szCs w:val="32"/>
          </w:rPr>
          <w:t>五十一</w:t>
        </w:r>
        <w:r w:rsidR="003C392E" w:rsidRPr="001A2C24">
          <w:rPr>
            <w:rFonts w:ascii="仿宋_GB2312" w:eastAsia="仿宋_GB2312" w:cs="仿宋_GB2312" w:hint="eastAsia"/>
            <w:sz w:val="32"/>
            <w:szCs w:val="32"/>
          </w:rPr>
          <w:t>条</w:t>
        </w:r>
      </w:hyperlink>
      <w:r w:rsidR="003C392E" w:rsidRPr="001A2C24">
        <w:rPr>
          <w:rFonts w:ascii="仿宋_GB2312" w:eastAsia="仿宋_GB2312" w:cs="仿宋_GB2312" w:hint="eastAsia"/>
          <w:sz w:val="32"/>
          <w:szCs w:val="32"/>
        </w:rPr>
        <w:t>、第</w:t>
      </w:r>
      <w:hyperlink r:id="rId8" w:history="1">
        <w:r w:rsidR="003C392E" w:rsidRPr="001A2C24">
          <w:rPr>
            <w:rFonts w:ascii="仿宋_GB2312" w:eastAsia="仿宋_GB2312" w:cs="仿宋_GB2312" w:hint="eastAsia"/>
            <w:sz w:val="32"/>
            <w:szCs w:val="32"/>
          </w:rPr>
          <w:t>二百</w:t>
        </w:r>
        <w:r w:rsidR="00EB792E">
          <w:rPr>
            <w:rFonts w:ascii="仿宋_GB2312" w:eastAsia="仿宋_GB2312" w:cs="仿宋_GB2312" w:hint="eastAsia"/>
            <w:sz w:val="32"/>
            <w:szCs w:val="32"/>
          </w:rPr>
          <w:t>五十四</w:t>
        </w:r>
        <w:r w:rsidR="003C392E" w:rsidRPr="001A2C24">
          <w:rPr>
            <w:rFonts w:ascii="仿宋_GB2312" w:eastAsia="仿宋_GB2312" w:cs="仿宋_GB2312" w:hint="eastAsia"/>
            <w:sz w:val="32"/>
            <w:szCs w:val="32"/>
          </w:rPr>
          <w:t>条</w:t>
        </w:r>
      </w:hyperlink>
      <w:r w:rsidR="003C392E" w:rsidRPr="001A2C24">
        <w:rPr>
          <w:rFonts w:ascii="仿宋_GB2312" w:eastAsia="仿宋_GB2312" w:cs="仿宋_GB2312" w:hint="eastAsia"/>
          <w:sz w:val="32"/>
          <w:szCs w:val="32"/>
        </w:rPr>
        <w:t>，</w:t>
      </w:r>
      <w:r w:rsidR="003C392E" w:rsidRPr="001A2C24">
        <w:rPr>
          <w:rFonts w:ascii="仿宋_GB2312" w:eastAsia="仿宋_GB2312" w:hint="eastAsia"/>
          <w:sz w:val="32"/>
        </w:rPr>
        <w:t>《最高人民法院关于适用&lt;中华人民共和国民事诉讼法&gt;的解释》第四百八十六条</w:t>
      </w:r>
      <w:r w:rsidR="003C392E" w:rsidRPr="001A2C24">
        <w:rPr>
          <w:rFonts w:ascii="仿宋_GB2312" w:eastAsia="仿宋_GB2312" w:cs="仿宋_GB2312" w:hint="eastAsia"/>
          <w:sz w:val="32"/>
          <w:szCs w:val="32"/>
        </w:rPr>
        <w:t>，《</w:t>
      </w:r>
      <w:hyperlink r:id="rId9" w:history="1">
        <w:r w:rsidR="003C392E" w:rsidRPr="001A2C24">
          <w:rPr>
            <w:rFonts w:ascii="仿宋_GB2312" w:eastAsia="仿宋_GB2312" w:cs="仿宋_GB2312" w:hint="eastAsia"/>
            <w:sz w:val="32"/>
            <w:szCs w:val="32"/>
          </w:rPr>
          <w:t>最高人民法院关于人民法院民事执行中拍卖、</w:t>
        </w:r>
        <w:r w:rsidR="003C392E" w:rsidRPr="001A2C24">
          <w:rPr>
            <w:rFonts w:ascii="仿宋_GB2312" w:eastAsia="仿宋_GB2312" w:cs="仿宋_GB2312" w:hint="eastAsia"/>
            <w:sz w:val="32"/>
            <w:szCs w:val="32"/>
          </w:rPr>
          <w:lastRenderedPageBreak/>
          <w:t>变卖财产的规定</w:t>
        </w:r>
      </w:hyperlink>
      <w:r w:rsidR="003C392E" w:rsidRPr="001A2C24">
        <w:rPr>
          <w:rFonts w:ascii="仿宋_GB2312" w:eastAsia="仿宋_GB2312" w:cs="仿宋_GB2312" w:hint="eastAsia"/>
          <w:sz w:val="32"/>
          <w:szCs w:val="32"/>
        </w:rPr>
        <w:t>》第</w:t>
      </w:r>
      <w:hyperlink r:id="rId10" w:history="1">
        <w:r w:rsidR="003C392E" w:rsidRPr="001A2C24">
          <w:rPr>
            <w:rFonts w:ascii="仿宋_GB2312" w:eastAsia="仿宋_GB2312" w:cs="仿宋_GB2312" w:hint="eastAsia"/>
            <w:sz w:val="32"/>
            <w:szCs w:val="32"/>
          </w:rPr>
          <w:t>一条</w:t>
        </w:r>
      </w:hyperlink>
      <w:r w:rsidR="003C392E" w:rsidRPr="001A2C24">
        <w:rPr>
          <w:rFonts w:ascii="仿宋_GB2312" w:eastAsia="仿宋_GB2312" w:cs="仿宋_GB2312" w:hint="eastAsia"/>
          <w:sz w:val="32"/>
          <w:szCs w:val="32"/>
        </w:rPr>
        <w:t>的规定，裁定如下：</w:t>
      </w:r>
    </w:p>
    <w:p w:rsidR="003C392E" w:rsidRPr="001A2C24" w:rsidRDefault="003C392E" w:rsidP="00E04EB2">
      <w:pPr>
        <w:spacing w:line="560" w:lineRule="exact"/>
        <w:ind w:firstLineChars="200" w:firstLine="640"/>
        <w:rPr>
          <w:rFonts w:ascii="仿宋_GB2312" w:eastAsia="仿宋_GB2312"/>
          <w:sz w:val="32"/>
          <w:szCs w:val="32"/>
        </w:rPr>
      </w:pPr>
      <w:r w:rsidRPr="001A2C24">
        <w:rPr>
          <w:rFonts w:ascii="仿宋_GB2312" w:eastAsia="仿宋_GB2312" w:hAnsi="MS Sans Serif" w:cs="仿宋_GB2312" w:hint="eastAsia"/>
          <w:kern w:val="0"/>
          <w:sz w:val="32"/>
          <w:szCs w:val="32"/>
        </w:rPr>
        <w:t>拍卖、变卖</w:t>
      </w:r>
      <w:r w:rsidRPr="001A2C24">
        <w:rPr>
          <w:rFonts w:ascii="仿宋_GB2312" w:eastAsia="仿宋_GB2312" w:hint="eastAsia"/>
          <w:sz w:val="32"/>
          <w:szCs w:val="32"/>
        </w:rPr>
        <w:t>被执行人</w:t>
      </w:r>
      <w:r w:rsidR="002D6487" w:rsidRPr="00CE643B">
        <w:rPr>
          <w:rFonts w:ascii="仿宋_GB2312" w:eastAsia="仿宋_GB2312" w:hAnsi="仿宋" w:hint="eastAsia"/>
          <w:color w:val="000000"/>
          <w:sz w:val="32"/>
          <w:szCs w:val="32"/>
        </w:rPr>
        <w:t>张雪萍</w:t>
      </w:r>
      <w:r w:rsidR="002D6487">
        <w:rPr>
          <w:rFonts w:ascii="仿宋_GB2312" w:eastAsia="仿宋_GB2312" w:hint="eastAsia"/>
          <w:sz w:val="32"/>
          <w:szCs w:val="32"/>
        </w:rPr>
        <w:t>购买的</w:t>
      </w:r>
      <w:r w:rsidR="002D6487" w:rsidRPr="00996CBA">
        <w:rPr>
          <w:rFonts w:ascii="仿宋" w:eastAsia="仿宋" w:hAnsi="仿宋" w:cs="仿宋_GB2312"/>
          <w:kern w:val="0"/>
          <w:sz w:val="32"/>
          <w:szCs w:val="32"/>
        </w:rPr>
        <w:t>坐落于</w:t>
      </w:r>
      <w:r w:rsidR="002D6487" w:rsidRPr="00C34D4F">
        <w:rPr>
          <w:rFonts w:ascii="仿宋_GB2312" w:eastAsia="仿宋_GB2312" w:hAnsi="仿宋"/>
          <w:color w:val="000000"/>
          <w:sz w:val="32"/>
          <w:szCs w:val="32"/>
        </w:rPr>
        <w:t>昆山市千灯镇善景路99号</w:t>
      </w:r>
      <w:r w:rsidR="00442A33" w:rsidRPr="00C34D4F">
        <w:rPr>
          <w:rFonts w:ascii="仿宋_GB2312" w:eastAsia="仿宋_GB2312" w:hAnsi="仿宋"/>
          <w:color w:val="000000"/>
          <w:sz w:val="32"/>
          <w:szCs w:val="32"/>
        </w:rPr>
        <w:t>豪景园2</w:t>
      </w:r>
      <w:r w:rsidR="00442A33">
        <w:rPr>
          <w:rFonts w:ascii="仿宋_GB2312" w:eastAsia="仿宋_GB2312" w:hAnsi="仿宋" w:hint="eastAsia"/>
          <w:color w:val="000000"/>
          <w:sz w:val="32"/>
          <w:szCs w:val="32"/>
        </w:rPr>
        <w:t>号楼</w:t>
      </w:r>
      <w:r w:rsidR="00442A33" w:rsidRPr="00C34D4F">
        <w:rPr>
          <w:rFonts w:ascii="仿宋_GB2312" w:eastAsia="仿宋_GB2312" w:hAnsi="仿宋"/>
          <w:color w:val="000000"/>
          <w:sz w:val="32"/>
          <w:szCs w:val="32"/>
        </w:rPr>
        <w:t>1006室</w:t>
      </w:r>
      <w:r w:rsidR="002D6487">
        <w:rPr>
          <w:rFonts w:ascii="仿宋_GB2312" w:eastAsia="仿宋_GB2312" w:hAnsi="仿宋" w:hint="eastAsia"/>
          <w:color w:val="000000"/>
          <w:sz w:val="32"/>
          <w:szCs w:val="32"/>
        </w:rPr>
        <w:t>不动产一套</w:t>
      </w:r>
      <w:r w:rsidR="00C82453">
        <w:rPr>
          <w:rFonts w:ascii="仿宋" w:eastAsia="仿宋" w:hAnsi="仿宋" w:cs="仿宋_GB2312" w:hint="eastAsia"/>
          <w:sz w:val="32"/>
          <w:szCs w:val="32"/>
        </w:rPr>
        <w:t>（现登记于</w:t>
      </w:r>
      <w:r w:rsidR="002D6487" w:rsidRPr="00CE643B">
        <w:rPr>
          <w:rFonts w:ascii="仿宋_GB2312" w:eastAsia="仿宋_GB2312" w:hAnsi="仿宋" w:hint="eastAsia"/>
          <w:color w:val="000000"/>
          <w:sz w:val="32"/>
          <w:szCs w:val="32"/>
        </w:rPr>
        <w:t>昆山市碧桂园房地产开发有限公司</w:t>
      </w:r>
      <w:r w:rsidR="00C82453">
        <w:rPr>
          <w:rFonts w:ascii="仿宋" w:eastAsia="仿宋" w:hAnsi="仿宋" w:cs="仿宋_GB2312" w:hint="eastAsia"/>
          <w:sz w:val="32"/>
          <w:szCs w:val="32"/>
        </w:rPr>
        <w:t>名下）</w:t>
      </w:r>
      <w:r w:rsidRPr="001A2C24">
        <w:rPr>
          <w:rFonts w:ascii="仿宋_GB2312" w:eastAsia="仿宋_GB2312" w:hint="eastAsia"/>
          <w:sz w:val="32"/>
          <w:szCs w:val="32"/>
        </w:rPr>
        <w:t>。</w:t>
      </w:r>
    </w:p>
    <w:p w:rsidR="003C392E" w:rsidRPr="001A2C24" w:rsidRDefault="003C392E" w:rsidP="00E04EB2">
      <w:pPr>
        <w:autoSpaceDE w:val="0"/>
        <w:autoSpaceDN w:val="0"/>
        <w:adjustRightInd w:val="0"/>
        <w:spacing w:line="560" w:lineRule="exact"/>
        <w:ind w:firstLineChars="200" w:firstLine="640"/>
        <w:rPr>
          <w:rFonts w:ascii="仿宋_GB2312" w:eastAsia="仿宋_GB2312" w:hAnsi="MS Sans Serif" w:cs="仿宋_GB2312"/>
          <w:kern w:val="0"/>
          <w:sz w:val="32"/>
          <w:szCs w:val="32"/>
        </w:rPr>
      </w:pPr>
      <w:r w:rsidRPr="001A2C24">
        <w:rPr>
          <w:rFonts w:ascii="仿宋_GB2312" w:eastAsia="仿宋_GB2312" w:hAnsi="MS Sans Serif" w:cs="仿宋_GB2312" w:hint="eastAsia"/>
          <w:kern w:val="0"/>
          <w:sz w:val="32"/>
          <w:szCs w:val="32"/>
        </w:rPr>
        <w:t>本裁定送达后即发生法律效力。</w:t>
      </w:r>
    </w:p>
    <w:p w:rsidR="003C392E" w:rsidRPr="001A2C24" w:rsidRDefault="003C392E" w:rsidP="00E04EB2">
      <w:pPr>
        <w:spacing w:line="560" w:lineRule="exact"/>
        <w:ind w:right="738"/>
        <w:rPr>
          <w:rFonts w:ascii="仿宋_GB2312" w:eastAsia="仿宋_GB2312"/>
          <w:sz w:val="32"/>
          <w:szCs w:val="32"/>
        </w:rPr>
      </w:pPr>
    </w:p>
    <w:p w:rsidR="00AA247C" w:rsidRPr="001A2C24" w:rsidRDefault="00AA247C" w:rsidP="00E04EB2">
      <w:pPr>
        <w:widowControl/>
        <w:adjustRightInd w:val="0"/>
        <w:spacing w:line="560" w:lineRule="exact"/>
        <w:ind w:firstLineChars="200" w:firstLine="640"/>
        <w:jc w:val="left"/>
        <w:rPr>
          <w:rFonts w:ascii="仿宋_GB2312" w:eastAsia="仿宋_GB2312" w:hAnsi="MS Sans Serif" w:cs="仿宋_GB2312"/>
          <w:color w:val="333333"/>
          <w:kern w:val="0"/>
          <w:sz w:val="32"/>
          <w:szCs w:val="32"/>
        </w:rPr>
      </w:pPr>
    </w:p>
    <w:p w:rsidR="003C392E" w:rsidRPr="001A2C24" w:rsidRDefault="003C392E" w:rsidP="00E04EB2">
      <w:pPr>
        <w:widowControl/>
        <w:adjustRightInd w:val="0"/>
        <w:spacing w:line="560" w:lineRule="exact"/>
        <w:ind w:rightChars="33" w:right="69"/>
        <w:jc w:val="right"/>
        <w:rPr>
          <w:rFonts w:ascii="仿宋_GB2312" w:eastAsia="仿宋_GB2312" w:hAnsi="宋体" w:cs="仿宋_GB2312"/>
          <w:color w:val="333333"/>
          <w:kern w:val="0"/>
          <w:sz w:val="32"/>
          <w:szCs w:val="32"/>
        </w:rPr>
      </w:pPr>
      <w:r w:rsidRPr="001A2C24">
        <w:rPr>
          <w:rFonts w:ascii="仿宋_GB2312" w:eastAsia="仿宋_GB2312" w:hAnsi="宋体" w:cs="仿宋_GB2312" w:hint="eastAsia"/>
          <w:color w:val="333333"/>
          <w:kern w:val="0"/>
          <w:sz w:val="32"/>
          <w:szCs w:val="32"/>
        </w:rPr>
        <w:t xml:space="preserve">审  判  长  </w:t>
      </w:r>
      <w:r w:rsidR="00AA247C">
        <w:rPr>
          <w:rFonts w:ascii="仿宋_GB2312" w:eastAsia="仿宋_GB2312" w:hAnsi="宋体" w:cs="仿宋_GB2312" w:hint="eastAsia"/>
          <w:color w:val="333333"/>
          <w:kern w:val="0"/>
          <w:sz w:val="32"/>
          <w:szCs w:val="32"/>
        </w:rPr>
        <w:t>嵇建平</w:t>
      </w:r>
    </w:p>
    <w:p w:rsidR="003C392E" w:rsidRPr="001A2C24" w:rsidRDefault="003C392E" w:rsidP="00E04EB2">
      <w:pPr>
        <w:widowControl/>
        <w:adjustRightInd w:val="0"/>
        <w:spacing w:line="560" w:lineRule="exact"/>
        <w:ind w:rightChars="33" w:right="69"/>
        <w:jc w:val="right"/>
        <w:rPr>
          <w:rFonts w:ascii="仿宋_GB2312" w:eastAsia="仿宋_GB2312" w:hAnsi="宋体" w:cs="宋体"/>
          <w:color w:val="333333"/>
          <w:kern w:val="0"/>
          <w:sz w:val="32"/>
          <w:szCs w:val="32"/>
        </w:rPr>
      </w:pPr>
      <w:r w:rsidRPr="001A2C24">
        <w:rPr>
          <w:rFonts w:ascii="仿宋_GB2312" w:eastAsia="仿宋_GB2312" w:hAnsi="宋体" w:cs="仿宋_GB2312" w:hint="eastAsia"/>
          <w:color w:val="333333"/>
          <w:kern w:val="0"/>
          <w:sz w:val="32"/>
          <w:szCs w:val="32"/>
        </w:rPr>
        <w:t xml:space="preserve">审  判  员  </w:t>
      </w:r>
      <w:r w:rsidR="00AA247C">
        <w:rPr>
          <w:rFonts w:ascii="仿宋_GB2312" w:eastAsia="仿宋_GB2312" w:hAnsi="宋体" w:cs="仿宋_GB2312" w:hint="eastAsia"/>
          <w:color w:val="333333"/>
          <w:kern w:val="0"/>
          <w:sz w:val="32"/>
          <w:szCs w:val="32"/>
        </w:rPr>
        <w:t>王  宁</w:t>
      </w:r>
    </w:p>
    <w:p w:rsidR="003C392E" w:rsidRPr="001A2C24" w:rsidRDefault="003C392E" w:rsidP="00E04EB2">
      <w:pPr>
        <w:widowControl/>
        <w:spacing w:line="560" w:lineRule="exact"/>
        <w:ind w:rightChars="33" w:right="69" w:firstLineChars="200" w:firstLine="640"/>
        <w:jc w:val="right"/>
        <w:rPr>
          <w:rFonts w:ascii="仿宋_GB2312" w:eastAsia="仿宋_GB2312" w:hAnsi="宋体" w:cs="仿宋_GB2312"/>
          <w:color w:val="333333"/>
          <w:kern w:val="0"/>
          <w:sz w:val="32"/>
          <w:szCs w:val="32"/>
        </w:rPr>
      </w:pPr>
      <w:r w:rsidRPr="001A2C24">
        <w:rPr>
          <w:rFonts w:ascii="仿宋_GB2312" w:eastAsia="仿宋_GB2312" w:hAnsi="宋体" w:cs="仿宋_GB2312" w:hint="eastAsia"/>
          <w:color w:val="333333"/>
          <w:kern w:val="0"/>
          <w:sz w:val="32"/>
          <w:szCs w:val="32"/>
        </w:rPr>
        <w:t>审  判  员  李  凯</w:t>
      </w:r>
    </w:p>
    <w:p w:rsidR="003C392E" w:rsidRDefault="003C392E" w:rsidP="00E04EB2">
      <w:pPr>
        <w:widowControl/>
        <w:spacing w:line="560" w:lineRule="exact"/>
        <w:ind w:rightChars="33" w:right="69" w:firstLineChars="200" w:firstLine="640"/>
        <w:jc w:val="right"/>
        <w:rPr>
          <w:rFonts w:ascii="仿宋_GB2312" w:eastAsia="仿宋_GB2312" w:hAnsi="宋体" w:cs="仿宋_GB2312"/>
          <w:color w:val="333333"/>
          <w:kern w:val="0"/>
          <w:sz w:val="32"/>
          <w:szCs w:val="32"/>
        </w:rPr>
      </w:pPr>
    </w:p>
    <w:p w:rsidR="001D49E7" w:rsidRPr="001A2C24" w:rsidRDefault="001D49E7" w:rsidP="00E04EB2">
      <w:pPr>
        <w:widowControl/>
        <w:spacing w:line="560" w:lineRule="exact"/>
        <w:ind w:rightChars="33" w:right="69" w:firstLineChars="200" w:firstLine="640"/>
        <w:jc w:val="right"/>
        <w:rPr>
          <w:rFonts w:ascii="仿宋_GB2312" w:eastAsia="仿宋_GB2312" w:hAnsi="宋体" w:cs="仿宋_GB2312"/>
          <w:color w:val="333333"/>
          <w:kern w:val="0"/>
          <w:sz w:val="32"/>
          <w:szCs w:val="32"/>
        </w:rPr>
      </w:pPr>
    </w:p>
    <w:p w:rsidR="003C392E" w:rsidRPr="001A2C24" w:rsidRDefault="003C392E" w:rsidP="00E04EB2">
      <w:pPr>
        <w:widowControl/>
        <w:spacing w:line="560" w:lineRule="exact"/>
        <w:ind w:rightChars="33" w:right="69" w:firstLineChars="200" w:firstLine="640"/>
        <w:jc w:val="right"/>
        <w:rPr>
          <w:rFonts w:ascii="仿宋_GB2312" w:eastAsia="仿宋_GB2312" w:hAnsi="宋体" w:cs="仿宋_GB2312"/>
          <w:color w:val="333333"/>
          <w:kern w:val="0"/>
          <w:sz w:val="32"/>
          <w:szCs w:val="32"/>
        </w:rPr>
      </w:pPr>
    </w:p>
    <w:p w:rsidR="003C392E" w:rsidRPr="001A2C24" w:rsidRDefault="003C392E" w:rsidP="00E04EB2">
      <w:pPr>
        <w:widowControl/>
        <w:spacing w:line="560" w:lineRule="exact"/>
        <w:ind w:rightChars="33" w:right="69" w:firstLineChars="200" w:firstLine="640"/>
        <w:jc w:val="right"/>
        <w:rPr>
          <w:rFonts w:ascii="仿宋_GB2312" w:eastAsia="仿宋_GB2312" w:hAnsi="宋体" w:cs="宋体"/>
          <w:color w:val="333333"/>
          <w:kern w:val="0"/>
          <w:sz w:val="32"/>
          <w:szCs w:val="32"/>
        </w:rPr>
      </w:pPr>
      <w:r w:rsidRPr="001A2C24">
        <w:rPr>
          <w:rFonts w:ascii="仿宋_GB2312" w:eastAsia="仿宋_GB2312" w:hAnsi="宋体" w:cs="仿宋_GB2312" w:hint="eastAsia"/>
          <w:color w:val="333333"/>
          <w:kern w:val="0"/>
          <w:sz w:val="32"/>
          <w:szCs w:val="32"/>
        </w:rPr>
        <w:t>二</w:t>
      </w:r>
      <w:r w:rsidRPr="001A2C24">
        <w:rPr>
          <w:rFonts w:ascii="仿宋_GB2312" w:hAnsi="宋体" w:cs="宋体" w:hint="eastAsia"/>
          <w:color w:val="333333"/>
          <w:kern w:val="0"/>
          <w:sz w:val="32"/>
          <w:szCs w:val="32"/>
        </w:rPr>
        <w:t>〇</w:t>
      </w:r>
      <w:r w:rsidR="0074560E" w:rsidRPr="001A2C24">
        <w:rPr>
          <w:rFonts w:ascii="仿宋_GB2312" w:eastAsia="仿宋_GB2312" w:hAnsi="宋体" w:cs="仿宋_GB2312" w:hint="eastAsia"/>
          <w:color w:val="333333"/>
          <w:kern w:val="0"/>
          <w:sz w:val="32"/>
          <w:szCs w:val="32"/>
        </w:rPr>
        <w:t>二</w:t>
      </w:r>
      <w:r w:rsidR="00EB792E" w:rsidRPr="001A2C24">
        <w:rPr>
          <w:rFonts w:ascii="仿宋_GB2312" w:eastAsia="仿宋_GB2312" w:hAnsi="宋体" w:cs="仿宋_GB2312" w:hint="eastAsia"/>
          <w:color w:val="333333"/>
          <w:kern w:val="0"/>
          <w:sz w:val="32"/>
          <w:szCs w:val="32"/>
        </w:rPr>
        <w:t>二</w:t>
      </w:r>
      <w:r w:rsidRPr="001A2C24">
        <w:rPr>
          <w:rFonts w:ascii="仿宋_GB2312" w:eastAsia="仿宋_GB2312" w:hAnsi="宋体" w:cs="仿宋_GB2312" w:hint="eastAsia"/>
          <w:color w:val="333333"/>
          <w:kern w:val="0"/>
          <w:sz w:val="32"/>
          <w:szCs w:val="32"/>
        </w:rPr>
        <w:t>年</w:t>
      </w:r>
      <w:r w:rsidR="002D6487">
        <w:rPr>
          <w:rFonts w:ascii="仿宋_GB2312" w:eastAsia="仿宋_GB2312" w:hAnsi="宋体" w:cs="仿宋_GB2312" w:hint="eastAsia"/>
          <w:color w:val="333333"/>
          <w:kern w:val="0"/>
          <w:sz w:val="32"/>
          <w:szCs w:val="32"/>
        </w:rPr>
        <w:t>九</w:t>
      </w:r>
      <w:r w:rsidRPr="001A2C24">
        <w:rPr>
          <w:rFonts w:ascii="仿宋_GB2312" w:eastAsia="仿宋_GB2312" w:hAnsi="宋体" w:cs="仿宋_GB2312" w:hint="eastAsia"/>
          <w:color w:val="333333"/>
          <w:kern w:val="0"/>
          <w:sz w:val="32"/>
          <w:szCs w:val="32"/>
        </w:rPr>
        <w:t>月</w:t>
      </w:r>
      <w:r w:rsidR="002D6487">
        <w:rPr>
          <w:rFonts w:ascii="仿宋_GB2312" w:eastAsia="仿宋_GB2312" w:hAnsi="宋体" w:cs="仿宋_GB2312" w:hint="eastAsia"/>
          <w:color w:val="333333"/>
          <w:kern w:val="0"/>
          <w:sz w:val="32"/>
          <w:szCs w:val="32"/>
        </w:rPr>
        <w:t>八</w:t>
      </w:r>
      <w:r w:rsidRPr="001A2C24">
        <w:rPr>
          <w:rFonts w:ascii="仿宋_GB2312" w:eastAsia="仿宋_GB2312" w:hAnsi="宋体" w:cs="仿宋_GB2312" w:hint="eastAsia"/>
          <w:color w:val="333333"/>
          <w:kern w:val="0"/>
          <w:sz w:val="32"/>
          <w:szCs w:val="32"/>
        </w:rPr>
        <w:t xml:space="preserve">日 </w:t>
      </w:r>
    </w:p>
    <w:p w:rsidR="003C392E" w:rsidRPr="001A2C24" w:rsidRDefault="003C392E" w:rsidP="00E04EB2">
      <w:pPr>
        <w:widowControl/>
        <w:spacing w:line="560" w:lineRule="exact"/>
        <w:ind w:rightChars="33" w:right="69" w:firstLineChars="200" w:firstLine="640"/>
        <w:jc w:val="right"/>
        <w:rPr>
          <w:rFonts w:ascii="仿宋_GB2312" w:eastAsia="仿宋_GB2312" w:hAnsi="宋体" w:cs="宋体"/>
          <w:color w:val="333333"/>
          <w:kern w:val="0"/>
          <w:sz w:val="32"/>
          <w:szCs w:val="32"/>
        </w:rPr>
      </w:pPr>
      <w:r w:rsidRPr="001A2C24">
        <w:rPr>
          <w:rFonts w:ascii="仿宋_GB2312" w:eastAsia="仿宋_GB2312" w:hAnsi="宋体" w:cs="宋体" w:hint="eastAsia"/>
          <w:color w:val="333333"/>
          <w:kern w:val="0"/>
          <w:sz w:val="32"/>
          <w:szCs w:val="32"/>
        </w:rPr>
        <w:t xml:space="preserve"> </w:t>
      </w:r>
    </w:p>
    <w:p w:rsidR="00FF710E" w:rsidRPr="0089410A" w:rsidRDefault="003C392E" w:rsidP="00E04EB2">
      <w:pPr>
        <w:widowControl/>
        <w:spacing w:line="560" w:lineRule="exact"/>
        <w:ind w:rightChars="33" w:right="69" w:firstLineChars="200" w:firstLine="640"/>
        <w:jc w:val="right"/>
        <w:rPr>
          <w:rFonts w:ascii="仿宋_GB2312" w:eastAsia="仿宋_GB2312" w:hAnsi="宋体" w:cs="宋体"/>
          <w:color w:val="333333"/>
          <w:kern w:val="0"/>
          <w:sz w:val="32"/>
          <w:szCs w:val="32"/>
        </w:rPr>
      </w:pPr>
      <w:r w:rsidRPr="001A2C24">
        <w:rPr>
          <w:rFonts w:ascii="仿宋_GB2312" w:eastAsia="仿宋_GB2312" w:hAnsi="宋体" w:cs="仿宋_GB2312" w:hint="eastAsia"/>
          <w:color w:val="333333"/>
          <w:kern w:val="0"/>
          <w:sz w:val="32"/>
          <w:szCs w:val="32"/>
        </w:rPr>
        <w:t xml:space="preserve">书  记  员  </w:t>
      </w:r>
      <w:r w:rsidR="00525881">
        <w:rPr>
          <w:rFonts w:ascii="仿宋_GB2312" w:eastAsia="仿宋_GB2312" w:hAnsi="宋体" w:cs="仿宋_GB2312" w:hint="eastAsia"/>
          <w:color w:val="333333"/>
          <w:kern w:val="0"/>
          <w:sz w:val="32"/>
          <w:szCs w:val="32"/>
        </w:rPr>
        <w:t>沈 怡</w:t>
      </w:r>
    </w:p>
    <w:sectPr w:rsidR="00FF710E" w:rsidRPr="0089410A" w:rsidSect="005A1A89">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92C" w:rsidRDefault="0012692C" w:rsidP="003C392E">
      <w:r>
        <w:separator/>
      </w:r>
    </w:p>
  </w:endnote>
  <w:endnote w:type="continuationSeparator" w:id="1">
    <w:p w:rsidR="0012692C" w:rsidRDefault="0012692C" w:rsidP="003C39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Sans Serif">
    <w:altName w:val="Arial"/>
    <w:panose1 w:val="00000000000000000000"/>
    <w:charset w:val="00"/>
    <w:family w:val="swiss"/>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92C" w:rsidRDefault="0012692C" w:rsidP="003C392E">
      <w:r>
        <w:separator/>
      </w:r>
    </w:p>
  </w:footnote>
  <w:footnote w:type="continuationSeparator" w:id="1">
    <w:p w:rsidR="0012692C" w:rsidRDefault="0012692C" w:rsidP="003C3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2E" w:rsidRDefault="003C392E" w:rsidP="001D49E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392E"/>
    <w:rsid w:val="000029DF"/>
    <w:rsid w:val="00004DB1"/>
    <w:rsid w:val="000054FC"/>
    <w:rsid w:val="000101F8"/>
    <w:rsid w:val="00013693"/>
    <w:rsid w:val="00035A72"/>
    <w:rsid w:val="000C74C8"/>
    <w:rsid w:val="000E5678"/>
    <w:rsid w:val="0012441D"/>
    <w:rsid w:val="0012682A"/>
    <w:rsid w:val="0012692C"/>
    <w:rsid w:val="00153081"/>
    <w:rsid w:val="00153B57"/>
    <w:rsid w:val="001900CD"/>
    <w:rsid w:val="001A2C24"/>
    <w:rsid w:val="001A7BBD"/>
    <w:rsid w:val="001C3697"/>
    <w:rsid w:val="001D49E7"/>
    <w:rsid w:val="001E16DD"/>
    <w:rsid w:val="00204629"/>
    <w:rsid w:val="002303CD"/>
    <w:rsid w:val="00231D23"/>
    <w:rsid w:val="0023302A"/>
    <w:rsid w:val="0025650B"/>
    <w:rsid w:val="00275C54"/>
    <w:rsid w:val="00292A1B"/>
    <w:rsid w:val="002A5047"/>
    <w:rsid w:val="002C27CA"/>
    <w:rsid w:val="002D6326"/>
    <w:rsid w:val="002D6487"/>
    <w:rsid w:val="002E25AC"/>
    <w:rsid w:val="002F064F"/>
    <w:rsid w:val="0033281D"/>
    <w:rsid w:val="00335B92"/>
    <w:rsid w:val="003522AE"/>
    <w:rsid w:val="003C378F"/>
    <w:rsid w:val="003C392E"/>
    <w:rsid w:val="003D589A"/>
    <w:rsid w:val="003E0C92"/>
    <w:rsid w:val="003E4AB2"/>
    <w:rsid w:val="003E62F3"/>
    <w:rsid w:val="004206B7"/>
    <w:rsid w:val="00431872"/>
    <w:rsid w:val="00442A33"/>
    <w:rsid w:val="00453947"/>
    <w:rsid w:val="00476FB2"/>
    <w:rsid w:val="004953B1"/>
    <w:rsid w:val="004A1D3B"/>
    <w:rsid w:val="004D3CB6"/>
    <w:rsid w:val="004D5D10"/>
    <w:rsid w:val="004F0CA7"/>
    <w:rsid w:val="005111D9"/>
    <w:rsid w:val="00517D38"/>
    <w:rsid w:val="00525881"/>
    <w:rsid w:val="00530679"/>
    <w:rsid w:val="005464EF"/>
    <w:rsid w:val="00553484"/>
    <w:rsid w:val="00564A25"/>
    <w:rsid w:val="00596C3F"/>
    <w:rsid w:val="005A04CC"/>
    <w:rsid w:val="005A1A89"/>
    <w:rsid w:val="005B63FC"/>
    <w:rsid w:val="005C33D6"/>
    <w:rsid w:val="005D3552"/>
    <w:rsid w:val="005E6DE0"/>
    <w:rsid w:val="00601271"/>
    <w:rsid w:val="00605D02"/>
    <w:rsid w:val="00654792"/>
    <w:rsid w:val="0066195C"/>
    <w:rsid w:val="006720CB"/>
    <w:rsid w:val="00677C11"/>
    <w:rsid w:val="00692FBF"/>
    <w:rsid w:val="006C2E22"/>
    <w:rsid w:val="006C74E8"/>
    <w:rsid w:val="006F2F36"/>
    <w:rsid w:val="006F5783"/>
    <w:rsid w:val="00716712"/>
    <w:rsid w:val="00730A4C"/>
    <w:rsid w:val="0073578C"/>
    <w:rsid w:val="00741BAD"/>
    <w:rsid w:val="0074560E"/>
    <w:rsid w:val="007875E8"/>
    <w:rsid w:val="007A3BB1"/>
    <w:rsid w:val="007D14DE"/>
    <w:rsid w:val="00846599"/>
    <w:rsid w:val="008504D9"/>
    <w:rsid w:val="00872B48"/>
    <w:rsid w:val="00887A09"/>
    <w:rsid w:val="0089410A"/>
    <w:rsid w:val="008A3E49"/>
    <w:rsid w:val="008C4875"/>
    <w:rsid w:val="0092522E"/>
    <w:rsid w:val="00951E91"/>
    <w:rsid w:val="009C065A"/>
    <w:rsid w:val="00A373C1"/>
    <w:rsid w:val="00A46777"/>
    <w:rsid w:val="00A84243"/>
    <w:rsid w:val="00AA247C"/>
    <w:rsid w:val="00AE1FEC"/>
    <w:rsid w:val="00B13ADB"/>
    <w:rsid w:val="00B34DD1"/>
    <w:rsid w:val="00B43D25"/>
    <w:rsid w:val="00B44777"/>
    <w:rsid w:val="00B741D7"/>
    <w:rsid w:val="00B87AD5"/>
    <w:rsid w:val="00BB4E29"/>
    <w:rsid w:val="00BD12E5"/>
    <w:rsid w:val="00C174E0"/>
    <w:rsid w:val="00C82453"/>
    <w:rsid w:val="00CA41C2"/>
    <w:rsid w:val="00CE751F"/>
    <w:rsid w:val="00D053EB"/>
    <w:rsid w:val="00D05AC8"/>
    <w:rsid w:val="00D35490"/>
    <w:rsid w:val="00D568B8"/>
    <w:rsid w:val="00D65BA3"/>
    <w:rsid w:val="00DB7797"/>
    <w:rsid w:val="00DC05EB"/>
    <w:rsid w:val="00DE0D45"/>
    <w:rsid w:val="00E04EB2"/>
    <w:rsid w:val="00E45B5F"/>
    <w:rsid w:val="00EA4852"/>
    <w:rsid w:val="00EB3F7F"/>
    <w:rsid w:val="00EB792E"/>
    <w:rsid w:val="00ED6DE6"/>
    <w:rsid w:val="00ED6F46"/>
    <w:rsid w:val="00F4099A"/>
    <w:rsid w:val="00F42C01"/>
    <w:rsid w:val="00F570AB"/>
    <w:rsid w:val="00F70C09"/>
    <w:rsid w:val="00F718B4"/>
    <w:rsid w:val="00F75F79"/>
    <w:rsid w:val="00F83F51"/>
    <w:rsid w:val="00FD0997"/>
    <w:rsid w:val="00FD7C4F"/>
    <w:rsid w:val="00FE06E0"/>
    <w:rsid w:val="00FF46A1"/>
    <w:rsid w:val="00FF71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39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392E"/>
    <w:rPr>
      <w:sz w:val="18"/>
      <w:szCs w:val="18"/>
    </w:rPr>
  </w:style>
  <w:style w:type="paragraph" w:styleId="a4">
    <w:name w:val="footer"/>
    <w:basedOn w:val="a"/>
    <w:link w:val="Char0"/>
    <w:uiPriority w:val="99"/>
    <w:semiHidden/>
    <w:unhideWhenUsed/>
    <w:rsid w:val="003C39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392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LC(98761,22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SLC(98761,2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LC(98761,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SLC(56080,1)" TargetMode="External"/><Relationship Id="rId4" Type="http://schemas.openxmlformats.org/officeDocument/2006/relationships/footnotes" Target="footnotes.xml"/><Relationship Id="rId9" Type="http://schemas.openxmlformats.org/officeDocument/2006/relationships/hyperlink" Target="javascript:SLC(5608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金富文</dc:creator>
  <cp:keywords/>
  <dc:description/>
  <cp:lastModifiedBy>dell</cp:lastModifiedBy>
  <cp:revision>66</cp:revision>
  <dcterms:created xsi:type="dcterms:W3CDTF">2019-10-21T04:53:00Z</dcterms:created>
  <dcterms:modified xsi:type="dcterms:W3CDTF">2022-11-18T06:53:00Z</dcterms:modified>
</cp:coreProperties>
</file>