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exact"/>
        <w:ind w:right="800" w:firstLine="640" w:firstLineChars="200"/>
        <w:jc w:val="right"/>
        <w:rPr>
          <w:rFonts w:hint="eastAsia" w:cs="Tahom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20" w:lineRule="exact"/>
        <w:ind w:right="800" w:firstLine="640" w:firstLineChars="200"/>
        <w:jc w:val="center"/>
        <w:rPr>
          <w:rFonts w:hint="eastAsia" w:cs="Tahoma"/>
          <w:color w:val="000000"/>
          <w:sz w:val="32"/>
          <w:szCs w:val="32"/>
        </w:rPr>
      </w:pPr>
      <w:r>
        <w:rPr>
          <w:rFonts w:hint="eastAsia" w:cs="Tahoma"/>
          <w:color w:val="000000"/>
          <w:sz w:val="32"/>
          <w:szCs w:val="32"/>
        </w:rPr>
        <w:t>计税标准</w:t>
      </w:r>
    </w:p>
    <w:p>
      <w:pPr>
        <w:spacing w:line="34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变价应交税费的计算方法如下：</w:t>
      </w:r>
    </w:p>
    <w:p>
      <w:pPr>
        <w:spacing w:line="34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1、购房未满2年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卖方需缴纳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增值税</w:t>
      </w:r>
      <w:r>
        <w:rPr>
          <w:rFonts w:hint="eastAsia" w:ascii="宋体" w:hAnsi="宋体"/>
          <w:sz w:val="30"/>
          <w:szCs w:val="30"/>
        </w:rPr>
        <w:t>=成交价/1.05*5%</w:t>
      </w:r>
    </w:p>
    <w:p>
      <w:pPr>
        <w:pStyle w:val="6"/>
        <w:spacing w:line="340" w:lineRule="exact"/>
        <w:ind w:left="779" w:leftChars="371" w:firstLine="1807" w:firstLineChars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城市建设维护税</w:t>
      </w:r>
      <w:r>
        <w:rPr>
          <w:rFonts w:hint="eastAsia" w:ascii="宋体" w:hAnsi="宋体"/>
          <w:sz w:val="30"/>
          <w:szCs w:val="30"/>
        </w:rPr>
        <w:t>=增值税*5%/2</w:t>
      </w:r>
    </w:p>
    <w:p>
      <w:pPr>
        <w:pStyle w:val="6"/>
        <w:spacing w:line="340" w:lineRule="exact"/>
        <w:ind w:left="779" w:leftChars="371" w:firstLine="1807" w:firstLineChars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教育费附加</w:t>
      </w:r>
      <w:r>
        <w:rPr>
          <w:rFonts w:hint="eastAsia" w:ascii="宋体" w:hAnsi="宋体"/>
          <w:sz w:val="30"/>
          <w:szCs w:val="30"/>
        </w:rPr>
        <w:t>=增值税*3%/2</w:t>
      </w:r>
    </w:p>
    <w:p>
      <w:pPr>
        <w:pStyle w:val="6"/>
        <w:spacing w:line="340" w:lineRule="exact"/>
        <w:ind w:left="779" w:leftChars="371" w:firstLine="1807" w:firstLineChars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地方教育费附加</w:t>
      </w:r>
      <w:r>
        <w:rPr>
          <w:rFonts w:hint="eastAsia" w:ascii="宋体" w:hAnsi="宋体"/>
          <w:sz w:val="30"/>
          <w:szCs w:val="30"/>
        </w:rPr>
        <w:t>=增值税*2%/2</w:t>
      </w:r>
    </w:p>
    <w:p>
      <w:pPr>
        <w:pStyle w:val="6"/>
        <w:spacing w:line="340" w:lineRule="exact"/>
        <w:ind w:left="2635" w:leftChars="1255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个人所得税</w:t>
      </w:r>
      <w:r>
        <w:rPr>
          <w:rFonts w:hint="eastAsia" w:ascii="宋体" w:hAnsi="宋体"/>
          <w:sz w:val="30"/>
          <w:szCs w:val="30"/>
        </w:rPr>
        <w:t>=不含税价*3%或（成交价--买入价）*20%（差额征收需提供原购房发票）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买方为个人需缴纳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=不含税价*3%（或2%、1.5%、1%）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买方为企业需缴纳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</w:t>
      </w:r>
    </w:p>
    <w:p>
      <w:pPr>
        <w:pStyle w:val="6"/>
        <w:spacing w:line="340" w:lineRule="exact"/>
        <w:ind w:left="3322" w:leftChars="1582" w:firstLine="151" w:firstLineChars="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印花税</w:t>
      </w:r>
      <w:r>
        <w:rPr>
          <w:rFonts w:hint="eastAsia" w:ascii="宋体" w:hAnsi="宋体"/>
          <w:sz w:val="30"/>
          <w:szCs w:val="30"/>
        </w:rPr>
        <w:t>=成交价*0.05%/2（小规模纳税人）或成交价*0.05%（一般纳税人）</w:t>
      </w:r>
    </w:p>
    <w:p>
      <w:pPr>
        <w:spacing w:line="34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2、购房满2年未满5年</w:t>
      </w:r>
    </w:p>
    <w:p>
      <w:pPr>
        <w:pStyle w:val="6"/>
        <w:spacing w:line="340" w:lineRule="exact"/>
        <w:ind w:left="2579" w:leftChars="371" w:hanging="1800" w:hangingChars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卖方需缴纳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个人所得税</w:t>
      </w:r>
      <w:r>
        <w:rPr>
          <w:rFonts w:hint="eastAsia" w:ascii="宋体" w:hAnsi="宋体"/>
          <w:sz w:val="30"/>
          <w:szCs w:val="30"/>
        </w:rPr>
        <w:t>=不含税价*3%或（成交价--买入价）*20%（差额征收需提供原购房发票）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买方为个人需缴纳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=不含税价*3%（或2%、1.5%、1%）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买方为企业需缴纳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</w:t>
      </w:r>
    </w:p>
    <w:p>
      <w:pPr>
        <w:pStyle w:val="6"/>
        <w:spacing w:line="340" w:lineRule="exact"/>
        <w:ind w:left="3322" w:leftChars="1582" w:firstLine="151" w:firstLineChars="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印花税</w:t>
      </w:r>
      <w:r>
        <w:rPr>
          <w:rFonts w:hint="eastAsia" w:ascii="宋体" w:hAnsi="宋体"/>
          <w:sz w:val="30"/>
          <w:szCs w:val="30"/>
        </w:rPr>
        <w:t>=成交价*0.05%/2（小规模纳税人）或成交价*0.05%（一般纳税人）</w:t>
      </w:r>
    </w:p>
    <w:p>
      <w:pPr>
        <w:spacing w:line="34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3、购房满5年且该房屋系卖方家庭唯一住房（需提供相关证明）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卖方符合要求的，无交易税费。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买方为个人需缴纳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=不含税价*3%（或2%、1.5%、1%）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买方为企业需缴纳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</w:t>
      </w:r>
    </w:p>
    <w:p>
      <w:pPr>
        <w:pStyle w:val="6"/>
        <w:spacing w:line="340" w:lineRule="exact"/>
        <w:ind w:left="3322" w:leftChars="1582" w:firstLine="151" w:firstLineChars="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印花税</w:t>
      </w:r>
      <w:r>
        <w:rPr>
          <w:rFonts w:hint="eastAsia" w:ascii="宋体" w:hAnsi="宋体"/>
          <w:sz w:val="30"/>
          <w:szCs w:val="30"/>
        </w:rPr>
        <w:t>=成交价*0.05%/2（小规模纳税人）或成交价*0.05%（一般纳税人）</w:t>
      </w:r>
    </w:p>
    <w:p>
      <w:pPr>
        <w:spacing w:line="34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4、购房满5年且该房屋非卖方家庭唯一住房</w:t>
      </w:r>
    </w:p>
    <w:p>
      <w:pPr>
        <w:pStyle w:val="6"/>
        <w:spacing w:line="340" w:lineRule="exact"/>
        <w:ind w:left="2729" w:leftChars="371" w:hanging="1950" w:hangingChars="6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卖方需缴纳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个人所得税</w:t>
      </w:r>
      <w:r>
        <w:rPr>
          <w:rFonts w:hint="eastAsia" w:ascii="宋体" w:hAnsi="宋体"/>
          <w:sz w:val="30"/>
          <w:szCs w:val="30"/>
        </w:rPr>
        <w:t>=不含税价*3%或（成交价--买入价）*20%（差额征收需提供原购房发票）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买方为个人需缴纳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=不含税价*3%（或2%、1.5%、1%）</w:t>
      </w:r>
    </w:p>
    <w:p>
      <w:pPr>
        <w:pStyle w:val="6"/>
        <w:spacing w:line="340" w:lineRule="exact"/>
        <w:ind w:left="780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</w:rPr>
        <w:t>买方为企业需缴纳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</w:rPr>
        <w:t>契税</w:t>
      </w:r>
      <w:r>
        <w:rPr>
          <w:rFonts w:hint="eastAsia" w:ascii="宋体" w:hAnsi="宋体"/>
          <w:sz w:val="30"/>
          <w:szCs w:val="30"/>
        </w:rPr>
        <w:t>=不含税价*3%</w:t>
      </w:r>
    </w:p>
    <w:p>
      <w:pPr>
        <w:pStyle w:val="6"/>
        <w:spacing w:line="340" w:lineRule="exact"/>
        <w:ind w:left="3471" w:leftChars="1653" w:firstLine="0" w:firstLineChars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印花税</w:t>
      </w:r>
      <w:r>
        <w:rPr>
          <w:rFonts w:hint="eastAsia" w:ascii="宋体" w:hAnsi="宋体"/>
          <w:sz w:val="30"/>
          <w:szCs w:val="30"/>
        </w:rPr>
        <w:t>=成交价*0.05%/2（小规模纳税人）或成交价*0.05%（一般纳税人）</w:t>
      </w:r>
    </w:p>
    <w:p>
      <w:pPr>
        <w:widowControl/>
        <w:jc w:val="left"/>
        <w:rPr>
          <w:rFonts w:hint="eastAsia" w:cs="Tahoma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2022-11-10T07:03:15Z</dcterms:created>
  <dc:creator>admin</dc:creator>
  <cp:lastModifiedBy>admin</cp:lastModifiedBy>
  <dcterms:modified xsi:type="dcterms:W3CDTF">2022-11-10T07:03:27Z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AD03BDE72AF14EEE9C78B9A1F3C048F3</vt:lpwstr>
  </property>
</Properties>
</file>