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942" w:tblpY="2748"/>
        <w:tblOverlap w:val="never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5"/>
        <w:gridCol w:w="4312"/>
        <w:gridCol w:w="1065"/>
        <w:gridCol w:w="20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序号</w:t>
            </w:r>
          </w:p>
        </w:tc>
        <w:tc>
          <w:tcPr>
            <w:tcW w:w="253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物品名称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数量</w:t>
            </w:r>
          </w:p>
        </w:tc>
        <w:tc>
          <w:tcPr>
            <w:tcW w:w="119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253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Cs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格力空调KFR-26GW/(26556)FNFb-3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119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1832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253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Cs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格力空调KFR-32GW/(32561)FNCa-2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119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2262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253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Cs/>
                <w:szCs w:val="21"/>
                <w:lang w:val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</w:rPr>
              <w:t>格力空调KFR-72LW/(72561)FNBb-2</w:t>
            </w:r>
          </w:p>
        </w:tc>
        <w:tc>
          <w:tcPr>
            <w:tcW w:w="624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119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7176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09" w:type="pct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合计</w:t>
            </w:r>
          </w:p>
        </w:tc>
        <w:tc>
          <w:tcPr>
            <w:tcW w:w="1190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" w:hAnsi="仿宋" w:eastAsia="仿宋" w:cs="仿宋"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szCs w:val="21"/>
                <w:lang w:val="en-US" w:eastAsia="zh-CN"/>
              </w:rPr>
              <w:t>11270</w:t>
            </w:r>
          </w:p>
        </w:tc>
      </w:tr>
    </w:tbl>
    <w:p>
      <w:pPr>
        <w:rPr>
          <w:rFonts w:hint="default" w:eastAsia="宋体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1：室内空调清单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Y5MzM5YzBkMTc4N2IyYWQ1MTE1YWM1NmI4OGE0ZTEifQ=="/>
  </w:docVars>
  <w:rsids>
    <w:rsidRoot w:val="61846930"/>
    <w:rsid w:val="6184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120</Characters>
  <Lines>0</Lines>
  <Paragraphs>0</Paragraphs>
  <TotalTime>0</TotalTime>
  <ScaleCrop>false</ScaleCrop>
  <LinksUpToDate>false</LinksUpToDate>
  <CharactersWithSpaces>120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2022-11-08T02:16:00Z</dcterms:created>
  <dc:creator>Administrator</dc:creator>
  <cp:lastModifiedBy>Administrator</cp:lastModifiedBy>
  <dcterms:modified xsi:type="dcterms:W3CDTF">2022-11-08T02:21:22Z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660D5895DEA94261AAAEEDE197D66CFA</vt:lpwstr>
  </property>
</Properties>
</file>