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3473" w:rsidRDefault="00703473">
      <w:pPr>
        <w:ind w:firstLineChars="61" w:firstLine="441"/>
        <w:jc w:val="center"/>
        <w:rPr>
          <w:rFonts w:ascii="宋体"/>
          <w:b/>
          <w:sz w:val="72"/>
        </w:rPr>
      </w:pPr>
    </w:p>
    <w:p w:rsidR="00703473" w:rsidRDefault="00E3178C">
      <w:pPr>
        <w:ind w:firstLineChars="61" w:firstLine="587"/>
        <w:jc w:val="center"/>
        <w:rPr>
          <w:rFonts w:ascii="宋体"/>
          <w:b/>
          <w:spacing w:val="120"/>
          <w:sz w:val="72"/>
        </w:rPr>
      </w:pPr>
      <w:r>
        <w:rPr>
          <w:rFonts w:ascii="宋体" w:hAnsi="宋体" w:hint="eastAsia"/>
          <w:b/>
          <w:spacing w:val="120"/>
          <w:sz w:val="72"/>
        </w:rPr>
        <w:t>房地产估价报告</w:t>
      </w:r>
    </w:p>
    <w:p w:rsidR="00703473" w:rsidRDefault="00703473">
      <w:pPr>
        <w:ind w:firstLineChars="61" w:firstLine="441"/>
        <w:jc w:val="center"/>
        <w:rPr>
          <w:rFonts w:ascii="宋体"/>
          <w:b/>
          <w:sz w:val="72"/>
        </w:rPr>
      </w:pPr>
    </w:p>
    <w:p w:rsidR="00703473" w:rsidRDefault="00E3178C">
      <w:pPr>
        <w:spacing w:line="360" w:lineRule="auto"/>
        <w:jc w:val="center"/>
        <w:rPr>
          <w:rFonts w:ascii="宋体"/>
          <w:b/>
          <w:kern w:val="0"/>
          <w:sz w:val="30"/>
        </w:rPr>
      </w:pPr>
      <w:r>
        <w:rPr>
          <w:rFonts w:ascii="宋体" w:hAnsi="宋体" w:hint="eastAsia"/>
          <w:b/>
          <w:sz w:val="36"/>
        </w:rPr>
        <w:t>估价报告编号</w:t>
      </w:r>
      <w:r>
        <w:rPr>
          <w:rFonts w:ascii="宋体" w:hAnsi="宋体" w:hint="eastAsia"/>
          <w:sz w:val="36"/>
        </w:rPr>
        <w:t>：</w:t>
      </w:r>
      <w:proofErr w:type="gramStart"/>
      <w:r>
        <w:rPr>
          <w:rFonts w:ascii="宋体" w:hAnsi="宋体" w:hint="eastAsia"/>
          <w:b/>
          <w:kern w:val="0"/>
          <w:sz w:val="30"/>
        </w:rPr>
        <w:t>昊华房</w:t>
      </w:r>
      <w:proofErr w:type="gramEnd"/>
      <w:r>
        <w:rPr>
          <w:rFonts w:ascii="宋体" w:hAnsi="宋体" w:hint="eastAsia"/>
          <w:b/>
          <w:kern w:val="0"/>
          <w:sz w:val="30"/>
        </w:rPr>
        <w:t>评报字〔</w:t>
      </w:r>
      <w:r>
        <w:rPr>
          <w:rFonts w:ascii="宋体" w:hAnsi="宋体" w:hint="eastAsia"/>
          <w:b/>
          <w:kern w:val="0"/>
          <w:sz w:val="30"/>
        </w:rPr>
        <w:t>2022</w:t>
      </w:r>
      <w:r>
        <w:rPr>
          <w:rFonts w:ascii="宋体" w:hAnsi="宋体" w:hint="eastAsia"/>
          <w:b/>
          <w:kern w:val="0"/>
          <w:sz w:val="30"/>
        </w:rPr>
        <w:t>〕第</w:t>
      </w:r>
      <w:r>
        <w:rPr>
          <w:rFonts w:ascii="宋体" w:hAnsi="宋体" w:hint="eastAsia"/>
          <w:b/>
          <w:kern w:val="0"/>
          <w:sz w:val="30"/>
        </w:rPr>
        <w:t>495</w:t>
      </w:r>
      <w:r>
        <w:rPr>
          <w:rFonts w:ascii="宋体" w:hAnsi="宋体" w:hint="eastAsia"/>
          <w:b/>
          <w:kern w:val="0"/>
          <w:sz w:val="30"/>
        </w:rPr>
        <w:t>号</w:t>
      </w:r>
    </w:p>
    <w:p w:rsidR="00703473" w:rsidRDefault="00703473">
      <w:pPr>
        <w:spacing w:line="360" w:lineRule="auto"/>
        <w:rPr>
          <w:rFonts w:hAnsi="宋体"/>
        </w:rPr>
      </w:pPr>
    </w:p>
    <w:p w:rsidR="00703473" w:rsidRDefault="00703473">
      <w:pPr>
        <w:spacing w:line="360" w:lineRule="auto"/>
        <w:rPr>
          <w:rFonts w:hAnsi="宋体"/>
        </w:rPr>
      </w:pPr>
    </w:p>
    <w:p w:rsidR="00703473" w:rsidRDefault="00E3178C">
      <w:pPr>
        <w:tabs>
          <w:tab w:val="left" w:pos="6798"/>
        </w:tabs>
        <w:spacing w:line="360" w:lineRule="auto"/>
        <w:ind w:left="2478" w:hanging="2478"/>
        <w:rPr>
          <w:rFonts w:ascii="宋体"/>
          <w:b/>
          <w:sz w:val="30"/>
        </w:rPr>
      </w:pPr>
      <w:r>
        <w:rPr>
          <w:rFonts w:ascii="宋体" w:hAnsi="宋体" w:hint="eastAsia"/>
          <w:b/>
          <w:sz w:val="36"/>
        </w:rPr>
        <w:t>估价项目名称：</w:t>
      </w:r>
      <w:r>
        <w:rPr>
          <w:rFonts w:ascii="宋体" w:hAnsi="宋体" w:cs="宋体" w:hint="eastAsia"/>
          <w:b/>
          <w:color w:val="000000"/>
          <w:sz w:val="30"/>
        </w:rPr>
        <w:t>汕头市</w:t>
      </w:r>
      <w:proofErr w:type="gramStart"/>
      <w:r>
        <w:rPr>
          <w:rFonts w:ascii="宋体" w:hAnsi="宋体" w:cs="宋体" w:hint="eastAsia"/>
          <w:b/>
          <w:color w:val="000000"/>
          <w:sz w:val="30"/>
        </w:rPr>
        <w:t>金涛庄东区</w:t>
      </w:r>
      <w:proofErr w:type="gramEnd"/>
      <w:r>
        <w:rPr>
          <w:rFonts w:ascii="宋体" w:hAnsi="宋体" w:cs="宋体" w:hint="eastAsia"/>
          <w:b/>
          <w:color w:val="000000"/>
          <w:sz w:val="30"/>
        </w:rPr>
        <w:t>39</w:t>
      </w:r>
      <w:r>
        <w:rPr>
          <w:rFonts w:ascii="宋体" w:hAnsi="宋体" w:cs="宋体" w:hint="eastAsia"/>
          <w:b/>
          <w:color w:val="000000"/>
          <w:sz w:val="30"/>
        </w:rPr>
        <w:t>幢</w:t>
      </w:r>
      <w:r>
        <w:rPr>
          <w:rFonts w:ascii="宋体" w:hAnsi="宋体" w:cs="宋体" w:hint="eastAsia"/>
          <w:b/>
          <w:color w:val="000000"/>
          <w:sz w:val="30"/>
        </w:rPr>
        <w:t>406</w:t>
      </w:r>
      <w:r>
        <w:rPr>
          <w:rFonts w:ascii="宋体" w:hAnsi="宋体" w:cs="宋体" w:hint="eastAsia"/>
          <w:b/>
          <w:color w:val="000000"/>
          <w:sz w:val="30"/>
        </w:rPr>
        <w:t>号房全套建筑面积</w:t>
      </w:r>
      <w:r>
        <w:rPr>
          <w:rFonts w:ascii="宋体" w:hAnsi="宋体" w:cs="宋体" w:hint="eastAsia"/>
          <w:b/>
          <w:color w:val="000000"/>
          <w:sz w:val="30"/>
        </w:rPr>
        <w:t>123.95</w:t>
      </w:r>
      <w:r>
        <w:rPr>
          <w:rFonts w:ascii="宋体" w:hAnsi="宋体" w:cs="宋体" w:hint="eastAsia"/>
          <w:b/>
          <w:color w:val="000000"/>
          <w:sz w:val="30"/>
        </w:rPr>
        <w:t>㎡房地产市场价值评估</w:t>
      </w:r>
    </w:p>
    <w:p w:rsidR="00703473" w:rsidRDefault="00703473">
      <w:pPr>
        <w:spacing w:line="360" w:lineRule="auto"/>
        <w:rPr>
          <w:rFonts w:ascii="宋体"/>
          <w:b/>
        </w:rPr>
      </w:pPr>
    </w:p>
    <w:p w:rsidR="00703473" w:rsidRDefault="00703473">
      <w:pPr>
        <w:spacing w:line="360" w:lineRule="auto"/>
        <w:rPr>
          <w:rFonts w:ascii="宋体"/>
          <w:b/>
        </w:rPr>
      </w:pPr>
    </w:p>
    <w:p w:rsidR="00703473" w:rsidRDefault="00E3178C">
      <w:pPr>
        <w:spacing w:line="360" w:lineRule="auto"/>
        <w:rPr>
          <w:rFonts w:ascii="宋体"/>
          <w:b/>
          <w:sz w:val="30"/>
        </w:rPr>
      </w:pPr>
      <w:r>
        <w:rPr>
          <w:rFonts w:ascii="宋体" w:hAnsi="宋体" w:hint="eastAsia"/>
          <w:b/>
          <w:sz w:val="36"/>
        </w:rPr>
        <w:t>估价委托人：</w:t>
      </w:r>
      <w:r>
        <w:rPr>
          <w:rFonts w:ascii="宋体" w:hAnsi="宋体" w:cs="宋体" w:hint="eastAsia"/>
          <w:b/>
          <w:sz w:val="30"/>
        </w:rPr>
        <w:t>汕头市龙湖区人民法院</w:t>
      </w:r>
    </w:p>
    <w:p w:rsidR="00703473" w:rsidRDefault="00703473">
      <w:pPr>
        <w:spacing w:line="360" w:lineRule="auto"/>
        <w:rPr>
          <w:rFonts w:ascii="宋体"/>
          <w:b/>
        </w:rPr>
      </w:pPr>
    </w:p>
    <w:p w:rsidR="00703473" w:rsidRDefault="00703473">
      <w:pPr>
        <w:spacing w:line="360" w:lineRule="auto"/>
        <w:rPr>
          <w:rFonts w:ascii="宋体"/>
          <w:b/>
        </w:rPr>
      </w:pPr>
    </w:p>
    <w:p w:rsidR="00703473" w:rsidRDefault="00E3178C">
      <w:pPr>
        <w:spacing w:line="360" w:lineRule="auto"/>
        <w:rPr>
          <w:rFonts w:ascii="宋体"/>
          <w:b/>
          <w:sz w:val="36"/>
        </w:rPr>
      </w:pPr>
      <w:r>
        <w:rPr>
          <w:rFonts w:ascii="宋体" w:hAnsi="宋体" w:hint="eastAsia"/>
          <w:b/>
          <w:sz w:val="36"/>
        </w:rPr>
        <w:t>房地产估价机构：</w:t>
      </w:r>
      <w:r>
        <w:rPr>
          <w:rFonts w:ascii="宋体" w:hAnsi="宋体" w:cs="宋体" w:hint="eastAsia"/>
          <w:b/>
          <w:sz w:val="30"/>
        </w:rPr>
        <w:t>广东</w:t>
      </w:r>
      <w:proofErr w:type="gramStart"/>
      <w:r>
        <w:rPr>
          <w:rFonts w:ascii="宋体" w:hAnsi="宋体" w:cs="宋体" w:hint="eastAsia"/>
          <w:b/>
          <w:sz w:val="30"/>
        </w:rPr>
        <w:t>昊华土地</w:t>
      </w:r>
      <w:proofErr w:type="gramEnd"/>
      <w:r>
        <w:rPr>
          <w:rFonts w:ascii="宋体" w:hAnsi="宋体" w:cs="宋体" w:hint="eastAsia"/>
          <w:b/>
          <w:sz w:val="30"/>
        </w:rPr>
        <w:t>房地产与资产评估有限公司</w:t>
      </w:r>
    </w:p>
    <w:p w:rsidR="00703473" w:rsidRDefault="00703473">
      <w:pPr>
        <w:spacing w:line="360" w:lineRule="auto"/>
        <w:rPr>
          <w:rFonts w:ascii="宋体"/>
        </w:rPr>
      </w:pPr>
    </w:p>
    <w:p w:rsidR="00703473" w:rsidRDefault="00703473">
      <w:pPr>
        <w:spacing w:line="360" w:lineRule="auto"/>
        <w:rPr>
          <w:rFonts w:ascii="宋体"/>
        </w:rPr>
      </w:pPr>
    </w:p>
    <w:p w:rsidR="00703473" w:rsidRDefault="00E3178C">
      <w:pPr>
        <w:spacing w:line="360" w:lineRule="auto"/>
        <w:rPr>
          <w:rFonts w:ascii="宋体" w:hAnsi="宋体"/>
          <w:b/>
          <w:sz w:val="30"/>
        </w:rPr>
      </w:pPr>
      <w:r>
        <w:rPr>
          <w:rFonts w:ascii="宋体" w:hAnsi="宋体" w:hint="eastAsia"/>
          <w:b/>
          <w:sz w:val="36"/>
        </w:rPr>
        <w:t>注册房地产估价师：</w:t>
      </w:r>
      <w:proofErr w:type="gramStart"/>
      <w:r>
        <w:rPr>
          <w:rFonts w:ascii="宋体" w:hAnsi="宋体" w:hint="eastAsia"/>
          <w:b/>
          <w:sz w:val="30"/>
        </w:rPr>
        <w:t>鄞</w:t>
      </w:r>
      <w:proofErr w:type="gramEnd"/>
      <w:r>
        <w:rPr>
          <w:rFonts w:ascii="宋体" w:hAnsi="宋体" w:hint="eastAsia"/>
          <w:b/>
          <w:sz w:val="30"/>
        </w:rPr>
        <w:t>云钦（注册号</w:t>
      </w:r>
      <w:r>
        <w:rPr>
          <w:rFonts w:ascii="宋体" w:hAnsi="宋体"/>
          <w:b/>
          <w:sz w:val="30"/>
        </w:rPr>
        <w:t>4420210015</w:t>
      </w:r>
      <w:r>
        <w:rPr>
          <w:rFonts w:ascii="宋体" w:hAnsi="宋体" w:hint="eastAsia"/>
          <w:b/>
          <w:sz w:val="30"/>
        </w:rPr>
        <w:t>）</w:t>
      </w:r>
    </w:p>
    <w:p w:rsidR="00703473" w:rsidRDefault="00E3178C">
      <w:pPr>
        <w:spacing w:line="360" w:lineRule="auto"/>
        <w:rPr>
          <w:rFonts w:ascii="宋体" w:hAnsi="宋体"/>
          <w:b/>
          <w:sz w:val="30"/>
        </w:rPr>
      </w:pPr>
      <w:r>
        <w:rPr>
          <w:rFonts w:ascii="宋体" w:hAnsi="宋体" w:hint="eastAsia"/>
          <w:b/>
          <w:sz w:val="36"/>
        </w:rPr>
        <w:t>注册房地产估价师：</w:t>
      </w:r>
      <w:r>
        <w:rPr>
          <w:rFonts w:ascii="宋体" w:hAnsi="宋体" w:hint="eastAsia"/>
          <w:b/>
          <w:sz w:val="30"/>
        </w:rPr>
        <w:t>陈秋妹（注册</w:t>
      </w:r>
      <w:r>
        <w:rPr>
          <w:rFonts w:ascii="宋体" w:hAnsi="宋体" w:hint="eastAsia"/>
          <w:b/>
          <w:sz w:val="30"/>
          <w:szCs w:val="30"/>
        </w:rPr>
        <w:t>号</w:t>
      </w:r>
      <w:r>
        <w:rPr>
          <w:rFonts w:ascii="宋体" w:hAnsi="宋体"/>
          <w:b/>
          <w:sz w:val="30"/>
          <w:szCs w:val="30"/>
        </w:rPr>
        <w:t>4420210014</w:t>
      </w:r>
      <w:r>
        <w:rPr>
          <w:rFonts w:ascii="宋体" w:hAnsi="宋体" w:hint="eastAsia"/>
          <w:b/>
          <w:sz w:val="30"/>
        </w:rPr>
        <w:t>）</w:t>
      </w:r>
    </w:p>
    <w:p w:rsidR="00703473" w:rsidRDefault="00E3178C">
      <w:pPr>
        <w:spacing w:line="360" w:lineRule="auto"/>
        <w:rPr>
          <w:rFonts w:ascii="宋体" w:hAnsi="宋体"/>
          <w:b/>
          <w:spacing w:val="10"/>
          <w:sz w:val="30"/>
        </w:rPr>
      </w:pPr>
      <w:r>
        <w:rPr>
          <w:rFonts w:ascii="宋体" w:hAnsi="宋体" w:hint="eastAsia"/>
          <w:b/>
          <w:sz w:val="32"/>
        </w:rPr>
        <w:t>房地产估价专业人员</w:t>
      </w:r>
      <w:r>
        <w:rPr>
          <w:rFonts w:ascii="宋体" w:hAnsi="宋体" w:hint="eastAsia"/>
          <w:b/>
          <w:sz w:val="36"/>
        </w:rPr>
        <w:t>：</w:t>
      </w:r>
      <w:proofErr w:type="gramStart"/>
      <w:r>
        <w:rPr>
          <w:rFonts w:ascii="宋体" w:hAnsi="宋体" w:hint="eastAsia"/>
          <w:b/>
          <w:sz w:val="30"/>
        </w:rPr>
        <w:t>辛俊锋</w:t>
      </w:r>
      <w:proofErr w:type="gramEnd"/>
    </w:p>
    <w:p w:rsidR="00703473" w:rsidRDefault="00703473">
      <w:pPr>
        <w:spacing w:line="360" w:lineRule="auto"/>
        <w:rPr>
          <w:rFonts w:ascii="宋体"/>
        </w:rPr>
      </w:pPr>
    </w:p>
    <w:p w:rsidR="00703473" w:rsidRDefault="00703473">
      <w:pPr>
        <w:spacing w:line="360" w:lineRule="auto"/>
        <w:rPr>
          <w:rFonts w:ascii="宋体"/>
        </w:rPr>
      </w:pPr>
    </w:p>
    <w:p w:rsidR="00703473" w:rsidRDefault="00E3178C">
      <w:pPr>
        <w:spacing w:line="360" w:lineRule="auto"/>
        <w:rPr>
          <w:rFonts w:ascii="宋体"/>
          <w:b/>
          <w:sz w:val="36"/>
        </w:rPr>
      </w:pPr>
      <w:r>
        <w:rPr>
          <w:rFonts w:ascii="宋体" w:hAnsi="宋体" w:hint="eastAsia"/>
          <w:b/>
          <w:sz w:val="36"/>
        </w:rPr>
        <w:t>估价报告出具日期：</w:t>
      </w:r>
      <w:r>
        <w:rPr>
          <w:rFonts w:ascii="宋体" w:hAnsi="宋体" w:cs="宋体"/>
          <w:b/>
          <w:sz w:val="30"/>
        </w:rPr>
        <w:t>2022</w:t>
      </w:r>
      <w:r>
        <w:rPr>
          <w:rFonts w:ascii="宋体" w:hAnsi="宋体" w:cs="宋体"/>
          <w:b/>
          <w:sz w:val="30"/>
        </w:rPr>
        <w:t>年</w:t>
      </w:r>
      <w:r>
        <w:rPr>
          <w:rFonts w:ascii="宋体" w:hAnsi="宋体" w:cs="宋体"/>
          <w:b/>
          <w:sz w:val="30"/>
        </w:rPr>
        <w:t>9</w:t>
      </w:r>
      <w:r>
        <w:rPr>
          <w:rFonts w:ascii="宋体" w:hAnsi="宋体" w:cs="宋体"/>
          <w:b/>
          <w:sz w:val="30"/>
        </w:rPr>
        <w:t>月</w:t>
      </w:r>
      <w:r>
        <w:rPr>
          <w:rFonts w:ascii="宋体" w:hAnsi="宋体" w:cs="宋体"/>
          <w:b/>
          <w:sz w:val="30"/>
        </w:rPr>
        <w:t>1</w:t>
      </w:r>
      <w:r>
        <w:rPr>
          <w:rFonts w:ascii="宋体" w:hAnsi="宋体" w:cs="宋体"/>
          <w:b/>
          <w:sz w:val="30"/>
        </w:rPr>
        <w:t>日</w:t>
      </w:r>
    </w:p>
    <w:p w:rsidR="00703473" w:rsidRDefault="00703473">
      <w:pPr>
        <w:widowControl/>
        <w:jc w:val="left"/>
        <w:sectPr w:rsidR="00703473">
          <w:headerReference w:type="default" r:id="rId9"/>
          <w:footerReference w:type="default" r:id="rId10"/>
          <w:pgSz w:w="11907" w:h="16840"/>
          <w:pgMar w:top="1418" w:right="987" w:bottom="1134" w:left="1260" w:header="851" w:footer="907" w:gutter="0"/>
          <w:pgNumType w:start="1"/>
          <w:cols w:space="720"/>
          <w:docGrid w:type="lines" w:linePitch="312"/>
        </w:sectPr>
      </w:pPr>
    </w:p>
    <w:p w:rsidR="00703473" w:rsidRDefault="00703473">
      <w:pPr>
        <w:widowControl/>
        <w:jc w:val="left"/>
        <w:sectPr w:rsidR="00703473">
          <w:headerReference w:type="default" r:id="rId11"/>
          <w:footerReference w:type="default" r:id="rId12"/>
          <w:pgSz w:w="11907" w:h="16840"/>
          <w:pgMar w:top="1418" w:right="987" w:bottom="1134" w:left="1260" w:header="851" w:footer="907" w:gutter="0"/>
          <w:pgNumType w:start="1"/>
          <w:cols w:space="720"/>
          <w:docGrid w:type="lines" w:linePitch="312"/>
        </w:sectPr>
      </w:pPr>
    </w:p>
    <w:p w:rsidR="00703473" w:rsidRDefault="00703473">
      <w:pPr>
        <w:widowControl/>
        <w:spacing w:line="300" w:lineRule="exact"/>
        <w:jc w:val="center"/>
        <w:rPr>
          <w:b/>
          <w:bCs/>
          <w:sz w:val="32"/>
          <w:szCs w:val="32"/>
        </w:rPr>
      </w:pPr>
      <w:bookmarkStart w:id="0" w:name="_Toc1457"/>
    </w:p>
    <w:p w:rsidR="00703473" w:rsidRDefault="00E3178C">
      <w:pPr>
        <w:widowControl/>
        <w:jc w:val="center"/>
        <w:rPr>
          <w:b/>
          <w:bCs/>
          <w:sz w:val="32"/>
          <w:szCs w:val="32"/>
        </w:rPr>
      </w:pPr>
      <w:r>
        <w:rPr>
          <w:rFonts w:hint="eastAsia"/>
          <w:b/>
          <w:bCs/>
          <w:sz w:val="32"/>
          <w:szCs w:val="32"/>
        </w:rPr>
        <w:t>致估价委托人函</w:t>
      </w:r>
      <w:bookmarkEnd w:id="0"/>
    </w:p>
    <w:p w:rsidR="00703473" w:rsidRDefault="00703473">
      <w:pPr>
        <w:widowControl/>
        <w:spacing w:line="300" w:lineRule="exact"/>
        <w:jc w:val="center"/>
        <w:rPr>
          <w:b/>
          <w:bCs/>
          <w:sz w:val="32"/>
          <w:szCs w:val="32"/>
        </w:rPr>
      </w:pPr>
    </w:p>
    <w:p w:rsidR="00703473" w:rsidRDefault="00E3178C">
      <w:pPr>
        <w:numPr>
          <w:ilvl w:val="0"/>
          <w:numId w:val="1"/>
        </w:numPr>
        <w:tabs>
          <w:tab w:val="left" w:pos="927"/>
        </w:tabs>
        <w:autoSpaceDE w:val="0"/>
        <w:autoSpaceDN w:val="0"/>
        <w:spacing w:line="460" w:lineRule="exact"/>
        <w:ind w:left="0" w:firstLine="579"/>
        <w:textAlignment w:val="bottom"/>
        <w:rPr>
          <w:rFonts w:ascii="宋体"/>
          <w:sz w:val="28"/>
          <w:szCs w:val="28"/>
        </w:rPr>
      </w:pPr>
      <w:r>
        <w:rPr>
          <w:rFonts w:ascii="宋体" w:hAnsi="宋体" w:hint="eastAsia"/>
          <w:sz w:val="28"/>
          <w:szCs w:val="28"/>
        </w:rPr>
        <w:t>致函对象：汕头市龙湖区人民法院。</w:t>
      </w:r>
    </w:p>
    <w:p w:rsidR="00703473" w:rsidRDefault="00E3178C">
      <w:pPr>
        <w:numPr>
          <w:ilvl w:val="0"/>
          <w:numId w:val="1"/>
        </w:numPr>
        <w:tabs>
          <w:tab w:val="left" w:pos="927"/>
        </w:tabs>
        <w:autoSpaceDE w:val="0"/>
        <w:autoSpaceDN w:val="0"/>
        <w:spacing w:line="460" w:lineRule="exact"/>
        <w:ind w:left="0" w:firstLine="579"/>
        <w:textAlignment w:val="bottom"/>
        <w:rPr>
          <w:rFonts w:ascii="宋体"/>
          <w:sz w:val="28"/>
          <w:szCs w:val="28"/>
        </w:rPr>
      </w:pPr>
      <w:r>
        <w:rPr>
          <w:rFonts w:ascii="宋体" w:hAnsi="宋体" w:hint="eastAsia"/>
          <w:sz w:val="28"/>
          <w:szCs w:val="28"/>
        </w:rPr>
        <w:t>估价目的：</w:t>
      </w:r>
      <w:r>
        <w:rPr>
          <w:rFonts w:ascii="宋体" w:hAnsi="宋体" w:hint="eastAsia"/>
          <w:spacing w:val="-8"/>
          <w:sz w:val="28"/>
          <w:szCs w:val="28"/>
        </w:rPr>
        <w:t>为汕头市龙湖区人民法院确定财产处置参考</w:t>
      </w:r>
      <w:proofErr w:type="gramStart"/>
      <w:r>
        <w:rPr>
          <w:rFonts w:ascii="宋体" w:hAnsi="宋体" w:hint="eastAsia"/>
          <w:spacing w:val="-8"/>
          <w:sz w:val="28"/>
          <w:szCs w:val="28"/>
        </w:rPr>
        <w:t>价提供</w:t>
      </w:r>
      <w:proofErr w:type="gramEnd"/>
      <w:r>
        <w:rPr>
          <w:rFonts w:ascii="宋体" w:hAnsi="宋体" w:hint="eastAsia"/>
          <w:spacing w:val="-8"/>
          <w:sz w:val="28"/>
          <w:szCs w:val="28"/>
        </w:rPr>
        <w:t>参考依据。</w:t>
      </w:r>
    </w:p>
    <w:p w:rsidR="00703473" w:rsidRDefault="00E3178C">
      <w:pPr>
        <w:numPr>
          <w:ilvl w:val="0"/>
          <w:numId w:val="1"/>
        </w:numPr>
        <w:autoSpaceDE w:val="0"/>
        <w:autoSpaceDN w:val="0"/>
        <w:spacing w:line="460" w:lineRule="exact"/>
        <w:ind w:leftChars="276" w:left="2730" w:hanging="2150"/>
        <w:textAlignment w:val="bottom"/>
        <w:rPr>
          <w:rFonts w:ascii="宋体"/>
          <w:sz w:val="28"/>
          <w:szCs w:val="28"/>
        </w:rPr>
      </w:pPr>
      <w:r>
        <w:rPr>
          <w:rFonts w:ascii="宋体" w:hAnsi="宋体" w:hint="eastAsia"/>
          <w:sz w:val="28"/>
          <w:szCs w:val="28"/>
        </w:rPr>
        <w:t>估价对象：汕头市</w:t>
      </w:r>
      <w:proofErr w:type="gramStart"/>
      <w:r>
        <w:rPr>
          <w:rFonts w:ascii="宋体" w:hAnsi="宋体" w:hint="eastAsia"/>
          <w:sz w:val="28"/>
          <w:szCs w:val="28"/>
        </w:rPr>
        <w:t>金涛庄东区</w:t>
      </w:r>
      <w:proofErr w:type="gramEnd"/>
      <w:r>
        <w:rPr>
          <w:rFonts w:ascii="宋体" w:hAnsi="宋体" w:hint="eastAsia"/>
          <w:sz w:val="28"/>
          <w:szCs w:val="28"/>
        </w:rPr>
        <w:t>39</w:t>
      </w:r>
      <w:r>
        <w:rPr>
          <w:rFonts w:ascii="宋体" w:hAnsi="宋体" w:hint="eastAsia"/>
          <w:sz w:val="28"/>
          <w:szCs w:val="28"/>
        </w:rPr>
        <w:t>幢</w:t>
      </w:r>
      <w:r>
        <w:rPr>
          <w:rFonts w:ascii="宋体" w:hAnsi="宋体" w:hint="eastAsia"/>
          <w:sz w:val="28"/>
          <w:szCs w:val="28"/>
        </w:rPr>
        <w:t>406</w:t>
      </w:r>
      <w:r>
        <w:rPr>
          <w:rFonts w:ascii="宋体" w:hAnsi="宋体" w:hint="eastAsia"/>
          <w:sz w:val="28"/>
          <w:szCs w:val="28"/>
        </w:rPr>
        <w:t>号房全套建筑面积</w:t>
      </w:r>
      <w:r>
        <w:rPr>
          <w:rFonts w:ascii="宋体" w:hAnsi="宋体" w:hint="eastAsia"/>
          <w:sz w:val="28"/>
          <w:szCs w:val="28"/>
        </w:rPr>
        <w:t>123.95</w:t>
      </w:r>
      <w:r>
        <w:rPr>
          <w:rFonts w:ascii="宋体" w:hAnsi="宋体" w:hint="eastAsia"/>
          <w:sz w:val="28"/>
          <w:szCs w:val="28"/>
        </w:rPr>
        <w:t>㎡的房地产。</w:t>
      </w:r>
    </w:p>
    <w:p w:rsidR="00703473" w:rsidRDefault="00E3178C">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价值时点：</w:t>
      </w:r>
      <w:r>
        <w:rPr>
          <w:rFonts w:ascii="宋体" w:hAnsi="宋体"/>
          <w:sz w:val="28"/>
          <w:szCs w:val="28"/>
        </w:rPr>
        <w:t>2022</w:t>
      </w:r>
      <w:r>
        <w:rPr>
          <w:rFonts w:ascii="宋体" w:hAnsi="宋体"/>
          <w:sz w:val="28"/>
          <w:szCs w:val="28"/>
        </w:rPr>
        <w:t>年</w:t>
      </w:r>
      <w:r>
        <w:rPr>
          <w:rFonts w:ascii="宋体" w:hAnsi="宋体"/>
          <w:sz w:val="28"/>
          <w:szCs w:val="28"/>
        </w:rPr>
        <w:t>8</w:t>
      </w:r>
      <w:r>
        <w:rPr>
          <w:rFonts w:ascii="宋体" w:hAnsi="宋体"/>
          <w:sz w:val="28"/>
          <w:szCs w:val="28"/>
        </w:rPr>
        <w:t>月</w:t>
      </w:r>
      <w:r>
        <w:rPr>
          <w:rFonts w:ascii="宋体" w:hAnsi="宋体"/>
          <w:sz w:val="28"/>
          <w:szCs w:val="28"/>
        </w:rPr>
        <w:t>23</w:t>
      </w:r>
      <w:r>
        <w:rPr>
          <w:rFonts w:ascii="宋体" w:hAnsi="宋体"/>
          <w:sz w:val="28"/>
          <w:szCs w:val="28"/>
        </w:rPr>
        <w:t>日</w:t>
      </w:r>
      <w:r>
        <w:rPr>
          <w:rFonts w:ascii="宋体" w:hAnsi="宋体" w:hint="eastAsia"/>
          <w:sz w:val="28"/>
          <w:szCs w:val="28"/>
        </w:rPr>
        <w:t>。</w:t>
      </w:r>
    </w:p>
    <w:p w:rsidR="00703473" w:rsidRDefault="00E3178C">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价值类型：市场价值。</w:t>
      </w:r>
    </w:p>
    <w:p w:rsidR="00703473" w:rsidRDefault="00E3178C">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估价方法：比较法。</w:t>
      </w:r>
    </w:p>
    <w:p w:rsidR="00703473" w:rsidRDefault="00E3178C">
      <w:pPr>
        <w:numPr>
          <w:ilvl w:val="0"/>
          <w:numId w:val="1"/>
        </w:numPr>
        <w:autoSpaceDE w:val="0"/>
        <w:autoSpaceDN w:val="0"/>
        <w:spacing w:line="460" w:lineRule="exact"/>
        <w:ind w:left="0" w:firstLine="567"/>
        <w:textAlignment w:val="bottom"/>
        <w:rPr>
          <w:rFonts w:ascii="宋体"/>
          <w:sz w:val="28"/>
          <w:szCs w:val="28"/>
        </w:rPr>
      </w:pPr>
      <w:r>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用比较法进行了分析、测算和判断，确定估价对象在价值时点的市场价值为</w:t>
      </w:r>
      <w:r>
        <w:rPr>
          <w:rFonts w:ascii="宋体" w:hAnsi="宋体" w:hint="eastAsia"/>
          <w:b/>
          <w:sz w:val="28"/>
          <w:szCs w:val="28"/>
        </w:rPr>
        <w:t>人民币捌拾万零贰仟元整（￥</w:t>
      </w:r>
      <w:r>
        <w:rPr>
          <w:rFonts w:ascii="宋体" w:hAnsi="宋体"/>
          <w:b/>
          <w:sz w:val="28"/>
          <w:szCs w:val="28"/>
        </w:rPr>
        <w:t>802,000.00</w:t>
      </w:r>
      <w:r>
        <w:rPr>
          <w:rFonts w:ascii="宋体" w:hAnsi="宋体" w:hint="eastAsia"/>
          <w:b/>
          <w:sz w:val="28"/>
          <w:szCs w:val="28"/>
        </w:rPr>
        <w:t>）</w:t>
      </w:r>
      <w:r>
        <w:rPr>
          <w:rFonts w:ascii="宋体" w:hAnsi="宋体" w:hint="eastAsia"/>
          <w:sz w:val="28"/>
          <w:szCs w:val="28"/>
        </w:rPr>
        <w:t>。</w:t>
      </w:r>
    </w:p>
    <w:p w:rsidR="00703473" w:rsidRDefault="00E3178C">
      <w:pPr>
        <w:autoSpaceDE w:val="0"/>
        <w:autoSpaceDN w:val="0"/>
        <w:spacing w:line="460" w:lineRule="exact"/>
        <w:jc w:val="center"/>
        <w:textAlignment w:val="bottom"/>
        <w:rPr>
          <w:rFonts w:ascii="宋体" w:hAnsi="宋体"/>
          <w:b/>
          <w:bCs/>
          <w:sz w:val="28"/>
          <w:szCs w:val="28"/>
        </w:rPr>
      </w:pPr>
      <w:r>
        <w:rPr>
          <w:rFonts w:ascii="宋体" w:hAnsi="宋体" w:hint="eastAsia"/>
          <w:b/>
          <w:bCs/>
          <w:sz w:val="28"/>
          <w:szCs w:val="28"/>
        </w:rPr>
        <w:t>估价结果汇总表</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8"/>
        <w:gridCol w:w="3099"/>
        <w:gridCol w:w="1277"/>
        <w:gridCol w:w="1275"/>
        <w:gridCol w:w="991"/>
        <w:gridCol w:w="1131"/>
        <w:gridCol w:w="1680"/>
      </w:tblGrid>
      <w:tr w:rsidR="00703473">
        <w:trPr>
          <w:trHeight w:val="425"/>
          <w:jc w:val="center"/>
        </w:trPr>
        <w:tc>
          <w:tcPr>
            <w:tcW w:w="211" w:type="pct"/>
            <w:noWrap/>
            <w:tcMar>
              <w:top w:w="20" w:type="dxa"/>
              <w:left w:w="20" w:type="dxa"/>
              <w:bottom w:w="0" w:type="dxa"/>
              <w:right w:w="20" w:type="dxa"/>
            </w:tcMar>
            <w:vAlign w:val="center"/>
          </w:tcPr>
          <w:p w:rsidR="00703473" w:rsidRDefault="00E3178C">
            <w:pPr>
              <w:spacing w:line="320" w:lineRule="exact"/>
              <w:jc w:val="center"/>
              <w:rPr>
                <w:rFonts w:ascii="宋体" w:hAnsi="宋体" w:cs="Arial Unicode MS"/>
                <w:szCs w:val="21"/>
              </w:rPr>
            </w:pPr>
            <w:r>
              <w:rPr>
                <w:rFonts w:ascii="宋体" w:hAnsi="宋体" w:hint="eastAsia"/>
                <w:szCs w:val="21"/>
              </w:rPr>
              <w:t>序号</w:t>
            </w:r>
          </w:p>
        </w:tc>
        <w:tc>
          <w:tcPr>
            <w:tcW w:w="1570"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估价对象</w:t>
            </w:r>
          </w:p>
        </w:tc>
        <w:tc>
          <w:tcPr>
            <w:tcW w:w="647"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产权人</w:t>
            </w:r>
          </w:p>
        </w:tc>
        <w:tc>
          <w:tcPr>
            <w:tcW w:w="646"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建筑面积</w:t>
            </w:r>
          </w:p>
          <w:p w:rsidR="00703473" w:rsidRDefault="00E3178C">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w:t>
            </w:r>
          </w:p>
        </w:tc>
        <w:tc>
          <w:tcPr>
            <w:tcW w:w="502"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用途</w:t>
            </w:r>
          </w:p>
        </w:tc>
        <w:tc>
          <w:tcPr>
            <w:tcW w:w="573"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单价</w:t>
            </w:r>
          </w:p>
          <w:p w:rsidR="00703473" w:rsidRDefault="00E3178C">
            <w:pPr>
              <w:spacing w:line="320" w:lineRule="exact"/>
              <w:jc w:val="center"/>
              <w:rPr>
                <w:rFonts w:ascii="宋体" w:hAnsi="宋体" w:cs="Arial Unicode MS"/>
                <w:szCs w:val="21"/>
              </w:rPr>
            </w:pPr>
            <w:r>
              <w:rPr>
                <w:rFonts w:ascii="宋体" w:hAnsi="宋体" w:cs="Arial Unicode MS" w:hint="eastAsia"/>
                <w:szCs w:val="21"/>
              </w:rPr>
              <w:t>（元</w:t>
            </w:r>
            <w:r>
              <w:rPr>
                <w:rFonts w:ascii="宋体" w:hAnsi="宋体" w:cs="Arial Unicode MS" w:hint="eastAsia"/>
                <w:szCs w:val="21"/>
              </w:rPr>
              <w:t>/</w:t>
            </w:r>
            <w:r>
              <w:rPr>
                <w:rFonts w:ascii="宋体" w:hAnsi="宋体" w:cs="Arial Unicode MS" w:hint="eastAsia"/>
                <w:szCs w:val="21"/>
              </w:rPr>
              <w:t>㎡）</w:t>
            </w:r>
          </w:p>
        </w:tc>
        <w:tc>
          <w:tcPr>
            <w:tcW w:w="852"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市场价值</w:t>
            </w:r>
          </w:p>
          <w:p w:rsidR="00703473" w:rsidRDefault="00E3178C">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元</w:t>
            </w:r>
            <w:r>
              <w:rPr>
                <w:rFonts w:ascii="宋体" w:hAnsi="宋体" w:cs="Arial Unicode MS" w:hint="eastAsia"/>
                <w:szCs w:val="21"/>
              </w:rPr>
              <w:t>)</w:t>
            </w:r>
          </w:p>
        </w:tc>
      </w:tr>
      <w:tr w:rsidR="00703473">
        <w:trPr>
          <w:trHeight w:val="641"/>
          <w:jc w:val="center"/>
        </w:trPr>
        <w:tc>
          <w:tcPr>
            <w:tcW w:w="211" w:type="pct"/>
            <w:noWrap/>
            <w:tcMar>
              <w:top w:w="20" w:type="dxa"/>
              <w:left w:w="20" w:type="dxa"/>
              <w:bottom w:w="0" w:type="dxa"/>
              <w:right w:w="20" w:type="dxa"/>
            </w:tcMar>
            <w:vAlign w:val="center"/>
          </w:tcPr>
          <w:p w:rsidR="00703473" w:rsidRDefault="00E3178C">
            <w:pPr>
              <w:jc w:val="center"/>
              <w:rPr>
                <w:rFonts w:ascii="宋体" w:hAnsi="宋体" w:cs="Arial Unicode MS"/>
                <w:szCs w:val="21"/>
              </w:rPr>
            </w:pPr>
            <w:r>
              <w:rPr>
                <w:rFonts w:ascii="宋体" w:hAnsi="宋体" w:cs="Arial Unicode MS" w:hint="eastAsia"/>
                <w:szCs w:val="21"/>
              </w:rPr>
              <w:t>1</w:t>
            </w:r>
          </w:p>
        </w:tc>
        <w:tc>
          <w:tcPr>
            <w:tcW w:w="1570" w:type="pct"/>
            <w:vAlign w:val="center"/>
          </w:tcPr>
          <w:p w:rsidR="00703473" w:rsidRDefault="00E3178C">
            <w:pPr>
              <w:jc w:val="center"/>
              <w:rPr>
                <w:rFonts w:ascii="宋体" w:hAnsi="宋体" w:cs="Arial Unicode MS"/>
                <w:szCs w:val="21"/>
              </w:rPr>
            </w:pPr>
            <w:r>
              <w:rPr>
                <w:rFonts w:ascii="宋体" w:hAnsi="宋体" w:cs="Arial Unicode MS" w:hint="eastAsia"/>
                <w:szCs w:val="21"/>
              </w:rPr>
              <w:t>汕头市</w:t>
            </w:r>
            <w:proofErr w:type="gramStart"/>
            <w:r>
              <w:rPr>
                <w:rFonts w:ascii="宋体" w:hAnsi="宋体" w:cs="Arial Unicode MS" w:hint="eastAsia"/>
                <w:szCs w:val="21"/>
              </w:rPr>
              <w:t>金涛庄东区</w:t>
            </w:r>
            <w:proofErr w:type="gramEnd"/>
            <w:r>
              <w:rPr>
                <w:rFonts w:ascii="宋体" w:hAnsi="宋体" w:cs="Arial Unicode MS" w:hint="eastAsia"/>
                <w:szCs w:val="21"/>
              </w:rPr>
              <w:t>39</w:t>
            </w:r>
            <w:r>
              <w:rPr>
                <w:rFonts w:ascii="宋体" w:hAnsi="宋体" w:cs="Arial Unicode MS" w:hint="eastAsia"/>
                <w:szCs w:val="21"/>
              </w:rPr>
              <w:t>幢</w:t>
            </w:r>
            <w:r>
              <w:rPr>
                <w:rFonts w:ascii="宋体" w:hAnsi="宋体" w:cs="Arial Unicode MS" w:hint="eastAsia"/>
                <w:szCs w:val="21"/>
              </w:rPr>
              <w:t>406</w:t>
            </w:r>
            <w:r>
              <w:rPr>
                <w:rFonts w:ascii="宋体" w:hAnsi="宋体" w:cs="Arial Unicode MS" w:hint="eastAsia"/>
                <w:szCs w:val="21"/>
              </w:rPr>
              <w:t>号房全套</w:t>
            </w:r>
          </w:p>
        </w:tc>
        <w:tc>
          <w:tcPr>
            <w:tcW w:w="647" w:type="pct"/>
            <w:vAlign w:val="center"/>
          </w:tcPr>
          <w:p w:rsidR="00703473" w:rsidRDefault="00E3178C">
            <w:pPr>
              <w:jc w:val="center"/>
              <w:rPr>
                <w:rFonts w:ascii="宋体" w:hAnsi="宋体" w:cs="Arial Unicode MS"/>
                <w:szCs w:val="21"/>
              </w:rPr>
            </w:pPr>
            <w:proofErr w:type="gramStart"/>
            <w:r>
              <w:rPr>
                <w:rFonts w:ascii="宋体" w:hAnsi="宋体" w:cs="Arial Unicode MS" w:hint="eastAsia"/>
                <w:szCs w:val="21"/>
              </w:rPr>
              <w:t>许紫霞</w:t>
            </w:r>
            <w:proofErr w:type="gramEnd"/>
          </w:p>
        </w:tc>
        <w:tc>
          <w:tcPr>
            <w:tcW w:w="646" w:type="pct"/>
            <w:vAlign w:val="center"/>
          </w:tcPr>
          <w:p w:rsidR="00703473" w:rsidRDefault="00E3178C">
            <w:pPr>
              <w:jc w:val="center"/>
              <w:rPr>
                <w:rFonts w:ascii="宋体" w:hAnsi="宋体" w:cs="Arial Unicode MS"/>
                <w:szCs w:val="21"/>
              </w:rPr>
            </w:pPr>
            <w:r>
              <w:rPr>
                <w:rFonts w:ascii="宋体" w:hAnsi="宋体" w:cs="Arial Unicode MS" w:hint="eastAsia"/>
                <w:szCs w:val="21"/>
              </w:rPr>
              <w:t>123.95</w:t>
            </w:r>
          </w:p>
        </w:tc>
        <w:tc>
          <w:tcPr>
            <w:tcW w:w="502" w:type="pct"/>
            <w:vAlign w:val="center"/>
          </w:tcPr>
          <w:p w:rsidR="00703473" w:rsidRDefault="00E3178C">
            <w:pPr>
              <w:jc w:val="center"/>
              <w:rPr>
                <w:rFonts w:ascii="宋体" w:hAnsi="宋体" w:cs="Arial Unicode MS"/>
                <w:szCs w:val="21"/>
              </w:rPr>
            </w:pPr>
            <w:r>
              <w:rPr>
                <w:rFonts w:ascii="宋体" w:hAnsi="宋体" w:cs="Arial Unicode MS" w:hint="eastAsia"/>
                <w:szCs w:val="21"/>
              </w:rPr>
              <w:t>住宅</w:t>
            </w:r>
          </w:p>
        </w:tc>
        <w:tc>
          <w:tcPr>
            <w:tcW w:w="573" w:type="pct"/>
            <w:vAlign w:val="center"/>
          </w:tcPr>
          <w:p w:rsidR="00703473" w:rsidRDefault="00E3178C">
            <w:pPr>
              <w:jc w:val="center"/>
              <w:rPr>
                <w:rFonts w:ascii="宋体" w:hAnsi="宋体" w:cs="Arial Unicode MS"/>
                <w:szCs w:val="21"/>
              </w:rPr>
            </w:pPr>
            <w:r>
              <w:rPr>
                <w:rFonts w:ascii="宋体" w:hAnsi="宋体" w:cs="Arial Unicode MS" w:hint="eastAsia"/>
                <w:szCs w:val="21"/>
              </w:rPr>
              <w:t>6470</w:t>
            </w:r>
          </w:p>
        </w:tc>
        <w:tc>
          <w:tcPr>
            <w:tcW w:w="852" w:type="pct"/>
            <w:vAlign w:val="center"/>
          </w:tcPr>
          <w:p w:rsidR="00703473" w:rsidRDefault="00E3178C">
            <w:pPr>
              <w:jc w:val="center"/>
              <w:rPr>
                <w:rFonts w:ascii="宋体" w:hAnsi="宋体" w:cs="Arial Unicode MS"/>
                <w:szCs w:val="21"/>
              </w:rPr>
            </w:pPr>
            <w:r>
              <w:rPr>
                <w:rFonts w:ascii="宋体" w:hAnsi="宋体" w:cs="Arial Unicode MS"/>
                <w:szCs w:val="21"/>
              </w:rPr>
              <w:t>802,000.00</w:t>
            </w:r>
          </w:p>
        </w:tc>
      </w:tr>
    </w:tbl>
    <w:p w:rsidR="00703473" w:rsidRDefault="00E3178C">
      <w:pPr>
        <w:numPr>
          <w:ilvl w:val="0"/>
          <w:numId w:val="1"/>
        </w:numPr>
        <w:autoSpaceDE w:val="0"/>
        <w:autoSpaceDN w:val="0"/>
        <w:spacing w:line="460" w:lineRule="exact"/>
        <w:ind w:left="0" w:firstLine="567"/>
        <w:textAlignment w:val="bottom"/>
        <w:rPr>
          <w:rFonts w:ascii="宋体" w:hAnsi="宋体"/>
          <w:sz w:val="28"/>
          <w:szCs w:val="28"/>
        </w:rPr>
      </w:pPr>
      <w:r>
        <w:rPr>
          <w:rFonts w:ascii="宋体" w:hAnsi="宋体" w:hint="eastAsia"/>
          <w:sz w:val="28"/>
          <w:szCs w:val="28"/>
        </w:rPr>
        <w:t>特别提示：</w:t>
      </w:r>
    </w:p>
    <w:p w:rsidR="00703473" w:rsidRDefault="00E3178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1</w:t>
      </w:r>
      <w:r>
        <w:rPr>
          <w:rFonts w:ascii="宋体" w:hAnsi="宋体" w:hint="eastAsia"/>
          <w:sz w:val="28"/>
        </w:rPr>
        <w:t>、</w:t>
      </w:r>
      <w:r>
        <w:rPr>
          <w:rFonts w:ascii="宋体" w:hAnsi="宋体" w:hint="eastAsia"/>
          <w:color w:val="000000"/>
          <w:sz w:val="28"/>
        </w:rPr>
        <w:t>上述估价对象已</w:t>
      </w:r>
      <w:r>
        <w:rPr>
          <w:rFonts w:ascii="宋体" w:hAnsi="宋体" w:hint="eastAsia"/>
          <w:sz w:val="28"/>
        </w:rPr>
        <w:t>被汕头市龙湖区人民法院查封</w:t>
      </w:r>
      <w:r>
        <w:rPr>
          <w:rFonts w:ascii="宋体" w:hAnsi="宋体" w:hint="eastAsia"/>
          <w:color w:val="000000"/>
          <w:sz w:val="28"/>
        </w:rPr>
        <w:t>。</w:t>
      </w:r>
    </w:p>
    <w:p w:rsidR="00703473" w:rsidRDefault="00E3178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2</w:t>
      </w:r>
      <w:r>
        <w:rPr>
          <w:rFonts w:ascii="宋体" w:hAnsi="宋体" w:hint="eastAsia"/>
          <w:sz w:val="28"/>
        </w:rPr>
        <w:t>、本报告估价结果不包括被查封及拍卖房地产上原有的担保物权和其他优先受偿款的影响，估价结果未扣除评估费、拍卖费、司法诉讼费等处置费用及财产处置后产权转移时所需的相关税金和费用。</w:t>
      </w:r>
    </w:p>
    <w:p w:rsidR="00703473" w:rsidRDefault="00E3178C">
      <w:pPr>
        <w:tabs>
          <w:tab w:val="left" w:pos="1320"/>
        </w:tabs>
        <w:autoSpaceDE w:val="0"/>
        <w:autoSpaceDN w:val="0"/>
        <w:spacing w:line="520" w:lineRule="exact"/>
        <w:ind w:firstLineChars="200" w:firstLine="560"/>
        <w:textAlignment w:val="bottom"/>
        <w:rPr>
          <w:rFonts w:ascii="宋体" w:hAnsi="宋体"/>
          <w:sz w:val="28"/>
          <w:szCs w:val="28"/>
        </w:rPr>
      </w:pPr>
      <w:r>
        <w:rPr>
          <w:rFonts w:ascii="宋体" w:hAnsi="宋体" w:hint="eastAsia"/>
          <w:sz w:val="28"/>
          <w:szCs w:val="28"/>
        </w:rPr>
        <w:t>3</w:t>
      </w:r>
      <w:r>
        <w:rPr>
          <w:rFonts w:ascii="宋体" w:hAnsi="宋体" w:hint="eastAsia"/>
          <w:sz w:val="28"/>
          <w:szCs w:val="28"/>
        </w:rPr>
        <w:t>、本报告与估价结果仅为人民法院确定财产处置参考</w:t>
      </w:r>
      <w:proofErr w:type="gramStart"/>
      <w:r>
        <w:rPr>
          <w:rFonts w:ascii="宋体" w:hAnsi="宋体" w:hint="eastAsia"/>
          <w:sz w:val="28"/>
          <w:szCs w:val="28"/>
        </w:rPr>
        <w:t>价提供</w:t>
      </w:r>
      <w:proofErr w:type="gramEnd"/>
      <w:r>
        <w:rPr>
          <w:rFonts w:ascii="宋体" w:hAnsi="宋体" w:hint="eastAsia"/>
          <w:sz w:val="28"/>
          <w:szCs w:val="28"/>
        </w:rPr>
        <w:t>参考依据，不可用于其他用途使用，亦不代表估价对象可实现价格。</w:t>
      </w:r>
    </w:p>
    <w:p w:rsidR="00703473" w:rsidRDefault="00E3178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4</w:t>
      </w:r>
      <w:r>
        <w:rPr>
          <w:rFonts w:ascii="宋体" w:hAnsi="宋体" w:hint="eastAsia"/>
          <w:sz w:val="28"/>
        </w:rPr>
        <w:t>、本估价报告出具日期为</w:t>
      </w:r>
      <w:r>
        <w:rPr>
          <w:rFonts w:ascii="宋体" w:hAnsi="宋体" w:hint="eastAsia"/>
          <w:sz w:val="28"/>
        </w:rPr>
        <w:t>2022</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1</w:t>
      </w:r>
      <w:r>
        <w:rPr>
          <w:rFonts w:ascii="宋体" w:hAnsi="宋体" w:hint="eastAsia"/>
          <w:sz w:val="28"/>
        </w:rPr>
        <w:t>日，在房地产市场无重大变化的情况下，使用期限</w:t>
      </w:r>
      <w:proofErr w:type="gramStart"/>
      <w:r>
        <w:rPr>
          <w:rFonts w:ascii="宋体" w:hAnsi="宋体" w:hint="eastAsia"/>
          <w:sz w:val="28"/>
        </w:rPr>
        <w:t>自报告</w:t>
      </w:r>
      <w:proofErr w:type="gramEnd"/>
      <w:r>
        <w:rPr>
          <w:rFonts w:ascii="宋体" w:hAnsi="宋体" w:hint="eastAsia"/>
          <w:sz w:val="28"/>
        </w:rPr>
        <w:t>出具之日起壹年内有效。若房地产市场有较大的波动或超过一年，需重新进行估价</w:t>
      </w:r>
      <w:r>
        <w:rPr>
          <w:rFonts w:ascii="宋体" w:hAnsi="宋体" w:hint="eastAsia"/>
          <w:sz w:val="28"/>
          <w:szCs w:val="28"/>
        </w:rPr>
        <w:t>。</w:t>
      </w:r>
    </w:p>
    <w:p w:rsidR="00703473" w:rsidRDefault="00E3178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t>5</w:t>
      </w:r>
      <w:r>
        <w:rPr>
          <w:rFonts w:ascii="宋体" w:hAnsi="宋体" w:hint="eastAsia"/>
          <w:sz w:val="28"/>
        </w:rPr>
        <w:t>、报告使用者应当按照法律规定和报告载明的用途、使用者、使用期限等使用范围使用报告，否则，房地产估价机构和注册房地产估价师依法不承担责任。</w:t>
      </w:r>
    </w:p>
    <w:p w:rsidR="00703473" w:rsidRDefault="00E3178C">
      <w:pPr>
        <w:tabs>
          <w:tab w:val="left" w:pos="1320"/>
        </w:tabs>
        <w:autoSpaceDE w:val="0"/>
        <w:autoSpaceDN w:val="0"/>
        <w:spacing w:line="520" w:lineRule="exact"/>
        <w:ind w:firstLineChars="200" w:firstLine="560"/>
        <w:textAlignment w:val="bottom"/>
        <w:rPr>
          <w:rFonts w:ascii="宋体" w:hAnsi="宋体"/>
          <w:sz w:val="28"/>
        </w:rPr>
      </w:pPr>
      <w:r>
        <w:rPr>
          <w:rFonts w:ascii="宋体" w:hAnsi="宋体" w:hint="eastAsia"/>
          <w:sz w:val="28"/>
        </w:rPr>
        <w:lastRenderedPageBreak/>
        <w:t>6</w:t>
      </w:r>
      <w:r>
        <w:rPr>
          <w:rFonts w:ascii="宋体" w:hAnsi="宋体" w:hint="eastAsia"/>
          <w:sz w:val="28"/>
        </w:rPr>
        <w:t>、财产拍卖或者变卖之日与价值时点不一致，可能导致估价结果对应的估价对象状况、房地产市场状况、欠缴税</w:t>
      </w:r>
      <w:proofErr w:type="gramStart"/>
      <w:r>
        <w:rPr>
          <w:rFonts w:ascii="宋体" w:hAnsi="宋体" w:hint="eastAsia"/>
          <w:sz w:val="28"/>
        </w:rPr>
        <w:t>费状况</w:t>
      </w:r>
      <w:proofErr w:type="gramEnd"/>
      <w:r>
        <w:rPr>
          <w:rFonts w:ascii="宋体" w:hAnsi="宋体" w:hint="eastAsia"/>
          <w:sz w:val="28"/>
        </w:rPr>
        <w:t>等与财产拍卖或者变卖时的相应状况不一致，发生明显变化的，估价结果应当进行相应调整后才可使用。</w:t>
      </w:r>
    </w:p>
    <w:p w:rsidR="00703473" w:rsidRDefault="00E3178C">
      <w:pPr>
        <w:tabs>
          <w:tab w:val="left" w:pos="1320"/>
        </w:tabs>
        <w:autoSpaceDE w:val="0"/>
        <w:autoSpaceDN w:val="0"/>
        <w:spacing w:line="460" w:lineRule="exact"/>
        <w:ind w:firstLineChars="200" w:firstLine="560"/>
        <w:textAlignment w:val="bottom"/>
        <w:rPr>
          <w:rFonts w:ascii="宋体" w:hAnsi="宋体"/>
          <w:sz w:val="28"/>
          <w:szCs w:val="28"/>
        </w:rPr>
      </w:pPr>
      <w:r>
        <w:rPr>
          <w:rFonts w:ascii="宋体" w:hAnsi="宋体" w:hint="eastAsia"/>
          <w:sz w:val="28"/>
        </w:rPr>
        <w:t>7</w:t>
      </w:r>
      <w:r>
        <w:rPr>
          <w:rFonts w:ascii="宋体" w:hAnsi="宋体" w:hint="eastAsia"/>
          <w:sz w:val="28"/>
        </w:rPr>
        <w:t>、报告使用者在使用本报告之前须通读报告全文，并特别关注“估价的假设和限制条件”，以免使用不当造成损失</w:t>
      </w:r>
      <w:r>
        <w:rPr>
          <w:rFonts w:ascii="宋体" w:hAnsi="宋体" w:hint="eastAsia"/>
          <w:sz w:val="28"/>
          <w:szCs w:val="28"/>
        </w:rPr>
        <w:t>。</w:t>
      </w:r>
    </w:p>
    <w:p w:rsidR="00703473" w:rsidRDefault="00703473">
      <w:pPr>
        <w:tabs>
          <w:tab w:val="left" w:pos="1320"/>
        </w:tabs>
        <w:autoSpaceDE w:val="0"/>
        <w:autoSpaceDN w:val="0"/>
        <w:spacing w:line="460" w:lineRule="exact"/>
        <w:ind w:firstLineChars="200" w:firstLine="560"/>
        <w:textAlignment w:val="bottom"/>
        <w:rPr>
          <w:rFonts w:ascii="宋体" w:hAnsi="宋体"/>
          <w:sz w:val="28"/>
          <w:szCs w:val="28"/>
        </w:rPr>
      </w:pPr>
    </w:p>
    <w:p w:rsidR="00703473" w:rsidRDefault="00703473">
      <w:pPr>
        <w:tabs>
          <w:tab w:val="left" w:pos="1320"/>
        </w:tabs>
        <w:autoSpaceDE w:val="0"/>
        <w:autoSpaceDN w:val="0"/>
        <w:spacing w:line="460" w:lineRule="exact"/>
        <w:ind w:left="567"/>
        <w:textAlignment w:val="bottom"/>
        <w:rPr>
          <w:rFonts w:ascii="宋体" w:hAnsi="宋体"/>
          <w:sz w:val="28"/>
          <w:szCs w:val="28"/>
        </w:rPr>
      </w:pPr>
    </w:p>
    <w:p w:rsidR="00703473" w:rsidRDefault="00E3178C">
      <w:pPr>
        <w:tabs>
          <w:tab w:val="left" w:pos="3360"/>
          <w:tab w:val="left" w:pos="7840"/>
        </w:tabs>
        <w:spacing w:line="540" w:lineRule="exact"/>
        <w:ind w:right="561" w:firstLineChars="1250" w:firstLine="3500"/>
        <w:rPr>
          <w:rFonts w:ascii="宋体" w:hAnsi="宋体"/>
          <w:sz w:val="28"/>
        </w:rPr>
      </w:pPr>
      <w:r>
        <w:rPr>
          <w:rFonts w:ascii="宋体" w:hAnsi="宋体" w:hint="eastAsia"/>
          <w:sz w:val="28"/>
        </w:rPr>
        <w:t>广东</w:t>
      </w:r>
      <w:proofErr w:type="gramStart"/>
      <w:r>
        <w:rPr>
          <w:rFonts w:ascii="宋体" w:hAnsi="宋体" w:hint="eastAsia"/>
          <w:sz w:val="28"/>
        </w:rPr>
        <w:t>昊华土地</w:t>
      </w:r>
      <w:proofErr w:type="gramEnd"/>
      <w:r>
        <w:rPr>
          <w:rFonts w:ascii="宋体" w:hAnsi="宋体" w:hint="eastAsia"/>
          <w:sz w:val="28"/>
        </w:rPr>
        <w:t>房地产与资产评估有限公司</w:t>
      </w:r>
    </w:p>
    <w:p w:rsidR="00703473" w:rsidRDefault="00703473">
      <w:pPr>
        <w:tabs>
          <w:tab w:val="left" w:pos="3360"/>
          <w:tab w:val="left" w:pos="7840"/>
        </w:tabs>
        <w:spacing w:line="440" w:lineRule="exact"/>
        <w:ind w:right="561" w:firstLineChars="1050" w:firstLine="2940"/>
        <w:rPr>
          <w:rFonts w:ascii="宋体" w:hAnsi="宋体"/>
          <w:sz w:val="28"/>
        </w:rPr>
      </w:pPr>
    </w:p>
    <w:p w:rsidR="00703473" w:rsidRDefault="00703473">
      <w:pPr>
        <w:tabs>
          <w:tab w:val="left" w:pos="3360"/>
          <w:tab w:val="left" w:pos="7840"/>
        </w:tabs>
        <w:spacing w:line="440" w:lineRule="exact"/>
        <w:ind w:right="561" w:firstLineChars="1050" w:firstLine="2940"/>
        <w:rPr>
          <w:rFonts w:ascii="宋体" w:hAnsi="宋体"/>
          <w:sz w:val="28"/>
        </w:rPr>
      </w:pPr>
    </w:p>
    <w:p w:rsidR="00703473" w:rsidRDefault="00E3178C">
      <w:pPr>
        <w:tabs>
          <w:tab w:val="left" w:pos="3360"/>
          <w:tab w:val="left" w:pos="7840"/>
        </w:tabs>
        <w:spacing w:line="540" w:lineRule="exact"/>
        <w:ind w:right="561" w:firstLineChars="1250" w:firstLine="3500"/>
        <w:rPr>
          <w:rFonts w:ascii="宋体" w:hAnsi="宋体"/>
          <w:sz w:val="28"/>
        </w:rPr>
      </w:pPr>
      <w:r>
        <w:rPr>
          <w:rFonts w:ascii="宋体" w:hAnsi="宋体" w:hint="eastAsia"/>
          <w:sz w:val="28"/>
        </w:rPr>
        <w:t>法定代表人（签章）：</w:t>
      </w:r>
    </w:p>
    <w:p w:rsidR="00703473" w:rsidRDefault="00703473">
      <w:pPr>
        <w:tabs>
          <w:tab w:val="left" w:pos="3360"/>
          <w:tab w:val="left" w:pos="7840"/>
        </w:tabs>
        <w:spacing w:line="440" w:lineRule="exact"/>
        <w:ind w:right="561" w:firstLineChars="1050" w:firstLine="2940"/>
        <w:rPr>
          <w:rFonts w:ascii="宋体" w:hAnsi="宋体"/>
          <w:sz w:val="28"/>
        </w:rPr>
      </w:pPr>
    </w:p>
    <w:p w:rsidR="00703473" w:rsidRDefault="00703473">
      <w:pPr>
        <w:tabs>
          <w:tab w:val="left" w:pos="3360"/>
          <w:tab w:val="left" w:pos="7840"/>
        </w:tabs>
        <w:spacing w:line="440" w:lineRule="exact"/>
        <w:ind w:right="561" w:firstLineChars="1050" w:firstLine="2940"/>
        <w:rPr>
          <w:rFonts w:ascii="宋体" w:hAnsi="宋体"/>
          <w:sz w:val="28"/>
        </w:rPr>
      </w:pPr>
    </w:p>
    <w:p w:rsidR="00703473" w:rsidRDefault="00E3178C">
      <w:pPr>
        <w:tabs>
          <w:tab w:val="left" w:pos="3360"/>
          <w:tab w:val="left" w:pos="7840"/>
        </w:tabs>
        <w:spacing w:line="540" w:lineRule="exact"/>
        <w:ind w:right="561" w:firstLineChars="1250" w:firstLine="3500"/>
        <w:rPr>
          <w:rFonts w:ascii="宋体" w:hAnsi="宋体"/>
          <w:b/>
          <w:spacing w:val="5"/>
          <w:sz w:val="32"/>
        </w:rPr>
      </w:pPr>
      <w:r>
        <w:rPr>
          <w:rFonts w:ascii="宋体" w:hAnsi="宋体" w:hint="eastAsia"/>
          <w:sz w:val="28"/>
        </w:rPr>
        <w:t>致函日期：</w:t>
      </w:r>
      <w:r>
        <w:rPr>
          <w:rFonts w:ascii="宋体" w:hAnsi="宋体"/>
          <w:sz w:val="28"/>
        </w:rPr>
        <w:t>2022</w:t>
      </w:r>
      <w:r>
        <w:rPr>
          <w:rFonts w:ascii="宋体" w:hAnsi="宋体"/>
          <w:sz w:val="28"/>
        </w:rPr>
        <w:t>年</w:t>
      </w:r>
      <w:r>
        <w:rPr>
          <w:rFonts w:ascii="宋体" w:hAnsi="宋体"/>
          <w:sz w:val="28"/>
        </w:rPr>
        <w:t>9</w:t>
      </w:r>
      <w:r>
        <w:rPr>
          <w:rFonts w:ascii="宋体" w:hAnsi="宋体"/>
          <w:sz w:val="28"/>
        </w:rPr>
        <w:t>月</w:t>
      </w:r>
      <w:r>
        <w:rPr>
          <w:rFonts w:ascii="宋体" w:hAnsi="宋体"/>
          <w:sz w:val="28"/>
        </w:rPr>
        <w:t>1</w:t>
      </w:r>
      <w:r>
        <w:rPr>
          <w:rFonts w:ascii="宋体" w:hAnsi="宋体"/>
          <w:sz w:val="28"/>
        </w:rPr>
        <w:t>日</w:t>
      </w:r>
      <w:bookmarkStart w:id="1" w:name="_Toc24764"/>
      <w:r>
        <w:rPr>
          <w:rFonts w:ascii="宋体" w:hAnsi="宋体"/>
          <w:b/>
          <w:spacing w:val="5"/>
          <w:sz w:val="32"/>
        </w:rPr>
        <w:br w:type="page"/>
      </w:r>
    </w:p>
    <w:p w:rsidR="00703473" w:rsidRDefault="00E3178C">
      <w:pPr>
        <w:widowControl/>
        <w:jc w:val="center"/>
        <w:rPr>
          <w:rFonts w:ascii="宋体" w:hAnsi="宋体"/>
          <w:b/>
          <w:spacing w:val="5"/>
          <w:sz w:val="32"/>
        </w:rPr>
      </w:pPr>
      <w:r>
        <w:rPr>
          <w:rFonts w:ascii="宋体" w:hAnsi="宋体" w:hint="eastAsia"/>
          <w:b/>
          <w:spacing w:val="5"/>
          <w:sz w:val="32"/>
        </w:rPr>
        <w:t>房地产估价报告目录</w:t>
      </w:r>
    </w:p>
    <w:p w:rsidR="00703473" w:rsidRDefault="00703473">
      <w:pPr>
        <w:widowControl/>
        <w:spacing w:line="460" w:lineRule="exact"/>
        <w:jc w:val="center"/>
        <w:rPr>
          <w:rFonts w:asciiTheme="minorEastAsia" w:eastAsiaTheme="minorEastAsia" w:hAnsiTheme="minorEastAsia"/>
          <w:b/>
          <w:bCs/>
          <w:sz w:val="24"/>
          <w:szCs w:val="24"/>
        </w:rPr>
      </w:pPr>
    </w:p>
    <w:p w:rsidR="00703473" w:rsidRDefault="00703473">
      <w:pPr>
        <w:pStyle w:val="10"/>
        <w:tabs>
          <w:tab w:val="right" w:leader="dot" w:pos="9650"/>
        </w:tabs>
        <w:spacing w:line="480" w:lineRule="exact"/>
        <w:rPr>
          <w:rFonts w:asciiTheme="minorHAnsi" w:eastAsiaTheme="minorEastAsia" w:hAnsiTheme="minorHAnsi" w:cstheme="minorBidi"/>
          <w:b/>
          <w:sz w:val="24"/>
          <w:szCs w:val="24"/>
        </w:rPr>
      </w:pPr>
      <w:r>
        <w:rPr>
          <w:rFonts w:asciiTheme="minorEastAsia" w:eastAsiaTheme="minorEastAsia" w:hAnsiTheme="minorEastAsia"/>
          <w:b/>
          <w:sz w:val="24"/>
          <w:szCs w:val="24"/>
        </w:rPr>
        <w:fldChar w:fldCharType="begin"/>
      </w:r>
      <w:r w:rsidR="00E3178C">
        <w:rPr>
          <w:rFonts w:asciiTheme="minorEastAsia" w:eastAsiaTheme="minorEastAsia" w:hAnsiTheme="minorEastAsia"/>
          <w:b/>
          <w:sz w:val="24"/>
          <w:szCs w:val="24"/>
        </w:rPr>
        <w:instrText xml:space="preserve">TOC \o "1-3" \h \u </w:instrText>
      </w:r>
      <w:r>
        <w:rPr>
          <w:rFonts w:asciiTheme="minorEastAsia" w:eastAsiaTheme="minorEastAsia" w:hAnsiTheme="minorEastAsia"/>
          <w:b/>
          <w:sz w:val="24"/>
          <w:szCs w:val="24"/>
        </w:rPr>
        <w:fldChar w:fldCharType="separate"/>
      </w:r>
      <w:hyperlink w:anchor="_Toc112943004" w:history="1">
        <w:r w:rsidR="00E3178C">
          <w:rPr>
            <w:rStyle w:val="af0"/>
            <w:rFonts w:hint="eastAsia"/>
            <w:b/>
            <w:sz w:val="24"/>
            <w:szCs w:val="24"/>
          </w:rPr>
          <w:t>第一部分估价师声明</w:t>
        </w:r>
        <w:r w:rsidR="00E3178C">
          <w:rPr>
            <w:b/>
            <w:sz w:val="24"/>
            <w:szCs w:val="24"/>
          </w:rPr>
          <w:tab/>
        </w:r>
        <w:r>
          <w:rPr>
            <w:b/>
            <w:sz w:val="24"/>
            <w:szCs w:val="24"/>
          </w:rPr>
          <w:fldChar w:fldCharType="begin"/>
        </w:r>
        <w:r w:rsidR="00E3178C">
          <w:rPr>
            <w:b/>
            <w:sz w:val="24"/>
            <w:szCs w:val="24"/>
          </w:rPr>
          <w:instrText xml:space="preserve"> PAGEREF _Toc112943004 \h </w:instrText>
        </w:r>
        <w:r>
          <w:rPr>
            <w:b/>
            <w:sz w:val="24"/>
            <w:szCs w:val="24"/>
          </w:rPr>
        </w:r>
        <w:r>
          <w:rPr>
            <w:b/>
            <w:sz w:val="24"/>
            <w:szCs w:val="24"/>
          </w:rPr>
          <w:fldChar w:fldCharType="separate"/>
        </w:r>
        <w:r w:rsidR="00E3178C">
          <w:rPr>
            <w:b/>
            <w:sz w:val="24"/>
            <w:szCs w:val="24"/>
          </w:rPr>
          <w:t>1</w:t>
        </w:r>
        <w:r>
          <w:rPr>
            <w:b/>
            <w:sz w:val="24"/>
            <w:szCs w:val="24"/>
          </w:rPr>
          <w:fldChar w:fldCharType="end"/>
        </w:r>
      </w:hyperlink>
    </w:p>
    <w:p w:rsidR="00703473" w:rsidRDefault="00703473">
      <w:pPr>
        <w:pStyle w:val="10"/>
        <w:tabs>
          <w:tab w:val="right" w:leader="dot" w:pos="9650"/>
        </w:tabs>
        <w:spacing w:line="480" w:lineRule="exact"/>
        <w:rPr>
          <w:rFonts w:asciiTheme="minorHAnsi" w:eastAsiaTheme="minorEastAsia" w:hAnsiTheme="minorHAnsi" w:cstheme="minorBidi"/>
          <w:b/>
          <w:sz w:val="24"/>
          <w:szCs w:val="24"/>
        </w:rPr>
      </w:pPr>
      <w:hyperlink w:anchor="_Toc112943005" w:history="1">
        <w:r w:rsidR="00E3178C">
          <w:rPr>
            <w:rStyle w:val="af0"/>
            <w:rFonts w:hint="eastAsia"/>
            <w:b/>
            <w:sz w:val="24"/>
            <w:szCs w:val="24"/>
          </w:rPr>
          <w:t>第二部分估价的假设及限制条件</w:t>
        </w:r>
        <w:r w:rsidR="00E3178C">
          <w:rPr>
            <w:b/>
            <w:sz w:val="24"/>
            <w:szCs w:val="24"/>
          </w:rPr>
          <w:tab/>
        </w:r>
        <w:r>
          <w:rPr>
            <w:b/>
            <w:sz w:val="24"/>
            <w:szCs w:val="24"/>
          </w:rPr>
          <w:fldChar w:fldCharType="begin"/>
        </w:r>
        <w:r w:rsidR="00E3178C">
          <w:rPr>
            <w:b/>
            <w:sz w:val="24"/>
            <w:szCs w:val="24"/>
          </w:rPr>
          <w:instrText xml:space="preserve"> PAGEREF _Toc112943005 \h </w:instrText>
        </w:r>
        <w:r>
          <w:rPr>
            <w:b/>
            <w:sz w:val="24"/>
            <w:szCs w:val="24"/>
          </w:rPr>
        </w:r>
        <w:r>
          <w:rPr>
            <w:b/>
            <w:sz w:val="24"/>
            <w:szCs w:val="24"/>
          </w:rPr>
          <w:fldChar w:fldCharType="separate"/>
        </w:r>
        <w:r w:rsidR="00E3178C">
          <w:rPr>
            <w:b/>
            <w:sz w:val="24"/>
            <w:szCs w:val="24"/>
          </w:rPr>
          <w:t>2</w:t>
        </w:r>
        <w:r>
          <w:rPr>
            <w:b/>
            <w:sz w:val="24"/>
            <w:szCs w:val="24"/>
          </w:rPr>
          <w:fldChar w:fldCharType="end"/>
        </w:r>
      </w:hyperlink>
    </w:p>
    <w:p w:rsidR="00703473" w:rsidRDefault="00703473">
      <w:pPr>
        <w:pStyle w:val="10"/>
        <w:tabs>
          <w:tab w:val="right" w:leader="dot" w:pos="9650"/>
        </w:tabs>
        <w:spacing w:line="480" w:lineRule="exact"/>
        <w:rPr>
          <w:rFonts w:asciiTheme="minorHAnsi" w:eastAsiaTheme="minorEastAsia" w:hAnsiTheme="minorHAnsi" w:cstheme="minorBidi"/>
          <w:b/>
          <w:sz w:val="24"/>
          <w:szCs w:val="24"/>
        </w:rPr>
      </w:pPr>
      <w:hyperlink w:anchor="_Toc112943006" w:history="1">
        <w:r w:rsidR="00E3178C">
          <w:rPr>
            <w:rStyle w:val="af0"/>
            <w:rFonts w:hint="eastAsia"/>
            <w:b/>
            <w:sz w:val="24"/>
            <w:szCs w:val="24"/>
          </w:rPr>
          <w:t>第三部分房地产估价结果报告</w:t>
        </w:r>
        <w:r w:rsidR="00E3178C">
          <w:rPr>
            <w:b/>
            <w:sz w:val="24"/>
            <w:szCs w:val="24"/>
          </w:rPr>
          <w:tab/>
        </w:r>
        <w:r>
          <w:rPr>
            <w:b/>
            <w:sz w:val="24"/>
            <w:szCs w:val="24"/>
          </w:rPr>
          <w:fldChar w:fldCharType="begin"/>
        </w:r>
        <w:r w:rsidR="00E3178C">
          <w:rPr>
            <w:b/>
            <w:sz w:val="24"/>
            <w:szCs w:val="24"/>
          </w:rPr>
          <w:instrText xml:space="preserve"> PAGEREF _Toc112943006 \h </w:instrText>
        </w:r>
        <w:r>
          <w:rPr>
            <w:b/>
            <w:sz w:val="24"/>
            <w:szCs w:val="24"/>
          </w:rPr>
        </w:r>
        <w:r>
          <w:rPr>
            <w:b/>
            <w:sz w:val="24"/>
            <w:szCs w:val="24"/>
          </w:rPr>
          <w:fldChar w:fldCharType="separate"/>
        </w:r>
        <w:r w:rsidR="00E3178C">
          <w:rPr>
            <w:b/>
            <w:sz w:val="24"/>
            <w:szCs w:val="24"/>
          </w:rPr>
          <w:t>5</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07" w:history="1">
        <w:r w:rsidR="00E3178C">
          <w:rPr>
            <w:rStyle w:val="af0"/>
            <w:rFonts w:hint="eastAsia"/>
            <w:b/>
            <w:bCs/>
            <w:sz w:val="24"/>
            <w:szCs w:val="24"/>
          </w:rPr>
          <w:t>一、估价委托人</w:t>
        </w:r>
        <w:r w:rsidR="00E3178C">
          <w:rPr>
            <w:b/>
            <w:sz w:val="24"/>
            <w:szCs w:val="24"/>
          </w:rPr>
          <w:tab/>
        </w:r>
        <w:r>
          <w:rPr>
            <w:b/>
            <w:sz w:val="24"/>
            <w:szCs w:val="24"/>
          </w:rPr>
          <w:fldChar w:fldCharType="begin"/>
        </w:r>
        <w:r w:rsidR="00E3178C">
          <w:rPr>
            <w:b/>
            <w:sz w:val="24"/>
            <w:szCs w:val="24"/>
          </w:rPr>
          <w:instrText xml:space="preserve"> PAGEREF _Toc112943007 \h </w:instrText>
        </w:r>
        <w:r>
          <w:rPr>
            <w:b/>
            <w:sz w:val="24"/>
            <w:szCs w:val="24"/>
          </w:rPr>
        </w:r>
        <w:r>
          <w:rPr>
            <w:b/>
            <w:sz w:val="24"/>
            <w:szCs w:val="24"/>
          </w:rPr>
          <w:fldChar w:fldCharType="separate"/>
        </w:r>
        <w:r w:rsidR="00E3178C">
          <w:rPr>
            <w:b/>
            <w:sz w:val="24"/>
            <w:szCs w:val="24"/>
          </w:rPr>
          <w:t>5</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08" w:history="1">
        <w:r w:rsidR="00E3178C">
          <w:rPr>
            <w:rStyle w:val="af0"/>
            <w:rFonts w:hint="eastAsia"/>
            <w:b/>
            <w:bCs/>
            <w:sz w:val="24"/>
            <w:szCs w:val="24"/>
          </w:rPr>
          <w:t>二、房地产估价机构</w:t>
        </w:r>
        <w:r w:rsidR="00E3178C">
          <w:rPr>
            <w:b/>
            <w:sz w:val="24"/>
            <w:szCs w:val="24"/>
          </w:rPr>
          <w:tab/>
        </w:r>
        <w:r>
          <w:rPr>
            <w:b/>
            <w:sz w:val="24"/>
            <w:szCs w:val="24"/>
          </w:rPr>
          <w:fldChar w:fldCharType="begin"/>
        </w:r>
        <w:r w:rsidR="00E3178C">
          <w:rPr>
            <w:b/>
            <w:sz w:val="24"/>
            <w:szCs w:val="24"/>
          </w:rPr>
          <w:instrText xml:space="preserve"> PAGEREF _Toc112943008 \h </w:instrText>
        </w:r>
        <w:r>
          <w:rPr>
            <w:b/>
            <w:sz w:val="24"/>
            <w:szCs w:val="24"/>
          </w:rPr>
        </w:r>
        <w:r>
          <w:rPr>
            <w:b/>
            <w:sz w:val="24"/>
            <w:szCs w:val="24"/>
          </w:rPr>
          <w:fldChar w:fldCharType="separate"/>
        </w:r>
        <w:r w:rsidR="00E3178C">
          <w:rPr>
            <w:b/>
            <w:sz w:val="24"/>
            <w:szCs w:val="24"/>
          </w:rPr>
          <w:t>5</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09" w:history="1">
        <w:r w:rsidR="00E3178C">
          <w:rPr>
            <w:rStyle w:val="af0"/>
            <w:rFonts w:hint="eastAsia"/>
            <w:b/>
            <w:bCs/>
            <w:sz w:val="24"/>
            <w:szCs w:val="24"/>
          </w:rPr>
          <w:t>三、估价目的</w:t>
        </w:r>
        <w:r w:rsidR="00E3178C">
          <w:rPr>
            <w:b/>
            <w:sz w:val="24"/>
            <w:szCs w:val="24"/>
          </w:rPr>
          <w:tab/>
        </w:r>
        <w:r>
          <w:rPr>
            <w:b/>
            <w:sz w:val="24"/>
            <w:szCs w:val="24"/>
          </w:rPr>
          <w:fldChar w:fldCharType="begin"/>
        </w:r>
        <w:r w:rsidR="00E3178C">
          <w:rPr>
            <w:b/>
            <w:sz w:val="24"/>
            <w:szCs w:val="24"/>
          </w:rPr>
          <w:instrText xml:space="preserve"> PAGEREF _Toc112943009 \h </w:instrText>
        </w:r>
        <w:r>
          <w:rPr>
            <w:b/>
            <w:sz w:val="24"/>
            <w:szCs w:val="24"/>
          </w:rPr>
        </w:r>
        <w:r>
          <w:rPr>
            <w:b/>
            <w:sz w:val="24"/>
            <w:szCs w:val="24"/>
          </w:rPr>
          <w:fldChar w:fldCharType="separate"/>
        </w:r>
        <w:r w:rsidR="00E3178C">
          <w:rPr>
            <w:b/>
            <w:sz w:val="24"/>
            <w:szCs w:val="24"/>
          </w:rPr>
          <w:t>5</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0" w:history="1">
        <w:r w:rsidR="00E3178C">
          <w:rPr>
            <w:rStyle w:val="af0"/>
            <w:rFonts w:hint="eastAsia"/>
            <w:b/>
            <w:bCs/>
            <w:sz w:val="24"/>
            <w:szCs w:val="24"/>
          </w:rPr>
          <w:t>四、估价对象</w:t>
        </w:r>
        <w:r w:rsidR="00E3178C">
          <w:rPr>
            <w:b/>
            <w:sz w:val="24"/>
            <w:szCs w:val="24"/>
          </w:rPr>
          <w:tab/>
        </w:r>
        <w:r>
          <w:rPr>
            <w:b/>
            <w:sz w:val="24"/>
            <w:szCs w:val="24"/>
          </w:rPr>
          <w:fldChar w:fldCharType="begin"/>
        </w:r>
        <w:r w:rsidR="00E3178C">
          <w:rPr>
            <w:b/>
            <w:sz w:val="24"/>
            <w:szCs w:val="24"/>
          </w:rPr>
          <w:instrText xml:space="preserve"> PAGEREF _Toc112943010 \h </w:instrText>
        </w:r>
        <w:r>
          <w:rPr>
            <w:b/>
            <w:sz w:val="24"/>
            <w:szCs w:val="24"/>
          </w:rPr>
        </w:r>
        <w:r>
          <w:rPr>
            <w:b/>
            <w:sz w:val="24"/>
            <w:szCs w:val="24"/>
          </w:rPr>
          <w:fldChar w:fldCharType="separate"/>
        </w:r>
        <w:r w:rsidR="00E3178C">
          <w:rPr>
            <w:b/>
            <w:sz w:val="24"/>
            <w:szCs w:val="24"/>
          </w:rPr>
          <w:t>5</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1" w:history="1">
        <w:r w:rsidR="00E3178C">
          <w:rPr>
            <w:rStyle w:val="af0"/>
            <w:rFonts w:hint="eastAsia"/>
            <w:b/>
            <w:bCs/>
            <w:sz w:val="24"/>
            <w:szCs w:val="24"/>
          </w:rPr>
          <w:t>五、价值时点</w:t>
        </w:r>
        <w:r w:rsidR="00E3178C">
          <w:rPr>
            <w:b/>
            <w:sz w:val="24"/>
            <w:szCs w:val="24"/>
          </w:rPr>
          <w:tab/>
        </w:r>
        <w:r>
          <w:rPr>
            <w:b/>
            <w:sz w:val="24"/>
            <w:szCs w:val="24"/>
          </w:rPr>
          <w:fldChar w:fldCharType="begin"/>
        </w:r>
        <w:r w:rsidR="00E3178C">
          <w:rPr>
            <w:b/>
            <w:sz w:val="24"/>
            <w:szCs w:val="24"/>
          </w:rPr>
          <w:instrText xml:space="preserve"> PAGEREF _Toc112943011 \h </w:instrText>
        </w:r>
        <w:r>
          <w:rPr>
            <w:b/>
            <w:sz w:val="24"/>
            <w:szCs w:val="24"/>
          </w:rPr>
        </w:r>
        <w:r>
          <w:rPr>
            <w:b/>
            <w:sz w:val="24"/>
            <w:szCs w:val="24"/>
          </w:rPr>
          <w:fldChar w:fldCharType="separate"/>
        </w:r>
        <w:r w:rsidR="00E3178C">
          <w:rPr>
            <w:b/>
            <w:sz w:val="24"/>
            <w:szCs w:val="24"/>
          </w:rPr>
          <w:t>7</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2" w:history="1">
        <w:r w:rsidR="00E3178C">
          <w:rPr>
            <w:rStyle w:val="af0"/>
            <w:rFonts w:hint="eastAsia"/>
            <w:b/>
            <w:bCs/>
            <w:sz w:val="24"/>
            <w:szCs w:val="24"/>
          </w:rPr>
          <w:t>六、价值类型</w:t>
        </w:r>
        <w:r w:rsidR="00E3178C">
          <w:rPr>
            <w:b/>
            <w:sz w:val="24"/>
            <w:szCs w:val="24"/>
          </w:rPr>
          <w:tab/>
        </w:r>
        <w:r>
          <w:rPr>
            <w:b/>
            <w:sz w:val="24"/>
            <w:szCs w:val="24"/>
          </w:rPr>
          <w:fldChar w:fldCharType="begin"/>
        </w:r>
        <w:r w:rsidR="00E3178C">
          <w:rPr>
            <w:b/>
            <w:sz w:val="24"/>
            <w:szCs w:val="24"/>
          </w:rPr>
          <w:instrText xml:space="preserve"> PAGEREF _Toc112943012 \h </w:instrText>
        </w:r>
        <w:r>
          <w:rPr>
            <w:b/>
            <w:sz w:val="24"/>
            <w:szCs w:val="24"/>
          </w:rPr>
        </w:r>
        <w:r>
          <w:rPr>
            <w:b/>
            <w:sz w:val="24"/>
            <w:szCs w:val="24"/>
          </w:rPr>
          <w:fldChar w:fldCharType="separate"/>
        </w:r>
        <w:r w:rsidR="00E3178C">
          <w:rPr>
            <w:b/>
            <w:sz w:val="24"/>
            <w:szCs w:val="24"/>
          </w:rPr>
          <w:t>8</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3" w:history="1">
        <w:r w:rsidR="00E3178C">
          <w:rPr>
            <w:rStyle w:val="af0"/>
            <w:rFonts w:hint="eastAsia"/>
            <w:b/>
            <w:bCs/>
            <w:sz w:val="24"/>
            <w:szCs w:val="24"/>
          </w:rPr>
          <w:t>七、估价原则</w:t>
        </w:r>
        <w:r w:rsidR="00E3178C">
          <w:rPr>
            <w:b/>
            <w:sz w:val="24"/>
            <w:szCs w:val="24"/>
          </w:rPr>
          <w:tab/>
        </w:r>
        <w:r>
          <w:rPr>
            <w:b/>
            <w:sz w:val="24"/>
            <w:szCs w:val="24"/>
          </w:rPr>
          <w:fldChar w:fldCharType="begin"/>
        </w:r>
        <w:r w:rsidR="00E3178C">
          <w:rPr>
            <w:b/>
            <w:sz w:val="24"/>
            <w:szCs w:val="24"/>
          </w:rPr>
          <w:instrText xml:space="preserve"> PAGEREF _Toc112943013 \h </w:instrText>
        </w:r>
        <w:r>
          <w:rPr>
            <w:b/>
            <w:sz w:val="24"/>
            <w:szCs w:val="24"/>
          </w:rPr>
        </w:r>
        <w:r>
          <w:rPr>
            <w:b/>
            <w:sz w:val="24"/>
            <w:szCs w:val="24"/>
          </w:rPr>
          <w:fldChar w:fldCharType="separate"/>
        </w:r>
        <w:r w:rsidR="00E3178C">
          <w:rPr>
            <w:b/>
            <w:sz w:val="24"/>
            <w:szCs w:val="24"/>
          </w:rPr>
          <w:t>8</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4" w:history="1">
        <w:r w:rsidR="00E3178C">
          <w:rPr>
            <w:rStyle w:val="af0"/>
            <w:rFonts w:hint="eastAsia"/>
            <w:b/>
            <w:bCs/>
            <w:sz w:val="24"/>
            <w:szCs w:val="24"/>
          </w:rPr>
          <w:t>八、估价依据</w:t>
        </w:r>
        <w:r w:rsidR="00E3178C">
          <w:rPr>
            <w:b/>
            <w:sz w:val="24"/>
            <w:szCs w:val="24"/>
          </w:rPr>
          <w:tab/>
        </w:r>
        <w:r>
          <w:rPr>
            <w:b/>
            <w:sz w:val="24"/>
            <w:szCs w:val="24"/>
          </w:rPr>
          <w:fldChar w:fldCharType="begin"/>
        </w:r>
        <w:r w:rsidR="00E3178C">
          <w:rPr>
            <w:b/>
            <w:sz w:val="24"/>
            <w:szCs w:val="24"/>
          </w:rPr>
          <w:instrText xml:space="preserve"> PAGEREF _Toc112943014 \h </w:instrText>
        </w:r>
        <w:r>
          <w:rPr>
            <w:b/>
            <w:sz w:val="24"/>
            <w:szCs w:val="24"/>
          </w:rPr>
        </w:r>
        <w:r>
          <w:rPr>
            <w:b/>
            <w:sz w:val="24"/>
            <w:szCs w:val="24"/>
          </w:rPr>
          <w:fldChar w:fldCharType="separate"/>
        </w:r>
        <w:r w:rsidR="00E3178C">
          <w:rPr>
            <w:b/>
            <w:sz w:val="24"/>
            <w:szCs w:val="24"/>
          </w:rPr>
          <w:t>8</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5" w:history="1">
        <w:r w:rsidR="00E3178C">
          <w:rPr>
            <w:rStyle w:val="af0"/>
            <w:rFonts w:hint="eastAsia"/>
            <w:b/>
            <w:bCs/>
            <w:sz w:val="24"/>
            <w:szCs w:val="24"/>
          </w:rPr>
          <w:t>九、估价方法</w:t>
        </w:r>
        <w:r w:rsidR="00E3178C">
          <w:rPr>
            <w:b/>
            <w:sz w:val="24"/>
            <w:szCs w:val="24"/>
          </w:rPr>
          <w:tab/>
        </w:r>
        <w:r>
          <w:rPr>
            <w:b/>
            <w:sz w:val="24"/>
            <w:szCs w:val="24"/>
          </w:rPr>
          <w:fldChar w:fldCharType="begin"/>
        </w:r>
        <w:r w:rsidR="00E3178C">
          <w:rPr>
            <w:b/>
            <w:sz w:val="24"/>
            <w:szCs w:val="24"/>
          </w:rPr>
          <w:instrText xml:space="preserve"> PAGEREF _Toc112943015 \h </w:instrText>
        </w:r>
        <w:r>
          <w:rPr>
            <w:b/>
            <w:sz w:val="24"/>
            <w:szCs w:val="24"/>
          </w:rPr>
        </w:r>
        <w:r>
          <w:rPr>
            <w:b/>
            <w:sz w:val="24"/>
            <w:szCs w:val="24"/>
          </w:rPr>
          <w:fldChar w:fldCharType="separate"/>
        </w:r>
        <w:r w:rsidR="00E3178C">
          <w:rPr>
            <w:b/>
            <w:sz w:val="24"/>
            <w:szCs w:val="24"/>
          </w:rPr>
          <w:t>9</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6" w:history="1">
        <w:r w:rsidR="00E3178C">
          <w:rPr>
            <w:rStyle w:val="af0"/>
            <w:rFonts w:hint="eastAsia"/>
            <w:b/>
            <w:bCs/>
            <w:sz w:val="24"/>
            <w:szCs w:val="24"/>
          </w:rPr>
          <w:t>十、估价结果</w:t>
        </w:r>
        <w:r w:rsidR="00E3178C">
          <w:rPr>
            <w:b/>
            <w:sz w:val="24"/>
            <w:szCs w:val="24"/>
          </w:rPr>
          <w:tab/>
        </w:r>
        <w:r>
          <w:rPr>
            <w:b/>
            <w:sz w:val="24"/>
            <w:szCs w:val="24"/>
          </w:rPr>
          <w:fldChar w:fldCharType="begin"/>
        </w:r>
        <w:r w:rsidR="00E3178C">
          <w:rPr>
            <w:b/>
            <w:sz w:val="24"/>
            <w:szCs w:val="24"/>
          </w:rPr>
          <w:instrText xml:space="preserve"> PAGEREF _Toc112943016 \h </w:instrText>
        </w:r>
        <w:r>
          <w:rPr>
            <w:b/>
            <w:sz w:val="24"/>
            <w:szCs w:val="24"/>
          </w:rPr>
        </w:r>
        <w:r>
          <w:rPr>
            <w:b/>
            <w:sz w:val="24"/>
            <w:szCs w:val="24"/>
          </w:rPr>
          <w:fldChar w:fldCharType="separate"/>
        </w:r>
        <w:r w:rsidR="00E3178C">
          <w:rPr>
            <w:b/>
            <w:sz w:val="24"/>
            <w:szCs w:val="24"/>
          </w:rPr>
          <w:t>11</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7" w:history="1">
        <w:r w:rsidR="00E3178C">
          <w:rPr>
            <w:rStyle w:val="af0"/>
            <w:rFonts w:hint="eastAsia"/>
            <w:b/>
            <w:sz w:val="24"/>
            <w:szCs w:val="24"/>
          </w:rPr>
          <w:t>十一、注册房地产估价师</w:t>
        </w:r>
        <w:r w:rsidR="00E3178C">
          <w:rPr>
            <w:b/>
            <w:sz w:val="24"/>
            <w:szCs w:val="24"/>
          </w:rPr>
          <w:tab/>
        </w:r>
        <w:r>
          <w:rPr>
            <w:b/>
            <w:sz w:val="24"/>
            <w:szCs w:val="24"/>
          </w:rPr>
          <w:fldChar w:fldCharType="begin"/>
        </w:r>
        <w:r w:rsidR="00E3178C">
          <w:rPr>
            <w:b/>
            <w:sz w:val="24"/>
            <w:szCs w:val="24"/>
          </w:rPr>
          <w:instrText xml:space="preserve"> PAGEREF _Toc112943017 \h </w:instrText>
        </w:r>
        <w:r>
          <w:rPr>
            <w:b/>
            <w:sz w:val="24"/>
            <w:szCs w:val="24"/>
          </w:rPr>
        </w:r>
        <w:r>
          <w:rPr>
            <w:b/>
            <w:sz w:val="24"/>
            <w:szCs w:val="24"/>
          </w:rPr>
          <w:fldChar w:fldCharType="separate"/>
        </w:r>
        <w:r w:rsidR="00E3178C">
          <w:rPr>
            <w:b/>
            <w:sz w:val="24"/>
            <w:szCs w:val="24"/>
          </w:rPr>
          <w:t>11</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8" w:history="1">
        <w:r w:rsidR="00E3178C">
          <w:rPr>
            <w:rStyle w:val="af0"/>
            <w:rFonts w:hint="eastAsia"/>
            <w:b/>
            <w:sz w:val="24"/>
            <w:szCs w:val="24"/>
          </w:rPr>
          <w:t>十二、实地查勘期</w:t>
        </w:r>
        <w:r w:rsidR="00E3178C">
          <w:rPr>
            <w:b/>
            <w:sz w:val="24"/>
            <w:szCs w:val="24"/>
          </w:rPr>
          <w:tab/>
        </w:r>
        <w:r>
          <w:rPr>
            <w:b/>
            <w:sz w:val="24"/>
            <w:szCs w:val="24"/>
          </w:rPr>
          <w:fldChar w:fldCharType="begin"/>
        </w:r>
        <w:r w:rsidR="00E3178C">
          <w:rPr>
            <w:b/>
            <w:sz w:val="24"/>
            <w:szCs w:val="24"/>
          </w:rPr>
          <w:instrText xml:space="preserve"> PAGERE</w:instrText>
        </w:r>
        <w:r w:rsidR="00E3178C">
          <w:rPr>
            <w:b/>
            <w:sz w:val="24"/>
            <w:szCs w:val="24"/>
          </w:rPr>
          <w:instrText xml:space="preserve">F _Toc112943018 \h </w:instrText>
        </w:r>
        <w:r>
          <w:rPr>
            <w:b/>
            <w:sz w:val="24"/>
            <w:szCs w:val="24"/>
          </w:rPr>
        </w:r>
        <w:r>
          <w:rPr>
            <w:b/>
            <w:sz w:val="24"/>
            <w:szCs w:val="24"/>
          </w:rPr>
          <w:fldChar w:fldCharType="separate"/>
        </w:r>
        <w:r w:rsidR="00E3178C">
          <w:rPr>
            <w:b/>
            <w:sz w:val="24"/>
            <w:szCs w:val="24"/>
          </w:rPr>
          <w:t>11</w:t>
        </w:r>
        <w:r>
          <w:rPr>
            <w:b/>
            <w:sz w:val="24"/>
            <w:szCs w:val="24"/>
          </w:rPr>
          <w:fldChar w:fldCharType="end"/>
        </w:r>
      </w:hyperlink>
    </w:p>
    <w:p w:rsidR="00703473" w:rsidRDefault="00703473">
      <w:pPr>
        <w:pStyle w:val="20"/>
        <w:tabs>
          <w:tab w:val="right" w:leader="dot" w:pos="9650"/>
        </w:tabs>
        <w:spacing w:line="480" w:lineRule="exact"/>
        <w:rPr>
          <w:rFonts w:asciiTheme="minorHAnsi" w:eastAsiaTheme="minorEastAsia" w:hAnsiTheme="minorHAnsi" w:cstheme="minorBidi"/>
          <w:b/>
          <w:sz w:val="24"/>
          <w:szCs w:val="24"/>
        </w:rPr>
      </w:pPr>
      <w:hyperlink w:anchor="_Toc112943019" w:history="1">
        <w:r w:rsidR="00E3178C">
          <w:rPr>
            <w:rStyle w:val="af0"/>
            <w:rFonts w:hint="eastAsia"/>
            <w:b/>
            <w:sz w:val="24"/>
            <w:szCs w:val="24"/>
          </w:rPr>
          <w:t>十三、估价作业期</w:t>
        </w:r>
        <w:r w:rsidR="00E3178C">
          <w:rPr>
            <w:b/>
            <w:sz w:val="24"/>
            <w:szCs w:val="24"/>
          </w:rPr>
          <w:tab/>
        </w:r>
        <w:r>
          <w:rPr>
            <w:b/>
            <w:sz w:val="24"/>
            <w:szCs w:val="24"/>
          </w:rPr>
          <w:fldChar w:fldCharType="begin"/>
        </w:r>
        <w:r w:rsidR="00E3178C">
          <w:rPr>
            <w:b/>
            <w:sz w:val="24"/>
            <w:szCs w:val="24"/>
          </w:rPr>
          <w:instrText xml:space="preserve"> PAGEREF _Toc112943019 \h </w:instrText>
        </w:r>
        <w:r>
          <w:rPr>
            <w:b/>
            <w:sz w:val="24"/>
            <w:szCs w:val="24"/>
          </w:rPr>
        </w:r>
        <w:r>
          <w:rPr>
            <w:b/>
            <w:sz w:val="24"/>
            <w:szCs w:val="24"/>
          </w:rPr>
          <w:fldChar w:fldCharType="separate"/>
        </w:r>
        <w:r w:rsidR="00E3178C">
          <w:rPr>
            <w:b/>
            <w:sz w:val="24"/>
            <w:szCs w:val="24"/>
          </w:rPr>
          <w:t>12</w:t>
        </w:r>
        <w:r>
          <w:rPr>
            <w:b/>
            <w:sz w:val="24"/>
            <w:szCs w:val="24"/>
          </w:rPr>
          <w:fldChar w:fldCharType="end"/>
        </w:r>
      </w:hyperlink>
    </w:p>
    <w:p w:rsidR="00703473" w:rsidRDefault="00703473">
      <w:pPr>
        <w:pStyle w:val="10"/>
        <w:tabs>
          <w:tab w:val="right" w:leader="dot" w:pos="9650"/>
        </w:tabs>
        <w:spacing w:line="480" w:lineRule="exact"/>
        <w:rPr>
          <w:rFonts w:asciiTheme="minorHAnsi" w:eastAsiaTheme="minorEastAsia" w:hAnsiTheme="minorHAnsi" w:cstheme="minorBidi"/>
          <w:b/>
          <w:sz w:val="24"/>
          <w:szCs w:val="24"/>
        </w:rPr>
      </w:pPr>
      <w:hyperlink w:anchor="_Toc112943020" w:history="1">
        <w:r w:rsidR="00E3178C">
          <w:rPr>
            <w:rStyle w:val="af0"/>
            <w:rFonts w:hint="eastAsia"/>
            <w:b/>
            <w:sz w:val="24"/>
            <w:szCs w:val="24"/>
          </w:rPr>
          <w:t>第四部分报告书附件</w:t>
        </w:r>
        <w:r w:rsidR="00E3178C">
          <w:rPr>
            <w:b/>
            <w:sz w:val="24"/>
            <w:szCs w:val="24"/>
          </w:rPr>
          <w:tab/>
        </w:r>
        <w:r>
          <w:rPr>
            <w:b/>
            <w:sz w:val="24"/>
            <w:szCs w:val="24"/>
          </w:rPr>
          <w:fldChar w:fldCharType="begin"/>
        </w:r>
        <w:r w:rsidR="00E3178C">
          <w:rPr>
            <w:b/>
            <w:sz w:val="24"/>
            <w:szCs w:val="24"/>
          </w:rPr>
          <w:instrText xml:space="preserve"> PAGEREF _Toc112943020 \h </w:instrText>
        </w:r>
        <w:r>
          <w:rPr>
            <w:b/>
            <w:sz w:val="24"/>
            <w:szCs w:val="24"/>
          </w:rPr>
        </w:r>
        <w:r>
          <w:rPr>
            <w:b/>
            <w:sz w:val="24"/>
            <w:szCs w:val="24"/>
          </w:rPr>
          <w:fldChar w:fldCharType="separate"/>
        </w:r>
        <w:r w:rsidR="00E3178C">
          <w:rPr>
            <w:b/>
            <w:sz w:val="24"/>
            <w:szCs w:val="24"/>
          </w:rPr>
          <w:t>13</w:t>
        </w:r>
        <w:r>
          <w:rPr>
            <w:b/>
            <w:sz w:val="24"/>
            <w:szCs w:val="24"/>
          </w:rPr>
          <w:fldChar w:fldCharType="end"/>
        </w:r>
      </w:hyperlink>
    </w:p>
    <w:p w:rsidR="00703473" w:rsidRDefault="00703473">
      <w:pPr>
        <w:pStyle w:val="20"/>
        <w:tabs>
          <w:tab w:val="left" w:pos="1260"/>
          <w:tab w:val="right" w:leader="dot" w:pos="9650"/>
        </w:tabs>
        <w:spacing w:line="480" w:lineRule="exact"/>
        <w:rPr>
          <w:rFonts w:asciiTheme="minorHAnsi" w:eastAsiaTheme="minorEastAsia" w:hAnsiTheme="minorHAnsi" w:cstheme="minorBidi"/>
          <w:b/>
          <w:sz w:val="24"/>
          <w:szCs w:val="24"/>
        </w:rPr>
      </w:pPr>
      <w:hyperlink w:anchor="_Toc112943021" w:history="1">
        <w:r w:rsidR="00E3178C">
          <w:rPr>
            <w:rStyle w:val="af0"/>
            <w:rFonts w:hint="eastAsia"/>
            <w:b/>
            <w:sz w:val="24"/>
            <w:szCs w:val="24"/>
          </w:rPr>
          <w:t>一、《司法评估委托书》复印件</w:t>
        </w:r>
      </w:hyperlink>
    </w:p>
    <w:p w:rsidR="00703473" w:rsidRDefault="00703473">
      <w:pPr>
        <w:pStyle w:val="20"/>
        <w:tabs>
          <w:tab w:val="left" w:pos="1260"/>
          <w:tab w:val="right" w:leader="dot" w:pos="9650"/>
        </w:tabs>
        <w:spacing w:line="480" w:lineRule="exact"/>
        <w:rPr>
          <w:rFonts w:asciiTheme="minorHAnsi" w:eastAsiaTheme="minorEastAsia" w:hAnsiTheme="minorHAnsi" w:cstheme="minorBidi"/>
          <w:b/>
          <w:sz w:val="24"/>
          <w:szCs w:val="24"/>
        </w:rPr>
      </w:pPr>
      <w:hyperlink w:anchor="_Toc112943022" w:history="1">
        <w:r w:rsidR="00E3178C">
          <w:rPr>
            <w:rStyle w:val="af0"/>
            <w:rFonts w:hint="eastAsia"/>
            <w:b/>
            <w:sz w:val="24"/>
            <w:szCs w:val="24"/>
          </w:rPr>
          <w:t>二、《执行裁定书》复印件</w:t>
        </w:r>
      </w:hyperlink>
    </w:p>
    <w:p w:rsidR="00703473" w:rsidRDefault="00703473">
      <w:pPr>
        <w:pStyle w:val="20"/>
        <w:tabs>
          <w:tab w:val="left" w:pos="1260"/>
          <w:tab w:val="right" w:leader="dot" w:pos="9650"/>
        </w:tabs>
        <w:spacing w:line="480" w:lineRule="exact"/>
        <w:rPr>
          <w:rFonts w:asciiTheme="minorHAnsi" w:eastAsiaTheme="minorEastAsia" w:hAnsiTheme="minorHAnsi" w:cstheme="minorBidi"/>
          <w:b/>
          <w:sz w:val="24"/>
          <w:szCs w:val="24"/>
        </w:rPr>
      </w:pPr>
      <w:hyperlink w:anchor="_Toc112943023" w:history="1">
        <w:r w:rsidR="00E3178C">
          <w:rPr>
            <w:rStyle w:val="af0"/>
            <w:rFonts w:hint="eastAsia"/>
            <w:b/>
            <w:sz w:val="24"/>
            <w:szCs w:val="24"/>
          </w:rPr>
          <w:t>三、《不动产产权情况表》复印件</w:t>
        </w:r>
      </w:hyperlink>
    </w:p>
    <w:p w:rsidR="00703473" w:rsidRDefault="00703473">
      <w:pPr>
        <w:pStyle w:val="20"/>
        <w:tabs>
          <w:tab w:val="left" w:pos="1260"/>
          <w:tab w:val="right" w:leader="dot" w:pos="9650"/>
        </w:tabs>
        <w:spacing w:line="480" w:lineRule="exact"/>
        <w:rPr>
          <w:rFonts w:asciiTheme="minorHAnsi" w:eastAsiaTheme="minorEastAsia" w:hAnsiTheme="minorHAnsi" w:cstheme="minorBidi"/>
          <w:b/>
          <w:sz w:val="24"/>
          <w:szCs w:val="24"/>
        </w:rPr>
      </w:pPr>
      <w:hyperlink w:anchor="_Toc112943024" w:history="1">
        <w:r w:rsidR="00E3178C">
          <w:rPr>
            <w:rStyle w:val="af0"/>
            <w:rFonts w:hint="eastAsia"/>
            <w:b/>
            <w:sz w:val="24"/>
            <w:szCs w:val="24"/>
          </w:rPr>
          <w:t>四、估价对象及周边环境实地查勘照片</w:t>
        </w:r>
      </w:hyperlink>
    </w:p>
    <w:p w:rsidR="00703473" w:rsidRDefault="00703473">
      <w:pPr>
        <w:pStyle w:val="20"/>
        <w:tabs>
          <w:tab w:val="left" w:pos="1260"/>
          <w:tab w:val="right" w:leader="dot" w:pos="9650"/>
        </w:tabs>
        <w:spacing w:line="480" w:lineRule="exact"/>
        <w:rPr>
          <w:rFonts w:asciiTheme="minorHAnsi" w:eastAsiaTheme="minorEastAsia" w:hAnsiTheme="minorHAnsi" w:cstheme="minorBidi"/>
          <w:b/>
          <w:sz w:val="24"/>
          <w:szCs w:val="24"/>
        </w:rPr>
      </w:pPr>
      <w:hyperlink w:anchor="_Toc112943025" w:history="1">
        <w:r w:rsidR="00E3178C">
          <w:rPr>
            <w:rStyle w:val="af0"/>
            <w:rFonts w:hint="eastAsia"/>
            <w:b/>
            <w:sz w:val="24"/>
            <w:szCs w:val="24"/>
          </w:rPr>
          <w:t>五、估价对象位置图</w:t>
        </w:r>
      </w:hyperlink>
    </w:p>
    <w:p w:rsidR="00703473" w:rsidRDefault="00703473">
      <w:pPr>
        <w:pStyle w:val="20"/>
        <w:tabs>
          <w:tab w:val="left" w:pos="1260"/>
          <w:tab w:val="right" w:leader="dot" w:pos="9650"/>
        </w:tabs>
        <w:spacing w:line="480" w:lineRule="exact"/>
        <w:rPr>
          <w:rFonts w:asciiTheme="minorHAnsi" w:eastAsiaTheme="minorEastAsia" w:hAnsiTheme="minorHAnsi" w:cstheme="minorBidi"/>
          <w:b/>
          <w:sz w:val="24"/>
          <w:szCs w:val="24"/>
        </w:rPr>
      </w:pPr>
      <w:hyperlink w:anchor="_Toc112943026" w:history="1">
        <w:r w:rsidR="00E3178C">
          <w:rPr>
            <w:rStyle w:val="af0"/>
            <w:rFonts w:hint="eastAsia"/>
            <w:b/>
            <w:sz w:val="24"/>
            <w:szCs w:val="24"/>
          </w:rPr>
          <w:t>六、专业帮助情况及相关专业意见</w:t>
        </w:r>
      </w:hyperlink>
    </w:p>
    <w:p w:rsidR="00703473" w:rsidRDefault="00703473">
      <w:pPr>
        <w:pStyle w:val="20"/>
        <w:tabs>
          <w:tab w:val="left" w:pos="1260"/>
          <w:tab w:val="right" w:leader="dot" w:pos="9650"/>
        </w:tabs>
        <w:spacing w:line="480" w:lineRule="exact"/>
        <w:rPr>
          <w:rFonts w:asciiTheme="minorHAnsi" w:eastAsiaTheme="minorEastAsia" w:hAnsiTheme="minorHAnsi" w:cstheme="minorBidi"/>
          <w:b/>
          <w:sz w:val="24"/>
          <w:szCs w:val="24"/>
        </w:rPr>
      </w:pPr>
      <w:hyperlink w:anchor="_Toc112943027" w:history="1">
        <w:r w:rsidR="00E3178C">
          <w:rPr>
            <w:rStyle w:val="af0"/>
            <w:rFonts w:hint="eastAsia"/>
            <w:b/>
            <w:sz w:val="24"/>
            <w:szCs w:val="24"/>
          </w:rPr>
          <w:t>七、估价机构营业执照和估价资质证书复印件</w:t>
        </w:r>
      </w:hyperlink>
    </w:p>
    <w:p w:rsidR="00703473" w:rsidRDefault="00703473">
      <w:pPr>
        <w:pStyle w:val="20"/>
        <w:tabs>
          <w:tab w:val="left" w:pos="1260"/>
          <w:tab w:val="right" w:leader="dot" w:pos="9650"/>
        </w:tabs>
        <w:spacing w:line="480" w:lineRule="exact"/>
        <w:rPr>
          <w:rFonts w:asciiTheme="minorHAnsi" w:eastAsiaTheme="minorEastAsia" w:hAnsiTheme="minorHAnsi" w:cstheme="minorBidi"/>
          <w:b/>
          <w:sz w:val="24"/>
          <w:szCs w:val="24"/>
        </w:rPr>
      </w:pPr>
      <w:hyperlink w:anchor="_Toc112943028" w:history="1">
        <w:r w:rsidR="00E3178C">
          <w:rPr>
            <w:rStyle w:val="af0"/>
            <w:rFonts w:hint="eastAsia"/>
            <w:b/>
            <w:sz w:val="24"/>
            <w:szCs w:val="24"/>
          </w:rPr>
          <w:t>八、注册房地产估价师估价资格证书复印件</w:t>
        </w:r>
      </w:hyperlink>
    </w:p>
    <w:p w:rsidR="00703473" w:rsidRDefault="00703473">
      <w:pPr>
        <w:widowControl/>
        <w:tabs>
          <w:tab w:val="right" w:leader="dot" w:pos="9345"/>
        </w:tabs>
        <w:spacing w:line="480" w:lineRule="exact"/>
        <w:jc w:val="left"/>
        <w:rPr>
          <w:rFonts w:ascii="宋体" w:hAnsi="宋体"/>
          <w:bCs/>
          <w:sz w:val="24"/>
          <w:szCs w:val="24"/>
        </w:rPr>
        <w:sectPr w:rsidR="00703473">
          <w:headerReference w:type="default" r:id="rId13"/>
          <w:footerReference w:type="default" r:id="rId14"/>
          <w:pgSz w:w="11907" w:h="16840"/>
          <w:pgMar w:top="1418" w:right="987" w:bottom="1091" w:left="1260" w:header="851" w:footer="693" w:gutter="0"/>
          <w:pgNumType w:start="1"/>
          <w:cols w:space="720"/>
          <w:docGrid w:type="lines" w:linePitch="312"/>
        </w:sectPr>
      </w:pPr>
      <w:r>
        <w:rPr>
          <w:rFonts w:asciiTheme="minorEastAsia" w:eastAsiaTheme="minorEastAsia" w:hAnsiTheme="minorEastAsia"/>
          <w:b/>
          <w:sz w:val="24"/>
          <w:szCs w:val="24"/>
        </w:rPr>
        <w:fldChar w:fldCharType="end"/>
      </w:r>
      <w:bookmarkStart w:id="2" w:name="_Toc438406262"/>
      <w:bookmarkStart w:id="3" w:name="_Toc26598"/>
    </w:p>
    <w:p w:rsidR="00703473" w:rsidRDefault="00E3178C">
      <w:pPr>
        <w:pStyle w:val="1"/>
        <w:rPr>
          <w:b w:val="0"/>
          <w:bCs w:val="0"/>
          <w:sz w:val="32"/>
          <w:szCs w:val="32"/>
        </w:rPr>
      </w:pPr>
      <w:bookmarkStart w:id="4" w:name="_Toc112943004"/>
      <w:r>
        <w:rPr>
          <w:rFonts w:hint="eastAsia"/>
          <w:sz w:val="32"/>
          <w:szCs w:val="32"/>
        </w:rPr>
        <w:lastRenderedPageBreak/>
        <w:t>第一部分估价师</w:t>
      </w:r>
      <w:r>
        <w:rPr>
          <w:rFonts w:hint="eastAsia"/>
          <w:bCs w:val="0"/>
          <w:sz w:val="32"/>
          <w:szCs w:val="32"/>
        </w:rPr>
        <w:t>声明</w:t>
      </w:r>
      <w:bookmarkEnd w:id="1"/>
      <w:bookmarkEnd w:id="2"/>
      <w:bookmarkEnd w:id="3"/>
      <w:bookmarkEnd w:id="4"/>
    </w:p>
    <w:p w:rsidR="00703473" w:rsidRDefault="00E3178C">
      <w:pPr>
        <w:spacing w:line="500" w:lineRule="exact"/>
        <w:ind w:rightChars="-20" w:right="-42"/>
        <w:rPr>
          <w:rFonts w:ascii="宋体" w:hAnsi="宋体"/>
          <w:sz w:val="28"/>
        </w:rPr>
      </w:pPr>
      <w:r>
        <w:rPr>
          <w:rFonts w:ascii="宋体" w:hAnsi="宋体" w:hint="eastAsia"/>
          <w:sz w:val="28"/>
        </w:rPr>
        <w:t>我们郑重声明：</w:t>
      </w:r>
    </w:p>
    <w:p w:rsidR="00703473" w:rsidRDefault="00E3178C" w:rsidP="00F476FC">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一、注册房地产估价师在估价报告中对事实的陈述是真实和准确的，没有虚假记载、误导性陈述和重大遗漏；</w:t>
      </w:r>
    </w:p>
    <w:p w:rsidR="00703473" w:rsidRDefault="00E3178C" w:rsidP="00F476FC">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二、本估价报告中的分析、意见和结论是注册房地产估价师独立、客观、公正的专业分析、意见和结论，但受到估价报告中已说明的假设和限制条件的限制。</w:t>
      </w:r>
    </w:p>
    <w:p w:rsidR="00703473" w:rsidRDefault="00E3178C" w:rsidP="00F476FC">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三、注册房地产估价师与估价报告中的估价对象没有现实或潜在的利益，与估价委托人及估价利害关系人没有利害关系，也对估价对象、估价委托人及估价利害关系人没有偏见；</w:t>
      </w:r>
    </w:p>
    <w:p w:rsidR="00703473" w:rsidRDefault="00E3178C" w:rsidP="00F476FC">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四、注册房地产估价师主要是依照中华人民共和国国家标准《房地产估价规范》（</w:t>
      </w:r>
      <w:r>
        <w:rPr>
          <w:rFonts w:ascii="宋体" w:hAnsi="宋体" w:hint="eastAsia"/>
          <w:sz w:val="28"/>
        </w:rPr>
        <w:t>GB/T50291-2015</w:t>
      </w:r>
      <w:r>
        <w:rPr>
          <w:rFonts w:ascii="宋体" w:hAnsi="宋体" w:hint="eastAsia"/>
          <w:sz w:val="28"/>
        </w:rPr>
        <w:t>）、《房地产估价基本术语标准》（</w:t>
      </w:r>
      <w:r>
        <w:rPr>
          <w:rFonts w:ascii="宋体" w:hAnsi="宋体" w:hint="eastAsia"/>
          <w:sz w:val="28"/>
        </w:rPr>
        <w:t>GB/T50899-2013</w:t>
      </w:r>
      <w:r>
        <w:rPr>
          <w:rFonts w:ascii="宋体" w:hAnsi="宋体" w:hint="eastAsia"/>
          <w:sz w:val="28"/>
        </w:rPr>
        <w:t>）进行分析、形成意见和结论，撰写本估价报告。</w:t>
      </w:r>
    </w:p>
    <w:p w:rsidR="00703473" w:rsidRDefault="00E3178C" w:rsidP="00F476FC">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五、因受</w:t>
      </w:r>
      <w:r>
        <w:rPr>
          <w:rFonts w:ascii="宋体" w:hAnsi="宋体" w:hint="eastAsia"/>
          <w:sz w:val="28"/>
        </w:rPr>
        <w:t>专业限制，我们无法承担对估价对象的隐蔽工程、建筑结构以及附于建筑的各种设备设施的内在质量进行检测调查的责任，因此我们对估价对象的实地查勘仅限于外观和使用现状的一般性查勘。</w:t>
      </w:r>
    </w:p>
    <w:p w:rsidR="00703473" w:rsidRDefault="00E3178C" w:rsidP="00F476FC">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六、没有其他专业机构或个人对本估价报告提供重要的专业帮助。</w:t>
      </w:r>
    </w:p>
    <w:p w:rsidR="00703473" w:rsidRDefault="00E3178C" w:rsidP="00F476FC">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七、本报告的估价结果是建立在公开市场价值标准的基础上，很大程度上依赖于价值时点的政策法规以及房地产市场状况等因素，若上述因素或其它重要的估价条件发生重大变化，且对估价结果产生明显的影响时，应对估价结果进行相应调整或重新估价。</w:t>
      </w:r>
    </w:p>
    <w:p w:rsidR="00703473" w:rsidRDefault="00E3178C" w:rsidP="00F476FC">
      <w:pPr>
        <w:tabs>
          <w:tab w:val="left" w:pos="720"/>
          <w:tab w:val="left" w:pos="1339"/>
          <w:tab w:val="left" w:pos="1442"/>
          <w:tab w:val="left" w:pos="1545"/>
        </w:tabs>
        <w:spacing w:line="500" w:lineRule="exact"/>
        <w:ind w:firstLineChars="196" w:firstLine="549"/>
        <w:rPr>
          <w:rFonts w:ascii="宋体" w:hAnsi="宋体"/>
          <w:sz w:val="28"/>
        </w:rPr>
      </w:pPr>
      <w:r>
        <w:rPr>
          <w:rFonts w:ascii="宋体" w:hAnsi="宋体" w:hint="eastAsia"/>
          <w:sz w:val="28"/>
        </w:rPr>
        <w:t>八、本报告中，除使用政府部门、行业公布的价格资料和公开</w:t>
      </w:r>
      <w:r>
        <w:rPr>
          <w:rFonts w:ascii="宋体" w:hAnsi="宋体" w:hint="eastAsia"/>
          <w:sz w:val="28"/>
        </w:rPr>
        <w:t>市场的价格信息外，主要依据估价委托人提供的相关材料，包括但不限于其提供的权属证件等复印件，我们未得到授权也</w:t>
      </w:r>
      <w:proofErr w:type="gramStart"/>
      <w:r>
        <w:rPr>
          <w:rFonts w:ascii="宋体" w:hAnsi="宋体" w:hint="eastAsia"/>
          <w:sz w:val="28"/>
        </w:rPr>
        <w:t>没法定资格</w:t>
      </w:r>
      <w:proofErr w:type="gramEnd"/>
      <w:r>
        <w:rPr>
          <w:rFonts w:ascii="宋体" w:hAnsi="宋体" w:hint="eastAsia"/>
          <w:sz w:val="28"/>
        </w:rPr>
        <w:t>核查审验估价委托人提供的资料之真伪，估价委托人应对其提供的全部资料的真实性、合法性、完整性及其可能引起的后果负责。</w:t>
      </w:r>
    </w:p>
    <w:p w:rsidR="00703473" w:rsidRDefault="00703473">
      <w:pPr>
        <w:tabs>
          <w:tab w:val="left" w:pos="720"/>
          <w:tab w:val="left" w:pos="1339"/>
          <w:tab w:val="left" w:pos="1442"/>
          <w:tab w:val="left" w:pos="1545"/>
        </w:tabs>
        <w:spacing w:before="60" w:after="60" w:line="460" w:lineRule="exact"/>
        <w:rPr>
          <w:rFonts w:ascii="宋体"/>
          <w:sz w:val="28"/>
        </w:rPr>
      </w:pPr>
    </w:p>
    <w:p w:rsidR="00703473" w:rsidRDefault="00703473">
      <w:pPr>
        <w:pStyle w:val="1"/>
        <w:spacing w:before="40" w:after="40" w:line="440" w:lineRule="exact"/>
        <w:jc w:val="both"/>
        <w:sectPr w:rsidR="00703473">
          <w:footerReference w:type="default" r:id="rId15"/>
          <w:pgSz w:w="11907" w:h="16840"/>
          <w:pgMar w:top="1418" w:right="987" w:bottom="935" w:left="1260" w:header="851" w:footer="907" w:gutter="0"/>
          <w:pgNumType w:start="1"/>
          <w:cols w:space="720"/>
          <w:docGrid w:type="lines" w:linePitch="312"/>
        </w:sectPr>
      </w:pPr>
    </w:p>
    <w:p w:rsidR="00703473" w:rsidRDefault="00E3178C">
      <w:pPr>
        <w:pStyle w:val="1"/>
        <w:rPr>
          <w:sz w:val="32"/>
          <w:szCs w:val="32"/>
        </w:rPr>
      </w:pPr>
      <w:bookmarkStart w:id="5" w:name="_Toc438406263"/>
      <w:bookmarkStart w:id="6" w:name="_Toc31045"/>
      <w:bookmarkStart w:id="7" w:name="_Toc112943005"/>
      <w:bookmarkStart w:id="8" w:name="_Toc25169"/>
      <w:r>
        <w:rPr>
          <w:rFonts w:hint="eastAsia"/>
          <w:sz w:val="32"/>
          <w:szCs w:val="32"/>
        </w:rPr>
        <w:lastRenderedPageBreak/>
        <w:t>第二部分估价的假设及限制条件</w:t>
      </w:r>
      <w:bookmarkEnd w:id="5"/>
      <w:bookmarkEnd w:id="6"/>
      <w:bookmarkEnd w:id="7"/>
      <w:bookmarkEnd w:id="8"/>
    </w:p>
    <w:p w:rsidR="00703473" w:rsidRDefault="00E3178C">
      <w:pPr>
        <w:spacing w:line="500" w:lineRule="exact"/>
        <w:ind w:firstLineChars="200" w:firstLine="560"/>
        <w:jc w:val="left"/>
        <w:rPr>
          <w:sz w:val="28"/>
          <w:szCs w:val="28"/>
        </w:rPr>
      </w:pPr>
      <w:bookmarkStart w:id="9" w:name="_Toc10032"/>
      <w:bookmarkStart w:id="10" w:name="_Toc438406264"/>
      <w:r>
        <w:rPr>
          <w:rFonts w:hint="eastAsia"/>
          <w:sz w:val="28"/>
          <w:szCs w:val="28"/>
        </w:rPr>
        <w:t>一、估价的假设条件</w:t>
      </w:r>
    </w:p>
    <w:p w:rsidR="00703473" w:rsidRDefault="00E3178C">
      <w:pPr>
        <w:tabs>
          <w:tab w:val="left" w:pos="1440"/>
        </w:tabs>
        <w:spacing w:line="45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w:t>
      </w:r>
      <w:r>
        <w:rPr>
          <w:rFonts w:ascii="宋体" w:hAnsi="宋体" w:hint="eastAsia"/>
          <w:sz w:val="28"/>
          <w:szCs w:val="28"/>
        </w:rPr>
        <w:t>一般假设</w:t>
      </w:r>
      <w:bookmarkEnd w:id="9"/>
      <w:bookmarkEnd w:id="10"/>
    </w:p>
    <w:p w:rsidR="00703473" w:rsidRDefault="00E3178C">
      <w:pPr>
        <w:tabs>
          <w:tab w:val="left" w:pos="1440"/>
        </w:tabs>
        <w:spacing w:line="450" w:lineRule="exact"/>
        <w:ind w:firstLineChars="200" w:firstLine="560"/>
        <w:jc w:val="left"/>
        <w:rPr>
          <w:rFonts w:ascii="宋体" w:hAnsi="宋体"/>
          <w:sz w:val="28"/>
        </w:rPr>
      </w:pPr>
      <w:bookmarkStart w:id="11" w:name="_Toc438406265"/>
      <w:bookmarkStart w:id="12" w:name="_Toc12765"/>
      <w:r>
        <w:rPr>
          <w:rFonts w:ascii="宋体" w:hAnsi="宋体" w:hint="eastAsia"/>
          <w:sz w:val="28"/>
        </w:rPr>
        <w:t>⑴估价对象产权明晰，可在公开市场上自由转让。</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⑵假设房地产市场在估价报告使用期限内市场供求关系、市场结构保持稳定，未发生重大变化或实质性改变。</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color w:val="000000" w:themeColor="text1"/>
          <w:sz w:val="28"/>
          <w:szCs w:val="28"/>
        </w:rPr>
        <w:t>⑶</w:t>
      </w:r>
      <w:r>
        <w:rPr>
          <w:rFonts w:ascii="宋体" w:hAnsi="宋体" w:hint="eastAsia"/>
          <w:sz w:val="28"/>
        </w:rPr>
        <w:t>在价值时点的房地产市场为公开、平等、自愿的交易市场，即能满足以下条件：</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①交易双方自愿地进行交易；</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②交易双方出于利己动机进行交易；</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③交易双方精明、谨慎行事，并了解交易对象、知晓市场行情；</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④交易双方有较充裕的时间进行交易；</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⑤不存在买者因特殊兴趣而给予附加出价。</w:t>
      </w:r>
    </w:p>
    <w:p w:rsidR="00703473" w:rsidRDefault="00E3178C">
      <w:pPr>
        <w:tabs>
          <w:tab w:val="left" w:pos="1440"/>
        </w:tabs>
        <w:spacing w:line="450" w:lineRule="exact"/>
        <w:ind w:firstLineChars="200" w:firstLine="560"/>
        <w:jc w:val="left"/>
        <w:rPr>
          <w:rFonts w:ascii="宋体" w:hAnsi="宋体"/>
          <w:sz w:val="28"/>
          <w:szCs w:val="28"/>
        </w:rPr>
      </w:pPr>
      <w:r>
        <w:rPr>
          <w:rFonts w:ascii="宋体" w:hAnsi="宋体" w:hint="eastAsia"/>
          <w:sz w:val="28"/>
        </w:rPr>
        <w:t>⑷我们对估价所依据的估价对象的权属、面积、用途等资料进行了检查</w:t>
      </w:r>
      <w:r>
        <w:rPr>
          <w:rFonts w:ascii="宋体" w:hAnsi="宋体" w:hint="eastAsia"/>
          <w:sz w:val="28"/>
          <w:szCs w:val="28"/>
        </w:rPr>
        <w:t>，由于估价委托人无法提供</w:t>
      </w:r>
      <w:r>
        <w:rPr>
          <w:rFonts w:ascii="宋体" w:hAnsi="宋体" w:hint="eastAsia"/>
          <w:sz w:val="28"/>
        </w:rPr>
        <w:t>估价对象的房地产权属证书等法律证</w:t>
      </w:r>
      <w:r>
        <w:rPr>
          <w:rFonts w:ascii="宋体" w:hAnsi="宋体" w:hint="eastAsia"/>
          <w:sz w:val="28"/>
          <w:szCs w:val="28"/>
        </w:rPr>
        <w:t>明文件，本次估价以估价委托人提供</w:t>
      </w:r>
      <w:r>
        <w:rPr>
          <w:rFonts w:ascii="宋体" w:hAnsi="宋体" w:hint="eastAsia"/>
          <w:sz w:val="28"/>
        </w:rPr>
        <w:t>《不动产产权情况表》复印件</w:t>
      </w:r>
      <w:r>
        <w:rPr>
          <w:rFonts w:ascii="宋体" w:hAnsi="宋体" w:hint="eastAsia"/>
          <w:sz w:val="28"/>
          <w:szCs w:val="28"/>
        </w:rPr>
        <w:t>等资料为依据，在无理由怀疑其合法性、真实性、准确性和完整性且未予以核实的</w:t>
      </w:r>
      <w:r>
        <w:rPr>
          <w:rFonts w:ascii="宋体" w:hAnsi="宋体" w:hint="eastAsia"/>
          <w:color w:val="000000" w:themeColor="text1"/>
          <w:sz w:val="28"/>
          <w:szCs w:val="28"/>
        </w:rPr>
        <w:t>情况下，合理假定</w:t>
      </w:r>
      <w:r>
        <w:rPr>
          <w:rFonts w:ascii="宋体" w:hAnsi="宋体" w:hint="eastAsia"/>
          <w:sz w:val="28"/>
          <w:szCs w:val="28"/>
        </w:rPr>
        <w:t>估价委托人提供的资料</w:t>
      </w:r>
      <w:r>
        <w:rPr>
          <w:rFonts w:ascii="宋体" w:hAnsi="宋体" w:hint="eastAsia"/>
          <w:color w:val="000000" w:themeColor="text1"/>
          <w:sz w:val="28"/>
          <w:szCs w:val="28"/>
        </w:rPr>
        <w:t>具有合法性、真实性、准确性和完整性，</w:t>
      </w:r>
      <w:r>
        <w:rPr>
          <w:rFonts w:ascii="宋体" w:hAnsi="宋体" w:hint="eastAsia"/>
          <w:sz w:val="28"/>
          <w:szCs w:val="28"/>
        </w:rPr>
        <w:t>因其不实造成的影响，我公司及估价专业人员不承担任何责任。</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⑸</w:t>
      </w:r>
      <w:r>
        <w:rPr>
          <w:rFonts w:ascii="宋体" w:hAnsi="宋体" w:hint="eastAsia"/>
          <w:sz w:val="28"/>
          <w:szCs w:val="28"/>
        </w:rPr>
        <w:t>估价</w:t>
      </w:r>
      <w:r>
        <w:rPr>
          <w:rFonts w:ascii="宋体" w:hAnsi="宋体" w:hint="eastAsia"/>
          <w:color w:val="000000" w:themeColor="text1"/>
          <w:sz w:val="28"/>
          <w:szCs w:val="28"/>
        </w:rPr>
        <w:t>专业</w:t>
      </w:r>
      <w:r>
        <w:rPr>
          <w:rFonts w:ascii="宋体" w:hAnsi="宋体" w:hint="eastAsia"/>
          <w:sz w:val="28"/>
          <w:szCs w:val="28"/>
        </w:rPr>
        <w:t>人员对房地产安全、环境污染等影响估价对象价值或价格的重大因素给予了关注。</w:t>
      </w:r>
      <w:r>
        <w:rPr>
          <w:rFonts w:ascii="宋体" w:hAnsi="宋体" w:hint="eastAsia"/>
          <w:color w:val="000000" w:themeColor="text1"/>
          <w:sz w:val="28"/>
          <w:szCs w:val="28"/>
        </w:rPr>
        <w:t>估价专业人员仅限于对宗地表面及房屋状况</w:t>
      </w:r>
      <w:r>
        <w:rPr>
          <w:rFonts w:ascii="宋体" w:hAnsi="宋体" w:hint="eastAsia"/>
          <w:color w:val="000000" w:themeColor="text1"/>
          <w:sz w:val="28"/>
        </w:rPr>
        <w:t>进行一般性查勘，不负有对土地承载力的测试和地下埋藏物探测的责任，</w:t>
      </w:r>
      <w:r>
        <w:rPr>
          <w:rFonts w:ascii="宋体" w:hAnsi="宋体" w:hint="eastAsia"/>
          <w:color w:val="000000" w:themeColor="text1"/>
          <w:sz w:val="28"/>
          <w:szCs w:val="28"/>
        </w:rPr>
        <w:t>在无理由怀疑估价对象存在安全隐患且无相应的专业机构进行鉴定、检测的情</w:t>
      </w:r>
      <w:r>
        <w:rPr>
          <w:rFonts w:ascii="宋体" w:hAnsi="宋体" w:hint="eastAsia"/>
          <w:color w:val="000000" w:themeColor="text1"/>
          <w:sz w:val="28"/>
          <w:szCs w:val="28"/>
        </w:rPr>
        <w:t>况下，合理假定其宗地</w:t>
      </w:r>
      <w:r>
        <w:rPr>
          <w:rFonts w:ascii="宋体" w:hAnsi="宋体" w:hint="eastAsia"/>
          <w:color w:val="000000" w:themeColor="text1"/>
          <w:sz w:val="28"/>
        </w:rPr>
        <w:t>符合一般承载力水平且无任何地下资源、埋藏物，估价对象</w:t>
      </w:r>
      <w:r>
        <w:rPr>
          <w:rFonts w:ascii="宋体" w:hAnsi="宋体" w:hint="eastAsia"/>
          <w:color w:val="000000" w:themeColor="text1"/>
          <w:sz w:val="28"/>
          <w:szCs w:val="28"/>
        </w:rPr>
        <w:t>具有安全性</w:t>
      </w:r>
      <w:r>
        <w:rPr>
          <w:rFonts w:ascii="宋体" w:hAnsi="宋体" w:hint="eastAsia"/>
          <w:sz w:val="28"/>
        </w:rPr>
        <w:t>。</w:t>
      </w:r>
    </w:p>
    <w:p w:rsidR="00703473" w:rsidRDefault="00E3178C">
      <w:pPr>
        <w:tabs>
          <w:tab w:val="left" w:pos="1440"/>
        </w:tabs>
        <w:spacing w:line="450" w:lineRule="exact"/>
        <w:ind w:firstLineChars="200" w:firstLine="560"/>
        <w:jc w:val="left"/>
        <w:rPr>
          <w:rFonts w:ascii="宋体" w:hAnsi="宋体"/>
          <w:sz w:val="28"/>
        </w:rPr>
      </w:pPr>
      <w:r>
        <w:rPr>
          <w:rFonts w:ascii="宋体" w:hAnsi="宋体"/>
          <w:sz w:val="28"/>
        </w:rPr>
        <w:t>2</w:t>
      </w:r>
      <w:r>
        <w:rPr>
          <w:rFonts w:ascii="宋体" w:hAnsi="宋体" w:hint="eastAsia"/>
          <w:sz w:val="28"/>
        </w:rPr>
        <w:t>.</w:t>
      </w:r>
      <w:r>
        <w:rPr>
          <w:rFonts w:ascii="宋体" w:hAnsi="宋体" w:hint="eastAsia"/>
          <w:sz w:val="28"/>
        </w:rPr>
        <w:t>未定事项假设</w:t>
      </w:r>
      <w:bookmarkEnd w:id="11"/>
      <w:bookmarkEnd w:id="12"/>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估价对象无未定事项，本次估价无未定事项假设。</w:t>
      </w:r>
    </w:p>
    <w:p w:rsidR="00703473" w:rsidRDefault="00E3178C">
      <w:pPr>
        <w:tabs>
          <w:tab w:val="left" w:pos="1440"/>
        </w:tabs>
        <w:spacing w:line="450" w:lineRule="exact"/>
        <w:ind w:firstLineChars="200" w:firstLine="560"/>
        <w:jc w:val="left"/>
        <w:rPr>
          <w:rFonts w:ascii="宋体" w:hAnsi="宋体"/>
          <w:sz w:val="28"/>
        </w:rPr>
      </w:pPr>
      <w:r>
        <w:rPr>
          <w:rFonts w:ascii="宋体" w:hAnsi="宋体"/>
          <w:sz w:val="28"/>
        </w:rPr>
        <w:t>3</w:t>
      </w:r>
      <w:r>
        <w:rPr>
          <w:rFonts w:ascii="宋体" w:hAnsi="宋体" w:hint="eastAsia"/>
          <w:sz w:val="28"/>
        </w:rPr>
        <w:t>.</w:t>
      </w:r>
      <w:r>
        <w:rPr>
          <w:rFonts w:ascii="宋体" w:hAnsi="宋体" w:hint="eastAsia"/>
          <w:sz w:val="28"/>
        </w:rPr>
        <w:t>背离事实假设</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估价对象均已被汕头市龙湖区人民法院查封（具体内容详见附件《不动产产权情况表》）；另该房产曾设立抵押权，抵押权人为陈智嘉（具体内容详见附件《不</w:t>
      </w:r>
      <w:r>
        <w:rPr>
          <w:rFonts w:ascii="宋体" w:hAnsi="宋体" w:hint="eastAsia"/>
          <w:sz w:val="28"/>
        </w:rPr>
        <w:lastRenderedPageBreak/>
        <w:t>不动产产权情况表》），截至价值时点，在估价委托人提供的资料中未见抵押注销登记记录。</w:t>
      </w:r>
    </w:p>
    <w:p w:rsidR="00703473" w:rsidRDefault="00E3178C">
      <w:pPr>
        <w:tabs>
          <w:tab w:val="left" w:pos="1440"/>
        </w:tabs>
        <w:spacing w:line="450" w:lineRule="exact"/>
        <w:ind w:firstLineChars="200" w:firstLine="560"/>
        <w:jc w:val="left"/>
        <w:rPr>
          <w:rFonts w:ascii="宋体" w:hAnsi="宋体"/>
          <w:sz w:val="28"/>
        </w:rPr>
      </w:pPr>
      <w:r>
        <w:rPr>
          <w:rFonts w:ascii="宋体" w:hAnsi="宋体" w:hint="eastAsia"/>
          <w:sz w:val="28"/>
        </w:rPr>
        <w:t>根据《房地产估价规范》（</w:t>
      </w:r>
      <w:r>
        <w:rPr>
          <w:rFonts w:ascii="宋体" w:hAnsi="宋体"/>
          <w:sz w:val="28"/>
        </w:rPr>
        <w:t>GB/T50291-2015</w:t>
      </w:r>
      <w:r>
        <w:rPr>
          <w:rFonts w:ascii="宋体" w:hAnsi="宋体" w:hint="eastAsia"/>
          <w:sz w:val="28"/>
        </w:rPr>
        <w:t>）第</w:t>
      </w:r>
      <w:r>
        <w:rPr>
          <w:rFonts w:ascii="宋体" w:hAnsi="宋体" w:hint="eastAsia"/>
          <w:sz w:val="28"/>
        </w:rPr>
        <w:t>5.4.2</w:t>
      </w:r>
      <w:r>
        <w:rPr>
          <w:rFonts w:ascii="宋体" w:hAnsi="宋体" w:hint="eastAsia"/>
          <w:sz w:val="28"/>
        </w:rPr>
        <w:t>记载“评估价值的影响因素应包括拍卖房地产的瑕疵，但不应</w:t>
      </w:r>
      <w:r>
        <w:rPr>
          <w:rFonts w:ascii="宋体" w:hAnsi="宋体" w:hint="eastAsia"/>
          <w:sz w:val="28"/>
        </w:rPr>
        <w:t>包括拍卖房地产被查封及拍卖房地产上原有的担保物权和其他优先受偿权。”及中房学关于印发《涉执房地产处置司法评估指导意见（试行）》的通知</w:t>
      </w:r>
      <w:r>
        <w:rPr>
          <w:rFonts w:ascii="宋体" w:hAnsi="宋体" w:hint="eastAsia"/>
          <w:bCs/>
          <w:sz w:val="28"/>
        </w:rPr>
        <w:t>第十三条</w:t>
      </w:r>
      <w:r>
        <w:rPr>
          <w:rFonts w:ascii="宋体" w:hAnsi="宋体" w:hint="eastAsia"/>
          <w:sz w:val="28"/>
        </w:rPr>
        <w:t>“涉执房地产处置司法估价结果不应当考虑估价对象被查封以及原有的担保物权和其他优先受偿权的影响，并在估价报告‘估价假设和限制条件’的‘背离事实假设’中予以说明”。为此，我们在此予以说明，本次估价我们未考虑抵押、查封等对估价结果的影响，提请报告使用人关注该事项的影响。</w:t>
      </w:r>
    </w:p>
    <w:p w:rsidR="00703473" w:rsidRDefault="00E3178C">
      <w:pPr>
        <w:tabs>
          <w:tab w:val="left" w:pos="1440"/>
        </w:tabs>
        <w:spacing w:line="450" w:lineRule="exact"/>
        <w:ind w:firstLineChars="200" w:firstLine="560"/>
        <w:jc w:val="left"/>
        <w:rPr>
          <w:rFonts w:ascii="宋体" w:hAnsi="宋体"/>
          <w:sz w:val="28"/>
        </w:rPr>
      </w:pPr>
      <w:bookmarkStart w:id="13" w:name="_Toc30157"/>
      <w:bookmarkStart w:id="14" w:name="_Toc438406267"/>
      <w:r>
        <w:rPr>
          <w:rFonts w:ascii="宋体" w:hAnsi="宋体"/>
          <w:sz w:val="28"/>
        </w:rPr>
        <w:t>4</w:t>
      </w:r>
      <w:r>
        <w:rPr>
          <w:rFonts w:ascii="宋体" w:hAnsi="宋体" w:hint="eastAsia"/>
          <w:sz w:val="28"/>
        </w:rPr>
        <w:t>.</w:t>
      </w:r>
      <w:r>
        <w:rPr>
          <w:rFonts w:ascii="宋体" w:hAnsi="宋体" w:hint="eastAsia"/>
          <w:sz w:val="28"/>
        </w:rPr>
        <w:t>不相一致假设</w:t>
      </w:r>
      <w:bookmarkEnd w:id="13"/>
      <w:bookmarkEnd w:id="14"/>
    </w:p>
    <w:p w:rsidR="00703473" w:rsidRDefault="00E3178C">
      <w:pPr>
        <w:tabs>
          <w:tab w:val="left" w:pos="1440"/>
        </w:tabs>
        <w:spacing w:line="450" w:lineRule="exact"/>
        <w:ind w:firstLineChars="200" w:firstLine="560"/>
        <w:jc w:val="left"/>
        <w:rPr>
          <w:rFonts w:ascii="宋体" w:hAnsi="宋体"/>
          <w:sz w:val="28"/>
        </w:rPr>
      </w:pPr>
      <w:bookmarkStart w:id="15" w:name="_Toc7041"/>
      <w:bookmarkStart w:id="16" w:name="_Toc438406268"/>
      <w:r>
        <w:rPr>
          <w:rFonts w:ascii="宋体" w:hAnsi="宋体" w:hint="eastAsia"/>
          <w:sz w:val="28"/>
        </w:rPr>
        <w:t>本次估价无不相一致事项，故无不相一致假设。</w:t>
      </w:r>
    </w:p>
    <w:p w:rsidR="00703473" w:rsidRDefault="00E3178C">
      <w:pPr>
        <w:tabs>
          <w:tab w:val="left" w:pos="1440"/>
        </w:tabs>
        <w:spacing w:line="450" w:lineRule="exact"/>
        <w:ind w:firstLineChars="200" w:firstLine="560"/>
        <w:jc w:val="left"/>
        <w:rPr>
          <w:rFonts w:ascii="宋体" w:hAnsi="宋体"/>
          <w:sz w:val="28"/>
        </w:rPr>
      </w:pPr>
      <w:r>
        <w:rPr>
          <w:rFonts w:ascii="宋体" w:hAnsi="宋体"/>
          <w:sz w:val="28"/>
        </w:rPr>
        <w:t>5</w:t>
      </w:r>
      <w:r>
        <w:rPr>
          <w:rFonts w:ascii="宋体" w:hAnsi="宋体" w:hint="eastAsia"/>
          <w:sz w:val="28"/>
        </w:rPr>
        <w:t>.</w:t>
      </w:r>
      <w:r>
        <w:rPr>
          <w:rFonts w:ascii="宋体" w:hAnsi="宋体" w:hint="eastAsia"/>
          <w:sz w:val="28"/>
        </w:rPr>
        <w:t>依据不足假设</w:t>
      </w:r>
      <w:bookmarkEnd w:id="15"/>
      <w:bookmarkEnd w:id="16"/>
    </w:p>
    <w:p w:rsidR="00703473" w:rsidRDefault="00E3178C">
      <w:pPr>
        <w:tabs>
          <w:tab w:val="left" w:pos="1440"/>
        </w:tabs>
        <w:spacing w:line="450" w:lineRule="exact"/>
        <w:ind w:firstLineChars="200" w:firstLine="560"/>
        <w:jc w:val="left"/>
        <w:rPr>
          <w:rFonts w:ascii="宋体"/>
          <w:sz w:val="28"/>
        </w:rPr>
      </w:pPr>
      <w:bookmarkStart w:id="17" w:name="_Toc438406269"/>
      <w:bookmarkStart w:id="18" w:name="_Toc24029"/>
      <w:r>
        <w:rPr>
          <w:rFonts w:ascii="宋体" w:hAnsi="宋体" w:hint="eastAsia"/>
          <w:sz w:val="28"/>
        </w:rPr>
        <w:t>本次估价无依据不足事项，故</w:t>
      </w:r>
      <w:r>
        <w:rPr>
          <w:rFonts w:ascii="宋体" w:hAnsi="宋体" w:hint="eastAsia"/>
          <w:sz w:val="28"/>
        </w:rPr>
        <w:t>无依据不足假设。</w:t>
      </w:r>
    </w:p>
    <w:p w:rsidR="00703473" w:rsidRDefault="00E3178C">
      <w:pPr>
        <w:tabs>
          <w:tab w:val="left" w:pos="1440"/>
        </w:tabs>
        <w:spacing w:line="500" w:lineRule="exact"/>
        <w:ind w:firstLineChars="200" w:firstLine="560"/>
        <w:jc w:val="left"/>
        <w:rPr>
          <w:sz w:val="28"/>
          <w:szCs w:val="28"/>
        </w:rPr>
      </w:pPr>
      <w:r>
        <w:rPr>
          <w:rFonts w:hint="eastAsia"/>
          <w:sz w:val="28"/>
          <w:szCs w:val="28"/>
        </w:rPr>
        <w:t>二、估价报告使用限制</w:t>
      </w:r>
    </w:p>
    <w:bookmarkEnd w:id="17"/>
    <w:bookmarkEnd w:id="18"/>
    <w:p w:rsidR="00703473" w:rsidRDefault="00E3178C">
      <w:pPr>
        <w:tabs>
          <w:tab w:val="left" w:pos="1440"/>
          <w:tab w:val="left" w:pos="1853"/>
        </w:tabs>
        <w:spacing w:line="450" w:lineRule="exact"/>
        <w:ind w:firstLineChars="200" w:firstLine="552"/>
        <w:jc w:val="left"/>
        <w:rPr>
          <w:rFonts w:ascii="宋体" w:hAnsi="宋体"/>
          <w:spacing w:val="-2"/>
          <w:sz w:val="28"/>
        </w:rPr>
      </w:pPr>
      <w:r>
        <w:rPr>
          <w:rFonts w:ascii="宋体" w:hAnsi="宋体" w:hint="eastAsia"/>
          <w:spacing w:val="-2"/>
          <w:sz w:val="28"/>
        </w:rPr>
        <w:t>1</w:t>
      </w:r>
      <w:r>
        <w:rPr>
          <w:rFonts w:ascii="宋体" w:hAnsi="宋体" w:hint="eastAsia"/>
          <w:spacing w:val="-2"/>
          <w:sz w:val="28"/>
        </w:rPr>
        <w:t>、本报告估价结果</w:t>
      </w:r>
      <w:r>
        <w:rPr>
          <w:rFonts w:ascii="宋体" w:hint="eastAsia"/>
          <w:spacing w:val="-2"/>
          <w:sz w:val="28"/>
          <w:szCs w:val="28"/>
        </w:rPr>
        <w:t>反映的是</w:t>
      </w:r>
      <w:r>
        <w:rPr>
          <w:rFonts w:ascii="宋体" w:hAnsi="宋体" w:hint="eastAsia"/>
          <w:spacing w:val="-2"/>
          <w:sz w:val="28"/>
        </w:rPr>
        <w:t>估价对象在价值时点估价目的下的市场价值，没有考虑国家宏观经济政策发生变化以及自然力和其他不可抗力等因素的影响，也没有考虑特殊的交易方式可能追加付出的成本及可能与房地产有关的其他特殊事项等对估价结果的影响。当前述假设和限制条件发生变化时，估价结果自然失效。</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2</w:t>
      </w:r>
      <w:r>
        <w:rPr>
          <w:rFonts w:ascii="宋体" w:hAnsi="宋体" w:hint="eastAsia"/>
          <w:sz w:val="28"/>
        </w:rPr>
        <w:t>、本报告的估价结果系在由估价委托人提供的有关法律证明文件真实、合法、完整的基础上，对估价对象在价值时点市场价值的反映。</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3</w:t>
      </w:r>
      <w:r>
        <w:rPr>
          <w:rFonts w:ascii="宋体" w:hAnsi="宋体" w:hint="eastAsia"/>
          <w:sz w:val="28"/>
        </w:rPr>
        <w:t>、本报告中对于未来房地产市场发展趋势的分析、判断，是估价专业人员基于价值时点的房地产市场状况做出的，由于估价专业人员经验能力、数据资料的限制，其结论可能与实际情况存在一定的偏差，提请报告使用者注意。</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4</w:t>
      </w:r>
      <w:r>
        <w:rPr>
          <w:rFonts w:ascii="宋体" w:hAnsi="宋体" w:hint="eastAsia"/>
          <w:sz w:val="28"/>
        </w:rPr>
        <w:t>、本报告中的数据全部采用电算化连续计算得出，数据均按四舍五入取值或取整数值，可能出现个别等式左右不完全相等的情况，但不影响计算结果及最终估价结果的准确性。</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4</w:t>
      </w:r>
      <w:r>
        <w:rPr>
          <w:rFonts w:ascii="宋体" w:hAnsi="宋体" w:hint="eastAsia"/>
          <w:sz w:val="28"/>
        </w:rPr>
        <w:t>、如无特别说明，本报告中所使用的货币均为人民币。</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5</w:t>
      </w:r>
      <w:r>
        <w:rPr>
          <w:rFonts w:ascii="宋体" w:hAnsi="宋体" w:hint="eastAsia"/>
          <w:sz w:val="28"/>
        </w:rPr>
        <w:t>、本报告与估价结果仅为人民法院确定财产处置参考</w:t>
      </w:r>
      <w:proofErr w:type="gramStart"/>
      <w:r>
        <w:rPr>
          <w:rFonts w:ascii="宋体" w:hAnsi="宋体" w:hint="eastAsia"/>
          <w:sz w:val="28"/>
        </w:rPr>
        <w:t>价提供</w:t>
      </w:r>
      <w:proofErr w:type="gramEnd"/>
      <w:r>
        <w:rPr>
          <w:rFonts w:ascii="宋体" w:hAnsi="宋体" w:hint="eastAsia"/>
          <w:sz w:val="28"/>
        </w:rPr>
        <w:t>参考依据，不可用于其他用途使用，亦不代表估价对</w:t>
      </w:r>
      <w:r>
        <w:rPr>
          <w:rFonts w:ascii="宋体" w:hAnsi="宋体" w:hint="eastAsia"/>
          <w:sz w:val="28"/>
        </w:rPr>
        <w:t>象可实现价格。</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6</w:t>
      </w:r>
      <w:r>
        <w:rPr>
          <w:rFonts w:ascii="宋体" w:hAnsi="宋体" w:hint="eastAsia"/>
          <w:sz w:val="28"/>
        </w:rPr>
        <w:t>、本报告专为估价委托人所使用，并为报告所列估价目的而作，除按规定</w:t>
      </w:r>
      <w:r>
        <w:rPr>
          <w:rFonts w:ascii="宋体" w:hAnsi="宋体" w:hint="eastAsia"/>
          <w:sz w:val="28"/>
        </w:rPr>
        <w:lastRenderedPageBreak/>
        <w:t>报送有关管理部门外，未经我公司书面同意，本估价报告全部或部分内容及任何参考资料均不允许在任何公开发表的文件、通告、公开媒体或声明中引用，亦不得以其他任何方式公开发表，也不得向相关登记或备案部门以外的单位或个人提供。</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7</w:t>
      </w:r>
      <w:r>
        <w:rPr>
          <w:rFonts w:ascii="宋体" w:hAnsi="宋体" w:hint="eastAsia"/>
          <w:sz w:val="28"/>
        </w:rPr>
        <w:t>、本估价报告出具日期为</w:t>
      </w:r>
      <w:r>
        <w:rPr>
          <w:rFonts w:ascii="宋体" w:hAnsi="宋体" w:hint="eastAsia"/>
          <w:sz w:val="28"/>
        </w:rPr>
        <w:t>2022</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1</w:t>
      </w:r>
      <w:r>
        <w:rPr>
          <w:rFonts w:ascii="宋体" w:hAnsi="宋体" w:hint="eastAsia"/>
          <w:sz w:val="28"/>
        </w:rPr>
        <w:t>日，在房地产市场无重大变化的情况下，使用期限</w:t>
      </w:r>
      <w:proofErr w:type="gramStart"/>
      <w:r>
        <w:rPr>
          <w:rFonts w:ascii="宋体" w:hAnsi="宋体" w:hint="eastAsia"/>
          <w:sz w:val="28"/>
        </w:rPr>
        <w:t>自报告</w:t>
      </w:r>
      <w:proofErr w:type="gramEnd"/>
      <w:r>
        <w:rPr>
          <w:rFonts w:ascii="宋体" w:hAnsi="宋体" w:hint="eastAsia"/>
          <w:sz w:val="28"/>
        </w:rPr>
        <w:t>出具之日起壹年内有效。若房地产市场有较大的波动或超过一年，需重新进行估价。</w:t>
      </w:r>
    </w:p>
    <w:p w:rsidR="00703473" w:rsidRDefault="00E3178C">
      <w:pPr>
        <w:tabs>
          <w:tab w:val="left" w:pos="1440"/>
          <w:tab w:val="left" w:pos="1853"/>
        </w:tabs>
        <w:spacing w:line="450" w:lineRule="exact"/>
        <w:ind w:firstLineChars="200" w:firstLine="560"/>
        <w:jc w:val="left"/>
        <w:rPr>
          <w:rFonts w:ascii="宋体" w:hAnsi="宋体"/>
          <w:color w:val="FF0000"/>
          <w:sz w:val="28"/>
        </w:rPr>
      </w:pPr>
      <w:r>
        <w:rPr>
          <w:rFonts w:ascii="宋体" w:hAnsi="宋体" w:hint="eastAsia"/>
          <w:sz w:val="28"/>
        </w:rPr>
        <w:t>8</w:t>
      </w:r>
      <w:r>
        <w:rPr>
          <w:rFonts w:ascii="宋体" w:hAnsi="宋体" w:hint="eastAsia"/>
          <w:sz w:val="28"/>
        </w:rPr>
        <w:t>、本报告估价结果包含估价对象对应的土地使用权价</w:t>
      </w:r>
      <w:r>
        <w:rPr>
          <w:rFonts w:ascii="宋体" w:hAnsi="宋体" w:hint="eastAsia"/>
          <w:sz w:val="28"/>
        </w:rPr>
        <w:t>值，同时包含满足估价对象功能需要的水、电、消防等配套设施价值，估价结果不能分割使用。</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9</w:t>
      </w:r>
      <w:r>
        <w:rPr>
          <w:rFonts w:ascii="宋体" w:hAnsi="宋体" w:hint="eastAsia"/>
          <w:sz w:val="28"/>
        </w:rPr>
        <w:t>、本报告估价结果不包括被查封及拍卖房地产上原有的担保物权和其他优先受偿款的影响，估价结果未扣除评估费、拍卖费、司法诉讼费等处置费用及财产处置后产权转移时所需的相关税金和费用。</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10</w:t>
      </w:r>
      <w:r>
        <w:rPr>
          <w:rFonts w:ascii="宋体" w:hAnsi="宋体" w:hint="eastAsia"/>
          <w:sz w:val="28"/>
        </w:rPr>
        <w:t>、本估价报告仅对房地产业</w:t>
      </w:r>
      <w:proofErr w:type="gramStart"/>
      <w:r>
        <w:rPr>
          <w:rFonts w:ascii="宋体" w:hAnsi="宋体" w:hint="eastAsia"/>
          <w:sz w:val="28"/>
        </w:rPr>
        <w:t>务</w:t>
      </w:r>
      <w:proofErr w:type="gramEnd"/>
      <w:r>
        <w:rPr>
          <w:rFonts w:ascii="宋体" w:hAnsi="宋体" w:hint="eastAsia"/>
          <w:sz w:val="28"/>
        </w:rPr>
        <w:t>行为提供咨询意见，不对房地产业</w:t>
      </w:r>
      <w:proofErr w:type="gramStart"/>
      <w:r>
        <w:rPr>
          <w:rFonts w:ascii="宋体" w:hAnsi="宋体" w:hint="eastAsia"/>
          <w:sz w:val="28"/>
        </w:rPr>
        <w:t>务</w:t>
      </w:r>
      <w:proofErr w:type="gramEnd"/>
      <w:r>
        <w:rPr>
          <w:rFonts w:ascii="宋体" w:hAnsi="宋体" w:hint="eastAsia"/>
          <w:sz w:val="28"/>
        </w:rPr>
        <w:t>行为的最终定价决策负责。</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11</w:t>
      </w:r>
      <w:r>
        <w:rPr>
          <w:rFonts w:ascii="宋体" w:hAnsi="宋体" w:hint="eastAsia"/>
          <w:sz w:val="28"/>
        </w:rPr>
        <w:t>、本报告须由本房地产估价机构盖章且房地产估价师签字后加盖公司</w:t>
      </w:r>
      <w:proofErr w:type="gramStart"/>
      <w:r>
        <w:rPr>
          <w:rFonts w:ascii="宋体" w:hAnsi="宋体" w:hint="eastAsia"/>
          <w:sz w:val="28"/>
        </w:rPr>
        <w:t>骑缝章方为</w:t>
      </w:r>
      <w:proofErr w:type="gramEnd"/>
      <w:r>
        <w:rPr>
          <w:rFonts w:ascii="宋体" w:hAnsi="宋体" w:hint="eastAsia"/>
          <w:sz w:val="28"/>
        </w:rPr>
        <w:t>有效。本报告的全部或部分复印件均无效。</w:t>
      </w:r>
    </w:p>
    <w:p w:rsidR="00703473" w:rsidRDefault="00E3178C">
      <w:pPr>
        <w:tabs>
          <w:tab w:val="left" w:pos="1440"/>
          <w:tab w:val="left" w:pos="1853"/>
        </w:tabs>
        <w:spacing w:line="450" w:lineRule="exact"/>
        <w:ind w:firstLineChars="200" w:firstLine="560"/>
        <w:jc w:val="left"/>
        <w:rPr>
          <w:rFonts w:ascii="宋体" w:hAnsi="宋体"/>
          <w:sz w:val="28"/>
        </w:rPr>
      </w:pPr>
      <w:r>
        <w:rPr>
          <w:rFonts w:ascii="宋体" w:hAnsi="宋体" w:hint="eastAsia"/>
          <w:sz w:val="28"/>
        </w:rPr>
        <w:t>12</w:t>
      </w:r>
      <w:r>
        <w:rPr>
          <w:rFonts w:ascii="宋体" w:hAnsi="宋体" w:hint="eastAsia"/>
          <w:sz w:val="28"/>
        </w:rPr>
        <w:t>、本估价报告包含若干附件，与报告书正文构成</w:t>
      </w:r>
      <w:r>
        <w:rPr>
          <w:rFonts w:ascii="宋体" w:hAnsi="宋体" w:hint="eastAsia"/>
          <w:sz w:val="28"/>
        </w:rPr>
        <w:t>一份完整报告，不可分割对待。报告必须完整使用方为有效，对使用报告中的部分内容导致发生的损失，受托机构不承担责任。</w:t>
      </w:r>
    </w:p>
    <w:p w:rsidR="00703473" w:rsidRDefault="00E3178C">
      <w:pPr>
        <w:tabs>
          <w:tab w:val="left" w:pos="1440"/>
          <w:tab w:val="left" w:pos="1853"/>
        </w:tabs>
        <w:spacing w:line="450" w:lineRule="exact"/>
        <w:ind w:firstLineChars="200" w:firstLine="560"/>
        <w:jc w:val="left"/>
        <w:rPr>
          <w:bCs/>
          <w:szCs w:val="32"/>
        </w:rPr>
      </w:pPr>
      <w:r>
        <w:rPr>
          <w:rFonts w:ascii="宋体" w:hAnsi="宋体" w:hint="eastAsia"/>
          <w:sz w:val="28"/>
        </w:rPr>
        <w:t>12</w:t>
      </w:r>
      <w:r>
        <w:rPr>
          <w:rFonts w:ascii="宋体" w:hAnsi="宋体" w:hint="eastAsia"/>
          <w:sz w:val="28"/>
        </w:rPr>
        <w:t>、本报告内容的解释权属本机构。</w:t>
      </w:r>
      <w:r>
        <w:rPr>
          <w:rFonts w:ascii="宋体"/>
          <w:sz w:val="28"/>
        </w:rPr>
        <w:br w:type="page"/>
      </w:r>
      <w:bookmarkStart w:id="19" w:name="_Toc357092771"/>
      <w:bookmarkStart w:id="20" w:name="_Toc1613"/>
      <w:bookmarkStart w:id="21" w:name="_Toc21855"/>
      <w:bookmarkStart w:id="22" w:name="_Toc438406270"/>
    </w:p>
    <w:p w:rsidR="00703473" w:rsidRDefault="00E3178C">
      <w:pPr>
        <w:pStyle w:val="1"/>
        <w:spacing w:before="0" w:after="0" w:line="560" w:lineRule="exact"/>
        <w:rPr>
          <w:bCs w:val="0"/>
          <w:sz w:val="32"/>
          <w:szCs w:val="32"/>
        </w:rPr>
      </w:pPr>
      <w:bookmarkStart w:id="23" w:name="_Toc112943006"/>
      <w:r>
        <w:rPr>
          <w:rFonts w:hint="eastAsia"/>
          <w:bCs w:val="0"/>
          <w:sz w:val="32"/>
          <w:szCs w:val="32"/>
        </w:rPr>
        <w:t>第三部分房地产估价结果报告</w:t>
      </w:r>
      <w:bookmarkEnd w:id="19"/>
      <w:bookmarkEnd w:id="20"/>
      <w:bookmarkEnd w:id="21"/>
      <w:bookmarkEnd w:id="22"/>
      <w:bookmarkEnd w:id="23"/>
    </w:p>
    <w:p w:rsidR="00703473" w:rsidRDefault="00703473"/>
    <w:p w:rsidR="00703473" w:rsidRDefault="00E3178C">
      <w:pPr>
        <w:pStyle w:val="2"/>
        <w:spacing w:before="0" w:line="460" w:lineRule="exact"/>
        <w:ind w:firstLineChars="196" w:firstLine="590"/>
        <w:rPr>
          <w:b/>
          <w:bCs/>
          <w:sz w:val="30"/>
          <w:szCs w:val="30"/>
        </w:rPr>
      </w:pPr>
      <w:bookmarkStart w:id="24" w:name="_Toc438406271"/>
      <w:bookmarkStart w:id="25" w:name="_Toc10209"/>
      <w:bookmarkStart w:id="26" w:name="_Toc112943007"/>
      <w:bookmarkStart w:id="27" w:name="_Toc24740"/>
      <w:r>
        <w:rPr>
          <w:rFonts w:hint="eastAsia"/>
          <w:b/>
          <w:bCs/>
          <w:sz w:val="30"/>
          <w:szCs w:val="30"/>
        </w:rPr>
        <w:t>一、估价委托人</w:t>
      </w:r>
      <w:bookmarkEnd w:id="24"/>
      <w:bookmarkEnd w:id="25"/>
      <w:bookmarkEnd w:id="26"/>
      <w:bookmarkEnd w:id="27"/>
    </w:p>
    <w:p w:rsidR="00703473" w:rsidRDefault="00E3178C" w:rsidP="00F476FC">
      <w:pPr>
        <w:spacing w:line="460" w:lineRule="exact"/>
        <w:ind w:firstLineChars="196" w:firstLine="549"/>
        <w:rPr>
          <w:rFonts w:ascii="宋体" w:hAnsi="宋体"/>
          <w:sz w:val="28"/>
        </w:rPr>
      </w:pPr>
      <w:r>
        <w:rPr>
          <w:rFonts w:ascii="宋体" w:hAnsi="宋体" w:hint="eastAsia"/>
          <w:sz w:val="28"/>
        </w:rPr>
        <w:t>估价委托人：汕头市龙湖区人民法院</w:t>
      </w:r>
    </w:p>
    <w:p w:rsidR="00703473" w:rsidRDefault="00E3178C" w:rsidP="00F476FC">
      <w:pPr>
        <w:spacing w:line="460" w:lineRule="exact"/>
        <w:ind w:firstLineChars="196" w:firstLine="549"/>
        <w:rPr>
          <w:rFonts w:ascii="宋体" w:hAnsi="宋体"/>
          <w:sz w:val="28"/>
        </w:rPr>
      </w:pPr>
      <w:r>
        <w:rPr>
          <w:rFonts w:ascii="宋体" w:hAnsi="宋体" w:hint="eastAsia"/>
          <w:sz w:val="28"/>
        </w:rPr>
        <w:t>住所：</w:t>
      </w:r>
      <w:r>
        <w:rPr>
          <w:rFonts w:ascii="宋体" w:hAnsi="宋体"/>
          <w:sz w:val="28"/>
        </w:rPr>
        <w:t>汕头市</w:t>
      </w:r>
      <w:r>
        <w:rPr>
          <w:rFonts w:ascii="宋体" w:hAnsi="宋体" w:hint="eastAsia"/>
          <w:sz w:val="28"/>
        </w:rPr>
        <w:t>龙湖区黄河路</w:t>
      </w:r>
      <w:r>
        <w:rPr>
          <w:rFonts w:ascii="宋体" w:hAnsi="宋体" w:hint="eastAsia"/>
          <w:sz w:val="28"/>
        </w:rPr>
        <w:t>31</w:t>
      </w:r>
      <w:r>
        <w:rPr>
          <w:rFonts w:ascii="宋体" w:hAnsi="宋体" w:hint="eastAsia"/>
          <w:sz w:val="28"/>
        </w:rPr>
        <w:t>号</w:t>
      </w:r>
    </w:p>
    <w:p w:rsidR="00703473" w:rsidRDefault="00703473" w:rsidP="00F476FC">
      <w:pPr>
        <w:spacing w:line="460" w:lineRule="exact"/>
        <w:ind w:firstLineChars="196" w:firstLine="549"/>
        <w:rPr>
          <w:rFonts w:ascii="宋体"/>
          <w:sz w:val="28"/>
        </w:rPr>
      </w:pPr>
    </w:p>
    <w:p w:rsidR="00703473" w:rsidRDefault="00E3178C">
      <w:pPr>
        <w:pStyle w:val="2"/>
        <w:spacing w:before="0" w:line="460" w:lineRule="exact"/>
        <w:ind w:firstLineChars="196" w:firstLine="590"/>
        <w:rPr>
          <w:b/>
          <w:bCs/>
          <w:sz w:val="30"/>
          <w:szCs w:val="30"/>
        </w:rPr>
      </w:pPr>
      <w:bookmarkStart w:id="28" w:name="_Toc438406272"/>
      <w:bookmarkStart w:id="29" w:name="_Toc13337"/>
      <w:bookmarkStart w:id="30" w:name="_Toc12312"/>
      <w:bookmarkStart w:id="31" w:name="_Toc112943008"/>
      <w:r>
        <w:rPr>
          <w:rFonts w:hint="eastAsia"/>
          <w:b/>
          <w:bCs/>
          <w:sz w:val="30"/>
          <w:szCs w:val="30"/>
        </w:rPr>
        <w:t>二、房地产估价机构</w:t>
      </w:r>
      <w:bookmarkEnd w:id="28"/>
      <w:bookmarkEnd w:id="29"/>
      <w:bookmarkEnd w:id="30"/>
      <w:bookmarkEnd w:id="31"/>
    </w:p>
    <w:p w:rsidR="00703473" w:rsidRDefault="00E3178C">
      <w:pPr>
        <w:spacing w:line="460" w:lineRule="exact"/>
        <w:ind w:firstLineChars="200" w:firstLine="560"/>
        <w:rPr>
          <w:rFonts w:ascii="宋体" w:hAnsi="宋体"/>
          <w:color w:val="0D0D0D"/>
          <w:sz w:val="28"/>
        </w:rPr>
      </w:pPr>
      <w:r>
        <w:rPr>
          <w:rFonts w:ascii="宋体" w:hAnsi="宋体" w:hint="eastAsia"/>
          <w:color w:val="0D0D0D"/>
          <w:sz w:val="28"/>
        </w:rPr>
        <w:t>估价方：广东</w:t>
      </w:r>
      <w:proofErr w:type="gramStart"/>
      <w:r>
        <w:rPr>
          <w:rFonts w:ascii="宋体" w:hAnsi="宋体" w:hint="eastAsia"/>
          <w:color w:val="0D0D0D"/>
          <w:sz w:val="28"/>
        </w:rPr>
        <w:t>昊华土地</w:t>
      </w:r>
      <w:proofErr w:type="gramEnd"/>
      <w:r>
        <w:rPr>
          <w:rFonts w:ascii="宋体" w:hAnsi="宋体" w:hint="eastAsia"/>
          <w:color w:val="0D0D0D"/>
          <w:sz w:val="28"/>
        </w:rPr>
        <w:t>房地产与资产评估有限公司</w:t>
      </w:r>
    </w:p>
    <w:p w:rsidR="00703473" w:rsidRDefault="00E3178C">
      <w:pPr>
        <w:spacing w:line="460" w:lineRule="exact"/>
        <w:ind w:firstLineChars="200" w:firstLine="560"/>
        <w:rPr>
          <w:rFonts w:ascii="宋体" w:hAnsi="宋体"/>
          <w:color w:val="0D0D0D"/>
          <w:sz w:val="28"/>
        </w:rPr>
      </w:pPr>
      <w:r>
        <w:rPr>
          <w:rFonts w:ascii="宋体" w:hAnsi="宋体" w:hint="eastAsia"/>
          <w:color w:val="0D0D0D"/>
          <w:sz w:val="28"/>
        </w:rPr>
        <w:t>统一社会信用代码：</w:t>
      </w:r>
      <w:r>
        <w:rPr>
          <w:rFonts w:ascii="宋体" w:hAnsi="宋体" w:hint="eastAsia"/>
          <w:color w:val="0D0D0D"/>
          <w:sz w:val="28"/>
        </w:rPr>
        <w:t>914405007361533923</w:t>
      </w:r>
    </w:p>
    <w:p w:rsidR="00703473" w:rsidRDefault="00E3178C">
      <w:pPr>
        <w:spacing w:line="460" w:lineRule="exact"/>
        <w:ind w:firstLineChars="200" w:firstLine="560"/>
        <w:rPr>
          <w:rFonts w:ascii="宋体" w:hAnsi="宋体"/>
          <w:color w:val="0D0D0D"/>
          <w:sz w:val="28"/>
        </w:rPr>
      </w:pPr>
      <w:r>
        <w:rPr>
          <w:rFonts w:ascii="宋体" w:hAnsi="宋体" w:hint="eastAsia"/>
          <w:color w:val="0D0D0D"/>
          <w:sz w:val="28"/>
        </w:rPr>
        <w:t>法定代表人：杨健</w:t>
      </w:r>
      <w:r>
        <w:rPr>
          <w:rFonts w:ascii="宋体" w:hAnsi="宋体" w:hint="eastAsia"/>
          <w:color w:val="0D0D0D"/>
          <w:sz w:val="28"/>
        </w:rPr>
        <w:t xml:space="preserve">   </w:t>
      </w:r>
      <w:r>
        <w:rPr>
          <w:rFonts w:ascii="宋体" w:hAnsi="宋体" w:hint="eastAsia"/>
          <w:color w:val="0D0D0D"/>
          <w:sz w:val="28"/>
        </w:rPr>
        <w:t>备案等级：壹级</w:t>
      </w:r>
    </w:p>
    <w:p w:rsidR="00703473" w:rsidRDefault="00E3178C">
      <w:pPr>
        <w:spacing w:line="460" w:lineRule="exact"/>
        <w:ind w:firstLineChars="200" w:firstLine="560"/>
        <w:rPr>
          <w:rFonts w:ascii="宋体" w:hAnsi="宋体"/>
          <w:color w:val="0D0D0D"/>
          <w:sz w:val="28"/>
        </w:rPr>
      </w:pPr>
      <w:r>
        <w:rPr>
          <w:rFonts w:ascii="宋体" w:hAnsi="宋体" w:hint="eastAsia"/>
          <w:color w:val="0D0D0D"/>
          <w:sz w:val="28"/>
        </w:rPr>
        <w:t>资质证书号：</w:t>
      </w:r>
      <w:proofErr w:type="gramStart"/>
      <w:r>
        <w:rPr>
          <w:rFonts w:ascii="宋体" w:hAnsi="宋体" w:hint="eastAsia"/>
          <w:color w:val="0D0D0D"/>
          <w:sz w:val="28"/>
        </w:rPr>
        <w:t>粤房估备</w:t>
      </w:r>
      <w:proofErr w:type="gramEnd"/>
      <w:r>
        <w:rPr>
          <w:rFonts w:ascii="宋体" w:hAnsi="宋体" w:hint="eastAsia"/>
          <w:color w:val="0D0D0D"/>
          <w:sz w:val="28"/>
        </w:rPr>
        <w:t>字壹</w:t>
      </w:r>
      <w:proofErr w:type="gramStart"/>
      <w:r>
        <w:rPr>
          <w:rFonts w:ascii="宋体" w:hAnsi="宋体" w:hint="eastAsia"/>
          <w:color w:val="0D0D0D"/>
          <w:sz w:val="28"/>
        </w:rPr>
        <w:t>0400003</w:t>
      </w:r>
      <w:proofErr w:type="gramEnd"/>
    </w:p>
    <w:p w:rsidR="00703473" w:rsidRDefault="00E3178C">
      <w:pPr>
        <w:spacing w:line="460" w:lineRule="exact"/>
        <w:ind w:firstLineChars="200" w:firstLine="560"/>
        <w:rPr>
          <w:rFonts w:ascii="宋体" w:hAnsi="宋体"/>
          <w:color w:val="0D0D0D"/>
          <w:sz w:val="28"/>
        </w:rPr>
      </w:pPr>
      <w:r>
        <w:rPr>
          <w:rFonts w:ascii="宋体" w:hAnsi="宋体" w:hint="eastAsia"/>
          <w:color w:val="0D0D0D"/>
          <w:sz w:val="28"/>
        </w:rPr>
        <w:t>住址：汕头市珠城路</w:t>
      </w:r>
      <w:r>
        <w:rPr>
          <w:rFonts w:ascii="宋体" w:hAnsi="宋体" w:hint="eastAsia"/>
          <w:color w:val="0D0D0D"/>
          <w:sz w:val="28"/>
        </w:rPr>
        <w:t>16</w:t>
      </w:r>
      <w:r>
        <w:rPr>
          <w:rFonts w:ascii="宋体" w:hAnsi="宋体" w:hint="eastAsia"/>
          <w:color w:val="0D0D0D"/>
          <w:sz w:val="28"/>
        </w:rPr>
        <w:t>号联</w:t>
      </w:r>
      <w:proofErr w:type="gramStart"/>
      <w:r>
        <w:rPr>
          <w:rFonts w:ascii="宋体" w:hAnsi="宋体" w:hint="eastAsia"/>
          <w:color w:val="0D0D0D"/>
          <w:sz w:val="28"/>
        </w:rPr>
        <w:t>泰时代</w:t>
      </w:r>
      <w:proofErr w:type="gramEnd"/>
      <w:r>
        <w:rPr>
          <w:rFonts w:ascii="宋体" w:hAnsi="宋体" w:hint="eastAsia"/>
          <w:color w:val="0D0D0D"/>
          <w:sz w:val="28"/>
        </w:rPr>
        <w:t>总部中心</w:t>
      </w:r>
      <w:r>
        <w:rPr>
          <w:rFonts w:ascii="宋体" w:hAnsi="宋体" w:hint="eastAsia"/>
          <w:color w:val="0D0D0D"/>
          <w:sz w:val="28"/>
        </w:rPr>
        <w:t>2</w:t>
      </w:r>
      <w:r>
        <w:rPr>
          <w:rFonts w:ascii="宋体" w:hAnsi="宋体" w:hint="eastAsia"/>
          <w:color w:val="0D0D0D"/>
          <w:sz w:val="28"/>
        </w:rPr>
        <w:t>幢</w:t>
      </w:r>
      <w:r>
        <w:rPr>
          <w:rFonts w:ascii="宋体" w:hAnsi="宋体" w:hint="eastAsia"/>
          <w:color w:val="0D0D0D"/>
          <w:sz w:val="28"/>
        </w:rPr>
        <w:t>1101-1104</w:t>
      </w:r>
      <w:r>
        <w:rPr>
          <w:rFonts w:ascii="宋体" w:hAnsi="宋体" w:hint="eastAsia"/>
          <w:color w:val="0D0D0D"/>
          <w:sz w:val="28"/>
        </w:rPr>
        <w:t>房</w:t>
      </w:r>
    </w:p>
    <w:p w:rsidR="00703473" w:rsidRDefault="00E3178C">
      <w:pPr>
        <w:spacing w:line="460" w:lineRule="exact"/>
        <w:ind w:firstLineChars="200" w:firstLine="560"/>
        <w:rPr>
          <w:rFonts w:ascii="宋体" w:hAnsi="宋体"/>
          <w:sz w:val="28"/>
        </w:rPr>
      </w:pPr>
      <w:r>
        <w:rPr>
          <w:rFonts w:ascii="宋体" w:hAnsi="宋体" w:hint="eastAsia"/>
          <w:color w:val="0D0D0D"/>
          <w:sz w:val="28"/>
        </w:rPr>
        <w:t>联系电话：</w:t>
      </w:r>
      <w:r>
        <w:rPr>
          <w:rFonts w:ascii="宋体" w:hAnsi="宋体" w:hint="eastAsia"/>
          <w:color w:val="0D0D0D"/>
          <w:sz w:val="28"/>
        </w:rPr>
        <w:t>0754-88865038   88865098</w:t>
      </w:r>
    </w:p>
    <w:p w:rsidR="00703473" w:rsidRDefault="00703473" w:rsidP="00F476FC">
      <w:pPr>
        <w:spacing w:line="460" w:lineRule="exact"/>
        <w:ind w:firstLineChars="196" w:firstLine="549"/>
        <w:rPr>
          <w:rFonts w:ascii="宋体"/>
          <w:sz w:val="28"/>
        </w:rPr>
      </w:pPr>
    </w:p>
    <w:p w:rsidR="00703473" w:rsidRDefault="00E3178C">
      <w:pPr>
        <w:pStyle w:val="2"/>
        <w:spacing w:before="0" w:line="460" w:lineRule="exact"/>
        <w:ind w:firstLineChars="196" w:firstLine="590"/>
        <w:rPr>
          <w:b/>
          <w:bCs/>
          <w:sz w:val="30"/>
          <w:szCs w:val="30"/>
        </w:rPr>
      </w:pPr>
      <w:bookmarkStart w:id="32" w:name="_Toc23041"/>
      <w:bookmarkStart w:id="33" w:name="_Toc7075"/>
      <w:bookmarkStart w:id="34" w:name="_Toc438406273"/>
      <w:bookmarkStart w:id="35" w:name="_Toc112943009"/>
      <w:r>
        <w:rPr>
          <w:rFonts w:hint="eastAsia"/>
          <w:b/>
          <w:bCs/>
          <w:sz w:val="30"/>
          <w:szCs w:val="30"/>
        </w:rPr>
        <w:t>三、估价目的</w:t>
      </w:r>
      <w:bookmarkEnd w:id="32"/>
      <w:bookmarkEnd w:id="33"/>
      <w:bookmarkEnd w:id="34"/>
      <w:bookmarkEnd w:id="35"/>
    </w:p>
    <w:p w:rsidR="00703473" w:rsidRDefault="00E3178C" w:rsidP="00F476FC">
      <w:pPr>
        <w:spacing w:line="460" w:lineRule="exact"/>
        <w:ind w:firstLineChars="196" w:firstLine="549"/>
        <w:rPr>
          <w:rFonts w:ascii="宋体" w:hAnsi="宋体"/>
          <w:sz w:val="28"/>
          <w:szCs w:val="28"/>
        </w:rPr>
      </w:pPr>
      <w:r>
        <w:rPr>
          <w:rFonts w:ascii="宋体" w:hAnsi="宋体" w:hint="eastAsia"/>
          <w:sz w:val="28"/>
          <w:szCs w:val="28"/>
        </w:rPr>
        <w:t>为广东省汕头市龙湖区人民法院</w:t>
      </w:r>
      <w:r>
        <w:rPr>
          <w:rFonts w:hint="eastAsia"/>
          <w:sz w:val="28"/>
          <w:szCs w:val="28"/>
        </w:rPr>
        <w:t>确定财产处置参考</w:t>
      </w:r>
      <w:proofErr w:type="gramStart"/>
      <w:r>
        <w:rPr>
          <w:rFonts w:hint="eastAsia"/>
          <w:sz w:val="28"/>
          <w:szCs w:val="28"/>
        </w:rPr>
        <w:t>价提供</w:t>
      </w:r>
      <w:proofErr w:type="gramEnd"/>
      <w:r>
        <w:rPr>
          <w:rFonts w:hint="eastAsia"/>
          <w:sz w:val="28"/>
          <w:szCs w:val="28"/>
        </w:rPr>
        <w:t>服务</w:t>
      </w:r>
      <w:r>
        <w:rPr>
          <w:rFonts w:ascii="宋体" w:hAnsi="宋体" w:hint="eastAsia"/>
          <w:sz w:val="28"/>
          <w:szCs w:val="28"/>
        </w:rPr>
        <w:t>。</w:t>
      </w:r>
    </w:p>
    <w:p w:rsidR="00703473" w:rsidRDefault="00703473" w:rsidP="00F476FC">
      <w:pPr>
        <w:spacing w:line="460" w:lineRule="exact"/>
        <w:ind w:firstLineChars="196" w:firstLine="549"/>
        <w:rPr>
          <w:rFonts w:ascii="宋体" w:hAnsi="宋体"/>
          <w:sz w:val="28"/>
        </w:rPr>
      </w:pPr>
    </w:p>
    <w:p w:rsidR="00703473" w:rsidRDefault="00E3178C">
      <w:pPr>
        <w:pStyle w:val="2"/>
        <w:spacing w:before="0" w:line="460" w:lineRule="exact"/>
        <w:ind w:firstLineChars="196" w:firstLine="590"/>
        <w:rPr>
          <w:b/>
          <w:bCs/>
          <w:sz w:val="30"/>
          <w:szCs w:val="30"/>
        </w:rPr>
      </w:pPr>
      <w:bookmarkStart w:id="36" w:name="_Toc438406274"/>
      <w:bookmarkStart w:id="37" w:name="_Toc14441"/>
      <w:bookmarkStart w:id="38" w:name="_Toc14877"/>
      <w:bookmarkStart w:id="39" w:name="_Toc112943010"/>
      <w:r>
        <w:rPr>
          <w:rFonts w:hint="eastAsia"/>
          <w:b/>
          <w:bCs/>
          <w:sz w:val="30"/>
          <w:szCs w:val="30"/>
        </w:rPr>
        <w:t>四、估价对象</w:t>
      </w:r>
      <w:bookmarkEnd w:id="36"/>
      <w:bookmarkEnd w:id="37"/>
      <w:bookmarkEnd w:id="38"/>
      <w:bookmarkEnd w:id="39"/>
    </w:p>
    <w:p w:rsidR="00703473" w:rsidRDefault="00E3178C" w:rsidP="00F476FC">
      <w:pPr>
        <w:spacing w:line="460" w:lineRule="exact"/>
        <w:ind w:firstLineChars="196" w:firstLine="549"/>
        <w:rPr>
          <w:rFonts w:ascii="宋体" w:hAnsi="宋体"/>
          <w:sz w:val="28"/>
        </w:rPr>
      </w:pPr>
      <w:r>
        <w:rPr>
          <w:rFonts w:ascii="宋体" w:hAnsi="宋体" w:hint="eastAsia"/>
          <w:sz w:val="28"/>
        </w:rPr>
        <w:t>（一）估价对象</w:t>
      </w:r>
    </w:p>
    <w:p w:rsidR="00703473" w:rsidRDefault="00E3178C" w:rsidP="00F476FC">
      <w:pPr>
        <w:spacing w:line="460" w:lineRule="exact"/>
        <w:ind w:firstLineChars="196" w:firstLine="549"/>
        <w:rPr>
          <w:rFonts w:ascii="宋体" w:hAnsi="宋体"/>
          <w:sz w:val="28"/>
        </w:rPr>
      </w:pPr>
      <w:r>
        <w:rPr>
          <w:rFonts w:ascii="宋体" w:hAnsi="宋体" w:hint="eastAsia"/>
          <w:sz w:val="28"/>
        </w:rPr>
        <w:t>汕头市</w:t>
      </w:r>
      <w:proofErr w:type="gramStart"/>
      <w:r>
        <w:rPr>
          <w:rFonts w:ascii="宋体" w:hAnsi="宋体" w:hint="eastAsia"/>
          <w:sz w:val="28"/>
        </w:rPr>
        <w:t>金涛庄东区</w:t>
      </w:r>
      <w:proofErr w:type="gramEnd"/>
      <w:r>
        <w:rPr>
          <w:rFonts w:ascii="宋体" w:hAnsi="宋体" w:hint="eastAsia"/>
          <w:sz w:val="28"/>
        </w:rPr>
        <w:t>39</w:t>
      </w:r>
      <w:r>
        <w:rPr>
          <w:rFonts w:ascii="宋体" w:hAnsi="宋体" w:hint="eastAsia"/>
          <w:sz w:val="28"/>
        </w:rPr>
        <w:t>幢</w:t>
      </w:r>
      <w:r>
        <w:rPr>
          <w:rFonts w:ascii="宋体" w:hAnsi="宋体" w:hint="eastAsia"/>
          <w:sz w:val="28"/>
        </w:rPr>
        <w:t>406</w:t>
      </w:r>
      <w:r>
        <w:rPr>
          <w:rFonts w:ascii="宋体" w:hAnsi="宋体" w:hint="eastAsia"/>
          <w:sz w:val="28"/>
        </w:rPr>
        <w:t>号房全套建筑面积</w:t>
      </w:r>
      <w:r>
        <w:rPr>
          <w:rFonts w:ascii="宋体" w:hAnsi="宋体" w:hint="eastAsia"/>
          <w:sz w:val="28"/>
        </w:rPr>
        <w:t>123.95</w:t>
      </w:r>
      <w:r>
        <w:rPr>
          <w:rFonts w:ascii="宋体" w:hAnsi="宋体" w:hint="eastAsia"/>
          <w:sz w:val="28"/>
        </w:rPr>
        <w:t>㎡的房地产。</w:t>
      </w:r>
      <w:r>
        <w:rPr>
          <w:rFonts w:ascii="宋体" w:hAnsi="宋体" w:hint="eastAsia"/>
          <w:kern w:val="10"/>
          <w:sz w:val="28"/>
          <w:szCs w:val="28"/>
        </w:rPr>
        <w:t>估价范围包括房屋及附属于房屋建筑物的供水、供电、电讯、排水、消防等辅助设施和合理分摊的土地使用权，但不包括可移动的家具、电器、设备等动产。</w:t>
      </w:r>
    </w:p>
    <w:p w:rsidR="00703473" w:rsidRDefault="00E3178C" w:rsidP="00F476FC">
      <w:pPr>
        <w:spacing w:line="460" w:lineRule="exact"/>
        <w:ind w:firstLineChars="196" w:firstLine="549"/>
        <w:rPr>
          <w:rFonts w:ascii="宋体" w:hAnsi="宋体"/>
          <w:sz w:val="28"/>
        </w:rPr>
      </w:pPr>
      <w:r>
        <w:rPr>
          <w:rFonts w:ascii="宋体" w:hAnsi="宋体" w:hint="eastAsia"/>
          <w:sz w:val="28"/>
        </w:rPr>
        <w:t>（二）估价对象区位状况</w:t>
      </w:r>
    </w:p>
    <w:p w:rsidR="00703473" w:rsidRDefault="00E3178C" w:rsidP="00F476FC">
      <w:pPr>
        <w:spacing w:line="460" w:lineRule="exact"/>
        <w:ind w:firstLineChars="196" w:firstLine="549"/>
        <w:rPr>
          <w:rFonts w:ascii="宋体"/>
          <w:sz w:val="28"/>
        </w:rPr>
      </w:pPr>
      <w:r>
        <w:rPr>
          <w:rFonts w:ascii="宋体" w:hAnsi="宋体" w:hint="eastAsia"/>
          <w:bCs/>
          <w:sz w:val="28"/>
        </w:rPr>
        <w:t>估价对象所在的金涛庄（</w:t>
      </w:r>
      <w:r>
        <w:rPr>
          <w:rFonts w:ascii="宋体" w:hAnsi="宋体" w:hint="eastAsia"/>
          <w:bCs/>
          <w:sz w:val="28"/>
        </w:rPr>
        <w:t>27</w:t>
      </w:r>
      <w:r>
        <w:rPr>
          <w:rFonts w:ascii="宋体" w:hAnsi="宋体" w:hint="eastAsia"/>
          <w:bCs/>
          <w:sz w:val="28"/>
        </w:rPr>
        <w:t>街区）东临嵩山路，南靠</w:t>
      </w:r>
      <w:r>
        <w:rPr>
          <w:rFonts w:ascii="宋体" w:hAnsi="宋体" w:hint="eastAsia"/>
          <w:bCs/>
          <w:sz w:val="28"/>
        </w:rPr>
        <w:t>韩江路，西傍衡山路，</w:t>
      </w:r>
      <w:proofErr w:type="gramStart"/>
      <w:r>
        <w:rPr>
          <w:rFonts w:ascii="宋体" w:hAnsi="宋体" w:hint="eastAsia"/>
          <w:bCs/>
          <w:sz w:val="28"/>
        </w:rPr>
        <w:t>北倚长平路</w:t>
      </w:r>
      <w:proofErr w:type="gramEnd"/>
      <w:r>
        <w:rPr>
          <w:rFonts w:ascii="宋体" w:hAnsi="宋体" w:hint="eastAsia"/>
          <w:bCs/>
          <w:sz w:val="28"/>
        </w:rPr>
        <w:t>，与“世贸花园”隔路对望，所处地理位置较好，周围人口密集，交通便捷。该片区总体规划尚可，附近的商场、银行、市场、学校、文化娱乐等社会公共配套设施和生活服务设施比较完善，总体居住环境中等</w:t>
      </w:r>
      <w:r>
        <w:rPr>
          <w:rFonts w:ascii="宋体" w:hAnsi="宋体" w:hint="eastAsia"/>
          <w:sz w:val="28"/>
        </w:rPr>
        <w:t>。</w:t>
      </w:r>
    </w:p>
    <w:p w:rsidR="00703473" w:rsidRDefault="00E3178C" w:rsidP="00F476FC">
      <w:pPr>
        <w:spacing w:line="460" w:lineRule="exact"/>
        <w:ind w:firstLineChars="196" w:firstLine="549"/>
        <w:rPr>
          <w:rFonts w:ascii="宋体" w:hAnsi="宋体"/>
          <w:sz w:val="28"/>
        </w:rPr>
      </w:pPr>
      <w:bookmarkStart w:id="40" w:name="_Toc12888"/>
      <w:bookmarkStart w:id="41" w:name="_Toc23032"/>
      <w:bookmarkStart w:id="42" w:name="_Toc438406275"/>
      <w:r>
        <w:rPr>
          <w:rFonts w:ascii="宋体" w:hAnsi="宋体" w:hint="eastAsia"/>
          <w:sz w:val="28"/>
          <w:szCs w:val="28"/>
        </w:rPr>
        <w:t>（三）</w:t>
      </w:r>
      <w:r>
        <w:rPr>
          <w:rFonts w:ascii="宋体" w:hAnsi="宋体" w:hint="eastAsia"/>
          <w:sz w:val="28"/>
        </w:rPr>
        <w:t>估价对象实物状况</w:t>
      </w:r>
    </w:p>
    <w:p w:rsidR="00703473" w:rsidRDefault="00E3178C" w:rsidP="00F476FC">
      <w:pPr>
        <w:spacing w:line="460" w:lineRule="exact"/>
        <w:ind w:firstLineChars="196" w:firstLine="549"/>
        <w:rPr>
          <w:rFonts w:ascii="宋体" w:hAnsi="宋体"/>
          <w:sz w:val="28"/>
        </w:rPr>
      </w:pPr>
      <w:r>
        <w:rPr>
          <w:rFonts w:ascii="宋体" w:hAnsi="宋体" w:hint="eastAsia"/>
          <w:sz w:val="28"/>
        </w:rPr>
        <w:t>1</w:t>
      </w:r>
      <w:r>
        <w:rPr>
          <w:rFonts w:ascii="宋体" w:hAnsi="宋体" w:hint="eastAsia"/>
          <w:sz w:val="28"/>
        </w:rPr>
        <w:t>、估价对象基本状况</w:t>
      </w:r>
    </w:p>
    <w:p w:rsidR="00703473" w:rsidRDefault="00703473" w:rsidP="00F476FC">
      <w:pPr>
        <w:spacing w:line="460" w:lineRule="exact"/>
        <w:ind w:firstLineChars="196" w:firstLine="549"/>
        <w:rPr>
          <w:rFonts w:ascii="宋体" w:hAnsi="宋体"/>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7371"/>
      </w:tblGrid>
      <w:tr w:rsidR="00703473">
        <w:trPr>
          <w:trHeight w:hRule="exact" w:val="727"/>
          <w:jc w:val="center"/>
        </w:trPr>
        <w:tc>
          <w:tcPr>
            <w:tcW w:w="1958" w:type="dxa"/>
            <w:vAlign w:val="center"/>
          </w:tcPr>
          <w:p w:rsidR="00703473" w:rsidRDefault="00E3178C">
            <w:pPr>
              <w:spacing w:line="360" w:lineRule="exact"/>
              <w:jc w:val="center"/>
              <w:rPr>
                <w:rFonts w:ascii="宋体" w:hAnsi="宋体"/>
                <w:szCs w:val="21"/>
              </w:rPr>
            </w:pPr>
            <w:r>
              <w:rPr>
                <w:rFonts w:ascii="宋体" w:hAnsi="宋体" w:hint="eastAsia"/>
                <w:szCs w:val="21"/>
              </w:rPr>
              <w:t>名称</w:t>
            </w:r>
          </w:p>
        </w:tc>
        <w:tc>
          <w:tcPr>
            <w:tcW w:w="7371" w:type="dxa"/>
            <w:vAlign w:val="center"/>
          </w:tcPr>
          <w:p w:rsidR="00703473" w:rsidRDefault="00E3178C">
            <w:pPr>
              <w:spacing w:line="360" w:lineRule="exact"/>
              <w:jc w:val="center"/>
              <w:rPr>
                <w:rFonts w:ascii="宋体" w:hAnsi="宋体"/>
                <w:szCs w:val="21"/>
              </w:rPr>
            </w:pPr>
            <w:r>
              <w:rPr>
                <w:rFonts w:ascii="宋体" w:hAnsi="宋体" w:hint="eastAsia"/>
                <w:szCs w:val="21"/>
              </w:rPr>
              <w:t>汕头市金涛庄东区</w:t>
            </w:r>
            <w:r>
              <w:rPr>
                <w:rFonts w:ascii="宋体" w:hAnsi="宋体" w:hint="eastAsia"/>
                <w:szCs w:val="21"/>
              </w:rPr>
              <w:t>39</w:t>
            </w:r>
            <w:r>
              <w:rPr>
                <w:rFonts w:ascii="宋体" w:hAnsi="宋体" w:hint="eastAsia"/>
                <w:szCs w:val="21"/>
              </w:rPr>
              <w:t>幢</w:t>
            </w:r>
            <w:r>
              <w:rPr>
                <w:rFonts w:ascii="宋体" w:hAnsi="宋体" w:hint="eastAsia"/>
                <w:szCs w:val="21"/>
              </w:rPr>
              <w:t>406</w:t>
            </w:r>
            <w:r>
              <w:rPr>
                <w:rFonts w:ascii="宋体" w:hAnsi="宋体" w:hint="eastAsia"/>
                <w:szCs w:val="21"/>
              </w:rPr>
              <w:t>号房全套</w:t>
            </w:r>
          </w:p>
        </w:tc>
      </w:tr>
      <w:tr w:rsidR="00703473">
        <w:trPr>
          <w:trHeight w:hRule="exact" w:val="510"/>
          <w:jc w:val="center"/>
        </w:trPr>
        <w:tc>
          <w:tcPr>
            <w:tcW w:w="1958" w:type="dxa"/>
            <w:vAlign w:val="center"/>
          </w:tcPr>
          <w:p w:rsidR="00703473" w:rsidRDefault="00E3178C">
            <w:pPr>
              <w:spacing w:line="360" w:lineRule="exact"/>
              <w:jc w:val="center"/>
              <w:rPr>
                <w:rFonts w:ascii="宋体" w:hAnsi="宋体"/>
                <w:szCs w:val="21"/>
              </w:rPr>
            </w:pPr>
            <w:proofErr w:type="gramStart"/>
            <w:r>
              <w:rPr>
                <w:rFonts w:ascii="宋体" w:hAnsi="宋体" w:hint="eastAsia"/>
                <w:szCs w:val="21"/>
              </w:rPr>
              <w:t>座落</w:t>
            </w:r>
            <w:proofErr w:type="gramEnd"/>
          </w:p>
        </w:tc>
        <w:tc>
          <w:tcPr>
            <w:tcW w:w="7371" w:type="dxa"/>
            <w:vAlign w:val="center"/>
          </w:tcPr>
          <w:p w:rsidR="00703473" w:rsidRDefault="00E3178C">
            <w:pPr>
              <w:spacing w:line="360" w:lineRule="exact"/>
              <w:jc w:val="center"/>
              <w:rPr>
                <w:rFonts w:ascii="宋体" w:hAnsi="宋体"/>
                <w:szCs w:val="21"/>
              </w:rPr>
            </w:pPr>
            <w:r>
              <w:rPr>
                <w:rFonts w:ascii="宋体" w:hAnsi="宋体" w:hint="eastAsia"/>
                <w:szCs w:val="21"/>
              </w:rPr>
              <w:t>汕头市金涛庄东区</w:t>
            </w:r>
            <w:r>
              <w:rPr>
                <w:rFonts w:ascii="宋体" w:hAnsi="宋体" w:hint="eastAsia"/>
                <w:szCs w:val="21"/>
              </w:rPr>
              <w:t>39</w:t>
            </w:r>
            <w:r>
              <w:rPr>
                <w:rFonts w:ascii="宋体" w:hAnsi="宋体" w:hint="eastAsia"/>
                <w:szCs w:val="21"/>
              </w:rPr>
              <w:t>幢</w:t>
            </w:r>
          </w:p>
        </w:tc>
      </w:tr>
      <w:tr w:rsidR="00703473">
        <w:trPr>
          <w:trHeight w:hRule="exact" w:val="510"/>
          <w:jc w:val="center"/>
        </w:trPr>
        <w:tc>
          <w:tcPr>
            <w:tcW w:w="1958" w:type="dxa"/>
            <w:vAlign w:val="center"/>
          </w:tcPr>
          <w:p w:rsidR="00703473" w:rsidRDefault="00E3178C">
            <w:pPr>
              <w:spacing w:line="360" w:lineRule="exact"/>
              <w:jc w:val="center"/>
              <w:rPr>
                <w:rFonts w:ascii="宋体" w:hAnsi="宋体"/>
                <w:szCs w:val="21"/>
              </w:rPr>
            </w:pPr>
            <w:r>
              <w:rPr>
                <w:rFonts w:ascii="宋体" w:hAnsi="宋体" w:hint="eastAsia"/>
                <w:szCs w:val="21"/>
              </w:rPr>
              <w:t>面积规模</w:t>
            </w:r>
          </w:p>
        </w:tc>
        <w:tc>
          <w:tcPr>
            <w:tcW w:w="7371" w:type="dxa"/>
            <w:vAlign w:val="center"/>
          </w:tcPr>
          <w:p w:rsidR="00703473" w:rsidRDefault="00E3178C">
            <w:pPr>
              <w:spacing w:line="360" w:lineRule="exact"/>
              <w:jc w:val="center"/>
              <w:rPr>
                <w:rFonts w:ascii="宋体" w:hAnsi="宋体"/>
                <w:szCs w:val="21"/>
              </w:rPr>
            </w:pPr>
            <w:r>
              <w:rPr>
                <w:rFonts w:ascii="宋体" w:hAnsi="宋体" w:hint="eastAsia"/>
                <w:szCs w:val="21"/>
              </w:rPr>
              <w:t>建筑面积</w:t>
            </w:r>
            <w:r>
              <w:rPr>
                <w:rFonts w:ascii="宋体" w:hAnsi="宋体" w:hint="eastAsia"/>
                <w:szCs w:val="21"/>
              </w:rPr>
              <w:t>123.95</w:t>
            </w:r>
            <w:r>
              <w:rPr>
                <w:rFonts w:ascii="宋体" w:hAnsi="宋体" w:hint="eastAsia"/>
                <w:szCs w:val="21"/>
              </w:rPr>
              <w:t>㎡</w:t>
            </w:r>
          </w:p>
        </w:tc>
      </w:tr>
      <w:tr w:rsidR="00703473">
        <w:trPr>
          <w:trHeight w:hRule="exact" w:val="510"/>
          <w:jc w:val="center"/>
        </w:trPr>
        <w:tc>
          <w:tcPr>
            <w:tcW w:w="1958" w:type="dxa"/>
            <w:vAlign w:val="center"/>
          </w:tcPr>
          <w:p w:rsidR="00703473" w:rsidRDefault="00E3178C">
            <w:pPr>
              <w:spacing w:line="360" w:lineRule="exact"/>
              <w:jc w:val="center"/>
              <w:rPr>
                <w:rFonts w:ascii="宋体" w:hAnsi="宋体"/>
                <w:szCs w:val="21"/>
              </w:rPr>
            </w:pPr>
            <w:r>
              <w:rPr>
                <w:rFonts w:ascii="宋体" w:hAnsi="宋体" w:hint="eastAsia"/>
                <w:szCs w:val="21"/>
              </w:rPr>
              <w:t>房屋用途</w:t>
            </w:r>
          </w:p>
        </w:tc>
        <w:tc>
          <w:tcPr>
            <w:tcW w:w="7371" w:type="dxa"/>
            <w:vAlign w:val="center"/>
          </w:tcPr>
          <w:p w:rsidR="00703473" w:rsidRDefault="00E3178C">
            <w:pPr>
              <w:spacing w:line="360" w:lineRule="exact"/>
              <w:jc w:val="center"/>
              <w:rPr>
                <w:rFonts w:ascii="宋体" w:hAnsi="宋体"/>
                <w:szCs w:val="21"/>
              </w:rPr>
            </w:pPr>
            <w:r>
              <w:rPr>
                <w:rFonts w:ascii="宋体" w:hAnsi="宋体" w:hint="eastAsia"/>
                <w:szCs w:val="21"/>
              </w:rPr>
              <w:t>住宅</w:t>
            </w:r>
          </w:p>
        </w:tc>
      </w:tr>
      <w:tr w:rsidR="00703473">
        <w:trPr>
          <w:trHeight w:hRule="exact" w:val="510"/>
          <w:jc w:val="center"/>
        </w:trPr>
        <w:tc>
          <w:tcPr>
            <w:tcW w:w="1958" w:type="dxa"/>
            <w:vAlign w:val="center"/>
          </w:tcPr>
          <w:p w:rsidR="00703473" w:rsidRDefault="00E3178C">
            <w:pPr>
              <w:spacing w:line="360" w:lineRule="exact"/>
              <w:jc w:val="center"/>
              <w:rPr>
                <w:rFonts w:ascii="宋体" w:hAnsi="宋体"/>
                <w:szCs w:val="21"/>
              </w:rPr>
            </w:pPr>
            <w:r>
              <w:rPr>
                <w:rFonts w:ascii="宋体" w:hAnsi="宋体" w:hint="eastAsia"/>
                <w:szCs w:val="21"/>
              </w:rPr>
              <w:t>权属</w:t>
            </w:r>
          </w:p>
        </w:tc>
        <w:tc>
          <w:tcPr>
            <w:tcW w:w="7371" w:type="dxa"/>
            <w:vAlign w:val="center"/>
          </w:tcPr>
          <w:p w:rsidR="00703473" w:rsidRDefault="00E3178C">
            <w:pPr>
              <w:spacing w:line="360" w:lineRule="exact"/>
              <w:jc w:val="center"/>
              <w:rPr>
                <w:rFonts w:ascii="宋体" w:hAnsi="宋体"/>
                <w:szCs w:val="21"/>
              </w:rPr>
            </w:pPr>
            <w:r>
              <w:rPr>
                <w:rFonts w:ascii="宋体" w:hAnsi="宋体" w:hint="eastAsia"/>
                <w:szCs w:val="21"/>
              </w:rPr>
              <w:t>依据估价委托人提供的《不动产产权情况表》记载，估价对象权属</w:t>
            </w:r>
            <w:proofErr w:type="gramStart"/>
            <w:r>
              <w:rPr>
                <w:rFonts w:ascii="宋体" w:hAnsi="宋体" w:hint="eastAsia"/>
                <w:szCs w:val="21"/>
              </w:rPr>
              <w:t>人为许紫霞</w:t>
            </w:r>
            <w:proofErr w:type="gramEnd"/>
            <w:r>
              <w:rPr>
                <w:rFonts w:ascii="宋体" w:hAnsi="宋体" w:hint="eastAsia"/>
                <w:szCs w:val="21"/>
              </w:rPr>
              <w:t>。</w:t>
            </w:r>
          </w:p>
        </w:tc>
      </w:tr>
    </w:tbl>
    <w:p w:rsidR="00703473" w:rsidRDefault="00E3178C" w:rsidP="00F476FC">
      <w:pPr>
        <w:spacing w:line="460" w:lineRule="exact"/>
        <w:ind w:firstLineChars="196" w:firstLine="549"/>
        <w:rPr>
          <w:rFonts w:ascii="宋体" w:hAnsi="宋体"/>
          <w:sz w:val="28"/>
          <w:szCs w:val="28"/>
        </w:rPr>
      </w:pPr>
      <w:r>
        <w:rPr>
          <w:rFonts w:ascii="宋体" w:hAnsi="宋体" w:hint="eastAsia"/>
          <w:sz w:val="28"/>
        </w:rPr>
        <w:t>2</w:t>
      </w:r>
      <w:r>
        <w:rPr>
          <w:rFonts w:ascii="宋体" w:hAnsi="宋体" w:hint="eastAsia"/>
          <w:sz w:val="28"/>
        </w:rPr>
        <w:t>、土地实物状况</w:t>
      </w:r>
    </w:p>
    <w:tbl>
      <w:tblPr>
        <w:tblW w:w="47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140"/>
        <w:gridCol w:w="7372"/>
      </w:tblGrid>
      <w:tr w:rsidR="00703473">
        <w:trPr>
          <w:trHeight w:hRule="exact" w:val="510"/>
          <w:jc w:val="center"/>
        </w:trPr>
        <w:tc>
          <w:tcPr>
            <w:tcW w:w="1049" w:type="pct"/>
            <w:gridSpan w:val="2"/>
            <w:vAlign w:val="center"/>
          </w:tcPr>
          <w:p w:rsidR="00703473" w:rsidRDefault="00E3178C">
            <w:pPr>
              <w:spacing w:line="360" w:lineRule="exact"/>
              <w:jc w:val="center"/>
              <w:rPr>
                <w:rFonts w:ascii="宋体" w:hAnsi="宋体"/>
                <w:szCs w:val="21"/>
              </w:rPr>
            </w:pPr>
            <w:r>
              <w:rPr>
                <w:rFonts w:ascii="宋体" w:hAnsi="宋体" w:hint="eastAsia"/>
                <w:szCs w:val="21"/>
              </w:rPr>
              <w:t>宗地</w:t>
            </w:r>
            <w:proofErr w:type="gramStart"/>
            <w:r>
              <w:rPr>
                <w:rFonts w:ascii="宋体" w:hAnsi="宋体" w:hint="eastAsia"/>
                <w:szCs w:val="21"/>
              </w:rPr>
              <w:t>座落</w:t>
            </w:r>
            <w:proofErr w:type="gramEnd"/>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汕头市金涛庄东区</w:t>
            </w:r>
            <w:r>
              <w:rPr>
                <w:rFonts w:ascii="宋体" w:hAnsi="宋体" w:hint="eastAsia"/>
                <w:szCs w:val="21"/>
              </w:rPr>
              <w:t>39</w:t>
            </w:r>
            <w:r>
              <w:rPr>
                <w:rFonts w:ascii="宋体" w:hAnsi="宋体" w:hint="eastAsia"/>
                <w:szCs w:val="21"/>
              </w:rPr>
              <w:t>幢</w:t>
            </w:r>
          </w:p>
        </w:tc>
      </w:tr>
      <w:tr w:rsidR="00703473">
        <w:trPr>
          <w:trHeight w:hRule="exact" w:val="510"/>
          <w:jc w:val="center"/>
        </w:trPr>
        <w:tc>
          <w:tcPr>
            <w:tcW w:w="1049" w:type="pct"/>
            <w:gridSpan w:val="2"/>
            <w:vAlign w:val="center"/>
          </w:tcPr>
          <w:p w:rsidR="00703473" w:rsidRDefault="00E3178C">
            <w:pPr>
              <w:spacing w:line="360" w:lineRule="exact"/>
              <w:jc w:val="center"/>
              <w:rPr>
                <w:rFonts w:ascii="宋体" w:hAnsi="宋体"/>
                <w:szCs w:val="21"/>
              </w:rPr>
            </w:pPr>
            <w:r>
              <w:rPr>
                <w:rFonts w:ascii="宋体" w:hAnsi="宋体" w:hint="eastAsia"/>
                <w:szCs w:val="21"/>
              </w:rPr>
              <w:t>共用地面积</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715.98</w:t>
            </w:r>
            <w:r>
              <w:rPr>
                <w:rFonts w:ascii="宋体" w:hAnsi="宋体" w:hint="eastAsia"/>
                <w:szCs w:val="21"/>
              </w:rPr>
              <w:t>㎡</w:t>
            </w:r>
          </w:p>
        </w:tc>
      </w:tr>
      <w:tr w:rsidR="00703473">
        <w:trPr>
          <w:trHeight w:hRule="exact" w:val="510"/>
          <w:jc w:val="center"/>
        </w:trPr>
        <w:tc>
          <w:tcPr>
            <w:tcW w:w="1049" w:type="pct"/>
            <w:gridSpan w:val="2"/>
            <w:vAlign w:val="center"/>
          </w:tcPr>
          <w:p w:rsidR="00703473" w:rsidRDefault="00E3178C">
            <w:pPr>
              <w:spacing w:line="360" w:lineRule="exact"/>
              <w:jc w:val="center"/>
              <w:rPr>
                <w:rFonts w:ascii="宋体" w:hAnsi="宋体"/>
                <w:szCs w:val="21"/>
              </w:rPr>
            </w:pPr>
            <w:r>
              <w:rPr>
                <w:rFonts w:ascii="宋体" w:hAnsi="宋体" w:hint="eastAsia"/>
                <w:szCs w:val="21"/>
              </w:rPr>
              <w:t>分摊用地面积</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14.84</w:t>
            </w:r>
            <w:r>
              <w:rPr>
                <w:rFonts w:ascii="宋体" w:hAnsi="宋体" w:hint="eastAsia"/>
                <w:szCs w:val="21"/>
              </w:rPr>
              <w:t>㎡</w:t>
            </w:r>
          </w:p>
        </w:tc>
      </w:tr>
      <w:tr w:rsidR="00703473">
        <w:trPr>
          <w:trHeight w:hRule="exact" w:val="510"/>
          <w:jc w:val="center"/>
        </w:trPr>
        <w:tc>
          <w:tcPr>
            <w:tcW w:w="1049" w:type="pct"/>
            <w:gridSpan w:val="2"/>
            <w:vAlign w:val="center"/>
          </w:tcPr>
          <w:p w:rsidR="00703473" w:rsidRDefault="00E3178C">
            <w:pPr>
              <w:spacing w:line="360" w:lineRule="exact"/>
              <w:jc w:val="center"/>
              <w:rPr>
                <w:rFonts w:ascii="宋体" w:hAnsi="宋体"/>
                <w:szCs w:val="21"/>
              </w:rPr>
            </w:pPr>
            <w:r>
              <w:rPr>
                <w:rFonts w:ascii="宋体" w:hAnsi="宋体" w:hint="eastAsia"/>
                <w:szCs w:val="21"/>
              </w:rPr>
              <w:t>土地用途</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城镇住宅用地</w:t>
            </w:r>
          </w:p>
        </w:tc>
      </w:tr>
      <w:tr w:rsidR="00703473">
        <w:trPr>
          <w:trHeight w:hRule="exact" w:val="510"/>
          <w:jc w:val="center"/>
        </w:trPr>
        <w:tc>
          <w:tcPr>
            <w:tcW w:w="1049" w:type="pct"/>
            <w:gridSpan w:val="2"/>
            <w:vAlign w:val="center"/>
          </w:tcPr>
          <w:p w:rsidR="00703473" w:rsidRDefault="00E3178C">
            <w:pPr>
              <w:spacing w:line="360" w:lineRule="exact"/>
              <w:jc w:val="center"/>
              <w:rPr>
                <w:rFonts w:ascii="宋体" w:hAnsi="宋体"/>
                <w:szCs w:val="21"/>
              </w:rPr>
            </w:pPr>
            <w:r>
              <w:rPr>
                <w:rFonts w:ascii="宋体" w:hAnsi="宋体" w:hint="eastAsia"/>
                <w:szCs w:val="21"/>
              </w:rPr>
              <w:t>地号</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327-00-015-04</w:t>
            </w:r>
          </w:p>
        </w:tc>
      </w:tr>
      <w:tr w:rsidR="00703473">
        <w:trPr>
          <w:trHeight w:hRule="exact" w:val="510"/>
          <w:jc w:val="center"/>
        </w:trPr>
        <w:tc>
          <w:tcPr>
            <w:tcW w:w="438" w:type="pct"/>
            <w:vMerge w:val="restart"/>
            <w:vAlign w:val="center"/>
          </w:tcPr>
          <w:p w:rsidR="00703473" w:rsidRDefault="00E3178C">
            <w:pPr>
              <w:spacing w:line="360" w:lineRule="exact"/>
              <w:jc w:val="center"/>
              <w:rPr>
                <w:rFonts w:ascii="宋体" w:hAnsi="宋体"/>
                <w:szCs w:val="21"/>
              </w:rPr>
            </w:pPr>
            <w:r>
              <w:rPr>
                <w:rFonts w:ascii="宋体" w:hAnsi="宋体" w:hint="eastAsia"/>
                <w:szCs w:val="21"/>
              </w:rPr>
              <w:t>土地四至</w:t>
            </w:r>
          </w:p>
        </w:tc>
        <w:tc>
          <w:tcPr>
            <w:tcW w:w="611" w:type="pct"/>
            <w:vAlign w:val="center"/>
          </w:tcPr>
          <w:p w:rsidR="00703473" w:rsidRDefault="00E3178C">
            <w:pPr>
              <w:spacing w:line="360" w:lineRule="exact"/>
              <w:jc w:val="center"/>
              <w:rPr>
                <w:rFonts w:ascii="宋体" w:hAnsi="宋体"/>
                <w:szCs w:val="21"/>
              </w:rPr>
            </w:pPr>
            <w:r>
              <w:rPr>
                <w:rFonts w:ascii="宋体" w:hAnsi="宋体" w:hint="eastAsia"/>
                <w:szCs w:val="21"/>
              </w:rPr>
              <w:t>东</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宗地</w:t>
            </w:r>
          </w:p>
        </w:tc>
      </w:tr>
      <w:tr w:rsidR="00703473">
        <w:trPr>
          <w:trHeight w:hRule="exact" w:val="510"/>
          <w:jc w:val="center"/>
        </w:trPr>
        <w:tc>
          <w:tcPr>
            <w:tcW w:w="438" w:type="pct"/>
            <w:vMerge/>
            <w:vAlign w:val="center"/>
          </w:tcPr>
          <w:p w:rsidR="00703473" w:rsidRDefault="00703473">
            <w:pPr>
              <w:spacing w:line="360" w:lineRule="exact"/>
              <w:jc w:val="center"/>
              <w:rPr>
                <w:rFonts w:ascii="宋体" w:hAnsi="宋体"/>
                <w:szCs w:val="21"/>
              </w:rPr>
            </w:pPr>
          </w:p>
        </w:tc>
        <w:tc>
          <w:tcPr>
            <w:tcW w:w="611" w:type="pct"/>
            <w:vAlign w:val="center"/>
          </w:tcPr>
          <w:p w:rsidR="00703473" w:rsidRDefault="00E3178C">
            <w:pPr>
              <w:spacing w:line="360" w:lineRule="exact"/>
              <w:jc w:val="center"/>
              <w:rPr>
                <w:rFonts w:ascii="宋体" w:hAnsi="宋体"/>
                <w:szCs w:val="21"/>
              </w:rPr>
            </w:pPr>
            <w:r>
              <w:rPr>
                <w:rFonts w:ascii="宋体" w:hAnsi="宋体" w:hint="eastAsia"/>
                <w:szCs w:val="21"/>
              </w:rPr>
              <w:t>西</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路</w:t>
            </w:r>
          </w:p>
        </w:tc>
      </w:tr>
      <w:tr w:rsidR="00703473">
        <w:trPr>
          <w:trHeight w:hRule="exact" w:val="510"/>
          <w:jc w:val="center"/>
        </w:trPr>
        <w:tc>
          <w:tcPr>
            <w:tcW w:w="438" w:type="pct"/>
            <w:vMerge/>
            <w:vAlign w:val="center"/>
          </w:tcPr>
          <w:p w:rsidR="00703473" w:rsidRDefault="00703473">
            <w:pPr>
              <w:spacing w:line="360" w:lineRule="exact"/>
              <w:jc w:val="center"/>
              <w:rPr>
                <w:rFonts w:ascii="宋体" w:hAnsi="宋体"/>
                <w:szCs w:val="21"/>
              </w:rPr>
            </w:pPr>
          </w:p>
        </w:tc>
        <w:tc>
          <w:tcPr>
            <w:tcW w:w="611" w:type="pct"/>
            <w:vAlign w:val="center"/>
          </w:tcPr>
          <w:p w:rsidR="00703473" w:rsidRDefault="00E3178C">
            <w:pPr>
              <w:spacing w:line="360" w:lineRule="exact"/>
              <w:jc w:val="center"/>
              <w:rPr>
                <w:rFonts w:ascii="宋体" w:hAnsi="宋体"/>
                <w:szCs w:val="21"/>
              </w:rPr>
            </w:pPr>
            <w:r>
              <w:rPr>
                <w:rFonts w:ascii="宋体" w:hAnsi="宋体" w:hint="eastAsia"/>
                <w:szCs w:val="21"/>
              </w:rPr>
              <w:t>南</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路</w:t>
            </w:r>
          </w:p>
        </w:tc>
      </w:tr>
      <w:tr w:rsidR="00703473">
        <w:trPr>
          <w:trHeight w:hRule="exact" w:val="510"/>
          <w:jc w:val="center"/>
        </w:trPr>
        <w:tc>
          <w:tcPr>
            <w:tcW w:w="438" w:type="pct"/>
            <w:vMerge/>
            <w:vAlign w:val="center"/>
          </w:tcPr>
          <w:p w:rsidR="00703473" w:rsidRDefault="00703473">
            <w:pPr>
              <w:spacing w:line="360" w:lineRule="exact"/>
              <w:jc w:val="center"/>
              <w:rPr>
                <w:rFonts w:ascii="宋体" w:hAnsi="宋体"/>
                <w:szCs w:val="21"/>
              </w:rPr>
            </w:pPr>
          </w:p>
        </w:tc>
        <w:tc>
          <w:tcPr>
            <w:tcW w:w="611" w:type="pct"/>
            <w:vAlign w:val="center"/>
          </w:tcPr>
          <w:p w:rsidR="00703473" w:rsidRDefault="00E3178C">
            <w:pPr>
              <w:spacing w:line="360" w:lineRule="exact"/>
              <w:jc w:val="center"/>
              <w:rPr>
                <w:rFonts w:ascii="宋体" w:hAnsi="宋体"/>
                <w:szCs w:val="21"/>
              </w:rPr>
            </w:pPr>
            <w:r>
              <w:rPr>
                <w:rFonts w:ascii="宋体" w:hAnsi="宋体" w:hint="eastAsia"/>
                <w:szCs w:val="21"/>
              </w:rPr>
              <w:t>北</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宗地</w:t>
            </w:r>
          </w:p>
        </w:tc>
      </w:tr>
      <w:tr w:rsidR="00703473">
        <w:trPr>
          <w:trHeight w:hRule="exact" w:val="510"/>
          <w:jc w:val="center"/>
        </w:trPr>
        <w:tc>
          <w:tcPr>
            <w:tcW w:w="1049" w:type="pct"/>
            <w:gridSpan w:val="2"/>
            <w:vAlign w:val="center"/>
          </w:tcPr>
          <w:p w:rsidR="00703473" w:rsidRDefault="00E3178C">
            <w:pPr>
              <w:spacing w:line="360" w:lineRule="exact"/>
              <w:jc w:val="center"/>
              <w:rPr>
                <w:rFonts w:ascii="宋体" w:hAnsi="宋体"/>
                <w:szCs w:val="21"/>
              </w:rPr>
            </w:pPr>
            <w:r>
              <w:rPr>
                <w:rFonts w:ascii="宋体" w:hAnsi="宋体" w:hint="eastAsia"/>
                <w:szCs w:val="21"/>
              </w:rPr>
              <w:t>土地形状</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呈长条形</w:t>
            </w:r>
          </w:p>
        </w:tc>
      </w:tr>
      <w:tr w:rsidR="00703473">
        <w:trPr>
          <w:trHeight w:hRule="exact" w:val="510"/>
          <w:jc w:val="center"/>
        </w:trPr>
        <w:tc>
          <w:tcPr>
            <w:tcW w:w="1049" w:type="pct"/>
            <w:gridSpan w:val="2"/>
            <w:vAlign w:val="center"/>
          </w:tcPr>
          <w:p w:rsidR="00703473" w:rsidRDefault="00E3178C">
            <w:pPr>
              <w:spacing w:line="360" w:lineRule="exact"/>
              <w:jc w:val="center"/>
              <w:rPr>
                <w:rFonts w:ascii="宋体" w:hAnsi="宋体"/>
                <w:szCs w:val="21"/>
              </w:rPr>
            </w:pPr>
            <w:r>
              <w:rPr>
                <w:rFonts w:ascii="宋体" w:hAnsi="宋体" w:hint="eastAsia"/>
                <w:szCs w:val="21"/>
              </w:rPr>
              <w:t>开发程度</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宗地红线外“五通”（即通路、通电、供水、排水、通讯），红线内有建筑物</w:t>
            </w:r>
          </w:p>
        </w:tc>
      </w:tr>
      <w:tr w:rsidR="00703473">
        <w:trPr>
          <w:trHeight w:hRule="exact" w:val="510"/>
          <w:jc w:val="center"/>
        </w:trPr>
        <w:tc>
          <w:tcPr>
            <w:tcW w:w="1049" w:type="pct"/>
            <w:gridSpan w:val="2"/>
            <w:vAlign w:val="center"/>
          </w:tcPr>
          <w:p w:rsidR="00703473" w:rsidRDefault="00E3178C">
            <w:pPr>
              <w:spacing w:line="360" w:lineRule="exact"/>
              <w:jc w:val="center"/>
              <w:rPr>
                <w:rFonts w:ascii="宋体" w:hAnsi="宋体"/>
                <w:szCs w:val="21"/>
              </w:rPr>
            </w:pPr>
            <w:r>
              <w:rPr>
                <w:rFonts w:ascii="宋体" w:hAnsi="宋体" w:hint="eastAsia"/>
                <w:szCs w:val="21"/>
              </w:rPr>
              <w:t>地形地势</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平原，地势平坦</w:t>
            </w:r>
          </w:p>
        </w:tc>
      </w:tr>
      <w:tr w:rsidR="00703473">
        <w:trPr>
          <w:trHeight w:hRule="exact" w:val="510"/>
          <w:jc w:val="center"/>
        </w:trPr>
        <w:tc>
          <w:tcPr>
            <w:tcW w:w="1049" w:type="pct"/>
            <w:gridSpan w:val="2"/>
            <w:vAlign w:val="center"/>
          </w:tcPr>
          <w:p w:rsidR="00703473" w:rsidRDefault="00E3178C">
            <w:pPr>
              <w:spacing w:line="360" w:lineRule="exact"/>
              <w:jc w:val="center"/>
              <w:rPr>
                <w:rFonts w:ascii="宋体" w:hAnsi="宋体"/>
                <w:szCs w:val="21"/>
              </w:rPr>
            </w:pPr>
            <w:r>
              <w:rPr>
                <w:rFonts w:ascii="宋体" w:hAnsi="宋体" w:hint="eastAsia"/>
                <w:szCs w:val="21"/>
              </w:rPr>
              <w:t>地质</w:t>
            </w:r>
          </w:p>
        </w:tc>
        <w:tc>
          <w:tcPr>
            <w:tcW w:w="3951" w:type="pct"/>
            <w:vAlign w:val="center"/>
          </w:tcPr>
          <w:p w:rsidR="00703473" w:rsidRDefault="00E3178C">
            <w:pPr>
              <w:spacing w:line="360" w:lineRule="exact"/>
              <w:jc w:val="center"/>
              <w:rPr>
                <w:rFonts w:ascii="宋体" w:hAnsi="宋体"/>
                <w:szCs w:val="21"/>
              </w:rPr>
            </w:pPr>
            <w:r>
              <w:rPr>
                <w:rFonts w:ascii="宋体" w:hAnsi="宋体" w:hint="eastAsia"/>
                <w:szCs w:val="21"/>
              </w:rPr>
              <w:t>地质水文状况一般</w:t>
            </w:r>
          </w:p>
        </w:tc>
      </w:tr>
    </w:tbl>
    <w:p w:rsidR="00703473" w:rsidRDefault="00E3178C" w:rsidP="00F476FC">
      <w:pPr>
        <w:spacing w:line="460" w:lineRule="exact"/>
        <w:ind w:firstLineChars="196" w:firstLine="549"/>
        <w:rPr>
          <w:rFonts w:ascii="宋体" w:hAnsi="宋体"/>
          <w:sz w:val="28"/>
        </w:rPr>
      </w:pPr>
      <w:r>
        <w:rPr>
          <w:rFonts w:ascii="宋体" w:hAnsi="宋体" w:hint="eastAsia"/>
          <w:sz w:val="28"/>
        </w:rPr>
        <w:t>3</w:t>
      </w:r>
      <w:r>
        <w:rPr>
          <w:rFonts w:ascii="宋体" w:hAnsi="宋体" w:hint="eastAsia"/>
          <w:sz w:val="28"/>
        </w:rPr>
        <w:t>、建筑物实物状况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302"/>
        <w:gridCol w:w="2551"/>
        <w:gridCol w:w="2694"/>
      </w:tblGrid>
      <w:tr w:rsidR="00703473">
        <w:trPr>
          <w:trHeight w:hRule="exact" w:val="510"/>
          <w:jc w:val="center"/>
        </w:trPr>
        <w:tc>
          <w:tcPr>
            <w:tcW w:w="1951" w:type="dxa"/>
            <w:vAlign w:val="center"/>
          </w:tcPr>
          <w:p w:rsidR="00703473" w:rsidRDefault="00E3178C">
            <w:pPr>
              <w:spacing w:line="260" w:lineRule="exact"/>
              <w:jc w:val="center"/>
              <w:rPr>
                <w:rFonts w:ascii="宋体" w:hAnsi="宋体"/>
                <w:szCs w:val="21"/>
              </w:rPr>
            </w:pPr>
            <w:r>
              <w:rPr>
                <w:rFonts w:ascii="宋体" w:hAnsi="宋体" w:hint="eastAsia"/>
                <w:szCs w:val="21"/>
              </w:rPr>
              <w:t>名称</w:t>
            </w:r>
          </w:p>
        </w:tc>
        <w:tc>
          <w:tcPr>
            <w:tcW w:w="7547" w:type="dxa"/>
            <w:gridSpan w:val="3"/>
            <w:tcBorders>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汕头市金涛庄东区</w:t>
            </w:r>
            <w:r>
              <w:rPr>
                <w:rFonts w:ascii="宋体" w:hAnsi="宋体" w:hint="eastAsia"/>
                <w:szCs w:val="21"/>
              </w:rPr>
              <w:t>39</w:t>
            </w:r>
            <w:r>
              <w:rPr>
                <w:rFonts w:ascii="宋体" w:hAnsi="宋体" w:hint="eastAsia"/>
                <w:szCs w:val="21"/>
              </w:rPr>
              <w:t>幢</w:t>
            </w:r>
            <w:r>
              <w:rPr>
                <w:rFonts w:ascii="宋体" w:hAnsi="宋体" w:hint="eastAsia"/>
                <w:szCs w:val="21"/>
              </w:rPr>
              <w:t>406</w:t>
            </w:r>
            <w:r>
              <w:rPr>
                <w:rFonts w:ascii="宋体" w:hAnsi="宋体" w:hint="eastAsia"/>
                <w:szCs w:val="21"/>
              </w:rPr>
              <w:t>号房全套</w:t>
            </w:r>
          </w:p>
        </w:tc>
      </w:tr>
      <w:tr w:rsidR="00703473">
        <w:trPr>
          <w:trHeight w:hRule="exact" w:val="510"/>
          <w:jc w:val="center"/>
        </w:trPr>
        <w:tc>
          <w:tcPr>
            <w:tcW w:w="1951" w:type="dxa"/>
            <w:vAlign w:val="center"/>
          </w:tcPr>
          <w:p w:rsidR="00703473" w:rsidRDefault="00E3178C">
            <w:pPr>
              <w:spacing w:line="260" w:lineRule="exact"/>
              <w:jc w:val="center"/>
              <w:rPr>
                <w:rFonts w:ascii="宋体" w:hAnsi="宋体"/>
                <w:szCs w:val="21"/>
              </w:rPr>
            </w:pPr>
            <w:r>
              <w:rPr>
                <w:rFonts w:ascii="宋体" w:hAnsi="宋体" w:hint="eastAsia"/>
                <w:szCs w:val="21"/>
              </w:rPr>
              <w:t>建筑面积</w:t>
            </w:r>
          </w:p>
        </w:tc>
        <w:tc>
          <w:tcPr>
            <w:tcW w:w="7547" w:type="dxa"/>
            <w:gridSpan w:val="3"/>
            <w:tcBorders>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123.95</w:t>
            </w:r>
            <w:r>
              <w:rPr>
                <w:rFonts w:ascii="宋体" w:hAnsi="宋体" w:hint="eastAsia"/>
                <w:szCs w:val="21"/>
              </w:rPr>
              <w:t>㎡</w:t>
            </w:r>
          </w:p>
        </w:tc>
      </w:tr>
      <w:tr w:rsidR="00703473">
        <w:trPr>
          <w:trHeight w:hRule="exact" w:val="510"/>
          <w:jc w:val="center"/>
        </w:trPr>
        <w:tc>
          <w:tcPr>
            <w:tcW w:w="1951" w:type="dxa"/>
            <w:vAlign w:val="center"/>
          </w:tcPr>
          <w:p w:rsidR="00703473" w:rsidRDefault="00E3178C">
            <w:pPr>
              <w:spacing w:line="260" w:lineRule="exact"/>
              <w:jc w:val="center"/>
              <w:rPr>
                <w:rFonts w:ascii="宋体" w:hAnsi="宋体"/>
                <w:szCs w:val="21"/>
              </w:rPr>
            </w:pPr>
            <w:r>
              <w:rPr>
                <w:rFonts w:ascii="宋体" w:hAnsi="宋体" w:hint="eastAsia"/>
                <w:szCs w:val="21"/>
              </w:rPr>
              <w:t>建筑结构</w:t>
            </w:r>
          </w:p>
        </w:tc>
        <w:tc>
          <w:tcPr>
            <w:tcW w:w="7547" w:type="dxa"/>
            <w:gridSpan w:val="3"/>
            <w:tcBorders>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钢筋混凝土结构</w:t>
            </w:r>
          </w:p>
        </w:tc>
      </w:tr>
      <w:tr w:rsidR="00703473">
        <w:trPr>
          <w:trHeight w:hRule="exact" w:val="510"/>
          <w:jc w:val="center"/>
        </w:trPr>
        <w:tc>
          <w:tcPr>
            <w:tcW w:w="1951" w:type="dxa"/>
            <w:vAlign w:val="center"/>
          </w:tcPr>
          <w:p w:rsidR="00703473" w:rsidRDefault="00E3178C">
            <w:pPr>
              <w:spacing w:line="260" w:lineRule="exact"/>
              <w:jc w:val="center"/>
              <w:rPr>
                <w:rFonts w:ascii="宋体" w:hAnsi="宋体"/>
                <w:szCs w:val="21"/>
              </w:rPr>
            </w:pPr>
            <w:r>
              <w:rPr>
                <w:rFonts w:ascii="宋体" w:hAnsi="宋体" w:hint="eastAsia"/>
                <w:szCs w:val="21"/>
              </w:rPr>
              <w:t>用途</w:t>
            </w:r>
          </w:p>
        </w:tc>
        <w:tc>
          <w:tcPr>
            <w:tcW w:w="2302" w:type="dxa"/>
            <w:vAlign w:val="center"/>
          </w:tcPr>
          <w:p w:rsidR="00703473" w:rsidRDefault="00E3178C">
            <w:pPr>
              <w:spacing w:line="260" w:lineRule="exact"/>
              <w:jc w:val="center"/>
              <w:rPr>
                <w:rFonts w:ascii="宋体" w:hAnsi="宋体"/>
                <w:szCs w:val="21"/>
              </w:rPr>
            </w:pPr>
            <w:r>
              <w:rPr>
                <w:rFonts w:ascii="宋体" w:hAnsi="宋体" w:hint="eastAsia"/>
                <w:szCs w:val="21"/>
              </w:rPr>
              <w:t>住宅</w:t>
            </w:r>
          </w:p>
        </w:tc>
        <w:tc>
          <w:tcPr>
            <w:tcW w:w="255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建成时间</w:t>
            </w:r>
          </w:p>
        </w:tc>
        <w:tc>
          <w:tcPr>
            <w:tcW w:w="269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1996</w:t>
            </w:r>
            <w:r>
              <w:rPr>
                <w:rFonts w:ascii="宋体" w:hAnsi="宋体" w:hint="eastAsia"/>
                <w:szCs w:val="21"/>
              </w:rPr>
              <w:t>年</w:t>
            </w:r>
          </w:p>
        </w:tc>
      </w:tr>
      <w:tr w:rsidR="00703473">
        <w:trPr>
          <w:trHeight w:hRule="exact" w:val="510"/>
          <w:jc w:val="center"/>
        </w:trPr>
        <w:tc>
          <w:tcPr>
            <w:tcW w:w="1951" w:type="dxa"/>
            <w:vAlign w:val="center"/>
          </w:tcPr>
          <w:p w:rsidR="00703473" w:rsidRDefault="00E3178C">
            <w:pPr>
              <w:spacing w:line="260" w:lineRule="exact"/>
              <w:jc w:val="center"/>
              <w:rPr>
                <w:rFonts w:ascii="宋体" w:hAnsi="宋体"/>
                <w:szCs w:val="21"/>
              </w:rPr>
            </w:pPr>
            <w:r>
              <w:rPr>
                <w:rFonts w:ascii="宋体" w:hAnsi="宋体" w:hint="eastAsia"/>
                <w:szCs w:val="21"/>
              </w:rPr>
              <w:t>总层数</w:t>
            </w:r>
          </w:p>
        </w:tc>
        <w:tc>
          <w:tcPr>
            <w:tcW w:w="2302" w:type="dxa"/>
            <w:vAlign w:val="center"/>
          </w:tcPr>
          <w:p w:rsidR="00703473" w:rsidRDefault="00E3178C">
            <w:pPr>
              <w:spacing w:line="260" w:lineRule="exact"/>
              <w:jc w:val="center"/>
              <w:rPr>
                <w:rFonts w:ascii="宋体" w:hAnsi="宋体"/>
                <w:szCs w:val="21"/>
              </w:rPr>
            </w:pPr>
            <w:r>
              <w:rPr>
                <w:rFonts w:ascii="宋体" w:hAnsi="宋体" w:hint="eastAsia"/>
                <w:szCs w:val="21"/>
              </w:rPr>
              <w:t>9</w:t>
            </w:r>
            <w:r>
              <w:rPr>
                <w:rFonts w:ascii="宋体" w:hAnsi="宋体" w:hint="eastAsia"/>
                <w:szCs w:val="21"/>
              </w:rPr>
              <w:t>层</w:t>
            </w:r>
          </w:p>
        </w:tc>
        <w:tc>
          <w:tcPr>
            <w:tcW w:w="255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所在楼层</w:t>
            </w:r>
          </w:p>
        </w:tc>
        <w:tc>
          <w:tcPr>
            <w:tcW w:w="269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第</w:t>
            </w:r>
            <w:r>
              <w:rPr>
                <w:rFonts w:ascii="宋体" w:hAnsi="宋体" w:hint="eastAsia"/>
                <w:szCs w:val="21"/>
              </w:rPr>
              <w:t>4</w:t>
            </w:r>
            <w:r>
              <w:rPr>
                <w:rFonts w:ascii="宋体" w:hAnsi="宋体" w:hint="eastAsia"/>
                <w:szCs w:val="21"/>
              </w:rPr>
              <w:t>层</w:t>
            </w:r>
          </w:p>
        </w:tc>
      </w:tr>
      <w:tr w:rsidR="00703473">
        <w:trPr>
          <w:trHeight w:hRule="exact" w:val="510"/>
          <w:jc w:val="center"/>
        </w:trPr>
        <w:tc>
          <w:tcPr>
            <w:tcW w:w="1951" w:type="dxa"/>
            <w:vAlign w:val="center"/>
          </w:tcPr>
          <w:p w:rsidR="00703473" w:rsidRDefault="00E3178C">
            <w:pPr>
              <w:spacing w:line="260" w:lineRule="exact"/>
              <w:jc w:val="center"/>
              <w:rPr>
                <w:rFonts w:ascii="宋体" w:hAnsi="宋体"/>
                <w:szCs w:val="21"/>
              </w:rPr>
            </w:pPr>
            <w:r>
              <w:rPr>
                <w:rFonts w:ascii="宋体" w:hAnsi="宋体" w:hint="eastAsia"/>
                <w:szCs w:val="21"/>
              </w:rPr>
              <w:t>水电配套</w:t>
            </w:r>
          </w:p>
        </w:tc>
        <w:tc>
          <w:tcPr>
            <w:tcW w:w="2302" w:type="dxa"/>
            <w:vAlign w:val="center"/>
          </w:tcPr>
          <w:p w:rsidR="00703473" w:rsidRDefault="00E3178C">
            <w:pPr>
              <w:spacing w:line="260" w:lineRule="exact"/>
              <w:jc w:val="center"/>
              <w:rPr>
                <w:rFonts w:ascii="宋体" w:hAnsi="宋体"/>
                <w:szCs w:val="21"/>
              </w:rPr>
            </w:pPr>
            <w:r>
              <w:rPr>
                <w:rFonts w:ascii="宋体" w:hAnsi="宋体" w:hint="eastAsia"/>
                <w:szCs w:val="21"/>
              </w:rPr>
              <w:t>齐全</w:t>
            </w:r>
          </w:p>
        </w:tc>
        <w:tc>
          <w:tcPr>
            <w:tcW w:w="255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通风采光</w:t>
            </w:r>
          </w:p>
        </w:tc>
        <w:tc>
          <w:tcPr>
            <w:tcW w:w="269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良好</w:t>
            </w:r>
          </w:p>
        </w:tc>
      </w:tr>
      <w:tr w:rsidR="00703473">
        <w:trPr>
          <w:trHeight w:hRule="exact" w:val="510"/>
          <w:jc w:val="center"/>
        </w:trPr>
        <w:tc>
          <w:tcPr>
            <w:tcW w:w="1951" w:type="dxa"/>
            <w:vAlign w:val="center"/>
          </w:tcPr>
          <w:p w:rsidR="00703473" w:rsidRDefault="00E3178C">
            <w:pPr>
              <w:spacing w:line="260" w:lineRule="exact"/>
              <w:jc w:val="center"/>
              <w:rPr>
                <w:rFonts w:ascii="宋体" w:hAnsi="宋体"/>
                <w:szCs w:val="21"/>
              </w:rPr>
            </w:pPr>
            <w:r>
              <w:rPr>
                <w:rFonts w:ascii="宋体" w:hAnsi="宋体" w:hint="eastAsia"/>
                <w:szCs w:val="21"/>
              </w:rPr>
              <w:lastRenderedPageBreak/>
              <w:t>电梯</w:t>
            </w:r>
          </w:p>
        </w:tc>
        <w:tc>
          <w:tcPr>
            <w:tcW w:w="2302" w:type="dxa"/>
            <w:vAlign w:val="center"/>
          </w:tcPr>
          <w:p w:rsidR="00703473" w:rsidRDefault="00E3178C">
            <w:pPr>
              <w:spacing w:line="260" w:lineRule="exact"/>
              <w:jc w:val="center"/>
              <w:rPr>
                <w:rFonts w:ascii="宋体" w:hAnsi="宋体"/>
                <w:szCs w:val="21"/>
              </w:rPr>
            </w:pPr>
            <w:r>
              <w:rPr>
                <w:rFonts w:ascii="宋体" w:hAnsi="宋体" w:hint="eastAsia"/>
                <w:szCs w:val="21"/>
              </w:rPr>
              <w:t>无</w:t>
            </w:r>
          </w:p>
        </w:tc>
        <w:tc>
          <w:tcPr>
            <w:tcW w:w="255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物业管理</w:t>
            </w:r>
          </w:p>
        </w:tc>
        <w:tc>
          <w:tcPr>
            <w:tcW w:w="269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封闭式物业管理</w:t>
            </w:r>
          </w:p>
        </w:tc>
      </w:tr>
      <w:tr w:rsidR="00703473">
        <w:trPr>
          <w:trHeight w:hRule="exact" w:val="510"/>
          <w:jc w:val="center"/>
        </w:trPr>
        <w:tc>
          <w:tcPr>
            <w:tcW w:w="1951" w:type="dxa"/>
            <w:vAlign w:val="center"/>
          </w:tcPr>
          <w:p w:rsidR="00703473" w:rsidRDefault="00E3178C">
            <w:pPr>
              <w:spacing w:line="260" w:lineRule="exact"/>
              <w:jc w:val="center"/>
              <w:rPr>
                <w:rFonts w:ascii="宋体" w:hAnsi="宋体"/>
                <w:szCs w:val="21"/>
              </w:rPr>
            </w:pPr>
            <w:r>
              <w:rPr>
                <w:rFonts w:ascii="宋体" w:hAnsi="宋体" w:hint="eastAsia"/>
                <w:szCs w:val="21"/>
              </w:rPr>
              <w:t>使用及维护状况</w:t>
            </w:r>
          </w:p>
        </w:tc>
        <w:tc>
          <w:tcPr>
            <w:tcW w:w="2302" w:type="dxa"/>
            <w:vAlign w:val="center"/>
          </w:tcPr>
          <w:p w:rsidR="00703473" w:rsidRDefault="00E3178C">
            <w:pPr>
              <w:spacing w:line="260" w:lineRule="exact"/>
              <w:jc w:val="center"/>
              <w:rPr>
                <w:rFonts w:ascii="宋体" w:hAnsi="宋体"/>
                <w:szCs w:val="21"/>
              </w:rPr>
            </w:pPr>
            <w:r>
              <w:rPr>
                <w:rFonts w:ascii="宋体" w:hAnsi="宋体" w:hint="eastAsia"/>
                <w:szCs w:val="21"/>
              </w:rPr>
              <w:t>良好</w:t>
            </w:r>
          </w:p>
        </w:tc>
        <w:tc>
          <w:tcPr>
            <w:tcW w:w="255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proofErr w:type="gramStart"/>
            <w:r>
              <w:rPr>
                <w:rFonts w:ascii="宋体" w:hAnsi="宋体" w:hint="eastAsia"/>
                <w:szCs w:val="21"/>
              </w:rPr>
              <w:t>完损状况</w:t>
            </w:r>
            <w:proofErr w:type="gramEnd"/>
          </w:p>
        </w:tc>
        <w:tc>
          <w:tcPr>
            <w:tcW w:w="269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260" w:lineRule="exact"/>
              <w:jc w:val="center"/>
              <w:rPr>
                <w:rFonts w:ascii="宋体" w:hAnsi="宋体"/>
                <w:szCs w:val="21"/>
              </w:rPr>
            </w:pPr>
            <w:r>
              <w:rPr>
                <w:rFonts w:ascii="宋体" w:hAnsi="宋体" w:hint="eastAsia"/>
                <w:szCs w:val="21"/>
              </w:rPr>
              <w:t>完好</w:t>
            </w:r>
          </w:p>
        </w:tc>
      </w:tr>
      <w:tr w:rsidR="00703473">
        <w:trPr>
          <w:trHeight w:hRule="exact" w:val="872"/>
          <w:jc w:val="center"/>
        </w:trPr>
        <w:tc>
          <w:tcPr>
            <w:tcW w:w="1951" w:type="dxa"/>
            <w:vAlign w:val="center"/>
          </w:tcPr>
          <w:p w:rsidR="00703473" w:rsidRDefault="00E3178C">
            <w:pPr>
              <w:spacing w:line="260" w:lineRule="exact"/>
              <w:jc w:val="center"/>
              <w:rPr>
                <w:rFonts w:ascii="宋体" w:hAnsi="宋体"/>
                <w:szCs w:val="21"/>
              </w:rPr>
            </w:pPr>
            <w:r>
              <w:rPr>
                <w:rFonts w:ascii="宋体" w:hAnsi="宋体" w:hint="eastAsia"/>
                <w:szCs w:val="21"/>
              </w:rPr>
              <w:t>其他实物状况</w:t>
            </w:r>
          </w:p>
        </w:tc>
        <w:tc>
          <w:tcPr>
            <w:tcW w:w="7547" w:type="dxa"/>
            <w:gridSpan w:val="3"/>
            <w:tcBorders>
              <w:right w:val="single" w:sz="4" w:space="0" w:color="auto"/>
            </w:tcBorders>
            <w:vAlign w:val="center"/>
          </w:tcPr>
          <w:p w:rsidR="00703473" w:rsidRDefault="00E3178C">
            <w:pPr>
              <w:spacing w:line="260" w:lineRule="exact"/>
              <w:jc w:val="left"/>
              <w:rPr>
                <w:rFonts w:ascii="宋体" w:hAnsi="宋体"/>
                <w:color w:val="000000"/>
                <w:szCs w:val="21"/>
              </w:rPr>
            </w:pPr>
            <w:r>
              <w:rPr>
                <w:rFonts w:ascii="宋体" w:hAnsi="宋体" w:hint="eastAsia"/>
                <w:szCs w:val="21"/>
              </w:rPr>
              <w:t>估价对象所在住宅楼外墙为马赛克，配铝合金窗，外观一般。估价对象入户门安装不锈钢防盗门，室内采用砖墙分隔，天棚</w:t>
            </w:r>
            <w:proofErr w:type="gramStart"/>
            <w:r>
              <w:rPr>
                <w:rFonts w:ascii="宋体" w:hAnsi="宋体" w:hint="eastAsia"/>
                <w:szCs w:val="21"/>
              </w:rPr>
              <w:t>采用藏光吊顶</w:t>
            </w:r>
            <w:proofErr w:type="gramEnd"/>
            <w:r>
              <w:rPr>
                <w:rFonts w:ascii="宋体" w:hAnsi="宋体" w:hint="eastAsia"/>
                <w:szCs w:val="21"/>
              </w:rPr>
              <w:t>、局部为扣板吊顶，内墙面刷乳胶漆、局部贴墙纸和墙面瓷砖，楼地面铺抛光砖和</w:t>
            </w:r>
            <w:proofErr w:type="gramStart"/>
            <w:r>
              <w:rPr>
                <w:rFonts w:ascii="宋体" w:hAnsi="宋体" w:hint="eastAsia"/>
                <w:szCs w:val="21"/>
              </w:rPr>
              <w:t>木地板</w:t>
            </w:r>
            <w:proofErr w:type="gramEnd"/>
            <w:r>
              <w:rPr>
                <w:rFonts w:ascii="宋体" w:hAnsi="宋体" w:hint="eastAsia"/>
                <w:szCs w:val="21"/>
              </w:rPr>
              <w:t>。</w:t>
            </w:r>
          </w:p>
        </w:tc>
      </w:tr>
    </w:tbl>
    <w:p w:rsidR="00703473" w:rsidRDefault="00E3178C" w:rsidP="00F476FC">
      <w:pPr>
        <w:spacing w:line="460" w:lineRule="exact"/>
        <w:ind w:firstLineChars="196" w:firstLine="549"/>
        <w:rPr>
          <w:rFonts w:ascii="宋体" w:hAnsi="宋体"/>
          <w:sz w:val="28"/>
        </w:rPr>
      </w:pPr>
      <w:r>
        <w:rPr>
          <w:rFonts w:ascii="宋体" w:hAnsi="宋体" w:hint="eastAsia"/>
          <w:sz w:val="28"/>
          <w:szCs w:val="28"/>
        </w:rPr>
        <w:t>（四）</w:t>
      </w:r>
      <w:r>
        <w:rPr>
          <w:rFonts w:ascii="宋体" w:hAnsi="宋体" w:hint="eastAsia"/>
          <w:sz w:val="28"/>
        </w:rPr>
        <w:t>估价对象权益状况</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4"/>
        <w:gridCol w:w="7118"/>
      </w:tblGrid>
      <w:tr w:rsidR="00703473">
        <w:trPr>
          <w:trHeight w:hRule="exact" w:val="568"/>
          <w:tblHeader/>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座</w:t>
            </w:r>
            <w:r>
              <w:rPr>
                <w:rFonts w:ascii="宋体" w:hAnsi="宋体" w:hint="eastAsia"/>
                <w:szCs w:val="21"/>
              </w:rPr>
              <w:t xml:space="preserve">     </w:t>
            </w:r>
            <w:r>
              <w:rPr>
                <w:rFonts w:ascii="宋体" w:hAnsi="宋体" w:hint="eastAsia"/>
                <w:szCs w:val="21"/>
              </w:rPr>
              <w:t>落</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汕头市金涛庄东区</w:t>
            </w:r>
            <w:r>
              <w:rPr>
                <w:rFonts w:ascii="宋体" w:hAnsi="宋体" w:hint="eastAsia"/>
                <w:szCs w:val="21"/>
              </w:rPr>
              <w:t>39</w:t>
            </w:r>
            <w:r>
              <w:rPr>
                <w:rFonts w:ascii="宋体" w:hAnsi="宋体" w:hint="eastAsia"/>
                <w:szCs w:val="21"/>
              </w:rPr>
              <w:t>幢</w:t>
            </w:r>
            <w:r>
              <w:rPr>
                <w:rFonts w:ascii="宋体" w:hAnsi="宋体" w:hint="eastAsia"/>
                <w:szCs w:val="21"/>
              </w:rPr>
              <w:t>406</w:t>
            </w:r>
            <w:r>
              <w:rPr>
                <w:rFonts w:ascii="宋体" w:hAnsi="宋体" w:hint="eastAsia"/>
                <w:szCs w:val="21"/>
              </w:rPr>
              <w:t>号房全套</w:t>
            </w:r>
          </w:p>
        </w:tc>
      </w:tr>
      <w:tr w:rsidR="00703473">
        <w:trPr>
          <w:trHeight w:hRule="exact" w:val="510"/>
          <w:jc w:val="center"/>
        </w:trPr>
        <w:tc>
          <w:tcPr>
            <w:tcW w:w="2324" w:type="dxa"/>
            <w:vAlign w:val="center"/>
          </w:tcPr>
          <w:p w:rsidR="00703473" w:rsidRDefault="00E3178C">
            <w:pPr>
              <w:spacing w:line="360" w:lineRule="exact"/>
              <w:jc w:val="center"/>
              <w:rPr>
                <w:rFonts w:ascii="宋体" w:hAnsi="宋体"/>
                <w:szCs w:val="21"/>
              </w:rPr>
            </w:pPr>
            <w:r>
              <w:rPr>
                <w:rFonts w:ascii="宋体" w:hAnsi="宋体" w:hint="eastAsia"/>
                <w:szCs w:val="21"/>
              </w:rPr>
              <w:t>权属人</w:t>
            </w:r>
          </w:p>
        </w:tc>
        <w:tc>
          <w:tcPr>
            <w:tcW w:w="7118" w:type="dxa"/>
            <w:vAlign w:val="center"/>
          </w:tcPr>
          <w:p w:rsidR="00703473" w:rsidRDefault="00E3178C">
            <w:pPr>
              <w:spacing w:line="360" w:lineRule="exact"/>
              <w:jc w:val="center"/>
              <w:rPr>
                <w:rFonts w:ascii="宋体" w:hAnsi="宋体"/>
                <w:szCs w:val="21"/>
              </w:rPr>
            </w:pPr>
            <w:proofErr w:type="gramStart"/>
            <w:r>
              <w:rPr>
                <w:rFonts w:ascii="宋体" w:hAnsi="宋体" w:hint="eastAsia"/>
                <w:szCs w:val="21"/>
              </w:rPr>
              <w:t>许紫霞</w:t>
            </w:r>
            <w:proofErr w:type="gramEnd"/>
          </w:p>
        </w:tc>
      </w:tr>
      <w:tr w:rsidR="00703473">
        <w:trPr>
          <w:trHeight w:hRule="exact" w:val="510"/>
          <w:jc w:val="center"/>
        </w:trPr>
        <w:tc>
          <w:tcPr>
            <w:tcW w:w="2324" w:type="dxa"/>
            <w:vAlign w:val="center"/>
          </w:tcPr>
          <w:p w:rsidR="00703473" w:rsidRDefault="00E3178C">
            <w:pPr>
              <w:spacing w:line="360" w:lineRule="exact"/>
              <w:jc w:val="center"/>
              <w:rPr>
                <w:rFonts w:ascii="宋体" w:hAnsi="宋体"/>
                <w:szCs w:val="21"/>
              </w:rPr>
            </w:pPr>
            <w:r>
              <w:rPr>
                <w:rFonts w:ascii="宋体" w:hAnsi="宋体" w:hint="eastAsia"/>
                <w:szCs w:val="21"/>
              </w:rPr>
              <w:t>不动产产权情况表</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受理编号：</w:t>
            </w:r>
            <w:r>
              <w:rPr>
                <w:rFonts w:ascii="宋体" w:hAnsi="宋体" w:hint="eastAsia"/>
                <w:szCs w:val="21"/>
              </w:rPr>
              <w:t>220381009</w:t>
            </w:r>
          </w:p>
        </w:tc>
      </w:tr>
      <w:tr w:rsidR="00703473">
        <w:trPr>
          <w:trHeight w:hRule="exact" w:val="510"/>
          <w:jc w:val="center"/>
        </w:trPr>
        <w:tc>
          <w:tcPr>
            <w:tcW w:w="2324" w:type="dxa"/>
            <w:vAlign w:val="center"/>
          </w:tcPr>
          <w:p w:rsidR="00703473" w:rsidRDefault="00E3178C">
            <w:pPr>
              <w:spacing w:line="360" w:lineRule="exact"/>
              <w:jc w:val="center"/>
              <w:rPr>
                <w:rFonts w:ascii="宋体" w:hAnsi="宋体"/>
                <w:szCs w:val="21"/>
              </w:rPr>
            </w:pPr>
            <w:r>
              <w:rPr>
                <w:rFonts w:ascii="宋体" w:hAnsi="宋体" w:hint="eastAsia"/>
                <w:szCs w:val="21"/>
              </w:rPr>
              <w:t>房地产权证</w:t>
            </w:r>
          </w:p>
        </w:tc>
        <w:tc>
          <w:tcPr>
            <w:tcW w:w="7118" w:type="dxa"/>
            <w:vAlign w:val="center"/>
          </w:tcPr>
          <w:p w:rsidR="00703473" w:rsidRDefault="00E3178C">
            <w:pPr>
              <w:spacing w:line="360" w:lineRule="exact"/>
              <w:jc w:val="center"/>
              <w:rPr>
                <w:rFonts w:ascii="宋体" w:hAnsi="宋体"/>
                <w:szCs w:val="21"/>
              </w:rPr>
            </w:pPr>
            <w:proofErr w:type="gramStart"/>
            <w:r>
              <w:rPr>
                <w:rFonts w:ascii="宋体" w:hAnsi="宋体" w:hint="eastAsia"/>
                <w:szCs w:val="21"/>
              </w:rPr>
              <w:t>粤房地权证汕</w:t>
            </w:r>
            <w:proofErr w:type="gramEnd"/>
            <w:r>
              <w:rPr>
                <w:rFonts w:ascii="宋体" w:hAnsi="宋体" w:hint="eastAsia"/>
                <w:szCs w:val="21"/>
              </w:rPr>
              <w:t>字第</w:t>
            </w:r>
            <w:r>
              <w:rPr>
                <w:rFonts w:ascii="宋体" w:hAnsi="宋体" w:hint="eastAsia"/>
                <w:szCs w:val="21"/>
              </w:rPr>
              <w:t>1000164322</w:t>
            </w:r>
            <w:r>
              <w:rPr>
                <w:rFonts w:ascii="宋体" w:hAnsi="宋体" w:hint="eastAsia"/>
                <w:szCs w:val="21"/>
              </w:rPr>
              <w:t>号</w:t>
            </w:r>
          </w:p>
        </w:tc>
      </w:tr>
      <w:tr w:rsidR="00703473">
        <w:trPr>
          <w:trHeight w:hRule="exact" w:val="510"/>
          <w:jc w:val="center"/>
        </w:trPr>
        <w:tc>
          <w:tcPr>
            <w:tcW w:w="2324" w:type="dxa"/>
            <w:vAlign w:val="center"/>
          </w:tcPr>
          <w:p w:rsidR="00703473" w:rsidRDefault="00E3178C">
            <w:pPr>
              <w:spacing w:line="360" w:lineRule="exact"/>
              <w:jc w:val="center"/>
              <w:rPr>
                <w:rFonts w:ascii="宋体" w:hAnsi="宋体"/>
                <w:szCs w:val="21"/>
              </w:rPr>
            </w:pPr>
            <w:r>
              <w:rPr>
                <w:rFonts w:ascii="宋体" w:hAnsi="宋体" w:hint="eastAsia"/>
                <w:szCs w:val="21"/>
              </w:rPr>
              <w:t>房屋所有权来源</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2013</w:t>
            </w:r>
            <w:r>
              <w:rPr>
                <w:rFonts w:ascii="宋体" w:hAnsi="宋体" w:hint="eastAsia"/>
                <w:szCs w:val="21"/>
              </w:rPr>
              <w:t>年</w:t>
            </w:r>
            <w:r>
              <w:rPr>
                <w:rFonts w:ascii="宋体" w:hAnsi="宋体" w:hint="eastAsia"/>
                <w:szCs w:val="21"/>
              </w:rPr>
              <w:t>11</w:t>
            </w:r>
            <w:r>
              <w:rPr>
                <w:rFonts w:ascii="宋体" w:hAnsi="宋体" w:hint="eastAsia"/>
                <w:szCs w:val="21"/>
              </w:rPr>
              <w:t>月购买</w:t>
            </w:r>
          </w:p>
        </w:tc>
      </w:tr>
      <w:tr w:rsidR="00703473">
        <w:trPr>
          <w:trHeight w:hRule="exact" w:val="510"/>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建筑面积</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123.95</w:t>
            </w:r>
            <w:r>
              <w:rPr>
                <w:rFonts w:ascii="宋体" w:hAnsi="宋体" w:hint="eastAsia"/>
                <w:szCs w:val="21"/>
              </w:rPr>
              <w:t>㎡</w:t>
            </w:r>
          </w:p>
        </w:tc>
      </w:tr>
      <w:tr w:rsidR="00703473">
        <w:trPr>
          <w:trHeight w:hRule="exact" w:val="510"/>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房屋用途</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住宅</w:t>
            </w:r>
          </w:p>
        </w:tc>
      </w:tr>
      <w:tr w:rsidR="00703473">
        <w:trPr>
          <w:trHeight w:hRule="exact" w:val="510"/>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分摊面积</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14.84</w:t>
            </w:r>
            <w:r>
              <w:rPr>
                <w:rFonts w:ascii="宋体" w:hAnsi="宋体" w:hint="eastAsia"/>
                <w:szCs w:val="21"/>
              </w:rPr>
              <w:t>㎡</w:t>
            </w:r>
          </w:p>
        </w:tc>
      </w:tr>
      <w:tr w:rsidR="00703473">
        <w:trPr>
          <w:trHeight w:hRule="exact" w:val="510"/>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共用地面积</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715.98</w:t>
            </w:r>
            <w:r>
              <w:rPr>
                <w:rFonts w:ascii="宋体" w:hAnsi="宋体" w:hint="eastAsia"/>
                <w:szCs w:val="21"/>
              </w:rPr>
              <w:t>㎡</w:t>
            </w:r>
          </w:p>
        </w:tc>
      </w:tr>
      <w:tr w:rsidR="00703473">
        <w:trPr>
          <w:trHeight w:hRule="exact" w:val="510"/>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土地用途</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城镇住宅用地</w:t>
            </w:r>
          </w:p>
        </w:tc>
      </w:tr>
      <w:tr w:rsidR="00703473">
        <w:trPr>
          <w:trHeight w:hRule="exact" w:val="510"/>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土地性质</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国有建设用地使用权</w:t>
            </w:r>
          </w:p>
        </w:tc>
      </w:tr>
      <w:tr w:rsidR="00703473">
        <w:trPr>
          <w:trHeight w:hRule="exact" w:val="510"/>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土地来源</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出让</w:t>
            </w:r>
          </w:p>
        </w:tc>
      </w:tr>
      <w:tr w:rsidR="00703473">
        <w:trPr>
          <w:trHeight w:hRule="exact" w:val="510"/>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土地使用终止日期</w:t>
            </w:r>
          </w:p>
        </w:tc>
        <w:tc>
          <w:tcPr>
            <w:tcW w:w="7118" w:type="dxa"/>
            <w:vAlign w:val="center"/>
          </w:tcPr>
          <w:p w:rsidR="00703473" w:rsidRDefault="00E3178C">
            <w:pPr>
              <w:spacing w:line="360" w:lineRule="exact"/>
              <w:jc w:val="center"/>
              <w:rPr>
                <w:rFonts w:ascii="宋体" w:hAnsi="宋体"/>
                <w:szCs w:val="21"/>
              </w:rPr>
            </w:pPr>
            <w:r>
              <w:rPr>
                <w:rFonts w:ascii="宋体" w:hAnsi="宋体" w:hint="eastAsia"/>
                <w:szCs w:val="21"/>
              </w:rPr>
              <w:t>2063</w:t>
            </w:r>
            <w:r>
              <w:rPr>
                <w:rFonts w:ascii="宋体" w:hAnsi="宋体" w:hint="eastAsia"/>
                <w:szCs w:val="21"/>
              </w:rPr>
              <w:t>年</w:t>
            </w:r>
            <w:r>
              <w:rPr>
                <w:rFonts w:ascii="宋体" w:hAnsi="宋体" w:hint="eastAsia"/>
                <w:szCs w:val="21"/>
              </w:rPr>
              <w:t>04</w:t>
            </w:r>
            <w:r>
              <w:rPr>
                <w:rFonts w:ascii="宋体" w:hAnsi="宋体" w:hint="eastAsia"/>
                <w:szCs w:val="21"/>
              </w:rPr>
              <w:t>月</w:t>
            </w:r>
            <w:r>
              <w:rPr>
                <w:rFonts w:ascii="宋体" w:hAnsi="宋体" w:hint="eastAsia"/>
                <w:szCs w:val="21"/>
              </w:rPr>
              <w:t>29</w:t>
            </w:r>
            <w:r>
              <w:rPr>
                <w:rFonts w:ascii="宋体" w:hAnsi="宋体" w:hint="eastAsia"/>
                <w:szCs w:val="21"/>
              </w:rPr>
              <w:t>日</w:t>
            </w:r>
          </w:p>
        </w:tc>
      </w:tr>
      <w:tr w:rsidR="00703473">
        <w:trPr>
          <w:trHeight w:hRule="exact" w:val="1103"/>
          <w:jc w:val="center"/>
        </w:trPr>
        <w:tc>
          <w:tcPr>
            <w:tcW w:w="2324" w:type="dxa"/>
            <w:vAlign w:val="center"/>
          </w:tcPr>
          <w:p w:rsidR="00703473" w:rsidRDefault="00E3178C">
            <w:pPr>
              <w:spacing w:line="320" w:lineRule="exact"/>
              <w:jc w:val="center"/>
              <w:rPr>
                <w:rFonts w:ascii="宋体" w:hAnsi="宋体"/>
                <w:szCs w:val="21"/>
              </w:rPr>
            </w:pPr>
            <w:r>
              <w:rPr>
                <w:rFonts w:ascii="宋体" w:hAnsi="宋体" w:hint="eastAsia"/>
                <w:szCs w:val="21"/>
              </w:rPr>
              <w:t>抵押情况</w:t>
            </w:r>
          </w:p>
        </w:tc>
        <w:tc>
          <w:tcPr>
            <w:tcW w:w="7118" w:type="dxa"/>
            <w:vAlign w:val="center"/>
          </w:tcPr>
          <w:p w:rsidR="00703473" w:rsidRDefault="00E3178C">
            <w:pPr>
              <w:spacing w:line="360" w:lineRule="exact"/>
              <w:jc w:val="left"/>
              <w:rPr>
                <w:rFonts w:ascii="宋体" w:hAnsi="宋体"/>
                <w:sz w:val="20"/>
                <w:szCs w:val="21"/>
              </w:rPr>
            </w:pPr>
            <w:r>
              <w:rPr>
                <w:rFonts w:ascii="宋体" w:hAnsi="宋体" w:hint="eastAsia"/>
                <w:szCs w:val="21"/>
              </w:rPr>
              <w:t>受理编号：</w:t>
            </w:r>
            <w:r>
              <w:rPr>
                <w:rFonts w:ascii="宋体" w:hAnsi="宋体" w:hint="eastAsia"/>
                <w:szCs w:val="21"/>
              </w:rPr>
              <w:t>S201810230154</w:t>
            </w:r>
            <w:r>
              <w:rPr>
                <w:rFonts w:ascii="宋体" w:hAnsi="宋体" w:hint="eastAsia"/>
                <w:szCs w:val="21"/>
              </w:rPr>
              <w:t>；抵押人：</w:t>
            </w:r>
            <w:proofErr w:type="gramStart"/>
            <w:r>
              <w:rPr>
                <w:rFonts w:ascii="宋体" w:hAnsi="宋体" w:hint="eastAsia"/>
                <w:szCs w:val="21"/>
              </w:rPr>
              <w:t>许紫霞</w:t>
            </w:r>
            <w:proofErr w:type="gramEnd"/>
            <w:r>
              <w:rPr>
                <w:rFonts w:ascii="宋体" w:hAnsi="宋体" w:hint="eastAsia"/>
                <w:szCs w:val="21"/>
              </w:rPr>
              <w:t>；抵押权人：陈智嘉；权利价值：</w:t>
            </w:r>
            <w:r>
              <w:rPr>
                <w:rFonts w:ascii="宋体" w:hAnsi="宋体" w:hint="eastAsia"/>
                <w:szCs w:val="21"/>
              </w:rPr>
              <w:t>557775</w:t>
            </w:r>
            <w:r>
              <w:rPr>
                <w:rFonts w:ascii="宋体" w:hAnsi="宋体" w:hint="eastAsia"/>
                <w:szCs w:val="21"/>
              </w:rPr>
              <w:t>；抵押范围：</w:t>
            </w:r>
            <w:r>
              <w:rPr>
                <w:rFonts w:ascii="宋体" w:hAnsi="宋体" w:hint="eastAsia"/>
                <w:szCs w:val="21"/>
              </w:rPr>
              <w:t>406</w:t>
            </w:r>
            <w:r>
              <w:rPr>
                <w:rFonts w:ascii="宋体" w:hAnsi="宋体" w:hint="eastAsia"/>
                <w:szCs w:val="21"/>
              </w:rPr>
              <w:t>号房；他项权证号：粤</w:t>
            </w:r>
            <w:r>
              <w:rPr>
                <w:rFonts w:ascii="宋体" w:hAnsi="宋体" w:hint="eastAsia"/>
                <w:szCs w:val="21"/>
              </w:rPr>
              <w:t>(2018)</w:t>
            </w:r>
            <w:r>
              <w:rPr>
                <w:rFonts w:ascii="宋体" w:hAnsi="宋体" w:hint="eastAsia"/>
                <w:szCs w:val="21"/>
              </w:rPr>
              <w:t>汕头市不动产证明第</w:t>
            </w:r>
            <w:r>
              <w:rPr>
                <w:rFonts w:ascii="宋体" w:hAnsi="宋体" w:hint="eastAsia"/>
                <w:szCs w:val="21"/>
              </w:rPr>
              <w:t>0123294</w:t>
            </w:r>
            <w:r>
              <w:rPr>
                <w:rFonts w:ascii="宋体" w:hAnsi="宋体" w:hint="eastAsia"/>
                <w:szCs w:val="21"/>
              </w:rPr>
              <w:t>号；登记日期：</w:t>
            </w:r>
            <w:r>
              <w:rPr>
                <w:rFonts w:ascii="宋体" w:hAnsi="宋体" w:hint="eastAsia"/>
                <w:szCs w:val="21"/>
              </w:rPr>
              <w:t>2018-10-26</w:t>
            </w:r>
            <w:r>
              <w:rPr>
                <w:rFonts w:ascii="宋体" w:hAnsi="宋体" w:hint="eastAsia"/>
                <w:szCs w:val="21"/>
              </w:rPr>
              <w:t>；</w:t>
            </w:r>
          </w:p>
        </w:tc>
      </w:tr>
      <w:tr w:rsidR="00703473">
        <w:trPr>
          <w:trHeight w:hRule="exact" w:val="1559"/>
          <w:jc w:val="center"/>
        </w:trPr>
        <w:tc>
          <w:tcPr>
            <w:tcW w:w="2324" w:type="dxa"/>
            <w:tcBorders>
              <w:bottom w:val="single" w:sz="4" w:space="0" w:color="auto"/>
            </w:tcBorders>
            <w:vAlign w:val="center"/>
          </w:tcPr>
          <w:p w:rsidR="00703473" w:rsidRDefault="00E3178C">
            <w:pPr>
              <w:spacing w:line="320" w:lineRule="exact"/>
              <w:jc w:val="center"/>
              <w:rPr>
                <w:rFonts w:ascii="宋体" w:hAnsi="宋体"/>
                <w:szCs w:val="21"/>
              </w:rPr>
            </w:pPr>
            <w:r>
              <w:rPr>
                <w:rFonts w:ascii="宋体" w:hAnsi="宋体" w:hint="eastAsia"/>
                <w:szCs w:val="21"/>
              </w:rPr>
              <w:t>查封冻结情况</w:t>
            </w:r>
          </w:p>
        </w:tc>
        <w:tc>
          <w:tcPr>
            <w:tcW w:w="7118" w:type="dxa"/>
            <w:tcBorders>
              <w:bottom w:val="single" w:sz="4" w:space="0" w:color="auto"/>
            </w:tcBorders>
            <w:vAlign w:val="center"/>
          </w:tcPr>
          <w:p w:rsidR="00703473" w:rsidRDefault="00E3178C">
            <w:pPr>
              <w:spacing w:line="360" w:lineRule="exact"/>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）受理编号：</w:t>
            </w:r>
            <w:r>
              <w:rPr>
                <w:rFonts w:ascii="宋体" w:hAnsi="宋体" w:hint="eastAsia"/>
                <w:szCs w:val="21"/>
              </w:rPr>
              <w:t>S202204120178-1</w:t>
            </w:r>
            <w:r>
              <w:rPr>
                <w:rFonts w:ascii="宋体" w:hAnsi="宋体" w:hint="eastAsia"/>
                <w:szCs w:val="21"/>
              </w:rPr>
              <w:t>；查封文号：</w:t>
            </w:r>
            <w:r>
              <w:rPr>
                <w:rFonts w:ascii="宋体" w:hAnsi="宋体" w:hint="eastAsia"/>
                <w:szCs w:val="21"/>
              </w:rPr>
              <w:t>(2022)</w:t>
            </w:r>
            <w:r>
              <w:rPr>
                <w:rFonts w:ascii="宋体" w:hAnsi="宋体" w:hint="eastAsia"/>
                <w:szCs w:val="21"/>
              </w:rPr>
              <w:t>粤</w:t>
            </w:r>
            <w:r>
              <w:rPr>
                <w:rFonts w:ascii="宋体" w:hAnsi="宋体" w:hint="eastAsia"/>
                <w:szCs w:val="21"/>
              </w:rPr>
              <w:t>0507</w:t>
            </w:r>
            <w:r>
              <w:rPr>
                <w:rFonts w:ascii="宋体" w:hAnsi="宋体" w:hint="eastAsia"/>
                <w:szCs w:val="21"/>
              </w:rPr>
              <w:t>执</w:t>
            </w:r>
            <w:r>
              <w:rPr>
                <w:rFonts w:ascii="宋体" w:hAnsi="宋体" w:hint="eastAsia"/>
                <w:szCs w:val="21"/>
              </w:rPr>
              <w:t>807</w:t>
            </w:r>
            <w:r>
              <w:rPr>
                <w:rFonts w:ascii="宋体" w:hAnsi="宋体" w:hint="eastAsia"/>
                <w:szCs w:val="21"/>
              </w:rPr>
              <w:t>号；来文单位：汕头市龙湖区人民法院；查封编号：</w:t>
            </w:r>
            <w:r>
              <w:rPr>
                <w:rFonts w:ascii="宋体" w:hAnsi="宋体" w:hint="eastAsia"/>
                <w:szCs w:val="21"/>
              </w:rPr>
              <w:t>C202200870</w:t>
            </w:r>
            <w:r>
              <w:rPr>
                <w:rFonts w:ascii="宋体" w:hAnsi="宋体" w:hint="eastAsia"/>
                <w:szCs w:val="21"/>
              </w:rPr>
              <w:t>；来文日期：</w:t>
            </w:r>
            <w:r>
              <w:rPr>
                <w:rFonts w:ascii="宋体" w:hAnsi="宋体" w:hint="eastAsia"/>
                <w:szCs w:val="21"/>
              </w:rPr>
              <w:t>2022-04-12</w:t>
            </w:r>
            <w:r>
              <w:rPr>
                <w:rFonts w:ascii="宋体" w:hAnsi="宋体" w:hint="eastAsia"/>
                <w:szCs w:val="21"/>
              </w:rPr>
              <w:t>；查封期限：</w:t>
            </w:r>
            <w:r>
              <w:rPr>
                <w:rFonts w:ascii="宋体" w:hAnsi="宋体" w:hint="eastAsia"/>
                <w:szCs w:val="21"/>
              </w:rPr>
              <w:t>2022-04-12</w:t>
            </w:r>
            <w:r>
              <w:rPr>
                <w:rFonts w:ascii="宋体" w:hAnsi="宋体" w:hint="eastAsia"/>
                <w:szCs w:val="21"/>
              </w:rPr>
              <w:t>至</w:t>
            </w:r>
            <w:r>
              <w:rPr>
                <w:rFonts w:ascii="宋体" w:hAnsi="宋体" w:hint="eastAsia"/>
                <w:szCs w:val="21"/>
              </w:rPr>
              <w:t>2025-04-12</w:t>
            </w:r>
            <w:r>
              <w:rPr>
                <w:rFonts w:ascii="宋体" w:hAnsi="宋体" w:hint="eastAsia"/>
                <w:szCs w:val="21"/>
              </w:rPr>
              <w:t>；查封范围：查封：金涛庄东区</w:t>
            </w:r>
            <w:r>
              <w:rPr>
                <w:rFonts w:ascii="宋体" w:hAnsi="宋体" w:hint="eastAsia"/>
                <w:szCs w:val="21"/>
              </w:rPr>
              <w:t>39</w:t>
            </w:r>
            <w:r>
              <w:rPr>
                <w:rFonts w:ascii="宋体" w:hAnsi="宋体" w:hint="eastAsia"/>
                <w:szCs w:val="21"/>
              </w:rPr>
              <w:t>幢</w:t>
            </w:r>
            <w:r>
              <w:rPr>
                <w:rFonts w:ascii="宋体" w:hAnsi="宋体" w:hint="eastAsia"/>
                <w:szCs w:val="21"/>
              </w:rPr>
              <w:t>406</w:t>
            </w:r>
            <w:r>
              <w:rPr>
                <w:rFonts w:ascii="宋体" w:hAnsi="宋体" w:hint="eastAsia"/>
                <w:szCs w:val="21"/>
              </w:rPr>
              <w:t>号房全套；附记：查封：金涛庄东区</w:t>
            </w:r>
            <w:r>
              <w:rPr>
                <w:rFonts w:ascii="宋体" w:hAnsi="宋体" w:hint="eastAsia"/>
                <w:szCs w:val="21"/>
              </w:rPr>
              <w:t>39</w:t>
            </w:r>
            <w:r>
              <w:rPr>
                <w:rFonts w:ascii="宋体" w:hAnsi="宋体" w:hint="eastAsia"/>
                <w:szCs w:val="21"/>
              </w:rPr>
              <w:t>幢</w:t>
            </w:r>
            <w:r>
              <w:rPr>
                <w:rFonts w:ascii="宋体" w:hAnsi="宋体" w:hint="eastAsia"/>
                <w:szCs w:val="21"/>
              </w:rPr>
              <w:t>406</w:t>
            </w:r>
            <w:r>
              <w:rPr>
                <w:rFonts w:ascii="宋体" w:hAnsi="宋体" w:hint="eastAsia"/>
                <w:szCs w:val="21"/>
              </w:rPr>
              <w:t>号房全套；</w:t>
            </w:r>
          </w:p>
        </w:tc>
      </w:tr>
    </w:tbl>
    <w:p w:rsidR="00703473" w:rsidRDefault="00703473">
      <w:pPr>
        <w:spacing w:line="440" w:lineRule="exact"/>
        <w:ind w:firstLineChars="196" w:firstLine="551"/>
        <w:jc w:val="center"/>
        <w:rPr>
          <w:b/>
          <w:sz w:val="28"/>
          <w:szCs w:val="28"/>
        </w:rPr>
      </w:pPr>
    </w:p>
    <w:p w:rsidR="00703473" w:rsidRDefault="00E3178C">
      <w:pPr>
        <w:pStyle w:val="2"/>
        <w:spacing w:before="0" w:line="440" w:lineRule="exact"/>
        <w:ind w:firstLineChars="196" w:firstLine="590"/>
        <w:rPr>
          <w:b/>
          <w:bCs/>
          <w:sz w:val="30"/>
          <w:szCs w:val="30"/>
        </w:rPr>
      </w:pPr>
      <w:bookmarkStart w:id="43" w:name="_Toc112943011"/>
      <w:r>
        <w:rPr>
          <w:rFonts w:hint="eastAsia"/>
          <w:b/>
          <w:bCs/>
          <w:sz w:val="30"/>
          <w:szCs w:val="30"/>
        </w:rPr>
        <w:t>五、价值时点</w:t>
      </w:r>
      <w:bookmarkEnd w:id="40"/>
      <w:bookmarkEnd w:id="41"/>
      <w:bookmarkEnd w:id="42"/>
      <w:bookmarkEnd w:id="43"/>
    </w:p>
    <w:p w:rsidR="00703473" w:rsidRDefault="00E3178C" w:rsidP="00F476FC">
      <w:pPr>
        <w:spacing w:line="440" w:lineRule="exact"/>
        <w:ind w:firstLineChars="196" w:firstLine="549"/>
        <w:rPr>
          <w:rFonts w:ascii="宋体" w:hAnsi="宋体"/>
          <w:sz w:val="28"/>
        </w:rPr>
      </w:pPr>
      <w:r>
        <w:rPr>
          <w:rFonts w:ascii="宋体" w:hAnsi="宋体"/>
          <w:sz w:val="28"/>
        </w:rPr>
        <w:t>2022</w:t>
      </w:r>
      <w:r>
        <w:rPr>
          <w:rFonts w:ascii="宋体" w:hAnsi="宋体"/>
          <w:sz w:val="28"/>
        </w:rPr>
        <w:t>年</w:t>
      </w:r>
      <w:r>
        <w:rPr>
          <w:rFonts w:ascii="宋体" w:hAnsi="宋体"/>
          <w:sz w:val="28"/>
        </w:rPr>
        <w:t>8</w:t>
      </w:r>
      <w:r>
        <w:rPr>
          <w:rFonts w:ascii="宋体" w:hAnsi="宋体"/>
          <w:sz w:val="28"/>
        </w:rPr>
        <w:t>月</w:t>
      </w:r>
      <w:r>
        <w:rPr>
          <w:rFonts w:ascii="宋体" w:hAnsi="宋体"/>
          <w:sz w:val="28"/>
        </w:rPr>
        <w:t>23</w:t>
      </w:r>
      <w:r>
        <w:rPr>
          <w:rFonts w:ascii="宋体" w:hAnsi="宋体"/>
          <w:sz w:val="28"/>
        </w:rPr>
        <w:t>日</w:t>
      </w:r>
      <w:r>
        <w:rPr>
          <w:rFonts w:ascii="宋体" w:hAnsi="宋体" w:hint="eastAsia"/>
          <w:sz w:val="28"/>
        </w:rPr>
        <w:t>，以实地查勘日期作为价值时点，以明确估价对象的实物状况和权益状况。</w:t>
      </w:r>
    </w:p>
    <w:p w:rsidR="00703473" w:rsidRDefault="00703473" w:rsidP="00F476FC">
      <w:pPr>
        <w:spacing w:line="440" w:lineRule="exact"/>
        <w:ind w:firstLineChars="196" w:firstLine="549"/>
        <w:rPr>
          <w:rFonts w:ascii="宋体"/>
          <w:sz w:val="28"/>
        </w:rPr>
      </w:pPr>
    </w:p>
    <w:p w:rsidR="00703473" w:rsidRDefault="00E3178C">
      <w:pPr>
        <w:pStyle w:val="2"/>
        <w:spacing w:before="0" w:line="440" w:lineRule="exact"/>
        <w:ind w:firstLineChars="196" w:firstLine="590"/>
        <w:rPr>
          <w:b/>
          <w:bCs/>
          <w:sz w:val="30"/>
          <w:szCs w:val="30"/>
        </w:rPr>
      </w:pPr>
      <w:bookmarkStart w:id="44" w:name="_Toc2914"/>
      <w:bookmarkStart w:id="45" w:name="_Toc5600"/>
      <w:bookmarkStart w:id="46" w:name="_Toc438406276"/>
      <w:bookmarkStart w:id="47" w:name="_Toc112943012"/>
      <w:r>
        <w:rPr>
          <w:rFonts w:hint="eastAsia"/>
          <w:b/>
          <w:bCs/>
          <w:sz w:val="30"/>
          <w:szCs w:val="30"/>
        </w:rPr>
        <w:lastRenderedPageBreak/>
        <w:t>六、价值类型</w:t>
      </w:r>
      <w:bookmarkEnd w:id="44"/>
      <w:bookmarkEnd w:id="45"/>
      <w:bookmarkEnd w:id="46"/>
      <w:bookmarkEnd w:id="47"/>
    </w:p>
    <w:p w:rsidR="00703473" w:rsidRDefault="00E3178C">
      <w:pPr>
        <w:spacing w:line="440" w:lineRule="exact"/>
        <w:ind w:firstLine="482"/>
        <w:rPr>
          <w:rFonts w:ascii="宋体" w:hAnsi="宋体"/>
          <w:bCs/>
          <w:sz w:val="28"/>
          <w:shd w:val="clear" w:color="auto" w:fill="FFFF00"/>
        </w:rPr>
      </w:pPr>
      <w:r>
        <w:rPr>
          <w:rFonts w:ascii="宋体" w:hAnsi="宋体" w:hint="eastAsia"/>
          <w:bCs/>
          <w:sz w:val="28"/>
        </w:rPr>
        <w:t>本报告的估价结果系估价对象在价值时点保持现状情况下的房地产市场价值。</w:t>
      </w:r>
    </w:p>
    <w:p w:rsidR="00703473" w:rsidRDefault="00E3178C" w:rsidP="00F476FC">
      <w:pPr>
        <w:spacing w:line="440" w:lineRule="exact"/>
        <w:ind w:firstLineChars="196" w:firstLine="549"/>
        <w:rPr>
          <w:rFonts w:ascii="宋体" w:hAnsi="宋体"/>
          <w:sz w:val="28"/>
        </w:rPr>
      </w:pPr>
      <w:r>
        <w:rPr>
          <w:rFonts w:ascii="宋体" w:hAnsi="宋体" w:hint="eastAsia"/>
          <w:bCs/>
          <w:sz w:val="28"/>
        </w:rPr>
        <w:t>市场价值是指估价对象经适当营销后，由熟悉情况、谨慎行事且不受强迫的交易双方，以公平交易方式在价值时点自愿进行交易的金额</w:t>
      </w:r>
      <w:r>
        <w:rPr>
          <w:rFonts w:ascii="宋体" w:hAnsi="宋体" w:hint="eastAsia"/>
          <w:sz w:val="28"/>
        </w:rPr>
        <w:t>。</w:t>
      </w:r>
    </w:p>
    <w:p w:rsidR="00703473" w:rsidRDefault="00703473" w:rsidP="00F476FC">
      <w:pPr>
        <w:spacing w:line="440" w:lineRule="exact"/>
        <w:ind w:firstLineChars="196" w:firstLine="549"/>
        <w:rPr>
          <w:rFonts w:ascii="宋体"/>
          <w:bCs/>
          <w:sz w:val="28"/>
        </w:rPr>
      </w:pPr>
    </w:p>
    <w:p w:rsidR="00703473" w:rsidRDefault="00E3178C">
      <w:pPr>
        <w:pStyle w:val="2"/>
        <w:spacing w:before="0" w:line="440" w:lineRule="exact"/>
        <w:ind w:firstLineChars="196" w:firstLine="590"/>
        <w:rPr>
          <w:b/>
          <w:bCs/>
          <w:sz w:val="30"/>
          <w:szCs w:val="30"/>
        </w:rPr>
      </w:pPr>
      <w:bookmarkStart w:id="48" w:name="_Toc112943013"/>
      <w:bookmarkStart w:id="49" w:name="_Toc28944"/>
      <w:bookmarkStart w:id="50" w:name="_Toc438406277"/>
      <w:bookmarkStart w:id="51" w:name="_Toc3983"/>
      <w:r>
        <w:rPr>
          <w:rFonts w:hint="eastAsia"/>
          <w:b/>
          <w:bCs/>
          <w:sz w:val="30"/>
          <w:szCs w:val="30"/>
        </w:rPr>
        <w:t>七、估价原则</w:t>
      </w:r>
      <w:bookmarkEnd w:id="48"/>
      <w:bookmarkEnd w:id="49"/>
      <w:bookmarkEnd w:id="50"/>
      <w:bookmarkEnd w:id="51"/>
    </w:p>
    <w:p w:rsidR="00703473" w:rsidRDefault="00E3178C">
      <w:pPr>
        <w:spacing w:line="440" w:lineRule="exact"/>
        <w:ind w:firstLine="482"/>
        <w:rPr>
          <w:rFonts w:ascii="宋体" w:hAnsi="宋体"/>
          <w:bCs/>
          <w:sz w:val="28"/>
        </w:rPr>
      </w:pPr>
      <w:r>
        <w:rPr>
          <w:rFonts w:ascii="宋体" w:hAnsi="宋体"/>
          <w:bCs/>
          <w:sz w:val="28"/>
        </w:rPr>
        <w:t xml:space="preserve">1. </w:t>
      </w:r>
      <w:r>
        <w:rPr>
          <w:rFonts w:ascii="宋体" w:hAnsi="宋体" w:hint="eastAsia"/>
          <w:bCs/>
          <w:sz w:val="28"/>
        </w:rPr>
        <w:t>独立、客观、公正原则：站在中立的立场上，实事求是、公平正直地评估出对各方估价利害关系人均是公平合理的价值或价格的原则。</w:t>
      </w:r>
    </w:p>
    <w:p w:rsidR="00703473" w:rsidRDefault="00E3178C">
      <w:pPr>
        <w:spacing w:line="440" w:lineRule="exact"/>
        <w:ind w:firstLine="482"/>
        <w:rPr>
          <w:rFonts w:ascii="宋体" w:hAnsi="宋体"/>
          <w:bCs/>
          <w:sz w:val="28"/>
        </w:rPr>
      </w:pPr>
      <w:r>
        <w:rPr>
          <w:rFonts w:ascii="宋体" w:hAnsi="宋体"/>
          <w:bCs/>
          <w:sz w:val="28"/>
        </w:rPr>
        <w:t>2.</w:t>
      </w:r>
      <w:r>
        <w:rPr>
          <w:rFonts w:ascii="宋体" w:hAnsi="宋体" w:hint="eastAsia"/>
          <w:bCs/>
          <w:sz w:val="28"/>
        </w:rPr>
        <w:t>合法原则：估价结果是在依法判定的估价对象状况下的价值或价格的原则。</w:t>
      </w:r>
    </w:p>
    <w:p w:rsidR="00703473" w:rsidRDefault="00E3178C">
      <w:pPr>
        <w:spacing w:line="440" w:lineRule="exact"/>
        <w:ind w:firstLine="482"/>
        <w:rPr>
          <w:rFonts w:ascii="宋体" w:hAnsi="宋体"/>
          <w:bCs/>
          <w:sz w:val="28"/>
        </w:rPr>
      </w:pPr>
      <w:r>
        <w:rPr>
          <w:rFonts w:ascii="宋体" w:hAnsi="宋体"/>
          <w:bCs/>
          <w:sz w:val="28"/>
        </w:rPr>
        <w:t>3.</w:t>
      </w:r>
      <w:r>
        <w:rPr>
          <w:rFonts w:ascii="宋体" w:hAnsi="宋体" w:hint="eastAsia"/>
          <w:bCs/>
          <w:sz w:val="28"/>
        </w:rPr>
        <w:t>价值时点原则：估价结果是在根据估价目的确定的某一特定时间的价值或价格的原则。</w:t>
      </w:r>
    </w:p>
    <w:p w:rsidR="00703473" w:rsidRDefault="00E3178C">
      <w:pPr>
        <w:spacing w:line="440" w:lineRule="exact"/>
        <w:ind w:firstLine="482"/>
        <w:rPr>
          <w:rFonts w:ascii="宋体" w:hAnsi="宋体"/>
          <w:bCs/>
          <w:sz w:val="28"/>
        </w:rPr>
      </w:pPr>
      <w:r>
        <w:rPr>
          <w:rFonts w:ascii="宋体" w:hAnsi="宋体"/>
          <w:bCs/>
          <w:sz w:val="28"/>
        </w:rPr>
        <w:t>4.</w:t>
      </w:r>
      <w:r>
        <w:rPr>
          <w:rFonts w:ascii="宋体" w:hAnsi="宋体" w:hint="eastAsia"/>
          <w:bCs/>
          <w:sz w:val="28"/>
        </w:rPr>
        <w:t>替代原则：估价结果与</w:t>
      </w:r>
      <w:r>
        <w:rPr>
          <w:rFonts w:ascii="宋体" w:hAnsi="宋体" w:hint="eastAsia"/>
          <w:bCs/>
          <w:sz w:val="28"/>
        </w:rPr>
        <w:t>估价对象的类似房地产在同等条件下的价值或价格偏差在合理范围内的原则。</w:t>
      </w:r>
    </w:p>
    <w:p w:rsidR="00703473" w:rsidRDefault="00E3178C">
      <w:pPr>
        <w:spacing w:line="440" w:lineRule="exact"/>
        <w:ind w:firstLine="482"/>
        <w:rPr>
          <w:rFonts w:ascii="宋体" w:hAnsi="宋体"/>
          <w:bCs/>
          <w:sz w:val="28"/>
        </w:rPr>
      </w:pPr>
      <w:r>
        <w:rPr>
          <w:rFonts w:ascii="宋体" w:hAnsi="宋体"/>
          <w:bCs/>
          <w:sz w:val="28"/>
        </w:rPr>
        <w:t>5.</w:t>
      </w:r>
      <w:r>
        <w:rPr>
          <w:rFonts w:ascii="宋体" w:hAnsi="宋体" w:hint="eastAsia"/>
          <w:bCs/>
          <w:sz w:val="28"/>
        </w:rPr>
        <w:t>最高</w:t>
      </w:r>
      <w:proofErr w:type="gramStart"/>
      <w:r>
        <w:rPr>
          <w:rFonts w:ascii="宋体" w:hAnsi="宋体" w:hint="eastAsia"/>
          <w:bCs/>
          <w:sz w:val="28"/>
        </w:rPr>
        <w:t>最佳利用</w:t>
      </w:r>
      <w:proofErr w:type="gramEnd"/>
      <w:r>
        <w:rPr>
          <w:rFonts w:ascii="宋体" w:hAnsi="宋体" w:hint="eastAsia"/>
          <w:bCs/>
          <w:sz w:val="28"/>
        </w:rPr>
        <w:t>原则：房地产在法律上允许、技术上可能、财务上可行并使价值最大的合理、可能的利用，包括最佳的用途、规模、档次等。</w:t>
      </w:r>
    </w:p>
    <w:p w:rsidR="00703473" w:rsidRDefault="00703473">
      <w:pPr>
        <w:spacing w:line="440" w:lineRule="exact"/>
        <w:ind w:firstLine="482"/>
        <w:rPr>
          <w:rFonts w:ascii="宋体" w:hAnsi="宋体"/>
          <w:bCs/>
          <w:sz w:val="28"/>
        </w:rPr>
      </w:pPr>
    </w:p>
    <w:p w:rsidR="00703473" w:rsidRDefault="00E3178C">
      <w:pPr>
        <w:pStyle w:val="2"/>
        <w:spacing w:before="0" w:line="440" w:lineRule="exact"/>
        <w:ind w:firstLineChars="196" w:firstLine="590"/>
        <w:rPr>
          <w:b/>
          <w:bCs/>
          <w:sz w:val="30"/>
          <w:szCs w:val="30"/>
        </w:rPr>
      </w:pPr>
      <w:bookmarkStart w:id="52" w:name="_Toc27064"/>
      <w:bookmarkStart w:id="53" w:name="_Toc438406278"/>
      <w:bookmarkStart w:id="54" w:name="_Toc112943014"/>
      <w:bookmarkStart w:id="55" w:name="_Toc20183"/>
      <w:r>
        <w:rPr>
          <w:rFonts w:hint="eastAsia"/>
          <w:b/>
          <w:bCs/>
          <w:sz w:val="30"/>
          <w:szCs w:val="30"/>
        </w:rPr>
        <w:t>八、估价依据</w:t>
      </w:r>
      <w:bookmarkEnd w:id="52"/>
      <w:bookmarkEnd w:id="53"/>
      <w:bookmarkEnd w:id="54"/>
      <w:bookmarkEnd w:id="55"/>
    </w:p>
    <w:p w:rsidR="00703473" w:rsidRDefault="00E3178C" w:rsidP="00F476FC">
      <w:pPr>
        <w:spacing w:line="440" w:lineRule="exact"/>
        <w:ind w:firstLineChars="196" w:firstLine="549"/>
        <w:rPr>
          <w:rFonts w:ascii="宋体"/>
          <w:sz w:val="28"/>
        </w:rPr>
      </w:pPr>
      <w:r>
        <w:rPr>
          <w:rFonts w:ascii="宋体" w:hAnsi="宋体" w:hint="eastAsia"/>
          <w:sz w:val="28"/>
        </w:rPr>
        <w:t>（一）国家有关法律法规和政策</w:t>
      </w:r>
    </w:p>
    <w:p w:rsidR="00703473" w:rsidRDefault="00E3178C">
      <w:pPr>
        <w:numPr>
          <w:ilvl w:val="0"/>
          <w:numId w:val="2"/>
        </w:numPr>
        <w:tabs>
          <w:tab w:val="left" w:pos="0"/>
          <w:tab w:val="left" w:pos="851"/>
          <w:tab w:val="left" w:pos="993"/>
        </w:tabs>
        <w:spacing w:line="440" w:lineRule="exact"/>
        <w:ind w:left="0" w:firstLineChars="200" w:firstLine="560"/>
        <w:rPr>
          <w:rFonts w:ascii="宋体"/>
          <w:sz w:val="28"/>
        </w:rPr>
      </w:pPr>
      <w:r>
        <w:rPr>
          <w:rFonts w:ascii="宋体" w:hAnsi="宋体" w:hint="eastAsia"/>
          <w:sz w:val="28"/>
        </w:rPr>
        <w:t>《中华人民共和国民法典》（主席令第</w:t>
      </w:r>
      <w:r>
        <w:rPr>
          <w:rFonts w:ascii="宋体" w:hAnsi="宋体" w:hint="eastAsia"/>
          <w:sz w:val="28"/>
        </w:rPr>
        <w:t>45</w:t>
      </w:r>
      <w:r>
        <w:rPr>
          <w:rFonts w:ascii="宋体" w:hAnsi="宋体" w:hint="eastAsia"/>
          <w:sz w:val="28"/>
        </w:rPr>
        <w:t>号，中华人民共和国第十三届全国人民代表大会第三次会议于</w:t>
      </w:r>
      <w:r>
        <w:rPr>
          <w:rFonts w:ascii="宋体" w:hAnsi="宋体" w:hint="eastAsia"/>
          <w:sz w:val="28"/>
        </w:rPr>
        <w:t>2020</w:t>
      </w:r>
      <w:r>
        <w:rPr>
          <w:rFonts w:ascii="宋体" w:hAnsi="宋体" w:hint="eastAsia"/>
          <w:sz w:val="28"/>
        </w:rPr>
        <w:t>年</w:t>
      </w:r>
      <w:r>
        <w:rPr>
          <w:rFonts w:ascii="宋体" w:hAnsi="宋体" w:hint="eastAsia"/>
          <w:sz w:val="28"/>
        </w:rPr>
        <w:t>5</w:t>
      </w:r>
      <w:r>
        <w:rPr>
          <w:rFonts w:ascii="宋体" w:hAnsi="宋体" w:hint="eastAsia"/>
          <w:sz w:val="28"/>
        </w:rPr>
        <w:t>月</w:t>
      </w:r>
      <w:r>
        <w:rPr>
          <w:rFonts w:ascii="宋体" w:hAnsi="宋体" w:hint="eastAsia"/>
          <w:sz w:val="28"/>
        </w:rPr>
        <w:t>28</w:t>
      </w:r>
      <w:r>
        <w:rPr>
          <w:rFonts w:ascii="宋体" w:hAnsi="宋体" w:hint="eastAsia"/>
          <w:sz w:val="28"/>
        </w:rPr>
        <w:t>日通过，自</w:t>
      </w:r>
      <w:r>
        <w:rPr>
          <w:rFonts w:ascii="宋体" w:hAnsi="宋体" w:hint="eastAsia"/>
          <w:sz w:val="28"/>
        </w:rPr>
        <w:t>2021</w:t>
      </w:r>
      <w:r>
        <w:rPr>
          <w:rFonts w:ascii="宋体" w:hAnsi="宋体" w:hint="eastAsia"/>
          <w:sz w:val="28"/>
        </w:rPr>
        <w:t>年</w:t>
      </w:r>
      <w:r>
        <w:rPr>
          <w:rFonts w:ascii="宋体" w:hAnsi="宋体" w:hint="eastAsia"/>
          <w:sz w:val="28"/>
        </w:rPr>
        <w:t>1</w:t>
      </w:r>
      <w:r>
        <w:rPr>
          <w:rFonts w:ascii="宋体" w:hAnsi="宋体" w:hint="eastAsia"/>
          <w:sz w:val="28"/>
        </w:rPr>
        <w:t>月</w:t>
      </w:r>
      <w:r>
        <w:rPr>
          <w:rFonts w:ascii="宋体" w:hAnsi="宋体" w:hint="eastAsia"/>
          <w:sz w:val="28"/>
        </w:rPr>
        <w:t>1</w:t>
      </w:r>
      <w:r>
        <w:rPr>
          <w:rFonts w:ascii="宋体" w:hAnsi="宋体" w:hint="eastAsia"/>
          <w:sz w:val="28"/>
        </w:rPr>
        <w:t>日起施行）；</w:t>
      </w:r>
    </w:p>
    <w:p w:rsidR="00703473" w:rsidRDefault="00E3178C">
      <w:pPr>
        <w:numPr>
          <w:ilvl w:val="0"/>
          <w:numId w:val="2"/>
        </w:numPr>
        <w:tabs>
          <w:tab w:val="left" w:pos="0"/>
          <w:tab w:val="left" w:pos="851"/>
          <w:tab w:val="left" w:pos="993"/>
        </w:tabs>
        <w:spacing w:line="440" w:lineRule="exact"/>
        <w:ind w:left="0" w:firstLineChars="200" w:firstLine="560"/>
        <w:rPr>
          <w:rFonts w:ascii="宋体" w:hAnsi="宋体"/>
          <w:sz w:val="28"/>
        </w:rPr>
      </w:pPr>
      <w:r>
        <w:rPr>
          <w:rFonts w:ascii="宋体" w:hAnsi="宋体" w:hint="eastAsia"/>
          <w:sz w:val="28"/>
        </w:rPr>
        <w:t>《中华人民共和国资产评估法》（主席令第四十六号，中华人民共和国全国人民代表大会常务委员会于</w:t>
      </w:r>
      <w:r>
        <w:rPr>
          <w:rFonts w:ascii="宋体" w:hAnsi="宋体" w:hint="eastAsia"/>
          <w:sz w:val="28"/>
        </w:rPr>
        <w:t>2016</w:t>
      </w:r>
      <w:r>
        <w:rPr>
          <w:rFonts w:ascii="宋体" w:hAnsi="宋体" w:hint="eastAsia"/>
          <w:sz w:val="28"/>
        </w:rPr>
        <w:t>年</w:t>
      </w:r>
      <w:r>
        <w:rPr>
          <w:rFonts w:ascii="宋体" w:hAnsi="宋体" w:hint="eastAsia"/>
          <w:sz w:val="28"/>
        </w:rPr>
        <w:t>7</w:t>
      </w:r>
      <w:r>
        <w:rPr>
          <w:rFonts w:ascii="宋体" w:hAnsi="宋体" w:hint="eastAsia"/>
          <w:sz w:val="28"/>
        </w:rPr>
        <w:t>月</w:t>
      </w:r>
      <w:r>
        <w:rPr>
          <w:rFonts w:ascii="宋体" w:hAnsi="宋体" w:hint="eastAsia"/>
          <w:sz w:val="28"/>
        </w:rPr>
        <w:t>2</w:t>
      </w:r>
      <w:r>
        <w:rPr>
          <w:rFonts w:ascii="宋体" w:hAnsi="宋体" w:hint="eastAsia"/>
          <w:sz w:val="28"/>
        </w:rPr>
        <w:t>日发布，自</w:t>
      </w:r>
      <w:r>
        <w:rPr>
          <w:rFonts w:ascii="宋体" w:hAnsi="宋体" w:hint="eastAsia"/>
          <w:sz w:val="28"/>
        </w:rPr>
        <w:t>2</w:t>
      </w:r>
      <w:r>
        <w:rPr>
          <w:rFonts w:ascii="宋体" w:hAnsi="宋体" w:hint="eastAsia"/>
          <w:sz w:val="28"/>
        </w:rPr>
        <w:t>016</w:t>
      </w:r>
      <w:r>
        <w:rPr>
          <w:rFonts w:ascii="宋体" w:hAnsi="宋体" w:hint="eastAsia"/>
          <w:sz w:val="28"/>
        </w:rPr>
        <w:t>年</w:t>
      </w:r>
      <w:r>
        <w:rPr>
          <w:rFonts w:ascii="宋体" w:hAnsi="宋体" w:hint="eastAsia"/>
          <w:sz w:val="28"/>
        </w:rPr>
        <w:t>12</w:t>
      </w:r>
      <w:r>
        <w:rPr>
          <w:rFonts w:ascii="宋体" w:hAnsi="宋体" w:hint="eastAsia"/>
          <w:sz w:val="28"/>
        </w:rPr>
        <w:t>月</w:t>
      </w:r>
      <w:r>
        <w:rPr>
          <w:rFonts w:ascii="宋体" w:hAnsi="宋体" w:hint="eastAsia"/>
          <w:sz w:val="28"/>
        </w:rPr>
        <w:t>1</w:t>
      </w:r>
      <w:r>
        <w:rPr>
          <w:rFonts w:ascii="宋体" w:hAnsi="宋体" w:hint="eastAsia"/>
          <w:sz w:val="28"/>
        </w:rPr>
        <w:t>日起施行）；</w:t>
      </w:r>
    </w:p>
    <w:p w:rsidR="00703473" w:rsidRDefault="00E3178C">
      <w:pPr>
        <w:numPr>
          <w:ilvl w:val="0"/>
          <w:numId w:val="2"/>
        </w:numPr>
        <w:tabs>
          <w:tab w:val="left" w:pos="0"/>
          <w:tab w:val="left" w:pos="851"/>
          <w:tab w:val="left" w:pos="993"/>
        </w:tabs>
        <w:spacing w:line="440" w:lineRule="exact"/>
        <w:ind w:left="0" w:firstLineChars="200" w:firstLine="560"/>
        <w:rPr>
          <w:rFonts w:ascii="宋体" w:hAnsi="宋体"/>
          <w:sz w:val="28"/>
        </w:rPr>
      </w:pPr>
      <w:r>
        <w:rPr>
          <w:rFonts w:ascii="宋体" w:hAnsi="宋体" w:hint="eastAsia"/>
          <w:sz w:val="28"/>
        </w:rPr>
        <w:t>《中华人民共和国土地管理法》（主席令第</w:t>
      </w:r>
      <w:r>
        <w:rPr>
          <w:rFonts w:ascii="宋体" w:hAnsi="宋体" w:hint="eastAsia"/>
          <w:sz w:val="28"/>
        </w:rPr>
        <w:t>32</w:t>
      </w:r>
      <w:r>
        <w:rPr>
          <w:rFonts w:ascii="宋体" w:hAnsi="宋体" w:hint="eastAsia"/>
          <w:sz w:val="28"/>
        </w:rPr>
        <w:t>号，</w:t>
      </w:r>
      <w:r>
        <w:rPr>
          <w:rFonts w:ascii="宋体" w:hAnsi="宋体" w:hint="eastAsia"/>
          <w:sz w:val="28"/>
        </w:rPr>
        <w:t>2019</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26</w:t>
      </w:r>
      <w:r>
        <w:rPr>
          <w:rFonts w:ascii="宋体" w:hAnsi="宋体" w:hint="eastAsia"/>
          <w:sz w:val="28"/>
        </w:rPr>
        <w:t>日第十三届全国人民代表大会常务委员会第十二次会议《关于修改〈中华人民共和国土地管理法〉、〈中华人民共和国城市房地产管理法〉的决定》第三次修正）；</w:t>
      </w:r>
    </w:p>
    <w:p w:rsidR="00703473" w:rsidRDefault="00E3178C">
      <w:pPr>
        <w:numPr>
          <w:ilvl w:val="0"/>
          <w:numId w:val="2"/>
        </w:numPr>
        <w:tabs>
          <w:tab w:val="left" w:pos="0"/>
          <w:tab w:val="left" w:pos="851"/>
          <w:tab w:val="left" w:pos="993"/>
        </w:tabs>
        <w:spacing w:line="440" w:lineRule="exact"/>
        <w:ind w:left="0" w:firstLineChars="200" w:firstLine="560"/>
        <w:rPr>
          <w:rFonts w:ascii="宋体" w:hAnsi="宋体"/>
          <w:sz w:val="28"/>
        </w:rPr>
      </w:pPr>
      <w:r>
        <w:rPr>
          <w:rFonts w:ascii="宋体" w:hAnsi="宋体" w:hint="eastAsia"/>
          <w:sz w:val="28"/>
        </w:rPr>
        <w:t>《中华人民共和国城市房地产管理法》（主席令第</w:t>
      </w:r>
      <w:r>
        <w:rPr>
          <w:rFonts w:ascii="宋体" w:hAnsi="宋体" w:hint="eastAsia"/>
          <w:sz w:val="28"/>
        </w:rPr>
        <w:t>32</w:t>
      </w:r>
      <w:r>
        <w:rPr>
          <w:rFonts w:ascii="宋体" w:hAnsi="宋体" w:hint="eastAsia"/>
          <w:sz w:val="28"/>
        </w:rPr>
        <w:t>号，</w:t>
      </w:r>
      <w:r>
        <w:rPr>
          <w:rFonts w:ascii="宋体" w:hAnsi="宋体" w:hint="eastAsia"/>
          <w:sz w:val="28"/>
        </w:rPr>
        <w:t>2019</w:t>
      </w:r>
      <w:r>
        <w:rPr>
          <w:rFonts w:ascii="宋体" w:hAnsi="宋体" w:hint="eastAsia"/>
          <w:sz w:val="28"/>
        </w:rPr>
        <w:t>年</w:t>
      </w:r>
      <w:r>
        <w:rPr>
          <w:rFonts w:ascii="宋体" w:hAnsi="宋体" w:hint="eastAsia"/>
          <w:sz w:val="28"/>
        </w:rPr>
        <w:t>8</w:t>
      </w:r>
      <w:r>
        <w:rPr>
          <w:rFonts w:ascii="宋体" w:hAnsi="宋体" w:hint="eastAsia"/>
          <w:sz w:val="28"/>
        </w:rPr>
        <w:t>月</w:t>
      </w:r>
      <w:r>
        <w:rPr>
          <w:rFonts w:ascii="宋体" w:hAnsi="宋体" w:hint="eastAsia"/>
          <w:sz w:val="28"/>
        </w:rPr>
        <w:t>26</w:t>
      </w:r>
      <w:r>
        <w:rPr>
          <w:rFonts w:ascii="宋体" w:hAnsi="宋体" w:hint="eastAsia"/>
          <w:sz w:val="28"/>
        </w:rPr>
        <w:t>日第十三届全国人民代表大会常务委员会第十二次会议《关于修改〈中华人民共</w:t>
      </w:r>
      <w:r>
        <w:rPr>
          <w:rFonts w:ascii="宋体" w:hAnsi="宋体" w:hint="eastAsia"/>
          <w:sz w:val="28"/>
        </w:rPr>
        <w:lastRenderedPageBreak/>
        <w:t>和国土地管理法〉、〈中华人民共和国城市房地产管理法〉的决定》第三次修正）；</w:t>
      </w:r>
    </w:p>
    <w:p w:rsidR="00703473" w:rsidRDefault="00E3178C">
      <w:pPr>
        <w:numPr>
          <w:ilvl w:val="0"/>
          <w:numId w:val="2"/>
        </w:numPr>
        <w:tabs>
          <w:tab w:val="left" w:pos="0"/>
          <w:tab w:val="left" w:pos="851"/>
          <w:tab w:val="left" w:pos="993"/>
        </w:tabs>
        <w:spacing w:line="440" w:lineRule="exact"/>
        <w:ind w:left="0" w:firstLineChars="200" w:firstLine="560"/>
        <w:rPr>
          <w:rFonts w:ascii="宋体" w:hAnsi="宋体"/>
          <w:sz w:val="28"/>
        </w:rPr>
      </w:pPr>
      <w:r>
        <w:rPr>
          <w:rFonts w:ascii="宋体" w:hAnsi="宋体" w:hint="eastAsia"/>
          <w:sz w:val="28"/>
        </w:rPr>
        <w:t>《最高人民法院关于人民法院委托评估、拍卖和变卖工作的若干</w:t>
      </w:r>
      <w:r>
        <w:rPr>
          <w:rFonts w:ascii="宋体" w:hAnsi="宋体" w:hint="eastAsia"/>
          <w:sz w:val="28"/>
        </w:rPr>
        <w:t>规定》（法释〔</w:t>
      </w:r>
      <w:r>
        <w:rPr>
          <w:rFonts w:ascii="宋体" w:hAnsi="宋体" w:hint="eastAsia"/>
          <w:sz w:val="28"/>
        </w:rPr>
        <w:t>2009</w:t>
      </w:r>
      <w:r>
        <w:rPr>
          <w:rFonts w:ascii="宋体" w:hAnsi="宋体" w:hint="eastAsia"/>
          <w:sz w:val="28"/>
        </w:rPr>
        <w:t>〕</w:t>
      </w:r>
      <w:r>
        <w:rPr>
          <w:rFonts w:ascii="宋体" w:hAnsi="宋体" w:hint="eastAsia"/>
          <w:sz w:val="28"/>
        </w:rPr>
        <w:t>16</w:t>
      </w:r>
      <w:r>
        <w:rPr>
          <w:rFonts w:ascii="宋体" w:hAnsi="宋体" w:hint="eastAsia"/>
          <w:sz w:val="28"/>
        </w:rPr>
        <w:t>号，自</w:t>
      </w:r>
      <w:r>
        <w:rPr>
          <w:rFonts w:ascii="宋体" w:hAnsi="宋体" w:hint="eastAsia"/>
          <w:sz w:val="28"/>
        </w:rPr>
        <w:t>2009</w:t>
      </w:r>
      <w:r>
        <w:rPr>
          <w:rFonts w:ascii="宋体" w:hAnsi="宋体" w:hint="eastAsia"/>
          <w:sz w:val="28"/>
        </w:rPr>
        <w:t>年</w:t>
      </w:r>
      <w:r>
        <w:rPr>
          <w:rFonts w:ascii="宋体" w:hAnsi="宋体" w:hint="eastAsia"/>
          <w:sz w:val="28"/>
        </w:rPr>
        <w:t>11</w:t>
      </w:r>
      <w:r>
        <w:rPr>
          <w:rFonts w:ascii="宋体" w:hAnsi="宋体" w:hint="eastAsia"/>
          <w:sz w:val="28"/>
        </w:rPr>
        <w:t>月</w:t>
      </w:r>
      <w:r>
        <w:rPr>
          <w:rFonts w:ascii="宋体" w:hAnsi="宋体" w:hint="eastAsia"/>
          <w:sz w:val="28"/>
        </w:rPr>
        <w:t>20</w:t>
      </w:r>
      <w:r>
        <w:rPr>
          <w:rFonts w:ascii="宋体" w:hAnsi="宋体" w:hint="eastAsia"/>
          <w:sz w:val="28"/>
        </w:rPr>
        <w:t>日起施行）；</w:t>
      </w:r>
    </w:p>
    <w:p w:rsidR="00703473" w:rsidRDefault="00E3178C">
      <w:pPr>
        <w:numPr>
          <w:ilvl w:val="0"/>
          <w:numId w:val="2"/>
        </w:numPr>
        <w:tabs>
          <w:tab w:val="left" w:pos="0"/>
          <w:tab w:val="left" w:pos="851"/>
          <w:tab w:val="left" w:pos="993"/>
        </w:tabs>
        <w:spacing w:line="440" w:lineRule="exact"/>
        <w:ind w:left="0" w:firstLineChars="200" w:firstLine="560"/>
        <w:rPr>
          <w:rFonts w:ascii="宋体" w:hAnsi="宋体"/>
          <w:sz w:val="28"/>
        </w:rPr>
      </w:pPr>
      <w:r>
        <w:rPr>
          <w:rFonts w:ascii="宋体" w:hAnsi="宋体" w:hint="eastAsia"/>
          <w:sz w:val="28"/>
        </w:rPr>
        <w:t>《最高人民法院关于人民法院确定财产处置参考价若干问题的规定》（法释〔</w:t>
      </w:r>
      <w:r>
        <w:rPr>
          <w:rFonts w:ascii="宋体" w:hAnsi="宋体" w:hint="eastAsia"/>
          <w:sz w:val="28"/>
        </w:rPr>
        <w:t>2018</w:t>
      </w:r>
      <w:r>
        <w:rPr>
          <w:rFonts w:ascii="宋体" w:hAnsi="宋体" w:hint="eastAsia"/>
          <w:sz w:val="28"/>
        </w:rPr>
        <w:t>〕</w:t>
      </w:r>
      <w:r>
        <w:rPr>
          <w:rFonts w:ascii="宋体" w:hAnsi="宋体" w:hint="eastAsia"/>
          <w:sz w:val="28"/>
        </w:rPr>
        <w:t>15</w:t>
      </w:r>
      <w:r>
        <w:rPr>
          <w:rFonts w:ascii="宋体" w:hAnsi="宋体" w:hint="eastAsia"/>
          <w:sz w:val="28"/>
        </w:rPr>
        <w:t>号，自</w:t>
      </w:r>
      <w:r>
        <w:rPr>
          <w:rFonts w:ascii="宋体" w:hAnsi="宋体" w:hint="eastAsia"/>
          <w:sz w:val="28"/>
        </w:rPr>
        <w:t>2018</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1</w:t>
      </w:r>
      <w:r>
        <w:rPr>
          <w:rFonts w:ascii="宋体" w:hAnsi="宋体" w:hint="eastAsia"/>
          <w:sz w:val="28"/>
        </w:rPr>
        <w:t>日起施行）；</w:t>
      </w:r>
    </w:p>
    <w:p w:rsidR="00703473" w:rsidRDefault="00E3178C">
      <w:pPr>
        <w:numPr>
          <w:ilvl w:val="0"/>
          <w:numId w:val="2"/>
        </w:numPr>
        <w:tabs>
          <w:tab w:val="left" w:pos="0"/>
          <w:tab w:val="left" w:pos="851"/>
          <w:tab w:val="left" w:pos="993"/>
        </w:tabs>
        <w:spacing w:line="440" w:lineRule="exact"/>
        <w:ind w:left="0" w:firstLineChars="200" w:firstLine="560"/>
        <w:rPr>
          <w:rFonts w:ascii="宋体" w:hAnsi="宋体"/>
          <w:sz w:val="28"/>
        </w:rPr>
      </w:pPr>
      <w:r>
        <w:rPr>
          <w:rFonts w:hint="eastAsia"/>
          <w:bCs/>
          <w:sz w:val="28"/>
        </w:rPr>
        <w:t>《人民法院委托司法执行财产处置资产评估指导意见》；</w:t>
      </w:r>
    </w:p>
    <w:p w:rsidR="00703473" w:rsidRDefault="00E3178C">
      <w:pPr>
        <w:numPr>
          <w:ilvl w:val="0"/>
          <w:numId w:val="2"/>
        </w:numPr>
        <w:tabs>
          <w:tab w:val="left" w:pos="0"/>
          <w:tab w:val="left" w:pos="851"/>
          <w:tab w:val="left" w:pos="993"/>
        </w:tabs>
        <w:spacing w:line="440" w:lineRule="exact"/>
        <w:ind w:left="0" w:firstLineChars="200" w:firstLine="560"/>
        <w:rPr>
          <w:rFonts w:ascii="宋体" w:hAnsi="宋体"/>
          <w:sz w:val="28"/>
        </w:rPr>
      </w:pPr>
      <w:r>
        <w:rPr>
          <w:rFonts w:ascii="宋体" w:hAnsi="宋体" w:hint="eastAsia"/>
          <w:sz w:val="28"/>
        </w:rPr>
        <w:t>其他相关法律法规。</w:t>
      </w:r>
    </w:p>
    <w:p w:rsidR="00703473" w:rsidRDefault="00E3178C">
      <w:pPr>
        <w:tabs>
          <w:tab w:val="left" w:pos="0"/>
          <w:tab w:val="left" w:pos="425"/>
          <w:tab w:val="left" w:pos="851"/>
          <w:tab w:val="left" w:pos="993"/>
        </w:tabs>
        <w:spacing w:line="440" w:lineRule="exact"/>
        <w:ind w:left="560"/>
        <w:rPr>
          <w:rFonts w:ascii="宋体" w:hAnsi="宋体"/>
          <w:sz w:val="28"/>
        </w:rPr>
      </w:pPr>
      <w:r>
        <w:rPr>
          <w:rFonts w:ascii="宋体" w:hAnsi="宋体" w:hint="eastAsia"/>
          <w:sz w:val="28"/>
        </w:rPr>
        <w:t>（二）技术标准</w:t>
      </w:r>
    </w:p>
    <w:p w:rsidR="00703473" w:rsidRDefault="00E3178C">
      <w:pPr>
        <w:tabs>
          <w:tab w:val="left" w:pos="0"/>
          <w:tab w:val="left" w:pos="425"/>
          <w:tab w:val="left" w:pos="851"/>
          <w:tab w:val="left" w:pos="993"/>
        </w:tabs>
        <w:spacing w:line="440" w:lineRule="exact"/>
        <w:ind w:firstLineChars="200" w:firstLine="560"/>
        <w:rPr>
          <w:rFonts w:ascii="宋体" w:hAnsi="宋体"/>
          <w:sz w:val="28"/>
        </w:rPr>
      </w:pPr>
      <w:r>
        <w:rPr>
          <w:rFonts w:ascii="宋体" w:hAnsi="宋体" w:hint="eastAsia"/>
          <w:sz w:val="28"/>
        </w:rPr>
        <w:t>1.</w:t>
      </w:r>
      <w:r>
        <w:rPr>
          <w:rFonts w:ascii="宋体" w:hAnsi="宋体" w:hint="eastAsia"/>
          <w:sz w:val="28"/>
        </w:rPr>
        <w:t>中华人民共和国国家标准《房地产估价基本术语标准》（</w:t>
      </w:r>
      <w:r>
        <w:rPr>
          <w:rFonts w:ascii="宋体" w:hAnsi="宋体"/>
          <w:sz w:val="28"/>
        </w:rPr>
        <w:t>GB/T50899-2013</w:t>
      </w:r>
      <w:r>
        <w:rPr>
          <w:rFonts w:ascii="宋体" w:hAnsi="宋体" w:hint="eastAsia"/>
          <w:sz w:val="28"/>
        </w:rPr>
        <w:t>，</w:t>
      </w:r>
      <w:r>
        <w:rPr>
          <w:rFonts w:ascii="宋体" w:hAnsi="宋体" w:hint="eastAsia"/>
          <w:sz w:val="28"/>
        </w:rPr>
        <w:t>2014</w:t>
      </w:r>
      <w:r>
        <w:rPr>
          <w:rFonts w:ascii="宋体" w:hAnsi="宋体" w:hint="eastAsia"/>
          <w:sz w:val="28"/>
        </w:rPr>
        <w:t>年</w:t>
      </w:r>
      <w:r>
        <w:rPr>
          <w:rFonts w:ascii="宋体" w:hAnsi="宋体" w:hint="eastAsia"/>
          <w:sz w:val="28"/>
        </w:rPr>
        <w:t>2</w:t>
      </w:r>
      <w:r>
        <w:rPr>
          <w:rFonts w:ascii="宋体" w:hAnsi="宋体" w:hint="eastAsia"/>
          <w:sz w:val="28"/>
        </w:rPr>
        <w:t>月</w:t>
      </w:r>
      <w:r>
        <w:rPr>
          <w:rFonts w:ascii="宋体" w:hAnsi="宋体" w:hint="eastAsia"/>
          <w:sz w:val="28"/>
        </w:rPr>
        <w:t>1</w:t>
      </w:r>
      <w:r>
        <w:rPr>
          <w:rFonts w:ascii="宋体" w:hAnsi="宋体" w:hint="eastAsia"/>
          <w:sz w:val="28"/>
        </w:rPr>
        <w:t>日起实施）；</w:t>
      </w:r>
    </w:p>
    <w:p w:rsidR="00703473" w:rsidRDefault="00E3178C">
      <w:pPr>
        <w:tabs>
          <w:tab w:val="left" w:pos="0"/>
          <w:tab w:val="left" w:pos="425"/>
          <w:tab w:val="left" w:pos="851"/>
          <w:tab w:val="left" w:pos="993"/>
        </w:tabs>
        <w:spacing w:line="440" w:lineRule="exact"/>
        <w:ind w:firstLineChars="200" w:firstLine="560"/>
        <w:rPr>
          <w:rFonts w:ascii="宋体" w:hAnsi="宋体"/>
          <w:sz w:val="28"/>
        </w:rPr>
      </w:pPr>
      <w:r>
        <w:rPr>
          <w:rFonts w:ascii="宋体" w:hAnsi="宋体" w:hint="eastAsia"/>
          <w:sz w:val="28"/>
        </w:rPr>
        <w:t>2.</w:t>
      </w:r>
      <w:r>
        <w:rPr>
          <w:rFonts w:ascii="宋体" w:hAnsi="宋体" w:hint="eastAsia"/>
          <w:sz w:val="28"/>
        </w:rPr>
        <w:t>中华人民共和国国家标准《房地产估价规范》（</w:t>
      </w:r>
      <w:r>
        <w:rPr>
          <w:rFonts w:ascii="宋体" w:hAnsi="宋体" w:hint="eastAsia"/>
          <w:sz w:val="28"/>
        </w:rPr>
        <w:t>GB/T50291-2015</w:t>
      </w:r>
      <w:r>
        <w:rPr>
          <w:rFonts w:ascii="宋体" w:hAnsi="宋体" w:hint="eastAsia"/>
          <w:sz w:val="28"/>
        </w:rPr>
        <w:t>，</w:t>
      </w:r>
      <w:r>
        <w:rPr>
          <w:rFonts w:ascii="宋体" w:hAnsi="宋体" w:hint="eastAsia"/>
          <w:sz w:val="28"/>
        </w:rPr>
        <w:t>2015</w:t>
      </w:r>
      <w:r>
        <w:rPr>
          <w:rFonts w:ascii="宋体" w:hAnsi="宋体" w:hint="eastAsia"/>
          <w:sz w:val="28"/>
        </w:rPr>
        <w:t>年</w:t>
      </w:r>
      <w:r>
        <w:rPr>
          <w:rFonts w:ascii="宋体" w:hAnsi="宋体" w:hint="eastAsia"/>
          <w:sz w:val="28"/>
        </w:rPr>
        <w:t>12</w:t>
      </w:r>
      <w:r>
        <w:rPr>
          <w:rFonts w:ascii="宋体" w:hAnsi="宋体" w:hint="eastAsia"/>
          <w:sz w:val="28"/>
        </w:rPr>
        <w:t>月</w:t>
      </w:r>
      <w:r>
        <w:rPr>
          <w:rFonts w:ascii="宋体" w:hAnsi="宋体" w:hint="eastAsia"/>
          <w:sz w:val="28"/>
        </w:rPr>
        <w:t>1</w:t>
      </w:r>
      <w:r>
        <w:rPr>
          <w:rFonts w:ascii="宋体" w:hAnsi="宋体" w:hint="eastAsia"/>
          <w:sz w:val="28"/>
        </w:rPr>
        <w:t>日起实施）；</w:t>
      </w:r>
    </w:p>
    <w:p w:rsidR="00703473" w:rsidRDefault="00E3178C">
      <w:pPr>
        <w:tabs>
          <w:tab w:val="left" w:pos="0"/>
          <w:tab w:val="left" w:pos="425"/>
          <w:tab w:val="left" w:pos="851"/>
          <w:tab w:val="left" w:pos="993"/>
        </w:tabs>
        <w:spacing w:line="440" w:lineRule="exact"/>
        <w:ind w:firstLineChars="200" w:firstLine="560"/>
        <w:rPr>
          <w:rFonts w:ascii="宋体" w:hAnsi="宋体"/>
          <w:sz w:val="28"/>
        </w:rPr>
      </w:pPr>
      <w:r>
        <w:rPr>
          <w:rFonts w:ascii="宋体" w:hAnsi="宋体" w:hint="eastAsia"/>
          <w:sz w:val="28"/>
        </w:rPr>
        <w:t>3.</w:t>
      </w:r>
      <w:r>
        <w:rPr>
          <w:rFonts w:ascii="宋体" w:hAnsi="宋体" w:hint="eastAsia"/>
          <w:sz w:val="28"/>
        </w:rPr>
        <w:t>中国房地产估价师与房地产经纪人学会《涉执房地产处置司法评估指导意见（试行）》（</w:t>
      </w:r>
      <w:r>
        <w:rPr>
          <w:rFonts w:ascii="宋体" w:hAnsi="宋体" w:hint="eastAsia"/>
          <w:sz w:val="28"/>
        </w:rPr>
        <w:t>2021</w:t>
      </w:r>
      <w:r>
        <w:rPr>
          <w:rFonts w:ascii="宋体" w:hAnsi="宋体" w:hint="eastAsia"/>
          <w:sz w:val="28"/>
        </w:rPr>
        <w:t>年</w:t>
      </w:r>
      <w:r>
        <w:rPr>
          <w:rFonts w:ascii="宋体" w:hAnsi="宋体" w:hint="eastAsia"/>
          <w:sz w:val="28"/>
        </w:rPr>
        <w:t>9</w:t>
      </w:r>
      <w:r>
        <w:rPr>
          <w:rFonts w:ascii="宋体" w:hAnsi="宋体" w:hint="eastAsia"/>
          <w:sz w:val="28"/>
        </w:rPr>
        <w:t>月</w:t>
      </w:r>
      <w:r>
        <w:rPr>
          <w:rFonts w:ascii="宋体" w:hAnsi="宋体" w:hint="eastAsia"/>
          <w:sz w:val="28"/>
        </w:rPr>
        <w:t>1</w:t>
      </w:r>
      <w:r>
        <w:rPr>
          <w:rFonts w:ascii="宋体" w:hAnsi="宋体" w:hint="eastAsia"/>
          <w:sz w:val="28"/>
        </w:rPr>
        <w:t>日执行）。</w:t>
      </w:r>
    </w:p>
    <w:p w:rsidR="00703473" w:rsidRDefault="00E3178C">
      <w:pPr>
        <w:tabs>
          <w:tab w:val="left" w:pos="0"/>
          <w:tab w:val="left" w:pos="425"/>
          <w:tab w:val="left" w:pos="851"/>
          <w:tab w:val="left" w:pos="993"/>
        </w:tabs>
        <w:spacing w:line="440" w:lineRule="exact"/>
        <w:ind w:firstLineChars="200" w:firstLine="560"/>
        <w:rPr>
          <w:rFonts w:ascii="宋体" w:hAnsi="宋体"/>
          <w:color w:val="FF0000"/>
          <w:sz w:val="28"/>
        </w:rPr>
      </w:pPr>
      <w:r>
        <w:rPr>
          <w:rFonts w:ascii="宋体" w:hAnsi="宋体" w:hint="eastAsia"/>
          <w:sz w:val="28"/>
        </w:rPr>
        <w:t>（三）估价委托人提供的相关资料</w:t>
      </w:r>
    </w:p>
    <w:p w:rsidR="00703473" w:rsidRDefault="00E3178C">
      <w:pPr>
        <w:tabs>
          <w:tab w:val="left" w:pos="0"/>
          <w:tab w:val="left" w:pos="425"/>
          <w:tab w:val="left" w:pos="851"/>
          <w:tab w:val="left" w:pos="993"/>
        </w:tabs>
        <w:spacing w:line="440" w:lineRule="exact"/>
        <w:ind w:firstLineChars="200" w:firstLine="560"/>
        <w:rPr>
          <w:rFonts w:ascii="宋体" w:hAnsi="宋体"/>
          <w:sz w:val="28"/>
        </w:rPr>
      </w:pPr>
      <w:r>
        <w:rPr>
          <w:rFonts w:ascii="宋体" w:hAnsi="宋体" w:hint="eastAsia"/>
          <w:sz w:val="28"/>
        </w:rPr>
        <w:t>1.</w:t>
      </w:r>
      <w:r>
        <w:rPr>
          <w:rFonts w:ascii="宋体" w:hAnsi="宋体" w:hint="eastAsia"/>
          <w:sz w:val="28"/>
        </w:rPr>
        <w:t>《司法评估委托书》</w:t>
      </w:r>
      <w:r>
        <w:rPr>
          <w:rFonts w:ascii="宋体" w:hAnsi="宋体" w:hint="eastAsia"/>
          <w:sz w:val="28"/>
        </w:rPr>
        <w:t>[</w:t>
      </w:r>
      <w:r>
        <w:rPr>
          <w:rFonts w:ascii="宋体" w:hAnsi="宋体" w:hint="eastAsia"/>
          <w:sz w:val="28"/>
        </w:rPr>
        <w:t>（</w:t>
      </w:r>
      <w:r>
        <w:rPr>
          <w:rFonts w:ascii="宋体" w:hAnsi="宋体" w:hint="eastAsia"/>
          <w:sz w:val="28"/>
        </w:rPr>
        <w:t>2022</w:t>
      </w:r>
      <w:r>
        <w:rPr>
          <w:rFonts w:ascii="宋体" w:hAnsi="宋体" w:hint="eastAsia"/>
          <w:sz w:val="28"/>
        </w:rPr>
        <w:t>）粤</w:t>
      </w:r>
      <w:r>
        <w:rPr>
          <w:rFonts w:ascii="宋体" w:hAnsi="宋体" w:hint="eastAsia"/>
          <w:sz w:val="28"/>
        </w:rPr>
        <w:t>0507</w:t>
      </w:r>
      <w:r>
        <w:rPr>
          <w:rFonts w:ascii="宋体" w:hAnsi="宋体" w:hint="eastAsia"/>
          <w:sz w:val="28"/>
        </w:rPr>
        <w:t>执</w:t>
      </w:r>
      <w:r>
        <w:rPr>
          <w:rFonts w:ascii="宋体" w:hAnsi="宋体" w:hint="eastAsia"/>
          <w:sz w:val="28"/>
        </w:rPr>
        <w:t>807</w:t>
      </w:r>
      <w:r>
        <w:rPr>
          <w:rFonts w:ascii="宋体" w:hAnsi="宋体" w:hint="eastAsia"/>
          <w:sz w:val="28"/>
        </w:rPr>
        <w:t>号</w:t>
      </w:r>
      <w:r>
        <w:rPr>
          <w:rFonts w:ascii="宋体" w:hAnsi="宋体" w:hint="eastAsia"/>
          <w:sz w:val="28"/>
        </w:rPr>
        <w:t>]</w:t>
      </w:r>
      <w:r>
        <w:rPr>
          <w:rFonts w:ascii="宋体" w:hAnsi="宋体" w:hint="eastAsia"/>
          <w:sz w:val="28"/>
        </w:rPr>
        <w:t>；</w:t>
      </w:r>
    </w:p>
    <w:p w:rsidR="00703473" w:rsidRDefault="00E3178C">
      <w:pPr>
        <w:tabs>
          <w:tab w:val="left" w:pos="0"/>
          <w:tab w:val="left" w:pos="425"/>
          <w:tab w:val="left" w:pos="851"/>
          <w:tab w:val="left" w:pos="993"/>
        </w:tabs>
        <w:spacing w:line="440" w:lineRule="exact"/>
        <w:ind w:firstLineChars="200" w:firstLine="560"/>
        <w:rPr>
          <w:rFonts w:ascii="宋体" w:hAnsi="宋体"/>
          <w:sz w:val="28"/>
        </w:rPr>
      </w:pPr>
      <w:r>
        <w:rPr>
          <w:rFonts w:ascii="宋体" w:hAnsi="宋体" w:hint="eastAsia"/>
          <w:sz w:val="28"/>
        </w:rPr>
        <w:t>2.</w:t>
      </w:r>
      <w:r>
        <w:rPr>
          <w:rFonts w:ascii="宋体" w:hAnsi="宋体" w:hint="eastAsia"/>
          <w:sz w:val="28"/>
        </w:rPr>
        <w:t>《执行裁定书》</w:t>
      </w:r>
      <w:r>
        <w:rPr>
          <w:rFonts w:ascii="宋体" w:hAnsi="宋体" w:hint="eastAsia"/>
          <w:sz w:val="28"/>
        </w:rPr>
        <w:t>[</w:t>
      </w:r>
      <w:r>
        <w:rPr>
          <w:rFonts w:ascii="宋体" w:hAnsi="宋体" w:hint="eastAsia"/>
          <w:sz w:val="28"/>
        </w:rPr>
        <w:t>（</w:t>
      </w:r>
      <w:r>
        <w:rPr>
          <w:rFonts w:ascii="宋体" w:hAnsi="宋体" w:hint="eastAsia"/>
          <w:sz w:val="28"/>
        </w:rPr>
        <w:t>2022</w:t>
      </w:r>
      <w:r>
        <w:rPr>
          <w:rFonts w:ascii="宋体" w:hAnsi="宋体" w:hint="eastAsia"/>
          <w:sz w:val="28"/>
        </w:rPr>
        <w:t>）粤</w:t>
      </w:r>
      <w:r>
        <w:rPr>
          <w:rFonts w:ascii="宋体" w:hAnsi="宋体" w:hint="eastAsia"/>
          <w:sz w:val="28"/>
        </w:rPr>
        <w:t>0507</w:t>
      </w:r>
      <w:r>
        <w:rPr>
          <w:rFonts w:ascii="宋体" w:hAnsi="宋体" w:hint="eastAsia"/>
          <w:sz w:val="28"/>
        </w:rPr>
        <w:t>执</w:t>
      </w:r>
      <w:r>
        <w:rPr>
          <w:rFonts w:ascii="宋体" w:hAnsi="宋体" w:hint="eastAsia"/>
          <w:sz w:val="28"/>
        </w:rPr>
        <w:t>807</w:t>
      </w:r>
      <w:r>
        <w:rPr>
          <w:rFonts w:ascii="宋体" w:hAnsi="宋体" w:hint="eastAsia"/>
          <w:sz w:val="28"/>
        </w:rPr>
        <w:t>号之一</w:t>
      </w:r>
      <w:r>
        <w:rPr>
          <w:rFonts w:ascii="宋体" w:hAnsi="宋体" w:hint="eastAsia"/>
          <w:sz w:val="28"/>
        </w:rPr>
        <w:t>]</w:t>
      </w:r>
      <w:r>
        <w:rPr>
          <w:rFonts w:ascii="宋体" w:hAnsi="宋体" w:hint="eastAsia"/>
          <w:sz w:val="28"/>
        </w:rPr>
        <w:t>；</w:t>
      </w:r>
    </w:p>
    <w:p w:rsidR="00703473" w:rsidRDefault="00E3178C">
      <w:pPr>
        <w:tabs>
          <w:tab w:val="left" w:pos="0"/>
          <w:tab w:val="left" w:pos="425"/>
          <w:tab w:val="left" w:pos="851"/>
          <w:tab w:val="left" w:pos="993"/>
        </w:tabs>
        <w:spacing w:line="440" w:lineRule="exact"/>
        <w:ind w:firstLineChars="200" w:firstLine="560"/>
        <w:rPr>
          <w:rFonts w:ascii="宋体" w:hAnsi="宋体"/>
          <w:sz w:val="28"/>
        </w:rPr>
      </w:pPr>
      <w:r>
        <w:rPr>
          <w:rFonts w:ascii="宋体" w:hAnsi="宋体" w:hint="eastAsia"/>
          <w:sz w:val="28"/>
        </w:rPr>
        <w:t>3.</w:t>
      </w:r>
      <w:r>
        <w:rPr>
          <w:rFonts w:ascii="宋体" w:hAnsi="宋体" w:hint="eastAsia"/>
          <w:sz w:val="28"/>
        </w:rPr>
        <w:t>《不动产产权情况表》（受理编号：</w:t>
      </w:r>
      <w:r>
        <w:rPr>
          <w:rFonts w:ascii="宋体" w:hAnsi="宋体" w:hint="eastAsia"/>
          <w:sz w:val="28"/>
        </w:rPr>
        <w:t>220381009</w:t>
      </w:r>
      <w:r>
        <w:rPr>
          <w:rFonts w:ascii="宋体" w:hAnsi="宋体" w:hint="eastAsia"/>
          <w:sz w:val="28"/>
        </w:rPr>
        <w:t>）复印件。</w:t>
      </w:r>
    </w:p>
    <w:p w:rsidR="00703473" w:rsidRDefault="00E3178C" w:rsidP="00F476FC">
      <w:pPr>
        <w:spacing w:line="440" w:lineRule="exact"/>
        <w:ind w:firstLineChars="196" w:firstLine="549"/>
        <w:rPr>
          <w:rFonts w:ascii="宋体"/>
          <w:sz w:val="28"/>
        </w:rPr>
      </w:pPr>
      <w:r>
        <w:rPr>
          <w:rFonts w:ascii="宋体" w:hAnsi="宋体" w:hint="eastAsia"/>
          <w:sz w:val="28"/>
        </w:rPr>
        <w:t>（四）估价人员调查收集的相关资料</w:t>
      </w:r>
    </w:p>
    <w:p w:rsidR="00703473" w:rsidRDefault="00E3178C" w:rsidP="00F476FC">
      <w:pPr>
        <w:numPr>
          <w:ilvl w:val="0"/>
          <w:numId w:val="3"/>
        </w:numPr>
        <w:tabs>
          <w:tab w:val="left" w:pos="0"/>
        </w:tabs>
        <w:spacing w:line="440" w:lineRule="exact"/>
        <w:ind w:left="0" w:firstLineChars="196" w:firstLine="549"/>
        <w:rPr>
          <w:rFonts w:ascii="宋体"/>
          <w:color w:val="0D0D0D"/>
          <w:sz w:val="28"/>
        </w:rPr>
      </w:pPr>
      <w:r>
        <w:rPr>
          <w:rFonts w:ascii="宋体" w:hAnsi="宋体" w:hint="eastAsia"/>
          <w:color w:val="0D0D0D"/>
          <w:sz w:val="28"/>
        </w:rPr>
        <w:t>估价人员市场调查资料及掌握的房地产市场相关资料；</w:t>
      </w:r>
    </w:p>
    <w:p w:rsidR="00703473" w:rsidRDefault="00E3178C" w:rsidP="00F476FC">
      <w:pPr>
        <w:numPr>
          <w:ilvl w:val="0"/>
          <w:numId w:val="3"/>
        </w:numPr>
        <w:tabs>
          <w:tab w:val="left" w:pos="0"/>
        </w:tabs>
        <w:spacing w:line="440" w:lineRule="exact"/>
        <w:ind w:left="0" w:firstLineChars="196" w:firstLine="549"/>
        <w:rPr>
          <w:rFonts w:ascii="宋体" w:hAnsi="宋体"/>
          <w:color w:val="0D0D0D"/>
          <w:sz w:val="28"/>
          <w:szCs w:val="28"/>
        </w:rPr>
      </w:pPr>
      <w:r>
        <w:rPr>
          <w:rFonts w:ascii="宋体" w:hAnsi="宋体" w:hint="eastAsia"/>
          <w:color w:val="0D0D0D"/>
          <w:sz w:val="28"/>
        </w:rPr>
        <w:t>汕头市公共资源交易中心（</w:t>
      </w:r>
      <w:r>
        <w:rPr>
          <w:rFonts w:ascii="宋体" w:hAnsi="宋体"/>
          <w:color w:val="0D0D0D"/>
          <w:sz w:val="28"/>
        </w:rPr>
        <w:t>https://www.shantou.gov.cn/ggzyjy</w:t>
      </w:r>
      <w:r>
        <w:rPr>
          <w:rFonts w:ascii="宋体" w:hAnsi="宋体" w:hint="eastAsia"/>
          <w:color w:val="0D0D0D"/>
          <w:sz w:val="28"/>
        </w:rPr>
        <w:t>）</w:t>
      </w:r>
      <w:r>
        <w:rPr>
          <w:rFonts w:ascii="宋体" w:hAnsi="宋体" w:hint="eastAsia"/>
          <w:color w:val="0D0D0D"/>
          <w:sz w:val="28"/>
          <w:szCs w:val="28"/>
        </w:rPr>
        <w:t>；</w:t>
      </w:r>
    </w:p>
    <w:p w:rsidR="00703473" w:rsidRDefault="00E3178C" w:rsidP="00F476FC">
      <w:pPr>
        <w:numPr>
          <w:ilvl w:val="0"/>
          <w:numId w:val="3"/>
        </w:numPr>
        <w:tabs>
          <w:tab w:val="left" w:pos="0"/>
        </w:tabs>
        <w:spacing w:line="440" w:lineRule="exact"/>
        <w:ind w:left="0" w:firstLineChars="196" w:firstLine="549"/>
        <w:rPr>
          <w:rFonts w:ascii="宋体" w:hAnsi="宋体"/>
          <w:color w:val="0D0D0D"/>
          <w:sz w:val="28"/>
        </w:rPr>
      </w:pPr>
      <w:r>
        <w:rPr>
          <w:rFonts w:ascii="宋体" w:hAnsi="宋体" w:hint="eastAsia"/>
          <w:color w:val="0D0D0D"/>
          <w:sz w:val="28"/>
          <w:szCs w:val="28"/>
        </w:rPr>
        <w:t>阿里拍卖·司法网（</w:t>
      </w:r>
      <w:r>
        <w:rPr>
          <w:rFonts w:ascii="宋体" w:hAnsi="宋体"/>
          <w:color w:val="0D0D0D"/>
          <w:sz w:val="28"/>
        </w:rPr>
        <w:t>https://sf.taobao.com</w:t>
      </w:r>
      <w:r>
        <w:rPr>
          <w:rFonts w:ascii="宋体" w:hAnsi="宋体" w:hint="eastAsia"/>
          <w:color w:val="0D0D0D"/>
          <w:sz w:val="28"/>
          <w:szCs w:val="28"/>
        </w:rPr>
        <w:t>）</w:t>
      </w:r>
      <w:r>
        <w:rPr>
          <w:rFonts w:ascii="宋体" w:hAnsi="宋体" w:hint="eastAsia"/>
          <w:color w:val="0D0D0D"/>
          <w:sz w:val="28"/>
        </w:rPr>
        <w:t>。</w:t>
      </w:r>
    </w:p>
    <w:p w:rsidR="00703473" w:rsidRDefault="00703473">
      <w:pPr>
        <w:spacing w:line="440" w:lineRule="exact"/>
        <w:ind w:firstLineChars="183" w:firstLine="512"/>
        <w:rPr>
          <w:rFonts w:ascii="宋体" w:hAnsi="宋体"/>
          <w:sz w:val="28"/>
        </w:rPr>
      </w:pPr>
    </w:p>
    <w:p w:rsidR="00703473" w:rsidRDefault="00E3178C">
      <w:pPr>
        <w:pStyle w:val="2"/>
        <w:spacing w:before="0" w:line="440" w:lineRule="exact"/>
        <w:ind w:firstLineChars="196" w:firstLine="590"/>
        <w:rPr>
          <w:b/>
          <w:bCs/>
          <w:sz w:val="30"/>
          <w:szCs w:val="30"/>
        </w:rPr>
      </w:pPr>
      <w:bookmarkStart w:id="56" w:name="_Toc22370"/>
      <w:bookmarkStart w:id="57" w:name="_Toc438406279"/>
      <w:bookmarkStart w:id="58" w:name="_Toc112943015"/>
      <w:bookmarkStart w:id="59" w:name="_Toc9583"/>
      <w:r>
        <w:rPr>
          <w:rFonts w:hint="eastAsia"/>
          <w:b/>
          <w:bCs/>
          <w:sz w:val="30"/>
          <w:szCs w:val="30"/>
        </w:rPr>
        <w:t>九、估价方法</w:t>
      </w:r>
      <w:bookmarkEnd w:id="56"/>
      <w:bookmarkEnd w:id="57"/>
      <w:bookmarkEnd w:id="58"/>
      <w:bookmarkEnd w:id="59"/>
    </w:p>
    <w:p w:rsidR="00703473" w:rsidRDefault="00E3178C" w:rsidP="00F476FC">
      <w:pPr>
        <w:spacing w:line="440" w:lineRule="exact"/>
        <w:ind w:firstLineChars="196" w:firstLine="549"/>
        <w:rPr>
          <w:rFonts w:ascii="宋体" w:hAnsi="宋体"/>
          <w:sz w:val="28"/>
          <w:szCs w:val="28"/>
        </w:rPr>
      </w:pPr>
      <w:bookmarkStart w:id="60" w:name="_Toc357092778"/>
      <w:bookmarkStart w:id="61" w:name="_Toc18790"/>
      <w:bookmarkStart w:id="62" w:name="_Toc438406280"/>
      <w:bookmarkStart w:id="63" w:name="_Toc22547"/>
      <w:r>
        <w:rPr>
          <w:rFonts w:ascii="宋体" w:hAnsi="宋体" w:hint="eastAsia"/>
          <w:sz w:val="28"/>
          <w:szCs w:val="28"/>
        </w:rPr>
        <w:t>按照《中华人民共和国国家标准——房地产估价规范》（</w:t>
      </w:r>
      <w:r>
        <w:rPr>
          <w:rFonts w:ascii="宋体" w:hAnsi="宋体" w:hint="eastAsia"/>
          <w:sz w:val="28"/>
          <w:szCs w:val="28"/>
        </w:rPr>
        <w:t>GB/T50291</w:t>
      </w:r>
      <w:proofErr w:type="gramStart"/>
      <w:r>
        <w:rPr>
          <w:rFonts w:ascii="宋体" w:hAnsi="宋体" w:hint="eastAsia"/>
          <w:sz w:val="28"/>
          <w:szCs w:val="28"/>
        </w:rPr>
        <w:t>一</w:t>
      </w:r>
      <w:r>
        <w:rPr>
          <w:rFonts w:ascii="宋体" w:hAnsi="宋体" w:hint="eastAsia"/>
          <w:sz w:val="28"/>
          <w:szCs w:val="28"/>
        </w:rPr>
        <w:t>2015</w:t>
      </w:r>
      <w:proofErr w:type="gramEnd"/>
      <w:r>
        <w:rPr>
          <w:rFonts w:ascii="宋体" w:hAnsi="宋体" w:hint="eastAsia"/>
          <w:sz w:val="28"/>
          <w:szCs w:val="28"/>
        </w:rPr>
        <w:t>），房地产估价方法有比较法、收益法、成本法、假设开发法和其他估价方法。当估价对象仅适用一种估价方法时可只选用一种估价方法进行估价，当估价对象适用两种方法进行估价时，宜同时选用所有适用的估价方法进行估价，不得随意取舍；</w:t>
      </w:r>
      <w:proofErr w:type="gramStart"/>
      <w:r>
        <w:rPr>
          <w:rFonts w:ascii="宋体" w:hAnsi="宋体" w:hint="eastAsia"/>
          <w:sz w:val="28"/>
          <w:szCs w:val="28"/>
        </w:rPr>
        <w:t>当必须</w:t>
      </w:r>
      <w:proofErr w:type="gramEnd"/>
      <w:r>
        <w:rPr>
          <w:rFonts w:ascii="宋体" w:hAnsi="宋体" w:hint="eastAsia"/>
          <w:sz w:val="28"/>
          <w:szCs w:val="28"/>
        </w:rPr>
        <w:t>取舍时，应在估价报告中说明并陈述理由。</w:t>
      </w:r>
    </w:p>
    <w:p w:rsidR="00703473" w:rsidRDefault="00703473" w:rsidP="00F476FC">
      <w:pPr>
        <w:spacing w:line="426" w:lineRule="exact"/>
        <w:ind w:firstLineChars="1196" w:firstLine="3349"/>
        <w:rPr>
          <w:rFonts w:ascii="宋体" w:hAnsi="宋体"/>
          <w:sz w:val="28"/>
          <w:szCs w:val="28"/>
        </w:rPr>
      </w:pPr>
    </w:p>
    <w:p w:rsidR="00703473" w:rsidRDefault="00703473" w:rsidP="00F476FC">
      <w:pPr>
        <w:spacing w:line="426" w:lineRule="exact"/>
        <w:ind w:firstLineChars="1196" w:firstLine="3349"/>
        <w:rPr>
          <w:rFonts w:ascii="宋体" w:hAnsi="宋体"/>
          <w:sz w:val="28"/>
          <w:szCs w:val="28"/>
        </w:rPr>
      </w:pPr>
    </w:p>
    <w:p w:rsidR="00703473" w:rsidRDefault="00703473" w:rsidP="00F476FC">
      <w:pPr>
        <w:spacing w:line="426" w:lineRule="exact"/>
        <w:ind w:firstLineChars="1196" w:firstLine="3349"/>
        <w:rPr>
          <w:rFonts w:ascii="宋体" w:hAnsi="宋体"/>
          <w:sz w:val="28"/>
          <w:szCs w:val="28"/>
        </w:rPr>
      </w:pPr>
    </w:p>
    <w:p w:rsidR="00703473" w:rsidRDefault="00E3178C" w:rsidP="00F476FC">
      <w:pPr>
        <w:spacing w:line="426" w:lineRule="exact"/>
        <w:ind w:firstLineChars="1196" w:firstLine="3349"/>
        <w:rPr>
          <w:rFonts w:ascii="宋体" w:hAnsi="宋体"/>
          <w:sz w:val="28"/>
          <w:szCs w:val="28"/>
        </w:rPr>
      </w:pPr>
      <w:bookmarkStart w:id="64" w:name="_GoBack"/>
      <w:bookmarkEnd w:id="64"/>
      <w:r>
        <w:rPr>
          <w:rFonts w:ascii="宋体" w:hAnsi="宋体" w:hint="eastAsia"/>
          <w:sz w:val="28"/>
          <w:szCs w:val="28"/>
        </w:rPr>
        <w:lastRenderedPageBreak/>
        <w:t>估价方法定义及适用性分析</w:t>
      </w:r>
    </w:p>
    <w:tbl>
      <w:tblPr>
        <w:tblW w:w="10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5404"/>
        <w:gridCol w:w="3537"/>
      </w:tblGrid>
      <w:tr w:rsidR="00703473">
        <w:trPr>
          <w:trHeight w:val="276"/>
        </w:trPr>
        <w:tc>
          <w:tcPr>
            <w:tcW w:w="116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估价方法</w:t>
            </w:r>
          </w:p>
        </w:tc>
        <w:tc>
          <w:tcPr>
            <w:tcW w:w="540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定义</w:t>
            </w:r>
          </w:p>
        </w:tc>
        <w:tc>
          <w:tcPr>
            <w:tcW w:w="3537"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适用性分析</w:t>
            </w:r>
          </w:p>
        </w:tc>
      </w:tr>
      <w:tr w:rsidR="00703473">
        <w:trPr>
          <w:trHeight w:val="591"/>
        </w:trPr>
        <w:tc>
          <w:tcPr>
            <w:tcW w:w="116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比较法</w:t>
            </w:r>
          </w:p>
        </w:tc>
        <w:tc>
          <w:tcPr>
            <w:tcW w:w="540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选取一定数量的可比实例，将它们与估价对象进行比较，根据其间的差异对可比实例成交价格进行处理后得到估价对象价值或价格的方法。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适用于房地产市场发达，区域内同类的、具有替代性的房地产有较多交易。</w:t>
            </w:r>
          </w:p>
        </w:tc>
      </w:tr>
      <w:tr w:rsidR="00703473">
        <w:trPr>
          <w:trHeight w:val="593"/>
        </w:trPr>
        <w:tc>
          <w:tcPr>
            <w:tcW w:w="116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收益法</w:t>
            </w:r>
          </w:p>
        </w:tc>
        <w:tc>
          <w:tcPr>
            <w:tcW w:w="540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预测估价对象的未来收益，利用报酬率或资本化率、收益乘数将未来收益转换为价值得到估价对象价值或价格的方法。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适用于收益性房地产价格评估，</w:t>
            </w:r>
            <w:proofErr w:type="gramStart"/>
            <w:r>
              <w:rPr>
                <w:rFonts w:ascii="宋体" w:hAnsi="宋体" w:hint="eastAsia"/>
                <w:sz w:val="22"/>
                <w:szCs w:val="24"/>
              </w:rPr>
              <w:t>且区域</w:t>
            </w:r>
            <w:proofErr w:type="gramEnd"/>
            <w:r>
              <w:rPr>
                <w:rFonts w:ascii="宋体" w:hAnsi="宋体" w:hint="eastAsia"/>
                <w:sz w:val="22"/>
                <w:szCs w:val="24"/>
              </w:rPr>
              <w:t>内同类房地产有租金等经济收入。</w:t>
            </w:r>
          </w:p>
        </w:tc>
      </w:tr>
      <w:tr w:rsidR="00703473">
        <w:trPr>
          <w:trHeight w:val="1081"/>
        </w:trPr>
        <w:tc>
          <w:tcPr>
            <w:tcW w:w="116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成本法</w:t>
            </w:r>
          </w:p>
        </w:tc>
        <w:tc>
          <w:tcPr>
            <w:tcW w:w="540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测算估价对象在价值时点的重置成本或重建成本和折旧，将重置成本或重建成本减去折旧得到估价对象价值或价格的方法。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适用于新近开发建设、可假定为独立的开发建设项目进行重新开发建设。特别适用估价对象的同类房地产没有交易或交易很少，且没有租金等经济收入的房地产估价。</w:t>
            </w:r>
          </w:p>
        </w:tc>
      </w:tr>
      <w:tr w:rsidR="00703473">
        <w:trPr>
          <w:trHeight w:val="1126"/>
        </w:trPr>
        <w:tc>
          <w:tcPr>
            <w:tcW w:w="1161"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假设开发法</w:t>
            </w:r>
          </w:p>
        </w:tc>
        <w:tc>
          <w:tcPr>
            <w:tcW w:w="5404"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537" w:type="dxa"/>
            <w:tcBorders>
              <w:top w:val="single" w:sz="4" w:space="0" w:color="auto"/>
              <w:left w:val="single" w:sz="4" w:space="0" w:color="auto"/>
              <w:bottom w:val="single" w:sz="4" w:space="0" w:color="auto"/>
              <w:right w:val="single" w:sz="4" w:space="0" w:color="auto"/>
            </w:tcBorders>
            <w:vAlign w:val="center"/>
          </w:tcPr>
          <w:p w:rsidR="00703473" w:rsidRDefault="00E3178C">
            <w:pPr>
              <w:spacing w:line="426" w:lineRule="exact"/>
              <w:jc w:val="center"/>
              <w:rPr>
                <w:rFonts w:ascii="宋体" w:hAnsi="宋体"/>
                <w:sz w:val="22"/>
                <w:szCs w:val="24"/>
              </w:rPr>
            </w:pPr>
            <w:r>
              <w:rPr>
                <w:rFonts w:ascii="宋体" w:hAnsi="宋体" w:hint="eastAsia"/>
                <w:sz w:val="22"/>
                <w:szCs w:val="24"/>
              </w:rPr>
              <w:t>适用于具有开发或再开发潜力且开发完成后的价值可采用除成本法以外的方法测算的房地产估价。</w:t>
            </w:r>
          </w:p>
        </w:tc>
      </w:tr>
    </w:tbl>
    <w:p w:rsidR="00703473" w:rsidRDefault="00E3178C" w:rsidP="00F476FC">
      <w:pPr>
        <w:spacing w:line="426" w:lineRule="exact"/>
        <w:ind w:firstLineChars="196" w:firstLine="549"/>
        <w:rPr>
          <w:rFonts w:ascii="宋体" w:hAnsi="宋体"/>
          <w:sz w:val="28"/>
          <w:szCs w:val="28"/>
        </w:rPr>
      </w:pPr>
      <w:r>
        <w:rPr>
          <w:rFonts w:ascii="宋体" w:hAnsi="宋体" w:hint="eastAsia"/>
          <w:sz w:val="28"/>
          <w:szCs w:val="28"/>
        </w:rPr>
        <w:t>根据房地产估价规范，估价对象同类房地产有较多交易的，应选用比较法；估价对象或者同类房地产通常有租金等经济收入的，应选用收益法；估价对象可假定为独立的开发建设项目进行重新开发建设的，宜选用成本法；当估价对象的同类房地产没有交易或者交易很少，且估价对象或者同类房地产没有租金等经济收入时，应选用成本法。</w:t>
      </w:r>
    </w:p>
    <w:p w:rsidR="00703473" w:rsidRDefault="00E3178C" w:rsidP="00F476FC">
      <w:pPr>
        <w:spacing w:line="460" w:lineRule="exact"/>
        <w:ind w:firstLineChars="196" w:firstLine="549"/>
        <w:rPr>
          <w:rFonts w:ascii="宋体" w:hAnsi="宋体"/>
          <w:sz w:val="28"/>
          <w:szCs w:val="28"/>
        </w:rPr>
      </w:pPr>
      <w:r>
        <w:rPr>
          <w:rFonts w:ascii="宋体" w:hAnsi="宋体" w:hint="eastAsia"/>
          <w:sz w:val="28"/>
          <w:szCs w:val="28"/>
        </w:rPr>
        <w:t>估价人员分析估价对象的特点和估价目的，且对同类房地产市场状况进行调查，在确定估价方法时我们有以下考虑：</w:t>
      </w:r>
    </w:p>
    <w:p w:rsidR="00703473" w:rsidRDefault="00E3178C">
      <w:pPr>
        <w:spacing w:line="460" w:lineRule="exact"/>
        <w:ind w:firstLineChars="200" w:firstLine="560"/>
        <w:jc w:val="left"/>
        <w:rPr>
          <w:rFonts w:ascii="宋体" w:hAnsi="宋体"/>
          <w:sz w:val="28"/>
        </w:rPr>
      </w:pPr>
      <w:r>
        <w:rPr>
          <w:rFonts w:ascii="宋体" w:hAnsi="宋体"/>
          <w:sz w:val="28"/>
        </w:rPr>
        <w:t>1</w:t>
      </w:r>
      <w:r>
        <w:rPr>
          <w:rFonts w:ascii="宋体" w:hAnsi="宋体" w:hint="eastAsia"/>
          <w:sz w:val="28"/>
        </w:rPr>
        <w:t>、估价对象周边类似房地产市场可以搜集到一定的相关交易案例，适合采用比较法评估估价对象的价值。</w:t>
      </w:r>
    </w:p>
    <w:p w:rsidR="00703473" w:rsidRDefault="00E3178C">
      <w:pPr>
        <w:spacing w:line="460" w:lineRule="exact"/>
        <w:ind w:firstLineChars="200" w:firstLine="560"/>
        <w:jc w:val="left"/>
        <w:rPr>
          <w:rFonts w:ascii="宋体" w:hAnsi="宋体"/>
          <w:sz w:val="28"/>
        </w:rPr>
      </w:pPr>
      <w:r>
        <w:rPr>
          <w:rFonts w:ascii="宋体" w:hAnsi="宋体"/>
          <w:sz w:val="28"/>
        </w:rPr>
        <w:t>2</w:t>
      </w:r>
      <w:r>
        <w:rPr>
          <w:rFonts w:ascii="宋体" w:hAnsi="宋体" w:hint="eastAsia"/>
          <w:sz w:val="28"/>
        </w:rPr>
        <w:t>、估价对象</w:t>
      </w:r>
      <w:r>
        <w:rPr>
          <w:rFonts w:ascii="宋体" w:hAnsi="宋体" w:hint="eastAsia"/>
          <w:sz w:val="28"/>
        </w:rPr>
        <w:t>为具有收益或潜在收益的房地产，理论上可使用收益法评估，但估价人员经过调查发现，目前汕头房地产市场租售倒挂严重，相比房地产交易价格，收益价值得不到充分体现，故本次估价不宜采用收益法。</w:t>
      </w:r>
    </w:p>
    <w:p w:rsidR="00703473" w:rsidRDefault="00E3178C">
      <w:pPr>
        <w:spacing w:line="460" w:lineRule="exact"/>
        <w:ind w:firstLineChars="200" w:firstLine="560"/>
        <w:jc w:val="left"/>
        <w:rPr>
          <w:rFonts w:ascii="宋体" w:hAnsi="宋体"/>
          <w:sz w:val="28"/>
        </w:rPr>
      </w:pPr>
      <w:r>
        <w:rPr>
          <w:rFonts w:ascii="宋体" w:hAnsi="宋体" w:hint="eastAsia"/>
          <w:sz w:val="28"/>
        </w:rPr>
        <w:t>3</w:t>
      </w:r>
      <w:r>
        <w:rPr>
          <w:rFonts w:ascii="宋体" w:hAnsi="宋体" w:hint="eastAsia"/>
          <w:sz w:val="28"/>
        </w:rPr>
        <w:t>、估价对象均为建筑物中的单套房地产，一般建筑物中的局部单元评估值测算不宜使用成本法。</w:t>
      </w:r>
    </w:p>
    <w:p w:rsidR="00703473" w:rsidRDefault="00E3178C">
      <w:pPr>
        <w:spacing w:line="460" w:lineRule="exact"/>
        <w:ind w:firstLineChars="200" w:firstLine="560"/>
        <w:jc w:val="left"/>
        <w:rPr>
          <w:rFonts w:ascii="宋体" w:hAnsi="宋体"/>
          <w:sz w:val="28"/>
        </w:rPr>
      </w:pPr>
      <w:r>
        <w:rPr>
          <w:rFonts w:ascii="宋体" w:hAnsi="宋体" w:hint="eastAsia"/>
          <w:sz w:val="28"/>
        </w:rPr>
        <w:lastRenderedPageBreak/>
        <w:t>综上所述，本次估价采用比较法。</w:t>
      </w:r>
    </w:p>
    <w:p w:rsidR="00703473" w:rsidRDefault="00E3178C" w:rsidP="00F476FC">
      <w:pPr>
        <w:spacing w:line="460" w:lineRule="exact"/>
        <w:ind w:firstLineChars="196" w:firstLine="549"/>
        <w:rPr>
          <w:rFonts w:ascii="宋体" w:hAnsi="宋体"/>
          <w:sz w:val="28"/>
          <w:szCs w:val="28"/>
        </w:rPr>
      </w:pPr>
      <w:r>
        <w:rPr>
          <w:rFonts w:ascii="宋体" w:hAnsi="宋体" w:hint="eastAsia"/>
          <w:sz w:val="28"/>
          <w:szCs w:val="28"/>
        </w:rPr>
        <w:t>比较法是选取一定数量的可比实例，将它们与估价对象进行比较，根据其间的差异对可比实例成交价格进行处理后得到估价对象价值或价格的方法。</w:t>
      </w:r>
    </w:p>
    <w:p w:rsidR="00703473" w:rsidRDefault="00703473" w:rsidP="00F476FC">
      <w:pPr>
        <w:spacing w:line="460" w:lineRule="exact"/>
        <w:ind w:firstLineChars="196" w:firstLine="549"/>
        <w:rPr>
          <w:rFonts w:ascii="宋体" w:hAnsi="宋体"/>
          <w:sz w:val="28"/>
          <w:szCs w:val="28"/>
        </w:rPr>
      </w:pPr>
    </w:p>
    <w:p w:rsidR="00703473" w:rsidRDefault="00E3178C">
      <w:pPr>
        <w:pStyle w:val="2"/>
        <w:spacing w:before="0" w:line="460" w:lineRule="exact"/>
        <w:ind w:firstLineChars="196" w:firstLine="590"/>
        <w:rPr>
          <w:b/>
          <w:bCs/>
          <w:sz w:val="30"/>
          <w:szCs w:val="30"/>
        </w:rPr>
      </w:pPr>
      <w:bookmarkStart w:id="65" w:name="_Toc112943016"/>
      <w:r>
        <w:rPr>
          <w:rFonts w:hint="eastAsia"/>
          <w:b/>
          <w:bCs/>
          <w:sz w:val="30"/>
          <w:szCs w:val="30"/>
        </w:rPr>
        <w:t>十、</w:t>
      </w:r>
      <w:bookmarkEnd w:id="60"/>
      <w:r>
        <w:rPr>
          <w:rFonts w:hint="eastAsia"/>
          <w:b/>
          <w:bCs/>
          <w:sz w:val="30"/>
          <w:szCs w:val="30"/>
        </w:rPr>
        <w:t>估价结果</w:t>
      </w:r>
      <w:bookmarkEnd w:id="61"/>
      <w:bookmarkEnd w:id="62"/>
      <w:bookmarkEnd w:id="63"/>
      <w:bookmarkEnd w:id="65"/>
    </w:p>
    <w:p w:rsidR="00703473" w:rsidRDefault="00E3178C">
      <w:pPr>
        <w:tabs>
          <w:tab w:val="left" w:pos="1320"/>
        </w:tabs>
        <w:autoSpaceDE w:val="0"/>
        <w:autoSpaceDN w:val="0"/>
        <w:spacing w:line="460" w:lineRule="exact"/>
        <w:ind w:leftChars="-70" w:left="-147" w:firstLineChars="200" w:firstLine="560"/>
        <w:textAlignment w:val="bottom"/>
        <w:rPr>
          <w:rFonts w:ascii="宋体"/>
          <w:sz w:val="28"/>
          <w:szCs w:val="28"/>
        </w:rPr>
      </w:pPr>
      <w:r>
        <w:rPr>
          <w:rFonts w:ascii="宋体" w:hAnsi="宋体" w:hint="eastAsia"/>
          <w:sz w:val="28"/>
          <w:szCs w:val="28"/>
        </w:rPr>
        <w:t>经过实地查勘和市场调查，遵照《中华人民共和国城市房地产管理法》、国家标准《房地产估价规范》等法律法规和技术标准，遵循独立、客观、公正、合法的原则，选用比较法进行了分析、测算和判断，</w:t>
      </w:r>
      <w:bookmarkStart w:id="66" w:name="_Toc29704"/>
      <w:bookmarkStart w:id="67" w:name="_Toc19024"/>
      <w:bookmarkStart w:id="68" w:name="_Toc438406281"/>
      <w:r>
        <w:rPr>
          <w:rFonts w:ascii="宋体" w:hAnsi="宋体" w:hint="eastAsia"/>
          <w:sz w:val="28"/>
          <w:szCs w:val="28"/>
        </w:rPr>
        <w:t>确定估价对象在价值时点的市场价值为</w:t>
      </w:r>
      <w:r>
        <w:rPr>
          <w:rFonts w:ascii="宋体" w:hAnsi="宋体" w:hint="eastAsia"/>
          <w:b/>
          <w:sz w:val="28"/>
          <w:szCs w:val="28"/>
        </w:rPr>
        <w:t>人民币捌拾万零贰仟元整（￥</w:t>
      </w:r>
      <w:r>
        <w:rPr>
          <w:rFonts w:ascii="宋体" w:hAnsi="宋体"/>
          <w:b/>
          <w:sz w:val="28"/>
          <w:szCs w:val="28"/>
        </w:rPr>
        <w:t>802,000.00</w:t>
      </w:r>
      <w:r>
        <w:rPr>
          <w:rFonts w:ascii="宋体" w:hAnsi="宋体" w:hint="eastAsia"/>
          <w:b/>
          <w:sz w:val="28"/>
          <w:szCs w:val="28"/>
        </w:rPr>
        <w:t>）</w:t>
      </w:r>
      <w:r>
        <w:rPr>
          <w:rFonts w:ascii="宋体" w:hAnsi="宋体" w:hint="eastAsia"/>
          <w:sz w:val="28"/>
          <w:szCs w:val="28"/>
        </w:rPr>
        <w:t>。</w:t>
      </w:r>
    </w:p>
    <w:p w:rsidR="00703473" w:rsidRDefault="00E3178C">
      <w:pPr>
        <w:autoSpaceDE w:val="0"/>
        <w:autoSpaceDN w:val="0"/>
        <w:spacing w:line="460" w:lineRule="exact"/>
        <w:jc w:val="center"/>
        <w:textAlignment w:val="bottom"/>
        <w:rPr>
          <w:rFonts w:ascii="宋体" w:hAnsi="宋体"/>
          <w:b/>
          <w:bCs/>
          <w:sz w:val="28"/>
          <w:szCs w:val="28"/>
        </w:rPr>
      </w:pPr>
      <w:r>
        <w:rPr>
          <w:rFonts w:ascii="宋体" w:hAnsi="宋体" w:hint="eastAsia"/>
          <w:b/>
          <w:bCs/>
          <w:sz w:val="28"/>
          <w:szCs w:val="28"/>
        </w:rPr>
        <w:t>估价结果汇总表</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8"/>
        <w:gridCol w:w="3099"/>
        <w:gridCol w:w="1277"/>
        <w:gridCol w:w="1275"/>
        <w:gridCol w:w="991"/>
        <w:gridCol w:w="1131"/>
        <w:gridCol w:w="1680"/>
      </w:tblGrid>
      <w:tr w:rsidR="00703473">
        <w:trPr>
          <w:trHeight w:val="425"/>
          <w:jc w:val="center"/>
        </w:trPr>
        <w:tc>
          <w:tcPr>
            <w:tcW w:w="211" w:type="pct"/>
            <w:noWrap/>
            <w:tcMar>
              <w:top w:w="20" w:type="dxa"/>
              <w:left w:w="20" w:type="dxa"/>
              <w:bottom w:w="0" w:type="dxa"/>
              <w:right w:w="20" w:type="dxa"/>
            </w:tcMar>
            <w:vAlign w:val="center"/>
          </w:tcPr>
          <w:p w:rsidR="00703473" w:rsidRDefault="00E3178C">
            <w:pPr>
              <w:spacing w:line="320" w:lineRule="exact"/>
              <w:jc w:val="center"/>
              <w:rPr>
                <w:rFonts w:ascii="宋体" w:hAnsi="宋体" w:cs="Arial Unicode MS"/>
                <w:szCs w:val="21"/>
              </w:rPr>
            </w:pPr>
            <w:r>
              <w:rPr>
                <w:rFonts w:ascii="宋体" w:hAnsi="宋体" w:hint="eastAsia"/>
                <w:szCs w:val="21"/>
              </w:rPr>
              <w:t>序号</w:t>
            </w:r>
          </w:p>
        </w:tc>
        <w:tc>
          <w:tcPr>
            <w:tcW w:w="1570"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估价对象</w:t>
            </w:r>
          </w:p>
        </w:tc>
        <w:tc>
          <w:tcPr>
            <w:tcW w:w="647"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产权人</w:t>
            </w:r>
          </w:p>
        </w:tc>
        <w:tc>
          <w:tcPr>
            <w:tcW w:w="646"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建筑面积</w:t>
            </w:r>
          </w:p>
          <w:p w:rsidR="00703473" w:rsidRDefault="00E3178C">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w:t>
            </w:r>
          </w:p>
        </w:tc>
        <w:tc>
          <w:tcPr>
            <w:tcW w:w="502"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用途</w:t>
            </w:r>
          </w:p>
        </w:tc>
        <w:tc>
          <w:tcPr>
            <w:tcW w:w="573"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单价</w:t>
            </w:r>
          </w:p>
          <w:p w:rsidR="00703473" w:rsidRDefault="00E3178C">
            <w:pPr>
              <w:spacing w:line="320" w:lineRule="exact"/>
              <w:jc w:val="center"/>
              <w:rPr>
                <w:rFonts w:ascii="宋体" w:hAnsi="宋体" w:cs="Arial Unicode MS"/>
                <w:szCs w:val="21"/>
              </w:rPr>
            </w:pPr>
            <w:r>
              <w:rPr>
                <w:rFonts w:ascii="宋体" w:hAnsi="宋体" w:cs="Arial Unicode MS" w:hint="eastAsia"/>
                <w:szCs w:val="21"/>
              </w:rPr>
              <w:t>（元</w:t>
            </w:r>
            <w:r>
              <w:rPr>
                <w:rFonts w:ascii="宋体" w:hAnsi="宋体" w:cs="Arial Unicode MS" w:hint="eastAsia"/>
                <w:szCs w:val="21"/>
              </w:rPr>
              <w:t>/</w:t>
            </w:r>
            <w:r>
              <w:rPr>
                <w:rFonts w:ascii="宋体" w:hAnsi="宋体" w:cs="Arial Unicode MS" w:hint="eastAsia"/>
                <w:szCs w:val="21"/>
              </w:rPr>
              <w:t>㎡）</w:t>
            </w:r>
          </w:p>
        </w:tc>
        <w:tc>
          <w:tcPr>
            <w:tcW w:w="852" w:type="pct"/>
            <w:vAlign w:val="center"/>
          </w:tcPr>
          <w:p w:rsidR="00703473" w:rsidRDefault="00E3178C">
            <w:pPr>
              <w:spacing w:line="320" w:lineRule="exact"/>
              <w:jc w:val="center"/>
              <w:rPr>
                <w:rFonts w:ascii="宋体" w:hAnsi="宋体" w:cs="Arial Unicode MS"/>
                <w:szCs w:val="21"/>
              </w:rPr>
            </w:pPr>
            <w:r>
              <w:rPr>
                <w:rFonts w:ascii="宋体" w:hAnsi="宋体" w:cs="Arial Unicode MS" w:hint="eastAsia"/>
                <w:szCs w:val="21"/>
              </w:rPr>
              <w:t>市场价值</w:t>
            </w:r>
          </w:p>
          <w:p w:rsidR="00703473" w:rsidRDefault="00E3178C">
            <w:pPr>
              <w:spacing w:line="320" w:lineRule="exact"/>
              <w:jc w:val="center"/>
              <w:rPr>
                <w:rFonts w:ascii="宋体" w:hAnsi="宋体" w:cs="Arial Unicode MS"/>
                <w:szCs w:val="21"/>
              </w:rPr>
            </w:pPr>
            <w:r>
              <w:rPr>
                <w:rFonts w:ascii="宋体" w:hAnsi="宋体" w:cs="Arial Unicode MS" w:hint="eastAsia"/>
                <w:szCs w:val="21"/>
              </w:rPr>
              <w:t>(</w:t>
            </w:r>
            <w:r>
              <w:rPr>
                <w:rFonts w:ascii="宋体" w:hAnsi="宋体" w:cs="Arial Unicode MS" w:hint="eastAsia"/>
                <w:szCs w:val="21"/>
              </w:rPr>
              <w:t>元</w:t>
            </w:r>
            <w:r>
              <w:rPr>
                <w:rFonts w:ascii="宋体" w:hAnsi="宋体" w:cs="Arial Unicode MS" w:hint="eastAsia"/>
                <w:szCs w:val="21"/>
              </w:rPr>
              <w:t>)</w:t>
            </w:r>
          </w:p>
        </w:tc>
      </w:tr>
      <w:tr w:rsidR="00703473">
        <w:trPr>
          <w:trHeight w:val="641"/>
          <w:jc w:val="center"/>
        </w:trPr>
        <w:tc>
          <w:tcPr>
            <w:tcW w:w="211" w:type="pct"/>
            <w:noWrap/>
            <w:tcMar>
              <w:top w:w="20" w:type="dxa"/>
              <w:left w:w="20" w:type="dxa"/>
              <w:bottom w:w="0" w:type="dxa"/>
              <w:right w:w="20" w:type="dxa"/>
            </w:tcMar>
            <w:vAlign w:val="center"/>
          </w:tcPr>
          <w:p w:rsidR="00703473" w:rsidRDefault="00E3178C">
            <w:pPr>
              <w:jc w:val="center"/>
              <w:rPr>
                <w:rFonts w:ascii="宋体" w:hAnsi="宋体" w:cs="Arial Unicode MS"/>
                <w:szCs w:val="21"/>
              </w:rPr>
            </w:pPr>
            <w:r>
              <w:rPr>
                <w:rFonts w:ascii="宋体" w:hAnsi="宋体" w:cs="Arial Unicode MS" w:hint="eastAsia"/>
                <w:szCs w:val="21"/>
              </w:rPr>
              <w:t>1</w:t>
            </w:r>
          </w:p>
        </w:tc>
        <w:tc>
          <w:tcPr>
            <w:tcW w:w="1570" w:type="pct"/>
            <w:vAlign w:val="center"/>
          </w:tcPr>
          <w:p w:rsidR="00703473" w:rsidRDefault="00E3178C">
            <w:pPr>
              <w:jc w:val="center"/>
              <w:rPr>
                <w:rFonts w:ascii="宋体" w:hAnsi="宋体" w:cs="Arial Unicode MS"/>
                <w:szCs w:val="21"/>
              </w:rPr>
            </w:pPr>
            <w:r>
              <w:rPr>
                <w:rFonts w:ascii="宋体" w:hAnsi="宋体" w:cs="Arial Unicode MS" w:hint="eastAsia"/>
                <w:szCs w:val="21"/>
              </w:rPr>
              <w:t>汕头市金涛庄东区</w:t>
            </w:r>
            <w:r>
              <w:rPr>
                <w:rFonts w:ascii="宋体" w:hAnsi="宋体" w:cs="Arial Unicode MS" w:hint="eastAsia"/>
                <w:szCs w:val="21"/>
              </w:rPr>
              <w:t>39</w:t>
            </w:r>
            <w:r>
              <w:rPr>
                <w:rFonts w:ascii="宋体" w:hAnsi="宋体" w:cs="Arial Unicode MS" w:hint="eastAsia"/>
                <w:szCs w:val="21"/>
              </w:rPr>
              <w:t>幢</w:t>
            </w:r>
            <w:r>
              <w:rPr>
                <w:rFonts w:ascii="宋体" w:hAnsi="宋体" w:cs="Arial Unicode MS" w:hint="eastAsia"/>
                <w:szCs w:val="21"/>
              </w:rPr>
              <w:t>406</w:t>
            </w:r>
            <w:r>
              <w:rPr>
                <w:rFonts w:ascii="宋体" w:hAnsi="宋体" w:cs="Arial Unicode MS" w:hint="eastAsia"/>
                <w:szCs w:val="21"/>
              </w:rPr>
              <w:t>号房全套</w:t>
            </w:r>
          </w:p>
        </w:tc>
        <w:tc>
          <w:tcPr>
            <w:tcW w:w="647" w:type="pct"/>
            <w:vAlign w:val="center"/>
          </w:tcPr>
          <w:p w:rsidR="00703473" w:rsidRDefault="00E3178C">
            <w:pPr>
              <w:jc w:val="center"/>
              <w:rPr>
                <w:rFonts w:ascii="宋体" w:hAnsi="宋体" w:cs="Arial Unicode MS"/>
                <w:szCs w:val="21"/>
              </w:rPr>
            </w:pPr>
            <w:proofErr w:type="gramStart"/>
            <w:r>
              <w:rPr>
                <w:rFonts w:ascii="宋体" w:hAnsi="宋体" w:cs="Arial Unicode MS" w:hint="eastAsia"/>
                <w:szCs w:val="21"/>
              </w:rPr>
              <w:t>许紫霞</w:t>
            </w:r>
            <w:proofErr w:type="gramEnd"/>
          </w:p>
        </w:tc>
        <w:tc>
          <w:tcPr>
            <w:tcW w:w="646" w:type="pct"/>
            <w:vAlign w:val="center"/>
          </w:tcPr>
          <w:p w:rsidR="00703473" w:rsidRDefault="00E3178C">
            <w:pPr>
              <w:jc w:val="center"/>
              <w:rPr>
                <w:rFonts w:ascii="宋体" w:hAnsi="宋体" w:cs="Arial Unicode MS"/>
                <w:szCs w:val="21"/>
              </w:rPr>
            </w:pPr>
            <w:r>
              <w:rPr>
                <w:rFonts w:ascii="宋体" w:hAnsi="宋体" w:cs="Arial Unicode MS" w:hint="eastAsia"/>
                <w:szCs w:val="21"/>
              </w:rPr>
              <w:t>123.95</w:t>
            </w:r>
          </w:p>
        </w:tc>
        <w:tc>
          <w:tcPr>
            <w:tcW w:w="502" w:type="pct"/>
            <w:vAlign w:val="center"/>
          </w:tcPr>
          <w:p w:rsidR="00703473" w:rsidRDefault="00E3178C">
            <w:pPr>
              <w:jc w:val="center"/>
              <w:rPr>
                <w:rFonts w:ascii="宋体" w:hAnsi="宋体" w:cs="Arial Unicode MS"/>
                <w:szCs w:val="21"/>
              </w:rPr>
            </w:pPr>
            <w:r>
              <w:rPr>
                <w:rFonts w:ascii="宋体" w:hAnsi="宋体" w:cs="Arial Unicode MS" w:hint="eastAsia"/>
                <w:szCs w:val="21"/>
              </w:rPr>
              <w:t>住宅</w:t>
            </w:r>
          </w:p>
        </w:tc>
        <w:tc>
          <w:tcPr>
            <w:tcW w:w="573" w:type="pct"/>
            <w:vAlign w:val="center"/>
          </w:tcPr>
          <w:p w:rsidR="00703473" w:rsidRDefault="00E3178C">
            <w:pPr>
              <w:jc w:val="center"/>
              <w:rPr>
                <w:rFonts w:ascii="宋体" w:hAnsi="宋体" w:cs="Arial Unicode MS"/>
                <w:szCs w:val="21"/>
              </w:rPr>
            </w:pPr>
            <w:r>
              <w:rPr>
                <w:rFonts w:ascii="宋体" w:hAnsi="宋体" w:cs="Arial Unicode MS" w:hint="eastAsia"/>
                <w:szCs w:val="21"/>
              </w:rPr>
              <w:t>6470</w:t>
            </w:r>
          </w:p>
        </w:tc>
        <w:tc>
          <w:tcPr>
            <w:tcW w:w="852" w:type="pct"/>
            <w:vAlign w:val="center"/>
          </w:tcPr>
          <w:p w:rsidR="00703473" w:rsidRDefault="00E3178C">
            <w:pPr>
              <w:jc w:val="center"/>
              <w:rPr>
                <w:rFonts w:ascii="宋体" w:hAnsi="宋体" w:cs="Arial Unicode MS"/>
                <w:szCs w:val="21"/>
              </w:rPr>
            </w:pPr>
            <w:r>
              <w:rPr>
                <w:rFonts w:ascii="宋体" w:hAnsi="宋体" w:cs="Arial Unicode MS"/>
                <w:szCs w:val="21"/>
              </w:rPr>
              <w:t>802,000.00</w:t>
            </w:r>
          </w:p>
        </w:tc>
      </w:tr>
    </w:tbl>
    <w:p w:rsidR="00703473" w:rsidRDefault="00703473">
      <w:pPr>
        <w:autoSpaceDE w:val="0"/>
        <w:autoSpaceDN w:val="0"/>
        <w:spacing w:line="460" w:lineRule="exact"/>
        <w:ind w:firstLineChars="200" w:firstLine="560"/>
        <w:textAlignment w:val="bottom"/>
        <w:rPr>
          <w:rFonts w:ascii="宋体" w:hAnsi="宋体"/>
          <w:sz w:val="28"/>
          <w:szCs w:val="28"/>
        </w:rPr>
      </w:pPr>
    </w:p>
    <w:p w:rsidR="00703473" w:rsidRDefault="00E3178C">
      <w:pPr>
        <w:pStyle w:val="2"/>
        <w:spacing w:before="0" w:line="460" w:lineRule="exact"/>
        <w:ind w:firstLineChars="196" w:firstLine="551"/>
        <w:rPr>
          <w:b/>
          <w:szCs w:val="28"/>
        </w:rPr>
      </w:pPr>
      <w:bookmarkStart w:id="69" w:name="_Toc112943017"/>
      <w:r>
        <w:rPr>
          <w:rFonts w:hint="eastAsia"/>
          <w:b/>
          <w:szCs w:val="28"/>
        </w:rPr>
        <w:t>十一、注册房地产估价师</w:t>
      </w:r>
      <w:bookmarkEnd w:id="66"/>
      <w:bookmarkEnd w:id="67"/>
      <w:bookmarkEnd w:id="68"/>
      <w:bookmarkEnd w:id="69"/>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0"/>
        <w:gridCol w:w="2384"/>
        <w:gridCol w:w="2498"/>
        <w:gridCol w:w="2513"/>
      </w:tblGrid>
      <w:tr w:rsidR="00703473">
        <w:trPr>
          <w:trHeight w:val="996"/>
          <w:jc w:val="center"/>
        </w:trPr>
        <w:tc>
          <w:tcPr>
            <w:tcW w:w="1820" w:type="dxa"/>
            <w:vAlign w:val="center"/>
          </w:tcPr>
          <w:p w:rsidR="00703473" w:rsidRDefault="00E3178C">
            <w:pPr>
              <w:jc w:val="center"/>
              <w:rPr>
                <w:sz w:val="24"/>
                <w:szCs w:val="24"/>
              </w:rPr>
            </w:pPr>
            <w:bookmarkStart w:id="70" w:name="_Toc7432"/>
            <w:bookmarkStart w:id="71" w:name="_Toc3274"/>
            <w:bookmarkStart w:id="72" w:name="_Toc438406282"/>
            <w:r>
              <w:rPr>
                <w:rFonts w:hint="eastAsia"/>
                <w:sz w:val="24"/>
                <w:szCs w:val="24"/>
              </w:rPr>
              <w:t>姓</w:t>
            </w:r>
            <w:r>
              <w:rPr>
                <w:rFonts w:hint="eastAsia"/>
                <w:sz w:val="24"/>
                <w:szCs w:val="24"/>
              </w:rPr>
              <w:t xml:space="preserve">  </w:t>
            </w:r>
            <w:r>
              <w:rPr>
                <w:rFonts w:hint="eastAsia"/>
                <w:sz w:val="24"/>
                <w:szCs w:val="24"/>
              </w:rPr>
              <w:t>名</w:t>
            </w:r>
          </w:p>
        </w:tc>
        <w:tc>
          <w:tcPr>
            <w:tcW w:w="2384" w:type="dxa"/>
            <w:vAlign w:val="center"/>
          </w:tcPr>
          <w:p w:rsidR="00703473" w:rsidRDefault="00E3178C">
            <w:pPr>
              <w:jc w:val="center"/>
              <w:rPr>
                <w:sz w:val="24"/>
                <w:szCs w:val="24"/>
              </w:rPr>
            </w:pPr>
            <w:r>
              <w:rPr>
                <w:rFonts w:hint="eastAsia"/>
                <w:sz w:val="24"/>
                <w:szCs w:val="24"/>
              </w:rPr>
              <w:t>注</w:t>
            </w:r>
            <w:r>
              <w:rPr>
                <w:rFonts w:hint="eastAsia"/>
                <w:sz w:val="24"/>
                <w:szCs w:val="24"/>
              </w:rPr>
              <w:t xml:space="preserve"> </w:t>
            </w:r>
            <w:r>
              <w:rPr>
                <w:rFonts w:hint="eastAsia"/>
                <w:sz w:val="24"/>
                <w:szCs w:val="24"/>
              </w:rPr>
              <w:t>册</w:t>
            </w:r>
            <w:r>
              <w:rPr>
                <w:rFonts w:hint="eastAsia"/>
                <w:sz w:val="24"/>
                <w:szCs w:val="24"/>
              </w:rPr>
              <w:t xml:space="preserve"> </w:t>
            </w:r>
            <w:r>
              <w:rPr>
                <w:rFonts w:hint="eastAsia"/>
                <w:sz w:val="24"/>
                <w:szCs w:val="24"/>
              </w:rPr>
              <w:t>号</w:t>
            </w:r>
          </w:p>
        </w:tc>
        <w:tc>
          <w:tcPr>
            <w:tcW w:w="2498" w:type="dxa"/>
            <w:vAlign w:val="center"/>
          </w:tcPr>
          <w:p w:rsidR="00703473" w:rsidRDefault="00E3178C">
            <w:pPr>
              <w:jc w:val="center"/>
              <w:rPr>
                <w:sz w:val="24"/>
                <w:szCs w:val="24"/>
              </w:rPr>
            </w:pPr>
            <w:r>
              <w:rPr>
                <w:rFonts w:hint="eastAsia"/>
                <w:sz w:val="24"/>
                <w:szCs w:val="24"/>
              </w:rPr>
              <w:t>签</w:t>
            </w:r>
            <w:r>
              <w:rPr>
                <w:rFonts w:hint="eastAsia"/>
                <w:sz w:val="24"/>
                <w:szCs w:val="24"/>
              </w:rPr>
              <w:t xml:space="preserve">  </w:t>
            </w:r>
            <w:r>
              <w:rPr>
                <w:rFonts w:hint="eastAsia"/>
                <w:sz w:val="24"/>
                <w:szCs w:val="24"/>
              </w:rPr>
              <w:t>名</w:t>
            </w:r>
          </w:p>
        </w:tc>
        <w:tc>
          <w:tcPr>
            <w:tcW w:w="2513" w:type="dxa"/>
            <w:vAlign w:val="center"/>
          </w:tcPr>
          <w:p w:rsidR="00703473" w:rsidRDefault="00E3178C">
            <w:pPr>
              <w:jc w:val="center"/>
              <w:rPr>
                <w:sz w:val="24"/>
                <w:szCs w:val="24"/>
              </w:rPr>
            </w:pPr>
            <w:r>
              <w:rPr>
                <w:rFonts w:hint="eastAsia"/>
                <w:sz w:val="24"/>
                <w:szCs w:val="24"/>
              </w:rPr>
              <w:t>签</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p>
        </w:tc>
      </w:tr>
      <w:tr w:rsidR="00703473">
        <w:trPr>
          <w:trHeight w:val="1522"/>
          <w:jc w:val="center"/>
        </w:trPr>
        <w:tc>
          <w:tcPr>
            <w:tcW w:w="1820" w:type="dxa"/>
            <w:vAlign w:val="center"/>
          </w:tcPr>
          <w:p w:rsidR="00703473" w:rsidRDefault="00E3178C">
            <w:pPr>
              <w:jc w:val="center"/>
              <w:rPr>
                <w:sz w:val="24"/>
                <w:szCs w:val="24"/>
              </w:rPr>
            </w:pPr>
            <w:proofErr w:type="gramStart"/>
            <w:r>
              <w:rPr>
                <w:rFonts w:ascii="宋体" w:hAnsi="宋体" w:cs="宋体" w:hint="eastAsia"/>
                <w:sz w:val="24"/>
                <w:szCs w:val="24"/>
              </w:rPr>
              <w:t>鄞云钦</w:t>
            </w:r>
            <w:proofErr w:type="gramEnd"/>
          </w:p>
        </w:tc>
        <w:tc>
          <w:tcPr>
            <w:tcW w:w="2384" w:type="dxa"/>
            <w:vAlign w:val="center"/>
          </w:tcPr>
          <w:p w:rsidR="00703473" w:rsidRDefault="00E3178C">
            <w:pPr>
              <w:jc w:val="center"/>
              <w:rPr>
                <w:sz w:val="24"/>
                <w:szCs w:val="24"/>
              </w:rPr>
            </w:pPr>
            <w:r>
              <w:rPr>
                <w:rFonts w:ascii="宋体" w:hAnsi="宋体"/>
                <w:sz w:val="24"/>
                <w:szCs w:val="24"/>
              </w:rPr>
              <w:t>4420210015</w:t>
            </w:r>
          </w:p>
        </w:tc>
        <w:tc>
          <w:tcPr>
            <w:tcW w:w="2498" w:type="dxa"/>
            <w:vAlign w:val="center"/>
          </w:tcPr>
          <w:p w:rsidR="00703473" w:rsidRDefault="00703473">
            <w:pPr>
              <w:jc w:val="center"/>
              <w:rPr>
                <w:sz w:val="24"/>
                <w:szCs w:val="24"/>
              </w:rPr>
            </w:pPr>
          </w:p>
        </w:tc>
        <w:tc>
          <w:tcPr>
            <w:tcW w:w="2513" w:type="dxa"/>
            <w:vAlign w:val="center"/>
          </w:tcPr>
          <w:p w:rsidR="00703473" w:rsidRDefault="00E3178C">
            <w:pPr>
              <w:ind w:firstLineChars="250" w:firstLine="600"/>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703473">
        <w:trPr>
          <w:trHeight w:val="1719"/>
          <w:jc w:val="center"/>
        </w:trPr>
        <w:tc>
          <w:tcPr>
            <w:tcW w:w="1820" w:type="dxa"/>
            <w:vAlign w:val="center"/>
          </w:tcPr>
          <w:p w:rsidR="00703473" w:rsidRDefault="00E3178C">
            <w:pPr>
              <w:jc w:val="center"/>
              <w:rPr>
                <w:sz w:val="24"/>
                <w:szCs w:val="24"/>
              </w:rPr>
            </w:pPr>
            <w:r>
              <w:rPr>
                <w:rFonts w:ascii="宋体" w:hAnsi="宋体" w:cs="宋体" w:hint="eastAsia"/>
                <w:sz w:val="24"/>
                <w:szCs w:val="24"/>
              </w:rPr>
              <w:t>陈秋妹</w:t>
            </w:r>
          </w:p>
        </w:tc>
        <w:tc>
          <w:tcPr>
            <w:tcW w:w="2384" w:type="dxa"/>
            <w:vAlign w:val="center"/>
          </w:tcPr>
          <w:p w:rsidR="00703473" w:rsidRDefault="00E3178C">
            <w:pPr>
              <w:jc w:val="center"/>
              <w:rPr>
                <w:sz w:val="24"/>
                <w:szCs w:val="24"/>
              </w:rPr>
            </w:pPr>
            <w:r>
              <w:rPr>
                <w:rFonts w:ascii="宋体" w:hAnsi="宋体"/>
                <w:sz w:val="24"/>
                <w:szCs w:val="24"/>
              </w:rPr>
              <w:t>4420210014</w:t>
            </w:r>
          </w:p>
        </w:tc>
        <w:tc>
          <w:tcPr>
            <w:tcW w:w="2498" w:type="dxa"/>
            <w:vAlign w:val="center"/>
          </w:tcPr>
          <w:p w:rsidR="00703473" w:rsidRDefault="00703473">
            <w:pPr>
              <w:jc w:val="center"/>
              <w:rPr>
                <w:sz w:val="24"/>
                <w:szCs w:val="24"/>
              </w:rPr>
            </w:pPr>
          </w:p>
        </w:tc>
        <w:tc>
          <w:tcPr>
            <w:tcW w:w="2513" w:type="dxa"/>
            <w:vAlign w:val="center"/>
          </w:tcPr>
          <w:p w:rsidR="00703473" w:rsidRDefault="00E3178C">
            <w:pPr>
              <w:ind w:firstLineChars="250" w:firstLine="600"/>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703473" w:rsidRDefault="00703473">
      <w:pPr>
        <w:spacing w:line="460" w:lineRule="exact"/>
      </w:pPr>
    </w:p>
    <w:p w:rsidR="00703473" w:rsidRDefault="00E3178C">
      <w:pPr>
        <w:pStyle w:val="2"/>
        <w:spacing w:line="460" w:lineRule="exact"/>
        <w:ind w:firstLineChars="196" w:firstLine="551"/>
        <w:rPr>
          <w:b/>
          <w:szCs w:val="28"/>
        </w:rPr>
      </w:pPr>
      <w:bookmarkStart w:id="73" w:name="_Toc112943018"/>
      <w:r>
        <w:rPr>
          <w:rFonts w:hint="eastAsia"/>
          <w:b/>
          <w:szCs w:val="28"/>
        </w:rPr>
        <w:t>十二、实地查勘期</w:t>
      </w:r>
      <w:bookmarkEnd w:id="70"/>
      <w:bookmarkEnd w:id="71"/>
      <w:bookmarkEnd w:id="72"/>
      <w:bookmarkEnd w:id="73"/>
    </w:p>
    <w:p w:rsidR="00703473" w:rsidRDefault="00E3178C">
      <w:pPr>
        <w:pStyle w:val="ad"/>
        <w:spacing w:after="0" w:line="460" w:lineRule="exact"/>
        <w:ind w:firstLineChars="200" w:firstLine="560"/>
        <w:rPr>
          <w:rFonts w:ascii="宋体" w:hAnsi="宋体"/>
          <w:kern w:val="2"/>
          <w:sz w:val="28"/>
          <w:szCs w:val="28"/>
        </w:rPr>
      </w:pPr>
      <w:r>
        <w:rPr>
          <w:rFonts w:ascii="宋体" w:hAnsi="宋体" w:hint="eastAsia"/>
          <w:kern w:val="2"/>
          <w:sz w:val="28"/>
          <w:szCs w:val="28"/>
        </w:rPr>
        <w:t>我公司估价人员</w:t>
      </w:r>
      <w:proofErr w:type="gramStart"/>
      <w:r>
        <w:rPr>
          <w:rFonts w:ascii="宋体" w:hAnsi="宋体" w:hint="eastAsia"/>
          <w:kern w:val="2"/>
          <w:sz w:val="28"/>
          <w:szCs w:val="28"/>
        </w:rPr>
        <w:t>鄞</w:t>
      </w:r>
      <w:proofErr w:type="gramEnd"/>
      <w:r>
        <w:rPr>
          <w:rFonts w:ascii="宋体" w:hAnsi="宋体" w:hint="eastAsia"/>
          <w:kern w:val="2"/>
          <w:sz w:val="28"/>
          <w:szCs w:val="28"/>
        </w:rPr>
        <w:t>云钦、辛俊锋已于</w:t>
      </w:r>
      <w:r>
        <w:rPr>
          <w:rFonts w:ascii="宋体" w:hAnsi="宋体"/>
          <w:kern w:val="2"/>
          <w:sz w:val="28"/>
          <w:szCs w:val="28"/>
        </w:rPr>
        <w:t>2022</w:t>
      </w:r>
      <w:r>
        <w:rPr>
          <w:rFonts w:ascii="宋体" w:hAnsi="宋体"/>
          <w:kern w:val="2"/>
          <w:sz w:val="28"/>
          <w:szCs w:val="28"/>
        </w:rPr>
        <w:t>年</w:t>
      </w:r>
      <w:r>
        <w:rPr>
          <w:rFonts w:ascii="宋体" w:hAnsi="宋体"/>
          <w:kern w:val="2"/>
          <w:sz w:val="28"/>
          <w:szCs w:val="28"/>
        </w:rPr>
        <w:t>8</w:t>
      </w:r>
      <w:r>
        <w:rPr>
          <w:rFonts w:ascii="宋体" w:hAnsi="宋体"/>
          <w:kern w:val="2"/>
          <w:sz w:val="28"/>
          <w:szCs w:val="28"/>
        </w:rPr>
        <w:t>月</w:t>
      </w:r>
      <w:r>
        <w:rPr>
          <w:rFonts w:ascii="宋体" w:hAnsi="宋体"/>
          <w:kern w:val="2"/>
          <w:sz w:val="28"/>
          <w:szCs w:val="28"/>
        </w:rPr>
        <w:t>23</w:t>
      </w:r>
      <w:r>
        <w:rPr>
          <w:rFonts w:ascii="宋体" w:hAnsi="宋体"/>
          <w:kern w:val="2"/>
          <w:sz w:val="28"/>
          <w:szCs w:val="28"/>
        </w:rPr>
        <w:t>日</w:t>
      </w:r>
      <w:r>
        <w:rPr>
          <w:rFonts w:ascii="宋体" w:hAnsi="宋体" w:hint="eastAsia"/>
          <w:kern w:val="2"/>
          <w:sz w:val="28"/>
          <w:szCs w:val="28"/>
        </w:rPr>
        <w:t>对本估价报告中的估价对象进行了实地查勘</w:t>
      </w:r>
      <w:r>
        <w:rPr>
          <w:rFonts w:ascii="宋体" w:hAnsi="宋体"/>
          <w:kern w:val="2"/>
          <w:sz w:val="28"/>
          <w:szCs w:val="28"/>
        </w:rPr>
        <w:t>,</w:t>
      </w:r>
      <w:r>
        <w:rPr>
          <w:rFonts w:ascii="宋体" w:hAnsi="宋体" w:hint="eastAsia"/>
          <w:kern w:val="2"/>
          <w:sz w:val="28"/>
          <w:szCs w:val="28"/>
        </w:rPr>
        <w:t>并由估价委托人提供所需资料。</w:t>
      </w:r>
    </w:p>
    <w:p w:rsidR="00703473" w:rsidRDefault="00703473">
      <w:pPr>
        <w:pStyle w:val="ad"/>
        <w:spacing w:after="0" w:line="460" w:lineRule="exact"/>
        <w:ind w:firstLineChars="200" w:firstLine="400"/>
        <w:rPr>
          <w:rFonts w:ascii="宋体" w:hAnsi="宋体"/>
        </w:rPr>
      </w:pPr>
    </w:p>
    <w:p w:rsidR="00703473" w:rsidRDefault="00E3178C">
      <w:pPr>
        <w:pStyle w:val="2"/>
        <w:spacing w:line="460" w:lineRule="exact"/>
        <w:ind w:firstLineChars="196" w:firstLine="551"/>
        <w:rPr>
          <w:b/>
          <w:szCs w:val="28"/>
        </w:rPr>
      </w:pPr>
      <w:bookmarkStart w:id="74" w:name="_Toc438406283"/>
      <w:bookmarkStart w:id="75" w:name="_Toc112943019"/>
      <w:bookmarkStart w:id="76" w:name="_Toc4793"/>
      <w:bookmarkStart w:id="77" w:name="_Toc26246"/>
      <w:r>
        <w:rPr>
          <w:rFonts w:hint="eastAsia"/>
          <w:b/>
          <w:szCs w:val="28"/>
        </w:rPr>
        <w:lastRenderedPageBreak/>
        <w:t>十三、估价作业期</w:t>
      </w:r>
      <w:bookmarkEnd w:id="74"/>
      <w:bookmarkEnd w:id="75"/>
      <w:bookmarkEnd w:id="76"/>
      <w:bookmarkEnd w:id="77"/>
    </w:p>
    <w:p w:rsidR="00703473" w:rsidRDefault="00E3178C">
      <w:pPr>
        <w:pStyle w:val="ad"/>
        <w:spacing w:after="0" w:line="460" w:lineRule="exact"/>
        <w:ind w:firstLineChars="200" w:firstLine="560"/>
      </w:pPr>
      <w:r>
        <w:rPr>
          <w:rFonts w:ascii="宋体" w:hAnsi="宋体"/>
          <w:kern w:val="2"/>
          <w:sz w:val="28"/>
          <w:szCs w:val="28"/>
        </w:rPr>
        <w:t>2022</w:t>
      </w:r>
      <w:r>
        <w:rPr>
          <w:rFonts w:ascii="宋体" w:hAnsi="宋体"/>
          <w:kern w:val="2"/>
          <w:sz w:val="28"/>
          <w:szCs w:val="28"/>
        </w:rPr>
        <w:t>年</w:t>
      </w:r>
      <w:r>
        <w:rPr>
          <w:rFonts w:ascii="宋体" w:hAnsi="宋体"/>
          <w:kern w:val="2"/>
          <w:sz w:val="28"/>
          <w:szCs w:val="28"/>
        </w:rPr>
        <w:t>8</w:t>
      </w:r>
      <w:r>
        <w:rPr>
          <w:rFonts w:ascii="宋体" w:hAnsi="宋体"/>
          <w:kern w:val="2"/>
          <w:sz w:val="28"/>
          <w:szCs w:val="28"/>
        </w:rPr>
        <w:t>月</w:t>
      </w:r>
      <w:r>
        <w:rPr>
          <w:rFonts w:ascii="宋体" w:hAnsi="宋体"/>
          <w:kern w:val="2"/>
          <w:sz w:val="28"/>
          <w:szCs w:val="28"/>
        </w:rPr>
        <w:t>23</w:t>
      </w:r>
      <w:r>
        <w:rPr>
          <w:rFonts w:ascii="宋体" w:hAnsi="宋体"/>
          <w:kern w:val="2"/>
          <w:sz w:val="28"/>
          <w:szCs w:val="28"/>
        </w:rPr>
        <w:t>日</w:t>
      </w:r>
      <w:r>
        <w:rPr>
          <w:rFonts w:ascii="宋体" w:hAnsi="宋体" w:hint="eastAsia"/>
          <w:kern w:val="2"/>
          <w:sz w:val="28"/>
          <w:szCs w:val="28"/>
        </w:rPr>
        <w:t>至</w:t>
      </w:r>
      <w:r>
        <w:rPr>
          <w:rFonts w:ascii="宋体" w:hAnsi="宋体"/>
          <w:kern w:val="2"/>
          <w:sz w:val="28"/>
          <w:szCs w:val="28"/>
        </w:rPr>
        <w:t>2022</w:t>
      </w:r>
      <w:r>
        <w:rPr>
          <w:rFonts w:ascii="宋体" w:hAnsi="宋体"/>
          <w:kern w:val="2"/>
          <w:sz w:val="28"/>
          <w:szCs w:val="28"/>
        </w:rPr>
        <w:t>年</w:t>
      </w:r>
      <w:r>
        <w:rPr>
          <w:rFonts w:ascii="宋体" w:hAnsi="宋体"/>
          <w:kern w:val="2"/>
          <w:sz w:val="28"/>
          <w:szCs w:val="28"/>
        </w:rPr>
        <w:t>9</w:t>
      </w:r>
      <w:r>
        <w:rPr>
          <w:rFonts w:ascii="宋体" w:hAnsi="宋体"/>
          <w:kern w:val="2"/>
          <w:sz w:val="28"/>
          <w:szCs w:val="28"/>
        </w:rPr>
        <w:t>月</w:t>
      </w:r>
      <w:r>
        <w:rPr>
          <w:rFonts w:ascii="宋体" w:hAnsi="宋体"/>
          <w:kern w:val="2"/>
          <w:sz w:val="28"/>
          <w:szCs w:val="28"/>
        </w:rPr>
        <w:t>1</w:t>
      </w:r>
      <w:r>
        <w:rPr>
          <w:rFonts w:ascii="宋体" w:hAnsi="宋体"/>
          <w:kern w:val="2"/>
          <w:sz w:val="28"/>
          <w:szCs w:val="28"/>
        </w:rPr>
        <w:t>日</w:t>
      </w:r>
      <w:r>
        <w:rPr>
          <w:rFonts w:ascii="宋体" w:hAnsi="宋体" w:hint="eastAsia"/>
          <w:kern w:val="2"/>
          <w:sz w:val="28"/>
          <w:szCs w:val="28"/>
        </w:rPr>
        <w:t>。</w:t>
      </w:r>
      <w:r>
        <w:rPr>
          <w:rFonts w:ascii="宋体" w:hAnsi="宋体"/>
          <w:kern w:val="2"/>
          <w:sz w:val="28"/>
          <w:szCs w:val="28"/>
        </w:rPr>
        <w:br w:type="page"/>
      </w:r>
    </w:p>
    <w:p w:rsidR="00703473" w:rsidRDefault="00E3178C">
      <w:pPr>
        <w:pStyle w:val="1"/>
        <w:rPr>
          <w:sz w:val="32"/>
          <w:szCs w:val="32"/>
        </w:rPr>
      </w:pPr>
      <w:bookmarkStart w:id="78" w:name="_Toc438406284"/>
      <w:bookmarkStart w:id="79" w:name="_Toc3594"/>
      <w:bookmarkStart w:id="80" w:name="_Toc16130"/>
      <w:bookmarkStart w:id="81" w:name="_Toc112943020"/>
      <w:r>
        <w:rPr>
          <w:rFonts w:hint="eastAsia"/>
          <w:bCs w:val="0"/>
          <w:sz w:val="32"/>
          <w:szCs w:val="32"/>
        </w:rPr>
        <w:t>第四部分</w:t>
      </w:r>
      <w:bookmarkStart w:id="82" w:name="_Toc438406298"/>
      <w:bookmarkStart w:id="83" w:name="_Toc6174"/>
      <w:bookmarkStart w:id="84" w:name="_Toc30311"/>
      <w:bookmarkStart w:id="85" w:name="_Toc519245482"/>
      <w:bookmarkStart w:id="86" w:name="_Toc320625924"/>
      <w:bookmarkEnd w:id="78"/>
      <w:bookmarkEnd w:id="79"/>
      <w:bookmarkEnd w:id="80"/>
      <w:r>
        <w:rPr>
          <w:rFonts w:hint="eastAsia"/>
          <w:sz w:val="32"/>
          <w:szCs w:val="32"/>
        </w:rPr>
        <w:t>报告书附件</w:t>
      </w:r>
      <w:bookmarkEnd w:id="81"/>
      <w:bookmarkEnd w:id="82"/>
      <w:bookmarkEnd w:id="83"/>
      <w:bookmarkEnd w:id="84"/>
      <w:bookmarkEnd w:id="85"/>
    </w:p>
    <w:p w:rsidR="00703473" w:rsidRDefault="00703473"/>
    <w:p w:rsidR="00703473" w:rsidRDefault="00E3178C">
      <w:pPr>
        <w:pStyle w:val="2"/>
        <w:numPr>
          <w:ilvl w:val="0"/>
          <w:numId w:val="4"/>
        </w:numPr>
        <w:spacing w:line="460" w:lineRule="exact"/>
        <w:rPr>
          <w:b/>
          <w:szCs w:val="28"/>
        </w:rPr>
      </w:pPr>
      <w:bookmarkStart w:id="87" w:name="_Toc438406299"/>
      <w:bookmarkStart w:id="88" w:name="_Toc17493"/>
      <w:bookmarkStart w:id="89" w:name="_Toc13030"/>
      <w:bookmarkStart w:id="90" w:name="_Toc112943021"/>
      <w:bookmarkStart w:id="91" w:name="_Toc320625925"/>
      <w:bookmarkStart w:id="92" w:name="_Toc280347912"/>
      <w:bookmarkStart w:id="93" w:name="_Toc279667414"/>
      <w:bookmarkStart w:id="94" w:name="_Toc280023638"/>
      <w:bookmarkStart w:id="95" w:name="_Toc318791983"/>
      <w:bookmarkStart w:id="96" w:name="_Toc274839166"/>
      <w:bookmarkStart w:id="97" w:name="_Toc277146318"/>
      <w:bookmarkStart w:id="98" w:name="_Toc280728229"/>
      <w:bookmarkStart w:id="99" w:name="_Toc325532953"/>
      <w:bookmarkStart w:id="100" w:name="_Toc274324407"/>
      <w:bookmarkStart w:id="101" w:name="_Toc325464370"/>
      <w:bookmarkStart w:id="102" w:name="_Toc279573919"/>
      <w:bookmarkStart w:id="103" w:name="_Toc272579325"/>
      <w:bookmarkStart w:id="104" w:name="_Toc267643810"/>
      <w:bookmarkStart w:id="105" w:name="_Toc323323920"/>
      <w:bookmarkStart w:id="106" w:name="_Toc328405828"/>
      <w:bookmarkStart w:id="107" w:name="_Toc318918563"/>
      <w:bookmarkStart w:id="108" w:name="_Toc280860392"/>
      <w:bookmarkStart w:id="109" w:name="_Toc279144857"/>
      <w:bookmarkStart w:id="110" w:name="_Toc279581348"/>
      <w:r>
        <w:rPr>
          <w:rFonts w:hint="eastAsia"/>
          <w:b/>
          <w:szCs w:val="28"/>
        </w:rPr>
        <w:t>《司法评估委托书》</w:t>
      </w:r>
      <w:bookmarkEnd w:id="87"/>
      <w:bookmarkEnd w:id="88"/>
      <w:bookmarkEnd w:id="89"/>
      <w:r>
        <w:rPr>
          <w:rFonts w:hint="eastAsia"/>
          <w:b/>
          <w:szCs w:val="28"/>
        </w:rPr>
        <w:t>复印件</w:t>
      </w:r>
      <w:bookmarkEnd w:id="90"/>
    </w:p>
    <w:p w:rsidR="00703473" w:rsidRDefault="00E3178C">
      <w:pPr>
        <w:pStyle w:val="2"/>
        <w:numPr>
          <w:ilvl w:val="0"/>
          <w:numId w:val="4"/>
        </w:numPr>
        <w:spacing w:line="460" w:lineRule="exact"/>
        <w:rPr>
          <w:b/>
          <w:szCs w:val="28"/>
        </w:rPr>
      </w:pPr>
      <w:bookmarkStart w:id="111" w:name="_Toc112943022"/>
      <w:r>
        <w:rPr>
          <w:rFonts w:hint="eastAsia"/>
          <w:b/>
          <w:szCs w:val="28"/>
        </w:rPr>
        <w:t>《执行裁定书》复印件</w:t>
      </w:r>
      <w:bookmarkEnd w:id="111"/>
    </w:p>
    <w:p w:rsidR="00703473" w:rsidRDefault="00E3178C">
      <w:pPr>
        <w:pStyle w:val="2"/>
        <w:numPr>
          <w:ilvl w:val="0"/>
          <w:numId w:val="4"/>
        </w:numPr>
        <w:spacing w:line="460" w:lineRule="exact"/>
        <w:rPr>
          <w:b/>
          <w:szCs w:val="28"/>
        </w:rPr>
      </w:pPr>
      <w:bookmarkStart w:id="112" w:name="_Toc11294302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hint="eastAsia"/>
          <w:b/>
          <w:szCs w:val="28"/>
        </w:rPr>
        <w:t>《不动产产权情况表》复印件</w:t>
      </w:r>
      <w:bookmarkEnd w:id="112"/>
    </w:p>
    <w:p w:rsidR="00703473" w:rsidRDefault="00E3178C">
      <w:pPr>
        <w:pStyle w:val="2"/>
        <w:numPr>
          <w:ilvl w:val="0"/>
          <w:numId w:val="4"/>
        </w:numPr>
        <w:spacing w:line="460" w:lineRule="exact"/>
        <w:rPr>
          <w:b/>
          <w:szCs w:val="28"/>
        </w:rPr>
      </w:pPr>
      <w:bookmarkStart w:id="113" w:name="_Toc112943024"/>
      <w:r>
        <w:rPr>
          <w:rFonts w:hint="eastAsia"/>
          <w:b/>
          <w:szCs w:val="28"/>
        </w:rPr>
        <w:t>估价对象及周边环境实地查勘照片</w:t>
      </w:r>
      <w:bookmarkEnd w:id="113"/>
    </w:p>
    <w:p w:rsidR="00703473" w:rsidRDefault="00E3178C">
      <w:pPr>
        <w:pStyle w:val="2"/>
        <w:numPr>
          <w:ilvl w:val="0"/>
          <w:numId w:val="4"/>
        </w:numPr>
        <w:spacing w:line="460" w:lineRule="exact"/>
        <w:rPr>
          <w:b/>
          <w:szCs w:val="28"/>
        </w:rPr>
      </w:pPr>
      <w:bookmarkStart w:id="114" w:name="_Toc6529"/>
      <w:bookmarkStart w:id="115" w:name="_Toc26832"/>
      <w:bookmarkStart w:id="116" w:name="_Toc438406300"/>
      <w:bookmarkStart w:id="117" w:name="_Toc112943025"/>
      <w:r>
        <w:rPr>
          <w:rFonts w:hint="eastAsia"/>
          <w:b/>
          <w:szCs w:val="28"/>
        </w:rPr>
        <w:t>估价对象位置图</w:t>
      </w:r>
      <w:bookmarkEnd w:id="114"/>
      <w:bookmarkEnd w:id="115"/>
      <w:bookmarkEnd w:id="116"/>
      <w:bookmarkEnd w:id="117"/>
    </w:p>
    <w:p w:rsidR="00703473" w:rsidRDefault="00E3178C">
      <w:pPr>
        <w:pStyle w:val="2"/>
        <w:numPr>
          <w:ilvl w:val="0"/>
          <w:numId w:val="4"/>
        </w:numPr>
        <w:spacing w:line="460" w:lineRule="exact"/>
        <w:rPr>
          <w:b/>
          <w:szCs w:val="28"/>
        </w:rPr>
      </w:pPr>
      <w:bookmarkStart w:id="118" w:name="_Toc438406305"/>
      <w:bookmarkStart w:id="119" w:name="_Toc112943026"/>
      <w:bookmarkStart w:id="120" w:name="_Toc12442"/>
      <w:r>
        <w:rPr>
          <w:rFonts w:hint="eastAsia"/>
          <w:b/>
          <w:szCs w:val="28"/>
        </w:rPr>
        <w:t>专业帮助情况及相关专业意见</w:t>
      </w:r>
      <w:bookmarkEnd w:id="118"/>
      <w:bookmarkEnd w:id="119"/>
      <w:bookmarkEnd w:id="120"/>
    </w:p>
    <w:p w:rsidR="00703473" w:rsidRDefault="00E3178C">
      <w:pPr>
        <w:pStyle w:val="2"/>
        <w:numPr>
          <w:ilvl w:val="0"/>
          <w:numId w:val="4"/>
        </w:numPr>
        <w:spacing w:line="460" w:lineRule="exact"/>
        <w:rPr>
          <w:b/>
          <w:szCs w:val="28"/>
        </w:rPr>
      </w:pPr>
      <w:bookmarkStart w:id="121" w:name="_Toc438406307"/>
      <w:bookmarkStart w:id="122" w:name="_Toc21768"/>
      <w:bookmarkStart w:id="123" w:name="_Toc112943027"/>
      <w:r>
        <w:rPr>
          <w:rFonts w:hint="eastAsia"/>
          <w:b/>
          <w:szCs w:val="28"/>
        </w:rPr>
        <w:t>估价机构营业执照和估价资质证书复印件</w:t>
      </w:r>
      <w:bookmarkEnd w:id="121"/>
      <w:bookmarkEnd w:id="122"/>
      <w:bookmarkEnd w:id="123"/>
    </w:p>
    <w:p w:rsidR="00703473" w:rsidRDefault="00E3178C">
      <w:pPr>
        <w:pStyle w:val="2"/>
        <w:numPr>
          <w:ilvl w:val="0"/>
          <w:numId w:val="4"/>
        </w:numPr>
        <w:spacing w:line="460" w:lineRule="exact"/>
        <w:rPr>
          <w:b/>
          <w:szCs w:val="28"/>
        </w:rPr>
      </w:pPr>
      <w:bookmarkStart w:id="124" w:name="_Toc438406308"/>
      <w:bookmarkStart w:id="125" w:name="_Toc112943028"/>
      <w:bookmarkStart w:id="126" w:name="_Toc30123"/>
      <w:r>
        <w:rPr>
          <w:rFonts w:hint="eastAsia"/>
          <w:b/>
          <w:szCs w:val="28"/>
        </w:rPr>
        <w:t>注册房地产估价师估价资格证书复印件</w:t>
      </w:r>
      <w:bookmarkEnd w:id="86"/>
      <w:bookmarkEnd w:id="124"/>
      <w:bookmarkEnd w:id="125"/>
      <w:bookmarkEnd w:id="126"/>
    </w:p>
    <w:sectPr w:rsidR="00703473" w:rsidSect="00703473">
      <w:headerReference w:type="default" r:id="rId16"/>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8C" w:rsidRDefault="00E3178C" w:rsidP="00703473">
      <w:r>
        <w:separator/>
      </w:r>
    </w:p>
  </w:endnote>
  <w:endnote w:type="continuationSeparator" w:id="0">
    <w:p w:rsidR="00E3178C" w:rsidRDefault="00E3178C" w:rsidP="00703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73" w:rsidRDefault="00E3178C">
    <w:pPr>
      <w:pStyle w:val="a9"/>
      <w:pBdr>
        <w:top w:val="single" w:sz="4" w:space="1" w:color="auto"/>
      </w:pBdr>
      <w:ind w:right="-21"/>
    </w:pPr>
    <w:r>
      <w:rPr>
        <w:rFonts w:hint="eastAsia"/>
      </w:rPr>
      <w:t>广东</w:t>
    </w:r>
    <w:proofErr w:type="gramStart"/>
    <w:r>
      <w:rPr>
        <w:rFonts w:hint="eastAsia"/>
      </w:rPr>
      <w:t>昊华土地</w:t>
    </w:r>
    <w:proofErr w:type="gramEnd"/>
    <w:r>
      <w:rPr>
        <w:rFonts w:hint="eastAsia"/>
      </w:rPr>
      <w:t>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73" w:rsidRDefault="00703473">
    <w:pPr>
      <w:pStyle w:val="a9"/>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73" w:rsidRDefault="00E3178C">
    <w:pPr>
      <w:pStyle w:val="a9"/>
      <w:pBdr>
        <w:top w:val="single" w:sz="4" w:space="1" w:color="auto"/>
      </w:pBdr>
      <w:ind w:right="-21"/>
    </w:pPr>
    <w:r>
      <w:rPr>
        <w:rFonts w:hint="eastAsia"/>
      </w:rPr>
      <w:t>广东</w:t>
    </w:r>
    <w:proofErr w:type="gramStart"/>
    <w:r>
      <w:rPr>
        <w:rFonts w:hint="eastAsia"/>
      </w:rPr>
      <w:t>昊华土地</w:t>
    </w:r>
    <w:proofErr w:type="gramEnd"/>
    <w:r>
      <w:rPr>
        <w:rFonts w:hint="eastAsia"/>
      </w:rPr>
      <w:t>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73" w:rsidRDefault="00703473">
    <w:pPr>
      <w:pStyle w:val="a9"/>
      <w:pBdr>
        <w:top w:val="single" w:sz="4" w:space="1" w:color="auto"/>
      </w:pBdr>
      <w:ind w:right="-21"/>
    </w:pPr>
    <w:r>
      <w:pict>
        <v:shapetype id="_x0000_t202" coordsize="21600,21600" o:spt="202" path="m,l,21600r21600,l21600,xe">
          <v:stroke joinstyle="miter"/>
          <v:path gradientshapeok="t" o:connecttype="rect"/>
        </v:shapetype>
        <v:shape id="Text Box 2" o:spid="_x0000_s2049" type="#_x0000_t202" style="position:absolute;left:0;text-align:left;margin-left:-30.85pt;margin-top:0;width:9.15pt;height:11pt;z-index:251660288;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jBqgIAAKY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lWO&#10;I4wE6YCiRzYadCdHFNnuDL3OwOmhBzczwjaw7CrV/b2k3zUSct0QsWO3SsmhYaSC7EJ70z+7OuFo&#10;C7IdPskKwpAnIx3QWKvOtg6agQAdWHo+MmNToTZkmETBAiMKR+FlehU45nySzZd7pc0HJjtkjRwr&#10;IN6Bk/29NjYZks0uNpaQJW9bR34rXmyA47QDoeGqPbNJOC5/pkG6WW6WsRdHycaLg6Lwbst17CVl&#10;eLUoLov1ugh/2bhhnDW8qpiwYWZdhfGf8XZQ+KSIo7K0bHll4WxKWu2261ahPQFdl+5zLYeTk5v/&#10;Mg3XBKjlVUlhFAd3UeqVyfLKi8t44UF7l14QpndpEsRpXJQvS7rngv17SWjIcXK5CCYtnZJ+VVvg&#10;vre1kazjBiZHy7scL49OJLMK3IjKUWsIbyf7rBU2/VMrgO6ZaKdXK9FJrGbcjoBiRbyV1TMoV0lQ&#10;FsgTxh0YjVQ/MBpgdORYwGzDqP0oQPt2ysyGmo3tbBBB4WKODUaTuTbTNHrqFd81gDu/rlt4HyV3&#10;2j3lcHhVMAxcCYfBZafN+b/zOo3X1W8AAAD//wMAUEsDBBQABgAIAAAAIQCre/Zw2AAAAAMBAAAP&#10;AAAAZHJzL2Rvd25yZXYueG1sTI/BTsMwEETvSPyDtUjcqEOKUBWyqaAiHJFoOHB04yVJa68j203D&#10;3+NyoZeVRjOaeVuuZ2vERD4MjhHuFxkI4tbpgTuEz6a+W4EIUbFWxjEh/FCAdXV9VapCuxN/0LSN&#10;nUglHAqF0Mc4FlKGtierwsKNxMn7dt6qmKTvpPbqlMqtkXmWPUqrBk4LvRpp01N72B4twqZuGj9R&#10;8OaL3url/v3lgV5nxNub+fkJRKQ5/ofhjJ/QoUpMO3dkHYRBSI/Ev3v2VksQO4Q8z0BWpbxkr34B&#10;AAD//wMAUEsBAi0AFAAGAAgAAAAhALaDOJL+AAAA4QEAABMAAAAAAAAAAAAAAAAAAAAAAFtDb250&#10;ZW50X1R5cGVzXS54bWxQSwECLQAUAAYACAAAACEAOP0h/9YAAACUAQAACwAAAAAAAAAAAAAAAAAv&#10;AQAAX3JlbHMvLnJlbHNQSwECLQAUAAYACAAAACEAOKLYwaoCAACmBQAADgAAAAAAAAAAAAAAAAAu&#10;AgAAZHJzL2Uyb0RvYy54bWxQSwECLQAUAAYACAAAACEAq3v2cNgAAAADAQAADwAAAAAAAAAAAAAA&#10;AAAEBQAAZHJzL2Rvd25yZXYueG1sUEsFBgAAAAAEAAQA8wAAAAkGAAAAAA==&#10;" filled="f" stroked="f" strokeweight=".5pt">
          <v:textbox style="mso-fit-shape-to-text:t" inset="0,0,0,0">
            <w:txbxContent>
              <w:p w:rsidR="00703473" w:rsidRDefault="00703473">
                <w:pPr>
                  <w:snapToGrid w:val="0"/>
                  <w:rPr>
                    <w:sz w:val="18"/>
                  </w:rPr>
                </w:pPr>
                <w:r w:rsidRPr="00703473">
                  <w:fldChar w:fldCharType="begin"/>
                </w:r>
                <w:r w:rsidR="00E3178C">
                  <w:instrText xml:space="preserve"> PAGE  \* MERGEFORMAT </w:instrText>
                </w:r>
                <w:r w:rsidRPr="00703473">
                  <w:fldChar w:fldCharType="separate"/>
                </w:r>
                <w:r w:rsidR="00F476FC" w:rsidRPr="00F476FC">
                  <w:rPr>
                    <w:noProof/>
                    <w:sz w:val="18"/>
                  </w:rPr>
                  <w:t>9</w:t>
                </w:r>
                <w:r>
                  <w:rPr>
                    <w:sz w:val="18"/>
                  </w:rPr>
                  <w:fldChar w:fldCharType="end"/>
                </w:r>
              </w:p>
            </w:txbxContent>
          </v:textbox>
          <w10:wrap anchorx="margin"/>
        </v:shape>
      </w:pict>
    </w:r>
    <w:r w:rsidR="00E3178C">
      <w:rPr>
        <w:rFonts w:hint="eastAsia"/>
      </w:rPr>
      <w:t>广东</w:t>
    </w:r>
    <w:proofErr w:type="gramStart"/>
    <w:r w:rsidR="00E3178C">
      <w:rPr>
        <w:rFonts w:hint="eastAsia"/>
      </w:rPr>
      <w:t>昊华土地</w:t>
    </w:r>
    <w:proofErr w:type="gramEnd"/>
    <w:r w:rsidR="00E3178C">
      <w:rPr>
        <w:rFonts w:hint="eastAsia"/>
      </w:rPr>
      <w:t>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8C" w:rsidRDefault="00E3178C" w:rsidP="00703473">
      <w:r>
        <w:separator/>
      </w:r>
    </w:p>
  </w:footnote>
  <w:footnote w:type="continuationSeparator" w:id="0">
    <w:p w:rsidR="00E3178C" w:rsidRDefault="00E3178C" w:rsidP="00703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73" w:rsidRDefault="00703473">
    <w:pPr>
      <w:pStyle w:val="aa"/>
      <w:ind w:firstLineChars="300" w:firstLine="540"/>
    </w:pPr>
    <w:r w:rsidRPr="00703473">
      <w:rPr>
        <w:rFonts w:ascii="楷体_GB2312" w:eastAsia="楷体_GB23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3" type="#_x0000_t75" alt="标头副本" style="position:absolute;left:0;text-align:left;margin-left:0;margin-top:-11.55pt;width:24.4pt;height:23.8pt;z-index:251659264">
          <v:imagedata r:id="rId1" o:title="标头副本"/>
        </v:shape>
      </w:pict>
    </w:r>
    <w:proofErr w:type="gramStart"/>
    <w:r w:rsidR="00E3178C">
      <w:rPr>
        <w:rFonts w:ascii="楷体_GB2312" w:eastAsia="楷体_GB2312" w:hint="eastAsia"/>
      </w:rPr>
      <w:t>昊</w:t>
    </w:r>
    <w:proofErr w:type="gramEnd"/>
    <w:r w:rsidR="00E3178C">
      <w:rPr>
        <w:rFonts w:ascii="楷体_GB2312" w:eastAsia="楷体_GB2312" w:hint="eastAsia"/>
      </w:rPr>
      <w:t>华评估</w:t>
    </w:r>
    <w:r w:rsidR="00E3178C">
      <w:rPr>
        <w:rFonts w:ascii="楷体_GB2312" w:eastAsia="楷体_GB2312" w:hint="eastAsia"/>
      </w:rPr>
      <w:t xml:space="preserve">                                                       </w:t>
    </w:r>
    <w:r w:rsidR="00E3178C">
      <w:rPr>
        <w:rFonts w:hint="eastAsia"/>
      </w:rPr>
      <w:t>〔</w:t>
    </w:r>
    <w:r w:rsidR="00E3178C">
      <w:rPr>
        <w:rFonts w:hint="eastAsia"/>
      </w:rPr>
      <w:t>2022</w:t>
    </w:r>
    <w:r w:rsidR="00E3178C">
      <w:rPr>
        <w:rFonts w:hint="eastAsia"/>
      </w:rPr>
      <w:t>〕第</w:t>
    </w:r>
    <w:r w:rsidR="00E3178C">
      <w:rPr>
        <w:rFonts w:hint="eastAsia"/>
      </w:rPr>
      <w:t>495</w:t>
    </w:r>
    <w:r w:rsidR="00E3178C">
      <w:rPr>
        <w:rFonts w:hint="eastAsia"/>
      </w:rPr>
      <w:t>号</w:t>
    </w:r>
    <w:r w:rsidR="00E3178C">
      <w:t>——</w:t>
    </w:r>
    <w:r w:rsidR="00E3178C">
      <w:rPr>
        <w:rFonts w:hint="eastAsia"/>
      </w:rPr>
      <w:t>房地产估价报告书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73" w:rsidRDefault="00703473">
    <w:pPr>
      <w:pStyle w:val="aa"/>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73" w:rsidRDefault="00E3178C">
    <w:pPr>
      <w:pStyle w:val="aa"/>
      <w:ind w:firstLineChars="300" w:firstLine="540"/>
    </w:pPr>
    <w:r>
      <w:rPr>
        <w:rFonts w:ascii="楷体_GB2312" w:eastAsia="楷体_GB2312"/>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7"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标头副本"/>
                  <pic:cNvPicPr>
                    <a:picLocks noChangeAspect="1" noChangeArrowheads="1"/>
                  </pic:cNvPicPr>
                </pic:nvPicPr>
                <pic:blipFill>
                  <a:blip r:embed="rId1"/>
                  <a:srcRect/>
                  <a:stretch>
                    <a:fillRect/>
                  </a:stretch>
                </pic:blipFill>
                <pic:spPr>
                  <a:xfrm>
                    <a:off x="0" y="0"/>
                    <a:ext cx="309880" cy="302260"/>
                  </a:xfrm>
                  <a:prstGeom prst="rect">
                    <a:avLst/>
                  </a:prstGeom>
                  <a:noFill/>
                </pic:spPr>
              </pic:pic>
            </a:graphicData>
          </a:graphic>
        </wp:anchor>
      </w:drawing>
    </w:r>
    <w:proofErr w:type="gramStart"/>
    <w:r>
      <w:rPr>
        <w:rFonts w:ascii="楷体_GB2312" w:eastAsia="楷体_GB2312" w:hint="eastAsia"/>
      </w:rPr>
      <w:t>昊</w:t>
    </w:r>
    <w:proofErr w:type="gramEnd"/>
    <w:r>
      <w:rPr>
        <w:rFonts w:ascii="楷体_GB2312" w:eastAsia="楷体_GB2312" w:hint="eastAsia"/>
      </w:rPr>
      <w:t>华评估</w:t>
    </w:r>
    <w:r>
      <w:rPr>
        <w:rFonts w:ascii="楷体_GB2312" w:eastAsia="楷体_GB2312" w:hint="eastAsia"/>
      </w:rPr>
      <w:t xml:space="preserve">                                                   </w:t>
    </w:r>
    <w:r>
      <w:rPr>
        <w:rFonts w:hint="eastAsia"/>
      </w:rPr>
      <w:t>〔</w:t>
    </w:r>
    <w:r>
      <w:rPr>
        <w:rFonts w:hint="eastAsia"/>
      </w:rPr>
      <w:t>2022</w:t>
    </w:r>
    <w:r>
      <w:rPr>
        <w:rFonts w:hint="eastAsia"/>
      </w:rPr>
      <w:t>〕第</w:t>
    </w:r>
    <w:r>
      <w:rPr>
        <w:rFonts w:hint="eastAsia"/>
      </w:rPr>
      <w:t>495</w:t>
    </w:r>
    <w:r>
      <w:rPr>
        <w:rFonts w:hint="eastAsia"/>
      </w:rPr>
      <w:t>号</w:t>
    </w:r>
    <w:r>
      <w:t>——</w:t>
    </w:r>
    <w:r>
      <w:rPr>
        <w:rFonts w:hint="eastAsia"/>
      </w:rPr>
      <w:t>房地产估价报告书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73" w:rsidRDefault="00703473">
    <w:pPr>
      <w:pStyle w:val="aa"/>
      <w:ind w:firstLineChars="300" w:firstLine="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标头副本" style="position:absolute;left:0;text-align:left;margin-left:0;margin-top:-11.55pt;width:24.4pt;height:23.8pt;z-index:251661312">
          <v:imagedata r:id="rId1" o:title="标头副本"/>
        </v:shape>
      </w:pict>
    </w:r>
    <w:proofErr w:type="gramStart"/>
    <w:r w:rsidR="00E3178C">
      <w:rPr>
        <w:rFonts w:ascii="楷体_GB2312" w:eastAsia="楷体_GB2312" w:hint="eastAsia"/>
      </w:rPr>
      <w:t>昊</w:t>
    </w:r>
    <w:proofErr w:type="gramEnd"/>
    <w:r w:rsidR="00E3178C">
      <w:rPr>
        <w:rFonts w:ascii="楷体_GB2312" w:eastAsia="楷体_GB2312" w:hint="eastAsia"/>
      </w:rPr>
      <w:t>华评估</w:t>
    </w:r>
    <w:r w:rsidR="00E3178C">
      <w:rPr>
        <w:rFonts w:ascii="楷体_GB2312" w:eastAsia="楷体_GB2312" w:hint="eastAsia"/>
      </w:rPr>
      <w:t xml:space="preserve">                                                     </w:t>
    </w:r>
    <w:r w:rsidR="00E3178C">
      <w:rPr>
        <w:rFonts w:hint="eastAsia"/>
      </w:rPr>
      <w:t>〔</w:t>
    </w:r>
    <w:r w:rsidR="00E3178C">
      <w:rPr>
        <w:rFonts w:hint="eastAsia"/>
      </w:rPr>
      <w:t>2022</w:t>
    </w:r>
    <w:r w:rsidR="00E3178C">
      <w:rPr>
        <w:rFonts w:hint="eastAsia"/>
      </w:rPr>
      <w:t>〕第</w:t>
    </w:r>
    <w:r w:rsidR="00E3178C">
      <w:rPr>
        <w:rFonts w:hint="eastAsia"/>
      </w:rPr>
      <w:t>495</w:t>
    </w:r>
    <w:r w:rsidR="00E3178C">
      <w:rPr>
        <w:rFonts w:hint="eastAsia"/>
      </w:rPr>
      <w:t>号</w:t>
    </w:r>
    <w:r w:rsidR="00E3178C">
      <w:t>——</w:t>
    </w:r>
    <w:r w:rsidR="00E3178C">
      <w:rPr>
        <w:rFonts w:hint="eastAsia"/>
      </w:rPr>
      <w:t>房地产估价报告书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3EB"/>
    <w:multiLevelType w:val="singleLevel"/>
    <w:tmpl w:val="1F5773EB"/>
    <w:lvl w:ilvl="0">
      <w:start w:val="1"/>
      <w:numFmt w:val="japaneseCounting"/>
      <w:lvlText w:val="%1、"/>
      <w:lvlJc w:val="left"/>
      <w:pPr>
        <w:tabs>
          <w:tab w:val="left" w:pos="1320"/>
        </w:tabs>
        <w:ind w:left="1320" w:hanging="480"/>
      </w:pPr>
      <w:rPr>
        <w:rFonts w:ascii="Times New Roman" w:eastAsia="Times New Roman" w:hAnsi="Times New Roman" w:cs="Times New Roman"/>
        <w:sz w:val="28"/>
        <w:szCs w:val="28"/>
        <w:lang w:val="en-US"/>
      </w:rPr>
    </w:lvl>
  </w:abstractNum>
  <w:abstractNum w:abstractNumId="1">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2">
    <w:nsid w:val="478323CA"/>
    <w:multiLevelType w:val="multilevel"/>
    <w:tmpl w:val="478323CA"/>
    <w:lvl w:ilvl="0">
      <w:start w:val="1"/>
      <w:numFmt w:val="chineseCountingThousand"/>
      <w:lvlText w:val="%1、"/>
      <w:lvlJc w:val="left"/>
      <w:pPr>
        <w:ind w:left="971" w:hanging="420"/>
      </w:p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3">
    <w:nsid w:val="5A966A0C"/>
    <w:multiLevelType w:val="singleLevel"/>
    <w:tmpl w:val="5A966A0C"/>
    <w:lvl w:ilvl="0">
      <w:start w:val="1"/>
      <w:numFmt w:val="decimal"/>
      <w:lvlText w:val="%1."/>
      <w:lvlJc w:val="left"/>
      <w:pPr>
        <w:tabs>
          <w:tab w:val="left" w:pos="425"/>
        </w:tabs>
        <w:ind w:left="425" w:hanging="425"/>
      </w:pPr>
      <w:rPr>
        <w:rFonts w:ascii="宋体" w:eastAsia="宋体" w:cs="Times New Roman" w:hint="eastAsi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C7E"/>
    <w:rsid w:val="0000119F"/>
    <w:rsid w:val="00001A22"/>
    <w:rsid w:val="00001E8C"/>
    <w:rsid w:val="0000259D"/>
    <w:rsid w:val="0000369C"/>
    <w:rsid w:val="00004ED4"/>
    <w:rsid w:val="0000695F"/>
    <w:rsid w:val="00010272"/>
    <w:rsid w:val="0001032C"/>
    <w:rsid w:val="00011C48"/>
    <w:rsid w:val="00011F6F"/>
    <w:rsid w:val="000120DE"/>
    <w:rsid w:val="00012923"/>
    <w:rsid w:val="000133E0"/>
    <w:rsid w:val="000146BB"/>
    <w:rsid w:val="00014CBD"/>
    <w:rsid w:val="00015BFD"/>
    <w:rsid w:val="00016202"/>
    <w:rsid w:val="000173A1"/>
    <w:rsid w:val="00017F8D"/>
    <w:rsid w:val="00021CFA"/>
    <w:rsid w:val="00024C67"/>
    <w:rsid w:val="00025695"/>
    <w:rsid w:val="00026EC9"/>
    <w:rsid w:val="00027DE5"/>
    <w:rsid w:val="00033D6D"/>
    <w:rsid w:val="00034F07"/>
    <w:rsid w:val="00035D3F"/>
    <w:rsid w:val="000430E9"/>
    <w:rsid w:val="0004446A"/>
    <w:rsid w:val="0004744C"/>
    <w:rsid w:val="00051FD1"/>
    <w:rsid w:val="00053783"/>
    <w:rsid w:val="00053C47"/>
    <w:rsid w:val="0005634E"/>
    <w:rsid w:val="0005670E"/>
    <w:rsid w:val="000577C4"/>
    <w:rsid w:val="0006029B"/>
    <w:rsid w:val="00060AA4"/>
    <w:rsid w:val="0006207A"/>
    <w:rsid w:val="00064781"/>
    <w:rsid w:val="000654D6"/>
    <w:rsid w:val="00065610"/>
    <w:rsid w:val="00067A1D"/>
    <w:rsid w:val="00067E3F"/>
    <w:rsid w:val="00071AE0"/>
    <w:rsid w:val="000738B4"/>
    <w:rsid w:val="00074620"/>
    <w:rsid w:val="00075040"/>
    <w:rsid w:val="00075AD0"/>
    <w:rsid w:val="00076961"/>
    <w:rsid w:val="000807B5"/>
    <w:rsid w:val="00080924"/>
    <w:rsid w:val="000810CE"/>
    <w:rsid w:val="000818D5"/>
    <w:rsid w:val="000850B7"/>
    <w:rsid w:val="00086632"/>
    <w:rsid w:val="00086A53"/>
    <w:rsid w:val="00087703"/>
    <w:rsid w:val="0008798A"/>
    <w:rsid w:val="00091F7A"/>
    <w:rsid w:val="00092F59"/>
    <w:rsid w:val="0009332F"/>
    <w:rsid w:val="00095CC3"/>
    <w:rsid w:val="00097016"/>
    <w:rsid w:val="00097259"/>
    <w:rsid w:val="00097322"/>
    <w:rsid w:val="000A073C"/>
    <w:rsid w:val="000A20C8"/>
    <w:rsid w:val="000A2BAA"/>
    <w:rsid w:val="000A748D"/>
    <w:rsid w:val="000B0741"/>
    <w:rsid w:val="000B0C6C"/>
    <w:rsid w:val="000B69BF"/>
    <w:rsid w:val="000B73A4"/>
    <w:rsid w:val="000B73EF"/>
    <w:rsid w:val="000C1301"/>
    <w:rsid w:val="000C1AB1"/>
    <w:rsid w:val="000C29BD"/>
    <w:rsid w:val="000C51BA"/>
    <w:rsid w:val="000C54D7"/>
    <w:rsid w:val="000C5DC6"/>
    <w:rsid w:val="000C71A1"/>
    <w:rsid w:val="000D378C"/>
    <w:rsid w:val="000D38D6"/>
    <w:rsid w:val="000D4F3F"/>
    <w:rsid w:val="000D58D7"/>
    <w:rsid w:val="000D737B"/>
    <w:rsid w:val="000D76F3"/>
    <w:rsid w:val="000E03B6"/>
    <w:rsid w:val="000E0E18"/>
    <w:rsid w:val="000E2428"/>
    <w:rsid w:val="000E358F"/>
    <w:rsid w:val="000E3887"/>
    <w:rsid w:val="000E447C"/>
    <w:rsid w:val="000E4F79"/>
    <w:rsid w:val="000E5A85"/>
    <w:rsid w:val="000E696F"/>
    <w:rsid w:val="000E6AF0"/>
    <w:rsid w:val="000E7891"/>
    <w:rsid w:val="000E7E16"/>
    <w:rsid w:val="000F04F4"/>
    <w:rsid w:val="000F0D4D"/>
    <w:rsid w:val="000F147A"/>
    <w:rsid w:val="000F267F"/>
    <w:rsid w:val="000F4068"/>
    <w:rsid w:val="000F5FFD"/>
    <w:rsid w:val="00103C49"/>
    <w:rsid w:val="00104826"/>
    <w:rsid w:val="00105D07"/>
    <w:rsid w:val="001066AC"/>
    <w:rsid w:val="001066C9"/>
    <w:rsid w:val="00107D14"/>
    <w:rsid w:val="001111A9"/>
    <w:rsid w:val="001112AD"/>
    <w:rsid w:val="001116CB"/>
    <w:rsid w:val="00112041"/>
    <w:rsid w:val="00112B47"/>
    <w:rsid w:val="0011317B"/>
    <w:rsid w:val="00113A26"/>
    <w:rsid w:val="0011479A"/>
    <w:rsid w:val="00115C84"/>
    <w:rsid w:val="00116102"/>
    <w:rsid w:val="0011619B"/>
    <w:rsid w:val="00117299"/>
    <w:rsid w:val="00121745"/>
    <w:rsid w:val="00122183"/>
    <w:rsid w:val="00122A19"/>
    <w:rsid w:val="0012401E"/>
    <w:rsid w:val="001268AB"/>
    <w:rsid w:val="001273E8"/>
    <w:rsid w:val="001302DC"/>
    <w:rsid w:val="00130358"/>
    <w:rsid w:val="0013251B"/>
    <w:rsid w:val="001336D9"/>
    <w:rsid w:val="00133B40"/>
    <w:rsid w:val="001340E2"/>
    <w:rsid w:val="001348F4"/>
    <w:rsid w:val="001359DA"/>
    <w:rsid w:val="001365DD"/>
    <w:rsid w:val="001417B2"/>
    <w:rsid w:val="00143F67"/>
    <w:rsid w:val="00145254"/>
    <w:rsid w:val="00145A6A"/>
    <w:rsid w:val="001468C7"/>
    <w:rsid w:val="00146A8F"/>
    <w:rsid w:val="00146DBC"/>
    <w:rsid w:val="00146EDA"/>
    <w:rsid w:val="00147E49"/>
    <w:rsid w:val="00150951"/>
    <w:rsid w:val="00150A23"/>
    <w:rsid w:val="00152FAA"/>
    <w:rsid w:val="00153640"/>
    <w:rsid w:val="0015547A"/>
    <w:rsid w:val="00157A1E"/>
    <w:rsid w:val="001604FA"/>
    <w:rsid w:val="00160D70"/>
    <w:rsid w:val="00163876"/>
    <w:rsid w:val="001638EC"/>
    <w:rsid w:val="00164DF8"/>
    <w:rsid w:val="0016531F"/>
    <w:rsid w:val="0016540C"/>
    <w:rsid w:val="00166949"/>
    <w:rsid w:val="00166EE6"/>
    <w:rsid w:val="00167599"/>
    <w:rsid w:val="001703F7"/>
    <w:rsid w:val="00172847"/>
    <w:rsid w:val="00174932"/>
    <w:rsid w:val="00174E11"/>
    <w:rsid w:val="001760B3"/>
    <w:rsid w:val="00176565"/>
    <w:rsid w:val="0017768D"/>
    <w:rsid w:val="00177D68"/>
    <w:rsid w:val="0018045D"/>
    <w:rsid w:val="001846DE"/>
    <w:rsid w:val="00184AB1"/>
    <w:rsid w:val="0018524E"/>
    <w:rsid w:val="00186B1C"/>
    <w:rsid w:val="00187827"/>
    <w:rsid w:val="00190E28"/>
    <w:rsid w:val="0019212D"/>
    <w:rsid w:val="001954B4"/>
    <w:rsid w:val="00195A12"/>
    <w:rsid w:val="00196247"/>
    <w:rsid w:val="00197172"/>
    <w:rsid w:val="001A14EA"/>
    <w:rsid w:val="001A2FD8"/>
    <w:rsid w:val="001A3B2B"/>
    <w:rsid w:val="001A4AE8"/>
    <w:rsid w:val="001A56D5"/>
    <w:rsid w:val="001B2238"/>
    <w:rsid w:val="001B22AB"/>
    <w:rsid w:val="001B2733"/>
    <w:rsid w:val="001B4E8A"/>
    <w:rsid w:val="001B6B4B"/>
    <w:rsid w:val="001B7DC6"/>
    <w:rsid w:val="001B7E9D"/>
    <w:rsid w:val="001C01F3"/>
    <w:rsid w:val="001C0649"/>
    <w:rsid w:val="001C12D3"/>
    <w:rsid w:val="001C49F1"/>
    <w:rsid w:val="001C5B8A"/>
    <w:rsid w:val="001C7B9A"/>
    <w:rsid w:val="001D1852"/>
    <w:rsid w:val="001D20B2"/>
    <w:rsid w:val="001D21AA"/>
    <w:rsid w:val="001D5BA1"/>
    <w:rsid w:val="001D6414"/>
    <w:rsid w:val="001D6911"/>
    <w:rsid w:val="001D72CF"/>
    <w:rsid w:val="001E1611"/>
    <w:rsid w:val="001E37AF"/>
    <w:rsid w:val="001E4248"/>
    <w:rsid w:val="001E5EFE"/>
    <w:rsid w:val="001E668A"/>
    <w:rsid w:val="001F0746"/>
    <w:rsid w:val="001F0DED"/>
    <w:rsid w:val="001F1196"/>
    <w:rsid w:val="001F183F"/>
    <w:rsid w:val="001F1F94"/>
    <w:rsid w:val="001F2009"/>
    <w:rsid w:val="001F5725"/>
    <w:rsid w:val="001F589F"/>
    <w:rsid w:val="001F5EF8"/>
    <w:rsid w:val="001F66E0"/>
    <w:rsid w:val="00200890"/>
    <w:rsid w:val="00202361"/>
    <w:rsid w:val="00203697"/>
    <w:rsid w:val="00205E36"/>
    <w:rsid w:val="00211BB5"/>
    <w:rsid w:val="00212B72"/>
    <w:rsid w:val="00212C32"/>
    <w:rsid w:val="002134EF"/>
    <w:rsid w:val="002134F6"/>
    <w:rsid w:val="002138E3"/>
    <w:rsid w:val="00216087"/>
    <w:rsid w:val="002162A1"/>
    <w:rsid w:val="00220319"/>
    <w:rsid w:val="00220BEF"/>
    <w:rsid w:val="0022175D"/>
    <w:rsid w:val="00223042"/>
    <w:rsid w:val="002237B3"/>
    <w:rsid w:val="00224958"/>
    <w:rsid w:val="00230BF9"/>
    <w:rsid w:val="00231208"/>
    <w:rsid w:val="002315CA"/>
    <w:rsid w:val="00232AB0"/>
    <w:rsid w:val="002332DF"/>
    <w:rsid w:val="0023344A"/>
    <w:rsid w:val="00234453"/>
    <w:rsid w:val="002347BE"/>
    <w:rsid w:val="00240C6A"/>
    <w:rsid w:val="00241153"/>
    <w:rsid w:val="00241D2E"/>
    <w:rsid w:val="00241D57"/>
    <w:rsid w:val="00242063"/>
    <w:rsid w:val="00242250"/>
    <w:rsid w:val="00242F4A"/>
    <w:rsid w:val="00243BDD"/>
    <w:rsid w:val="002447F0"/>
    <w:rsid w:val="0024492D"/>
    <w:rsid w:val="00244AD4"/>
    <w:rsid w:val="00245301"/>
    <w:rsid w:val="0024561E"/>
    <w:rsid w:val="0024719E"/>
    <w:rsid w:val="0025516F"/>
    <w:rsid w:val="00255B63"/>
    <w:rsid w:val="002561A6"/>
    <w:rsid w:val="00256746"/>
    <w:rsid w:val="00256ED1"/>
    <w:rsid w:val="002615CC"/>
    <w:rsid w:val="00261E73"/>
    <w:rsid w:val="00262740"/>
    <w:rsid w:val="0026471C"/>
    <w:rsid w:val="00264D39"/>
    <w:rsid w:val="00265823"/>
    <w:rsid w:val="00270820"/>
    <w:rsid w:val="002708D3"/>
    <w:rsid w:val="00271601"/>
    <w:rsid w:val="002720C1"/>
    <w:rsid w:val="0027222D"/>
    <w:rsid w:val="00272AAB"/>
    <w:rsid w:val="00273503"/>
    <w:rsid w:val="00273F6C"/>
    <w:rsid w:val="00274B34"/>
    <w:rsid w:val="00275C72"/>
    <w:rsid w:val="002775F5"/>
    <w:rsid w:val="00282AAE"/>
    <w:rsid w:val="0028667E"/>
    <w:rsid w:val="00290C19"/>
    <w:rsid w:val="00292427"/>
    <w:rsid w:val="00293D2F"/>
    <w:rsid w:val="002943C9"/>
    <w:rsid w:val="00294ADA"/>
    <w:rsid w:val="00295164"/>
    <w:rsid w:val="00295D0B"/>
    <w:rsid w:val="002A113D"/>
    <w:rsid w:val="002A1EB0"/>
    <w:rsid w:val="002A2D99"/>
    <w:rsid w:val="002A35C9"/>
    <w:rsid w:val="002A4511"/>
    <w:rsid w:val="002A572F"/>
    <w:rsid w:val="002A67F6"/>
    <w:rsid w:val="002B19D4"/>
    <w:rsid w:val="002B1BBC"/>
    <w:rsid w:val="002B23CD"/>
    <w:rsid w:val="002B245F"/>
    <w:rsid w:val="002B2D9A"/>
    <w:rsid w:val="002B388B"/>
    <w:rsid w:val="002B3A55"/>
    <w:rsid w:val="002B4CD8"/>
    <w:rsid w:val="002B5310"/>
    <w:rsid w:val="002C13CC"/>
    <w:rsid w:val="002C4308"/>
    <w:rsid w:val="002C455C"/>
    <w:rsid w:val="002C4FDA"/>
    <w:rsid w:val="002D042D"/>
    <w:rsid w:val="002D4D6E"/>
    <w:rsid w:val="002D5B4A"/>
    <w:rsid w:val="002D7699"/>
    <w:rsid w:val="002E0F70"/>
    <w:rsid w:val="002E260B"/>
    <w:rsid w:val="002E5222"/>
    <w:rsid w:val="002E71A2"/>
    <w:rsid w:val="002E7495"/>
    <w:rsid w:val="002F1897"/>
    <w:rsid w:val="002F263C"/>
    <w:rsid w:val="002F56DB"/>
    <w:rsid w:val="002F5F21"/>
    <w:rsid w:val="002F5F9D"/>
    <w:rsid w:val="002F6617"/>
    <w:rsid w:val="002F66CE"/>
    <w:rsid w:val="002F6D89"/>
    <w:rsid w:val="003008E6"/>
    <w:rsid w:val="003010D4"/>
    <w:rsid w:val="00301477"/>
    <w:rsid w:val="00303F28"/>
    <w:rsid w:val="00303F32"/>
    <w:rsid w:val="003043CE"/>
    <w:rsid w:val="00305843"/>
    <w:rsid w:val="00305E10"/>
    <w:rsid w:val="00307795"/>
    <w:rsid w:val="00310A2D"/>
    <w:rsid w:val="00310C06"/>
    <w:rsid w:val="00311652"/>
    <w:rsid w:val="003118E0"/>
    <w:rsid w:val="00312486"/>
    <w:rsid w:val="00312DE2"/>
    <w:rsid w:val="00313921"/>
    <w:rsid w:val="00313DE6"/>
    <w:rsid w:val="0031485D"/>
    <w:rsid w:val="00314D57"/>
    <w:rsid w:val="00315E55"/>
    <w:rsid w:val="003172D7"/>
    <w:rsid w:val="0032170A"/>
    <w:rsid w:val="003240CD"/>
    <w:rsid w:val="00324D4A"/>
    <w:rsid w:val="00327B6B"/>
    <w:rsid w:val="00332830"/>
    <w:rsid w:val="00335D69"/>
    <w:rsid w:val="00343554"/>
    <w:rsid w:val="00343D06"/>
    <w:rsid w:val="00344386"/>
    <w:rsid w:val="00345BC4"/>
    <w:rsid w:val="00346E48"/>
    <w:rsid w:val="0034748D"/>
    <w:rsid w:val="00350A27"/>
    <w:rsid w:val="0035455C"/>
    <w:rsid w:val="00354994"/>
    <w:rsid w:val="00354F32"/>
    <w:rsid w:val="00355115"/>
    <w:rsid w:val="003560C2"/>
    <w:rsid w:val="00356650"/>
    <w:rsid w:val="00356A6A"/>
    <w:rsid w:val="003572A8"/>
    <w:rsid w:val="00357B06"/>
    <w:rsid w:val="00357D1C"/>
    <w:rsid w:val="0036079E"/>
    <w:rsid w:val="003616FB"/>
    <w:rsid w:val="00364DC2"/>
    <w:rsid w:val="00367180"/>
    <w:rsid w:val="003672F6"/>
    <w:rsid w:val="00370360"/>
    <w:rsid w:val="0037078E"/>
    <w:rsid w:val="003708C8"/>
    <w:rsid w:val="003726FE"/>
    <w:rsid w:val="00373B56"/>
    <w:rsid w:val="00375BBC"/>
    <w:rsid w:val="00377E0A"/>
    <w:rsid w:val="00383350"/>
    <w:rsid w:val="00383C27"/>
    <w:rsid w:val="00384464"/>
    <w:rsid w:val="00387A56"/>
    <w:rsid w:val="00390622"/>
    <w:rsid w:val="00390DE9"/>
    <w:rsid w:val="00393C67"/>
    <w:rsid w:val="003947B1"/>
    <w:rsid w:val="0039507F"/>
    <w:rsid w:val="00397610"/>
    <w:rsid w:val="003A1026"/>
    <w:rsid w:val="003A293C"/>
    <w:rsid w:val="003A3166"/>
    <w:rsid w:val="003A4BB8"/>
    <w:rsid w:val="003A5C54"/>
    <w:rsid w:val="003A5E8C"/>
    <w:rsid w:val="003A7629"/>
    <w:rsid w:val="003B2D8C"/>
    <w:rsid w:val="003B385C"/>
    <w:rsid w:val="003B3943"/>
    <w:rsid w:val="003B4469"/>
    <w:rsid w:val="003B6D85"/>
    <w:rsid w:val="003C24AB"/>
    <w:rsid w:val="003C2A8B"/>
    <w:rsid w:val="003C4416"/>
    <w:rsid w:val="003C5157"/>
    <w:rsid w:val="003C52CE"/>
    <w:rsid w:val="003C5C80"/>
    <w:rsid w:val="003C6DE6"/>
    <w:rsid w:val="003D08E6"/>
    <w:rsid w:val="003D20A2"/>
    <w:rsid w:val="003D440D"/>
    <w:rsid w:val="003D6A78"/>
    <w:rsid w:val="003E022B"/>
    <w:rsid w:val="003E1B4B"/>
    <w:rsid w:val="003E1BC7"/>
    <w:rsid w:val="003E4F03"/>
    <w:rsid w:val="003E5CA5"/>
    <w:rsid w:val="003E63EF"/>
    <w:rsid w:val="003E76FF"/>
    <w:rsid w:val="003F048A"/>
    <w:rsid w:val="003F0D50"/>
    <w:rsid w:val="003F11C4"/>
    <w:rsid w:val="003F29D0"/>
    <w:rsid w:val="003F324B"/>
    <w:rsid w:val="003F4294"/>
    <w:rsid w:val="003F6A57"/>
    <w:rsid w:val="003F77F3"/>
    <w:rsid w:val="0040121F"/>
    <w:rsid w:val="00401730"/>
    <w:rsid w:val="004049A5"/>
    <w:rsid w:val="004058C3"/>
    <w:rsid w:val="00405B4D"/>
    <w:rsid w:val="0040675C"/>
    <w:rsid w:val="0040715B"/>
    <w:rsid w:val="00407F58"/>
    <w:rsid w:val="0041231C"/>
    <w:rsid w:val="00412ACC"/>
    <w:rsid w:val="00412D1E"/>
    <w:rsid w:val="00414651"/>
    <w:rsid w:val="00414F7C"/>
    <w:rsid w:val="00415482"/>
    <w:rsid w:val="004240FF"/>
    <w:rsid w:val="0042417D"/>
    <w:rsid w:val="00424BF6"/>
    <w:rsid w:val="00425985"/>
    <w:rsid w:val="004265A5"/>
    <w:rsid w:val="0042675B"/>
    <w:rsid w:val="00426A9C"/>
    <w:rsid w:val="004275B5"/>
    <w:rsid w:val="00430CC3"/>
    <w:rsid w:val="00431131"/>
    <w:rsid w:val="00432504"/>
    <w:rsid w:val="00432AFD"/>
    <w:rsid w:val="00433ABA"/>
    <w:rsid w:val="004352CF"/>
    <w:rsid w:val="00435382"/>
    <w:rsid w:val="0043771B"/>
    <w:rsid w:val="0043787F"/>
    <w:rsid w:val="00437CEF"/>
    <w:rsid w:val="00440921"/>
    <w:rsid w:val="00441CD2"/>
    <w:rsid w:val="004424C6"/>
    <w:rsid w:val="004435E4"/>
    <w:rsid w:val="004439B9"/>
    <w:rsid w:val="004509EA"/>
    <w:rsid w:val="00451F4F"/>
    <w:rsid w:val="0045201D"/>
    <w:rsid w:val="0045254E"/>
    <w:rsid w:val="00454261"/>
    <w:rsid w:val="004545BE"/>
    <w:rsid w:val="00456174"/>
    <w:rsid w:val="004563B8"/>
    <w:rsid w:val="00457494"/>
    <w:rsid w:val="00460A1D"/>
    <w:rsid w:val="00461E92"/>
    <w:rsid w:val="00462E71"/>
    <w:rsid w:val="00465B46"/>
    <w:rsid w:val="004667B7"/>
    <w:rsid w:val="00467314"/>
    <w:rsid w:val="004676ED"/>
    <w:rsid w:val="004704F7"/>
    <w:rsid w:val="00472490"/>
    <w:rsid w:val="00474A7C"/>
    <w:rsid w:val="00474E90"/>
    <w:rsid w:val="0047682C"/>
    <w:rsid w:val="00476E07"/>
    <w:rsid w:val="004774C1"/>
    <w:rsid w:val="00480572"/>
    <w:rsid w:val="00482898"/>
    <w:rsid w:val="00485C92"/>
    <w:rsid w:val="00486EF3"/>
    <w:rsid w:val="00487A2D"/>
    <w:rsid w:val="00490356"/>
    <w:rsid w:val="0049182D"/>
    <w:rsid w:val="0049239E"/>
    <w:rsid w:val="00492840"/>
    <w:rsid w:val="004930B3"/>
    <w:rsid w:val="00494035"/>
    <w:rsid w:val="004A01D3"/>
    <w:rsid w:val="004A08FA"/>
    <w:rsid w:val="004A2B9E"/>
    <w:rsid w:val="004A2CF4"/>
    <w:rsid w:val="004A4290"/>
    <w:rsid w:val="004A5219"/>
    <w:rsid w:val="004A5D67"/>
    <w:rsid w:val="004A6646"/>
    <w:rsid w:val="004A74CD"/>
    <w:rsid w:val="004B0DF7"/>
    <w:rsid w:val="004B267F"/>
    <w:rsid w:val="004B2C7E"/>
    <w:rsid w:val="004B2D97"/>
    <w:rsid w:val="004B38CD"/>
    <w:rsid w:val="004B4AA6"/>
    <w:rsid w:val="004B4B49"/>
    <w:rsid w:val="004B5CAE"/>
    <w:rsid w:val="004B6E57"/>
    <w:rsid w:val="004B7672"/>
    <w:rsid w:val="004B77C8"/>
    <w:rsid w:val="004C016F"/>
    <w:rsid w:val="004C0B22"/>
    <w:rsid w:val="004C668E"/>
    <w:rsid w:val="004C6EBF"/>
    <w:rsid w:val="004D1C64"/>
    <w:rsid w:val="004D2A10"/>
    <w:rsid w:val="004D3C29"/>
    <w:rsid w:val="004D69DA"/>
    <w:rsid w:val="004D7192"/>
    <w:rsid w:val="004D7B32"/>
    <w:rsid w:val="004E040B"/>
    <w:rsid w:val="004E1BDE"/>
    <w:rsid w:val="004E3B25"/>
    <w:rsid w:val="004E7703"/>
    <w:rsid w:val="004F1809"/>
    <w:rsid w:val="004F1CA1"/>
    <w:rsid w:val="004F1F27"/>
    <w:rsid w:val="004F2442"/>
    <w:rsid w:val="004F2C11"/>
    <w:rsid w:val="004F36D8"/>
    <w:rsid w:val="004F5BED"/>
    <w:rsid w:val="004F75E5"/>
    <w:rsid w:val="004F76E0"/>
    <w:rsid w:val="00500549"/>
    <w:rsid w:val="005018B0"/>
    <w:rsid w:val="0050289C"/>
    <w:rsid w:val="005069DC"/>
    <w:rsid w:val="005120C6"/>
    <w:rsid w:val="00513238"/>
    <w:rsid w:val="0051507A"/>
    <w:rsid w:val="00515A20"/>
    <w:rsid w:val="00520661"/>
    <w:rsid w:val="00525C50"/>
    <w:rsid w:val="005262C4"/>
    <w:rsid w:val="005267A3"/>
    <w:rsid w:val="00527025"/>
    <w:rsid w:val="00531D90"/>
    <w:rsid w:val="00534283"/>
    <w:rsid w:val="00534E5D"/>
    <w:rsid w:val="005370A3"/>
    <w:rsid w:val="005379C8"/>
    <w:rsid w:val="005437CF"/>
    <w:rsid w:val="005438D3"/>
    <w:rsid w:val="00543E90"/>
    <w:rsid w:val="00545045"/>
    <w:rsid w:val="00547CA9"/>
    <w:rsid w:val="00552126"/>
    <w:rsid w:val="00552790"/>
    <w:rsid w:val="0055335B"/>
    <w:rsid w:val="0055467B"/>
    <w:rsid w:val="005578F5"/>
    <w:rsid w:val="0056004E"/>
    <w:rsid w:val="005603B8"/>
    <w:rsid w:val="00560B4E"/>
    <w:rsid w:val="00560DC4"/>
    <w:rsid w:val="00562B83"/>
    <w:rsid w:val="00563E62"/>
    <w:rsid w:val="00565B7B"/>
    <w:rsid w:val="00565E5F"/>
    <w:rsid w:val="00570E73"/>
    <w:rsid w:val="0057199F"/>
    <w:rsid w:val="00572087"/>
    <w:rsid w:val="00572800"/>
    <w:rsid w:val="005766F2"/>
    <w:rsid w:val="00577AF1"/>
    <w:rsid w:val="00580660"/>
    <w:rsid w:val="00581316"/>
    <w:rsid w:val="00583B7B"/>
    <w:rsid w:val="00584C58"/>
    <w:rsid w:val="00586E31"/>
    <w:rsid w:val="00594336"/>
    <w:rsid w:val="00596C44"/>
    <w:rsid w:val="00597A7E"/>
    <w:rsid w:val="005A16BE"/>
    <w:rsid w:val="005A2BF4"/>
    <w:rsid w:val="005A2E96"/>
    <w:rsid w:val="005B153B"/>
    <w:rsid w:val="005B1BBA"/>
    <w:rsid w:val="005B4CF3"/>
    <w:rsid w:val="005B4DBC"/>
    <w:rsid w:val="005B54B8"/>
    <w:rsid w:val="005B5C9C"/>
    <w:rsid w:val="005B649B"/>
    <w:rsid w:val="005C019A"/>
    <w:rsid w:val="005C04EC"/>
    <w:rsid w:val="005C3518"/>
    <w:rsid w:val="005C3C2D"/>
    <w:rsid w:val="005C4CF1"/>
    <w:rsid w:val="005C60FB"/>
    <w:rsid w:val="005C6C24"/>
    <w:rsid w:val="005C7D88"/>
    <w:rsid w:val="005D1305"/>
    <w:rsid w:val="005D4070"/>
    <w:rsid w:val="005D4D5F"/>
    <w:rsid w:val="005D5D37"/>
    <w:rsid w:val="005D6E01"/>
    <w:rsid w:val="005D71A2"/>
    <w:rsid w:val="005E5D43"/>
    <w:rsid w:val="005F1DF9"/>
    <w:rsid w:val="005F3B50"/>
    <w:rsid w:val="005F3DDC"/>
    <w:rsid w:val="006035DA"/>
    <w:rsid w:val="0060383C"/>
    <w:rsid w:val="00605566"/>
    <w:rsid w:val="00605B94"/>
    <w:rsid w:val="00606C2B"/>
    <w:rsid w:val="006103B4"/>
    <w:rsid w:val="0061096C"/>
    <w:rsid w:val="006123F4"/>
    <w:rsid w:val="006167E5"/>
    <w:rsid w:val="0061781A"/>
    <w:rsid w:val="00617A18"/>
    <w:rsid w:val="00617FD7"/>
    <w:rsid w:val="006227FB"/>
    <w:rsid w:val="00625AE1"/>
    <w:rsid w:val="00627CF5"/>
    <w:rsid w:val="00633430"/>
    <w:rsid w:val="006355E6"/>
    <w:rsid w:val="00635C3D"/>
    <w:rsid w:val="00636F5D"/>
    <w:rsid w:val="0064283A"/>
    <w:rsid w:val="00642DF5"/>
    <w:rsid w:val="0064424B"/>
    <w:rsid w:val="006447BB"/>
    <w:rsid w:val="006456F8"/>
    <w:rsid w:val="00645989"/>
    <w:rsid w:val="00645AA4"/>
    <w:rsid w:val="00645D58"/>
    <w:rsid w:val="006466B9"/>
    <w:rsid w:val="00647C3A"/>
    <w:rsid w:val="006502D4"/>
    <w:rsid w:val="00651A1F"/>
    <w:rsid w:val="0065274B"/>
    <w:rsid w:val="006529C2"/>
    <w:rsid w:val="0065342B"/>
    <w:rsid w:val="00654453"/>
    <w:rsid w:val="0065462C"/>
    <w:rsid w:val="00654773"/>
    <w:rsid w:val="006548FE"/>
    <w:rsid w:val="0065575B"/>
    <w:rsid w:val="00656F13"/>
    <w:rsid w:val="0066029C"/>
    <w:rsid w:val="00660FB2"/>
    <w:rsid w:val="00660FD8"/>
    <w:rsid w:val="00662CCC"/>
    <w:rsid w:val="0066389C"/>
    <w:rsid w:val="00664DA3"/>
    <w:rsid w:val="0066571B"/>
    <w:rsid w:val="006675A4"/>
    <w:rsid w:val="00670E83"/>
    <w:rsid w:val="006719A6"/>
    <w:rsid w:val="00672C42"/>
    <w:rsid w:val="00672F8C"/>
    <w:rsid w:val="00676464"/>
    <w:rsid w:val="0067742B"/>
    <w:rsid w:val="006801D6"/>
    <w:rsid w:val="00681BE6"/>
    <w:rsid w:val="00683619"/>
    <w:rsid w:val="00686557"/>
    <w:rsid w:val="00690A88"/>
    <w:rsid w:val="00690DBC"/>
    <w:rsid w:val="00692015"/>
    <w:rsid w:val="00692430"/>
    <w:rsid w:val="00693271"/>
    <w:rsid w:val="00694B0D"/>
    <w:rsid w:val="00695843"/>
    <w:rsid w:val="00695F5C"/>
    <w:rsid w:val="006961EB"/>
    <w:rsid w:val="00696214"/>
    <w:rsid w:val="00696BBC"/>
    <w:rsid w:val="0069715C"/>
    <w:rsid w:val="006972D0"/>
    <w:rsid w:val="006A2014"/>
    <w:rsid w:val="006A540A"/>
    <w:rsid w:val="006A5E08"/>
    <w:rsid w:val="006A6513"/>
    <w:rsid w:val="006B02D5"/>
    <w:rsid w:val="006B1C63"/>
    <w:rsid w:val="006B23A8"/>
    <w:rsid w:val="006B2767"/>
    <w:rsid w:val="006B3F16"/>
    <w:rsid w:val="006B4EB2"/>
    <w:rsid w:val="006C0804"/>
    <w:rsid w:val="006C2814"/>
    <w:rsid w:val="006C3227"/>
    <w:rsid w:val="006C5E20"/>
    <w:rsid w:val="006C65B2"/>
    <w:rsid w:val="006C6720"/>
    <w:rsid w:val="006C717E"/>
    <w:rsid w:val="006C757B"/>
    <w:rsid w:val="006C793C"/>
    <w:rsid w:val="006D34EE"/>
    <w:rsid w:val="006D4ED1"/>
    <w:rsid w:val="006D5111"/>
    <w:rsid w:val="006D5A0B"/>
    <w:rsid w:val="006D5B29"/>
    <w:rsid w:val="006D6101"/>
    <w:rsid w:val="006D7A33"/>
    <w:rsid w:val="006E0355"/>
    <w:rsid w:val="006E0853"/>
    <w:rsid w:val="006E1544"/>
    <w:rsid w:val="006E1DB3"/>
    <w:rsid w:val="006E1EF1"/>
    <w:rsid w:val="006E20D6"/>
    <w:rsid w:val="006E42FF"/>
    <w:rsid w:val="006E494A"/>
    <w:rsid w:val="006E65BF"/>
    <w:rsid w:val="006E7896"/>
    <w:rsid w:val="006F183E"/>
    <w:rsid w:val="006F2618"/>
    <w:rsid w:val="006F32F1"/>
    <w:rsid w:val="006F3DB7"/>
    <w:rsid w:val="006F5745"/>
    <w:rsid w:val="006F720D"/>
    <w:rsid w:val="007006A1"/>
    <w:rsid w:val="00701332"/>
    <w:rsid w:val="007016A9"/>
    <w:rsid w:val="007017A8"/>
    <w:rsid w:val="00702572"/>
    <w:rsid w:val="00703221"/>
    <w:rsid w:val="00703473"/>
    <w:rsid w:val="00704DC8"/>
    <w:rsid w:val="007051D9"/>
    <w:rsid w:val="00707FED"/>
    <w:rsid w:val="0071158F"/>
    <w:rsid w:val="00713A17"/>
    <w:rsid w:val="0071575C"/>
    <w:rsid w:val="00721417"/>
    <w:rsid w:val="00721D9C"/>
    <w:rsid w:val="00721E8A"/>
    <w:rsid w:val="007220E8"/>
    <w:rsid w:val="00723F54"/>
    <w:rsid w:val="00725765"/>
    <w:rsid w:val="007278C2"/>
    <w:rsid w:val="00727D09"/>
    <w:rsid w:val="00727DF1"/>
    <w:rsid w:val="007316A1"/>
    <w:rsid w:val="00732458"/>
    <w:rsid w:val="0073361B"/>
    <w:rsid w:val="00737F62"/>
    <w:rsid w:val="00741FA6"/>
    <w:rsid w:val="007428FA"/>
    <w:rsid w:val="00742921"/>
    <w:rsid w:val="00742B43"/>
    <w:rsid w:val="00742E92"/>
    <w:rsid w:val="00743969"/>
    <w:rsid w:val="00746282"/>
    <w:rsid w:val="00746914"/>
    <w:rsid w:val="00746B28"/>
    <w:rsid w:val="00750EED"/>
    <w:rsid w:val="007575FB"/>
    <w:rsid w:val="0076130B"/>
    <w:rsid w:val="00761F61"/>
    <w:rsid w:val="00762132"/>
    <w:rsid w:val="00762B9A"/>
    <w:rsid w:val="00763662"/>
    <w:rsid w:val="007636DE"/>
    <w:rsid w:val="00765A60"/>
    <w:rsid w:val="00765B12"/>
    <w:rsid w:val="00767545"/>
    <w:rsid w:val="00767FBB"/>
    <w:rsid w:val="00770E56"/>
    <w:rsid w:val="0077112D"/>
    <w:rsid w:val="0077164D"/>
    <w:rsid w:val="00772198"/>
    <w:rsid w:val="007723F1"/>
    <w:rsid w:val="00773352"/>
    <w:rsid w:val="0077535D"/>
    <w:rsid w:val="00776495"/>
    <w:rsid w:val="00780396"/>
    <w:rsid w:val="0078193A"/>
    <w:rsid w:val="00781B1B"/>
    <w:rsid w:val="00781E09"/>
    <w:rsid w:val="00783645"/>
    <w:rsid w:val="00783651"/>
    <w:rsid w:val="007870DF"/>
    <w:rsid w:val="0078777E"/>
    <w:rsid w:val="00787970"/>
    <w:rsid w:val="007954FE"/>
    <w:rsid w:val="00795A58"/>
    <w:rsid w:val="007967D2"/>
    <w:rsid w:val="007A0C46"/>
    <w:rsid w:val="007A1CD0"/>
    <w:rsid w:val="007A2BB9"/>
    <w:rsid w:val="007A2C18"/>
    <w:rsid w:val="007A4446"/>
    <w:rsid w:val="007B4608"/>
    <w:rsid w:val="007B6285"/>
    <w:rsid w:val="007B71C9"/>
    <w:rsid w:val="007B7D78"/>
    <w:rsid w:val="007C0DCA"/>
    <w:rsid w:val="007C202B"/>
    <w:rsid w:val="007C462A"/>
    <w:rsid w:val="007C5F2B"/>
    <w:rsid w:val="007C6DDF"/>
    <w:rsid w:val="007C7697"/>
    <w:rsid w:val="007D03FF"/>
    <w:rsid w:val="007D096E"/>
    <w:rsid w:val="007D20A6"/>
    <w:rsid w:val="007D6062"/>
    <w:rsid w:val="007D6B88"/>
    <w:rsid w:val="007D6CC4"/>
    <w:rsid w:val="007E030B"/>
    <w:rsid w:val="007E3930"/>
    <w:rsid w:val="007E53E4"/>
    <w:rsid w:val="007E6626"/>
    <w:rsid w:val="007F1A46"/>
    <w:rsid w:val="007F5087"/>
    <w:rsid w:val="007F70A3"/>
    <w:rsid w:val="0080181F"/>
    <w:rsid w:val="00802718"/>
    <w:rsid w:val="0080334D"/>
    <w:rsid w:val="008040B3"/>
    <w:rsid w:val="00804406"/>
    <w:rsid w:val="00804D24"/>
    <w:rsid w:val="0080523E"/>
    <w:rsid w:val="00805B2C"/>
    <w:rsid w:val="00805DDD"/>
    <w:rsid w:val="0080710D"/>
    <w:rsid w:val="0080711F"/>
    <w:rsid w:val="008078E7"/>
    <w:rsid w:val="00807E2D"/>
    <w:rsid w:val="00810FA7"/>
    <w:rsid w:val="00814C40"/>
    <w:rsid w:val="008161E8"/>
    <w:rsid w:val="008168DC"/>
    <w:rsid w:val="0081768B"/>
    <w:rsid w:val="00820A09"/>
    <w:rsid w:val="008230F7"/>
    <w:rsid w:val="0082311F"/>
    <w:rsid w:val="008249EF"/>
    <w:rsid w:val="00826154"/>
    <w:rsid w:val="008278EC"/>
    <w:rsid w:val="00830275"/>
    <w:rsid w:val="0083070F"/>
    <w:rsid w:val="008321D3"/>
    <w:rsid w:val="008327E3"/>
    <w:rsid w:val="00832C83"/>
    <w:rsid w:val="00834818"/>
    <w:rsid w:val="00834A17"/>
    <w:rsid w:val="00837575"/>
    <w:rsid w:val="00837A7D"/>
    <w:rsid w:val="00837FD2"/>
    <w:rsid w:val="0084342B"/>
    <w:rsid w:val="008463A7"/>
    <w:rsid w:val="008500C6"/>
    <w:rsid w:val="008508F2"/>
    <w:rsid w:val="00851386"/>
    <w:rsid w:val="00852077"/>
    <w:rsid w:val="008522E7"/>
    <w:rsid w:val="008523CB"/>
    <w:rsid w:val="008526FD"/>
    <w:rsid w:val="00853C63"/>
    <w:rsid w:val="00853F13"/>
    <w:rsid w:val="00854D78"/>
    <w:rsid w:val="008559B4"/>
    <w:rsid w:val="00857088"/>
    <w:rsid w:val="00857814"/>
    <w:rsid w:val="00857D68"/>
    <w:rsid w:val="00857EAC"/>
    <w:rsid w:val="0086506F"/>
    <w:rsid w:val="0087037B"/>
    <w:rsid w:val="00871358"/>
    <w:rsid w:val="008719CD"/>
    <w:rsid w:val="00872218"/>
    <w:rsid w:val="008734E9"/>
    <w:rsid w:val="00873FC0"/>
    <w:rsid w:val="0087725F"/>
    <w:rsid w:val="0088057F"/>
    <w:rsid w:val="00884F1C"/>
    <w:rsid w:val="00885B0E"/>
    <w:rsid w:val="00885DB2"/>
    <w:rsid w:val="00886B28"/>
    <w:rsid w:val="00887A4F"/>
    <w:rsid w:val="008905F2"/>
    <w:rsid w:val="0089182E"/>
    <w:rsid w:val="00891F71"/>
    <w:rsid w:val="00892494"/>
    <w:rsid w:val="00892D3A"/>
    <w:rsid w:val="008933EA"/>
    <w:rsid w:val="00894564"/>
    <w:rsid w:val="00894D82"/>
    <w:rsid w:val="00894DC9"/>
    <w:rsid w:val="008951E0"/>
    <w:rsid w:val="00895706"/>
    <w:rsid w:val="00895B9E"/>
    <w:rsid w:val="00897B95"/>
    <w:rsid w:val="008A0054"/>
    <w:rsid w:val="008A1250"/>
    <w:rsid w:val="008A153F"/>
    <w:rsid w:val="008A47D7"/>
    <w:rsid w:val="008A5325"/>
    <w:rsid w:val="008A5933"/>
    <w:rsid w:val="008A7DDC"/>
    <w:rsid w:val="008B2F27"/>
    <w:rsid w:val="008B3209"/>
    <w:rsid w:val="008B45AB"/>
    <w:rsid w:val="008B523F"/>
    <w:rsid w:val="008B65F4"/>
    <w:rsid w:val="008B7331"/>
    <w:rsid w:val="008C043C"/>
    <w:rsid w:val="008C05CA"/>
    <w:rsid w:val="008C094A"/>
    <w:rsid w:val="008C10EA"/>
    <w:rsid w:val="008C11AA"/>
    <w:rsid w:val="008C2658"/>
    <w:rsid w:val="008C3485"/>
    <w:rsid w:val="008C34A0"/>
    <w:rsid w:val="008C60BA"/>
    <w:rsid w:val="008C7A51"/>
    <w:rsid w:val="008D0EC4"/>
    <w:rsid w:val="008D1A19"/>
    <w:rsid w:val="008D1A52"/>
    <w:rsid w:val="008D5D96"/>
    <w:rsid w:val="008D7758"/>
    <w:rsid w:val="008D7841"/>
    <w:rsid w:val="008E47E0"/>
    <w:rsid w:val="008E50E5"/>
    <w:rsid w:val="008E54BF"/>
    <w:rsid w:val="008E6209"/>
    <w:rsid w:val="008E6372"/>
    <w:rsid w:val="008E63D0"/>
    <w:rsid w:val="008E79F0"/>
    <w:rsid w:val="008F17C8"/>
    <w:rsid w:val="008F1E13"/>
    <w:rsid w:val="008F3025"/>
    <w:rsid w:val="008F3D18"/>
    <w:rsid w:val="008F4F46"/>
    <w:rsid w:val="008F5011"/>
    <w:rsid w:val="008F50B2"/>
    <w:rsid w:val="008F6145"/>
    <w:rsid w:val="008F7B7B"/>
    <w:rsid w:val="00902DEB"/>
    <w:rsid w:val="00904124"/>
    <w:rsid w:val="00904199"/>
    <w:rsid w:val="009061C0"/>
    <w:rsid w:val="00906AD6"/>
    <w:rsid w:val="0091160F"/>
    <w:rsid w:val="009128C3"/>
    <w:rsid w:val="0092347E"/>
    <w:rsid w:val="009235A1"/>
    <w:rsid w:val="009243AB"/>
    <w:rsid w:val="00924868"/>
    <w:rsid w:val="00924C75"/>
    <w:rsid w:val="00924CB0"/>
    <w:rsid w:val="0092659A"/>
    <w:rsid w:val="009269B0"/>
    <w:rsid w:val="009269DF"/>
    <w:rsid w:val="009276FD"/>
    <w:rsid w:val="009305D7"/>
    <w:rsid w:val="0093069F"/>
    <w:rsid w:val="009306AC"/>
    <w:rsid w:val="00932059"/>
    <w:rsid w:val="00932A9D"/>
    <w:rsid w:val="00933967"/>
    <w:rsid w:val="00935AA4"/>
    <w:rsid w:val="00943ED9"/>
    <w:rsid w:val="00945213"/>
    <w:rsid w:val="009459D8"/>
    <w:rsid w:val="00947D63"/>
    <w:rsid w:val="00947EB4"/>
    <w:rsid w:val="009514A7"/>
    <w:rsid w:val="00951A4B"/>
    <w:rsid w:val="009536E7"/>
    <w:rsid w:val="00954286"/>
    <w:rsid w:val="009559D6"/>
    <w:rsid w:val="009559E7"/>
    <w:rsid w:val="00956897"/>
    <w:rsid w:val="0095747B"/>
    <w:rsid w:val="00957E2F"/>
    <w:rsid w:val="00962F61"/>
    <w:rsid w:val="0096512D"/>
    <w:rsid w:val="00965E9B"/>
    <w:rsid w:val="009666F1"/>
    <w:rsid w:val="00966A8D"/>
    <w:rsid w:val="009676A9"/>
    <w:rsid w:val="00970C09"/>
    <w:rsid w:val="0097118E"/>
    <w:rsid w:val="009721B3"/>
    <w:rsid w:val="0097287F"/>
    <w:rsid w:val="0097554D"/>
    <w:rsid w:val="009766EF"/>
    <w:rsid w:val="00977DC6"/>
    <w:rsid w:val="0098005D"/>
    <w:rsid w:val="009801A8"/>
    <w:rsid w:val="00980AF6"/>
    <w:rsid w:val="00980ECD"/>
    <w:rsid w:val="00983395"/>
    <w:rsid w:val="009847C5"/>
    <w:rsid w:val="009855EC"/>
    <w:rsid w:val="00985A9B"/>
    <w:rsid w:val="00987A66"/>
    <w:rsid w:val="0099099A"/>
    <w:rsid w:val="00992409"/>
    <w:rsid w:val="00992B77"/>
    <w:rsid w:val="00994860"/>
    <w:rsid w:val="0099562E"/>
    <w:rsid w:val="00996BB4"/>
    <w:rsid w:val="00996C05"/>
    <w:rsid w:val="009A013C"/>
    <w:rsid w:val="009A0283"/>
    <w:rsid w:val="009A02BB"/>
    <w:rsid w:val="009A114F"/>
    <w:rsid w:val="009A2261"/>
    <w:rsid w:val="009A2455"/>
    <w:rsid w:val="009A3180"/>
    <w:rsid w:val="009A31F4"/>
    <w:rsid w:val="009A4356"/>
    <w:rsid w:val="009A4D51"/>
    <w:rsid w:val="009A4D5A"/>
    <w:rsid w:val="009A5040"/>
    <w:rsid w:val="009A6B45"/>
    <w:rsid w:val="009A6CCE"/>
    <w:rsid w:val="009A7081"/>
    <w:rsid w:val="009A79A4"/>
    <w:rsid w:val="009B0764"/>
    <w:rsid w:val="009B0BA2"/>
    <w:rsid w:val="009B0BDB"/>
    <w:rsid w:val="009B140F"/>
    <w:rsid w:val="009B4EF2"/>
    <w:rsid w:val="009B6853"/>
    <w:rsid w:val="009B7891"/>
    <w:rsid w:val="009B7B5C"/>
    <w:rsid w:val="009C0635"/>
    <w:rsid w:val="009C1E05"/>
    <w:rsid w:val="009C3116"/>
    <w:rsid w:val="009C3227"/>
    <w:rsid w:val="009C33D2"/>
    <w:rsid w:val="009C433A"/>
    <w:rsid w:val="009C459B"/>
    <w:rsid w:val="009C5482"/>
    <w:rsid w:val="009D0AD1"/>
    <w:rsid w:val="009D124D"/>
    <w:rsid w:val="009D2B19"/>
    <w:rsid w:val="009D333E"/>
    <w:rsid w:val="009D363D"/>
    <w:rsid w:val="009D3DEC"/>
    <w:rsid w:val="009D5446"/>
    <w:rsid w:val="009E035C"/>
    <w:rsid w:val="009E04A6"/>
    <w:rsid w:val="009E3EC7"/>
    <w:rsid w:val="009E4A11"/>
    <w:rsid w:val="009E55F2"/>
    <w:rsid w:val="009E5BBA"/>
    <w:rsid w:val="009E65D1"/>
    <w:rsid w:val="009E6C81"/>
    <w:rsid w:val="009F0854"/>
    <w:rsid w:val="009F0A22"/>
    <w:rsid w:val="009F1403"/>
    <w:rsid w:val="009F3323"/>
    <w:rsid w:val="009F38D1"/>
    <w:rsid w:val="009F40B2"/>
    <w:rsid w:val="009F4F96"/>
    <w:rsid w:val="009F5904"/>
    <w:rsid w:val="009F6739"/>
    <w:rsid w:val="00A0113F"/>
    <w:rsid w:val="00A01480"/>
    <w:rsid w:val="00A02BA3"/>
    <w:rsid w:val="00A02DEA"/>
    <w:rsid w:val="00A03432"/>
    <w:rsid w:val="00A0504C"/>
    <w:rsid w:val="00A10530"/>
    <w:rsid w:val="00A10F15"/>
    <w:rsid w:val="00A147F9"/>
    <w:rsid w:val="00A16FE0"/>
    <w:rsid w:val="00A216C2"/>
    <w:rsid w:val="00A22A45"/>
    <w:rsid w:val="00A240F3"/>
    <w:rsid w:val="00A242B3"/>
    <w:rsid w:val="00A24893"/>
    <w:rsid w:val="00A24A34"/>
    <w:rsid w:val="00A252BB"/>
    <w:rsid w:val="00A260B6"/>
    <w:rsid w:val="00A26796"/>
    <w:rsid w:val="00A26B75"/>
    <w:rsid w:val="00A305E8"/>
    <w:rsid w:val="00A309B5"/>
    <w:rsid w:val="00A30B92"/>
    <w:rsid w:val="00A3477B"/>
    <w:rsid w:val="00A35AD9"/>
    <w:rsid w:val="00A35F19"/>
    <w:rsid w:val="00A37067"/>
    <w:rsid w:val="00A37AA7"/>
    <w:rsid w:val="00A37DAB"/>
    <w:rsid w:val="00A4079D"/>
    <w:rsid w:val="00A409B1"/>
    <w:rsid w:val="00A4142D"/>
    <w:rsid w:val="00A41958"/>
    <w:rsid w:val="00A41E36"/>
    <w:rsid w:val="00A42E13"/>
    <w:rsid w:val="00A43D3A"/>
    <w:rsid w:val="00A44166"/>
    <w:rsid w:val="00A44807"/>
    <w:rsid w:val="00A47F8D"/>
    <w:rsid w:val="00A504D8"/>
    <w:rsid w:val="00A50537"/>
    <w:rsid w:val="00A5099E"/>
    <w:rsid w:val="00A51BF8"/>
    <w:rsid w:val="00A52E34"/>
    <w:rsid w:val="00A53C54"/>
    <w:rsid w:val="00A54573"/>
    <w:rsid w:val="00A54BD3"/>
    <w:rsid w:val="00A5537A"/>
    <w:rsid w:val="00A602DB"/>
    <w:rsid w:val="00A63138"/>
    <w:rsid w:val="00A63AE0"/>
    <w:rsid w:val="00A64B24"/>
    <w:rsid w:val="00A65BB8"/>
    <w:rsid w:val="00A67F0F"/>
    <w:rsid w:val="00A70705"/>
    <w:rsid w:val="00A71CA0"/>
    <w:rsid w:val="00A72ABA"/>
    <w:rsid w:val="00A738A1"/>
    <w:rsid w:val="00A7435F"/>
    <w:rsid w:val="00A77B30"/>
    <w:rsid w:val="00A80565"/>
    <w:rsid w:val="00A8416D"/>
    <w:rsid w:val="00A84855"/>
    <w:rsid w:val="00A8567B"/>
    <w:rsid w:val="00A85D73"/>
    <w:rsid w:val="00A872DB"/>
    <w:rsid w:val="00A91D87"/>
    <w:rsid w:val="00A93458"/>
    <w:rsid w:val="00A9704D"/>
    <w:rsid w:val="00AA0719"/>
    <w:rsid w:val="00AA0B52"/>
    <w:rsid w:val="00AA1385"/>
    <w:rsid w:val="00AA1865"/>
    <w:rsid w:val="00AA3CB5"/>
    <w:rsid w:val="00AA3D50"/>
    <w:rsid w:val="00AA595A"/>
    <w:rsid w:val="00AA7670"/>
    <w:rsid w:val="00AB08B4"/>
    <w:rsid w:val="00AB0A1D"/>
    <w:rsid w:val="00AB28D1"/>
    <w:rsid w:val="00AB3085"/>
    <w:rsid w:val="00AB3574"/>
    <w:rsid w:val="00AB4E7F"/>
    <w:rsid w:val="00AB5364"/>
    <w:rsid w:val="00AB6DC5"/>
    <w:rsid w:val="00AC0667"/>
    <w:rsid w:val="00AC2B6D"/>
    <w:rsid w:val="00AC72B1"/>
    <w:rsid w:val="00AC7F04"/>
    <w:rsid w:val="00AD1046"/>
    <w:rsid w:val="00AD2792"/>
    <w:rsid w:val="00AD39A2"/>
    <w:rsid w:val="00AD4E1A"/>
    <w:rsid w:val="00AD5565"/>
    <w:rsid w:val="00AD7621"/>
    <w:rsid w:val="00AE0B4E"/>
    <w:rsid w:val="00AE402E"/>
    <w:rsid w:val="00AE5DC0"/>
    <w:rsid w:val="00AE6AF2"/>
    <w:rsid w:val="00AE708F"/>
    <w:rsid w:val="00AE73FF"/>
    <w:rsid w:val="00AF036B"/>
    <w:rsid w:val="00AF0A75"/>
    <w:rsid w:val="00AF14E8"/>
    <w:rsid w:val="00AF2A8A"/>
    <w:rsid w:val="00AF3834"/>
    <w:rsid w:val="00AF383B"/>
    <w:rsid w:val="00AF3F8B"/>
    <w:rsid w:val="00B01A41"/>
    <w:rsid w:val="00B028F2"/>
    <w:rsid w:val="00B03032"/>
    <w:rsid w:val="00B03338"/>
    <w:rsid w:val="00B041C3"/>
    <w:rsid w:val="00B064E1"/>
    <w:rsid w:val="00B06AC7"/>
    <w:rsid w:val="00B078C9"/>
    <w:rsid w:val="00B10841"/>
    <w:rsid w:val="00B109CF"/>
    <w:rsid w:val="00B11697"/>
    <w:rsid w:val="00B126D9"/>
    <w:rsid w:val="00B12F31"/>
    <w:rsid w:val="00B13275"/>
    <w:rsid w:val="00B17CDB"/>
    <w:rsid w:val="00B2077C"/>
    <w:rsid w:val="00B24229"/>
    <w:rsid w:val="00B2465A"/>
    <w:rsid w:val="00B263F8"/>
    <w:rsid w:val="00B26D9C"/>
    <w:rsid w:val="00B27309"/>
    <w:rsid w:val="00B27D1A"/>
    <w:rsid w:val="00B339E7"/>
    <w:rsid w:val="00B34095"/>
    <w:rsid w:val="00B34253"/>
    <w:rsid w:val="00B35236"/>
    <w:rsid w:val="00B353DE"/>
    <w:rsid w:val="00B407FA"/>
    <w:rsid w:val="00B41597"/>
    <w:rsid w:val="00B4281F"/>
    <w:rsid w:val="00B43A86"/>
    <w:rsid w:val="00B441E5"/>
    <w:rsid w:val="00B44C5E"/>
    <w:rsid w:val="00B45C89"/>
    <w:rsid w:val="00B4736B"/>
    <w:rsid w:val="00B47A78"/>
    <w:rsid w:val="00B500B8"/>
    <w:rsid w:val="00B506A7"/>
    <w:rsid w:val="00B51B5C"/>
    <w:rsid w:val="00B54F43"/>
    <w:rsid w:val="00B5634C"/>
    <w:rsid w:val="00B56C35"/>
    <w:rsid w:val="00B56CB1"/>
    <w:rsid w:val="00B5727A"/>
    <w:rsid w:val="00B57C94"/>
    <w:rsid w:val="00B60660"/>
    <w:rsid w:val="00B60C9E"/>
    <w:rsid w:val="00B61DF8"/>
    <w:rsid w:val="00B61E16"/>
    <w:rsid w:val="00B62390"/>
    <w:rsid w:val="00B63D3C"/>
    <w:rsid w:val="00B650CE"/>
    <w:rsid w:val="00B65EEE"/>
    <w:rsid w:val="00B6623C"/>
    <w:rsid w:val="00B677EB"/>
    <w:rsid w:val="00B71FF7"/>
    <w:rsid w:val="00B72542"/>
    <w:rsid w:val="00B75FB1"/>
    <w:rsid w:val="00B81196"/>
    <w:rsid w:val="00B85641"/>
    <w:rsid w:val="00B86229"/>
    <w:rsid w:val="00B868DE"/>
    <w:rsid w:val="00B869D4"/>
    <w:rsid w:val="00B8728F"/>
    <w:rsid w:val="00B9138B"/>
    <w:rsid w:val="00B9151C"/>
    <w:rsid w:val="00B923D1"/>
    <w:rsid w:val="00B9262F"/>
    <w:rsid w:val="00B926BE"/>
    <w:rsid w:val="00B947F8"/>
    <w:rsid w:val="00B95992"/>
    <w:rsid w:val="00B95CCF"/>
    <w:rsid w:val="00B9664D"/>
    <w:rsid w:val="00BA0FF5"/>
    <w:rsid w:val="00BA177C"/>
    <w:rsid w:val="00BA1BC0"/>
    <w:rsid w:val="00BA23A7"/>
    <w:rsid w:val="00BA2493"/>
    <w:rsid w:val="00BA56F1"/>
    <w:rsid w:val="00BA767A"/>
    <w:rsid w:val="00BA7999"/>
    <w:rsid w:val="00BB0E6B"/>
    <w:rsid w:val="00BB208C"/>
    <w:rsid w:val="00BB455A"/>
    <w:rsid w:val="00BB5943"/>
    <w:rsid w:val="00BB6B11"/>
    <w:rsid w:val="00BB6B30"/>
    <w:rsid w:val="00BB6D4A"/>
    <w:rsid w:val="00BB7006"/>
    <w:rsid w:val="00BC05AB"/>
    <w:rsid w:val="00BC3C70"/>
    <w:rsid w:val="00BC3E93"/>
    <w:rsid w:val="00BC5D14"/>
    <w:rsid w:val="00BC5D45"/>
    <w:rsid w:val="00BC6BC7"/>
    <w:rsid w:val="00BD0299"/>
    <w:rsid w:val="00BD0512"/>
    <w:rsid w:val="00BD0D38"/>
    <w:rsid w:val="00BD2227"/>
    <w:rsid w:val="00BD23D1"/>
    <w:rsid w:val="00BD31A8"/>
    <w:rsid w:val="00BD4A9A"/>
    <w:rsid w:val="00BD5265"/>
    <w:rsid w:val="00BE168F"/>
    <w:rsid w:val="00BE277A"/>
    <w:rsid w:val="00BE4F57"/>
    <w:rsid w:val="00BE5095"/>
    <w:rsid w:val="00BE5410"/>
    <w:rsid w:val="00BE72D0"/>
    <w:rsid w:val="00BE73FF"/>
    <w:rsid w:val="00BE7B50"/>
    <w:rsid w:val="00BF1D61"/>
    <w:rsid w:val="00BF1E85"/>
    <w:rsid w:val="00BF46BC"/>
    <w:rsid w:val="00BF49B3"/>
    <w:rsid w:val="00BF63E3"/>
    <w:rsid w:val="00BF7DB9"/>
    <w:rsid w:val="00C02090"/>
    <w:rsid w:val="00C02E29"/>
    <w:rsid w:val="00C030AC"/>
    <w:rsid w:val="00C03743"/>
    <w:rsid w:val="00C03976"/>
    <w:rsid w:val="00C05DE9"/>
    <w:rsid w:val="00C06056"/>
    <w:rsid w:val="00C0752B"/>
    <w:rsid w:val="00C100DF"/>
    <w:rsid w:val="00C1207F"/>
    <w:rsid w:val="00C126FA"/>
    <w:rsid w:val="00C12DC0"/>
    <w:rsid w:val="00C12E28"/>
    <w:rsid w:val="00C16351"/>
    <w:rsid w:val="00C174AD"/>
    <w:rsid w:val="00C20042"/>
    <w:rsid w:val="00C205B0"/>
    <w:rsid w:val="00C208BB"/>
    <w:rsid w:val="00C2140E"/>
    <w:rsid w:val="00C2251F"/>
    <w:rsid w:val="00C23282"/>
    <w:rsid w:val="00C27302"/>
    <w:rsid w:val="00C27887"/>
    <w:rsid w:val="00C305C6"/>
    <w:rsid w:val="00C30BF1"/>
    <w:rsid w:val="00C30FBA"/>
    <w:rsid w:val="00C31229"/>
    <w:rsid w:val="00C31B15"/>
    <w:rsid w:val="00C31CF0"/>
    <w:rsid w:val="00C34585"/>
    <w:rsid w:val="00C361DC"/>
    <w:rsid w:val="00C367AB"/>
    <w:rsid w:val="00C36C94"/>
    <w:rsid w:val="00C4062C"/>
    <w:rsid w:val="00C43965"/>
    <w:rsid w:val="00C4415E"/>
    <w:rsid w:val="00C45A39"/>
    <w:rsid w:val="00C47A48"/>
    <w:rsid w:val="00C47E4D"/>
    <w:rsid w:val="00C504FB"/>
    <w:rsid w:val="00C50FC8"/>
    <w:rsid w:val="00C5106B"/>
    <w:rsid w:val="00C5137D"/>
    <w:rsid w:val="00C5254B"/>
    <w:rsid w:val="00C52FE9"/>
    <w:rsid w:val="00C557AB"/>
    <w:rsid w:val="00C559CB"/>
    <w:rsid w:val="00C56681"/>
    <w:rsid w:val="00C6068D"/>
    <w:rsid w:val="00C6136E"/>
    <w:rsid w:val="00C628DB"/>
    <w:rsid w:val="00C62CB7"/>
    <w:rsid w:val="00C63EE1"/>
    <w:rsid w:val="00C64E01"/>
    <w:rsid w:val="00C65861"/>
    <w:rsid w:val="00C66A17"/>
    <w:rsid w:val="00C66CA6"/>
    <w:rsid w:val="00C6701D"/>
    <w:rsid w:val="00C70257"/>
    <w:rsid w:val="00C70FD4"/>
    <w:rsid w:val="00C72F2F"/>
    <w:rsid w:val="00C74692"/>
    <w:rsid w:val="00C8130A"/>
    <w:rsid w:val="00C8276C"/>
    <w:rsid w:val="00C82BAF"/>
    <w:rsid w:val="00C84189"/>
    <w:rsid w:val="00C86034"/>
    <w:rsid w:val="00C87A3A"/>
    <w:rsid w:val="00C87F96"/>
    <w:rsid w:val="00C90716"/>
    <w:rsid w:val="00C92967"/>
    <w:rsid w:val="00C96F46"/>
    <w:rsid w:val="00C97D24"/>
    <w:rsid w:val="00CA18CE"/>
    <w:rsid w:val="00CA3218"/>
    <w:rsid w:val="00CA487B"/>
    <w:rsid w:val="00CA4882"/>
    <w:rsid w:val="00CA56AB"/>
    <w:rsid w:val="00CA613F"/>
    <w:rsid w:val="00CA7E9E"/>
    <w:rsid w:val="00CA7FF4"/>
    <w:rsid w:val="00CB1293"/>
    <w:rsid w:val="00CB2236"/>
    <w:rsid w:val="00CB2B01"/>
    <w:rsid w:val="00CB3558"/>
    <w:rsid w:val="00CB41CD"/>
    <w:rsid w:val="00CC0995"/>
    <w:rsid w:val="00CC275A"/>
    <w:rsid w:val="00CC5334"/>
    <w:rsid w:val="00CC5678"/>
    <w:rsid w:val="00CC5E11"/>
    <w:rsid w:val="00CC6F85"/>
    <w:rsid w:val="00CC74D1"/>
    <w:rsid w:val="00CD0517"/>
    <w:rsid w:val="00CD071D"/>
    <w:rsid w:val="00CD2738"/>
    <w:rsid w:val="00CD34DF"/>
    <w:rsid w:val="00CE3EAE"/>
    <w:rsid w:val="00CE5211"/>
    <w:rsid w:val="00CE5BE2"/>
    <w:rsid w:val="00CE5BF8"/>
    <w:rsid w:val="00CE63D1"/>
    <w:rsid w:val="00CE71D8"/>
    <w:rsid w:val="00CE72B8"/>
    <w:rsid w:val="00CF0787"/>
    <w:rsid w:val="00CF0DAB"/>
    <w:rsid w:val="00CF2440"/>
    <w:rsid w:val="00CF2DF4"/>
    <w:rsid w:val="00CF45E7"/>
    <w:rsid w:val="00CF4DF8"/>
    <w:rsid w:val="00CF70CF"/>
    <w:rsid w:val="00CF7903"/>
    <w:rsid w:val="00D03EA2"/>
    <w:rsid w:val="00D047A2"/>
    <w:rsid w:val="00D04A8E"/>
    <w:rsid w:val="00D077E6"/>
    <w:rsid w:val="00D111FE"/>
    <w:rsid w:val="00D12C57"/>
    <w:rsid w:val="00D137C0"/>
    <w:rsid w:val="00D13F80"/>
    <w:rsid w:val="00D14478"/>
    <w:rsid w:val="00D150F6"/>
    <w:rsid w:val="00D172D0"/>
    <w:rsid w:val="00D17A0D"/>
    <w:rsid w:val="00D20128"/>
    <w:rsid w:val="00D20304"/>
    <w:rsid w:val="00D20859"/>
    <w:rsid w:val="00D21917"/>
    <w:rsid w:val="00D21A6F"/>
    <w:rsid w:val="00D2287F"/>
    <w:rsid w:val="00D2402F"/>
    <w:rsid w:val="00D26DAD"/>
    <w:rsid w:val="00D27B45"/>
    <w:rsid w:val="00D302D9"/>
    <w:rsid w:val="00D30DA4"/>
    <w:rsid w:val="00D330CB"/>
    <w:rsid w:val="00D331D4"/>
    <w:rsid w:val="00D3447F"/>
    <w:rsid w:val="00D34D44"/>
    <w:rsid w:val="00D356DD"/>
    <w:rsid w:val="00D35EE8"/>
    <w:rsid w:val="00D3618D"/>
    <w:rsid w:val="00D36E0D"/>
    <w:rsid w:val="00D376A5"/>
    <w:rsid w:val="00D40BAB"/>
    <w:rsid w:val="00D40F32"/>
    <w:rsid w:val="00D412F1"/>
    <w:rsid w:val="00D41457"/>
    <w:rsid w:val="00D428AD"/>
    <w:rsid w:val="00D45F29"/>
    <w:rsid w:val="00D46A97"/>
    <w:rsid w:val="00D47B7F"/>
    <w:rsid w:val="00D50BF3"/>
    <w:rsid w:val="00D50F3E"/>
    <w:rsid w:val="00D51D15"/>
    <w:rsid w:val="00D5518E"/>
    <w:rsid w:val="00D60187"/>
    <w:rsid w:val="00D6027D"/>
    <w:rsid w:val="00D60890"/>
    <w:rsid w:val="00D61857"/>
    <w:rsid w:val="00D626AA"/>
    <w:rsid w:val="00D656C9"/>
    <w:rsid w:val="00D66AD0"/>
    <w:rsid w:val="00D66BA3"/>
    <w:rsid w:val="00D66C65"/>
    <w:rsid w:val="00D67A39"/>
    <w:rsid w:val="00D714D8"/>
    <w:rsid w:val="00D73CB4"/>
    <w:rsid w:val="00D752BD"/>
    <w:rsid w:val="00D763F0"/>
    <w:rsid w:val="00D7684A"/>
    <w:rsid w:val="00D84474"/>
    <w:rsid w:val="00D925A6"/>
    <w:rsid w:val="00D92985"/>
    <w:rsid w:val="00D92BC8"/>
    <w:rsid w:val="00D941DE"/>
    <w:rsid w:val="00D95CC4"/>
    <w:rsid w:val="00D95F95"/>
    <w:rsid w:val="00D96132"/>
    <w:rsid w:val="00D964A2"/>
    <w:rsid w:val="00D96EC4"/>
    <w:rsid w:val="00D975DC"/>
    <w:rsid w:val="00DA080E"/>
    <w:rsid w:val="00DA1333"/>
    <w:rsid w:val="00DA2381"/>
    <w:rsid w:val="00DA251B"/>
    <w:rsid w:val="00DA2CCF"/>
    <w:rsid w:val="00DA504B"/>
    <w:rsid w:val="00DA6632"/>
    <w:rsid w:val="00DA68EA"/>
    <w:rsid w:val="00DB1A87"/>
    <w:rsid w:val="00DB505A"/>
    <w:rsid w:val="00DB551E"/>
    <w:rsid w:val="00DB5C14"/>
    <w:rsid w:val="00DC11D9"/>
    <w:rsid w:val="00DC2D4B"/>
    <w:rsid w:val="00DC53EA"/>
    <w:rsid w:val="00DC5561"/>
    <w:rsid w:val="00DC5B20"/>
    <w:rsid w:val="00DD3425"/>
    <w:rsid w:val="00DD36D6"/>
    <w:rsid w:val="00DD3EC1"/>
    <w:rsid w:val="00DE09E9"/>
    <w:rsid w:val="00DE0BC8"/>
    <w:rsid w:val="00DE24BC"/>
    <w:rsid w:val="00DE24E1"/>
    <w:rsid w:val="00DE3A88"/>
    <w:rsid w:val="00DE3D23"/>
    <w:rsid w:val="00DE3DDD"/>
    <w:rsid w:val="00DE3F03"/>
    <w:rsid w:val="00DE4118"/>
    <w:rsid w:val="00DE4174"/>
    <w:rsid w:val="00DE471F"/>
    <w:rsid w:val="00DE4E96"/>
    <w:rsid w:val="00DE705A"/>
    <w:rsid w:val="00DF14BB"/>
    <w:rsid w:val="00DF29D2"/>
    <w:rsid w:val="00DF6230"/>
    <w:rsid w:val="00E004CF"/>
    <w:rsid w:val="00E005D2"/>
    <w:rsid w:val="00E009E5"/>
    <w:rsid w:val="00E034D5"/>
    <w:rsid w:val="00E0392E"/>
    <w:rsid w:val="00E03977"/>
    <w:rsid w:val="00E03A7B"/>
    <w:rsid w:val="00E056F3"/>
    <w:rsid w:val="00E065FD"/>
    <w:rsid w:val="00E06D3B"/>
    <w:rsid w:val="00E07517"/>
    <w:rsid w:val="00E07A88"/>
    <w:rsid w:val="00E07D19"/>
    <w:rsid w:val="00E10752"/>
    <w:rsid w:val="00E12377"/>
    <w:rsid w:val="00E16F9C"/>
    <w:rsid w:val="00E21285"/>
    <w:rsid w:val="00E22CA5"/>
    <w:rsid w:val="00E2481C"/>
    <w:rsid w:val="00E27A3E"/>
    <w:rsid w:val="00E31478"/>
    <w:rsid w:val="00E3178C"/>
    <w:rsid w:val="00E323AC"/>
    <w:rsid w:val="00E32F48"/>
    <w:rsid w:val="00E345FE"/>
    <w:rsid w:val="00E35666"/>
    <w:rsid w:val="00E402E7"/>
    <w:rsid w:val="00E418A8"/>
    <w:rsid w:val="00E42806"/>
    <w:rsid w:val="00E47064"/>
    <w:rsid w:val="00E52417"/>
    <w:rsid w:val="00E538BC"/>
    <w:rsid w:val="00E55224"/>
    <w:rsid w:val="00E55E9C"/>
    <w:rsid w:val="00E57018"/>
    <w:rsid w:val="00E5795E"/>
    <w:rsid w:val="00E57F89"/>
    <w:rsid w:val="00E61EB7"/>
    <w:rsid w:val="00E621AA"/>
    <w:rsid w:val="00E6292D"/>
    <w:rsid w:val="00E64D48"/>
    <w:rsid w:val="00E656A3"/>
    <w:rsid w:val="00E65AB5"/>
    <w:rsid w:val="00E663CF"/>
    <w:rsid w:val="00E67C30"/>
    <w:rsid w:val="00E70DCA"/>
    <w:rsid w:val="00E71499"/>
    <w:rsid w:val="00E71831"/>
    <w:rsid w:val="00E73660"/>
    <w:rsid w:val="00E764CA"/>
    <w:rsid w:val="00E76C01"/>
    <w:rsid w:val="00E76D6F"/>
    <w:rsid w:val="00E8087E"/>
    <w:rsid w:val="00E81513"/>
    <w:rsid w:val="00E83A9E"/>
    <w:rsid w:val="00E83BEA"/>
    <w:rsid w:val="00E841B0"/>
    <w:rsid w:val="00E8759E"/>
    <w:rsid w:val="00E87D9C"/>
    <w:rsid w:val="00E9097C"/>
    <w:rsid w:val="00E90C88"/>
    <w:rsid w:val="00E91825"/>
    <w:rsid w:val="00E9327B"/>
    <w:rsid w:val="00E95548"/>
    <w:rsid w:val="00E9686D"/>
    <w:rsid w:val="00E9796A"/>
    <w:rsid w:val="00E97C20"/>
    <w:rsid w:val="00EA166B"/>
    <w:rsid w:val="00EA2B23"/>
    <w:rsid w:val="00EA2D7F"/>
    <w:rsid w:val="00EA475F"/>
    <w:rsid w:val="00EA5210"/>
    <w:rsid w:val="00EB0685"/>
    <w:rsid w:val="00EB1754"/>
    <w:rsid w:val="00EB2DD0"/>
    <w:rsid w:val="00EB3112"/>
    <w:rsid w:val="00EB34E0"/>
    <w:rsid w:val="00EB40BB"/>
    <w:rsid w:val="00EB5A12"/>
    <w:rsid w:val="00EB6E90"/>
    <w:rsid w:val="00EB7657"/>
    <w:rsid w:val="00EC02A5"/>
    <w:rsid w:val="00EC048D"/>
    <w:rsid w:val="00EC10B1"/>
    <w:rsid w:val="00EC22A4"/>
    <w:rsid w:val="00EC3666"/>
    <w:rsid w:val="00EC3B97"/>
    <w:rsid w:val="00EC4072"/>
    <w:rsid w:val="00EC42DA"/>
    <w:rsid w:val="00EC57D9"/>
    <w:rsid w:val="00EC5CBD"/>
    <w:rsid w:val="00EC679E"/>
    <w:rsid w:val="00EC73E7"/>
    <w:rsid w:val="00EC750D"/>
    <w:rsid w:val="00ED0AE1"/>
    <w:rsid w:val="00ED0B2E"/>
    <w:rsid w:val="00ED31D9"/>
    <w:rsid w:val="00ED463D"/>
    <w:rsid w:val="00ED4980"/>
    <w:rsid w:val="00ED6390"/>
    <w:rsid w:val="00ED6E75"/>
    <w:rsid w:val="00ED70A8"/>
    <w:rsid w:val="00EE11F1"/>
    <w:rsid w:val="00EE2569"/>
    <w:rsid w:val="00EE2DAE"/>
    <w:rsid w:val="00EE328E"/>
    <w:rsid w:val="00EE6422"/>
    <w:rsid w:val="00EE768A"/>
    <w:rsid w:val="00EF1AC2"/>
    <w:rsid w:val="00EF2E69"/>
    <w:rsid w:val="00EF3207"/>
    <w:rsid w:val="00EF322C"/>
    <w:rsid w:val="00EF47B0"/>
    <w:rsid w:val="00EF53E8"/>
    <w:rsid w:val="00EF5708"/>
    <w:rsid w:val="00EF61BB"/>
    <w:rsid w:val="00F0026C"/>
    <w:rsid w:val="00F007CB"/>
    <w:rsid w:val="00F00E76"/>
    <w:rsid w:val="00F00EED"/>
    <w:rsid w:val="00F00F5F"/>
    <w:rsid w:val="00F01626"/>
    <w:rsid w:val="00F030AB"/>
    <w:rsid w:val="00F03B75"/>
    <w:rsid w:val="00F047C4"/>
    <w:rsid w:val="00F04FF6"/>
    <w:rsid w:val="00F06831"/>
    <w:rsid w:val="00F11065"/>
    <w:rsid w:val="00F149F9"/>
    <w:rsid w:val="00F151D0"/>
    <w:rsid w:val="00F1551E"/>
    <w:rsid w:val="00F1744B"/>
    <w:rsid w:val="00F17700"/>
    <w:rsid w:val="00F17DF7"/>
    <w:rsid w:val="00F202D0"/>
    <w:rsid w:val="00F203BF"/>
    <w:rsid w:val="00F20EA4"/>
    <w:rsid w:val="00F218C4"/>
    <w:rsid w:val="00F22351"/>
    <w:rsid w:val="00F22491"/>
    <w:rsid w:val="00F2416F"/>
    <w:rsid w:val="00F24908"/>
    <w:rsid w:val="00F24E4D"/>
    <w:rsid w:val="00F2567B"/>
    <w:rsid w:val="00F2661E"/>
    <w:rsid w:val="00F26EC1"/>
    <w:rsid w:val="00F302E4"/>
    <w:rsid w:val="00F3047D"/>
    <w:rsid w:val="00F317E4"/>
    <w:rsid w:val="00F31856"/>
    <w:rsid w:val="00F319DD"/>
    <w:rsid w:val="00F328A9"/>
    <w:rsid w:val="00F3359C"/>
    <w:rsid w:val="00F33A8A"/>
    <w:rsid w:val="00F34DF9"/>
    <w:rsid w:val="00F35CE3"/>
    <w:rsid w:val="00F36171"/>
    <w:rsid w:val="00F36C80"/>
    <w:rsid w:val="00F36F74"/>
    <w:rsid w:val="00F372E6"/>
    <w:rsid w:val="00F37DD8"/>
    <w:rsid w:val="00F42750"/>
    <w:rsid w:val="00F42914"/>
    <w:rsid w:val="00F42DD6"/>
    <w:rsid w:val="00F44592"/>
    <w:rsid w:val="00F44FCE"/>
    <w:rsid w:val="00F451F9"/>
    <w:rsid w:val="00F45372"/>
    <w:rsid w:val="00F4688C"/>
    <w:rsid w:val="00F476FC"/>
    <w:rsid w:val="00F5003B"/>
    <w:rsid w:val="00F50506"/>
    <w:rsid w:val="00F53497"/>
    <w:rsid w:val="00F55703"/>
    <w:rsid w:val="00F61170"/>
    <w:rsid w:val="00F61A9E"/>
    <w:rsid w:val="00F645E2"/>
    <w:rsid w:val="00F65A02"/>
    <w:rsid w:val="00F66FE8"/>
    <w:rsid w:val="00F72F00"/>
    <w:rsid w:val="00F74BF7"/>
    <w:rsid w:val="00F753DE"/>
    <w:rsid w:val="00F755F0"/>
    <w:rsid w:val="00F75E98"/>
    <w:rsid w:val="00F76A41"/>
    <w:rsid w:val="00F76DCC"/>
    <w:rsid w:val="00F80EAF"/>
    <w:rsid w:val="00F812F3"/>
    <w:rsid w:val="00F82A70"/>
    <w:rsid w:val="00F83270"/>
    <w:rsid w:val="00F84879"/>
    <w:rsid w:val="00F84B02"/>
    <w:rsid w:val="00F85300"/>
    <w:rsid w:val="00F86738"/>
    <w:rsid w:val="00F87ADE"/>
    <w:rsid w:val="00F949E1"/>
    <w:rsid w:val="00F9613A"/>
    <w:rsid w:val="00F97848"/>
    <w:rsid w:val="00FA0656"/>
    <w:rsid w:val="00FA23F3"/>
    <w:rsid w:val="00FA4148"/>
    <w:rsid w:val="00FA4DE9"/>
    <w:rsid w:val="00FA54B2"/>
    <w:rsid w:val="00FA6120"/>
    <w:rsid w:val="00FA79B7"/>
    <w:rsid w:val="00FA79CE"/>
    <w:rsid w:val="00FA7AEA"/>
    <w:rsid w:val="00FB05AF"/>
    <w:rsid w:val="00FB2963"/>
    <w:rsid w:val="00FB6ABC"/>
    <w:rsid w:val="00FB6E0B"/>
    <w:rsid w:val="00FB75D1"/>
    <w:rsid w:val="00FC162D"/>
    <w:rsid w:val="00FC4392"/>
    <w:rsid w:val="00FC5291"/>
    <w:rsid w:val="00FC5C69"/>
    <w:rsid w:val="00FC6AC8"/>
    <w:rsid w:val="00FD02E2"/>
    <w:rsid w:val="00FD0F68"/>
    <w:rsid w:val="00FD3F18"/>
    <w:rsid w:val="00FD7184"/>
    <w:rsid w:val="00FD7A5B"/>
    <w:rsid w:val="00FE05D6"/>
    <w:rsid w:val="00FE0C06"/>
    <w:rsid w:val="00FE0E31"/>
    <w:rsid w:val="00FE1836"/>
    <w:rsid w:val="00FE50F2"/>
    <w:rsid w:val="00FE58A5"/>
    <w:rsid w:val="00FE7384"/>
    <w:rsid w:val="00FF5F5C"/>
    <w:rsid w:val="00FF68B6"/>
    <w:rsid w:val="019A6EAF"/>
    <w:rsid w:val="02903FCE"/>
    <w:rsid w:val="032121AE"/>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1242F7"/>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footnote text" w:locked="1"/>
    <w:lsdException w:name="annotation text" w:locked="1" w:semiHidden="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semiHidden="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semiHidden="1" w:uiPriority="1" w:unhideWhenUsed="1"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qFormat="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lsdException w:name="Table Theme"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473"/>
    <w:pPr>
      <w:widowControl w:val="0"/>
      <w:jc w:val="both"/>
    </w:pPr>
    <w:rPr>
      <w:rFonts w:ascii="Calibri" w:hAnsi="Calibri"/>
      <w:kern w:val="2"/>
      <w:sz w:val="21"/>
      <w:szCs w:val="22"/>
    </w:rPr>
  </w:style>
  <w:style w:type="paragraph" w:styleId="1">
    <w:name w:val="heading 1"/>
    <w:basedOn w:val="a"/>
    <w:next w:val="a"/>
    <w:link w:val="1Char"/>
    <w:qFormat/>
    <w:rsid w:val="00703473"/>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703473"/>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703473"/>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03473"/>
    <w:pPr>
      <w:adjustRightInd w:val="0"/>
      <w:ind w:firstLine="420"/>
      <w:textAlignment w:val="baseline"/>
    </w:pPr>
    <w:rPr>
      <w:rFonts w:ascii="宋体"/>
      <w:kern w:val="0"/>
    </w:rPr>
  </w:style>
  <w:style w:type="paragraph" w:styleId="7">
    <w:name w:val="toc 7"/>
    <w:basedOn w:val="a"/>
    <w:next w:val="a"/>
    <w:rsid w:val="00703473"/>
    <w:pPr>
      <w:ind w:leftChars="1200" w:left="2520"/>
    </w:pPr>
  </w:style>
  <w:style w:type="paragraph" w:styleId="a4">
    <w:name w:val="Document Map"/>
    <w:basedOn w:val="a"/>
    <w:link w:val="Char"/>
    <w:rsid w:val="00703473"/>
    <w:rPr>
      <w:rFonts w:ascii="宋体" w:hAnsi="Times New Roman"/>
      <w:sz w:val="18"/>
      <w:szCs w:val="18"/>
    </w:rPr>
  </w:style>
  <w:style w:type="paragraph" w:styleId="a5">
    <w:name w:val="annotation text"/>
    <w:basedOn w:val="a"/>
    <w:link w:val="Char0"/>
    <w:semiHidden/>
    <w:locked/>
    <w:rsid w:val="00703473"/>
    <w:pPr>
      <w:jc w:val="left"/>
    </w:pPr>
    <w:rPr>
      <w:kern w:val="0"/>
      <w:sz w:val="20"/>
      <w:szCs w:val="20"/>
    </w:rPr>
  </w:style>
  <w:style w:type="paragraph" w:styleId="a6">
    <w:name w:val="Body Text"/>
    <w:basedOn w:val="a"/>
    <w:link w:val="Char1"/>
    <w:rsid w:val="00703473"/>
    <w:pPr>
      <w:spacing w:after="120"/>
    </w:pPr>
    <w:rPr>
      <w:kern w:val="0"/>
      <w:sz w:val="20"/>
      <w:szCs w:val="20"/>
    </w:rPr>
  </w:style>
  <w:style w:type="paragraph" w:styleId="a7">
    <w:name w:val="Body Text Indent"/>
    <w:basedOn w:val="a"/>
    <w:link w:val="Char2"/>
    <w:rsid w:val="00703473"/>
    <w:pPr>
      <w:autoSpaceDE w:val="0"/>
      <w:autoSpaceDN w:val="0"/>
      <w:spacing w:before="60" w:after="60"/>
      <w:ind w:firstLine="600"/>
      <w:textAlignment w:val="bottom"/>
    </w:pPr>
    <w:rPr>
      <w:kern w:val="0"/>
      <w:sz w:val="20"/>
      <w:szCs w:val="20"/>
    </w:rPr>
  </w:style>
  <w:style w:type="paragraph" w:styleId="5">
    <w:name w:val="toc 5"/>
    <w:basedOn w:val="a"/>
    <w:next w:val="a"/>
    <w:rsid w:val="00703473"/>
    <w:pPr>
      <w:ind w:leftChars="800" w:left="1680"/>
    </w:pPr>
  </w:style>
  <w:style w:type="paragraph" w:styleId="30">
    <w:name w:val="toc 3"/>
    <w:basedOn w:val="a"/>
    <w:next w:val="a"/>
    <w:rsid w:val="00703473"/>
    <w:pPr>
      <w:ind w:leftChars="400" w:left="840"/>
    </w:pPr>
  </w:style>
  <w:style w:type="paragraph" w:styleId="8">
    <w:name w:val="toc 8"/>
    <w:basedOn w:val="a"/>
    <w:next w:val="a"/>
    <w:rsid w:val="00703473"/>
    <w:pPr>
      <w:ind w:leftChars="1400" w:left="2940"/>
    </w:pPr>
  </w:style>
  <w:style w:type="paragraph" w:styleId="a8">
    <w:name w:val="Balloon Text"/>
    <w:basedOn w:val="a"/>
    <w:link w:val="Char3"/>
    <w:semiHidden/>
    <w:locked/>
    <w:rsid w:val="00703473"/>
    <w:rPr>
      <w:kern w:val="0"/>
      <w:sz w:val="18"/>
      <w:szCs w:val="18"/>
    </w:rPr>
  </w:style>
  <w:style w:type="paragraph" w:styleId="a9">
    <w:name w:val="footer"/>
    <w:basedOn w:val="a"/>
    <w:link w:val="Char4"/>
    <w:rsid w:val="00703473"/>
    <w:pPr>
      <w:tabs>
        <w:tab w:val="center" w:pos="4153"/>
        <w:tab w:val="right" w:pos="8306"/>
      </w:tabs>
      <w:adjustRightInd w:val="0"/>
      <w:spacing w:line="240" w:lineRule="atLeast"/>
      <w:textAlignment w:val="baseline"/>
    </w:pPr>
    <w:rPr>
      <w:kern w:val="0"/>
      <w:sz w:val="18"/>
      <w:szCs w:val="18"/>
    </w:rPr>
  </w:style>
  <w:style w:type="paragraph" w:styleId="aa">
    <w:name w:val="header"/>
    <w:basedOn w:val="a"/>
    <w:link w:val="Char5"/>
    <w:rsid w:val="00703473"/>
    <w:pPr>
      <w:pBdr>
        <w:bottom w:val="single" w:sz="6" w:space="1" w:color="auto"/>
      </w:pBdr>
      <w:tabs>
        <w:tab w:val="center" w:pos="4153"/>
        <w:tab w:val="right" w:pos="8306"/>
      </w:tabs>
      <w:adjustRightInd w:val="0"/>
      <w:spacing w:line="240" w:lineRule="atLeast"/>
      <w:textAlignment w:val="baseline"/>
    </w:pPr>
    <w:rPr>
      <w:kern w:val="0"/>
      <w:sz w:val="18"/>
      <w:szCs w:val="18"/>
    </w:rPr>
  </w:style>
  <w:style w:type="paragraph" w:styleId="10">
    <w:name w:val="toc 1"/>
    <w:basedOn w:val="a"/>
    <w:next w:val="a"/>
    <w:uiPriority w:val="39"/>
    <w:rsid w:val="00703473"/>
  </w:style>
  <w:style w:type="paragraph" w:styleId="4">
    <w:name w:val="toc 4"/>
    <w:basedOn w:val="a"/>
    <w:next w:val="a"/>
    <w:rsid w:val="00703473"/>
    <w:pPr>
      <w:ind w:leftChars="600" w:left="1260"/>
    </w:pPr>
  </w:style>
  <w:style w:type="paragraph" w:styleId="6">
    <w:name w:val="toc 6"/>
    <w:basedOn w:val="a"/>
    <w:next w:val="a"/>
    <w:rsid w:val="00703473"/>
    <w:pPr>
      <w:ind w:leftChars="1000" w:left="2100"/>
    </w:pPr>
  </w:style>
  <w:style w:type="paragraph" w:styleId="20">
    <w:name w:val="toc 2"/>
    <w:basedOn w:val="a"/>
    <w:next w:val="a"/>
    <w:uiPriority w:val="39"/>
    <w:rsid w:val="00703473"/>
    <w:pPr>
      <w:ind w:leftChars="200" w:left="420"/>
    </w:pPr>
  </w:style>
  <w:style w:type="paragraph" w:styleId="9">
    <w:name w:val="toc 9"/>
    <w:basedOn w:val="a"/>
    <w:next w:val="a"/>
    <w:rsid w:val="00703473"/>
    <w:pPr>
      <w:ind w:leftChars="1600" w:left="3360"/>
    </w:pPr>
  </w:style>
  <w:style w:type="paragraph" w:styleId="ab">
    <w:name w:val="Normal (Web)"/>
    <w:basedOn w:val="a"/>
    <w:uiPriority w:val="99"/>
    <w:locked/>
    <w:rsid w:val="00703473"/>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5"/>
    <w:next w:val="a5"/>
    <w:link w:val="Char6"/>
    <w:semiHidden/>
    <w:locked/>
    <w:rsid w:val="00703473"/>
    <w:rPr>
      <w:b/>
      <w:bCs/>
    </w:rPr>
  </w:style>
  <w:style w:type="paragraph" w:styleId="ad">
    <w:name w:val="Body Text First Indent"/>
    <w:basedOn w:val="a6"/>
    <w:link w:val="Char7"/>
    <w:rsid w:val="00703473"/>
    <w:pPr>
      <w:ind w:firstLine="420"/>
    </w:pPr>
  </w:style>
  <w:style w:type="table" w:styleId="ae">
    <w:name w:val="Table Grid"/>
    <w:basedOn w:val="a2"/>
    <w:rsid w:val="007034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
    <w:name w:val="page number"/>
    <w:rsid w:val="00703473"/>
    <w:rPr>
      <w:rFonts w:cs="Times New Roman"/>
    </w:rPr>
  </w:style>
  <w:style w:type="character" w:styleId="af0">
    <w:name w:val="Hyperlink"/>
    <w:uiPriority w:val="99"/>
    <w:rsid w:val="00703473"/>
    <w:rPr>
      <w:rFonts w:cs="Times New Roman"/>
      <w:color w:val="0000FF"/>
      <w:u w:val="single"/>
    </w:rPr>
  </w:style>
  <w:style w:type="character" w:styleId="af1">
    <w:name w:val="annotation reference"/>
    <w:semiHidden/>
    <w:locked/>
    <w:rsid w:val="00703473"/>
    <w:rPr>
      <w:rFonts w:cs="Times New Roman"/>
      <w:sz w:val="21"/>
      <w:szCs w:val="21"/>
    </w:rPr>
  </w:style>
  <w:style w:type="character" w:customStyle="1" w:styleId="1Char">
    <w:name w:val="标题 1 Char"/>
    <w:link w:val="1"/>
    <w:qFormat/>
    <w:locked/>
    <w:rsid w:val="00703473"/>
    <w:rPr>
      <w:rFonts w:ascii="Calibri" w:hAnsi="Calibri" w:cs="Times New Roman"/>
      <w:b/>
      <w:bCs/>
      <w:kern w:val="44"/>
      <w:sz w:val="44"/>
      <w:szCs w:val="44"/>
    </w:rPr>
  </w:style>
  <w:style w:type="character" w:customStyle="1" w:styleId="2Char">
    <w:name w:val="标题 2 Char"/>
    <w:link w:val="2"/>
    <w:qFormat/>
    <w:locked/>
    <w:rsid w:val="00703473"/>
    <w:rPr>
      <w:rFonts w:ascii="宋体" w:eastAsia="宋体" w:hAnsi="宋体" w:cs="Times New Roman"/>
      <w:sz w:val="28"/>
    </w:rPr>
  </w:style>
  <w:style w:type="character" w:customStyle="1" w:styleId="3Char">
    <w:name w:val="标题 3 Char"/>
    <w:link w:val="3"/>
    <w:semiHidden/>
    <w:qFormat/>
    <w:locked/>
    <w:rsid w:val="00703473"/>
    <w:rPr>
      <w:rFonts w:ascii="Calibri" w:hAnsi="Calibri" w:cs="Times New Roman"/>
      <w:b/>
      <w:bCs/>
      <w:sz w:val="32"/>
      <w:szCs w:val="32"/>
    </w:rPr>
  </w:style>
  <w:style w:type="character" w:customStyle="1" w:styleId="Char1">
    <w:name w:val="正文文本 Char"/>
    <w:link w:val="a6"/>
    <w:semiHidden/>
    <w:locked/>
    <w:rsid w:val="00703473"/>
    <w:rPr>
      <w:rFonts w:ascii="Calibri" w:hAnsi="Calibri" w:cs="Times New Roman"/>
    </w:rPr>
  </w:style>
  <w:style w:type="character" w:customStyle="1" w:styleId="Char7">
    <w:name w:val="正文首行缩进 Char"/>
    <w:link w:val="ad"/>
    <w:semiHidden/>
    <w:locked/>
    <w:rsid w:val="00703473"/>
    <w:rPr>
      <w:rFonts w:ascii="Calibri" w:hAnsi="Calibri" w:cs="Times New Roman"/>
    </w:rPr>
  </w:style>
  <w:style w:type="character" w:customStyle="1" w:styleId="Char">
    <w:name w:val="文档结构图 Char"/>
    <w:link w:val="a4"/>
    <w:qFormat/>
    <w:locked/>
    <w:rsid w:val="00703473"/>
    <w:rPr>
      <w:rFonts w:ascii="宋体" w:eastAsia="宋体" w:cs="Times New Roman"/>
      <w:kern w:val="2"/>
      <w:sz w:val="18"/>
      <w:szCs w:val="18"/>
    </w:rPr>
  </w:style>
  <w:style w:type="character" w:customStyle="1" w:styleId="Char2">
    <w:name w:val="正文文本缩进 Char"/>
    <w:link w:val="a7"/>
    <w:semiHidden/>
    <w:locked/>
    <w:rsid w:val="00703473"/>
    <w:rPr>
      <w:rFonts w:ascii="Calibri" w:hAnsi="Calibri" w:cs="Times New Roman"/>
    </w:rPr>
  </w:style>
  <w:style w:type="character" w:customStyle="1" w:styleId="Char4">
    <w:name w:val="页脚 Char"/>
    <w:link w:val="a9"/>
    <w:semiHidden/>
    <w:locked/>
    <w:rsid w:val="00703473"/>
    <w:rPr>
      <w:rFonts w:ascii="Calibri" w:hAnsi="Calibri" w:cs="Times New Roman"/>
      <w:sz w:val="18"/>
      <w:szCs w:val="18"/>
    </w:rPr>
  </w:style>
  <w:style w:type="character" w:customStyle="1" w:styleId="Char5">
    <w:name w:val="页眉 Char"/>
    <w:link w:val="aa"/>
    <w:semiHidden/>
    <w:locked/>
    <w:rsid w:val="00703473"/>
    <w:rPr>
      <w:rFonts w:ascii="Calibri" w:hAnsi="Calibri" w:cs="Times New Roman"/>
      <w:sz w:val="18"/>
      <w:szCs w:val="18"/>
    </w:rPr>
  </w:style>
  <w:style w:type="character" w:customStyle="1" w:styleId="font11">
    <w:name w:val="font11"/>
    <w:rsid w:val="00703473"/>
    <w:rPr>
      <w:rFonts w:ascii="Times New Roman" w:hAnsi="Times New Roman" w:cs="Times New Roman"/>
      <w:color w:val="000000"/>
      <w:sz w:val="21"/>
      <w:szCs w:val="21"/>
      <w:u w:val="none"/>
    </w:rPr>
  </w:style>
  <w:style w:type="character" w:customStyle="1" w:styleId="Char0">
    <w:name w:val="批注文字 Char"/>
    <w:link w:val="a5"/>
    <w:semiHidden/>
    <w:qFormat/>
    <w:locked/>
    <w:rsid w:val="00703473"/>
    <w:rPr>
      <w:rFonts w:ascii="Calibri" w:hAnsi="Calibri" w:cs="Times New Roman"/>
    </w:rPr>
  </w:style>
  <w:style w:type="character" w:customStyle="1" w:styleId="Char6">
    <w:name w:val="批注主题 Char"/>
    <w:link w:val="ac"/>
    <w:semiHidden/>
    <w:locked/>
    <w:rsid w:val="00703473"/>
    <w:rPr>
      <w:rFonts w:ascii="Calibri" w:hAnsi="Calibri" w:cs="Times New Roman"/>
      <w:b/>
      <w:bCs/>
    </w:rPr>
  </w:style>
  <w:style w:type="character" w:customStyle="1" w:styleId="Char3">
    <w:name w:val="批注框文本 Char"/>
    <w:link w:val="a8"/>
    <w:semiHidden/>
    <w:locked/>
    <w:rsid w:val="00703473"/>
    <w:rPr>
      <w:rFonts w:ascii="Calibri" w:hAnsi="Calibri" w:cs="Times New Roman"/>
      <w:sz w:val="18"/>
      <w:szCs w:val="18"/>
    </w:rPr>
  </w:style>
  <w:style w:type="paragraph" w:customStyle="1" w:styleId="fig">
    <w:name w:val="fig"/>
    <w:basedOn w:val="a"/>
    <w:rsid w:val="00703473"/>
    <w:pPr>
      <w:autoSpaceDE w:val="0"/>
      <w:autoSpaceDN w:val="0"/>
      <w:adjustRightInd w:val="0"/>
      <w:spacing w:before="120" w:after="240" w:line="360" w:lineRule="atLeast"/>
      <w:jc w:val="center"/>
    </w:pPr>
    <w:rPr>
      <w:rFonts w:ascii="黑体" w:eastAsia="黑体" w:hAnsi="Times New Roman"/>
      <w:kern w:val="0"/>
      <w:sz w:val="24"/>
      <w:szCs w:val="20"/>
    </w:rPr>
  </w:style>
  <w:style w:type="paragraph" w:styleId="af2">
    <w:name w:val="List Paragraph"/>
    <w:basedOn w:val="a"/>
    <w:uiPriority w:val="34"/>
    <w:qFormat/>
    <w:rsid w:val="00703473"/>
    <w:pPr>
      <w:ind w:firstLineChars="200" w:firstLine="420"/>
    </w:pPr>
  </w:style>
  <w:style w:type="paragraph" w:customStyle="1" w:styleId="p">
    <w:name w:val="p"/>
    <w:basedOn w:val="a"/>
    <w:rsid w:val="0070347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1AF31-69AD-442E-B945-F967AA38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1551</Words>
  <Characters>8843</Characters>
  <Application>Microsoft Office Word</Application>
  <DocSecurity>0</DocSecurity>
  <Lines>73</Lines>
  <Paragraphs>20</Paragraphs>
  <ScaleCrop>false</ScaleCrop>
  <Company>user</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Windows 用户</cp:lastModifiedBy>
  <cp:revision>2</cp:revision>
  <cp:lastPrinted>2022-07-30T02:36:00Z</cp:lastPrinted>
  <dcterms:created xsi:type="dcterms:W3CDTF">2022-09-22T01:43:00Z</dcterms:created>
  <dcterms:modified xsi:type="dcterms:W3CDTF">2022-09-22T01:43:00Z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A48CA7AC2DA94CDDBFFD8B07522416DD</vt:lpwstr>
  </property>
</Properties>
</file>