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5B3993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r w:rsidR="008E2781">
        <w:rPr>
          <w:rFonts w:ascii="仿宋" w:eastAsia="仿宋" w:hAnsi="仿宋" w:hint="eastAsia"/>
          <w:color w:val="000000"/>
          <w:sz w:val="32"/>
        </w:rPr>
        <w:t>2703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8E2781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中国工商银行股份有限公司沈阳沈北支行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proofErr w:type="gramStart"/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中央路30号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8E2781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统一社会信用代码：</w:t>
      </w:r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912101139433150248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8E2781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沈阳法姬娜置业有限公司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辽宁省沈阳市法库县法库镇金牛街法姬娜剑桥世家11号A11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Pr="008E2781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F3224C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91210124555302889W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E2781" w:rsidRPr="008E2781" w:rsidRDefault="008E2781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proofErr w:type="gramStart"/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洪维伍</w:t>
      </w:r>
      <w:proofErr w:type="gramEnd"/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，男，1987年6月6日出生，住辽宁省法库县柏家沟镇头台子村14组735。</w:t>
      </w:r>
    </w:p>
    <w:p w:rsidR="008E2781" w:rsidRPr="008E2781" w:rsidRDefault="008E2781" w:rsidP="008E2781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公民身份号码：210124198706063831</w:t>
      </w:r>
    </w:p>
    <w:p w:rsidR="008E2781" w:rsidRPr="008E2781" w:rsidRDefault="008E2781" w:rsidP="008E2781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被执行人：任艳</w:t>
      </w:r>
      <w:proofErr w:type="gramStart"/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艳</w:t>
      </w:r>
      <w:proofErr w:type="gramEnd"/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，女，1987年1月13日出生，住沈阳市苏家屯区林盛堡镇四方台村3组8号。</w:t>
      </w:r>
    </w:p>
    <w:p w:rsidR="008E2781" w:rsidRPr="008E2781" w:rsidRDefault="008E2781" w:rsidP="008E2781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公民身份号码：210111198701133421。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中国工商银行股份有</w:t>
      </w:r>
      <w:r w:rsidR="008E2781" w:rsidRPr="008E2781">
        <w:rPr>
          <w:rFonts w:ascii="仿宋" w:eastAsia="仿宋" w:hAnsi="仿宋" w:hint="eastAsia"/>
          <w:sz w:val="32"/>
          <w:szCs w:val="32"/>
        </w:rPr>
        <w:t>限公司沈阳沈北支行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8E2781" w:rsidRPr="008E2781">
        <w:rPr>
          <w:rFonts w:ascii="仿宋" w:eastAsia="仿宋" w:hAnsi="仿宋" w:hint="eastAsia"/>
          <w:sz w:val="32"/>
          <w:szCs w:val="32"/>
        </w:rPr>
        <w:t>沈阳法姬娜置业有限公司</w:t>
      </w:r>
      <w:r w:rsidR="008E2781">
        <w:rPr>
          <w:rFonts w:ascii="仿宋" w:eastAsia="仿宋" w:hAnsi="仿宋" w:hint="eastAsia"/>
          <w:sz w:val="32"/>
          <w:szCs w:val="32"/>
        </w:rPr>
        <w:t>、</w:t>
      </w:r>
      <w:r w:rsidR="008E2781" w:rsidRPr="008E2781">
        <w:rPr>
          <w:rFonts w:ascii="仿宋" w:eastAsia="仿宋" w:hAnsi="仿宋" w:hint="eastAsia"/>
          <w:sz w:val="32"/>
          <w:szCs w:val="32"/>
        </w:rPr>
        <w:t>洪维伍</w:t>
      </w:r>
      <w:r w:rsidR="008E2781">
        <w:rPr>
          <w:rFonts w:ascii="仿宋" w:eastAsia="仿宋" w:hAnsi="仿宋" w:hint="eastAsia"/>
          <w:sz w:val="32"/>
          <w:szCs w:val="32"/>
        </w:rPr>
        <w:t>、</w:t>
      </w:r>
      <w:r w:rsidR="008E2781" w:rsidRPr="008E2781">
        <w:rPr>
          <w:rFonts w:ascii="仿宋" w:eastAsia="仿宋" w:hAnsi="仿宋" w:hint="eastAsia"/>
          <w:sz w:val="32"/>
          <w:szCs w:val="32"/>
        </w:rPr>
        <w:t>任艳艳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借款合同纠纷一案，本院查封了</w:t>
      </w:r>
      <w:r w:rsidR="00913711">
        <w:rPr>
          <w:rFonts w:ascii="仿宋" w:eastAsia="仿宋" w:cs="宋体" w:hint="eastAsia"/>
          <w:color w:val="000000"/>
          <w:sz w:val="32"/>
          <w:szCs w:val="44"/>
          <w:lang w:bidi="ar"/>
        </w:rPr>
        <w:t>备案在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</w:t>
      </w:r>
      <w:r w:rsidR="0091371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洪维伍</w:t>
      </w:r>
      <w:r w:rsidR="00913711">
        <w:rPr>
          <w:rFonts w:ascii="仿宋" w:eastAsia="仿宋" w:hAnsi="仿宋" w:hint="eastAsia"/>
          <w:sz w:val="32"/>
          <w:szCs w:val="32"/>
        </w:rPr>
        <w:t>、</w:t>
      </w:r>
      <w:r w:rsidR="00913711" w:rsidRPr="008E2781">
        <w:rPr>
          <w:rFonts w:ascii="仿宋" w:eastAsia="仿宋" w:hAnsi="仿宋" w:hint="eastAsia"/>
          <w:sz w:val="32"/>
          <w:szCs w:val="32"/>
        </w:rPr>
        <w:t>任艳艳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法库镇吉祥街道金牛街京桥世家6号4-4-2</w:t>
      </w:r>
      <w:r w:rsidR="00D146B9" w:rsidRPr="00D146B9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</w:t>
      </w:r>
      <w:r w:rsidR="00913711">
        <w:rPr>
          <w:rFonts w:ascii="仿宋" w:eastAsia="仿宋" w:cs="宋体" w:hint="eastAsia"/>
          <w:color w:val="000000"/>
          <w:sz w:val="32"/>
          <w:szCs w:val="44"/>
          <w:lang w:bidi="ar"/>
        </w:rPr>
        <w:t>备案在被执行人</w:t>
      </w:r>
      <w:r w:rsidR="0091371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洪维伍</w:t>
      </w:r>
      <w:r w:rsidR="00913711">
        <w:rPr>
          <w:rFonts w:ascii="仿宋" w:eastAsia="仿宋" w:hAnsi="仿宋" w:hint="eastAsia"/>
          <w:sz w:val="32"/>
          <w:szCs w:val="32"/>
        </w:rPr>
        <w:t>、</w:t>
      </w:r>
      <w:r w:rsidR="00913711" w:rsidRPr="008E2781">
        <w:rPr>
          <w:rFonts w:ascii="仿宋" w:eastAsia="仿宋" w:hAnsi="仿宋" w:hint="eastAsia"/>
          <w:sz w:val="32"/>
          <w:szCs w:val="32"/>
        </w:rPr>
        <w:t>任艳艳</w:t>
      </w:r>
      <w:r w:rsidR="00913711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="00913711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bookmarkStart w:id="0" w:name="_GoBack"/>
      <w:bookmarkEnd w:id="0"/>
      <w:r w:rsidR="008E2781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法库镇吉祥街道金牛街京桥世家6号4-4-2</w:t>
      </w:r>
      <w:r w:rsidR="008E2781" w:rsidRPr="00D146B9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3F1CCA" w:rsidRPr="00434820" w:rsidRDefault="0044489B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8pt;margin-top:655.15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审  判  长  徐柏库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代理审判员  李博群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>奚  凯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8E2781">
        <w:rPr>
          <w:rFonts w:ascii="仿宋" w:eastAsia="仿宋" w:cs="宋体" w:hint="eastAsia"/>
          <w:color w:val="000000"/>
          <w:sz w:val="32"/>
          <w:szCs w:val="44"/>
          <w:lang w:bidi="ar"/>
        </w:rPr>
        <w:t>九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十三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书  记  员  王   影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9B" w:rsidRDefault="0044489B" w:rsidP="003F1CCA">
      <w:r>
        <w:separator/>
      </w:r>
    </w:p>
  </w:endnote>
  <w:endnote w:type="continuationSeparator" w:id="0">
    <w:p w:rsidR="0044489B" w:rsidRDefault="0044489B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9B" w:rsidRDefault="0044489B" w:rsidP="003F1CCA">
      <w:r>
        <w:separator/>
      </w:r>
    </w:p>
  </w:footnote>
  <w:footnote w:type="continuationSeparator" w:id="0">
    <w:p w:rsidR="0044489B" w:rsidRDefault="0044489B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2541E2"/>
    <w:rsid w:val="002626D3"/>
    <w:rsid w:val="002A4E70"/>
    <w:rsid w:val="00304523"/>
    <w:rsid w:val="003F1CCA"/>
    <w:rsid w:val="0041480C"/>
    <w:rsid w:val="00426D47"/>
    <w:rsid w:val="00434820"/>
    <w:rsid w:val="0044489B"/>
    <w:rsid w:val="004675CE"/>
    <w:rsid w:val="005B3993"/>
    <w:rsid w:val="006A0465"/>
    <w:rsid w:val="008245D9"/>
    <w:rsid w:val="008E2781"/>
    <w:rsid w:val="00913711"/>
    <w:rsid w:val="00963122"/>
    <w:rsid w:val="00A0788D"/>
    <w:rsid w:val="00A4121C"/>
    <w:rsid w:val="00AA1621"/>
    <w:rsid w:val="00B2599D"/>
    <w:rsid w:val="00D146B9"/>
    <w:rsid w:val="00DA7492"/>
    <w:rsid w:val="00EE3070"/>
    <w:rsid w:val="00F26E99"/>
    <w:rsid w:val="00F3224C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dcterms:created xsi:type="dcterms:W3CDTF">2021-07-26T21:46:00Z</dcterms:created>
  <dcterms:modified xsi:type="dcterms:W3CDTF">2022-09-13T06:37:00Z</dcterms:modified>
</cp:coreProperties>
</file>