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after="120" w:line="360" w:lineRule="auto"/>
        <w:ind w:right="-44" w:rightChars="-21"/>
        <w:rPr>
          <w:rFonts w:eastAsia="仿宋_GB2312"/>
          <w:b/>
          <w:sz w:val="44"/>
          <w:szCs w:val="44"/>
        </w:rPr>
      </w:pPr>
    </w:p>
    <w:p>
      <w:pPr>
        <w:tabs>
          <w:tab w:val="left" w:pos="0"/>
        </w:tabs>
        <w:spacing w:after="120" w:line="360" w:lineRule="auto"/>
        <w:jc w:val="center"/>
        <w:rPr>
          <w:rFonts w:ascii="黑体" w:hAnsi="黑体" w:eastAsia="黑体"/>
          <w:b/>
          <w:color w:val="000000"/>
          <w:sz w:val="52"/>
          <w:szCs w:val="52"/>
        </w:rPr>
      </w:pPr>
      <w:r>
        <w:rPr>
          <w:rFonts w:hint="eastAsia" w:ascii="黑体" w:hAnsi="黑体" w:eastAsia="黑体"/>
          <w:b/>
          <w:color w:val="000000"/>
          <w:sz w:val="52"/>
          <w:szCs w:val="52"/>
        </w:rPr>
        <w:t>涉执房地产处置司法评估报告</w:t>
      </w:r>
    </w:p>
    <w:p>
      <w:pPr>
        <w:spacing w:line="500" w:lineRule="exact"/>
        <w:ind w:right="206" w:rightChars="98"/>
        <w:rPr>
          <w:rFonts w:ascii="黑体" w:hAnsi="黑体" w:eastAsia="黑体"/>
          <w:sz w:val="20"/>
          <w:szCs w:val="20"/>
        </w:rPr>
      </w:pPr>
    </w:p>
    <w:p>
      <w:pPr>
        <w:spacing w:line="500" w:lineRule="exact"/>
        <w:ind w:right="206" w:rightChars="98"/>
        <w:rPr>
          <w:rFonts w:ascii="黑体" w:hAnsi="黑体" w:eastAsia="黑体"/>
          <w:sz w:val="28"/>
          <w:szCs w:val="28"/>
        </w:rPr>
      </w:pPr>
    </w:p>
    <w:p>
      <w:pPr>
        <w:spacing w:line="500" w:lineRule="exact"/>
        <w:ind w:left="1968" w:hanging="1968" w:hangingChars="700"/>
        <w:rPr>
          <w:rFonts w:ascii="黑体" w:hAnsi="黑体" w:eastAsia="黑体"/>
          <w:sz w:val="28"/>
          <w:szCs w:val="28"/>
        </w:rPr>
      </w:pPr>
      <w:r>
        <w:rPr>
          <w:rFonts w:hint="eastAsia" w:ascii="黑体" w:hAnsi="黑体" w:eastAsia="黑体"/>
          <w:b/>
          <w:sz w:val="28"/>
          <w:szCs w:val="28"/>
        </w:rPr>
        <w:t>估价项目名称：</w:t>
      </w:r>
      <w:r>
        <w:rPr>
          <w:rFonts w:hint="eastAsia" w:ascii="黑体" w:hAnsi="黑体" w:eastAsia="黑体"/>
          <w:bCs/>
          <w:sz w:val="28"/>
          <w:szCs w:val="28"/>
        </w:rPr>
        <w:t>中宁县城团结路煜基-观园壹号A区4号楼1单元902</w:t>
      </w:r>
      <w:r>
        <w:rPr>
          <w:rFonts w:hint="eastAsia" w:ascii="黑体" w:hAnsi="黑体" w:eastAsia="黑体"/>
          <w:sz w:val="28"/>
          <w:szCs w:val="28"/>
        </w:rPr>
        <w:t>的</w:t>
      </w:r>
      <w:r>
        <w:rPr>
          <w:rFonts w:hint="eastAsia" w:ascii="黑体" w:hAnsi="黑体" w:eastAsia="黑体"/>
          <w:color w:val="000000"/>
          <w:sz w:val="28"/>
          <w:szCs w:val="28"/>
        </w:rPr>
        <w:t>住宅</w:t>
      </w:r>
      <w:r>
        <w:rPr>
          <w:rFonts w:hint="eastAsia" w:ascii="黑体" w:hAnsi="黑体" w:eastAsia="黑体"/>
          <w:sz w:val="28"/>
          <w:szCs w:val="28"/>
        </w:rPr>
        <w:t>房地产市场价值评估</w:t>
      </w:r>
    </w:p>
    <w:p>
      <w:pPr>
        <w:tabs>
          <w:tab w:val="left" w:pos="3850"/>
        </w:tabs>
        <w:spacing w:line="500" w:lineRule="exact"/>
        <w:ind w:right="206" w:rightChars="98"/>
        <w:rPr>
          <w:rFonts w:ascii="黑体" w:hAnsi="黑体" w:eastAsia="黑体"/>
          <w:b/>
          <w:sz w:val="28"/>
          <w:szCs w:val="28"/>
        </w:rPr>
      </w:pPr>
    </w:p>
    <w:p>
      <w:pPr>
        <w:tabs>
          <w:tab w:val="left" w:pos="3850"/>
        </w:tabs>
        <w:spacing w:line="500" w:lineRule="exact"/>
        <w:ind w:right="206" w:rightChars="98"/>
        <w:rPr>
          <w:rFonts w:ascii="黑体" w:hAnsi="黑体" w:eastAsia="黑体"/>
          <w:b/>
          <w:sz w:val="28"/>
          <w:szCs w:val="28"/>
        </w:rPr>
      </w:pPr>
    </w:p>
    <w:p>
      <w:pPr>
        <w:tabs>
          <w:tab w:val="left" w:pos="1985"/>
        </w:tabs>
        <w:spacing w:line="500" w:lineRule="exact"/>
        <w:ind w:right="206" w:rightChars="98"/>
        <w:rPr>
          <w:rFonts w:ascii="黑体" w:hAnsi="黑体" w:eastAsia="黑体"/>
          <w:sz w:val="28"/>
          <w:szCs w:val="28"/>
        </w:rPr>
      </w:pPr>
      <w:r>
        <w:rPr>
          <w:rFonts w:hint="eastAsia" w:ascii="黑体" w:hAnsi="黑体" w:eastAsia="黑体"/>
          <w:b/>
          <w:sz w:val="28"/>
          <w:szCs w:val="28"/>
        </w:rPr>
        <w:t>估价委托人：</w:t>
      </w:r>
      <w:r>
        <w:rPr>
          <w:rFonts w:hint="eastAsia" w:ascii="黑体" w:hAnsi="黑体" w:eastAsia="黑体"/>
          <w:sz w:val="28"/>
          <w:szCs w:val="28"/>
        </w:rPr>
        <w:t>中宁县人民法院</w:t>
      </w:r>
    </w:p>
    <w:p>
      <w:pPr>
        <w:tabs>
          <w:tab w:val="left" w:pos="1620"/>
          <w:tab w:val="left" w:pos="1800"/>
        </w:tabs>
        <w:spacing w:line="500" w:lineRule="exact"/>
        <w:ind w:right="206" w:rightChars="98"/>
        <w:rPr>
          <w:rFonts w:ascii="黑体" w:hAnsi="黑体" w:eastAsia="黑体"/>
          <w:b/>
          <w:sz w:val="28"/>
          <w:szCs w:val="28"/>
        </w:rPr>
      </w:pPr>
    </w:p>
    <w:p>
      <w:pPr>
        <w:tabs>
          <w:tab w:val="left" w:pos="1620"/>
          <w:tab w:val="left" w:pos="1800"/>
        </w:tabs>
        <w:spacing w:line="500" w:lineRule="exact"/>
        <w:ind w:right="206" w:rightChars="98"/>
        <w:rPr>
          <w:rFonts w:ascii="黑体" w:hAnsi="黑体" w:eastAsia="黑体"/>
          <w:b/>
          <w:sz w:val="28"/>
          <w:szCs w:val="28"/>
        </w:rPr>
      </w:pPr>
    </w:p>
    <w:p>
      <w:pPr>
        <w:tabs>
          <w:tab w:val="left" w:pos="1620"/>
          <w:tab w:val="left" w:pos="1800"/>
        </w:tabs>
        <w:spacing w:line="500" w:lineRule="exact"/>
        <w:ind w:right="206" w:rightChars="98"/>
        <w:rPr>
          <w:rFonts w:ascii="黑体" w:hAnsi="黑体" w:eastAsia="黑体"/>
          <w:sz w:val="28"/>
          <w:szCs w:val="28"/>
        </w:rPr>
      </w:pPr>
      <w:r>
        <w:rPr>
          <w:rFonts w:hint="eastAsia" w:ascii="黑体" w:hAnsi="黑体" w:eastAsia="黑体"/>
          <w:b/>
          <w:sz w:val="28"/>
          <w:szCs w:val="28"/>
        </w:rPr>
        <w:t>房地产估价机构：</w:t>
      </w:r>
      <w:r>
        <w:rPr>
          <w:rFonts w:hint="eastAsia" w:ascii="黑体" w:hAnsi="黑体" w:eastAsia="黑体"/>
          <w:sz w:val="28"/>
          <w:szCs w:val="28"/>
        </w:rPr>
        <w:t>宁夏宇川房地产土地资产评估有限公司</w:t>
      </w:r>
    </w:p>
    <w:p>
      <w:pPr>
        <w:spacing w:line="500" w:lineRule="exact"/>
        <w:ind w:right="206" w:rightChars="98"/>
        <w:rPr>
          <w:rFonts w:ascii="黑体" w:hAnsi="黑体" w:eastAsia="黑体"/>
          <w:b/>
          <w:spacing w:val="10"/>
          <w:sz w:val="28"/>
          <w:szCs w:val="28"/>
          <w:highlight w:val="yellow"/>
        </w:rPr>
      </w:pPr>
    </w:p>
    <w:p>
      <w:pPr>
        <w:spacing w:line="500" w:lineRule="exact"/>
        <w:ind w:right="206" w:rightChars="98"/>
        <w:rPr>
          <w:rFonts w:ascii="黑体" w:hAnsi="黑体" w:eastAsia="黑体"/>
          <w:b/>
          <w:spacing w:val="10"/>
          <w:sz w:val="28"/>
          <w:szCs w:val="28"/>
          <w:highlight w:val="yellow"/>
        </w:rPr>
      </w:pPr>
    </w:p>
    <w:p>
      <w:pPr>
        <w:spacing w:line="500" w:lineRule="exact"/>
        <w:ind w:right="206" w:rightChars="98"/>
        <w:rPr>
          <w:rFonts w:ascii="黑体" w:hAnsi="黑体" w:eastAsia="黑体"/>
          <w:sz w:val="28"/>
          <w:szCs w:val="28"/>
        </w:rPr>
      </w:pPr>
      <w:r>
        <w:rPr>
          <w:rFonts w:hint="eastAsia" w:ascii="黑体" w:hAnsi="黑体" w:eastAsia="黑体"/>
          <w:b/>
          <w:sz w:val="28"/>
          <w:szCs w:val="28"/>
        </w:rPr>
        <w:t>注册房地产估价师：</w:t>
      </w:r>
      <w:r>
        <w:rPr>
          <w:rFonts w:hint="eastAsia" w:ascii="黑体" w:hAnsi="黑体" w:eastAsia="黑体"/>
          <w:sz w:val="28"/>
          <w:szCs w:val="28"/>
        </w:rPr>
        <w:t>王艳萍（</w:t>
      </w:r>
      <w:r>
        <w:rPr>
          <w:rFonts w:ascii="黑体" w:hAnsi="黑体" w:eastAsia="黑体"/>
          <w:sz w:val="28"/>
          <w:szCs w:val="28"/>
        </w:rPr>
        <w:t>6420070007</w:t>
      </w:r>
      <w:r>
        <w:rPr>
          <w:rFonts w:hint="eastAsia" w:ascii="黑体" w:hAnsi="黑体" w:eastAsia="黑体"/>
          <w:sz w:val="28"/>
          <w:szCs w:val="28"/>
        </w:rPr>
        <w:t>）</w:t>
      </w:r>
    </w:p>
    <w:p>
      <w:pPr>
        <w:spacing w:line="500" w:lineRule="exact"/>
        <w:ind w:right="206" w:rightChars="98" w:firstLine="2576" w:firstLineChars="920"/>
        <w:rPr>
          <w:rFonts w:ascii="黑体" w:hAnsi="黑体" w:eastAsia="黑体"/>
          <w:sz w:val="28"/>
          <w:szCs w:val="28"/>
        </w:rPr>
      </w:pPr>
      <w:r>
        <w:rPr>
          <w:rFonts w:hint="eastAsia" w:ascii="黑体" w:hAnsi="黑体" w:eastAsia="黑体"/>
          <w:color w:val="000000"/>
          <w:sz w:val="28"/>
          <w:szCs w:val="28"/>
        </w:rPr>
        <w:t>钟志强（</w:t>
      </w:r>
      <w:r>
        <w:rPr>
          <w:rFonts w:ascii="黑体" w:hAnsi="黑体" w:eastAsia="黑体"/>
          <w:color w:val="000000"/>
          <w:sz w:val="28"/>
          <w:szCs w:val="28"/>
        </w:rPr>
        <w:t>6420110006</w:t>
      </w:r>
      <w:r>
        <w:rPr>
          <w:rFonts w:hint="eastAsia" w:ascii="黑体" w:hAnsi="黑体" w:eastAsia="黑体"/>
          <w:color w:val="000000"/>
          <w:sz w:val="28"/>
          <w:szCs w:val="28"/>
        </w:rPr>
        <w:t>）</w:t>
      </w:r>
    </w:p>
    <w:p>
      <w:pPr>
        <w:spacing w:line="500" w:lineRule="exact"/>
        <w:ind w:right="206" w:rightChars="98"/>
        <w:rPr>
          <w:rFonts w:ascii="黑体" w:hAnsi="黑体" w:eastAsia="黑体"/>
          <w:b/>
          <w:sz w:val="28"/>
          <w:szCs w:val="28"/>
        </w:rPr>
      </w:pPr>
    </w:p>
    <w:p>
      <w:pPr>
        <w:spacing w:line="500" w:lineRule="exact"/>
        <w:ind w:right="206" w:rightChars="98"/>
        <w:rPr>
          <w:rFonts w:ascii="黑体" w:hAnsi="黑体" w:eastAsia="黑体"/>
          <w:b/>
          <w:sz w:val="28"/>
          <w:szCs w:val="28"/>
        </w:rPr>
      </w:pPr>
    </w:p>
    <w:p>
      <w:pPr>
        <w:spacing w:line="500" w:lineRule="exact"/>
        <w:ind w:right="206" w:rightChars="98"/>
        <w:rPr>
          <w:rFonts w:ascii="黑体" w:hAnsi="黑体" w:eastAsia="黑体"/>
          <w:sz w:val="28"/>
          <w:szCs w:val="28"/>
        </w:rPr>
      </w:pPr>
      <w:r>
        <w:rPr>
          <w:rFonts w:hint="eastAsia" w:ascii="黑体" w:hAnsi="黑体" w:eastAsia="黑体"/>
          <w:b/>
          <w:sz w:val="28"/>
          <w:szCs w:val="28"/>
        </w:rPr>
        <w:t>估价报告出具日期：</w:t>
      </w:r>
      <w:r>
        <w:rPr>
          <w:rFonts w:hint="eastAsia" w:ascii="黑体" w:hAnsi="黑体" w:eastAsia="黑体"/>
          <w:sz w:val="28"/>
          <w:szCs w:val="28"/>
        </w:rPr>
        <w:t>二〇二二年六月二十四日</w:t>
      </w:r>
    </w:p>
    <w:p>
      <w:pPr>
        <w:spacing w:line="500" w:lineRule="exact"/>
        <w:ind w:right="206" w:rightChars="98"/>
        <w:rPr>
          <w:rFonts w:ascii="黑体" w:hAnsi="黑体" w:eastAsia="黑体"/>
          <w:b/>
          <w:sz w:val="28"/>
          <w:szCs w:val="28"/>
        </w:rPr>
      </w:pPr>
    </w:p>
    <w:p>
      <w:pPr>
        <w:spacing w:line="500" w:lineRule="exact"/>
        <w:ind w:right="206" w:rightChars="98"/>
        <w:rPr>
          <w:rFonts w:ascii="黑体" w:hAnsi="黑体" w:eastAsia="黑体"/>
          <w:b/>
          <w:sz w:val="28"/>
          <w:szCs w:val="28"/>
        </w:rPr>
      </w:pPr>
    </w:p>
    <w:p>
      <w:pPr>
        <w:spacing w:line="500" w:lineRule="exact"/>
        <w:ind w:right="206" w:rightChars="98"/>
        <w:rPr>
          <w:rFonts w:ascii="黑体" w:hAnsi="黑体" w:eastAsia="黑体"/>
          <w:sz w:val="28"/>
          <w:szCs w:val="28"/>
        </w:rPr>
      </w:pPr>
      <w:r>
        <w:rPr>
          <w:rFonts w:hint="eastAsia" w:ascii="黑体" w:hAnsi="黑体" w:eastAsia="黑体"/>
          <w:b/>
          <w:sz w:val="28"/>
          <w:szCs w:val="28"/>
        </w:rPr>
        <w:t>估价报告编号：</w:t>
      </w:r>
      <w:r>
        <w:rPr>
          <w:rFonts w:hint="eastAsia" w:ascii="黑体" w:hAnsi="黑体" w:eastAsia="黑体"/>
          <w:color w:val="000000"/>
          <w:sz w:val="28"/>
          <w:szCs w:val="28"/>
        </w:rPr>
        <w:t>宁宇川司评字[2022]</w:t>
      </w:r>
      <w:r>
        <w:rPr>
          <w:rFonts w:hint="eastAsia" w:ascii="黑体" w:hAnsi="黑体" w:eastAsia="黑体"/>
          <w:sz w:val="28"/>
          <w:szCs w:val="28"/>
        </w:rPr>
        <w:t xml:space="preserve"> 第044号</w:t>
      </w:r>
    </w:p>
    <w:p>
      <w:pPr>
        <w:spacing w:line="360" w:lineRule="auto"/>
        <w:ind w:right="206" w:rightChars="98"/>
        <w:rPr>
          <w:rFonts w:eastAsia="仿宋_GB2312"/>
          <w:sz w:val="28"/>
          <w:szCs w:val="28"/>
        </w:rPr>
      </w:pPr>
    </w:p>
    <w:p>
      <w:pPr>
        <w:pageBreakBefore/>
        <w:tabs>
          <w:tab w:val="left" w:pos="0"/>
        </w:tabs>
        <w:spacing w:after="120" w:line="440" w:lineRule="exact"/>
        <w:ind w:right="206" w:rightChars="98"/>
        <w:rPr>
          <w:rFonts w:eastAsia="仿宋_GB2312"/>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605" w:header="0" w:footer="992" w:gutter="284"/>
          <w:cols w:space="720" w:num="1"/>
          <w:titlePg/>
          <w:docGrid w:linePitch="312" w:charSpace="0"/>
        </w:sectPr>
      </w:pPr>
    </w:p>
    <w:p>
      <w:pPr>
        <w:spacing w:line="440" w:lineRule="exact"/>
        <w:jc w:val="center"/>
        <w:rPr>
          <w:rFonts w:eastAsia="仿宋_GB2312"/>
          <w:b/>
          <w:sz w:val="44"/>
          <w:szCs w:val="44"/>
        </w:rPr>
      </w:pPr>
      <w:bookmarkStart w:id="0" w:name="_Toc386010978"/>
      <w:r>
        <w:rPr>
          <w:rFonts w:hint="eastAsia" w:eastAsia="仿宋_GB2312"/>
          <w:b/>
          <w:sz w:val="44"/>
          <w:szCs w:val="44"/>
        </w:rPr>
        <w:t>致估价委托人函</w:t>
      </w:r>
      <w:bookmarkEnd w:id="0"/>
    </w:p>
    <w:p>
      <w:pPr>
        <w:spacing w:line="440" w:lineRule="exact"/>
        <w:jc w:val="center"/>
        <w:rPr>
          <w:rFonts w:eastAsia="仿宋_GB2312"/>
          <w:b/>
          <w:sz w:val="44"/>
          <w:szCs w:val="44"/>
        </w:rPr>
      </w:pPr>
    </w:p>
    <w:p>
      <w:pPr>
        <w:spacing w:line="440" w:lineRule="exact"/>
        <w:rPr>
          <w:rFonts w:ascii="仿宋_GB2312" w:eastAsia="仿宋_GB2312"/>
          <w:spacing w:val="-4"/>
          <w:sz w:val="28"/>
          <w:szCs w:val="28"/>
        </w:rPr>
      </w:pPr>
      <w:r>
        <w:rPr>
          <w:rFonts w:hint="eastAsia" w:ascii="仿宋_GB2312" w:eastAsia="仿宋_GB2312"/>
          <w:spacing w:val="-4"/>
          <w:sz w:val="28"/>
          <w:szCs w:val="28"/>
        </w:rPr>
        <w:t>中宁县人民法院：</w:t>
      </w:r>
    </w:p>
    <w:p>
      <w:pPr>
        <w:spacing w:line="440" w:lineRule="exact"/>
        <w:ind w:firstLine="544" w:firstLineChars="200"/>
        <w:rPr>
          <w:rFonts w:ascii="仿宋_GB2312" w:eastAsia="仿宋_GB2312"/>
          <w:color w:val="000000" w:themeColor="text1"/>
          <w:spacing w:val="-4"/>
          <w:sz w:val="28"/>
          <w:szCs w:val="28"/>
        </w:rPr>
      </w:pPr>
      <w:r>
        <w:rPr>
          <w:rFonts w:hint="eastAsia" w:ascii="仿宋_GB2312" w:eastAsia="仿宋_GB2312"/>
          <w:spacing w:val="-4"/>
          <w:sz w:val="28"/>
          <w:szCs w:val="28"/>
        </w:rPr>
        <w:t>承蒙委托，我公司对属薛旭和张冰玉共同共有</w:t>
      </w:r>
      <w:r>
        <w:rPr>
          <w:rFonts w:hint="eastAsia" w:ascii="仿宋_GB2312" w:eastAsia="仿宋_GB2312"/>
          <w:color w:val="000000"/>
          <w:spacing w:val="-4"/>
          <w:sz w:val="28"/>
          <w:szCs w:val="28"/>
        </w:rPr>
        <w:t>的位</w:t>
      </w:r>
      <w:r>
        <w:rPr>
          <w:rFonts w:hint="eastAsia" w:ascii="仿宋_GB2312" w:eastAsia="仿宋_GB2312"/>
          <w:spacing w:val="-4"/>
          <w:sz w:val="28"/>
          <w:szCs w:val="28"/>
        </w:rPr>
        <w:t>于中宁县城团结路煜基-观园壹号A区4号楼1单元902，建筑面积</w:t>
      </w:r>
      <w:r>
        <w:rPr>
          <w:rFonts w:hint="eastAsia" w:ascii="仿宋_GB2312" w:eastAsia="仿宋_GB2312"/>
          <w:color w:val="000000"/>
          <w:spacing w:val="-4"/>
          <w:sz w:val="28"/>
          <w:szCs w:val="28"/>
        </w:rPr>
        <w:t>为92.64</w:t>
      </w:r>
      <w:r>
        <w:rPr>
          <w:rFonts w:hint="eastAsia" w:ascii="仿宋_GB2312" w:eastAsia="仿宋_GB2312"/>
          <w:spacing w:val="-4"/>
          <w:sz w:val="28"/>
          <w:szCs w:val="28"/>
        </w:rPr>
        <w:t>平方米</w:t>
      </w:r>
      <w:r>
        <w:rPr>
          <w:rFonts w:hint="eastAsia" w:ascii="仿宋_GB2312" w:eastAsia="仿宋_GB2312"/>
          <w:color w:val="0000FF"/>
          <w:spacing w:val="-4"/>
          <w:sz w:val="28"/>
          <w:szCs w:val="28"/>
        </w:rPr>
        <w:t>、</w:t>
      </w:r>
      <w:r>
        <w:rPr>
          <w:rFonts w:hint="eastAsia" w:ascii="仿宋_GB2312" w:eastAsia="仿宋_GB2312"/>
          <w:spacing w:val="-4"/>
          <w:sz w:val="28"/>
          <w:szCs w:val="28"/>
        </w:rPr>
        <w:t>分摊土地使用权面积为8.42平方米的住宅房地产市场价值进行了评估（本次评估包含房屋价值、分摊的土地使用权</w:t>
      </w:r>
      <w:r>
        <w:rPr>
          <w:rFonts w:hint="eastAsia" w:ascii="仿宋_GB2312" w:eastAsia="仿宋_GB2312"/>
          <w:color w:val="000000" w:themeColor="text1"/>
          <w:spacing w:val="-4"/>
          <w:sz w:val="28"/>
          <w:szCs w:val="28"/>
        </w:rPr>
        <w:t>价值、不可分离的设施设备及装饰装修价值）。</w:t>
      </w:r>
    </w:p>
    <w:p>
      <w:pPr>
        <w:spacing w:line="440" w:lineRule="exact"/>
        <w:ind w:firstLine="544" w:firstLineChars="200"/>
        <w:rPr>
          <w:rFonts w:ascii="仿宋_GB2312" w:eastAsia="仿宋_GB2312"/>
          <w:color w:val="000000" w:themeColor="text1"/>
          <w:spacing w:val="-4"/>
          <w:sz w:val="28"/>
          <w:szCs w:val="28"/>
        </w:rPr>
      </w:pPr>
      <w:r>
        <w:rPr>
          <w:rFonts w:hint="eastAsia" w:ascii="仿宋_GB2312" w:eastAsia="仿宋_GB2312"/>
          <w:color w:val="000000" w:themeColor="text1"/>
          <w:spacing w:val="-4"/>
          <w:sz w:val="28"/>
          <w:szCs w:val="28"/>
        </w:rPr>
        <w:t>估价目的：为人民法院确定财产处置参考价提供参考依据。</w:t>
      </w:r>
    </w:p>
    <w:p>
      <w:pPr>
        <w:spacing w:line="440" w:lineRule="exact"/>
        <w:ind w:firstLine="544" w:firstLineChars="200"/>
        <w:rPr>
          <w:rFonts w:ascii="仿宋_GB2312" w:eastAsia="仿宋_GB2312"/>
          <w:color w:val="000000" w:themeColor="text1"/>
          <w:spacing w:val="-4"/>
          <w:sz w:val="28"/>
          <w:szCs w:val="28"/>
        </w:rPr>
      </w:pPr>
      <w:r>
        <w:rPr>
          <w:rFonts w:hint="eastAsia" w:ascii="仿宋_GB2312" w:eastAsia="仿宋_GB2312"/>
          <w:color w:val="000000" w:themeColor="text1"/>
          <w:spacing w:val="-4"/>
          <w:sz w:val="28"/>
          <w:szCs w:val="28"/>
        </w:rPr>
        <w:t>价值时点：二〇二二年六月十四日。</w:t>
      </w:r>
    </w:p>
    <w:p>
      <w:pPr>
        <w:spacing w:line="440" w:lineRule="exact"/>
        <w:ind w:firstLine="544" w:firstLineChars="200"/>
        <w:rPr>
          <w:rFonts w:ascii="仿宋_GB2312" w:eastAsia="仿宋_GB2312"/>
          <w:color w:val="000000" w:themeColor="text1"/>
          <w:spacing w:val="-4"/>
          <w:sz w:val="28"/>
          <w:szCs w:val="28"/>
        </w:rPr>
      </w:pPr>
      <w:r>
        <w:rPr>
          <w:rFonts w:hint="eastAsia" w:ascii="仿宋_GB2312" w:eastAsia="仿宋_GB2312"/>
          <w:color w:val="000000" w:themeColor="text1"/>
          <w:spacing w:val="-4"/>
          <w:sz w:val="28"/>
          <w:szCs w:val="28"/>
        </w:rPr>
        <w:t>价值类型：公开市场价值。</w:t>
      </w:r>
    </w:p>
    <w:p>
      <w:pPr>
        <w:spacing w:line="440" w:lineRule="exact"/>
        <w:ind w:firstLine="544" w:firstLineChars="200"/>
        <w:rPr>
          <w:rFonts w:ascii="仿宋_GB2312" w:eastAsia="仿宋_GB2312"/>
          <w:color w:val="000000" w:themeColor="text1"/>
          <w:spacing w:val="-4"/>
          <w:sz w:val="28"/>
          <w:szCs w:val="28"/>
        </w:rPr>
      </w:pPr>
      <w:r>
        <w:rPr>
          <w:rFonts w:hint="eastAsia" w:ascii="仿宋_GB2312" w:eastAsia="仿宋_GB2312"/>
          <w:color w:val="000000" w:themeColor="text1"/>
          <w:spacing w:val="-4"/>
          <w:sz w:val="28"/>
          <w:szCs w:val="28"/>
        </w:rPr>
        <w:t>估价人员根据估价目的，经过市场调查和实地查勘，依据《房地产估价规范》（GB/T50291—2015）、《房地产估价基本术语标准》（GB/T50899—2013）、《涉执房地产处置司法评估指导意见》及其他相关法律法规，遵循独立、客观、公正、合法的原则，运用比较法和收益法对估价对象的市场价值进行测算，确定估价对象在满足全部假设和限制条件下于价值时点的</w:t>
      </w:r>
      <w:r>
        <w:rPr>
          <w:rFonts w:hint="eastAsia" w:ascii="仿宋_GB2312" w:eastAsia="仿宋_GB2312"/>
          <w:b/>
          <w:color w:val="000000" w:themeColor="text1"/>
          <w:spacing w:val="-4"/>
          <w:sz w:val="28"/>
          <w:szCs w:val="28"/>
        </w:rPr>
        <w:t>公开市场价值为500534元，大写(人民币)：伍拾万零伍佰叁拾肆元整，单价为5403元/</w:t>
      </w:r>
      <w:r>
        <w:rPr>
          <w:rFonts w:hint="eastAsia" w:ascii="仿宋_GB2312" w:eastAsia="仿宋_GB2312"/>
          <w:b/>
          <w:color w:val="000000" w:themeColor="text1"/>
          <w:w w:val="102"/>
          <w:sz w:val="28"/>
          <w:szCs w:val="28"/>
        </w:rPr>
        <w:t>m</w:t>
      </w:r>
      <w:r>
        <w:rPr>
          <w:rFonts w:hint="eastAsia" w:ascii="仿宋_GB2312" w:eastAsia="仿宋_GB2312"/>
          <w:b/>
          <w:color w:val="000000" w:themeColor="text1"/>
          <w:w w:val="102"/>
          <w:sz w:val="28"/>
          <w:szCs w:val="28"/>
          <w:vertAlign w:val="superscript"/>
        </w:rPr>
        <w:t>2</w:t>
      </w:r>
      <w:r>
        <w:rPr>
          <w:rFonts w:hint="eastAsia" w:ascii="仿宋_GB2312" w:eastAsia="仿宋_GB2312"/>
          <w:b/>
          <w:color w:val="000000" w:themeColor="text1"/>
          <w:spacing w:val="-4"/>
          <w:sz w:val="28"/>
          <w:szCs w:val="28"/>
        </w:rPr>
        <w:t>。</w:t>
      </w:r>
    </w:p>
    <w:p>
      <w:pPr>
        <w:spacing w:line="440" w:lineRule="exact"/>
        <w:jc w:val="center"/>
        <w:rPr>
          <w:rFonts w:ascii="仿宋_GB2312" w:eastAsia="仿宋_GB2312"/>
          <w:b/>
          <w:color w:val="000000" w:themeColor="text1"/>
          <w:spacing w:val="-4"/>
          <w:sz w:val="28"/>
          <w:szCs w:val="28"/>
        </w:rPr>
      </w:pPr>
      <w:r>
        <w:rPr>
          <w:rFonts w:hint="eastAsia" w:ascii="仿宋_GB2312" w:eastAsia="仿宋_GB2312"/>
          <w:b/>
          <w:color w:val="000000" w:themeColor="text1"/>
          <w:spacing w:val="-4"/>
          <w:sz w:val="28"/>
          <w:szCs w:val="28"/>
        </w:rPr>
        <w:t>《评估结果汇总表》</w:t>
      </w:r>
    </w:p>
    <w:p>
      <w:pPr>
        <w:spacing w:line="240" w:lineRule="exact"/>
        <w:ind w:firstLine="422" w:firstLineChars="200"/>
        <w:jc w:val="right"/>
        <w:rPr>
          <w:rFonts w:eastAsia="仿宋_GB2312"/>
          <w:b/>
          <w:color w:val="000000" w:themeColor="text1"/>
          <w:szCs w:val="21"/>
        </w:rPr>
      </w:pPr>
      <w:r>
        <w:rPr>
          <w:rFonts w:hint="eastAsia" w:ascii="仿宋_GB2312" w:eastAsia="仿宋_GB2312"/>
          <w:b/>
          <w:color w:val="000000" w:themeColor="text1"/>
          <w:szCs w:val="21"/>
        </w:rPr>
        <w:t>币种：人民币</w:t>
      </w:r>
    </w:p>
    <w:tbl>
      <w:tblPr>
        <w:tblStyle w:val="27"/>
        <w:tblW w:w="10124"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72"/>
        <w:gridCol w:w="2194"/>
        <w:gridCol w:w="903"/>
        <w:gridCol w:w="686"/>
        <w:gridCol w:w="881"/>
        <w:gridCol w:w="508"/>
        <w:gridCol w:w="686"/>
        <w:gridCol w:w="102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47"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产权证号</w:t>
            </w:r>
          </w:p>
        </w:tc>
        <w:tc>
          <w:tcPr>
            <w:tcW w:w="1172" w:type="dxa"/>
            <w:vAlign w:val="center"/>
          </w:tcPr>
          <w:p>
            <w:pPr>
              <w:widowControl/>
              <w:ind w:left="-106" w:leftChars="-51" w:right="-107" w:rightChars="-51" w:hanging="1"/>
              <w:jc w:val="center"/>
              <w:rPr>
                <w:rFonts w:ascii="仿宋_GB2312" w:eastAsia="仿宋_GB2312"/>
                <w:b/>
                <w:color w:val="000000" w:themeColor="text1"/>
                <w:spacing w:val="-20"/>
                <w:kern w:val="0"/>
                <w:szCs w:val="21"/>
              </w:rPr>
            </w:pPr>
            <w:r>
              <w:rPr>
                <w:rFonts w:hint="eastAsia" w:ascii="仿宋_GB2312" w:eastAsia="仿宋_GB2312"/>
                <w:b/>
                <w:color w:val="000000" w:themeColor="text1"/>
                <w:spacing w:val="-20"/>
                <w:kern w:val="0"/>
                <w:szCs w:val="21"/>
              </w:rPr>
              <w:t>产权人</w:t>
            </w:r>
          </w:p>
        </w:tc>
        <w:tc>
          <w:tcPr>
            <w:tcW w:w="2194"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坐落</w:t>
            </w:r>
          </w:p>
        </w:tc>
        <w:tc>
          <w:tcPr>
            <w:tcW w:w="903" w:type="dxa"/>
            <w:vAlign w:val="center"/>
          </w:tcPr>
          <w:p>
            <w:pPr>
              <w:widowControl/>
              <w:ind w:left="-4" w:leftChars="-51" w:right="-107" w:rightChars="-51" w:hanging="103" w:hangingChars="54"/>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建筑面积（</w:t>
            </w:r>
            <w:r>
              <w:rPr>
                <w:rFonts w:ascii="仿宋_GB2312" w:eastAsia="仿宋_GB2312"/>
                <w:b/>
                <w:color w:val="000000" w:themeColor="text1"/>
                <w:spacing w:val="-10"/>
                <w:kern w:val="0"/>
                <w:szCs w:val="21"/>
              </w:rPr>
              <w:t>m</w:t>
            </w:r>
            <w:r>
              <w:rPr>
                <w:rFonts w:ascii="仿宋_GB2312" w:eastAsia="仿宋_GB2312"/>
                <w:b/>
                <w:color w:val="000000" w:themeColor="text1"/>
                <w:spacing w:val="-10"/>
                <w:kern w:val="0"/>
                <w:szCs w:val="21"/>
                <w:vertAlign w:val="superscript"/>
              </w:rPr>
              <w:t>2</w:t>
            </w:r>
            <w:r>
              <w:rPr>
                <w:rFonts w:hint="eastAsia" w:ascii="仿宋_GB2312" w:eastAsia="仿宋_GB2312"/>
                <w:b/>
                <w:color w:val="000000" w:themeColor="text1"/>
                <w:spacing w:val="-10"/>
                <w:kern w:val="0"/>
                <w:szCs w:val="21"/>
              </w:rPr>
              <w:t>）</w:t>
            </w:r>
          </w:p>
        </w:tc>
        <w:tc>
          <w:tcPr>
            <w:tcW w:w="686"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规划</w:t>
            </w:r>
          </w:p>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用途</w:t>
            </w:r>
          </w:p>
        </w:tc>
        <w:tc>
          <w:tcPr>
            <w:tcW w:w="881" w:type="dxa"/>
            <w:vAlign w:val="center"/>
          </w:tcPr>
          <w:p>
            <w:pPr>
              <w:widowControl/>
              <w:ind w:left="-47" w:leftChars="-64" w:right="-107" w:rightChars="-51" w:hanging="87" w:hangingChars="51"/>
              <w:jc w:val="center"/>
              <w:rPr>
                <w:rFonts w:ascii="仿宋_GB2312" w:eastAsia="仿宋_GB2312"/>
                <w:b/>
                <w:color w:val="000000" w:themeColor="text1"/>
                <w:spacing w:val="-20"/>
                <w:kern w:val="0"/>
                <w:szCs w:val="21"/>
              </w:rPr>
            </w:pPr>
            <w:r>
              <w:rPr>
                <w:rFonts w:hint="eastAsia" w:ascii="仿宋_GB2312" w:eastAsia="仿宋_GB2312"/>
                <w:b/>
                <w:color w:val="000000" w:themeColor="text1"/>
                <w:spacing w:val="-20"/>
                <w:kern w:val="0"/>
                <w:szCs w:val="21"/>
              </w:rPr>
              <w:t>所在层</w:t>
            </w:r>
          </w:p>
          <w:p>
            <w:pPr>
              <w:widowControl/>
              <w:ind w:left="-47" w:leftChars="-64" w:right="-107" w:rightChars="-51" w:hanging="87" w:hangingChars="51"/>
              <w:jc w:val="center"/>
              <w:rPr>
                <w:rFonts w:ascii="仿宋_GB2312" w:eastAsia="仿宋_GB2312"/>
                <w:b/>
                <w:color w:val="000000" w:themeColor="text1"/>
                <w:spacing w:val="-20"/>
                <w:kern w:val="0"/>
                <w:szCs w:val="21"/>
              </w:rPr>
            </w:pPr>
            <w:r>
              <w:rPr>
                <w:rFonts w:hint="eastAsia" w:ascii="仿宋_GB2312" w:eastAsia="仿宋_GB2312"/>
                <w:b/>
                <w:color w:val="000000" w:themeColor="text1"/>
                <w:spacing w:val="-20"/>
                <w:kern w:val="0"/>
                <w:szCs w:val="21"/>
              </w:rPr>
              <w:t>及总层数</w:t>
            </w:r>
          </w:p>
        </w:tc>
        <w:tc>
          <w:tcPr>
            <w:tcW w:w="508"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结构</w:t>
            </w:r>
          </w:p>
        </w:tc>
        <w:tc>
          <w:tcPr>
            <w:tcW w:w="686"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竣工</w:t>
            </w:r>
          </w:p>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年代</w:t>
            </w:r>
          </w:p>
        </w:tc>
        <w:tc>
          <w:tcPr>
            <w:tcW w:w="1020"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评估单价（元</w:t>
            </w:r>
            <w:r>
              <w:rPr>
                <w:rFonts w:ascii="仿宋_GB2312" w:eastAsia="仿宋_GB2312"/>
                <w:b/>
                <w:color w:val="000000" w:themeColor="text1"/>
                <w:spacing w:val="-10"/>
                <w:kern w:val="0"/>
                <w:szCs w:val="21"/>
              </w:rPr>
              <w:t>/m</w:t>
            </w:r>
            <w:r>
              <w:rPr>
                <w:rFonts w:ascii="仿宋_GB2312" w:eastAsia="仿宋_GB2312"/>
                <w:b/>
                <w:color w:val="000000" w:themeColor="text1"/>
                <w:spacing w:val="-10"/>
                <w:kern w:val="0"/>
                <w:szCs w:val="21"/>
                <w:vertAlign w:val="superscript"/>
              </w:rPr>
              <w:t>2</w:t>
            </w:r>
            <w:r>
              <w:rPr>
                <w:rFonts w:hint="eastAsia" w:ascii="仿宋_GB2312" w:eastAsia="仿宋_GB2312"/>
                <w:b/>
                <w:color w:val="000000" w:themeColor="text1"/>
                <w:spacing w:val="-10"/>
                <w:kern w:val="0"/>
                <w:szCs w:val="21"/>
              </w:rPr>
              <w:t>）</w:t>
            </w:r>
          </w:p>
        </w:tc>
        <w:tc>
          <w:tcPr>
            <w:tcW w:w="1027" w:type="dxa"/>
            <w:vAlign w:val="center"/>
          </w:tcPr>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评估总价</w:t>
            </w:r>
          </w:p>
          <w:p>
            <w:pPr>
              <w:widowControl/>
              <w:jc w:val="center"/>
              <w:rPr>
                <w:rFonts w:ascii="仿宋_GB2312" w:eastAsia="仿宋_GB2312"/>
                <w:b/>
                <w:color w:val="000000" w:themeColor="text1"/>
                <w:spacing w:val="-10"/>
                <w:kern w:val="0"/>
                <w:szCs w:val="21"/>
              </w:rPr>
            </w:pPr>
            <w:r>
              <w:rPr>
                <w:rFonts w:hint="eastAsia" w:ascii="仿宋_GB2312" w:eastAsia="仿宋_GB2312"/>
                <w:b/>
                <w:color w:val="000000" w:themeColor="text1"/>
                <w:spacing w:val="-1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7" w:type="dxa"/>
            <w:vAlign w:val="center"/>
          </w:tcPr>
          <w:p>
            <w:pPr>
              <w:widowControl/>
              <w:spacing w:line="240" w:lineRule="exact"/>
              <w:ind w:left="-113" w:leftChars="-54" w:firstLine="1" w:firstLineChars="1"/>
              <w:jc w:val="center"/>
              <w:rPr>
                <w:rFonts w:ascii="仿宋_GB2312" w:eastAsia="仿宋_GB2312"/>
                <w:color w:val="000000" w:themeColor="text1"/>
                <w:spacing w:val="-20"/>
                <w:kern w:val="18"/>
                <w:szCs w:val="21"/>
              </w:rPr>
            </w:pPr>
            <w:r>
              <w:rPr>
                <w:rFonts w:hint="eastAsia" w:ascii="仿宋_GB2312" w:eastAsia="仿宋_GB2312"/>
                <w:color w:val="000000" w:themeColor="text1"/>
                <w:spacing w:val="-20"/>
                <w:kern w:val="18"/>
                <w:szCs w:val="21"/>
              </w:rPr>
              <w:t>6401350564</w:t>
            </w:r>
          </w:p>
        </w:tc>
        <w:tc>
          <w:tcPr>
            <w:tcW w:w="1172" w:type="dxa"/>
            <w:vAlign w:val="center"/>
          </w:tcPr>
          <w:p>
            <w:pPr>
              <w:widowControl/>
              <w:spacing w:line="240" w:lineRule="exact"/>
              <w:ind w:left="18" w:leftChars="-67" w:right="-107" w:rightChars="-51" w:hanging="159" w:hangingChars="84"/>
              <w:jc w:val="center"/>
              <w:rPr>
                <w:rFonts w:ascii="仿宋_GB2312" w:eastAsia="仿宋_GB2312"/>
                <w:color w:val="auto"/>
                <w:spacing w:val="-10"/>
                <w:kern w:val="18"/>
                <w:szCs w:val="21"/>
              </w:rPr>
            </w:pPr>
            <w:r>
              <w:rPr>
                <w:rFonts w:hint="eastAsia" w:ascii="仿宋_GB2312" w:eastAsia="仿宋_GB2312"/>
                <w:color w:val="auto"/>
                <w:spacing w:val="-10"/>
                <w:kern w:val="18"/>
                <w:szCs w:val="21"/>
              </w:rPr>
              <w:t>薛  旭</w:t>
            </w:r>
          </w:p>
          <w:p>
            <w:pPr>
              <w:widowControl/>
              <w:spacing w:line="240" w:lineRule="exact"/>
              <w:ind w:left="18" w:leftChars="-67" w:right="-107" w:rightChars="-51" w:hanging="159" w:hangingChars="84"/>
              <w:jc w:val="center"/>
              <w:rPr>
                <w:rFonts w:ascii="仿宋_GB2312" w:eastAsia="仿宋_GB2312"/>
                <w:color w:val="auto"/>
                <w:spacing w:val="-10"/>
                <w:kern w:val="18"/>
                <w:szCs w:val="21"/>
              </w:rPr>
            </w:pPr>
            <w:r>
              <w:rPr>
                <w:rFonts w:hint="eastAsia" w:ascii="仿宋_GB2312" w:eastAsia="仿宋_GB2312"/>
                <w:color w:val="auto"/>
                <w:spacing w:val="-10"/>
                <w:kern w:val="18"/>
                <w:szCs w:val="21"/>
              </w:rPr>
              <w:t>张冰玉</w:t>
            </w:r>
          </w:p>
        </w:tc>
        <w:tc>
          <w:tcPr>
            <w:tcW w:w="2194" w:type="dxa"/>
            <w:vAlign w:val="center"/>
          </w:tcPr>
          <w:p>
            <w:pPr>
              <w:widowControl/>
              <w:spacing w:line="240" w:lineRule="exact"/>
              <w:ind w:left="-109" w:leftChars="-67" w:right="-107" w:rightChars="-51" w:hanging="32" w:hangingChars="17"/>
              <w:jc w:val="center"/>
              <w:rPr>
                <w:rFonts w:ascii="仿宋_GB2312" w:eastAsia="仿宋_GB2312"/>
                <w:color w:val="auto"/>
                <w:spacing w:val="-4"/>
                <w:kern w:val="18"/>
                <w:szCs w:val="21"/>
              </w:rPr>
            </w:pPr>
            <w:r>
              <w:rPr>
                <w:rFonts w:hint="eastAsia" w:ascii="仿宋_GB2312" w:eastAsia="仿宋_GB2312"/>
                <w:color w:val="auto"/>
                <w:spacing w:val="-10"/>
                <w:kern w:val="18"/>
                <w:szCs w:val="21"/>
              </w:rPr>
              <w:t>中宁县城团结路煜基-观园壹号A区4号楼1单元902</w:t>
            </w:r>
          </w:p>
        </w:tc>
        <w:tc>
          <w:tcPr>
            <w:tcW w:w="903"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92.64</w:t>
            </w:r>
          </w:p>
        </w:tc>
        <w:tc>
          <w:tcPr>
            <w:tcW w:w="686"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住宅</w:t>
            </w:r>
          </w:p>
        </w:tc>
        <w:tc>
          <w:tcPr>
            <w:tcW w:w="881"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9/11</w:t>
            </w:r>
          </w:p>
        </w:tc>
        <w:tc>
          <w:tcPr>
            <w:tcW w:w="508"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钢混</w:t>
            </w:r>
          </w:p>
        </w:tc>
        <w:tc>
          <w:tcPr>
            <w:tcW w:w="686"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2015年</w:t>
            </w:r>
          </w:p>
        </w:tc>
        <w:tc>
          <w:tcPr>
            <w:tcW w:w="1020"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5403</w:t>
            </w:r>
          </w:p>
        </w:tc>
        <w:tc>
          <w:tcPr>
            <w:tcW w:w="1027" w:type="dxa"/>
            <w:vAlign w:val="center"/>
          </w:tcPr>
          <w:p>
            <w:pPr>
              <w:widowControl/>
              <w:spacing w:line="240" w:lineRule="exact"/>
              <w:ind w:left="18" w:leftChars="-67" w:right="-107" w:rightChars="-51" w:hanging="159" w:hangingChars="84"/>
              <w:jc w:val="center"/>
              <w:rPr>
                <w:rFonts w:ascii="仿宋_GB2312" w:eastAsia="仿宋_GB2312"/>
                <w:color w:val="000000" w:themeColor="text1"/>
                <w:spacing w:val="-10"/>
                <w:kern w:val="18"/>
                <w:szCs w:val="21"/>
              </w:rPr>
            </w:pPr>
            <w:r>
              <w:rPr>
                <w:rFonts w:hint="eastAsia" w:ascii="仿宋_GB2312" w:eastAsia="仿宋_GB2312"/>
                <w:color w:val="000000" w:themeColor="text1"/>
                <w:spacing w:val="-10"/>
                <w:kern w:val="18"/>
                <w:szCs w:val="21"/>
              </w:rPr>
              <w:t>500534</w:t>
            </w:r>
          </w:p>
        </w:tc>
      </w:tr>
    </w:tbl>
    <w:p>
      <w:pPr>
        <w:spacing w:line="420" w:lineRule="exact"/>
        <w:ind w:firstLine="562" w:firstLineChars="200"/>
        <w:rPr>
          <w:rFonts w:ascii="仿宋_GB2312" w:eastAsia="仿宋_GB2312"/>
          <w:b/>
          <w:color w:val="000000"/>
          <w:sz w:val="28"/>
          <w:szCs w:val="28"/>
        </w:rPr>
      </w:pPr>
      <w:r>
        <w:rPr>
          <w:rFonts w:hint="eastAsia" w:ascii="仿宋_GB2312" w:eastAsia="仿宋_GB2312"/>
          <w:b/>
          <w:color w:val="000000"/>
          <w:sz w:val="28"/>
          <w:szCs w:val="28"/>
        </w:rPr>
        <w:t>特别提示：</w:t>
      </w:r>
    </w:p>
    <w:p>
      <w:pPr>
        <w:spacing w:line="420" w:lineRule="exact"/>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、本估价报告使用期限自二〇二二年六月二十四日起一年内有效；</w:t>
      </w:r>
    </w:p>
    <w:p>
      <w:pPr>
        <w:spacing w:line="420" w:lineRule="exact"/>
        <w:ind w:firstLine="560" w:firstLineChars="20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、本报告估价结果在满足全部假设与限制条件下成立，报告使用人使用本报告时，如市场状况或估价对象权利状况、实物状况发生变化，足以影响估价对象价值时，应重新委托评估；</w:t>
      </w:r>
    </w:p>
    <w:p>
      <w:pPr>
        <w:spacing w:line="420" w:lineRule="exact"/>
        <w:ind w:firstLine="560" w:firstLineChars="200"/>
        <w:rPr>
          <w:rFonts w:ascii="仿宋_GB2312" w:eastAsia="仿宋_GB2312"/>
          <w:b/>
          <w:color w:val="FF0000"/>
          <w:sz w:val="28"/>
          <w:szCs w:val="28"/>
        </w:rPr>
      </w:pPr>
      <w:r>
        <w:rPr>
          <w:rFonts w:hint="eastAsia" w:ascii="仿宋_GB2312" w:eastAsia="仿宋_GB2312"/>
          <w:color w:val="000000" w:themeColor="text1"/>
          <w:sz w:val="28"/>
          <w:szCs w:val="28"/>
        </w:rPr>
        <w:t>3、</w:t>
      </w:r>
      <w:r>
        <w:rPr>
          <w:rFonts w:hint="eastAsia" w:ascii="仿宋_GB2312" w:eastAsia="仿宋_GB2312"/>
          <w:color w:val="000000"/>
          <w:sz w:val="28"/>
          <w:szCs w:val="28"/>
        </w:rPr>
        <w:t>本估价报告仅用于贵法院</w:t>
      </w:r>
      <w:r>
        <w:rPr>
          <w:rFonts w:hint="eastAsia" w:ascii="仿宋_GB2312" w:eastAsia="仿宋_GB2312"/>
          <w:color w:val="auto"/>
          <w:sz w:val="28"/>
          <w:szCs w:val="28"/>
        </w:rPr>
        <w:t>因执行中国建设银行股份有限公司中宁支行与薛旭、张冰玉借款合同纠纷一案，对薛旭、张</w:t>
      </w:r>
      <w:r>
        <w:rPr>
          <w:rFonts w:hint="eastAsia" w:ascii="仿宋_GB2312" w:eastAsia="仿宋_GB2312"/>
          <w:color w:val="000000"/>
          <w:sz w:val="28"/>
          <w:szCs w:val="28"/>
        </w:rPr>
        <w:t>冰玉名下的案涉财产予以处置提供价值参考依据，其他用途无效</w:t>
      </w:r>
      <w:r>
        <w:rPr>
          <w:rFonts w:hint="eastAsia" w:ascii="仿宋_GB2312" w:eastAsia="仿宋_GB2312"/>
          <w:color w:val="000000"/>
          <w:spacing w:val="-10"/>
          <w:w w:val="102"/>
          <w:sz w:val="28"/>
          <w:szCs w:val="28"/>
        </w:rPr>
        <w:t>。</w:t>
      </w:r>
    </w:p>
    <w:p>
      <w:pPr>
        <w:tabs>
          <w:tab w:val="left" w:pos="0"/>
        </w:tabs>
        <w:spacing w:line="420" w:lineRule="exact"/>
        <w:ind w:firstLine="4216" w:firstLineChars="1500"/>
        <w:jc w:val="left"/>
        <w:rPr>
          <w:rFonts w:ascii="仿宋_GB2312" w:eastAsia="仿宋_GB2312"/>
          <w:b/>
          <w:bCs/>
          <w:sz w:val="28"/>
          <w:szCs w:val="28"/>
        </w:rPr>
      </w:pPr>
      <w:r>
        <w:rPr>
          <w:rFonts w:hint="eastAsia" w:ascii="仿宋_GB2312" w:eastAsia="仿宋_GB2312"/>
          <w:b/>
          <w:bCs/>
          <w:sz w:val="28"/>
          <w:szCs w:val="28"/>
        </w:rPr>
        <w:t>宁夏宇川房地产土地资产评估有限公司</w:t>
      </w:r>
    </w:p>
    <w:p>
      <w:pPr>
        <w:spacing w:line="420" w:lineRule="exact"/>
        <w:ind w:firstLine="337" w:firstLineChars="120"/>
        <w:rPr>
          <w:rFonts w:ascii="仿宋_GB2312" w:eastAsia="仿宋_GB2312"/>
          <w:b/>
          <w:bCs/>
          <w:sz w:val="28"/>
          <w:szCs w:val="28"/>
        </w:rPr>
      </w:pPr>
      <w:r>
        <w:rPr>
          <w:rFonts w:ascii="仿宋_GB2312" w:eastAsia="仿宋_GB2312"/>
          <w:b/>
          <w:bCs/>
          <w:sz w:val="28"/>
          <w:szCs w:val="28"/>
        </w:rPr>
        <w:t xml:space="preserve">                                    </w:t>
      </w:r>
      <w:r>
        <w:rPr>
          <w:rFonts w:hint="eastAsia" w:ascii="仿宋_GB2312" w:eastAsia="仿宋_GB2312"/>
          <w:b/>
          <w:bCs/>
          <w:sz w:val="28"/>
          <w:szCs w:val="28"/>
        </w:rPr>
        <w:t xml:space="preserve">  </w:t>
      </w:r>
      <w:r>
        <w:rPr>
          <w:rFonts w:ascii="仿宋_GB2312" w:eastAsia="仿宋_GB2312"/>
          <w:b/>
          <w:bCs/>
          <w:sz w:val="28"/>
          <w:szCs w:val="28"/>
        </w:rPr>
        <w:t xml:space="preserve"> </w:t>
      </w:r>
      <w:r>
        <w:rPr>
          <w:rFonts w:hint="eastAsia" w:ascii="仿宋_GB2312" w:eastAsia="仿宋_GB2312"/>
          <w:b/>
          <w:bCs/>
          <w:sz w:val="28"/>
          <w:szCs w:val="28"/>
        </w:rPr>
        <w:t>法定代表人</w:t>
      </w:r>
      <w:r>
        <w:rPr>
          <w:rFonts w:ascii="仿宋_GB2312" w:eastAsia="仿宋_GB2312"/>
          <w:b/>
          <w:bCs/>
          <w:sz w:val="28"/>
          <w:szCs w:val="28"/>
        </w:rPr>
        <w:t xml:space="preserve">: </w:t>
      </w:r>
    </w:p>
    <w:p>
      <w:pPr>
        <w:spacing w:line="440" w:lineRule="exact"/>
        <w:ind w:firstLine="5386" w:firstLineChars="1916"/>
        <w:jc w:val="left"/>
        <w:rPr>
          <w:rFonts w:ascii="仿宋_GB2312" w:eastAsia="仿宋_GB2312"/>
          <w:b/>
          <w:bCs/>
          <w:color w:val="0070C0"/>
          <w:sz w:val="28"/>
          <w:szCs w:val="28"/>
        </w:rPr>
      </w:pPr>
      <w:r>
        <w:rPr>
          <w:rFonts w:hint="eastAsia" w:ascii="仿宋_GB2312" w:eastAsia="仿宋_GB2312"/>
          <w:b/>
          <w:bCs/>
          <w:color w:val="000000"/>
          <w:sz w:val="28"/>
          <w:szCs w:val="28"/>
        </w:rPr>
        <w:t>二〇二二年六月二十四日</w:t>
      </w:r>
    </w:p>
    <w:p>
      <w:pPr>
        <w:pStyle w:val="52"/>
        <w:spacing w:line="440" w:lineRule="exact"/>
        <w:ind w:right="130"/>
        <w:jc w:val="right"/>
        <w:rPr>
          <w:rFonts w:ascii="仿宋_GB2312" w:eastAsia="仿宋_GB2312"/>
          <w:b/>
          <w:bCs/>
          <w:color w:val="0070C0"/>
          <w:sz w:val="26"/>
          <w:szCs w:val="26"/>
        </w:rPr>
        <w:sectPr>
          <w:pgSz w:w="11906" w:h="16838"/>
          <w:pgMar w:top="1559" w:right="986" w:bottom="1559" w:left="1196" w:header="624" w:footer="697" w:gutter="284"/>
          <w:pgNumType w:start="1"/>
          <w:cols w:space="720" w:num="1"/>
          <w:docGrid w:linePitch="312" w:charSpace="0"/>
        </w:sectPr>
      </w:pPr>
    </w:p>
    <w:p>
      <w:pPr>
        <w:spacing w:line="440" w:lineRule="exact"/>
        <w:jc w:val="center"/>
        <w:rPr>
          <w:rFonts w:ascii="仿宋" w:hAnsi="仿宋" w:eastAsia="仿宋" w:cs="仿宋"/>
          <w:b/>
          <w:sz w:val="44"/>
          <w:szCs w:val="44"/>
        </w:rPr>
      </w:pPr>
      <w:bookmarkStart w:id="1" w:name="_Toc40346590"/>
      <w:bookmarkStart w:id="2" w:name="_Toc386010979"/>
      <w:bookmarkStart w:id="3" w:name="_Toc3323274"/>
      <w:bookmarkStart w:id="4" w:name="_Toc8295291"/>
      <w:bookmarkStart w:id="5" w:name="_Toc40346716"/>
      <w:bookmarkStart w:id="6" w:name="_Toc34296040"/>
      <w:bookmarkStart w:id="7" w:name="_Toc38525650"/>
      <w:bookmarkStart w:id="8" w:name="_Toc534210010"/>
      <w:r>
        <w:rPr>
          <w:rFonts w:hint="eastAsia" w:ascii="仿宋" w:hAnsi="仿宋" w:eastAsia="仿宋" w:cs="仿宋"/>
          <w:b/>
          <w:sz w:val="44"/>
          <w:szCs w:val="44"/>
        </w:rPr>
        <w:t>目   录</w:t>
      </w:r>
    </w:p>
    <w:p>
      <w:pPr>
        <w:tabs>
          <w:tab w:val="left" w:pos="0"/>
        </w:tabs>
        <w:spacing w:line="460" w:lineRule="exact"/>
        <w:jc w:val="center"/>
        <w:rPr>
          <w:rFonts w:ascii="仿宋" w:hAnsi="仿宋" w:eastAsia="仿宋" w:cs="仿宋"/>
          <w:b/>
          <w:sz w:val="28"/>
          <w:szCs w:val="28"/>
          <w:lang w:val="zh-CN"/>
        </w:rPr>
      </w:pPr>
    </w:p>
    <w:p>
      <w:pPr>
        <w:pStyle w:val="19"/>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bCs w:val="0"/>
          <w:color w:val="000000"/>
          <w:sz w:val="28"/>
          <w:szCs w:val="28"/>
        </w:rPr>
      </w:pP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TOC \o "1-2" \h \z \u </w:instrText>
      </w:r>
      <w:r>
        <w:rPr>
          <w:rFonts w:hint="eastAsia" w:ascii="仿宋_GB2312" w:hAnsi="仿宋" w:eastAsia="仿宋_GB2312" w:cs="仿宋"/>
          <w:color w:val="000000"/>
          <w:sz w:val="24"/>
          <w:szCs w:val="24"/>
        </w:rPr>
        <w:fldChar w:fldCharType="separate"/>
      </w:r>
      <w:r>
        <w:fldChar w:fldCharType="begin"/>
      </w:r>
      <w:r>
        <w:instrText xml:space="preserve"> HYPERLINK \l "_Toc30903" </w:instrText>
      </w:r>
      <w:r>
        <w:fldChar w:fldCharType="separate"/>
      </w:r>
      <w:r>
        <w:rPr>
          <w:rFonts w:hint="eastAsia" w:ascii="仿宋_GB2312" w:hAnsi="仿宋" w:eastAsia="仿宋_GB2312" w:cs="仿宋"/>
          <w:bCs w:val="0"/>
          <w:color w:val="000000"/>
          <w:sz w:val="28"/>
          <w:szCs w:val="28"/>
        </w:rPr>
        <w:t>注册房地产估价师声明</w:t>
      </w:r>
      <w:r>
        <w:rPr>
          <w:rFonts w:hint="eastAsia" w:ascii="仿宋_GB2312" w:hAnsi="仿宋" w:eastAsia="仿宋_GB2312" w:cs="仿宋"/>
          <w:bCs w:val="0"/>
          <w:color w:val="000000"/>
          <w:sz w:val="28"/>
          <w:szCs w:val="28"/>
        </w:rPr>
        <w:tab/>
      </w:r>
      <w:r>
        <w:rPr>
          <w:rFonts w:hint="eastAsia" w:ascii="仿宋_GB2312" w:hAnsi="仿宋" w:eastAsia="仿宋_GB2312" w:cs="仿宋"/>
          <w:bCs w:val="0"/>
          <w:color w:val="000000"/>
          <w:sz w:val="28"/>
          <w:szCs w:val="28"/>
        </w:rPr>
        <w:fldChar w:fldCharType="begin"/>
      </w:r>
      <w:r>
        <w:rPr>
          <w:rFonts w:hint="eastAsia" w:ascii="仿宋_GB2312" w:hAnsi="仿宋" w:eastAsia="仿宋_GB2312" w:cs="仿宋"/>
          <w:bCs w:val="0"/>
          <w:color w:val="000000"/>
          <w:sz w:val="28"/>
          <w:szCs w:val="28"/>
        </w:rPr>
        <w:instrText xml:space="preserve"> PAGEREF _Toc30903 </w:instrText>
      </w:r>
      <w:r>
        <w:rPr>
          <w:rFonts w:hint="eastAsia" w:ascii="仿宋_GB2312" w:hAnsi="仿宋" w:eastAsia="仿宋_GB2312" w:cs="仿宋"/>
          <w:bCs w:val="0"/>
          <w:color w:val="000000"/>
          <w:sz w:val="28"/>
          <w:szCs w:val="28"/>
        </w:rPr>
        <w:fldChar w:fldCharType="separate"/>
      </w:r>
      <w:r>
        <w:rPr>
          <w:rFonts w:hint="eastAsia" w:ascii="仿宋_GB2312" w:hAnsi="仿宋" w:eastAsia="仿宋_GB2312" w:cs="仿宋"/>
          <w:bCs w:val="0"/>
          <w:color w:val="000000"/>
          <w:sz w:val="28"/>
          <w:szCs w:val="28"/>
        </w:rPr>
        <w:t>1</w:t>
      </w:r>
      <w:r>
        <w:rPr>
          <w:rFonts w:hint="eastAsia" w:ascii="仿宋_GB2312" w:hAnsi="仿宋" w:eastAsia="仿宋_GB2312" w:cs="仿宋"/>
          <w:bCs w:val="0"/>
          <w:color w:val="000000"/>
          <w:sz w:val="28"/>
          <w:szCs w:val="28"/>
        </w:rPr>
        <w:fldChar w:fldCharType="end"/>
      </w:r>
      <w:r>
        <w:rPr>
          <w:rFonts w:hint="eastAsia" w:ascii="仿宋_GB2312" w:hAnsi="仿宋" w:eastAsia="仿宋_GB2312" w:cs="仿宋"/>
          <w:bCs w:val="0"/>
          <w:color w:val="000000"/>
          <w:sz w:val="28"/>
          <w:szCs w:val="28"/>
        </w:rPr>
        <w:fldChar w:fldCharType="end"/>
      </w:r>
    </w:p>
    <w:p>
      <w:pPr>
        <w:pStyle w:val="19"/>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bCs w:val="0"/>
          <w:color w:val="000000"/>
          <w:sz w:val="28"/>
          <w:szCs w:val="28"/>
        </w:rPr>
      </w:pPr>
      <w:r>
        <w:fldChar w:fldCharType="begin"/>
      </w:r>
      <w:r>
        <w:instrText xml:space="preserve"> HYPERLINK \l "_Toc14078" </w:instrText>
      </w:r>
      <w:r>
        <w:fldChar w:fldCharType="separate"/>
      </w:r>
      <w:r>
        <w:rPr>
          <w:rFonts w:hint="eastAsia" w:ascii="仿宋_GB2312" w:hAnsi="仿宋" w:eastAsia="仿宋_GB2312" w:cs="仿宋"/>
          <w:bCs w:val="0"/>
          <w:color w:val="000000"/>
          <w:sz w:val="28"/>
          <w:szCs w:val="28"/>
        </w:rPr>
        <w:t>估价假设和限制条件</w:t>
      </w:r>
      <w:r>
        <w:rPr>
          <w:rFonts w:hint="eastAsia" w:ascii="仿宋_GB2312" w:hAnsi="仿宋" w:eastAsia="仿宋_GB2312" w:cs="仿宋"/>
          <w:bCs w:val="0"/>
          <w:color w:val="000000"/>
          <w:sz w:val="28"/>
          <w:szCs w:val="28"/>
        </w:rPr>
        <w:tab/>
      </w:r>
      <w:r>
        <w:rPr>
          <w:rFonts w:hint="eastAsia" w:ascii="仿宋_GB2312" w:hAnsi="仿宋" w:eastAsia="仿宋_GB2312" w:cs="仿宋"/>
          <w:bCs w:val="0"/>
          <w:color w:val="000000"/>
          <w:sz w:val="28"/>
          <w:szCs w:val="28"/>
        </w:rPr>
        <w:fldChar w:fldCharType="begin"/>
      </w:r>
      <w:r>
        <w:rPr>
          <w:rFonts w:hint="eastAsia" w:ascii="仿宋_GB2312" w:hAnsi="仿宋" w:eastAsia="仿宋_GB2312" w:cs="仿宋"/>
          <w:bCs w:val="0"/>
          <w:color w:val="000000"/>
          <w:sz w:val="28"/>
          <w:szCs w:val="28"/>
        </w:rPr>
        <w:instrText xml:space="preserve"> PAGEREF _Toc14078 </w:instrText>
      </w:r>
      <w:r>
        <w:rPr>
          <w:rFonts w:hint="eastAsia" w:ascii="仿宋_GB2312" w:hAnsi="仿宋" w:eastAsia="仿宋_GB2312" w:cs="仿宋"/>
          <w:bCs w:val="0"/>
          <w:color w:val="000000"/>
          <w:sz w:val="28"/>
          <w:szCs w:val="28"/>
        </w:rPr>
        <w:fldChar w:fldCharType="separate"/>
      </w:r>
      <w:r>
        <w:rPr>
          <w:rFonts w:hint="eastAsia" w:ascii="仿宋_GB2312" w:hAnsi="仿宋" w:eastAsia="仿宋_GB2312" w:cs="仿宋"/>
          <w:bCs w:val="0"/>
          <w:color w:val="000000"/>
          <w:sz w:val="28"/>
          <w:szCs w:val="28"/>
        </w:rPr>
        <w:t>2</w:t>
      </w:r>
      <w:r>
        <w:rPr>
          <w:rFonts w:hint="eastAsia" w:ascii="仿宋_GB2312" w:hAnsi="仿宋" w:eastAsia="仿宋_GB2312" w:cs="仿宋"/>
          <w:bCs w:val="0"/>
          <w:color w:val="000000"/>
          <w:sz w:val="28"/>
          <w:szCs w:val="28"/>
        </w:rPr>
        <w:fldChar w:fldCharType="end"/>
      </w:r>
      <w:r>
        <w:rPr>
          <w:rFonts w:hint="eastAsia" w:ascii="仿宋_GB2312" w:hAnsi="仿宋" w:eastAsia="仿宋_GB2312" w:cs="仿宋"/>
          <w:bCs w:val="0"/>
          <w:color w:val="000000"/>
          <w:sz w:val="28"/>
          <w:szCs w:val="28"/>
        </w:rPr>
        <w:fldChar w:fldCharType="end"/>
      </w:r>
    </w:p>
    <w:p>
      <w:pPr>
        <w:pStyle w:val="19"/>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b w:val="0"/>
          <w:sz w:val="28"/>
          <w:szCs w:val="28"/>
        </w:rPr>
      </w:pPr>
      <w:r>
        <w:fldChar w:fldCharType="begin"/>
      </w:r>
      <w:r>
        <w:instrText xml:space="preserve"> HYPERLINK \l "_Toc21785" </w:instrText>
      </w:r>
      <w:r>
        <w:fldChar w:fldCharType="separate"/>
      </w:r>
      <w:r>
        <w:rPr>
          <w:rFonts w:hint="eastAsia" w:ascii="仿宋_GB2312" w:hAnsi="仿宋" w:eastAsia="仿宋_GB2312" w:cs="仿宋"/>
          <w:bCs w:val="0"/>
          <w:color w:val="000000"/>
          <w:sz w:val="28"/>
          <w:szCs w:val="28"/>
        </w:rPr>
        <w:t>房地产估价结果报告</w:t>
      </w:r>
      <w:r>
        <w:rPr>
          <w:rFonts w:hint="eastAsia" w:ascii="仿宋_GB2312" w:hAnsi="仿宋" w:eastAsia="仿宋_GB2312" w:cs="仿宋"/>
          <w:bCs w:val="0"/>
          <w:color w:val="000000"/>
          <w:sz w:val="28"/>
          <w:szCs w:val="28"/>
        </w:rPr>
        <w:tab/>
      </w:r>
      <w:r>
        <w:rPr>
          <w:rFonts w:hint="eastAsia" w:ascii="仿宋_GB2312" w:hAnsi="仿宋" w:eastAsia="仿宋_GB2312" w:cs="仿宋"/>
          <w:bCs w:val="0"/>
          <w:color w:val="000000"/>
          <w:sz w:val="28"/>
          <w:szCs w:val="28"/>
        </w:rPr>
        <w:fldChar w:fldCharType="begin"/>
      </w:r>
      <w:r>
        <w:rPr>
          <w:rFonts w:hint="eastAsia" w:ascii="仿宋_GB2312" w:hAnsi="仿宋" w:eastAsia="仿宋_GB2312" w:cs="仿宋"/>
          <w:bCs w:val="0"/>
          <w:color w:val="000000"/>
          <w:sz w:val="28"/>
          <w:szCs w:val="28"/>
        </w:rPr>
        <w:instrText xml:space="preserve"> PAGEREF _Toc21785 </w:instrText>
      </w:r>
      <w:r>
        <w:rPr>
          <w:rFonts w:hint="eastAsia" w:ascii="仿宋_GB2312" w:hAnsi="仿宋" w:eastAsia="仿宋_GB2312" w:cs="仿宋"/>
          <w:bCs w:val="0"/>
          <w:color w:val="000000"/>
          <w:sz w:val="28"/>
          <w:szCs w:val="28"/>
        </w:rPr>
        <w:fldChar w:fldCharType="separate"/>
      </w:r>
      <w:r>
        <w:rPr>
          <w:rFonts w:hint="eastAsia" w:ascii="仿宋_GB2312" w:hAnsi="仿宋" w:eastAsia="仿宋_GB2312" w:cs="仿宋"/>
          <w:bCs w:val="0"/>
          <w:color w:val="000000"/>
          <w:sz w:val="28"/>
          <w:szCs w:val="28"/>
        </w:rPr>
        <w:t>6</w:t>
      </w:r>
      <w:r>
        <w:rPr>
          <w:rFonts w:hint="eastAsia" w:ascii="仿宋_GB2312" w:hAnsi="仿宋" w:eastAsia="仿宋_GB2312" w:cs="仿宋"/>
          <w:bCs w:val="0"/>
          <w:color w:val="000000"/>
          <w:sz w:val="28"/>
          <w:szCs w:val="28"/>
        </w:rPr>
        <w:fldChar w:fldCharType="end"/>
      </w:r>
      <w:r>
        <w:rPr>
          <w:rFonts w:hint="eastAsia" w:ascii="仿宋_GB2312" w:hAnsi="仿宋" w:eastAsia="仿宋_GB2312" w:cs="仿宋"/>
          <w:bCs w:val="0"/>
          <w:color w:val="000000"/>
          <w:sz w:val="28"/>
          <w:szCs w:val="28"/>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"_Toc8292" </w:instrText>
      </w:r>
      <w:r>
        <w:fldChar w:fldCharType="separate"/>
      </w:r>
      <w:r>
        <w:rPr>
          <w:rFonts w:hint="eastAsia" w:ascii="仿宋_GB2312" w:hAnsi="仿宋" w:eastAsia="仿宋_GB2312" w:cs="仿宋"/>
          <w:color w:val="000000"/>
          <w:sz w:val="24"/>
          <w:szCs w:val="24"/>
        </w:rPr>
        <w:t>一、估价委托人</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_Toc8292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6</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"_Toc31839" </w:instrText>
      </w:r>
      <w:r>
        <w:fldChar w:fldCharType="separate"/>
      </w:r>
      <w:r>
        <w:rPr>
          <w:rFonts w:hint="eastAsia" w:ascii="仿宋_GB2312" w:hAnsi="仿宋" w:eastAsia="仿宋_GB2312" w:cs="仿宋"/>
          <w:color w:val="000000"/>
          <w:sz w:val="24"/>
          <w:szCs w:val="24"/>
        </w:rPr>
        <w:t>二、房地产估价机构</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_Toc31839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6</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"_Toc25288" </w:instrText>
      </w:r>
      <w:r>
        <w:fldChar w:fldCharType="separate"/>
      </w:r>
      <w:r>
        <w:rPr>
          <w:rFonts w:hint="eastAsia" w:ascii="仿宋_GB2312" w:hAnsi="仿宋" w:eastAsia="仿宋_GB2312" w:cs="仿宋"/>
          <w:color w:val="000000"/>
          <w:sz w:val="24"/>
          <w:szCs w:val="24"/>
        </w:rPr>
        <w:t>三、估价目的</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_Toc25288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6</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"_Toc25771" </w:instrText>
      </w:r>
      <w:r>
        <w:fldChar w:fldCharType="separate"/>
      </w:r>
      <w:r>
        <w:rPr>
          <w:rFonts w:hint="eastAsia" w:ascii="仿宋_GB2312" w:hAnsi="仿宋" w:eastAsia="仿宋_GB2312" w:cs="仿宋"/>
          <w:color w:val="000000"/>
          <w:sz w:val="24"/>
          <w:szCs w:val="24"/>
        </w:rPr>
        <w:t>四、估价对象</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_Toc25771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6</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"_Toc4888" </w:instrText>
      </w:r>
      <w:r>
        <w:fldChar w:fldCharType="separate"/>
      </w:r>
      <w:r>
        <w:rPr>
          <w:rFonts w:hint="eastAsia" w:ascii="仿宋_GB2312" w:hAnsi="仿宋" w:eastAsia="仿宋_GB2312" w:cs="仿宋"/>
          <w:color w:val="000000"/>
          <w:sz w:val="24"/>
          <w:szCs w:val="24"/>
        </w:rPr>
        <w:t>五、价值时点</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_Toc4888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9</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"_Toc12608" </w:instrText>
      </w:r>
      <w:r>
        <w:fldChar w:fldCharType="separate"/>
      </w:r>
      <w:r>
        <w:rPr>
          <w:rFonts w:hint="eastAsia" w:ascii="仿宋_GB2312" w:hAnsi="仿宋" w:eastAsia="仿宋_GB2312" w:cs="仿宋"/>
          <w:color w:val="000000"/>
          <w:sz w:val="24"/>
          <w:szCs w:val="24"/>
        </w:rPr>
        <w:t>六、价值类型</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_Toc12608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9</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"_Toc18797" </w:instrText>
      </w:r>
      <w:r>
        <w:fldChar w:fldCharType="separate"/>
      </w:r>
      <w:r>
        <w:rPr>
          <w:rFonts w:hint="eastAsia" w:ascii="仿宋_GB2312" w:hAnsi="仿宋" w:eastAsia="仿宋_GB2312" w:cs="仿宋"/>
          <w:color w:val="000000"/>
          <w:sz w:val="24"/>
          <w:szCs w:val="24"/>
        </w:rPr>
        <w:t>七、估价原则</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_Toc18797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10</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"_Toc7213" </w:instrText>
      </w:r>
      <w:r>
        <w:fldChar w:fldCharType="separate"/>
      </w:r>
      <w:r>
        <w:rPr>
          <w:rFonts w:hint="eastAsia" w:ascii="仿宋_GB2312" w:hAnsi="仿宋" w:eastAsia="仿宋_GB2312" w:cs="仿宋"/>
          <w:color w:val="000000"/>
          <w:sz w:val="24"/>
          <w:szCs w:val="24"/>
        </w:rPr>
        <w:t>八、估价依据</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_Toc7213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10</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"_Toc14473" </w:instrText>
      </w:r>
      <w:r>
        <w:fldChar w:fldCharType="separate"/>
      </w:r>
      <w:r>
        <w:rPr>
          <w:rFonts w:hint="eastAsia" w:ascii="仿宋_GB2312" w:hAnsi="仿宋" w:eastAsia="仿宋_GB2312" w:cs="仿宋"/>
          <w:color w:val="000000"/>
          <w:sz w:val="24"/>
          <w:szCs w:val="24"/>
        </w:rPr>
        <w:t>九、估价方法</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_Toc14473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11</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"_Toc12882" </w:instrText>
      </w:r>
      <w:r>
        <w:fldChar w:fldCharType="separate"/>
      </w:r>
      <w:r>
        <w:rPr>
          <w:rFonts w:hint="eastAsia" w:ascii="仿宋_GB2312" w:hAnsi="仿宋" w:eastAsia="仿宋_GB2312" w:cs="仿宋"/>
          <w:color w:val="000000"/>
          <w:sz w:val="24"/>
          <w:szCs w:val="24"/>
        </w:rPr>
        <w:t>十、估价结果</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_Toc12882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12</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"_Toc29262" </w:instrText>
      </w:r>
      <w:r>
        <w:fldChar w:fldCharType="separate"/>
      </w:r>
      <w:r>
        <w:rPr>
          <w:rFonts w:hint="eastAsia" w:ascii="仿宋_GB2312" w:hAnsi="仿宋" w:eastAsia="仿宋_GB2312" w:cs="仿宋"/>
          <w:color w:val="000000"/>
          <w:sz w:val="24"/>
          <w:szCs w:val="24"/>
        </w:rPr>
        <w:t>十一、注册房地产估价师</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_Toc29262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13</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"_Toc7301" </w:instrText>
      </w:r>
      <w:r>
        <w:fldChar w:fldCharType="separate"/>
      </w:r>
      <w:r>
        <w:rPr>
          <w:rFonts w:hint="eastAsia" w:ascii="仿宋_GB2312" w:hAnsi="仿宋" w:eastAsia="仿宋_GB2312" w:cs="仿宋"/>
          <w:color w:val="000000"/>
          <w:sz w:val="24"/>
          <w:szCs w:val="24"/>
        </w:rPr>
        <w:t>十二、实地查勘日期</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_Toc7301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13</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pPr>
      <w:r>
        <w:fldChar w:fldCharType="begin"/>
      </w:r>
      <w:r>
        <w:instrText xml:space="preserve"> HYPERLINK \l "_Toc18636" </w:instrText>
      </w:r>
      <w:r>
        <w:fldChar w:fldCharType="separate"/>
      </w:r>
      <w:r>
        <w:rPr>
          <w:rFonts w:hint="eastAsia" w:ascii="仿宋_GB2312" w:hAnsi="仿宋" w:eastAsia="仿宋_GB2312" w:cs="仿宋"/>
          <w:sz w:val="24"/>
          <w:szCs w:val="24"/>
        </w:rPr>
        <w:t>十三、估价作业期</w:t>
      </w:r>
      <w:r>
        <w:rPr>
          <w:rFonts w:hint="eastAsia" w:ascii="仿宋_GB2312" w:hAnsi="仿宋" w:eastAsia="仿宋_GB2312" w:cs="仿宋"/>
          <w:sz w:val="24"/>
          <w:szCs w:val="24"/>
        </w:rPr>
        <w:tab/>
      </w:r>
      <w:r>
        <w:rPr>
          <w:rFonts w:hint="eastAsia" w:ascii="仿宋_GB2312" w:hAnsi="仿宋" w:eastAsia="仿宋_GB2312" w:cs="仿宋"/>
          <w:sz w:val="24"/>
          <w:szCs w:val="24"/>
        </w:rPr>
        <w:fldChar w:fldCharType="begin"/>
      </w:r>
      <w:r>
        <w:rPr>
          <w:rFonts w:hint="eastAsia" w:ascii="仿宋_GB2312" w:hAnsi="仿宋" w:eastAsia="仿宋_GB2312" w:cs="仿宋"/>
          <w:sz w:val="24"/>
          <w:szCs w:val="24"/>
        </w:rPr>
        <w:instrText xml:space="preserve"> PAGEREF _Toc18636 </w:instrText>
      </w:r>
      <w:r>
        <w:rPr>
          <w:rFonts w:hint="eastAsia" w:ascii="仿宋_GB2312" w:hAnsi="仿宋" w:eastAsia="仿宋_GB2312" w:cs="仿宋"/>
          <w:sz w:val="24"/>
          <w:szCs w:val="24"/>
        </w:rPr>
        <w:fldChar w:fldCharType="separate"/>
      </w:r>
      <w:r>
        <w:rPr>
          <w:rFonts w:hint="eastAsia" w:ascii="仿宋_GB2312" w:hAnsi="仿宋" w:eastAsia="仿宋_GB2312" w:cs="仿宋"/>
          <w:sz w:val="24"/>
          <w:szCs w:val="24"/>
        </w:rPr>
        <w:t>13</w:t>
      </w:r>
      <w:r>
        <w:rPr>
          <w:rFonts w:hint="eastAsia" w:ascii="仿宋_GB2312" w:hAnsi="仿宋" w:eastAsia="仿宋_GB2312" w:cs="仿宋"/>
          <w:sz w:val="24"/>
          <w:szCs w:val="24"/>
        </w:rPr>
        <w:fldChar w:fldCharType="end"/>
      </w:r>
      <w:r>
        <w:rPr>
          <w:rFonts w:hint="eastAsia" w:ascii="仿宋_GB2312" w:hAnsi="仿宋" w:eastAsia="仿宋_GB2312" w:cs="仿宋"/>
          <w:sz w:val="24"/>
          <w:szCs w:val="24"/>
        </w:rPr>
        <w:fldChar w:fldCharType="end"/>
      </w:r>
    </w:p>
    <w:p>
      <w:pPr>
        <w:pStyle w:val="19"/>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bCs w:val="0"/>
          <w:color w:val="000000" w:themeColor="text1"/>
        </w:rPr>
      </w:pPr>
      <w:r>
        <w:fldChar w:fldCharType="begin"/>
      </w:r>
      <w:r>
        <w:instrText xml:space="preserve"> HYPERLINK \l "_Toc6088" </w:instrText>
      </w:r>
      <w:r>
        <w:fldChar w:fldCharType="separate"/>
      </w:r>
      <w:r>
        <w:rPr>
          <w:rFonts w:hint="eastAsia" w:ascii="仿宋_GB2312" w:hAnsi="仿宋" w:eastAsia="仿宋_GB2312" w:cs="仿宋"/>
          <w:bCs w:val="0"/>
          <w:color w:val="000000" w:themeColor="text1"/>
          <w:sz w:val="28"/>
          <w:szCs w:val="28"/>
        </w:rPr>
        <w:t>附   件</w:t>
      </w:r>
      <w:r>
        <w:rPr>
          <w:rFonts w:hint="eastAsia" w:ascii="仿宋_GB2312" w:hAnsi="仿宋" w:eastAsia="仿宋_GB2312" w:cs="仿宋"/>
          <w:bCs w:val="0"/>
          <w:color w:val="000000" w:themeColor="text1"/>
          <w:sz w:val="28"/>
          <w:szCs w:val="28"/>
        </w:rPr>
        <w:tab/>
      </w:r>
      <w:r>
        <w:rPr>
          <w:rFonts w:hint="eastAsia" w:ascii="仿宋_GB2312" w:hAnsi="仿宋" w:eastAsia="仿宋_GB2312" w:cs="仿宋"/>
          <w:bCs w:val="0"/>
          <w:color w:val="000000" w:themeColor="text1"/>
          <w:sz w:val="28"/>
          <w:szCs w:val="28"/>
        </w:rPr>
        <w:fldChar w:fldCharType="begin"/>
      </w:r>
      <w:r>
        <w:rPr>
          <w:rFonts w:hint="eastAsia" w:ascii="仿宋_GB2312" w:hAnsi="仿宋" w:eastAsia="仿宋_GB2312" w:cs="仿宋"/>
          <w:bCs w:val="0"/>
          <w:color w:val="000000" w:themeColor="text1"/>
          <w:sz w:val="28"/>
          <w:szCs w:val="28"/>
        </w:rPr>
        <w:instrText xml:space="preserve"> PAGEREF _Toc6088 </w:instrText>
      </w:r>
      <w:r>
        <w:rPr>
          <w:rFonts w:hint="eastAsia" w:ascii="仿宋_GB2312" w:hAnsi="仿宋" w:eastAsia="仿宋_GB2312" w:cs="仿宋"/>
          <w:bCs w:val="0"/>
          <w:color w:val="000000" w:themeColor="text1"/>
          <w:sz w:val="28"/>
          <w:szCs w:val="28"/>
        </w:rPr>
        <w:fldChar w:fldCharType="separate"/>
      </w:r>
      <w:r>
        <w:rPr>
          <w:rFonts w:hint="eastAsia" w:ascii="仿宋_GB2312" w:hAnsi="仿宋" w:eastAsia="仿宋_GB2312" w:cs="仿宋"/>
          <w:bCs w:val="0"/>
          <w:color w:val="000000" w:themeColor="text1"/>
          <w:sz w:val="28"/>
          <w:szCs w:val="28"/>
        </w:rPr>
        <w:t>14</w:t>
      </w:r>
      <w:r>
        <w:rPr>
          <w:rFonts w:hint="eastAsia" w:ascii="仿宋_GB2312" w:hAnsi="仿宋" w:eastAsia="仿宋_GB2312" w:cs="仿宋"/>
          <w:bCs w:val="0"/>
          <w:color w:val="000000" w:themeColor="text1"/>
          <w:sz w:val="28"/>
          <w:szCs w:val="28"/>
        </w:rPr>
        <w:fldChar w:fldCharType="end"/>
      </w:r>
      <w:r>
        <w:rPr>
          <w:rFonts w:hint="eastAsia" w:ascii="仿宋_GB2312" w:hAnsi="仿宋" w:eastAsia="仿宋_GB2312" w:cs="仿宋"/>
          <w:bCs w:val="0"/>
          <w:color w:val="000000" w:themeColor="text1"/>
          <w:sz w:val="28"/>
          <w:szCs w:val="28"/>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"_Toc32701" </w:instrText>
      </w:r>
      <w:r>
        <w:fldChar w:fldCharType="separate"/>
      </w:r>
      <w:r>
        <w:rPr>
          <w:rFonts w:hint="eastAsia" w:ascii="仿宋_GB2312" w:hAnsi="仿宋" w:eastAsia="仿宋_GB2312" w:cs="仿宋"/>
          <w:color w:val="000000"/>
          <w:sz w:val="24"/>
          <w:szCs w:val="24"/>
        </w:rPr>
        <w:t>一、估价委托人提供的《宁夏回族自治区中宁县人民法院价格评估委托书》</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_Toc32701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14</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"_Toc16727" </w:instrText>
      </w:r>
      <w:r>
        <w:fldChar w:fldCharType="separate"/>
      </w:r>
      <w:r>
        <w:rPr>
          <w:rFonts w:hint="eastAsia" w:ascii="仿宋_GB2312" w:hAnsi="仿宋" w:eastAsia="仿宋_GB2312" w:cs="仿宋"/>
          <w:color w:val="000000"/>
          <w:sz w:val="24"/>
          <w:szCs w:val="24"/>
        </w:rPr>
        <w:t>二、估价对象的影像资料</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_Toc16727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14</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000000"/>
          <w:sz w:val="24"/>
          <w:szCs w:val="24"/>
        </w:rPr>
      </w:pPr>
      <w:r>
        <w:fldChar w:fldCharType="begin"/>
      </w:r>
      <w:r>
        <w:instrText xml:space="preserve"> HYPERLINK \l "_Toc8009" </w:instrText>
      </w:r>
      <w:r>
        <w:fldChar w:fldCharType="separate"/>
      </w:r>
      <w:r>
        <w:rPr>
          <w:rFonts w:hint="eastAsia" w:ascii="仿宋_GB2312" w:hAnsi="仿宋" w:eastAsia="仿宋_GB2312" w:cs="仿宋"/>
          <w:color w:val="000000"/>
          <w:sz w:val="24"/>
          <w:szCs w:val="24"/>
        </w:rPr>
        <w:t>三、估价对象位置示意图</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fldChar w:fldCharType="begin"/>
      </w:r>
      <w:r>
        <w:rPr>
          <w:rFonts w:hint="eastAsia" w:ascii="仿宋_GB2312" w:hAnsi="仿宋" w:eastAsia="仿宋_GB2312" w:cs="仿宋"/>
          <w:color w:val="000000"/>
          <w:sz w:val="24"/>
          <w:szCs w:val="24"/>
        </w:rPr>
        <w:instrText xml:space="preserve"> PAGEREF _Toc8009 </w:instrText>
      </w:r>
      <w:r>
        <w:rPr>
          <w:rFonts w:hint="eastAsia" w:ascii="仿宋_GB2312" w:hAnsi="仿宋" w:eastAsia="仿宋_GB2312" w:cs="仿宋"/>
          <w:color w:val="000000"/>
          <w:sz w:val="24"/>
          <w:szCs w:val="24"/>
        </w:rPr>
        <w:fldChar w:fldCharType="separate"/>
      </w:r>
      <w:r>
        <w:rPr>
          <w:rFonts w:hint="eastAsia" w:ascii="仿宋_GB2312" w:hAnsi="仿宋" w:eastAsia="仿宋_GB2312" w:cs="仿宋"/>
          <w:color w:val="000000"/>
          <w:sz w:val="24"/>
          <w:szCs w:val="24"/>
        </w:rPr>
        <w:t>14</w:t>
      </w:r>
      <w:r>
        <w:rPr>
          <w:rFonts w:hint="eastAsia" w:ascii="仿宋_GB2312" w:hAnsi="仿宋" w:eastAsia="仿宋_GB2312" w:cs="仿宋"/>
          <w:color w:val="000000"/>
          <w:sz w:val="24"/>
          <w:szCs w:val="24"/>
        </w:rPr>
        <w:fldChar w:fldCharType="end"/>
      </w:r>
      <w:r>
        <w:rPr>
          <w:rFonts w:hint="eastAsia" w:ascii="仿宋_GB2312" w:hAnsi="仿宋" w:eastAsia="仿宋_GB2312" w:cs="仿宋"/>
          <w:color w:val="000000"/>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ind w:left="710" w:leftChars="100" w:hanging="500" w:hangingChars="250"/>
        <w:textAlignment w:val="auto"/>
        <w:rPr>
          <w:rFonts w:ascii="仿宋_GB2312" w:hAnsi="仿宋" w:eastAsia="仿宋_GB2312" w:cs="仿宋"/>
          <w:color w:val="auto"/>
          <w:sz w:val="24"/>
          <w:szCs w:val="24"/>
        </w:rPr>
      </w:pPr>
      <w:r>
        <w:rPr>
          <w:color w:val="auto"/>
        </w:rPr>
        <w:fldChar w:fldCharType="begin"/>
      </w:r>
      <w:r>
        <w:rPr>
          <w:color w:val="auto"/>
        </w:rPr>
        <w:instrText xml:space="preserve"> HYPERLINK \l "_Toc12190" </w:instrText>
      </w:r>
      <w:r>
        <w:rPr>
          <w:color w:val="auto"/>
        </w:rPr>
        <w:fldChar w:fldCharType="separate"/>
      </w:r>
      <w:r>
        <w:rPr>
          <w:rFonts w:hint="eastAsia" w:ascii="仿宋_GB2312" w:hAnsi="仿宋" w:eastAsia="仿宋_GB2312" w:cs="仿宋"/>
          <w:color w:val="auto"/>
          <w:sz w:val="24"/>
          <w:szCs w:val="24"/>
        </w:rPr>
        <w:t>四、估价委托人提供的《中宁县不动产登记信息查询单》《房屋他项权证》复印件</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_Toc12190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auto"/>
          <w:sz w:val="24"/>
          <w:szCs w:val="24"/>
        </w:rPr>
      </w:pPr>
      <w:r>
        <w:rPr>
          <w:color w:val="auto"/>
        </w:rPr>
        <w:fldChar w:fldCharType="begin"/>
      </w:r>
      <w:r>
        <w:rPr>
          <w:color w:val="auto"/>
        </w:rPr>
        <w:instrText xml:space="preserve"> HYPERLINK \l "_Toc2256" </w:instrText>
      </w:r>
      <w:r>
        <w:rPr>
          <w:color w:val="auto"/>
        </w:rPr>
        <w:fldChar w:fldCharType="separate"/>
      </w:r>
      <w:r>
        <w:rPr>
          <w:rFonts w:hint="eastAsia" w:ascii="仿宋_GB2312" w:hAnsi="仿宋" w:eastAsia="仿宋_GB2312" w:cs="仿宋"/>
          <w:color w:val="auto"/>
          <w:sz w:val="24"/>
          <w:szCs w:val="24"/>
        </w:rPr>
        <w:t>五、估价对象实地查勘情况</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_Toc2256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auto"/>
          <w:sz w:val="24"/>
          <w:szCs w:val="24"/>
        </w:rPr>
      </w:pPr>
      <w:r>
        <w:rPr>
          <w:color w:val="auto"/>
        </w:rPr>
        <w:fldChar w:fldCharType="begin"/>
      </w:r>
      <w:r>
        <w:rPr>
          <w:color w:val="auto"/>
        </w:rPr>
        <w:instrText xml:space="preserve"> HYPERLINK \l "_Toc1176" </w:instrText>
      </w:r>
      <w:r>
        <w:rPr>
          <w:color w:val="auto"/>
        </w:rPr>
        <w:fldChar w:fldCharType="separate"/>
      </w:r>
      <w:r>
        <w:rPr>
          <w:rFonts w:hint="eastAsia" w:ascii="仿宋_GB2312" w:hAnsi="仿宋" w:eastAsia="仿宋_GB2312" w:cs="仿宋"/>
          <w:color w:val="auto"/>
          <w:sz w:val="24"/>
          <w:szCs w:val="24"/>
        </w:rPr>
        <w:t>六、专业帮助情况和相关专业意见</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_Toc1176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auto"/>
          <w:sz w:val="24"/>
          <w:szCs w:val="24"/>
        </w:rPr>
      </w:pPr>
      <w:r>
        <w:rPr>
          <w:color w:val="auto"/>
        </w:rPr>
        <w:fldChar w:fldCharType="begin"/>
      </w:r>
      <w:r>
        <w:rPr>
          <w:color w:val="auto"/>
        </w:rPr>
        <w:instrText xml:space="preserve"> HYPERLINK \l "_Toc10314" </w:instrText>
      </w:r>
      <w:r>
        <w:rPr>
          <w:color w:val="auto"/>
        </w:rPr>
        <w:fldChar w:fldCharType="separate"/>
      </w:r>
      <w:r>
        <w:rPr>
          <w:rFonts w:hint="eastAsia" w:ascii="仿宋_GB2312" w:hAnsi="仿宋" w:eastAsia="仿宋_GB2312" w:cs="仿宋"/>
          <w:color w:val="auto"/>
          <w:sz w:val="24"/>
          <w:szCs w:val="24"/>
          <w:lang w:eastAsia="zh-CN"/>
        </w:rPr>
        <w:t>七</w:t>
      </w:r>
      <w:r>
        <w:rPr>
          <w:rFonts w:hint="eastAsia" w:ascii="仿宋_GB2312" w:hAnsi="仿宋" w:eastAsia="仿宋_GB2312" w:cs="仿宋"/>
          <w:color w:val="auto"/>
          <w:sz w:val="24"/>
          <w:szCs w:val="24"/>
        </w:rPr>
        <w:t>、房地产估价机构营业执照复印件</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_Toc10314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auto"/>
          <w:sz w:val="24"/>
          <w:szCs w:val="24"/>
        </w:rPr>
      </w:pPr>
      <w:r>
        <w:rPr>
          <w:color w:val="auto"/>
        </w:rPr>
        <w:fldChar w:fldCharType="begin"/>
      </w:r>
      <w:r>
        <w:rPr>
          <w:color w:val="auto"/>
        </w:rPr>
        <w:instrText xml:space="preserve"> HYPERLINK \l "_Toc17304" </w:instrText>
      </w:r>
      <w:r>
        <w:rPr>
          <w:color w:val="auto"/>
        </w:rPr>
        <w:fldChar w:fldCharType="separate"/>
      </w:r>
      <w:r>
        <w:rPr>
          <w:rFonts w:hint="eastAsia" w:ascii="仿宋_GB2312" w:hAnsi="仿宋" w:eastAsia="仿宋_GB2312" w:cs="仿宋"/>
          <w:color w:val="auto"/>
          <w:sz w:val="24"/>
          <w:szCs w:val="24"/>
          <w:lang w:eastAsia="zh-CN"/>
        </w:rPr>
        <w:t>八</w:t>
      </w:r>
      <w:r>
        <w:rPr>
          <w:rFonts w:hint="eastAsia" w:ascii="仿宋_GB2312" w:hAnsi="仿宋" w:eastAsia="仿宋_GB2312" w:cs="仿宋"/>
          <w:color w:val="auto"/>
          <w:sz w:val="24"/>
          <w:szCs w:val="24"/>
        </w:rPr>
        <w:t>、变更（备案）项目信息复印件</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_Toc17304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rPr>
          <w:rFonts w:ascii="仿宋_GB2312" w:hAnsi="仿宋" w:eastAsia="仿宋_GB2312" w:cs="仿宋"/>
          <w:color w:val="auto"/>
          <w:sz w:val="24"/>
          <w:szCs w:val="24"/>
        </w:rPr>
      </w:pPr>
      <w:r>
        <w:rPr>
          <w:color w:val="auto"/>
        </w:rPr>
        <w:fldChar w:fldCharType="begin"/>
      </w:r>
      <w:r>
        <w:rPr>
          <w:color w:val="auto"/>
        </w:rPr>
        <w:instrText xml:space="preserve"> HYPERLINK \l "_Toc18973" </w:instrText>
      </w:r>
      <w:r>
        <w:rPr>
          <w:color w:val="auto"/>
        </w:rPr>
        <w:fldChar w:fldCharType="separate"/>
      </w:r>
      <w:r>
        <w:rPr>
          <w:rFonts w:hint="eastAsia" w:ascii="仿宋_GB2312" w:hAnsi="仿宋" w:eastAsia="仿宋_GB2312" w:cs="仿宋"/>
          <w:color w:val="auto"/>
          <w:sz w:val="24"/>
          <w:szCs w:val="24"/>
          <w:lang w:eastAsia="zh-CN"/>
        </w:rPr>
        <w:t>九</w:t>
      </w:r>
      <w:r>
        <w:rPr>
          <w:rFonts w:hint="eastAsia" w:ascii="仿宋_GB2312" w:hAnsi="仿宋" w:eastAsia="仿宋_GB2312" w:cs="仿宋"/>
          <w:color w:val="auto"/>
          <w:sz w:val="24"/>
          <w:szCs w:val="24"/>
        </w:rPr>
        <w:t>、房地产评估机构资质证书复印件</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_Toc18973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bookmarkStart w:id="127" w:name="_GoBack"/>
      <w:bookmarkEnd w:id="127"/>
    </w:p>
    <w:p>
      <w:pPr>
        <w:pStyle w:val="23"/>
        <w:keepNext w:val="0"/>
        <w:keepLines w:val="0"/>
        <w:pageBreakBefore w:val="0"/>
        <w:widowControl w:val="0"/>
        <w:tabs>
          <w:tab w:val="right" w:leader="dot" w:pos="9440"/>
        </w:tabs>
        <w:kinsoku/>
        <w:wordWrap/>
        <w:overflowPunct/>
        <w:topLinePunct w:val="0"/>
        <w:autoSpaceDE/>
        <w:autoSpaceDN/>
        <w:bidi w:val="0"/>
        <w:adjustRightInd/>
        <w:snapToGrid/>
        <w:spacing w:line="440" w:lineRule="exact"/>
        <w:textAlignment w:val="auto"/>
      </w:pPr>
      <w:r>
        <w:rPr>
          <w:color w:val="auto"/>
        </w:rPr>
        <w:fldChar w:fldCharType="begin"/>
      </w:r>
      <w:r>
        <w:rPr>
          <w:color w:val="auto"/>
        </w:rPr>
        <w:instrText xml:space="preserve"> HYPERLINK \l "_Toc27251" </w:instrText>
      </w:r>
      <w:r>
        <w:rPr>
          <w:color w:val="auto"/>
        </w:rPr>
        <w:fldChar w:fldCharType="separate"/>
      </w:r>
      <w:r>
        <w:rPr>
          <w:rFonts w:hint="eastAsia" w:ascii="仿宋_GB2312" w:hAnsi="仿宋" w:eastAsia="仿宋_GB2312" w:cs="仿宋"/>
          <w:color w:val="auto"/>
          <w:sz w:val="24"/>
          <w:szCs w:val="24"/>
        </w:rPr>
        <w:t>十、注册房地产估价师注册证书复印件</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begin"/>
      </w:r>
      <w:r>
        <w:rPr>
          <w:rFonts w:hint="eastAsia" w:ascii="仿宋_GB2312" w:hAnsi="仿宋" w:eastAsia="仿宋_GB2312" w:cs="仿宋"/>
          <w:color w:val="auto"/>
          <w:sz w:val="24"/>
          <w:szCs w:val="24"/>
        </w:rPr>
        <w:instrText xml:space="preserve"> PAGEREF _Toc27251 </w:instrText>
      </w:r>
      <w:r>
        <w:rPr>
          <w:rFonts w:hint="eastAsia" w:ascii="仿宋_GB2312" w:hAnsi="仿宋" w:eastAsia="仿宋_GB2312" w:cs="仿宋"/>
          <w:color w:val="auto"/>
          <w:sz w:val="24"/>
          <w:szCs w:val="24"/>
        </w:rPr>
        <w:fldChar w:fldCharType="separate"/>
      </w:r>
      <w:r>
        <w:rPr>
          <w:rFonts w:hint="eastAsia" w:ascii="仿宋_GB2312" w:hAnsi="仿宋" w:eastAsia="仿宋_GB2312" w:cs="仿宋"/>
          <w:color w:val="auto"/>
          <w:sz w:val="24"/>
          <w:szCs w:val="24"/>
        </w:rPr>
        <w:t>14</w:t>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fldChar w:fldCharType="end"/>
      </w:r>
    </w:p>
    <w:p>
      <w:pPr>
        <w:pStyle w:val="23"/>
        <w:tabs>
          <w:tab w:val="right" w:leader="dot" w:pos="9430"/>
        </w:tabs>
        <w:spacing w:line="360" w:lineRule="exact"/>
        <w:rPr>
          <w:rFonts w:ascii="仿宋_GB2312" w:eastAsia="仿宋_GB2312"/>
          <w:b/>
          <w:bCs/>
          <w:caps/>
          <w:sz w:val="28"/>
          <w:szCs w:val="28"/>
        </w:rPr>
        <w:sectPr>
          <w:pgSz w:w="11906" w:h="16838"/>
          <w:pgMar w:top="1559" w:right="986" w:bottom="1559" w:left="1196" w:header="624" w:footer="697" w:gutter="284"/>
          <w:pgNumType w:start="1"/>
          <w:cols w:space="720" w:num="1"/>
          <w:docGrid w:linePitch="312" w:charSpace="0"/>
        </w:sectPr>
      </w:pPr>
      <w:r>
        <w:rPr>
          <w:rFonts w:hint="eastAsia" w:ascii="仿宋_GB2312" w:hAnsi="仿宋" w:eastAsia="仿宋_GB2312" w:cs="仿宋"/>
          <w:color w:val="000000"/>
          <w:szCs w:val="24"/>
        </w:rPr>
        <w:fldChar w:fldCharType="end"/>
      </w:r>
    </w:p>
    <w:p>
      <w:pPr>
        <w:pStyle w:val="2"/>
        <w:spacing w:before="0" w:after="0" w:line="440" w:lineRule="exact"/>
        <w:jc w:val="center"/>
        <w:rPr>
          <w:rFonts w:eastAsia="仿宋_GB2312"/>
        </w:rPr>
      </w:pPr>
    </w:p>
    <w:p>
      <w:pPr>
        <w:pStyle w:val="2"/>
        <w:spacing w:before="0" w:after="0" w:line="440" w:lineRule="exact"/>
        <w:jc w:val="center"/>
        <w:rPr>
          <w:rFonts w:eastAsia="仿宋_GB2312"/>
        </w:rPr>
      </w:pPr>
      <w:bookmarkStart w:id="9" w:name="_Toc30903"/>
      <w:bookmarkStart w:id="10" w:name="_Toc81232164"/>
      <w:r>
        <w:rPr>
          <w:rFonts w:hint="eastAsia" w:eastAsia="仿宋_GB2312"/>
        </w:rPr>
        <w:t>注册房地产估价师声明</w:t>
      </w:r>
      <w:bookmarkEnd w:id="1"/>
      <w:bookmarkEnd w:id="2"/>
      <w:bookmarkEnd w:id="3"/>
      <w:bookmarkEnd w:id="4"/>
      <w:bookmarkEnd w:id="5"/>
      <w:bookmarkEnd w:id="6"/>
      <w:bookmarkEnd w:id="7"/>
      <w:bookmarkEnd w:id="8"/>
      <w:bookmarkEnd w:id="9"/>
      <w:bookmarkEnd w:id="10"/>
    </w:p>
    <w:p>
      <w:pPr>
        <w:spacing w:line="440" w:lineRule="exact"/>
        <w:ind w:firstLine="520" w:firstLineChars="200"/>
        <w:rPr>
          <w:rFonts w:eastAsia="仿宋_GB2312"/>
          <w:sz w:val="26"/>
          <w:szCs w:val="26"/>
        </w:rPr>
      </w:pPr>
    </w:p>
    <w:p>
      <w:pPr>
        <w:spacing w:line="440" w:lineRule="exact"/>
        <w:ind w:firstLine="560" w:firstLineChars="200"/>
        <w:rPr>
          <w:rFonts w:eastAsia="仿宋_GB2312"/>
          <w:sz w:val="28"/>
          <w:szCs w:val="28"/>
        </w:rPr>
      </w:pPr>
      <w:r>
        <w:rPr>
          <w:rFonts w:hint="eastAsia" w:eastAsia="仿宋_GB2312"/>
          <w:sz w:val="28"/>
          <w:szCs w:val="28"/>
        </w:rPr>
        <w:t>一、注册房地产估价师在估价报告中对事实的说明是真实和准确的，没有虚假记载、误导性陈述和重大遗漏</w:t>
      </w:r>
      <w:r>
        <w:rPr>
          <w:rFonts w:hint="eastAsia" w:eastAsia="仿宋_GB2312"/>
          <w:color w:val="000000"/>
          <w:sz w:val="28"/>
          <w:szCs w:val="28"/>
        </w:rPr>
        <w:t>。</w:t>
      </w:r>
    </w:p>
    <w:p>
      <w:pPr>
        <w:spacing w:line="440" w:lineRule="exact"/>
        <w:ind w:firstLine="560" w:firstLineChars="200"/>
        <w:rPr>
          <w:rFonts w:eastAsia="仿宋_GB2312"/>
          <w:color w:val="000000"/>
          <w:sz w:val="28"/>
          <w:szCs w:val="28"/>
        </w:rPr>
      </w:pPr>
      <w:r>
        <w:rPr>
          <w:rFonts w:hint="eastAsia" w:eastAsia="仿宋_GB2312"/>
          <w:sz w:val="28"/>
          <w:szCs w:val="28"/>
        </w:rPr>
        <w:t>二、估价报告中的分析、意见和结论是注册房地产估价师独立、客观、公正的专业分析、意见和结论，但受到估价报告中已说明的估价假设和限制条件的限制</w:t>
      </w:r>
      <w:r>
        <w:rPr>
          <w:rFonts w:hint="eastAsia" w:eastAsia="仿宋_GB2312"/>
          <w:color w:val="000000"/>
          <w:sz w:val="28"/>
          <w:szCs w:val="28"/>
        </w:rPr>
        <w:t>。</w:t>
      </w:r>
    </w:p>
    <w:p>
      <w:pPr>
        <w:spacing w:line="440" w:lineRule="exact"/>
        <w:ind w:firstLine="560" w:firstLineChars="200"/>
        <w:rPr>
          <w:rFonts w:eastAsia="仿宋_GB2312"/>
          <w:sz w:val="28"/>
          <w:szCs w:val="28"/>
        </w:rPr>
      </w:pPr>
      <w:r>
        <w:rPr>
          <w:rFonts w:hint="eastAsia" w:eastAsia="仿宋_GB2312"/>
          <w:sz w:val="28"/>
          <w:szCs w:val="28"/>
        </w:rPr>
        <w:t>三、注册房地产估价师与估价报告中的估价对象没有现实或潜在的利益，与估价委托人及估价利害关系人没有利害关系，也对估价对象、估价委托人及估价利害关系人没有偏见</w:t>
      </w:r>
      <w:r>
        <w:rPr>
          <w:rFonts w:hint="eastAsia" w:eastAsia="仿宋_GB2312"/>
          <w:color w:val="000000"/>
          <w:sz w:val="28"/>
          <w:szCs w:val="28"/>
        </w:rPr>
        <w:t>。</w:t>
      </w:r>
    </w:p>
    <w:p>
      <w:pPr>
        <w:spacing w:line="440" w:lineRule="exact"/>
        <w:ind w:firstLine="560" w:firstLineChars="200"/>
        <w:rPr>
          <w:rFonts w:eastAsia="仿宋_GB2312"/>
          <w:sz w:val="28"/>
          <w:szCs w:val="28"/>
        </w:rPr>
      </w:pPr>
      <w:r>
        <w:rPr>
          <w:rFonts w:hint="eastAsia" w:eastAsia="仿宋_GB2312"/>
          <w:sz w:val="28"/>
          <w:szCs w:val="28"/>
        </w:rPr>
        <w:t>四、我</w:t>
      </w:r>
      <w:r>
        <w:rPr>
          <w:rFonts w:hint="eastAsia" w:eastAsia="仿宋_GB2312"/>
          <w:color w:val="auto"/>
          <w:sz w:val="28"/>
          <w:szCs w:val="28"/>
        </w:rPr>
        <w:t>们依照《房地产估价</w:t>
      </w:r>
      <w:r>
        <w:rPr>
          <w:rFonts w:hint="eastAsia" w:ascii="仿宋_GB2312" w:eastAsia="仿宋_GB2312"/>
          <w:color w:val="auto"/>
          <w:sz w:val="28"/>
          <w:szCs w:val="28"/>
        </w:rPr>
        <w:t>规范》（GB/T50291-2015）、《房地产估价基本术语标准》（GB/T50899-2013）和《涉</w:t>
      </w:r>
      <w:r>
        <w:rPr>
          <w:rFonts w:hint="eastAsia" w:eastAsia="仿宋_GB2312"/>
          <w:color w:val="auto"/>
          <w:sz w:val="28"/>
          <w:szCs w:val="28"/>
        </w:rPr>
        <w:t>执房</w:t>
      </w:r>
      <w:r>
        <w:rPr>
          <w:rFonts w:hint="eastAsia" w:eastAsia="仿宋_GB2312"/>
          <w:sz w:val="28"/>
          <w:szCs w:val="28"/>
        </w:rPr>
        <w:t>地产处置司法评估指导意见》进行分析，形成意见和结论，撰写估价报告</w:t>
      </w:r>
      <w:r>
        <w:rPr>
          <w:rFonts w:hint="eastAsia" w:eastAsia="仿宋_GB2312"/>
          <w:color w:val="000000"/>
          <w:sz w:val="28"/>
          <w:szCs w:val="28"/>
        </w:rPr>
        <w:t>。</w:t>
      </w:r>
    </w:p>
    <w:p>
      <w:pPr>
        <w:spacing w:line="460" w:lineRule="exact"/>
        <w:ind w:firstLine="560" w:firstLineChars="200"/>
        <w:rPr>
          <w:rFonts w:ascii="仿宋_GB2312" w:eastAsia="仿宋_GB2312"/>
          <w:color w:val="000000"/>
          <w:sz w:val="28"/>
          <w:szCs w:val="28"/>
        </w:rPr>
      </w:pPr>
      <w:bookmarkStart w:id="11" w:name="_Toc3323275"/>
      <w:bookmarkStart w:id="12" w:name="_Toc8295292"/>
      <w:bookmarkStart w:id="13" w:name="_Toc386010980"/>
      <w:bookmarkStart w:id="14" w:name="_Toc534210011"/>
      <w:r>
        <w:rPr>
          <w:rFonts w:hint="eastAsia" w:ascii="仿宋_GB2312" w:eastAsia="仿宋_GB2312"/>
          <w:color w:val="000000"/>
          <w:sz w:val="28"/>
          <w:szCs w:val="28"/>
        </w:rPr>
        <w:t>五、我公司注册房地产估</w:t>
      </w:r>
      <w:r>
        <w:rPr>
          <w:rFonts w:hint="eastAsia" w:ascii="仿宋_GB2312" w:eastAsia="仿宋_GB2312"/>
          <w:sz w:val="28"/>
          <w:szCs w:val="28"/>
        </w:rPr>
        <w:t>价师钟</w:t>
      </w:r>
      <w:r>
        <w:rPr>
          <w:rFonts w:hint="eastAsia" w:ascii="仿宋_GB2312" w:eastAsia="仿宋_GB2312"/>
          <w:color w:val="000000" w:themeColor="text1"/>
          <w:sz w:val="28"/>
          <w:szCs w:val="28"/>
        </w:rPr>
        <w:t>志强、估价员张敬于二〇二二年六月十四</w:t>
      </w:r>
      <w:r>
        <w:rPr>
          <w:rFonts w:hint="eastAsia" w:ascii="仿宋_GB2312" w:eastAsia="仿宋_GB2312"/>
          <w:color w:val="000000"/>
          <w:sz w:val="28"/>
          <w:szCs w:val="28"/>
        </w:rPr>
        <w:t>日对本估价报告中的估价对象进行了实地查勘，对该查勘过程的客观性、真实性、公正性负责，但仅限于其外观和使用状况。估价人员不承担对估价对象的建筑结构质量、建筑面积数量调查和其他隐蔽工程检视的责任。</w:t>
      </w: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六、没有其他专业人员对本估价报告提供重要专业帮助。</w:t>
      </w:r>
    </w:p>
    <w:p>
      <w:pPr>
        <w:spacing w:line="440" w:lineRule="exact"/>
        <w:ind w:firstLine="520" w:firstLineChars="200"/>
        <w:rPr>
          <w:rFonts w:eastAsia="仿宋_GB2312"/>
          <w:sz w:val="26"/>
          <w:szCs w:val="26"/>
        </w:rPr>
      </w:pPr>
    </w:p>
    <w:p>
      <w:pPr>
        <w:spacing w:line="440" w:lineRule="exact"/>
        <w:ind w:firstLine="420" w:firstLineChars="200"/>
        <w:rPr>
          <w:sz w:val="2"/>
        </w:rPr>
      </w:pPr>
      <w:r>
        <w:br w:type="page"/>
      </w:r>
      <w:bookmarkEnd w:id="11"/>
      <w:bookmarkEnd w:id="12"/>
      <w:bookmarkEnd w:id="13"/>
      <w:bookmarkEnd w:id="14"/>
      <w:bookmarkStart w:id="15" w:name="_Toc38373291"/>
    </w:p>
    <w:p>
      <w:pPr>
        <w:pStyle w:val="2"/>
        <w:spacing w:before="0" w:after="0" w:line="500" w:lineRule="exact"/>
        <w:jc w:val="center"/>
        <w:rPr>
          <w:rFonts w:eastAsia="仿宋_GB2312"/>
        </w:rPr>
      </w:pPr>
      <w:bookmarkStart w:id="16" w:name="_Toc81232165"/>
      <w:bookmarkStart w:id="17" w:name="_Toc14078"/>
      <w:r>
        <w:rPr>
          <w:rFonts w:hint="eastAsia" w:eastAsia="仿宋_GB2312"/>
        </w:rPr>
        <w:t>估价假设和限制条件</w:t>
      </w:r>
      <w:bookmarkEnd w:id="15"/>
      <w:bookmarkEnd w:id="16"/>
      <w:bookmarkEnd w:id="17"/>
    </w:p>
    <w:p>
      <w:pPr>
        <w:spacing w:line="460" w:lineRule="exact"/>
      </w:pPr>
    </w:p>
    <w:p>
      <w:pPr>
        <w:spacing w:line="460" w:lineRule="exact"/>
        <w:ind w:firstLine="562" w:firstLineChars="200"/>
        <w:rPr>
          <w:rFonts w:ascii="仿宋_GB2312" w:eastAsia="仿宋_GB2312"/>
          <w:b/>
          <w:sz w:val="28"/>
          <w:szCs w:val="28"/>
        </w:rPr>
      </w:pPr>
      <w:bookmarkStart w:id="18" w:name="_Toc403487719"/>
      <w:bookmarkStart w:id="19" w:name="_Toc411503042"/>
      <w:bookmarkStart w:id="20" w:name="_Toc411349620"/>
      <w:bookmarkStart w:id="21" w:name="_Toc2346689"/>
      <w:bookmarkStart w:id="22" w:name="_Toc38373292"/>
      <w:r>
        <w:rPr>
          <w:rFonts w:hint="eastAsia" w:ascii="仿宋_GB2312" w:eastAsia="仿宋_GB2312"/>
          <w:b/>
          <w:sz w:val="28"/>
          <w:szCs w:val="28"/>
        </w:rPr>
        <w:t>一、假设</w:t>
      </w:r>
      <w:bookmarkEnd w:id="18"/>
      <w:bookmarkEnd w:id="19"/>
      <w:bookmarkEnd w:id="20"/>
      <w:r>
        <w:rPr>
          <w:rFonts w:hint="eastAsia" w:ascii="仿宋_GB2312" w:eastAsia="仿宋_GB2312"/>
          <w:b/>
          <w:sz w:val="28"/>
          <w:szCs w:val="28"/>
        </w:rPr>
        <w:t>前提</w:t>
      </w:r>
      <w:bookmarkEnd w:id="21"/>
      <w:bookmarkEnd w:id="22"/>
    </w:p>
    <w:p>
      <w:pPr>
        <w:spacing w:line="460" w:lineRule="exact"/>
        <w:ind w:firstLine="560" w:firstLineChars="200"/>
        <w:rPr>
          <w:rFonts w:ascii="仿宋_GB2312" w:eastAsia="仿宋_GB2312"/>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 1 \* GB4 </w:instrText>
      </w:r>
      <w:r>
        <w:rPr>
          <w:rFonts w:ascii="仿宋_GB2312" w:eastAsia="仿宋_GB2312"/>
          <w:color w:val="000000"/>
          <w:sz w:val="28"/>
          <w:szCs w:val="28"/>
        </w:rPr>
        <w:fldChar w:fldCharType="separate"/>
      </w:r>
      <w:r>
        <w:rPr>
          <w:rFonts w:hint="eastAsia" w:ascii="仿宋_GB2312" w:eastAsia="仿宋_GB2312"/>
          <w:color w:val="000000"/>
          <w:sz w:val="28"/>
          <w:szCs w:val="28"/>
        </w:rPr>
        <w:t>㈠</w:t>
      </w:r>
      <w:r>
        <w:rPr>
          <w:rFonts w:ascii="仿宋_GB2312" w:eastAsia="仿宋_GB2312"/>
          <w:color w:val="000000"/>
          <w:sz w:val="28"/>
          <w:szCs w:val="28"/>
        </w:rPr>
        <w:fldChar w:fldCharType="end"/>
      </w:r>
      <w:r>
        <w:rPr>
          <w:rFonts w:hint="eastAsia" w:ascii="仿宋_GB2312" w:eastAsia="仿宋_GB2312"/>
          <w:sz w:val="28"/>
          <w:szCs w:val="28"/>
        </w:rPr>
        <w:t>一般假设</w:t>
      </w:r>
    </w:p>
    <w:p>
      <w:pPr>
        <w:spacing w:line="460" w:lineRule="exact"/>
        <w:ind w:firstLine="560" w:firstLineChars="200"/>
        <w:rPr>
          <w:rFonts w:ascii="仿宋_GB2312" w:eastAsia="仿宋_GB2312"/>
          <w:color w:val="000000"/>
          <w:kern w:val="0"/>
          <w:sz w:val="28"/>
          <w:szCs w:val="28"/>
        </w:rPr>
      </w:pPr>
      <w:r>
        <w:rPr>
          <w:rFonts w:ascii="仿宋_GB2312" w:eastAsia="仿宋_GB2312"/>
          <w:color w:val="000000"/>
          <w:kern w:val="0"/>
          <w:sz w:val="28"/>
          <w:szCs w:val="28"/>
        </w:rPr>
        <w:t>1</w:t>
      </w:r>
      <w:r>
        <w:rPr>
          <w:rFonts w:hint="eastAsia" w:ascii="仿宋_GB2312" w:eastAsia="仿宋_GB2312"/>
          <w:color w:val="000000"/>
          <w:kern w:val="0"/>
          <w:sz w:val="28"/>
          <w:szCs w:val="28"/>
        </w:rPr>
        <w:t>、估价对象在价值时点的房地产市场为公开、平等、自愿的交易市场，即能满足以下条件：</w:t>
      </w:r>
    </w:p>
    <w:p>
      <w:pPr>
        <w:spacing w:line="460" w:lineRule="exact"/>
        <w:ind w:firstLine="560" w:firstLineChars="200"/>
        <w:rPr>
          <w:rFonts w:ascii="仿宋_GB2312" w:eastAsia="仿宋_GB2312"/>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 1 \* GB2 </w:instrText>
      </w:r>
      <w:r>
        <w:rPr>
          <w:rFonts w:ascii="仿宋_GB2312" w:eastAsia="仿宋_GB2312"/>
          <w:color w:val="000000"/>
          <w:sz w:val="28"/>
          <w:szCs w:val="28"/>
        </w:rPr>
        <w:fldChar w:fldCharType="separate"/>
      </w:r>
      <w:r>
        <w:rPr>
          <w:rFonts w:hint="eastAsia" w:ascii="仿宋_GB2312" w:eastAsia="仿宋_GB2312"/>
          <w:color w:val="000000"/>
          <w:sz w:val="28"/>
          <w:szCs w:val="28"/>
        </w:rPr>
        <w:t>⑴</w:t>
      </w:r>
      <w:r>
        <w:rPr>
          <w:rFonts w:ascii="仿宋_GB2312" w:eastAsia="仿宋_GB2312"/>
          <w:color w:val="000000"/>
          <w:sz w:val="28"/>
          <w:szCs w:val="28"/>
        </w:rPr>
        <w:fldChar w:fldCharType="end"/>
      </w:r>
      <w:r>
        <w:rPr>
          <w:rFonts w:hint="eastAsia" w:ascii="仿宋_GB2312" w:eastAsia="仿宋_GB2312"/>
          <w:sz w:val="28"/>
          <w:szCs w:val="28"/>
        </w:rPr>
        <w:t>交易双方自愿地进行交易；</w:t>
      </w:r>
    </w:p>
    <w:p>
      <w:pPr>
        <w:spacing w:line="460" w:lineRule="exact"/>
        <w:ind w:firstLine="560" w:firstLineChars="200"/>
        <w:rPr>
          <w:rFonts w:ascii="仿宋_GB2312" w:eastAsia="仿宋_GB2312"/>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 2 \* GB2 </w:instrText>
      </w:r>
      <w:r>
        <w:rPr>
          <w:rFonts w:ascii="仿宋_GB2312" w:eastAsia="仿宋_GB2312"/>
          <w:color w:val="000000"/>
          <w:sz w:val="28"/>
          <w:szCs w:val="28"/>
        </w:rPr>
        <w:fldChar w:fldCharType="separate"/>
      </w:r>
      <w:r>
        <w:rPr>
          <w:rFonts w:hint="eastAsia" w:ascii="仿宋_GB2312" w:eastAsia="仿宋_GB2312"/>
          <w:color w:val="000000"/>
          <w:sz w:val="28"/>
          <w:szCs w:val="28"/>
        </w:rPr>
        <w:t>⑵</w:t>
      </w:r>
      <w:r>
        <w:rPr>
          <w:rFonts w:ascii="仿宋_GB2312" w:eastAsia="仿宋_GB2312"/>
          <w:color w:val="000000"/>
          <w:sz w:val="28"/>
          <w:szCs w:val="28"/>
        </w:rPr>
        <w:fldChar w:fldCharType="end"/>
      </w:r>
      <w:r>
        <w:rPr>
          <w:rFonts w:hint="eastAsia" w:ascii="仿宋_GB2312" w:eastAsia="仿宋_GB2312"/>
          <w:sz w:val="28"/>
          <w:szCs w:val="28"/>
        </w:rPr>
        <w:t>交易双方处于利己动机进行交易；</w:t>
      </w:r>
    </w:p>
    <w:p>
      <w:pPr>
        <w:spacing w:line="460" w:lineRule="exact"/>
        <w:ind w:firstLine="560" w:firstLineChars="200"/>
        <w:rPr>
          <w:rFonts w:ascii="仿宋_GB2312" w:eastAsia="仿宋_GB2312"/>
          <w:sz w:val="28"/>
          <w:szCs w:val="28"/>
        </w:rPr>
      </w:pPr>
      <w:r>
        <w:rPr>
          <w:rFonts w:hint="eastAsia" w:ascii="仿宋_GB2312" w:eastAsia="仿宋_GB2312"/>
          <w:color w:val="000000"/>
          <w:sz w:val="28"/>
          <w:szCs w:val="28"/>
        </w:rPr>
        <w:t>⑶</w:t>
      </w:r>
      <w:r>
        <w:rPr>
          <w:rFonts w:hint="eastAsia" w:ascii="仿宋_GB2312" w:eastAsia="仿宋_GB2312"/>
          <w:sz w:val="28"/>
          <w:szCs w:val="28"/>
        </w:rPr>
        <w:t>交易双方精明、谨慎行事，并了解交易对象、知晓市场行情；</w:t>
      </w:r>
    </w:p>
    <w:p>
      <w:pPr>
        <w:spacing w:line="460" w:lineRule="exact"/>
        <w:ind w:firstLine="560" w:firstLineChars="200"/>
        <w:rPr>
          <w:rFonts w:ascii="仿宋_GB2312" w:eastAsia="仿宋_GB2312"/>
          <w:sz w:val="28"/>
          <w:szCs w:val="28"/>
        </w:rPr>
      </w:pPr>
      <w:r>
        <w:rPr>
          <w:rFonts w:hint="eastAsia" w:ascii="仿宋_GB2312" w:eastAsia="仿宋_GB2312"/>
          <w:color w:val="000000"/>
          <w:sz w:val="28"/>
          <w:szCs w:val="28"/>
        </w:rPr>
        <w:t>⑷</w:t>
      </w:r>
      <w:r>
        <w:rPr>
          <w:rFonts w:hint="eastAsia" w:ascii="仿宋_GB2312" w:eastAsia="仿宋_GB2312"/>
          <w:sz w:val="28"/>
          <w:szCs w:val="28"/>
        </w:rPr>
        <w:t>交易双方有充裕的时间进行交易；</w:t>
      </w:r>
    </w:p>
    <w:p>
      <w:pPr>
        <w:spacing w:line="460" w:lineRule="exact"/>
        <w:ind w:firstLine="560" w:firstLineChars="200"/>
        <w:rPr>
          <w:rFonts w:ascii="仿宋_GB2312" w:eastAsia="仿宋_GB2312"/>
          <w:sz w:val="28"/>
          <w:szCs w:val="28"/>
        </w:rPr>
      </w:pPr>
      <w:r>
        <w:rPr>
          <w:rFonts w:hint="eastAsia" w:ascii="仿宋_GB2312" w:eastAsia="仿宋_GB2312"/>
          <w:color w:val="000000"/>
          <w:sz w:val="28"/>
          <w:szCs w:val="28"/>
        </w:rPr>
        <w:t>⑸</w:t>
      </w:r>
      <w:r>
        <w:rPr>
          <w:rFonts w:hint="eastAsia" w:ascii="仿宋_GB2312" w:eastAsia="仿宋_GB2312"/>
          <w:sz w:val="28"/>
          <w:szCs w:val="28"/>
        </w:rPr>
        <w:t>不存在买者因特殊兴趣而给予附加出价。</w:t>
      </w:r>
    </w:p>
    <w:p>
      <w:pPr>
        <w:spacing w:line="460" w:lineRule="exact"/>
        <w:ind w:firstLine="536" w:firstLineChars="200"/>
        <w:rPr>
          <w:rFonts w:ascii="仿宋_GB2312" w:eastAsia="仿宋_GB2312"/>
          <w:color w:val="000000"/>
          <w:sz w:val="28"/>
          <w:szCs w:val="28"/>
        </w:rPr>
      </w:pPr>
      <w:r>
        <w:rPr>
          <w:rFonts w:ascii="仿宋_GB2312" w:eastAsia="仿宋_GB2312"/>
          <w:color w:val="000000"/>
          <w:spacing w:val="-6"/>
          <w:sz w:val="28"/>
          <w:szCs w:val="28"/>
        </w:rPr>
        <w:t>2</w:t>
      </w:r>
      <w:r>
        <w:rPr>
          <w:rFonts w:hint="eastAsia" w:ascii="仿宋_GB2312" w:eastAsia="仿宋_GB2312"/>
          <w:color w:val="000000"/>
          <w:spacing w:val="-6"/>
          <w:sz w:val="28"/>
          <w:szCs w:val="28"/>
        </w:rPr>
        <w:t>、估价委托人提供了估价对象的相关资料，其真实性、合法性和完整性由估价委托人负责；估价人员在无理由怀疑其合法性、真实性、准确性和完整性的情况下，假定估价委托人提供的资料合法、真实、准确、完整。如因估价委托人提供资料有误而造成评估值失实，估价机构和估价师不承担相应责任</w:t>
      </w:r>
      <w:r>
        <w:rPr>
          <w:rFonts w:hint="eastAsia" w:ascii="仿宋_GB2312" w:eastAsia="仿宋_GB2312"/>
          <w:color w:val="000000"/>
          <w:sz w:val="28"/>
          <w:szCs w:val="28"/>
        </w:rPr>
        <w:t>。</w:t>
      </w:r>
    </w:p>
    <w:p>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由于专业知识的局限性，估价人员仅对房屋安全、环境污染等影响估价对象价值的重大因素作了一般性的查看，在无理由怀疑估价对象存在安全隐患且无相应鉴定、检测的情况下，假定估价对象能正常安全使用。</w:t>
      </w:r>
    </w:p>
    <w:p>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、本次评估未考虑宏观经济政策变化及自然和其他不可抗力等因素对房地产价值的影响，也未考虑特殊交易方式下的特殊交易价格对估价结果的影响。假设当地房地产供求状况在未来一年内不会发生大的变化。</w:t>
      </w:r>
    </w:p>
    <w:p>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、估价委托人未明确估价对象存在租赁权、用益物权及占有使用情况，本评估机构经过尽职调查后也未发现、掌握相关情况，本次评估假定估价对象不存在租赁权、用益物权及占有使用情况。</w:t>
      </w:r>
    </w:p>
    <w:p>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t>6</w:t>
      </w:r>
      <w:r>
        <w:rPr>
          <w:rFonts w:hint="eastAsia" w:ascii="仿宋_GB2312" w:eastAsia="仿宋_GB2312"/>
          <w:color w:val="000000"/>
          <w:sz w:val="28"/>
          <w:szCs w:val="28"/>
        </w:rPr>
        <w:t>、估价委托人未明确估价对象是否存在所欠缴的税费（含税收、物业费、供暖费、水电气费等及滞纳金），故本次评估假定估价对象不存在欠缴税金及相关费用。</w:t>
      </w:r>
    </w:p>
    <w:p>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、假设人民法院拍卖（或者变卖）财产之日的估价对象状况和房地产市场状况与实地查勘完成之日的状况相同。</w:t>
      </w:r>
    </w:p>
    <w:p>
      <w:pPr>
        <w:spacing w:line="460" w:lineRule="exact"/>
        <w:ind w:firstLine="560" w:firstLineChars="200"/>
        <w:rPr>
          <w:rFonts w:ascii="仿宋_GB2312" w:eastAsia="仿宋_GB2312"/>
          <w:color w:val="000000"/>
          <w:sz w:val="28"/>
          <w:szCs w:val="28"/>
        </w:rPr>
      </w:pPr>
      <w:r>
        <w:rPr>
          <w:rFonts w:ascii="仿宋_GB2312" w:eastAsia="仿宋_GB2312"/>
          <w:color w:val="000000"/>
          <w:sz w:val="28"/>
          <w:szCs w:val="28"/>
        </w:rPr>
        <w:fldChar w:fldCharType="begin"/>
      </w:r>
      <w:r>
        <w:rPr>
          <w:rFonts w:ascii="仿宋_GB2312" w:eastAsia="仿宋_GB2312"/>
          <w:color w:val="000000"/>
          <w:sz w:val="28"/>
          <w:szCs w:val="28"/>
        </w:rPr>
        <w:instrText xml:space="preserve"> = 2 \* GB4 </w:instrText>
      </w:r>
      <w:r>
        <w:rPr>
          <w:rFonts w:ascii="仿宋_GB2312" w:eastAsia="仿宋_GB2312"/>
          <w:color w:val="000000"/>
          <w:sz w:val="28"/>
          <w:szCs w:val="28"/>
        </w:rPr>
        <w:fldChar w:fldCharType="separate"/>
      </w:r>
      <w:r>
        <w:rPr>
          <w:rFonts w:hint="eastAsia" w:ascii="仿宋_GB2312" w:eastAsia="仿宋_GB2312"/>
          <w:color w:val="000000"/>
          <w:sz w:val="28"/>
          <w:szCs w:val="28"/>
        </w:rPr>
        <w:t>㈡</w:t>
      </w:r>
      <w:r>
        <w:rPr>
          <w:rFonts w:ascii="仿宋_GB2312" w:eastAsia="仿宋_GB2312"/>
          <w:color w:val="000000"/>
          <w:sz w:val="28"/>
          <w:szCs w:val="28"/>
        </w:rPr>
        <w:fldChar w:fldCharType="end"/>
      </w:r>
      <w:r>
        <w:rPr>
          <w:rFonts w:hint="eastAsia" w:ascii="仿宋_GB2312" w:eastAsia="仿宋_GB2312"/>
          <w:color w:val="000000"/>
          <w:sz w:val="28"/>
          <w:szCs w:val="28"/>
        </w:rPr>
        <w:t>未定事项假设</w:t>
      </w:r>
    </w:p>
    <w:p>
      <w:pPr>
        <w:spacing w:line="46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1、由于估价委托人未提供估价对象的《不动产权证》，其</w:t>
      </w:r>
      <w:r>
        <w:rPr>
          <w:rFonts w:hint="eastAsia" w:ascii="仿宋_GB2312" w:eastAsia="仿宋_GB2312"/>
          <w:color w:val="000000" w:themeColor="text1"/>
          <w:spacing w:val="-4"/>
          <w:sz w:val="28"/>
          <w:szCs w:val="28"/>
        </w:rPr>
        <w:t>土地使用权人、使用权面积、地类用途、土地使用权类型、终止日期等土地权利状况不详，目前其实际用途为住宅用地</w:t>
      </w:r>
      <w:r>
        <w:rPr>
          <w:rFonts w:hint="eastAsia" w:ascii="仿宋_GB2312" w:eastAsia="仿宋_GB2312"/>
          <w:color w:val="000000" w:themeColor="text1"/>
          <w:sz w:val="28"/>
          <w:szCs w:val="28"/>
        </w:rPr>
        <w:t>；根据估价委托人提供的《</w:t>
      </w:r>
      <w:r>
        <w:rPr>
          <w:rFonts w:hint="eastAsia" w:ascii="仿宋_GB2312" w:eastAsia="仿宋_GB2312"/>
          <w:color w:val="000000" w:themeColor="text1"/>
          <w:spacing w:val="-6"/>
          <w:sz w:val="28"/>
          <w:szCs w:val="28"/>
        </w:rPr>
        <w:t>中宁县不动产登记信息查询单</w:t>
      </w:r>
      <w:r>
        <w:rPr>
          <w:rFonts w:hint="eastAsia" w:ascii="仿宋_GB2312" w:eastAsia="仿宋_GB2312"/>
          <w:color w:val="000000" w:themeColor="text1"/>
          <w:sz w:val="28"/>
          <w:szCs w:val="28"/>
        </w:rPr>
        <w:t>》显示：估价对象分摊土地面积为8.42</w:t>
      </w:r>
      <w:r>
        <w:rPr>
          <w:rFonts w:hint="eastAsia" w:ascii="仿宋_GB2312" w:eastAsia="仿宋_GB2312"/>
          <w:color w:val="000000" w:themeColor="text1"/>
          <w:spacing w:val="-2"/>
          <w:sz w:val="28"/>
          <w:szCs w:val="28"/>
        </w:rPr>
        <w:t>m</w:t>
      </w:r>
      <w:r>
        <w:rPr>
          <w:rFonts w:hint="eastAsia" w:ascii="仿宋_GB2312" w:eastAsia="仿宋_GB2312"/>
          <w:color w:val="000000" w:themeColor="text1"/>
          <w:spacing w:val="-2"/>
          <w:sz w:val="28"/>
          <w:szCs w:val="28"/>
          <w:vertAlign w:val="superscript"/>
        </w:rPr>
        <w:t>2</w:t>
      </w:r>
      <w:r>
        <w:rPr>
          <w:rFonts w:hint="eastAsia" w:ascii="仿宋_GB2312" w:eastAsia="仿宋_GB2312"/>
          <w:color w:val="000000" w:themeColor="text1"/>
          <w:spacing w:val="-2"/>
          <w:sz w:val="28"/>
          <w:szCs w:val="28"/>
        </w:rPr>
        <w:t>，</w:t>
      </w:r>
      <w:r>
        <w:rPr>
          <w:rFonts w:hint="eastAsia" w:ascii="仿宋_GB2312" w:eastAsia="仿宋_GB2312"/>
          <w:color w:val="000000" w:themeColor="text1"/>
          <w:sz w:val="28"/>
          <w:szCs w:val="28"/>
        </w:rPr>
        <w:t>地类（用途）为城镇住宅用地，土地性质为出让，终止日期为2084年08月14日。截止价值时点，其分摊国有建设用地使用权剩余使用年限为62.17年。本次评估以此为假设前提进行</w:t>
      </w:r>
      <w:r>
        <w:rPr>
          <w:rFonts w:hint="eastAsia" w:ascii="仿宋_GB2312" w:eastAsia="仿宋_GB2312"/>
          <w:color w:val="000000" w:themeColor="text1"/>
          <w:spacing w:val="-4"/>
          <w:sz w:val="28"/>
          <w:szCs w:val="28"/>
        </w:rPr>
        <w:t>估价，如上述状况发生变化，本估价结果做相应调整，特提请报告使用人注意</w:t>
      </w:r>
      <w:r>
        <w:rPr>
          <w:rFonts w:hint="eastAsia" w:ascii="仿宋_GB2312" w:eastAsia="仿宋_GB2312"/>
          <w:color w:val="000000" w:themeColor="text1"/>
          <w:sz w:val="28"/>
          <w:szCs w:val="28"/>
        </w:rPr>
        <w:t>。</w:t>
      </w:r>
    </w:p>
    <w:p>
      <w:pPr>
        <w:tabs>
          <w:tab w:val="left" w:pos="2520"/>
        </w:tabs>
        <w:spacing w:line="46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2、由于估价委托人未提供估价对象的《不动产权证》，本次评估其房屋权属状况均以估价委托人提供的《</w:t>
      </w:r>
      <w:r>
        <w:rPr>
          <w:rFonts w:hint="eastAsia" w:ascii="仿宋_GB2312" w:eastAsia="仿宋_GB2312"/>
          <w:color w:val="000000" w:themeColor="text1"/>
          <w:spacing w:val="-6"/>
          <w:sz w:val="28"/>
          <w:szCs w:val="28"/>
        </w:rPr>
        <w:t>中宁县不动产登记信息查询单</w:t>
      </w:r>
      <w:r>
        <w:rPr>
          <w:rFonts w:hint="eastAsia" w:ascii="仿宋_GB2312" w:eastAsia="仿宋_GB2312"/>
          <w:color w:val="000000" w:themeColor="text1"/>
          <w:sz w:val="28"/>
          <w:szCs w:val="28"/>
        </w:rPr>
        <w:t>》证载为准</w:t>
      </w:r>
      <w:r>
        <w:rPr>
          <w:rFonts w:hint="eastAsia" w:ascii="仿宋_GB2312" w:eastAsia="仿宋_GB2312"/>
          <w:color w:val="000000" w:themeColor="text1"/>
          <w:spacing w:val="-4"/>
          <w:sz w:val="28"/>
          <w:szCs w:val="28"/>
        </w:rPr>
        <w:t>，</w:t>
      </w:r>
      <w:r>
        <w:rPr>
          <w:rFonts w:hint="eastAsia" w:ascii="仿宋_GB2312" w:eastAsia="仿宋_GB2312"/>
          <w:color w:val="000000" w:themeColor="text1"/>
          <w:sz w:val="28"/>
          <w:szCs w:val="28"/>
        </w:rPr>
        <w:t>如上述状况发生变化，本估价结果做相应调整，特提请报告使用人注意。</w:t>
      </w:r>
    </w:p>
    <w:p>
      <w:pPr>
        <w:spacing w:line="460" w:lineRule="exact"/>
        <w:ind w:firstLine="544" w:firstLineChars="200"/>
        <w:rPr>
          <w:rFonts w:ascii="仿宋_GB2312" w:eastAsia="仿宋_GB2312"/>
          <w:color w:val="auto"/>
          <w:sz w:val="28"/>
          <w:szCs w:val="28"/>
        </w:rPr>
      </w:pPr>
      <w:r>
        <w:rPr>
          <w:rFonts w:hint="eastAsia" w:ascii="仿宋_GB2312" w:eastAsia="仿宋_GB2312"/>
          <w:color w:val="auto"/>
          <w:spacing w:val="-4"/>
          <w:sz w:val="28"/>
          <w:szCs w:val="28"/>
        </w:rPr>
        <w:t>3、</w:t>
      </w:r>
      <w:r>
        <w:rPr>
          <w:rFonts w:hint="eastAsia" w:ascii="仿宋_GB2312" w:eastAsia="仿宋_GB2312"/>
          <w:color w:val="auto"/>
          <w:sz w:val="28"/>
          <w:szCs w:val="28"/>
        </w:rPr>
        <w:t>由于估价委托人提供的估价对象相关资料未显示估价对象竣工年代，本次评估根据估价人员现场调查（该栋楼的“建设工程永久性标示牌”），并经办案法官及双方当事人签字确认，估价对象竣工年代</w:t>
      </w:r>
      <w:r>
        <w:rPr>
          <w:rFonts w:ascii="仿宋_GB2312" w:eastAsia="仿宋_GB2312"/>
          <w:color w:val="auto"/>
          <w:sz w:val="28"/>
          <w:szCs w:val="28"/>
        </w:rPr>
        <w:t>为</w:t>
      </w:r>
      <w:r>
        <w:rPr>
          <w:rFonts w:hint="eastAsia" w:ascii="仿宋_GB2312" w:eastAsia="仿宋_GB2312"/>
          <w:color w:val="auto"/>
          <w:sz w:val="28"/>
          <w:szCs w:val="28"/>
        </w:rPr>
        <w:t>2015年，并以此为假设前提进行估价，特提请报告使用人注意。</w:t>
      </w:r>
    </w:p>
    <w:p>
      <w:pPr>
        <w:spacing w:line="460" w:lineRule="exact"/>
        <w:ind w:firstLine="560" w:firstLineChars="200"/>
        <w:rPr>
          <w:rFonts w:ascii="仿宋_GB2312" w:eastAsia="仿宋_GB2312"/>
          <w:color w:val="auto"/>
          <w:spacing w:val="-4"/>
          <w:sz w:val="28"/>
          <w:szCs w:val="28"/>
        </w:rPr>
      </w:pPr>
      <w:r>
        <w:rPr>
          <w:rFonts w:hint="eastAsia" w:ascii="仿宋_GB2312" w:eastAsia="仿宋_GB2312"/>
          <w:color w:val="auto"/>
          <w:sz w:val="28"/>
          <w:szCs w:val="28"/>
        </w:rPr>
        <w:t>4、由于估价委托人提供的《</w:t>
      </w:r>
      <w:r>
        <w:rPr>
          <w:rFonts w:hint="eastAsia" w:ascii="仿宋_GB2312" w:eastAsia="仿宋_GB2312"/>
          <w:color w:val="auto"/>
          <w:spacing w:val="-6"/>
          <w:sz w:val="28"/>
          <w:szCs w:val="28"/>
        </w:rPr>
        <w:t>中宁县不动产登记信息查询单</w:t>
      </w:r>
      <w:r>
        <w:rPr>
          <w:rFonts w:hint="eastAsia" w:ascii="仿宋_GB2312" w:eastAsia="仿宋_GB2312"/>
          <w:color w:val="auto"/>
          <w:sz w:val="28"/>
          <w:szCs w:val="28"/>
        </w:rPr>
        <w:t>》显示，估价对象结构为其他结构，根据估价人员现场查看，并经办案法官及双方当事人签字确认，确定估价对象结构为钢混，本次评估以此为假设前提进行估价，特提请报告使用人注意。</w:t>
      </w:r>
    </w:p>
    <w:p>
      <w:pPr>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3 \* GB4 </w:instrText>
      </w:r>
      <w:r>
        <w:rPr>
          <w:rFonts w:ascii="仿宋_GB2312" w:eastAsia="仿宋_GB2312"/>
          <w:color w:val="auto"/>
          <w:sz w:val="28"/>
          <w:szCs w:val="28"/>
        </w:rPr>
        <w:fldChar w:fldCharType="separate"/>
      </w:r>
      <w:r>
        <w:rPr>
          <w:rFonts w:hint="eastAsia" w:ascii="仿宋_GB2312" w:eastAsia="仿宋_GB2312"/>
          <w:color w:val="auto"/>
          <w:sz w:val="28"/>
          <w:szCs w:val="28"/>
        </w:rPr>
        <w:t>㈢</w:t>
      </w:r>
      <w:r>
        <w:rPr>
          <w:rFonts w:ascii="仿宋_GB2312" w:eastAsia="仿宋_GB2312"/>
          <w:color w:val="auto"/>
          <w:sz w:val="28"/>
          <w:szCs w:val="28"/>
        </w:rPr>
        <w:fldChar w:fldCharType="end"/>
      </w:r>
      <w:r>
        <w:rPr>
          <w:rFonts w:hint="eastAsia" w:ascii="仿宋_GB2312" w:eastAsia="仿宋_GB2312"/>
          <w:color w:val="auto"/>
          <w:sz w:val="28"/>
          <w:szCs w:val="28"/>
        </w:rPr>
        <w:t>背离事实假设</w:t>
      </w:r>
    </w:p>
    <w:p>
      <w:pPr>
        <w:numPr>
          <w:ilvl w:val="0"/>
          <w:numId w:val="1"/>
        </w:numPr>
        <w:spacing w:line="460" w:lineRule="exact"/>
        <w:ind w:firstLine="560"/>
        <w:rPr>
          <w:rFonts w:ascii="仿宋_GB2312" w:eastAsia="仿宋_GB2312"/>
          <w:color w:val="auto"/>
          <w:sz w:val="28"/>
          <w:szCs w:val="28"/>
        </w:rPr>
      </w:pPr>
      <w:r>
        <w:rPr>
          <w:rFonts w:hint="eastAsia" w:ascii="仿宋_GB2312" w:eastAsia="仿宋_GB2312"/>
          <w:color w:val="auto"/>
          <w:sz w:val="28"/>
          <w:szCs w:val="28"/>
        </w:rPr>
        <w:t>根据估价委托人提供的估价对象《中宁县不动产登记信息查询单》显示，估价对象已查封（具体情况详见《房地产估价结果报告》）。根据本次估价目的，本次评估未考虑估价对象查封情况对房地产价值的影响，提请估价报告使用人注意。</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根据估价委托人提供的估价对象《房屋他项权证》显示：估价对象已抵押，他项权利种类为现房抵押，抵押权人为中国建设银行股份有限公司中宁支行，房屋所有权人为薛旭（张冰玉），债权数额为18万元，抵押起止日期为2016年01月06日至2031年01月06日，登记时间为2016年07月12日。截至价值时点，该抵押权未注销。根据本次估价目的，本次评估未考虑估价对象已设定抵押权对房地产价值的影响，特提请报告使用人注意。</w:t>
      </w:r>
    </w:p>
    <w:p>
      <w:pPr>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4 \* GB4 </w:instrText>
      </w:r>
      <w:r>
        <w:rPr>
          <w:rFonts w:ascii="仿宋_GB2312" w:eastAsia="仿宋_GB2312"/>
          <w:color w:val="auto"/>
          <w:sz w:val="28"/>
          <w:szCs w:val="28"/>
        </w:rPr>
        <w:fldChar w:fldCharType="separate"/>
      </w:r>
      <w:r>
        <w:rPr>
          <w:rFonts w:hint="eastAsia" w:ascii="仿宋_GB2312" w:eastAsia="仿宋_GB2312"/>
          <w:color w:val="auto"/>
          <w:sz w:val="28"/>
          <w:szCs w:val="28"/>
        </w:rPr>
        <w:t>㈣</w:t>
      </w:r>
      <w:r>
        <w:rPr>
          <w:rFonts w:ascii="仿宋_GB2312" w:eastAsia="仿宋_GB2312"/>
          <w:color w:val="auto"/>
          <w:sz w:val="28"/>
          <w:szCs w:val="28"/>
        </w:rPr>
        <w:fldChar w:fldCharType="end"/>
      </w:r>
      <w:r>
        <w:rPr>
          <w:rFonts w:hint="eastAsia" w:ascii="仿宋_GB2312" w:eastAsia="仿宋_GB2312"/>
          <w:color w:val="auto"/>
          <w:sz w:val="28"/>
          <w:szCs w:val="28"/>
        </w:rPr>
        <w:t>不相一致假设</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根据估价委托人提供的估价对象《中宁县不动产登记信息查询单》显示，估价对象抵押权登记时间为2017年03月13日，但《房屋他项权证》显示抵押权登记时间为2016年07月12日，两者不相一致，经办案法官及当事人双方签字确认，抵押权登记时间为2016年07月12日。</w:t>
      </w:r>
    </w:p>
    <w:p>
      <w:pPr>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5 \* GB4 </w:instrText>
      </w:r>
      <w:r>
        <w:rPr>
          <w:rFonts w:ascii="仿宋_GB2312" w:eastAsia="仿宋_GB2312"/>
          <w:color w:val="auto"/>
          <w:sz w:val="28"/>
          <w:szCs w:val="28"/>
        </w:rPr>
        <w:fldChar w:fldCharType="separate"/>
      </w:r>
      <w:r>
        <w:rPr>
          <w:rFonts w:hint="eastAsia" w:ascii="仿宋_GB2312" w:eastAsia="仿宋_GB2312"/>
          <w:color w:val="auto"/>
          <w:sz w:val="28"/>
          <w:szCs w:val="28"/>
        </w:rPr>
        <w:t>㈤</w:t>
      </w:r>
      <w:r>
        <w:rPr>
          <w:rFonts w:ascii="仿宋_GB2312" w:eastAsia="仿宋_GB2312"/>
          <w:color w:val="auto"/>
          <w:sz w:val="28"/>
          <w:szCs w:val="28"/>
        </w:rPr>
        <w:fldChar w:fldCharType="end"/>
      </w:r>
      <w:r>
        <w:rPr>
          <w:rFonts w:hint="eastAsia" w:ascii="仿宋_GB2312" w:eastAsia="仿宋_GB2312"/>
          <w:color w:val="auto"/>
          <w:sz w:val="28"/>
          <w:szCs w:val="28"/>
        </w:rPr>
        <w:t>依据不足假设</w:t>
      </w:r>
    </w:p>
    <w:p>
      <w:pPr>
        <w:spacing w:line="460" w:lineRule="exact"/>
        <w:ind w:firstLine="560" w:firstLineChars="200"/>
        <w:rPr>
          <w:rFonts w:ascii="仿宋_GB2312" w:eastAsia="仿宋_GB2312"/>
          <w:color w:val="auto"/>
          <w:sz w:val="28"/>
          <w:szCs w:val="28"/>
        </w:rPr>
      </w:pPr>
      <w:r>
        <w:rPr>
          <w:rFonts w:eastAsia="仿宋_GB2312"/>
          <w:color w:val="auto"/>
          <w:sz w:val="28"/>
          <w:szCs w:val="28"/>
        </w:rPr>
        <w:t>本次估价对象无依据不足情况，故无依据不足假设</w:t>
      </w:r>
      <w:r>
        <w:rPr>
          <w:rFonts w:hint="eastAsia" w:ascii="仿宋_GB2312" w:eastAsia="仿宋_GB2312"/>
          <w:color w:val="auto"/>
          <w:sz w:val="28"/>
          <w:szCs w:val="28"/>
        </w:rPr>
        <w:t>。</w:t>
      </w:r>
    </w:p>
    <w:p>
      <w:pPr>
        <w:spacing w:line="460" w:lineRule="exact"/>
        <w:ind w:firstLine="562" w:firstLineChars="200"/>
        <w:rPr>
          <w:rFonts w:ascii="仿宋_GB2312" w:eastAsia="仿宋_GB2312"/>
          <w:b/>
          <w:color w:val="auto"/>
          <w:sz w:val="28"/>
          <w:szCs w:val="28"/>
        </w:rPr>
      </w:pPr>
      <w:bookmarkStart w:id="23" w:name="_Toc38373293"/>
      <w:r>
        <w:rPr>
          <w:rFonts w:hint="eastAsia" w:ascii="仿宋_GB2312" w:eastAsia="仿宋_GB2312"/>
          <w:b/>
          <w:color w:val="auto"/>
          <w:sz w:val="28"/>
          <w:szCs w:val="28"/>
        </w:rPr>
        <w:t>二、估价限制条件</w:t>
      </w:r>
      <w:bookmarkEnd w:id="23"/>
    </w:p>
    <w:p>
      <w:pPr>
        <w:spacing w:line="460" w:lineRule="exact"/>
        <w:ind w:firstLine="565" w:firstLineChars="202"/>
        <w:rPr>
          <w:rFonts w:ascii="仿宋_GB2312" w:eastAsia="仿宋_GB2312"/>
          <w:color w:val="auto"/>
          <w:sz w:val="28"/>
          <w:szCs w:val="28"/>
        </w:rPr>
      </w:pPr>
      <w:bookmarkStart w:id="24" w:name="_Toc8295293"/>
      <w:bookmarkStart w:id="25" w:name="_Toc534210012"/>
      <w:bookmarkStart w:id="26" w:name="_Toc3323276"/>
      <w:bookmarkStart w:id="27" w:name="_Toc386010983"/>
      <w:bookmarkStart w:id="28" w:name="_Toc3323279"/>
      <w:bookmarkStart w:id="29" w:name="_Toc534210015"/>
      <w:bookmarkStart w:id="30" w:name="_Toc8295296"/>
      <w:r>
        <w:rPr>
          <w:rFonts w:ascii="仿宋_GB2312" w:eastAsia="仿宋_GB2312"/>
          <w:color w:val="auto"/>
          <w:sz w:val="28"/>
          <w:szCs w:val="28"/>
        </w:rPr>
        <w:t>1</w:t>
      </w:r>
      <w:r>
        <w:rPr>
          <w:rFonts w:hint="eastAsia" w:ascii="仿宋_GB2312" w:eastAsia="仿宋_GB2312"/>
          <w:color w:val="auto"/>
          <w:sz w:val="28"/>
          <w:szCs w:val="28"/>
        </w:rPr>
        <w:t>、本报告以估价委托人确定的范围为前提进行估价。估价人员在估价委托人相关人员配合下对估价对象进行现场调查并由其确认，如果相关指认有误，应对本报告评估结果作相应调整或重新评估。</w:t>
      </w:r>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、本估价报告若出现文字或数字因打印、校对及其他原因发生误差时，请估价委托人及时通知本公司更正，否则，误差部分无效。</w:t>
      </w:r>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3</w:t>
      </w:r>
      <w:r>
        <w:rPr>
          <w:rFonts w:hint="eastAsia" w:ascii="仿宋_GB2312" w:eastAsia="仿宋_GB2312"/>
          <w:color w:val="auto"/>
          <w:sz w:val="28"/>
          <w:szCs w:val="28"/>
        </w:rPr>
        <w:t>、未经本公司书面同意，本估价报告的全部或任何部分均不得使用于公开文件、通告或报告中，也不得以任何形式公开发表。本估价报告对任何第三者及其他目的用途不承担责任。</w:t>
      </w:r>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4</w:t>
      </w:r>
      <w:r>
        <w:rPr>
          <w:rFonts w:hint="eastAsia" w:ascii="仿宋_GB2312" w:eastAsia="仿宋_GB2312"/>
          <w:color w:val="auto"/>
          <w:sz w:val="28"/>
          <w:szCs w:val="28"/>
        </w:rPr>
        <w:t>、本估价报告的估价结果，需经宁夏宇川房地产土地资产评估有限公司盖章及注册房地产估价师签字，并作为一个整体完整使用时有效。本公司对本次估价结果拥有最终解释权。</w:t>
      </w:r>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5</w:t>
      </w:r>
      <w:r>
        <w:rPr>
          <w:rFonts w:hint="eastAsia" w:ascii="仿宋_GB2312" w:eastAsia="仿宋_GB2312"/>
          <w:color w:val="auto"/>
          <w:sz w:val="28"/>
          <w:szCs w:val="28"/>
        </w:rPr>
        <w:t>、本估价报告的使用期限为自报告出具之日起一年，即：</w:t>
      </w:r>
      <w:r>
        <w:rPr>
          <w:rFonts w:ascii="仿宋_GB2312" w:eastAsia="仿宋_GB2312"/>
          <w:color w:val="auto"/>
          <w:sz w:val="28"/>
          <w:szCs w:val="28"/>
        </w:rPr>
        <w:t>202</w:t>
      </w:r>
      <w:r>
        <w:rPr>
          <w:rFonts w:hint="eastAsia" w:ascii="仿宋_GB2312" w:eastAsia="仿宋_GB2312"/>
          <w:color w:val="auto"/>
          <w:sz w:val="28"/>
          <w:szCs w:val="28"/>
        </w:rPr>
        <w:t>2年06月24日至</w:t>
      </w:r>
      <w:r>
        <w:rPr>
          <w:rFonts w:ascii="仿宋_GB2312" w:eastAsia="仿宋_GB2312"/>
          <w:color w:val="auto"/>
          <w:sz w:val="28"/>
          <w:szCs w:val="28"/>
        </w:rPr>
        <w:t>202</w:t>
      </w:r>
      <w:r>
        <w:rPr>
          <w:rFonts w:hint="eastAsia" w:ascii="仿宋_GB2312" w:eastAsia="仿宋_GB2312"/>
          <w:color w:val="auto"/>
          <w:sz w:val="28"/>
          <w:szCs w:val="28"/>
        </w:rPr>
        <w:t>3年06月23日。</w:t>
      </w:r>
      <w:bookmarkStart w:id="31" w:name="_Toc38373294"/>
    </w:p>
    <w:p>
      <w:pPr>
        <w:spacing w:line="46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三、估价结果使用特别提示</w:t>
      </w:r>
      <w:bookmarkEnd w:id="31"/>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、因财产拍卖（或者变卖）日期与价值时点不一致，估价对象状况或者房地产市场状况的变化会对估价结果产生影响。</w:t>
      </w:r>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、在估价报告的使用期限内，估价对象状况或者房地产市场发生明显变化的，估价结果应当进行调整。</w:t>
      </w:r>
    </w:p>
    <w:p>
      <w:pPr>
        <w:spacing w:line="460" w:lineRule="exact"/>
        <w:ind w:firstLine="565" w:firstLineChars="202"/>
        <w:rPr>
          <w:rFonts w:ascii="仿宋_GB2312" w:eastAsia="仿宋_GB2312"/>
          <w:color w:val="auto"/>
          <w:sz w:val="28"/>
          <w:szCs w:val="28"/>
        </w:rPr>
      </w:pPr>
      <w:r>
        <w:rPr>
          <w:rFonts w:ascii="仿宋_GB2312" w:eastAsia="仿宋_GB2312"/>
          <w:color w:val="auto"/>
          <w:sz w:val="28"/>
          <w:szCs w:val="28"/>
        </w:rPr>
        <w:t>3</w:t>
      </w:r>
      <w:r>
        <w:rPr>
          <w:rFonts w:hint="eastAsia" w:ascii="仿宋_GB2312" w:eastAsia="仿宋_GB2312"/>
          <w:color w:val="auto"/>
          <w:sz w:val="28"/>
          <w:szCs w:val="28"/>
        </w:rPr>
        <w:t>、估价委托人或者估价报告使用人应当按照法律规定和估价报告载明的使用范围使用估价报告，违反该规定使用估价报告的，房地产估价机构和注册房地产估价师依法不承担责任。</w:t>
      </w:r>
    </w:p>
    <w:p>
      <w:pPr>
        <w:spacing w:line="460" w:lineRule="exact"/>
        <w:ind w:firstLine="565" w:firstLineChars="202"/>
        <w:rPr>
          <w:rFonts w:ascii="仿宋_GB2312" w:eastAsia="仿宋_GB2312"/>
          <w:color w:val="auto"/>
          <w:sz w:val="28"/>
          <w:szCs w:val="28"/>
        </w:rPr>
      </w:pPr>
      <w:r>
        <w:rPr>
          <w:rFonts w:hint="eastAsia" w:ascii="仿宋_GB2312" w:eastAsia="仿宋_GB2312"/>
          <w:color w:val="auto"/>
          <w:sz w:val="28"/>
          <w:szCs w:val="28"/>
        </w:rPr>
        <w:t>4、评估结果不等于估价对象处置可实现的成交价，估价结果不应被认为是对估价对象处置成交价的保证。</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5、本次评估对象财产范围包含房屋价值、分摊土地使用权价值、不可分离的设施设备及装饰装修价值等；不包含可移动的家具家电以及债权债务等。</w:t>
      </w:r>
    </w:p>
    <w:p>
      <w:pPr>
        <w:spacing w:line="460" w:lineRule="exact"/>
        <w:ind w:firstLine="565" w:firstLineChars="202"/>
        <w:rPr>
          <w:rFonts w:ascii="仿宋_GB2312" w:eastAsia="仿宋_GB2312"/>
          <w:color w:val="auto"/>
          <w:sz w:val="28"/>
          <w:szCs w:val="28"/>
        </w:rPr>
      </w:pPr>
      <w:r>
        <w:rPr>
          <w:rFonts w:hint="eastAsia" w:ascii="仿宋_GB2312" w:eastAsia="仿宋_GB2312"/>
          <w:color w:val="auto"/>
          <w:sz w:val="28"/>
          <w:szCs w:val="28"/>
        </w:rPr>
        <w:t>6、本次评估结果未扣除评估费、拍卖费、诉讼费、律师费等财产处置费用，特提请报告使用人注意。</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7、由于估价委托人未明确估价对象交易税费负担方式，故本次评估按照法律法规规定，以转让方和受让方各自负担税费的前提下进行评估，特提请报告使用人注意。</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8、由于估价对象被迫转让及处置后，被执行人不自愿配合交付，这种情况将对估价结果产生不利影响，特提请报告使用人注意。</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9、本次评估结果是在估价对象满足全部估价的假设和限制前提条件下评估出的市场价值：⑴估价对象产权完整且产权无异议；⑵能够正常转让交易。</w:t>
      </w:r>
    </w:p>
    <w:p>
      <w:pPr>
        <w:spacing w:line="460" w:lineRule="exact"/>
        <w:ind w:firstLine="568" w:firstLineChars="202"/>
        <w:rPr>
          <w:rFonts w:ascii="仿宋_GB2312" w:eastAsia="仿宋_GB2312"/>
          <w:b/>
          <w:color w:val="auto"/>
          <w:sz w:val="28"/>
          <w:szCs w:val="28"/>
        </w:rPr>
      </w:pPr>
      <w:bookmarkStart w:id="32" w:name="_Toc38373295"/>
      <w:r>
        <w:rPr>
          <w:rFonts w:hint="eastAsia" w:ascii="仿宋_GB2312" w:eastAsia="仿宋_GB2312"/>
          <w:b/>
          <w:color w:val="auto"/>
          <w:sz w:val="28"/>
          <w:szCs w:val="28"/>
        </w:rPr>
        <w:t>10、根据法释〔2018〕15号《最高人民法院关于人民法院确定财产处置参考价若干问题的规定》及法办〔2018〕273号《关于印发&lt;人民法院委托评估工作规范&gt;的通知》的相关规定，当事人、利害关系人对本估价报告有异议的，自收到估价报告之日起5日内，向估价委托人提出书面异议，估价委托人应当在3日内向本估价机构予以书面说明，特提请报告使用人注意</w:t>
      </w:r>
      <w:r>
        <w:rPr>
          <w:rFonts w:ascii="??_GB2312" w:eastAsia="Times New Roman"/>
          <w:b/>
          <w:color w:val="auto"/>
          <w:sz w:val="28"/>
          <w:szCs w:val="28"/>
        </w:rPr>
        <w:t>。</w:t>
      </w:r>
    </w:p>
    <w:p>
      <w:pPr>
        <w:pStyle w:val="2"/>
        <w:spacing w:before="0" w:after="0" w:line="440" w:lineRule="exact"/>
        <w:jc w:val="center"/>
        <w:rPr>
          <w:rFonts w:ascii="仿宋_GB2312" w:eastAsia="仿宋_GB2312"/>
          <w:color w:val="auto"/>
        </w:rPr>
      </w:pPr>
      <w:bookmarkStart w:id="33" w:name="_Toc81232166"/>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pStyle w:val="2"/>
        <w:spacing w:before="0" w:after="0" w:line="440" w:lineRule="exact"/>
        <w:rPr>
          <w:rFonts w:ascii="仿宋_GB2312" w:eastAsia="仿宋_GB2312"/>
          <w:color w:val="auto"/>
        </w:rPr>
      </w:pPr>
      <w:bookmarkStart w:id="34" w:name="_Toc21785"/>
    </w:p>
    <w:p>
      <w:pPr>
        <w:pStyle w:val="2"/>
        <w:spacing w:before="0" w:after="0" w:line="440" w:lineRule="exact"/>
        <w:jc w:val="center"/>
        <w:rPr>
          <w:rFonts w:ascii="仿宋_GB2312" w:eastAsia="仿宋_GB2312"/>
          <w:color w:val="auto"/>
        </w:rPr>
      </w:pPr>
      <w:r>
        <w:rPr>
          <w:rFonts w:hint="eastAsia" w:ascii="仿宋_GB2312" w:eastAsia="仿宋_GB2312"/>
          <w:color w:val="auto"/>
        </w:rPr>
        <w:t>房地产估价结果报告</w:t>
      </w:r>
      <w:bookmarkEnd w:id="24"/>
      <w:bookmarkEnd w:id="25"/>
      <w:bookmarkEnd w:id="26"/>
      <w:bookmarkEnd w:id="27"/>
      <w:bookmarkEnd w:id="32"/>
      <w:bookmarkEnd w:id="33"/>
      <w:bookmarkEnd w:id="34"/>
    </w:p>
    <w:p>
      <w:pPr>
        <w:tabs>
          <w:tab w:val="left" w:pos="2520"/>
        </w:tabs>
        <w:spacing w:afterLines="100" w:line="440" w:lineRule="exact"/>
        <w:jc w:val="center"/>
        <w:rPr>
          <w:rFonts w:ascii="仿宋_GB2312" w:eastAsia="仿宋_GB2312"/>
          <w:color w:val="auto"/>
          <w:sz w:val="28"/>
          <w:szCs w:val="28"/>
        </w:rPr>
      </w:pPr>
      <w:r>
        <w:rPr>
          <w:rFonts w:hint="eastAsia" w:ascii="仿宋_GB2312" w:eastAsia="仿宋_GB2312"/>
          <w:color w:val="auto"/>
          <w:sz w:val="28"/>
          <w:szCs w:val="28"/>
        </w:rPr>
        <w:t>宁宇川司评字[2022]第044号</w:t>
      </w:r>
    </w:p>
    <w:p>
      <w:pPr>
        <w:pStyle w:val="3"/>
        <w:spacing w:before="0" w:after="0" w:line="460" w:lineRule="exact"/>
        <w:ind w:left="602"/>
        <w:jc w:val="left"/>
        <w:rPr>
          <w:rFonts w:ascii="仿宋_GB2312" w:hAnsi="Times New Roman" w:eastAsia="仿宋_GB2312"/>
          <w:bCs w:val="0"/>
          <w:color w:val="auto"/>
          <w:sz w:val="28"/>
          <w:szCs w:val="28"/>
        </w:rPr>
      </w:pPr>
      <w:bookmarkStart w:id="35" w:name="_Toc8292"/>
      <w:bookmarkStart w:id="36" w:name="_Toc81232167"/>
      <w:r>
        <w:rPr>
          <w:rFonts w:hint="eastAsia" w:ascii="仿宋_GB2312" w:hAnsi="Times New Roman" w:eastAsia="仿宋_GB2312"/>
          <w:bCs w:val="0"/>
          <w:color w:val="auto"/>
          <w:sz w:val="28"/>
          <w:szCs w:val="28"/>
        </w:rPr>
        <w:t>一、估价委托人</w:t>
      </w:r>
      <w:bookmarkEnd w:id="35"/>
      <w:bookmarkEnd w:id="36"/>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名</w:t>
      </w:r>
      <w:r>
        <w:rPr>
          <w:rFonts w:ascii="仿宋_GB2312" w:eastAsia="仿宋_GB2312"/>
          <w:color w:val="auto"/>
          <w:sz w:val="28"/>
          <w:szCs w:val="28"/>
        </w:rPr>
        <w:t xml:space="preserve">  </w:t>
      </w:r>
      <w:r>
        <w:rPr>
          <w:rFonts w:hint="eastAsia" w:ascii="仿宋_GB2312" w:eastAsia="仿宋_GB2312"/>
          <w:color w:val="auto"/>
          <w:sz w:val="28"/>
          <w:szCs w:val="28"/>
        </w:rPr>
        <w:t>称：中宁县人民法院</w:t>
      </w:r>
    </w:p>
    <w:p>
      <w:pPr>
        <w:tabs>
          <w:tab w:val="left" w:pos="2520"/>
        </w:tabs>
        <w:spacing w:line="460" w:lineRule="exact"/>
        <w:ind w:firstLine="560" w:firstLineChars="200"/>
        <w:rPr>
          <w:rFonts w:ascii="仿宋_GB2312" w:eastAsia="仿宋_GB2312"/>
          <w:color w:val="auto"/>
          <w:sz w:val="28"/>
          <w:szCs w:val="28"/>
        </w:rPr>
      </w:pPr>
      <w:bookmarkStart w:id="37" w:name="_Toc534210014"/>
      <w:bookmarkStart w:id="38" w:name="_Toc8295295"/>
      <w:bookmarkStart w:id="39" w:name="_Toc386010985"/>
      <w:bookmarkStart w:id="40" w:name="_Toc3323278"/>
      <w:r>
        <w:rPr>
          <w:rFonts w:hint="eastAsia" w:ascii="仿宋_GB2312" w:eastAsia="仿宋_GB2312"/>
          <w:color w:val="auto"/>
          <w:sz w:val="28"/>
          <w:szCs w:val="28"/>
        </w:rPr>
        <w:t>联系人：刘鹏</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联系电话：0955-7074613</w:t>
      </w:r>
    </w:p>
    <w:p>
      <w:pPr>
        <w:pStyle w:val="3"/>
        <w:spacing w:before="0" w:after="0" w:line="460" w:lineRule="exact"/>
        <w:ind w:left="602"/>
        <w:jc w:val="left"/>
        <w:rPr>
          <w:rFonts w:ascii="仿宋_GB2312" w:hAnsi="Times New Roman" w:eastAsia="仿宋_GB2312"/>
          <w:bCs w:val="0"/>
          <w:color w:val="auto"/>
          <w:sz w:val="28"/>
          <w:szCs w:val="28"/>
        </w:rPr>
      </w:pPr>
      <w:bookmarkStart w:id="41" w:name="_Toc81232168"/>
      <w:bookmarkStart w:id="42" w:name="_Toc31839"/>
      <w:bookmarkStart w:id="43" w:name="_Toc38373297"/>
      <w:r>
        <w:rPr>
          <w:rFonts w:hint="eastAsia" w:ascii="仿宋_GB2312" w:hAnsi="Times New Roman" w:eastAsia="仿宋_GB2312"/>
          <w:bCs w:val="0"/>
          <w:color w:val="auto"/>
          <w:sz w:val="28"/>
          <w:szCs w:val="28"/>
        </w:rPr>
        <w:t>二、房地产估价机构</w:t>
      </w:r>
      <w:bookmarkEnd w:id="37"/>
      <w:bookmarkEnd w:id="38"/>
      <w:bookmarkEnd w:id="39"/>
      <w:bookmarkEnd w:id="40"/>
      <w:bookmarkEnd w:id="41"/>
      <w:bookmarkEnd w:id="42"/>
      <w:bookmarkEnd w:id="43"/>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名</w:t>
      </w:r>
      <w:r>
        <w:rPr>
          <w:rFonts w:ascii="仿宋_GB2312" w:eastAsia="仿宋_GB2312"/>
          <w:color w:val="auto"/>
          <w:sz w:val="28"/>
          <w:szCs w:val="28"/>
        </w:rPr>
        <w:t xml:space="preserve">     </w:t>
      </w:r>
      <w:r>
        <w:rPr>
          <w:rFonts w:hint="eastAsia" w:ascii="仿宋_GB2312" w:eastAsia="仿宋_GB2312"/>
          <w:color w:val="auto"/>
          <w:sz w:val="28"/>
          <w:szCs w:val="28"/>
        </w:rPr>
        <w:t>称：宁夏宇川房地产土地资产评估有限公司</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社会统一信用代码：</w:t>
      </w:r>
      <w:r>
        <w:rPr>
          <w:rFonts w:ascii="仿宋_GB2312" w:eastAsia="仿宋_GB2312"/>
          <w:color w:val="auto"/>
          <w:sz w:val="28"/>
          <w:szCs w:val="28"/>
        </w:rPr>
        <w:t>91640100750825722K</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法定代表人：柴兴平</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资质等级：二级</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资质证书编号：宁建房估证字</w:t>
      </w:r>
      <w:r>
        <w:rPr>
          <w:rFonts w:ascii="仿宋_GB2312" w:eastAsia="仿宋_GB2312"/>
          <w:color w:val="auto"/>
          <w:sz w:val="28"/>
          <w:szCs w:val="28"/>
        </w:rPr>
        <w:t>[2016]</w:t>
      </w:r>
      <w:r>
        <w:rPr>
          <w:rFonts w:hint="eastAsia" w:ascii="仿宋_GB2312" w:eastAsia="仿宋_GB2312"/>
          <w:color w:val="auto"/>
          <w:sz w:val="28"/>
          <w:szCs w:val="28"/>
        </w:rPr>
        <w:t>第</w:t>
      </w:r>
      <w:r>
        <w:rPr>
          <w:rFonts w:ascii="仿宋_GB2312" w:eastAsia="仿宋_GB2312"/>
          <w:color w:val="auto"/>
          <w:sz w:val="28"/>
          <w:szCs w:val="28"/>
        </w:rPr>
        <w:t>031</w:t>
      </w:r>
      <w:r>
        <w:rPr>
          <w:rFonts w:hint="eastAsia" w:ascii="仿宋_GB2312" w:eastAsia="仿宋_GB2312"/>
          <w:color w:val="auto"/>
          <w:sz w:val="28"/>
          <w:szCs w:val="28"/>
        </w:rPr>
        <w:t>号</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有效期限：</w:t>
      </w:r>
      <w:r>
        <w:rPr>
          <w:rFonts w:ascii="仿宋_GB2312" w:eastAsia="仿宋_GB2312"/>
          <w:color w:val="auto"/>
          <w:sz w:val="28"/>
          <w:szCs w:val="28"/>
        </w:rPr>
        <w:t>2019</w:t>
      </w:r>
      <w:r>
        <w:rPr>
          <w:rFonts w:hint="eastAsia" w:ascii="仿宋_GB2312" w:eastAsia="仿宋_GB2312"/>
          <w:color w:val="auto"/>
          <w:sz w:val="28"/>
          <w:szCs w:val="28"/>
        </w:rPr>
        <w:t>年</w:t>
      </w:r>
      <w:r>
        <w:rPr>
          <w:rFonts w:ascii="仿宋_GB2312" w:eastAsia="仿宋_GB2312"/>
          <w:color w:val="auto"/>
          <w:sz w:val="28"/>
          <w:szCs w:val="28"/>
        </w:rPr>
        <w:t>12</w:t>
      </w:r>
      <w:r>
        <w:rPr>
          <w:rFonts w:hint="eastAsia" w:ascii="仿宋_GB2312" w:eastAsia="仿宋_GB2312"/>
          <w:color w:val="auto"/>
          <w:sz w:val="28"/>
          <w:szCs w:val="28"/>
        </w:rPr>
        <w:t>月</w:t>
      </w:r>
      <w:r>
        <w:rPr>
          <w:rFonts w:ascii="仿宋_GB2312" w:eastAsia="仿宋_GB2312"/>
          <w:color w:val="auto"/>
          <w:sz w:val="28"/>
          <w:szCs w:val="28"/>
        </w:rPr>
        <w:t>12</w:t>
      </w:r>
      <w:r>
        <w:rPr>
          <w:rFonts w:hint="eastAsia" w:ascii="仿宋_GB2312" w:eastAsia="仿宋_GB2312"/>
          <w:color w:val="auto"/>
          <w:sz w:val="28"/>
          <w:szCs w:val="28"/>
        </w:rPr>
        <w:t>日</w:t>
      </w:r>
      <w:r>
        <w:rPr>
          <w:rFonts w:ascii="仿宋_GB2312" w:eastAsia="仿宋_GB2312"/>
          <w:color w:val="auto"/>
          <w:sz w:val="28"/>
          <w:szCs w:val="28"/>
        </w:rPr>
        <w:t>-2022</w:t>
      </w:r>
      <w:r>
        <w:rPr>
          <w:rFonts w:hint="eastAsia" w:ascii="仿宋_GB2312" w:eastAsia="仿宋_GB2312"/>
          <w:color w:val="auto"/>
          <w:sz w:val="28"/>
          <w:szCs w:val="28"/>
        </w:rPr>
        <w:t>年</w:t>
      </w:r>
      <w:r>
        <w:rPr>
          <w:rFonts w:ascii="仿宋_GB2312" w:eastAsia="仿宋_GB2312"/>
          <w:color w:val="auto"/>
          <w:sz w:val="28"/>
          <w:szCs w:val="28"/>
        </w:rPr>
        <w:t>12</w:t>
      </w:r>
      <w:r>
        <w:rPr>
          <w:rFonts w:hint="eastAsia" w:ascii="仿宋_GB2312" w:eastAsia="仿宋_GB2312"/>
          <w:color w:val="auto"/>
          <w:sz w:val="28"/>
          <w:szCs w:val="28"/>
        </w:rPr>
        <w:t>月</w:t>
      </w:r>
      <w:r>
        <w:rPr>
          <w:rFonts w:ascii="仿宋_GB2312" w:eastAsia="仿宋_GB2312"/>
          <w:color w:val="auto"/>
          <w:sz w:val="28"/>
          <w:szCs w:val="28"/>
        </w:rPr>
        <w:t>11</w:t>
      </w:r>
      <w:r>
        <w:rPr>
          <w:rFonts w:hint="eastAsia" w:ascii="仿宋_GB2312" w:eastAsia="仿宋_GB2312"/>
          <w:color w:val="auto"/>
          <w:sz w:val="28"/>
          <w:szCs w:val="28"/>
        </w:rPr>
        <w:t>日</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机构地址：银川市兴庆区中山北街北寺巷43号青峰园东区504室</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联系人：王艳萍</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联系电话：</w:t>
      </w:r>
      <w:r>
        <w:rPr>
          <w:rFonts w:ascii="仿宋_GB2312" w:eastAsia="仿宋_GB2312"/>
          <w:color w:val="auto"/>
          <w:sz w:val="28"/>
          <w:szCs w:val="28"/>
        </w:rPr>
        <w:t>0951-6081805</w:t>
      </w:r>
    </w:p>
    <w:p>
      <w:pPr>
        <w:pStyle w:val="3"/>
        <w:spacing w:before="0" w:after="0" w:line="460" w:lineRule="exact"/>
        <w:ind w:left="602"/>
        <w:jc w:val="left"/>
        <w:rPr>
          <w:rFonts w:ascii="仿宋_GB2312" w:hAnsi="Times New Roman" w:eastAsia="仿宋_GB2312"/>
          <w:bCs w:val="0"/>
          <w:color w:val="auto"/>
          <w:sz w:val="28"/>
          <w:szCs w:val="28"/>
        </w:rPr>
      </w:pPr>
      <w:bookmarkStart w:id="44" w:name="_Toc25288"/>
      <w:bookmarkStart w:id="45" w:name="_Toc81232169"/>
      <w:bookmarkStart w:id="46" w:name="_Toc38373298"/>
      <w:r>
        <w:rPr>
          <w:rFonts w:hint="eastAsia" w:ascii="仿宋_GB2312" w:hAnsi="Times New Roman" w:eastAsia="仿宋_GB2312"/>
          <w:bCs w:val="0"/>
          <w:color w:val="auto"/>
          <w:sz w:val="28"/>
          <w:szCs w:val="28"/>
        </w:rPr>
        <w:t>三、估价目的</w:t>
      </w:r>
      <w:bookmarkEnd w:id="28"/>
      <w:bookmarkEnd w:id="29"/>
      <w:bookmarkEnd w:id="30"/>
      <w:bookmarkEnd w:id="44"/>
      <w:bookmarkEnd w:id="45"/>
      <w:bookmarkEnd w:id="46"/>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为人民法院确定财产处置参考价提供参考依据。</w:t>
      </w:r>
    </w:p>
    <w:p>
      <w:pPr>
        <w:pStyle w:val="3"/>
        <w:spacing w:before="0" w:after="0" w:line="460" w:lineRule="exact"/>
        <w:ind w:left="602"/>
        <w:jc w:val="left"/>
        <w:rPr>
          <w:rFonts w:ascii="仿宋_GB2312" w:hAnsi="Times New Roman" w:eastAsia="仿宋_GB2312"/>
          <w:bCs w:val="0"/>
          <w:color w:val="auto"/>
          <w:sz w:val="28"/>
          <w:szCs w:val="28"/>
        </w:rPr>
      </w:pPr>
      <w:bookmarkStart w:id="47" w:name="_Toc8295297"/>
      <w:bookmarkStart w:id="48" w:name="_Toc38373299"/>
      <w:bookmarkStart w:id="49" w:name="_Toc25771"/>
      <w:bookmarkStart w:id="50" w:name="_Toc81232170"/>
      <w:bookmarkStart w:id="51" w:name="_Toc386010986"/>
      <w:bookmarkStart w:id="52" w:name="_Toc534210016"/>
      <w:bookmarkStart w:id="53" w:name="_Toc3323280"/>
      <w:r>
        <w:rPr>
          <w:rFonts w:hint="eastAsia" w:ascii="仿宋_GB2312" w:hAnsi="Times New Roman" w:eastAsia="仿宋_GB2312"/>
          <w:bCs w:val="0"/>
          <w:color w:val="auto"/>
          <w:sz w:val="28"/>
          <w:szCs w:val="28"/>
        </w:rPr>
        <w:t>四、估价对象</w:t>
      </w:r>
      <w:bookmarkEnd w:id="47"/>
      <w:bookmarkEnd w:id="48"/>
      <w:bookmarkEnd w:id="49"/>
      <w:bookmarkEnd w:id="50"/>
      <w:bookmarkEnd w:id="51"/>
      <w:bookmarkEnd w:id="52"/>
      <w:bookmarkEnd w:id="53"/>
    </w:p>
    <w:p>
      <w:pPr>
        <w:pStyle w:val="67"/>
        <w:numPr>
          <w:ilvl w:val="0"/>
          <w:numId w:val="2"/>
        </w:numPr>
        <w:spacing w:line="460" w:lineRule="exact"/>
        <w:ind w:firstLineChars="0"/>
        <w:rPr>
          <w:rFonts w:ascii="仿宋_GB2312" w:eastAsia="仿宋_GB2312"/>
          <w:b/>
          <w:color w:val="auto"/>
          <w:sz w:val="28"/>
          <w:szCs w:val="28"/>
        </w:rPr>
      </w:pPr>
      <w:r>
        <w:rPr>
          <w:rFonts w:hint="eastAsia" w:ascii="仿宋_GB2312" w:eastAsia="仿宋_GB2312"/>
          <w:b/>
          <w:color w:val="auto"/>
          <w:sz w:val="28"/>
          <w:szCs w:val="28"/>
        </w:rPr>
        <w:t>估价对象财产范围</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估价对象为中宁县城团结路煜基-观园壹号A区4号楼1单元902，建筑面积为92.64平方米</w:t>
      </w:r>
      <w:r>
        <w:rPr>
          <w:rFonts w:hint="eastAsia" w:ascii="仿宋_GB2312" w:eastAsia="仿宋_GB2312"/>
          <w:color w:val="auto"/>
          <w:spacing w:val="-4"/>
          <w:sz w:val="28"/>
          <w:szCs w:val="28"/>
        </w:rPr>
        <w:t>、分摊土地使用权面积为8.42平方米</w:t>
      </w:r>
      <w:r>
        <w:rPr>
          <w:rFonts w:hint="eastAsia" w:ascii="仿宋_GB2312" w:eastAsia="仿宋_GB2312"/>
          <w:color w:val="auto"/>
          <w:sz w:val="28"/>
          <w:szCs w:val="28"/>
        </w:rPr>
        <w:t>的住宅房地产，包含房屋价值、分摊土地使用权价值、不可分离的设施设备及装饰装修价值等；不包含可移动的家具家电及债权债务等。</w:t>
      </w:r>
    </w:p>
    <w:p>
      <w:pPr>
        <w:tabs>
          <w:tab w:val="left" w:pos="2520"/>
        </w:tabs>
        <w:spacing w:line="46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㈡估价对象基本情况</w:t>
      </w:r>
    </w:p>
    <w:p>
      <w:pPr>
        <w:tabs>
          <w:tab w:val="left" w:pos="1657"/>
        </w:tabs>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、估价对象坐落</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估价对象位于中宁县城团结路煜基-观园壹号A区4号楼1单元902，地处中宁县东南部，其所在小区四至：东临团结路，南临新堡东街，西临乳品厂，北临兴业路。</w:t>
      </w:r>
    </w:p>
    <w:p>
      <w:pPr>
        <w:tabs>
          <w:tab w:val="left" w:pos="2520"/>
        </w:tabs>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、估价对象权属状况</w:t>
      </w:r>
    </w:p>
    <w:p>
      <w:pPr>
        <w:tabs>
          <w:tab w:val="left" w:pos="2520"/>
        </w:tabs>
        <w:spacing w:line="460" w:lineRule="exact"/>
        <w:ind w:firstLine="544" w:firstLineChars="200"/>
        <w:rPr>
          <w:rFonts w:eastAsia="仿宋_GB2312"/>
          <w:color w:val="auto"/>
          <w:spacing w:val="-4"/>
          <w:sz w:val="28"/>
          <w:szCs w:val="28"/>
        </w:rPr>
      </w:pPr>
      <w:r>
        <w:rPr>
          <w:rFonts w:hint="eastAsia" w:eastAsia="仿宋_GB2312"/>
          <w:color w:val="auto"/>
          <w:spacing w:val="-4"/>
          <w:sz w:val="28"/>
          <w:szCs w:val="28"/>
        </w:rPr>
        <w:t>⑴国有建</w:t>
      </w:r>
      <w:r>
        <w:rPr>
          <w:rFonts w:eastAsia="仿宋_GB2312"/>
          <w:color w:val="auto"/>
          <w:spacing w:val="-4"/>
          <w:sz w:val="28"/>
          <w:szCs w:val="28"/>
        </w:rPr>
        <w:t>设用地使用权状况</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由于估价委托人未提供估价对象的《不动产权证》，但根据估价委托人提供的《</w:t>
      </w:r>
      <w:r>
        <w:rPr>
          <w:rFonts w:hint="eastAsia" w:ascii="仿宋_GB2312" w:eastAsia="仿宋_GB2312"/>
          <w:color w:val="auto"/>
          <w:spacing w:val="-6"/>
          <w:sz w:val="28"/>
          <w:szCs w:val="28"/>
        </w:rPr>
        <w:t>中宁县不动产登记信息查询单</w:t>
      </w:r>
      <w:r>
        <w:rPr>
          <w:rFonts w:hint="eastAsia" w:ascii="仿宋_GB2312" w:eastAsia="仿宋_GB2312"/>
          <w:color w:val="auto"/>
          <w:sz w:val="28"/>
          <w:szCs w:val="28"/>
        </w:rPr>
        <w:t>》显示：估价对象分摊土地面积为8.42</w:t>
      </w:r>
      <w:r>
        <w:rPr>
          <w:rFonts w:hint="eastAsia" w:ascii="仿宋_GB2312" w:eastAsia="仿宋_GB2312"/>
          <w:color w:val="auto"/>
          <w:spacing w:val="-2"/>
          <w:sz w:val="28"/>
          <w:szCs w:val="28"/>
        </w:rPr>
        <w:t>m</w:t>
      </w:r>
      <w:r>
        <w:rPr>
          <w:rFonts w:hint="eastAsia" w:ascii="仿宋_GB2312" w:eastAsia="仿宋_GB2312"/>
          <w:color w:val="auto"/>
          <w:spacing w:val="-2"/>
          <w:sz w:val="28"/>
          <w:szCs w:val="28"/>
          <w:vertAlign w:val="superscript"/>
        </w:rPr>
        <w:t>2</w:t>
      </w:r>
      <w:r>
        <w:rPr>
          <w:rFonts w:hint="eastAsia" w:ascii="仿宋_GB2312" w:eastAsia="仿宋_GB2312"/>
          <w:color w:val="auto"/>
          <w:spacing w:val="-2"/>
          <w:sz w:val="28"/>
          <w:szCs w:val="28"/>
        </w:rPr>
        <w:t>，</w:t>
      </w:r>
      <w:r>
        <w:rPr>
          <w:rFonts w:hint="eastAsia" w:ascii="仿宋_GB2312" w:eastAsia="仿宋_GB2312"/>
          <w:color w:val="auto"/>
          <w:sz w:val="28"/>
          <w:szCs w:val="28"/>
        </w:rPr>
        <w:t>地类（用途）为城镇住宅用地，终止日期为2084年08月14日。截止价值时点，其分摊国有建设用地使用权剩余使用年限为62.17年</w:t>
      </w:r>
      <w:r>
        <w:rPr>
          <w:rFonts w:hint="eastAsia" w:ascii="仿宋_GB2312" w:eastAsia="仿宋_GB2312"/>
          <w:color w:val="auto"/>
          <w:spacing w:val="-4"/>
          <w:sz w:val="28"/>
          <w:szCs w:val="28"/>
        </w:rPr>
        <w:t>。</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 2 \* GB2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⑵</w:t>
      </w:r>
      <w:r>
        <w:rPr>
          <w:rFonts w:hint="eastAsia" w:ascii="仿宋_GB2312" w:eastAsia="仿宋_GB2312"/>
          <w:color w:val="auto"/>
          <w:sz w:val="28"/>
          <w:szCs w:val="28"/>
        </w:rPr>
        <w:fldChar w:fldCharType="end"/>
      </w:r>
      <w:r>
        <w:rPr>
          <w:rFonts w:hint="eastAsia" w:ascii="仿宋_GB2312" w:eastAsia="仿宋_GB2312"/>
          <w:color w:val="auto"/>
          <w:sz w:val="28"/>
          <w:szCs w:val="28"/>
        </w:rPr>
        <w:t>房屋所有权状况</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由于估价委托人未提供估价对象的《不动产权证》，但根据其提供的《</w:t>
      </w:r>
      <w:r>
        <w:rPr>
          <w:rFonts w:hint="eastAsia" w:ascii="仿宋_GB2312" w:eastAsia="仿宋_GB2312"/>
          <w:color w:val="auto"/>
          <w:spacing w:val="-6"/>
          <w:sz w:val="28"/>
          <w:szCs w:val="28"/>
        </w:rPr>
        <w:t>中宁县不动产登记信息查询单</w:t>
      </w:r>
      <w:r>
        <w:rPr>
          <w:rFonts w:hint="eastAsia" w:ascii="仿宋_GB2312" w:eastAsia="仿宋_GB2312"/>
          <w:color w:val="auto"/>
          <w:sz w:val="28"/>
          <w:szCs w:val="28"/>
        </w:rPr>
        <w:t>》显示：估价对象产权人为薛旭、张冰玉，坐落为中宁县城团结路煜基-观园壹号A区4号楼1单元902，房屋用途为住宅，建筑面积92.64平方米，总层数为11层，所在层数为9层，钢混结构，竣工年代为2015年（以该栋楼的“建设工程永久性标示牌”为准），产权证号为6401350564号。估价对象共有情况为薛旭、张冰玉共同共有。</w:t>
      </w:r>
    </w:p>
    <w:p>
      <w:pPr>
        <w:tabs>
          <w:tab w:val="left" w:pos="2520"/>
        </w:tabs>
        <w:spacing w:line="460" w:lineRule="exact"/>
        <w:ind w:firstLine="520" w:firstLineChars="200"/>
        <w:rPr>
          <w:rFonts w:ascii="仿宋_GB2312" w:eastAsia="仿宋_GB2312"/>
          <w:color w:val="auto"/>
          <w:sz w:val="28"/>
          <w:szCs w:val="28"/>
        </w:rPr>
      </w:pPr>
      <w:r>
        <w:rPr>
          <w:rFonts w:hint="eastAsia" w:ascii="仿宋_GB2312" w:hAnsi="仿宋" w:eastAsia="仿宋_GB2312"/>
          <w:color w:val="auto"/>
          <w:spacing w:val="-10"/>
          <w:sz w:val="28"/>
          <w:szCs w:val="28"/>
        </w:rPr>
        <w:t>⑶</w:t>
      </w:r>
      <w:r>
        <w:rPr>
          <w:rFonts w:hint="eastAsia" w:ascii="仿宋_GB2312" w:eastAsia="仿宋_GB2312"/>
          <w:color w:val="auto"/>
          <w:sz w:val="28"/>
          <w:szCs w:val="28"/>
        </w:rPr>
        <w:t>房屋他项权利状况、查封及涉案情况</w:t>
      </w:r>
    </w:p>
    <w:p>
      <w:pPr>
        <w:tabs>
          <w:tab w:val="left" w:pos="2520"/>
        </w:tabs>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）抵押</w:t>
      </w:r>
      <w:r>
        <w:rPr>
          <w:rFonts w:ascii="仿宋_GB2312" w:eastAsia="仿宋_GB2312"/>
          <w:color w:val="auto"/>
          <w:sz w:val="28"/>
          <w:szCs w:val="28"/>
        </w:rPr>
        <w:t xml:space="preserve"> </w:t>
      </w:r>
      <w:r>
        <w:rPr>
          <w:rFonts w:hint="eastAsia" w:ascii="仿宋_GB2312" w:eastAsia="仿宋_GB2312"/>
          <w:color w:val="auto"/>
          <w:sz w:val="28"/>
          <w:szCs w:val="28"/>
        </w:rPr>
        <w:t>、租赁及典当情况</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①抵押情况</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根据估价委托人提供的估价对象《中宁县不动产登记信息查询单》《房屋他项权证》显示：估价对象已抵押，抵押方式为一般抵押，抵押权人为中国建设银行股份有限公司中宁支行，抵押人为薛旭（张冰玉），登记类型为首次登记，登记原因为土地及房屋抵押权首次登记（单户），坐落为中宁县城团结路煜基-观园壹号A区4号楼1单元902，被担保主债权数额为18万元，登记时间为2016年07月12日，债权履行期限为2016年01月06日起2031年01月06日止。不动产单元号为640521103012GB00001F00040050，不动产登记证明号为64013047768。截至价值时点，该抵押权未注销。</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②租赁情况：无。</w:t>
      </w:r>
    </w:p>
    <w:p>
      <w:pPr>
        <w:tabs>
          <w:tab w:val="left" w:pos="2520"/>
        </w:tabs>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③典当情况：无。</w:t>
      </w:r>
    </w:p>
    <w:p>
      <w:pPr>
        <w:tabs>
          <w:tab w:val="left" w:pos="2520"/>
        </w:tabs>
        <w:spacing w:line="460" w:lineRule="exact"/>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）查封及涉案情况</w:t>
      </w:r>
    </w:p>
    <w:p>
      <w:pPr>
        <w:topLinePunct/>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①查封情况：根据估价委托人提供的《中宁县不动产登记信息查询单》显示，估价对象已查封。具体详见下表：</w:t>
      </w:r>
    </w:p>
    <w:tbl>
      <w:tblPr>
        <w:tblStyle w:val="27"/>
        <w:tblpPr w:leftFromText="180" w:rightFromText="180" w:vertAnchor="text" w:horzAnchor="margin" w:tblpY="63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1"/>
        <w:gridCol w:w="213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1668" w:type="dxa"/>
            <w:shd w:val="clear" w:color="auto" w:fill="auto"/>
            <w:noWrap/>
            <w:vAlign w:val="center"/>
          </w:tcPr>
          <w:p>
            <w:pPr>
              <w:spacing w:line="240" w:lineRule="exact"/>
              <w:jc w:val="center"/>
              <w:rPr>
                <w:rFonts w:ascii="仿宋_GB2312" w:eastAsia="仿宋_GB2312"/>
                <w:b/>
                <w:bCs/>
                <w:color w:val="auto"/>
                <w:spacing w:val="-10"/>
                <w:kern w:val="0"/>
                <w:szCs w:val="21"/>
              </w:rPr>
            </w:pPr>
            <w:r>
              <w:rPr>
                <w:rFonts w:hint="eastAsia" w:ascii="仿宋_GB2312" w:eastAsia="仿宋_GB2312"/>
                <w:b/>
                <w:bCs/>
                <w:color w:val="auto"/>
                <w:spacing w:val="-10"/>
                <w:kern w:val="0"/>
                <w:szCs w:val="21"/>
              </w:rPr>
              <w:t>查封机关</w:t>
            </w:r>
          </w:p>
        </w:tc>
        <w:tc>
          <w:tcPr>
            <w:tcW w:w="2261" w:type="dxa"/>
            <w:shd w:val="clear" w:color="auto" w:fill="auto"/>
            <w:noWrap/>
            <w:vAlign w:val="center"/>
          </w:tcPr>
          <w:p>
            <w:pPr>
              <w:spacing w:line="240" w:lineRule="exact"/>
              <w:jc w:val="center"/>
              <w:rPr>
                <w:rFonts w:ascii="仿宋_GB2312" w:eastAsia="仿宋_GB2312"/>
                <w:b/>
                <w:bCs/>
                <w:color w:val="auto"/>
                <w:spacing w:val="-10"/>
                <w:kern w:val="0"/>
                <w:szCs w:val="21"/>
              </w:rPr>
            </w:pPr>
            <w:r>
              <w:rPr>
                <w:rFonts w:hint="eastAsia" w:ascii="仿宋_GB2312" w:eastAsia="仿宋_GB2312"/>
                <w:b/>
                <w:bCs/>
                <w:color w:val="auto"/>
                <w:spacing w:val="-10"/>
                <w:kern w:val="0"/>
                <w:szCs w:val="21"/>
              </w:rPr>
              <w:t>查封文件及文号</w:t>
            </w:r>
          </w:p>
        </w:tc>
        <w:tc>
          <w:tcPr>
            <w:tcW w:w="2133" w:type="dxa"/>
            <w:shd w:val="clear" w:color="auto" w:fill="auto"/>
            <w:noWrap/>
            <w:vAlign w:val="center"/>
          </w:tcPr>
          <w:p>
            <w:pPr>
              <w:spacing w:line="240" w:lineRule="exact"/>
              <w:jc w:val="center"/>
              <w:rPr>
                <w:rFonts w:ascii="仿宋_GB2312" w:eastAsia="仿宋_GB2312"/>
                <w:b/>
                <w:bCs/>
                <w:color w:val="auto"/>
                <w:spacing w:val="-10"/>
                <w:kern w:val="0"/>
                <w:szCs w:val="21"/>
              </w:rPr>
            </w:pPr>
            <w:r>
              <w:rPr>
                <w:rFonts w:hint="eastAsia" w:ascii="仿宋_GB2312" w:eastAsia="仿宋_GB2312"/>
                <w:b/>
                <w:bCs/>
                <w:color w:val="auto"/>
                <w:spacing w:val="-10"/>
                <w:kern w:val="0"/>
                <w:szCs w:val="21"/>
              </w:rPr>
              <w:t>查封期限</w:t>
            </w:r>
          </w:p>
        </w:tc>
        <w:tc>
          <w:tcPr>
            <w:tcW w:w="3260" w:type="dxa"/>
            <w:shd w:val="clear" w:color="auto" w:fill="auto"/>
            <w:vAlign w:val="center"/>
          </w:tcPr>
          <w:p>
            <w:pPr>
              <w:widowControl/>
              <w:spacing w:line="240" w:lineRule="exact"/>
              <w:ind w:right="-105" w:rightChars="-50"/>
              <w:jc w:val="center"/>
              <w:rPr>
                <w:rFonts w:ascii="仿宋_GB2312" w:eastAsia="仿宋_GB2312"/>
                <w:b/>
                <w:bCs/>
                <w:color w:val="auto"/>
                <w:spacing w:val="-10"/>
                <w:kern w:val="0"/>
                <w:szCs w:val="21"/>
              </w:rPr>
            </w:pPr>
            <w:r>
              <w:rPr>
                <w:rFonts w:hint="eastAsia" w:ascii="仿宋_GB2312" w:eastAsia="仿宋_GB2312"/>
                <w:b/>
                <w:bCs/>
                <w:color w:val="auto"/>
                <w:spacing w:val="-10"/>
                <w:kern w:val="0"/>
                <w:szCs w:val="21"/>
              </w:rPr>
              <w:t>查封范围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668" w:type="dxa"/>
            <w:shd w:val="clear" w:color="auto" w:fill="auto"/>
            <w:noWrap/>
            <w:vAlign w:val="center"/>
          </w:tcPr>
          <w:p>
            <w:pPr>
              <w:spacing w:line="240" w:lineRule="exact"/>
              <w:jc w:val="center"/>
              <w:rPr>
                <w:rFonts w:ascii="仿宋_GB2312" w:eastAsia="仿宋_GB2312"/>
                <w:b/>
                <w:bCs/>
                <w:color w:val="auto"/>
                <w:spacing w:val="-10"/>
                <w:kern w:val="0"/>
                <w:szCs w:val="21"/>
              </w:rPr>
            </w:pPr>
            <w:r>
              <w:rPr>
                <w:rFonts w:hint="eastAsia" w:ascii="仿宋_GB2312" w:eastAsia="仿宋_GB2312"/>
                <w:bCs/>
                <w:color w:val="auto"/>
                <w:spacing w:val="-20"/>
                <w:kern w:val="0"/>
                <w:szCs w:val="21"/>
              </w:rPr>
              <w:t>中宁县人民法院</w:t>
            </w:r>
          </w:p>
        </w:tc>
        <w:tc>
          <w:tcPr>
            <w:tcW w:w="2261" w:type="dxa"/>
            <w:shd w:val="clear" w:color="auto" w:fill="auto"/>
            <w:noWrap/>
            <w:vAlign w:val="center"/>
          </w:tcPr>
          <w:p>
            <w:pPr>
              <w:spacing w:line="240" w:lineRule="exact"/>
              <w:ind w:left="-112" w:leftChars="-54" w:hanging="1"/>
              <w:jc w:val="center"/>
              <w:rPr>
                <w:rFonts w:ascii="仿宋_GB2312" w:eastAsia="仿宋_GB2312"/>
                <w:b/>
                <w:bCs/>
                <w:color w:val="auto"/>
                <w:spacing w:val="-10"/>
                <w:kern w:val="0"/>
                <w:szCs w:val="21"/>
              </w:rPr>
            </w:pPr>
            <w:r>
              <w:rPr>
                <w:rFonts w:hint="eastAsia" w:ascii="仿宋_GB2312" w:eastAsia="仿宋_GB2312"/>
                <w:bCs/>
                <w:color w:val="auto"/>
                <w:spacing w:val="-16"/>
                <w:kern w:val="0"/>
                <w:szCs w:val="21"/>
              </w:rPr>
              <w:t>（2019）宁0521执315号</w:t>
            </w:r>
          </w:p>
        </w:tc>
        <w:tc>
          <w:tcPr>
            <w:tcW w:w="2133" w:type="dxa"/>
            <w:shd w:val="clear" w:color="auto" w:fill="auto"/>
            <w:noWrap/>
            <w:vAlign w:val="center"/>
          </w:tcPr>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2019年07月26日起</w:t>
            </w:r>
          </w:p>
          <w:p>
            <w:pPr>
              <w:spacing w:line="240" w:lineRule="exact"/>
              <w:ind w:left="-112" w:leftChars="-54" w:right="-48" w:rightChars="-23" w:hanging="1"/>
              <w:jc w:val="center"/>
              <w:rPr>
                <w:rFonts w:ascii="仿宋_GB2312" w:eastAsia="仿宋_GB2312"/>
                <w:b/>
                <w:bCs/>
                <w:color w:val="auto"/>
                <w:spacing w:val="-10"/>
                <w:kern w:val="0"/>
                <w:szCs w:val="21"/>
              </w:rPr>
            </w:pPr>
            <w:r>
              <w:rPr>
                <w:rFonts w:hint="eastAsia" w:ascii="仿宋_GB2312" w:eastAsia="仿宋_GB2312"/>
                <w:bCs/>
                <w:color w:val="auto"/>
                <w:spacing w:val="-16"/>
                <w:kern w:val="0"/>
                <w:szCs w:val="21"/>
              </w:rPr>
              <w:t>2022年07月26日止</w:t>
            </w:r>
          </w:p>
        </w:tc>
        <w:tc>
          <w:tcPr>
            <w:tcW w:w="3260" w:type="dxa"/>
            <w:shd w:val="clear" w:color="auto" w:fill="auto"/>
            <w:vAlign w:val="center"/>
          </w:tcPr>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中宁县城团结路煜基-观园壹号</w:t>
            </w:r>
          </w:p>
          <w:p>
            <w:pPr>
              <w:widowControl/>
              <w:spacing w:line="240" w:lineRule="exact"/>
              <w:ind w:right="31" w:rightChars="15"/>
              <w:jc w:val="center"/>
              <w:rPr>
                <w:rFonts w:ascii="仿宋_GB2312" w:eastAsia="仿宋_GB2312"/>
                <w:b/>
                <w:bCs/>
                <w:color w:val="auto"/>
                <w:kern w:val="0"/>
                <w:szCs w:val="21"/>
              </w:rPr>
            </w:pPr>
            <w:r>
              <w:rPr>
                <w:rFonts w:hint="eastAsia" w:ascii="仿宋_GB2312" w:eastAsia="仿宋_GB2312"/>
                <w:bCs/>
                <w:color w:val="auto"/>
                <w:kern w:val="0"/>
                <w:szCs w:val="21"/>
              </w:rPr>
              <w:t>A区4#商住楼1单元902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668" w:type="dxa"/>
            <w:shd w:val="clear" w:color="auto" w:fill="auto"/>
            <w:noWrap/>
            <w:vAlign w:val="center"/>
          </w:tcPr>
          <w:p>
            <w:pPr>
              <w:spacing w:line="240" w:lineRule="exact"/>
              <w:jc w:val="center"/>
              <w:rPr>
                <w:rFonts w:ascii="仿宋_GB2312" w:eastAsia="仿宋_GB2312"/>
                <w:bCs/>
                <w:color w:val="auto"/>
                <w:spacing w:val="-20"/>
                <w:kern w:val="0"/>
                <w:szCs w:val="21"/>
              </w:rPr>
            </w:pPr>
            <w:r>
              <w:rPr>
                <w:rFonts w:hint="eastAsia" w:ascii="仿宋_GB2312" w:eastAsia="仿宋_GB2312"/>
                <w:bCs/>
                <w:color w:val="auto"/>
                <w:spacing w:val="-20"/>
                <w:kern w:val="0"/>
                <w:szCs w:val="21"/>
              </w:rPr>
              <w:t>中宁县人民法院</w:t>
            </w:r>
          </w:p>
        </w:tc>
        <w:tc>
          <w:tcPr>
            <w:tcW w:w="2261" w:type="dxa"/>
            <w:shd w:val="clear" w:color="auto" w:fill="auto"/>
            <w:noWrap/>
            <w:vAlign w:val="center"/>
          </w:tcPr>
          <w:p>
            <w:pPr>
              <w:spacing w:line="240" w:lineRule="exact"/>
              <w:ind w:left="-112" w:leftChars="-54"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（2019）宁0521执669号</w:t>
            </w:r>
          </w:p>
        </w:tc>
        <w:tc>
          <w:tcPr>
            <w:tcW w:w="2133" w:type="dxa"/>
            <w:shd w:val="clear" w:color="auto" w:fill="auto"/>
            <w:noWrap/>
            <w:vAlign w:val="center"/>
          </w:tcPr>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2019年08月22日起</w:t>
            </w:r>
          </w:p>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2022年08月22日止</w:t>
            </w:r>
          </w:p>
        </w:tc>
        <w:tc>
          <w:tcPr>
            <w:tcW w:w="3260" w:type="dxa"/>
            <w:shd w:val="clear" w:color="auto" w:fill="auto"/>
            <w:vAlign w:val="center"/>
          </w:tcPr>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中宁县城团结路煜基-观园壹号</w:t>
            </w:r>
          </w:p>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A区4#商住楼1单元902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668" w:type="dxa"/>
            <w:shd w:val="clear" w:color="auto" w:fill="auto"/>
            <w:noWrap/>
            <w:vAlign w:val="center"/>
          </w:tcPr>
          <w:p>
            <w:pPr>
              <w:spacing w:line="240" w:lineRule="exact"/>
              <w:jc w:val="center"/>
              <w:rPr>
                <w:rFonts w:ascii="仿宋_GB2312" w:eastAsia="仿宋_GB2312"/>
                <w:bCs/>
                <w:color w:val="auto"/>
                <w:spacing w:val="-20"/>
                <w:kern w:val="0"/>
                <w:szCs w:val="21"/>
              </w:rPr>
            </w:pPr>
            <w:r>
              <w:rPr>
                <w:rFonts w:hint="eastAsia" w:ascii="仿宋_GB2312" w:eastAsia="仿宋_GB2312"/>
                <w:bCs/>
                <w:color w:val="auto"/>
                <w:spacing w:val="-20"/>
                <w:kern w:val="0"/>
                <w:szCs w:val="21"/>
              </w:rPr>
              <w:t>中宁县人民法院</w:t>
            </w:r>
          </w:p>
        </w:tc>
        <w:tc>
          <w:tcPr>
            <w:tcW w:w="2261" w:type="dxa"/>
            <w:shd w:val="clear" w:color="auto" w:fill="auto"/>
            <w:noWrap/>
            <w:vAlign w:val="center"/>
          </w:tcPr>
          <w:p>
            <w:pPr>
              <w:spacing w:line="240" w:lineRule="exact"/>
              <w:ind w:left="-112" w:leftChars="-54"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（2019）宁0521执1647号</w:t>
            </w:r>
          </w:p>
        </w:tc>
        <w:tc>
          <w:tcPr>
            <w:tcW w:w="2133" w:type="dxa"/>
            <w:shd w:val="clear" w:color="auto" w:fill="auto"/>
            <w:noWrap/>
            <w:vAlign w:val="center"/>
          </w:tcPr>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2019年12月02日起</w:t>
            </w:r>
          </w:p>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2022年12月02日止</w:t>
            </w:r>
          </w:p>
        </w:tc>
        <w:tc>
          <w:tcPr>
            <w:tcW w:w="3260" w:type="dxa"/>
            <w:shd w:val="clear" w:color="auto" w:fill="auto"/>
            <w:vAlign w:val="center"/>
          </w:tcPr>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中宁县城团结路煜基-观园壹号</w:t>
            </w:r>
          </w:p>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A区4#商住楼1单元902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668" w:type="dxa"/>
            <w:shd w:val="clear" w:color="auto" w:fill="auto"/>
            <w:noWrap/>
            <w:vAlign w:val="center"/>
          </w:tcPr>
          <w:p>
            <w:pPr>
              <w:spacing w:line="240" w:lineRule="exact"/>
              <w:jc w:val="center"/>
              <w:rPr>
                <w:rFonts w:ascii="仿宋_GB2312" w:eastAsia="仿宋_GB2312"/>
                <w:bCs/>
                <w:color w:val="auto"/>
                <w:spacing w:val="-20"/>
                <w:kern w:val="0"/>
                <w:szCs w:val="21"/>
              </w:rPr>
            </w:pPr>
            <w:r>
              <w:rPr>
                <w:rFonts w:hint="eastAsia" w:ascii="仿宋_GB2312" w:eastAsia="仿宋_GB2312"/>
                <w:bCs/>
                <w:color w:val="auto"/>
                <w:spacing w:val="-20"/>
                <w:kern w:val="0"/>
                <w:szCs w:val="21"/>
              </w:rPr>
              <w:t>中宁县人民法院</w:t>
            </w:r>
          </w:p>
        </w:tc>
        <w:tc>
          <w:tcPr>
            <w:tcW w:w="2261" w:type="dxa"/>
            <w:shd w:val="clear" w:color="auto" w:fill="auto"/>
            <w:noWrap/>
            <w:vAlign w:val="center"/>
          </w:tcPr>
          <w:p>
            <w:pPr>
              <w:spacing w:line="240" w:lineRule="exact"/>
              <w:ind w:left="-112" w:leftChars="-54"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（2019）宁0521执2452号</w:t>
            </w:r>
          </w:p>
        </w:tc>
        <w:tc>
          <w:tcPr>
            <w:tcW w:w="2133" w:type="dxa"/>
            <w:shd w:val="clear" w:color="auto" w:fill="auto"/>
            <w:noWrap/>
            <w:vAlign w:val="center"/>
          </w:tcPr>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2021年12月22日起</w:t>
            </w:r>
          </w:p>
          <w:p>
            <w:pPr>
              <w:spacing w:line="240" w:lineRule="exact"/>
              <w:ind w:left="-112" w:leftChars="-54" w:right="-48" w:rightChars="-23" w:hanging="1"/>
              <w:jc w:val="center"/>
              <w:rPr>
                <w:rFonts w:ascii="仿宋_GB2312" w:eastAsia="仿宋_GB2312"/>
                <w:bCs/>
                <w:color w:val="auto"/>
                <w:spacing w:val="-16"/>
                <w:kern w:val="0"/>
                <w:szCs w:val="21"/>
              </w:rPr>
            </w:pPr>
            <w:r>
              <w:rPr>
                <w:rFonts w:hint="eastAsia" w:ascii="仿宋_GB2312" w:eastAsia="仿宋_GB2312"/>
                <w:bCs/>
                <w:color w:val="auto"/>
                <w:spacing w:val="-16"/>
                <w:kern w:val="0"/>
                <w:szCs w:val="21"/>
              </w:rPr>
              <w:t>2024年12月21日止</w:t>
            </w:r>
          </w:p>
        </w:tc>
        <w:tc>
          <w:tcPr>
            <w:tcW w:w="3260" w:type="dxa"/>
            <w:shd w:val="clear" w:color="auto" w:fill="auto"/>
            <w:vAlign w:val="center"/>
          </w:tcPr>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中宁县城团结路煜基-观园壹号</w:t>
            </w:r>
          </w:p>
          <w:p>
            <w:pPr>
              <w:widowControl/>
              <w:spacing w:line="240" w:lineRule="exact"/>
              <w:ind w:right="31" w:rightChars="15"/>
              <w:jc w:val="center"/>
              <w:rPr>
                <w:rFonts w:ascii="仿宋_GB2312" w:eastAsia="仿宋_GB2312"/>
                <w:bCs/>
                <w:color w:val="auto"/>
                <w:kern w:val="0"/>
                <w:szCs w:val="21"/>
              </w:rPr>
            </w:pPr>
            <w:r>
              <w:rPr>
                <w:rFonts w:hint="eastAsia" w:ascii="仿宋_GB2312" w:eastAsia="仿宋_GB2312"/>
                <w:bCs/>
                <w:color w:val="auto"/>
                <w:kern w:val="0"/>
                <w:szCs w:val="21"/>
              </w:rPr>
              <w:t>A区4#商住楼1单元902等4户</w:t>
            </w:r>
          </w:p>
        </w:tc>
      </w:tr>
    </w:tbl>
    <w:p>
      <w:pPr>
        <w:spacing w:line="440" w:lineRule="exact"/>
        <w:jc w:val="center"/>
        <w:rPr>
          <w:rFonts w:ascii="仿宋_GB2312" w:eastAsia="仿宋_GB2312"/>
          <w:color w:val="auto"/>
          <w:sz w:val="28"/>
          <w:szCs w:val="28"/>
        </w:rPr>
      </w:pPr>
      <w:r>
        <w:rPr>
          <w:rFonts w:hint="eastAsia" w:ascii="仿宋_GB2312" w:eastAsia="仿宋_GB2312"/>
          <w:b/>
          <w:color w:val="auto"/>
          <w:sz w:val="28"/>
          <w:szCs w:val="28"/>
        </w:rPr>
        <w:t>《</w:t>
      </w:r>
      <w:r>
        <w:rPr>
          <w:rFonts w:ascii="仿宋_GB2312" w:eastAsia="仿宋_GB2312"/>
          <w:b/>
          <w:color w:val="auto"/>
          <w:sz w:val="28"/>
          <w:szCs w:val="28"/>
        </w:rPr>
        <w:t>估价对象查封情况明细表</w:t>
      </w:r>
      <w:r>
        <w:rPr>
          <w:rFonts w:hint="eastAsia" w:ascii="仿宋_GB2312" w:eastAsia="仿宋_GB2312"/>
          <w:b/>
          <w:color w:val="auto"/>
          <w:sz w:val="28"/>
          <w:szCs w:val="28"/>
        </w:rPr>
        <w:t>》</w:t>
      </w:r>
    </w:p>
    <w:p>
      <w:pPr>
        <w:topLinePunct/>
        <w:spacing w:line="420" w:lineRule="exact"/>
        <w:ind w:firstLine="560" w:firstLineChars="200"/>
        <w:rPr>
          <w:rFonts w:eastAsia="仿宋_GB2312"/>
          <w:color w:val="auto"/>
          <w:sz w:val="28"/>
          <w:szCs w:val="28"/>
        </w:rPr>
      </w:pPr>
      <w:r>
        <w:rPr>
          <w:rFonts w:hint="eastAsia" w:eastAsia="仿宋_GB2312"/>
          <w:color w:val="auto"/>
          <w:sz w:val="28"/>
          <w:szCs w:val="28"/>
        </w:rPr>
        <w:t>②涉案情况：根据估价委托人提供的</w:t>
      </w:r>
      <w:r>
        <w:rPr>
          <w:rFonts w:hint="eastAsia" w:ascii="仿宋_GB2312" w:eastAsia="仿宋_GB2312"/>
          <w:color w:val="auto"/>
          <w:sz w:val="28"/>
          <w:szCs w:val="28"/>
        </w:rPr>
        <w:t>（2022）宁0521执509号《宁</w:t>
      </w:r>
      <w:r>
        <w:rPr>
          <w:rFonts w:hint="eastAsia" w:eastAsia="仿宋_GB2312"/>
          <w:color w:val="auto"/>
          <w:sz w:val="28"/>
          <w:szCs w:val="28"/>
        </w:rPr>
        <w:t>夏回族自治区中宁县人民法院价格评估委托书》显示：估价对象涉及申请执行人中国建设银行股份有限公司中宁支行与被执行人薛旭、张冰玉借款合同纠纷一案。</w:t>
      </w:r>
    </w:p>
    <w:p>
      <w:pPr>
        <w:topLinePunct/>
        <w:spacing w:line="4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⑷估价对象</w:t>
      </w:r>
      <w:r>
        <w:rPr>
          <w:rFonts w:hint="eastAsia" w:ascii="仿宋_GB2312" w:hAnsi="仿宋" w:eastAsia="仿宋_GB2312"/>
          <w:color w:val="auto"/>
          <w:sz w:val="28"/>
          <w:szCs w:val="28"/>
        </w:rPr>
        <w:t>使用管制：</w:t>
      </w:r>
      <w:r>
        <w:rPr>
          <w:rFonts w:hint="eastAsia" w:ascii="仿宋_GB2312" w:eastAsia="仿宋_GB2312"/>
          <w:color w:val="auto"/>
          <w:sz w:val="28"/>
          <w:szCs w:val="28"/>
        </w:rPr>
        <w:t>由于估价委托人未提供估价对象的《不动产权证》，但根据</w:t>
      </w:r>
      <w:r>
        <w:rPr>
          <w:rFonts w:hint="eastAsia" w:eastAsia="仿宋_GB2312"/>
          <w:color w:val="auto"/>
          <w:sz w:val="28"/>
          <w:szCs w:val="28"/>
        </w:rPr>
        <w:t>估价委托人提供的估价对象</w:t>
      </w:r>
      <w:r>
        <w:rPr>
          <w:rFonts w:hint="eastAsia" w:ascii="仿宋_GB2312" w:eastAsia="仿宋_GB2312"/>
          <w:color w:val="auto"/>
          <w:sz w:val="28"/>
          <w:szCs w:val="28"/>
        </w:rPr>
        <w:t>《中宁县不动产登记信息查询单》显示：估价对象所在土地用途为城镇住宅用地，土地性质为出让，房屋用途为住宅，无其他管制条件限制。</w:t>
      </w:r>
    </w:p>
    <w:p>
      <w:pPr>
        <w:tabs>
          <w:tab w:val="left" w:pos="2520"/>
        </w:tabs>
        <w:spacing w:line="420" w:lineRule="exact"/>
        <w:ind w:firstLine="536" w:firstLineChars="200"/>
        <w:rPr>
          <w:rFonts w:ascii="仿宋_GB2312" w:hAnsi="仿宋" w:eastAsia="仿宋_GB2312"/>
          <w:color w:val="auto"/>
          <w:sz w:val="28"/>
          <w:szCs w:val="28"/>
        </w:rPr>
      </w:pPr>
      <w:r>
        <w:rPr>
          <w:rFonts w:hint="eastAsia" w:ascii="仿宋_GB2312" w:eastAsia="仿宋_GB2312"/>
          <w:color w:val="auto"/>
          <w:spacing w:val="-6"/>
          <w:sz w:val="28"/>
          <w:szCs w:val="28"/>
        </w:rPr>
        <w:t>⑸</w:t>
      </w:r>
      <w:r>
        <w:rPr>
          <w:rFonts w:hint="eastAsia" w:ascii="仿宋_GB2312" w:eastAsia="仿宋_GB2312"/>
          <w:color w:val="auto"/>
          <w:sz w:val="28"/>
          <w:szCs w:val="28"/>
        </w:rPr>
        <w:t>相邻关系限制：</w:t>
      </w:r>
      <w:r>
        <w:rPr>
          <w:rFonts w:hint="eastAsia" w:ascii="仿宋_GB2312" w:hAnsi="仿宋" w:eastAsia="仿宋_GB2312"/>
          <w:color w:val="auto"/>
          <w:sz w:val="28"/>
          <w:szCs w:val="28"/>
        </w:rPr>
        <w:t>估价对象与周围建筑物及道路之间距离符合规划及正常使用要求，无不利影响，不存在相邻关系的限制。</w:t>
      </w:r>
    </w:p>
    <w:p>
      <w:pPr>
        <w:tabs>
          <w:tab w:val="left" w:pos="1657"/>
        </w:tabs>
        <w:spacing w:line="42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㈢建筑物基本状况及物业管理状况</w:t>
      </w:r>
    </w:p>
    <w:p>
      <w:pPr>
        <w:tabs>
          <w:tab w:val="left" w:pos="1440"/>
        </w:tabs>
        <w:spacing w:line="480" w:lineRule="exact"/>
        <w:ind w:firstLine="560" w:firstLineChars="200"/>
        <w:rPr>
          <w:rFonts w:ascii="仿宋_GB2312" w:eastAsia="仿宋_GB2312"/>
          <w:color w:val="auto"/>
          <w:sz w:val="28"/>
          <w:szCs w:val="28"/>
        </w:rPr>
      </w:pPr>
      <w:bookmarkStart w:id="54" w:name="_Toc534210017"/>
      <w:bookmarkStart w:id="55" w:name="_Toc3323281"/>
      <w:bookmarkStart w:id="56" w:name="_Toc386010988"/>
      <w:bookmarkStart w:id="57" w:name="_Toc8295298"/>
      <w:r>
        <w:rPr>
          <w:rFonts w:ascii="仿宋_GB2312" w:eastAsia="仿宋_GB2312"/>
          <w:color w:val="auto"/>
          <w:sz w:val="28"/>
          <w:szCs w:val="28"/>
        </w:rPr>
        <w:t>1</w:t>
      </w:r>
      <w:r>
        <w:rPr>
          <w:rFonts w:hint="eastAsia" w:ascii="仿宋_GB2312" w:eastAsia="仿宋_GB2312"/>
          <w:color w:val="auto"/>
          <w:sz w:val="28"/>
          <w:szCs w:val="28"/>
        </w:rPr>
        <w:t>、建筑物基本状况</w:t>
      </w:r>
    </w:p>
    <w:p>
      <w:pPr>
        <w:tabs>
          <w:tab w:val="left" w:pos="1440"/>
        </w:tabs>
        <w:spacing w:line="480" w:lineRule="exact"/>
        <w:ind w:firstLine="536" w:firstLineChars="200"/>
        <w:rPr>
          <w:rFonts w:ascii="仿宋_GB2312" w:eastAsia="仿宋_GB2312"/>
          <w:color w:val="auto"/>
          <w:sz w:val="28"/>
          <w:szCs w:val="28"/>
        </w:rPr>
      </w:pPr>
      <w:r>
        <w:rPr>
          <w:rFonts w:hint="eastAsia" w:ascii="仿宋_GB2312" w:eastAsia="仿宋_GB2312"/>
          <w:color w:val="auto"/>
          <w:spacing w:val="-6"/>
          <w:sz w:val="28"/>
          <w:szCs w:val="28"/>
        </w:rPr>
        <w:t>估价对象建筑物为钢混结构，总层数为11层，主体朝向为南北。估价对象主体外墙贴面砖，共三个单元，单元设计为二梯二户（一部电梯、一部步行楼梯），单元门安装对讲防盗门。估价对象所在层数为9层，朝向为坐北朝南，建筑面积为92.64平方米，层高净高为</w:t>
      </w:r>
      <w:r>
        <w:rPr>
          <w:rFonts w:ascii="仿宋_GB2312" w:eastAsia="仿宋_GB2312"/>
          <w:color w:val="auto"/>
          <w:spacing w:val="-6"/>
          <w:sz w:val="28"/>
          <w:szCs w:val="28"/>
        </w:rPr>
        <w:t>2.</w:t>
      </w:r>
      <w:r>
        <w:rPr>
          <w:rFonts w:hint="eastAsia" w:ascii="仿宋_GB2312" w:eastAsia="仿宋_GB2312"/>
          <w:color w:val="auto"/>
          <w:spacing w:val="-6"/>
          <w:sz w:val="28"/>
          <w:szCs w:val="28"/>
        </w:rPr>
        <w:t>70米；户型设计为二室二厅一卫一厨，户型设计较好，空间布局合理。室内装修状况：入户门为防盗门，塑钢窗，套装内门；客厅地面铺8</w:t>
      </w:r>
      <w:r>
        <w:rPr>
          <w:rFonts w:ascii="仿宋_GB2312" w:eastAsia="仿宋_GB2312"/>
          <w:color w:val="auto"/>
          <w:spacing w:val="-6"/>
          <w:sz w:val="28"/>
          <w:szCs w:val="28"/>
        </w:rPr>
        <w:t>00mm</w:t>
      </w:r>
      <w:r>
        <w:rPr>
          <w:rFonts w:hint="eastAsia" w:ascii="仿宋_GB2312" w:eastAsia="仿宋_GB2312"/>
          <w:color w:val="auto"/>
          <w:spacing w:val="-6"/>
          <w:sz w:val="28"/>
          <w:szCs w:val="28"/>
        </w:rPr>
        <w:t>×8</w:t>
      </w:r>
      <w:r>
        <w:rPr>
          <w:rFonts w:ascii="仿宋_GB2312" w:eastAsia="仿宋_GB2312"/>
          <w:color w:val="auto"/>
          <w:spacing w:val="-6"/>
          <w:sz w:val="28"/>
          <w:szCs w:val="28"/>
        </w:rPr>
        <w:t>00mm</w:t>
      </w:r>
      <w:r>
        <w:rPr>
          <w:rFonts w:hint="eastAsia" w:ascii="仿宋_GB2312" w:eastAsia="仿宋_GB2312"/>
          <w:color w:val="auto"/>
          <w:spacing w:val="-6"/>
          <w:sz w:val="28"/>
          <w:szCs w:val="28"/>
        </w:rPr>
        <w:t>地砖，一面墙面做电视背景墙装饰，其余墙面贴壁纸，顶棚为石膏板吊顶及石膏板边棚；卧室地面铺8</w:t>
      </w:r>
      <w:r>
        <w:rPr>
          <w:rFonts w:ascii="仿宋_GB2312" w:eastAsia="仿宋_GB2312"/>
          <w:color w:val="auto"/>
          <w:spacing w:val="-6"/>
          <w:sz w:val="28"/>
          <w:szCs w:val="28"/>
        </w:rPr>
        <w:t>00mm</w:t>
      </w:r>
      <w:r>
        <w:rPr>
          <w:rFonts w:hint="eastAsia" w:ascii="仿宋_GB2312" w:eastAsia="仿宋_GB2312"/>
          <w:color w:val="auto"/>
          <w:spacing w:val="-6"/>
          <w:sz w:val="28"/>
          <w:szCs w:val="28"/>
        </w:rPr>
        <w:t>×8</w:t>
      </w:r>
      <w:r>
        <w:rPr>
          <w:rFonts w:ascii="仿宋_GB2312" w:eastAsia="仿宋_GB2312"/>
          <w:color w:val="auto"/>
          <w:spacing w:val="-6"/>
          <w:sz w:val="28"/>
          <w:szCs w:val="28"/>
        </w:rPr>
        <w:t>00mm</w:t>
      </w:r>
      <w:r>
        <w:rPr>
          <w:rFonts w:hint="eastAsia" w:ascii="仿宋_GB2312" w:eastAsia="仿宋_GB2312"/>
          <w:color w:val="auto"/>
          <w:spacing w:val="-6"/>
          <w:sz w:val="28"/>
          <w:szCs w:val="28"/>
        </w:rPr>
        <w:t>地砖，墙面贴壁纸，顶棚为石膏板吊顶；厨房地面铺8</w:t>
      </w:r>
      <w:r>
        <w:rPr>
          <w:rFonts w:ascii="仿宋_GB2312" w:eastAsia="仿宋_GB2312"/>
          <w:color w:val="auto"/>
          <w:spacing w:val="-6"/>
          <w:sz w:val="28"/>
          <w:szCs w:val="28"/>
        </w:rPr>
        <w:t>00mm</w:t>
      </w:r>
      <w:r>
        <w:rPr>
          <w:rFonts w:hint="eastAsia" w:ascii="仿宋_GB2312" w:eastAsia="仿宋_GB2312"/>
          <w:color w:val="auto"/>
          <w:spacing w:val="-6"/>
          <w:sz w:val="28"/>
          <w:szCs w:val="28"/>
        </w:rPr>
        <w:t>×8</w:t>
      </w:r>
      <w:r>
        <w:rPr>
          <w:rFonts w:ascii="仿宋_GB2312" w:eastAsia="仿宋_GB2312"/>
          <w:color w:val="auto"/>
          <w:spacing w:val="-6"/>
          <w:sz w:val="28"/>
          <w:szCs w:val="28"/>
        </w:rPr>
        <w:t>00mm</w:t>
      </w:r>
      <w:r>
        <w:rPr>
          <w:rFonts w:hint="eastAsia" w:ascii="仿宋_GB2312" w:eastAsia="仿宋_GB2312"/>
          <w:color w:val="auto"/>
          <w:spacing w:val="-6"/>
          <w:sz w:val="28"/>
          <w:szCs w:val="28"/>
        </w:rPr>
        <w:t>地砖，墙面贴3</w:t>
      </w:r>
      <w:r>
        <w:rPr>
          <w:rFonts w:ascii="仿宋_GB2312" w:eastAsia="仿宋_GB2312"/>
          <w:color w:val="auto"/>
          <w:spacing w:val="-6"/>
          <w:sz w:val="28"/>
          <w:szCs w:val="28"/>
        </w:rPr>
        <w:t>00mm</w:t>
      </w:r>
      <w:r>
        <w:rPr>
          <w:rFonts w:hint="eastAsia" w:ascii="仿宋_GB2312" w:eastAsia="仿宋_GB2312"/>
          <w:color w:val="auto"/>
          <w:spacing w:val="-6"/>
          <w:sz w:val="28"/>
          <w:szCs w:val="28"/>
        </w:rPr>
        <w:t>×60</w:t>
      </w:r>
      <w:r>
        <w:rPr>
          <w:rFonts w:ascii="仿宋_GB2312" w:eastAsia="仿宋_GB2312"/>
          <w:color w:val="auto"/>
          <w:spacing w:val="-6"/>
          <w:sz w:val="28"/>
          <w:szCs w:val="28"/>
        </w:rPr>
        <w:t>0mm</w:t>
      </w:r>
      <w:r>
        <w:rPr>
          <w:rFonts w:hint="eastAsia" w:ascii="仿宋_GB2312" w:eastAsia="仿宋_GB2312"/>
          <w:color w:val="auto"/>
          <w:spacing w:val="-6"/>
          <w:sz w:val="28"/>
          <w:szCs w:val="28"/>
        </w:rPr>
        <w:t>面砖，顶棚为集成吊顶；卫生间地面铺</w:t>
      </w:r>
      <w:r>
        <w:rPr>
          <w:rFonts w:ascii="仿宋_GB2312" w:eastAsia="仿宋_GB2312"/>
          <w:color w:val="auto"/>
          <w:spacing w:val="-6"/>
          <w:sz w:val="28"/>
          <w:szCs w:val="28"/>
        </w:rPr>
        <w:t>300mm</w:t>
      </w:r>
      <w:r>
        <w:rPr>
          <w:rFonts w:hint="eastAsia" w:ascii="仿宋_GB2312" w:eastAsia="仿宋_GB2312"/>
          <w:color w:val="auto"/>
          <w:spacing w:val="-6"/>
          <w:sz w:val="28"/>
          <w:szCs w:val="28"/>
        </w:rPr>
        <w:t>×</w:t>
      </w:r>
      <w:r>
        <w:rPr>
          <w:rFonts w:ascii="仿宋_GB2312" w:eastAsia="仿宋_GB2312"/>
          <w:color w:val="auto"/>
          <w:spacing w:val="-6"/>
          <w:sz w:val="28"/>
          <w:szCs w:val="28"/>
        </w:rPr>
        <w:t>300mm</w:t>
      </w:r>
      <w:r>
        <w:rPr>
          <w:rFonts w:hint="eastAsia" w:ascii="仿宋_GB2312" w:eastAsia="仿宋_GB2312"/>
          <w:color w:val="auto"/>
          <w:spacing w:val="-6"/>
          <w:sz w:val="28"/>
          <w:szCs w:val="28"/>
        </w:rPr>
        <w:t>地砖，墙面贴</w:t>
      </w:r>
      <w:r>
        <w:rPr>
          <w:rFonts w:ascii="仿宋_GB2312" w:eastAsia="仿宋_GB2312"/>
          <w:color w:val="auto"/>
          <w:spacing w:val="-6"/>
          <w:sz w:val="28"/>
          <w:szCs w:val="28"/>
        </w:rPr>
        <w:t>300mm</w:t>
      </w:r>
      <w:r>
        <w:rPr>
          <w:rFonts w:hint="eastAsia" w:ascii="仿宋_GB2312" w:eastAsia="仿宋_GB2312"/>
          <w:color w:val="auto"/>
          <w:spacing w:val="-6"/>
          <w:sz w:val="28"/>
          <w:szCs w:val="28"/>
        </w:rPr>
        <w:t>×60</w:t>
      </w:r>
      <w:r>
        <w:rPr>
          <w:rFonts w:ascii="仿宋_GB2312" w:eastAsia="仿宋_GB2312"/>
          <w:color w:val="auto"/>
          <w:spacing w:val="-6"/>
          <w:sz w:val="28"/>
          <w:szCs w:val="28"/>
        </w:rPr>
        <w:t>0mm</w:t>
      </w:r>
      <w:r>
        <w:rPr>
          <w:rFonts w:hint="eastAsia" w:ascii="仿宋_GB2312" w:eastAsia="仿宋_GB2312"/>
          <w:color w:val="auto"/>
          <w:spacing w:val="-6"/>
          <w:sz w:val="28"/>
          <w:szCs w:val="28"/>
        </w:rPr>
        <w:t>面砖，顶棚为集成吊顶；装修属较好装修</w:t>
      </w:r>
      <w:r>
        <w:rPr>
          <w:rFonts w:hint="eastAsia" w:ascii="仿宋_GB2312" w:eastAsia="仿宋_GB2312"/>
          <w:color w:val="auto"/>
          <w:sz w:val="28"/>
          <w:szCs w:val="28"/>
        </w:rPr>
        <w:t>。</w:t>
      </w:r>
    </w:p>
    <w:p>
      <w:pPr>
        <w:tabs>
          <w:tab w:val="left" w:pos="144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估价对象室内水、暖、电、气设施齐全，且均能正常使用。估价对象于2015年建成，主体结构稳定，无沉降现象，地面、墙面及门窗均无破损现象，维护状况较好，九成新，属完好房。现自用，使用状况较好。</w:t>
      </w:r>
    </w:p>
    <w:p>
      <w:pPr>
        <w:tabs>
          <w:tab w:val="left" w:pos="144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、物业管理状况</w:t>
      </w:r>
    </w:p>
    <w:p>
      <w:pPr>
        <w:tabs>
          <w:tab w:val="left" w:pos="1440"/>
        </w:tabs>
        <w:spacing w:line="480" w:lineRule="exact"/>
        <w:ind w:firstLine="560" w:firstLineChars="200"/>
        <w:rPr>
          <w:rFonts w:ascii="仿宋_GB2312" w:eastAsia="仿宋_GB2312"/>
          <w:color w:val="auto"/>
          <w:sz w:val="28"/>
          <w:szCs w:val="28"/>
        </w:rPr>
      </w:pPr>
      <w:bookmarkStart w:id="58" w:name="WYGLZKMore_20140921202156635469277160781"/>
      <w:r>
        <w:rPr>
          <w:rFonts w:hint="eastAsia" w:ascii="仿宋_GB2312" w:eastAsia="仿宋_GB2312"/>
          <w:color w:val="auto"/>
          <w:sz w:val="28"/>
          <w:szCs w:val="28"/>
        </w:rPr>
        <w:t>估价对象所在小区内设有保安，</w:t>
      </w:r>
      <w:r>
        <w:rPr>
          <w:rFonts w:hint="eastAsia" w:eastAsia="仿宋_GB2312"/>
          <w:color w:val="auto"/>
          <w:sz w:val="28"/>
          <w:szCs w:val="28"/>
        </w:rPr>
        <w:t>实行智能化物业管理，</w:t>
      </w:r>
      <w:r>
        <w:rPr>
          <w:rFonts w:hint="eastAsia" w:ascii="仿宋_GB2312" w:eastAsia="仿宋_GB2312"/>
          <w:color w:val="auto"/>
          <w:sz w:val="28"/>
          <w:szCs w:val="28"/>
        </w:rPr>
        <w:t>物业管理</w:t>
      </w:r>
      <w:bookmarkEnd w:id="58"/>
      <w:r>
        <w:rPr>
          <w:rFonts w:hint="eastAsia" w:ascii="仿宋_GB2312" w:eastAsia="仿宋_GB2312"/>
          <w:color w:val="auto"/>
          <w:sz w:val="28"/>
          <w:szCs w:val="28"/>
        </w:rPr>
        <w:t>较好。</w:t>
      </w:r>
    </w:p>
    <w:p>
      <w:pPr>
        <w:tabs>
          <w:tab w:val="left" w:pos="1657"/>
        </w:tabs>
        <w:spacing w:line="480" w:lineRule="exact"/>
        <w:ind w:left="420" w:leftChars="200" w:firstLine="138" w:firstLineChars="49"/>
        <w:rPr>
          <w:rFonts w:ascii="仿宋_GB2312" w:eastAsia="仿宋_GB2312"/>
          <w:b/>
          <w:color w:val="auto"/>
          <w:sz w:val="28"/>
          <w:szCs w:val="28"/>
        </w:rPr>
      </w:pPr>
      <w:r>
        <w:rPr>
          <w:rFonts w:hint="eastAsia" w:ascii="仿宋_GB2312" w:eastAsia="仿宋_GB2312"/>
          <w:b/>
          <w:color w:val="auto"/>
          <w:sz w:val="28"/>
          <w:szCs w:val="28"/>
        </w:rPr>
        <w:t>㈣土地基本状况</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估价对象所在宗地四至：东临团结路，南临新堡东街，西临乳品厂，北临兴业路。该宗地形状较规则，地势平坦，工程地质条件较好，在利用上无地质、水文等不良自然条件限制及自然灾害的威胁。</w:t>
      </w:r>
      <w:r>
        <w:rPr>
          <w:rFonts w:hint="eastAsia" w:ascii="仿宋_GB2312" w:hAnsi="仿宋" w:eastAsia="仿宋_GB2312"/>
          <w:color w:val="auto"/>
          <w:sz w:val="28"/>
          <w:szCs w:val="28"/>
        </w:rPr>
        <w:t>容积率为11.00。</w:t>
      </w:r>
      <w:r>
        <w:rPr>
          <w:rFonts w:hint="eastAsia" w:ascii="仿宋_GB2312" w:eastAsia="仿宋_GB2312"/>
          <w:color w:val="auto"/>
          <w:sz w:val="28"/>
          <w:szCs w:val="28"/>
        </w:rPr>
        <w:t>宗地外“七通”（通上水、通下水、通电、通暖、通气、通讯、通路），宗地内“七通一平”（通上水、通下水、通电、通暖、通气、通讯、通路及场地平整）。</w:t>
      </w:r>
    </w:p>
    <w:bookmarkEnd w:id="54"/>
    <w:bookmarkEnd w:id="55"/>
    <w:bookmarkEnd w:id="56"/>
    <w:bookmarkEnd w:id="57"/>
    <w:p>
      <w:pPr>
        <w:pStyle w:val="3"/>
        <w:spacing w:before="0" w:after="0" w:line="480" w:lineRule="exact"/>
        <w:ind w:left="602"/>
        <w:jc w:val="left"/>
        <w:rPr>
          <w:rFonts w:ascii="仿宋_GB2312" w:hAnsi="Times New Roman" w:eastAsia="仿宋_GB2312"/>
          <w:bCs w:val="0"/>
          <w:color w:val="auto"/>
          <w:sz w:val="28"/>
          <w:szCs w:val="28"/>
        </w:rPr>
      </w:pPr>
      <w:bookmarkStart w:id="59" w:name="_Toc4888"/>
      <w:bookmarkStart w:id="60" w:name="_Toc81232171"/>
      <w:bookmarkStart w:id="61" w:name="_Toc38373300"/>
      <w:bookmarkStart w:id="62" w:name="_Toc3323283"/>
      <w:bookmarkStart w:id="63" w:name="_Toc534210019"/>
      <w:bookmarkStart w:id="64" w:name="_Toc8295300"/>
      <w:bookmarkStart w:id="65" w:name="_Toc386010990"/>
      <w:r>
        <w:rPr>
          <w:rFonts w:hint="eastAsia" w:ascii="仿宋_GB2312" w:hAnsi="Times New Roman" w:eastAsia="仿宋_GB2312"/>
          <w:bCs w:val="0"/>
          <w:color w:val="auto"/>
          <w:sz w:val="28"/>
          <w:szCs w:val="28"/>
        </w:rPr>
        <w:t>五、价值时点</w:t>
      </w:r>
      <w:bookmarkEnd w:id="59"/>
      <w:bookmarkEnd w:id="60"/>
      <w:bookmarkEnd w:id="61"/>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二〇二二年六月十四日（经估价委托人确认，以估价人员现场查看日期确定为价值时点）。</w:t>
      </w:r>
    </w:p>
    <w:p>
      <w:pPr>
        <w:pStyle w:val="3"/>
        <w:spacing w:before="0" w:after="0" w:line="480" w:lineRule="exact"/>
        <w:ind w:left="602"/>
        <w:jc w:val="left"/>
        <w:rPr>
          <w:rFonts w:ascii="仿宋_GB2312" w:hAnsi="Times New Roman" w:eastAsia="仿宋_GB2312"/>
          <w:bCs w:val="0"/>
          <w:color w:val="auto"/>
          <w:sz w:val="28"/>
          <w:szCs w:val="28"/>
        </w:rPr>
      </w:pPr>
      <w:bookmarkStart w:id="66" w:name="_Toc81232172"/>
      <w:bookmarkStart w:id="67" w:name="_Toc38373301"/>
      <w:bookmarkStart w:id="68" w:name="_Toc12608"/>
      <w:r>
        <w:rPr>
          <w:rFonts w:hint="eastAsia" w:ascii="仿宋_GB2312" w:hAnsi="Times New Roman" w:eastAsia="仿宋_GB2312"/>
          <w:bCs w:val="0"/>
          <w:color w:val="auto"/>
          <w:sz w:val="28"/>
          <w:szCs w:val="28"/>
        </w:rPr>
        <w:t>六、价值类型</w:t>
      </w:r>
      <w:bookmarkEnd w:id="66"/>
      <w:bookmarkEnd w:id="67"/>
      <w:bookmarkEnd w:id="68"/>
    </w:p>
    <w:p>
      <w:pPr>
        <w:tabs>
          <w:tab w:val="left" w:pos="2520"/>
        </w:tabs>
        <w:spacing w:line="480" w:lineRule="exact"/>
        <w:ind w:firstLine="560" w:firstLineChars="200"/>
        <w:rPr>
          <w:rFonts w:ascii="仿宋_GB2312" w:eastAsia="仿宋_GB2312"/>
          <w:color w:val="auto"/>
          <w:sz w:val="28"/>
          <w:szCs w:val="28"/>
        </w:rPr>
      </w:pPr>
      <w:bookmarkStart w:id="69" w:name="_Toc38373302"/>
      <w:bookmarkStart w:id="70" w:name="_Toc81232173"/>
      <w:r>
        <w:rPr>
          <w:rFonts w:hint="eastAsia" w:ascii="仿宋_GB2312" w:eastAsia="仿宋_GB2312"/>
          <w:color w:val="auto"/>
          <w:sz w:val="28"/>
          <w:szCs w:val="28"/>
        </w:rPr>
        <w:t>本次评估为估价对象在满足全部估价假设和限制条件及有关报告使用说明条件下于价值时点</w:t>
      </w:r>
      <w:r>
        <w:rPr>
          <w:rFonts w:ascii="仿宋_GB2312" w:eastAsia="仿宋_GB2312"/>
          <w:color w:val="auto"/>
          <w:sz w:val="28"/>
          <w:szCs w:val="28"/>
        </w:rPr>
        <w:t>202</w:t>
      </w:r>
      <w:r>
        <w:rPr>
          <w:rFonts w:hint="eastAsia" w:ascii="仿宋_GB2312" w:eastAsia="仿宋_GB2312"/>
          <w:color w:val="auto"/>
          <w:sz w:val="28"/>
          <w:szCs w:val="28"/>
        </w:rPr>
        <w:t>2年06月14日并取得完全合法产权状态下根据本次估价目的要求所作出的公开市场价值。</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㈠价值类型名称</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本次估价的价值类型为市场价值。</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㈡价值定义</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市场价值为估价对象经适当营销后，由熟悉情况、谨慎行事且不受强迫的交易双方，以公平交易方式在价值时点自愿进行交易的金额。</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㈢价值内涵</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价值内涵是估价对象在价值时点，满足本次估价假设和限制条件下包括房屋价值、分摊的土地使用权价值、不可分离的设施设备及装饰装修价值；不包含可移动的家具家电价值以及债权债务等；房屋面积内涵是建筑面积；开发程度为现房；公共配套设施完备；没有扣除预期的处置费用和税金。</w:t>
      </w:r>
    </w:p>
    <w:p>
      <w:pPr>
        <w:pStyle w:val="3"/>
        <w:spacing w:before="0" w:after="0" w:line="480" w:lineRule="exact"/>
        <w:ind w:left="602"/>
        <w:jc w:val="left"/>
        <w:rPr>
          <w:rFonts w:ascii="仿宋_GB2312" w:hAnsi="Times New Roman" w:eastAsia="仿宋_GB2312"/>
          <w:bCs w:val="0"/>
          <w:color w:val="auto"/>
          <w:sz w:val="28"/>
          <w:szCs w:val="28"/>
        </w:rPr>
      </w:pPr>
      <w:bookmarkStart w:id="71" w:name="_Toc18797"/>
      <w:r>
        <w:rPr>
          <w:rFonts w:hint="eastAsia" w:ascii="仿宋_GB2312" w:hAnsi="Times New Roman" w:eastAsia="仿宋_GB2312"/>
          <w:bCs w:val="0"/>
          <w:color w:val="auto"/>
          <w:sz w:val="28"/>
          <w:szCs w:val="28"/>
        </w:rPr>
        <w:t>七、估价原则</w:t>
      </w:r>
      <w:bookmarkEnd w:id="62"/>
      <w:bookmarkEnd w:id="63"/>
      <w:bookmarkEnd w:id="64"/>
      <w:bookmarkEnd w:id="69"/>
      <w:bookmarkEnd w:id="70"/>
      <w:bookmarkEnd w:id="71"/>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本次估价遵循了独立、客观、公正原则；合法原则；最高最佳利用原则；替代原则；价值时点原则。</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1 \* GB4 </w:instrText>
      </w:r>
      <w:r>
        <w:rPr>
          <w:rFonts w:ascii="仿宋_GB2312" w:eastAsia="仿宋_GB2312"/>
          <w:color w:val="auto"/>
          <w:sz w:val="28"/>
          <w:szCs w:val="28"/>
        </w:rPr>
        <w:fldChar w:fldCharType="separate"/>
      </w:r>
      <w:r>
        <w:rPr>
          <w:rFonts w:hint="eastAsia" w:ascii="仿宋_GB2312" w:eastAsia="仿宋_GB2312"/>
          <w:color w:val="auto"/>
          <w:sz w:val="28"/>
          <w:szCs w:val="28"/>
        </w:rPr>
        <w:t>㈠</w:t>
      </w:r>
      <w:r>
        <w:rPr>
          <w:rFonts w:ascii="仿宋_GB2312" w:eastAsia="仿宋_GB2312"/>
          <w:color w:val="auto"/>
          <w:sz w:val="28"/>
          <w:szCs w:val="28"/>
        </w:rPr>
        <w:fldChar w:fldCharType="end"/>
      </w:r>
      <w:r>
        <w:rPr>
          <w:rFonts w:hint="eastAsia" w:ascii="仿宋_GB2312" w:eastAsia="仿宋_GB2312"/>
          <w:color w:val="auto"/>
          <w:sz w:val="28"/>
          <w:szCs w:val="28"/>
        </w:rPr>
        <w:t>独立、客观、公正原则：要求站在中立的立场上，实事求是、公平正直地评估出对各方估价利害关系人均是公平合理的价值或价格的原则。</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2 \* GB4 </w:instrText>
      </w:r>
      <w:r>
        <w:rPr>
          <w:rFonts w:ascii="仿宋_GB2312" w:eastAsia="仿宋_GB2312"/>
          <w:color w:val="auto"/>
          <w:sz w:val="28"/>
          <w:szCs w:val="28"/>
        </w:rPr>
        <w:fldChar w:fldCharType="separate"/>
      </w:r>
      <w:r>
        <w:rPr>
          <w:rFonts w:hint="eastAsia" w:ascii="仿宋_GB2312" w:eastAsia="仿宋_GB2312"/>
          <w:color w:val="auto"/>
          <w:sz w:val="28"/>
          <w:szCs w:val="28"/>
        </w:rPr>
        <w:t>㈡</w:t>
      </w:r>
      <w:r>
        <w:rPr>
          <w:rFonts w:ascii="仿宋_GB2312" w:eastAsia="仿宋_GB2312"/>
          <w:color w:val="auto"/>
          <w:sz w:val="28"/>
          <w:szCs w:val="28"/>
        </w:rPr>
        <w:fldChar w:fldCharType="end"/>
      </w:r>
      <w:r>
        <w:rPr>
          <w:rFonts w:hint="eastAsia" w:ascii="仿宋_GB2312" w:eastAsia="仿宋_GB2312"/>
          <w:color w:val="auto"/>
          <w:sz w:val="28"/>
          <w:szCs w:val="28"/>
        </w:rPr>
        <w:t>合法原则：要求估价结果是在依法判定估价对象状况下的价值或价格的原则。</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3 \* GB4 </w:instrText>
      </w:r>
      <w:r>
        <w:rPr>
          <w:rFonts w:ascii="仿宋_GB2312" w:eastAsia="仿宋_GB2312"/>
          <w:color w:val="auto"/>
          <w:sz w:val="28"/>
          <w:szCs w:val="28"/>
        </w:rPr>
        <w:fldChar w:fldCharType="separate"/>
      </w:r>
      <w:r>
        <w:rPr>
          <w:rFonts w:hint="eastAsia" w:ascii="仿宋_GB2312" w:eastAsia="仿宋_GB2312"/>
          <w:color w:val="auto"/>
          <w:sz w:val="28"/>
          <w:szCs w:val="28"/>
        </w:rPr>
        <w:t>㈢</w:t>
      </w:r>
      <w:r>
        <w:rPr>
          <w:rFonts w:ascii="仿宋_GB2312" w:eastAsia="仿宋_GB2312"/>
          <w:color w:val="auto"/>
          <w:sz w:val="28"/>
          <w:szCs w:val="28"/>
        </w:rPr>
        <w:fldChar w:fldCharType="end"/>
      </w:r>
      <w:r>
        <w:rPr>
          <w:rFonts w:hint="eastAsia" w:ascii="仿宋_GB2312" w:eastAsia="仿宋_GB2312"/>
          <w:color w:val="auto"/>
          <w:sz w:val="28"/>
          <w:szCs w:val="28"/>
        </w:rPr>
        <w:t>价值时点原则：要求估价结果是在根据估价目的确定的某一特定时间的价值或价格的原则。</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4 \* GB4 </w:instrText>
      </w:r>
      <w:r>
        <w:rPr>
          <w:rFonts w:ascii="仿宋_GB2312" w:eastAsia="仿宋_GB2312"/>
          <w:color w:val="auto"/>
          <w:sz w:val="28"/>
          <w:szCs w:val="28"/>
        </w:rPr>
        <w:fldChar w:fldCharType="separate"/>
      </w:r>
      <w:r>
        <w:rPr>
          <w:rFonts w:hint="eastAsia" w:ascii="仿宋_GB2312" w:eastAsia="仿宋_GB2312"/>
          <w:color w:val="auto"/>
          <w:sz w:val="28"/>
          <w:szCs w:val="28"/>
        </w:rPr>
        <w:t>㈣</w:t>
      </w:r>
      <w:r>
        <w:rPr>
          <w:rFonts w:ascii="仿宋_GB2312" w:eastAsia="仿宋_GB2312"/>
          <w:color w:val="auto"/>
          <w:sz w:val="28"/>
          <w:szCs w:val="28"/>
        </w:rPr>
        <w:fldChar w:fldCharType="end"/>
      </w:r>
      <w:r>
        <w:rPr>
          <w:rFonts w:hint="eastAsia" w:ascii="仿宋_GB2312" w:eastAsia="仿宋_GB2312"/>
          <w:color w:val="auto"/>
          <w:sz w:val="28"/>
          <w:szCs w:val="28"/>
        </w:rPr>
        <w:t>替代原则：要求估价结果与估价对象的类似房地产在同等条件下的价值或价格偏差应在合理范围内的原则。</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5 \* GB4 </w:instrText>
      </w:r>
      <w:r>
        <w:rPr>
          <w:rFonts w:ascii="仿宋_GB2312" w:eastAsia="仿宋_GB2312"/>
          <w:color w:val="auto"/>
          <w:sz w:val="28"/>
          <w:szCs w:val="28"/>
        </w:rPr>
        <w:fldChar w:fldCharType="separate"/>
      </w:r>
      <w:r>
        <w:rPr>
          <w:rFonts w:hint="eastAsia" w:ascii="仿宋_GB2312" w:eastAsia="仿宋_GB2312"/>
          <w:color w:val="auto"/>
          <w:sz w:val="28"/>
          <w:szCs w:val="28"/>
        </w:rPr>
        <w:t>㈤</w:t>
      </w:r>
      <w:r>
        <w:rPr>
          <w:rFonts w:ascii="仿宋_GB2312" w:eastAsia="仿宋_GB2312"/>
          <w:color w:val="auto"/>
          <w:sz w:val="28"/>
          <w:szCs w:val="28"/>
        </w:rPr>
        <w:fldChar w:fldCharType="end"/>
      </w:r>
      <w:r>
        <w:rPr>
          <w:rFonts w:hint="eastAsia" w:ascii="仿宋_GB2312" w:eastAsia="仿宋_GB2312"/>
          <w:color w:val="auto"/>
          <w:sz w:val="28"/>
          <w:szCs w:val="28"/>
        </w:rPr>
        <w:t>最高最佳利用原则：要求估价结果是在估价对象最高最佳利用状况下的价值或价格的原则；最高最佳利用：房地产在法律上允许、技术上可能、财务上可行并使价值最大的合理、可能的利用，包括最佳的用途、规模、档次等。</w:t>
      </w:r>
    </w:p>
    <w:p>
      <w:pPr>
        <w:pStyle w:val="3"/>
        <w:spacing w:before="0" w:after="0" w:line="480" w:lineRule="exact"/>
        <w:ind w:left="602"/>
        <w:jc w:val="left"/>
        <w:rPr>
          <w:rFonts w:ascii="仿宋_GB2312" w:hAnsi="Times New Roman" w:eastAsia="仿宋_GB2312"/>
          <w:bCs w:val="0"/>
          <w:color w:val="auto"/>
          <w:sz w:val="28"/>
          <w:szCs w:val="28"/>
        </w:rPr>
      </w:pPr>
      <w:bookmarkStart w:id="72" w:name="_Toc81232174"/>
      <w:bookmarkStart w:id="73" w:name="_Toc3323284"/>
      <w:bookmarkStart w:id="74" w:name="_Toc534210020"/>
      <w:bookmarkStart w:id="75" w:name="_Toc8295301"/>
      <w:bookmarkStart w:id="76" w:name="_Toc7213"/>
      <w:bookmarkStart w:id="77" w:name="_Toc38373303"/>
      <w:r>
        <w:rPr>
          <w:rFonts w:hint="eastAsia" w:ascii="仿宋_GB2312" w:hAnsi="Times New Roman" w:eastAsia="仿宋_GB2312"/>
          <w:bCs w:val="0"/>
          <w:color w:val="auto"/>
          <w:sz w:val="28"/>
          <w:szCs w:val="28"/>
        </w:rPr>
        <w:t>八、估价依据</w:t>
      </w:r>
      <w:bookmarkEnd w:id="65"/>
      <w:bookmarkEnd w:id="72"/>
      <w:bookmarkEnd w:id="73"/>
      <w:bookmarkEnd w:id="74"/>
      <w:bookmarkEnd w:id="75"/>
      <w:bookmarkEnd w:id="76"/>
      <w:bookmarkEnd w:id="77"/>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1 \* GB4 </w:instrText>
      </w:r>
      <w:r>
        <w:rPr>
          <w:rFonts w:ascii="仿宋_GB2312" w:eastAsia="仿宋_GB2312"/>
          <w:color w:val="auto"/>
          <w:sz w:val="28"/>
          <w:szCs w:val="28"/>
        </w:rPr>
        <w:fldChar w:fldCharType="separate"/>
      </w:r>
      <w:r>
        <w:rPr>
          <w:rFonts w:hint="eastAsia" w:ascii="仿宋_GB2312" w:eastAsia="仿宋_GB2312"/>
          <w:color w:val="auto"/>
          <w:sz w:val="28"/>
          <w:szCs w:val="28"/>
        </w:rPr>
        <w:t>㈠</w:t>
      </w:r>
      <w:r>
        <w:rPr>
          <w:rFonts w:ascii="仿宋_GB2312" w:eastAsia="仿宋_GB2312"/>
          <w:color w:val="auto"/>
          <w:sz w:val="28"/>
          <w:szCs w:val="28"/>
        </w:rPr>
        <w:fldChar w:fldCharType="end"/>
      </w:r>
      <w:r>
        <w:rPr>
          <w:rFonts w:hint="eastAsia" w:ascii="仿宋_GB2312" w:eastAsia="仿宋_GB2312"/>
          <w:color w:val="auto"/>
          <w:sz w:val="28"/>
          <w:szCs w:val="28"/>
        </w:rPr>
        <w:t>法律、法规及政策文件</w:t>
      </w:r>
    </w:p>
    <w:p>
      <w:pPr>
        <w:tabs>
          <w:tab w:val="left" w:pos="2520"/>
        </w:tabs>
        <w:spacing w:line="480" w:lineRule="exact"/>
        <w:ind w:left="567" w:leftChars="270"/>
        <w:rPr>
          <w:rFonts w:ascii="仿宋_GB2312" w:eastAsia="仿宋_GB2312"/>
          <w:color w:val="auto"/>
          <w:spacing w:val="-6"/>
          <w:sz w:val="28"/>
          <w:szCs w:val="28"/>
        </w:rPr>
      </w:pPr>
      <w:r>
        <w:rPr>
          <w:rFonts w:hint="eastAsia" w:ascii="仿宋_GB2312" w:eastAsia="仿宋_GB2312"/>
          <w:color w:val="auto"/>
          <w:spacing w:val="-6"/>
          <w:sz w:val="28"/>
          <w:szCs w:val="28"/>
        </w:rPr>
        <w:t>⑴《中华人民共和国民法典》（中华人民共和国主席令第</w:t>
      </w:r>
      <w:r>
        <w:rPr>
          <w:rFonts w:ascii="仿宋_GB2312" w:eastAsia="仿宋_GB2312"/>
          <w:color w:val="auto"/>
          <w:spacing w:val="-6"/>
          <w:sz w:val="28"/>
          <w:szCs w:val="28"/>
        </w:rPr>
        <w:t>45</w:t>
      </w:r>
      <w:r>
        <w:rPr>
          <w:rFonts w:hint="eastAsia" w:ascii="仿宋_GB2312" w:eastAsia="仿宋_GB2312"/>
          <w:color w:val="auto"/>
          <w:spacing w:val="-6"/>
          <w:sz w:val="28"/>
          <w:szCs w:val="28"/>
        </w:rPr>
        <w:t>号）；</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⑵中华人民共和国主席令《中华人民共和国资产评估法》〔</w:t>
      </w:r>
      <w:r>
        <w:rPr>
          <w:rFonts w:ascii="仿宋_GB2312" w:eastAsia="仿宋_GB2312"/>
          <w:color w:val="auto"/>
          <w:spacing w:val="-6"/>
          <w:sz w:val="28"/>
          <w:szCs w:val="28"/>
        </w:rPr>
        <w:t>2016</w:t>
      </w:r>
      <w:r>
        <w:rPr>
          <w:rFonts w:hint="eastAsia" w:ascii="仿宋_GB2312" w:eastAsia="仿宋_GB2312"/>
          <w:color w:val="auto"/>
          <w:spacing w:val="-6"/>
          <w:sz w:val="28"/>
          <w:szCs w:val="28"/>
        </w:rPr>
        <w:t>〕第</w:t>
      </w:r>
      <w:r>
        <w:rPr>
          <w:rFonts w:ascii="仿宋_GB2312" w:eastAsia="仿宋_GB2312"/>
          <w:color w:val="auto"/>
          <w:spacing w:val="-6"/>
          <w:sz w:val="28"/>
          <w:szCs w:val="28"/>
        </w:rPr>
        <w:t>46</w:t>
      </w:r>
      <w:r>
        <w:rPr>
          <w:rFonts w:hint="eastAsia" w:ascii="仿宋_GB2312" w:eastAsia="仿宋_GB2312"/>
          <w:color w:val="auto"/>
          <w:spacing w:val="-6"/>
          <w:sz w:val="28"/>
          <w:szCs w:val="28"/>
        </w:rPr>
        <w:t>号；</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⑶中华人民共和国主席令《中华人民共和国城市房地产管理法》〔</w:t>
      </w:r>
      <w:r>
        <w:rPr>
          <w:rFonts w:ascii="仿宋_GB2312" w:eastAsia="仿宋_GB2312"/>
          <w:color w:val="auto"/>
          <w:spacing w:val="-6"/>
          <w:sz w:val="28"/>
          <w:szCs w:val="28"/>
        </w:rPr>
        <w:t>2019</w:t>
      </w:r>
      <w:r>
        <w:rPr>
          <w:rFonts w:hint="eastAsia" w:ascii="仿宋_GB2312" w:eastAsia="仿宋_GB2312"/>
          <w:color w:val="auto"/>
          <w:spacing w:val="-6"/>
          <w:sz w:val="28"/>
          <w:szCs w:val="28"/>
        </w:rPr>
        <w:t>〕第</w:t>
      </w:r>
    </w:p>
    <w:p>
      <w:pPr>
        <w:tabs>
          <w:tab w:val="left" w:pos="2520"/>
        </w:tabs>
        <w:spacing w:line="480" w:lineRule="exact"/>
        <w:ind w:left="565" w:hanging="565" w:hangingChars="211"/>
        <w:rPr>
          <w:rFonts w:ascii="仿宋_GB2312" w:eastAsia="仿宋_GB2312"/>
          <w:color w:val="auto"/>
          <w:spacing w:val="-6"/>
          <w:sz w:val="28"/>
          <w:szCs w:val="28"/>
        </w:rPr>
      </w:pPr>
      <w:r>
        <w:rPr>
          <w:rFonts w:ascii="仿宋_GB2312" w:eastAsia="仿宋_GB2312"/>
          <w:color w:val="auto"/>
          <w:spacing w:val="-6"/>
          <w:sz w:val="28"/>
          <w:szCs w:val="28"/>
        </w:rPr>
        <w:t>32</w:t>
      </w:r>
      <w:r>
        <w:rPr>
          <w:rFonts w:hint="eastAsia" w:ascii="仿宋_GB2312" w:eastAsia="仿宋_GB2312"/>
          <w:color w:val="auto"/>
          <w:spacing w:val="-6"/>
          <w:sz w:val="28"/>
          <w:szCs w:val="28"/>
        </w:rPr>
        <w:t>号；</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⑷中华人民共和国主席令《中华人民共和国土地管理法》〔</w:t>
      </w:r>
      <w:r>
        <w:rPr>
          <w:rFonts w:ascii="仿宋_GB2312" w:eastAsia="仿宋_GB2312"/>
          <w:color w:val="auto"/>
          <w:spacing w:val="-6"/>
          <w:sz w:val="28"/>
          <w:szCs w:val="28"/>
        </w:rPr>
        <w:t>2019</w:t>
      </w:r>
      <w:r>
        <w:rPr>
          <w:rFonts w:hint="eastAsia" w:ascii="仿宋_GB2312" w:eastAsia="仿宋_GB2312"/>
          <w:color w:val="auto"/>
          <w:spacing w:val="-6"/>
          <w:sz w:val="28"/>
          <w:szCs w:val="28"/>
        </w:rPr>
        <w:t>〕第</w:t>
      </w:r>
      <w:r>
        <w:rPr>
          <w:rFonts w:ascii="仿宋_GB2312" w:eastAsia="仿宋_GB2312"/>
          <w:color w:val="auto"/>
          <w:spacing w:val="-6"/>
          <w:sz w:val="28"/>
          <w:szCs w:val="28"/>
        </w:rPr>
        <w:t>32</w:t>
      </w:r>
      <w:r>
        <w:rPr>
          <w:rFonts w:hint="eastAsia" w:ascii="仿宋_GB2312" w:eastAsia="仿宋_GB2312"/>
          <w:color w:val="auto"/>
          <w:spacing w:val="-6"/>
          <w:sz w:val="28"/>
          <w:szCs w:val="28"/>
        </w:rPr>
        <w:t>号；</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⑸中华人民共和国建设部第</w:t>
      </w:r>
      <w:r>
        <w:rPr>
          <w:rFonts w:ascii="仿宋_GB2312" w:eastAsia="仿宋_GB2312"/>
          <w:color w:val="auto"/>
          <w:spacing w:val="-6"/>
          <w:sz w:val="28"/>
          <w:szCs w:val="28"/>
        </w:rPr>
        <w:t>96</w:t>
      </w:r>
      <w:r>
        <w:rPr>
          <w:rFonts w:hint="eastAsia" w:ascii="仿宋_GB2312" w:eastAsia="仿宋_GB2312"/>
          <w:color w:val="auto"/>
          <w:spacing w:val="-6"/>
          <w:sz w:val="28"/>
          <w:szCs w:val="28"/>
        </w:rPr>
        <w:t>号令《城市房地产转让管理规定》；</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⑹中华人民共和国司法部第</w:t>
      </w:r>
      <w:r>
        <w:rPr>
          <w:rFonts w:ascii="仿宋_GB2312" w:eastAsia="仿宋_GB2312"/>
          <w:color w:val="auto"/>
          <w:spacing w:val="-6"/>
          <w:sz w:val="28"/>
          <w:szCs w:val="28"/>
        </w:rPr>
        <w:t>132</w:t>
      </w:r>
      <w:r>
        <w:rPr>
          <w:rFonts w:hint="eastAsia" w:ascii="仿宋_GB2312" w:eastAsia="仿宋_GB2312"/>
          <w:color w:val="auto"/>
          <w:spacing w:val="-6"/>
          <w:sz w:val="28"/>
          <w:szCs w:val="28"/>
        </w:rPr>
        <w:t>号令《司法鉴定程序通则》；</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⑺中华人民共和国司法部第</w:t>
      </w:r>
      <w:r>
        <w:rPr>
          <w:rFonts w:ascii="仿宋_GB2312" w:eastAsia="仿宋_GB2312"/>
          <w:color w:val="auto"/>
          <w:spacing w:val="-6"/>
          <w:sz w:val="28"/>
          <w:szCs w:val="28"/>
        </w:rPr>
        <w:t>123</w:t>
      </w:r>
      <w:r>
        <w:rPr>
          <w:rFonts w:hint="eastAsia" w:ascii="仿宋_GB2312" w:eastAsia="仿宋_GB2312"/>
          <w:color w:val="auto"/>
          <w:spacing w:val="-6"/>
          <w:sz w:val="28"/>
          <w:szCs w:val="28"/>
        </w:rPr>
        <w:t>号令《司法鉴定执业活动投诉处理办法》；</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⑻全国人民代表大会常务委员会关于司法鉴定管理问题的决定（</w:t>
      </w:r>
      <w:r>
        <w:rPr>
          <w:rFonts w:ascii="仿宋_GB2312" w:eastAsia="仿宋_GB2312"/>
          <w:color w:val="auto"/>
          <w:spacing w:val="-6"/>
          <w:sz w:val="28"/>
          <w:szCs w:val="28"/>
        </w:rPr>
        <w:t>2005</w:t>
      </w:r>
      <w:r>
        <w:rPr>
          <w:rFonts w:hint="eastAsia" w:ascii="仿宋_GB2312" w:eastAsia="仿宋_GB2312"/>
          <w:color w:val="auto"/>
          <w:spacing w:val="-6"/>
          <w:sz w:val="28"/>
          <w:szCs w:val="28"/>
        </w:rPr>
        <w:t>年</w:t>
      </w:r>
      <w:r>
        <w:rPr>
          <w:rFonts w:ascii="仿宋_GB2312" w:eastAsia="仿宋_GB2312"/>
          <w:color w:val="auto"/>
          <w:spacing w:val="-6"/>
          <w:sz w:val="28"/>
          <w:szCs w:val="28"/>
        </w:rPr>
        <w:t>2</w:t>
      </w:r>
    </w:p>
    <w:p>
      <w:pPr>
        <w:tabs>
          <w:tab w:val="left" w:pos="2520"/>
        </w:tabs>
        <w:spacing w:line="480" w:lineRule="exact"/>
        <w:ind w:left="565" w:hanging="565" w:hangingChars="211"/>
        <w:rPr>
          <w:rFonts w:ascii="仿宋_GB2312" w:eastAsia="仿宋_GB2312"/>
          <w:color w:val="auto"/>
          <w:spacing w:val="-6"/>
          <w:sz w:val="28"/>
          <w:szCs w:val="28"/>
        </w:rPr>
      </w:pPr>
      <w:r>
        <w:rPr>
          <w:rFonts w:hint="eastAsia" w:ascii="仿宋_GB2312" w:eastAsia="仿宋_GB2312"/>
          <w:color w:val="auto"/>
          <w:spacing w:val="-6"/>
          <w:sz w:val="28"/>
          <w:szCs w:val="28"/>
        </w:rPr>
        <w:t>月</w:t>
      </w:r>
      <w:r>
        <w:rPr>
          <w:rFonts w:ascii="仿宋_GB2312" w:eastAsia="仿宋_GB2312"/>
          <w:color w:val="auto"/>
          <w:spacing w:val="-6"/>
          <w:sz w:val="28"/>
          <w:szCs w:val="28"/>
        </w:rPr>
        <w:t>28</w:t>
      </w:r>
      <w:r>
        <w:rPr>
          <w:rFonts w:hint="eastAsia" w:ascii="仿宋_GB2312" w:eastAsia="仿宋_GB2312"/>
          <w:color w:val="auto"/>
          <w:spacing w:val="-6"/>
          <w:sz w:val="28"/>
          <w:szCs w:val="28"/>
        </w:rPr>
        <w:t>日第十届全国人民代表大会常务委员会第十四次会议通过）；</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⑼最高人民法院《关于人民法院委托评估、拍卖和变卖工作的若干规定》法</w:t>
      </w:r>
    </w:p>
    <w:p>
      <w:pPr>
        <w:tabs>
          <w:tab w:val="left" w:pos="2520"/>
        </w:tabs>
        <w:spacing w:line="480" w:lineRule="exact"/>
        <w:ind w:left="565" w:hanging="565" w:hangingChars="211"/>
        <w:rPr>
          <w:rFonts w:ascii="仿宋_GB2312" w:eastAsia="仿宋_GB2312"/>
          <w:color w:val="auto"/>
          <w:spacing w:val="-6"/>
          <w:sz w:val="28"/>
          <w:szCs w:val="28"/>
        </w:rPr>
      </w:pPr>
      <w:r>
        <w:rPr>
          <w:rFonts w:hint="eastAsia" w:ascii="仿宋_GB2312" w:eastAsia="仿宋_GB2312"/>
          <w:color w:val="auto"/>
          <w:spacing w:val="-6"/>
          <w:sz w:val="28"/>
          <w:szCs w:val="28"/>
        </w:rPr>
        <w:t>释〔</w:t>
      </w:r>
      <w:r>
        <w:rPr>
          <w:rFonts w:ascii="仿宋_GB2312" w:eastAsia="仿宋_GB2312"/>
          <w:color w:val="auto"/>
          <w:spacing w:val="-6"/>
          <w:sz w:val="28"/>
          <w:szCs w:val="28"/>
        </w:rPr>
        <w:t>2011</w:t>
      </w:r>
      <w:r>
        <w:rPr>
          <w:rFonts w:hint="eastAsia" w:ascii="仿宋_GB2312" w:eastAsia="仿宋_GB2312"/>
          <w:color w:val="auto"/>
          <w:spacing w:val="-6"/>
          <w:sz w:val="28"/>
          <w:szCs w:val="28"/>
        </w:rPr>
        <w:t>〕</w:t>
      </w:r>
      <w:r>
        <w:rPr>
          <w:rFonts w:ascii="仿宋_GB2312" w:eastAsia="仿宋_GB2312"/>
          <w:color w:val="auto"/>
          <w:spacing w:val="-6"/>
          <w:sz w:val="28"/>
          <w:szCs w:val="28"/>
        </w:rPr>
        <w:t>21</w:t>
      </w:r>
      <w:r>
        <w:rPr>
          <w:rFonts w:hint="eastAsia" w:ascii="仿宋_GB2312" w:eastAsia="仿宋_GB2312"/>
          <w:color w:val="auto"/>
          <w:spacing w:val="-6"/>
          <w:sz w:val="28"/>
          <w:szCs w:val="28"/>
        </w:rPr>
        <w:t>号；</w:t>
      </w:r>
      <w:r>
        <w:rPr>
          <w:rFonts w:ascii="仿宋_GB2312" w:eastAsia="仿宋_GB2312"/>
          <w:color w:val="auto"/>
          <w:spacing w:val="-6"/>
          <w:sz w:val="28"/>
          <w:szCs w:val="28"/>
        </w:rPr>
        <w:br w:type="textWrapping"/>
      </w:r>
      <w:r>
        <w:rPr>
          <w:rFonts w:hint="eastAsia" w:ascii="仿宋_GB2312" w:eastAsia="仿宋_GB2312"/>
          <w:color w:val="auto"/>
          <w:spacing w:val="-6"/>
          <w:sz w:val="28"/>
          <w:szCs w:val="28"/>
        </w:rPr>
        <w:t>⑽《最高人民法院关于人民法院确定财产处置参考价若干问题的规定》法释</w:t>
      </w:r>
    </w:p>
    <w:p>
      <w:pPr>
        <w:tabs>
          <w:tab w:val="left" w:pos="2520"/>
        </w:tabs>
        <w:spacing w:line="480" w:lineRule="exact"/>
        <w:ind w:left="565" w:hanging="565" w:hangingChars="211"/>
        <w:rPr>
          <w:rFonts w:ascii="仿宋_GB2312" w:eastAsia="仿宋_GB2312"/>
          <w:color w:val="auto"/>
          <w:spacing w:val="-6"/>
          <w:sz w:val="28"/>
          <w:szCs w:val="28"/>
        </w:rPr>
      </w:pPr>
      <w:r>
        <w:rPr>
          <w:rFonts w:hint="eastAsia" w:ascii="仿宋_GB2312" w:eastAsia="仿宋_GB2312"/>
          <w:color w:val="auto"/>
          <w:spacing w:val="-6"/>
          <w:sz w:val="28"/>
          <w:szCs w:val="28"/>
        </w:rPr>
        <w:t>〔</w:t>
      </w:r>
      <w:r>
        <w:rPr>
          <w:rFonts w:ascii="仿宋_GB2312" w:eastAsia="仿宋_GB2312"/>
          <w:color w:val="auto"/>
          <w:spacing w:val="-6"/>
          <w:sz w:val="28"/>
          <w:szCs w:val="28"/>
        </w:rPr>
        <w:t>2018</w:t>
      </w:r>
      <w:r>
        <w:rPr>
          <w:rFonts w:hint="eastAsia" w:ascii="仿宋_GB2312" w:eastAsia="仿宋_GB2312"/>
          <w:color w:val="auto"/>
          <w:spacing w:val="-6"/>
          <w:sz w:val="28"/>
          <w:szCs w:val="28"/>
        </w:rPr>
        <w:t>〕</w:t>
      </w:r>
      <w:r>
        <w:rPr>
          <w:rFonts w:ascii="仿宋_GB2312" w:eastAsia="仿宋_GB2312"/>
          <w:color w:val="auto"/>
          <w:spacing w:val="-6"/>
          <w:sz w:val="28"/>
          <w:szCs w:val="28"/>
        </w:rPr>
        <w:t>15</w:t>
      </w:r>
      <w:r>
        <w:rPr>
          <w:rFonts w:hint="eastAsia" w:ascii="仿宋_GB2312" w:eastAsia="仿宋_GB2312"/>
          <w:color w:val="auto"/>
          <w:spacing w:val="-6"/>
          <w:sz w:val="28"/>
          <w:szCs w:val="28"/>
        </w:rPr>
        <w:t>号；</w:t>
      </w:r>
    </w:p>
    <w:p>
      <w:pPr>
        <w:tabs>
          <w:tab w:val="left" w:pos="2520"/>
        </w:tabs>
        <w:spacing w:line="480" w:lineRule="exact"/>
        <w:ind w:left="567" w:leftChars="270"/>
        <w:rPr>
          <w:rFonts w:ascii="仿宋_GB2312" w:eastAsia="仿宋_GB2312"/>
          <w:color w:val="auto"/>
          <w:spacing w:val="-6"/>
          <w:sz w:val="28"/>
          <w:szCs w:val="28"/>
        </w:rPr>
      </w:pPr>
      <w:r>
        <w:rPr>
          <w:rFonts w:hint="eastAsia" w:ascii="仿宋_GB2312" w:eastAsia="仿宋_GB2312"/>
          <w:color w:val="auto"/>
          <w:spacing w:val="-6"/>
          <w:sz w:val="28"/>
          <w:szCs w:val="28"/>
        </w:rPr>
        <w:t>⑾《人民法院委托评估工作规范》法办〔</w:t>
      </w:r>
      <w:r>
        <w:rPr>
          <w:rFonts w:ascii="仿宋_GB2312" w:eastAsia="仿宋_GB2312"/>
          <w:color w:val="auto"/>
          <w:spacing w:val="-6"/>
          <w:sz w:val="28"/>
          <w:szCs w:val="28"/>
        </w:rPr>
        <w:t>2018</w:t>
      </w:r>
      <w:r>
        <w:rPr>
          <w:rFonts w:hint="eastAsia" w:ascii="仿宋_GB2312" w:eastAsia="仿宋_GB2312"/>
          <w:color w:val="auto"/>
          <w:spacing w:val="-6"/>
          <w:sz w:val="28"/>
          <w:szCs w:val="28"/>
        </w:rPr>
        <w:t>〕</w:t>
      </w:r>
      <w:r>
        <w:rPr>
          <w:rFonts w:ascii="仿宋_GB2312" w:eastAsia="仿宋_GB2312"/>
          <w:color w:val="auto"/>
          <w:spacing w:val="-6"/>
          <w:sz w:val="28"/>
          <w:szCs w:val="28"/>
        </w:rPr>
        <w:t>273</w:t>
      </w:r>
      <w:r>
        <w:rPr>
          <w:rFonts w:hint="eastAsia" w:ascii="仿宋_GB2312" w:eastAsia="仿宋_GB2312"/>
          <w:color w:val="auto"/>
          <w:spacing w:val="-6"/>
          <w:sz w:val="28"/>
          <w:szCs w:val="28"/>
        </w:rPr>
        <w:t>号；</w:t>
      </w:r>
    </w:p>
    <w:p>
      <w:pPr>
        <w:tabs>
          <w:tab w:val="left" w:pos="2520"/>
        </w:tabs>
        <w:spacing w:line="480" w:lineRule="exact"/>
        <w:ind w:left="420" w:leftChars="200" w:firstLine="134" w:firstLineChars="50"/>
        <w:rPr>
          <w:rFonts w:ascii="仿宋_GB2312" w:eastAsia="仿宋_GB2312"/>
          <w:color w:val="auto"/>
          <w:spacing w:val="-6"/>
          <w:sz w:val="28"/>
          <w:szCs w:val="28"/>
        </w:rPr>
      </w:pPr>
      <w:r>
        <w:rPr>
          <w:rFonts w:hint="eastAsia" w:ascii="仿宋_GB2312" w:eastAsia="仿宋_GB2312"/>
          <w:color w:val="auto"/>
          <w:spacing w:val="-6"/>
          <w:sz w:val="28"/>
          <w:szCs w:val="28"/>
        </w:rPr>
        <w:t>⑿《宁夏回族自治区司法鉴定管理条例》（</w:t>
      </w:r>
      <w:r>
        <w:rPr>
          <w:rFonts w:ascii="仿宋_GB2312" w:eastAsia="仿宋_GB2312"/>
          <w:color w:val="auto"/>
          <w:spacing w:val="-6"/>
          <w:sz w:val="28"/>
          <w:szCs w:val="28"/>
        </w:rPr>
        <w:t>2004</w:t>
      </w:r>
      <w:r>
        <w:rPr>
          <w:rFonts w:hint="eastAsia" w:ascii="仿宋_GB2312" w:eastAsia="仿宋_GB2312"/>
          <w:color w:val="auto"/>
          <w:spacing w:val="-6"/>
          <w:sz w:val="28"/>
          <w:szCs w:val="28"/>
        </w:rPr>
        <w:t>年</w:t>
      </w:r>
      <w:r>
        <w:rPr>
          <w:rFonts w:ascii="仿宋_GB2312" w:eastAsia="仿宋_GB2312"/>
          <w:color w:val="auto"/>
          <w:spacing w:val="-6"/>
          <w:sz w:val="28"/>
          <w:szCs w:val="28"/>
        </w:rPr>
        <w:t>3</w:t>
      </w:r>
      <w:r>
        <w:rPr>
          <w:rFonts w:hint="eastAsia" w:ascii="仿宋_GB2312" w:eastAsia="仿宋_GB2312"/>
          <w:color w:val="auto"/>
          <w:spacing w:val="-6"/>
          <w:sz w:val="28"/>
          <w:szCs w:val="28"/>
        </w:rPr>
        <w:t>月</w:t>
      </w:r>
      <w:r>
        <w:rPr>
          <w:rFonts w:ascii="仿宋_GB2312" w:eastAsia="仿宋_GB2312"/>
          <w:color w:val="auto"/>
          <w:spacing w:val="-6"/>
          <w:sz w:val="28"/>
          <w:szCs w:val="28"/>
        </w:rPr>
        <w:t>24</w:t>
      </w:r>
      <w:r>
        <w:rPr>
          <w:rFonts w:hint="eastAsia" w:ascii="仿宋_GB2312" w:eastAsia="仿宋_GB2312"/>
          <w:color w:val="auto"/>
          <w:spacing w:val="-6"/>
          <w:sz w:val="28"/>
          <w:szCs w:val="28"/>
        </w:rPr>
        <w:t>日自治区第九届</w:t>
      </w:r>
    </w:p>
    <w:p>
      <w:pPr>
        <w:tabs>
          <w:tab w:val="left" w:pos="2520"/>
        </w:tabs>
        <w:spacing w:line="480" w:lineRule="exact"/>
        <w:ind w:left="565" w:hanging="565" w:hangingChars="211"/>
        <w:rPr>
          <w:rFonts w:ascii="仿宋_GB2312" w:eastAsia="仿宋_GB2312"/>
          <w:color w:val="auto"/>
          <w:spacing w:val="-6"/>
          <w:sz w:val="28"/>
          <w:szCs w:val="28"/>
        </w:rPr>
      </w:pPr>
      <w:r>
        <w:rPr>
          <w:rFonts w:hint="eastAsia" w:ascii="仿宋_GB2312" w:eastAsia="仿宋_GB2312"/>
          <w:color w:val="auto"/>
          <w:spacing w:val="-6"/>
          <w:sz w:val="28"/>
          <w:szCs w:val="28"/>
        </w:rPr>
        <w:t>人民代表大会常务委员会第九次会议通过）；</w:t>
      </w:r>
      <w:r>
        <w:rPr>
          <w:rFonts w:ascii="仿宋_GB2312" w:eastAsia="仿宋_GB2312"/>
          <w:color w:val="auto"/>
          <w:spacing w:val="-6"/>
          <w:sz w:val="28"/>
          <w:szCs w:val="28"/>
        </w:rPr>
        <w:br w:type="textWrapping"/>
      </w:r>
      <w:r>
        <w:rPr>
          <w:rFonts w:ascii="仿宋_GB2312" w:eastAsia="仿宋_GB2312"/>
          <w:color w:val="auto"/>
          <w:spacing w:val="-6"/>
          <w:sz w:val="28"/>
          <w:szCs w:val="28"/>
        </w:rPr>
        <w:fldChar w:fldCharType="begin"/>
      </w:r>
      <w:r>
        <w:rPr>
          <w:rFonts w:ascii="仿宋_GB2312" w:eastAsia="仿宋_GB2312"/>
          <w:color w:val="auto"/>
          <w:spacing w:val="-6"/>
          <w:sz w:val="28"/>
          <w:szCs w:val="28"/>
        </w:rPr>
        <w:instrText xml:space="preserve"> = 13 \* GB2 </w:instrText>
      </w:r>
      <w:r>
        <w:rPr>
          <w:rFonts w:ascii="仿宋_GB2312" w:eastAsia="仿宋_GB2312"/>
          <w:color w:val="auto"/>
          <w:spacing w:val="-6"/>
          <w:sz w:val="28"/>
          <w:szCs w:val="28"/>
        </w:rPr>
        <w:fldChar w:fldCharType="separate"/>
      </w:r>
      <w:r>
        <w:rPr>
          <w:rFonts w:hint="eastAsia" w:ascii="仿宋_GB2312" w:eastAsia="仿宋_GB2312"/>
          <w:color w:val="auto"/>
          <w:spacing w:val="-6"/>
          <w:sz w:val="28"/>
          <w:szCs w:val="28"/>
        </w:rPr>
        <w:t>⒀</w:t>
      </w:r>
      <w:r>
        <w:rPr>
          <w:rFonts w:ascii="仿宋_GB2312" w:eastAsia="仿宋_GB2312"/>
          <w:color w:val="auto"/>
          <w:spacing w:val="-6"/>
          <w:sz w:val="28"/>
          <w:szCs w:val="28"/>
        </w:rPr>
        <w:fldChar w:fldCharType="end"/>
      </w:r>
      <w:r>
        <w:rPr>
          <w:rFonts w:hint="eastAsia" w:ascii="仿宋_GB2312" w:eastAsia="仿宋_GB2312"/>
          <w:color w:val="auto"/>
          <w:spacing w:val="-6"/>
          <w:sz w:val="28"/>
          <w:szCs w:val="28"/>
        </w:rPr>
        <w:t>国务院、建设部、国土资源部、司法部、最高人民法院及宁夏回族自治区</w:t>
      </w:r>
    </w:p>
    <w:p>
      <w:pPr>
        <w:tabs>
          <w:tab w:val="left" w:pos="2520"/>
        </w:tabs>
        <w:spacing w:line="480" w:lineRule="exact"/>
        <w:rPr>
          <w:rFonts w:ascii="仿宋_GB2312" w:eastAsia="仿宋_GB2312"/>
          <w:color w:val="auto"/>
          <w:spacing w:val="-6"/>
          <w:sz w:val="28"/>
          <w:szCs w:val="28"/>
        </w:rPr>
      </w:pPr>
      <w:r>
        <w:rPr>
          <w:rFonts w:hint="eastAsia" w:ascii="仿宋_GB2312" w:eastAsia="仿宋_GB2312"/>
          <w:color w:val="auto"/>
          <w:spacing w:val="-6"/>
          <w:sz w:val="28"/>
          <w:szCs w:val="28"/>
        </w:rPr>
        <w:t>有关部门颁布的其它法规政策文件。</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2 \* GB4 </w:instrText>
      </w:r>
      <w:r>
        <w:rPr>
          <w:rFonts w:ascii="仿宋_GB2312" w:eastAsia="仿宋_GB2312"/>
          <w:color w:val="auto"/>
          <w:sz w:val="28"/>
          <w:szCs w:val="28"/>
        </w:rPr>
        <w:fldChar w:fldCharType="separate"/>
      </w:r>
      <w:r>
        <w:rPr>
          <w:rFonts w:hint="eastAsia" w:ascii="仿宋_GB2312" w:eastAsia="仿宋_GB2312"/>
          <w:color w:val="auto"/>
          <w:sz w:val="28"/>
          <w:szCs w:val="28"/>
        </w:rPr>
        <w:t>㈡</w:t>
      </w:r>
      <w:r>
        <w:rPr>
          <w:rFonts w:ascii="仿宋_GB2312" w:eastAsia="仿宋_GB2312"/>
          <w:color w:val="auto"/>
          <w:sz w:val="28"/>
          <w:szCs w:val="28"/>
        </w:rPr>
        <w:fldChar w:fldCharType="end"/>
      </w:r>
      <w:r>
        <w:rPr>
          <w:rFonts w:hint="eastAsia" w:ascii="仿宋_GB2312" w:eastAsia="仿宋_GB2312"/>
          <w:color w:val="auto"/>
          <w:sz w:val="28"/>
          <w:szCs w:val="28"/>
        </w:rPr>
        <w:t>技术标准、规程及规范</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、中华人民共和国国家标准《房地产估价规范》</w:t>
      </w:r>
      <w:r>
        <w:rPr>
          <w:rFonts w:ascii="仿宋_GB2312" w:eastAsia="仿宋_GB2312"/>
          <w:color w:val="auto"/>
          <w:sz w:val="28"/>
          <w:szCs w:val="28"/>
        </w:rPr>
        <w:t>GB/T50291-2015</w:t>
      </w:r>
      <w:r>
        <w:rPr>
          <w:rFonts w:hint="eastAsia" w:ascii="仿宋_GB2312" w:eastAsia="仿宋_GB2312"/>
          <w:color w:val="auto"/>
          <w:sz w:val="28"/>
          <w:szCs w:val="28"/>
        </w:rPr>
        <w:t>；</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、中华人民共和国国家标准《房地产估价基本术语标准》</w:t>
      </w:r>
      <w:r>
        <w:rPr>
          <w:rFonts w:ascii="仿宋_GB2312" w:eastAsia="仿宋_GB2312"/>
          <w:color w:val="auto"/>
          <w:sz w:val="28"/>
          <w:szCs w:val="28"/>
        </w:rPr>
        <w:t>GB/T50899-2013</w:t>
      </w:r>
      <w:r>
        <w:rPr>
          <w:rFonts w:hint="eastAsia" w:ascii="仿宋_GB2312" w:eastAsia="仿宋_GB2312"/>
          <w:color w:val="auto"/>
          <w:sz w:val="28"/>
          <w:szCs w:val="28"/>
        </w:rPr>
        <w:t>；</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3</w:t>
      </w:r>
      <w:r>
        <w:rPr>
          <w:rFonts w:hint="eastAsia" w:ascii="仿宋_GB2312" w:eastAsia="仿宋_GB2312"/>
          <w:color w:val="auto"/>
          <w:sz w:val="28"/>
          <w:szCs w:val="28"/>
        </w:rPr>
        <w:t>、《涉执房地产处置司法评估指导意见》；</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4</w:t>
      </w:r>
      <w:r>
        <w:rPr>
          <w:rFonts w:hint="eastAsia" w:ascii="仿宋_GB2312" w:eastAsia="仿宋_GB2312"/>
          <w:color w:val="auto"/>
          <w:sz w:val="28"/>
          <w:szCs w:val="28"/>
        </w:rPr>
        <w:t>、《宁夏房地产估价报告评审标准》宁房协估字</w:t>
      </w:r>
      <w:r>
        <w:rPr>
          <w:rFonts w:hint="eastAsia" w:ascii="仿宋_GB2312" w:eastAsia="仿宋_GB2312"/>
          <w:color w:val="auto"/>
          <w:spacing w:val="-6"/>
          <w:sz w:val="28"/>
          <w:szCs w:val="28"/>
        </w:rPr>
        <w:t>〔</w:t>
      </w:r>
      <w:r>
        <w:rPr>
          <w:rFonts w:ascii="仿宋_GB2312" w:eastAsia="仿宋_GB2312"/>
          <w:color w:val="auto"/>
          <w:sz w:val="28"/>
          <w:szCs w:val="28"/>
        </w:rPr>
        <w:t>2013</w:t>
      </w:r>
      <w:r>
        <w:rPr>
          <w:rFonts w:hint="eastAsia" w:ascii="仿宋_GB2312" w:eastAsia="仿宋_GB2312"/>
          <w:color w:val="auto"/>
          <w:spacing w:val="-6"/>
          <w:sz w:val="28"/>
          <w:szCs w:val="28"/>
        </w:rPr>
        <w:t>〕</w:t>
      </w:r>
      <w:r>
        <w:rPr>
          <w:rFonts w:ascii="仿宋_GB2312" w:eastAsia="仿宋_GB2312"/>
          <w:color w:val="auto"/>
          <w:sz w:val="28"/>
          <w:szCs w:val="28"/>
        </w:rPr>
        <w:t>04</w:t>
      </w:r>
      <w:r>
        <w:rPr>
          <w:rFonts w:hint="eastAsia" w:ascii="仿宋_GB2312" w:eastAsia="仿宋_GB2312"/>
          <w:color w:val="auto"/>
          <w:sz w:val="28"/>
          <w:szCs w:val="28"/>
        </w:rPr>
        <w:t>号。</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3 \* GB4 </w:instrText>
      </w:r>
      <w:r>
        <w:rPr>
          <w:rFonts w:ascii="仿宋_GB2312" w:eastAsia="仿宋_GB2312"/>
          <w:color w:val="auto"/>
          <w:sz w:val="28"/>
          <w:szCs w:val="28"/>
        </w:rPr>
        <w:fldChar w:fldCharType="separate"/>
      </w:r>
      <w:r>
        <w:rPr>
          <w:rFonts w:hint="eastAsia" w:ascii="仿宋_GB2312" w:eastAsia="仿宋_GB2312"/>
          <w:color w:val="auto"/>
          <w:sz w:val="28"/>
          <w:szCs w:val="28"/>
        </w:rPr>
        <w:t>㈢</w:t>
      </w:r>
      <w:r>
        <w:rPr>
          <w:rFonts w:ascii="仿宋_GB2312" w:eastAsia="仿宋_GB2312"/>
          <w:color w:val="auto"/>
          <w:sz w:val="28"/>
          <w:szCs w:val="28"/>
        </w:rPr>
        <w:fldChar w:fldCharType="end"/>
      </w:r>
      <w:r>
        <w:rPr>
          <w:rFonts w:hint="eastAsia" w:ascii="仿宋_GB2312" w:eastAsia="仿宋_GB2312"/>
          <w:color w:val="auto"/>
          <w:sz w:val="28"/>
          <w:szCs w:val="28"/>
        </w:rPr>
        <w:t>估价委托人提供的资料</w:t>
      </w:r>
    </w:p>
    <w:p>
      <w:pPr>
        <w:tabs>
          <w:tab w:val="left" w:pos="2520"/>
        </w:tabs>
        <w:spacing w:line="480" w:lineRule="exact"/>
        <w:ind w:firstLine="536" w:firstLineChars="200"/>
        <w:rPr>
          <w:rFonts w:ascii="仿宋_GB2312" w:eastAsia="仿宋_GB2312"/>
          <w:color w:val="auto"/>
          <w:spacing w:val="-6"/>
          <w:sz w:val="28"/>
          <w:szCs w:val="28"/>
        </w:rPr>
      </w:pPr>
      <w:r>
        <w:rPr>
          <w:rFonts w:ascii="仿宋_GB2312" w:eastAsia="仿宋_GB2312"/>
          <w:color w:val="auto"/>
          <w:spacing w:val="-6"/>
          <w:sz w:val="28"/>
          <w:szCs w:val="28"/>
        </w:rPr>
        <w:t>1</w:t>
      </w:r>
      <w:r>
        <w:rPr>
          <w:rFonts w:hint="eastAsia" w:ascii="仿宋_GB2312" w:eastAsia="仿宋_GB2312"/>
          <w:color w:val="auto"/>
          <w:spacing w:val="-6"/>
          <w:sz w:val="28"/>
          <w:szCs w:val="28"/>
        </w:rPr>
        <w:t>、《宁夏回族自治区中宁县人民法院价格评估委托书》（2022）宁0521执509号；</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、《中宁县不动产登记信息查询单》《房屋他项权证》复印件；</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3</w:t>
      </w:r>
      <w:r>
        <w:rPr>
          <w:rFonts w:hint="eastAsia" w:ascii="仿宋_GB2312" w:eastAsia="仿宋_GB2312"/>
          <w:color w:val="auto"/>
          <w:sz w:val="28"/>
          <w:szCs w:val="28"/>
        </w:rPr>
        <w:t>、估价委托人提供的其他资料（包括现场解说）。</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fldChar w:fldCharType="begin"/>
      </w:r>
      <w:r>
        <w:rPr>
          <w:rFonts w:ascii="仿宋_GB2312" w:eastAsia="仿宋_GB2312"/>
          <w:color w:val="auto"/>
          <w:sz w:val="28"/>
          <w:szCs w:val="28"/>
        </w:rPr>
        <w:instrText xml:space="preserve"> = 4 \* GB4 </w:instrText>
      </w:r>
      <w:r>
        <w:rPr>
          <w:rFonts w:ascii="仿宋_GB2312" w:eastAsia="仿宋_GB2312"/>
          <w:color w:val="auto"/>
          <w:sz w:val="28"/>
          <w:szCs w:val="28"/>
        </w:rPr>
        <w:fldChar w:fldCharType="separate"/>
      </w:r>
      <w:r>
        <w:rPr>
          <w:rFonts w:hint="eastAsia" w:ascii="仿宋_GB2312" w:eastAsia="仿宋_GB2312"/>
          <w:color w:val="auto"/>
          <w:sz w:val="28"/>
          <w:szCs w:val="28"/>
        </w:rPr>
        <w:t>㈣</w:t>
      </w:r>
      <w:r>
        <w:rPr>
          <w:rFonts w:ascii="仿宋_GB2312" w:eastAsia="仿宋_GB2312"/>
          <w:color w:val="auto"/>
          <w:sz w:val="28"/>
          <w:szCs w:val="28"/>
        </w:rPr>
        <w:fldChar w:fldCharType="end"/>
      </w:r>
      <w:r>
        <w:rPr>
          <w:rFonts w:hint="eastAsia" w:ascii="仿宋_GB2312" w:eastAsia="仿宋_GB2312"/>
          <w:color w:val="auto"/>
          <w:sz w:val="28"/>
          <w:szCs w:val="28"/>
        </w:rPr>
        <w:t>估价机构和估价人员掌握和搜集的有关资料</w:t>
      </w:r>
    </w:p>
    <w:p>
      <w:pPr>
        <w:tabs>
          <w:tab w:val="left" w:pos="2520"/>
        </w:tabs>
        <w:spacing w:line="480" w:lineRule="exact"/>
        <w:ind w:firstLine="560" w:firstLineChars="200"/>
        <w:rPr>
          <w:rFonts w:ascii="仿宋_GB2312" w:eastAsia="仿宋_GB2312"/>
          <w:color w:val="auto"/>
          <w:sz w:val="28"/>
          <w:szCs w:val="28"/>
        </w:rPr>
      </w:pPr>
      <w:bookmarkStart w:id="78" w:name="_Toc386010991"/>
      <w:r>
        <w:rPr>
          <w:rFonts w:ascii="仿宋_GB2312" w:eastAsia="仿宋_GB2312"/>
          <w:color w:val="auto"/>
          <w:sz w:val="28"/>
          <w:szCs w:val="28"/>
        </w:rPr>
        <w:t>1</w:t>
      </w:r>
      <w:r>
        <w:rPr>
          <w:rFonts w:hint="eastAsia" w:ascii="仿宋_GB2312" w:eastAsia="仿宋_GB2312"/>
          <w:color w:val="auto"/>
          <w:sz w:val="28"/>
          <w:szCs w:val="28"/>
        </w:rPr>
        <w:t>、估价对象照片；</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、实地查勘记录；</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3</w:t>
      </w:r>
      <w:r>
        <w:rPr>
          <w:rFonts w:hint="eastAsia" w:ascii="仿宋_GB2312" w:eastAsia="仿宋_GB2312"/>
          <w:color w:val="auto"/>
          <w:sz w:val="28"/>
          <w:szCs w:val="28"/>
        </w:rPr>
        <w:t>、可比实例相关资料；</w:t>
      </w:r>
    </w:p>
    <w:p>
      <w:pPr>
        <w:tabs>
          <w:tab w:val="left" w:pos="2520"/>
        </w:tabs>
        <w:spacing w:line="480" w:lineRule="exact"/>
        <w:ind w:firstLine="560" w:firstLineChars="200"/>
        <w:rPr>
          <w:rFonts w:ascii="仿宋_GB2312" w:eastAsia="仿宋_GB2312"/>
          <w:color w:val="auto"/>
          <w:sz w:val="28"/>
          <w:szCs w:val="28"/>
        </w:rPr>
      </w:pPr>
      <w:r>
        <w:rPr>
          <w:rFonts w:ascii="仿宋_GB2312" w:eastAsia="仿宋_GB2312"/>
          <w:color w:val="auto"/>
          <w:sz w:val="28"/>
          <w:szCs w:val="28"/>
        </w:rPr>
        <w:t>4</w:t>
      </w:r>
      <w:r>
        <w:rPr>
          <w:rFonts w:hint="eastAsia" w:ascii="仿宋_GB2312" w:eastAsia="仿宋_GB2312"/>
          <w:color w:val="auto"/>
          <w:sz w:val="28"/>
          <w:szCs w:val="28"/>
        </w:rPr>
        <w:t>、本估价公司掌握的有关资料及估价人员实地查看所搜集的有关资料。</w:t>
      </w:r>
      <w:bookmarkEnd w:id="78"/>
      <w:bookmarkStart w:id="79" w:name="_Toc3323285"/>
      <w:bookmarkStart w:id="80" w:name="_Toc386010992"/>
      <w:bookmarkStart w:id="81" w:name="_Toc534210021"/>
      <w:bookmarkStart w:id="82" w:name="_Toc8295302"/>
      <w:bookmarkStart w:id="83" w:name="_Toc38373304"/>
    </w:p>
    <w:p>
      <w:pPr>
        <w:pStyle w:val="3"/>
        <w:spacing w:before="0" w:after="0" w:line="480" w:lineRule="exact"/>
        <w:ind w:left="602"/>
        <w:jc w:val="left"/>
        <w:rPr>
          <w:rFonts w:ascii="仿宋_GB2312" w:hAnsi="Times New Roman" w:eastAsia="仿宋_GB2312"/>
          <w:bCs w:val="0"/>
          <w:color w:val="auto"/>
          <w:sz w:val="28"/>
          <w:szCs w:val="28"/>
        </w:rPr>
      </w:pPr>
      <w:bookmarkStart w:id="84" w:name="_Toc14473"/>
      <w:bookmarkStart w:id="85" w:name="_Toc81232175"/>
      <w:r>
        <w:rPr>
          <w:rFonts w:hint="eastAsia" w:ascii="仿宋_GB2312" w:hAnsi="Times New Roman" w:eastAsia="仿宋_GB2312"/>
          <w:bCs w:val="0"/>
          <w:color w:val="auto"/>
          <w:sz w:val="28"/>
          <w:szCs w:val="28"/>
        </w:rPr>
        <w:t>九、估价方法</w:t>
      </w:r>
      <w:bookmarkEnd w:id="79"/>
      <w:bookmarkEnd w:id="80"/>
      <w:bookmarkEnd w:id="81"/>
      <w:bookmarkEnd w:id="82"/>
      <w:bookmarkEnd w:id="83"/>
      <w:bookmarkEnd w:id="84"/>
      <w:bookmarkEnd w:id="85"/>
    </w:p>
    <w:p>
      <w:pPr>
        <w:tabs>
          <w:tab w:val="left" w:pos="2520"/>
        </w:tabs>
        <w:spacing w:line="480" w:lineRule="exact"/>
        <w:ind w:firstLine="560" w:firstLineChars="200"/>
        <w:rPr>
          <w:rFonts w:ascii="仿宋_GB2312" w:eastAsia="仿宋_GB2312"/>
          <w:color w:val="auto"/>
          <w:sz w:val="28"/>
          <w:szCs w:val="28"/>
        </w:rPr>
      </w:pPr>
      <w:bookmarkStart w:id="86" w:name="_Toc81232176"/>
      <w:bookmarkStart w:id="87" w:name="_Toc3323286"/>
      <w:bookmarkStart w:id="88" w:name="_Toc534210022"/>
      <w:bookmarkStart w:id="89" w:name="_Toc38373305"/>
      <w:bookmarkStart w:id="90" w:name="_Toc8295303"/>
      <w:bookmarkStart w:id="91" w:name="_Toc386010993"/>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 1 \* GB4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㈠</w:t>
      </w:r>
      <w:r>
        <w:rPr>
          <w:rFonts w:hint="eastAsia" w:ascii="仿宋_GB2312" w:eastAsia="仿宋_GB2312"/>
          <w:color w:val="auto"/>
          <w:sz w:val="28"/>
          <w:szCs w:val="28"/>
        </w:rPr>
        <w:fldChar w:fldCharType="end"/>
      </w:r>
      <w:r>
        <w:rPr>
          <w:rFonts w:hint="eastAsia" w:ascii="仿宋_GB2312" w:eastAsia="仿宋_GB2312"/>
          <w:color w:val="auto"/>
          <w:sz w:val="28"/>
          <w:szCs w:val="28"/>
        </w:rPr>
        <w:t>技术路线</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直接测算估价对象房地产市场价值。</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 2 \* GB4 </w:instrText>
      </w:r>
      <w:r>
        <w:rPr>
          <w:rFonts w:hint="eastAsia" w:ascii="仿宋_GB2312" w:eastAsia="仿宋_GB2312"/>
          <w:color w:val="auto"/>
          <w:sz w:val="28"/>
          <w:szCs w:val="28"/>
        </w:rPr>
        <w:fldChar w:fldCharType="separate"/>
      </w:r>
      <w:r>
        <w:rPr>
          <w:rFonts w:hint="eastAsia" w:ascii="仿宋_GB2312" w:eastAsia="仿宋_GB2312"/>
          <w:color w:val="auto"/>
          <w:sz w:val="28"/>
          <w:szCs w:val="28"/>
        </w:rPr>
        <w:t>㈡</w:t>
      </w:r>
      <w:r>
        <w:rPr>
          <w:rFonts w:hint="eastAsia" w:ascii="仿宋_GB2312" w:eastAsia="仿宋_GB2312"/>
          <w:color w:val="auto"/>
          <w:sz w:val="28"/>
          <w:szCs w:val="28"/>
        </w:rPr>
        <w:fldChar w:fldCharType="end"/>
      </w:r>
      <w:r>
        <w:rPr>
          <w:rFonts w:hint="eastAsia" w:ascii="仿宋_GB2312" w:eastAsia="仿宋_GB2312"/>
          <w:color w:val="auto"/>
          <w:sz w:val="28"/>
          <w:szCs w:val="28"/>
        </w:rPr>
        <w:t>估价方法选择</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估价对象所在同一供需圈内的类似房地产交易比较活跃，交易案例资料较多且容易收集，比较法是比较合适的方法；与估价对象处于同一供需圈内的类似房地产出租情况较多，客观租金较易获取，故本次评估也可采用收益法对估价对象房地产市场价值进行评估。</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综上所述，根据各估价方法的适用性及估价对象的状况，本次估价采用比较法及收益法对估价对象房地产市场价值进行测算。</w:t>
      </w:r>
    </w:p>
    <w:p>
      <w:pPr>
        <w:tabs>
          <w:tab w:val="left" w:pos="2520"/>
        </w:tabs>
        <w:spacing w:line="4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㈢估价方法定义</w:t>
      </w:r>
    </w:p>
    <w:p>
      <w:pPr>
        <w:spacing w:line="480" w:lineRule="exact"/>
        <w:ind w:firstLine="520" w:firstLineChars="200"/>
        <w:rPr>
          <w:rFonts w:ascii="仿宋_GB2312" w:hAnsi="仿宋" w:eastAsia="仿宋_GB2312"/>
          <w:color w:val="auto"/>
          <w:sz w:val="28"/>
          <w:szCs w:val="28"/>
        </w:rPr>
      </w:pPr>
      <w:r>
        <w:rPr>
          <w:rFonts w:hint="eastAsia" w:ascii="仿宋_GB2312" w:hAnsi="仿宋" w:eastAsia="仿宋_GB2312"/>
          <w:color w:val="auto"/>
          <w:spacing w:val="-10"/>
          <w:sz w:val="28"/>
          <w:szCs w:val="28"/>
        </w:rPr>
        <w:t>1、比较法：</w:t>
      </w:r>
      <w:r>
        <w:rPr>
          <w:rFonts w:hint="eastAsia" w:ascii="仿宋_GB2312" w:eastAsia="仿宋_GB2312"/>
          <w:color w:val="auto"/>
          <w:spacing w:val="-10"/>
          <w:sz w:val="28"/>
          <w:szCs w:val="28"/>
        </w:rPr>
        <w:t>选取一定数量的可比实例，将它们与估价对象进行比较，根据其间的差异对可比实例成交价格进行处理后得到估价对象价值或价格的方法</w:t>
      </w:r>
      <w:r>
        <w:rPr>
          <w:rFonts w:hint="eastAsia" w:ascii="仿宋_GB2312" w:hAnsi="仿宋" w:eastAsia="仿宋_GB2312"/>
          <w:color w:val="auto"/>
          <w:sz w:val="28"/>
          <w:szCs w:val="28"/>
        </w:rPr>
        <w:t>。</w:t>
      </w:r>
    </w:p>
    <w:p>
      <w:pPr>
        <w:spacing w:line="480" w:lineRule="exac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基本公式：</w:t>
      </w:r>
    </w:p>
    <w:p>
      <w:pPr>
        <w:spacing w:line="480" w:lineRule="exac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房地产比较价格＝可比实例房地产价格×交易日期调整系数×交易情况修正系数×区域因素调整系数×个别因素调整系数</w:t>
      </w:r>
    </w:p>
    <w:p>
      <w:pPr>
        <w:spacing w:line="480" w:lineRule="exact"/>
        <w:ind w:right="-107" w:rightChars="-51" w:firstLine="537" w:firstLineChars="192"/>
        <w:rPr>
          <w:rFonts w:ascii="仿宋_GB2312" w:hAnsi="仿宋" w:eastAsia="仿宋_GB2312"/>
          <w:color w:val="auto"/>
          <w:sz w:val="28"/>
          <w:szCs w:val="28"/>
        </w:rPr>
      </w:pPr>
      <w:bookmarkStart w:id="92" w:name="_Toc12882"/>
      <w:r>
        <w:rPr>
          <w:rFonts w:hint="eastAsia" w:ascii="仿宋_GB2312" w:hAnsi="仿宋" w:eastAsia="仿宋_GB2312"/>
          <w:color w:val="auto"/>
          <w:sz w:val="28"/>
          <w:szCs w:val="28"/>
        </w:rPr>
        <w:t>2、收益法：</w:t>
      </w:r>
      <w:r>
        <w:rPr>
          <w:rFonts w:hint="eastAsia" w:ascii="仿宋_GB2312" w:eastAsia="仿宋_GB2312"/>
          <w:color w:val="auto"/>
          <w:sz w:val="28"/>
          <w:szCs w:val="28"/>
        </w:rPr>
        <w:t>预测估价对象的未来收益，利用报酬率或资本化率、收益乘数将未来收益转换为价值得到估价对象价值或价格的方法</w:t>
      </w:r>
      <w:r>
        <w:rPr>
          <w:rFonts w:hint="eastAsia" w:ascii="仿宋_GB2312" w:hAnsi="仿宋" w:eastAsia="仿宋_GB2312"/>
          <w:color w:val="auto"/>
          <w:sz w:val="28"/>
          <w:szCs w:val="28"/>
        </w:rPr>
        <w:t>。</w:t>
      </w:r>
    </w:p>
    <w:p>
      <w:pPr>
        <w:spacing w:line="480" w:lineRule="exact"/>
        <w:ind w:right="-107" w:rightChars="-51" w:firstLine="560" w:firstLineChars="200"/>
        <w:rPr>
          <w:rFonts w:ascii="仿宋_GB2312" w:eastAsia="仿宋_GB2312"/>
          <w:color w:val="auto"/>
          <w:sz w:val="28"/>
          <w:szCs w:val="28"/>
        </w:rPr>
      </w:pPr>
      <w:r>
        <w:rPr>
          <w:rFonts w:hint="eastAsia" w:ascii="仿宋_GB2312" w:hAnsi="仿宋" w:eastAsia="仿宋_GB2312"/>
          <w:color w:val="auto"/>
          <w:sz w:val="28"/>
          <w:szCs w:val="28"/>
        </w:rPr>
        <w:t>本次评估采用持有期加转售模式：</w:t>
      </w:r>
      <w:r>
        <w:rPr>
          <w:rFonts w:hint="eastAsia" w:ascii="仿宋_GB2312" w:eastAsia="仿宋_GB2312"/>
          <w:color w:val="auto"/>
          <w:sz w:val="28"/>
          <w:szCs w:val="28"/>
        </w:rPr>
        <w:t>首先测算估价对象在持有期间</w:t>
      </w:r>
      <w:r>
        <w:rPr>
          <w:rFonts w:hint="eastAsia" w:ascii="仿宋_GB2312" w:eastAsia="仿宋_GB2312"/>
          <w:color w:val="auto"/>
          <w:spacing w:val="-6"/>
          <w:sz w:val="28"/>
          <w:szCs w:val="28"/>
        </w:rPr>
        <w:t>t</w:t>
      </w:r>
      <w:r>
        <w:rPr>
          <w:rFonts w:hint="eastAsia" w:ascii="仿宋_GB2312" w:eastAsia="仿宋_GB2312"/>
          <w:color w:val="auto"/>
          <w:sz w:val="28"/>
          <w:szCs w:val="28"/>
        </w:rPr>
        <w:t>年所获得的租赁收益，然后测算其在持有期末转售房地产所获得的收益，两个收益价值折算为现值后相加最终得出估价对象的市场价值，则：</w:t>
      </w:r>
    </w:p>
    <w:p>
      <w:pPr>
        <w:spacing w:line="480" w:lineRule="exact"/>
        <w:ind w:right="-107" w:rightChars="-51" w:firstLine="560" w:firstLineChars="200"/>
        <w:rPr>
          <w:rFonts w:ascii="仿宋_GB2312" w:eastAsia="仿宋_GB2312"/>
          <w:color w:val="auto"/>
          <w:sz w:val="28"/>
          <w:szCs w:val="28"/>
          <w:vertAlign w:val="superscript"/>
        </w:rPr>
      </w:pPr>
      <w:r>
        <w:rPr>
          <w:rFonts w:hint="eastAsia" w:ascii="仿宋_GB2312" w:eastAsia="仿宋_GB2312"/>
          <w:color w:val="auto"/>
          <w:sz w:val="28"/>
          <w:szCs w:val="28"/>
        </w:rPr>
        <w:t>基本公式：V=a÷r×{1-[1/(1+r)]</w:t>
      </w:r>
      <w:r>
        <w:rPr>
          <w:rFonts w:hint="eastAsia" w:ascii="仿宋_GB2312" w:eastAsia="仿宋_GB2312"/>
          <w:color w:val="auto"/>
          <w:sz w:val="28"/>
          <w:szCs w:val="28"/>
          <w:vertAlign w:val="superscript"/>
        </w:rPr>
        <w:t>t</w:t>
      </w:r>
      <w:r>
        <w:rPr>
          <w:rFonts w:hint="eastAsia" w:ascii="仿宋_GB2312" w:eastAsia="仿宋_GB2312"/>
          <w:color w:val="auto"/>
          <w:sz w:val="28"/>
          <w:szCs w:val="28"/>
        </w:rPr>
        <w:t>}+V</w:t>
      </w:r>
      <w:r>
        <w:rPr>
          <w:rFonts w:hint="eastAsia" w:ascii="仿宋_GB2312" w:eastAsia="仿宋_GB2312"/>
          <w:color w:val="auto"/>
          <w:sz w:val="28"/>
          <w:szCs w:val="28"/>
          <w:vertAlign w:val="subscript"/>
        </w:rPr>
        <w:t>t</w:t>
      </w:r>
      <w:r>
        <w:rPr>
          <w:rFonts w:hint="eastAsia" w:ascii="仿宋_GB2312" w:eastAsia="仿宋_GB2312"/>
          <w:color w:val="auto"/>
          <w:sz w:val="28"/>
          <w:szCs w:val="28"/>
        </w:rPr>
        <w:t>/(1+Y)</w:t>
      </w:r>
      <w:r>
        <w:rPr>
          <w:rFonts w:hint="eastAsia" w:ascii="仿宋_GB2312" w:eastAsia="仿宋_GB2312"/>
          <w:color w:val="auto"/>
          <w:sz w:val="28"/>
          <w:szCs w:val="28"/>
          <w:vertAlign w:val="superscript"/>
        </w:rPr>
        <w:t>t</w:t>
      </w:r>
    </w:p>
    <w:p>
      <w:pPr>
        <w:spacing w:line="480" w:lineRule="exact"/>
        <w:ind w:right="-107" w:rightChars="-51"/>
        <w:rPr>
          <w:rFonts w:ascii="仿宋_GB2312" w:eastAsia="仿宋_GB2312"/>
          <w:color w:val="auto"/>
          <w:sz w:val="28"/>
          <w:szCs w:val="28"/>
        </w:rPr>
      </w:pPr>
      <w:r>
        <w:rPr>
          <w:rFonts w:hint="eastAsia" w:ascii="仿宋_GB2312" w:eastAsia="仿宋_GB2312"/>
          <w:color w:val="auto"/>
          <w:sz w:val="28"/>
          <w:szCs w:val="28"/>
        </w:rPr>
        <w:tab/>
      </w:r>
      <w:r>
        <w:rPr>
          <w:rFonts w:hint="eastAsia" w:ascii="仿宋_GB2312" w:eastAsia="仿宋_GB2312"/>
          <w:color w:val="auto"/>
          <w:sz w:val="28"/>
          <w:szCs w:val="28"/>
        </w:rPr>
        <w:tab/>
      </w:r>
      <w:r>
        <w:rPr>
          <w:rFonts w:hint="eastAsia" w:ascii="仿宋_GB2312" w:eastAsia="仿宋_GB2312"/>
          <w:color w:val="auto"/>
          <w:sz w:val="28"/>
          <w:szCs w:val="28"/>
        </w:rPr>
        <w:tab/>
      </w:r>
      <w:r>
        <w:rPr>
          <w:rFonts w:hint="eastAsia" w:ascii="仿宋_GB2312" w:eastAsia="仿宋_GB2312"/>
          <w:color w:val="auto"/>
          <w:sz w:val="28"/>
          <w:szCs w:val="28"/>
        </w:rPr>
        <w:t xml:space="preserve">              V</w:t>
      </w:r>
      <w:r>
        <w:rPr>
          <w:rFonts w:hint="eastAsia" w:ascii="仿宋_GB2312" w:eastAsia="仿宋_GB2312"/>
          <w:color w:val="auto"/>
          <w:sz w:val="28"/>
          <w:szCs w:val="28"/>
          <w:vertAlign w:val="subscript"/>
        </w:rPr>
        <w:t>t</w:t>
      </w:r>
      <w:r>
        <w:rPr>
          <w:rFonts w:hint="eastAsia" w:ascii="仿宋_GB2312" w:eastAsia="仿宋_GB2312"/>
          <w:color w:val="auto"/>
          <w:sz w:val="28"/>
          <w:szCs w:val="28"/>
        </w:rPr>
        <w:t>=V×(1+△t)</w:t>
      </w:r>
      <w:r>
        <w:rPr>
          <w:rFonts w:hint="eastAsia" w:ascii="仿宋_GB2312" w:eastAsia="仿宋_GB2312"/>
          <w:color w:val="auto"/>
          <w:sz w:val="28"/>
          <w:szCs w:val="28"/>
          <w:vertAlign w:val="superscript"/>
        </w:rPr>
        <w:t>t</w:t>
      </w:r>
    </w:p>
    <w:p>
      <w:pPr>
        <w:spacing w:line="480" w:lineRule="exact"/>
        <w:ind w:right="-107" w:rightChars="-51"/>
        <w:rPr>
          <w:rFonts w:ascii="仿宋_GB2312" w:eastAsia="仿宋_GB2312"/>
          <w:color w:val="auto"/>
          <w:sz w:val="28"/>
          <w:szCs w:val="28"/>
        </w:rPr>
      </w:pPr>
      <w:r>
        <w:rPr>
          <w:rFonts w:hint="eastAsia" w:ascii="仿宋_GB2312" w:eastAsia="仿宋_GB2312"/>
          <w:color w:val="auto"/>
          <w:sz w:val="28"/>
          <w:szCs w:val="28"/>
        </w:rPr>
        <w:t xml:space="preserve">    式中：V为房地产收益价值         a为房地产第一年净收益 </w:t>
      </w:r>
    </w:p>
    <w:p>
      <w:pPr>
        <w:spacing w:line="480" w:lineRule="exact"/>
        <w:ind w:right="-107" w:rightChars="-51" w:firstLine="1400" w:firstLineChars="500"/>
        <w:rPr>
          <w:rFonts w:ascii="仿宋_GB2312" w:eastAsia="仿宋_GB2312"/>
          <w:color w:val="auto"/>
          <w:spacing w:val="-6"/>
          <w:sz w:val="28"/>
          <w:szCs w:val="28"/>
        </w:rPr>
      </w:pPr>
      <w:r>
        <w:rPr>
          <w:rFonts w:hint="eastAsia" w:ascii="仿宋_GB2312" w:eastAsia="仿宋_GB2312"/>
          <w:color w:val="auto"/>
          <w:sz w:val="28"/>
          <w:szCs w:val="28"/>
        </w:rPr>
        <w:t xml:space="preserve">r为房地产报酬率         </w:t>
      </w:r>
      <w:r>
        <w:rPr>
          <w:rFonts w:hint="eastAsia" w:ascii="仿宋_GB2312" w:eastAsia="仿宋_GB2312"/>
          <w:color w:val="auto"/>
          <w:spacing w:val="-6"/>
          <w:sz w:val="28"/>
          <w:szCs w:val="28"/>
        </w:rPr>
        <w:t xml:space="preserve">  △t为房地产市场价值t年内年增长率</w:t>
      </w:r>
    </w:p>
    <w:p>
      <w:pPr>
        <w:spacing w:line="480" w:lineRule="exact"/>
        <w:ind w:right="-107" w:rightChars="-51" w:firstLine="1400" w:firstLineChars="500"/>
        <w:rPr>
          <w:rFonts w:ascii="仿宋_GB2312" w:eastAsia="仿宋_GB2312"/>
          <w:color w:val="auto"/>
          <w:sz w:val="28"/>
          <w:szCs w:val="28"/>
        </w:rPr>
      </w:pPr>
      <w:r>
        <w:rPr>
          <w:rFonts w:hint="eastAsia" w:ascii="仿宋_GB2312" w:eastAsia="仿宋_GB2312"/>
          <w:color w:val="auto"/>
          <w:sz w:val="28"/>
          <w:szCs w:val="28"/>
        </w:rPr>
        <w:t>t为持有房地产收益期限     Y为折现率</w:t>
      </w:r>
    </w:p>
    <w:p>
      <w:pPr>
        <w:spacing w:line="480" w:lineRule="exact"/>
        <w:ind w:right="-107" w:rightChars="-51" w:firstLine="1400" w:firstLineChars="500"/>
        <w:rPr>
          <w:rFonts w:ascii="仿宋_GB2312" w:eastAsia="仿宋_GB2312"/>
          <w:color w:val="auto"/>
          <w:spacing w:val="-20"/>
          <w:sz w:val="28"/>
          <w:szCs w:val="28"/>
        </w:rPr>
      </w:pPr>
      <w:r>
        <w:rPr>
          <w:rFonts w:hint="eastAsia" w:ascii="仿宋_GB2312" w:eastAsia="仿宋_GB2312"/>
          <w:color w:val="auto"/>
          <w:sz w:val="28"/>
          <w:szCs w:val="28"/>
        </w:rPr>
        <w:t>V</w:t>
      </w:r>
      <w:r>
        <w:rPr>
          <w:rFonts w:hint="eastAsia" w:ascii="仿宋_GB2312" w:eastAsia="仿宋_GB2312"/>
          <w:color w:val="auto"/>
          <w:sz w:val="28"/>
          <w:szCs w:val="28"/>
          <w:vertAlign w:val="subscript"/>
        </w:rPr>
        <w:t>t</w:t>
      </w:r>
      <w:r>
        <w:rPr>
          <w:rFonts w:hint="eastAsia" w:ascii="仿宋_GB2312" w:eastAsia="仿宋_GB2312"/>
          <w:color w:val="auto"/>
          <w:sz w:val="28"/>
          <w:szCs w:val="28"/>
        </w:rPr>
        <w:t>为持有期末房地产转售价值</w:t>
      </w:r>
    </w:p>
    <w:p>
      <w:pPr>
        <w:pStyle w:val="3"/>
        <w:spacing w:before="0" w:after="0" w:line="480" w:lineRule="exact"/>
        <w:ind w:left="602"/>
        <w:jc w:val="left"/>
        <w:rPr>
          <w:rFonts w:ascii="仿宋_GB2312" w:hAnsi="Times New Roman" w:eastAsia="仿宋_GB2312"/>
          <w:bCs w:val="0"/>
          <w:color w:val="auto"/>
          <w:sz w:val="28"/>
          <w:szCs w:val="28"/>
        </w:rPr>
      </w:pPr>
      <w:r>
        <w:rPr>
          <w:rFonts w:hint="eastAsia" w:ascii="仿宋_GB2312" w:hAnsi="Times New Roman" w:eastAsia="仿宋_GB2312"/>
          <w:bCs w:val="0"/>
          <w:color w:val="auto"/>
          <w:sz w:val="28"/>
          <w:szCs w:val="28"/>
        </w:rPr>
        <w:t>十、估价结果</w:t>
      </w:r>
      <w:bookmarkEnd w:id="86"/>
      <w:bookmarkEnd w:id="87"/>
      <w:bookmarkEnd w:id="88"/>
      <w:bookmarkEnd w:id="89"/>
      <w:bookmarkEnd w:id="90"/>
      <w:bookmarkEnd w:id="91"/>
      <w:bookmarkEnd w:id="92"/>
    </w:p>
    <w:p>
      <w:pPr>
        <w:tabs>
          <w:tab w:val="left" w:pos="2520"/>
        </w:tabs>
        <w:spacing w:line="480" w:lineRule="exact"/>
        <w:ind w:firstLine="536" w:firstLineChars="200"/>
        <w:rPr>
          <w:rFonts w:ascii="仿宋_GB2312" w:eastAsia="仿宋_GB2312"/>
          <w:b/>
          <w:color w:val="auto"/>
          <w:sz w:val="28"/>
          <w:szCs w:val="28"/>
        </w:rPr>
      </w:pPr>
      <w:bookmarkStart w:id="93" w:name="_Toc3323287"/>
      <w:bookmarkStart w:id="94" w:name="_Toc8295304"/>
      <w:bookmarkStart w:id="95" w:name="_Toc534210023"/>
      <w:r>
        <w:rPr>
          <w:rFonts w:hint="eastAsia" w:ascii="仿宋_GB2312" w:eastAsia="仿宋_GB2312"/>
          <w:color w:val="auto"/>
          <w:spacing w:val="-6"/>
          <w:sz w:val="28"/>
          <w:szCs w:val="28"/>
        </w:rPr>
        <w:t>估价人员根据估价目的，遵循估价原则，按照估价工作程序，利用科学的评估方法，在认真分析现有资料的基础上，经过周密的准确的测算，并结合估价经验与对影响房地产价值因素的分析，确定估价对象在满足全部假设和限制条件下于价值时点（二〇二二年六月十四日）的</w:t>
      </w:r>
      <w:r>
        <w:rPr>
          <w:rFonts w:hint="eastAsia" w:ascii="仿宋_GB2312" w:eastAsia="仿宋_GB2312"/>
          <w:b/>
          <w:color w:val="auto"/>
          <w:spacing w:val="-6"/>
          <w:sz w:val="28"/>
          <w:szCs w:val="28"/>
        </w:rPr>
        <w:t>公开市场价值为500534元，大写（人民币）：伍拾万零伍佰叁拾肆元整，单价为5403元</w:t>
      </w:r>
      <w:r>
        <w:rPr>
          <w:rFonts w:ascii="仿宋_GB2312" w:eastAsia="仿宋_GB2312"/>
          <w:b/>
          <w:color w:val="auto"/>
          <w:spacing w:val="-6"/>
          <w:sz w:val="28"/>
          <w:szCs w:val="28"/>
        </w:rPr>
        <w:t>/m</w:t>
      </w:r>
      <w:r>
        <w:rPr>
          <w:rFonts w:ascii="仿宋_GB2312" w:eastAsia="仿宋_GB2312"/>
          <w:b/>
          <w:color w:val="auto"/>
          <w:spacing w:val="-6"/>
          <w:sz w:val="28"/>
          <w:szCs w:val="28"/>
          <w:vertAlign w:val="superscript"/>
        </w:rPr>
        <w:t>2</w:t>
      </w:r>
      <w:r>
        <w:rPr>
          <w:rFonts w:hint="eastAsia" w:ascii="仿宋_GB2312" w:eastAsia="仿宋_GB2312"/>
          <w:b/>
          <w:color w:val="auto"/>
          <w:sz w:val="28"/>
          <w:szCs w:val="28"/>
        </w:rPr>
        <w:t>。</w:t>
      </w:r>
    </w:p>
    <w:p>
      <w:pPr>
        <w:pStyle w:val="3"/>
        <w:spacing w:before="0" w:after="0" w:line="460" w:lineRule="exact"/>
        <w:ind w:left="602"/>
        <w:jc w:val="left"/>
        <w:rPr>
          <w:rFonts w:ascii="仿宋_GB2312" w:hAnsi="Times New Roman" w:eastAsia="仿宋_GB2312"/>
          <w:bCs w:val="0"/>
          <w:color w:val="auto"/>
          <w:sz w:val="28"/>
          <w:szCs w:val="28"/>
        </w:rPr>
      </w:pPr>
      <w:bookmarkStart w:id="96" w:name="_Toc29262"/>
      <w:bookmarkStart w:id="97" w:name="_Toc38373306"/>
      <w:bookmarkStart w:id="98" w:name="_Toc81232177"/>
      <w:r>
        <w:rPr>
          <w:rFonts w:hint="eastAsia" w:ascii="仿宋_GB2312" w:hAnsi="Times New Roman" w:eastAsia="仿宋_GB2312"/>
          <w:bCs w:val="0"/>
          <w:color w:val="auto"/>
          <w:sz w:val="28"/>
          <w:szCs w:val="28"/>
        </w:rPr>
        <w:t>十一、注册房地产估价师</w:t>
      </w:r>
      <w:bookmarkEnd w:id="93"/>
      <w:bookmarkEnd w:id="94"/>
      <w:bookmarkEnd w:id="95"/>
      <w:bookmarkEnd w:id="96"/>
      <w:bookmarkEnd w:id="97"/>
      <w:bookmarkEnd w:id="98"/>
    </w:p>
    <w:tbl>
      <w:tblPr>
        <w:tblStyle w:val="27"/>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22"/>
        <w:gridCol w:w="3252"/>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40" w:type="dxa"/>
            <w:vAlign w:val="center"/>
          </w:tcPr>
          <w:p>
            <w:pPr>
              <w:spacing w:line="460" w:lineRule="exact"/>
              <w:ind w:right="206" w:rightChars="98"/>
              <w:jc w:val="center"/>
              <w:rPr>
                <w:rFonts w:ascii="仿宋_GB2312" w:eastAsia="仿宋_GB2312"/>
                <w:color w:val="auto"/>
                <w:sz w:val="28"/>
                <w:szCs w:val="28"/>
              </w:rPr>
            </w:pPr>
            <w:bookmarkStart w:id="99" w:name="_Toc386010995"/>
            <w:r>
              <w:rPr>
                <w:rFonts w:hint="eastAsia" w:ascii="仿宋_GB2312" w:eastAsia="仿宋_GB2312"/>
                <w:color w:val="auto"/>
                <w:sz w:val="28"/>
                <w:szCs w:val="28"/>
              </w:rPr>
              <w:t>姓名</w:t>
            </w:r>
          </w:p>
        </w:tc>
        <w:tc>
          <w:tcPr>
            <w:tcW w:w="2122" w:type="dxa"/>
            <w:vAlign w:val="center"/>
          </w:tcPr>
          <w:p>
            <w:pPr>
              <w:spacing w:line="460" w:lineRule="exact"/>
              <w:ind w:right="206" w:rightChars="98"/>
              <w:jc w:val="center"/>
              <w:rPr>
                <w:rFonts w:ascii="仿宋_GB2312" w:eastAsia="仿宋_GB2312"/>
                <w:color w:val="auto"/>
                <w:sz w:val="28"/>
                <w:szCs w:val="28"/>
              </w:rPr>
            </w:pPr>
            <w:r>
              <w:rPr>
                <w:rFonts w:hint="eastAsia" w:ascii="仿宋_GB2312" w:eastAsia="仿宋_GB2312"/>
                <w:color w:val="auto"/>
                <w:sz w:val="28"/>
                <w:szCs w:val="28"/>
              </w:rPr>
              <w:t>注册号</w:t>
            </w:r>
          </w:p>
        </w:tc>
        <w:tc>
          <w:tcPr>
            <w:tcW w:w="3252" w:type="dxa"/>
            <w:vAlign w:val="center"/>
          </w:tcPr>
          <w:p>
            <w:pPr>
              <w:spacing w:line="460" w:lineRule="exact"/>
              <w:ind w:right="206" w:rightChars="98"/>
              <w:jc w:val="center"/>
              <w:rPr>
                <w:rFonts w:ascii="仿宋_GB2312" w:eastAsia="仿宋_GB2312"/>
                <w:color w:val="auto"/>
                <w:sz w:val="28"/>
                <w:szCs w:val="28"/>
              </w:rPr>
            </w:pPr>
            <w:r>
              <w:rPr>
                <w:rFonts w:hint="eastAsia" w:ascii="仿宋_GB2312" w:eastAsia="仿宋_GB2312"/>
                <w:color w:val="auto"/>
                <w:sz w:val="28"/>
                <w:szCs w:val="28"/>
              </w:rPr>
              <w:t>签名</w:t>
            </w:r>
          </w:p>
        </w:tc>
        <w:tc>
          <w:tcPr>
            <w:tcW w:w="2299" w:type="dxa"/>
            <w:vAlign w:val="center"/>
          </w:tcPr>
          <w:p>
            <w:pPr>
              <w:spacing w:line="460" w:lineRule="exact"/>
              <w:ind w:right="206" w:rightChars="98"/>
              <w:jc w:val="center"/>
              <w:rPr>
                <w:rFonts w:ascii="仿宋_GB2312" w:eastAsia="仿宋_GB2312"/>
                <w:color w:val="auto"/>
                <w:sz w:val="28"/>
                <w:szCs w:val="28"/>
              </w:rPr>
            </w:pPr>
            <w:r>
              <w:rPr>
                <w:rFonts w:hint="eastAsia" w:ascii="仿宋_GB2312" w:eastAsia="仿宋_GB2312"/>
                <w:color w:val="auto"/>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940" w:type="dxa"/>
            <w:vAlign w:val="center"/>
          </w:tcPr>
          <w:p>
            <w:pPr>
              <w:spacing w:line="440" w:lineRule="exact"/>
              <w:ind w:right="206" w:rightChars="98"/>
              <w:jc w:val="center"/>
              <w:rPr>
                <w:rFonts w:ascii="仿宋_GB2312" w:eastAsia="仿宋_GB2312"/>
                <w:color w:val="auto"/>
                <w:sz w:val="28"/>
                <w:szCs w:val="28"/>
                <w:highlight w:val="yellow"/>
              </w:rPr>
            </w:pPr>
            <w:r>
              <w:rPr>
                <w:rFonts w:hint="eastAsia" w:ascii="仿宋_GB2312" w:eastAsia="仿宋_GB2312"/>
                <w:color w:val="auto"/>
                <w:sz w:val="28"/>
                <w:szCs w:val="28"/>
              </w:rPr>
              <w:t>王艳萍</w:t>
            </w:r>
          </w:p>
        </w:tc>
        <w:tc>
          <w:tcPr>
            <w:tcW w:w="2122" w:type="dxa"/>
            <w:vAlign w:val="center"/>
          </w:tcPr>
          <w:p>
            <w:pPr>
              <w:spacing w:line="440" w:lineRule="exact"/>
              <w:ind w:right="206" w:rightChars="98"/>
              <w:jc w:val="center"/>
              <w:rPr>
                <w:rFonts w:ascii="仿宋_GB2312" w:eastAsia="仿宋_GB2312"/>
                <w:color w:val="auto"/>
                <w:sz w:val="28"/>
                <w:szCs w:val="28"/>
                <w:highlight w:val="yellow"/>
              </w:rPr>
            </w:pPr>
            <w:r>
              <w:rPr>
                <w:rFonts w:ascii="仿宋_GB2312" w:eastAsia="仿宋_GB2312"/>
                <w:color w:val="auto"/>
                <w:sz w:val="28"/>
                <w:szCs w:val="28"/>
              </w:rPr>
              <w:t>6420070007</w:t>
            </w:r>
          </w:p>
        </w:tc>
        <w:tc>
          <w:tcPr>
            <w:tcW w:w="3252" w:type="dxa"/>
            <w:vAlign w:val="center"/>
          </w:tcPr>
          <w:p>
            <w:pPr>
              <w:spacing w:line="440" w:lineRule="exact"/>
              <w:ind w:right="206" w:rightChars="98"/>
              <w:jc w:val="left"/>
              <w:rPr>
                <w:rFonts w:ascii="仿宋_GB2312" w:eastAsia="仿宋_GB2312"/>
                <w:color w:val="auto"/>
                <w:sz w:val="24"/>
              </w:rPr>
            </w:pPr>
          </w:p>
        </w:tc>
        <w:tc>
          <w:tcPr>
            <w:tcW w:w="2299" w:type="dxa"/>
            <w:vAlign w:val="center"/>
          </w:tcPr>
          <w:p>
            <w:pPr>
              <w:spacing w:line="440" w:lineRule="exact"/>
              <w:ind w:right="206" w:rightChars="98"/>
              <w:jc w:val="lef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940" w:type="dxa"/>
            <w:vAlign w:val="center"/>
          </w:tcPr>
          <w:p>
            <w:pPr>
              <w:spacing w:line="440" w:lineRule="exact"/>
              <w:ind w:right="206" w:rightChars="98"/>
              <w:jc w:val="center"/>
              <w:rPr>
                <w:rFonts w:ascii="仿宋_GB2312" w:eastAsia="仿宋_GB2312"/>
                <w:color w:val="auto"/>
                <w:sz w:val="28"/>
                <w:szCs w:val="28"/>
              </w:rPr>
            </w:pPr>
            <w:r>
              <w:rPr>
                <w:rFonts w:hint="eastAsia" w:ascii="仿宋_GB2312" w:eastAsia="仿宋_GB2312"/>
                <w:color w:val="auto"/>
                <w:sz w:val="28"/>
                <w:szCs w:val="28"/>
              </w:rPr>
              <w:t>钟志强</w:t>
            </w:r>
          </w:p>
        </w:tc>
        <w:tc>
          <w:tcPr>
            <w:tcW w:w="2122" w:type="dxa"/>
            <w:vAlign w:val="center"/>
          </w:tcPr>
          <w:p>
            <w:pPr>
              <w:spacing w:line="440" w:lineRule="exact"/>
              <w:ind w:right="206" w:rightChars="98"/>
              <w:jc w:val="center"/>
              <w:rPr>
                <w:rFonts w:ascii="仿宋_GB2312" w:eastAsia="仿宋_GB2312"/>
                <w:color w:val="auto"/>
                <w:sz w:val="28"/>
                <w:szCs w:val="28"/>
              </w:rPr>
            </w:pPr>
            <w:r>
              <w:rPr>
                <w:rFonts w:ascii="仿宋_GB2312" w:eastAsia="仿宋_GB2312"/>
                <w:color w:val="auto"/>
                <w:sz w:val="28"/>
                <w:szCs w:val="28"/>
              </w:rPr>
              <w:t>6420110006</w:t>
            </w:r>
          </w:p>
        </w:tc>
        <w:tc>
          <w:tcPr>
            <w:tcW w:w="3252" w:type="dxa"/>
            <w:vAlign w:val="center"/>
          </w:tcPr>
          <w:p>
            <w:pPr>
              <w:spacing w:line="440" w:lineRule="exact"/>
              <w:ind w:right="206" w:rightChars="98"/>
              <w:jc w:val="center"/>
              <w:rPr>
                <w:rFonts w:ascii="仿宋_GB2312" w:eastAsia="仿宋_GB2312"/>
                <w:color w:val="auto"/>
                <w:sz w:val="28"/>
                <w:szCs w:val="28"/>
              </w:rPr>
            </w:pPr>
          </w:p>
        </w:tc>
        <w:tc>
          <w:tcPr>
            <w:tcW w:w="2299" w:type="dxa"/>
            <w:vAlign w:val="center"/>
          </w:tcPr>
          <w:p>
            <w:pPr>
              <w:spacing w:line="440" w:lineRule="exact"/>
              <w:ind w:right="206" w:rightChars="98"/>
              <w:jc w:val="center"/>
              <w:rPr>
                <w:rFonts w:ascii="仿宋_GB2312" w:eastAsia="仿宋_GB2312"/>
                <w:color w:val="auto"/>
                <w:sz w:val="28"/>
                <w:szCs w:val="28"/>
              </w:rPr>
            </w:pPr>
          </w:p>
        </w:tc>
      </w:tr>
    </w:tbl>
    <w:p>
      <w:pPr>
        <w:pStyle w:val="3"/>
        <w:spacing w:before="0" w:after="0" w:line="460" w:lineRule="exact"/>
        <w:ind w:left="602"/>
        <w:jc w:val="left"/>
        <w:rPr>
          <w:rFonts w:ascii="仿宋_GB2312" w:hAnsi="Times New Roman" w:eastAsia="仿宋_GB2312"/>
          <w:bCs w:val="0"/>
          <w:color w:val="auto"/>
          <w:sz w:val="28"/>
          <w:szCs w:val="28"/>
        </w:rPr>
      </w:pPr>
      <w:bookmarkStart w:id="100" w:name="_Toc3323288"/>
      <w:bookmarkStart w:id="101" w:name="_Toc7301"/>
      <w:bookmarkStart w:id="102" w:name="_Toc8295305"/>
      <w:bookmarkStart w:id="103" w:name="_Toc534210024"/>
      <w:bookmarkStart w:id="104" w:name="_Toc38373307"/>
      <w:bookmarkStart w:id="105" w:name="_Toc81232178"/>
      <w:r>
        <w:rPr>
          <w:rFonts w:hint="eastAsia" w:ascii="仿宋_GB2312" w:hAnsi="Times New Roman" w:eastAsia="仿宋_GB2312"/>
          <w:bCs w:val="0"/>
          <w:color w:val="auto"/>
          <w:sz w:val="28"/>
          <w:szCs w:val="28"/>
        </w:rPr>
        <w:t>十二、实地查勘日期</w:t>
      </w:r>
      <w:bookmarkEnd w:id="100"/>
      <w:bookmarkEnd w:id="101"/>
      <w:bookmarkEnd w:id="102"/>
      <w:bookmarkEnd w:id="103"/>
      <w:bookmarkEnd w:id="104"/>
      <w:bookmarkEnd w:id="105"/>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二〇二二年六月十四日进场，并于当日完成实地查勘工作。</w:t>
      </w:r>
    </w:p>
    <w:p>
      <w:pPr>
        <w:pStyle w:val="3"/>
        <w:spacing w:before="0" w:after="0" w:line="460" w:lineRule="exact"/>
        <w:ind w:left="602"/>
        <w:jc w:val="left"/>
        <w:rPr>
          <w:rFonts w:ascii="仿宋_GB2312" w:hAnsi="Times New Roman" w:eastAsia="仿宋_GB2312"/>
          <w:bCs w:val="0"/>
          <w:color w:val="auto"/>
          <w:sz w:val="28"/>
          <w:szCs w:val="28"/>
        </w:rPr>
      </w:pPr>
      <w:bookmarkStart w:id="106" w:name="_Toc8295306"/>
      <w:bookmarkStart w:id="107" w:name="_Toc38373308"/>
      <w:bookmarkStart w:id="108" w:name="_Toc534210025"/>
      <w:bookmarkStart w:id="109" w:name="_Toc3323289"/>
      <w:bookmarkStart w:id="110" w:name="_Toc18636"/>
      <w:bookmarkStart w:id="111" w:name="_Toc81232179"/>
      <w:r>
        <w:rPr>
          <w:rFonts w:hint="eastAsia" w:ascii="仿宋_GB2312" w:hAnsi="Times New Roman" w:eastAsia="仿宋_GB2312"/>
          <w:bCs w:val="0"/>
          <w:color w:val="auto"/>
          <w:sz w:val="28"/>
          <w:szCs w:val="28"/>
        </w:rPr>
        <w:t>十三、估价作业期</w:t>
      </w:r>
      <w:bookmarkEnd w:id="99"/>
      <w:bookmarkEnd w:id="106"/>
      <w:bookmarkEnd w:id="107"/>
      <w:bookmarkEnd w:id="108"/>
      <w:bookmarkEnd w:id="109"/>
      <w:bookmarkEnd w:id="110"/>
      <w:bookmarkEnd w:id="111"/>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从二〇二二年六月十四日起至二〇二二年六月二十四日止。</w:t>
      </w:r>
    </w:p>
    <w:p>
      <w:pPr>
        <w:spacing w:line="460" w:lineRule="exact"/>
        <w:ind w:firstLine="560" w:firstLineChars="200"/>
        <w:rPr>
          <w:rFonts w:ascii="仿宋_GB2312" w:eastAsia="仿宋_GB2312"/>
          <w:color w:val="auto"/>
          <w:sz w:val="28"/>
          <w:szCs w:val="28"/>
        </w:rPr>
      </w:pPr>
    </w:p>
    <w:p>
      <w:pPr>
        <w:spacing w:line="460" w:lineRule="exact"/>
        <w:ind w:firstLine="560" w:firstLineChars="200"/>
        <w:rPr>
          <w:rFonts w:ascii="仿宋_GB2312" w:eastAsia="仿宋_GB2312"/>
          <w:color w:val="auto"/>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60" w:lineRule="exact"/>
        <w:ind w:firstLine="560" w:firstLineChars="200"/>
        <w:rPr>
          <w:rFonts w:ascii="仿宋_GB2312" w:eastAsia="仿宋_GB2312"/>
          <w:color w:val="000000"/>
          <w:sz w:val="28"/>
          <w:szCs w:val="28"/>
        </w:rPr>
      </w:pPr>
    </w:p>
    <w:p>
      <w:pPr>
        <w:spacing w:line="440" w:lineRule="exact"/>
        <w:ind w:right="-156" w:firstLine="4200" w:firstLineChars="1500"/>
        <w:rPr>
          <w:rFonts w:ascii="仿宋_GB2312" w:eastAsia="仿宋_GB2312"/>
          <w:sz w:val="28"/>
          <w:szCs w:val="28"/>
        </w:rPr>
      </w:pPr>
      <w:r>
        <w:rPr>
          <w:rFonts w:hint="eastAsia" w:ascii="仿宋_GB2312" w:eastAsia="仿宋_GB2312"/>
          <w:sz w:val="28"/>
          <w:szCs w:val="28"/>
        </w:rPr>
        <w:t>宁夏宇川房地产土地资产评估有限公司</w:t>
      </w:r>
    </w:p>
    <w:p>
      <w:pPr>
        <w:spacing w:line="440" w:lineRule="exact"/>
        <w:rPr>
          <w:rFonts w:ascii="仿宋_GB2312" w:eastAsia="仿宋_GB2312"/>
          <w:sz w:val="28"/>
        </w:rPr>
        <w:sectPr>
          <w:headerReference r:id="rId9" w:type="default"/>
          <w:footerReference r:id="rId10" w:type="default"/>
          <w:pgSz w:w="11906" w:h="16838"/>
          <w:pgMar w:top="1134" w:right="987" w:bottom="993" w:left="1293" w:header="851" w:footer="992" w:gutter="284"/>
          <w:pgNumType w:start="1"/>
          <w:cols w:space="720" w:num="1"/>
          <w:docGrid w:linePitch="312" w:charSpace="0"/>
        </w:sectPr>
      </w:pPr>
      <w:r>
        <w:rPr>
          <w:rFonts w:ascii="仿宋_GB2312" w:eastAsia="仿宋_GB2312"/>
          <w:sz w:val="28"/>
          <w:szCs w:val="28"/>
        </w:rPr>
        <w:t xml:space="preserve">                                 </w:t>
      </w:r>
      <w:r>
        <w:rPr>
          <w:rFonts w:hint="eastAsia" w:ascii="仿宋_GB2312" w:eastAsia="仿宋_GB2312"/>
          <w:sz w:val="28"/>
          <w:szCs w:val="28"/>
        </w:rPr>
        <w:t xml:space="preserve">     二〇二二年六月二十四日</w:t>
      </w:r>
    </w:p>
    <w:p>
      <w:pPr>
        <w:spacing w:line="380" w:lineRule="exact"/>
        <w:ind w:right="43"/>
        <w:rPr>
          <w:rFonts w:ascii="仿宋_GB2312" w:eastAsia="仿宋_GB2312"/>
        </w:rPr>
      </w:pPr>
    </w:p>
    <w:p>
      <w:pPr>
        <w:pStyle w:val="2"/>
        <w:spacing w:line="240" w:lineRule="auto"/>
        <w:ind w:left="-105" w:leftChars="-50" w:right="-99" w:rightChars="-47"/>
        <w:jc w:val="center"/>
        <w:rPr>
          <w:rFonts w:ascii="仿宋_GB2312" w:eastAsia="仿宋_GB2312"/>
        </w:rPr>
      </w:pPr>
      <w:bookmarkStart w:id="112" w:name="_Toc81232186"/>
      <w:bookmarkStart w:id="113" w:name="_Toc6088"/>
      <w:r>
        <w:rPr>
          <w:rFonts w:hint="eastAsia" w:ascii="仿宋_GB2312" w:eastAsia="仿宋_GB2312"/>
        </w:rPr>
        <w:t>附</w:t>
      </w:r>
      <w:r>
        <w:rPr>
          <w:rFonts w:ascii="仿宋_GB2312" w:eastAsia="仿宋_GB2312"/>
        </w:rPr>
        <w:t xml:space="preserve">   </w:t>
      </w:r>
      <w:r>
        <w:rPr>
          <w:rFonts w:hint="eastAsia" w:ascii="仿宋_GB2312" w:eastAsia="仿宋_GB2312"/>
        </w:rPr>
        <w:t>件</w:t>
      </w:r>
      <w:bookmarkEnd w:id="112"/>
      <w:bookmarkEnd w:id="113"/>
    </w:p>
    <w:p>
      <w:pPr>
        <w:pStyle w:val="3"/>
        <w:spacing w:before="0" w:after="0" w:line="460" w:lineRule="exact"/>
        <w:ind w:firstLine="565" w:firstLineChars="202"/>
        <w:rPr>
          <w:rFonts w:ascii="仿宋_GB2312" w:eastAsia="仿宋_GB2312"/>
          <w:b w:val="0"/>
          <w:color w:val="000000" w:themeColor="text1"/>
          <w:spacing w:val="-4"/>
          <w:sz w:val="28"/>
          <w:szCs w:val="28"/>
        </w:rPr>
      </w:pPr>
      <w:bookmarkStart w:id="114" w:name="_Toc32701"/>
      <w:r>
        <w:rPr>
          <w:rFonts w:hint="eastAsia" w:ascii="仿宋_GB2312" w:eastAsia="仿宋_GB2312"/>
          <w:b w:val="0"/>
          <w:color w:val="000000" w:themeColor="text1"/>
          <w:sz w:val="28"/>
          <w:szCs w:val="28"/>
        </w:rPr>
        <w:t>一、</w:t>
      </w:r>
      <w:r>
        <w:rPr>
          <w:rFonts w:hint="eastAsia" w:ascii="仿宋_GB2312" w:eastAsia="仿宋_GB2312"/>
          <w:b w:val="0"/>
          <w:color w:val="000000" w:themeColor="text1"/>
          <w:spacing w:val="-4"/>
          <w:sz w:val="28"/>
          <w:szCs w:val="28"/>
        </w:rPr>
        <w:t>估价委托人提供的《宁夏回族自治区中宁县人民法院价格评估委托书》</w:t>
      </w:r>
      <w:bookmarkEnd w:id="114"/>
    </w:p>
    <w:p>
      <w:pPr>
        <w:pStyle w:val="3"/>
        <w:spacing w:before="0" w:after="0" w:line="460" w:lineRule="exact"/>
        <w:ind w:firstLine="565" w:firstLineChars="202"/>
        <w:rPr>
          <w:rFonts w:ascii="仿宋_GB2312" w:eastAsia="仿宋_GB2312"/>
          <w:b w:val="0"/>
          <w:color w:val="000000" w:themeColor="text1"/>
          <w:sz w:val="28"/>
          <w:szCs w:val="28"/>
        </w:rPr>
      </w:pPr>
      <w:bookmarkStart w:id="115" w:name="_Toc16727"/>
      <w:r>
        <w:rPr>
          <w:rFonts w:hint="eastAsia" w:ascii="仿宋_GB2312" w:eastAsia="仿宋_GB2312"/>
          <w:b w:val="0"/>
          <w:color w:val="000000" w:themeColor="text1"/>
          <w:sz w:val="28"/>
          <w:szCs w:val="28"/>
        </w:rPr>
        <w:t>二、估价对象的影像资料</w:t>
      </w:r>
      <w:bookmarkEnd w:id="115"/>
    </w:p>
    <w:p>
      <w:pPr>
        <w:pStyle w:val="3"/>
        <w:spacing w:before="0" w:after="0" w:line="460" w:lineRule="exact"/>
        <w:ind w:firstLine="565" w:firstLineChars="202"/>
        <w:rPr>
          <w:rFonts w:ascii="仿宋_GB2312" w:eastAsia="仿宋_GB2312"/>
          <w:b w:val="0"/>
          <w:color w:val="000000" w:themeColor="text1"/>
          <w:sz w:val="28"/>
          <w:szCs w:val="28"/>
        </w:rPr>
      </w:pPr>
      <w:bookmarkStart w:id="116" w:name="_Toc8009"/>
      <w:r>
        <w:rPr>
          <w:rFonts w:hint="eastAsia" w:ascii="仿宋_GB2312" w:eastAsia="仿宋_GB2312"/>
          <w:b w:val="0"/>
          <w:color w:val="000000" w:themeColor="text1"/>
          <w:sz w:val="28"/>
          <w:szCs w:val="28"/>
        </w:rPr>
        <w:t>三、估价对象位置示意图</w:t>
      </w:r>
      <w:bookmarkEnd w:id="116"/>
    </w:p>
    <w:p>
      <w:pPr>
        <w:pStyle w:val="3"/>
        <w:spacing w:before="0" w:after="0" w:line="460" w:lineRule="exact"/>
        <w:ind w:firstLine="565" w:firstLineChars="202"/>
        <w:rPr>
          <w:rFonts w:ascii="仿宋_GB2312" w:eastAsia="仿宋_GB2312"/>
          <w:b w:val="0"/>
          <w:color w:val="000000" w:themeColor="text1"/>
          <w:sz w:val="28"/>
          <w:szCs w:val="28"/>
        </w:rPr>
      </w:pPr>
      <w:bookmarkStart w:id="117" w:name="_Toc12190"/>
      <w:r>
        <w:rPr>
          <w:rFonts w:hint="eastAsia" w:ascii="仿宋_GB2312" w:eastAsia="仿宋_GB2312"/>
          <w:b w:val="0"/>
          <w:color w:val="000000" w:themeColor="text1"/>
          <w:sz w:val="28"/>
          <w:szCs w:val="28"/>
        </w:rPr>
        <w:t>四、估价委托人提供的《中宁县不动产登记信息查询单》《房屋他项权证》复印件</w:t>
      </w:r>
      <w:bookmarkEnd w:id="117"/>
    </w:p>
    <w:p>
      <w:pPr>
        <w:pStyle w:val="3"/>
        <w:spacing w:before="0" w:after="0" w:line="460" w:lineRule="exact"/>
        <w:ind w:firstLine="565" w:firstLineChars="202"/>
        <w:rPr>
          <w:rFonts w:ascii="仿宋_GB2312" w:eastAsia="仿宋_GB2312"/>
          <w:b w:val="0"/>
          <w:color w:val="000000" w:themeColor="text1"/>
          <w:sz w:val="28"/>
          <w:szCs w:val="28"/>
        </w:rPr>
      </w:pPr>
      <w:bookmarkStart w:id="118" w:name="_Toc2256"/>
      <w:r>
        <w:rPr>
          <w:rFonts w:hint="eastAsia" w:ascii="仿宋_GB2312" w:eastAsia="仿宋_GB2312"/>
          <w:b w:val="0"/>
          <w:color w:val="000000" w:themeColor="text1"/>
          <w:sz w:val="28"/>
          <w:szCs w:val="28"/>
        </w:rPr>
        <w:t>五、估价对象实地查勘情况</w:t>
      </w:r>
      <w:bookmarkEnd w:id="118"/>
    </w:p>
    <w:p>
      <w:pPr>
        <w:pStyle w:val="3"/>
        <w:spacing w:before="0" w:after="0" w:line="460" w:lineRule="exact"/>
        <w:ind w:firstLine="565" w:firstLineChars="202"/>
        <w:rPr>
          <w:rFonts w:ascii="仿宋_GB2312" w:eastAsia="仿宋_GB2312"/>
          <w:b w:val="0"/>
          <w:color w:val="000000" w:themeColor="text1"/>
          <w:sz w:val="28"/>
          <w:szCs w:val="28"/>
        </w:rPr>
      </w:pPr>
      <w:bookmarkStart w:id="119" w:name="_Toc1176"/>
      <w:r>
        <w:rPr>
          <w:rFonts w:hint="eastAsia" w:ascii="仿宋_GB2312" w:eastAsia="仿宋_GB2312"/>
          <w:b w:val="0"/>
          <w:color w:val="000000" w:themeColor="text1"/>
          <w:sz w:val="28"/>
          <w:szCs w:val="28"/>
        </w:rPr>
        <w:t>六、专业帮助情况和相关专业意见</w:t>
      </w:r>
      <w:bookmarkEnd w:id="119"/>
    </w:p>
    <w:p>
      <w:pPr>
        <w:pStyle w:val="3"/>
        <w:spacing w:before="0" w:after="0" w:line="460" w:lineRule="exact"/>
        <w:ind w:firstLine="565" w:firstLineChars="202"/>
        <w:rPr>
          <w:rFonts w:ascii="仿宋_GB2312" w:eastAsia="仿宋_GB2312"/>
          <w:b w:val="0"/>
          <w:color w:val="000000" w:themeColor="text1"/>
          <w:sz w:val="28"/>
          <w:szCs w:val="28"/>
        </w:rPr>
      </w:pPr>
      <w:bookmarkStart w:id="120" w:name="_Toc10314"/>
      <w:r>
        <w:rPr>
          <w:rFonts w:hint="eastAsia" w:ascii="仿宋_GB2312" w:eastAsia="仿宋_GB2312"/>
          <w:b w:val="0"/>
          <w:color w:val="000000" w:themeColor="text1"/>
          <w:sz w:val="28"/>
          <w:szCs w:val="28"/>
          <w:lang w:eastAsia="zh-CN"/>
        </w:rPr>
        <w:t>七</w:t>
      </w:r>
      <w:r>
        <w:rPr>
          <w:rFonts w:hint="eastAsia" w:ascii="仿宋_GB2312" w:eastAsia="仿宋_GB2312"/>
          <w:b w:val="0"/>
          <w:color w:val="000000" w:themeColor="text1"/>
          <w:sz w:val="28"/>
          <w:szCs w:val="28"/>
        </w:rPr>
        <w:t>、</w:t>
      </w:r>
      <w:bookmarkEnd w:id="120"/>
      <w:r>
        <w:rPr>
          <w:rFonts w:hint="eastAsia" w:ascii="仿宋_GB2312" w:eastAsia="仿宋_GB2312"/>
          <w:b w:val="0"/>
          <w:color w:val="000000" w:themeColor="text1"/>
          <w:sz w:val="28"/>
          <w:szCs w:val="28"/>
        </w:rPr>
        <w:t>房地产估价机构营业执照复印件</w:t>
      </w:r>
    </w:p>
    <w:p>
      <w:pPr>
        <w:pStyle w:val="3"/>
        <w:spacing w:before="0" w:after="0" w:line="460" w:lineRule="exact"/>
        <w:ind w:firstLine="565" w:firstLineChars="202"/>
        <w:rPr>
          <w:rFonts w:ascii="仿宋_GB2312" w:eastAsia="仿宋_GB2312"/>
          <w:b w:val="0"/>
          <w:color w:val="000000" w:themeColor="text1"/>
          <w:sz w:val="28"/>
          <w:szCs w:val="28"/>
        </w:rPr>
      </w:pPr>
      <w:bookmarkStart w:id="121" w:name="_Toc17304"/>
      <w:r>
        <w:rPr>
          <w:rFonts w:hint="eastAsia" w:ascii="仿宋_GB2312" w:eastAsia="仿宋_GB2312"/>
          <w:b w:val="0"/>
          <w:color w:val="000000" w:themeColor="text1"/>
          <w:sz w:val="28"/>
          <w:szCs w:val="28"/>
          <w:lang w:eastAsia="zh-CN"/>
        </w:rPr>
        <w:t>八</w:t>
      </w:r>
      <w:r>
        <w:rPr>
          <w:rFonts w:hint="eastAsia" w:ascii="仿宋_GB2312" w:eastAsia="仿宋_GB2312"/>
          <w:b w:val="0"/>
          <w:color w:val="000000" w:themeColor="text1"/>
          <w:sz w:val="28"/>
          <w:szCs w:val="28"/>
        </w:rPr>
        <w:t>、</w:t>
      </w:r>
      <w:bookmarkEnd w:id="121"/>
      <w:r>
        <w:rPr>
          <w:rFonts w:hint="eastAsia" w:ascii="仿宋_GB2312" w:eastAsia="仿宋_GB2312"/>
          <w:b w:val="0"/>
          <w:color w:val="000000" w:themeColor="text1"/>
          <w:sz w:val="28"/>
          <w:szCs w:val="28"/>
        </w:rPr>
        <w:t>变更（备案）项目信息复印件</w:t>
      </w:r>
    </w:p>
    <w:p>
      <w:pPr>
        <w:pStyle w:val="3"/>
        <w:spacing w:before="0" w:after="0" w:line="460" w:lineRule="exact"/>
        <w:ind w:firstLine="565" w:firstLineChars="202"/>
        <w:rPr>
          <w:rFonts w:ascii="仿宋_GB2312" w:eastAsia="仿宋_GB2312"/>
          <w:b w:val="0"/>
          <w:color w:val="000000" w:themeColor="text1"/>
          <w:sz w:val="28"/>
          <w:szCs w:val="28"/>
        </w:rPr>
      </w:pPr>
      <w:bookmarkStart w:id="122" w:name="_Toc18973"/>
      <w:bookmarkStart w:id="123" w:name="_Toc2439"/>
      <w:bookmarkStart w:id="124" w:name="_Toc3230"/>
      <w:r>
        <w:rPr>
          <w:rFonts w:hint="eastAsia" w:ascii="仿宋_GB2312" w:eastAsia="仿宋_GB2312"/>
          <w:b w:val="0"/>
          <w:color w:val="000000" w:themeColor="text1"/>
          <w:sz w:val="28"/>
          <w:szCs w:val="28"/>
          <w:lang w:eastAsia="zh-CN"/>
        </w:rPr>
        <w:t>九</w:t>
      </w:r>
      <w:r>
        <w:rPr>
          <w:rFonts w:hint="eastAsia" w:ascii="仿宋_GB2312" w:eastAsia="仿宋_GB2312"/>
          <w:b w:val="0"/>
          <w:color w:val="000000" w:themeColor="text1"/>
          <w:sz w:val="28"/>
          <w:szCs w:val="28"/>
        </w:rPr>
        <w:t>、</w:t>
      </w:r>
      <w:bookmarkEnd w:id="122"/>
      <w:bookmarkEnd w:id="123"/>
      <w:bookmarkEnd w:id="124"/>
      <w:r>
        <w:rPr>
          <w:rFonts w:hint="eastAsia" w:ascii="仿宋_GB2312" w:eastAsia="仿宋_GB2312"/>
          <w:b w:val="0"/>
          <w:color w:val="000000" w:themeColor="text1"/>
          <w:sz w:val="28"/>
          <w:szCs w:val="28"/>
        </w:rPr>
        <w:t>房地产评估机构资质证书复印件</w:t>
      </w:r>
    </w:p>
    <w:p>
      <w:pPr>
        <w:pStyle w:val="3"/>
        <w:spacing w:before="0" w:after="0" w:line="460" w:lineRule="exact"/>
        <w:ind w:firstLine="565" w:firstLineChars="202"/>
        <w:rPr>
          <w:rFonts w:ascii="仿宋_GB2312" w:eastAsia="仿宋_GB2312"/>
          <w:b w:val="0"/>
          <w:color w:val="000000" w:themeColor="text1"/>
          <w:sz w:val="28"/>
          <w:szCs w:val="28"/>
        </w:rPr>
      </w:pPr>
      <w:bookmarkStart w:id="125" w:name="_Toc27251"/>
      <w:bookmarkStart w:id="126" w:name="_Toc10124"/>
      <w:r>
        <w:rPr>
          <w:rFonts w:hint="eastAsia" w:ascii="仿宋_GB2312" w:eastAsia="仿宋_GB2312"/>
          <w:b w:val="0"/>
          <w:color w:val="000000" w:themeColor="text1"/>
          <w:sz w:val="28"/>
          <w:szCs w:val="28"/>
        </w:rPr>
        <w:t>十、注册房地产估价师注册证书复印件</w:t>
      </w:r>
      <w:bookmarkEnd w:id="125"/>
      <w:bookmarkEnd w:id="126"/>
    </w:p>
    <w:p>
      <w:pPr>
        <w:pStyle w:val="3"/>
        <w:spacing w:before="0" w:after="0" w:line="460" w:lineRule="exact"/>
        <w:ind w:firstLine="565" w:firstLineChars="202"/>
        <w:rPr>
          <w:rFonts w:ascii="仿宋_GB2312" w:eastAsia="仿宋_GB2312"/>
          <w:b w:val="0"/>
          <w:color w:val="000000" w:themeColor="text1"/>
          <w:sz w:val="28"/>
          <w:szCs w:val="28"/>
        </w:rPr>
      </w:pPr>
    </w:p>
    <w:p>
      <w:pPr>
        <w:autoSpaceDE w:val="0"/>
        <w:autoSpaceDN w:val="0"/>
        <w:adjustRightInd w:val="0"/>
        <w:snapToGrid w:val="0"/>
        <w:spacing w:line="600" w:lineRule="exact"/>
        <w:ind w:left="1287" w:right="280"/>
        <w:jc w:val="left"/>
        <w:rPr>
          <w:rFonts w:eastAsia="仿宋_GB2312"/>
          <w:color w:val="000000"/>
          <w:kern w:val="0"/>
          <w:sz w:val="28"/>
          <w:szCs w:val="28"/>
        </w:rPr>
      </w:pPr>
    </w:p>
    <w:p>
      <w:pPr>
        <w:spacing w:line="480" w:lineRule="auto"/>
        <w:rPr>
          <w:rFonts w:eastAsia="仿宋_GB2312"/>
          <w:b/>
          <w:color w:val="FF0000"/>
          <w:sz w:val="36"/>
          <w:szCs w:val="36"/>
        </w:rPr>
      </w:pPr>
    </w:p>
    <w:p>
      <w:pPr>
        <w:spacing w:line="480" w:lineRule="auto"/>
        <w:rPr>
          <w:rFonts w:eastAsia="仿宋_GB2312"/>
          <w:b/>
          <w:color w:val="FF0000"/>
          <w:sz w:val="36"/>
          <w:szCs w:val="36"/>
        </w:rPr>
      </w:pPr>
    </w:p>
    <w:p>
      <w:pPr>
        <w:spacing w:line="480" w:lineRule="auto"/>
        <w:jc w:val="center"/>
        <w:rPr>
          <w:rFonts w:eastAsia="仿宋_GB2312"/>
          <w:b/>
          <w:color w:val="FF0000"/>
          <w:sz w:val="36"/>
          <w:szCs w:val="36"/>
        </w:rPr>
      </w:pPr>
    </w:p>
    <w:p>
      <w:pPr>
        <w:spacing w:line="480" w:lineRule="auto"/>
        <w:rPr>
          <w:rFonts w:eastAsia="仿宋_GB2312"/>
          <w:b/>
          <w:sz w:val="36"/>
          <w:szCs w:val="36"/>
        </w:rPr>
      </w:pPr>
    </w:p>
    <w:p>
      <w:pPr>
        <w:jc w:val="center"/>
        <w:rPr>
          <w:rFonts w:ascii="仿宋_GB2312" w:eastAsia="仿宋_GB2312"/>
          <w:b/>
          <w:color w:val="000000"/>
          <w:sz w:val="44"/>
          <w:szCs w:val="44"/>
        </w:rPr>
      </w:pPr>
    </w:p>
    <w:p>
      <w:pPr>
        <w:rPr>
          <w:rFonts w:ascii="仿宋_GB2312" w:eastAsia="仿宋_GB2312"/>
          <w:b/>
          <w:color w:val="000000"/>
          <w:sz w:val="44"/>
          <w:szCs w:val="44"/>
        </w:rPr>
      </w:pPr>
    </w:p>
    <w:p>
      <w:pPr>
        <w:rPr>
          <w:rFonts w:hint="eastAsia" w:ascii="仿宋_GB2312" w:eastAsia="仿宋_GB2312"/>
          <w:b/>
          <w:color w:val="000000"/>
          <w:sz w:val="44"/>
          <w:szCs w:val="44"/>
        </w:rPr>
      </w:pPr>
    </w:p>
    <w:p>
      <w:pPr>
        <w:spacing w:line="480" w:lineRule="auto"/>
        <w:rPr>
          <w:rFonts w:eastAsia="仿宋_GB2312"/>
          <w:b/>
          <w:sz w:val="36"/>
          <w:szCs w:val="36"/>
        </w:rPr>
      </w:pPr>
    </w:p>
    <w:sectPr>
      <w:headerReference r:id="rId11" w:type="default"/>
      <w:pgSz w:w="11906" w:h="16838"/>
      <w:pgMar w:top="1440" w:right="84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舒体">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exact"/>
      <w:rPr>
        <w:u w:val="single"/>
      </w:rPr>
    </w:pPr>
    <w:r>
      <w:rPr>
        <w:u w:val="single"/>
      </w:rPr>
      <w:t xml:space="preserve">                                                                                                                                                         </w:t>
    </w:r>
  </w:p>
  <w:p>
    <w:pPr>
      <w:spacing w:line="200" w:lineRule="exact"/>
      <w:rPr>
        <w:sz w:val="18"/>
        <w:szCs w:val="18"/>
      </w:rPr>
    </w:pPr>
    <w:r>
      <w:rPr>
        <w:rFonts w:hint="eastAsia" w:hAnsi="宋体"/>
        <w:sz w:val="18"/>
        <w:szCs w:val="18"/>
      </w:rPr>
      <w:t>地</w:t>
    </w:r>
    <w:r>
      <w:rPr>
        <w:rFonts w:hint="eastAsia" w:hAnsi="宋体"/>
        <w:color w:val="000000"/>
        <w:sz w:val="18"/>
        <w:szCs w:val="18"/>
      </w:rPr>
      <w:t>址：</w:t>
    </w:r>
    <w:r>
      <w:rPr>
        <w:rFonts w:hint="eastAsia" w:hAnsi="宋体"/>
        <w:sz w:val="18"/>
        <w:szCs w:val="18"/>
      </w:rPr>
      <w:t>银川市兴庆区中山北街北寺巷43号青峰园东区504室</w:t>
    </w:r>
    <w:r>
      <w:rPr>
        <w:rFonts w:hAnsi="宋体"/>
        <w:color w:val="0070C0"/>
        <w:sz w:val="18"/>
        <w:szCs w:val="18"/>
      </w:rPr>
      <w:t xml:space="preserve">    </w:t>
    </w:r>
    <w:r>
      <w:rPr>
        <w:color w:val="0070C0"/>
        <w:sz w:val="18"/>
        <w:szCs w:val="18"/>
      </w:rPr>
      <w:t xml:space="preserve">   </w:t>
    </w:r>
    <w:r>
      <w:rPr>
        <w:sz w:val="18"/>
        <w:szCs w:val="18"/>
      </w:rPr>
      <w:t xml:space="preserve">                          </w:t>
    </w:r>
    <w:r>
      <w:rPr>
        <w:rFonts w:hint="eastAsia" w:hAnsi="宋体"/>
        <w:sz w:val="18"/>
        <w:szCs w:val="18"/>
      </w:rPr>
      <w:t>联系方式：</w:t>
    </w:r>
    <w:r>
      <w:rPr>
        <w:rFonts w:hAnsi="宋体"/>
        <w:sz w:val="18"/>
        <w:szCs w:val="18"/>
      </w:rPr>
      <w:t>0951-6081805</w: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1</w:t>
    </w:r>
    <w:r>
      <w:rPr>
        <w:rStyle w:val="31"/>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exact"/>
      <w:rPr>
        <w:u w:val="single"/>
      </w:rPr>
    </w:pPr>
    <w:r>
      <w:rPr>
        <w:u w:val="single"/>
      </w:rPr>
      <w:t xml:space="preserve">                                                                                                        </w:t>
    </w:r>
  </w:p>
  <w:p>
    <w:pPr>
      <w:spacing w:line="200" w:lineRule="exact"/>
      <w:rPr>
        <w:sz w:val="18"/>
        <w:szCs w:val="18"/>
      </w:rPr>
    </w:pPr>
    <w:r>
      <w:rPr>
        <w:rFonts w:hint="eastAsia" w:hAnsi="宋体"/>
        <w:sz w:val="18"/>
        <w:szCs w:val="18"/>
      </w:rPr>
      <w:t>地</w:t>
    </w:r>
    <w:r>
      <w:rPr>
        <w:rFonts w:hint="eastAsia" w:hAnsi="宋体"/>
        <w:color w:val="000000"/>
        <w:sz w:val="18"/>
        <w:szCs w:val="18"/>
      </w:rPr>
      <w:t>址：</w:t>
    </w:r>
    <w:r>
      <w:rPr>
        <w:rFonts w:hint="eastAsia" w:hAnsi="宋体"/>
        <w:sz w:val="18"/>
        <w:szCs w:val="18"/>
      </w:rPr>
      <w:t>银川市兴庆区中山北街北寺巷43号青峰园东区504室</w:t>
    </w:r>
    <w:r>
      <w:rPr>
        <w:rFonts w:hAnsi="宋体"/>
        <w:color w:val="0070C0"/>
        <w:sz w:val="18"/>
        <w:szCs w:val="18"/>
      </w:rPr>
      <w:t xml:space="preserve">    </w:t>
    </w:r>
    <w:r>
      <w:rPr>
        <w:color w:val="0070C0"/>
        <w:sz w:val="18"/>
        <w:szCs w:val="18"/>
      </w:rPr>
      <w:t xml:space="preserve">   </w:t>
    </w:r>
    <w:r>
      <w:rPr>
        <w:sz w:val="18"/>
        <w:szCs w:val="18"/>
      </w:rPr>
      <w:t xml:space="preserve">              </w:t>
    </w:r>
    <w:r>
      <w:rPr>
        <w:rFonts w:hint="eastAsia" w:hAnsi="宋体"/>
        <w:sz w:val="18"/>
        <w:szCs w:val="18"/>
      </w:rPr>
      <w:t>联系方式：</w:t>
    </w:r>
    <w:r>
      <w:rPr>
        <w:rFonts w:hAnsi="宋体"/>
        <w:sz w:val="18"/>
        <w:szCs w:val="18"/>
      </w:rPr>
      <w:t>0951-6081805</w:t>
    </w:r>
  </w:p>
  <w:p/>
  <w:p>
    <w:pPr>
      <w:spacing w:line="200" w:lineRule="exact"/>
      <w:jc w:val="center"/>
      <w:rPr>
        <w:sz w:val="18"/>
        <w:szCs w:val="18"/>
      </w:rPr>
    </w:pPr>
  </w:p>
  <w:p>
    <w:pPr>
      <w:spacing w:line="200" w:lineRule="exact"/>
      <w:jc w:val="center"/>
      <w:rPr>
        <w:rFonts w:hAnsi="宋体"/>
        <w:sz w:val="18"/>
        <w:szCs w:val="18"/>
      </w:rPr>
    </w:pPr>
    <w:r>
      <w:rPr>
        <w:rFonts w:hint="eastAsia"/>
        <w:sz w:val="18"/>
        <w:szCs w:val="18"/>
      </w:rPr>
      <w:t>第</w:t>
    </w:r>
    <w:r>
      <w:rPr>
        <w:rStyle w:val="31"/>
        <w:sz w:val="18"/>
        <w:szCs w:val="18"/>
      </w:rPr>
      <w:fldChar w:fldCharType="begin"/>
    </w:r>
    <w:r>
      <w:rPr>
        <w:rStyle w:val="31"/>
        <w:sz w:val="18"/>
        <w:szCs w:val="18"/>
      </w:rPr>
      <w:instrText xml:space="preserve"> PAGE </w:instrText>
    </w:r>
    <w:r>
      <w:rPr>
        <w:rStyle w:val="31"/>
        <w:sz w:val="18"/>
        <w:szCs w:val="18"/>
      </w:rPr>
      <w:fldChar w:fldCharType="separate"/>
    </w:r>
    <w:r>
      <w:rPr>
        <w:rStyle w:val="31"/>
        <w:sz w:val="18"/>
        <w:szCs w:val="18"/>
      </w:rPr>
      <w:t>43</w:t>
    </w:r>
    <w:r>
      <w:rPr>
        <w:rStyle w:val="31"/>
        <w:sz w:val="18"/>
        <w:szCs w:val="18"/>
      </w:rPr>
      <w:fldChar w:fldCharType="end"/>
    </w:r>
    <w:r>
      <w:rPr>
        <w:rFonts w:hint="eastAsia"/>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ascii="Lucida Sans" w:hAnsi="Lucida Sans" w:eastAsia="方正舒体" w:cs="Arial"/>
        <w:sz w:val="15"/>
      </w:rPr>
    </w:pPr>
    <w:r>
      <w:rPr>
        <w:rFonts w:hint="eastAsia" w:eastAsia="方正舒体"/>
        <w:b/>
        <w:bCs/>
        <w:sz w:val="30"/>
        <w:u w:val="single"/>
      </w:rPr>
      <w:t>宇川</w:t>
    </w:r>
    <w:r>
      <w:rPr>
        <w:rFonts w:hint="eastAsia" w:eastAsia="方正舒体"/>
        <w:b/>
        <w:bCs/>
        <w:sz w:val="21"/>
        <w:u w:val="single"/>
      </w:rPr>
      <w:t>房地产</w:t>
    </w:r>
    <w:r>
      <w:rPr>
        <w:rFonts w:hint="eastAsia" w:eastAsia="方正舒体"/>
        <w:b/>
        <w:bCs/>
        <w:color w:val="000000"/>
        <w:sz w:val="21"/>
        <w:u w:val="single"/>
      </w:rPr>
      <w:t>估价报告</w:t>
    </w:r>
    <w:r>
      <w:rPr>
        <w:rFonts w:ascii="Lucida Sans" w:hAnsi="Lucida Sans" w:eastAsia="方正舒体"/>
        <w:sz w:val="21"/>
      </w:rPr>
      <w:t xml:space="preserve">  </w:t>
    </w:r>
    <w:r>
      <w:rPr>
        <w:rFonts w:ascii="Lucida Sans" w:hAnsi="Lucida Sans" w:eastAsia="方正舒体"/>
        <w:sz w:val="15"/>
      </w:rPr>
      <w:t xml:space="preserve">                       </w:t>
    </w:r>
    <w:r>
      <w:rPr>
        <w:rFonts w:ascii="Lucida Sans" w:hAnsi="Lucida Sans" w:eastAsia="方正舒体"/>
        <w:i/>
        <w:iCs/>
        <w:sz w:val="15"/>
      </w:rPr>
      <w:t xml:space="preserve"> </w:t>
    </w:r>
    <w:r>
      <w:rPr>
        <w:rFonts w:eastAsia="方正舒体"/>
        <w:i/>
        <w:iCs/>
      </w:rPr>
      <w:t>NINGXIA  YUCHUAN  REAL  ESTATE   APPRAISAL  CO.LTD</w:t>
    </w:r>
    <w:r>
      <w:rPr>
        <w:rFonts w:eastAsia="方正舒体"/>
        <w:sz w:val="15"/>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ascii="Lucida Sans" w:hAnsi="Lucida Sans" w:eastAsia="方正舒体" w:cs="Arial"/>
        <w:sz w:val="15"/>
      </w:rPr>
    </w:pPr>
    <w:r>
      <w:pict>
        <v:line id="4098" o:spid="_x0000_s3073" o:spt="20" style="position:absolute;left:0pt;margin-left:0pt;margin-top:18.95pt;height:0pt;width:102.5pt;z-index:251659264;mso-width-relative:page;mso-height-relative:page;" coordsize="21600,21600" o:gfxdata="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GXJOJ0wAAAAYBAAAPAAAAAAAAAAEAIAAAACIAAABkcnMvZG93bnJl&#10;di54bWxQSwECFAAUAAAACACHTuJAkUZaaMkBAACdAwAADgAAAAAAAAABACAAAAAiAQAAZHJzL2Uy&#10;b0RvYy54bWxQSwUGAAAAAAYABgBZAQAAXQUAAAAA&#10;">
          <v:path arrowok="t"/>
          <v:fill focussize="0,0"/>
          <v:stroke/>
          <v:imagedata o:title=""/>
          <o:lock v:ext="edit"/>
        </v:line>
      </w:pict>
    </w:r>
    <w:r>
      <w:rPr>
        <w:rFonts w:hint="eastAsia" w:eastAsia="方正舒体"/>
        <w:b/>
        <w:bCs/>
        <w:sz w:val="30"/>
      </w:rPr>
      <w:t>宇川</w:t>
    </w:r>
    <w:r>
      <w:rPr>
        <w:rFonts w:hint="eastAsia" w:eastAsia="方正舒体"/>
        <w:b/>
        <w:bCs/>
        <w:sz w:val="21"/>
      </w:rPr>
      <w:t>房地产</w:t>
    </w:r>
    <w:r>
      <w:rPr>
        <w:rFonts w:hint="eastAsia" w:eastAsia="方正舒体"/>
        <w:b/>
        <w:bCs/>
        <w:color w:val="000000"/>
        <w:sz w:val="21"/>
      </w:rPr>
      <w:t>估价报告</w:t>
    </w:r>
    <w:r>
      <w:rPr>
        <w:rFonts w:ascii="Lucida Sans" w:hAnsi="Lucida Sans" w:eastAsia="方正舒体"/>
        <w:sz w:val="21"/>
      </w:rPr>
      <w:t xml:space="preserve">  </w:t>
    </w:r>
    <w:r>
      <w:rPr>
        <w:rFonts w:ascii="Lucida Sans" w:hAnsi="Lucida Sans" w:eastAsia="方正舒体"/>
        <w:sz w:val="15"/>
      </w:rPr>
      <w:t xml:space="preserve">                 </w:t>
    </w:r>
    <w:r>
      <w:rPr>
        <w:rFonts w:ascii="Lucida Sans" w:hAnsi="Lucida Sans" w:eastAsia="方正舒体"/>
        <w:i/>
        <w:iCs/>
        <w:sz w:val="15"/>
      </w:rPr>
      <w:t xml:space="preserve"> </w:t>
    </w:r>
    <w:r>
      <w:rPr>
        <w:rFonts w:eastAsia="方正舒体"/>
        <w:i/>
        <w:iCs/>
      </w:rPr>
      <w:t>NINGXIA  YUCHUAN  REAL  ESTATE   APPRAISAL  CO.LTD</w:t>
    </w:r>
    <w:r>
      <w:rPr>
        <w:rFonts w:eastAsia="方正舒体"/>
        <w:sz w:val="15"/>
      </w:rPr>
      <w:tab/>
    </w:r>
    <w:r>
      <w:rPr>
        <w:rFonts w:eastAsia="仿宋_GB2312"/>
        <w:b/>
        <w:sz w:val="10"/>
        <w:szCs w:val="21"/>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both"/>
      <w:rPr>
        <w:rFonts w:ascii="Lucida Sans" w:hAnsi="Lucida Sans" w:eastAsia="方正舒体" w:cs="Arial"/>
        <w:sz w:val="15"/>
      </w:rPr>
    </w:pPr>
    <w:r>
      <w:pict>
        <v:line id="4099" o:spid="_x0000_s3074" o:spt="20" style="position:absolute;left:0pt;margin-left:0pt;margin-top:18.95pt;height:0pt;width:102.5pt;z-index:251659264;mso-width-relative:page;mso-height-relative:page;" coordsize="21600,21600" o:gfxdata="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GXJOJ0wAAAAYBAAAPAAAAAAAAAAEAIAAAACIAAABkcnMvZG93bnJl&#10;di54bWxQSwECFAAUAAAACACHTuJA63Blr8kBAACdAwAADgAAAAAAAAABACAAAAAiAQAAZHJzL2Uy&#10;b0RvYy54bWxQSwUGAAAAAAYABgBZAQAAXQUAAAAA&#10;">
          <v:path arrowok="t"/>
          <v:fill focussize="0,0"/>
          <v:stroke/>
          <v:imagedata o:title=""/>
          <o:lock v:ext="edit"/>
        </v:line>
      </w:pict>
    </w:r>
    <w:r>
      <w:rPr>
        <w:rFonts w:hint="eastAsia" w:eastAsia="方正舒体"/>
        <w:b/>
        <w:bCs/>
        <w:sz w:val="30"/>
      </w:rPr>
      <w:t>宇川</w:t>
    </w:r>
    <w:r>
      <w:rPr>
        <w:rFonts w:hint="eastAsia" w:eastAsia="方正舒体"/>
        <w:b/>
        <w:bCs/>
        <w:sz w:val="21"/>
      </w:rPr>
      <w:t>房地产</w:t>
    </w:r>
    <w:r>
      <w:rPr>
        <w:rFonts w:hint="eastAsia" w:eastAsia="方正舒体"/>
        <w:b/>
        <w:bCs/>
        <w:color w:val="000000"/>
        <w:sz w:val="21"/>
      </w:rPr>
      <w:t>估价报告</w:t>
    </w:r>
    <w:r>
      <w:rPr>
        <w:rFonts w:ascii="Lucida Sans" w:hAnsi="Lucida Sans" w:eastAsia="方正舒体"/>
        <w:sz w:val="21"/>
      </w:rPr>
      <w:t xml:space="preserve">  </w:t>
    </w:r>
    <w:r>
      <w:rPr>
        <w:rFonts w:ascii="Lucida Sans" w:hAnsi="Lucida Sans" w:eastAsia="方正舒体"/>
        <w:sz w:val="15"/>
      </w:rPr>
      <w:t xml:space="preserve">               </w:t>
    </w:r>
    <w:r>
      <w:rPr>
        <w:rFonts w:ascii="Lucida Sans" w:hAnsi="Lucida Sans" w:eastAsia="方正舒体"/>
        <w:i/>
        <w:iCs/>
        <w:sz w:val="15"/>
      </w:rPr>
      <w:t xml:space="preserve"> </w:t>
    </w:r>
    <w:r>
      <w:rPr>
        <w:rFonts w:eastAsia="方正舒体"/>
        <w:i/>
        <w:iCs/>
      </w:rPr>
      <w:t>NINGXIA  YUCHUAN  REAL  ESTATE   APPRAISAL  CO.LTD</w:t>
    </w:r>
    <w:r>
      <w:rPr>
        <w:rFonts w:eastAsia="方正舒体"/>
        <w:sz w:val="15"/>
      </w:rPr>
      <w:tab/>
    </w:r>
    <w:r>
      <w:rPr>
        <w:rFonts w:eastAsia="仿宋_GB2312"/>
        <w:b/>
        <w:sz w:val="10"/>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47A09"/>
    <w:multiLevelType w:val="multilevel"/>
    <w:tmpl w:val="21347A09"/>
    <w:lvl w:ilvl="0" w:tentative="0">
      <w:start w:val="1"/>
      <w:numFmt w:val="ideographEnclosedCircle"/>
      <w:lvlText w:val="%1"/>
      <w:lvlJc w:val="left"/>
      <w:pPr>
        <w:ind w:left="922" w:hanging="360"/>
      </w:pPr>
      <w:rPr>
        <w:rFonts w:hint="default" w:ascii="楷体_GB2312" w:eastAsia="楷体_GB2312" w:cs="Times New Roman"/>
        <w:color w:val="000000"/>
        <w:sz w:val="28"/>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abstractNum w:abstractNumId="1">
    <w:nsid w:val="3A88B236"/>
    <w:multiLevelType w:val="singleLevel"/>
    <w:tmpl w:val="3A88B236"/>
    <w:lvl w:ilvl="0" w:tentative="0">
      <w:start w:val="1"/>
      <w:numFmt w:val="decimal"/>
      <w:suff w:val="nothing"/>
      <w:lvlText w:val="%1、"/>
      <w:lvlJc w:val="left"/>
      <w:pPr>
        <w:ind w:left="7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xMjQ4ODcwYWNjZmIwNzk1NzVlOWI5OThiNTAxMjkifQ=="/>
  </w:docVars>
  <w:rsids>
    <w:rsidRoot w:val="00726B6C"/>
    <w:rsid w:val="0000030F"/>
    <w:rsid w:val="00003278"/>
    <w:rsid w:val="00004BF0"/>
    <w:rsid w:val="00004F27"/>
    <w:rsid w:val="000057C9"/>
    <w:rsid w:val="0001072A"/>
    <w:rsid w:val="00011DEB"/>
    <w:rsid w:val="00012054"/>
    <w:rsid w:val="00012461"/>
    <w:rsid w:val="00013978"/>
    <w:rsid w:val="000140FC"/>
    <w:rsid w:val="000149D9"/>
    <w:rsid w:val="00014D98"/>
    <w:rsid w:val="00017FEB"/>
    <w:rsid w:val="00021D12"/>
    <w:rsid w:val="00023C5A"/>
    <w:rsid w:val="00024735"/>
    <w:rsid w:val="00025FB5"/>
    <w:rsid w:val="00030F3E"/>
    <w:rsid w:val="00032BC6"/>
    <w:rsid w:val="00032FAD"/>
    <w:rsid w:val="00040BB1"/>
    <w:rsid w:val="00042743"/>
    <w:rsid w:val="00043EAC"/>
    <w:rsid w:val="000466A8"/>
    <w:rsid w:val="00047BA1"/>
    <w:rsid w:val="0005250E"/>
    <w:rsid w:val="000535F9"/>
    <w:rsid w:val="00053881"/>
    <w:rsid w:val="0005391F"/>
    <w:rsid w:val="00054786"/>
    <w:rsid w:val="00055227"/>
    <w:rsid w:val="00055D86"/>
    <w:rsid w:val="000564A7"/>
    <w:rsid w:val="0005740A"/>
    <w:rsid w:val="00061E92"/>
    <w:rsid w:val="00062CA5"/>
    <w:rsid w:val="00063027"/>
    <w:rsid w:val="00063319"/>
    <w:rsid w:val="0006412C"/>
    <w:rsid w:val="000645FF"/>
    <w:rsid w:val="00067BD0"/>
    <w:rsid w:val="00075FBD"/>
    <w:rsid w:val="00076DAD"/>
    <w:rsid w:val="000779AA"/>
    <w:rsid w:val="00077A82"/>
    <w:rsid w:val="00077BD0"/>
    <w:rsid w:val="00090E30"/>
    <w:rsid w:val="0009134E"/>
    <w:rsid w:val="00094635"/>
    <w:rsid w:val="000971CF"/>
    <w:rsid w:val="000A14C2"/>
    <w:rsid w:val="000A1CF4"/>
    <w:rsid w:val="000A2C48"/>
    <w:rsid w:val="000A43B9"/>
    <w:rsid w:val="000A6589"/>
    <w:rsid w:val="000A6E8F"/>
    <w:rsid w:val="000A7DD5"/>
    <w:rsid w:val="000B02D7"/>
    <w:rsid w:val="000B08A4"/>
    <w:rsid w:val="000B318D"/>
    <w:rsid w:val="000B35E5"/>
    <w:rsid w:val="000B4337"/>
    <w:rsid w:val="000B52B5"/>
    <w:rsid w:val="000B63E9"/>
    <w:rsid w:val="000B7112"/>
    <w:rsid w:val="000C0E73"/>
    <w:rsid w:val="000C1496"/>
    <w:rsid w:val="000C39FE"/>
    <w:rsid w:val="000C67EF"/>
    <w:rsid w:val="000D01D1"/>
    <w:rsid w:val="000D0619"/>
    <w:rsid w:val="000D2596"/>
    <w:rsid w:val="000D2749"/>
    <w:rsid w:val="000D33F4"/>
    <w:rsid w:val="000D49CC"/>
    <w:rsid w:val="000D5DD0"/>
    <w:rsid w:val="000D6078"/>
    <w:rsid w:val="000D6BFD"/>
    <w:rsid w:val="000D7CB3"/>
    <w:rsid w:val="000E097D"/>
    <w:rsid w:val="000E1D3B"/>
    <w:rsid w:val="000E6EE6"/>
    <w:rsid w:val="000E7D18"/>
    <w:rsid w:val="000F0543"/>
    <w:rsid w:val="000F108F"/>
    <w:rsid w:val="000F2EED"/>
    <w:rsid w:val="000F43AD"/>
    <w:rsid w:val="000F6316"/>
    <w:rsid w:val="000F7AE2"/>
    <w:rsid w:val="00103D0F"/>
    <w:rsid w:val="00104551"/>
    <w:rsid w:val="00104CC2"/>
    <w:rsid w:val="0010553B"/>
    <w:rsid w:val="001076EF"/>
    <w:rsid w:val="00113601"/>
    <w:rsid w:val="00113CDA"/>
    <w:rsid w:val="00114FF9"/>
    <w:rsid w:val="001150D4"/>
    <w:rsid w:val="001224B8"/>
    <w:rsid w:val="0012280E"/>
    <w:rsid w:val="001233AE"/>
    <w:rsid w:val="00125433"/>
    <w:rsid w:val="00130BEC"/>
    <w:rsid w:val="001322BB"/>
    <w:rsid w:val="001325C0"/>
    <w:rsid w:val="00132A4A"/>
    <w:rsid w:val="001335B5"/>
    <w:rsid w:val="00134977"/>
    <w:rsid w:val="00134D67"/>
    <w:rsid w:val="00135CA6"/>
    <w:rsid w:val="001365B4"/>
    <w:rsid w:val="00137780"/>
    <w:rsid w:val="0014010F"/>
    <w:rsid w:val="00141182"/>
    <w:rsid w:val="0014125F"/>
    <w:rsid w:val="001423A3"/>
    <w:rsid w:val="00144271"/>
    <w:rsid w:val="00145322"/>
    <w:rsid w:val="0014563F"/>
    <w:rsid w:val="0014714D"/>
    <w:rsid w:val="00150971"/>
    <w:rsid w:val="001509BE"/>
    <w:rsid w:val="00150CFB"/>
    <w:rsid w:val="00151571"/>
    <w:rsid w:val="00151771"/>
    <w:rsid w:val="00152203"/>
    <w:rsid w:val="00152610"/>
    <w:rsid w:val="001577C8"/>
    <w:rsid w:val="00164E82"/>
    <w:rsid w:val="00166A50"/>
    <w:rsid w:val="001700B3"/>
    <w:rsid w:val="001713B4"/>
    <w:rsid w:val="00171D3B"/>
    <w:rsid w:val="001756F3"/>
    <w:rsid w:val="00177073"/>
    <w:rsid w:val="001848FF"/>
    <w:rsid w:val="00184E2B"/>
    <w:rsid w:val="00185104"/>
    <w:rsid w:val="0018754C"/>
    <w:rsid w:val="00191BB5"/>
    <w:rsid w:val="00191CEE"/>
    <w:rsid w:val="001940A5"/>
    <w:rsid w:val="00194BEC"/>
    <w:rsid w:val="00194D03"/>
    <w:rsid w:val="00194E4E"/>
    <w:rsid w:val="00194E6F"/>
    <w:rsid w:val="001A16CF"/>
    <w:rsid w:val="001A4556"/>
    <w:rsid w:val="001A4BEA"/>
    <w:rsid w:val="001A7337"/>
    <w:rsid w:val="001B2AE3"/>
    <w:rsid w:val="001B2DE0"/>
    <w:rsid w:val="001B2FEE"/>
    <w:rsid w:val="001B3E2C"/>
    <w:rsid w:val="001B4657"/>
    <w:rsid w:val="001B47A1"/>
    <w:rsid w:val="001B7251"/>
    <w:rsid w:val="001B7478"/>
    <w:rsid w:val="001B7C0E"/>
    <w:rsid w:val="001C1239"/>
    <w:rsid w:val="001C1848"/>
    <w:rsid w:val="001C3F68"/>
    <w:rsid w:val="001C5299"/>
    <w:rsid w:val="001C5FCB"/>
    <w:rsid w:val="001D0E1D"/>
    <w:rsid w:val="001D16F4"/>
    <w:rsid w:val="001D1BB3"/>
    <w:rsid w:val="001D2731"/>
    <w:rsid w:val="001D50F7"/>
    <w:rsid w:val="001D7258"/>
    <w:rsid w:val="001D7853"/>
    <w:rsid w:val="001E1018"/>
    <w:rsid w:val="001E1963"/>
    <w:rsid w:val="001E349A"/>
    <w:rsid w:val="001E45EA"/>
    <w:rsid w:val="001E5CBD"/>
    <w:rsid w:val="001E69CA"/>
    <w:rsid w:val="001E6AD2"/>
    <w:rsid w:val="001F0201"/>
    <w:rsid w:val="001F1EA5"/>
    <w:rsid w:val="001F4401"/>
    <w:rsid w:val="001F477E"/>
    <w:rsid w:val="001F5485"/>
    <w:rsid w:val="001F54D9"/>
    <w:rsid w:val="00207670"/>
    <w:rsid w:val="00212035"/>
    <w:rsid w:val="00213244"/>
    <w:rsid w:val="002132F1"/>
    <w:rsid w:val="00216649"/>
    <w:rsid w:val="002169D6"/>
    <w:rsid w:val="002174BC"/>
    <w:rsid w:val="00220233"/>
    <w:rsid w:val="00220F50"/>
    <w:rsid w:val="002215D7"/>
    <w:rsid w:val="00222F9D"/>
    <w:rsid w:val="0022415A"/>
    <w:rsid w:val="00226AAB"/>
    <w:rsid w:val="002306E8"/>
    <w:rsid w:val="00232CF5"/>
    <w:rsid w:val="0023408D"/>
    <w:rsid w:val="002354AE"/>
    <w:rsid w:val="00235673"/>
    <w:rsid w:val="0023571B"/>
    <w:rsid w:val="00237D45"/>
    <w:rsid w:val="002431BC"/>
    <w:rsid w:val="00244B51"/>
    <w:rsid w:val="002463A4"/>
    <w:rsid w:val="00251947"/>
    <w:rsid w:val="00251A73"/>
    <w:rsid w:val="00260174"/>
    <w:rsid w:val="00260D06"/>
    <w:rsid w:val="002637B0"/>
    <w:rsid w:val="00263812"/>
    <w:rsid w:val="00263A26"/>
    <w:rsid w:val="0026580E"/>
    <w:rsid w:val="002669DA"/>
    <w:rsid w:val="002706E0"/>
    <w:rsid w:val="00270FF7"/>
    <w:rsid w:val="002716EF"/>
    <w:rsid w:val="00271EF7"/>
    <w:rsid w:val="00274101"/>
    <w:rsid w:val="0027453F"/>
    <w:rsid w:val="00274C36"/>
    <w:rsid w:val="00275DBD"/>
    <w:rsid w:val="00277CED"/>
    <w:rsid w:val="00280387"/>
    <w:rsid w:val="00280C74"/>
    <w:rsid w:val="00281EE6"/>
    <w:rsid w:val="002831CD"/>
    <w:rsid w:val="002860DD"/>
    <w:rsid w:val="00286B7D"/>
    <w:rsid w:val="0028730F"/>
    <w:rsid w:val="002914BD"/>
    <w:rsid w:val="002919A8"/>
    <w:rsid w:val="00291BA7"/>
    <w:rsid w:val="002920C8"/>
    <w:rsid w:val="002921A8"/>
    <w:rsid w:val="00292CA0"/>
    <w:rsid w:val="00293CC8"/>
    <w:rsid w:val="0029507F"/>
    <w:rsid w:val="002961D1"/>
    <w:rsid w:val="002963C2"/>
    <w:rsid w:val="002A03C0"/>
    <w:rsid w:val="002A0EC1"/>
    <w:rsid w:val="002A1418"/>
    <w:rsid w:val="002A457C"/>
    <w:rsid w:val="002A6556"/>
    <w:rsid w:val="002A6F07"/>
    <w:rsid w:val="002A71BD"/>
    <w:rsid w:val="002B3E77"/>
    <w:rsid w:val="002B5A3D"/>
    <w:rsid w:val="002C0475"/>
    <w:rsid w:val="002C0EC7"/>
    <w:rsid w:val="002C1C09"/>
    <w:rsid w:val="002C1C8C"/>
    <w:rsid w:val="002C1E65"/>
    <w:rsid w:val="002C2163"/>
    <w:rsid w:val="002C47B6"/>
    <w:rsid w:val="002C53E3"/>
    <w:rsid w:val="002C6F09"/>
    <w:rsid w:val="002C7334"/>
    <w:rsid w:val="002D01BA"/>
    <w:rsid w:val="002D1025"/>
    <w:rsid w:val="002D1364"/>
    <w:rsid w:val="002D19FA"/>
    <w:rsid w:val="002D3ADB"/>
    <w:rsid w:val="002D3E3C"/>
    <w:rsid w:val="002D56E5"/>
    <w:rsid w:val="002D6A39"/>
    <w:rsid w:val="002E0C67"/>
    <w:rsid w:val="002E2427"/>
    <w:rsid w:val="002E368B"/>
    <w:rsid w:val="002E382F"/>
    <w:rsid w:val="002E3CD5"/>
    <w:rsid w:val="002E6BC9"/>
    <w:rsid w:val="002E725A"/>
    <w:rsid w:val="002E7A44"/>
    <w:rsid w:val="002E7C32"/>
    <w:rsid w:val="002F3D49"/>
    <w:rsid w:val="002F4FF7"/>
    <w:rsid w:val="002F65BA"/>
    <w:rsid w:val="002F6B32"/>
    <w:rsid w:val="0030191A"/>
    <w:rsid w:val="0030198C"/>
    <w:rsid w:val="003027CF"/>
    <w:rsid w:val="00305F57"/>
    <w:rsid w:val="00312127"/>
    <w:rsid w:val="003122E8"/>
    <w:rsid w:val="0031268D"/>
    <w:rsid w:val="003135CA"/>
    <w:rsid w:val="00313B0A"/>
    <w:rsid w:val="00314EE5"/>
    <w:rsid w:val="00315859"/>
    <w:rsid w:val="00320936"/>
    <w:rsid w:val="003219A3"/>
    <w:rsid w:val="00321E31"/>
    <w:rsid w:val="003224A1"/>
    <w:rsid w:val="003232BA"/>
    <w:rsid w:val="003253B7"/>
    <w:rsid w:val="00325E3A"/>
    <w:rsid w:val="003263AA"/>
    <w:rsid w:val="00327AA8"/>
    <w:rsid w:val="00327E40"/>
    <w:rsid w:val="003305C9"/>
    <w:rsid w:val="00330973"/>
    <w:rsid w:val="00331007"/>
    <w:rsid w:val="00331616"/>
    <w:rsid w:val="00331BAF"/>
    <w:rsid w:val="00331F62"/>
    <w:rsid w:val="003329FB"/>
    <w:rsid w:val="00333697"/>
    <w:rsid w:val="003336F2"/>
    <w:rsid w:val="0033585E"/>
    <w:rsid w:val="00335AD4"/>
    <w:rsid w:val="00335B1D"/>
    <w:rsid w:val="0033636E"/>
    <w:rsid w:val="00341034"/>
    <w:rsid w:val="00343A09"/>
    <w:rsid w:val="0034477E"/>
    <w:rsid w:val="00346998"/>
    <w:rsid w:val="0035125C"/>
    <w:rsid w:val="003565F5"/>
    <w:rsid w:val="0035712C"/>
    <w:rsid w:val="00357B83"/>
    <w:rsid w:val="00360797"/>
    <w:rsid w:val="00361BCD"/>
    <w:rsid w:val="003621FF"/>
    <w:rsid w:val="003634AE"/>
    <w:rsid w:val="00364C5E"/>
    <w:rsid w:val="00367631"/>
    <w:rsid w:val="003676BE"/>
    <w:rsid w:val="00371EDB"/>
    <w:rsid w:val="003726F1"/>
    <w:rsid w:val="00373C2E"/>
    <w:rsid w:val="00373EEB"/>
    <w:rsid w:val="00374190"/>
    <w:rsid w:val="003742A0"/>
    <w:rsid w:val="00377098"/>
    <w:rsid w:val="00380E87"/>
    <w:rsid w:val="00381815"/>
    <w:rsid w:val="00381EE1"/>
    <w:rsid w:val="003829B3"/>
    <w:rsid w:val="0038563B"/>
    <w:rsid w:val="00386E87"/>
    <w:rsid w:val="003874CC"/>
    <w:rsid w:val="003903A7"/>
    <w:rsid w:val="00391F1F"/>
    <w:rsid w:val="00392DEC"/>
    <w:rsid w:val="00393442"/>
    <w:rsid w:val="00393BCA"/>
    <w:rsid w:val="00393DCF"/>
    <w:rsid w:val="00394349"/>
    <w:rsid w:val="00394FDA"/>
    <w:rsid w:val="003965D4"/>
    <w:rsid w:val="00397BE2"/>
    <w:rsid w:val="003A1A73"/>
    <w:rsid w:val="003A66D3"/>
    <w:rsid w:val="003A6D23"/>
    <w:rsid w:val="003A7D88"/>
    <w:rsid w:val="003B00D4"/>
    <w:rsid w:val="003B16DE"/>
    <w:rsid w:val="003B17AE"/>
    <w:rsid w:val="003B23AE"/>
    <w:rsid w:val="003B2906"/>
    <w:rsid w:val="003B2F18"/>
    <w:rsid w:val="003B3D3F"/>
    <w:rsid w:val="003B3EFD"/>
    <w:rsid w:val="003B4088"/>
    <w:rsid w:val="003B4BCF"/>
    <w:rsid w:val="003B6962"/>
    <w:rsid w:val="003B6DB0"/>
    <w:rsid w:val="003C4486"/>
    <w:rsid w:val="003C6C9C"/>
    <w:rsid w:val="003C7122"/>
    <w:rsid w:val="003D01CE"/>
    <w:rsid w:val="003D0C9A"/>
    <w:rsid w:val="003D1F19"/>
    <w:rsid w:val="003D31D9"/>
    <w:rsid w:val="003D3972"/>
    <w:rsid w:val="003D5C9F"/>
    <w:rsid w:val="003D6186"/>
    <w:rsid w:val="003D66EF"/>
    <w:rsid w:val="003D6CC0"/>
    <w:rsid w:val="003D7129"/>
    <w:rsid w:val="003E3FCF"/>
    <w:rsid w:val="003E4C7E"/>
    <w:rsid w:val="003E770A"/>
    <w:rsid w:val="003E7A03"/>
    <w:rsid w:val="003F2ED5"/>
    <w:rsid w:val="003F3994"/>
    <w:rsid w:val="003F5696"/>
    <w:rsid w:val="003F5742"/>
    <w:rsid w:val="003F6AEB"/>
    <w:rsid w:val="003F6F31"/>
    <w:rsid w:val="004022BC"/>
    <w:rsid w:val="00403905"/>
    <w:rsid w:val="004049C3"/>
    <w:rsid w:val="00406C63"/>
    <w:rsid w:val="00406C6B"/>
    <w:rsid w:val="00410853"/>
    <w:rsid w:val="00411514"/>
    <w:rsid w:val="00412676"/>
    <w:rsid w:val="00414774"/>
    <w:rsid w:val="004165DC"/>
    <w:rsid w:val="0041692A"/>
    <w:rsid w:val="00417783"/>
    <w:rsid w:val="0042181F"/>
    <w:rsid w:val="0042474E"/>
    <w:rsid w:val="004247BA"/>
    <w:rsid w:val="00424CD2"/>
    <w:rsid w:val="00427439"/>
    <w:rsid w:val="00427643"/>
    <w:rsid w:val="004300BA"/>
    <w:rsid w:val="00430C02"/>
    <w:rsid w:val="00432AC8"/>
    <w:rsid w:val="00433AEB"/>
    <w:rsid w:val="00434B1E"/>
    <w:rsid w:val="00435B4F"/>
    <w:rsid w:val="004369D7"/>
    <w:rsid w:val="00436EF2"/>
    <w:rsid w:val="004402EE"/>
    <w:rsid w:val="0044055F"/>
    <w:rsid w:val="00440BB6"/>
    <w:rsid w:val="00443788"/>
    <w:rsid w:val="00444AE4"/>
    <w:rsid w:val="00445430"/>
    <w:rsid w:val="00445804"/>
    <w:rsid w:val="004471FF"/>
    <w:rsid w:val="004472AB"/>
    <w:rsid w:val="00452B8C"/>
    <w:rsid w:val="00455082"/>
    <w:rsid w:val="004559E5"/>
    <w:rsid w:val="00455BF2"/>
    <w:rsid w:val="00455CC4"/>
    <w:rsid w:val="0045688D"/>
    <w:rsid w:val="00456C5E"/>
    <w:rsid w:val="00457C8E"/>
    <w:rsid w:val="00457CD4"/>
    <w:rsid w:val="00461315"/>
    <w:rsid w:val="004617EF"/>
    <w:rsid w:val="004627B3"/>
    <w:rsid w:val="00464456"/>
    <w:rsid w:val="00464DF7"/>
    <w:rsid w:val="00465EC1"/>
    <w:rsid w:val="0047003D"/>
    <w:rsid w:val="0047052F"/>
    <w:rsid w:val="004710E1"/>
    <w:rsid w:val="00471C21"/>
    <w:rsid w:val="0048155A"/>
    <w:rsid w:val="00484144"/>
    <w:rsid w:val="0048538C"/>
    <w:rsid w:val="00485955"/>
    <w:rsid w:val="00487820"/>
    <w:rsid w:val="00487B2F"/>
    <w:rsid w:val="00490B50"/>
    <w:rsid w:val="00490BC9"/>
    <w:rsid w:val="004914D8"/>
    <w:rsid w:val="004915AE"/>
    <w:rsid w:val="00492BC7"/>
    <w:rsid w:val="0049379B"/>
    <w:rsid w:val="004A0D52"/>
    <w:rsid w:val="004A2069"/>
    <w:rsid w:val="004A5083"/>
    <w:rsid w:val="004A76B8"/>
    <w:rsid w:val="004B28F2"/>
    <w:rsid w:val="004B5E2D"/>
    <w:rsid w:val="004B7E50"/>
    <w:rsid w:val="004C0791"/>
    <w:rsid w:val="004C09F2"/>
    <w:rsid w:val="004C147E"/>
    <w:rsid w:val="004C3619"/>
    <w:rsid w:val="004C3693"/>
    <w:rsid w:val="004C437B"/>
    <w:rsid w:val="004C4FE4"/>
    <w:rsid w:val="004C684D"/>
    <w:rsid w:val="004D20B4"/>
    <w:rsid w:val="004D642B"/>
    <w:rsid w:val="004D6FAC"/>
    <w:rsid w:val="004E2EAE"/>
    <w:rsid w:val="004E4418"/>
    <w:rsid w:val="004E697C"/>
    <w:rsid w:val="004F2473"/>
    <w:rsid w:val="004F24CB"/>
    <w:rsid w:val="004F2A79"/>
    <w:rsid w:val="004F4B27"/>
    <w:rsid w:val="004F505C"/>
    <w:rsid w:val="005003A2"/>
    <w:rsid w:val="00500837"/>
    <w:rsid w:val="00500A89"/>
    <w:rsid w:val="00502634"/>
    <w:rsid w:val="0050330C"/>
    <w:rsid w:val="00504C17"/>
    <w:rsid w:val="00510983"/>
    <w:rsid w:val="00511AE6"/>
    <w:rsid w:val="00513131"/>
    <w:rsid w:val="0051398E"/>
    <w:rsid w:val="00516948"/>
    <w:rsid w:val="00522205"/>
    <w:rsid w:val="005232DC"/>
    <w:rsid w:val="0053097B"/>
    <w:rsid w:val="00532618"/>
    <w:rsid w:val="00533C8C"/>
    <w:rsid w:val="00533F15"/>
    <w:rsid w:val="00536253"/>
    <w:rsid w:val="005429E9"/>
    <w:rsid w:val="00547487"/>
    <w:rsid w:val="00547703"/>
    <w:rsid w:val="00547CB8"/>
    <w:rsid w:val="0055091E"/>
    <w:rsid w:val="0055178E"/>
    <w:rsid w:val="005542DC"/>
    <w:rsid w:val="005552C2"/>
    <w:rsid w:val="005566DA"/>
    <w:rsid w:val="00563268"/>
    <w:rsid w:val="00564E03"/>
    <w:rsid w:val="005669D8"/>
    <w:rsid w:val="00566BBC"/>
    <w:rsid w:val="00567299"/>
    <w:rsid w:val="005673CF"/>
    <w:rsid w:val="005679E2"/>
    <w:rsid w:val="00575DEA"/>
    <w:rsid w:val="00577DFF"/>
    <w:rsid w:val="00580A88"/>
    <w:rsid w:val="005820D3"/>
    <w:rsid w:val="005834FC"/>
    <w:rsid w:val="00583E3B"/>
    <w:rsid w:val="0059091A"/>
    <w:rsid w:val="00591235"/>
    <w:rsid w:val="0059165C"/>
    <w:rsid w:val="0059265A"/>
    <w:rsid w:val="005928A4"/>
    <w:rsid w:val="00592C50"/>
    <w:rsid w:val="005937D2"/>
    <w:rsid w:val="00593FC2"/>
    <w:rsid w:val="00594E7C"/>
    <w:rsid w:val="005955D1"/>
    <w:rsid w:val="00595D9F"/>
    <w:rsid w:val="00596825"/>
    <w:rsid w:val="005A0B35"/>
    <w:rsid w:val="005A0CA7"/>
    <w:rsid w:val="005A4148"/>
    <w:rsid w:val="005A4AE1"/>
    <w:rsid w:val="005A4DA9"/>
    <w:rsid w:val="005A79D4"/>
    <w:rsid w:val="005B1A51"/>
    <w:rsid w:val="005B1E08"/>
    <w:rsid w:val="005B26FD"/>
    <w:rsid w:val="005C2CD5"/>
    <w:rsid w:val="005C3D0B"/>
    <w:rsid w:val="005C5B91"/>
    <w:rsid w:val="005C6134"/>
    <w:rsid w:val="005D026D"/>
    <w:rsid w:val="005D4331"/>
    <w:rsid w:val="005D4AC3"/>
    <w:rsid w:val="005D6352"/>
    <w:rsid w:val="005D7B7A"/>
    <w:rsid w:val="005E005F"/>
    <w:rsid w:val="005E02CD"/>
    <w:rsid w:val="005E28CC"/>
    <w:rsid w:val="005E536B"/>
    <w:rsid w:val="005E593F"/>
    <w:rsid w:val="005E5B09"/>
    <w:rsid w:val="005E5CF6"/>
    <w:rsid w:val="005E5D65"/>
    <w:rsid w:val="005E7AF1"/>
    <w:rsid w:val="005F051B"/>
    <w:rsid w:val="005F0C1D"/>
    <w:rsid w:val="005F1E63"/>
    <w:rsid w:val="005F2629"/>
    <w:rsid w:val="005F299D"/>
    <w:rsid w:val="005F38B3"/>
    <w:rsid w:val="005F5257"/>
    <w:rsid w:val="005F5EC0"/>
    <w:rsid w:val="005F6B93"/>
    <w:rsid w:val="005F70BF"/>
    <w:rsid w:val="006008FF"/>
    <w:rsid w:val="00600C65"/>
    <w:rsid w:val="00602221"/>
    <w:rsid w:val="00602640"/>
    <w:rsid w:val="0060387A"/>
    <w:rsid w:val="006041EC"/>
    <w:rsid w:val="00610552"/>
    <w:rsid w:val="00611654"/>
    <w:rsid w:val="00613533"/>
    <w:rsid w:val="00616CA4"/>
    <w:rsid w:val="0061742D"/>
    <w:rsid w:val="00617EDA"/>
    <w:rsid w:val="0062006B"/>
    <w:rsid w:val="0062022A"/>
    <w:rsid w:val="00621468"/>
    <w:rsid w:val="0062303B"/>
    <w:rsid w:val="00623361"/>
    <w:rsid w:val="00623D7F"/>
    <w:rsid w:val="00630277"/>
    <w:rsid w:val="006316DF"/>
    <w:rsid w:val="00631F22"/>
    <w:rsid w:val="00634AC4"/>
    <w:rsid w:val="00641435"/>
    <w:rsid w:val="00641711"/>
    <w:rsid w:val="0064173D"/>
    <w:rsid w:val="006420D3"/>
    <w:rsid w:val="006427C1"/>
    <w:rsid w:val="006441C3"/>
    <w:rsid w:val="006450A6"/>
    <w:rsid w:val="00645D5E"/>
    <w:rsid w:val="00645EC8"/>
    <w:rsid w:val="006466CC"/>
    <w:rsid w:val="00646E0C"/>
    <w:rsid w:val="0065115C"/>
    <w:rsid w:val="0065117D"/>
    <w:rsid w:val="006521A9"/>
    <w:rsid w:val="0065461B"/>
    <w:rsid w:val="0066196A"/>
    <w:rsid w:val="0066239D"/>
    <w:rsid w:val="00662DE4"/>
    <w:rsid w:val="0066329D"/>
    <w:rsid w:val="00665540"/>
    <w:rsid w:val="00666518"/>
    <w:rsid w:val="00666FEE"/>
    <w:rsid w:val="00670C53"/>
    <w:rsid w:val="00672FCA"/>
    <w:rsid w:val="00673FB1"/>
    <w:rsid w:val="00675992"/>
    <w:rsid w:val="00676ECB"/>
    <w:rsid w:val="006775F2"/>
    <w:rsid w:val="00683D30"/>
    <w:rsid w:val="00685B2D"/>
    <w:rsid w:val="006861F2"/>
    <w:rsid w:val="006869B9"/>
    <w:rsid w:val="006925FA"/>
    <w:rsid w:val="00694E0D"/>
    <w:rsid w:val="00696377"/>
    <w:rsid w:val="00696DB1"/>
    <w:rsid w:val="00697EB2"/>
    <w:rsid w:val="00697FE8"/>
    <w:rsid w:val="006A0353"/>
    <w:rsid w:val="006A2BFA"/>
    <w:rsid w:val="006A4818"/>
    <w:rsid w:val="006A756E"/>
    <w:rsid w:val="006A7BEB"/>
    <w:rsid w:val="006A7E39"/>
    <w:rsid w:val="006B0E12"/>
    <w:rsid w:val="006B1F32"/>
    <w:rsid w:val="006B214C"/>
    <w:rsid w:val="006B389F"/>
    <w:rsid w:val="006B3A18"/>
    <w:rsid w:val="006B4337"/>
    <w:rsid w:val="006C1D75"/>
    <w:rsid w:val="006C1F50"/>
    <w:rsid w:val="006C256B"/>
    <w:rsid w:val="006C2869"/>
    <w:rsid w:val="006C28BC"/>
    <w:rsid w:val="006C3855"/>
    <w:rsid w:val="006C7157"/>
    <w:rsid w:val="006D1CF0"/>
    <w:rsid w:val="006D2286"/>
    <w:rsid w:val="006D24FE"/>
    <w:rsid w:val="006D4FC8"/>
    <w:rsid w:val="006D5DA4"/>
    <w:rsid w:val="006D6210"/>
    <w:rsid w:val="006D7A9A"/>
    <w:rsid w:val="006E1850"/>
    <w:rsid w:val="006E3183"/>
    <w:rsid w:val="006E4A74"/>
    <w:rsid w:val="006E4DFE"/>
    <w:rsid w:val="006E6A5F"/>
    <w:rsid w:val="006E7873"/>
    <w:rsid w:val="006F1351"/>
    <w:rsid w:val="006F199B"/>
    <w:rsid w:val="006F5948"/>
    <w:rsid w:val="006F69A0"/>
    <w:rsid w:val="00701355"/>
    <w:rsid w:val="0070206F"/>
    <w:rsid w:val="007029D9"/>
    <w:rsid w:val="00702BF5"/>
    <w:rsid w:val="007038CE"/>
    <w:rsid w:val="00707A36"/>
    <w:rsid w:val="00707BE7"/>
    <w:rsid w:val="007129EA"/>
    <w:rsid w:val="00712A76"/>
    <w:rsid w:val="00713798"/>
    <w:rsid w:val="0071402C"/>
    <w:rsid w:val="0071525C"/>
    <w:rsid w:val="0071629C"/>
    <w:rsid w:val="00722732"/>
    <w:rsid w:val="00723323"/>
    <w:rsid w:val="007238B0"/>
    <w:rsid w:val="00723EA9"/>
    <w:rsid w:val="00724A1A"/>
    <w:rsid w:val="00726B6C"/>
    <w:rsid w:val="00727360"/>
    <w:rsid w:val="00727C51"/>
    <w:rsid w:val="00731508"/>
    <w:rsid w:val="007317D5"/>
    <w:rsid w:val="00731A15"/>
    <w:rsid w:val="007323F5"/>
    <w:rsid w:val="00733447"/>
    <w:rsid w:val="00733480"/>
    <w:rsid w:val="00733CEF"/>
    <w:rsid w:val="00735B18"/>
    <w:rsid w:val="00736909"/>
    <w:rsid w:val="00737B8A"/>
    <w:rsid w:val="007417D9"/>
    <w:rsid w:val="00742AF9"/>
    <w:rsid w:val="00742F86"/>
    <w:rsid w:val="00744AB3"/>
    <w:rsid w:val="00744DEC"/>
    <w:rsid w:val="00746ADF"/>
    <w:rsid w:val="007500F4"/>
    <w:rsid w:val="00750364"/>
    <w:rsid w:val="00751F23"/>
    <w:rsid w:val="00753B06"/>
    <w:rsid w:val="00755EB5"/>
    <w:rsid w:val="007562C3"/>
    <w:rsid w:val="007617F5"/>
    <w:rsid w:val="00761C3A"/>
    <w:rsid w:val="00763A63"/>
    <w:rsid w:val="0076514A"/>
    <w:rsid w:val="00766A52"/>
    <w:rsid w:val="00766D46"/>
    <w:rsid w:val="0076750F"/>
    <w:rsid w:val="007700EE"/>
    <w:rsid w:val="00770106"/>
    <w:rsid w:val="00770D93"/>
    <w:rsid w:val="00770E05"/>
    <w:rsid w:val="007712DF"/>
    <w:rsid w:val="00774308"/>
    <w:rsid w:val="00776675"/>
    <w:rsid w:val="0077760F"/>
    <w:rsid w:val="00777BAD"/>
    <w:rsid w:val="00777CA5"/>
    <w:rsid w:val="007804E6"/>
    <w:rsid w:val="00781910"/>
    <w:rsid w:val="00781DCB"/>
    <w:rsid w:val="00781E2B"/>
    <w:rsid w:val="00781E70"/>
    <w:rsid w:val="0078271F"/>
    <w:rsid w:val="0078379C"/>
    <w:rsid w:val="00783C03"/>
    <w:rsid w:val="00784ED9"/>
    <w:rsid w:val="007922DF"/>
    <w:rsid w:val="00794048"/>
    <w:rsid w:val="007956C3"/>
    <w:rsid w:val="007A1026"/>
    <w:rsid w:val="007A18AF"/>
    <w:rsid w:val="007A1ED4"/>
    <w:rsid w:val="007A2CE9"/>
    <w:rsid w:val="007A3788"/>
    <w:rsid w:val="007A3A77"/>
    <w:rsid w:val="007A3FB9"/>
    <w:rsid w:val="007A453E"/>
    <w:rsid w:val="007B327A"/>
    <w:rsid w:val="007B3AC5"/>
    <w:rsid w:val="007C18F7"/>
    <w:rsid w:val="007C3897"/>
    <w:rsid w:val="007C407B"/>
    <w:rsid w:val="007C4E57"/>
    <w:rsid w:val="007C6074"/>
    <w:rsid w:val="007D12FE"/>
    <w:rsid w:val="007D43C7"/>
    <w:rsid w:val="007D575E"/>
    <w:rsid w:val="007D7AB0"/>
    <w:rsid w:val="007E18B1"/>
    <w:rsid w:val="007E2911"/>
    <w:rsid w:val="007E4757"/>
    <w:rsid w:val="007E5DE9"/>
    <w:rsid w:val="007E64ED"/>
    <w:rsid w:val="007E7D9E"/>
    <w:rsid w:val="007F2ADB"/>
    <w:rsid w:val="007F3942"/>
    <w:rsid w:val="007F5E2E"/>
    <w:rsid w:val="007F7FF2"/>
    <w:rsid w:val="00800374"/>
    <w:rsid w:val="00800978"/>
    <w:rsid w:val="00801A9C"/>
    <w:rsid w:val="00802186"/>
    <w:rsid w:val="00806A3E"/>
    <w:rsid w:val="00806D78"/>
    <w:rsid w:val="00811D1F"/>
    <w:rsid w:val="00813E9C"/>
    <w:rsid w:val="00814856"/>
    <w:rsid w:val="0081661F"/>
    <w:rsid w:val="0081711E"/>
    <w:rsid w:val="00817750"/>
    <w:rsid w:val="00821295"/>
    <w:rsid w:val="00822BA3"/>
    <w:rsid w:val="0082370B"/>
    <w:rsid w:val="0082380E"/>
    <w:rsid w:val="00823A71"/>
    <w:rsid w:val="008242A1"/>
    <w:rsid w:val="00826E8D"/>
    <w:rsid w:val="008309F8"/>
    <w:rsid w:val="00831614"/>
    <w:rsid w:val="008321E2"/>
    <w:rsid w:val="00832349"/>
    <w:rsid w:val="0083293B"/>
    <w:rsid w:val="008341E5"/>
    <w:rsid w:val="0084239F"/>
    <w:rsid w:val="00844E61"/>
    <w:rsid w:val="00846947"/>
    <w:rsid w:val="0084740C"/>
    <w:rsid w:val="00850137"/>
    <w:rsid w:val="008548C2"/>
    <w:rsid w:val="008549E4"/>
    <w:rsid w:val="0086004D"/>
    <w:rsid w:val="00860BBB"/>
    <w:rsid w:val="008611E9"/>
    <w:rsid w:val="00863200"/>
    <w:rsid w:val="00864474"/>
    <w:rsid w:val="00866564"/>
    <w:rsid w:val="008673CF"/>
    <w:rsid w:val="00871A4E"/>
    <w:rsid w:val="00872BF1"/>
    <w:rsid w:val="0087439D"/>
    <w:rsid w:val="00876D01"/>
    <w:rsid w:val="00876D97"/>
    <w:rsid w:val="00876DF2"/>
    <w:rsid w:val="008821AA"/>
    <w:rsid w:val="00884427"/>
    <w:rsid w:val="00884636"/>
    <w:rsid w:val="00886015"/>
    <w:rsid w:val="00886FAC"/>
    <w:rsid w:val="0089018C"/>
    <w:rsid w:val="00890D05"/>
    <w:rsid w:val="00891B91"/>
    <w:rsid w:val="00891F87"/>
    <w:rsid w:val="008938A8"/>
    <w:rsid w:val="00896B3A"/>
    <w:rsid w:val="008A095A"/>
    <w:rsid w:val="008A0F89"/>
    <w:rsid w:val="008A2BFD"/>
    <w:rsid w:val="008A4B9B"/>
    <w:rsid w:val="008A4E48"/>
    <w:rsid w:val="008A6EB3"/>
    <w:rsid w:val="008B002D"/>
    <w:rsid w:val="008B188A"/>
    <w:rsid w:val="008B2A11"/>
    <w:rsid w:val="008B396E"/>
    <w:rsid w:val="008B39B7"/>
    <w:rsid w:val="008B5B2D"/>
    <w:rsid w:val="008B5C91"/>
    <w:rsid w:val="008B7A1D"/>
    <w:rsid w:val="008B7CF0"/>
    <w:rsid w:val="008B7FE7"/>
    <w:rsid w:val="008C0126"/>
    <w:rsid w:val="008C0F7D"/>
    <w:rsid w:val="008C1AC7"/>
    <w:rsid w:val="008C2132"/>
    <w:rsid w:val="008C24DA"/>
    <w:rsid w:val="008C2B24"/>
    <w:rsid w:val="008C5086"/>
    <w:rsid w:val="008C63F2"/>
    <w:rsid w:val="008D0A4A"/>
    <w:rsid w:val="008D28A8"/>
    <w:rsid w:val="008D4396"/>
    <w:rsid w:val="008D5C3D"/>
    <w:rsid w:val="008D6076"/>
    <w:rsid w:val="008E1120"/>
    <w:rsid w:val="008E11E1"/>
    <w:rsid w:val="008E2A77"/>
    <w:rsid w:val="008E34F0"/>
    <w:rsid w:val="008E375F"/>
    <w:rsid w:val="008E6FE9"/>
    <w:rsid w:val="008E7802"/>
    <w:rsid w:val="008E7DCD"/>
    <w:rsid w:val="008F0971"/>
    <w:rsid w:val="008F2406"/>
    <w:rsid w:val="008F3D37"/>
    <w:rsid w:val="008F7760"/>
    <w:rsid w:val="008F79F8"/>
    <w:rsid w:val="009009B0"/>
    <w:rsid w:val="00902D45"/>
    <w:rsid w:val="009046BE"/>
    <w:rsid w:val="00905637"/>
    <w:rsid w:val="0090793C"/>
    <w:rsid w:val="0091202F"/>
    <w:rsid w:val="009173FE"/>
    <w:rsid w:val="00922A5F"/>
    <w:rsid w:val="00923062"/>
    <w:rsid w:val="009234F5"/>
    <w:rsid w:val="00923673"/>
    <w:rsid w:val="009251E2"/>
    <w:rsid w:val="009255B9"/>
    <w:rsid w:val="0092602B"/>
    <w:rsid w:val="00926196"/>
    <w:rsid w:val="00926F89"/>
    <w:rsid w:val="009334C1"/>
    <w:rsid w:val="00935F5F"/>
    <w:rsid w:val="00935FC2"/>
    <w:rsid w:val="00936583"/>
    <w:rsid w:val="00936988"/>
    <w:rsid w:val="00936FF0"/>
    <w:rsid w:val="0094172D"/>
    <w:rsid w:val="00946A74"/>
    <w:rsid w:val="00947814"/>
    <w:rsid w:val="0095192D"/>
    <w:rsid w:val="00951D84"/>
    <w:rsid w:val="00951EFB"/>
    <w:rsid w:val="009561DB"/>
    <w:rsid w:val="009602BE"/>
    <w:rsid w:val="0096039D"/>
    <w:rsid w:val="009607D7"/>
    <w:rsid w:val="00960B70"/>
    <w:rsid w:val="00962A13"/>
    <w:rsid w:val="0096386E"/>
    <w:rsid w:val="0096487E"/>
    <w:rsid w:val="00964A41"/>
    <w:rsid w:val="00967420"/>
    <w:rsid w:val="00967F47"/>
    <w:rsid w:val="0097084B"/>
    <w:rsid w:val="00970BB5"/>
    <w:rsid w:val="00970DC6"/>
    <w:rsid w:val="00971852"/>
    <w:rsid w:val="009721B0"/>
    <w:rsid w:val="009735CB"/>
    <w:rsid w:val="00973C2C"/>
    <w:rsid w:val="0098226B"/>
    <w:rsid w:val="00982B2E"/>
    <w:rsid w:val="0098360F"/>
    <w:rsid w:val="009838B6"/>
    <w:rsid w:val="00984CE3"/>
    <w:rsid w:val="00986739"/>
    <w:rsid w:val="00986C80"/>
    <w:rsid w:val="009875DB"/>
    <w:rsid w:val="00987E70"/>
    <w:rsid w:val="00990657"/>
    <w:rsid w:val="00990C75"/>
    <w:rsid w:val="0099192A"/>
    <w:rsid w:val="00991A2D"/>
    <w:rsid w:val="00992DB9"/>
    <w:rsid w:val="00993983"/>
    <w:rsid w:val="00995CC4"/>
    <w:rsid w:val="00997669"/>
    <w:rsid w:val="009A179F"/>
    <w:rsid w:val="009A6E60"/>
    <w:rsid w:val="009B0A68"/>
    <w:rsid w:val="009B0E0D"/>
    <w:rsid w:val="009B29E6"/>
    <w:rsid w:val="009B320F"/>
    <w:rsid w:val="009B34CC"/>
    <w:rsid w:val="009B6472"/>
    <w:rsid w:val="009B702B"/>
    <w:rsid w:val="009B7400"/>
    <w:rsid w:val="009C0618"/>
    <w:rsid w:val="009C0798"/>
    <w:rsid w:val="009C1625"/>
    <w:rsid w:val="009C1E39"/>
    <w:rsid w:val="009C2983"/>
    <w:rsid w:val="009C3B36"/>
    <w:rsid w:val="009C3BC6"/>
    <w:rsid w:val="009C7145"/>
    <w:rsid w:val="009D11C5"/>
    <w:rsid w:val="009D14CF"/>
    <w:rsid w:val="009D246C"/>
    <w:rsid w:val="009D3A88"/>
    <w:rsid w:val="009D744D"/>
    <w:rsid w:val="009E0B31"/>
    <w:rsid w:val="009E146D"/>
    <w:rsid w:val="009E414A"/>
    <w:rsid w:val="009E7231"/>
    <w:rsid w:val="009F15E4"/>
    <w:rsid w:val="009F1E38"/>
    <w:rsid w:val="009F2391"/>
    <w:rsid w:val="00A00F37"/>
    <w:rsid w:val="00A02B74"/>
    <w:rsid w:val="00A04FEA"/>
    <w:rsid w:val="00A05958"/>
    <w:rsid w:val="00A06CE4"/>
    <w:rsid w:val="00A07290"/>
    <w:rsid w:val="00A10ADC"/>
    <w:rsid w:val="00A1231C"/>
    <w:rsid w:val="00A15B45"/>
    <w:rsid w:val="00A15B9E"/>
    <w:rsid w:val="00A15C1F"/>
    <w:rsid w:val="00A16714"/>
    <w:rsid w:val="00A16804"/>
    <w:rsid w:val="00A20168"/>
    <w:rsid w:val="00A20B02"/>
    <w:rsid w:val="00A22863"/>
    <w:rsid w:val="00A22F98"/>
    <w:rsid w:val="00A2351C"/>
    <w:rsid w:val="00A23824"/>
    <w:rsid w:val="00A24982"/>
    <w:rsid w:val="00A24D15"/>
    <w:rsid w:val="00A2569B"/>
    <w:rsid w:val="00A271A7"/>
    <w:rsid w:val="00A27BBC"/>
    <w:rsid w:val="00A302F9"/>
    <w:rsid w:val="00A3073E"/>
    <w:rsid w:val="00A333B8"/>
    <w:rsid w:val="00A3719F"/>
    <w:rsid w:val="00A37B74"/>
    <w:rsid w:val="00A428C7"/>
    <w:rsid w:val="00A43D64"/>
    <w:rsid w:val="00A43E4A"/>
    <w:rsid w:val="00A4501A"/>
    <w:rsid w:val="00A45CB0"/>
    <w:rsid w:val="00A47F67"/>
    <w:rsid w:val="00A52850"/>
    <w:rsid w:val="00A546B7"/>
    <w:rsid w:val="00A5592F"/>
    <w:rsid w:val="00A57DA7"/>
    <w:rsid w:val="00A57F4E"/>
    <w:rsid w:val="00A60DCB"/>
    <w:rsid w:val="00A642DA"/>
    <w:rsid w:val="00A64C9B"/>
    <w:rsid w:val="00A65A87"/>
    <w:rsid w:val="00A745B3"/>
    <w:rsid w:val="00A779A2"/>
    <w:rsid w:val="00A81596"/>
    <w:rsid w:val="00A82503"/>
    <w:rsid w:val="00A8367C"/>
    <w:rsid w:val="00A839E3"/>
    <w:rsid w:val="00A83DA1"/>
    <w:rsid w:val="00A84E1D"/>
    <w:rsid w:val="00A852DC"/>
    <w:rsid w:val="00A85639"/>
    <w:rsid w:val="00A857C7"/>
    <w:rsid w:val="00A87095"/>
    <w:rsid w:val="00A87998"/>
    <w:rsid w:val="00A87C58"/>
    <w:rsid w:val="00A9038C"/>
    <w:rsid w:val="00A912D8"/>
    <w:rsid w:val="00A93200"/>
    <w:rsid w:val="00A9372B"/>
    <w:rsid w:val="00A93854"/>
    <w:rsid w:val="00A947E1"/>
    <w:rsid w:val="00A94AE5"/>
    <w:rsid w:val="00A9606F"/>
    <w:rsid w:val="00A96CE3"/>
    <w:rsid w:val="00AA2F38"/>
    <w:rsid w:val="00AA4D2B"/>
    <w:rsid w:val="00AA6598"/>
    <w:rsid w:val="00AA7471"/>
    <w:rsid w:val="00AB11D4"/>
    <w:rsid w:val="00AB1736"/>
    <w:rsid w:val="00AB3942"/>
    <w:rsid w:val="00AC0808"/>
    <w:rsid w:val="00AC2EE4"/>
    <w:rsid w:val="00AC301D"/>
    <w:rsid w:val="00AC3A65"/>
    <w:rsid w:val="00AC3F6B"/>
    <w:rsid w:val="00AC5D3E"/>
    <w:rsid w:val="00AD15E1"/>
    <w:rsid w:val="00AD24E2"/>
    <w:rsid w:val="00AD3233"/>
    <w:rsid w:val="00AD4558"/>
    <w:rsid w:val="00AD50AA"/>
    <w:rsid w:val="00AD5B8A"/>
    <w:rsid w:val="00AD6087"/>
    <w:rsid w:val="00AD6BCC"/>
    <w:rsid w:val="00AD73C1"/>
    <w:rsid w:val="00AD7A44"/>
    <w:rsid w:val="00AE0F87"/>
    <w:rsid w:val="00AE1F80"/>
    <w:rsid w:val="00AE2F55"/>
    <w:rsid w:val="00AE3743"/>
    <w:rsid w:val="00AE407F"/>
    <w:rsid w:val="00AE6E51"/>
    <w:rsid w:val="00AF0D51"/>
    <w:rsid w:val="00AF21F7"/>
    <w:rsid w:val="00AF2D94"/>
    <w:rsid w:val="00AF2E8C"/>
    <w:rsid w:val="00AF31B6"/>
    <w:rsid w:val="00AF4A13"/>
    <w:rsid w:val="00B01043"/>
    <w:rsid w:val="00B032E2"/>
    <w:rsid w:val="00B05671"/>
    <w:rsid w:val="00B06A42"/>
    <w:rsid w:val="00B0789E"/>
    <w:rsid w:val="00B11CCB"/>
    <w:rsid w:val="00B1238C"/>
    <w:rsid w:val="00B13162"/>
    <w:rsid w:val="00B151CD"/>
    <w:rsid w:val="00B1628E"/>
    <w:rsid w:val="00B16B62"/>
    <w:rsid w:val="00B207FA"/>
    <w:rsid w:val="00B2136D"/>
    <w:rsid w:val="00B2158E"/>
    <w:rsid w:val="00B21830"/>
    <w:rsid w:val="00B23FB3"/>
    <w:rsid w:val="00B26147"/>
    <w:rsid w:val="00B27771"/>
    <w:rsid w:val="00B300D2"/>
    <w:rsid w:val="00B3124D"/>
    <w:rsid w:val="00B33A1F"/>
    <w:rsid w:val="00B33C95"/>
    <w:rsid w:val="00B36134"/>
    <w:rsid w:val="00B37B23"/>
    <w:rsid w:val="00B404C8"/>
    <w:rsid w:val="00B41E8C"/>
    <w:rsid w:val="00B42D36"/>
    <w:rsid w:val="00B46042"/>
    <w:rsid w:val="00B46796"/>
    <w:rsid w:val="00B46DB2"/>
    <w:rsid w:val="00B47848"/>
    <w:rsid w:val="00B50302"/>
    <w:rsid w:val="00B50A0B"/>
    <w:rsid w:val="00B5110D"/>
    <w:rsid w:val="00B52D81"/>
    <w:rsid w:val="00B579C1"/>
    <w:rsid w:val="00B57C55"/>
    <w:rsid w:val="00B61207"/>
    <w:rsid w:val="00B616FC"/>
    <w:rsid w:val="00B61B93"/>
    <w:rsid w:val="00B62809"/>
    <w:rsid w:val="00B653B7"/>
    <w:rsid w:val="00B6627C"/>
    <w:rsid w:val="00B7222D"/>
    <w:rsid w:val="00B725C1"/>
    <w:rsid w:val="00B72E21"/>
    <w:rsid w:val="00B753B5"/>
    <w:rsid w:val="00B76E67"/>
    <w:rsid w:val="00B7720F"/>
    <w:rsid w:val="00B80F8C"/>
    <w:rsid w:val="00B81308"/>
    <w:rsid w:val="00B81611"/>
    <w:rsid w:val="00B83366"/>
    <w:rsid w:val="00B834C6"/>
    <w:rsid w:val="00B85151"/>
    <w:rsid w:val="00B8588A"/>
    <w:rsid w:val="00B85A11"/>
    <w:rsid w:val="00B86523"/>
    <w:rsid w:val="00B87249"/>
    <w:rsid w:val="00B90CEB"/>
    <w:rsid w:val="00B910D7"/>
    <w:rsid w:val="00B91C96"/>
    <w:rsid w:val="00B9298B"/>
    <w:rsid w:val="00B931A3"/>
    <w:rsid w:val="00B93F3B"/>
    <w:rsid w:val="00B94C48"/>
    <w:rsid w:val="00B95BD3"/>
    <w:rsid w:val="00BA0AB9"/>
    <w:rsid w:val="00BA63D6"/>
    <w:rsid w:val="00BA74D3"/>
    <w:rsid w:val="00BA7EEF"/>
    <w:rsid w:val="00BB1026"/>
    <w:rsid w:val="00BB4949"/>
    <w:rsid w:val="00BB4B81"/>
    <w:rsid w:val="00BB66A8"/>
    <w:rsid w:val="00BB73E9"/>
    <w:rsid w:val="00BB7433"/>
    <w:rsid w:val="00BC2FD4"/>
    <w:rsid w:val="00BC33D2"/>
    <w:rsid w:val="00BC3866"/>
    <w:rsid w:val="00BC70F7"/>
    <w:rsid w:val="00BD0469"/>
    <w:rsid w:val="00BD1780"/>
    <w:rsid w:val="00BD20AD"/>
    <w:rsid w:val="00BD2EF0"/>
    <w:rsid w:val="00BD4B39"/>
    <w:rsid w:val="00BD5475"/>
    <w:rsid w:val="00BD592E"/>
    <w:rsid w:val="00BD606B"/>
    <w:rsid w:val="00BD7791"/>
    <w:rsid w:val="00BE4336"/>
    <w:rsid w:val="00BE6ADF"/>
    <w:rsid w:val="00BE78E0"/>
    <w:rsid w:val="00BF04B0"/>
    <w:rsid w:val="00BF1790"/>
    <w:rsid w:val="00BF1EDA"/>
    <w:rsid w:val="00BF22BB"/>
    <w:rsid w:val="00BF24B6"/>
    <w:rsid w:val="00BF3930"/>
    <w:rsid w:val="00BF55C8"/>
    <w:rsid w:val="00BF69F0"/>
    <w:rsid w:val="00C00167"/>
    <w:rsid w:val="00C00DE7"/>
    <w:rsid w:val="00C023A6"/>
    <w:rsid w:val="00C02811"/>
    <w:rsid w:val="00C059F9"/>
    <w:rsid w:val="00C05C7D"/>
    <w:rsid w:val="00C065DF"/>
    <w:rsid w:val="00C10463"/>
    <w:rsid w:val="00C113D9"/>
    <w:rsid w:val="00C14118"/>
    <w:rsid w:val="00C14879"/>
    <w:rsid w:val="00C16689"/>
    <w:rsid w:val="00C1723A"/>
    <w:rsid w:val="00C17593"/>
    <w:rsid w:val="00C21051"/>
    <w:rsid w:val="00C22218"/>
    <w:rsid w:val="00C24800"/>
    <w:rsid w:val="00C24CBD"/>
    <w:rsid w:val="00C26048"/>
    <w:rsid w:val="00C263AA"/>
    <w:rsid w:val="00C273C1"/>
    <w:rsid w:val="00C33A65"/>
    <w:rsid w:val="00C35B82"/>
    <w:rsid w:val="00C3645E"/>
    <w:rsid w:val="00C36488"/>
    <w:rsid w:val="00C37EA1"/>
    <w:rsid w:val="00C428B4"/>
    <w:rsid w:val="00C43FA5"/>
    <w:rsid w:val="00C44197"/>
    <w:rsid w:val="00C45329"/>
    <w:rsid w:val="00C462AC"/>
    <w:rsid w:val="00C46646"/>
    <w:rsid w:val="00C470C6"/>
    <w:rsid w:val="00C54234"/>
    <w:rsid w:val="00C55672"/>
    <w:rsid w:val="00C61A35"/>
    <w:rsid w:val="00C63650"/>
    <w:rsid w:val="00C668AC"/>
    <w:rsid w:val="00C66E98"/>
    <w:rsid w:val="00C678E1"/>
    <w:rsid w:val="00C67DD0"/>
    <w:rsid w:val="00C70E67"/>
    <w:rsid w:val="00C7152F"/>
    <w:rsid w:val="00C720DD"/>
    <w:rsid w:val="00C73EB7"/>
    <w:rsid w:val="00C74282"/>
    <w:rsid w:val="00C7473A"/>
    <w:rsid w:val="00C80998"/>
    <w:rsid w:val="00C84318"/>
    <w:rsid w:val="00C84428"/>
    <w:rsid w:val="00C867CC"/>
    <w:rsid w:val="00C86D61"/>
    <w:rsid w:val="00C8796C"/>
    <w:rsid w:val="00C90CB3"/>
    <w:rsid w:val="00C90D99"/>
    <w:rsid w:val="00C91C41"/>
    <w:rsid w:val="00C91E00"/>
    <w:rsid w:val="00C92D4D"/>
    <w:rsid w:val="00C9338B"/>
    <w:rsid w:val="00C93CB1"/>
    <w:rsid w:val="00C940BD"/>
    <w:rsid w:val="00C952D7"/>
    <w:rsid w:val="00C9548B"/>
    <w:rsid w:val="00C95749"/>
    <w:rsid w:val="00C976D8"/>
    <w:rsid w:val="00CA184E"/>
    <w:rsid w:val="00CA241C"/>
    <w:rsid w:val="00CA319D"/>
    <w:rsid w:val="00CA4643"/>
    <w:rsid w:val="00CA4DBB"/>
    <w:rsid w:val="00CA4E7E"/>
    <w:rsid w:val="00CA6BE4"/>
    <w:rsid w:val="00CA6CB0"/>
    <w:rsid w:val="00CA7C64"/>
    <w:rsid w:val="00CB21D3"/>
    <w:rsid w:val="00CB2D2B"/>
    <w:rsid w:val="00CB3A15"/>
    <w:rsid w:val="00CB4422"/>
    <w:rsid w:val="00CB4764"/>
    <w:rsid w:val="00CB5AC7"/>
    <w:rsid w:val="00CC1BAB"/>
    <w:rsid w:val="00CC2222"/>
    <w:rsid w:val="00CC293E"/>
    <w:rsid w:val="00CD2B5F"/>
    <w:rsid w:val="00CD3493"/>
    <w:rsid w:val="00CD3769"/>
    <w:rsid w:val="00CD44F1"/>
    <w:rsid w:val="00CD5135"/>
    <w:rsid w:val="00CE36D6"/>
    <w:rsid w:val="00CE3C04"/>
    <w:rsid w:val="00CE6977"/>
    <w:rsid w:val="00CE7393"/>
    <w:rsid w:val="00CF23E7"/>
    <w:rsid w:val="00CF3A45"/>
    <w:rsid w:val="00CF4B7F"/>
    <w:rsid w:val="00D01054"/>
    <w:rsid w:val="00D01E00"/>
    <w:rsid w:val="00D01EAA"/>
    <w:rsid w:val="00D02AB1"/>
    <w:rsid w:val="00D04324"/>
    <w:rsid w:val="00D052CC"/>
    <w:rsid w:val="00D061C6"/>
    <w:rsid w:val="00D07E58"/>
    <w:rsid w:val="00D10611"/>
    <w:rsid w:val="00D10E74"/>
    <w:rsid w:val="00D11F12"/>
    <w:rsid w:val="00D16741"/>
    <w:rsid w:val="00D16AF8"/>
    <w:rsid w:val="00D16B30"/>
    <w:rsid w:val="00D17C4F"/>
    <w:rsid w:val="00D2007E"/>
    <w:rsid w:val="00D207F5"/>
    <w:rsid w:val="00D224A3"/>
    <w:rsid w:val="00D23966"/>
    <w:rsid w:val="00D24745"/>
    <w:rsid w:val="00D24D8D"/>
    <w:rsid w:val="00D314D2"/>
    <w:rsid w:val="00D32DAD"/>
    <w:rsid w:val="00D3378D"/>
    <w:rsid w:val="00D35623"/>
    <w:rsid w:val="00D35B01"/>
    <w:rsid w:val="00D35FBA"/>
    <w:rsid w:val="00D36C29"/>
    <w:rsid w:val="00D41434"/>
    <w:rsid w:val="00D41663"/>
    <w:rsid w:val="00D41CD5"/>
    <w:rsid w:val="00D41D22"/>
    <w:rsid w:val="00D41D29"/>
    <w:rsid w:val="00D42107"/>
    <w:rsid w:val="00D4413E"/>
    <w:rsid w:val="00D4561B"/>
    <w:rsid w:val="00D4630C"/>
    <w:rsid w:val="00D52EDB"/>
    <w:rsid w:val="00D54C2D"/>
    <w:rsid w:val="00D577D9"/>
    <w:rsid w:val="00D615C3"/>
    <w:rsid w:val="00D61EA1"/>
    <w:rsid w:val="00D635ED"/>
    <w:rsid w:val="00D63A58"/>
    <w:rsid w:val="00D65202"/>
    <w:rsid w:val="00D6650E"/>
    <w:rsid w:val="00D70D36"/>
    <w:rsid w:val="00D732D0"/>
    <w:rsid w:val="00D73360"/>
    <w:rsid w:val="00D80EFA"/>
    <w:rsid w:val="00D81434"/>
    <w:rsid w:val="00D82E4E"/>
    <w:rsid w:val="00D83D54"/>
    <w:rsid w:val="00D851F0"/>
    <w:rsid w:val="00D9073A"/>
    <w:rsid w:val="00D90EE8"/>
    <w:rsid w:val="00D916C0"/>
    <w:rsid w:val="00D92DAE"/>
    <w:rsid w:val="00D96651"/>
    <w:rsid w:val="00D97B76"/>
    <w:rsid w:val="00DA0E64"/>
    <w:rsid w:val="00DA1AEA"/>
    <w:rsid w:val="00DA219A"/>
    <w:rsid w:val="00DA4B45"/>
    <w:rsid w:val="00DA6DFC"/>
    <w:rsid w:val="00DA7B6F"/>
    <w:rsid w:val="00DB0192"/>
    <w:rsid w:val="00DB5AE6"/>
    <w:rsid w:val="00DB7803"/>
    <w:rsid w:val="00DC39B3"/>
    <w:rsid w:val="00DC4170"/>
    <w:rsid w:val="00DC6532"/>
    <w:rsid w:val="00DC695C"/>
    <w:rsid w:val="00DC7CD5"/>
    <w:rsid w:val="00DD0E9B"/>
    <w:rsid w:val="00DD2B94"/>
    <w:rsid w:val="00DD3305"/>
    <w:rsid w:val="00DD3995"/>
    <w:rsid w:val="00DD4037"/>
    <w:rsid w:val="00DD5865"/>
    <w:rsid w:val="00DD5A58"/>
    <w:rsid w:val="00DD610E"/>
    <w:rsid w:val="00DD6B46"/>
    <w:rsid w:val="00DD71D0"/>
    <w:rsid w:val="00DE2650"/>
    <w:rsid w:val="00DE2899"/>
    <w:rsid w:val="00DE3011"/>
    <w:rsid w:val="00DE35D7"/>
    <w:rsid w:val="00DE4E20"/>
    <w:rsid w:val="00DE7409"/>
    <w:rsid w:val="00DE7CD3"/>
    <w:rsid w:val="00DF0E36"/>
    <w:rsid w:val="00DF3758"/>
    <w:rsid w:val="00DF47DC"/>
    <w:rsid w:val="00DF491A"/>
    <w:rsid w:val="00DF558E"/>
    <w:rsid w:val="00DF6180"/>
    <w:rsid w:val="00DF74B3"/>
    <w:rsid w:val="00E00DA4"/>
    <w:rsid w:val="00E022B3"/>
    <w:rsid w:val="00E02860"/>
    <w:rsid w:val="00E04158"/>
    <w:rsid w:val="00E06852"/>
    <w:rsid w:val="00E123B3"/>
    <w:rsid w:val="00E127D7"/>
    <w:rsid w:val="00E12A4C"/>
    <w:rsid w:val="00E13097"/>
    <w:rsid w:val="00E15C06"/>
    <w:rsid w:val="00E17F66"/>
    <w:rsid w:val="00E224D9"/>
    <w:rsid w:val="00E23B9B"/>
    <w:rsid w:val="00E24A87"/>
    <w:rsid w:val="00E267A9"/>
    <w:rsid w:val="00E31342"/>
    <w:rsid w:val="00E32AF1"/>
    <w:rsid w:val="00E32EDD"/>
    <w:rsid w:val="00E33051"/>
    <w:rsid w:val="00E35B92"/>
    <w:rsid w:val="00E369D2"/>
    <w:rsid w:val="00E41382"/>
    <w:rsid w:val="00E41C06"/>
    <w:rsid w:val="00E41F39"/>
    <w:rsid w:val="00E4304A"/>
    <w:rsid w:val="00E44B9E"/>
    <w:rsid w:val="00E46399"/>
    <w:rsid w:val="00E57A87"/>
    <w:rsid w:val="00E57F3C"/>
    <w:rsid w:val="00E61C4F"/>
    <w:rsid w:val="00E638BD"/>
    <w:rsid w:val="00E66F2D"/>
    <w:rsid w:val="00E67A25"/>
    <w:rsid w:val="00E67FE2"/>
    <w:rsid w:val="00E70039"/>
    <w:rsid w:val="00E70303"/>
    <w:rsid w:val="00E7305D"/>
    <w:rsid w:val="00E74394"/>
    <w:rsid w:val="00E75A4C"/>
    <w:rsid w:val="00E76B5E"/>
    <w:rsid w:val="00E772DF"/>
    <w:rsid w:val="00E80A89"/>
    <w:rsid w:val="00E811D7"/>
    <w:rsid w:val="00E8374A"/>
    <w:rsid w:val="00E86787"/>
    <w:rsid w:val="00E86B27"/>
    <w:rsid w:val="00E90BC5"/>
    <w:rsid w:val="00E9133E"/>
    <w:rsid w:val="00E93A5D"/>
    <w:rsid w:val="00E94FE2"/>
    <w:rsid w:val="00E9616D"/>
    <w:rsid w:val="00E96B8E"/>
    <w:rsid w:val="00EA2AEF"/>
    <w:rsid w:val="00EA3A35"/>
    <w:rsid w:val="00EA5E25"/>
    <w:rsid w:val="00EA736A"/>
    <w:rsid w:val="00EB167D"/>
    <w:rsid w:val="00EB2D8A"/>
    <w:rsid w:val="00EB2EFC"/>
    <w:rsid w:val="00EB4222"/>
    <w:rsid w:val="00EB462A"/>
    <w:rsid w:val="00EB5365"/>
    <w:rsid w:val="00EB586C"/>
    <w:rsid w:val="00EC511C"/>
    <w:rsid w:val="00EC576A"/>
    <w:rsid w:val="00EC743C"/>
    <w:rsid w:val="00ED13D6"/>
    <w:rsid w:val="00ED3C17"/>
    <w:rsid w:val="00ED419A"/>
    <w:rsid w:val="00ED491F"/>
    <w:rsid w:val="00ED58A3"/>
    <w:rsid w:val="00ED6194"/>
    <w:rsid w:val="00ED7A2B"/>
    <w:rsid w:val="00EE0FC5"/>
    <w:rsid w:val="00EE283F"/>
    <w:rsid w:val="00EE2DCE"/>
    <w:rsid w:val="00EE3C06"/>
    <w:rsid w:val="00EE54BC"/>
    <w:rsid w:val="00EE5699"/>
    <w:rsid w:val="00EE59D5"/>
    <w:rsid w:val="00EE618B"/>
    <w:rsid w:val="00EE6318"/>
    <w:rsid w:val="00EE642F"/>
    <w:rsid w:val="00EF11DC"/>
    <w:rsid w:val="00EF2228"/>
    <w:rsid w:val="00EF2360"/>
    <w:rsid w:val="00EF35D4"/>
    <w:rsid w:val="00EF7BDC"/>
    <w:rsid w:val="00F006FB"/>
    <w:rsid w:val="00F00918"/>
    <w:rsid w:val="00F011D9"/>
    <w:rsid w:val="00F0478E"/>
    <w:rsid w:val="00F04BB0"/>
    <w:rsid w:val="00F05BA2"/>
    <w:rsid w:val="00F05E95"/>
    <w:rsid w:val="00F123CB"/>
    <w:rsid w:val="00F13551"/>
    <w:rsid w:val="00F13566"/>
    <w:rsid w:val="00F16BCC"/>
    <w:rsid w:val="00F16CBE"/>
    <w:rsid w:val="00F17829"/>
    <w:rsid w:val="00F20C4D"/>
    <w:rsid w:val="00F221A5"/>
    <w:rsid w:val="00F2271A"/>
    <w:rsid w:val="00F236AB"/>
    <w:rsid w:val="00F24D56"/>
    <w:rsid w:val="00F26209"/>
    <w:rsid w:val="00F26211"/>
    <w:rsid w:val="00F26FEE"/>
    <w:rsid w:val="00F30FF4"/>
    <w:rsid w:val="00F3101B"/>
    <w:rsid w:val="00F33172"/>
    <w:rsid w:val="00F33DEF"/>
    <w:rsid w:val="00F345C2"/>
    <w:rsid w:val="00F35636"/>
    <w:rsid w:val="00F42E5D"/>
    <w:rsid w:val="00F46C2B"/>
    <w:rsid w:val="00F4765C"/>
    <w:rsid w:val="00F50456"/>
    <w:rsid w:val="00F523AB"/>
    <w:rsid w:val="00F534E8"/>
    <w:rsid w:val="00F53EF6"/>
    <w:rsid w:val="00F5491D"/>
    <w:rsid w:val="00F54DB3"/>
    <w:rsid w:val="00F55EFD"/>
    <w:rsid w:val="00F55FF3"/>
    <w:rsid w:val="00F60D05"/>
    <w:rsid w:val="00F6140A"/>
    <w:rsid w:val="00F631C1"/>
    <w:rsid w:val="00F633D3"/>
    <w:rsid w:val="00F66809"/>
    <w:rsid w:val="00F66BD9"/>
    <w:rsid w:val="00F66DF1"/>
    <w:rsid w:val="00F704FD"/>
    <w:rsid w:val="00F71A83"/>
    <w:rsid w:val="00F72AE3"/>
    <w:rsid w:val="00F734BF"/>
    <w:rsid w:val="00F73B09"/>
    <w:rsid w:val="00F74515"/>
    <w:rsid w:val="00F75BC9"/>
    <w:rsid w:val="00F76331"/>
    <w:rsid w:val="00F81281"/>
    <w:rsid w:val="00F818A4"/>
    <w:rsid w:val="00F8282D"/>
    <w:rsid w:val="00F82E9F"/>
    <w:rsid w:val="00F85ACF"/>
    <w:rsid w:val="00F93916"/>
    <w:rsid w:val="00F95388"/>
    <w:rsid w:val="00F95893"/>
    <w:rsid w:val="00F95A02"/>
    <w:rsid w:val="00F97DD7"/>
    <w:rsid w:val="00FA215C"/>
    <w:rsid w:val="00FA30C8"/>
    <w:rsid w:val="00FA3AD1"/>
    <w:rsid w:val="00FA436B"/>
    <w:rsid w:val="00FA4A70"/>
    <w:rsid w:val="00FA62E4"/>
    <w:rsid w:val="00FA7219"/>
    <w:rsid w:val="00FB38C3"/>
    <w:rsid w:val="00FB4E94"/>
    <w:rsid w:val="00FB6CCD"/>
    <w:rsid w:val="00FB6EE5"/>
    <w:rsid w:val="00FB724F"/>
    <w:rsid w:val="00FB7DF3"/>
    <w:rsid w:val="00FC2E5F"/>
    <w:rsid w:val="00FC5D2A"/>
    <w:rsid w:val="00FC6889"/>
    <w:rsid w:val="00FC7252"/>
    <w:rsid w:val="00FD1FA8"/>
    <w:rsid w:val="00FD2260"/>
    <w:rsid w:val="00FD2ECA"/>
    <w:rsid w:val="00FD3153"/>
    <w:rsid w:val="00FD3247"/>
    <w:rsid w:val="00FD65A7"/>
    <w:rsid w:val="00FD7331"/>
    <w:rsid w:val="00FE0845"/>
    <w:rsid w:val="00FE2049"/>
    <w:rsid w:val="00FE2063"/>
    <w:rsid w:val="00FE3766"/>
    <w:rsid w:val="00FE628A"/>
    <w:rsid w:val="00FF006C"/>
    <w:rsid w:val="00FF0520"/>
    <w:rsid w:val="00FF2CB8"/>
    <w:rsid w:val="00FF2DD4"/>
    <w:rsid w:val="00FF3BA0"/>
    <w:rsid w:val="00FF53D6"/>
    <w:rsid w:val="00FF53D8"/>
    <w:rsid w:val="00FF56F9"/>
    <w:rsid w:val="00FF6510"/>
    <w:rsid w:val="00FF7F5D"/>
    <w:rsid w:val="010B0C87"/>
    <w:rsid w:val="014E42F4"/>
    <w:rsid w:val="02CD7C94"/>
    <w:rsid w:val="034D4086"/>
    <w:rsid w:val="04106393"/>
    <w:rsid w:val="04BC4232"/>
    <w:rsid w:val="06560D33"/>
    <w:rsid w:val="06957CF9"/>
    <w:rsid w:val="06B17793"/>
    <w:rsid w:val="06F5420F"/>
    <w:rsid w:val="07492EC3"/>
    <w:rsid w:val="07565B51"/>
    <w:rsid w:val="07B21FC5"/>
    <w:rsid w:val="07D53C52"/>
    <w:rsid w:val="0938029C"/>
    <w:rsid w:val="09D8791E"/>
    <w:rsid w:val="0ADB5488"/>
    <w:rsid w:val="0B102E6C"/>
    <w:rsid w:val="0B57681E"/>
    <w:rsid w:val="0B65297D"/>
    <w:rsid w:val="0B812963"/>
    <w:rsid w:val="0C40165D"/>
    <w:rsid w:val="0CC15E61"/>
    <w:rsid w:val="0D067073"/>
    <w:rsid w:val="0D430ADA"/>
    <w:rsid w:val="0DA53DE4"/>
    <w:rsid w:val="0E083E00"/>
    <w:rsid w:val="0EA62183"/>
    <w:rsid w:val="0EB3665B"/>
    <w:rsid w:val="0EB661E4"/>
    <w:rsid w:val="0FB6392D"/>
    <w:rsid w:val="100C3736"/>
    <w:rsid w:val="10B11DD1"/>
    <w:rsid w:val="10ED5127"/>
    <w:rsid w:val="10F10009"/>
    <w:rsid w:val="11263267"/>
    <w:rsid w:val="11472FA2"/>
    <w:rsid w:val="119E4C74"/>
    <w:rsid w:val="11D006B7"/>
    <w:rsid w:val="127E0B34"/>
    <w:rsid w:val="12B024B2"/>
    <w:rsid w:val="13087C4A"/>
    <w:rsid w:val="13511DA5"/>
    <w:rsid w:val="13AC59D9"/>
    <w:rsid w:val="146B3012"/>
    <w:rsid w:val="14B41C02"/>
    <w:rsid w:val="152A4FA3"/>
    <w:rsid w:val="15573E2B"/>
    <w:rsid w:val="156D1106"/>
    <w:rsid w:val="15862201"/>
    <w:rsid w:val="158928A2"/>
    <w:rsid w:val="17825CC7"/>
    <w:rsid w:val="17FD4DF9"/>
    <w:rsid w:val="180756DA"/>
    <w:rsid w:val="18C565CE"/>
    <w:rsid w:val="1AE57062"/>
    <w:rsid w:val="1B090387"/>
    <w:rsid w:val="1B6A007D"/>
    <w:rsid w:val="1B833B06"/>
    <w:rsid w:val="1C1C3F2D"/>
    <w:rsid w:val="1C64449E"/>
    <w:rsid w:val="1C9E0684"/>
    <w:rsid w:val="1D4B24FC"/>
    <w:rsid w:val="1D7C6E4A"/>
    <w:rsid w:val="1DE82C45"/>
    <w:rsid w:val="1DEB1844"/>
    <w:rsid w:val="1DF422C2"/>
    <w:rsid w:val="1E961B46"/>
    <w:rsid w:val="1F124254"/>
    <w:rsid w:val="1F296CEE"/>
    <w:rsid w:val="207C3013"/>
    <w:rsid w:val="21C84098"/>
    <w:rsid w:val="21FF5044"/>
    <w:rsid w:val="22152A0F"/>
    <w:rsid w:val="22965C54"/>
    <w:rsid w:val="22A26C91"/>
    <w:rsid w:val="234A254D"/>
    <w:rsid w:val="237002B1"/>
    <w:rsid w:val="237022F4"/>
    <w:rsid w:val="251636CD"/>
    <w:rsid w:val="25B27018"/>
    <w:rsid w:val="269F2D53"/>
    <w:rsid w:val="26A23DDF"/>
    <w:rsid w:val="27A21C9C"/>
    <w:rsid w:val="284F6CE9"/>
    <w:rsid w:val="285271CF"/>
    <w:rsid w:val="28A36C71"/>
    <w:rsid w:val="28B103B0"/>
    <w:rsid w:val="28BC2189"/>
    <w:rsid w:val="28D460AE"/>
    <w:rsid w:val="2A4615C3"/>
    <w:rsid w:val="2A982B0F"/>
    <w:rsid w:val="2B4D3822"/>
    <w:rsid w:val="2B6C24D0"/>
    <w:rsid w:val="2B6D3AE1"/>
    <w:rsid w:val="2CA8740E"/>
    <w:rsid w:val="2CB704EA"/>
    <w:rsid w:val="2D7F6F4F"/>
    <w:rsid w:val="2DA6788E"/>
    <w:rsid w:val="2DEB1A5C"/>
    <w:rsid w:val="2EB35461"/>
    <w:rsid w:val="2FDD143E"/>
    <w:rsid w:val="300339E3"/>
    <w:rsid w:val="3024477D"/>
    <w:rsid w:val="30C9021D"/>
    <w:rsid w:val="310D2CC2"/>
    <w:rsid w:val="315D7351"/>
    <w:rsid w:val="31815AF3"/>
    <w:rsid w:val="319B4972"/>
    <w:rsid w:val="31A67308"/>
    <w:rsid w:val="31D04444"/>
    <w:rsid w:val="31FB2320"/>
    <w:rsid w:val="32451E70"/>
    <w:rsid w:val="324C4353"/>
    <w:rsid w:val="32AC1C18"/>
    <w:rsid w:val="332B488E"/>
    <w:rsid w:val="338038A9"/>
    <w:rsid w:val="34014CC9"/>
    <w:rsid w:val="34545713"/>
    <w:rsid w:val="34665167"/>
    <w:rsid w:val="35BD2EFF"/>
    <w:rsid w:val="36241287"/>
    <w:rsid w:val="36EF141B"/>
    <w:rsid w:val="36F76157"/>
    <w:rsid w:val="38A006D4"/>
    <w:rsid w:val="39980949"/>
    <w:rsid w:val="399A7523"/>
    <w:rsid w:val="3A3B18F3"/>
    <w:rsid w:val="3A814C17"/>
    <w:rsid w:val="3A8C7AB4"/>
    <w:rsid w:val="3ABA17B0"/>
    <w:rsid w:val="3ABA6ADF"/>
    <w:rsid w:val="3AD03206"/>
    <w:rsid w:val="3B173C49"/>
    <w:rsid w:val="3B4A7D38"/>
    <w:rsid w:val="3B806735"/>
    <w:rsid w:val="3BF20E82"/>
    <w:rsid w:val="3C3D13F5"/>
    <w:rsid w:val="3C7E15AD"/>
    <w:rsid w:val="3D4E5423"/>
    <w:rsid w:val="3D8358C6"/>
    <w:rsid w:val="3DD31F65"/>
    <w:rsid w:val="3EC50E16"/>
    <w:rsid w:val="3F727406"/>
    <w:rsid w:val="3FD451CB"/>
    <w:rsid w:val="3FD50929"/>
    <w:rsid w:val="40A9177D"/>
    <w:rsid w:val="40CF12B5"/>
    <w:rsid w:val="40D25C42"/>
    <w:rsid w:val="417B255F"/>
    <w:rsid w:val="41C00930"/>
    <w:rsid w:val="41EF44B8"/>
    <w:rsid w:val="422F731A"/>
    <w:rsid w:val="42A0363E"/>
    <w:rsid w:val="42A35265"/>
    <w:rsid w:val="42A364F6"/>
    <w:rsid w:val="42C409D8"/>
    <w:rsid w:val="457C0CA1"/>
    <w:rsid w:val="459A66CF"/>
    <w:rsid w:val="46124CD2"/>
    <w:rsid w:val="46746E34"/>
    <w:rsid w:val="46E70CCE"/>
    <w:rsid w:val="473011A5"/>
    <w:rsid w:val="47880904"/>
    <w:rsid w:val="481D611E"/>
    <w:rsid w:val="48307449"/>
    <w:rsid w:val="48EE1869"/>
    <w:rsid w:val="4A5F7538"/>
    <w:rsid w:val="4B725F43"/>
    <w:rsid w:val="4B9A5DA6"/>
    <w:rsid w:val="4C594D96"/>
    <w:rsid w:val="4CDA2B3F"/>
    <w:rsid w:val="4F101E2A"/>
    <w:rsid w:val="505D085C"/>
    <w:rsid w:val="5129460A"/>
    <w:rsid w:val="516A2875"/>
    <w:rsid w:val="526D37FE"/>
    <w:rsid w:val="52F07A3B"/>
    <w:rsid w:val="537645B1"/>
    <w:rsid w:val="54A826BC"/>
    <w:rsid w:val="551805C5"/>
    <w:rsid w:val="55AA4E2A"/>
    <w:rsid w:val="569F3186"/>
    <w:rsid w:val="56E336DC"/>
    <w:rsid w:val="56FA77C9"/>
    <w:rsid w:val="570423ED"/>
    <w:rsid w:val="57074A77"/>
    <w:rsid w:val="57637F3B"/>
    <w:rsid w:val="58BD6D38"/>
    <w:rsid w:val="59950EFD"/>
    <w:rsid w:val="59C72CDA"/>
    <w:rsid w:val="5A5A00EF"/>
    <w:rsid w:val="5B131343"/>
    <w:rsid w:val="5B415478"/>
    <w:rsid w:val="5BDF1A01"/>
    <w:rsid w:val="5C545362"/>
    <w:rsid w:val="5CC53000"/>
    <w:rsid w:val="5D7538D1"/>
    <w:rsid w:val="5EB16B7B"/>
    <w:rsid w:val="5F2476F0"/>
    <w:rsid w:val="5FA84D99"/>
    <w:rsid w:val="603F0E70"/>
    <w:rsid w:val="60E318BB"/>
    <w:rsid w:val="61897F89"/>
    <w:rsid w:val="619851FD"/>
    <w:rsid w:val="62210381"/>
    <w:rsid w:val="635840BC"/>
    <w:rsid w:val="64D81F5D"/>
    <w:rsid w:val="65037B98"/>
    <w:rsid w:val="650C6377"/>
    <w:rsid w:val="662666A6"/>
    <w:rsid w:val="664228CE"/>
    <w:rsid w:val="66611474"/>
    <w:rsid w:val="66DC520F"/>
    <w:rsid w:val="67772A20"/>
    <w:rsid w:val="68022F0F"/>
    <w:rsid w:val="682B7BDC"/>
    <w:rsid w:val="68BE314A"/>
    <w:rsid w:val="68C5272B"/>
    <w:rsid w:val="69C53AC8"/>
    <w:rsid w:val="6AA851D6"/>
    <w:rsid w:val="6ADF127C"/>
    <w:rsid w:val="6B254F8A"/>
    <w:rsid w:val="6BA442DD"/>
    <w:rsid w:val="6C4637A3"/>
    <w:rsid w:val="6CC64301"/>
    <w:rsid w:val="6D02758B"/>
    <w:rsid w:val="6D2E529D"/>
    <w:rsid w:val="6F5E016B"/>
    <w:rsid w:val="701B4423"/>
    <w:rsid w:val="701F0C2B"/>
    <w:rsid w:val="70F1771F"/>
    <w:rsid w:val="71391E73"/>
    <w:rsid w:val="71A37EE1"/>
    <w:rsid w:val="73233680"/>
    <w:rsid w:val="76206C56"/>
    <w:rsid w:val="772450BD"/>
    <w:rsid w:val="77F77A38"/>
    <w:rsid w:val="7855607E"/>
    <w:rsid w:val="78712B9A"/>
    <w:rsid w:val="787A5F2F"/>
    <w:rsid w:val="78B1122C"/>
    <w:rsid w:val="798D69AE"/>
    <w:rsid w:val="79AC1B7E"/>
    <w:rsid w:val="79D470BD"/>
    <w:rsid w:val="7ABB3B4D"/>
    <w:rsid w:val="7C023BD9"/>
    <w:rsid w:val="7C0E2FDD"/>
    <w:rsid w:val="7C583215"/>
    <w:rsid w:val="7D31726E"/>
    <w:rsid w:val="7D8A0E55"/>
    <w:rsid w:val="7E0E55E6"/>
    <w:rsid w:val="7E2D36CA"/>
    <w:rsid w:val="7E4152D2"/>
    <w:rsid w:val="7FCD23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qFormat="1" w:unhideWhenUsed="0" w:uiPriority="99" w:semiHidden="0" w:name="Salutation"/>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37"/>
    <w:qFormat/>
    <w:uiPriority w:val="99"/>
    <w:pPr>
      <w:keepNext/>
      <w:keepLines/>
      <w:spacing w:before="260" w:after="260" w:line="416" w:lineRule="auto"/>
      <w:outlineLvl w:val="2"/>
    </w:pPr>
    <w:rPr>
      <w:b/>
      <w:bCs/>
      <w:kern w:val="0"/>
      <w:sz w:val="32"/>
      <w:szCs w:val="3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1260"/>
      <w:jc w:val="left"/>
    </w:pPr>
    <w:rPr>
      <w:rFonts w:ascii="Calibri" w:hAnsi="Calibri"/>
      <w:sz w:val="18"/>
      <w:szCs w:val="18"/>
    </w:rPr>
  </w:style>
  <w:style w:type="paragraph" w:styleId="6">
    <w:name w:val="Normal Indent"/>
    <w:basedOn w:val="1"/>
    <w:qFormat/>
    <w:uiPriority w:val="99"/>
    <w:pPr>
      <w:snapToGrid w:val="0"/>
      <w:spacing w:line="360" w:lineRule="auto"/>
      <w:ind w:firstLine="567"/>
    </w:pPr>
    <w:rPr>
      <w:sz w:val="28"/>
      <w:szCs w:val="20"/>
    </w:rPr>
  </w:style>
  <w:style w:type="paragraph" w:styleId="7">
    <w:name w:val="Document Map"/>
    <w:basedOn w:val="1"/>
    <w:link w:val="38"/>
    <w:qFormat/>
    <w:uiPriority w:val="99"/>
    <w:rPr>
      <w:rFonts w:ascii="宋体"/>
      <w:sz w:val="18"/>
      <w:szCs w:val="20"/>
    </w:rPr>
  </w:style>
  <w:style w:type="paragraph" w:styleId="8">
    <w:name w:val="annotation text"/>
    <w:basedOn w:val="1"/>
    <w:link w:val="39"/>
    <w:qFormat/>
    <w:uiPriority w:val="99"/>
    <w:pPr>
      <w:jc w:val="left"/>
    </w:pPr>
    <w:rPr>
      <w:kern w:val="0"/>
      <w:sz w:val="24"/>
    </w:rPr>
  </w:style>
  <w:style w:type="paragraph" w:styleId="9">
    <w:name w:val="Salutation"/>
    <w:basedOn w:val="1"/>
    <w:next w:val="1"/>
    <w:link w:val="40"/>
    <w:qFormat/>
    <w:uiPriority w:val="99"/>
    <w:pPr>
      <w:widowControl/>
      <w:jc w:val="left"/>
    </w:pPr>
    <w:rPr>
      <w:kern w:val="0"/>
      <w:sz w:val="24"/>
    </w:rPr>
  </w:style>
  <w:style w:type="paragraph" w:styleId="10">
    <w:name w:val="Body Text"/>
    <w:basedOn w:val="1"/>
    <w:link w:val="41"/>
    <w:qFormat/>
    <w:uiPriority w:val="99"/>
    <w:pPr>
      <w:spacing w:after="120"/>
    </w:pPr>
    <w:rPr>
      <w:sz w:val="24"/>
    </w:rPr>
  </w:style>
  <w:style w:type="paragraph" w:styleId="11">
    <w:name w:val="toc 5"/>
    <w:basedOn w:val="1"/>
    <w:next w:val="1"/>
    <w:qFormat/>
    <w:uiPriority w:val="99"/>
    <w:pPr>
      <w:ind w:left="840"/>
      <w:jc w:val="left"/>
    </w:pPr>
    <w:rPr>
      <w:rFonts w:ascii="Calibri" w:hAnsi="Calibri"/>
      <w:sz w:val="18"/>
      <w:szCs w:val="18"/>
    </w:rPr>
  </w:style>
  <w:style w:type="paragraph" w:styleId="12">
    <w:name w:val="toc 3"/>
    <w:basedOn w:val="1"/>
    <w:next w:val="1"/>
    <w:qFormat/>
    <w:uiPriority w:val="99"/>
    <w:pPr>
      <w:ind w:left="420"/>
      <w:jc w:val="left"/>
    </w:pPr>
    <w:rPr>
      <w:rFonts w:ascii="Calibri" w:hAnsi="Calibri"/>
      <w:i/>
      <w:iCs/>
      <w:sz w:val="20"/>
      <w:szCs w:val="20"/>
    </w:rPr>
  </w:style>
  <w:style w:type="paragraph" w:styleId="13">
    <w:name w:val="Plain Text"/>
    <w:basedOn w:val="1"/>
    <w:link w:val="42"/>
    <w:qFormat/>
    <w:uiPriority w:val="99"/>
    <w:pPr>
      <w:autoSpaceDE w:val="0"/>
      <w:autoSpaceDN w:val="0"/>
      <w:adjustRightInd w:val="0"/>
      <w:spacing w:line="312" w:lineRule="atLeast"/>
      <w:textAlignment w:val="baseline"/>
    </w:pPr>
    <w:rPr>
      <w:rFonts w:ascii="宋体" w:hAnsi="Courier New"/>
      <w:kern w:val="0"/>
      <w:szCs w:val="21"/>
    </w:rPr>
  </w:style>
  <w:style w:type="paragraph" w:styleId="14">
    <w:name w:val="toc 8"/>
    <w:basedOn w:val="1"/>
    <w:next w:val="1"/>
    <w:qFormat/>
    <w:uiPriority w:val="99"/>
    <w:pPr>
      <w:ind w:left="1470"/>
      <w:jc w:val="left"/>
    </w:pPr>
    <w:rPr>
      <w:rFonts w:ascii="Calibri" w:hAnsi="Calibri"/>
      <w:sz w:val="18"/>
      <w:szCs w:val="18"/>
    </w:rPr>
  </w:style>
  <w:style w:type="paragraph" w:styleId="15">
    <w:name w:val="Date"/>
    <w:basedOn w:val="1"/>
    <w:next w:val="1"/>
    <w:link w:val="43"/>
    <w:qFormat/>
    <w:uiPriority w:val="99"/>
    <w:pPr>
      <w:ind w:left="100" w:leftChars="2500"/>
    </w:pPr>
    <w:rPr>
      <w:kern w:val="0"/>
      <w:sz w:val="24"/>
    </w:rPr>
  </w:style>
  <w:style w:type="paragraph" w:styleId="16">
    <w:name w:val="Balloon Text"/>
    <w:basedOn w:val="1"/>
    <w:link w:val="44"/>
    <w:qFormat/>
    <w:uiPriority w:val="99"/>
    <w:rPr>
      <w:kern w:val="0"/>
      <w:sz w:val="20"/>
      <w:szCs w:val="20"/>
    </w:rPr>
  </w:style>
  <w:style w:type="paragraph" w:styleId="17">
    <w:name w:val="footer"/>
    <w:basedOn w:val="1"/>
    <w:link w:val="45"/>
    <w:qFormat/>
    <w:uiPriority w:val="99"/>
    <w:pPr>
      <w:tabs>
        <w:tab w:val="center" w:pos="4153"/>
        <w:tab w:val="right" w:pos="8306"/>
      </w:tabs>
      <w:snapToGrid w:val="0"/>
      <w:jc w:val="left"/>
    </w:pPr>
    <w:rPr>
      <w:kern w:val="0"/>
      <w:sz w:val="18"/>
      <w:szCs w:val="18"/>
    </w:rPr>
  </w:style>
  <w:style w:type="paragraph" w:styleId="18">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spacing w:before="120" w:after="120"/>
      <w:jc w:val="left"/>
    </w:pPr>
    <w:rPr>
      <w:rFonts w:ascii="Calibri" w:hAnsi="Calibri"/>
      <w:b/>
      <w:bCs/>
      <w:caps/>
      <w:sz w:val="20"/>
      <w:szCs w:val="20"/>
    </w:rPr>
  </w:style>
  <w:style w:type="paragraph" w:styleId="20">
    <w:name w:val="toc 4"/>
    <w:basedOn w:val="1"/>
    <w:next w:val="1"/>
    <w:qFormat/>
    <w:uiPriority w:val="99"/>
    <w:pPr>
      <w:ind w:left="630"/>
      <w:jc w:val="left"/>
    </w:pPr>
    <w:rPr>
      <w:rFonts w:ascii="Calibri" w:hAnsi="Calibri"/>
      <w:sz w:val="18"/>
      <w:szCs w:val="18"/>
    </w:rPr>
  </w:style>
  <w:style w:type="paragraph" w:styleId="21">
    <w:name w:val="toc 6"/>
    <w:basedOn w:val="1"/>
    <w:next w:val="1"/>
    <w:qFormat/>
    <w:uiPriority w:val="99"/>
    <w:pPr>
      <w:ind w:left="1050"/>
      <w:jc w:val="left"/>
    </w:pPr>
    <w:rPr>
      <w:rFonts w:ascii="Calibri" w:hAnsi="Calibri"/>
      <w:sz w:val="18"/>
      <w:szCs w:val="18"/>
    </w:rPr>
  </w:style>
  <w:style w:type="paragraph" w:styleId="22">
    <w:name w:val="Body Text Indent 3"/>
    <w:basedOn w:val="1"/>
    <w:link w:val="47"/>
    <w:qFormat/>
    <w:uiPriority w:val="99"/>
    <w:pPr>
      <w:spacing w:line="500" w:lineRule="exact"/>
      <w:ind w:firstLine="560" w:firstLineChars="200"/>
    </w:pPr>
    <w:rPr>
      <w:rFonts w:eastAsia="楷体_GB2312"/>
      <w:sz w:val="24"/>
      <w:szCs w:val="20"/>
    </w:rPr>
  </w:style>
  <w:style w:type="paragraph" w:styleId="23">
    <w:name w:val="toc 2"/>
    <w:basedOn w:val="1"/>
    <w:next w:val="1"/>
    <w:qFormat/>
    <w:uiPriority w:val="39"/>
    <w:pPr>
      <w:ind w:left="210"/>
      <w:jc w:val="left"/>
    </w:pPr>
    <w:rPr>
      <w:rFonts w:ascii="Calibri" w:hAnsi="Calibri"/>
      <w:smallCaps/>
      <w:sz w:val="20"/>
      <w:szCs w:val="20"/>
    </w:rPr>
  </w:style>
  <w:style w:type="paragraph" w:styleId="24">
    <w:name w:val="toc 9"/>
    <w:basedOn w:val="1"/>
    <w:next w:val="1"/>
    <w:qFormat/>
    <w:uiPriority w:val="99"/>
    <w:pPr>
      <w:ind w:left="1680"/>
      <w:jc w:val="left"/>
    </w:pPr>
    <w:rPr>
      <w:rFonts w:ascii="Calibri" w:hAnsi="Calibri"/>
      <w:sz w:val="18"/>
      <w:szCs w:val="18"/>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48"/>
    <w:qFormat/>
    <w:uiPriority w:val="99"/>
    <w:rPr>
      <w:b/>
      <w:bCs/>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line number"/>
    <w:qFormat/>
    <w:uiPriority w:val="99"/>
    <w:rPr>
      <w:rFonts w:cs="Times New Roman"/>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rPr>
  </w:style>
  <w:style w:type="character" w:customStyle="1" w:styleId="35">
    <w:name w:val="标题 1 Char"/>
    <w:link w:val="2"/>
    <w:qFormat/>
    <w:locked/>
    <w:uiPriority w:val="99"/>
    <w:rPr>
      <w:rFonts w:cs="Times New Roman"/>
      <w:b/>
      <w:bCs/>
      <w:kern w:val="44"/>
      <w:sz w:val="44"/>
      <w:szCs w:val="44"/>
    </w:rPr>
  </w:style>
  <w:style w:type="character" w:customStyle="1" w:styleId="36">
    <w:name w:val="标题 2 Char"/>
    <w:link w:val="3"/>
    <w:qFormat/>
    <w:locked/>
    <w:uiPriority w:val="99"/>
    <w:rPr>
      <w:rFonts w:ascii="Arial" w:hAnsi="Arial" w:eastAsia="黑体" w:cs="Times New Roman"/>
      <w:b/>
      <w:bCs/>
      <w:sz w:val="32"/>
      <w:szCs w:val="32"/>
    </w:rPr>
  </w:style>
  <w:style w:type="character" w:customStyle="1" w:styleId="37">
    <w:name w:val="标题 3 Char"/>
    <w:link w:val="4"/>
    <w:qFormat/>
    <w:locked/>
    <w:uiPriority w:val="99"/>
    <w:rPr>
      <w:rFonts w:cs="Times New Roman"/>
      <w:b/>
      <w:bCs/>
      <w:sz w:val="32"/>
      <w:szCs w:val="32"/>
    </w:rPr>
  </w:style>
  <w:style w:type="character" w:customStyle="1" w:styleId="38">
    <w:name w:val="文档结构图 Char"/>
    <w:link w:val="7"/>
    <w:qFormat/>
    <w:locked/>
    <w:uiPriority w:val="99"/>
    <w:rPr>
      <w:rFonts w:ascii="宋体" w:cs="Times New Roman"/>
      <w:kern w:val="2"/>
      <w:sz w:val="18"/>
    </w:rPr>
  </w:style>
  <w:style w:type="character" w:customStyle="1" w:styleId="39">
    <w:name w:val="批注文字 Char"/>
    <w:link w:val="8"/>
    <w:qFormat/>
    <w:locked/>
    <w:uiPriority w:val="99"/>
    <w:rPr>
      <w:rFonts w:cs="Times New Roman"/>
      <w:sz w:val="24"/>
      <w:szCs w:val="24"/>
    </w:rPr>
  </w:style>
  <w:style w:type="character" w:customStyle="1" w:styleId="40">
    <w:name w:val="称呼 Char"/>
    <w:link w:val="9"/>
    <w:qFormat/>
    <w:locked/>
    <w:uiPriority w:val="99"/>
    <w:rPr>
      <w:rFonts w:cs="Times New Roman"/>
      <w:sz w:val="24"/>
      <w:szCs w:val="24"/>
    </w:rPr>
  </w:style>
  <w:style w:type="character" w:customStyle="1" w:styleId="41">
    <w:name w:val="正文文本 Char"/>
    <w:link w:val="10"/>
    <w:qFormat/>
    <w:locked/>
    <w:uiPriority w:val="99"/>
    <w:rPr>
      <w:rFonts w:cs="Times New Roman"/>
      <w:kern w:val="2"/>
      <w:sz w:val="24"/>
      <w:szCs w:val="24"/>
    </w:rPr>
  </w:style>
  <w:style w:type="character" w:customStyle="1" w:styleId="42">
    <w:name w:val="纯文本 Char"/>
    <w:link w:val="13"/>
    <w:qFormat/>
    <w:locked/>
    <w:uiPriority w:val="99"/>
    <w:rPr>
      <w:rFonts w:ascii="宋体" w:hAnsi="Courier New" w:cs="Courier New"/>
      <w:sz w:val="21"/>
      <w:szCs w:val="21"/>
    </w:rPr>
  </w:style>
  <w:style w:type="character" w:customStyle="1" w:styleId="43">
    <w:name w:val="日期 Char"/>
    <w:link w:val="15"/>
    <w:qFormat/>
    <w:locked/>
    <w:uiPriority w:val="99"/>
    <w:rPr>
      <w:rFonts w:cs="Times New Roman"/>
      <w:sz w:val="24"/>
      <w:szCs w:val="24"/>
    </w:rPr>
  </w:style>
  <w:style w:type="character" w:customStyle="1" w:styleId="44">
    <w:name w:val="批注框文本 Char"/>
    <w:link w:val="16"/>
    <w:qFormat/>
    <w:locked/>
    <w:uiPriority w:val="99"/>
    <w:rPr>
      <w:rFonts w:cs="Times New Roman"/>
    </w:rPr>
  </w:style>
  <w:style w:type="character" w:customStyle="1" w:styleId="45">
    <w:name w:val="页脚 Char"/>
    <w:link w:val="17"/>
    <w:qFormat/>
    <w:locked/>
    <w:uiPriority w:val="99"/>
    <w:rPr>
      <w:rFonts w:cs="Times New Roman"/>
      <w:sz w:val="18"/>
      <w:szCs w:val="18"/>
    </w:rPr>
  </w:style>
  <w:style w:type="character" w:customStyle="1" w:styleId="46">
    <w:name w:val="页眉 Char"/>
    <w:link w:val="18"/>
    <w:qFormat/>
    <w:locked/>
    <w:uiPriority w:val="99"/>
    <w:rPr>
      <w:rFonts w:cs="Times New Roman"/>
      <w:kern w:val="2"/>
      <w:sz w:val="18"/>
    </w:rPr>
  </w:style>
  <w:style w:type="character" w:customStyle="1" w:styleId="47">
    <w:name w:val="正文文本缩进 3 Char"/>
    <w:link w:val="22"/>
    <w:qFormat/>
    <w:locked/>
    <w:uiPriority w:val="99"/>
    <w:rPr>
      <w:rFonts w:eastAsia="楷体_GB2312" w:cs="Times New Roman"/>
      <w:kern w:val="2"/>
      <w:sz w:val="24"/>
    </w:rPr>
  </w:style>
  <w:style w:type="character" w:customStyle="1" w:styleId="48">
    <w:name w:val="批注主题 Char"/>
    <w:link w:val="26"/>
    <w:qFormat/>
    <w:locked/>
    <w:uiPriority w:val="99"/>
    <w:rPr>
      <w:rFonts w:cs="Times New Roman"/>
      <w:b/>
      <w:bCs/>
      <w:sz w:val="24"/>
      <w:szCs w:val="24"/>
    </w:rPr>
  </w:style>
  <w:style w:type="character" w:customStyle="1" w:styleId="49">
    <w:name w:val="Header Char1"/>
    <w:qFormat/>
    <w:uiPriority w:val="99"/>
    <w:rPr>
      <w:rFonts w:cs="Times New Roman"/>
      <w:sz w:val="18"/>
      <w:szCs w:val="18"/>
    </w:rPr>
  </w:style>
  <w:style w:type="character" w:customStyle="1" w:styleId="50">
    <w:name w:val="style2"/>
    <w:qFormat/>
    <w:uiPriority w:val="99"/>
    <w:rPr>
      <w:rFonts w:cs="Times New Roman"/>
    </w:rPr>
  </w:style>
  <w:style w:type="character" w:customStyle="1" w:styleId="51">
    <w:name w:val="报告正文 Char1"/>
    <w:link w:val="52"/>
    <w:qFormat/>
    <w:locked/>
    <w:uiPriority w:val="99"/>
    <w:rPr>
      <w:rFonts w:ascii="华文细黑" w:eastAsia="华文细黑"/>
      <w:kern w:val="2"/>
      <w:sz w:val="22"/>
      <w:lang w:val="en-US" w:eastAsia="zh-CN"/>
    </w:rPr>
  </w:style>
  <w:style w:type="paragraph" w:customStyle="1" w:styleId="52">
    <w:name w:val="报告正文"/>
    <w:basedOn w:val="1"/>
    <w:link w:val="51"/>
    <w:qFormat/>
    <w:uiPriority w:val="99"/>
    <w:pPr>
      <w:adjustRightInd w:val="0"/>
      <w:snapToGrid w:val="0"/>
      <w:spacing w:line="336" w:lineRule="auto"/>
      <w:ind w:left="2603"/>
    </w:pPr>
    <w:rPr>
      <w:rFonts w:ascii="华文细黑" w:eastAsia="华文细黑"/>
      <w:sz w:val="22"/>
      <w:szCs w:val="20"/>
    </w:rPr>
  </w:style>
  <w:style w:type="character" w:customStyle="1" w:styleId="53">
    <w:name w:val="Document Map Char1"/>
    <w:qFormat/>
    <w:uiPriority w:val="99"/>
    <w:rPr>
      <w:rFonts w:cs="Times New Roman"/>
      <w:sz w:val="2"/>
    </w:rPr>
  </w:style>
  <w:style w:type="character" w:customStyle="1" w:styleId="54">
    <w:name w:val="无间隔 Char"/>
    <w:link w:val="55"/>
    <w:qFormat/>
    <w:locked/>
    <w:uiPriority w:val="99"/>
    <w:rPr>
      <w:rFonts w:ascii="Calibri" w:hAnsi="Calibri"/>
      <w:sz w:val="22"/>
      <w:szCs w:val="22"/>
      <w:lang w:val="en-US" w:eastAsia="zh-CN" w:bidi="ar-SA"/>
    </w:rPr>
  </w:style>
  <w:style w:type="paragraph" w:styleId="55">
    <w:name w:val="No Spacing"/>
    <w:link w:val="54"/>
    <w:qFormat/>
    <w:uiPriority w:val="99"/>
    <w:rPr>
      <w:rFonts w:ascii="Calibri" w:hAnsi="Calibri" w:eastAsia="宋体" w:cs="Times New Roman"/>
      <w:sz w:val="22"/>
      <w:szCs w:val="22"/>
      <w:lang w:val="en-US" w:eastAsia="zh-CN" w:bidi="ar-SA"/>
    </w:rPr>
  </w:style>
  <w:style w:type="character" w:customStyle="1" w:styleId="56">
    <w:name w:val="样式 (中文) 仿宋_GB2312 四号"/>
    <w:qFormat/>
    <w:uiPriority w:val="99"/>
    <w:rPr>
      <w:rFonts w:eastAsia="仿宋_GB2312"/>
      <w:sz w:val="28"/>
    </w:rPr>
  </w:style>
  <w:style w:type="character" w:customStyle="1" w:styleId="57">
    <w:name w:val="报告正文 Char Char Char Char"/>
    <w:link w:val="58"/>
    <w:qFormat/>
    <w:locked/>
    <w:uiPriority w:val="99"/>
    <w:rPr>
      <w:rFonts w:ascii="华文细黑" w:eastAsia="华文细黑"/>
      <w:kern w:val="2"/>
      <w:sz w:val="22"/>
      <w:lang w:val="en-US" w:eastAsia="zh-CN"/>
    </w:rPr>
  </w:style>
  <w:style w:type="paragraph" w:customStyle="1" w:styleId="58">
    <w:name w:val="报告正文 Char Char Char"/>
    <w:basedOn w:val="1"/>
    <w:link w:val="57"/>
    <w:qFormat/>
    <w:uiPriority w:val="99"/>
    <w:pPr>
      <w:adjustRightInd w:val="0"/>
      <w:snapToGrid w:val="0"/>
      <w:spacing w:line="336" w:lineRule="auto"/>
      <w:ind w:left="2603"/>
    </w:pPr>
    <w:rPr>
      <w:rFonts w:ascii="华文细黑" w:eastAsia="华文细黑"/>
      <w:sz w:val="22"/>
      <w:szCs w:val="20"/>
    </w:rPr>
  </w:style>
  <w:style w:type="paragraph" w:customStyle="1" w:styleId="5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0">
    <w:name w:val="修订1"/>
    <w:qFormat/>
    <w:uiPriority w:val="99"/>
    <w:rPr>
      <w:rFonts w:ascii="Times New Roman" w:hAnsi="Times New Roman" w:eastAsia="宋体" w:cs="Times New Roman"/>
      <w:kern w:val="2"/>
      <w:sz w:val="21"/>
      <w:szCs w:val="24"/>
      <w:lang w:val="en-US" w:eastAsia="zh-CN" w:bidi="ar-SA"/>
    </w:rPr>
  </w:style>
  <w:style w:type="paragraph" w:customStyle="1" w:styleId="61">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62">
    <w:name w:val="表格内文字"/>
    <w:basedOn w:val="1"/>
    <w:qFormat/>
    <w:uiPriority w:val="99"/>
    <w:pPr>
      <w:adjustRightInd w:val="0"/>
      <w:snapToGrid w:val="0"/>
      <w:textAlignment w:val="bottom"/>
    </w:pPr>
    <w:rPr>
      <w:rFonts w:ascii="华文细黑" w:eastAsia="华文细黑"/>
      <w:sz w:val="20"/>
      <w:szCs w:val="18"/>
    </w:rPr>
  </w:style>
  <w:style w:type="character" w:customStyle="1" w:styleId="63">
    <w:name w:val="Body Text Indent 3 Char1"/>
    <w:qFormat/>
    <w:uiPriority w:val="99"/>
    <w:rPr>
      <w:rFonts w:cs="Times New Roman"/>
      <w:sz w:val="16"/>
      <w:szCs w:val="16"/>
    </w:rPr>
  </w:style>
  <w:style w:type="character" w:customStyle="1" w:styleId="64">
    <w:name w:val="font41"/>
    <w:qFormat/>
    <w:uiPriority w:val="99"/>
    <w:rPr>
      <w:rFonts w:ascii="仿宋_GB2312" w:eastAsia="仿宋_GB2312"/>
      <w:color w:val="000000"/>
      <w:sz w:val="20"/>
      <w:u w:val="none"/>
      <w:vertAlign w:val="superscript"/>
    </w:rPr>
  </w:style>
  <w:style w:type="character" w:customStyle="1" w:styleId="65">
    <w:name w:val="font31"/>
    <w:qFormat/>
    <w:uiPriority w:val="99"/>
    <w:rPr>
      <w:rFonts w:ascii="仿宋_GB2312" w:eastAsia="仿宋_GB2312"/>
      <w:color w:val="000000"/>
      <w:sz w:val="20"/>
      <w:u w:val="none"/>
    </w:rPr>
  </w:style>
  <w:style w:type="character" w:customStyle="1" w:styleId="66">
    <w:name w:val="font01"/>
    <w:qFormat/>
    <w:uiPriority w:val="99"/>
    <w:rPr>
      <w:rFonts w:ascii="Times New Roman" w:hAnsi="Times New Roman"/>
      <w:b/>
      <w:color w:val="000000"/>
      <w:sz w:val="22"/>
      <w:u w:val="none"/>
    </w:rPr>
  </w:style>
  <w:style w:type="paragraph" w:styleId="67">
    <w:name w:val="List Paragraph"/>
    <w:basedOn w:val="1"/>
    <w:qFormat/>
    <w:uiPriority w:val="99"/>
    <w:pPr>
      <w:ind w:firstLine="420" w:firstLineChars="200"/>
    </w:pPr>
  </w:style>
  <w:style w:type="character" w:customStyle="1" w:styleId="68">
    <w:name w:val="font21"/>
    <w:qFormat/>
    <w:uiPriority w:val="99"/>
    <w:rPr>
      <w:rFonts w:ascii="宋体" w:hAnsi="宋体" w:eastAsia="宋体"/>
      <w:b/>
      <w:color w:val="000000"/>
      <w:sz w:val="22"/>
      <w:u w:val="none"/>
    </w:rPr>
  </w:style>
  <w:style w:type="paragraph" w:customStyle="1" w:styleId="69">
    <w:name w:val="修订2"/>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198CD-E2C5-4AC0-ADB3-3E205F223896}">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46</Pages>
  <Words>31607</Words>
  <Characters>35455</Characters>
  <Lines>290</Lines>
  <Paragraphs>81</Paragraphs>
  <TotalTime>19</TotalTime>
  <ScaleCrop>false</ScaleCrop>
  <LinksUpToDate>false</LinksUpToDate>
  <CharactersWithSpaces>35907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2021-06-11T02:33:00Z</dcterms:created>
  <dc:creator>微软用户</dc:creator>
  <cp:lastModifiedBy>Administrator</cp:lastModifiedBy>
  <cp:lastPrinted>2022-07-05T00:42:35Z</cp:lastPrinted>
  <dcterms:modified xsi:type="dcterms:W3CDTF">2022-07-05T00:45:32Z</dcterms:modified>
  <dc:subject>中证（连云港）估字（2013）第095号</dc:subject>
  <dc:title>房地产抵押估价报告</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6E208EAC4741466E955BB3A0922953C6</vt:lpwstr>
  </property>
</Properties>
</file>