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4" w:rsidRDefault="004B5A64" w:rsidP="004B5A6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安徽省天长市人民法院</w:t>
      </w:r>
    </w:p>
    <w:p w:rsidR="004B5A64" w:rsidRDefault="004B5A64" w:rsidP="004B5A6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执 行 裁 定 书</w:t>
      </w:r>
    </w:p>
    <w:p w:rsidR="004B5A64" w:rsidRDefault="004B5A64" w:rsidP="004B5A64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wordWrap w:val="0"/>
        <w:spacing w:line="3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（2022）皖1181执恢</w:t>
      </w:r>
      <w:r w:rsidR="00D8500B">
        <w:rPr>
          <w:rFonts w:ascii="仿宋_GB2312" w:eastAsia="仿宋_GB2312" w:hAnsi="仿宋" w:hint="eastAsia"/>
          <w:sz w:val="32"/>
          <w:szCs w:val="32"/>
        </w:rPr>
        <w:t>645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4B5A64" w:rsidRDefault="004B5A64" w:rsidP="004B5A64">
      <w:pPr>
        <w:spacing w:line="440" w:lineRule="exact"/>
        <w:ind w:right="640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spacing w:line="7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申请执行人：</w:t>
      </w:r>
      <w:r>
        <w:rPr>
          <w:rFonts w:ascii="仿宋_GB2312" w:eastAsia="仿宋_GB2312" w:hAnsi="仿宋" w:hint="eastAsia"/>
          <w:sz w:val="32"/>
          <w:szCs w:val="32"/>
        </w:rPr>
        <w:t>郁士文，男，1969年2月21日生，汉族，初中文化，经商，住天长市天发广场天发小区4号楼2单元604室，身份证号码3423211969022114X。</w:t>
      </w:r>
    </w:p>
    <w:p w:rsidR="004B5A64" w:rsidRDefault="004B5A64" w:rsidP="004B5A64">
      <w:pPr>
        <w:spacing w:line="7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被执行人：陈少东，男，1969年1月10日生，汉族，高中文化，经商，住安徽省天长市新世纪豪园东院2幢203室，身份证号码342321196901107215。</w:t>
      </w:r>
    </w:p>
    <w:p w:rsidR="004B5A64" w:rsidRDefault="004B5A64" w:rsidP="004B5A64">
      <w:pPr>
        <w:snapToGrid w:val="0"/>
        <w:spacing w:line="7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本院在恢复执行</w:t>
      </w:r>
      <w:r>
        <w:rPr>
          <w:rFonts w:ascii="仿宋_GB2312" w:eastAsia="仿宋_GB2312" w:hAnsi="仿宋" w:hint="eastAsia"/>
          <w:sz w:val="32"/>
          <w:szCs w:val="32"/>
        </w:rPr>
        <w:t>郁士文与被执行人陈少东民间借贷纠纷一案</w:t>
      </w:r>
      <w:r>
        <w:rPr>
          <w:rFonts w:ascii="仿宋_GB2312" w:eastAsia="仿宋_GB2312" w:hAnsi="宋体" w:cs="仿宋_GB2312" w:hint="eastAsia"/>
          <w:sz w:val="32"/>
          <w:szCs w:val="32"/>
        </w:rPr>
        <w:t>中，被执行人</w:t>
      </w:r>
      <w:r>
        <w:rPr>
          <w:rFonts w:ascii="仿宋_GB2312" w:eastAsia="仿宋_GB2312" w:hAnsi="仿宋" w:hint="eastAsia"/>
          <w:sz w:val="32"/>
          <w:szCs w:val="32"/>
        </w:rPr>
        <w:t>陈少东</w:t>
      </w:r>
      <w:r>
        <w:rPr>
          <w:rFonts w:ascii="仿宋_GB2312" w:eastAsia="仿宋_GB2312" w:hAnsi="宋体" w:cs="仿宋_GB2312" w:hint="eastAsia"/>
          <w:sz w:val="32"/>
          <w:szCs w:val="32"/>
        </w:rPr>
        <w:t>未能全部履行生效法律文书确定的义务。现因申请执行人申请本院决定对被执行人</w:t>
      </w:r>
      <w:r>
        <w:rPr>
          <w:rFonts w:ascii="仿宋_GB2312" w:eastAsia="仿宋_GB2312" w:hAnsi="仿宋" w:hint="eastAsia"/>
          <w:sz w:val="32"/>
          <w:szCs w:val="32"/>
        </w:rPr>
        <w:t>陈少东</w:t>
      </w:r>
      <w:r>
        <w:rPr>
          <w:rFonts w:ascii="仿宋_GB2312" w:eastAsia="仿宋_GB2312" w:hAnsi="宋体" w:cs="仿宋_GB2312" w:hint="eastAsia"/>
          <w:sz w:val="32"/>
          <w:szCs w:val="32"/>
        </w:rPr>
        <w:t>名下的位于</w:t>
      </w:r>
      <w:r>
        <w:rPr>
          <w:rFonts w:ascii="仿宋_GB2312" w:eastAsia="仿宋_GB2312" w:hint="eastAsia"/>
          <w:sz w:val="32"/>
          <w:szCs w:val="32"/>
        </w:rPr>
        <w:t>天长市新世纪豪园东大院2栋2单元203室</w:t>
      </w:r>
      <w:r>
        <w:rPr>
          <w:rFonts w:ascii="仿宋_GB2312" w:eastAsia="仿宋_GB2312" w:hAnsi="宋体" w:cs="仿宋_GB2312" w:hint="eastAsia"/>
          <w:sz w:val="32"/>
          <w:szCs w:val="32"/>
        </w:rPr>
        <w:t>进行拍卖。依照《中华人民共和国民事诉讼法》第二百五十一条、第二百五十四条规定，裁定如下：</w:t>
      </w:r>
    </w:p>
    <w:p w:rsidR="004B5A64" w:rsidRDefault="004B5A64" w:rsidP="004B5A64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</w:t>
      </w:r>
      <w:r>
        <w:rPr>
          <w:rFonts w:ascii="仿宋_GB2312" w:eastAsia="仿宋_GB2312" w:hint="eastAsia"/>
          <w:sz w:val="32"/>
        </w:rPr>
        <w:t>陈少东</w:t>
      </w:r>
      <w:r>
        <w:rPr>
          <w:rFonts w:ascii="仿宋_GB2312" w:eastAsia="仿宋_GB2312" w:hAnsi="宋体" w:cs="仿宋_GB2312" w:hint="eastAsia"/>
          <w:sz w:val="32"/>
          <w:szCs w:val="32"/>
        </w:rPr>
        <w:t>名下的位于</w:t>
      </w:r>
      <w:r>
        <w:rPr>
          <w:rFonts w:ascii="仿宋_GB2312" w:eastAsia="仿宋_GB2312" w:hint="eastAsia"/>
          <w:sz w:val="32"/>
          <w:szCs w:val="32"/>
        </w:rPr>
        <w:t>天长市新世纪豪园东大院2栋2单元203室不动产（所有权证号：天2013008902）。</w:t>
      </w:r>
    </w:p>
    <w:p w:rsidR="004B5A64" w:rsidRDefault="004B5A64" w:rsidP="004B5A64">
      <w:pPr>
        <w:spacing w:line="7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本裁定立即执行。</w:t>
      </w:r>
    </w:p>
    <w:p w:rsidR="004B5A64" w:rsidRDefault="004B5A64" w:rsidP="004B5A64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wordWrap w:val="0"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:rsidR="004B5A64" w:rsidRDefault="004B5A64" w:rsidP="004B5A64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:rsidR="004B5A64" w:rsidRDefault="007A3CFD" w:rsidP="004B5A64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361.5pt;margin-top:148.1pt;width:141pt;height:140.25pt;z-index:-251658240;mso-position-horizontal-relative:page;mso-position-vertical-relative:page" stroked="f">
            <v:imagedata r:id="rId6" o:title=""/>
            <w10:wrap anchorx="page" anchory="page"/>
          </v:shape>
        </w:pict>
      </w:r>
      <w:r w:rsidR="004B5A64">
        <w:rPr>
          <w:rFonts w:ascii="仿宋_GB2312" w:eastAsia="仿宋_GB2312" w:hint="eastAsia"/>
          <w:sz w:val="32"/>
          <w:szCs w:val="32"/>
        </w:rPr>
        <w:t>审 判 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B5A64">
        <w:rPr>
          <w:rFonts w:ascii="仿宋_GB2312" w:eastAsia="仿宋_GB2312" w:hint="eastAsia"/>
          <w:sz w:val="32"/>
          <w:szCs w:val="32"/>
        </w:rPr>
        <w:t xml:space="preserve">   周  强</w:t>
      </w:r>
    </w:p>
    <w:p w:rsidR="004B5A64" w:rsidRDefault="004B5A64" w:rsidP="004B5A64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判 员</w:t>
      </w:r>
      <w:r w:rsidR="007A3CFD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徐  文</w:t>
      </w:r>
    </w:p>
    <w:p w:rsidR="004B5A64" w:rsidRDefault="004B5A64" w:rsidP="004B5A64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判 员</w:t>
      </w:r>
      <w:r w:rsidR="007A3CF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彭  洁</w:t>
      </w:r>
    </w:p>
    <w:p w:rsidR="004B5A64" w:rsidRDefault="004B5A64" w:rsidP="004B5A64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二</w:t>
      </w:r>
      <w:r>
        <w:rPr>
          <w:rFonts w:ascii="宋体" w:hAnsi="宋体" w:cs="宋体" w:hint="eastAsia"/>
          <w:sz w:val="32"/>
          <w:szCs w:val="32"/>
        </w:rPr>
        <w:t>〇</w:t>
      </w:r>
      <w:r w:rsidR="007A3CFD">
        <w:rPr>
          <w:rFonts w:ascii="仿宋_GB2312" w:eastAsia="仿宋_GB2312" w:hint="eastAsia"/>
          <w:sz w:val="32"/>
          <w:szCs w:val="32"/>
        </w:rPr>
        <w:t>二二年十月十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5A64" w:rsidRDefault="004B5A64" w:rsidP="004B5A64">
      <w:pPr>
        <w:spacing w:line="44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4B5A64" w:rsidRDefault="004B5A64" w:rsidP="004B5A64">
      <w:pPr>
        <w:tabs>
          <w:tab w:val="left" w:pos="5760"/>
        </w:tabs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记 员</w:t>
      </w:r>
      <w:r w:rsidR="007A3CFD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丁  静</w:t>
      </w: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附：相关法律条文</w:t>
      </w:r>
    </w:p>
    <w:p w:rsidR="004B5A64" w:rsidRDefault="004B5A64" w:rsidP="004B5A64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《中华人民共和国民事诉讼法》</w:t>
      </w:r>
    </w:p>
    <w:p w:rsidR="004B5A64" w:rsidRDefault="004B5A64" w:rsidP="004B5A64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第二百五十一条 被执行人未按执行通知履行法律文书确定的义务，人民法院有权查封、扣押、冻结、拍卖、变卖被执行人应当履行义务部分的财产。但应当保留被执行人及其所扶养家属的生活必需品。</w:t>
      </w:r>
      <w:r>
        <w:rPr>
          <w:rFonts w:ascii="仿宋_GB2312" w:eastAsia="仿宋_GB2312" w:hint="eastAsia"/>
          <w:color w:val="000000"/>
          <w:sz w:val="32"/>
          <w:szCs w:val="32"/>
        </w:rPr>
        <w:br w:type="textWrapping" w:clear="all"/>
        <w:t xml:space="preserve">　　采取前款措施，人民法院应当作出裁定。</w:t>
      </w:r>
    </w:p>
    <w:p w:rsidR="004B5A64" w:rsidRDefault="004B5A64" w:rsidP="004B5A6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第二百五十四条 财产被查封、扣押后，执行员应当责令被执行人在指定期间履行法律文书确定的义务。被执行人逾期不履行的，人民法院应当拍卖被查封、扣押的财产；不适于拍卖或者当事人双方同意不进行拍卖的，人民法院可以委托有关单位变卖或者自行变卖。国家禁止自由买卖的物品，交有关单位按照国家规定的价格收购。</w:t>
      </w:r>
    </w:p>
    <w:p w:rsidR="004B5A64" w:rsidRDefault="004B5A64" w:rsidP="004B5A64">
      <w:pPr>
        <w:ind w:firstLineChars="200" w:firstLine="420"/>
        <w:jc w:val="left"/>
      </w:pPr>
    </w:p>
    <w:p w:rsidR="004B5A64" w:rsidRDefault="004B5A64" w:rsidP="004B5A64"/>
    <w:p w:rsidR="004B5A64" w:rsidRDefault="004B5A64" w:rsidP="004B5A64"/>
    <w:p w:rsidR="009F4FD8" w:rsidRPr="004B5A64" w:rsidRDefault="009F4FD8"/>
    <w:sectPr w:rsidR="009F4FD8" w:rsidRPr="004B5A64" w:rsidSect="00DA1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F6" w:rsidRDefault="009324F6" w:rsidP="004B5A64">
      <w:r>
        <w:separator/>
      </w:r>
    </w:p>
  </w:endnote>
  <w:endnote w:type="continuationSeparator" w:id="1">
    <w:p w:rsidR="009324F6" w:rsidRDefault="009324F6" w:rsidP="004B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F6" w:rsidRDefault="009324F6" w:rsidP="004B5A64">
      <w:r>
        <w:separator/>
      </w:r>
    </w:p>
  </w:footnote>
  <w:footnote w:type="continuationSeparator" w:id="1">
    <w:p w:rsidR="009324F6" w:rsidRDefault="009324F6" w:rsidP="004B5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A64"/>
    <w:rsid w:val="004B5A64"/>
    <w:rsid w:val="007A3CFD"/>
    <w:rsid w:val="009324F6"/>
    <w:rsid w:val="009F4FD8"/>
    <w:rsid w:val="00A41BEE"/>
    <w:rsid w:val="00B621F5"/>
    <w:rsid w:val="00D8500B"/>
    <w:rsid w:val="00D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690</Characters>
  <Application>Microsoft Office Word</Application>
  <DocSecurity>0</DocSecurity>
  <Lines>5</Lines>
  <Paragraphs>1</Paragraphs>
  <ScaleCrop>false</ScaleCrop>
  <Company>MS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缪云</dc:creator>
  <cp:keywords/>
  <dc:description/>
  <cp:lastModifiedBy>缪云</cp:lastModifiedBy>
  <cp:revision>4</cp:revision>
  <cp:lastPrinted>2022-10-10T09:37:00Z</cp:lastPrinted>
  <dcterms:created xsi:type="dcterms:W3CDTF">2022-09-15T07:27:00Z</dcterms:created>
  <dcterms:modified xsi:type="dcterms:W3CDTF">2022-10-10T09:37:00Z</dcterms:modified>
</cp:coreProperties>
</file>