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144C" w:rsidRDefault="008657E3">
      <w:pPr>
        <w:pStyle w:val="31"/>
        <w:spacing w:before="30" w:line="360" w:lineRule="auto"/>
        <w:ind w:left="0" w:right="84"/>
        <w:jc w:val="center"/>
        <w:rPr>
          <w:rFonts w:ascii="仿宋_GB2312" w:eastAsia="仿宋_GB2312"/>
          <w:b/>
          <w:sz w:val="44"/>
          <w:szCs w:val="44"/>
          <w:lang w:eastAsia="zh-CN"/>
        </w:rPr>
      </w:pPr>
      <w:r>
        <w:rPr>
          <w:rFonts w:ascii="仿宋_GB2312" w:eastAsia="仿宋_GB2312" w:hint="eastAsia"/>
          <w:b/>
          <w:color w:val="1C1C23"/>
          <w:sz w:val="44"/>
          <w:szCs w:val="44"/>
          <w:lang w:eastAsia="zh-CN"/>
        </w:rPr>
        <w:t>拟拍卖房地产询价报告书</w:t>
      </w:r>
    </w:p>
    <w:p w:rsidR="00AD144C" w:rsidRDefault="008657E3" w:rsidP="00875A4D">
      <w:pPr>
        <w:spacing w:before="70" w:line="360" w:lineRule="auto"/>
        <w:ind w:right="2568" w:firstLineChars="700" w:firstLine="2052"/>
        <w:jc w:val="center"/>
        <w:rPr>
          <w:rFonts w:ascii="仿宋_GB2312" w:eastAsia="仿宋_GB2312"/>
          <w:sz w:val="28"/>
          <w:szCs w:val="28"/>
          <w:lang w:eastAsia="zh-CN"/>
        </w:rPr>
      </w:pPr>
      <w:r>
        <w:rPr>
          <w:rFonts w:ascii="仿宋_GB2312" w:eastAsia="仿宋_GB2312" w:hint="eastAsia"/>
          <w:color w:val="1C1C23"/>
          <w:w w:val="105"/>
          <w:sz w:val="28"/>
          <w:szCs w:val="28"/>
          <w:lang w:eastAsia="zh-CN"/>
        </w:rPr>
        <w:t>正宇评估(2022)XJ01</w:t>
      </w:r>
      <w:r w:rsidR="00875A4D">
        <w:rPr>
          <w:rFonts w:ascii="仿宋_GB2312" w:eastAsia="仿宋_GB2312" w:hint="eastAsia"/>
          <w:color w:val="1C1C23"/>
          <w:w w:val="105"/>
          <w:sz w:val="28"/>
          <w:szCs w:val="28"/>
          <w:lang w:eastAsia="zh-CN"/>
        </w:rPr>
        <w:t>5</w:t>
      </w:r>
      <w:r>
        <w:rPr>
          <w:rFonts w:ascii="仿宋_GB2312" w:eastAsia="仿宋_GB2312" w:hint="eastAsia"/>
          <w:color w:val="1C1C23"/>
          <w:w w:val="105"/>
          <w:sz w:val="28"/>
          <w:szCs w:val="28"/>
          <w:lang w:eastAsia="zh-CN"/>
        </w:rPr>
        <w:t>号</w:t>
      </w:r>
    </w:p>
    <w:p w:rsidR="00AD144C" w:rsidRDefault="008657E3">
      <w:pPr>
        <w:pStyle w:val="a3"/>
        <w:spacing w:before="20" w:line="360" w:lineRule="auto"/>
        <w:ind w:firstLine="565"/>
        <w:rPr>
          <w:rFonts w:ascii="仿宋_GB2312" w:eastAsia="仿宋_GB2312" w:hAnsi="仿宋" w:cs="Times New Roman"/>
          <w:kern w:val="2"/>
          <w:sz w:val="28"/>
          <w:szCs w:val="28"/>
          <w:lang w:eastAsia="zh-CN"/>
        </w:rPr>
      </w:pPr>
      <w:r>
        <w:rPr>
          <w:rFonts w:ascii="仿宋_GB2312" w:eastAsia="仿宋_GB2312" w:hint="eastAsia"/>
          <w:b/>
          <w:color w:val="1C1C23"/>
          <w:spacing w:val="8"/>
          <w:w w:val="105"/>
          <w:sz w:val="28"/>
          <w:szCs w:val="28"/>
          <w:lang w:eastAsia="zh-CN"/>
        </w:rPr>
        <w:t>一、委托方：</w:t>
      </w:r>
      <w:r>
        <w:rPr>
          <w:rFonts w:ascii="仿宋_GB2312" w:eastAsia="仿宋_GB2312" w:hAnsi="仿宋" w:cs="Times New Roman" w:hint="eastAsia"/>
          <w:kern w:val="2"/>
          <w:sz w:val="28"/>
          <w:szCs w:val="28"/>
          <w:lang w:eastAsia="zh-CN"/>
        </w:rPr>
        <w:t>山东海洋产权交易中心有限公司</w:t>
      </w:r>
    </w:p>
    <w:p w:rsidR="00AD144C" w:rsidRDefault="008657E3">
      <w:pPr>
        <w:pStyle w:val="a3"/>
        <w:spacing w:before="20" w:line="360" w:lineRule="auto"/>
        <w:ind w:firstLine="565"/>
        <w:rPr>
          <w:rFonts w:ascii="仿宋_GB2312" w:eastAsia="仿宋_GB2312"/>
          <w:color w:val="1C1C23"/>
          <w:spacing w:val="8"/>
          <w:w w:val="105"/>
          <w:sz w:val="28"/>
          <w:szCs w:val="28"/>
          <w:lang w:eastAsia="zh-CN"/>
        </w:rPr>
      </w:pPr>
      <w:r>
        <w:rPr>
          <w:rFonts w:ascii="仿宋_GB2312" w:eastAsia="仿宋_GB2312" w:hint="eastAsia"/>
          <w:b/>
          <w:color w:val="1C1C23"/>
          <w:spacing w:val="8"/>
          <w:w w:val="105"/>
          <w:sz w:val="28"/>
          <w:szCs w:val="28"/>
          <w:lang w:eastAsia="zh-CN"/>
        </w:rPr>
        <w:t>二、询价目的：</w:t>
      </w:r>
      <w:r>
        <w:rPr>
          <w:rFonts w:ascii="仿宋_GB2312" w:eastAsia="仿宋_GB2312" w:hAnsi="仿宋" w:cs="Times New Roman" w:hint="eastAsia"/>
          <w:kern w:val="2"/>
          <w:sz w:val="28"/>
          <w:szCs w:val="28"/>
          <w:lang w:eastAsia="zh-CN"/>
        </w:rPr>
        <w:t xml:space="preserve">为网络司法拍卖提供价值参考依据。 </w:t>
      </w:r>
    </w:p>
    <w:p w:rsidR="00AD144C" w:rsidRDefault="008657E3">
      <w:pPr>
        <w:pStyle w:val="a3"/>
        <w:spacing w:before="20" w:line="360" w:lineRule="auto"/>
        <w:ind w:firstLine="565"/>
        <w:rPr>
          <w:rFonts w:ascii="仿宋_GB2312" w:eastAsia="仿宋_GB2312"/>
          <w:color w:val="1C1C23"/>
          <w:spacing w:val="8"/>
          <w:w w:val="105"/>
          <w:sz w:val="28"/>
          <w:szCs w:val="28"/>
          <w:lang w:eastAsia="zh-CN"/>
        </w:rPr>
      </w:pPr>
      <w:r>
        <w:rPr>
          <w:rFonts w:ascii="仿宋_GB2312" w:eastAsia="仿宋_GB2312" w:hint="eastAsia"/>
          <w:b/>
          <w:color w:val="1C1C23"/>
          <w:spacing w:val="8"/>
          <w:w w:val="105"/>
          <w:sz w:val="28"/>
          <w:szCs w:val="28"/>
          <w:lang w:eastAsia="zh-CN"/>
        </w:rPr>
        <w:t>三、价值时点:</w:t>
      </w:r>
      <w:r>
        <w:rPr>
          <w:rFonts w:ascii="仿宋_GB2312" w:eastAsia="仿宋_GB2312" w:hAnsi="仿宋" w:cs="Times New Roman" w:hint="eastAsia"/>
          <w:kern w:val="2"/>
          <w:sz w:val="28"/>
          <w:szCs w:val="28"/>
          <w:lang w:eastAsia="zh-CN"/>
        </w:rPr>
        <w:t>2022年7月7日，以估价人员现场勘查之日确定。</w:t>
      </w:r>
    </w:p>
    <w:p w:rsidR="00AD144C" w:rsidRDefault="008657E3">
      <w:pPr>
        <w:pStyle w:val="a3"/>
        <w:spacing w:before="20" w:line="360" w:lineRule="auto"/>
        <w:ind w:firstLine="565"/>
        <w:rPr>
          <w:rFonts w:ascii="仿宋_GB2312" w:eastAsia="仿宋_GB2312"/>
          <w:b/>
          <w:color w:val="1C1C23"/>
          <w:spacing w:val="8"/>
          <w:w w:val="105"/>
          <w:sz w:val="28"/>
          <w:szCs w:val="28"/>
          <w:lang w:eastAsia="zh-CN"/>
        </w:rPr>
      </w:pPr>
      <w:r>
        <w:rPr>
          <w:rFonts w:ascii="仿宋_GB2312" w:eastAsia="仿宋_GB2312" w:hint="eastAsia"/>
          <w:b/>
          <w:color w:val="1C1C23"/>
          <w:spacing w:val="8"/>
          <w:w w:val="105"/>
          <w:sz w:val="28"/>
          <w:szCs w:val="28"/>
          <w:lang w:eastAsia="zh-CN"/>
        </w:rPr>
        <w:t>四、询价依据：</w:t>
      </w:r>
    </w:p>
    <w:p w:rsidR="00AD144C" w:rsidRDefault="008657E3">
      <w:pPr>
        <w:pStyle w:val="a3"/>
        <w:spacing w:line="600" w:lineRule="exact"/>
        <w:ind w:firstLine="565"/>
        <w:rPr>
          <w:rFonts w:ascii="仿宋_GB2312" w:eastAsia="仿宋_GB2312" w:hAnsi="仿宋" w:cs="Times New Roman"/>
          <w:kern w:val="2"/>
          <w:sz w:val="28"/>
          <w:szCs w:val="28"/>
          <w:lang w:eastAsia="zh-CN"/>
        </w:rPr>
      </w:pPr>
      <w:r>
        <w:rPr>
          <w:rFonts w:ascii="仿宋_GB2312" w:eastAsia="仿宋_GB2312" w:hAnsi="仿宋" w:cs="Times New Roman" w:hint="eastAsia"/>
          <w:kern w:val="2"/>
          <w:sz w:val="28"/>
          <w:szCs w:val="28"/>
          <w:lang w:eastAsia="zh-CN"/>
        </w:rPr>
        <w:t>（一）《中华人民共和国房地产管理法》、《中华人民共和国土地管理法》、其他与评估相关的法律、法规和规章制度等</w:t>
      </w:r>
    </w:p>
    <w:p w:rsidR="00AD144C" w:rsidRDefault="008657E3">
      <w:pPr>
        <w:pStyle w:val="a3"/>
        <w:spacing w:line="600" w:lineRule="exact"/>
        <w:ind w:firstLine="565"/>
        <w:rPr>
          <w:rFonts w:ascii="仿宋_GB2312" w:eastAsia="仿宋_GB2312" w:hAnsi="仿宋" w:cs="Times New Roman"/>
          <w:kern w:val="2"/>
          <w:sz w:val="28"/>
          <w:szCs w:val="28"/>
          <w:lang w:eastAsia="zh-CN"/>
        </w:rPr>
      </w:pPr>
      <w:r>
        <w:rPr>
          <w:rFonts w:ascii="仿宋_GB2312" w:eastAsia="仿宋_GB2312" w:hAnsi="仿宋" w:cs="Times New Roman" w:hint="eastAsia"/>
          <w:kern w:val="2"/>
          <w:sz w:val="28"/>
          <w:szCs w:val="28"/>
          <w:lang w:eastAsia="zh-CN"/>
        </w:rPr>
        <w:t>（二）《房地产估价规范》（GB/T50291-2015）、国家标准《房地产估价基本术语标准》（GB/T50899-2013）</w:t>
      </w:r>
    </w:p>
    <w:p w:rsidR="00AD144C" w:rsidRDefault="008657E3">
      <w:pPr>
        <w:spacing w:line="360" w:lineRule="auto"/>
        <w:ind w:firstLineChars="200" w:firstLine="560"/>
        <w:rPr>
          <w:rFonts w:ascii="仿宋" w:eastAsia="仿宋" w:hAnsi="仿宋"/>
          <w:sz w:val="28"/>
          <w:szCs w:val="28"/>
          <w:lang w:eastAsia="zh-CN"/>
        </w:rPr>
      </w:pPr>
      <w:r>
        <w:rPr>
          <w:rFonts w:ascii="仿宋_GB2312" w:eastAsia="仿宋_GB2312" w:hAnsi="仿宋" w:cs="Times New Roman" w:hint="eastAsia"/>
          <w:kern w:val="2"/>
          <w:sz w:val="28"/>
          <w:szCs w:val="28"/>
          <w:lang w:eastAsia="zh-CN"/>
        </w:rPr>
        <w:t>（三）</w:t>
      </w:r>
      <w:r>
        <w:rPr>
          <w:rFonts w:ascii="仿宋" w:eastAsia="仿宋" w:hAnsi="仿宋"/>
          <w:sz w:val="28"/>
          <w:szCs w:val="28"/>
          <w:lang w:eastAsia="zh-CN"/>
        </w:rPr>
        <w:t>《涉执房地产处置司法评估指导意见（试行）》中房学</w:t>
      </w:r>
      <w:r>
        <w:rPr>
          <w:rFonts w:ascii="仿宋" w:eastAsia="仿宋" w:hAnsi="仿宋" w:hint="eastAsia"/>
          <w:sz w:val="28"/>
          <w:szCs w:val="28"/>
          <w:lang w:eastAsia="zh-CN"/>
        </w:rPr>
        <w:t>[2021]37号</w:t>
      </w:r>
    </w:p>
    <w:p w:rsidR="00AD144C" w:rsidRDefault="008657E3">
      <w:pPr>
        <w:pStyle w:val="a3"/>
        <w:spacing w:before="20" w:line="360" w:lineRule="auto"/>
        <w:ind w:firstLine="565"/>
        <w:rPr>
          <w:rFonts w:ascii="仿宋_GB2312" w:eastAsia="仿宋_GB2312" w:hAnsi="仿宋" w:cs="Times New Roman"/>
          <w:kern w:val="2"/>
          <w:sz w:val="28"/>
          <w:szCs w:val="28"/>
          <w:lang w:eastAsia="zh-CN"/>
        </w:rPr>
      </w:pPr>
      <w:r>
        <w:rPr>
          <w:rFonts w:ascii="仿宋_GB2312" w:eastAsia="仿宋_GB2312" w:hAnsi="仿宋" w:cs="Times New Roman" w:hint="eastAsia"/>
          <w:kern w:val="2"/>
          <w:sz w:val="28"/>
          <w:szCs w:val="28"/>
          <w:lang w:eastAsia="zh-CN"/>
        </w:rPr>
        <w:t>（四）委托人提供的询价对象房地产相关资料</w:t>
      </w:r>
    </w:p>
    <w:p w:rsidR="00AD144C" w:rsidRDefault="008657E3">
      <w:pPr>
        <w:pStyle w:val="a3"/>
        <w:spacing w:before="20" w:line="360" w:lineRule="auto"/>
        <w:ind w:firstLineChars="500" w:firstLine="1400"/>
        <w:rPr>
          <w:rFonts w:ascii="仿宋_GB2312" w:eastAsia="仿宋_GB2312" w:hAnsi="仿宋" w:cs="Times New Roman"/>
          <w:kern w:val="2"/>
          <w:sz w:val="28"/>
          <w:szCs w:val="28"/>
          <w:lang w:eastAsia="zh-CN"/>
        </w:rPr>
      </w:pPr>
      <w:r>
        <w:rPr>
          <w:rFonts w:ascii="仿宋_GB2312" w:eastAsia="仿宋_GB2312" w:hAnsi="仿宋" w:cs="Times New Roman" w:hint="eastAsia"/>
          <w:kern w:val="2"/>
          <w:sz w:val="28"/>
          <w:szCs w:val="28"/>
          <w:lang w:eastAsia="zh-CN"/>
        </w:rPr>
        <w:t>烟台市新建商品房买卖合同复印件；</w:t>
      </w:r>
    </w:p>
    <w:p w:rsidR="00AD144C" w:rsidRDefault="008657E3">
      <w:pPr>
        <w:pStyle w:val="a3"/>
        <w:spacing w:before="20" w:line="360" w:lineRule="auto"/>
        <w:ind w:firstLine="565"/>
        <w:rPr>
          <w:rFonts w:ascii="仿宋_GB2312" w:eastAsia="仿宋_GB2312" w:hAnsi="仿宋" w:cs="Times New Roman"/>
          <w:kern w:val="2"/>
          <w:sz w:val="28"/>
          <w:szCs w:val="28"/>
          <w:lang w:eastAsia="zh-CN"/>
        </w:rPr>
      </w:pPr>
      <w:r>
        <w:rPr>
          <w:rFonts w:ascii="仿宋_GB2312" w:eastAsia="仿宋_GB2312" w:hAnsi="仿宋" w:cs="Times New Roman" w:hint="eastAsia"/>
          <w:kern w:val="2"/>
          <w:sz w:val="28"/>
          <w:szCs w:val="28"/>
          <w:lang w:eastAsia="zh-CN"/>
        </w:rPr>
        <w:t>（五）评估人员通过现场查勘及市场调查获取的资料。</w:t>
      </w:r>
    </w:p>
    <w:p w:rsidR="00AD144C" w:rsidRDefault="008657E3">
      <w:pPr>
        <w:pStyle w:val="a3"/>
        <w:spacing w:before="20" w:line="360" w:lineRule="auto"/>
        <w:ind w:firstLine="565"/>
        <w:rPr>
          <w:rFonts w:ascii="仿宋_GB2312" w:eastAsia="仿宋_GB2312"/>
          <w:color w:val="1C1C23"/>
          <w:spacing w:val="8"/>
          <w:w w:val="105"/>
          <w:sz w:val="28"/>
          <w:szCs w:val="28"/>
          <w:lang w:eastAsia="zh-CN"/>
        </w:rPr>
      </w:pPr>
      <w:r>
        <w:rPr>
          <w:rFonts w:ascii="仿宋_GB2312" w:eastAsia="仿宋_GB2312" w:hint="eastAsia"/>
          <w:b/>
          <w:color w:val="1C1C23"/>
          <w:spacing w:val="8"/>
          <w:w w:val="105"/>
          <w:sz w:val="28"/>
          <w:szCs w:val="28"/>
          <w:lang w:eastAsia="zh-CN"/>
        </w:rPr>
        <w:t>五、询价对象：</w:t>
      </w:r>
    </w:p>
    <w:p w:rsidR="00AD144C" w:rsidRDefault="008657E3">
      <w:pPr>
        <w:pStyle w:val="a3"/>
        <w:spacing w:before="20" w:line="360" w:lineRule="auto"/>
        <w:ind w:firstLine="565"/>
        <w:rPr>
          <w:rFonts w:ascii="仿宋_GB2312" w:eastAsia="仿宋" w:hAnsi="仿宋" w:cs="Times New Roman"/>
          <w:kern w:val="2"/>
          <w:sz w:val="28"/>
          <w:szCs w:val="28"/>
          <w:lang w:eastAsia="zh-CN"/>
        </w:rPr>
      </w:pPr>
      <w:r>
        <w:rPr>
          <w:rFonts w:ascii="仿宋_GB2312" w:eastAsia="仿宋_GB2312" w:hAnsi="仿宋" w:cs="Times New Roman" w:hint="eastAsia"/>
          <w:kern w:val="2"/>
          <w:sz w:val="28"/>
          <w:szCs w:val="28"/>
          <w:lang w:eastAsia="zh-CN"/>
        </w:rPr>
        <w:t>1、询价</w:t>
      </w:r>
      <w:r>
        <w:rPr>
          <w:rFonts w:ascii="仿宋_GB2312" w:eastAsia="仿宋_GB2312" w:hAnsi="仿宋" w:cs="Times New Roman"/>
          <w:kern w:val="2"/>
          <w:sz w:val="28"/>
          <w:szCs w:val="28"/>
          <w:lang w:eastAsia="zh-CN"/>
        </w:rPr>
        <w:t>对象</w:t>
      </w:r>
      <w:r>
        <w:rPr>
          <w:rFonts w:ascii="仿宋_GB2312" w:eastAsia="仿宋_GB2312" w:hAnsi="仿宋" w:cs="Times New Roman" w:hint="eastAsia"/>
          <w:kern w:val="2"/>
          <w:sz w:val="28"/>
          <w:szCs w:val="28"/>
          <w:lang w:eastAsia="zh-CN"/>
        </w:rPr>
        <w:t>的</w:t>
      </w:r>
      <w:r>
        <w:rPr>
          <w:rFonts w:ascii="仿宋_GB2312" w:eastAsia="仿宋_GB2312" w:hAnsi="仿宋" w:cs="Times New Roman"/>
          <w:kern w:val="2"/>
          <w:sz w:val="28"/>
          <w:szCs w:val="28"/>
          <w:lang w:eastAsia="zh-CN"/>
        </w:rPr>
        <w:t>界定</w:t>
      </w:r>
      <w:r>
        <w:rPr>
          <w:rFonts w:ascii="仿宋_GB2312" w:eastAsia="仿宋_GB2312" w:hAnsi="仿宋" w:cs="Times New Roman" w:hint="eastAsia"/>
          <w:kern w:val="2"/>
          <w:sz w:val="28"/>
          <w:szCs w:val="28"/>
          <w:lang w:eastAsia="zh-CN"/>
        </w:rPr>
        <w:t>：</w:t>
      </w:r>
      <w:r>
        <w:rPr>
          <w:rFonts w:ascii="仿宋" w:eastAsia="仿宋" w:hAnsi="仿宋" w:hint="eastAsia"/>
          <w:sz w:val="28"/>
          <w:szCs w:val="28"/>
          <w:lang w:eastAsia="zh-CN"/>
        </w:rPr>
        <w:t>由</w:t>
      </w:r>
      <w:r>
        <w:rPr>
          <w:rFonts w:ascii="仿宋_GB2312" w:eastAsia="仿宋_GB2312" w:hAnsi="仿宋" w:cs="Times New Roman" w:hint="eastAsia"/>
          <w:kern w:val="2"/>
          <w:sz w:val="28"/>
          <w:szCs w:val="28"/>
          <w:lang w:eastAsia="zh-CN"/>
        </w:rPr>
        <w:t>林淑芹</w:t>
      </w:r>
      <w:r>
        <w:rPr>
          <w:rFonts w:ascii="仿宋" w:eastAsia="仿宋" w:hAnsi="仿宋" w:hint="eastAsia"/>
          <w:sz w:val="28"/>
          <w:szCs w:val="28"/>
          <w:lang w:eastAsia="zh-CN"/>
        </w:rPr>
        <w:t>拥有产权，坐落于</w:t>
      </w:r>
      <w:r>
        <w:rPr>
          <w:rFonts w:ascii="仿宋_GB2312" w:eastAsia="仿宋_GB2312" w:hAnsi="仿宋" w:hint="eastAsia"/>
          <w:sz w:val="28"/>
          <w:szCs w:val="28"/>
          <w:lang w:eastAsia="zh-CN"/>
        </w:rPr>
        <w:t>牟平区北关大街752号7号楼1单元101号的</w:t>
      </w:r>
      <w:r>
        <w:rPr>
          <w:rFonts w:ascii="仿宋" w:eastAsia="仿宋" w:hAnsi="仿宋" w:hint="eastAsia"/>
          <w:sz w:val="28"/>
          <w:szCs w:val="28"/>
          <w:lang w:eastAsia="zh-CN"/>
        </w:rPr>
        <w:t>住宅房地产，</w:t>
      </w:r>
      <w:r w:rsidR="00F27086">
        <w:rPr>
          <w:rFonts w:ascii="仿宋" w:eastAsia="仿宋" w:hAnsi="仿宋" w:cs="仿宋" w:hint="eastAsia"/>
          <w:sz w:val="28"/>
          <w:szCs w:val="28"/>
          <w:lang w:eastAsia="zh-CN"/>
        </w:rPr>
        <w:t>包括</w:t>
      </w:r>
      <w:r>
        <w:rPr>
          <w:rFonts w:ascii="仿宋" w:eastAsia="仿宋" w:hAnsi="仿宋" w:cs="仿宋" w:hint="eastAsia"/>
          <w:sz w:val="28"/>
          <w:szCs w:val="28"/>
          <w:lang w:eastAsia="zh-CN"/>
        </w:rPr>
        <w:t>建筑面积为121.92平方米的住宅</w:t>
      </w:r>
      <w:r>
        <w:rPr>
          <w:rFonts w:ascii="仿宋" w:eastAsia="仿宋" w:hAnsi="仿宋" w:hint="eastAsia"/>
          <w:sz w:val="28"/>
          <w:szCs w:val="28"/>
          <w:lang w:eastAsia="zh-CN"/>
        </w:rPr>
        <w:t>、地下室、院落以及相应分摊的国有土地使用权。</w:t>
      </w:r>
    </w:p>
    <w:p w:rsidR="00AD144C" w:rsidRDefault="008657E3">
      <w:pPr>
        <w:pStyle w:val="a3"/>
        <w:spacing w:before="20" w:line="360" w:lineRule="auto"/>
        <w:ind w:firstLine="565"/>
        <w:rPr>
          <w:rFonts w:ascii="仿宋_GB2312" w:eastAsia="仿宋_GB2312" w:hAnsi="仿宋" w:cs="Times New Roman"/>
          <w:kern w:val="2"/>
          <w:sz w:val="28"/>
          <w:szCs w:val="28"/>
          <w:lang w:eastAsia="zh-CN"/>
        </w:rPr>
      </w:pPr>
      <w:r>
        <w:rPr>
          <w:rFonts w:ascii="仿宋_GB2312" w:eastAsia="仿宋_GB2312" w:hAnsi="仿宋" w:cs="Times New Roman" w:hint="eastAsia"/>
          <w:kern w:val="2"/>
          <w:sz w:val="28"/>
          <w:szCs w:val="28"/>
          <w:lang w:eastAsia="zh-CN"/>
        </w:rPr>
        <w:t>2、询价对象的权益、实物及区位状况（详见下页表格，</w:t>
      </w:r>
      <w:r>
        <w:rPr>
          <w:rFonts w:ascii="仿宋_GB2312" w:eastAsia="仿宋_GB2312" w:hAnsi="仿宋" w:cs="Times New Roman"/>
          <w:kern w:val="2"/>
          <w:sz w:val="28"/>
          <w:szCs w:val="28"/>
          <w:lang w:eastAsia="zh-CN"/>
        </w:rPr>
        <w:t>照片见附件</w:t>
      </w:r>
      <w:r>
        <w:rPr>
          <w:rFonts w:ascii="仿宋_GB2312" w:eastAsia="仿宋_GB2312" w:hAnsi="仿宋" w:cs="Times New Roman" w:hint="eastAsia"/>
          <w:kern w:val="2"/>
          <w:sz w:val="28"/>
          <w:szCs w:val="28"/>
          <w:lang w:eastAsia="zh-CN"/>
        </w:rPr>
        <w:t>）：</w:t>
      </w:r>
    </w:p>
    <w:p w:rsidR="00AD144C" w:rsidRDefault="00AD144C">
      <w:pPr>
        <w:pStyle w:val="a3"/>
        <w:spacing w:before="20" w:line="360" w:lineRule="auto"/>
        <w:ind w:firstLine="565"/>
        <w:rPr>
          <w:rFonts w:ascii="仿宋_GB2312" w:eastAsia="仿宋_GB2312" w:hAnsi="仿宋" w:cs="Times New Roman"/>
          <w:kern w:val="2"/>
          <w:sz w:val="28"/>
          <w:szCs w:val="28"/>
          <w:lang w:eastAsia="zh-CN"/>
        </w:rPr>
      </w:pPr>
    </w:p>
    <w:p w:rsidR="00AD144C" w:rsidRDefault="008657E3">
      <w:pPr>
        <w:widowControl/>
        <w:autoSpaceDE/>
        <w:autoSpaceDN/>
        <w:jc w:val="center"/>
        <w:rPr>
          <w:rFonts w:ascii="仿宋_GB2312" w:eastAsia="仿宋_GB2312"/>
          <w:color w:val="1C1C23"/>
          <w:w w:val="80"/>
          <w:sz w:val="28"/>
          <w:szCs w:val="28"/>
          <w:lang w:eastAsia="zh-CN"/>
        </w:rPr>
      </w:pPr>
      <w:r>
        <w:rPr>
          <w:rFonts w:ascii="仿宋_GB2312" w:eastAsia="仿宋_GB2312" w:hAnsi="仿宋" w:hint="eastAsia"/>
          <w:b/>
          <w:sz w:val="30"/>
          <w:szCs w:val="30"/>
          <w:lang w:eastAsia="zh-CN"/>
        </w:rPr>
        <w:lastRenderedPageBreak/>
        <w:t>询价对象权益、实物、区位状况一览表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
        <w:gridCol w:w="2438"/>
        <w:gridCol w:w="1502"/>
        <w:gridCol w:w="1272"/>
        <w:gridCol w:w="2818"/>
      </w:tblGrid>
      <w:tr w:rsidR="00AD144C" w:rsidTr="00E5130F">
        <w:trPr>
          <w:trHeight w:hRule="exact" w:val="673"/>
          <w:jc w:val="center"/>
        </w:trPr>
        <w:tc>
          <w:tcPr>
            <w:tcW w:w="287" w:type="pct"/>
            <w:noWrap/>
            <w:vAlign w:val="center"/>
          </w:tcPr>
          <w:p w:rsidR="00AD144C" w:rsidRDefault="008657E3">
            <w:pPr>
              <w:jc w:val="center"/>
              <w:rPr>
                <w:rFonts w:ascii="仿宋_GB2312" w:eastAsia="仿宋_GB2312" w:hAnsi="仿宋"/>
                <w:szCs w:val="21"/>
              </w:rPr>
            </w:pPr>
            <w:r>
              <w:rPr>
                <w:rFonts w:ascii="仿宋_GB2312" w:eastAsia="仿宋_GB2312" w:hAnsi="仿宋" w:hint="eastAsia"/>
                <w:szCs w:val="21"/>
              </w:rPr>
              <w:t>项目</w:t>
            </w:r>
          </w:p>
        </w:tc>
        <w:tc>
          <w:tcPr>
            <w:tcW w:w="4713" w:type="pct"/>
            <w:gridSpan w:val="4"/>
            <w:noWrap/>
            <w:vAlign w:val="center"/>
          </w:tcPr>
          <w:p w:rsidR="00AD144C" w:rsidRDefault="008657E3">
            <w:pPr>
              <w:jc w:val="center"/>
              <w:rPr>
                <w:rFonts w:ascii="仿宋_GB2312" w:eastAsia="仿宋_GB2312" w:hAnsi="仿宋"/>
                <w:szCs w:val="21"/>
              </w:rPr>
            </w:pPr>
            <w:r>
              <w:rPr>
                <w:rFonts w:ascii="仿宋_GB2312" w:eastAsia="仿宋_GB2312" w:hAnsi="仿宋" w:hint="eastAsia"/>
                <w:szCs w:val="21"/>
              </w:rPr>
              <w:t>详细状况</w:t>
            </w:r>
          </w:p>
        </w:tc>
      </w:tr>
      <w:tr w:rsidR="003A67C5" w:rsidTr="00AB61E4">
        <w:trPr>
          <w:trHeight w:val="1077"/>
          <w:jc w:val="center"/>
        </w:trPr>
        <w:tc>
          <w:tcPr>
            <w:tcW w:w="287" w:type="pct"/>
            <w:vMerge w:val="restart"/>
            <w:noWrap/>
            <w:vAlign w:val="center"/>
          </w:tcPr>
          <w:p w:rsidR="003A67C5" w:rsidRDefault="003A67C5">
            <w:pPr>
              <w:jc w:val="center"/>
              <w:rPr>
                <w:rFonts w:ascii="仿宋_GB2312" w:eastAsia="仿宋_GB2312" w:hAnsi="仿宋"/>
                <w:szCs w:val="21"/>
              </w:rPr>
            </w:pPr>
            <w:r>
              <w:rPr>
                <w:rFonts w:ascii="仿宋_GB2312" w:eastAsia="仿宋_GB2312" w:hAnsi="仿宋" w:hint="eastAsia"/>
                <w:szCs w:val="21"/>
              </w:rPr>
              <w:t>权益状况</w:t>
            </w:r>
          </w:p>
        </w:tc>
        <w:tc>
          <w:tcPr>
            <w:tcW w:w="4713" w:type="pct"/>
            <w:gridSpan w:val="4"/>
            <w:noWrap/>
            <w:vAlign w:val="center"/>
          </w:tcPr>
          <w:p w:rsidR="003A67C5" w:rsidRDefault="003A67C5" w:rsidP="00B44349">
            <w:pPr>
              <w:ind w:firstLineChars="200" w:firstLine="440"/>
              <w:rPr>
                <w:rFonts w:ascii="仿宋_GB2312" w:eastAsia="仿宋_GB2312" w:hAnsi="仿宋"/>
                <w:szCs w:val="21"/>
                <w:lang w:eastAsia="zh-CN"/>
              </w:rPr>
            </w:pPr>
            <w:r>
              <w:rPr>
                <w:rFonts w:ascii="仿宋_GB2312" w:eastAsia="仿宋_GB2312" w:hAnsi="仿宋" w:hint="eastAsia"/>
                <w:szCs w:val="21"/>
                <w:lang w:eastAsia="zh-CN"/>
              </w:rPr>
              <w:t>至价值时点，询价对象尚未办理不动产权</w:t>
            </w:r>
            <w:r w:rsidR="000039B7">
              <w:rPr>
                <w:rFonts w:ascii="仿宋_GB2312" w:eastAsia="仿宋_GB2312" w:hAnsi="仿宋" w:hint="eastAsia"/>
                <w:szCs w:val="21"/>
                <w:lang w:eastAsia="zh-CN"/>
              </w:rPr>
              <w:t>登记</w:t>
            </w:r>
            <w:r>
              <w:rPr>
                <w:rFonts w:ascii="仿宋_GB2312" w:eastAsia="仿宋_GB2312" w:hAnsi="仿宋" w:hint="eastAsia"/>
                <w:szCs w:val="21"/>
                <w:lang w:eastAsia="zh-CN"/>
              </w:rPr>
              <w:t>，根据委托方提供的烟台市新建商品房买卖合同（合同编号：1911005171号）显示，买受人为林淑芹。吉安花园A-1地块6#、7#住宅楼（询价对象位于其中的7#住宅楼）已办理下列手续：</w:t>
            </w:r>
          </w:p>
        </w:tc>
      </w:tr>
      <w:tr w:rsidR="003A67C5" w:rsidTr="00AB61E4">
        <w:trPr>
          <w:trHeight w:val="737"/>
          <w:jc w:val="center"/>
        </w:trPr>
        <w:tc>
          <w:tcPr>
            <w:tcW w:w="287" w:type="pct"/>
            <w:vMerge/>
            <w:noWrap/>
            <w:vAlign w:val="center"/>
          </w:tcPr>
          <w:p w:rsidR="003A67C5" w:rsidRDefault="003A67C5">
            <w:pPr>
              <w:jc w:val="center"/>
              <w:rPr>
                <w:rFonts w:ascii="仿宋_GB2312" w:eastAsia="仿宋_GB2312" w:hAnsi="仿宋"/>
                <w:szCs w:val="21"/>
                <w:lang w:eastAsia="zh-CN"/>
              </w:rPr>
            </w:pPr>
          </w:p>
        </w:tc>
        <w:tc>
          <w:tcPr>
            <w:tcW w:w="4713" w:type="pct"/>
            <w:gridSpan w:val="4"/>
            <w:noWrap/>
            <w:vAlign w:val="center"/>
          </w:tcPr>
          <w:p w:rsidR="003A67C5" w:rsidRDefault="003A67C5" w:rsidP="00E5130F">
            <w:pPr>
              <w:rPr>
                <w:rFonts w:ascii="仿宋_GB2312" w:eastAsia="仿宋_GB2312" w:hAnsi="仿宋"/>
                <w:szCs w:val="21"/>
                <w:lang w:eastAsia="zh-CN"/>
              </w:rPr>
            </w:pPr>
            <w:r>
              <w:rPr>
                <w:rFonts w:ascii="仿宋_GB2312" w:eastAsia="仿宋_GB2312" w:hAnsi="仿宋" w:hint="eastAsia"/>
                <w:szCs w:val="21"/>
                <w:lang w:eastAsia="zh-CN"/>
              </w:rPr>
              <w:t>土地使用权证号：鲁（2019）烟台市牟不动产权第0005500号；土地使用期限至2088年8月30日。</w:t>
            </w:r>
          </w:p>
        </w:tc>
      </w:tr>
      <w:tr w:rsidR="003A67C5" w:rsidTr="003A67C5">
        <w:trPr>
          <w:trHeight w:val="510"/>
          <w:jc w:val="center"/>
        </w:trPr>
        <w:tc>
          <w:tcPr>
            <w:tcW w:w="287" w:type="pct"/>
            <w:vMerge/>
            <w:noWrap/>
            <w:vAlign w:val="center"/>
          </w:tcPr>
          <w:p w:rsidR="003A67C5" w:rsidRDefault="003A67C5">
            <w:pPr>
              <w:jc w:val="center"/>
              <w:rPr>
                <w:rFonts w:ascii="仿宋_GB2312" w:eastAsia="仿宋_GB2312" w:hAnsi="仿宋"/>
                <w:szCs w:val="21"/>
                <w:lang w:eastAsia="zh-CN"/>
              </w:rPr>
            </w:pPr>
          </w:p>
        </w:tc>
        <w:tc>
          <w:tcPr>
            <w:tcW w:w="4713" w:type="pct"/>
            <w:gridSpan w:val="4"/>
            <w:noWrap/>
            <w:vAlign w:val="center"/>
          </w:tcPr>
          <w:p w:rsidR="003A67C5" w:rsidRDefault="003A67C5" w:rsidP="00E5130F">
            <w:pPr>
              <w:rPr>
                <w:rFonts w:ascii="仿宋_GB2312" w:eastAsia="仿宋_GB2312" w:hAnsi="仿宋"/>
                <w:szCs w:val="21"/>
                <w:lang w:eastAsia="zh-CN"/>
              </w:rPr>
            </w:pPr>
            <w:r>
              <w:rPr>
                <w:rFonts w:ascii="仿宋_GB2312" w:eastAsia="仿宋_GB2312" w:hAnsi="仿宋" w:hint="eastAsia"/>
                <w:szCs w:val="21"/>
                <w:lang w:eastAsia="zh-CN"/>
              </w:rPr>
              <w:t>建设工程规划许可证号：建字第370612201910178号</w:t>
            </w:r>
          </w:p>
        </w:tc>
      </w:tr>
      <w:tr w:rsidR="003A67C5" w:rsidTr="003A67C5">
        <w:trPr>
          <w:trHeight w:val="510"/>
          <w:jc w:val="center"/>
        </w:trPr>
        <w:tc>
          <w:tcPr>
            <w:tcW w:w="287" w:type="pct"/>
            <w:vMerge/>
            <w:noWrap/>
            <w:vAlign w:val="center"/>
          </w:tcPr>
          <w:p w:rsidR="003A67C5" w:rsidRDefault="003A67C5">
            <w:pPr>
              <w:jc w:val="center"/>
              <w:rPr>
                <w:rFonts w:ascii="仿宋_GB2312" w:eastAsia="仿宋_GB2312" w:hAnsi="仿宋"/>
                <w:szCs w:val="21"/>
                <w:lang w:eastAsia="zh-CN"/>
              </w:rPr>
            </w:pPr>
          </w:p>
        </w:tc>
        <w:tc>
          <w:tcPr>
            <w:tcW w:w="4713" w:type="pct"/>
            <w:gridSpan w:val="4"/>
            <w:noWrap/>
            <w:vAlign w:val="center"/>
          </w:tcPr>
          <w:p w:rsidR="003A67C5" w:rsidRDefault="003A67C5" w:rsidP="00E5130F">
            <w:pPr>
              <w:rPr>
                <w:rFonts w:ascii="仿宋_GB2312" w:eastAsia="仿宋_GB2312" w:hAnsi="仿宋"/>
                <w:szCs w:val="21"/>
                <w:lang w:eastAsia="zh-CN"/>
              </w:rPr>
            </w:pPr>
            <w:r>
              <w:rPr>
                <w:rFonts w:ascii="仿宋_GB2312" w:eastAsia="仿宋_GB2312" w:hAnsi="仿宋" w:hint="eastAsia"/>
                <w:szCs w:val="21"/>
                <w:lang w:eastAsia="zh-CN"/>
              </w:rPr>
              <w:t>建设工程施工许可证号：370612201908090101</w:t>
            </w:r>
          </w:p>
        </w:tc>
      </w:tr>
      <w:tr w:rsidR="003A67C5" w:rsidTr="003A67C5">
        <w:trPr>
          <w:trHeight w:val="510"/>
          <w:jc w:val="center"/>
        </w:trPr>
        <w:tc>
          <w:tcPr>
            <w:tcW w:w="287" w:type="pct"/>
            <w:vMerge/>
            <w:noWrap/>
            <w:vAlign w:val="center"/>
          </w:tcPr>
          <w:p w:rsidR="003A67C5" w:rsidRDefault="003A67C5">
            <w:pPr>
              <w:jc w:val="center"/>
              <w:rPr>
                <w:rFonts w:ascii="仿宋_GB2312" w:eastAsia="仿宋_GB2312" w:hAnsi="仿宋"/>
                <w:szCs w:val="21"/>
                <w:lang w:eastAsia="zh-CN"/>
              </w:rPr>
            </w:pPr>
          </w:p>
        </w:tc>
        <w:tc>
          <w:tcPr>
            <w:tcW w:w="4713" w:type="pct"/>
            <w:gridSpan w:val="4"/>
            <w:noWrap/>
            <w:vAlign w:val="center"/>
          </w:tcPr>
          <w:p w:rsidR="003A67C5" w:rsidRDefault="003A67C5" w:rsidP="00E5130F">
            <w:pPr>
              <w:rPr>
                <w:rFonts w:ascii="仿宋_GB2312" w:eastAsia="仿宋_GB2312" w:hAnsi="仿宋"/>
                <w:szCs w:val="21"/>
                <w:lang w:eastAsia="zh-CN"/>
              </w:rPr>
            </w:pPr>
            <w:r>
              <w:rPr>
                <w:rFonts w:ascii="仿宋_GB2312" w:eastAsia="仿宋_GB2312" w:hAnsi="仿宋" w:hint="eastAsia"/>
                <w:szCs w:val="21"/>
                <w:lang w:eastAsia="zh-CN"/>
              </w:rPr>
              <w:t>预售许可证号：烟房预许字2019第251号；由烟台市住房和城乡建设局批准预售。</w:t>
            </w:r>
          </w:p>
        </w:tc>
      </w:tr>
      <w:tr w:rsidR="003A67C5" w:rsidTr="003A67C5">
        <w:trPr>
          <w:trHeight w:val="510"/>
          <w:jc w:val="center"/>
        </w:trPr>
        <w:tc>
          <w:tcPr>
            <w:tcW w:w="287" w:type="pct"/>
            <w:vMerge/>
            <w:noWrap/>
            <w:vAlign w:val="center"/>
          </w:tcPr>
          <w:p w:rsidR="003A67C5" w:rsidRDefault="003A67C5">
            <w:pPr>
              <w:jc w:val="center"/>
              <w:rPr>
                <w:rFonts w:ascii="仿宋_GB2312" w:eastAsia="仿宋_GB2312" w:hAnsi="仿宋"/>
                <w:szCs w:val="21"/>
                <w:lang w:eastAsia="zh-CN"/>
              </w:rPr>
            </w:pPr>
          </w:p>
        </w:tc>
        <w:tc>
          <w:tcPr>
            <w:tcW w:w="4713" w:type="pct"/>
            <w:gridSpan w:val="4"/>
            <w:noWrap/>
            <w:vAlign w:val="center"/>
          </w:tcPr>
          <w:p w:rsidR="003A67C5" w:rsidRDefault="003A67C5" w:rsidP="00E5130F">
            <w:pPr>
              <w:rPr>
                <w:rFonts w:ascii="仿宋_GB2312" w:eastAsia="仿宋_GB2312" w:hAnsi="仿宋"/>
                <w:szCs w:val="21"/>
                <w:lang w:eastAsia="zh-CN"/>
              </w:rPr>
            </w:pPr>
            <w:r>
              <w:rPr>
                <w:rFonts w:ascii="仿宋_GB2312" w:eastAsia="仿宋_GB2312" w:hAnsi="仿宋" w:hint="eastAsia"/>
                <w:szCs w:val="21"/>
                <w:lang w:eastAsia="zh-CN"/>
              </w:rPr>
              <w:t>规划用途：住宅</w:t>
            </w:r>
          </w:p>
        </w:tc>
      </w:tr>
      <w:tr w:rsidR="00E5130F" w:rsidTr="003A67C5">
        <w:trPr>
          <w:trHeight w:val="510"/>
          <w:jc w:val="center"/>
        </w:trPr>
        <w:tc>
          <w:tcPr>
            <w:tcW w:w="287" w:type="pct"/>
            <w:vMerge w:val="restart"/>
            <w:noWrap/>
            <w:vAlign w:val="center"/>
          </w:tcPr>
          <w:p w:rsidR="00E5130F" w:rsidRDefault="00E5130F">
            <w:pPr>
              <w:jc w:val="center"/>
              <w:rPr>
                <w:rFonts w:ascii="仿宋_GB2312" w:eastAsia="仿宋_GB2312" w:hAnsi="仿宋"/>
                <w:szCs w:val="21"/>
              </w:rPr>
            </w:pPr>
            <w:r>
              <w:rPr>
                <w:rFonts w:ascii="仿宋_GB2312" w:eastAsia="仿宋_GB2312" w:hAnsi="仿宋" w:hint="eastAsia"/>
                <w:szCs w:val="21"/>
              </w:rPr>
              <w:t>建</w:t>
            </w:r>
          </w:p>
          <w:p w:rsidR="00E5130F" w:rsidRDefault="00E5130F">
            <w:pPr>
              <w:jc w:val="center"/>
              <w:rPr>
                <w:rFonts w:ascii="仿宋_GB2312" w:eastAsia="仿宋_GB2312" w:hAnsi="仿宋"/>
                <w:szCs w:val="21"/>
              </w:rPr>
            </w:pPr>
            <w:r>
              <w:rPr>
                <w:rFonts w:ascii="仿宋_GB2312" w:eastAsia="仿宋_GB2312" w:hAnsi="仿宋" w:hint="eastAsia"/>
                <w:szCs w:val="21"/>
              </w:rPr>
              <w:t>筑</w:t>
            </w:r>
          </w:p>
          <w:p w:rsidR="00E5130F" w:rsidRDefault="00E5130F">
            <w:pPr>
              <w:jc w:val="center"/>
              <w:rPr>
                <w:rFonts w:ascii="仿宋_GB2312" w:eastAsia="仿宋_GB2312" w:hAnsi="仿宋"/>
                <w:szCs w:val="21"/>
              </w:rPr>
            </w:pPr>
            <w:r>
              <w:rPr>
                <w:rFonts w:ascii="仿宋_GB2312" w:eastAsia="仿宋_GB2312" w:hAnsi="仿宋" w:hint="eastAsia"/>
                <w:szCs w:val="21"/>
              </w:rPr>
              <w:t>物</w:t>
            </w:r>
          </w:p>
          <w:p w:rsidR="00E5130F" w:rsidRDefault="00E5130F">
            <w:pPr>
              <w:jc w:val="center"/>
              <w:rPr>
                <w:rFonts w:ascii="仿宋_GB2312" w:eastAsia="仿宋_GB2312" w:hAnsi="仿宋"/>
                <w:szCs w:val="21"/>
              </w:rPr>
            </w:pPr>
            <w:r>
              <w:rPr>
                <w:rFonts w:ascii="仿宋_GB2312" w:eastAsia="仿宋_GB2312" w:hAnsi="仿宋" w:hint="eastAsia"/>
                <w:szCs w:val="21"/>
              </w:rPr>
              <w:t>状</w:t>
            </w:r>
          </w:p>
          <w:p w:rsidR="00E5130F" w:rsidRDefault="00E5130F">
            <w:pPr>
              <w:jc w:val="center"/>
              <w:rPr>
                <w:rFonts w:ascii="仿宋_GB2312" w:eastAsia="仿宋_GB2312" w:hAnsi="仿宋"/>
                <w:szCs w:val="21"/>
              </w:rPr>
            </w:pPr>
            <w:r>
              <w:rPr>
                <w:rFonts w:ascii="仿宋_GB2312" w:eastAsia="仿宋_GB2312" w:hAnsi="仿宋" w:hint="eastAsia"/>
                <w:szCs w:val="21"/>
              </w:rPr>
              <w:t>况</w:t>
            </w:r>
          </w:p>
        </w:tc>
        <w:tc>
          <w:tcPr>
            <w:tcW w:w="4713" w:type="pct"/>
            <w:gridSpan w:val="4"/>
            <w:noWrap/>
            <w:vAlign w:val="center"/>
          </w:tcPr>
          <w:p w:rsidR="00E5130F" w:rsidRDefault="00E5130F">
            <w:pPr>
              <w:rPr>
                <w:rFonts w:ascii="仿宋_GB2312" w:eastAsia="仿宋_GB2312" w:hAnsi="仿宋"/>
                <w:szCs w:val="21"/>
                <w:lang w:eastAsia="zh-CN"/>
              </w:rPr>
            </w:pPr>
            <w:r>
              <w:rPr>
                <w:rFonts w:ascii="仿宋_GB2312" w:eastAsia="仿宋_GB2312" w:hAnsi="仿宋" w:hint="eastAsia"/>
                <w:szCs w:val="21"/>
                <w:lang w:eastAsia="zh-CN"/>
              </w:rPr>
              <w:t>房屋坐落：牟平区北关大街752号7号楼1单元101</w:t>
            </w:r>
          </w:p>
        </w:tc>
      </w:tr>
      <w:tr w:rsidR="00E5130F" w:rsidTr="00AB61E4">
        <w:trPr>
          <w:trHeight w:val="680"/>
          <w:jc w:val="center"/>
        </w:trPr>
        <w:tc>
          <w:tcPr>
            <w:tcW w:w="287" w:type="pct"/>
            <w:vMerge/>
            <w:noWrap/>
            <w:vAlign w:val="center"/>
          </w:tcPr>
          <w:p w:rsidR="00E5130F" w:rsidRDefault="00E5130F">
            <w:pPr>
              <w:jc w:val="center"/>
              <w:rPr>
                <w:rFonts w:ascii="仿宋_GB2312" w:eastAsia="仿宋_GB2312" w:hAnsi="仿宋"/>
                <w:szCs w:val="21"/>
                <w:lang w:eastAsia="zh-CN"/>
              </w:rPr>
            </w:pPr>
          </w:p>
        </w:tc>
        <w:tc>
          <w:tcPr>
            <w:tcW w:w="1451" w:type="pct"/>
            <w:noWrap/>
            <w:vAlign w:val="center"/>
          </w:tcPr>
          <w:p w:rsidR="00E5130F" w:rsidRDefault="00E5130F">
            <w:pPr>
              <w:rPr>
                <w:rFonts w:ascii="仿宋_GB2312" w:eastAsia="仿宋_GB2312" w:hAnsi="仿宋"/>
                <w:szCs w:val="21"/>
                <w:lang w:eastAsia="zh-CN"/>
              </w:rPr>
            </w:pPr>
            <w:r>
              <w:rPr>
                <w:rFonts w:ascii="仿宋_GB2312" w:eastAsia="仿宋_GB2312" w:hAnsi="仿宋" w:hint="eastAsia"/>
                <w:szCs w:val="21"/>
              </w:rPr>
              <w:t>建筑面积：</w:t>
            </w:r>
            <w:r>
              <w:rPr>
                <w:rFonts w:ascii="仿宋_GB2312" w:eastAsia="仿宋_GB2312" w:hAnsi="仿宋" w:hint="eastAsia"/>
                <w:szCs w:val="21"/>
                <w:lang w:eastAsia="zh-CN"/>
              </w:rPr>
              <w:t>121.92</w:t>
            </w:r>
            <w:r>
              <w:rPr>
                <w:rFonts w:ascii="仿宋_GB2312" w:eastAsia="仿宋_GB2312" w:hAnsi="仿宋" w:hint="eastAsia"/>
                <w:szCs w:val="21"/>
              </w:rPr>
              <w:t>㎡</w:t>
            </w:r>
          </w:p>
        </w:tc>
        <w:tc>
          <w:tcPr>
            <w:tcW w:w="1570" w:type="pct"/>
            <w:gridSpan w:val="2"/>
            <w:noWrap/>
            <w:vAlign w:val="center"/>
          </w:tcPr>
          <w:p w:rsidR="00E5130F" w:rsidRDefault="00E5130F">
            <w:pPr>
              <w:rPr>
                <w:rFonts w:ascii="仿宋_GB2312" w:eastAsia="仿宋_GB2312" w:hAnsi="仿宋"/>
                <w:szCs w:val="21"/>
                <w:lang w:eastAsia="zh-CN"/>
              </w:rPr>
            </w:pPr>
            <w:r>
              <w:rPr>
                <w:rFonts w:ascii="仿宋_GB2312" w:eastAsia="仿宋_GB2312" w:hAnsi="仿宋" w:hint="eastAsia"/>
                <w:szCs w:val="21"/>
                <w:lang w:eastAsia="zh-CN"/>
              </w:rPr>
              <w:t>所在楼层：1层</w:t>
            </w:r>
          </w:p>
          <w:p w:rsidR="00E5130F" w:rsidRDefault="00E5130F">
            <w:pPr>
              <w:rPr>
                <w:rFonts w:ascii="仿宋_GB2312" w:eastAsia="仿宋_GB2312" w:hAnsi="仿宋"/>
                <w:szCs w:val="21"/>
                <w:lang w:eastAsia="zh-CN"/>
              </w:rPr>
            </w:pPr>
            <w:r>
              <w:rPr>
                <w:rFonts w:ascii="仿宋_GB2312" w:eastAsia="仿宋_GB2312" w:hAnsi="仿宋" w:hint="eastAsia"/>
                <w:szCs w:val="21"/>
                <w:lang w:eastAsia="zh-CN"/>
              </w:rPr>
              <w:t>（含地下一层）</w:t>
            </w:r>
          </w:p>
        </w:tc>
        <w:tc>
          <w:tcPr>
            <w:tcW w:w="1692" w:type="pct"/>
            <w:noWrap/>
            <w:vAlign w:val="center"/>
          </w:tcPr>
          <w:p w:rsidR="00E5130F" w:rsidRDefault="00E5130F">
            <w:pPr>
              <w:rPr>
                <w:rFonts w:ascii="仿宋_GB2312" w:eastAsia="仿宋_GB2312" w:hAnsi="仿宋"/>
                <w:szCs w:val="21"/>
                <w:lang w:eastAsia="zh-CN"/>
              </w:rPr>
            </w:pPr>
            <w:r>
              <w:rPr>
                <w:rFonts w:ascii="仿宋_GB2312" w:eastAsia="仿宋_GB2312" w:hAnsi="仿宋" w:hint="eastAsia"/>
                <w:szCs w:val="21"/>
                <w:lang w:eastAsia="zh-CN"/>
              </w:rPr>
              <w:t>共几层：19层</w:t>
            </w:r>
          </w:p>
          <w:p w:rsidR="00E5130F" w:rsidRDefault="00E5130F">
            <w:pPr>
              <w:rPr>
                <w:rFonts w:ascii="仿宋_GB2312" w:eastAsia="仿宋_GB2312" w:hAnsi="仿宋"/>
                <w:szCs w:val="21"/>
                <w:lang w:eastAsia="zh-CN"/>
              </w:rPr>
            </w:pPr>
            <w:r>
              <w:rPr>
                <w:rFonts w:ascii="仿宋_GB2312" w:eastAsia="仿宋_GB2312" w:hAnsi="仿宋" w:hint="eastAsia"/>
                <w:szCs w:val="21"/>
                <w:lang w:eastAsia="zh-CN"/>
              </w:rPr>
              <w:t>其中地上18层，地下一层。</w:t>
            </w:r>
          </w:p>
        </w:tc>
      </w:tr>
      <w:tr w:rsidR="00E5130F" w:rsidTr="003A67C5">
        <w:trPr>
          <w:trHeight w:val="510"/>
          <w:jc w:val="center"/>
        </w:trPr>
        <w:tc>
          <w:tcPr>
            <w:tcW w:w="287" w:type="pct"/>
            <w:vMerge/>
            <w:noWrap/>
            <w:vAlign w:val="center"/>
          </w:tcPr>
          <w:p w:rsidR="00E5130F" w:rsidRDefault="00E5130F">
            <w:pPr>
              <w:jc w:val="center"/>
              <w:rPr>
                <w:rFonts w:ascii="仿宋_GB2312" w:eastAsia="仿宋_GB2312" w:hAnsi="仿宋"/>
                <w:szCs w:val="21"/>
                <w:lang w:eastAsia="zh-CN"/>
              </w:rPr>
            </w:pPr>
          </w:p>
        </w:tc>
        <w:tc>
          <w:tcPr>
            <w:tcW w:w="1451" w:type="pct"/>
            <w:noWrap/>
            <w:vAlign w:val="center"/>
          </w:tcPr>
          <w:p w:rsidR="00E5130F" w:rsidRDefault="00E5130F">
            <w:pPr>
              <w:rPr>
                <w:rFonts w:ascii="仿宋_GB2312" w:eastAsia="仿宋_GB2312" w:hAnsi="仿宋"/>
                <w:szCs w:val="21"/>
                <w:lang w:eastAsia="zh-CN"/>
              </w:rPr>
            </w:pPr>
            <w:r>
              <w:rPr>
                <w:rFonts w:ascii="仿宋_GB2312" w:eastAsia="仿宋_GB2312" w:hAnsi="仿宋" w:hint="eastAsia"/>
                <w:szCs w:val="21"/>
                <w:lang w:eastAsia="zh-CN"/>
              </w:rPr>
              <w:t>户数：一梯两户之东户</w:t>
            </w:r>
          </w:p>
        </w:tc>
        <w:tc>
          <w:tcPr>
            <w:tcW w:w="1570" w:type="pct"/>
            <w:gridSpan w:val="2"/>
            <w:noWrap/>
            <w:vAlign w:val="center"/>
          </w:tcPr>
          <w:p w:rsidR="00E5130F" w:rsidRDefault="00E5130F">
            <w:pPr>
              <w:rPr>
                <w:rFonts w:ascii="仿宋_GB2312" w:eastAsia="仿宋_GB2312" w:hAnsi="仿宋"/>
                <w:szCs w:val="21"/>
                <w:lang w:eastAsia="zh-CN"/>
              </w:rPr>
            </w:pPr>
            <w:r>
              <w:rPr>
                <w:rFonts w:ascii="仿宋_GB2312" w:eastAsia="仿宋_GB2312" w:hAnsi="仿宋" w:hint="eastAsia"/>
                <w:szCs w:val="21"/>
                <w:lang w:eastAsia="zh-CN"/>
              </w:rPr>
              <w:t>朝向：南北</w:t>
            </w:r>
          </w:p>
        </w:tc>
        <w:tc>
          <w:tcPr>
            <w:tcW w:w="1692" w:type="pct"/>
            <w:noWrap/>
            <w:vAlign w:val="center"/>
          </w:tcPr>
          <w:p w:rsidR="00E5130F" w:rsidRDefault="00E5130F">
            <w:pPr>
              <w:rPr>
                <w:rFonts w:ascii="仿宋_GB2312" w:eastAsia="仿宋_GB2312" w:hAnsi="仿宋"/>
                <w:szCs w:val="21"/>
                <w:lang w:eastAsia="zh-CN"/>
              </w:rPr>
            </w:pPr>
            <w:r>
              <w:rPr>
                <w:rFonts w:ascii="仿宋" w:eastAsia="仿宋" w:hAnsi="仿宋" w:cs="仿宋" w:hint="eastAsia"/>
                <w:szCs w:val="21"/>
              </w:rPr>
              <w:t>建筑类别：</w:t>
            </w:r>
            <w:r>
              <w:rPr>
                <w:rFonts w:ascii="仿宋" w:eastAsia="仿宋" w:hAnsi="仿宋" w:cs="仿宋" w:hint="eastAsia"/>
                <w:szCs w:val="21"/>
                <w:lang w:eastAsia="zh-CN"/>
              </w:rPr>
              <w:t>高</w:t>
            </w:r>
            <w:r>
              <w:rPr>
                <w:rFonts w:ascii="仿宋" w:eastAsia="仿宋" w:hAnsi="仿宋" w:cs="仿宋" w:hint="eastAsia"/>
                <w:szCs w:val="21"/>
              </w:rPr>
              <w:t>层</w:t>
            </w:r>
          </w:p>
        </w:tc>
      </w:tr>
      <w:tr w:rsidR="00E5130F" w:rsidTr="003A67C5">
        <w:trPr>
          <w:trHeight w:val="510"/>
          <w:jc w:val="center"/>
        </w:trPr>
        <w:tc>
          <w:tcPr>
            <w:tcW w:w="287" w:type="pct"/>
            <w:vMerge/>
            <w:noWrap/>
            <w:vAlign w:val="center"/>
          </w:tcPr>
          <w:p w:rsidR="00E5130F" w:rsidRDefault="00E5130F">
            <w:pPr>
              <w:jc w:val="center"/>
              <w:rPr>
                <w:rFonts w:ascii="仿宋_GB2312" w:eastAsia="仿宋_GB2312" w:hAnsi="仿宋"/>
                <w:szCs w:val="21"/>
              </w:rPr>
            </w:pPr>
          </w:p>
        </w:tc>
        <w:tc>
          <w:tcPr>
            <w:tcW w:w="4713" w:type="pct"/>
            <w:gridSpan w:val="4"/>
            <w:noWrap/>
            <w:vAlign w:val="center"/>
          </w:tcPr>
          <w:p w:rsidR="00E5130F" w:rsidRDefault="00E5130F" w:rsidP="00875A4D">
            <w:pPr>
              <w:ind w:rightChars="-412" w:right="-906"/>
              <w:rPr>
                <w:rFonts w:ascii="仿宋_GB2312" w:eastAsia="仿宋_GB2312" w:hAnsi="仿宋"/>
                <w:szCs w:val="21"/>
                <w:lang w:eastAsia="zh-CN"/>
              </w:rPr>
            </w:pPr>
            <w:r>
              <w:rPr>
                <w:rFonts w:ascii="仿宋" w:eastAsia="仿宋" w:hAnsi="仿宋" w:cs="仿宋" w:hint="eastAsia"/>
                <w:szCs w:val="21"/>
                <w:lang w:eastAsia="zh-CN"/>
              </w:rPr>
              <w:t>配套设施：水、电、暖、天然气、地下室、院落、单元对讲门、电梯。</w:t>
            </w:r>
          </w:p>
        </w:tc>
      </w:tr>
      <w:tr w:rsidR="00E5130F" w:rsidTr="00AB61E4">
        <w:trPr>
          <w:trHeight w:hRule="exact" w:val="737"/>
          <w:jc w:val="center"/>
        </w:trPr>
        <w:tc>
          <w:tcPr>
            <w:tcW w:w="287" w:type="pct"/>
            <w:vMerge/>
            <w:noWrap/>
            <w:vAlign w:val="center"/>
          </w:tcPr>
          <w:p w:rsidR="00E5130F" w:rsidRDefault="00E5130F">
            <w:pPr>
              <w:jc w:val="center"/>
              <w:rPr>
                <w:rFonts w:ascii="仿宋_GB2312" w:eastAsia="仿宋_GB2312" w:hAnsi="仿宋"/>
                <w:szCs w:val="21"/>
                <w:lang w:eastAsia="zh-CN"/>
              </w:rPr>
            </w:pPr>
          </w:p>
        </w:tc>
        <w:tc>
          <w:tcPr>
            <w:tcW w:w="4713" w:type="pct"/>
            <w:gridSpan w:val="4"/>
            <w:noWrap/>
            <w:vAlign w:val="center"/>
          </w:tcPr>
          <w:p w:rsidR="00E5130F" w:rsidRDefault="00E5130F">
            <w:pPr>
              <w:rPr>
                <w:rFonts w:ascii="仿宋_GB2312" w:eastAsia="仿宋_GB2312" w:hAnsi="仿宋"/>
                <w:szCs w:val="21"/>
                <w:lang w:eastAsia="zh-CN"/>
              </w:rPr>
            </w:pPr>
            <w:r>
              <w:rPr>
                <w:rFonts w:ascii="仿宋_GB2312" w:eastAsia="仿宋_GB2312" w:hAnsi="仿宋" w:hint="eastAsia"/>
                <w:szCs w:val="21"/>
                <w:lang w:eastAsia="zh-CN"/>
              </w:rPr>
              <w:t>门窗及室内装修状况：防盗门、铝合金中空窗户，室内为毛坯状态。一层内留有通向地下一层楼梯口。地下一层室内为毛坯状态，设有单独入户门。</w:t>
            </w:r>
          </w:p>
        </w:tc>
      </w:tr>
      <w:tr w:rsidR="00E5130F" w:rsidTr="003A67C5">
        <w:trPr>
          <w:trHeight w:hRule="exact" w:val="510"/>
          <w:jc w:val="center"/>
        </w:trPr>
        <w:tc>
          <w:tcPr>
            <w:tcW w:w="287" w:type="pct"/>
            <w:vMerge/>
            <w:noWrap/>
            <w:vAlign w:val="center"/>
          </w:tcPr>
          <w:p w:rsidR="00E5130F" w:rsidRDefault="00E5130F">
            <w:pPr>
              <w:jc w:val="center"/>
              <w:rPr>
                <w:rFonts w:ascii="仿宋_GB2312" w:eastAsia="仿宋_GB2312" w:hAnsi="仿宋"/>
                <w:szCs w:val="21"/>
                <w:lang w:eastAsia="zh-CN"/>
              </w:rPr>
            </w:pPr>
          </w:p>
        </w:tc>
        <w:tc>
          <w:tcPr>
            <w:tcW w:w="4713" w:type="pct"/>
            <w:gridSpan w:val="4"/>
            <w:noWrap/>
            <w:vAlign w:val="center"/>
          </w:tcPr>
          <w:p w:rsidR="00E5130F" w:rsidRDefault="00E5130F" w:rsidP="00F27086">
            <w:pPr>
              <w:rPr>
                <w:rFonts w:ascii="仿宋_GB2312" w:eastAsia="仿宋_GB2312" w:hAnsi="仿宋"/>
                <w:szCs w:val="21"/>
                <w:lang w:eastAsia="zh-CN"/>
              </w:rPr>
            </w:pPr>
            <w:r>
              <w:rPr>
                <w:rFonts w:ascii="仿宋_GB2312" w:eastAsia="仿宋_GB2312" w:hAnsi="仿宋" w:hint="eastAsia"/>
                <w:szCs w:val="21"/>
                <w:lang w:eastAsia="zh-CN"/>
              </w:rPr>
              <w:t>外观：外墙真石漆饰面，较美观。</w:t>
            </w:r>
          </w:p>
        </w:tc>
      </w:tr>
      <w:tr w:rsidR="00156C1E" w:rsidTr="003A67C5">
        <w:trPr>
          <w:trHeight w:hRule="exact" w:val="510"/>
          <w:jc w:val="center"/>
        </w:trPr>
        <w:tc>
          <w:tcPr>
            <w:tcW w:w="287" w:type="pct"/>
            <w:vMerge/>
            <w:noWrap/>
            <w:vAlign w:val="center"/>
          </w:tcPr>
          <w:p w:rsidR="00E5130F" w:rsidRDefault="00E5130F">
            <w:pPr>
              <w:jc w:val="center"/>
              <w:rPr>
                <w:rFonts w:ascii="仿宋_GB2312" w:eastAsia="仿宋_GB2312" w:hAnsi="仿宋"/>
                <w:szCs w:val="21"/>
                <w:lang w:eastAsia="zh-CN"/>
              </w:rPr>
            </w:pPr>
          </w:p>
        </w:tc>
        <w:tc>
          <w:tcPr>
            <w:tcW w:w="2309" w:type="pct"/>
            <w:gridSpan w:val="2"/>
            <w:noWrap/>
            <w:vAlign w:val="center"/>
          </w:tcPr>
          <w:p w:rsidR="00E5130F" w:rsidRDefault="00E5130F" w:rsidP="002821C2">
            <w:pPr>
              <w:rPr>
                <w:rFonts w:ascii="仿宋" w:eastAsia="仿宋" w:hAnsi="仿宋" w:cs="仿宋"/>
                <w:szCs w:val="21"/>
              </w:rPr>
            </w:pPr>
            <w:r>
              <w:rPr>
                <w:rFonts w:ascii="仿宋" w:eastAsia="仿宋" w:hAnsi="仿宋" w:cs="仿宋" w:hint="eastAsia"/>
                <w:szCs w:val="21"/>
              </w:rPr>
              <w:t>户外景观：一般</w:t>
            </w:r>
          </w:p>
        </w:tc>
        <w:tc>
          <w:tcPr>
            <w:tcW w:w="2404" w:type="pct"/>
            <w:gridSpan w:val="2"/>
            <w:vAlign w:val="center"/>
          </w:tcPr>
          <w:p w:rsidR="00E5130F" w:rsidRDefault="00E5130F" w:rsidP="002821C2">
            <w:pPr>
              <w:rPr>
                <w:rFonts w:ascii="仿宋" w:eastAsia="仿宋" w:hAnsi="仿宋" w:cs="仿宋"/>
                <w:szCs w:val="21"/>
                <w:lang w:eastAsia="zh-CN"/>
              </w:rPr>
            </w:pPr>
            <w:r>
              <w:rPr>
                <w:rFonts w:ascii="仿宋" w:eastAsia="仿宋" w:hAnsi="仿宋" w:cs="仿宋" w:hint="eastAsia"/>
                <w:szCs w:val="21"/>
                <w:lang w:eastAsia="zh-CN"/>
              </w:rPr>
              <w:t>是否临街、噪音：不临街，噪音较小</w:t>
            </w:r>
          </w:p>
        </w:tc>
      </w:tr>
      <w:tr w:rsidR="00E5130F" w:rsidTr="003A67C5">
        <w:trPr>
          <w:trHeight w:hRule="exact" w:val="510"/>
          <w:jc w:val="center"/>
        </w:trPr>
        <w:tc>
          <w:tcPr>
            <w:tcW w:w="287" w:type="pct"/>
            <w:vMerge w:val="restart"/>
            <w:noWrap/>
            <w:vAlign w:val="center"/>
          </w:tcPr>
          <w:p w:rsidR="00E5130F" w:rsidRDefault="00E5130F">
            <w:pPr>
              <w:jc w:val="center"/>
              <w:rPr>
                <w:rFonts w:ascii="仿宋_GB2312" w:eastAsia="仿宋_GB2312" w:hAnsi="仿宋"/>
                <w:szCs w:val="21"/>
                <w:lang w:eastAsia="zh-CN"/>
              </w:rPr>
            </w:pPr>
            <w:r>
              <w:rPr>
                <w:rFonts w:ascii="仿宋_GB2312" w:eastAsia="仿宋_GB2312" w:hAnsi="仿宋"/>
                <w:szCs w:val="21"/>
                <w:lang w:eastAsia="zh-CN"/>
              </w:rPr>
              <w:t>小区状况</w:t>
            </w:r>
          </w:p>
        </w:tc>
        <w:tc>
          <w:tcPr>
            <w:tcW w:w="2309" w:type="pct"/>
            <w:gridSpan w:val="2"/>
            <w:noWrap/>
            <w:vAlign w:val="center"/>
          </w:tcPr>
          <w:p w:rsidR="00E5130F" w:rsidRDefault="00E5130F" w:rsidP="002821C2">
            <w:pPr>
              <w:rPr>
                <w:rFonts w:ascii="仿宋" w:eastAsia="仿宋" w:hAnsi="仿宋" w:cs="仿宋"/>
                <w:szCs w:val="21"/>
              </w:rPr>
            </w:pPr>
            <w:r>
              <w:rPr>
                <w:rFonts w:ascii="仿宋" w:eastAsia="仿宋" w:hAnsi="仿宋" w:cs="仿宋" w:hint="eastAsia"/>
                <w:szCs w:val="21"/>
              </w:rPr>
              <w:t>小区楼宇构成：</w:t>
            </w:r>
            <w:r w:rsidR="003A67C5">
              <w:rPr>
                <w:rFonts w:ascii="仿宋" w:eastAsia="仿宋" w:hAnsi="仿宋" w:cs="仿宋" w:hint="eastAsia"/>
                <w:szCs w:val="21"/>
                <w:lang w:eastAsia="zh-CN"/>
              </w:rPr>
              <w:t>高层</w:t>
            </w:r>
          </w:p>
        </w:tc>
        <w:tc>
          <w:tcPr>
            <w:tcW w:w="2404" w:type="pct"/>
            <w:gridSpan w:val="2"/>
            <w:vAlign w:val="center"/>
          </w:tcPr>
          <w:p w:rsidR="00E5130F" w:rsidRDefault="00E5130F" w:rsidP="002821C2">
            <w:pPr>
              <w:rPr>
                <w:rFonts w:ascii="仿宋" w:eastAsia="仿宋" w:hAnsi="仿宋" w:cs="仿宋"/>
                <w:szCs w:val="21"/>
                <w:lang w:eastAsia="zh-CN"/>
              </w:rPr>
            </w:pPr>
            <w:r>
              <w:rPr>
                <w:rFonts w:ascii="仿宋" w:eastAsia="仿宋" w:hAnsi="仿宋" w:cs="仿宋" w:hint="eastAsia"/>
                <w:szCs w:val="21"/>
                <w:lang w:eastAsia="zh-CN"/>
              </w:rPr>
              <w:t>小区景观及绿化：景观及绿化一般</w:t>
            </w:r>
          </w:p>
        </w:tc>
      </w:tr>
      <w:tr w:rsidR="00E5130F" w:rsidTr="003A67C5">
        <w:trPr>
          <w:trHeight w:hRule="exact" w:val="510"/>
          <w:jc w:val="center"/>
        </w:trPr>
        <w:tc>
          <w:tcPr>
            <w:tcW w:w="287" w:type="pct"/>
            <w:vMerge/>
            <w:noWrap/>
            <w:vAlign w:val="center"/>
          </w:tcPr>
          <w:p w:rsidR="00E5130F" w:rsidRDefault="00E5130F">
            <w:pPr>
              <w:jc w:val="center"/>
              <w:rPr>
                <w:rFonts w:ascii="仿宋_GB2312" w:eastAsia="仿宋_GB2312" w:hAnsi="仿宋"/>
                <w:szCs w:val="21"/>
                <w:lang w:eastAsia="zh-CN"/>
              </w:rPr>
            </w:pPr>
          </w:p>
        </w:tc>
        <w:tc>
          <w:tcPr>
            <w:tcW w:w="2309" w:type="pct"/>
            <w:gridSpan w:val="2"/>
            <w:noWrap/>
            <w:vAlign w:val="center"/>
          </w:tcPr>
          <w:p w:rsidR="00E5130F" w:rsidRDefault="00E5130F" w:rsidP="002821C2">
            <w:pPr>
              <w:rPr>
                <w:rFonts w:ascii="仿宋" w:eastAsia="仿宋" w:hAnsi="仿宋" w:cs="仿宋"/>
                <w:szCs w:val="21"/>
                <w:lang w:eastAsia="zh-CN"/>
              </w:rPr>
            </w:pPr>
            <w:r>
              <w:rPr>
                <w:rFonts w:ascii="仿宋" w:eastAsia="仿宋" w:hAnsi="仿宋" w:cs="仿宋" w:hint="eastAsia"/>
                <w:szCs w:val="21"/>
                <w:lang w:eastAsia="zh-CN"/>
              </w:rPr>
              <w:t>车位状况：地上</w:t>
            </w:r>
            <w:r w:rsidR="003A67C5">
              <w:rPr>
                <w:rFonts w:ascii="仿宋" w:eastAsia="仿宋" w:hAnsi="仿宋" w:cs="仿宋" w:hint="eastAsia"/>
                <w:szCs w:val="21"/>
                <w:lang w:eastAsia="zh-CN"/>
              </w:rPr>
              <w:t>及地下</w:t>
            </w:r>
            <w:r>
              <w:rPr>
                <w:rFonts w:ascii="仿宋" w:eastAsia="仿宋" w:hAnsi="仿宋" w:cs="仿宋" w:hint="eastAsia"/>
                <w:szCs w:val="21"/>
                <w:lang w:eastAsia="zh-CN"/>
              </w:rPr>
              <w:t>停车位</w:t>
            </w:r>
          </w:p>
        </w:tc>
        <w:tc>
          <w:tcPr>
            <w:tcW w:w="2404" w:type="pct"/>
            <w:gridSpan w:val="2"/>
            <w:vAlign w:val="center"/>
          </w:tcPr>
          <w:p w:rsidR="00E5130F" w:rsidRDefault="00E5130F" w:rsidP="002821C2">
            <w:pPr>
              <w:rPr>
                <w:rFonts w:ascii="仿宋" w:eastAsia="仿宋" w:hAnsi="仿宋" w:cs="仿宋"/>
                <w:szCs w:val="21"/>
              </w:rPr>
            </w:pPr>
            <w:r>
              <w:rPr>
                <w:rFonts w:ascii="仿宋" w:eastAsia="仿宋" w:hAnsi="仿宋" w:cs="仿宋" w:hint="eastAsia"/>
                <w:szCs w:val="21"/>
              </w:rPr>
              <w:t>地形、地势：平坦</w:t>
            </w:r>
          </w:p>
        </w:tc>
      </w:tr>
      <w:tr w:rsidR="00E5130F" w:rsidTr="003A67C5">
        <w:trPr>
          <w:trHeight w:hRule="exact" w:val="510"/>
          <w:jc w:val="center"/>
        </w:trPr>
        <w:tc>
          <w:tcPr>
            <w:tcW w:w="287" w:type="pct"/>
            <w:vMerge/>
            <w:noWrap/>
            <w:vAlign w:val="center"/>
          </w:tcPr>
          <w:p w:rsidR="00E5130F" w:rsidRDefault="00E5130F">
            <w:pPr>
              <w:jc w:val="center"/>
              <w:rPr>
                <w:rFonts w:ascii="仿宋_GB2312" w:eastAsia="仿宋_GB2312" w:hAnsi="仿宋"/>
                <w:szCs w:val="21"/>
                <w:lang w:eastAsia="zh-CN"/>
              </w:rPr>
            </w:pPr>
          </w:p>
        </w:tc>
        <w:tc>
          <w:tcPr>
            <w:tcW w:w="4713" w:type="pct"/>
            <w:gridSpan w:val="4"/>
            <w:noWrap/>
            <w:vAlign w:val="center"/>
          </w:tcPr>
          <w:p w:rsidR="00E5130F" w:rsidRDefault="00E5130F" w:rsidP="002821C2">
            <w:pPr>
              <w:rPr>
                <w:rFonts w:ascii="仿宋" w:eastAsia="仿宋" w:hAnsi="仿宋" w:cs="仿宋"/>
                <w:szCs w:val="21"/>
              </w:rPr>
            </w:pPr>
            <w:r>
              <w:rPr>
                <w:rFonts w:ascii="仿宋" w:eastAsia="仿宋" w:hAnsi="仿宋" w:cs="仿宋" w:hint="eastAsia"/>
                <w:szCs w:val="21"/>
              </w:rPr>
              <w:t>物业管理：</w:t>
            </w:r>
            <w:r w:rsidR="003A67C5">
              <w:rPr>
                <w:rFonts w:ascii="仿宋" w:eastAsia="仿宋" w:hAnsi="仿宋" w:cs="仿宋" w:hint="eastAsia"/>
                <w:szCs w:val="21"/>
                <w:lang w:eastAsia="zh-CN"/>
              </w:rPr>
              <w:t>封闭式</w:t>
            </w:r>
            <w:r w:rsidR="003A67C5">
              <w:rPr>
                <w:rFonts w:ascii="仿宋" w:eastAsia="仿宋" w:hAnsi="仿宋" w:cs="仿宋" w:hint="eastAsia"/>
                <w:szCs w:val="21"/>
              </w:rPr>
              <w:t>物业管理</w:t>
            </w:r>
          </w:p>
        </w:tc>
      </w:tr>
      <w:tr w:rsidR="00E5130F" w:rsidTr="003A67C5">
        <w:trPr>
          <w:trHeight w:val="1020"/>
          <w:jc w:val="center"/>
        </w:trPr>
        <w:tc>
          <w:tcPr>
            <w:tcW w:w="287" w:type="pct"/>
            <w:vMerge w:val="restart"/>
            <w:noWrap/>
            <w:vAlign w:val="center"/>
          </w:tcPr>
          <w:p w:rsidR="00E5130F" w:rsidRDefault="00E5130F">
            <w:pPr>
              <w:jc w:val="center"/>
              <w:rPr>
                <w:rFonts w:ascii="仿宋_GB2312" w:eastAsia="仿宋_GB2312" w:hAnsi="仿宋"/>
                <w:szCs w:val="21"/>
              </w:rPr>
            </w:pPr>
            <w:r>
              <w:rPr>
                <w:rFonts w:ascii="仿宋_GB2312" w:eastAsia="仿宋_GB2312" w:hAnsi="仿宋" w:hint="eastAsia"/>
                <w:szCs w:val="21"/>
              </w:rPr>
              <w:t>区</w:t>
            </w:r>
          </w:p>
          <w:p w:rsidR="00E5130F" w:rsidRDefault="00E5130F">
            <w:pPr>
              <w:jc w:val="center"/>
              <w:rPr>
                <w:rFonts w:ascii="仿宋_GB2312" w:eastAsia="仿宋_GB2312" w:hAnsi="仿宋"/>
                <w:szCs w:val="21"/>
              </w:rPr>
            </w:pPr>
            <w:r>
              <w:rPr>
                <w:rFonts w:ascii="仿宋_GB2312" w:eastAsia="仿宋_GB2312" w:hAnsi="仿宋" w:hint="eastAsia"/>
                <w:szCs w:val="21"/>
              </w:rPr>
              <w:t>位</w:t>
            </w:r>
          </w:p>
          <w:p w:rsidR="00E5130F" w:rsidRDefault="00E5130F">
            <w:pPr>
              <w:jc w:val="center"/>
              <w:rPr>
                <w:rFonts w:ascii="仿宋_GB2312" w:eastAsia="仿宋_GB2312" w:hAnsi="仿宋"/>
                <w:szCs w:val="21"/>
              </w:rPr>
            </w:pPr>
            <w:r>
              <w:rPr>
                <w:rFonts w:ascii="仿宋_GB2312" w:eastAsia="仿宋_GB2312" w:hAnsi="仿宋" w:hint="eastAsia"/>
                <w:szCs w:val="21"/>
              </w:rPr>
              <w:t>状</w:t>
            </w:r>
          </w:p>
          <w:p w:rsidR="00E5130F" w:rsidRDefault="00E5130F">
            <w:pPr>
              <w:jc w:val="center"/>
              <w:rPr>
                <w:rFonts w:ascii="仿宋_GB2312" w:eastAsia="仿宋_GB2312" w:hAnsi="仿宋"/>
                <w:szCs w:val="21"/>
              </w:rPr>
            </w:pPr>
            <w:r>
              <w:rPr>
                <w:rFonts w:ascii="仿宋_GB2312" w:eastAsia="仿宋_GB2312" w:hAnsi="仿宋" w:hint="eastAsia"/>
                <w:szCs w:val="21"/>
              </w:rPr>
              <w:t>况</w:t>
            </w:r>
          </w:p>
        </w:tc>
        <w:tc>
          <w:tcPr>
            <w:tcW w:w="4713" w:type="pct"/>
            <w:gridSpan w:val="4"/>
            <w:noWrap/>
            <w:vAlign w:val="center"/>
          </w:tcPr>
          <w:p w:rsidR="00E5130F" w:rsidRDefault="00E5130F" w:rsidP="004657DB">
            <w:pPr>
              <w:rPr>
                <w:rFonts w:ascii="仿宋_GB2312" w:eastAsia="仿宋_GB2312" w:hAnsi="仿宋"/>
                <w:szCs w:val="21"/>
                <w:lang w:eastAsia="zh-CN"/>
              </w:rPr>
            </w:pPr>
            <w:r>
              <w:rPr>
                <w:rFonts w:ascii="仿宋_GB2312" w:eastAsia="仿宋_GB2312" w:hAnsi="仿宋" w:hint="eastAsia"/>
                <w:szCs w:val="21"/>
                <w:lang w:eastAsia="zh-CN"/>
              </w:rPr>
              <w:t>地理位置：估</w:t>
            </w:r>
            <w:r>
              <w:rPr>
                <w:rFonts w:ascii="仿宋_GB2312" w:eastAsia="仿宋_GB2312" w:hAnsi="仿宋"/>
                <w:szCs w:val="21"/>
                <w:lang w:eastAsia="zh-CN"/>
              </w:rPr>
              <w:t>价对象位于</w:t>
            </w:r>
            <w:r>
              <w:rPr>
                <w:rFonts w:ascii="仿宋_GB2312" w:eastAsia="仿宋_GB2312" w:hAnsi="仿宋" w:hint="eastAsia"/>
                <w:szCs w:val="21"/>
                <w:lang w:eastAsia="zh-CN"/>
              </w:rPr>
              <w:t>牟平区西侧，东距牟平区汽车站约800米，牟平区政府约1.5公里,附近有瀛洲宁海、翰林晨苑、东泰百合苑等住宅小区及办公楼、工业厂房等，吉安花园为在售楼盘，社区尚不成熟，小区品质较好，自然人文环境一般。</w:t>
            </w:r>
          </w:p>
        </w:tc>
      </w:tr>
      <w:tr w:rsidR="00E5130F" w:rsidTr="004657DB">
        <w:trPr>
          <w:trHeight w:val="1077"/>
          <w:jc w:val="center"/>
        </w:trPr>
        <w:tc>
          <w:tcPr>
            <w:tcW w:w="287" w:type="pct"/>
            <w:vMerge/>
            <w:noWrap/>
            <w:vAlign w:val="center"/>
          </w:tcPr>
          <w:p w:rsidR="00E5130F" w:rsidRDefault="00E5130F">
            <w:pPr>
              <w:jc w:val="center"/>
              <w:rPr>
                <w:rFonts w:ascii="仿宋_GB2312" w:eastAsia="仿宋_GB2312" w:hAnsi="仿宋"/>
                <w:szCs w:val="21"/>
                <w:lang w:eastAsia="zh-CN"/>
              </w:rPr>
            </w:pPr>
          </w:p>
        </w:tc>
        <w:tc>
          <w:tcPr>
            <w:tcW w:w="4713" w:type="pct"/>
            <w:gridSpan w:val="4"/>
            <w:noWrap/>
            <w:vAlign w:val="center"/>
          </w:tcPr>
          <w:p w:rsidR="00E5130F" w:rsidRDefault="00E5130F" w:rsidP="004657DB">
            <w:pPr>
              <w:rPr>
                <w:rFonts w:ascii="仿宋_GB2312" w:eastAsia="仿宋_GB2312" w:hAnsi="仿宋"/>
                <w:szCs w:val="21"/>
                <w:lang w:eastAsia="zh-CN"/>
              </w:rPr>
            </w:pPr>
            <w:r>
              <w:rPr>
                <w:rFonts w:ascii="仿宋_GB2312" w:eastAsia="仿宋_GB2312" w:hAnsi="仿宋" w:hint="eastAsia"/>
                <w:szCs w:val="21"/>
                <w:lang w:eastAsia="zh-CN"/>
              </w:rPr>
              <w:t>生活、教育等公共配套设施：估价对象周边有</w:t>
            </w:r>
            <w:r w:rsidR="004657DB">
              <w:rPr>
                <w:rFonts w:ascii="仿宋_GB2312" w:eastAsia="仿宋_GB2312" w:hAnsi="仿宋" w:hint="eastAsia"/>
                <w:szCs w:val="21"/>
                <w:lang w:eastAsia="zh-CN"/>
              </w:rPr>
              <w:t>烟台市牟平实验中学、</w:t>
            </w:r>
            <w:r>
              <w:rPr>
                <w:rFonts w:ascii="仿宋_GB2312" w:eastAsia="仿宋_GB2312" w:hAnsi="仿宋" w:hint="eastAsia"/>
                <w:szCs w:val="21"/>
                <w:lang w:eastAsia="zh-CN"/>
              </w:rPr>
              <w:t>牟平第二实验小学</w:t>
            </w:r>
            <w:r w:rsidR="004657DB">
              <w:rPr>
                <w:rFonts w:ascii="仿宋_GB2312" w:eastAsia="仿宋_GB2312" w:hAnsi="仿宋" w:hint="eastAsia"/>
                <w:szCs w:val="21"/>
                <w:lang w:eastAsia="zh-CN"/>
              </w:rPr>
              <w:t>、</w:t>
            </w:r>
            <w:r>
              <w:rPr>
                <w:rFonts w:ascii="仿宋_GB2312" w:eastAsia="仿宋_GB2312" w:hAnsi="仿宋" w:hint="eastAsia"/>
                <w:szCs w:val="21"/>
                <w:lang w:eastAsia="zh-CN"/>
              </w:rPr>
              <w:t>海德幼儿园、牟平机械中专</w:t>
            </w:r>
            <w:r w:rsidR="004657DB">
              <w:rPr>
                <w:rFonts w:ascii="仿宋_GB2312" w:eastAsia="仿宋_GB2312" w:hAnsi="仿宋" w:hint="eastAsia"/>
                <w:szCs w:val="21"/>
                <w:lang w:eastAsia="zh-CN"/>
              </w:rPr>
              <w:t>；牟平区</w:t>
            </w:r>
            <w:r>
              <w:rPr>
                <w:rFonts w:ascii="仿宋_GB2312" w:eastAsia="仿宋_GB2312" w:hAnsi="仿宋" w:hint="eastAsia"/>
                <w:szCs w:val="21"/>
                <w:lang w:eastAsia="zh-CN"/>
              </w:rPr>
              <w:t>海德医院，牟平区第二人民医院，牟平整骨医院</w:t>
            </w:r>
            <w:r w:rsidR="004657DB">
              <w:rPr>
                <w:rFonts w:ascii="仿宋_GB2312" w:eastAsia="仿宋_GB2312" w:hAnsi="仿宋" w:hint="eastAsia"/>
                <w:szCs w:val="21"/>
                <w:lang w:eastAsia="zh-CN"/>
              </w:rPr>
              <w:t>；</w:t>
            </w:r>
            <w:r>
              <w:rPr>
                <w:rFonts w:ascii="仿宋_GB2312" w:eastAsia="仿宋_GB2312" w:hAnsi="仿宋" w:hint="eastAsia"/>
                <w:szCs w:val="21"/>
                <w:lang w:eastAsia="zh-CN"/>
              </w:rPr>
              <w:t>振华购物广场</w:t>
            </w:r>
            <w:r w:rsidR="004657DB">
              <w:rPr>
                <w:rFonts w:ascii="仿宋_GB2312" w:eastAsia="仿宋_GB2312" w:hAnsi="仿宋" w:hint="eastAsia"/>
                <w:szCs w:val="21"/>
                <w:lang w:eastAsia="zh-CN"/>
              </w:rPr>
              <w:t>、家家悦超市</w:t>
            </w:r>
            <w:r>
              <w:rPr>
                <w:rFonts w:ascii="仿宋_GB2312" w:eastAsia="仿宋_GB2312" w:hAnsi="仿宋" w:hint="eastAsia"/>
                <w:szCs w:val="21"/>
                <w:lang w:eastAsia="zh-CN"/>
              </w:rPr>
              <w:t>等公共设施，配套较完善。</w:t>
            </w:r>
          </w:p>
        </w:tc>
      </w:tr>
      <w:tr w:rsidR="00E5130F" w:rsidTr="00AB61E4">
        <w:trPr>
          <w:trHeight w:hRule="exact" w:val="680"/>
          <w:jc w:val="center"/>
        </w:trPr>
        <w:tc>
          <w:tcPr>
            <w:tcW w:w="287" w:type="pct"/>
            <w:vMerge/>
            <w:noWrap/>
          </w:tcPr>
          <w:p w:rsidR="00E5130F" w:rsidRDefault="00E5130F">
            <w:pPr>
              <w:jc w:val="center"/>
              <w:rPr>
                <w:rFonts w:ascii="仿宋_GB2312" w:eastAsia="仿宋_GB2312" w:hAnsi="仿宋"/>
                <w:szCs w:val="21"/>
                <w:lang w:eastAsia="zh-CN"/>
              </w:rPr>
            </w:pPr>
          </w:p>
        </w:tc>
        <w:tc>
          <w:tcPr>
            <w:tcW w:w="4713" w:type="pct"/>
            <w:gridSpan w:val="4"/>
            <w:noWrap/>
            <w:vAlign w:val="center"/>
          </w:tcPr>
          <w:p w:rsidR="00E5130F" w:rsidRDefault="00E5130F">
            <w:pPr>
              <w:rPr>
                <w:rFonts w:ascii="仿宋_GB2312" w:eastAsia="仿宋_GB2312" w:hAnsi="仿宋"/>
                <w:szCs w:val="21"/>
                <w:lang w:eastAsia="zh-CN"/>
              </w:rPr>
            </w:pPr>
            <w:r>
              <w:rPr>
                <w:rFonts w:ascii="仿宋_GB2312" w:eastAsia="仿宋_GB2312" w:hAnsi="仿宋" w:hint="eastAsia"/>
                <w:szCs w:val="21"/>
                <w:lang w:eastAsia="zh-CN"/>
              </w:rPr>
              <w:t>交通状况：估价对象周边有62路、67路、604路、605路、608路等公交线路，交通便利。</w:t>
            </w:r>
          </w:p>
        </w:tc>
      </w:tr>
    </w:tbl>
    <w:p w:rsidR="00AD144C" w:rsidRDefault="008657E3" w:rsidP="00875A4D">
      <w:pPr>
        <w:pStyle w:val="a3"/>
        <w:spacing w:before="20" w:line="360" w:lineRule="auto"/>
        <w:ind w:firstLineChars="200" w:firstLine="625"/>
        <w:rPr>
          <w:rFonts w:ascii="仿宋_GB2312" w:eastAsia="仿宋_GB2312"/>
          <w:color w:val="1C1C23"/>
          <w:spacing w:val="8"/>
          <w:w w:val="105"/>
          <w:sz w:val="28"/>
          <w:szCs w:val="28"/>
          <w:lang w:eastAsia="zh-CN"/>
        </w:rPr>
      </w:pPr>
      <w:r>
        <w:rPr>
          <w:rFonts w:ascii="仿宋_GB2312" w:eastAsia="仿宋_GB2312" w:hint="eastAsia"/>
          <w:b/>
          <w:color w:val="1C1C23"/>
          <w:spacing w:val="8"/>
          <w:w w:val="105"/>
          <w:sz w:val="28"/>
          <w:szCs w:val="28"/>
          <w:lang w:eastAsia="zh-CN"/>
        </w:rPr>
        <w:lastRenderedPageBreak/>
        <w:t>六、价值类型：</w:t>
      </w:r>
    </w:p>
    <w:p w:rsidR="00AD144C" w:rsidRDefault="008657E3">
      <w:pPr>
        <w:pStyle w:val="a3"/>
        <w:spacing w:before="20" w:line="360" w:lineRule="auto"/>
        <w:ind w:firstLine="565"/>
        <w:rPr>
          <w:rFonts w:ascii="仿宋_GB2312" w:eastAsia="仿宋_GB2312" w:hAnsi="仿宋" w:cs="Times New Roman"/>
          <w:kern w:val="2"/>
          <w:sz w:val="28"/>
          <w:szCs w:val="28"/>
          <w:lang w:eastAsia="zh-CN"/>
        </w:rPr>
      </w:pPr>
      <w:r>
        <w:rPr>
          <w:rFonts w:ascii="仿宋_GB2312" w:eastAsia="仿宋_GB2312" w:hAnsi="仿宋" w:cs="Times New Roman" w:hint="eastAsia"/>
          <w:kern w:val="2"/>
          <w:sz w:val="28"/>
          <w:szCs w:val="28"/>
          <w:lang w:eastAsia="zh-CN"/>
        </w:rPr>
        <w:t>公开市场价值，即估价对象在价值时点，完整权利状态及满足各项限制条件下的公开市场价值。不考虑房地产被查封、已抵押以及房地产上原有的担保物权和其他优先受偿权。</w:t>
      </w:r>
    </w:p>
    <w:p w:rsidR="00AD144C" w:rsidRDefault="008657E3" w:rsidP="00875A4D">
      <w:pPr>
        <w:pStyle w:val="a3"/>
        <w:spacing w:before="20" w:line="360" w:lineRule="auto"/>
        <w:ind w:firstLineChars="200" w:firstLine="625"/>
        <w:rPr>
          <w:rFonts w:ascii="仿宋_GB2312" w:eastAsia="仿宋_GB2312" w:hAnsi="仿宋"/>
          <w:sz w:val="28"/>
          <w:szCs w:val="28"/>
          <w:lang w:eastAsia="zh-CN"/>
        </w:rPr>
      </w:pPr>
      <w:r>
        <w:rPr>
          <w:rFonts w:ascii="仿宋_GB2312" w:eastAsia="仿宋_GB2312" w:hint="eastAsia"/>
          <w:b/>
          <w:color w:val="1C1C23"/>
          <w:spacing w:val="8"/>
          <w:w w:val="105"/>
          <w:sz w:val="28"/>
          <w:szCs w:val="28"/>
          <w:lang w:eastAsia="zh-CN"/>
        </w:rPr>
        <w:t>七、询价方法：</w:t>
      </w:r>
      <w:r>
        <w:rPr>
          <w:rFonts w:ascii="仿宋_GB2312" w:eastAsia="仿宋_GB2312" w:hAnsi="仿宋" w:hint="eastAsia"/>
          <w:sz w:val="28"/>
          <w:szCs w:val="28"/>
          <w:lang w:eastAsia="zh-CN"/>
        </w:rPr>
        <w:t>比较法</w:t>
      </w:r>
    </w:p>
    <w:p w:rsidR="00AD144C" w:rsidRDefault="008657E3">
      <w:pPr>
        <w:pStyle w:val="a3"/>
        <w:spacing w:before="20" w:line="360" w:lineRule="auto"/>
        <w:ind w:firstLine="565"/>
        <w:rPr>
          <w:rFonts w:ascii="仿宋_GB2312" w:eastAsia="仿宋_GB2312"/>
          <w:color w:val="1C1C23"/>
          <w:spacing w:val="8"/>
          <w:w w:val="105"/>
          <w:sz w:val="28"/>
          <w:szCs w:val="28"/>
          <w:lang w:eastAsia="zh-CN"/>
        </w:rPr>
      </w:pPr>
      <w:r>
        <w:rPr>
          <w:rFonts w:ascii="仿宋_GB2312" w:eastAsia="仿宋_GB2312" w:hint="eastAsia"/>
          <w:b/>
          <w:color w:val="1C1C23"/>
          <w:spacing w:val="8"/>
          <w:w w:val="105"/>
          <w:sz w:val="28"/>
          <w:szCs w:val="28"/>
          <w:lang w:eastAsia="zh-CN"/>
        </w:rPr>
        <w:t>八、询价结果：</w:t>
      </w:r>
    </w:p>
    <w:p w:rsidR="00AD144C" w:rsidRDefault="008657E3">
      <w:pPr>
        <w:pStyle w:val="a3"/>
        <w:spacing w:before="20" w:line="360" w:lineRule="auto"/>
        <w:ind w:firstLine="565"/>
        <w:rPr>
          <w:rFonts w:ascii="仿宋_GB2312" w:eastAsia="仿宋_GB2312" w:hAnsi="仿宋" w:cs="Times New Roman"/>
          <w:kern w:val="2"/>
          <w:sz w:val="28"/>
          <w:szCs w:val="28"/>
          <w:lang w:eastAsia="zh-CN"/>
        </w:rPr>
      </w:pPr>
      <w:r>
        <w:rPr>
          <w:rFonts w:ascii="仿宋" w:eastAsia="仿宋" w:hAnsi="仿宋" w:hint="eastAsia"/>
          <w:sz w:val="28"/>
          <w:szCs w:val="28"/>
          <w:lang w:eastAsia="zh-CN"/>
        </w:rPr>
        <w:t>由</w:t>
      </w:r>
      <w:r>
        <w:rPr>
          <w:rFonts w:ascii="仿宋_GB2312" w:eastAsia="仿宋_GB2312" w:hAnsi="仿宋" w:cs="Times New Roman" w:hint="eastAsia"/>
          <w:kern w:val="2"/>
          <w:sz w:val="28"/>
          <w:szCs w:val="28"/>
          <w:lang w:eastAsia="zh-CN"/>
        </w:rPr>
        <w:t>林淑芹</w:t>
      </w:r>
      <w:r>
        <w:rPr>
          <w:rFonts w:ascii="仿宋" w:eastAsia="仿宋" w:hAnsi="仿宋" w:hint="eastAsia"/>
          <w:sz w:val="28"/>
          <w:szCs w:val="28"/>
          <w:lang w:eastAsia="zh-CN"/>
        </w:rPr>
        <w:t>拥有产权，坐落于</w:t>
      </w:r>
      <w:r>
        <w:rPr>
          <w:rFonts w:ascii="仿宋_GB2312" w:eastAsia="仿宋_GB2312" w:hAnsi="仿宋" w:hint="eastAsia"/>
          <w:sz w:val="28"/>
          <w:szCs w:val="28"/>
          <w:lang w:eastAsia="zh-CN"/>
        </w:rPr>
        <w:t>牟平区北关大街752号7号楼1单元101号的</w:t>
      </w:r>
      <w:r>
        <w:rPr>
          <w:rFonts w:ascii="仿宋" w:eastAsia="仿宋" w:hAnsi="仿宋" w:hint="eastAsia"/>
          <w:sz w:val="28"/>
          <w:szCs w:val="28"/>
          <w:lang w:eastAsia="zh-CN"/>
        </w:rPr>
        <w:t>住宅房地产，</w:t>
      </w:r>
      <w:r>
        <w:rPr>
          <w:rFonts w:ascii="仿宋" w:eastAsia="仿宋" w:hAnsi="仿宋" w:cs="仿宋" w:hint="eastAsia"/>
          <w:sz w:val="28"/>
          <w:szCs w:val="28"/>
          <w:lang w:eastAsia="zh-CN"/>
        </w:rPr>
        <w:t>即建筑面积为121.92平方米的住宅</w:t>
      </w:r>
      <w:r>
        <w:rPr>
          <w:rFonts w:ascii="仿宋" w:eastAsia="仿宋" w:hAnsi="仿宋" w:hint="eastAsia"/>
          <w:sz w:val="28"/>
          <w:szCs w:val="28"/>
          <w:lang w:eastAsia="zh-CN"/>
        </w:rPr>
        <w:t>、地下室、院落以及相应分摊的国有土地使用权</w:t>
      </w:r>
      <w:r>
        <w:rPr>
          <w:rFonts w:ascii="仿宋_GB2312" w:eastAsia="仿宋_GB2312" w:hAnsi="仿宋" w:cs="Times New Roman" w:hint="eastAsia"/>
          <w:kern w:val="2"/>
          <w:sz w:val="28"/>
          <w:szCs w:val="28"/>
          <w:lang w:eastAsia="zh-CN"/>
        </w:rPr>
        <w:t>，于价值时点的评估结果为：</w:t>
      </w:r>
    </w:p>
    <w:p w:rsidR="00AD144C" w:rsidRDefault="008657E3">
      <w:pPr>
        <w:pStyle w:val="a3"/>
        <w:spacing w:before="20" w:line="360" w:lineRule="auto"/>
        <w:ind w:firstLine="565"/>
        <w:rPr>
          <w:rFonts w:ascii="仿宋_GB2312" w:eastAsia="仿宋_GB2312" w:hAnsi="仿宋" w:cs="Times New Roman"/>
          <w:kern w:val="2"/>
          <w:sz w:val="28"/>
          <w:szCs w:val="28"/>
          <w:lang w:eastAsia="zh-CN"/>
        </w:rPr>
      </w:pPr>
      <w:r>
        <w:rPr>
          <w:rFonts w:ascii="仿宋_GB2312" w:eastAsia="仿宋_GB2312" w:hAnsi="仿宋" w:cs="Times New Roman" w:hint="eastAsia"/>
          <w:kern w:val="2"/>
          <w:sz w:val="28"/>
          <w:szCs w:val="28"/>
          <w:lang w:eastAsia="zh-CN"/>
        </w:rPr>
        <w:t>评估总价：￥1,296,497.00元</w:t>
      </w:r>
    </w:p>
    <w:p w:rsidR="00AD144C" w:rsidRDefault="008657E3">
      <w:pPr>
        <w:pStyle w:val="a3"/>
        <w:spacing w:before="20" w:line="360" w:lineRule="auto"/>
        <w:ind w:firstLine="565"/>
        <w:rPr>
          <w:rFonts w:ascii="仿宋_GB2312" w:eastAsia="仿宋_GB2312" w:hAnsi="仿宋" w:cs="Times New Roman"/>
          <w:kern w:val="2"/>
          <w:sz w:val="28"/>
          <w:szCs w:val="28"/>
          <w:lang w:eastAsia="zh-CN"/>
        </w:rPr>
      </w:pPr>
      <w:r>
        <w:rPr>
          <w:rFonts w:ascii="仿宋_GB2312" w:eastAsia="仿宋_GB2312" w:hAnsi="仿宋" w:cs="Times New Roman" w:hint="eastAsia"/>
          <w:kern w:val="2"/>
          <w:sz w:val="28"/>
          <w:szCs w:val="28"/>
          <w:lang w:eastAsia="zh-CN"/>
        </w:rPr>
        <w:t>大写金额：（人民币）壹佰贰拾玖万陆仟肆佰玖拾柒元整</w:t>
      </w:r>
    </w:p>
    <w:p w:rsidR="00AD144C" w:rsidRDefault="008657E3">
      <w:pPr>
        <w:ind w:firstLineChars="200" w:firstLine="560"/>
        <w:rPr>
          <w:rFonts w:ascii="仿宋" w:eastAsia="仿宋_GB2312" w:hAnsi="仿宋"/>
          <w:sz w:val="28"/>
          <w:szCs w:val="28"/>
          <w:lang w:eastAsia="zh-CN"/>
        </w:rPr>
      </w:pPr>
      <w:r>
        <w:rPr>
          <w:rFonts w:ascii="仿宋_GB2312" w:eastAsia="仿宋_GB2312" w:hAnsi="仿宋" w:hint="eastAsia"/>
          <w:sz w:val="28"/>
          <w:szCs w:val="28"/>
          <w:lang w:eastAsia="zh-CN"/>
        </w:rPr>
        <w:t>估</w:t>
      </w:r>
      <w:r>
        <w:rPr>
          <w:rFonts w:ascii="仿宋_GB2312" w:eastAsia="仿宋_GB2312" w:hAnsi="仿宋"/>
          <w:sz w:val="28"/>
          <w:szCs w:val="28"/>
          <w:lang w:eastAsia="zh-CN"/>
        </w:rPr>
        <w:t>价结果说明：</w:t>
      </w:r>
      <w:r>
        <w:rPr>
          <w:rFonts w:ascii="仿宋_GB2312" w:eastAsia="仿宋_GB2312" w:hAnsi="仿宋" w:hint="eastAsia"/>
          <w:sz w:val="28"/>
          <w:szCs w:val="28"/>
          <w:lang w:eastAsia="zh-CN"/>
        </w:rPr>
        <w:t>评估</w:t>
      </w:r>
      <w:r>
        <w:rPr>
          <w:rFonts w:ascii="仿宋_GB2312" w:eastAsia="仿宋_GB2312" w:hAnsi="仿宋"/>
          <w:sz w:val="28"/>
          <w:szCs w:val="28"/>
          <w:lang w:eastAsia="zh-CN"/>
        </w:rPr>
        <w:t>总价</w:t>
      </w:r>
      <w:r>
        <w:rPr>
          <w:rFonts w:ascii="仿宋_GB2312" w:eastAsia="仿宋_GB2312" w:hAnsi="仿宋" w:hint="eastAsia"/>
          <w:sz w:val="28"/>
          <w:szCs w:val="28"/>
          <w:lang w:eastAsia="zh-CN"/>
        </w:rPr>
        <w:t>含地下</w:t>
      </w:r>
      <w:r w:rsidR="00F27086">
        <w:rPr>
          <w:rFonts w:ascii="仿宋_GB2312" w:eastAsia="仿宋_GB2312" w:hAnsi="仿宋" w:hint="eastAsia"/>
          <w:sz w:val="28"/>
          <w:szCs w:val="28"/>
          <w:lang w:eastAsia="zh-CN"/>
        </w:rPr>
        <w:t>一层</w:t>
      </w:r>
      <w:r>
        <w:rPr>
          <w:rFonts w:ascii="仿宋_GB2312" w:eastAsia="仿宋_GB2312" w:hAnsi="仿宋" w:hint="eastAsia"/>
          <w:sz w:val="28"/>
          <w:szCs w:val="28"/>
          <w:lang w:eastAsia="zh-CN"/>
        </w:rPr>
        <w:t>及院落价值。</w:t>
      </w:r>
    </w:p>
    <w:p w:rsidR="00AD144C" w:rsidRDefault="008657E3">
      <w:pPr>
        <w:pStyle w:val="a3"/>
        <w:spacing w:before="20" w:line="360" w:lineRule="auto"/>
        <w:ind w:firstLine="565"/>
        <w:rPr>
          <w:rFonts w:ascii="仿宋_GB2312" w:eastAsia="仿宋_GB2312" w:hAnsi="仿宋" w:cs="Times New Roman"/>
          <w:kern w:val="2"/>
          <w:sz w:val="28"/>
          <w:szCs w:val="28"/>
          <w:lang w:eastAsia="zh-CN"/>
        </w:rPr>
      </w:pPr>
      <w:r>
        <w:rPr>
          <w:rFonts w:ascii="仿宋_GB2312" w:eastAsia="仿宋_GB2312" w:hint="eastAsia"/>
          <w:b/>
          <w:color w:val="1C1C23"/>
          <w:spacing w:val="8"/>
          <w:w w:val="105"/>
          <w:sz w:val="28"/>
          <w:szCs w:val="28"/>
          <w:lang w:eastAsia="zh-CN"/>
        </w:rPr>
        <w:t>九、报告有效期：</w:t>
      </w:r>
      <w:r>
        <w:rPr>
          <w:rFonts w:ascii="仿宋_GB2312" w:eastAsia="仿宋_GB2312" w:hAnsi="仿宋" w:cs="Times New Roman" w:hint="eastAsia"/>
          <w:kern w:val="2"/>
          <w:sz w:val="28"/>
          <w:szCs w:val="28"/>
          <w:lang w:eastAsia="zh-CN"/>
        </w:rPr>
        <w:t>有效期为12个月，自报告出具之日起开始计算。</w:t>
      </w:r>
    </w:p>
    <w:p w:rsidR="00AD144C" w:rsidRDefault="008657E3" w:rsidP="00875A4D">
      <w:pPr>
        <w:widowControl/>
        <w:autoSpaceDE/>
        <w:autoSpaceDN/>
        <w:ind w:firstLineChars="200" w:firstLine="625"/>
        <w:rPr>
          <w:rFonts w:ascii="仿宋_GB2312" w:eastAsia="仿宋_GB2312"/>
          <w:b/>
          <w:color w:val="1C1C23"/>
          <w:spacing w:val="8"/>
          <w:w w:val="105"/>
          <w:sz w:val="28"/>
          <w:szCs w:val="28"/>
          <w:lang w:eastAsia="zh-CN"/>
        </w:rPr>
      </w:pPr>
      <w:r>
        <w:rPr>
          <w:rFonts w:ascii="仿宋_GB2312" w:eastAsia="仿宋_GB2312" w:hint="eastAsia"/>
          <w:b/>
          <w:color w:val="1C1C23"/>
          <w:spacing w:val="8"/>
          <w:w w:val="105"/>
          <w:sz w:val="28"/>
          <w:szCs w:val="28"/>
          <w:lang w:eastAsia="zh-CN"/>
        </w:rPr>
        <w:t>十、重要说明：</w:t>
      </w:r>
    </w:p>
    <w:p w:rsidR="00AD144C" w:rsidRDefault="008657E3">
      <w:pPr>
        <w:pStyle w:val="a3"/>
        <w:spacing w:line="360" w:lineRule="auto"/>
        <w:ind w:firstLine="567"/>
        <w:rPr>
          <w:rFonts w:ascii="仿宋_GB2312" w:eastAsia="仿宋_GB2312" w:hAnsi="仿宋" w:cs="Times New Roman"/>
          <w:kern w:val="2"/>
          <w:sz w:val="28"/>
          <w:szCs w:val="28"/>
          <w:lang w:eastAsia="zh-CN"/>
        </w:rPr>
      </w:pPr>
      <w:r>
        <w:rPr>
          <w:rFonts w:ascii="仿宋_GB2312" w:eastAsia="仿宋_GB2312" w:hAnsi="仿宋" w:cs="Times New Roman" w:hint="eastAsia"/>
          <w:kern w:val="2"/>
          <w:sz w:val="28"/>
          <w:szCs w:val="28"/>
          <w:lang w:eastAsia="zh-CN"/>
        </w:rPr>
        <w:t>l、询价对象位置由委托方及当事人现场指认确定。</w:t>
      </w:r>
    </w:p>
    <w:p w:rsidR="00AD144C" w:rsidRDefault="008657E3">
      <w:pPr>
        <w:pStyle w:val="a3"/>
        <w:spacing w:line="360" w:lineRule="auto"/>
        <w:ind w:firstLine="567"/>
        <w:rPr>
          <w:rFonts w:ascii="仿宋_GB2312" w:eastAsia="仿宋_GB2312" w:hAnsi="仿宋" w:cs="Times New Roman"/>
          <w:kern w:val="2"/>
          <w:sz w:val="28"/>
          <w:szCs w:val="28"/>
          <w:lang w:eastAsia="zh-CN"/>
        </w:rPr>
      </w:pPr>
      <w:r>
        <w:rPr>
          <w:rFonts w:ascii="仿宋_GB2312" w:eastAsia="仿宋_GB2312" w:hAnsi="仿宋" w:cs="Times New Roman" w:hint="eastAsia"/>
          <w:kern w:val="2"/>
          <w:sz w:val="28"/>
          <w:szCs w:val="28"/>
          <w:lang w:eastAsia="zh-CN"/>
        </w:rPr>
        <w:t>2、本次询价结果是在询价对象不存在权利瑕疵、无租赁合同限制前提条件下的价值。</w:t>
      </w:r>
    </w:p>
    <w:p w:rsidR="00AD144C" w:rsidRDefault="008657E3">
      <w:pPr>
        <w:pStyle w:val="a3"/>
        <w:spacing w:line="360" w:lineRule="auto"/>
        <w:ind w:firstLine="567"/>
        <w:rPr>
          <w:rFonts w:ascii="仿宋_GB2312" w:eastAsia="仿宋_GB2312" w:hAnsi="仿宋" w:cs="Times New Roman" w:hint="eastAsia"/>
          <w:kern w:val="2"/>
          <w:sz w:val="28"/>
          <w:szCs w:val="28"/>
          <w:lang w:eastAsia="zh-CN"/>
        </w:rPr>
      </w:pPr>
      <w:r>
        <w:rPr>
          <w:rFonts w:ascii="仿宋_GB2312" w:eastAsia="仿宋_GB2312" w:hAnsi="仿宋" w:cs="Times New Roman" w:hint="eastAsia"/>
          <w:kern w:val="2"/>
          <w:sz w:val="28"/>
          <w:szCs w:val="28"/>
          <w:lang w:eastAsia="zh-CN"/>
        </w:rPr>
        <w:t>3、询价对象房屋建筑面积以委托方提供的烟台市新建商品房买卖合同复印件所载房屋面积为</w:t>
      </w:r>
      <w:r w:rsidR="000039B7">
        <w:rPr>
          <w:rFonts w:ascii="仿宋_GB2312" w:eastAsia="仿宋_GB2312" w:hAnsi="仿宋" w:cs="Times New Roman" w:hint="eastAsia"/>
          <w:kern w:val="2"/>
          <w:sz w:val="28"/>
          <w:szCs w:val="28"/>
          <w:lang w:eastAsia="zh-CN"/>
        </w:rPr>
        <w:t>依据，最终面积以主管部门确权面积为准</w:t>
      </w:r>
      <w:r>
        <w:rPr>
          <w:rFonts w:ascii="仿宋_GB2312" w:eastAsia="仿宋_GB2312" w:hAnsi="仿宋" w:cs="Times New Roman" w:hint="eastAsia"/>
          <w:kern w:val="2"/>
          <w:sz w:val="28"/>
          <w:szCs w:val="28"/>
          <w:lang w:eastAsia="zh-CN"/>
        </w:rPr>
        <w:t>。</w:t>
      </w:r>
    </w:p>
    <w:p w:rsidR="000039B7" w:rsidRDefault="000039B7">
      <w:pPr>
        <w:pStyle w:val="a3"/>
        <w:spacing w:line="360" w:lineRule="auto"/>
        <w:ind w:firstLine="567"/>
        <w:rPr>
          <w:rFonts w:ascii="仿宋_GB2312" w:eastAsia="仿宋_GB2312" w:hAnsi="仿宋" w:cs="Times New Roman"/>
          <w:kern w:val="2"/>
          <w:sz w:val="28"/>
          <w:szCs w:val="28"/>
          <w:lang w:eastAsia="zh-CN"/>
        </w:rPr>
      </w:pPr>
      <w:r>
        <w:rPr>
          <w:rFonts w:ascii="仿宋_GB2312" w:eastAsia="仿宋_GB2312" w:hAnsi="仿宋" w:cs="Times New Roman" w:hint="eastAsia"/>
          <w:kern w:val="2"/>
          <w:sz w:val="28"/>
          <w:szCs w:val="28"/>
          <w:lang w:eastAsia="zh-CN"/>
        </w:rPr>
        <w:t>4、至价值时点，询价对象尚未办理不动产权登记，</w:t>
      </w:r>
      <w:r>
        <w:rPr>
          <w:rFonts w:ascii="仿宋_GB2312" w:eastAsia="仿宋_GB2312" w:hAnsi="仿宋" w:hint="eastAsia"/>
          <w:sz w:val="28"/>
          <w:szCs w:val="28"/>
          <w:lang w:eastAsia="zh-CN"/>
        </w:rPr>
        <w:t>本次评估以</w:t>
      </w:r>
      <w:r>
        <w:rPr>
          <w:rFonts w:ascii="仿宋_GB2312" w:eastAsia="仿宋_GB2312" w:hAnsi="仿宋" w:hint="eastAsia"/>
          <w:sz w:val="28"/>
          <w:szCs w:val="28"/>
          <w:lang w:eastAsia="zh-CN"/>
        </w:rPr>
        <w:lastRenderedPageBreak/>
        <w:t>询价对象符合国家有关技术、质量、验收规范，各项规划建设手续齐全，未来能够通过验收，能够办理不动产权登记为假设前提。</w:t>
      </w:r>
    </w:p>
    <w:p w:rsidR="00AD144C" w:rsidRDefault="008657E3">
      <w:pPr>
        <w:pStyle w:val="a3"/>
        <w:spacing w:line="360" w:lineRule="auto"/>
        <w:ind w:firstLine="567"/>
        <w:rPr>
          <w:rFonts w:ascii="仿宋_GB2312" w:eastAsia="仿宋_GB2312" w:hAnsi="仿宋" w:cs="Times New Roman"/>
          <w:kern w:val="2"/>
          <w:sz w:val="28"/>
          <w:szCs w:val="28"/>
          <w:lang w:eastAsia="zh-CN"/>
        </w:rPr>
      </w:pPr>
      <w:r>
        <w:rPr>
          <w:rFonts w:ascii="仿宋_GB2312" w:eastAsia="仿宋_GB2312" w:hAnsi="仿宋" w:cs="Times New Roman" w:hint="eastAsia"/>
          <w:kern w:val="2"/>
          <w:sz w:val="28"/>
          <w:szCs w:val="28"/>
          <w:lang w:eastAsia="zh-CN"/>
        </w:rPr>
        <w:t>4、询价结果为询价对象的现状市场价值，询价结果仅为司法拍卖提供价值参考依据，不具有法律强制性，也不代表询价对象最终能实现的成交价格。</w:t>
      </w:r>
    </w:p>
    <w:p w:rsidR="00F27086" w:rsidRDefault="00F27086" w:rsidP="00875A4D">
      <w:pPr>
        <w:widowControl/>
        <w:autoSpaceDE/>
        <w:autoSpaceDN/>
        <w:ind w:firstLineChars="200" w:firstLine="625"/>
        <w:rPr>
          <w:rFonts w:ascii="仿宋_GB2312" w:eastAsia="仿宋_GB2312"/>
          <w:b/>
          <w:color w:val="1C1C23"/>
          <w:spacing w:val="8"/>
          <w:w w:val="105"/>
          <w:sz w:val="28"/>
          <w:szCs w:val="28"/>
          <w:lang w:eastAsia="zh-CN"/>
        </w:rPr>
      </w:pPr>
      <w:bookmarkStart w:id="0" w:name="_Toc41052057"/>
    </w:p>
    <w:p w:rsidR="00AD144C" w:rsidRDefault="008657E3" w:rsidP="00875A4D">
      <w:pPr>
        <w:widowControl/>
        <w:autoSpaceDE/>
        <w:autoSpaceDN/>
        <w:ind w:firstLineChars="200" w:firstLine="625"/>
        <w:rPr>
          <w:rFonts w:ascii="仿宋_GB2312" w:eastAsia="仿宋_GB2312"/>
          <w:b/>
          <w:color w:val="1C1C23"/>
          <w:spacing w:val="8"/>
          <w:w w:val="105"/>
          <w:sz w:val="28"/>
          <w:szCs w:val="28"/>
          <w:lang w:eastAsia="zh-CN"/>
        </w:rPr>
      </w:pPr>
      <w:r>
        <w:rPr>
          <w:rFonts w:ascii="仿宋_GB2312" w:eastAsia="仿宋_GB2312" w:hint="eastAsia"/>
          <w:b/>
          <w:color w:val="1C1C23"/>
          <w:spacing w:val="8"/>
          <w:w w:val="105"/>
          <w:sz w:val="28"/>
          <w:szCs w:val="28"/>
          <w:lang w:eastAsia="zh-CN"/>
        </w:rPr>
        <w:t>十一.注册房地产估价师</w:t>
      </w:r>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5"/>
        <w:gridCol w:w="1991"/>
        <w:gridCol w:w="2472"/>
        <w:gridCol w:w="2229"/>
      </w:tblGrid>
      <w:tr w:rsidR="00AD144C">
        <w:trPr>
          <w:trHeight w:val="540"/>
        </w:trPr>
        <w:tc>
          <w:tcPr>
            <w:tcW w:w="2085" w:type="dxa"/>
            <w:vAlign w:val="center"/>
          </w:tcPr>
          <w:p w:rsidR="00AD144C" w:rsidRDefault="008657E3">
            <w:pPr>
              <w:pStyle w:val="a4"/>
              <w:adjustRightInd w:val="0"/>
              <w:snapToGrid w:val="0"/>
              <w:spacing w:line="360" w:lineRule="auto"/>
              <w:jc w:val="center"/>
              <w:rPr>
                <w:rFonts w:ascii="仿宋_GB2312" w:eastAsia="仿宋_GB2312" w:hAnsi="仿宋"/>
                <w:sz w:val="24"/>
                <w:szCs w:val="24"/>
              </w:rPr>
            </w:pPr>
            <w:r>
              <w:rPr>
                <w:rFonts w:ascii="仿宋_GB2312" w:eastAsia="仿宋_GB2312" w:hAnsi="仿宋" w:hint="eastAsia"/>
                <w:sz w:val="24"/>
                <w:szCs w:val="24"/>
              </w:rPr>
              <w:t>姓名</w:t>
            </w:r>
          </w:p>
        </w:tc>
        <w:tc>
          <w:tcPr>
            <w:tcW w:w="1991" w:type="dxa"/>
            <w:vAlign w:val="center"/>
          </w:tcPr>
          <w:p w:rsidR="00AD144C" w:rsidRDefault="008657E3">
            <w:pPr>
              <w:pStyle w:val="a4"/>
              <w:adjustRightInd w:val="0"/>
              <w:snapToGrid w:val="0"/>
              <w:spacing w:line="360" w:lineRule="auto"/>
              <w:jc w:val="center"/>
              <w:rPr>
                <w:rFonts w:ascii="仿宋_GB2312" w:eastAsia="仿宋_GB2312" w:hAnsi="仿宋"/>
                <w:sz w:val="24"/>
                <w:szCs w:val="24"/>
              </w:rPr>
            </w:pPr>
            <w:r>
              <w:rPr>
                <w:rFonts w:ascii="仿宋_GB2312" w:eastAsia="仿宋_GB2312" w:hAnsi="仿宋" w:hint="eastAsia"/>
                <w:sz w:val="24"/>
                <w:szCs w:val="24"/>
              </w:rPr>
              <w:t>注册号</w:t>
            </w:r>
          </w:p>
        </w:tc>
        <w:tc>
          <w:tcPr>
            <w:tcW w:w="2472" w:type="dxa"/>
            <w:vAlign w:val="center"/>
          </w:tcPr>
          <w:p w:rsidR="00AD144C" w:rsidRDefault="008657E3">
            <w:pPr>
              <w:pStyle w:val="a4"/>
              <w:adjustRightInd w:val="0"/>
              <w:snapToGrid w:val="0"/>
              <w:spacing w:line="360" w:lineRule="auto"/>
              <w:jc w:val="center"/>
              <w:rPr>
                <w:rFonts w:ascii="仿宋_GB2312" w:eastAsia="仿宋_GB2312" w:hAnsi="仿宋"/>
                <w:sz w:val="24"/>
                <w:szCs w:val="24"/>
              </w:rPr>
            </w:pPr>
            <w:r>
              <w:rPr>
                <w:rFonts w:ascii="仿宋_GB2312" w:eastAsia="仿宋_GB2312" w:hAnsi="仿宋" w:hint="eastAsia"/>
                <w:sz w:val="24"/>
                <w:szCs w:val="24"/>
              </w:rPr>
              <w:t>签名</w:t>
            </w:r>
          </w:p>
        </w:tc>
        <w:tc>
          <w:tcPr>
            <w:tcW w:w="2229" w:type="dxa"/>
            <w:vAlign w:val="center"/>
          </w:tcPr>
          <w:p w:rsidR="00AD144C" w:rsidRDefault="008657E3">
            <w:pPr>
              <w:pStyle w:val="a4"/>
              <w:adjustRightInd w:val="0"/>
              <w:snapToGrid w:val="0"/>
              <w:spacing w:line="360" w:lineRule="auto"/>
              <w:jc w:val="center"/>
              <w:rPr>
                <w:rFonts w:ascii="仿宋_GB2312" w:eastAsia="仿宋_GB2312" w:hAnsi="仿宋"/>
                <w:sz w:val="24"/>
                <w:szCs w:val="24"/>
              </w:rPr>
            </w:pPr>
            <w:r>
              <w:rPr>
                <w:rFonts w:ascii="仿宋_GB2312" w:eastAsia="仿宋_GB2312" w:hAnsi="仿宋" w:hint="eastAsia"/>
                <w:sz w:val="24"/>
                <w:szCs w:val="24"/>
              </w:rPr>
              <w:t>签名日期</w:t>
            </w:r>
          </w:p>
        </w:tc>
      </w:tr>
      <w:tr w:rsidR="00AD144C">
        <w:trPr>
          <w:trHeight w:val="704"/>
        </w:trPr>
        <w:tc>
          <w:tcPr>
            <w:tcW w:w="2085" w:type="dxa"/>
            <w:vAlign w:val="center"/>
          </w:tcPr>
          <w:p w:rsidR="00AD144C" w:rsidRDefault="008657E3">
            <w:pPr>
              <w:pStyle w:val="a4"/>
              <w:adjustRightInd w:val="0"/>
              <w:snapToGrid w:val="0"/>
              <w:spacing w:line="360" w:lineRule="auto"/>
              <w:jc w:val="center"/>
              <w:rPr>
                <w:rFonts w:ascii="仿宋_GB2312" w:eastAsia="仿宋_GB2312" w:hAnsi="仿宋"/>
                <w:sz w:val="24"/>
                <w:szCs w:val="24"/>
              </w:rPr>
            </w:pPr>
            <w:r>
              <w:rPr>
                <w:rFonts w:ascii="仿宋_GB2312" w:eastAsia="仿宋_GB2312" w:hAnsi="仿宋" w:hint="eastAsia"/>
                <w:sz w:val="24"/>
                <w:szCs w:val="24"/>
              </w:rPr>
              <w:t>刘君侦</w:t>
            </w:r>
          </w:p>
        </w:tc>
        <w:tc>
          <w:tcPr>
            <w:tcW w:w="1991" w:type="dxa"/>
            <w:vAlign w:val="center"/>
          </w:tcPr>
          <w:p w:rsidR="00AD144C" w:rsidRDefault="008657E3">
            <w:pPr>
              <w:pStyle w:val="a4"/>
              <w:adjustRightInd w:val="0"/>
              <w:snapToGrid w:val="0"/>
              <w:spacing w:line="360" w:lineRule="auto"/>
              <w:jc w:val="center"/>
              <w:rPr>
                <w:rFonts w:ascii="仿宋_GB2312" w:eastAsia="仿宋_GB2312" w:hAnsi="仿宋"/>
                <w:sz w:val="24"/>
                <w:szCs w:val="24"/>
              </w:rPr>
            </w:pPr>
            <w:r>
              <w:rPr>
                <w:rFonts w:ascii="仿宋_GB2312" w:eastAsia="仿宋_GB2312" w:hAnsi="仿宋" w:hint="eastAsia"/>
                <w:sz w:val="24"/>
                <w:szCs w:val="24"/>
              </w:rPr>
              <w:t>3720040233</w:t>
            </w:r>
          </w:p>
        </w:tc>
        <w:tc>
          <w:tcPr>
            <w:tcW w:w="2472" w:type="dxa"/>
            <w:vAlign w:val="center"/>
          </w:tcPr>
          <w:p w:rsidR="00AD144C" w:rsidRDefault="00AD144C">
            <w:pPr>
              <w:pStyle w:val="a4"/>
              <w:adjustRightInd w:val="0"/>
              <w:snapToGrid w:val="0"/>
              <w:spacing w:line="360" w:lineRule="auto"/>
              <w:jc w:val="center"/>
              <w:rPr>
                <w:rFonts w:ascii="仿宋_GB2312" w:eastAsia="仿宋_GB2312" w:hAnsi="仿宋"/>
                <w:sz w:val="24"/>
                <w:szCs w:val="24"/>
              </w:rPr>
            </w:pPr>
          </w:p>
        </w:tc>
        <w:tc>
          <w:tcPr>
            <w:tcW w:w="2229" w:type="dxa"/>
            <w:vAlign w:val="center"/>
          </w:tcPr>
          <w:p w:rsidR="00AD144C" w:rsidRDefault="008657E3">
            <w:pPr>
              <w:pStyle w:val="a4"/>
              <w:adjustRightInd w:val="0"/>
              <w:snapToGrid w:val="0"/>
              <w:spacing w:line="360" w:lineRule="auto"/>
              <w:jc w:val="center"/>
              <w:rPr>
                <w:rFonts w:ascii="仿宋_GB2312" w:eastAsia="仿宋_GB2312" w:hAnsi="仿宋"/>
                <w:sz w:val="24"/>
                <w:szCs w:val="24"/>
              </w:rPr>
            </w:pPr>
            <w:r>
              <w:rPr>
                <w:rFonts w:ascii="仿宋_GB2312" w:eastAsia="仿宋_GB2312" w:hAnsi="仿宋" w:hint="eastAsia"/>
                <w:sz w:val="24"/>
                <w:szCs w:val="24"/>
              </w:rPr>
              <w:t>年  月  日</w:t>
            </w:r>
          </w:p>
        </w:tc>
      </w:tr>
      <w:tr w:rsidR="00AD144C">
        <w:trPr>
          <w:trHeight w:val="699"/>
        </w:trPr>
        <w:tc>
          <w:tcPr>
            <w:tcW w:w="2085" w:type="dxa"/>
            <w:vAlign w:val="center"/>
          </w:tcPr>
          <w:p w:rsidR="00AD144C" w:rsidRDefault="008657E3">
            <w:pPr>
              <w:pStyle w:val="a4"/>
              <w:adjustRightInd w:val="0"/>
              <w:snapToGrid w:val="0"/>
              <w:spacing w:line="360" w:lineRule="auto"/>
              <w:jc w:val="center"/>
              <w:rPr>
                <w:rFonts w:ascii="仿宋_GB2312" w:eastAsia="仿宋_GB2312" w:hAnsi="仿宋"/>
                <w:sz w:val="24"/>
                <w:szCs w:val="24"/>
              </w:rPr>
            </w:pPr>
            <w:r>
              <w:rPr>
                <w:rFonts w:ascii="仿宋_GB2312" w:eastAsia="仿宋_GB2312" w:hAnsi="仿宋"/>
                <w:sz w:val="24"/>
                <w:szCs w:val="24"/>
              </w:rPr>
              <w:t>李兆伦</w:t>
            </w:r>
          </w:p>
        </w:tc>
        <w:tc>
          <w:tcPr>
            <w:tcW w:w="1991" w:type="dxa"/>
            <w:vAlign w:val="center"/>
          </w:tcPr>
          <w:p w:rsidR="00AD144C" w:rsidRDefault="008657E3">
            <w:pPr>
              <w:pStyle w:val="a4"/>
              <w:adjustRightInd w:val="0"/>
              <w:snapToGrid w:val="0"/>
              <w:spacing w:line="360" w:lineRule="auto"/>
              <w:jc w:val="center"/>
              <w:rPr>
                <w:rFonts w:ascii="仿宋_GB2312" w:eastAsia="仿宋_GB2312" w:hAnsi="仿宋"/>
                <w:sz w:val="24"/>
                <w:szCs w:val="24"/>
              </w:rPr>
            </w:pPr>
            <w:r>
              <w:rPr>
                <w:rFonts w:ascii="仿宋_GB2312" w:eastAsia="仿宋_GB2312" w:hAnsi="仿宋" w:hint="eastAsia"/>
                <w:sz w:val="24"/>
                <w:szCs w:val="24"/>
              </w:rPr>
              <w:t>1320170129</w:t>
            </w:r>
          </w:p>
        </w:tc>
        <w:tc>
          <w:tcPr>
            <w:tcW w:w="2472" w:type="dxa"/>
            <w:vAlign w:val="center"/>
          </w:tcPr>
          <w:p w:rsidR="00AD144C" w:rsidRDefault="00AD144C">
            <w:pPr>
              <w:pStyle w:val="a4"/>
              <w:adjustRightInd w:val="0"/>
              <w:snapToGrid w:val="0"/>
              <w:spacing w:line="360" w:lineRule="auto"/>
              <w:jc w:val="center"/>
              <w:rPr>
                <w:rFonts w:ascii="仿宋_GB2312" w:eastAsia="仿宋_GB2312" w:hAnsi="仿宋"/>
                <w:sz w:val="24"/>
                <w:szCs w:val="24"/>
              </w:rPr>
            </w:pPr>
          </w:p>
        </w:tc>
        <w:tc>
          <w:tcPr>
            <w:tcW w:w="2229" w:type="dxa"/>
            <w:vAlign w:val="center"/>
          </w:tcPr>
          <w:p w:rsidR="00AD144C" w:rsidRDefault="008657E3">
            <w:pPr>
              <w:pStyle w:val="a4"/>
              <w:adjustRightInd w:val="0"/>
              <w:snapToGrid w:val="0"/>
              <w:spacing w:line="360" w:lineRule="auto"/>
              <w:jc w:val="center"/>
              <w:rPr>
                <w:rFonts w:ascii="仿宋_GB2312" w:eastAsia="仿宋_GB2312" w:hAnsi="仿宋"/>
                <w:sz w:val="24"/>
                <w:szCs w:val="24"/>
              </w:rPr>
            </w:pPr>
            <w:r>
              <w:rPr>
                <w:rFonts w:ascii="仿宋_GB2312" w:eastAsia="仿宋_GB2312" w:hAnsi="仿宋" w:hint="eastAsia"/>
                <w:sz w:val="24"/>
                <w:szCs w:val="24"/>
              </w:rPr>
              <w:t>年  月  日</w:t>
            </w:r>
          </w:p>
        </w:tc>
      </w:tr>
    </w:tbl>
    <w:p w:rsidR="00AD144C" w:rsidRDefault="00AD144C">
      <w:pPr>
        <w:pStyle w:val="a3"/>
        <w:spacing w:line="360" w:lineRule="auto"/>
        <w:ind w:firstLine="567"/>
        <w:jc w:val="right"/>
        <w:rPr>
          <w:rFonts w:ascii="仿宋_GB2312" w:eastAsia="仿宋_GB2312" w:hAnsi="仿宋" w:cs="Times New Roman"/>
          <w:kern w:val="2"/>
          <w:sz w:val="28"/>
          <w:szCs w:val="28"/>
          <w:lang w:eastAsia="zh-CN"/>
        </w:rPr>
      </w:pPr>
    </w:p>
    <w:p w:rsidR="00AD144C" w:rsidRDefault="00AD144C" w:rsidP="00875A4D">
      <w:pPr>
        <w:pStyle w:val="a3"/>
        <w:spacing w:line="360" w:lineRule="auto"/>
        <w:ind w:firstLine="567"/>
        <w:jc w:val="right"/>
        <w:rPr>
          <w:rFonts w:ascii="仿宋_GB2312" w:eastAsia="仿宋_GB2312" w:hAnsi="仿宋" w:cs="Times New Roman"/>
          <w:kern w:val="2"/>
          <w:sz w:val="28"/>
          <w:szCs w:val="28"/>
          <w:lang w:eastAsia="zh-CN"/>
        </w:rPr>
      </w:pPr>
    </w:p>
    <w:p w:rsidR="00AD144C" w:rsidRDefault="008657E3" w:rsidP="00875A4D">
      <w:pPr>
        <w:pStyle w:val="a3"/>
        <w:spacing w:line="360" w:lineRule="auto"/>
        <w:ind w:firstLine="567"/>
        <w:jc w:val="right"/>
        <w:rPr>
          <w:rFonts w:ascii="仿宋_GB2312" w:eastAsia="仿宋_GB2312" w:hAnsi="仿宋" w:cs="Times New Roman"/>
          <w:kern w:val="2"/>
          <w:sz w:val="28"/>
          <w:szCs w:val="28"/>
          <w:lang w:eastAsia="zh-CN"/>
        </w:rPr>
      </w:pPr>
      <w:r>
        <w:rPr>
          <w:rFonts w:ascii="仿宋_GB2312" w:eastAsia="仿宋_GB2312" w:hAnsi="仿宋" w:cs="Times New Roman" w:hint="eastAsia"/>
          <w:kern w:val="2"/>
          <w:sz w:val="28"/>
          <w:szCs w:val="28"/>
          <w:lang w:eastAsia="zh-CN"/>
        </w:rPr>
        <w:t>山东正宇土地房地产资产评估有限公司</w:t>
      </w:r>
    </w:p>
    <w:p w:rsidR="00AD144C" w:rsidRDefault="008657E3" w:rsidP="00875A4D">
      <w:pPr>
        <w:pStyle w:val="a3"/>
        <w:spacing w:line="360" w:lineRule="auto"/>
        <w:ind w:firstLine="567"/>
        <w:jc w:val="right"/>
        <w:rPr>
          <w:rFonts w:ascii="仿宋_GB2312" w:eastAsia="仿宋_GB2312" w:hAnsi="仿宋" w:cs="Times New Roman"/>
          <w:kern w:val="2"/>
          <w:sz w:val="28"/>
          <w:szCs w:val="28"/>
          <w:lang w:eastAsia="zh-CN"/>
        </w:rPr>
      </w:pPr>
      <w:r>
        <w:rPr>
          <w:rFonts w:ascii="仿宋_GB2312" w:eastAsia="仿宋_GB2312" w:hAnsi="仿宋" w:cs="Times New Roman" w:hint="eastAsia"/>
          <w:kern w:val="2"/>
          <w:sz w:val="28"/>
          <w:szCs w:val="28"/>
          <w:lang w:eastAsia="zh-CN"/>
        </w:rPr>
        <w:t>二○二二年七月十</w:t>
      </w:r>
      <w:r w:rsidR="000039B7">
        <w:rPr>
          <w:rFonts w:ascii="仿宋_GB2312" w:eastAsia="仿宋_GB2312" w:hAnsi="仿宋" w:cs="Times New Roman" w:hint="eastAsia"/>
          <w:kern w:val="2"/>
          <w:sz w:val="28"/>
          <w:szCs w:val="28"/>
          <w:lang w:eastAsia="zh-CN"/>
        </w:rPr>
        <w:t>三</w:t>
      </w:r>
      <w:r>
        <w:rPr>
          <w:rFonts w:ascii="仿宋_GB2312" w:eastAsia="仿宋_GB2312" w:hAnsi="仿宋" w:cs="Times New Roman" w:hint="eastAsia"/>
          <w:kern w:val="2"/>
          <w:sz w:val="28"/>
          <w:szCs w:val="28"/>
          <w:lang w:eastAsia="zh-CN"/>
        </w:rPr>
        <w:t>日</w:t>
      </w:r>
    </w:p>
    <w:p w:rsidR="00AD144C" w:rsidRDefault="008657E3">
      <w:pPr>
        <w:widowControl/>
        <w:autoSpaceDE/>
        <w:autoSpaceDN/>
        <w:rPr>
          <w:rFonts w:ascii="仿宋_GB2312" w:eastAsia="仿宋_GB2312"/>
          <w:b/>
          <w:color w:val="1C1C23"/>
          <w:spacing w:val="8"/>
          <w:w w:val="105"/>
          <w:sz w:val="28"/>
          <w:szCs w:val="28"/>
          <w:lang w:eastAsia="zh-CN"/>
        </w:rPr>
      </w:pPr>
      <w:r>
        <w:rPr>
          <w:rFonts w:ascii="仿宋_GB2312" w:eastAsia="仿宋_GB2312"/>
          <w:b/>
          <w:color w:val="1C1C23"/>
          <w:spacing w:val="8"/>
          <w:w w:val="105"/>
          <w:sz w:val="28"/>
          <w:szCs w:val="28"/>
          <w:lang w:eastAsia="zh-CN"/>
        </w:rPr>
        <w:br w:type="page"/>
      </w:r>
    </w:p>
    <w:p w:rsidR="00AD144C" w:rsidRDefault="008657E3">
      <w:pPr>
        <w:pStyle w:val="a3"/>
        <w:spacing w:before="20" w:line="360" w:lineRule="auto"/>
        <w:ind w:firstLine="565"/>
        <w:jc w:val="center"/>
        <w:rPr>
          <w:rFonts w:ascii="仿宋_GB2312" w:eastAsia="仿宋_GB2312"/>
          <w:b/>
          <w:color w:val="1C1C23"/>
          <w:spacing w:val="8"/>
          <w:w w:val="105"/>
          <w:sz w:val="28"/>
          <w:szCs w:val="28"/>
          <w:lang w:eastAsia="zh-CN"/>
        </w:rPr>
      </w:pPr>
      <w:r>
        <w:rPr>
          <w:rFonts w:ascii="仿宋_GB2312" w:eastAsia="仿宋_GB2312"/>
          <w:b/>
          <w:color w:val="1C1C23"/>
          <w:spacing w:val="8"/>
          <w:w w:val="105"/>
          <w:sz w:val="28"/>
          <w:szCs w:val="28"/>
          <w:lang w:eastAsia="zh-CN"/>
        </w:rPr>
        <w:lastRenderedPageBreak/>
        <w:t>附件</w:t>
      </w:r>
    </w:p>
    <w:p w:rsidR="00AD144C" w:rsidRDefault="008657E3">
      <w:pPr>
        <w:pStyle w:val="a3"/>
        <w:spacing w:before="20" w:line="360" w:lineRule="auto"/>
        <w:ind w:firstLine="565"/>
        <w:rPr>
          <w:rFonts w:ascii="仿宋_GB2312" w:eastAsia="仿宋_GB2312" w:hAnsi="仿宋" w:cs="Times New Roman"/>
          <w:kern w:val="2"/>
          <w:sz w:val="28"/>
          <w:szCs w:val="28"/>
          <w:lang w:eastAsia="zh-CN"/>
        </w:rPr>
      </w:pPr>
      <w:bookmarkStart w:id="1" w:name="_Toc471985556"/>
      <w:bookmarkStart w:id="2" w:name="_Toc471985698"/>
      <w:bookmarkStart w:id="3" w:name="_Toc523824420"/>
      <w:r>
        <w:rPr>
          <w:rFonts w:ascii="仿宋_GB2312" w:eastAsia="仿宋_GB2312" w:hAnsi="仿宋" w:cs="Times New Roman" w:hint="eastAsia"/>
          <w:kern w:val="2"/>
          <w:sz w:val="28"/>
          <w:szCs w:val="28"/>
          <w:lang w:eastAsia="zh-CN"/>
        </w:rPr>
        <w:t>1.烟台市新建商品房买卖合同复印件</w:t>
      </w:r>
    </w:p>
    <w:p w:rsidR="00AD144C" w:rsidRDefault="008657E3">
      <w:pPr>
        <w:pStyle w:val="a3"/>
        <w:spacing w:before="20" w:line="360" w:lineRule="auto"/>
        <w:ind w:firstLine="565"/>
        <w:rPr>
          <w:rFonts w:ascii="仿宋_GB2312" w:eastAsia="仿宋_GB2312" w:hAnsi="仿宋" w:cs="Times New Roman"/>
          <w:kern w:val="2"/>
          <w:sz w:val="28"/>
          <w:szCs w:val="28"/>
          <w:lang w:eastAsia="zh-CN"/>
        </w:rPr>
      </w:pPr>
      <w:r>
        <w:rPr>
          <w:rFonts w:ascii="仿宋_GB2312" w:eastAsia="仿宋_GB2312" w:hAnsi="仿宋" w:cs="Times New Roman" w:hint="eastAsia"/>
          <w:kern w:val="2"/>
          <w:sz w:val="28"/>
          <w:szCs w:val="28"/>
          <w:lang w:eastAsia="zh-CN"/>
        </w:rPr>
        <w:t>2.询价对象位置示意图</w:t>
      </w:r>
      <w:bookmarkEnd w:id="1"/>
      <w:bookmarkEnd w:id="2"/>
      <w:bookmarkEnd w:id="3"/>
    </w:p>
    <w:p w:rsidR="00AD144C" w:rsidRDefault="008657E3">
      <w:pPr>
        <w:pStyle w:val="a3"/>
        <w:spacing w:before="20" w:line="360" w:lineRule="auto"/>
        <w:ind w:firstLine="565"/>
        <w:rPr>
          <w:rFonts w:ascii="仿宋_GB2312" w:eastAsia="仿宋_GB2312" w:hAnsi="仿宋" w:cs="Times New Roman"/>
          <w:kern w:val="2"/>
          <w:sz w:val="28"/>
          <w:szCs w:val="28"/>
          <w:lang w:eastAsia="zh-CN"/>
        </w:rPr>
      </w:pPr>
      <w:bookmarkStart w:id="4" w:name="_Toc523824421"/>
      <w:bookmarkStart w:id="5" w:name="_Toc471985557"/>
      <w:bookmarkStart w:id="6" w:name="_Toc471985699"/>
      <w:bookmarkStart w:id="7" w:name="_Toc246986861"/>
      <w:r>
        <w:rPr>
          <w:rFonts w:ascii="仿宋_GB2312" w:eastAsia="仿宋_GB2312" w:hAnsi="仿宋" w:cs="Times New Roman" w:hint="eastAsia"/>
          <w:kern w:val="2"/>
          <w:sz w:val="28"/>
          <w:szCs w:val="28"/>
          <w:lang w:eastAsia="zh-CN"/>
        </w:rPr>
        <w:t>3.询价对象照片</w:t>
      </w:r>
      <w:bookmarkEnd w:id="4"/>
      <w:bookmarkEnd w:id="5"/>
      <w:bookmarkEnd w:id="6"/>
      <w:bookmarkEnd w:id="7"/>
    </w:p>
    <w:p w:rsidR="00AD144C" w:rsidRDefault="008657E3">
      <w:pPr>
        <w:pStyle w:val="a3"/>
        <w:spacing w:before="20" w:line="360" w:lineRule="auto"/>
        <w:ind w:firstLine="565"/>
        <w:rPr>
          <w:rFonts w:ascii="仿宋_GB2312" w:eastAsia="仿宋_GB2312" w:hAnsi="仿宋" w:cs="Times New Roman"/>
          <w:kern w:val="2"/>
          <w:sz w:val="28"/>
          <w:szCs w:val="28"/>
          <w:lang w:eastAsia="zh-CN"/>
        </w:rPr>
      </w:pPr>
      <w:bookmarkStart w:id="8" w:name="_Toc246986864"/>
      <w:bookmarkStart w:id="9" w:name="_Toc471985561"/>
      <w:bookmarkStart w:id="10" w:name="_Toc471985703"/>
      <w:bookmarkStart w:id="11" w:name="_Toc523824423"/>
      <w:r>
        <w:rPr>
          <w:rFonts w:ascii="仿宋_GB2312" w:eastAsia="仿宋_GB2312" w:hAnsi="仿宋" w:cs="Times New Roman" w:hint="eastAsia"/>
          <w:kern w:val="2"/>
          <w:sz w:val="28"/>
          <w:szCs w:val="28"/>
          <w:lang w:eastAsia="zh-CN"/>
        </w:rPr>
        <w:t>4.评估机构营业执照复印件</w:t>
      </w:r>
      <w:bookmarkEnd w:id="8"/>
      <w:bookmarkEnd w:id="9"/>
      <w:bookmarkEnd w:id="10"/>
      <w:bookmarkEnd w:id="11"/>
    </w:p>
    <w:p w:rsidR="00AD144C" w:rsidRDefault="008657E3">
      <w:pPr>
        <w:pStyle w:val="a3"/>
        <w:spacing w:before="20" w:line="360" w:lineRule="auto"/>
        <w:ind w:firstLine="565"/>
        <w:rPr>
          <w:rFonts w:ascii="仿宋_GB2312" w:eastAsia="仿宋_GB2312" w:hAnsi="仿宋" w:cs="Times New Roman"/>
          <w:kern w:val="2"/>
          <w:sz w:val="28"/>
          <w:szCs w:val="28"/>
          <w:lang w:eastAsia="zh-CN"/>
        </w:rPr>
      </w:pPr>
      <w:bookmarkStart w:id="12" w:name="_Toc523824424"/>
      <w:bookmarkStart w:id="13" w:name="_Toc471985562"/>
      <w:bookmarkStart w:id="14" w:name="_Toc471985704"/>
      <w:bookmarkStart w:id="15" w:name="_Toc246986865"/>
      <w:r>
        <w:rPr>
          <w:rFonts w:ascii="仿宋_GB2312" w:eastAsia="仿宋_GB2312" w:hAnsi="仿宋" w:cs="Times New Roman" w:hint="eastAsia"/>
          <w:kern w:val="2"/>
          <w:sz w:val="28"/>
          <w:szCs w:val="28"/>
          <w:lang w:eastAsia="zh-CN"/>
        </w:rPr>
        <w:t>5.评估机构资质证书复印件</w:t>
      </w:r>
      <w:bookmarkEnd w:id="12"/>
      <w:bookmarkEnd w:id="13"/>
      <w:bookmarkEnd w:id="14"/>
      <w:bookmarkEnd w:id="15"/>
    </w:p>
    <w:p w:rsidR="00AD144C" w:rsidRDefault="008657E3">
      <w:pPr>
        <w:pStyle w:val="a3"/>
        <w:spacing w:before="20" w:line="360" w:lineRule="auto"/>
        <w:ind w:firstLine="565"/>
        <w:rPr>
          <w:rFonts w:ascii="仿宋_GB2312" w:eastAsia="仿宋_GB2312" w:hAnsi="仿宋" w:cs="Times New Roman"/>
          <w:kern w:val="2"/>
          <w:sz w:val="28"/>
          <w:szCs w:val="28"/>
          <w:lang w:eastAsia="zh-CN"/>
        </w:rPr>
      </w:pPr>
      <w:bookmarkStart w:id="16" w:name="_Toc471985563"/>
      <w:bookmarkStart w:id="17" w:name="_Toc246986866"/>
      <w:bookmarkStart w:id="18" w:name="_Toc471985705"/>
      <w:bookmarkStart w:id="19" w:name="_Toc523824425"/>
      <w:r>
        <w:rPr>
          <w:rFonts w:ascii="仿宋_GB2312" w:eastAsia="仿宋_GB2312" w:hAnsi="仿宋" w:cs="Times New Roman" w:hint="eastAsia"/>
          <w:kern w:val="2"/>
          <w:sz w:val="28"/>
          <w:szCs w:val="28"/>
          <w:lang w:eastAsia="zh-CN"/>
        </w:rPr>
        <w:t>6.估价师注册证书复印件</w:t>
      </w:r>
      <w:bookmarkEnd w:id="16"/>
      <w:bookmarkEnd w:id="17"/>
      <w:bookmarkEnd w:id="18"/>
      <w:bookmarkEnd w:id="19"/>
    </w:p>
    <w:p w:rsidR="00AD144C" w:rsidRDefault="008657E3">
      <w:pPr>
        <w:pStyle w:val="a3"/>
        <w:spacing w:before="20" w:line="360" w:lineRule="auto"/>
        <w:ind w:firstLine="565"/>
        <w:jc w:val="center"/>
        <w:rPr>
          <w:rFonts w:ascii="仿宋_GB2312" w:eastAsia="仿宋_GB2312" w:hAnsi="仿宋"/>
          <w:spacing w:val="20"/>
          <w:sz w:val="28"/>
          <w:szCs w:val="28"/>
          <w:lang w:eastAsia="zh-CN"/>
        </w:rPr>
      </w:pPr>
      <w:r>
        <w:rPr>
          <w:rFonts w:ascii="仿宋_GB2312" w:eastAsia="仿宋_GB2312"/>
          <w:color w:val="1C1C23"/>
          <w:spacing w:val="8"/>
          <w:w w:val="105"/>
          <w:sz w:val="28"/>
          <w:szCs w:val="28"/>
          <w:lang w:eastAsia="zh-CN"/>
        </w:rPr>
        <w:br w:type="page"/>
      </w:r>
    </w:p>
    <w:p w:rsidR="00AD144C" w:rsidRDefault="008657E3">
      <w:pPr>
        <w:spacing w:line="360" w:lineRule="auto"/>
        <w:jc w:val="center"/>
        <w:rPr>
          <w:rFonts w:ascii="仿宋_GB2312" w:eastAsia="仿宋_GB2312" w:hAnsi="仿宋"/>
          <w:b/>
          <w:spacing w:val="20"/>
          <w:sz w:val="28"/>
          <w:szCs w:val="28"/>
          <w:lang w:eastAsia="zh-CN"/>
        </w:rPr>
      </w:pPr>
      <w:r>
        <w:rPr>
          <w:rFonts w:ascii="仿宋_GB2312" w:eastAsia="仿宋_GB2312" w:hAnsi="仿宋" w:hint="eastAsia"/>
          <w:b/>
          <w:sz w:val="28"/>
          <w:szCs w:val="28"/>
          <w:lang w:eastAsia="zh-CN"/>
        </w:rPr>
        <w:lastRenderedPageBreak/>
        <w:t>询价对象位置示意图</w:t>
      </w:r>
    </w:p>
    <w:p w:rsidR="00AD144C" w:rsidRDefault="006F4988">
      <w:pPr>
        <w:spacing w:line="360" w:lineRule="auto"/>
        <w:jc w:val="center"/>
        <w:rPr>
          <w:rFonts w:ascii="仿宋_GB2312" w:eastAsia="仿宋_GB2312" w:hAnsi="仿宋"/>
          <w:b/>
          <w:spacing w:val="20"/>
          <w:sz w:val="28"/>
          <w:szCs w:val="28"/>
          <w:lang w:eastAsia="zh-CN"/>
        </w:rPr>
      </w:pPr>
      <w:r w:rsidRPr="006F4988">
        <w:rPr>
          <w:rFonts w:ascii="仿宋_GB2312" w:eastAsia="仿宋_GB2312"/>
          <w:lang w:eastAsia="zh-CN"/>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 o:spid="_x0000_s1026" type="#_x0000_t62" style="position:absolute;left:0;text-align:left;margin-left:52.35pt;margin-top:127.05pt;width:63.75pt;height:21.25pt;z-index:251659264" adj="28969,81978">
            <v:textbox>
              <w:txbxContent>
                <w:p w:rsidR="00AD144C" w:rsidRDefault="008657E3">
                  <w:r>
                    <w:rPr>
                      <w:rFonts w:hint="eastAsia"/>
                      <w:lang w:eastAsia="zh-CN"/>
                    </w:rPr>
                    <w:t>询</w:t>
                  </w:r>
                  <w:r>
                    <w:t>价对象</w:t>
                  </w:r>
                </w:p>
              </w:txbxContent>
            </v:textbox>
          </v:shape>
        </w:pict>
      </w:r>
      <w:r w:rsidR="008657E3">
        <w:rPr>
          <w:noProof/>
          <w:lang w:eastAsia="zh-CN"/>
        </w:rPr>
        <w:drawing>
          <wp:inline distT="0" distB="0" distL="114300" distR="114300">
            <wp:extent cx="4904740" cy="3953510"/>
            <wp:effectExtent l="0" t="0" r="1016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904740" cy="3953510"/>
                    </a:xfrm>
                    <a:prstGeom prst="rect">
                      <a:avLst/>
                    </a:prstGeom>
                    <a:noFill/>
                    <a:ln>
                      <a:noFill/>
                    </a:ln>
                  </pic:spPr>
                </pic:pic>
              </a:graphicData>
            </a:graphic>
          </wp:inline>
        </w:drawing>
      </w:r>
    </w:p>
    <w:p w:rsidR="00AD144C" w:rsidRDefault="006F4988">
      <w:pPr>
        <w:spacing w:line="360" w:lineRule="auto"/>
        <w:jc w:val="center"/>
        <w:rPr>
          <w:rFonts w:ascii="仿宋_GB2312" w:eastAsia="仿宋_GB2312" w:hAnsi="仿宋"/>
          <w:b/>
          <w:spacing w:val="20"/>
          <w:sz w:val="28"/>
          <w:szCs w:val="28"/>
          <w:lang w:eastAsia="zh-CN"/>
        </w:rPr>
      </w:pPr>
      <w:r w:rsidRPr="006F4988">
        <w:rPr>
          <w:rFonts w:ascii="仿宋_GB2312" w:eastAsia="仿宋_GB2312" w:hAnsi="仿宋"/>
          <w:sz w:val="28"/>
          <w:szCs w:val="30"/>
          <w:lang w:eastAsia="zh-CN"/>
        </w:rPr>
        <w:pict>
          <v:shape id="_x0000_s1029" type="#_x0000_t62" style="position:absolute;left:0;text-align:left;margin-left:54.95pt;margin-top:136pt;width:67.5pt;height:24.75pt;z-index:251660288" adj="35440,52495">
            <v:textbox>
              <w:txbxContent>
                <w:p w:rsidR="00AD144C" w:rsidRDefault="008657E3">
                  <w:pPr>
                    <w:rPr>
                      <w:lang w:eastAsia="zh-CN"/>
                    </w:rPr>
                  </w:pPr>
                  <w:r>
                    <w:rPr>
                      <w:rFonts w:hint="eastAsia"/>
                      <w:lang w:eastAsia="zh-CN"/>
                    </w:rPr>
                    <w:t>询价对象</w:t>
                  </w:r>
                </w:p>
              </w:txbxContent>
            </v:textbox>
          </v:shape>
        </w:pict>
      </w:r>
      <w:r w:rsidR="008657E3">
        <w:rPr>
          <w:noProof/>
          <w:lang w:eastAsia="zh-CN"/>
        </w:rPr>
        <w:drawing>
          <wp:inline distT="0" distB="0" distL="114300" distR="114300">
            <wp:extent cx="4989195" cy="4161155"/>
            <wp:effectExtent l="0" t="0" r="1905" b="107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4989195" cy="4161155"/>
                    </a:xfrm>
                    <a:prstGeom prst="rect">
                      <a:avLst/>
                    </a:prstGeom>
                    <a:noFill/>
                    <a:ln>
                      <a:noFill/>
                    </a:ln>
                  </pic:spPr>
                </pic:pic>
              </a:graphicData>
            </a:graphic>
          </wp:inline>
        </w:drawing>
      </w:r>
    </w:p>
    <w:p w:rsidR="00AD144C" w:rsidRDefault="00AD144C">
      <w:pPr>
        <w:spacing w:line="360" w:lineRule="auto"/>
        <w:jc w:val="center"/>
        <w:rPr>
          <w:rFonts w:ascii="仿宋_GB2312" w:eastAsia="仿宋_GB2312" w:hAnsi="仿宋"/>
          <w:b/>
          <w:spacing w:val="20"/>
          <w:sz w:val="28"/>
          <w:szCs w:val="28"/>
          <w:lang w:eastAsia="zh-CN"/>
        </w:rPr>
      </w:pPr>
    </w:p>
    <w:p w:rsidR="00AD144C" w:rsidRDefault="008657E3">
      <w:pPr>
        <w:spacing w:line="360" w:lineRule="auto"/>
        <w:jc w:val="center"/>
        <w:rPr>
          <w:rFonts w:ascii="仿宋_GB2312" w:eastAsia="仿宋_GB2312" w:hAnsi="仿宋"/>
          <w:sz w:val="30"/>
          <w:szCs w:val="30"/>
          <w:lang w:eastAsia="zh-CN"/>
        </w:rPr>
      </w:pPr>
      <w:r>
        <w:rPr>
          <w:rFonts w:ascii="仿宋_GB2312" w:eastAsia="仿宋_GB2312" w:hAnsi="仿宋" w:hint="eastAsia"/>
          <w:b/>
          <w:spacing w:val="20"/>
          <w:sz w:val="28"/>
          <w:szCs w:val="28"/>
          <w:lang w:eastAsia="zh-CN"/>
        </w:rPr>
        <w:t>询价对象照片</w:t>
      </w:r>
      <w:bookmarkStart w:id="20" w:name="_GoBack"/>
      <w:bookmarkEnd w:id="20"/>
    </w:p>
    <w:p w:rsidR="00AD144C" w:rsidRDefault="008657E3">
      <w:pPr>
        <w:pStyle w:val="a9"/>
        <w:numPr>
          <w:ilvl w:val="0"/>
          <w:numId w:val="1"/>
        </w:numPr>
        <w:spacing w:line="360" w:lineRule="auto"/>
        <w:ind w:left="495" w:firstLineChars="0" w:firstLine="0"/>
        <w:jc w:val="both"/>
        <w:rPr>
          <w:rFonts w:ascii="仿宋_GB2312" w:eastAsia="仿宋_GB2312" w:hAnsi="仿宋"/>
          <w:sz w:val="30"/>
          <w:szCs w:val="30"/>
          <w:lang w:eastAsia="zh-CN"/>
        </w:rPr>
      </w:pPr>
      <w:r>
        <w:rPr>
          <w:rFonts w:ascii="仿宋_GB2312" w:eastAsia="仿宋_GB2312" w:hAnsi="仿宋" w:hint="eastAsia"/>
          <w:sz w:val="30"/>
          <w:szCs w:val="30"/>
          <w:lang w:eastAsia="zh-CN"/>
        </w:rPr>
        <w:t>外观：</w:t>
      </w:r>
    </w:p>
    <w:p w:rsidR="00AD144C" w:rsidRDefault="008657E3">
      <w:pPr>
        <w:pStyle w:val="a9"/>
        <w:spacing w:line="360" w:lineRule="auto"/>
        <w:ind w:left="495" w:firstLineChars="0" w:firstLine="0"/>
        <w:jc w:val="both"/>
        <w:rPr>
          <w:rFonts w:ascii="仿宋_GB2312" w:eastAsia="仿宋_GB2312" w:hAnsi="仿宋"/>
          <w:spacing w:val="20"/>
          <w:sz w:val="28"/>
          <w:szCs w:val="28"/>
          <w:lang w:eastAsia="zh-CN"/>
        </w:rPr>
      </w:pPr>
      <w:r>
        <w:rPr>
          <w:rFonts w:ascii="仿宋_GB2312" w:eastAsia="仿宋_GB2312" w:hAnsi="仿宋" w:hint="eastAsia"/>
          <w:noProof/>
          <w:sz w:val="30"/>
          <w:szCs w:val="30"/>
          <w:lang w:eastAsia="zh-CN"/>
        </w:rPr>
        <w:drawing>
          <wp:inline distT="0" distB="0" distL="114300" distR="114300">
            <wp:extent cx="1889125" cy="2520315"/>
            <wp:effectExtent l="0" t="0" r="15875" b="13335"/>
            <wp:docPr id="2" name="图片 2" descr="微信图片_2022070715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0707153610"/>
                    <pic:cNvPicPr>
                      <a:picLocks noChangeAspect="1"/>
                    </pic:cNvPicPr>
                  </pic:nvPicPr>
                  <pic:blipFill>
                    <a:blip r:embed="rId11" cstate="print"/>
                    <a:stretch>
                      <a:fillRect/>
                    </a:stretch>
                  </pic:blipFill>
                  <pic:spPr>
                    <a:xfrm>
                      <a:off x="0" y="0"/>
                      <a:ext cx="1889125" cy="2520315"/>
                    </a:xfrm>
                    <a:prstGeom prst="rect">
                      <a:avLst/>
                    </a:prstGeom>
                  </pic:spPr>
                </pic:pic>
              </a:graphicData>
            </a:graphic>
          </wp:inline>
        </w:drawing>
      </w:r>
      <w:r w:rsidR="00875A4D">
        <w:rPr>
          <w:rFonts w:ascii="仿宋_GB2312" w:eastAsia="仿宋_GB2312" w:hAnsi="仿宋" w:hint="eastAsia"/>
          <w:spacing w:val="20"/>
          <w:sz w:val="28"/>
          <w:szCs w:val="28"/>
          <w:lang w:eastAsia="zh-CN"/>
        </w:rPr>
        <w:t xml:space="preserve">          </w:t>
      </w:r>
      <w:r>
        <w:rPr>
          <w:rFonts w:ascii="仿宋_GB2312" w:eastAsia="仿宋_GB2312" w:hAnsi="仿宋"/>
          <w:noProof/>
          <w:spacing w:val="20"/>
          <w:sz w:val="28"/>
          <w:szCs w:val="28"/>
          <w:lang w:eastAsia="zh-CN"/>
        </w:rPr>
        <w:drawing>
          <wp:inline distT="0" distB="0" distL="114300" distR="114300">
            <wp:extent cx="1889760" cy="2520315"/>
            <wp:effectExtent l="0" t="0" r="15240" b="13335"/>
            <wp:docPr id="15" name="图片 15" descr="微信图片_2022070715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20707153530"/>
                    <pic:cNvPicPr>
                      <a:picLocks noChangeAspect="1"/>
                    </pic:cNvPicPr>
                  </pic:nvPicPr>
                  <pic:blipFill>
                    <a:blip r:embed="rId12"/>
                    <a:stretch>
                      <a:fillRect/>
                    </a:stretch>
                  </pic:blipFill>
                  <pic:spPr>
                    <a:xfrm>
                      <a:off x="0" y="0"/>
                      <a:ext cx="1889760" cy="2520315"/>
                    </a:xfrm>
                    <a:prstGeom prst="rect">
                      <a:avLst/>
                    </a:prstGeom>
                  </pic:spPr>
                </pic:pic>
              </a:graphicData>
            </a:graphic>
          </wp:inline>
        </w:drawing>
      </w:r>
    </w:p>
    <w:p w:rsidR="00AD144C" w:rsidRDefault="008657E3">
      <w:pPr>
        <w:pStyle w:val="a9"/>
        <w:numPr>
          <w:ilvl w:val="0"/>
          <w:numId w:val="1"/>
        </w:numPr>
        <w:spacing w:line="360" w:lineRule="auto"/>
        <w:ind w:left="495" w:firstLineChars="0" w:firstLine="0"/>
        <w:jc w:val="both"/>
        <w:rPr>
          <w:rFonts w:ascii="仿宋_GB2312" w:eastAsia="仿宋_GB2312" w:hAnsi="仿宋"/>
          <w:spacing w:val="20"/>
          <w:sz w:val="28"/>
          <w:szCs w:val="28"/>
          <w:lang w:eastAsia="zh-CN"/>
        </w:rPr>
      </w:pPr>
      <w:r>
        <w:rPr>
          <w:rFonts w:ascii="仿宋_GB2312" w:eastAsia="仿宋_GB2312" w:hAnsi="仿宋" w:hint="eastAsia"/>
          <w:spacing w:val="20"/>
          <w:sz w:val="28"/>
          <w:szCs w:val="28"/>
          <w:lang w:eastAsia="zh-CN"/>
        </w:rPr>
        <w:t>单元门、</w:t>
      </w:r>
      <w:r w:rsidR="00875A4D">
        <w:rPr>
          <w:rFonts w:ascii="仿宋_GB2312" w:eastAsia="仿宋_GB2312" w:hAnsi="仿宋" w:hint="eastAsia"/>
          <w:spacing w:val="20"/>
          <w:sz w:val="28"/>
          <w:szCs w:val="28"/>
          <w:lang w:eastAsia="zh-CN"/>
        </w:rPr>
        <w:t>电梯间</w:t>
      </w:r>
      <w:r>
        <w:rPr>
          <w:rFonts w:ascii="仿宋_GB2312" w:eastAsia="仿宋_GB2312" w:hAnsi="仿宋" w:hint="eastAsia"/>
          <w:spacing w:val="20"/>
          <w:sz w:val="28"/>
          <w:szCs w:val="28"/>
          <w:lang w:eastAsia="zh-CN"/>
        </w:rPr>
        <w:t>及入户门：</w:t>
      </w:r>
    </w:p>
    <w:p w:rsidR="00AD144C" w:rsidRDefault="008657E3" w:rsidP="00875A4D">
      <w:pPr>
        <w:pStyle w:val="a9"/>
        <w:spacing w:line="360" w:lineRule="auto"/>
        <w:ind w:leftChars="-2" w:left="-4" w:rightChars="-155" w:right="-341" w:firstLineChars="102" w:firstLine="286"/>
        <w:jc w:val="both"/>
        <w:rPr>
          <w:rFonts w:ascii="仿宋_GB2312" w:eastAsia="仿宋_GB2312" w:hAnsi="仿宋"/>
          <w:b/>
          <w:spacing w:val="20"/>
          <w:sz w:val="28"/>
          <w:szCs w:val="28"/>
          <w:lang w:eastAsia="zh-CN"/>
        </w:rPr>
      </w:pPr>
      <w:r>
        <w:rPr>
          <w:rFonts w:ascii="仿宋_GB2312" w:eastAsia="仿宋_GB2312" w:hAnsi="仿宋" w:hint="eastAsia"/>
          <w:noProof/>
          <w:spacing w:val="20"/>
          <w:sz w:val="28"/>
          <w:szCs w:val="28"/>
          <w:lang w:eastAsia="zh-CN"/>
        </w:rPr>
        <w:drawing>
          <wp:inline distT="0" distB="0" distL="114300" distR="114300">
            <wp:extent cx="1619885" cy="2160270"/>
            <wp:effectExtent l="0" t="0" r="18415" b="11430"/>
            <wp:docPr id="4" name="图片 4" descr="微信图片_2022070715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0707153543"/>
                    <pic:cNvPicPr>
                      <a:picLocks noChangeAspect="1"/>
                    </pic:cNvPicPr>
                  </pic:nvPicPr>
                  <pic:blipFill>
                    <a:blip r:embed="rId13"/>
                    <a:stretch>
                      <a:fillRect/>
                    </a:stretch>
                  </pic:blipFill>
                  <pic:spPr>
                    <a:xfrm>
                      <a:off x="0" y="0"/>
                      <a:ext cx="1619885" cy="2160270"/>
                    </a:xfrm>
                    <a:prstGeom prst="rect">
                      <a:avLst/>
                    </a:prstGeom>
                  </pic:spPr>
                </pic:pic>
              </a:graphicData>
            </a:graphic>
          </wp:inline>
        </w:drawing>
      </w:r>
      <w:r w:rsidR="00875A4D">
        <w:rPr>
          <w:rFonts w:ascii="仿宋_GB2312" w:eastAsia="仿宋_GB2312" w:hAnsi="仿宋" w:hint="eastAsia"/>
          <w:b/>
          <w:spacing w:val="20"/>
          <w:sz w:val="28"/>
          <w:szCs w:val="28"/>
          <w:lang w:eastAsia="zh-CN"/>
        </w:rPr>
        <w:t xml:space="preserve"> </w:t>
      </w:r>
      <w:r>
        <w:rPr>
          <w:rFonts w:ascii="仿宋_GB2312" w:eastAsia="仿宋_GB2312" w:hAnsi="仿宋"/>
          <w:noProof/>
          <w:spacing w:val="20"/>
          <w:sz w:val="28"/>
          <w:szCs w:val="28"/>
          <w:lang w:eastAsia="zh-CN"/>
        </w:rPr>
        <w:drawing>
          <wp:inline distT="0" distB="0" distL="114300" distR="114300">
            <wp:extent cx="1619885" cy="2160270"/>
            <wp:effectExtent l="0" t="0" r="18415" b="11430"/>
            <wp:docPr id="5" name="图片 5" descr="微信图片_2022070715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20707153622"/>
                    <pic:cNvPicPr>
                      <a:picLocks noChangeAspect="1"/>
                    </pic:cNvPicPr>
                  </pic:nvPicPr>
                  <pic:blipFill>
                    <a:blip r:embed="rId14" cstate="print"/>
                    <a:stretch>
                      <a:fillRect/>
                    </a:stretch>
                  </pic:blipFill>
                  <pic:spPr>
                    <a:xfrm>
                      <a:off x="0" y="0"/>
                      <a:ext cx="1619885" cy="2160270"/>
                    </a:xfrm>
                    <a:prstGeom prst="rect">
                      <a:avLst/>
                    </a:prstGeom>
                  </pic:spPr>
                </pic:pic>
              </a:graphicData>
            </a:graphic>
          </wp:inline>
        </w:drawing>
      </w:r>
      <w:r w:rsidR="00875A4D">
        <w:rPr>
          <w:rFonts w:ascii="仿宋_GB2312" w:eastAsia="仿宋_GB2312" w:hAnsi="仿宋" w:hint="eastAsia"/>
          <w:b/>
          <w:spacing w:val="20"/>
          <w:sz w:val="28"/>
          <w:szCs w:val="28"/>
          <w:lang w:eastAsia="zh-CN"/>
        </w:rPr>
        <w:t xml:space="preserve"> </w:t>
      </w:r>
      <w:r>
        <w:rPr>
          <w:rFonts w:ascii="仿宋_GB2312" w:eastAsia="仿宋_GB2312" w:hAnsi="仿宋"/>
          <w:noProof/>
          <w:spacing w:val="20"/>
          <w:sz w:val="28"/>
          <w:szCs w:val="28"/>
          <w:lang w:eastAsia="zh-CN"/>
        </w:rPr>
        <w:drawing>
          <wp:inline distT="0" distB="0" distL="114300" distR="114300">
            <wp:extent cx="1619885" cy="2160270"/>
            <wp:effectExtent l="0" t="0" r="18415" b="11430"/>
            <wp:docPr id="6" name="图片 6" descr="微信图片_2022070715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20707153625"/>
                    <pic:cNvPicPr>
                      <a:picLocks noChangeAspect="1"/>
                    </pic:cNvPicPr>
                  </pic:nvPicPr>
                  <pic:blipFill>
                    <a:blip r:embed="rId15" cstate="print"/>
                    <a:stretch>
                      <a:fillRect/>
                    </a:stretch>
                  </pic:blipFill>
                  <pic:spPr>
                    <a:xfrm>
                      <a:off x="0" y="0"/>
                      <a:ext cx="1619885" cy="2160270"/>
                    </a:xfrm>
                    <a:prstGeom prst="rect">
                      <a:avLst/>
                    </a:prstGeom>
                  </pic:spPr>
                </pic:pic>
              </a:graphicData>
            </a:graphic>
          </wp:inline>
        </w:drawing>
      </w:r>
    </w:p>
    <w:p w:rsidR="00AD144C" w:rsidRDefault="008657E3" w:rsidP="00875A4D">
      <w:pPr>
        <w:numPr>
          <w:ilvl w:val="0"/>
          <w:numId w:val="1"/>
        </w:numPr>
        <w:spacing w:line="360" w:lineRule="auto"/>
        <w:ind w:left="495" w:firstLineChars="66" w:firstLine="211"/>
        <w:rPr>
          <w:rFonts w:ascii="仿宋_GB2312" w:eastAsia="仿宋_GB2312" w:hAnsi="仿宋"/>
          <w:spacing w:val="20"/>
          <w:sz w:val="28"/>
          <w:szCs w:val="28"/>
          <w:lang w:eastAsia="zh-CN"/>
        </w:rPr>
      </w:pPr>
      <w:r>
        <w:rPr>
          <w:rFonts w:ascii="仿宋_GB2312" w:eastAsia="仿宋_GB2312" w:hAnsi="仿宋" w:hint="eastAsia"/>
          <w:spacing w:val="20"/>
          <w:sz w:val="28"/>
          <w:szCs w:val="28"/>
          <w:lang w:eastAsia="zh-CN"/>
        </w:rPr>
        <w:t>一层室内：</w:t>
      </w:r>
    </w:p>
    <w:p w:rsidR="00AD144C" w:rsidRDefault="008657E3">
      <w:pPr>
        <w:spacing w:line="360" w:lineRule="auto"/>
        <w:ind w:left="495"/>
        <w:rPr>
          <w:rFonts w:ascii="仿宋_GB2312" w:eastAsia="仿宋_GB2312" w:hAnsi="仿宋"/>
          <w:spacing w:val="20"/>
          <w:sz w:val="28"/>
          <w:szCs w:val="28"/>
          <w:lang w:eastAsia="zh-CN"/>
        </w:rPr>
      </w:pPr>
      <w:r>
        <w:rPr>
          <w:rFonts w:ascii="仿宋_GB2312" w:eastAsia="仿宋_GB2312" w:hAnsi="仿宋" w:hint="eastAsia"/>
          <w:noProof/>
          <w:spacing w:val="20"/>
          <w:sz w:val="28"/>
          <w:szCs w:val="28"/>
          <w:lang w:eastAsia="zh-CN"/>
        </w:rPr>
        <w:drawing>
          <wp:inline distT="0" distB="0" distL="114300" distR="114300">
            <wp:extent cx="2396891" cy="1800000"/>
            <wp:effectExtent l="19050" t="0" r="3409" b="0"/>
            <wp:docPr id="7" name="图片 7" descr="微信图片_2022070715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20707153638"/>
                    <pic:cNvPicPr>
                      <a:picLocks noChangeAspect="1"/>
                    </pic:cNvPicPr>
                  </pic:nvPicPr>
                  <pic:blipFill>
                    <a:blip r:embed="rId16"/>
                    <a:stretch>
                      <a:fillRect/>
                    </a:stretch>
                  </pic:blipFill>
                  <pic:spPr>
                    <a:xfrm>
                      <a:off x="0" y="0"/>
                      <a:ext cx="2396891" cy="1800000"/>
                    </a:xfrm>
                    <a:prstGeom prst="rect">
                      <a:avLst/>
                    </a:prstGeom>
                  </pic:spPr>
                </pic:pic>
              </a:graphicData>
            </a:graphic>
          </wp:inline>
        </w:drawing>
      </w:r>
      <w:r w:rsidR="00875A4D">
        <w:rPr>
          <w:rFonts w:ascii="仿宋_GB2312" w:eastAsia="仿宋_GB2312" w:hAnsi="仿宋" w:hint="eastAsia"/>
          <w:spacing w:val="20"/>
          <w:sz w:val="28"/>
          <w:szCs w:val="28"/>
          <w:lang w:eastAsia="zh-CN"/>
        </w:rPr>
        <w:t xml:space="preserve"> </w:t>
      </w:r>
      <w:r>
        <w:rPr>
          <w:rFonts w:ascii="仿宋_GB2312" w:eastAsia="仿宋_GB2312" w:hAnsi="仿宋"/>
          <w:noProof/>
          <w:spacing w:val="20"/>
          <w:sz w:val="28"/>
          <w:szCs w:val="28"/>
          <w:lang w:eastAsia="zh-CN"/>
        </w:rPr>
        <w:drawing>
          <wp:inline distT="0" distB="0" distL="114300" distR="114300">
            <wp:extent cx="2400935" cy="1800225"/>
            <wp:effectExtent l="0" t="0" r="18415" b="9525"/>
            <wp:docPr id="8" name="图片 8" descr="微信图片_2022070715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20707153646"/>
                    <pic:cNvPicPr>
                      <a:picLocks noChangeAspect="1"/>
                    </pic:cNvPicPr>
                  </pic:nvPicPr>
                  <pic:blipFill>
                    <a:blip r:embed="rId17"/>
                    <a:stretch>
                      <a:fillRect/>
                    </a:stretch>
                  </pic:blipFill>
                  <pic:spPr>
                    <a:xfrm>
                      <a:off x="0" y="0"/>
                      <a:ext cx="2400935" cy="1800225"/>
                    </a:xfrm>
                    <a:prstGeom prst="rect">
                      <a:avLst/>
                    </a:prstGeom>
                  </pic:spPr>
                </pic:pic>
              </a:graphicData>
            </a:graphic>
          </wp:inline>
        </w:drawing>
      </w:r>
    </w:p>
    <w:p w:rsidR="00AD144C" w:rsidRDefault="008657E3">
      <w:pPr>
        <w:spacing w:line="360" w:lineRule="auto"/>
        <w:ind w:left="495"/>
        <w:rPr>
          <w:rFonts w:ascii="仿宋_GB2312" w:eastAsia="仿宋_GB2312" w:hAnsi="仿宋"/>
          <w:spacing w:val="20"/>
          <w:sz w:val="28"/>
          <w:szCs w:val="28"/>
          <w:lang w:eastAsia="zh-CN"/>
        </w:rPr>
      </w:pPr>
      <w:r>
        <w:rPr>
          <w:rFonts w:ascii="仿宋_GB2312" w:eastAsia="仿宋_GB2312" w:hAnsi="仿宋"/>
          <w:noProof/>
          <w:spacing w:val="20"/>
          <w:sz w:val="28"/>
          <w:szCs w:val="28"/>
          <w:lang w:eastAsia="zh-CN"/>
        </w:rPr>
        <w:lastRenderedPageBreak/>
        <w:drawing>
          <wp:inline distT="0" distB="0" distL="114300" distR="114300">
            <wp:extent cx="2400935" cy="1800225"/>
            <wp:effectExtent l="0" t="0" r="18415" b="9525"/>
            <wp:docPr id="9" name="图片 9" descr="微信图片_2022070715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20707153651"/>
                    <pic:cNvPicPr>
                      <a:picLocks noChangeAspect="1"/>
                    </pic:cNvPicPr>
                  </pic:nvPicPr>
                  <pic:blipFill>
                    <a:blip r:embed="rId18" cstate="print"/>
                    <a:stretch>
                      <a:fillRect/>
                    </a:stretch>
                  </pic:blipFill>
                  <pic:spPr>
                    <a:xfrm>
                      <a:off x="0" y="0"/>
                      <a:ext cx="2400935" cy="1800225"/>
                    </a:xfrm>
                    <a:prstGeom prst="rect">
                      <a:avLst/>
                    </a:prstGeom>
                  </pic:spPr>
                </pic:pic>
              </a:graphicData>
            </a:graphic>
          </wp:inline>
        </w:drawing>
      </w:r>
      <w:r w:rsidR="00875A4D">
        <w:rPr>
          <w:rFonts w:ascii="仿宋_GB2312" w:eastAsia="仿宋_GB2312" w:hAnsi="仿宋" w:hint="eastAsia"/>
          <w:spacing w:val="20"/>
          <w:sz w:val="28"/>
          <w:szCs w:val="28"/>
          <w:lang w:eastAsia="zh-CN"/>
        </w:rPr>
        <w:t xml:space="preserve"> </w:t>
      </w:r>
      <w:r>
        <w:rPr>
          <w:rFonts w:ascii="仿宋_GB2312" w:eastAsia="仿宋_GB2312" w:hAnsi="仿宋"/>
          <w:noProof/>
          <w:spacing w:val="20"/>
          <w:sz w:val="28"/>
          <w:szCs w:val="28"/>
          <w:lang w:eastAsia="zh-CN"/>
        </w:rPr>
        <w:drawing>
          <wp:inline distT="0" distB="0" distL="114300" distR="114300">
            <wp:extent cx="2400935" cy="1800225"/>
            <wp:effectExtent l="0" t="0" r="18415" b="9525"/>
            <wp:docPr id="10" name="图片 10" descr="微信图片_2022070715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20707153655"/>
                    <pic:cNvPicPr>
                      <a:picLocks noChangeAspect="1"/>
                    </pic:cNvPicPr>
                  </pic:nvPicPr>
                  <pic:blipFill>
                    <a:blip r:embed="rId19"/>
                    <a:stretch>
                      <a:fillRect/>
                    </a:stretch>
                  </pic:blipFill>
                  <pic:spPr>
                    <a:xfrm>
                      <a:off x="0" y="0"/>
                      <a:ext cx="2400935" cy="1800225"/>
                    </a:xfrm>
                    <a:prstGeom prst="rect">
                      <a:avLst/>
                    </a:prstGeom>
                  </pic:spPr>
                </pic:pic>
              </a:graphicData>
            </a:graphic>
          </wp:inline>
        </w:drawing>
      </w:r>
    </w:p>
    <w:p w:rsidR="00AD144C" w:rsidRDefault="008657E3">
      <w:pPr>
        <w:numPr>
          <w:ilvl w:val="0"/>
          <w:numId w:val="2"/>
        </w:numPr>
        <w:spacing w:line="360" w:lineRule="auto"/>
        <w:ind w:leftChars="193" w:left="425"/>
        <w:rPr>
          <w:rFonts w:ascii="仿宋_GB2312" w:eastAsia="仿宋_GB2312" w:hAnsi="仿宋"/>
          <w:spacing w:val="20"/>
          <w:sz w:val="28"/>
          <w:szCs w:val="28"/>
          <w:lang w:eastAsia="zh-CN"/>
        </w:rPr>
      </w:pPr>
      <w:r>
        <w:rPr>
          <w:rFonts w:ascii="仿宋_GB2312" w:eastAsia="仿宋_GB2312" w:hAnsi="仿宋" w:hint="eastAsia"/>
          <w:spacing w:val="20"/>
          <w:sz w:val="28"/>
          <w:szCs w:val="28"/>
          <w:lang w:eastAsia="zh-CN"/>
        </w:rPr>
        <w:t>地下一层室内：</w:t>
      </w:r>
    </w:p>
    <w:p w:rsidR="00AD144C" w:rsidRDefault="008657E3" w:rsidP="00875A4D">
      <w:pPr>
        <w:spacing w:line="360" w:lineRule="auto"/>
        <w:ind w:firstLineChars="193" w:firstLine="425"/>
        <w:rPr>
          <w:lang w:eastAsia="zh-CN"/>
        </w:rPr>
      </w:pPr>
      <w:r>
        <w:rPr>
          <w:noProof/>
          <w:lang w:eastAsia="zh-CN"/>
        </w:rPr>
        <w:drawing>
          <wp:inline distT="0" distB="0" distL="114300" distR="114300">
            <wp:extent cx="2400935" cy="1800225"/>
            <wp:effectExtent l="0" t="0" r="18415" b="9525"/>
            <wp:docPr id="11" name="图片 11" descr="微信图片_2022070715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20707153723"/>
                    <pic:cNvPicPr>
                      <a:picLocks noChangeAspect="1"/>
                    </pic:cNvPicPr>
                  </pic:nvPicPr>
                  <pic:blipFill>
                    <a:blip r:embed="rId20"/>
                    <a:stretch>
                      <a:fillRect/>
                    </a:stretch>
                  </pic:blipFill>
                  <pic:spPr>
                    <a:xfrm>
                      <a:off x="0" y="0"/>
                      <a:ext cx="2400935" cy="1800225"/>
                    </a:xfrm>
                    <a:prstGeom prst="rect">
                      <a:avLst/>
                    </a:prstGeom>
                  </pic:spPr>
                </pic:pic>
              </a:graphicData>
            </a:graphic>
          </wp:inline>
        </w:drawing>
      </w:r>
      <w:r w:rsidR="00875A4D">
        <w:rPr>
          <w:rFonts w:hint="eastAsia"/>
          <w:lang w:eastAsia="zh-CN"/>
        </w:rPr>
        <w:t xml:space="preserve">  </w:t>
      </w:r>
      <w:r>
        <w:rPr>
          <w:noProof/>
          <w:lang w:eastAsia="zh-CN"/>
        </w:rPr>
        <w:drawing>
          <wp:inline distT="0" distB="0" distL="114300" distR="114300">
            <wp:extent cx="2400935" cy="1800225"/>
            <wp:effectExtent l="0" t="0" r="18415" b="9525"/>
            <wp:docPr id="12" name="图片 12" descr="微信图片_2022070715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20707153726"/>
                    <pic:cNvPicPr>
                      <a:picLocks noChangeAspect="1"/>
                    </pic:cNvPicPr>
                  </pic:nvPicPr>
                  <pic:blipFill>
                    <a:blip r:embed="rId21" cstate="print"/>
                    <a:stretch>
                      <a:fillRect/>
                    </a:stretch>
                  </pic:blipFill>
                  <pic:spPr>
                    <a:xfrm>
                      <a:off x="0" y="0"/>
                      <a:ext cx="2400935" cy="1800225"/>
                    </a:xfrm>
                    <a:prstGeom prst="rect">
                      <a:avLst/>
                    </a:prstGeom>
                  </pic:spPr>
                </pic:pic>
              </a:graphicData>
            </a:graphic>
          </wp:inline>
        </w:drawing>
      </w:r>
    </w:p>
    <w:p w:rsidR="00AD144C" w:rsidRDefault="008657E3">
      <w:pPr>
        <w:numPr>
          <w:ilvl w:val="0"/>
          <w:numId w:val="2"/>
        </w:numPr>
        <w:spacing w:line="360" w:lineRule="auto"/>
        <w:ind w:leftChars="193" w:left="425"/>
        <w:rPr>
          <w:rFonts w:ascii="仿宋_GB2312" w:eastAsia="仿宋_GB2312" w:hAnsi="仿宋"/>
          <w:spacing w:val="20"/>
          <w:sz w:val="28"/>
          <w:szCs w:val="28"/>
          <w:lang w:eastAsia="zh-CN"/>
        </w:rPr>
      </w:pPr>
      <w:r>
        <w:rPr>
          <w:rFonts w:ascii="仿宋_GB2312" w:eastAsia="仿宋_GB2312" w:hAnsi="仿宋" w:hint="eastAsia"/>
          <w:spacing w:val="20"/>
          <w:sz w:val="28"/>
          <w:szCs w:val="28"/>
          <w:lang w:eastAsia="zh-CN"/>
        </w:rPr>
        <w:t>地下一层楼梯间及入户门：</w:t>
      </w:r>
    </w:p>
    <w:p w:rsidR="00AD144C" w:rsidRDefault="008657E3" w:rsidP="00875A4D">
      <w:pPr>
        <w:spacing w:line="360" w:lineRule="auto"/>
        <w:ind w:firstLineChars="152" w:firstLine="426"/>
        <w:rPr>
          <w:rFonts w:ascii="仿宋_GB2312" w:eastAsia="仿宋_GB2312" w:hAnsi="仿宋"/>
          <w:spacing w:val="20"/>
          <w:sz w:val="28"/>
          <w:szCs w:val="28"/>
          <w:lang w:eastAsia="zh-CN"/>
        </w:rPr>
      </w:pPr>
      <w:r>
        <w:rPr>
          <w:rFonts w:ascii="仿宋_GB2312" w:eastAsia="仿宋_GB2312" w:hAnsi="仿宋"/>
          <w:noProof/>
          <w:spacing w:val="20"/>
          <w:sz w:val="28"/>
          <w:szCs w:val="28"/>
          <w:lang w:eastAsia="zh-CN"/>
        </w:rPr>
        <w:drawing>
          <wp:inline distT="0" distB="0" distL="114300" distR="114300">
            <wp:extent cx="1889760" cy="2520315"/>
            <wp:effectExtent l="0" t="0" r="15240" b="13335"/>
            <wp:docPr id="13" name="图片 13" descr="微信图片_2022070715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20707153711"/>
                    <pic:cNvPicPr>
                      <a:picLocks noChangeAspect="1"/>
                    </pic:cNvPicPr>
                  </pic:nvPicPr>
                  <pic:blipFill>
                    <a:blip r:embed="rId22"/>
                    <a:stretch>
                      <a:fillRect/>
                    </a:stretch>
                  </pic:blipFill>
                  <pic:spPr>
                    <a:xfrm>
                      <a:off x="0" y="0"/>
                      <a:ext cx="1889760" cy="2520315"/>
                    </a:xfrm>
                    <a:prstGeom prst="rect">
                      <a:avLst/>
                    </a:prstGeom>
                  </pic:spPr>
                </pic:pic>
              </a:graphicData>
            </a:graphic>
          </wp:inline>
        </w:drawing>
      </w:r>
      <w:r w:rsidR="00875A4D">
        <w:rPr>
          <w:rFonts w:ascii="仿宋_GB2312" w:eastAsia="仿宋_GB2312" w:hAnsi="仿宋" w:hint="eastAsia"/>
          <w:spacing w:val="20"/>
          <w:sz w:val="28"/>
          <w:szCs w:val="28"/>
          <w:lang w:eastAsia="zh-CN"/>
        </w:rPr>
        <w:t xml:space="preserve">          </w:t>
      </w:r>
      <w:r>
        <w:rPr>
          <w:rFonts w:ascii="仿宋_GB2312" w:eastAsia="仿宋_GB2312" w:hAnsi="仿宋"/>
          <w:noProof/>
          <w:spacing w:val="20"/>
          <w:sz w:val="28"/>
          <w:szCs w:val="28"/>
          <w:lang w:eastAsia="zh-CN"/>
        </w:rPr>
        <w:drawing>
          <wp:inline distT="0" distB="0" distL="114300" distR="114300">
            <wp:extent cx="1889760" cy="2520315"/>
            <wp:effectExtent l="0" t="0" r="15240" b="13335"/>
            <wp:docPr id="14" name="图片 14" descr="微信图片_2022070715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20707153714"/>
                    <pic:cNvPicPr>
                      <a:picLocks noChangeAspect="1"/>
                    </pic:cNvPicPr>
                  </pic:nvPicPr>
                  <pic:blipFill>
                    <a:blip r:embed="rId23"/>
                    <a:stretch>
                      <a:fillRect/>
                    </a:stretch>
                  </pic:blipFill>
                  <pic:spPr>
                    <a:xfrm>
                      <a:off x="0" y="0"/>
                      <a:ext cx="1889760" cy="2520315"/>
                    </a:xfrm>
                    <a:prstGeom prst="rect">
                      <a:avLst/>
                    </a:prstGeom>
                  </pic:spPr>
                </pic:pic>
              </a:graphicData>
            </a:graphic>
          </wp:inline>
        </w:drawing>
      </w:r>
    </w:p>
    <w:sectPr w:rsidR="00AD144C" w:rsidSect="00AD144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1B38" w:rsidRDefault="00B51B38" w:rsidP="00875A4D">
      <w:r>
        <w:separator/>
      </w:r>
    </w:p>
  </w:endnote>
  <w:endnote w:type="continuationSeparator" w:id="1">
    <w:p w:rsidR="00B51B38" w:rsidRDefault="00B51B38" w:rsidP="00875A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1B38" w:rsidRDefault="00B51B38" w:rsidP="00875A4D">
      <w:r>
        <w:separator/>
      </w:r>
    </w:p>
  </w:footnote>
  <w:footnote w:type="continuationSeparator" w:id="1">
    <w:p w:rsidR="00B51B38" w:rsidRDefault="00B51B38" w:rsidP="00875A4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5FE952D"/>
    <w:multiLevelType w:val="singleLevel"/>
    <w:tmpl w:val="B5FE952D"/>
    <w:lvl w:ilvl="0">
      <w:start w:val="1"/>
      <w:numFmt w:val="decimal"/>
      <w:lvlText w:val="%1."/>
      <w:lvlJc w:val="left"/>
      <w:pPr>
        <w:tabs>
          <w:tab w:val="left" w:pos="312"/>
        </w:tabs>
      </w:pPr>
    </w:lvl>
  </w:abstractNum>
  <w:abstractNum w:abstractNumId="1">
    <w:nsid w:val="EAB9108B"/>
    <w:multiLevelType w:val="singleLevel"/>
    <w:tmpl w:val="EAB9108B"/>
    <w:lvl w:ilvl="0">
      <w:start w:val="4"/>
      <w:numFmt w:val="decimal"/>
      <w:lvlText w:val="%1."/>
      <w:lvlJc w:val="left"/>
      <w:pPr>
        <w:tabs>
          <w:tab w:val="left" w:pos="312"/>
        </w:tabs>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hdrShapeDefaults>
    <o:shapedefaults v:ext="edit" spidmax="9218"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NDc0YWUwY2Q0YmZiOGZkOGUzM2FlZDY3NjFkMDRiZDUifQ=="/>
  </w:docVars>
  <w:rsids>
    <w:rsidRoot w:val="001E5195"/>
    <w:rsid w:val="00001FF9"/>
    <w:rsid w:val="000039B7"/>
    <w:rsid w:val="000112F4"/>
    <w:rsid w:val="0002393D"/>
    <w:rsid w:val="00023A9C"/>
    <w:rsid w:val="000621CA"/>
    <w:rsid w:val="00063503"/>
    <w:rsid w:val="00070D13"/>
    <w:rsid w:val="00072D94"/>
    <w:rsid w:val="000859B7"/>
    <w:rsid w:val="00095A19"/>
    <w:rsid w:val="000A3C9D"/>
    <w:rsid w:val="000A6884"/>
    <w:rsid w:val="000B1DE3"/>
    <w:rsid w:val="000C2CF4"/>
    <w:rsid w:val="000D2646"/>
    <w:rsid w:val="000E1ED3"/>
    <w:rsid w:val="000E22B4"/>
    <w:rsid w:val="000E2956"/>
    <w:rsid w:val="000E3B5A"/>
    <w:rsid w:val="000E5941"/>
    <w:rsid w:val="000E6FE1"/>
    <w:rsid w:val="00115DB8"/>
    <w:rsid w:val="001213A6"/>
    <w:rsid w:val="00145906"/>
    <w:rsid w:val="0015241C"/>
    <w:rsid w:val="00156C1E"/>
    <w:rsid w:val="0016630E"/>
    <w:rsid w:val="00174C98"/>
    <w:rsid w:val="001A08AF"/>
    <w:rsid w:val="001A0A0F"/>
    <w:rsid w:val="001A0B14"/>
    <w:rsid w:val="001B7F82"/>
    <w:rsid w:val="001C04C1"/>
    <w:rsid w:val="001C2903"/>
    <w:rsid w:val="001C5EA1"/>
    <w:rsid w:val="001D0C12"/>
    <w:rsid w:val="001E2960"/>
    <w:rsid w:val="001E5195"/>
    <w:rsid w:val="001F0574"/>
    <w:rsid w:val="002046EC"/>
    <w:rsid w:val="002114AA"/>
    <w:rsid w:val="00222D92"/>
    <w:rsid w:val="00254689"/>
    <w:rsid w:val="00261E22"/>
    <w:rsid w:val="00263F4E"/>
    <w:rsid w:val="002722C2"/>
    <w:rsid w:val="00273B14"/>
    <w:rsid w:val="00292519"/>
    <w:rsid w:val="002D6456"/>
    <w:rsid w:val="002D6834"/>
    <w:rsid w:val="002D7EBA"/>
    <w:rsid w:val="0030743D"/>
    <w:rsid w:val="003124E9"/>
    <w:rsid w:val="003125CE"/>
    <w:rsid w:val="0031467F"/>
    <w:rsid w:val="00317EF0"/>
    <w:rsid w:val="00365CE5"/>
    <w:rsid w:val="0036790E"/>
    <w:rsid w:val="0038282C"/>
    <w:rsid w:val="003A67C5"/>
    <w:rsid w:val="003C71F5"/>
    <w:rsid w:val="003D71B2"/>
    <w:rsid w:val="003D7655"/>
    <w:rsid w:val="003F2CD2"/>
    <w:rsid w:val="0041044B"/>
    <w:rsid w:val="00412350"/>
    <w:rsid w:val="00417496"/>
    <w:rsid w:val="00445381"/>
    <w:rsid w:val="00450D88"/>
    <w:rsid w:val="00450DAA"/>
    <w:rsid w:val="004657DB"/>
    <w:rsid w:val="00477E64"/>
    <w:rsid w:val="004824AE"/>
    <w:rsid w:val="0048782F"/>
    <w:rsid w:val="00496D2E"/>
    <w:rsid w:val="004A04F7"/>
    <w:rsid w:val="004A29BA"/>
    <w:rsid w:val="004C2C5F"/>
    <w:rsid w:val="004D0017"/>
    <w:rsid w:val="004D2019"/>
    <w:rsid w:val="004D4885"/>
    <w:rsid w:val="004E0F5C"/>
    <w:rsid w:val="004F1773"/>
    <w:rsid w:val="004F5B97"/>
    <w:rsid w:val="004F5BE6"/>
    <w:rsid w:val="00503C4B"/>
    <w:rsid w:val="00504C02"/>
    <w:rsid w:val="00507DD6"/>
    <w:rsid w:val="00525B92"/>
    <w:rsid w:val="00525CE6"/>
    <w:rsid w:val="00541F3A"/>
    <w:rsid w:val="00575084"/>
    <w:rsid w:val="00576BDD"/>
    <w:rsid w:val="00583A50"/>
    <w:rsid w:val="00587999"/>
    <w:rsid w:val="0059328E"/>
    <w:rsid w:val="005A193E"/>
    <w:rsid w:val="005A66DA"/>
    <w:rsid w:val="005B2452"/>
    <w:rsid w:val="005B6086"/>
    <w:rsid w:val="005D0D2C"/>
    <w:rsid w:val="005D35CF"/>
    <w:rsid w:val="005D71FD"/>
    <w:rsid w:val="005F0BFF"/>
    <w:rsid w:val="005F2D05"/>
    <w:rsid w:val="00620209"/>
    <w:rsid w:val="00626EA8"/>
    <w:rsid w:val="006343CC"/>
    <w:rsid w:val="00641481"/>
    <w:rsid w:val="00654B26"/>
    <w:rsid w:val="00655E85"/>
    <w:rsid w:val="0066212F"/>
    <w:rsid w:val="00693600"/>
    <w:rsid w:val="006C093D"/>
    <w:rsid w:val="006C7F7E"/>
    <w:rsid w:val="006D679B"/>
    <w:rsid w:val="006E2CAA"/>
    <w:rsid w:val="006F4988"/>
    <w:rsid w:val="00702CA0"/>
    <w:rsid w:val="007127E0"/>
    <w:rsid w:val="00722996"/>
    <w:rsid w:val="0072763D"/>
    <w:rsid w:val="007471B2"/>
    <w:rsid w:val="0075443B"/>
    <w:rsid w:val="007551F5"/>
    <w:rsid w:val="00763052"/>
    <w:rsid w:val="0077402E"/>
    <w:rsid w:val="0078612C"/>
    <w:rsid w:val="007A4A90"/>
    <w:rsid w:val="007B5572"/>
    <w:rsid w:val="007C0B2D"/>
    <w:rsid w:val="007C0EF8"/>
    <w:rsid w:val="007D2EB7"/>
    <w:rsid w:val="007D307B"/>
    <w:rsid w:val="007E2A4B"/>
    <w:rsid w:val="007F2FD9"/>
    <w:rsid w:val="007F3868"/>
    <w:rsid w:val="00832B1F"/>
    <w:rsid w:val="00836C69"/>
    <w:rsid w:val="00840D3A"/>
    <w:rsid w:val="008424D7"/>
    <w:rsid w:val="0084725C"/>
    <w:rsid w:val="008532BD"/>
    <w:rsid w:val="00853AFC"/>
    <w:rsid w:val="008657E3"/>
    <w:rsid w:val="00874852"/>
    <w:rsid w:val="00875A4D"/>
    <w:rsid w:val="00881353"/>
    <w:rsid w:val="00891836"/>
    <w:rsid w:val="008A55A2"/>
    <w:rsid w:val="008B5B5C"/>
    <w:rsid w:val="008C1FC2"/>
    <w:rsid w:val="008C4DBF"/>
    <w:rsid w:val="008C7642"/>
    <w:rsid w:val="008D1B62"/>
    <w:rsid w:val="008D7069"/>
    <w:rsid w:val="008E7798"/>
    <w:rsid w:val="00912A51"/>
    <w:rsid w:val="009144D4"/>
    <w:rsid w:val="0093177B"/>
    <w:rsid w:val="0097476E"/>
    <w:rsid w:val="00983561"/>
    <w:rsid w:val="00984E01"/>
    <w:rsid w:val="0099756B"/>
    <w:rsid w:val="009B5343"/>
    <w:rsid w:val="009B766B"/>
    <w:rsid w:val="009C4CD7"/>
    <w:rsid w:val="009E408B"/>
    <w:rsid w:val="009E41D8"/>
    <w:rsid w:val="009F1328"/>
    <w:rsid w:val="009F2D4F"/>
    <w:rsid w:val="009F4E2E"/>
    <w:rsid w:val="009F553A"/>
    <w:rsid w:val="00A50379"/>
    <w:rsid w:val="00A572FC"/>
    <w:rsid w:val="00A6182A"/>
    <w:rsid w:val="00A622DC"/>
    <w:rsid w:val="00A7119B"/>
    <w:rsid w:val="00A745C8"/>
    <w:rsid w:val="00AB61E4"/>
    <w:rsid w:val="00AB7175"/>
    <w:rsid w:val="00AC580B"/>
    <w:rsid w:val="00AD144C"/>
    <w:rsid w:val="00AD3066"/>
    <w:rsid w:val="00B032EB"/>
    <w:rsid w:val="00B15914"/>
    <w:rsid w:val="00B1672F"/>
    <w:rsid w:val="00B20BA0"/>
    <w:rsid w:val="00B31C1D"/>
    <w:rsid w:val="00B3650B"/>
    <w:rsid w:val="00B51B38"/>
    <w:rsid w:val="00B55F99"/>
    <w:rsid w:val="00B83524"/>
    <w:rsid w:val="00B9344C"/>
    <w:rsid w:val="00BA0384"/>
    <w:rsid w:val="00BA0756"/>
    <w:rsid w:val="00BA5581"/>
    <w:rsid w:val="00BA7498"/>
    <w:rsid w:val="00BC046A"/>
    <w:rsid w:val="00BE140A"/>
    <w:rsid w:val="00BE4387"/>
    <w:rsid w:val="00BF417D"/>
    <w:rsid w:val="00C06AC9"/>
    <w:rsid w:val="00C20067"/>
    <w:rsid w:val="00C2459A"/>
    <w:rsid w:val="00C25E30"/>
    <w:rsid w:val="00C41554"/>
    <w:rsid w:val="00C42AE7"/>
    <w:rsid w:val="00C47E93"/>
    <w:rsid w:val="00C52D6D"/>
    <w:rsid w:val="00C608FE"/>
    <w:rsid w:val="00C63692"/>
    <w:rsid w:val="00C63B66"/>
    <w:rsid w:val="00C8088D"/>
    <w:rsid w:val="00C815E9"/>
    <w:rsid w:val="00C92055"/>
    <w:rsid w:val="00C931BD"/>
    <w:rsid w:val="00CA3718"/>
    <w:rsid w:val="00CB27AC"/>
    <w:rsid w:val="00CB337A"/>
    <w:rsid w:val="00CD3E68"/>
    <w:rsid w:val="00CE6327"/>
    <w:rsid w:val="00CF0E35"/>
    <w:rsid w:val="00CF4D9B"/>
    <w:rsid w:val="00CF635A"/>
    <w:rsid w:val="00D06FC7"/>
    <w:rsid w:val="00D21CF1"/>
    <w:rsid w:val="00D466B9"/>
    <w:rsid w:val="00D50745"/>
    <w:rsid w:val="00D5528D"/>
    <w:rsid w:val="00D5686E"/>
    <w:rsid w:val="00D64AAD"/>
    <w:rsid w:val="00D701B3"/>
    <w:rsid w:val="00D72342"/>
    <w:rsid w:val="00D84E17"/>
    <w:rsid w:val="00D94C52"/>
    <w:rsid w:val="00D95F3D"/>
    <w:rsid w:val="00DA0192"/>
    <w:rsid w:val="00DA262A"/>
    <w:rsid w:val="00DC3A64"/>
    <w:rsid w:val="00DC3EEB"/>
    <w:rsid w:val="00DC5DF6"/>
    <w:rsid w:val="00DC6AEA"/>
    <w:rsid w:val="00DD13B0"/>
    <w:rsid w:val="00DD31D3"/>
    <w:rsid w:val="00DD64DE"/>
    <w:rsid w:val="00DE46A5"/>
    <w:rsid w:val="00DF169B"/>
    <w:rsid w:val="00DF70A7"/>
    <w:rsid w:val="00E01DB1"/>
    <w:rsid w:val="00E117D4"/>
    <w:rsid w:val="00E12DCB"/>
    <w:rsid w:val="00E20A33"/>
    <w:rsid w:val="00E20E7A"/>
    <w:rsid w:val="00E3150D"/>
    <w:rsid w:val="00E34F10"/>
    <w:rsid w:val="00E36BD7"/>
    <w:rsid w:val="00E5130F"/>
    <w:rsid w:val="00E54FF3"/>
    <w:rsid w:val="00E57AA7"/>
    <w:rsid w:val="00E66594"/>
    <w:rsid w:val="00E66E32"/>
    <w:rsid w:val="00E74630"/>
    <w:rsid w:val="00E7566E"/>
    <w:rsid w:val="00E94E98"/>
    <w:rsid w:val="00EA08D5"/>
    <w:rsid w:val="00EA16B2"/>
    <w:rsid w:val="00EB1688"/>
    <w:rsid w:val="00ED0BF6"/>
    <w:rsid w:val="00ED41DC"/>
    <w:rsid w:val="00ED5E59"/>
    <w:rsid w:val="00F10FF1"/>
    <w:rsid w:val="00F218A4"/>
    <w:rsid w:val="00F23D13"/>
    <w:rsid w:val="00F24EAC"/>
    <w:rsid w:val="00F26392"/>
    <w:rsid w:val="00F2643B"/>
    <w:rsid w:val="00F27086"/>
    <w:rsid w:val="00F31DE4"/>
    <w:rsid w:val="00F378CF"/>
    <w:rsid w:val="00F37AC4"/>
    <w:rsid w:val="00F45813"/>
    <w:rsid w:val="00F47E9B"/>
    <w:rsid w:val="00F65243"/>
    <w:rsid w:val="00F73632"/>
    <w:rsid w:val="00F770F2"/>
    <w:rsid w:val="00F861B0"/>
    <w:rsid w:val="00FA16F1"/>
    <w:rsid w:val="00FA3AA2"/>
    <w:rsid w:val="00FB07F4"/>
    <w:rsid w:val="00FB6C8B"/>
    <w:rsid w:val="00FC2190"/>
    <w:rsid w:val="00FC3C80"/>
    <w:rsid w:val="00FD61C1"/>
    <w:rsid w:val="046A0215"/>
    <w:rsid w:val="071C23FC"/>
    <w:rsid w:val="09316E52"/>
    <w:rsid w:val="0B0D4348"/>
    <w:rsid w:val="0D685900"/>
    <w:rsid w:val="0D992C0E"/>
    <w:rsid w:val="0F814098"/>
    <w:rsid w:val="0FB427D3"/>
    <w:rsid w:val="100B487E"/>
    <w:rsid w:val="10402A98"/>
    <w:rsid w:val="108B47C9"/>
    <w:rsid w:val="1120298F"/>
    <w:rsid w:val="1752589D"/>
    <w:rsid w:val="175A2110"/>
    <w:rsid w:val="17A149DF"/>
    <w:rsid w:val="19FF21ED"/>
    <w:rsid w:val="1B7C72C5"/>
    <w:rsid w:val="1CB62E12"/>
    <w:rsid w:val="1EBA1404"/>
    <w:rsid w:val="1EF46A21"/>
    <w:rsid w:val="201F4FFE"/>
    <w:rsid w:val="20681603"/>
    <w:rsid w:val="213928E9"/>
    <w:rsid w:val="22822358"/>
    <w:rsid w:val="24975A86"/>
    <w:rsid w:val="26B1777D"/>
    <w:rsid w:val="26FD6093"/>
    <w:rsid w:val="27A50EDC"/>
    <w:rsid w:val="29893BAC"/>
    <w:rsid w:val="2AA57709"/>
    <w:rsid w:val="2D035684"/>
    <w:rsid w:val="30093957"/>
    <w:rsid w:val="304F28CF"/>
    <w:rsid w:val="31016C3E"/>
    <w:rsid w:val="32534D77"/>
    <w:rsid w:val="33BB67DF"/>
    <w:rsid w:val="34C90DC3"/>
    <w:rsid w:val="34F62354"/>
    <w:rsid w:val="37226431"/>
    <w:rsid w:val="373311AC"/>
    <w:rsid w:val="374F4466"/>
    <w:rsid w:val="38BA461B"/>
    <w:rsid w:val="3C604719"/>
    <w:rsid w:val="3D2D3CA5"/>
    <w:rsid w:val="415E0462"/>
    <w:rsid w:val="4199417E"/>
    <w:rsid w:val="422973EA"/>
    <w:rsid w:val="4309464C"/>
    <w:rsid w:val="43FD7489"/>
    <w:rsid w:val="451E1C70"/>
    <w:rsid w:val="468938D1"/>
    <w:rsid w:val="469E29F3"/>
    <w:rsid w:val="47466BBC"/>
    <w:rsid w:val="48C25D7E"/>
    <w:rsid w:val="499A003E"/>
    <w:rsid w:val="4BE12095"/>
    <w:rsid w:val="4BEC1332"/>
    <w:rsid w:val="4D281C07"/>
    <w:rsid w:val="4ED944C2"/>
    <w:rsid w:val="4F024D5A"/>
    <w:rsid w:val="508F31DF"/>
    <w:rsid w:val="50BE605E"/>
    <w:rsid w:val="56415492"/>
    <w:rsid w:val="56B507B1"/>
    <w:rsid w:val="58574273"/>
    <w:rsid w:val="59A7461A"/>
    <w:rsid w:val="5AEA6B87"/>
    <w:rsid w:val="5D881DDA"/>
    <w:rsid w:val="5EC73CBE"/>
    <w:rsid w:val="5F6818A2"/>
    <w:rsid w:val="676B0BEE"/>
    <w:rsid w:val="69A71353"/>
    <w:rsid w:val="6A545B69"/>
    <w:rsid w:val="6ADC3871"/>
    <w:rsid w:val="6D256C7B"/>
    <w:rsid w:val="70005EAE"/>
    <w:rsid w:val="70457402"/>
    <w:rsid w:val="72B20AC1"/>
    <w:rsid w:val="742F6871"/>
    <w:rsid w:val="744819B4"/>
    <w:rsid w:val="77642723"/>
    <w:rsid w:val="79605CAA"/>
    <w:rsid w:val="7BEF5189"/>
    <w:rsid w:val="7C156C57"/>
    <w:rsid w:val="7DFE61C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fillcolor="white">
      <v:fill color="white"/>
    </o:shapedefaults>
    <o:shapelayout v:ext="edit">
      <o:idmap v:ext="edit" data="1"/>
      <o:rules v:ext="edit">
        <o:r id="V:Rule1" type="callout" idref="#AutoShape 5"/>
        <o:r id="V:Rule2" type="callout"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D144C"/>
    <w:pPr>
      <w:widowControl w:val="0"/>
      <w:autoSpaceDE w:val="0"/>
      <w:autoSpaceDN w:val="0"/>
    </w:pPr>
    <w:rPr>
      <w:rFonts w:ascii="宋体" w:hAnsi="宋体" w:cs="宋体"/>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rsid w:val="00AD144C"/>
    <w:rPr>
      <w:sz w:val="26"/>
      <w:szCs w:val="26"/>
    </w:rPr>
  </w:style>
  <w:style w:type="paragraph" w:styleId="a4">
    <w:name w:val="Plain Text"/>
    <w:basedOn w:val="a"/>
    <w:link w:val="Char1"/>
    <w:qFormat/>
    <w:rsid w:val="00AD144C"/>
    <w:pPr>
      <w:autoSpaceDE/>
      <w:autoSpaceDN/>
      <w:jc w:val="both"/>
    </w:pPr>
    <w:rPr>
      <w:rFonts w:eastAsiaTheme="minorEastAsia" w:hAnsi="Courier New" w:cstheme="minorBidi"/>
      <w:kern w:val="2"/>
      <w:sz w:val="28"/>
      <w:szCs w:val="20"/>
      <w:lang w:eastAsia="zh-CN"/>
    </w:rPr>
  </w:style>
  <w:style w:type="paragraph" w:styleId="a5">
    <w:name w:val="Date"/>
    <w:basedOn w:val="a"/>
    <w:next w:val="a"/>
    <w:link w:val="Char0"/>
    <w:uiPriority w:val="99"/>
    <w:semiHidden/>
    <w:unhideWhenUsed/>
    <w:qFormat/>
    <w:rsid w:val="00AD144C"/>
    <w:pPr>
      <w:ind w:leftChars="2500" w:left="100"/>
    </w:pPr>
  </w:style>
  <w:style w:type="paragraph" w:styleId="a6">
    <w:name w:val="Balloon Text"/>
    <w:basedOn w:val="a"/>
    <w:link w:val="Char2"/>
    <w:uiPriority w:val="99"/>
    <w:semiHidden/>
    <w:unhideWhenUsed/>
    <w:qFormat/>
    <w:rsid w:val="00AD144C"/>
    <w:rPr>
      <w:sz w:val="18"/>
      <w:szCs w:val="18"/>
    </w:rPr>
  </w:style>
  <w:style w:type="paragraph" w:styleId="a7">
    <w:name w:val="footer"/>
    <w:basedOn w:val="a"/>
    <w:link w:val="Char3"/>
    <w:uiPriority w:val="99"/>
    <w:unhideWhenUsed/>
    <w:qFormat/>
    <w:rsid w:val="00AD144C"/>
    <w:pPr>
      <w:tabs>
        <w:tab w:val="center" w:pos="4153"/>
        <w:tab w:val="right" w:pos="8306"/>
      </w:tabs>
      <w:autoSpaceDE/>
      <w:autoSpaceDN/>
      <w:snapToGrid w:val="0"/>
    </w:pPr>
    <w:rPr>
      <w:rFonts w:asciiTheme="minorHAnsi" w:eastAsiaTheme="minorEastAsia" w:hAnsiTheme="minorHAnsi" w:cstheme="minorBidi"/>
      <w:kern w:val="2"/>
      <w:sz w:val="18"/>
      <w:szCs w:val="18"/>
      <w:lang w:eastAsia="zh-CN"/>
    </w:rPr>
  </w:style>
  <w:style w:type="paragraph" w:styleId="a8">
    <w:name w:val="header"/>
    <w:basedOn w:val="a"/>
    <w:link w:val="Char4"/>
    <w:uiPriority w:val="99"/>
    <w:unhideWhenUsed/>
    <w:qFormat/>
    <w:rsid w:val="00AD144C"/>
    <w:pPr>
      <w:pBdr>
        <w:bottom w:val="single" w:sz="6" w:space="1" w:color="auto"/>
      </w:pBdr>
      <w:tabs>
        <w:tab w:val="center" w:pos="4153"/>
        <w:tab w:val="right" w:pos="8306"/>
      </w:tabs>
      <w:autoSpaceDE/>
      <w:autoSpaceDN/>
      <w:snapToGrid w:val="0"/>
      <w:jc w:val="center"/>
    </w:pPr>
    <w:rPr>
      <w:rFonts w:asciiTheme="minorHAnsi" w:eastAsiaTheme="minorEastAsia" w:hAnsiTheme="minorHAnsi" w:cstheme="minorBidi"/>
      <w:kern w:val="2"/>
      <w:sz w:val="18"/>
      <w:szCs w:val="18"/>
      <w:lang w:eastAsia="zh-CN"/>
    </w:rPr>
  </w:style>
  <w:style w:type="character" w:customStyle="1" w:styleId="Char4">
    <w:name w:val="页眉 Char"/>
    <w:basedOn w:val="a0"/>
    <w:link w:val="a8"/>
    <w:uiPriority w:val="99"/>
    <w:qFormat/>
    <w:rsid w:val="00AD144C"/>
    <w:rPr>
      <w:sz w:val="18"/>
      <w:szCs w:val="18"/>
    </w:rPr>
  </w:style>
  <w:style w:type="character" w:customStyle="1" w:styleId="Char3">
    <w:name w:val="页脚 Char"/>
    <w:basedOn w:val="a0"/>
    <w:link w:val="a7"/>
    <w:uiPriority w:val="99"/>
    <w:qFormat/>
    <w:rsid w:val="00AD144C"/>
    <w:rPr>
      <w:sz w:val="18"/>
      <w:szCs w:val="18"/>
    </w:rPr>
  </w:style>
  <w:style w:type="character" w:customStyle="1" w:styleId="Char">
    <w:name w:val="正文文本 Char"/>
    <w:basedOn w:val="a0"/>
    <w:link w:val="a3"/>
    <w:uiPriority w:val="1"/>
    <w:qFormat/>
    <w:rsid w:val="00AD144C"/>
    <w:rPr>
      <w:rFonts w:ascii="宋体" w:eastAsia="宋体" w:hAnsi="宋体" w:cs="宋体"/>
      <w:kern w:val="0"/>
      <w:sz w:val="26"/>
      <w:szCs w:val="26"/>
      <w:lang w:eastAsia="en-US"/>
    </w:rPr>
  </w:style>
  <w:style w:type="paragraph" w:customStyle="1" w:styleId="31">
    <w:name w:val="标题 31"/>
    <w:basedOn w:val="a"/>
    <w:uiPriority w:val="1"/>
    <w:qFormat/>
    <w:rsid w:val="00AD144C"/>
    <w:pPr>
      <w:ind w:left="20"/>
      <w:outlineLvl w:val="3"/>
    </w:pPr>
    <w:rPr>
      <w:sz w:val="35"/>
      <w:szCs w:val="35"/>
    </w:rPr>
  </w:style>
  <w:style w:type="table" w:customStyle="1" w:styleId="TableNormal">
    <w:name w:val="Table Normal"/>
    <w:uiPriority w:val="2"/>
    <w:semiHidden/>
    <w:unhideWhenUsed/>
    <w:qFormat/>
    <w:rsid w:val="00AD144C"/>
    <w:pPr>
      <w:widowControl w:val="0"/>
      <w:autoSpaceDE w:val="0"/>
      <w:autoSpaceDN w:val="0"/>
    </w:pPr>
    <w:rPr>
      <w:sz w:val="22"/>
      <w:lang w:eastAsia="en-US"/>
    </w:rPr>
    <w:tblPr>
      <w:tblCellMar>
        <w:top w:w="0" w:type="dxa"/>
        <w:left w:w="0" w:type="dxa"/>
        <w:bottom w:w="0" w:type="dxa"/>
        <w:right w:w="0" w:type="dxa"/>
      </w:tblCellMar>
    </w:tblPr>
  </w:style>
  <w:style w:type="paragraph" w:customStyle="1" w:styleId="71">
    <w:name w:val="标题 71"/>
    <w:basedOn w:val="a"/>
    <w:uiPriority w:val="1"/>
    <w:qFormat/>
    <w:rsid w:val="00AD144C"/>
    <w:pPr>
      <w:ind w:left="20"/>
      <w:outlineLvl w:val="7"/>
    </w:pPr>
    <w:rPr>
      <w:sz w:val="27"/>
      <w:szCs w:val="27"/>
    </w:rPr>
  </w:style>
  <w:style w:type="paragraph" w:customStyle="1" w:styleId="TableParagraph">
    <w:name w:val="Table Paragraph"/>
    <w:basedOn w:val="a"/>
    <w:uiPriority w:val="1"/>
    <w:qFormat/>
    <w:rsid w:val="00AD144C"/>
    <w:pPr>
      <w:jc w:val="center"/>
    </w:pPr>
  </w:style>
  <w:style w:type="character" w:customStyle="1" w:styleId="Char2">
    <w:name w:val="批注框文本 Char"/>
    <w:basedOn w:val="a0"/>
    <w:link w:val="a6"/>
    <w:uiPriority w:val="99"/>
    <w:semiHidden/>
    <w:qFormat/>
    <w:rsid w:val="00AD144C"/>
    <w:rPr>
      <w:rFonts w:ascii="宋体" w:eastAsia="宋体" w:hAnsi="宋体" w:cs="宋体"/>
      <w:kern w:val="0"/>
      <w:sz w:val="18"/>
      <w:szCs w:val="18"/>
      <w:lang w:eastAsia="en-US"/>
    </w:rPr>
  </w:style>
  <w:style w:type="character" w:customStyle="1" w:styleId="Char0">
    <w:name w:val="日期 Char"/>
    <w:basedOn w:val="a0"/>
    <w:link w:val="a5"/>
    <w:uiPriority w:val="99"/>
    <w:semiHidden/>
    <w:qFormat/>
    <w:rsid w:val="00AD144C"/>
    <w:rPr>
      <w:rFonts w:ascii="宋体" w:eastAsia="宋体" w:hAnsi="宋体" w:cs="宋体"/>
      <w:sz w:val="22"/>
      <w:szCs w:val="22"/>
      <w:lang w:eastAsia="en-US"/>
    </w:rPr>
  </w:style>
  <w:style w:type="character" w:customStyle="1" w:styleId="Char5">
    <w:name w:val="纯文本 Char"/>
    <w:qFormat/>
    <w:rsid w:val="00AD144C"/>
    <w:rPr>
      <w:rFonts w:ascii="宋体" w:hAnsi="Courier New"/>
      <w:kern w:val="2"/>
      <w:sz w:val="28"/>
    </w:rPr>
  </w:style>
  <w:style w:type="character" w:customStyle="1" w:styleId="Char1">
    <w:name w:val="纯文本 Char1"/>
    <w:basedOn w:val="a0"/>
    <w:link w:val="a4"/>
    <w:uiPriority w:val="99"/>
    <w:semiHidden/>
    <w:qFormat/>
    <w:rsid w:val="00AD144C"/>
    <w:rPr>
      <w:rFonts w:ascii="宋体" w:eastAsia="宋体" w:hAnsi="Courier New" w:cs="Courier New"/>
      <w:sz w:val="21"/>
      <w:szCs w:val="21"/>
      <w:lang w:eastAsia="en-US"/>
    </w:rPr>
  </w:style>
  <w:style w:type="paragraph" w:styleId="a9">
    <w:name w:val="List Paragraph"/>
    <w:basedOn w:val="a"/>
    <w:uiPriority w:val="99"/>
    <w:qFormat/>
    <w:rsid w:val="00AD144C"/>
    <w:pPr>
      <w:ind w:firstLineChars="200" w:firstLine="42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customShpExts>
    <customShpInfo spid="_x0000_s1026"/>
    <customShpInfo spid="_x0000_s1029"/>
  </customShpExts>
</s:customData>
</file>

<file path=customXml/itemProps1.xml><?xml version="1.0" encoding="utf-8"?>
<ds:datastoreItem xmlns:ds="http://schemas.openxmlformats.org/officeDocument/2006/customXml" ds:itemID="{A9746086-A47A-411A-8F60-7471FC572A5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8</Pages>
  <Words>340</Words>
  <Characters>1943</Characters>
  <Application>Microsoft Office Word</Application>
  <DocSecurity>0</DocSecurity>
  <Lines>16</Lines>
  <Paragraphs>4</Paragraphs>
  <ScaleCrop>false</ScaleCrop>
  <Company>Microsoft</Company>
  <LinksUpToDate>false</LinksUpToDate>
  <CharactersWithSpaces>2279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apple</cp:lastModifiedBy>
  <cp:revision>16</cp:revision>
  <cp:lastPrinted>2022-02-09T01:57:00Z</cp:lastPrinted>
  <dcterms:created xsi:type="dcterms:W3CDTF">2022-05-23T05:40:00Z</dcterms:created>
  <dcterms:modified xsi:type="dcterms:W3CDTF">2022-07-12T07:50:00Z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A0AADEFD14FC467D9BE2DA5371711F4E</vt:lpwstr>
  </property>
</Properties>
</file>