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</w:rPr>
        <w:t>山东省庆云县人民法院</w:t>
      </w:r>
    </w:p>
    <w:p>
      <w:pPr>
        <w:jc w:val="center"/>
        <w:rPr>
          <w:rFonts w:hint="eastAsia" w:ascii="FZSY--SURROGATE-0" w:hAnsi="FZSY--SURROGATE-0" w:eastAsia="FZSY--SURROGATE-0"/>
          <w:sz w:val="40"/>
          <w:szCs w:val="40"/>
        </w:rPr>
      </w:pPr>
      <w:r>
        <w:rPr>
          <w:rFonts w:hint="eastAsia" w:ascii="FZSY--SURROGATE-0" w:hAnsi="FZSY--SURROGATE-0" w:eastAsia="FZSY--SURROGATE-0"/>
          <w:sz w:val="40"/>
          <w:szCs w:val="40"/>
        </w:rPr>
        <w:t>执 行 裁 定 书</w:t>
      </w:r>
    </w:p>
    <w:p>
      <w:pPr>
        <w:jc w:val="center"/>
        <w:rPr>
          <w:rFonts w:hint="eastAsia" w:ascii="FZSY--SURROGATE-0" w:hAnsi="FZSY--SURROGATE-0" w:eastAsia="FZSY--SURROGATE-0"/>
          <w:sz w:val="40"/>
          <w:szCs w:val="40"/>
        </w:rPr>
      </w:pPr>
    </w:p>
    <w:p>
      <w:pPr>
        <w:spacing w:line="540" w:lineRule="exact"/>
        <w:ind w:firstLine="600" w:firstLineChars="20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(2022)鲁1423执</w:t>
      </w:r>
      <w:r>
        <w:rPr>
          <w:rFonts w:hint="eastAsia" w:ascii="仿宋" w:hAnsi="仿宋" w:eastAsia="仿宋"/>
          <w:sz w:val="30"/>
          <w:szCs w:val="30"/>
          <w:lang w:eastAsia="zh-CN"/>
        </w:rPr>
        <w:t>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171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4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申请执行人:刘元玲，女，汉族，1978年3月15日生，现住庆云县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。</w:t>
      </w:r>
    </w:p>
    <w:p>
      <w:pPr>
        <w:spacing w:line="54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被执行人：周景博，男，汉族，1983年9月28日出生，住庆云县。</w:t>
      </w:r>
    </w:p>
    <w:p>
      <w:pPr>
        <w:spacing w:line="54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本院作出的（2021）鲁1423民初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2348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号民事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判决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书已经发生法律效力，但被执行人逾期未履行生效法律文书确定的义务。</w:t>
      </w:r>
      <w:r>
        <w:rPr>
          <w:rFonts w:hint="eastAsia" w:ascii="仿宋" w:hAnsi="仿宋" w:eastAsia="仿宋"/>
          <w:sz w:val="30"/>
          <w:szCs w:val="30"/>
        </w:rPr>
        <w:t>申请执行人申请</w:t>
      </w:r>
      <w:r>
        <w:rPr>
          <w:rFonts w:hint="eastAsia" w:ascii="仿宋" w:hAnsi="仿宋" w:eastAsia="仿宋"/>
          <w:sz w:val="30"/>
          <w:szCs w:val="30"/>
          <w:lang w:eastAsia="zh-CN"/>
        </w:rPr>
        <w:t>对</w:t>
      </w:r>
      <w:r>
        <w:rPr>
          <w:rFonts w:hint="eastAsia" w:ascii="仿宋" w:hAnsi="仿宋" w:eastAsia="仿宋"/>
          <w:sz w:val="30"/>
          <w:szCs w:val="30"/>
        </w:rPr>
        <w:t>被执行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人名下位于庆云县迎宾路以南、祥云大道以西佰盛未来城3-1-1202号房产及A-9号储藏室进行拍卖。经议庭合议，依照《中华人民共和国民事诉讼法》第二百五十四条之规定，裁定如下：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ascii="仿宋" w:hAnsi="仿宋" w:eastAsia="仿宋"/>
          <w:sz w:val="30"/>
          <w:szCs w:val="30"/>
          <w:lang w:eastAsia="zh-CN"/>
        </w:rPr>
        <w:t>拍卖</w:t>
      </w:r>
      <w:r>
        <w:rPr>
          <w:rFonts w:hint="eastAsia" w:ascii="仿宋" w:hAnsi="仿宋" w:eastAsia="仿宋"/>
          <w:sz w:val="30"/>
          <w:szCs w:val="30"/>
        </w:rPr>
        <w:t>被执行人名下</w:t>
      </w:r>
      <w:r>
        <w:rPr>
          <w:rFonts w:hint="eastAsia" w:ascii="仿宋" w:hAnsi="仿宋" w:eastAsia="仿宋"/>
          <w:sz w:val="30"/>
          <w:szCs w:val="30"/>
          <w:lang w:eastAsia="zh-CN"/>
        </w:rPr>
        <w:t>位于庆云县迎宾路以南、祥云大道以西佰盛未来城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3-1-1202号房产及A-9号储藏室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　　本裁定送达后即发生法律效力。</w:t>
      </w:r>
    </w:p>
    <w:p>
      <w:pPr>
        <w:spacing w:line="540" w:lineRule="exact"/>
        <w:ind w:firstLine="600" w:firstLineChars="200"/>
        <w:jc w:val="righ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审 判 长    </w:t>
      </w:r>
      <w:r>
        <w:rPr>
          <w:rFonts w:hint="eastAsia" w:ascii="仿宋" w:hAnsi="仿宋" w:eastAsia="仿宋"/>
          <w:sz w:val="30"/>
          <w:szCs w:val="30"/>
          <w:lang w:eastAsia="zh-CN"/>
        </w:rPr>
        <w:t>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霞</w:t>
      </w:r>
    </w:p>
    <w:p>
      <w:pPr>
        <w:spacing w:line="540" w:lineRule="exact"/>
        <w:ind w:firstLine="600" w:firstLineChars="200"/>
        <w:jc w:val="righ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审 判 员    刘 建 华</w:t>
      </w:r>
    </w:p>
    <w:p>
      <w:pPr>
        <w:spacing w:line="540" w:lineRule="exact"/>
        <w:ind w:firstLine="600" w:firstLineChars="20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审 判 员    </w:t>
      </w:r>
      <w:r>
        <w:rPr>
          <w:rFonts w:hint="eastAsia" w:ascii="仿宋" w:hAnsi="仿宋" w:eastAsia="仿宋"/>
          <w:sz w:val="30"/>
          <w:szCs w:val="30"/>
          <w:lang w:eastAsia="zh-CN"/>
        </w:rPr>
        <w:t>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连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旭</w:t>
      </w:r>
    </w:p>
    <w:p>
      <w:pPr>
        <w:spacing w:line="540" w:lineRule="exact"/>
        <w:ind w:firstLine="600" w:firstLineChars="200"/>
        <w:jc w:val="right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600" w:firstLineChars="20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二0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eastAsia="zh-CN"/>
        </w:rPr>
        <w:t>八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eastAsia="zh-CN"/>
        </w:rPr>
        <w:t>十七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540" w:lineRule="exact"/>
        <w:ind w:firstLine="600" w:firstLineChars="200"/>
        <w:jc w:val="right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600" w:firstLineChars="20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书 记 员    </w:t>
      </w:r>
      <w:r>
        <w:rPr>
          <w:rFonts w:hint="eastAsia" w:ascii="仿宋" w:hAnsi="仿宋" w:eastAsia="仿宋"/>
          <w:sz w:val="30"/>
          <w:szCs w:val="30"/>
          <w:lang w:eastAsia="zh-CN"/>
        </w:rPr>
        <w:t>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20220126112934864837"/>
    <w:docVar w:name="FileToLog" w:val="（2021）鲁1423执1589号（拍卖裁定书）.docx;20220126112934864837"/>
  </w:docVars>
  <w:rsids>
    <w:rsidRoot w:val="64F5318D"/>
    <w:rsid w:val="000E259C"/>
    <w:rsid w:val="001C1654"/>
    <w:rsid w:val="009E0E65"/>
    <w:rsid w:val="021D4D64"/>
    <w:rsid w:val="18695011"/>
    <w:rsid w:val="1ACA5BF7"/>
    <w:rsid w:val="33994DB3"/>
    <w:rsid w:val="37B867D6"/>
    <w:rsid w:val="50F50C51"/>
    <w:rsid w:val="543B1794"/>
    <w:rsid w:val="59723F81"/>
    <w:rsid w:val="5F3A73D7"/>
    <w:rsid w:val="64F531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671</Words>
  <Characters>189</Characters>
  <Lines>1</Lines>
  <Paragraphs>1</Paragraphs>
  <TotalTime>4</TotalTime>
  <ScaleCrop>false</ScaleCrop>
  <LinksUpToDate>false</LinksUpToDate>
  <CharactersWithSpaces>859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2022-01-26T03:18:00Z</dcterms:created>
  <dc:creator>崔志刚</dc:creator>
  <cp:lastModifiedBy>Administrator</cp:lastModifiedBy>
  <cp:lastPrinted>2022-01-26T03:29:00Z</cp:lastPrinted>
  <dcterms:modified xsi:type="dcterms:W3CDTF">2022-08-13T11:31:22Z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2BCAA88037F04A4089C9645E8FB582B6</vt:lpwstr>
  </property>
</Properties>
</file>