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widowControl w:val="0"/>
        <w:tabs>
          <w:tab w:val="left" w:pos="720"/>
        </w:tabs>
        <w:adjustRightInd/>
        <w:snapToGrid/>
        <w:spacing w:before="0" w:after="0" w:line="540" w:lineRule="exact"/>
        <w:ind w:left="0" w:leftChars="0" w:right="0"/>
        <w:jc w:val="center"/>
        <w:textAlignment w:val="auto"/>
        <w:outlineLvl w:val="9"/>
        <w:rPr>
          <w:rFonts w:hint="eastAsia" w:ascii="仿宋_GB2312" w:hAnsi="华文中宋" w:eastAsia="仿宋_GB2312"/>
          <w:sz w:val="44"/>
          <w:szCs w:val="44"/>
        </w:rPr>
      </w:pPr>
      <w:r>
        <w:rPr>
          <w:rFonts w:hint="eastAsia" w:ascii="仿宋_GB2312" w:hAnsi="华文中宋" w:eastAsia="仿宋_GB2312"/>
          <w:sz w:val="44"/>
          <w:szCs w:val="44"/>
        </w:rPr>
        <w:t>广东省阳春市人民法院</w:t>
      </w:r>
    </w:p>
    <w:p>
      <w:pPr>
        <w:widowControl w:val="0"/>
        <w:adjustRightInd/>
        <w:snapToGrid/>
        <w:spacing w:before="0" w:after="0" w:line="540" w:lineRule="exact"/>
        <w:ind w:left="0" w:leftChars="0" w:right="0"/>
        <w:jc w:val="center"/>
        <w:textAlignment w:val="auto"/>
        <w:outlineLvl w:val="9"/>
        <w:rPr>
          <w:rFonts w:hint="eastAsia" w:ascii="仿宋_GB2312" w:eastAsia="仿宋_GB2312"/>
          <w:sz w:val="32"/>
        </w:rPr>
      </w:pPr>
      <w:r>
        <w:rPr>
          <w:rFonts w:hint="eastAsia" w:ascii="华文中宋" w:hAnsi="华文中宋" w:eastAsia="华文中宋"/>
          <w:sz w:val="44"/>
          <w:szCs w:val="44"/>
        </w:rPr>
        <w:t>执行裁定书</w:t>
      </w:r>
    </w:p>
    <w:p>
      <w:pPr>
        <w:widowControl w:val="0"/>
        <w:adjustRightInd/>
        <w:snapToGrid/>
        <w:spacing w:before="0" w:after="0" w:line="540" w:lineRule="exact"/>
        <w:ind w:left="0" w:leftChars="0" w:right="0"/>
        <w:textAlignment w:val="auto"/>
        <w:outlineLvl w:val="9"/>
        <w:rPr>
          <w:rFonts w:hint="eastAsia" w:ascii="仿宋_GB2312" w:hAnsi="仿宋_GB2312" w:eastAsia="仿宋_GB2312" w:cs="仿宋_GB2312"/>
          <w:sz w:val="32"/>
          <w:szCs w:val="32"/>
        </w:rPr>
      </w:pPr>
    </w:p>
    <w:p>
      <w:pPr>
        <w:widowControl w:val="0"/>
        <w:adjustRightInd/>
        <w:snapToGrid/>
        <w:spacing w:before="0" w:after="0" w:line="540" w:lineRule="exact"/>
        <w:ind w:left="0" w:leftChars="0" w:right="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(2022)粤1781执恢260号</w:t>
      </w:r>
    </w:p>
    <w:p>
      <w:pPr>
        <w:widowControl w:val="0"/>
        <w:adjustRightInd/>
        <w:snapToGrid/>
        <w:spacing w:before="0" w:after="0" w:line="54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申请执行人:广东阳春农村商业银行股份有限公司合水支行，营业场所阳春市合水镇建设中路79号，统一社会信用代码:91441781197524093Y。</w:t>
      </w:r>
    </w:p>
    <w:p>
      <w:pPr>
        <w:widowControl w:val="0"/>
        <w:adjustRightInd/>
        <w:snapToGrid/>
        <w:spacing w:before="0" w:after="0" w:line="54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负责人:谢军，该支行行长。</w:t>
      </w:r>
    </w:p>
    <w:p>
      <w:pPr>
        <w:widowControl w:val="0"/>
        <w:adjustRightInd/>
        <w:snapToGrid/>
        <w:spacing w:before="0" w:after="0" w:line="54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委托诉讼代理人:梁世滔，男，该支行员工。</w:t>
      </w:r>
    </w:p>
    <w:p>
      <w:pPr>
        <w:widowControl w:val="0"/>
        <w:adjustRightInd/>
        <w:snapToGrid/>
        <w:spacing w:before="0" w:after="0" w:line="54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被执行人:廖星健，男，1991年2月15日出生，汉族，广东省阳春市人。</w:t>
      </w:r>
    </w:p>
    <w:p>
      <w:pPr>
        <w:widowControl w:val="0"/>
        <w:adjustRightInd/>
        <w:snapToGrid/>
        <w:spacing w:before="0" w:after="0" w:line="54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被执行人:杨晶，女，1992年8月2日出生，汉族，广东省肇庆市人。</w:t>
      </w:r>
    </w:p>
    <w:p>
      <w:pPr>
        <w:widowControl w:val="0"/>
        <w:adjustRightInd/>
        <w:snapToGrid/>
        <w:spacing w:before="0" w:after="0" w:line="54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被执行人:廖升强，男，1989年11月5日出生，汉族，广东省阳春市人。</w:t>
      </w:r>
    </w:p>
    <w:p>
      <w:pPr>
        <w:widowControl w:val="0"/>
        <w:adjustRightInd/>
        <w:snapToGrid/>
        <w:spacing w:before="0" w:after="0" w:line="54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被执行人:梁小颜，女，1994年6月25日出生，汉族，广东省高州市人。</w:t>
      </w:r>
    </w:p>
    <w:p>
      <w:pPr>
        <w:widowControl w:val="0"/>
        <w:adjustRightInd/>
        <w:snapToGrid/>
        <w:spacing w:before="0" w:after="0" w:line="54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申请执行人广东阳春农村商业银行股份有限公司合水支行与被执行人廖升强、廖星健、杨</w:t>
      </w:r>
      <w:bookmarkStart w:id="0" w:name="_GoBack"/>
      <w:bookmarkEnd w:id="0"/>
      <w:r>
        <w:rPr>
          <w:rFonts w:hint="eastAsia" w:ascii="仿宋_GB2312" w:hAnsi="仿宋_GB2312" w:eastAsia="仿宋_GB2312" w:cs="仿宋_GB2312"/>
          <w:sz w:val="32"/>
          <w:szCs w:val="32"/>
        </w:rPr>
        <w:t>晶、梁小颜金融借款合同纠纷一案，阳春市人民法院(2021)粤1781民初3065号民事判决书已经发生法律效力。依生效判决确定，本院向被执行人发出执行通知书，责令被执行人履行上述生效法律文书确定的义务，但被执行人至今不履行生效法律文书确定的义务。本院在执行中查封了廖升强、廖星健名下位于阳春市合水镇金星大道南B01房的房地产[产权证号为:粤(2018)阳春市不动产权第 0003912号],上述查封的房地产可供执行。依照《中华人民共和国民事诉讼法》第一百五十四条第一款第(十一)项、第二百四十四条、第二百四十七条的规定，裁定如下:</w:t>
      </w:r>
    </w:p>
    <w:p>
      <w:pPr>
        <w:widowControl w:val="0"/>
        <w:adjustRightInd/>
        <w:snapToGrid/>
        <w:spacing w:before="0" w:after="0" w:line="54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拍卖被执行人廖升强、廖星健名下位于阳春市合水镇金星大道南B01房的房地产[产权证号为:粤(2018)阳春市不动产权第0003912号]。</w:t>
      </w:r>
    </w:p>
    <w:p>
      <w:pPr>
        <w:widowControl w:val="0"/>
        <w:tabs>
          <w:tab w:val="left" w:pos="2520"/>
        </w:tabs>
        <w:adjustRightInd/>
        <w:snapToGrid/>
        <w:spacing w:before="0" w:after="0" w:line="540" w:lineRule="exact"/>
        <w:ind w:left="0" w:leftChars="0" w:right="0"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本裁定送达后立即生效。</w:t>
      </w:r>
    </w:p>
    <w:p>
      <w:pPr>
        <w:widowControl w:val="0"/>
        <w:adjustRightInd/>
        <w:snapToGrid/>
        <w:spacing w:before="0" w:after="0" w:line="540" w:lineRule="exact"/>
        <w:ind w:left="0" w:leftChars="0" w:right="0"/>
        <w:jc w:val="both"/>
        <w:textAlignment w:val="auto"/>
        <w:outlineLvl w:val="9"/>
        <w:rPr>
          <w:rFonts w:hint="eastAsia" w:ascii="仿宋_GB2312" w:hAnsi="仿宋" w:eastAsia="仿宋_GB2312" w:cs="仿宋"/>
          <w:sz w:val="32"/>
          <w:szCs w:val="32"/>
        </w:rPr>
      </w:pPr>
    </w:p>
    <w:p>
      <w:pPr>
        <w:widowControl w:val="0"/>
        <w:adjustRightInd/>
        <w:snapToGrid/>
        <w:spacing w:before="0" w:after="0" w:line="540" w:lineRule="exact"/>
        <w:ind w:left="0" w:leftChars="0" w:right="0" w:firstLine="640" w:firstLineChars="200"/>
        <w:jc w:val="righ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 xml:space="preserve">  审  判  长        黄  祖  健</w:t>
      </w:r>
    </w:p>
    <w:p>
      <w:pPr>
        <w:widowControl w:val="0"/>
        <w:wordWrap w:val="0"/>
        <w:adjustRightInd/>
        <w:snapToGrid/>
        <w:spacing w:before="0" w:after="0" w:line="540" w:lineRule="exact"/>
        <w:ind w:left="0" w:leftChars="0" w:right="0" w:firstLine="640" w:firstLineChars="200"/>
        <w:jc w:val="righ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审  判  员        谭  显  通</w:t>
      </w:r>
    </w:p>
    <w:p>
      <w:pPr>
        <w:widowControl w:val="0"/>
        <w:adjustRightInd/>
        <w:snapToGrid/>
        <w:spacing w:before="0" w:after="0" w:line="540" w:lineRule="exact"/>
        <w:ind w:left="0" w:leftChars="0" w:right="0" w:firstLine="640" w:firstLineChars="200"/>
        <w:jc w:val="righ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 xml:space="preserve">审  判  员        </w:t>
      </w:r>
      <w:r>
        <w:rPr>
          <w:rFonts w:hint="eastAsia" w:ascii="仿宋_GB2312" w:hAnsi="仿宋" w:eastAsia="仿宋_GB2312" w:cs="仿宋"/>
          <w:sz w:val="32"/>
          <w:szCs w:val="32"/>
          <w:lang w:eastAsia="zh-CN"/>
        </w:rPr>
        <w:t>吴</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勇</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强</w:t>
      </w:r>
    </w:p>
    <w:p>
      <w:pPr>
        <w:widowControl w:val="0"/>
        <w:adjustRightInd/>
        <w:snapToGrid/>
        <w:spacing w:before="0" w:after="0" w:line="540" w:lineRule="exact"/>
        <w:ind w:left="0" w:leftChars="0" w:right="0" w:firstLine="640" w:firstLineChars="200"/>
        <w:jc w:val="center"/>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widowControl w:val="0"/>
        <w:adjustRightInd/>
        <w:snapToGrid/>
        <w:spacing w:before="0" w:after="0" w:line="540" w:lineRule="exact"/>
        <w:ind w:left="0" w:leftChars="0" w:right="0" w:firstLine="640" w:firstLineChars="200"/>
        <w:jc w:val="center"/>
        <w:textAlignment w:val="auto"/>
        <w:outlineLvl w:val="9"/>
        <w:rPr>
          <w:rFonts w:hint="eastAsia" w:ascii="仿宋_GB2312" w:hAnsi="仿宋" w:eastAsia="仿宋_GB2312" w:cs="仿宋"/>
          <w:sz w:val="32"/>
          <w:szCs w:val="32"/>
        </w:rPr>
      </w:pPr>
    </w:p>
    <w:p>
      <w:pPr>
        <w:widowControl w:val="0"/>
        <w:adjustRightInd/>
        <w:snapToGrid/>
        <w:spacing w:before="0" w:after="0" w:line="540" w:lineRule="exact"/>
        <w:ind w:left="0" w:leftChars="0" w:right="0" w:firstLine="640" w:firstLineChars="200"/>
        <w:jc w:val="center"/>
        <w:textAlignment w:val="auto"/>
        <w:outlineLvl w:val="9"/>
        <w:rPr>
          <w:rFonts w:hint="eastAsia" w:ascii="仿宋_GB2312" w:hAnsi="仿宋" w:eastAsia="仿宋_GB2312" w:cs="仿宋"/>
          <w:sz w:val="32"/>
          <w:szCs w:val="32"/>
        </w:rPr>
      </w:pPr>
    </w:p>
    <w:p>
      <w:pPr>
        <w:widowControl w:val="0"/>
        <w:adjustRightInd/>
        <w:snapToGrid/>
        <w:spacing w:before="0" w:after="0" w:line="540" w:lineRule="exact"/>
        <w:ind w:left="0" w:leftChars="0" w:right="0" w:firstLine="640" w:firstLineChars="200"/>
        <w:jc w:val="center"/>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widowControl w:val="0"/>
        <w:adjustRightInd/>
        <w:snapToGrid/>
        <w:spacing w:before="0" w:after="0" w:line="540" w:lineRule="exact"/>
        <w:ind w:left="0" w:leftChars="0" w:right="0" w:firstLine="640" w:firstLineChars="200"/>
        <w:jc w:val="center"/>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 xml:space="preserve">                           二○二</w:t>
      </w:r>
      <w:r>
        <w:rPr>
          <w:rFonts w:hint="eastAsia" w:ascii="仿宋_GB2312" w:hAnsi="仿宋" w:eastAsia="仿宋_GB2312" w:cs="仿宋"/>
          <w:sz w:val="32"/>
          <w:szCs w:val="32"/>
          <w:lang w:eastAsia="zh-CN"/>
        </w:rPr>
        <w:t>二</w:t>
      </w: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六</w:t>
      </w:r>
      <w:r>
        <w:rPr>
          <w:rFonts w:hint="eastAsia" w:ascii="仿宋_GB2312" w:hAnsi="仿宋" w:eastAsia="仿宋_GB2312" w:cs="仿宋"/>
          <w:sz w:val="32"/>
          <w:szCs w:val="32"/>
        </w:rPr>
        <w:t>月</w:t>
      </w:r>
      <w:r>
        <w:rPr>
          <w:rFonts w:hint="eastAsia" w:ascii="仿宋_GB2312" w:hAnsi="仿宋" w:eastAsia="仿宋_GB2312" w:cs="仿宋"/>
          <w:sz w:val="32"/>
          <w:szCs w:val="32"/>
          <w:lang w:eastAsia="zh-CN"/>
        </w:rPr>
        <w:t>十三</w:t>
      </w:r>
      <w:r>
        <w:rPr>
          <w:rFonts w:hint="eastAsia" w:ascii="仿宋_GB2312" w:hAnsi="仿宋" w:eastAsia="仿宋_GB2312" w:cs="仿宋"/>
          <w:sz w:val="32"/>
          <w:szCs w:val="32"/>
        </w:rPr>
        <w:t>日</w:t>
      </w:r>
    </w:p>
    <w:p>
      <w:pPr>
        <w:widowControl w:val="0"/>
        <w:adjustRightInd/>
        <w:snapToGrid/>
        <w:spacing w:before="0" w:after="0" w:line="540" w:lineRule="exact"/>
        <w:ind w:left="0" w:leftChars="0" w:right="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 xml:space="preserve"> 本件与原本核对无异</w:t>
      </w:r>
    </w:p>
    <w:p>
      <w:pPr>
        <w:widowControl w:val="0"/>
        <w:wordWrap w:val="0"/>
        <w:adjustRightInd/>
        <w:snapToGrid/>
        <w:spacing w:before="0" w:after="0" w:line="540" w:lineRule="exact"/>
        <w:ind w:left="0" w:leftChars="0" w:right="0" w:firstLine="640" w:firstLineChars="200"/>
        <w:jc w:val="righ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书  记  员        邹  通  航</w:t>
      </w:r>
    </w:p>
    <w:p>
      <w:pPr>
        <w:widowControl w:val="0"/>
        <w:adjustRightInd/>
        <w:snapToGrid/>
        <w:spacing w:before="0" w:after="0" w:line="540" w:lineRule="exact"/>
        <w:ind w:left="0" w:leftChars="0" w:right="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18">
    <w:altName w:val="黑体"/>
    <w:panose1 w:val="00000000000000000000"/>
    <w:charset w:val="86"/>
    <w:family w:val="auto"/>
    <w:pitch w:val="default"/>
    <w:sig w:usb0="00000001" w:usb1="080E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Cambria">
    <w:panose1 w:val="02040503050406030204"/>
    <w:charset w:val="00"/>
    <w:family w:val="auto"/>
    <w:pitch w:val="default"/>
    <w:sig w:usb0="E00002FF" w:usb1="400004FF" w:usb2="00000000" w:usb3="00000000" w:csb0="2000019F" w:csb1="00000000"/>
  </w:font>
  <w:font w:name="16">
    <w:altName w:val="黑体"/>
    <w:panose1 w:val="00000000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link w:val="4"/>
    <w:semiHidden/>
    <w:uiPriority w:val="0"/>
    <w:rPr>
      <w:rFonts w:ascii="Verdana" w:hAnsi="Verdana" w:eastAsia="仿宋_GB2312"/>
      <w:kern w:val="0"/>
      <w:sz w:val="24"/>
      <w:szCs w:val="20"/>
      <w:lang w:eastAsia="en-US"/>
    </w:r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Char Char Char"/>
    <w:basedOn w:val="1"/>
    <w:link w:val="3"/>
    <w:uiPriority w:val="0"/>
    <w:pPr>
      <w:widowControl/>
      <w:spacing w:after="160" w:line="240" w:lineRule="exact"/>
      <w:jc w:val="left"/>
    </w:pPr>
    <w:rPr>
      <w:rFonts w:ascii="Verdana" w:hAnsi="Verdana" w:eastAsia="仿宋_GB2312"/>
      <w:kern w:val="0"/>
      <w:sz w:val="24"/>
      <w:szCs w:val="20"/>
      <w:lang w:eastAsia="en-US"/>
    </w:rPr>
  </w:style>
  <w:style w:type="character" w:styleId="5">
    <w:name w:val="page number"/>
    <w:basedOn w:val="3"/>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743</Words>
  <Characters>900</Characters>
  <Lines>0</Lines>
  <Paragraphs>0</Paragraphs>
  <TotalTime>0</TotalTime>
  <ScaleCrop>false</ScaleCrop>
  <LinksUpToDate>false</LinksUpToDate>
  <CharactersWithSpaces>910</CharactersWithSpaces>
  <Application>WPS Office 个人版_9.1.0.4369_{F1E327BC-269C-435d-A152-05C5408002CA}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2022-09-30T08:24:39Z</dcterms:created>
  <dc:creator>zhixinzhxin</dc:creator>
  <cp:lastModifiedBy>Administrator</cp:lastModifiedBy>
  <dcterms:modified xsi:type="dcterms:W3CDTF">2022-09-30T08:38:25Z</dcterms:modified>
  <dc:title>广东省阳春市人民法院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y fmtid="{D5CDD505-2E9C-101B-9397-08002B2CF9AE}" pid="3" name="ICV">
    <vt:lpwstr>D3538B256B4D475CAE219D4B40C94D78</vt:lpwstr>
  </property>
</Properties>
</file>