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89" w:rsidRDefault="00207289" w:rsidP="00207289">
      <w:pPr>
        <w:tabs>
          <w:tab w:val="center" w:pos="4535"/>
          <w:tab w:val="left" w:pos="8115"/>
        </w:tabs>
        <w:autoSpaceDE w:val="0"/>
        <w:autoSpaceDN w:val="0"/>
        <w:adjustRightInd w:val="0"/>
        <w:snapToGrid w:val="0"/>
        <w:jc w:val="left"/>
        <w:textAlignment w:val="bottom"/>
        <w:outlineLvl w:val="0"/>
        <w:rPr>
          <w:rFonts w:ascii="黑体" w:eastAsia="黑体"/>
          <w:b/>
          <w:color w:val="000000"/>
          <w:sz w:val="52"/>
        </w:rPr>
      </w:pPr>
      <w:r>
        <w:rPr>
          <w:rFonts w:ascii="黑体" w:eastAsia="黑体" w:hint="eastAsia"/>
          <w:bCs/>
          <w:color w:val="000000"/>
          <w:sz w:val="44"/>
          <w:szCs w:val="44"/>
        </w:rPr>
        <w:t>涉执房地产处置司法评估报告</w:t>
      </w:r>
      <w:r>
        <w:rPr>
          <w:rFonts w:ascii="黑体" w:eastAsia="黑体" w:hint="eastAsia"/>
          <w:b/>
          <w:color w:val="000000"/>
          <w:sz w:val="52"/>
        </w:rPr>
        <w:tab/>
      </w:r>
    </w:p>
    <w:p w:rsidR="00207289" w:rsidRDefault="00207289" w:rsidP="00207289">
      <w:pPr>
        <w:autoSpaceDE w:val="0"/>
        <w:autoSpaceDN w:val="0"/>
        <w:adjustRightInd w:val="0"/>
        <w:snapToGrid w:val="0"/>
        <w:jc w:val="center"/>
        <w:textAlignment w:val="bottom"/>
        <w:rPr>
          <w:rFonts w:ascii="仿宋_GB2312" w:eastAsia="仿宋_GB2312" w:hint="eastAsia"/>
          <w:color w:val="000000"/>
          <w:sz w:val="28"/>
        </w:rPr>
      </w:pPr>
    </w:p>
    <w:p w:rsidR="00207289" w:rsidRDefault="00207289" w:rsidP="00207289">
      <w:pPr>
        <w:autoSpaceDE w:val="0"/>
        <w:autoSpaceDN w:val="0"/>
        <w:adjustRightInd w:val="0"/>
        <w:snapToGrid w:val="0"/>
        <w:jc w:val="center"/>
        <w:textAlignment w:val="bottom"/>
        <w:rPr>
          <w:rFonts w:ascii="仿宋_GB2312" w:eastAsia="仿宋_GB2312" w:hint="eastAsia"/>
          <w:color w:val="000000"/>
          <w:sz w:val="28"/>
        </w:rPr>
      </w:pPr>
    </w:p>
    <w:p w:rsidR="00207289" w:rsidRDefault="00207289" w:rsidP="00207289">
      <w:pPr>
        <w:autoSpaceDE w:val="0"/>
        <w:autoSpaceDN w:val="0"/>
        <w:adjustRightInd w:val="0"/>
        <w:snapToGrid w:val="0"/>
        <w:jc w:val="center"/>
        <w:textAlignment w:val="bottom"/>
        <w:rPr>
          <w:rFonts w:ascii="仿宋_GB2312" w:eastAsia="仿宋_GB2312" w:hAnsi="仿宋_GB2312" w:hint="eastAsia"/>
          <w:color w:val="000000"/>
          <w:sz w:val="28"/>
        </w:rPr>
      </w:pPr>
    </w:p>
    <w:p w:rsidR="00207289" w:rsidRDefault="00207289" w:rsidP="00207289">
      <w:pPr>
        <w:adjustRightInd w:val="0"/>
        <w:snapToGrid w:val="0"/>
        <w:spacing w:line="480" w:lineRule="exact"/>
        <w:outlineLvl w:val="0"/>
        <w:rPr>
          <w:rFonts w:ascii="仿宋_GB2312" w:eastAsia="仿宋_GB2312" w:hAnsi="仿宋_GB2312" w:cs="仿宋_GB2312" w:hint="eastAsia"/>
          <w:b/>
          <w:color w:val="000000"/>
          <w:sz w:val="32"/>
        </w:rPr>
      </w:pPr>
      <w:r>
        <w:rPr>
          <w:rFonts w:ascii="仿宋_GB2312" w:eastAsia="仿宋_GB2312" w:hAnsi="仿宋_GB2312" w:cs="仿宋_GB2312" w:hint="eastAsia"/>
          <w:b/>
          <w:color w:val="000000"/>
          <w:sz w:val="30"/>
          <w:szCs w:val="30"/>
        </w:rPr>
        <w:t>估价报告编号</w:t>
      </w:r>
      <w:r w:rsidRPr="00207289">
        <w:rPr>
          <w:rFonts w:ascii="仿宋_GB2312" w:eastAsia="仿宋_GB2312" w:hAnsi="仿宋_GB2312" w:cs="仿宋_GB2312" w:hint="eastAsia"/>
          <w:b/>
          <w:color w:val="000000"/>
          <w:sz w:val="30"/>
          <w:szCs w:val="30"/>
          <w14:shadow w14:blurRad="50800" w14:dist="38100" w14:dir="2700000" w14:sx="100000" w14:sy="100000" w14:kx="0" w14:ky="0" w14:algn="tl">
            <w14:srgbClr w14:val="000000">
              <w14:alpha w14:val="60000"/>
            </w14:srgbClr>
          </w14:shadow>
        </w:rPr>
        <w:t>：</w:t>
      </w:r>
      <w:r>
        <w:rPr>
          <w:rFonts w:ascii="仿宋_GB2312" w:eastAsia="仿宋_GB2312" w:hAnsi="仿宋_GB2312" w:cs="仿宋_GB2312" w:hint="eastAsia"/>
          <w:color w:val="000000"/>
          <w:sz w:val="30"/>
          <w:szCs w:val="30"/>
        </w:rPr>
        <w:t>金正大估（2022）第LX3-0802号</w:t>
      </w:r>
    </w:p>
    <w:p w:rsidR="00207289" w:rsidRDefault="00207289" w:rsidP="00207289">
      <w:pPr>
        <w:tabs>
          <w:tab w:val="left" w:pos="6195"/>
        </w:tabs>
        <w:autoSpaceDE w:val="0"/>
        <w:autoSpaceDN w:val="0"/>
        <w:adjustRightInd w:val="0"/>
        <w:snapToGrid w:val="0"/>
        <w:spacing w:line="480" w:lineRule="exact"/>
        <w:jc w:val="left"/>
        <w:textAlignment w:val="bottom"/>
        <w:rPr>
          <w:rFonts w:ascii="仿宋_GB2312" w:eastAsia="仿宋_GB2312" w:hAnsi="仿宋_GB2312" w:cs="仿宋_GB2312" w:hint="eastAsia"/>
          <w:b/>
          <w:color w:val="000000"/>
          <w:sz w:val="30"/>
          <w:szCs w:val="30"/>
        </w:rPr>
      </w:pPr>
    </w:p>
    <w:p w:rsidR="00207289" w:rsidRDefault="00207289" w:rsidP="00207289">
      <w:pPr>
        <w:tabs>
          <w:tab w:val="left" w:pos="6195"/>
        </w:tabs>
        <w:autoSpaceDE w:val="0"/>
        <w:autoSpaceDN w:val="0"/>
        <w:adjustRightInd w:val="0"/>
        <w:snapToGrid w:val="0"/>
        <w:spacing w:line="480" w:lineRule="exact"/>
        <w:jc w:val="left"/>
        <w:textAlignment w:val="bottom"/>
        <w:rPr>
          <w:rFonts w:ascii="仿宋_GB2312" w:eastAsia="仿宋_GB2312" w:hAnsi="仿宋_GB2312" w:cs="仿宋_GB2312" w:hint="eastAsia"/>
          <w:color w:val="000000"/>
          <w:sz w:val="30"/>
          <w:szCs w:val="30"/>
        </w:rPr>
      </w:pPr>
      <w:r>
        <w:rPr>
          <w:rFonts w:ascii="仿宋_GB2312" w:eastAsia="仿宋_GB2312" w:hAnsi="仿宋_GB2312" w:cs="仿宋_GB2312" w:hint="eastAsia"/>
          <w:b/>
          <w:color w:val="000000"/>
          <w:sz w:val="30"/>
          <w:szCs w:val="30"/>
        </w:rPr>
        <w:t>估价项目名称：</w:t>
      </w:r>
      <w:r>
        <w:rPr>
          <w:rFonts w:ascii="仿宋_GB2312" w:eastAsia="仿宋_GB2312" w:hAnsi="仿宋_GB2312" w:cs="仿宋_GB2312" w:hint="eastAsia"/>
          <w:bCs/>
          <w:color w:val="000000"/>
          <w:sz w:val="30"/>
          <w:szCs w:val="30"/>
        </w:rPr>
        <w:t>兰溪市兰江街道滨江路699号鸿城铂兰湾2幢801室住宅房地产</w:t>
      </w:r>
      <w:r>
        <w:rPr>
          <w:rFonts w:ascii="仿宋_GB2312" w:eastAsia="仿宋_GB2312" w:hAnsi="仿宋_GB2312" w:cs="仿宋_GB2312" w:hint="eastAsia"/>
          <w:color w:val="000000"/>
          <w:sz w:val="30"/>
          <w:szCs w:val="30"/>
        </w:rPr>
        <w:t>司法估价</w:t>
      </w:r>
    </w:p>
    <w:p w:rsidR="00207289" w:rsidRDefault="00207289" w:rsidP="00207289">
      <w:pPr>
        <w:autoSpaceDE w:val="0"/>
        <w:autoSpaceDN w:val="0"/>
        <w:adjustRightInd w:val="0"/>
        <w:snapToGrid w:val="0"/>
        <w:spacing w:line="480" w:lineRule="exact"/>
        <w:textAlignment w:val="bottom"/>
        <w:outlineLvl w:val="0"/>
        <w:rPr>
          <w:rFonts w:ascii="仿宋_GB2312" w:eastAsia="仿宋_GB2312" w:hAnsi="仿宋_GB2312" w:cs="仿宋_GB2312" w:hint="eastAsia"/>
          <w:b/>
          <w:color w:val="000000"/>
          <w:sz w:val="30"/>
          <w:szCs w:val="30"/>
        </w:rPr>
      </w:pPr>
    </w:p>
    <w:p w:rsidR="00207289" w:rsidRDefault="00207289" w:rsidP="00207289">
      <w:pPr>
        <w:autoSpaceDE w:val="0"/>
        <w:autoSpaceDN w:val="0"/>
        <w:adjustRightInd w:val="0"/>
        <w:snapToGrid w:val="0"/>
        <w:spacing w:line="480" w:lineRule="exact"/>
        <w:textAlignment w:val="bottom"/>
        <w:outlineLvl w:val="0"/>
        <w:rPr>
          <w:rFonts w:ascii="仿宋_GB2312" w:eastAsia="仿宋_GB2312" w:hAnsi="仿宋_GB2312" w:cs="仿宋_GB2312" w:hint="eastAsia"/>
          <w:b/>
          <w:color w:val="000000"/>
          <w:sz w:val="30"/>
          <w:szCs w:val="30"/>
        </w:rPr>
      </w:pPr>
      <w:r>
        <w:rPr>
          <w:rFonts w:ascii="仿宋_GB2312" w:eastAsia="仿宋_GB2312" w:hAnsi="仿宋_GB2312" w:cs="仿宋_GB2312" w:hint="eastAsia"/>
          <w:b/>
          <w:color w:val="000000"/>
          <w:sz w:val="30"/>
          <w:szCs w:val="30"/>
        </w:rPr>
        <w:t>估价委托人：</w:t>
      </w:r>
      <w:r>
        <w:rPr>
          <w:rFonts w:ascii="仿宋_GB2312" w:eastAsia="仿宋_GB2312" w:hAnsi="仿宋_GB2312" w:cs="仿宋_GB2312" w:hint="eastAsia"/>
          <w:bCs/>
          <w:color w:val="000000"/>
          <w:sz w:val="30"/>
          <w:szCs w:val="30"/>
        </w:rPr>
        <w:t>兰溪市人民法院</w:t>
      </w:r>
    </w:p>
    <w:p w:rsidR="00207289" w:rsidRDefault="00207289" w:rsidP="00207289">
      <w:pPr>
        <w:autoSpaceDE w:val="0"/>
        <w:autoSpaceDN w:val="0"/>
        <w:adjustRightInd w:val="0"/>
        <w:snapToGrid w:val="0"/>
        <w:spacing w:line="480" w:lineRule="exact"/>
        <w:textAlignment w:val="bottom"/>
        <w:outlineLvl w:val="0"/>
        <w:rPr>
          <w:rFonts w:ascii="仿宋_GB2312" w:eastAsia="仿宋_GB2312" w:hAnsi="仿宋_GB2312" w:cs="仿宋_GB2312" w:hint="eastAsia"/>
          <w:b/>
          <w:color w:val="000000"/>
          <w:sz w:val="30"/>
          <w:szCs w:val="30"/>
        </w:rPr>
      </w:pPr>
    </w:p>
    <w:p w:rsidR="00207289" w:rsidRDefault="00207289" w:rsidP="00207289">
      <w:pPr>
        <w:autoSpaceDE w:val="0"/>
        <w:autoSpaceDN w:val="0"/>
        <w:adjustRightInd w:val="0"/>
        <w:snapToGrid w:val="0"/>
        <w:spacing w:line="480" w:lineRule="exact"/>
        <w:textAlignment w:val="bottom"/>
        <w:outlineLvl w:val="0"/>
        <w:rPr>
          <w:rFonts w:ascii="仿宋_GB2312" w:eastAsia="仿宋_GB2312" w:hAnsi="仿宋_GB2312" w:cs="仿宋_GB2312" w:hint="eastAsia"/>
          <w:b/>
          <w:color w:val="000000"/>
          <w:sz w:val="30"/>
          <w:szCs w:val="30"/>
        </w:rPr>
      </w:pPr>
      <w:r>
        <w:rPr>
          <w:rFonts w:ascii="仿宋_GB2312" w:eastAsia="仿宋_GB2312" w:hAnsi="仿宋_GB2312" w:cs="仿宋_GB2312" w:hint="eastAsia"/>
          <w:b/>
          <w:color w:val="000000"/>
          <w:sz w:val="30"/>
          <w:szCs w:val="30"/>
        </w:rPr>
        <w:t>房地产估价机构：</w:t>
      </w:r>
      <w:r>
        <w:rPr>
          <w:rFonts w:ascii="仿宋_GB2312" w:eastAsia="仿宋_GB2312" w:hAnsi="仿宋_GB2312" w:cs="仿宋_GB2312" w:hint="eastAsia"/>
          <w:color w:val="000000"/>
          <w:sz w:val="30"/>
          <w:szCs w:val="30"/>
        </w:rPr>
        <w:t>金华市正大房地产估价师事务所有限公司</w:t>
      </w:r>
    </w:p>
    <w:p w:rsidR="00207289" w:rsidRDefault="00207289" w:rsidP="00207289">
      <w:pPr>
        <w:tabs>
          <w:tab w:val="left" w:pos="7005"/>
        </w:tabs>
        <w:autoSpaceDE w:val="0"/>
        <w:autoSpaceDN w:val="0"/>
        <w:adjustRightInd w:val="0"/>
        <w:snapToGrid w:val="0"/>
        <w:spacing w:line="480" w:lineRule="exact"/>
        <w:textAlignment w:val="bottom"/>
        <w:outlineLvl w:val="0"/>
        <w:rPr>
          <w:rFonts w:ascii="仿宋_GB2312" w:eastAsia="仿宋_GB2312" w:hAnsi="仿宋_GB2312" w:cs="仿宋_GB2312" w:hint="eastAsia"/>
          <w:b/>
          <w:color w:val="000000"/>
          <w:sz w:val="30"/>
          <w:szCs w:val="30"/>
        </w:rPr>
      </w:pPr>
      <w:r>
        <w:rPr>
          <w:rFonts w:ascii="仿宋_GB2312" w:eastAsia="仿宋_GB2312" w:hAnsi="仿宋_GB2312" w:cs="仿宋_GB2312" w:hint="eastAsia"/>
          <w:b/>
          <w:color w:val="000000"/>
          <w:sz w:val="30"/>
          <w:szCs w:val="30"/>
        </w:rPr>
        <w:tab/>
      </w:r>
    </w:p>
    <w:p w:rsidR="00207289" w:rsidRDefault="00207289" w:rsidP="00207289">
      <w:pPr>
        <w:autoSpaceDE w:val="0"/>
        <w:autoSpaceDN w:val="0"/>
        <w:adjustRightInd w:val="0"/>
        <w:snapToGrid w:val="0"/>
        <w:spacing w:line="480" w:lineRule="exact"/>
        <w:textAlignment w:val="bottom"/>
        <w:outlineLvl w:val="0"/>
        <w:rPr>
          <w:rFonts w:ascii="仿宋_GB2312" w:eastAsia="仿宋_GB2312" w:hAnsi="仿宋_GB2312" w:cs="仿宋_GB2312" w:hint="eastAsia"/>
          <w:color w:val="000000"/>
          <w:sz w:val="30"/>
          <w:szCs w:val="30"/>
        </w:rPr>
      </w:pPr>
      <w:r>
        <w:rPr>
          <w:rFonts w:ascii="仿宋_GB2312" w:eastAsia="仿宋_GB2312" w:hAnsi="仿宋_GB2312" w:cs="仿宋_GB2312" w:hint="eastAsia"/>
          <w:b/>
          <w:color w:val="000000"/>
          <w:sz w:val="30"/>
          <w:szCs w:val="30"/>
        </w:rPr>
        <w:t>注册房地产估价师：</w:t>
      </w:r>
      <w:r>
        <w:rPr>
          <w:rFonts w:ascii="仿宋_GB2312" w:eastAsia="仿宋_GB2312" w:hAnsi="仿宋_GB2312" w:cs="仿宋_GB2312" w:hint="eastAsia"/>
          <w:color w:val="000000"/>
          <w:sz w:val="30"/>
          <w:szCs w:val="30"/>
        </w:rPr>
        <w:t>***（注册证号***）</w:t>
      </w:r>
    </w:p>
    <w:p w:rsidR="00207289" w:rsidRDefault="00207289" w:rsidP="00207289">
      <w:pPr>
        <w:adjustRightInd w:val="0"/>
        <w:snapToGrid w:val="0"/>
        <w:spacing w:line="480" w:lineRule="exact"/>
        <w:ind w:firstLineChars="900" w:firstLine="2700"/>
        <w:outlineLvl w:val="0"/>
        <w:rPr>
          <w:rFonts w:ascii="仿宋_GB2312" w:eastAsia="仿宋_GB2312" w:hAnsi="仿宋_GB2312" w:cs="仿宋_GB2312" w:hint="eastAsia"/>
          <w:color w:val="000000"/>
          <w:sz w:val="30"/>
          <w:szCs w:val="30"/>
        </w:rPr>
      </w:pPr>
      <w:r>
        <w:rPr>
          <w:rFonts w:ascii="仿宋_GB2312" w:eastAsia="仿宋_GB2312" w:hAnsi="仿宋_GB2312" w:cs="仿宋_GB2312" w:hint="eastAsia"/>
          <w:color w:val="000000"/>
          <w:sz w:val="30"/>
          <w:szCs w:val="30"/>
        </w:rPr>
        <w:t>***（注册证号***）</w:t>
      </w:r>
    </w:p>
    <w:p w:rsidR="00207289" w:rsidRDefault="00207289" w:rsidP="00207289">
      <w:pPr>
        <w:adjustRightInd w:val="0"/>
        <w:snapToGrid w:val="0"/>
        <w:spacing w:line="480" w:lineRule="exact"/>
        <w:outlineLvl w:val="0"/>
        <w:rPr>
          <w:rFonts w:ascii="仿宋_GB2312" w:eastAsia="仿宋_GB2312" w:hAnsi="仿宋_GB2312" w:cs="仿宋_GB2312" w:hint="eastAsia"/>
          <w:b/>
          <w:color w:val="000000"/>
          <w:sz w:val="30"/>
          <w:szCs w:val="30"/>
        </w:rPr>
      </w:pPr>
    </w:p>
    <w:p w:rsidR="00207289" w:rsidRDefault="00207289" w:rsidP="00207289">
      <w:pPr>
        <w:adjustRightInd w:val="0"/>
        <w:snapToGrid w:val="0"/>
        <w:spacing w:line="480" w:lineRule="exact"/>
        <w:outlineLvl w:val="0"/>
        <w:rPr>
          <w:rFonts w:ascii="仿宋_GB2312" w:eastAsia="仿宋_GB2312" w:hAnsi="仿宋_GB2312" w:cs="仿宋_GB2312" w:hint="eastAsia"/>
          <w:b/>
          <w:color w:val="000000"/>
          <w:sz w:val="30"/>
          <w:szCs w:val="30"/>
        </w:rPr>
      </w:pPr>
      <w:r>
        <w:rPr>
          <w:rFonts w:ascii="仿宋_GB2312" w:eastAsia="仿宋_GB2312" w:hAnsi="仿宋_GB2312" w:cs="仿宋_GB2312" w:hint="eastAsia"/>
          <w:b/>
          <w:color w:val="000000"/>
          <w:sz w:val="30"/>
          <w:szCs w:val="30"/>
        </w:rPr>
        <w:t>估价报告出具日期：</w:t>
      </w:r>
      <w:r>
        <w:rPr>
          <w:rFonts w:ascii="仿宋_GB2312" w:eastAsia="仿宋_GB2312" w:hAnsi="仿宋_GB2312" w:cs="仿宋_GB2312" w:hint="eastAsia"/>
          <w:color w:val="000000"/>
          <w:sz w:val="30"/>
          <w:szCs w:val="30"/>
        </w:rPr>
        <w:t>2022年8月24日</w:t>
      </w:r>
    </w:p>
    <w:p w:rsidR="00207289" w:rsidRDefault="00207289" w:rsidP="00207289">
      <w:pPr>
        <w:adjustRightInd w:val="0"/>
        <w:snapToGrid w:val="0"/>
        <w:spacing w:line="480" w:lineRule="exact"/>
        <w:outlineLvl w:val="0"/>
        <w:rPr>
          <w:rFonts w:ascii="仿宋_GB2312" w:eastAsia="仿宋_GB2312" w:hAnsi="仿宋_GB2312" w:cs="仿宋_GB2312" w:hint="eastAsia"/>
          <w:b/>
          <w:color w:val="000000"/>
          <w:sz w:val="30"/>
          <w:szCs w:val="30"/>
        </w:rPr>
      </w:pPr>
    </w:p>
    <w:p w:rsidR="00207289" w:rsidRDefault="00207289" w:rsidP="00207289">
      <w:pPr>
        <w:adjustRightInd w:val="0"/>
        <w:snapToGrid w:val="0"/>
        <w:outlineLvl w:val="0"/>
        <w:rPr>
          <w:rFonts w:ascii="楷体_GB2312" w:eastAsia="楷体_GB2312" w:hint="eastAsia"/>
          <w:b/>
          <w:color w:val="000000"/>
          <w:sz w:val="32"/>
        </w:rPr>
      </w:pPr>
    </w:p>
    <w:p w:rsidR="00207289" w:rsidRDefault="00207289" w:rsidP="00207289">
      <w:pPr>
        <w:adjustRightInd w:val="0"/>
        <w:snapToGrid w:val="0"/>
        <w:outlineLvl w:val="0"/>
        <w:rPr>
          <w:rFonts w:ascii="楷体_GB2312" w:eastAsia="楷体_GB2312" w:hint="eastAsia"/>
          <w:b/>
          <w:color w:val="000000"/>
          <w:sz w:val="32"/>
        </w:rPr>
      </w:pPr>
    </w:p>
    <w:p w:rsidR="00207289" w:rsidRDefault="00207289" w:rsidP="00207289">
      <w:pPr>
        <w:adjustRightInd w:val="0"/>
        <w:snapToGrid w:val="0"/>
        <w:outlineLvl w:val="0"/>
        <w:rPr>
          <w:rFonts w:ascii="楷体_GB2312" w:eastAsia="楷体_GB2312" w:hint="eastAsia"/>
          <w:b/>
          <w:color w:val="000000"/>
          <w:sz w:val="32"/>
        </w:rPr>
      </w:pPr>
    </w:p>
    <w:p w:rsidR="00207289" w:rsidRDefault="00207289" w:rsidP="00207289">
      <w:pPr>
        <w:adjustRightInd w:val="0"/>
        <w:snapToGrid w:val="0"/>
        <w:outlineLvl w:val="0"/>
        <w:rPr>
          <w:rFonts w:ascii="楷体_GB2312" w:eastAsia="楷体_GB2312" w:hint="eastAsia"/>
          <w:b/>
          <w:color w:val="000000"/>
          <w:sz w:val="32"/>
        </w:rPr>
      </w:pPr>
    </w:p>
    <w:p w:rsidR="00207289" w:rsidRDefault="00207289" w:rsidP="00207289">
      <w:pPr>
        <w:adjustRightInd w:val="0"/>
        <w:snapToGrid w:val="0"/>
        <w:outlineLvl w:val="0"/>
        <w:rPr>
          <w:rFonts w:ascii="楷体_GB2312" w:eastAsia="楷体_GB2312" w:hint="eastAsia"/>
          <w:b/>
          <w:color w:val="000000"/>
          <w:sz w:val="32"/>
        </w:rPr>
      </w:pPr>
    </w:p>
    <w:p w:rsidR="00207289" w:rsidRDefault="00207289" w:rsidP="00207289">
      <w:pPr>
        <w:adjustRightInd w:val="0"/>
        <w:snapToGrid w:val="0"/>
        <w:outlineLvl w:val="0"/>
        <w:rPr>
          <w:rFonts w:ascii="楷体_GB2312" w:eastAsia="楷体_GB2312" w:hint="eastAsia"/>
          <w:b/>
          <w:color w:val="000000"/>
          <w:sz w:val="32"/>
        </w:rPr>
      </w:pPr>
    </w:p>
    <w:p w:rsidR="00207289" w:rsidRDefault="00207289" w:rsidP="00207289">
      <w:pPr>
        <w:adjustRightInd w:val="0"/>
        <w:snapToGrid w:val="0"/>
        <w:outlineLvl w:val="0"/>
        <w:rPr>
          <w:rFonts w:ascii="楷体_GB2312" w:eastAsia="楷体_GB2312" w:hint="eastAsia"/>
          <w:b/>
          <w:color w:val="000000"/>
          <w:sz w:val="32"/>
        </w:rPr>
      </w:pPr>
    </w:p>
    <w:p w:rsidR="00207289" w:rsidRDefault="00207289" w:rsidP="00207289">
      <w:pPr>
        <w:adjustRightInd w:val="0"/>
        <w:snapToGrid w:val="0"/>
        <w:outlineLvl w:val="0"/>
        <w:rPr>
          <w:rFonts w:ascii="楷体_GB2312" w:eastAsia="楷体_GB2312" w:hint="eastAsia"/>
          <w:b/>
          <w:color w:val="000000"/>
          <w:sz w:val="32"/>
        </w:rPr>
      </w:pPr>
    </w:p>
    <w:p w:rsidR="00207289" w:rsidRDefault="00207289" w:rsidP="00207289">
      <w:pPr>
        <w:adjustRightInd w:val="0"/>
        <w:snapToGrid w:val="0"/>
        <w:outlineLvl w:val="0"/>
        <w:rPr>
          <w:rFonts w:ascii="楷体_GB2312" w:eastAsia="楷体_GB2312" w:hint="eastAsia"/>
          <w:b/>
          <w:color w:val="000000"/>
          <w:sz w:val="32"/>
        </w:rPr>
      </w:pPr>
    </w:p>
    <w:p w:rsidR="00207289" w:rsidRDefault="00207289" w:rsidP="00207289">
      <w:pPr>
        <w:adjustRightInd w:val="0"/>
        <w:snapToGrid w:val="0"/>
        <w:outlineLvl w:val="0"/>
        <w:rPr>
          <w:rFonts w:ascii="楷体_GB2312" w:eastAsia="楷体_GB2312" w:hint="eastAsia"/>
          <w:b/>
          <w:color w:val="000000"/>
          <w:sz w:val="32"/>
        </w:rPr>
      </w:pPr>
    </w:p>
    <w:p w:rsidR="00207289" w:rsidRDefault="00207289" w:rsidP="00207289">
      <w:pPr>
        <w:adjustRightInd w:val="0"/>
        <w:snapToGrid w:val="0"/>
        <w:outlineLvl w:val="0"/>
        <w:rPr>
          <w:rFonts w:ascii="楷体_GB2312" w:eastAsia="楷体_GB2312" w:hint="eastAsia"/>
          <w:b/>
          <w:color w:val="000000"/>
          <w:sz w:val="32"/>
        </w:rPr>
      </w:pPr>
    </w:p>
    <w:p w:rsidR="00207289" w:rsidRDefault="00207289" w:rsidP="00207289">
      <w:pPr>
        <w:adjustRightInd w:val="0"/>
        <w:snapToGrid w:val="0"/>
        <w:outlineLvl w:val="0"/>
        <w:rPr>
          <w:rFonts w:ascii="楷体_GB2312" w:eastAsia="楷体_GB2312" w:hint="eastAsia"/>
          <w:b/>
          <w:color w:val="000000"/>
          <w:sz w:val="32"/>
        </w:rPr>
      </w:pPr>
    </w:p>
    <w:p w:rsidR="00207289" w:rsidRDefault="00207289" w:rsidP="00207289">
      <w:pPr>
        <w:adjustRightInd w:val="0"/>
        <w:snapToGrid w:val="0"/>
        <w:outlineLvl w:val="0"/>
        <w:rPr>
          <w:rFonts w:ascii="楷体_GB2312" w:eastAsia="楷体_GB2312" w:hint="eastAsia"/>
          <w:b/>
          <w:color w:val="000000"/>
          <w:sz w:val="32"/>
        </w:rPr>
      </w:pPr>
    </w:p>
    <w:p w:rsidR="00207289" w:rsidRDefault="00207289" w:rsidP="00207289">
      <w:pPr>
        <w:spacing w:line="420" w:lineRule="exact"/>
        <w:jc w:val="center"/>
        <w:rPr>
          <w:rFonts w:eastAsia="黑体" w:hint="eastAsia"/>
          <w:color w:val="000000"/>
          <w:sz w:val="40"/>
        </w:rPr>
      </w:pPr>
      <w:r>
        <w:rPr>
          <w:rFonts w:eastAsia="黑体" w:hint="eastAsia"/>
          <w:color w:val="000000"/>
          <w:sz w:val="40"/>
        </w:rPr>
        <w:lastRenderedPageBreak/>
        <w:t>致估价委托人函</w:t>
      </w:r>
    </w:p>
    <w:p w:rsidR="00207289" w:rsidRDefault="00207289" w:rsidP="00207289">
      <w:pPr>
        <w:spacing w:line="420" w:lineRule="exact"/>
        <w:jc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sz w:val="26"/>
          <w:szCs w:val="26"/>
        </w:rPr>
        <w:t>金正大估（2022）第LX3-0802号</w:t>
      </w:r>
    </w:p>
    <w:p w:rsidR="00207289" w:rsidRDefault="00207289" w:rsidP="00207289">
      <w:pPr>
        <w:spacing w:line="420" w:lineRule="exact"/>
        <w:textAlignment w:val="baseline"/>
        <w:rPr>
          <w:rFonts w:ascii="仿宋_GB2312" w:eastAsia="仿宋_GB2312" w:hAnsi="仿宋_GB2312" w:cs="仿宋_GB2312" w:hint="eastAsia"/>
          <w:color w:val="000000"/>
          <w:sz w:val="28"/>
          <w:szCs w:val="28"/>
        </w:rPr>
      </w:pPr>
    </w:p>
    <w:p w:rsidR="00207289" w:rsidRDefault="00207289" w:rsidP="00207289">
      <w:pPr>
        <w:spacing w:line="420" w:lineRule="exact"/>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bCs/>
          <w:color w:val="000000"/>
          <w:sz w:val="28"/>
          <w:szCs w:val="28"/>
        </w:rPr>
        <w:t>兰溪市人民法院</w:t>
      </w:r>
      <w:r>
        <w:rPr>
          <w:rFonts w:ascii="仿宋_GB2312" w:eastAsia="仿宋_GB2312" w:hAnsi="仿宋_GB2312" w:cs="仿宋_GB2312" w:hint="eastAsia"/>
          <w:color w:val="000000"/>
          <w:sz w:val="28"/>
          <w:szCs w:val="28"/>
        </w:rPr>
        <w:t>：</w:t>
      </w:r>
    </w:p>
    <w:p w:rsidR="00207289" w:rsidRDefault="00207289" w:rsidP="00207289">
      <w:pPr>
        <w:pStyle w:val="a9"/>
        <w:spacing w:line="420" w:lineRule="exact"/>
        <w:textAlignment w:val="baseline"/>
        <w:rPr>
          <w:rFonts w:ascii="仿宋_GB2312" w:eastAsia="仿宋_GB2312" w:hAnsi="仿宋_GB2312" w:cs="仿宋_GB2312" w:hint="eastAsia"/>
          <w:color w:val="000000"/>
          <w:szCs w:val="28"/>
        </w:rPr>
      </w:pPr>
      <w:r>
        <w:rPr>
          <w:rFonts w:ascii="仿宋_GB2312" w:eastAsia="仿宋_GB2312" w:hAnsi="仿宋_GB2312" w:cs="仿宋_GB2312" w:hint="eastAsia"/>
          <w:color w:val="000000"/>
          <w:szCs w:val="28"/>
        </w:rPr>
        <w:t>受贵单位的委托[编号：（2022）浙0781执1101号]，我公司对位于兰溪市兰江街道滨江路699号鸿城铂兰湾2幢801室住宅房地产进行估价。</w:t>
      </w:r>
    </w:p>
    <w:p w:rsidR="00207289" w:rsidRDefault="00207289" w:rsidP="00207289">
      <w:pPr>
        <w:pStyle w:val="a9"/>
        <w:spacing w:line="420" w:lineRule="exact"/>
        <w:textAlignment w:val="baseline"/>
        <w:rPr>
          <w:rFonts w:ascii="仿宋_GB2312" w:eastAsia="仿宋_GB2312" w:hAnsi="仿宋_GB2312" w:cs="仿宋_GB2312" w:hint="eastAsia"/>
          <w:color w:val="000000"/>
          <w:szCs w:val="28"/>
        </w:rPr>
      </w:pPr>
      <w:r>
        <w:rPr>
          <w:rFonts w:ascii="仿宋_GB2312" w:eastAsia="仿宋_GB2312" w:hAnsi="仿宋_GB2312" w:cs="仿宋_GB2312" w:hint="eastAsia"/>
          <w:color w:val="000000"/>
          <w:szCs w:val="28"/>
        </w:rPr>
        <w:t>估价目的：</w:t>
      </w:r>
      <w:r>
        <w:rPr>
          <w:rFonts w:ascii="仿宋_GB2312" w:eastAsia="仿宋_GB2312" w:hAnsi="仿宋_GB2312" w:cs="仿宋_GB2312" w:hint="eastAsia"/>
          <w:color w:val="000000"/>
          <w:szCs w:val="28"/>
          <w:shd w:val="clear" w:color="auto" w:fill="FFFFFF"/>
        </w:rPr>
        <w:t>为人民法院确定财产处置参考价提供参考依据</w:t>
      </w:r>
      <w:r>
        <w:rPr>
          <w:rFonts w:ascii="仿宋_GB2312" w:eastAsia="仿宋_GB2312" w:hAnsi="仿宋_GB2312" w:cs="仿宋_GB2312" w:hint="eastAsia"/>
          <w:color w:val="000000"/>
          <w:szCs w:val="28"/>
        </w:rPr>
        <w:t>。</w:t>
      </w:r>
    </w:p>
    <w:p w:rsidR="00207289" w:rsidRDefault="00207289" w:rsidP="00207289">
      <w:pPr>
        <w:pStyle w:val="a9"/>
        <w:spacing w:line="420" w:lineRule="exact"/>
        <w:textAlignment w:val="baseline"/>
        <w:rPr>
          <w:rFonts w:ascii="仿宋_GB2312" w:eastAsia="仿宋_GB2312" w:hAnsi="仿宋_GB2312" w:cs="仿宋_GB2312" w:hint="eastAsia"/>
          <w:color w:val="000000"/>
          <w:szCs w:val="28"/>
        </w:rPr>
      </w:pPr>
      <w:r>
        <w:rPr>
          <w:rFonts w:ascii="仿宋_GB2312" w:eastAsia="仿宋_GB2312" w:hAnsi="仿宋_GB2312" w:cs="仿宋_GB2312" w:hint="eastAsia"/>
          <w:color w:val="000000"/>
          <w:szCs w:val="28"/>
        </w:rPr>
        <w:t>估价对象：包某某所有的位于兰溪市兰江街道滨江路699号鸿城铂兰湾2幢801室房地产，财产范围为估价对象的房屋所有权及其合法分摊的土地使用权，含室内固定装修、房屋正常使用不可分割的共用设备设施及房屋所有权人合法享用的相关权益</w:t>
      </w:r>
      <w:r>
        <w:rPr>
          <w:rFonts w:eastAsia="仿宋_GB2312" w:hint="eastAsia"/>
          <w:color w:val="000000"/>
          <w:szCs w:val="28"/>
        </w:rPr>
        <w:t>，不包括债权债务、特许经营权等其他财产或权益</w:t>
      </w:r>
      <w:r>
        <w:rPr>
          <w:rFonts w:ascii="仿宋_GB2312" w:eastAsia="仿宋_GB2312" w:hAnsi="仿宋_GB2312" w:cs="仿宋_GB2312" w:hint="eastAsia"/>
          <w:color w:val="000000"/>
          <w:szCs w:val="28"/>
        </w:rPr>
        <w:t>；房屋建筑面积137.51平方米，用途城镇住宅用地/成套住宅，权利性质出让/商品房；土地使用权面积38.9平方米，土地使用权类型为出让，终止日期2078年6月19日。</w:t>
      </w:r>
    </w:p>
    <w:p w:rsidR="00207289" w:rsidRDefault="00207289" w:rsidP="00207289">
      <w:pPr>
        <w:pStyle w:val="a9"/>
        <w:spacing w:line="420" w:lineRule="exact"/>
        <w:textAlignment w:val="baseline"/>
        <w:rPr>
          <w:rFonts w:ascii="仿宋_GB2312" w:eastAsia="仿宋_GB2312" w:hAnsi="仿宋_GB2312" w:cs="仿宋_GB2312" w:hint="eastAsia"/>
          <w:color w:val="000000"/>
          <w:szCs w:val="28"/>
        </w:rPr>
      </w:pPr>
      <w:r>
        <w:rPr>
          <w:rFonts w:ascii="仿宋_GB2312" w:eastAsia="仿宋_GB2312" w:hAnsi="仿宋_GB2312" w:cs="仿宋_GB2312" w:hint="eastAsia"/>
          <w:color w:val="000000"/>
          <w:szCs w:val="28"/>
        </w:rPr>
        <w:t>价值时点：2022年8月18日。</w:t>
      </w:r>
    </w:p>
    <w:p w:rsidR="00207289" w:rsidRDefault="00207289" w:rsidP="00207289">
      <w:pPr>
        <w:pStyle w:val="3"/>
        <w:spacing w:line="420" w:lineRule="exact"/>
        <w:jc w:val="both"/>
        <w:textAlignment w:val="baseline"/>
        <w:rPr>
          <w:rFonts w:ascii="仿宋_GB2312" w:eastAsia="仿宋_GB2312" w:hAnsi="仿宋_GB2312" w:cs="仿宋_GB2312" w:hint="eastAsia"/>
          <w:color w:val="000000"/>
          <w:szCs w:val="28"/>
        </w:rPr>
      </w:pPr>
      <w:r>
        <w:rPr>
          <w:rFonts w:ascii="仿宋_GB2312" w:eastAsia="仿宋_GB2312" w:hAnsi="仿宋_GB2312" w:cs="仿宋_GB2312" w:hint="eastAsia"/>
          <w:color w:val="000000"/>
          <w:szCs w:val="28"/>
        </w:rPr>
        <w:t>价值类型：市场价格。</w:t>
      </w:r>
    </w:p>
    <w:p w:rsidR="00207289" w:rsidRDefault="00207289" w:rsidP="00207289">
      <w:pPr>
        <w:pStyle w:val="a9"/>
        <w:spacing w:line="420" w:lineRule="exact"/>
        <w:textAlignment w:val="baseline"/>
        <w:rPr>
          <w:rFonts w:ascii="仿宋_GB2312" w:eastAsia="仿宋_GB2312" w:hAnsi="仿宋_GB2312" w:cs="仿宋_GB2312" w:hint="eastAsia"/>
          <w:color w:val="000000"/>
          <w:szCs w:val="28"/>
        </w:rPr>
      </w:pPr>
      <w:r>
        <w:rPr>
          <w:rFonts w:ascii="仿宋_GB2312" w:eastAsia="仿宋_GB2312" w:hAnsi="仿宋_GB2312" w:cs="仿宋_GB2312" w:hint="eastAsia"/>
          <w:color w:val="000000"/>
          <w:szCs w:val="28"/>
        </w:rPr>
        <w:t>估价方法：比较法、收益法。</w:t>
      </w:r>
    </w:p>
    <w:p w:rsidR="00207289" w:rsidRDefault="00207289" w:rsidP="00207289">
      <w:pPr>
        <w:pStyle w:val="a9"/>
        <w:spacing w:line="420" w:lineRule="exact"/>
        <w:textAlignment w:val="baseline"/>
        <w:rPr>
          <w:rFonts w:ascii="仿宋_GB2312" w:eastAsia="仿宋_GB2312" w:hAnsi="仿宋_GB2312" w:cs="仿宋_GB2312" w:hint="eastAsia"/>
          <w:color w:val="000000"/>
          <w:szCs w:val="28"/>
        </w:rPr>
      </w:pPr>
      <w:r>
        <w:rPr>
          <w:rFonts w:ascii="仿宋_GB2312" w:eastAsia="仿宋_GB2312" w:hAnsi="仿宋_GB2312" w:cs="仿宋_GB2312" w:hint="eastAsia"/>
          <w:color w:val="000000"/>
          <w:szCs w:val="28"/>
        </w:rPr>
        <w:t>估价结果：估价对象在价值时点的市场价格为人民币（大写）：</w:t>
      </w:r>
      <w:r>
        <w:rPr>
          <w:rFonts w:ascii="仿宋_GB2312" w:eastAsia="仿宋_GB2312" w:hAnsi="仿宋_GB2312" w:cs="仿宋_GB2312" w:hint="eastAsia"/>
          <w:b/>
          <w:bCs/>
          <w:color w:val="000000"/>
          <w:szCs w:val="28"/>
        </w:rPr>
        <w:fldChar w:fldCharType="begin"/>
      </w:r>
      <w:r>
        <w:rPr>
          <w:rFonts w:ascii="仿宋_GB2312" w:eastAsia="仿宋_GB2312" w:hAnsi="仿宋_GB2312" w:cs="仿宋_GB2312" w:hint="eastAsia"/>
          <w:b/>
          <w:bCs/>
          <w:color w:val="000000"/>
          <w:szCs w:val="28"/>
        </w:rPr>
        <w:instrText xml:space="preserve"> = 1730000 \* CHINESENUM2 \* MERGEFORMAT </w:instrText>
      </w:r>
      <w:r>
        <w:rPr>
          <w:rFonts w:ascii="仿宋_GB2312" w:eastAsia="仿宋_GB2312" w:hAnsi="仿宋_GB2312" w:cs="仿宋_GB2312"/>
          <w:b/>
          <w:bCs/>
          <w:color w:val="000000"/>
          <w:szCs w:val="28"/>
        </w:rPr>
        <w:fldChar w:fldCharType="separate"/>
      </w:r>
      <w:r>
        <w:rPr>
          <w:rFonts w:ascii="仿宋_GB2312" w:eastAsia="仿宋_GB2312" w:hAnsi="仿宋_GB2312" w:cs="仿宋_GB2312" w:hint="eastAsia"/>
          <w:b/>
          <w:bCs/>
          <w:color w:val="000000"/>
          <w:szCs w:val="28"/>
        </w:rPr>
        <w:t>壹佰柒拾叁万</w:t>
      </w:r>
      <w:r>
        <w:rPr>
          <w:rFonts w:ascii="仿宋_GB2312" w:eastAsia="仿宋_GB2312" w:hAnsi="仿宋_GB2312" w:cs="仿宋_GB2312" w:hint="eastAsia"/>
          <w:b/>
          <w:bCs/>
          <w:color w:val="000000"/>
          <w:szCs w:val="28"/>
        </w:rPr>
        <w:fldChar w:fldCharType="end"/>
      </w:r>
      <w:r>
        <w:rPr>
          <w:rFonts w:ascii="仿宋_GB2312" w:eastAsia="仿宋_GB2312" w:hAnsi="仿宋_GB2312" w:cs="仿宋_GB2312" w:hint="eastAsia"/>
          <w:b/>
          <w:bCs/>
          <w:color w:val="000000"/>
          <w:szCs w:val="28"/>
        </w:rPr>
        <w:t>元整（￥：173万元），</w:t>
      </w:r>
      <w:r>
        <w:rPr>
          <w:rFonts w:ascii="仿宋_GB2312" w:eastAsia="仿宋_GB2312" w:hAnsi="仿宋_GB2312" w:cs="仿宋_GB2312" w:hint="eastAsia"/>
          <w:color w:val="000000"/>
          <w:szCs w:val="28"/>
        </w:rPr>
        <w:t>单价12581元/平方米。估价报告使用期限2022年8月24日至2023年8月23日。</w:t>
      </w:r>
    </w:p>
    <w:p w:rsidR="00207289" w:rsidRDefault="00207289" w:rsidP="00207289">
      <w:pPr>
        <w:spacing w:line="260" w:lineRule="exact"/>
        <w:ind w:leftChars="208" w:left="1033" w:hangingChars="271" w:hanging="596"/>
        <w:jc w:val="left"/>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sz w:val="22"/>
          <w:szCs w:val="22"/>
        </w:rPr>
        <w:t>特别提示：</w:t>
      </w:r>
    </w:p>
    <w:p w:rsidR="00207289" w:rsidRDefault="00207289" w:rsidP="00207289">
      <w:pPr>
        <w:spacing w:line="260" w:lineRule="exact"/>
        <w:ind w:firstLineChars="200" w:firstLine="420"/>
        <w:jc w:val="left"/>
        <w:rPr>
          <w:rStyle w:val="msonormal0"/>
          <w:rFonts w:hint="eastAsia"/>
          <w:szCs w:val="21"/>
        </w:rPr>
      </w:pPr>
      <w:r>
        <w:rPr>
          <w:rStyle w:val="msonormal0"/>
          <w:rFonts w:eastAsia="仿宋_GB2312"/>
          <w:color w:val="000000"/>
          <w:szCs w:val="21"/>
        </w:rPr>
        <w:t>1.</w:t>
      </w:r>
      <w:r>
        <w:rPr>
          <w:rStyle w:val="msonormal0"/>
          <w:rFonts w:eastAsia="仿宋_GB2312" w:hint="eastAsia"/>
          <w:color w:val="000000"/>
          <w:szCs w:val="21"/>
        </w:rPr>
        <w:t>应当按照法律规定和评估报告载明的用途、使用人、使用期限等使用范围使用评估报告。否则，房地产估价机构和注册房地产估价师依法不承担责任；</w:t>
      </w:r>
    </w:p>
    <w:p w:rsidR="00207289" w:rsidRDefault="00207289" w:rsidP="00207289">
      <w:pPr>
        <w:spacing w:line="260" w:lineRule="exact"/>
        <w:ind w:firstLineChars="200" w:firstLine="420"/>
        <w:jc w:val="left"/>
        <w:rPr>
          <w:rStyle w:val="msonormal0"/>
          <w:rFonts w:eastAsia="仿宋_GB2312"/>
          <w:color w:val="000000"/>
          <w:szCs w:val="21"/>
        </w:rPr>
      </w:pPr>
      <w:r>
        <w:rPr>
          <w:rStyle w:val="msonormal0"/>
          <w:rFonts w:eastAsia="仿宋_GB2312"/>
          <w:color w:val="000000"/>
          <w:szCs w:val="21"/>
        </w:rPr>
        <w:t>2.</w:t>
      </w:r>
      <w:r>
        <w:rPr>
          <w:rStyle w:val="msonormal0"/>
          <w:rFonts w:eastAsia="仿宋_GB2312" w:hint="eastAsia"/>
          <w:color w:val="000000"/>
          <w:szCs w:val="21"/>
        </w:rPr>
        <w:t>评估结果仅为人民法院确定财产处置参考价服务，不是评估对象处置可实现的成交价格，也不应当被视为对评估对象处置成交价格的保证；</w:t>
      </w:r>
    </w:p>
    <w:p w:rsidR="00207289" w:rsidRDefault="00207289" w:rsidP="00207289">
      <w:pPr>
        <w:spacing w:line="260" w:lineRule="exact"/>
        <w:ind w:firstLineChars="200" w:firstLine="420"/>
        <w:jc w:val="left"/>
        <w:rPr>
          <w:rStyle w:val="msonormal0"/>
          <w:rFonts w:eastAsia="仿宋_GB2312"/>
          <w:color w:val="000000"/>
          <w:szCs w:val="21"/>
        </w:rPr>
      </w:pPr>
      <w:r>
        <w:rPr>
          <w:rStyle w:val="msonormal0"/>
          <w:rFonts w:eastAsia="仿宋_GB2312"/>
          <w:color w:val="000000"/>
          <w:szCs w:val="21"/>
        </w:rPr>
        <w:t>3.</w:t>
      </w:r>
      <w:r>
        <w:rPr>
          <w:rStyle w:val="msonormal0"/>
          <w:rFonts w:eastAsia="仿宋_GB2312" w:hint="eastAsia"/>
          <w:color w:val="000000"/>
          <w:szCs w:val="21"/>
        </w:rPr>
        <w:t>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rsidR="00207289" w:rsidRDefault="00207289" w:rsidP="00207289">
      <w:pPr>
        <w:spacing w:line="260" w:lineRule="exact"/>
        <w:ind w:firstLineChars="261" w:firstLine="548"/>
        <w:jc w:val="left"/>
        <w:rPr>
          <w:rStyle w:val="msonormal0"/>
          <w:rFonts w:eastAsia="仿宋_GB2312"/>
          <w:color w:val="000000"/>
          <w:szCs w:val="21"/>
        </w:rPr>
      </w:pPr>
      <w:r>
        <w:rPr>
          <w:rStyle w:val="msonormal0"/>
          <w:rFonts w:eastAsia="仿宋_GB2312"/>
          <w:color w:val="000000"/>
          <w:szCs w:val="21"/>
        </w:rPr>
        <w:t>4.</w:t>
      </w:r>
      <w:r>
        <w:rPr>
          <w:rStyle w:val="msonormal0"/>
          <w:rFonts w:eastAsia="仿宋_GB2312" w:hint="eastAsia"/>
          <w:color w:val="000000"/>
          <w:szCs w:val="21"/>
        </w:rPr>
        <w:t>在评估报告使用期限或者评估结果有效期内，评估报告或者评估结果未使用之前，如果评估对象状况或者房地产市场状况发生明显变化的，评估结果应当进行相应调整后才可使用。</w:t>
      </w:r>
    </w:p>
    <w:p w:rsidR="00207289" w:rsidRDefault="00207289" w:rsidP="00207289">
      <w:pPr>
        <w:spacing w:line="340" w:lineRule="exact"/>
        <w:ind w:left="991" w:hangingChars="472" w:hanging="991"/>
        <w:jc w:val="left"/>
        <w:rPr>
          <w:rFonts w:ascii="仿宋_GB2312" w:hAnsi="仿宋_GB2312" w:cs="仿宋_GB2312"/>
          <w:sz w:val="28"/>
          <w:szCs w:val="28"/>
        </w:rPr>
      </w:pPr>
      <w:r>
        <w:rPr>
          <w:rStyle w:val="msonormal0"/>
          <w:rFonts w:eastAsia="仿宋_GB2312"/>
          <w:color w:val="000000"/>
          <w:szCs w:val="21"/>
        </w:rPr>
        <w:t xml:space="preserve">           </w:t>
      </w:r>
    </w:p>
    <w:p w:rsidR="00207289" w:rsidRDefault="00207289" w:rsidP="00207289">
      <w:pPr>
        <w:spacing w:line="660" w:lineRule="exact"/>
        <w:ind w:firstLineChars="1300" w:firstLine="364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金华市正大房地产估价师事务所有限公司</w:t>
      </w:r>
    </w:p>
    <w:p w:rsidR="00207289" w:rsidRDefault="00207289" w:rsidP="00207289">
      <w:pPr>
        <w:spacing w:line="660" w:lineRule="exac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法定代表人：</w:t>
      </w:r>
    </w:p>
    <w:p w:rsidR="00207289" w:rsidRDefault="00207289" w:rsidP="00207289">
      <w:pPr>
        <w:spacing w:line="660" w:lineRule="exact"/>
        <w:ind w:firstLineChars="2085" w:firstLine="5838"/>
        <w:rPr>
          <w:rFonts w:ascii="仿宋_GB2312" w:eastAsia="仿宋_GB2312" w:hAnsi="仿宋_GB2312" w:cs="仿宋_GB2312" w:hint="eastAsia"/>
          <w:color w:val="000000"/>
          <w:sz w:val="27"/>
          <w:szCs w:val="27"/>
        </w:rPr>
      </w:pPr>
      <w:r>
        <w:rPr>
          <w:rFonts w:ascii="仿宋_GB2312" w:eastAsia="仿宋_GB2312" w:hAnsi="仿宋_GB2312" w:cs="仿宋_GB2312" w:hint="eastAsia"/>
          <w:color w:val="000000"/>
          <w:sz w:val="28"/>
          <w:szCs w:val="28"/>
        </w:rPr>
        <w:t>二Ｏ二二年八月二十四日</w:t>
      </w:r>
    </w:p>
    <w:p w:rsidR="00207289" w:rsidRDefault="00207289" w:rsidP="00207289">
      <w:pPr>
        <w:widowControl/>
        <w:jc w:val="left"/>
        <w:rPr>
          <w:rFonts w:ascii="仿宋_GB2312" w:eastAsia="仿宋_GB2312" w:hAnsi="仿宋_GB2312" w:cs="仿宋_GB2312"/>
          <w:b/>
          <w:color w:val="000000"/>
          <w:sz w:val="27"/>
          <w:szCs w:val="27"/>
        </w:rPr>
        <w:sectPr w:rsidR="00207289">
          <w:pgSz w:w="11906" w:h="16838"/>
          <w:pgMar w:top="1440" w:right="1134" w:bottom="1440" w:left="1701" w:header="851" w:footer="851" w:gutter="0"/>
          <w:cols w:space="720"/>
          <w:docGrid w:type="lines" w:linePitch="312"/>
        </w:sectPr>
      </w:pPr>
    </w:p>
    <w:p w:rsidR="00207289" w:rsidRDefault="00207289" w:rsidP="00207289">
      <w:pPr>
        <w:adjustRightInd w:val="0"/>
        <w:snapToGrid w:val="0"/>
        <w:jc w:val="center"/>
        <w:outlineLvl w:val="0"/>
        <w:rPr>
          <w:rFonts w:eastAsia="楷体_GB2312" w:hint="eastAsia"/>
          <w:b/>
          <w:color w:val="000000"/>
          <w:sz w:val="52"/>
        </w:rPr>
      </w:pPr>
      <w:r>
        <w:rPr>
          <w:rFonts w:eastAsia="楷体_GB2312" w:hint="eastAsia"/>
          <w:b/>
          <w:color w:val="000000"/>
          <w:sz w:val="52"/>
        </w:rPr>
        <w:lastRenderedPageBreak/>
        <w:t>目</w:t>
      </w:r>
      <w:r>
        <w:rPr>
          <w:rFonts w:eastAsia="楷体_GB2312"/>
          <w:b/>
          <w:color w:val="000000"/>
          <w:sz w:val="52"/>
        </w:rPr>
        <w:t xml:space="preserve">    </w:t>
      </w:r>
      <w:r>
        <w:rPr>
          <w:rFonts w:eastAsia="楷体_GB2312" w:hint="eastAsia"/>
          <w:b/>
          <w:color w:val="000000"/>
          <w:sz w:val="52"/>
        </w:rPr>
        <w:t>录</w:t>
      </w:r>
    </w:p>
    <w:p w:rsidR="00207289" w:rsidRDefault="00207289" w:rsidP="00207289">
      <w:pPr>
        <w:pStyle w:val="a5"/>
        <w:shd w:val="clear" w:color="auto" w:fill="FFFFFF"/>
        <w:spacing w:before="0" w:beforeAutospacing="0" w:after="0" w:afterAutospacing="0" w:line="500" w:lineRule="exact"/>
        <w:ind w:leftChars="86" w:left="181" w:firstLineChars="100" w:firstLine="300"/>
        <w:rPr>
          <w:rFonts w:ascii="仿宋_GB2312" w:eastAsia="仿宋_GB2312" w:hAnsi="仿宋_GB2312" w:cs="仿宋_GB2312"/>
          <w:color w:val="000000"/>
          <w:spacing w:val="15"/>
          <w:sz w:val="27"/>
          <w:szCs w:val="27"/>
        </w:rPr>
      </w:pPr>
    </w:p>
    <w:p w:rsidR="00207289" w:rsidRDefault="00207289" w:rsidP="00207289">
      <w:pPr>
        <w:pStyle w:val="a5"/>
        <w:shd w:val="clear" w:color="auto" w:fill="FFFFFF"/>
        <w:spacing w:before="0" w:beforeAutospacing="0" w:after="0" w:afterAutospacing="0" w:line="500" w:lineRule="exact"/>
        <w:ind w:leftChars="86" w:left="181" w:firstLineChars="100" w:firstLine="300"/>
        <w:rPr>
          <w:rFonts w:ascii="仿宋_GB2312" w:eastAsia="仿宋_GB2312" w:hAnsi="仿宋_GB2312" w:cs="仿宋_GB2312" w:hint="eastAsia"/>
          <w:spacing w:val="15"/>
          <w:sz w:val="27"/>
          <w:szCs w:val="27"/>
        </w:rPr>
      </w:pPr>
      <w:r>
        <w:rPr>
          <w:rFonts w:ascii="仿宋_GB2312" w:eastAsia="仿宋_GB2312" w:hAnsi="仿宋_GB2312" w:cs="仿宋_GB2312" w:hint="eastAsia"/>
          <w:spacing w:val="15"/>
          <w:sz w:val="27"/>
          <w:szCs w:val="27"/>
        </w:rPr>
        <w:t>第一部分 估价师声明┄┄┄┄┄┄┄┄┄┄┄┄┄┄┄┄2</w:t>
      </w:r>
    </w:p>
    <w:p w:rsidR="00207289" w:rsidRDefault="00207289" w:rsidP="00207289">
      <w:pPr>
        <w:pStyle w:val="a5"/>
        <w:numPr>
          <w:ilvl w:val="0"/>
          <w:numId w:val="1"/>
        </w:numPr>
        <w:shd w:val="clear" w:color="auto" w:fill="FFFFFF"/>
        <w:spacing w:before="0" w:beforeAutospacing="0" w:after="0" w:afterAutospacing="0" w:line="500" w:lineRule="exact"/>
        <w:ind w:leftChars="78" w:left="164" w:firstLineChars="100" w:firstLine="300"/>
        <w:jc w:val="both"/>
        <w:rPr>
          <w:rFonts w:ascii="仿宋_GB2312" w:eastAsia="仿宋_GB2312" w:hAnsi="仿宋_GB2312" w:cs="仿宋_GB2312" w:hint="eastAsia"/>
          <w:spacing w:val="15"/>
          <w:sz w:val="27"/>
          <w:szCs w:val="27"/>
        </w:rPr>
      </w:pPr>
      <w:r>
        <w:rPr>
          <w:rFonts w:ascii="仿宋_GB2312" w:eastAsia="仿宋_GB2312" w:hAnsi="仿宋_GB2312" w:cs="仿宋_GB2312" w:hint="eastAsia"/>
          <w:spacing w:val="15"/>
          <w:sz w:val="27"/>
          <w:szCs w:val="27"/>
        </w:rPr>
        <w:t>估价假设和限制条件┄┄┄┄┄┄┄┄┄┄┄┄3</w:t>
      </w:r>
    </w:p>
    <w:p w:rsidR="00207289" w:rsidRDefault="00207289" w:rsidP="00207289">
      <w:pPr>
        <w:pStyle w:val="a5"/>
        <w:numPr>
          <w:ilvl w:val="0"/>
          <w:numId w:val="1"/>
        </w:numPr>
        <w:shd w:val="clear" w:color="auto" w:fill="FFFFFF"/>
        <w:spacing w:before="0" w:beforeAutospacing="0" w:after="0" w:afterAutospacing="0" w:line="500" w:lineRule="exact"/>
        <w:ind w:leftChars="78" w:left="164" w:firstLineChars="100" w:firstLine="300"/>
        <w:jc w:val="both"/>
        <w:rPr>
          <w:rFonts w:ascii="仿宋_GB2312" w:eastAsia="仿宋_GB2312" w:hAnsi="仿宋_GB2312" w:cs="仿宋_GB2312" w:hint="eastAsia"/>
          <w:spacing w:val="15"/>
          <w:sz w:val="27"/>
          <w:szCs w:val="27"/>
        </w:rPr>
      </w:pPr>
      <w:r>
        <w:rPr>
          <w:rFonts w:ascii="仿宋_GB2312" w:eastAsia="仿宋_GB2312" w:hAnsi="仿宋_GB2312" w:cs="仿宋_GB2312" w:hint="eastAsia"/>
          <w:spacing w:val="15"/>
          <w:sz w:val="27"/>
          <w:szCs w:val="27"/>
        </w:rPr>
        <w:t>估价结果报告┄┄┄┄┄┄┄┄┄┄┄┄┄┄┄5</w:t>
      </w:r>
    </w:p>
    <w:p w:rsidR="00207289" w:rsidRDefault="00207289" w:rsidP="00207289">
      <w:pPr>
        <w:pStyle w:val="a5"/>
        <w:numPr>
          <w:ilvl w:val="0"/>
          <w:numId w:val="2"/>
        </w:numPr>
        <w:shd w:val="clear" w:color="auto" w:fill="FFFFFF"/>
        <w:spacing w:before="0" w:beforeAutospacing="0" w:after="0" w:afterAutospacing="0" w:line="500" w:lineRule="exact"/>
        <w:ind w:firstLineChars="200" w:firstLine="600"/>
        <w:jc w:val="both"/>
        <w:rPr>
          <w:rFonts w:ascii="仿宋_GB2312" w:eastAsia="仿宋_GB2312" w:hAnsi="仿宋_GB2312" w:cs="仿宋_GB2312" w:hint="eastAsia"/>
          <w:spacing w:val="15"/>
          <w:sz w:val="27"/>
          <w:szCs w:val="27"/>
        </w:rPr>
      </w:pPr>
      <w:r>
        <w:rPr>
          <w:rFonts w:ascii="仿宋_GB2312" w:eastAsia="仿宋_GB2312" w:hAnsi="仿宋_GB2312" w:cs="仿宋_GB2312" w:hint="eastAsia"/>
          <w:spacing w:val="15"/>
          <w:sz w:val="27"/>
          <w:szCs w:val="27"/>
        </w:rPr>
        <w:t>估价委托人┄┄┄┄┄┄┄┄┄┄┄┄┄┄┄┄┄┄5</w:t>
      </w:r>
    </w:p>
    <w:p w:rsidR="00207289" w:rsidRDefault="00207289" w:rsidP="00207289">
      <w:pPr>
        <w:pStyle w:val="a5"/>
        <w:numPr>
          <w:ilvl w:val="0"/>
          <w:numId w:val="2"/>
        </w:numPr>
        <w:shd w:val="clear" w:color="auto" w:fill="FFFFFF"/>
        <w:spacing w:before="0" w:beforeAutospacing="0" w:after="0" w:afterAutospacing="0" w:line="500" w:lineRule="exact"/>
        <w:ind w:firstLineChars="200" w:firstLine="600"/>
        <w:jc w:val="both"/>
        <w:rPr>
          <w:rFonts w:ascii="仿宋_GB2312" w:eastAsia="仿宋_GB2312" w:hAnsi="仿宋_GB2312" w:cs="仿宋_GB2312" w:hint="eastAsia"/>
          <w:spacing w:val="15"/>
          <w:sz w:val="27"/>
          <w:szCs w:val="27"/>
        </w:rPr>
      </w:pPr>
      <w:r>
        <w:rPr>
          <w:rFonts w:ascii="仿宋_GB2312" w:eastAsia="仿宋_GB2312" w:hAnsi="仿宋_GB2312" w:cs="仿宋_GB2312" w:hint="eastAsia"/>
          <w:spacing w:val="15"/>
          <w:sz w:val="27"/>
          <w:szCs w:val="27"/>
        </w:rPr>
        <w:t>估价机构┄┄┄┄┄┄┄┄┄┄┄┄┄┄┄┄┄┄┄5</w:t>
      </w:r>
    </w:p>
    <w:p w:rsidR="00207289" w:rsidRDefault="00207289" w:rsidP="00207289">
      <w:pPr>
        <w:pStyle w:val="a5"/>
        <w:numPr>
          <w:ilvl w:val="0"/>
          <w:numId w:val="2"/>
        </w:numPr>
        <w:shd w:val="clear" w:color="auto" w:fill="FFFFFF"/>
        <w:spacing w:before="0" w:beforeAutospacing="0" w:after="0" w:afterAutospacing="0" w:line="500" w:lineRule="exact"/>
        <w:ind w:firstLineChars="200" w:firstLine="600"/>
        <w:jc w:val="both"/>
        <w:rPr>
          <w:rFonts w:ascii="仿宋_GB2312" w:eastAsia="仿宋_GB2312" w:hAnsi="仿宋_GB2312" w:cs="仿宋_GB2312" w:hint="eastAsia"/>
          <w:spacing w:val="15"/>
          <w:sz w:val="27"/>
          <w:szCs w:val="27"/>
        </w:rPr>
      </w:pPr>
      <w:r>
        <w:rPr>
          <w:rFonts w:ascii="仿宋_GB2312" w:eastAsia="仿宋_GB2312" w:hAnsi="仿宋_GB2312" w:cs="仿宋_GB2312" w:hint="eastAsia"/>
          <w:spacing w:val="15"/>
          <w:sz w:val="27"/>
          <w:szCs w:val="27"/>
        </w:rPr>
        <w:t>估价目的┄┄┄┄┄┄┄┄┄┄┄┄┄┄┄┄┄┄┄5</w:t>
      </w:r>
    </w:p>
    <w:p w:rsidR="00207289" w:rsidRDefault="00207289" w:rsidP="00207289">
      <w:pPr>
        <w:pStyle w:val="a5"/>
        <w:numPr>
          <w:ilvl w:val="0"/>
          <w:numId w:val="2"/>
        </w:numPr>
        <w:shd w:val="clear" w:color="auto" w:fill="FFFFFF"/>
        <w:spacing w:before="0" w:beforeAutospacing="0" w:after="0" w:afterAutospacing="0" w:line="500" w:lineRule="exact"/>
        <w:ind w:firstLineChars="200" w:firstLine="600"/>
        <w:jc w:val="both"/>
        <w:rPr>
          <w:rFonts w:ascii="仿宋_GB2312" w:eastAsia="仿宋_GB2312" w:hAnsi="仿宋_GB2312" w:cs="仿宋_GB2312" w:hint="eastAsia"/>
          <w:spacing w:val="15"/>
          <w:sz w:val="27"/>
          <w:szCs w:val="27"/>
        </w:rPr>
      </w:pPr>
      <w:r>
        <w:rPr>
          <w:rFonts w:ascii="仿宋_GB2312" w:eastAsia="仿宋_GB2312" w:hAnsi="仿宋_GB2312" w:cs="仿宋_GB2312" w:hint="eastAsia"/>
          <w:spacing w:val="15"/>
          <w:sz w:val="27"/>
          <w:szCs w:val="27"/>
        </w:rPr>
        <w:t>估价对象┄┄┄┄┄┄┄┄┄┄┄┄┄┄┄┄┄┄┄5</w:t>
      </w:r>
    </w:p>
    <w:p w:rsidR="00207289" w:rsidRDefault="00207289" w:rsidP="00207289">
      <w:pPr>
        <w:pStyle w:val="a5"/>
        <w:numPr>
          <w:ilvl w:val="0"/>
          <w:numId w:val="2"/>
        </w:numPr>
        <w:shd w:val="clear" w:color="auto" w:fill="FFFFFF"/>
        <w:spacing w:before="0" w:beforeAutospacing="0" w:after="0" w:afterAutospacing="0" w:line="500" w:lineRule="exact"/>
        <w:ind w:firstLineChars="200" w:firstLine="600"/>
        <w:jc w:val="both"/>
        <w:rPr>
          <w:rFonts w:ascii="仿宋_GB2312" w:eastAsia="仿宋_GB2312" w:hAnsi="仿宋_GB2312" w:cs="仿宋_GB2312" w:hint="eastAsia"/>
          <w:spacing w:val="15"/>
          <w:sz w:val="27"/>
          <w:szCs w:val="27"/>
        </w:rPr>
      </w:pPr>
      <w:r>
        <w:rPr>
          <w:rFonts w:ascii="仿宋_GB2312" w:eastAsia="仿宋_GB2312" w:hAnsi="仿宋_GB2312" w:cs="仿宋_GB2312" w:hint="eastAsia"/>
          <w:spacing w:val="15"/>
          <w:sz w:val="27"/>
          <w:szCs w:val="27"/>
        </w:rPr>
        <w:t>价值时点┄┄┄┄┄┄┄┄┄┄┄┄┄┄┄┄┄┄┄8</w:t>
      </w:r>
    </w:p>
    <w:p w:rsidR="00207289" w:rsidRDefault="00207289" w:rsidP="00207289">
      <w:pPr>
        <w:pStyle w:val="a5"/>
        <w:numPr>
          <w:ilvl w:val="0"/>
          <w:numId w:val="2"/>
        </w:numPr>
        <w:shd w:val="clear" w:color="auto" w:fill="FFFFFF"/>
        <w:spacing w:before="0" w:beforeAutospacing="0" w:after="0" w:afterAutospacing="0" w:line="500" w:lineRule="exact"/>
        <w:ind w:firstLineChars="200" w:firstLine="600"/>
        <w:jc w:val="both"/>
        <w:rPr>
          <w:rFonts w:ascii="仿宋_GB2312" w:eastAsia="仿宋_GB2312" w:hAnsi="仿宋_GB2312" w:cs="仿宋_GB2312" w:hint="eastAsia"/>
          <w:spacing w:val="15"/>
          <w:sz w:val="27"/>
          <w:szCs w:val="27"/>
        </w:rPr>
      </w:pPr>
      <w:r>
        <w:rPr>
          <w:rFonts w:ascii="仿宋_GB2312" w:eastAsia="仿宋_GB2312" w:hAnsi="仿宋_GB2312" w:cs="仿宋_GB2312" w:hint="eastAsia"/>
          <w:spacing w:val="15"/>
          <w:sz w:val="27"/>
          <w:szCs w:val="27"/>
        </w:rPr>
        <w:t>价值类型┄┄┄┄┄┄┄┄┄┄┄┄┄┄┄┄┄┄┄8</w:t>
      </w:r>
    </w:p>
    <w:p w:rsidR="00207289" w:rsidRDefault="00207289" w:rsidP="00207289">
      <w:pPr>
        <w:pStyle w:val="a5"/>
        <w:numPr>
          <w:ilvl w:val="0"/>
          <w:numId w:val="2"/>
        </w:numPr>
        <w:shd w:val="clear" w:color="auto" w:fill="FFFFFF"/>
        <w:spacing w:before="0" w:beforeAutospacing="0" w:after="0" w:afterAutospacing="0" w:line="500" w:lineRule="exact"/>
        <w:ind w:firstLineChars="200" w:firstLine="600"/>
        <w:jc w:val="both"/>
        <w:rPr>
          <w:rFonts w:ascii="仿宋_GB2312" w:eastAsia="仿宋_GB2312" w:hAnsi="仿宋_GB2312" w:cs="仿宋_GB2312" w:hint="eastAsia"/>
          <w:spacing w:val="15"/>
          <w:sz w:val="27"/>
          <w:szCs w:val="27"/>
        </w:rPr>
      </w:pPr>
      <w:r>
        <w:rPr>
          <w:rFonts w:ascii="仿宋_GB2312" w:eastAsia="仿宋_GB2312" w:hAnsi="仿宋_GB2312" w:cs="仿宋_GB2312" w:hint="eastAsia"/>
          <w:spacing w:val="15"/>
          <w:sz w:val="27"/>
          <w:szCs w:val="27"/>
        </w:rPr>
        <w:t>估价依据┄┄┄┄┄┄┄┄┄┄┄┄┄┄┄┄┄┄┄8</w:t>
      </w:r>
    </w:p>
    <w:p w:rsidR="00207289" w:rsidRDefault="00207289" w:rsidP="00207289">
      <w:pPr>
        <w:pStyle w:val="a5"/>
        <w:numPr>
          <w:ilvl w:val="0"/>
          <w:numId w:val="2"/>
        </w:numPr>
        <w:shd w:val="clear" w:color="auto" w:fill="FFFFFF"/>
        <w:spacing w:before="0" w:beforeAutospacing="0" w:after="0" w:afterAutospacing="0" w:line="500" w:lineRule="exact"/>
        <w:ind w:firstLineChars="200" w:firstLine="600"/>
        <w:jc w:val="both"/>
        <w:rPr>
          <w:rFonts w:ascii="仿宋_GB2312" w:eastAsia="仿宋_GB2312" w:hAnsi="仿宋_GB2312" w:cs="仿宋_GB2312" w:hint="eastAsia"/>
          <w:spacing w:val="15"/>
          <w:sz w:val="27"/>
          <w:szCs w:val="27"/>
        </w:rPr>
      </w:pPr>
      <w:r>
        <w:rPr>
          <w:rFonts w:ascii="仿宋_GB2312" w:eastAsia="仿宋_GB2312" w:hAnsi="仿宋_GB2312" w:cs="仿宋_GB2312" w:hint="eastAsia"/>
          <w:spacing w:val="15"/>
          <w:sz w:val="27"/>
          <w:szCs w:val="27"/>
        </w:rPr>
        <w:t>估价原则┄┄┄┄┄┄┄┄┄┄┄┄┄┄┄┄┄┄┄9</w:t>
      </w:r>
    </w:p>
    <w:p w:rsidR="00207289" w:rsidRDefault="00207289" w:rsidP="00207289">
      <w:pPr>
        <w:pStyle w:val="a5"/>
        <w:numPr>
          <w:ilvl w:val="0"/>
          <w:numId w:val="2"/>
        </w:numPr>
        <w:shd w:val="clear" w:color="auto" w:fill="FFFFFF"/>
        <w:spacing w:before="0" w:beforeAutospacing="0" w:after="0" w:afterAutospacing="0" w:line="500" w:lineRule="exact"/>
        <w:ind w:firstLineChars="200" w:firstLine="600"/>
        <w:jc w:val="both"/>
        <w:rPr>
          <w:rFonts w:ascii="仿宋_GB2312" w:eastAsia="仿宋_GB2312" w:hAnsi="仿宋_GB2312" w:cs="仿宋_GB2312" w:hint="eastAsia"/>
          <w:spacing w:val="15"/>
          <w:sz w:val="27"/>
          <w:szCs w:val="27"/>
        </w:rPr>
      </w:pPr>
      <w:r>
        <w:rPr>
          <w:rFonts w:ascii="仿宋_GB2312" w:eastAsia="仿宋_GB2312" w:hAnsi="仿宋_GB2312" w:cs="仿宋_GB2312" w:hint="eastAsia"/>
          <w:spacing w:val="15"/>
          <w:sz w:val="27"/>
          <w:szCs w:val="27"/>
        </w:rPr>
        <w:t>估价方法┄┄┄┄┄┄┄┄┄┄┄┄┄┄┄┄┄┄┄10</w:t>
      </w:r>
    </w:p>
    <w:p w:rsidR="00207289" w:rsidRDefault="00207289" w:rsidP="00207289">
      <w:pPr>
        <w:pStyle w:val="a5"/>
        <w:numPr>
          <w:ilvl w:val="0"/>
          <w:numId w:val="2"/>
        </w:numPr>
        <w:shd w:val="clear" w:color="auto" w:fill="FFFFFF"/>
        <w:spacing w:before="0" w:beforeAutospacing="0" w:after="0" w:afterAutospacing="0" w:line="500" w:lineRule="exact"/>
        <w:ind w:firstLineChars="200" w:firstLine="600"/>
        <w:jc w:val="both"/>
        <w:rPr>
          <w:rFonts w:ascii="仿宋_GB2312" w:eastAsia="仿宋_GB2312" w:hAnsi="仿宋_GB2312" w:cs="仿宋_GB2312" w:hint="eastAsia"/>
          <w:spacing w:val="15"/>
          <w:sz w:val="27"/>
          <w:szCs w:val="27"/>
        </w:rPr>
      </w:pPr>
      <w:r>
        <w:rPr>
          <w:rFonts w:ascii="仿宋_GB2312" w:eastAsia="仿宋_GB2312" w:hAnsi="仿宋_GB2312" w:cs="仿宋_GB2312" w:hint="eastAsia"/>
          <w:spacing w:val="15"/>
          <w:sz w:val="27"/>
          <w:szCs w:val="27"/>
        </w:rPr>
        <w:t>估价结果┄┄┄┄┄┄┄┄┄┄┄┄┄┄┄┄┄┄┄10</w:t>
      </w:r>
    </w:p>
    <w:p w:rsidR="00207289" w:rsidRDefault="00207289" w:rsidP="00207289">
      <w:pPr>
        <w:pStyle w:val="a5"/>
        <w:numPr>
          <w:ilvl w:val="0"/>
          <w:numId w:val="2"/>
        </w:numPr>
        <w:shd w:val="clear" w:color="auto" w:fill="FFFFFF"/>
        <w:spacing w:before="0" w:beforeAutospacing="0" w:after="0" w:afterAutospacing="0" w:line="500" w:lineRule="exact"/>
        <w:ind w:firstLineChars="200" w:firstLine="600"/>
        <w:jc w:val="both"/>
        <w:rPr>
          <w:rFonts w:ascii="仿宋_GB2312" w:eastAsia="仿宋_GB2312" w:hAnsi="仿宋_GB2312" w:cs="仿宋_GB2312" w:hint="eastAsia"/>
          <w:spacing w:val="15"/>
          <w:sz w:val="27"/>
          <w:szCs w:val="27"/>
        </w:rPr>
      </w:pPr>
      <w:r>
        <w:rPr>
          <w:rFonts w:ascii="仿宋_GB2312" w:eastAsia="仿宋_GB2312" w:hAnsi="仿宋_GB2312" w:cs="仿宋_GB2312" w:hint="eastAsia"/>
          <w:spacing w:val="15"/>
          <w:sz w:val="27"/>
          <w:szCs w:val="27"/>
        </w:rPr>
        <w:t>注册房地产估价师┄┄┄┄┄┄┄┄┄┄┄┄┄┄10</w:t>
      </w:r>
    </w:p>
    <w:p w:rsidR="00207289" w:rsidRDefault="00207289" w:rsidP="00207289">
      <w:pPr>
        <w:pStyle w:val="a5"/>
        <w:numPr>
          <w:ilvl w:val="0"/>
          <w:numId w:val="2"/>
        </w:numPr>
        <w:shd w:val="clear" w:color="auto" w:fill="FFFFFF"/>
        <w:spacing w:before="0" w:beforeAutospacing="0" w:after="0" w:afterAutospacing="0" w:line="500" w:lineRule="exact"/>
        <w:ind w:firstLineChars="200" w:firstLine="600"/>
        <w:jc w:val="both"/>
        <w:rPr>
          <w:rFonts w:ascii="仿宋_GB2312" w:eastAsia="仿宋_GB2312" w:hAnsi="仿宋_GB2312" w:cs="仿宋_GB2312" w:hint="eastAsia"/>
          <w:spacing w:val="15"/>
          <w:sz w:val="27"/>
          <w:szCs w:val="27"/>
        </w:rPr>
      </w:pPr>
      <w:r>
        <w:rPr>
          <w:rFonts w:ascii="仿宋_GB2312" w:eastAsia="仿宋_GB2312" w:hAnsi="仿宋_GB2312" w:cs="仿宋_GB2312" w:hint="eastAsia"/>
          <w:spacing w:val="15"/>
          <w:sz w:val="27"/>
          <w:szCs w:val="27"/>
        </w:rPr>
        <w:t>实地查勘期┄┄┄┄┄┄┄┄┄┄┄┄┄┄┄┄┄10</w:t>
      </w:r>
    </w:p>
    <w:p w:rsidR="00207289" w:rsidRDefault="00207289" w:rsidP="00207289">
      <w:pPr>
        <w:pStyle w:val="a5"/>
        <w:numPr>
          <w:ilvl w:val="0"/>
          <w:numId w:val="2"/>
        </w:numPr>
        <w:shd w:val="clear" w:color="auto" w:fill="FFFFFF"/>
        <w:spacing w:before="0" w:beforeAutospacing="0" w:after="0" w:afterAutospacing="0" w:line="500" w:lineRule="exact"/>
        <w:ind w:firstLineChars="200" w:firstLine="600"/>
        <w:jc w:val="both"/>
        <w:rPr>
          <w:rFonts w:ascii="仿宋_GB2312" w:eastAsia="仿宋_GB2312" w:hAnsi="仿宋_GB2312" w:cs="仿宋_GB2312" w:hint="eastAsia"/>
          <w:spacing w:val="15"/>
          <w:sz w:val="27"/>
          <w:szCs w:val="27"/>
        </w:rPr>
      </w:pPr>
      <w:r>
        <w:rPr>
          <w:rFonts w:ascii="仿宋_GB2312" w:eastAsia="仿宋_GB2312" w:hAnsi="仿宋_GB2312" w:cs="仿宋_GB2312" w:hint="eastAsia"/>
          <w:spacing w:val="15"/>
          <w:sz w:val="27"/>
          <w:szCs w:val="27"/>
        </w:rPr>
        <w:t>估价作业期┄┄┄┄┄┄┄┄┄┄┄┄┄┄┄┄┄10</w:t>
      </w:r>
    </w:p>
    <w:p w:rsidR="00207289" w:rsidRDefault="00207289" w:rsidP="00207289">
      <w:pPr>
        <w:pStyle w:val="a5"/>
        <w:shd w:val="clear" w:color="auto" w:fill="FFFFFF"/>
        <w:spacing w:before="0" w:beforeAutospacing="0" w:after="0" w:afterAutospacing="0" w:line="500" w:lineRule="exact"/>
        <w:ind w:firstLineChars="100" w:firstLine="300"/>
        <w:rPr>
          <w:rFonts w:ascii="仿宋_GB2312" w:eastAsia="仿宋_GB2312" w:hAnsi="仿宋_GB2312" w:cs="仿宋_GB2312" w:hint="eastAsia"/>
          <w:spacing w:val="15"/>
          <w:sz w:val="27"/>
          <w:szCs w:val="27"/>
        </w:rPr>
      </w:pPr>
      <w:r>
        <w:rPr>
          <w:rFonts w:ascii="仿宋_GB2312" w:eastAsia="仿宋_GB2312" w:hAnsi="仿宋_GB2312" w:cs="仿宋_GB2312" w:hint="eastAsia"/>
          <w:spacing w:val="15"/>
          <w:sz w:val="27"/>
          <w:szCs w:val="27"/>
        </w:rPr>
        <w:t>第四部分 附件 ┄┄┄┄┄┄┄┄┄┄┄┄┄┄┄┄┄┄┄11</w:t>
      </w:r>
    </w:p>
    <w:p w:rsidR="00207289" w:rsidRDefault="00207289" w:rsidP="00207289">
      <w:pPr>
        <w:spacing w:line="500" w:lineRule="exact"/>
        <w:ind w:firstLineChars="200" w:firstLine="540"/>
        <w:textAlignment w:val="baseline"/>
        <w:rPr>
          <w:rFonts w:ascii="仿宋_GB2312" w:eastAsia="仿宋_GB2312" w:hAnsi="仿宋_GB2312" w:cs="仿宋_GB2312" w:hint="eastAsia"/>
          <w:color w:val="000000"/>
          <w:sz w:val="27"/>
          <w:szCs w:val="27"/>
        </w:rPr>
      </w:pPr>
      <w:r>
        <w:rPr>
          <w:rFonts w:ascii="仿宋_GB2312" w:eastAsia="仿宋_GB2312" w:hAnsi="仿宋_GB2312" w:cs="仿宋_GB2312" w:hint="eastAsia"/>
          <w:color w:val="000000"/>
          <w:sz w:val="27"/>
          <w:szCs w:val="27"/>
        </w:rPr>
        <w:t>附件一、估价对象位置图</w:t>
      </w:r>
    </w:p>
    <w:p w:rsidR="00207289" w:rsidRDefault="00207289" w:rsidP="00207289">
      <w:pPr>
        <w:spacing w:line="500" w:lineRule="exact"/>
        <w:ind w:firstLineChars="200" w:firstLine="540"/>
        <w:textAlignment w:val="baseline"/>
        <w:rPr>
          <w:rFonts w:ascii="仿宋_GB2312" w:eastAsia="仿宋_GB2312" w:hAnsi="仿宋_GB2312" w:cs="仿宋_GB2312" w:hint="eastAsia"/>
          <w:color w:val="000000"/>
          <w:sz w:val="27"/>
          <w:szCs w:val="27"/>
        </w:rPr>
      </w:pPr>
      <w:r>
        <w:rPr>
          <w:rFonts w:ascii="仿宋_GB2312" w:eastAsia="仿宋_GB2312" w:hAnsi="仿宋_GB2312" w:cs="仿宋_GB2312" w:hint="eastAsia"/>
          <w:color w:val="000000"/>
          <w:sz w:val="27"/>
          <w:szCs w:val="27"/>
        </w:rPr>
        <w:t>附件二、估价对象实景照片</w:t>
      </w:r>
    </w:p>
    <w:p w:rsidR="00207289" w:rsidRDefault="00207289" w:rsidP="00207289">
      <w:pPr>
        <w:spacing w:line="500" w:lineRule="exact"/>
        <w:ind w:firstLineChars="200" w:firstLine="540"/>
        <w:textAlignment w:val="baseline"/>
        <w:rPr>
          <w:rFonts w:ascii="仿宋_GB2312" w:eastAsia="仿宋_GB2312" w:hAnsi="仿宋_GB2312" w:cs="仿宋_GB2312" w:hint="eastAsia"/>
          <w:color w:val="000000"/>
          <w:sz w:val="27"/>
          <w:szCs w:val="27"/>
        </w:rPr>
      </w:pPr>
      <w:r>
        <w:rPr>
          <w:rFonts w:ascii="仿宋_GB2312" w:eastAsia="仿宋_GB2312" w:hAnsi="仿宋_GB2312" w:cs="仿宋_GB2312" w:hint="eastAsia"/>
          <w:color w:val="000000"/>
          <w:sz w:val="27"/>
          <w:szCs w:val="27"/>
        </w:rPr>
        <w:lastRenderedPageBreak/>
        <w:t>附件三、司法评估委托书复印件</w:t>
      </w:r>
    </w:p>
    <w:p w:rsidR="00207289" w:rsidRDefault="00207289" w:rsidP="00207289">
      <w:pPr>
        <w:spacing w:line="500" w:lineRule="exact"/>
        <w:ind w:firstLineChars="200" w:firstLine="540"/>
        <w:textAlignment w:val="baseline"/>
        <w:rPr>
          <w:rFonts w:ascii="仿宋_GB2312" w:eastAsia="仿宋_GB2312" w:hAnsi="仿宋_GB2312" w:cs="仿宋_GB2312" w:hint="eastAsia"/>
          <w:color w:val="000000"/>
          <w:sz w:val="27"/>
          <w:szCs w:val="27"/>
        </w:rPr>
      </w:pPr>
      <w:r>
        <w:rPr>
          <w:rFonts w:ascii="仿宋_GB2312" w:eastAsia="仿宋_GB2312" w:hAnsi="仿宋_GB2312" w:cs="仿宋_GB2312" w:hint="eastAsia"/>
          <w:color w:val="000000"/>
          <w:sz w:val="27"/>
          <w:szCs w:val="27"/>
        </w:rPr>
        <w:t>附件四、房地产权属证明复印件</w:t>
      </w:r>
    </w:p>
    <w:p w:rsidR="00207289" w:rsidRDefault="00207289" w:rsidP="00207289">
      <w:pPr>
        <w:spacing w:line="500" w:lineRule="exact"/>
        <w:ind w:firstLineChars="200" w:firstLine="540"/>
        <w:textAlignment w:val="baseline"/>
        <w:rPr>
          <w:rFonts w:ascii="仿宋_GB2312" w:eastAsia="仿宋_GB2312" w:hAnsi="仿宋_GB2312" w:cs="仿宋_GB2312" w:hint="eastAsia"/>
          <w:color w:val="000000"/>
          <w:sz w:val="27"/>
          <w:szCs w:val="27"/>
        </w:rPr>
      </w:pPr>
      <w:r>
        <w:rPr>
          <w:rFonts w:ascii="仿宋_GB2312" w:eastAsia="仿宋_GB2312" w:hAnsi="仿宋_GB2312" w:cs="仿宋_GB2312" w:hint="eastAsia"/>
          <w:color w:val="000000"/>
          <w:sz w:val="27"/>
          <w:szCs w:val="27"/>
        </w:rPr>
        <w:t>附件五、估价机构备案证书复印件</w:t>
      </w:r>
    </w:p>
    <w:p w:rsidR="00207289" w:rsidRDefault="00207289" w:rsidP="00207289">
      <w:pPr>
        <w:spacing w:line="500" w:lineRule="exact"/>
        <w:ind w:firstLineChars="200" w:firstLine="540"/>
        <w:textAlignment w:val="baseline"/>
        <w:rPr>
          <w:rFonts w:ascii="仿宋_GB2312" w:eastAsia="仿宋_GB2312" w:hAnsi="仿宋_GB2312" w:cs="仿宋_GB2312" w:hint="eastAsia"/>
          <w:color w:val="000000"/>
          <w:sz w:val="27"/>
          <w:szCs w:val="27"/>
        </w:rPr>
      </w:pPr>
      <w:r>
        <w:rPr>
          <w:rFonts w:ascii="仿宋_GB2312" w:eastAsia="仿宋_GB2312" w:hAnsi="仿宋_GB2312" w:cs="仿宋_GB2312" w:hint="eastAsia"/>
          <w:color w:val="000000"/>
          <w:sz w:val="27"/>
          <w:szCs w:val="27"/>
        </w:rPr>
        <w:t>附件六、估价机构营业执照复印件</w:t>
      </w:r>
    </w:p>
    <w:p w:rsidR="00207289" w:rsidRDefault="00207289" w:rsidP="00207289">
      <w:pPr>
        <w:spacing w:line="500" w:lineRule="exact"/>
        <w:ind w:firstLineChars="200" w:firstLine="540"/>
        <w:textAlignment w:val="baseline"/>
        <w:rPr>
          <w:rFonts w:ascii="仿宋_GB2312" w:eastAsia="仿宋_GB2312" w:hAnsi="仿宋_GB2312" w:cs="仿宋_GB2312" w:hint="eastAsia"/>
          <w:color w:val="000000"/>
          <w:sz w:val="27"/>
          <w:szCs w:val="27"/>
        </w:rPr>
      </w:pPr>
      <w:r>
        <w:rPr>
          <w:rFonts w:ascii="仿宋_GB2312" w:eastAsia="仿宋_GB2312" w:hAnsi="仿宋_GB2312" w:cs="仿宋_GB2312" w:hint="eastAsia"/>
          <w:color w:val="000000"/>
          <w:sz w:val="27"/>
          <w:szCs w:val="27"/>
        </w:rPr>
        <w:t>附件七、估价师资格证书复印件</w:t>
      </w:r>
    </w:p>
    <w:p w:rsidR="00207289" w:rsidRDefault="00207289" w:rsidP="00207289">
      <w:pPr>
        <w:spacing w:line="500" w:lineRule="exact"/>
        <w:ind w:firstLineChars="200" w:firstLine="540"/>
        <w:textAlignment w:val="baseline"/>
        <w:rPr>
          <w:rFonts w:ascii="仿宋_GB2312" w:eastAsia="仿宋_GB2312" w:hAnsi="仿宋_GB2312" w:cs="仿宋_GB2312" w:hint="eastAsia"/>
          <w:color w:val="000000"/>
          <w:sz w:val="27"/>
          <w:szCs w:val="27"/>
        </w:rPr>
      </w:pPr>
    </w:p>
    <w:p w:rsidR="00207289" w:rsidRDefault="00207289" w:rsidP="00207289">
      <w:pPr>
        <w:spacing w:afterLines="150" w:after="468"/>
        <w:jc w:val="center"/>
        <w:rPr>
          <w:rFonts w:eastAsia="黑体" w:hint="eastAsia"/>
          <w:color w:val="000000"/>
          <w:sz w:val="40"/>
        </w:rPr>
      </w:pPr>
      <w:r>
        <w:rPr>
          <w:rFonts w:eastAsia="黑体" w:hint="eastAsia"/>
          <w:color w:val="000000"/>
          <w:sz w:val="40"/>
        </w:rPr>
        <w:t>第一部分</w:t>
      </w:r>
      <w:r>
        <w:rPr>
          <w:rFonts w:eastAsia="黑体"/>
          <w:color w:val="000000"/>
          <w:sz w:val="40"/>
        </w:rPr>
        <w:t xml:space="preserve">  </w:t>
      </w:r>
      <w:r>
        <w:rPr>
          <w:rFonts w:eastAsia="黑体" w:hint="eastAsia"/>
          <w:color w:val="000000"/>
          <w:sz w:val="40"/>
        </w:rPr>
        <w:t>估价师声明</w:t>
      </w:r>
    </w:p>
    <w:p w:rsidR="00207289" w:rsidRDefault="00207289" w:rsidP="00207289">
      <w:pPr>
        <w:spacing w:line="560" w:lineRule="exact"/>
        <w:textAlignment w:val="baseline"/>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我们郑重声明：</w:t>
      </w:r>
    </w:p>
    <w:p w:rsidR="00207289" w:rsidRDefault="00207289" w:rsidP="00207289">
      <w:pPr>
        <w:spacing w:line="600" w:lineRule="exact"/>
        <w:ind w:firstLineChars="200" w:firstLine="560"/>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1. 我们在本估价报告中对事实的说明是真实和准确的，没有虚假记载、误导性陈述和重大遗漏。</w:t>
      </w:r>
    </w:p>
    <w:p w:rsidR="00207289" w:rsidRDefault="00207289" w:rsidP="00207289">
      <w:pPr>
        <w:spacing w:line="600" w:lineRule="exact"/>
        <w:ind w:firstLineChars="200" w:firstLine="560"/>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2. 本估价报告中的分析、意见和结论是注册房地产估价师独立、客观、公正的专业分析、意见和结论，但受到本估价报告中已说明的假设和限制条件的限制。</w:t>
      </w:r>
    </w:p>
    <w:p w:rsidR="00207289" w:rsidRDefault="00207289" w:rsidP="00207289">
      <w:pPr>
        <w:spacing w:line="600" w:lineRule="exact"/>
        <w:ind w:firstLineChars="200" w:firstLine="560"/>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3. 注册房地产估价师与估价报告中的估价对象没有现实或潜在的利益，与估价委托人及估价利害关系人没有利害关系，也对估价对象、估价委托人及估价利害关系人没有偏见。</w:t>
      </w:r>
    </w:p>
    <w:p w:rsidR="00207289" w:rsidRDefault="00207289" w:rsidP="00207289">
      <w:pPr>
        <w:spacing w:line="600" w:lineRule="exact"/>
        <w:ind w:firstLineChars="200" w:firstLine="560"/>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4. 我们依照国家标准《房地产估价规范》（GB/T50291--2015）、《房地产估价基本术语标准》（GB/T50899-2013）进行分析，形成意见和结论，撰写本估价报告。</w:t>
      </w:r>
    </w:p>
    <w:p w:rsidR="00207289" w:rsidRDefault="00207289" w:rsidP="00207289">
      <w:pPr>
        <w:spacing w:line="600" w:lineRule="exact"/>
        <w:ind w:firstLineChars="200" w:firstLine="560"/>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5.  注册房地产估价师于2022年8月18日进行了实地查勘，并进行记录。</w:t>
      </w:r>
    </w:p>
    <w:p w:rsidR="00207289" w:rsidRDefault="00207289" w:rsidP="00207289">
      <w:pPr>
        <w:spacing w:line="560" w:lineRule="exact"/>
        <w:ind w:firstLineChars="200" w:firstLine="560"/>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6. 没有人对本估价报告提供重要专业帮助。</w:t>
      </w:r>
    </w:p>
    <w:p w:rsidR="00207289" w:rsidRDefault="00207289" w:rsidP="00207289">
      <w:pPr>
        <w:spacing w:line="520" w:lineRule="exact"/>
        <w:ind w:firstLineChars="100" w:firstLine="280"/>
        <w:rPr>
          <w:rFonts w:ascii="仿宋_GB2312" w:eastAsia="仿宋_GB2312" w:hAnsi="仿宋_GB2312" w:cs="仿宋_GB2312" w:hint="eastAsia"/>
          <w:color w:val="000000"/>
          <w:sz w:val="28"/>
          <w:szCs w:val="28"/>
        </w:rPr>
      </w:pPr>
    </w:p>
    <w:p w:rsidR="00207289" w:rsidRDefault="00207289" w:rsidP="00207289">
      <w:pPr>
        <w:spacing w:line="52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lastRenderedPageBreak/>
        <w:t>注册房地产估价师：               注册房地产估价师：</w:t>
      </w:r>
    </w:p>
    <w:p w:rsidR="00207289" w:rsidRDefault="00207289" w:rsidP="00207289">
      <w:pPr>
        <w:snapToGrid w:val="0"/>
        <w:spacing w:line="520" w:lineRule="exact"/>
        <w:ind w:firstLineChars="200" w:firstLine="560"/>
        <w:textAlignment w:val="baseline"/>
        <w:rPr>
          <w:rFonts w:ascii="仿宋_GB2312" w:eastAsia="仿宋_GB2312" w:hAnsi="仿宋_GB2312" w:cs="仿宋_GB2312" w:hint="eastAsia"/>
          <w:color w:val="000000"/>
          <w:sz w:val="28"/>
          <w:szCs w:val="28"/>
        </w:rPr>
      </w:pPr>
    </w:p>
    <w:p w:rsidR="00207289" w:rsidRDefault="00207289" w:rsidP="00207289">
      <w:pPr>
        <w:snapToGrid w:val="0"/>
        <w:spacing w:line="520" w:lineRule="exact"/>
        <w:ind w:firstLineChars="200" w:firstLine="560"/>
        <w:textAlignment w:val="baseline"/>
        <w:rPr>
          <w:rFonts w:ascii="仿宋_GB2312" w:eastAsia="仿宋_GB2312" w:hAnsi="仿宋_GB2312" w:cs="仿宋_GB2312" w:hint="eastAsia"/>
          <w:color w:val="000000"/>
          <w:sz w:val="27"/>
          <w:szCs w:val="27"/>
        </w:rPr>
      </w:pPr>
      <w:r>
        <w:rPr>
          <w:rFonts w:ascii="仿宋_GB2312" w:eastAsia="仿宋_GB2312" w:hAnsi="仿宋_GB2312" w:cs="仿宋_GB2312" w:hint="eastAsia"/>
          <w:color w:val="000000"/>
          <w:sz w:val="28"/>
          <w:szCs w:val="28"/>
        </w:rPr>
        <w:t>注册证号：                       注册证号：</w:t>
      </w:r>
    </w:p>
    <w:p w:rsidR="00207289" w:rsidRDefault="00207289" w:rsidP="00207289">
      <w:pPr>
        <w:snapToGrid w:val="0"/>
        <w:spacing w:afterLines="150" w:after="468"/>
        <w:jc w:val="center"/>
        <w:textAlignment w:val="baseline"/>
        <w:rPr>
          <w:rFonts w:eastAsia="黑体" w:hint="eastAsia"/>
          <w:snapToGrid w:val="0"/>
          <w:color w:val="000000"/>
          <w:kern w:val="21"/>
          <w:sz w:val="40"/>
        </w:rPr>
      </w:pPr>
      <w:r>
        <w:rPr>
          <w:rFonts w:eastAsia="黑体"/>
          <w:snapToGrid w:val="0"/>
          <w:color w:val="000000"/>
          <w:kern w:val="21"/>
          <w:sz w:val="40"/>
        </w:rPr>
        <w:t xml:space="preserve"> </w:t>
      </w:r>
    </w:p>
    <w:p w:rsidR="00207289" w:rsidRDefault="00207289" w:rsidP="00207289">
      <w:pPr>
        <w:snapToGrid w:val="0"/>
        <w:spacing w:afterLines="150" w:after="468"/>
        <w:jc w:val="center"/>
        <w:textAlignment w:val="baseline"/>
        <w:rPr>
          <w:rFonts w:eastAsia="黑体"/>
          <w:snapToGrid w:val="0"/>
          <w:color w:val="000000"/>
          <w:kern w:val="21"/>
          <w:sz w:val="40"/>
        </w:rPr>
      </w:pPr>
    </w:p>
    <w:p w:rsidR="00207289" w:rsidRDefault="00207289" w:rsidP="00207289">
      <w:pPr>
        <w:snapToGrid w:val="0"/>
        <w:spacing w:afterLines="150" w:after="468"/>
        <w:jc w:val="center"/>
        <w:textAlignment w:val="baseline"/>
        <w:rPr>
          <w:rFonts w:eastAsia="黑体"/>
          <w:snapToGrid w:val="0"/>
          <w:color w:val="000000"/>
          <w:kern w:val="21"/>
          <w:sz w:val="40"/>
        </w:rPr>
      </w:pPr>
      <w:r>
        <w:rPr>
          <w:rFonts w:eastAsia="黑体" w:hint="eastAsia"/>
          <w:snapToGrid w:val="0"/>
          <w:color w:val="000000"/>
          <w:kern w:val="21"/>
          <w:sz w:val="40"/>
        </w:rPr>
        <w:t>第二部分</w:t>
      </w:r>
      <w:r>
        <w:rPr>
          <w:rFonts w:eastAsia="黑体"/>
          <w:snapToGrid w:val="0"/>
          <w:color w:val="000000"/>
          <w:kern w:val="21"/>
          <w:sz w:val="40"/>
        </w:rPr>
        <w:t xml:space="preserve">  </w:t>
      </w:r>
      <w:r>
        <w:rPr>
          <w:rFonts w:eastAsia="黑体" w:hint="eastAsia"/>
          <w:snapToGrid w:val="0"/>
          <w:color w:val="000000"/>
          <w:kern w:val="21"/>
          <w:sz w:val="40"/>
        </w:rPr>
        <w:t>估价假设和限制条件</w:t>
      </w:r>
    </w:p>
    <w:p w:rsidR="00207289" w:rsidRDefault="00207289" w:rsidP="00207289">
      <w:pPr>
        <w:snapToGrid w:val="0"/>
        <w:spacing w:line="520" w:lineRule="exact"/>
        <w:ind w:firstLineChars="196" w:firstLine="551"/>
        <w:textAlignment w:val="baseline"/>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kern w:val="21"/>
          <w:sz w:val="28"/>
          <w:szCs w:val="28"/>
        </w:rPr>
        <w:t>一、估价假</w:t>
      </w:r>
      <w:r>
        <w:rPr>
          <w:rFonts w:ascii="仿宋_GB2312" w:eastAsia="仿宋_GB2312" w:hAnsi="仿宋_GB2312" w:cs="仿宋_GB2312" w:hint="eastAsia"/>
          <w:b/>
          <w:color w:val="000000"/>
          <w:sz w:val="28"/>
          <w:szCs w:val="28"/>
        </w:rPr>
        <w:t>设</w:t>
      </w:r>
    </w:p>
    <w:p w:rsidR="00207289" w:rsidRDefault="00207289" w:rsidP="00207289">
      <w:pPr>
        <w:snapToGrid w:val="0"/>
        <w:spacing w:line="520" w:lineRule="exact"/>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b/>
          <w:color w:val="000000"/>
          <w:sz w:val="28"/>
          <w:szCs w:val="28"/>
        </w:rPr>
        <w:t xml:space="preserve">    </w:t>
      </w:r>
      <w:r>
        <w:rPr>
          <w:rFonts w:ascii="仿宋_GB2312" w:eastAsia="仿宋_GB2312" w:hAnsi="仿宋_GB2312" w:cs="仿宋_GB2312" w:hint="eastAsia"/>
          <w:color w:val="000000"/>
          <w:sz w:val="28"/>
          <w:szCs w:val="28"/>
        </w:rPr>
        <w:t>（一）一般假设</w:t>
      </w:r>
    </w:p>
    <w:p w:rsidR="00207289" w:rsidRDefault="00207289" w:rsidP="00207289">
      <w:pPr>
        <w:spacing w:line="520" w:lineRule="exact"/>
        <w:ind w:firstLineChars="196" w:firstLine="549"/>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1. 注册房地产估价师对估价所依据的估价对象的权属、面积、用途等资料进行了检查，在无理由怀疑其合法性、真实性、准确性和完整性且未予以核实的情况下，假设上述权属、面积、用途等资料是合法、真实、准确和完整的。</w:t>
      </w:r>
    </w:p>
    <w:p w:rsidR="00207289" w:rsidRDefault="00207289" w:rsidP="00207289">
      <w:pPr>
        <w:spacing w:line="520" w:lineRule="exact"/>
        <w:ind w:firstLineChars="196" w:firstLine="549"/>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2．注册房地产估价师对估价对象房屋安全、环境污染等影响估价对象价值或价格的重大因素给予了关注，在无理由怀疑估价对象存在安全隐患且无相应的专业机构进行鉴定、检测的情况下，假设估价对象是安全的。</w:t>
      </w:r>
    </w:p>
    <w:p w:rsidR="00207289" w:rsidRDefault="00207289" w:rsidP="00207289">
      <w:pPr>
        <w:spacing w:line="520" w:lineRule="exact"/>
        <w:ind w:firstLineChars="200" w:firstLine="560"/>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3．估价对象在价值时点的房地产市场为公开、平等、自愿的交易市场。</w:t>
      </w:r>
    </w:p>
    <w:p w:rsidR="00207289" w:rsidRDefault="00207289" w:rsidP="00207289">
      <w:pPr>
        <w:spacing w:line="520" w:lineRule="exact"/>
        <w:ind w:firstLineChars="196" w:firstLine="549"/>
        <w:textAlignment w:val="baseline"/>
        <w:rPr>
          <w:rFonts w:ascii="仿宋_GB2312" w:hAnsi="仿宋_GB2312" w:cs="仿宋_GB2312" w:hint="eastAsia"/>
          <w:color w:val="000000"/>
          <w:sz w:val="28"/>
          <w:szCs w:val="28"/>
        </w:rPr>
      </w:pPr>
      <w:r>
        <w:rPr>
          <w:rFonts w:ascii="仿宋_GB2312" w:eastAsia="仿宋_GB2312" w:hAnsi="仿宋_GB2312" w:cs="仿宋_GB2312" w:hint="eastAsia"/>
          <w:color w:val="000000"/>
          <w:sz w:val="28"/>
          <w:szCs w:val="28"/>
        </w:rPr>
        <w:t>4.估价对象不存在租赁权、用益物权及占有使用情况。</w:t>
      </w:r>
    </w:p>
    <w:p w:rsidR="00207289" w:rsidRDefault="00207289" w:rsidP="00207289">
      <w:pPr>
        <w:spacing w:line="520" w:lineRule="exact"/>
        <w:ind w:firstLineChars="200" w:firstLine="560"/>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（二）未定事项假设</w:t>
      </w:r>
    </w:p>
    <w:p w:rsidR="00207289" w:rsidRDefault="00207289" w:rsidP="00207289">
      <w:pPr>
        <w:spacing w:line="520" w:lineRule="exact"/>
        <w:ind w:firstLineChars="200" w:firstLine="560"/>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本次估价不存在尚未明确或不够明确的事项，故本次估价报告无未定事项假设。</w:t>
      </w:r>
    </w:p>
    <w:p w:rsidR="00207289" w:rsidRDefault="00207289" w:rsidP="00207289">
      <w:pPr>
        <w:spacing w:line="520" w:lineRule="exact"/>
        <w:ind w:firstLineChars="200" w:firstLine="560"/>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（三）背离事实假设</w:t>
      </w:r>
    </w:p>
    <w:p w:rsidR="00207289" w:rsidRDefault="00207289" w:rsidP="00207289">
      <w:pPr>
        <w:spacing w:line="520" w:lineRule="exact"/>
        <w:ind w:firstLineChars="200" w:firstLine="560"/>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根据估价委托人提供的资料、估价师查档及实地踏勘，估价对象</w:t>
      </w:r>
      <w:r>
        <w:rPr>
          <w:rFonts w:ascii="仿宋_GB2312" w:eastAsia="仿宋_GB2312" w:hAnsi="仿宋_GB2312" w:cs="仿宋_GB2312" w:hint="eastAsia"/>
          <w:color w:val="000000"/>
          <w:sz w:val="28"/>
          <w:szCs w:val="28"/>
        </w:rPr>
        <w:lastRenderedPageBreak/>
        <w:t>于价值时点尚有查封未解除，抵押权未注销，考虑到本次估价目的，本次评估价值的影响因素不包括估价对象被查封和原有的抵押权。故本次估价以估价对象无上述查封、抵押权为假设前提。</w:t>
      </w:r>
    </w:p>
    <w:p w:rsidR="00207289" w:rsidRDefault="00207289" w:rsidP="00207289">
      <w:pPr>
        <w:spacing w:line="520" w:lineRule="exact"/>
        <w:ind w:firstLineChars="200" w:firstLine="560"/>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（四）不相一致假设</w:t>
      </w:r>
    </w:p>
    <w:p w:rsidR="00207289" w:rsidRDefault="00207289" w:rsidP="00207289">
      <w:pPr>
        <w:spacing w:line="520" w:lineRule="exact"/>
        <w:ind w:firstLineChars="200" w:firstLine="560"/>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本次估价不存在不相一致事项，故本次估价报告无不相一致假设。</w:t>
      </w:r>
    </w:p>
    <w:p w:rsidR="00207289" w:rsidRDefault="00207289" w:rsidP="00207289">
      <w:pPr>
        <w:spacing w:line="520" w:lineRule="exact"/>
        <w:ind w:firstLineChars="200" w:firstLine="560"/>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（五）依据不足假设</w:t>
      </w:r>
    </w:p>
    <w:p w:rsidR="00207289" w:rsidRDefault="00207289" w:rsidP="00207289">
      <w:pPr>
        <w:spacing w:line="520" w:lineRule="exact"/>
        <w:ind w:firstLineChars="200" w:firstLine="560"/>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本次估价不存在依据不足事项，故本次估价报告无依据不足假设。</w:t>
      </w:r>
    </w:p>
    <w:p w:rsidR="00207289" w:rsidRDefault="00207289" w:rsidP="00207289">
      <w:pPr>
        <w:spacing w:line="520" w:lineRule="exact"/>
        <w:ind w:firstLineChars="196" w:firstLine="551"/>
        <w:textAlignment w:val="baseline"/>
        <w:rPr>
          <w:rFonts w:ascii="仿宋_GB2312" w:eastAsia="仿宋_GB2312" w:hAnsi="仿宋_GB2312" w:cs="仿宋_GB2312" w:hint="eastAsia"/>
          <w:b/>
          <w:color w:val="000000"/>
          <w:sz w:val="28"/>
          <w:szCs w:val="28"/>
        </w:rPr>
      </w:pPr>
      <w:r>
        <w:rPr>
          <w:rFonts w:ascii="仿宋_GB2312" w:eastAsia="仿宋_GB2312" w:hAnsi="仿宋_GB2312" w:cs="仿宋_GB2312" w:hint="eastAsia"/>
          <w:b/>
          <w:color w:val="000000"/>
          <w:sz w:val="28"/>
          <w:szCs w:val="28"/>
        </w:rPr>
        <w:t>二、估价报告使用限制</w:t>
      </w:r>
    </w:p>
    <w:p w:rsidR="00207289" w:rsidRDefault="00207289" w:rsidP="00207289">
      <w:pPr>
        <w:spacing w:line="520" w:lineRule="exact"/>
        <w:ind w:firstLineChars="200" w:firstLine="560"/>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1. 估价报告使用期限为自估价报告出具之日起壹年整。超过估价报告使用有效期使用估价报告的，相关责任由使用者承担。</w:t>
      </w:r>
    </w:p>
    <w:p w:rsidR="00207289" w:rsidRDefault="00207289" w:rsidP="00207289">
      <w:pPr>
        <w:spacing w:line="520" w:lineRule="exact"/>
        <w:ind w:firstLineChars="200" w:firstLine="560"/>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2. 本估价报告结果是依据估价对象的法定用途得出的，由于房地产价格水平高低受房地产用途的影响较大，当估价对象房地产的用途发生变化时，其价格需要重新评估。</w:t>
      </w:r>
    </w:p>
    <w:p w:rsidR="00207289" w:rsidRDefault="00207289" w:rsidP="00207289">
      <w:pPr>
        <w:spacing w:line="520" w:lineRule="exact"/>
        <w:ind w:firstLineChars="200" w:firstLine="560"/>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3. 本估价报告是</w:t>
      </w:r>
      <w:r>
        <w:rPr>
          <w:rFonts w:ascii="仿宋_GB2312" w:eastAsia="仿宋_GB2312" w:hAnsi="仿宋_GB2312" w:cs="仿宋_GB2312" w:hint="eastAsia"/>
          <w:color w:val="000000"/>
          <w:sz w:val="28"/>
          <w:szCs w:val="28"/>
          <w:shd w:val="clear" w:color="auto" w:fill="FFFFFF"/>
        </w:rPr>
        <w:t>为人民法院确定财产处置参考价提供参考依据</w:t>
      </w:r>
      <w:r>
        <w:rPr>
          <w:rFonts w:ascii="仿宋_GB2312" w:eastAsia="仿宋_GB2312" w:hAnsi="仿宋_GB2312" w:cs="仿宋_GB2312" w:hint="eastAsia"/>
          <w:color w:val="000000"/>
          <w:sz w:val="28"/>
          <w:szCs w:val="28"/>
        </w:rPr>
        <w:t>，对用于其它方面我们不做探讨，如果改变估价目的，则估价结果应进行相应调整直至重新评估，因估价委托人使用本评估报告书不当而引起的不良后果，我公司不承担任何责任。</w:t>
      </w:r>
    </w:p>
    <w:p w:rsidR="00207289" w:rsidRDefault="00207289" w:rsidP="00207289">
      <w:pPr>
        <w:spacing w:line="520" w:lineRule="exact"/>
        <w:ind w:firstLineChars="200" w:firstLine="560"/>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4. 本估价报告都盖有本公司公章，并加盖本公司骑缝章，必须完整使用方为有效，对使用未盖有公章的估价报告，以及对使用本报告中部分内容对有关方面可能造成的损失，我公司不承担任何责任。</w:t>
      </w:r>
    </w:p>
    <w:p w:rsidR="00207289" w:rsidRDefault="00207289" w:rsidP="00207289">
      <w:pPr>
        <w:spacing w:line="520" w:lineRule="exact"/>
        <w:ind w:firstLineChars="200" w:firstLine="560"/>
        <w:textAlignment w:val="baseline"/>
        <w:rPr>
          <w:rFonts w:ascii="宋体" w:hAnsi="宋体" w:hint="eastAsia"/>
          <w:color w:val="000000"/>
          <w:sz w:val="27"/>
        </w:rPr>
      </w:pPr>
      <w:r>
        <w:rPr>
          <w:rFonts w:ascii="仿宋_GB2312" w:eastAsia="仿宋_GB2312" w:hAnsi="仿宋_GB2312" w:cs="仿宋_GB2312" w:hint="eastAsia"/>
          <w:color w:val="000000"/>
          <w:sz w:val="28"/>
          <w:szCs w:val="28"/>
        </w:rPr>
        <w:t xml:space="preserve">5. 未经我公司及估价人员书面同意，不得向估价委托人、估价报告使用者和估价报告审核部门之外的任何单位或个人提供本报告的全部或部分内容，本报告亦不得用于本次估价目的之外的其他用途，未经许可不得部分或全部发表于任何公开媒体上。   </w:t>
      </w:r>
      <w:r>
        <w:rPr>
          <w:rFonts w:ascii="仿宋_GB2312" w:eastAsia="仿宋_GB2312" w:hAnsi="仿宋_GB2312" w:cs="仿宋_GB2312" w:hint="eastAsia"/>
          <w:color w:val="000000"/>
          <w:sz w:val="27"/>
        </w:rPr>
        <w:t xml:space="preserve">  </w:t>
      </w:r>
    </w:p>
    <w:p w:rsidR="00207289" w:rsidRDefault="00207289" w:rsidP="00207289">
      <w:pPr>
        <w:spacing w:afterLines="150" w:after="468"/>
        <w:jc w:val="center"/>
        <w:rPr>
          <w:rFonts w:eastAsia="黑体" w:hint="eastAsia"/>
          <w:color w:val="000000"/>
          <w:sz w:val="40"/>
        </w:rPr>
      </w:pPr>
    </w:p>
    <w:p w:rsidR="00207289" w:rsidRDefault="00207289" w:rsidP="00207289">
      <w:pPr>
        <w:spacing w:afterLines="150" w:after="468"/>
        <w:jc w:val="center"/>
        <w:rPr>
          <w:rFonts w:eastAsia="黑体"/>
          <w:color w:val="000000"/>
          <w:sz w:val="40"/>
        </w:rPr>
      </w:pPr>
    </w:p>
    <w:p w:rsidR="00207289" w:rsidRDefault="00207289" w:rsidP="00207289">
      <w:pPr>
        <w:spacing w:afterLines="150" w:after="468"/>
        <w:jc w:val="center"/>
        <w:rPr>
          <w:rFonts w:eastAsia="黑体"/>
          <w:color w:val="000000"/>
          <w:sz w:val="40"/>
        </w:rPr>
      </w:pPr>
    </w:p>
    <w:p w:rsidR="00207289" w:rsidRDefault="00207289" w:rsidP="00207289">
      <w:pPr>
        <w:spacing w:afterLines="150" w:after="468"/>
        <w:jc w:val="center"/>
        <w:rPr>
          <w:rFonts w:eastAsia="黑体"/>
          <w:color w:val="000000"/>
          <w:sz w:val="40"/>
        </w:rPr>
      </w:pPr>
    </w:p>
    <w:p w:rsidR="00207289" w:rsidRDefault="00207289" w:rsidP="00207289">
      <w:pPr>
        <w:spacing w:afterLines="150" w:after="468"/>
        <w:jc w:val="center"/>
        <w:rPr>
          <w:rFonts w:eastAsia="黑体"/>
          <w:color w:val="000000"/>
          <w:sz w:val="40"/>
        </w:rPr>
      </w:pPr>
    </w:p>
    <w:p w:rsidR="00207289" w:rsidRDefault="00207289" w:rsidP="00207289">
      <w:pPr>
        <w:spacing w:afterLines="150" w:after="468"/>
        <w:jc w:val="center"/>
        <w:rPr>
          <w:rFonts w:eastAsia="黑体"/>
          <w:color w:val="000000"/>
          <w:sz w:val="40"/>
        </w:rPr>
      </w:pPr>
      <w:r>
        <w:rPr>
          <w:rFonts w:eastAsia="黑体" w:hint="eastAsia"/>
          <w:color w:val="000000"/>
          <w:sz w:val="40"/>
        </w:rPr>
        <w:t>第三部分</w:t>
      </w:r>
      <w:r>
        <w:rPr>
          <w:rFonts w:eastAsia="黑体"/>
          <w:color w:val="000000"/>
          <w:sz w:val="40"/>
        </w:rPr>
        <w:t xml:space="preserve">   </w:t>
      </w:r>
      <w:r>
        <w:rPr>
          <w:rFonts w:eastAsia="黑体" w:hint="eastAsia"/>
          <w:color w:val="000000"/>
          <w:sz w:val="40"/>
        </w:rPr>
        <w:t>估价结果报告</w:t>
      </w:r>
    </w:p>
    <w:p w:rsidR="00207289" w:rsidRDefault="00207289" w:rsidP="00207289">
      <w:pPr>
        <w:spacing w:line="540" w:lineRule="exact"/>
        <w:ind w:left="531"/>
        <w:textAlignment w:val="baseline"/>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一、估价委托人</w:t>
      </w:r>
    </w:p>
    <w:p w:rsidR="00207289" w:rsidRDefault="00207289" w:rsidP="00207289">
      <w:pPr>
        <w:spacing w:line="540" w:lineRule="exact"/>
        <w:ind w:firstLineChars="200" w:firstLine="560"/>
        <w:textAlignment w:val="baseline"/>
        <w:rPr>
          <w:rFonts w:ascii="仿宋_GB2312" w:eastAsia="仿宋_GB2312" w:hAnsi="宋体" w:hint="eastAsia"/>
          <w:color w:val="000000"/>
          <w:sz w:val="28"/>
          <w:szCs w:val="28"/>
        </w:rPr>
      </w:pPr>
      <w:r>
        <w:rPr>
          <w:rFonts w:ascii="仿宋_GB2312" w:eastAsia="仿宋_GB2312" w:hAnsi="宋体" w:hint="eastAsia"/>
          <w:color w:val="000000"/>
          <w:sz w:val="28"/>
          <w:szCs w:val="28"/>
        </w:rPr>
        <w:t>兰溪市人民法院</w:t>
      </w:r>
    </w:p>
    <w:p w:rsidR="00207289" w:rsidRDefault="00207289" w:rsidP="00207289">
      <w:pPr>
        <w:spacing w:line="540" w:lineRule="exact"/>
        <w:ind w:firstLineChars="200" w:firstLine="560"/>
        <w:textAlignment w:val="baseline"/>
        <w:rPr>
          <w:rFonts w:ascii="仿宋_GB2312" w:eastAsia="仿宋_GB2312" w:hAnsi="宋体" w:hint="eastAsia"/>
          <w:color w:val="000000"/>
          <w:sz w:val="28"/>
          <w:szCs w:val="28"/>
        </w:rPr>
      </w:pPr>
      <w:r>
        <w:rPr>
          <w:rFonts w:ascii="仿宋_GB2312" w:eastAsia="仿宋_GB2312" w:hAnsi="宋体" w:hint="eastAsia"/>
          <w:color w:val="000000"/>
          <w:sz w:val="28"/>
          <w:szCs w:val="28"/>
        </w:rPr>
        <w:t>住所：兰溪市横山路58号</w:t>
      </w:r>
    </w:p>
    <w:p w:rsidR="00207289" w:rsidRDefault="00207289" w:rsidP="00207289">
      <w:pPr>
        <w:spacing w:line="540" w:lineRule="exact"/>
        <w:ind w:firstLineChars="200" w:firstLine="560"/>
        <w:textAlignment w:val="baseline"/>
        <w:rPr>
          <w:rFonts w:ascii="仿宋_GB2312" w:eastAsia="仿宋_GB2312" w:hAnsi="仿宋_GB2312" w:cs="仿宋_GB2312" w:hint="eastAsia"/>
          <w:color w:val="000000"/>
          <w:sz w:val="28"/>
          <w:szCs w:val="28"/>
        </w:rPr>
      </w:pPr>
      <w:r>
        <w:rPr>
          <w:rFonts w:ascii="仿宋_GB2312" w:eastAsia="仿宋_GB2312" w:hAnsi="宋体" w:hint="eastAsia"/>
          <w:color w:val="000000"/>
          <w:sz w:val="28"/>
          <w:szCs w:val="28"/>
        </w:rPr>
        <w:t>邮编：321100</w:t>
      </w:r>
    </w:p>
    <w:p w:rsidR="00207289" w:rsidRDefault="00207289" w:rsidP="00207289">
      <w:pPr>
        <w:spacing w:line="540" w:lineRule="exact"/>
        <w:ind w:firstLineChars="196" w:firstLine="551"/>
        <w:textAlignment w:val="baseline"/>
        <w:rPr>
          <w:rFonts w:ascii="仿宋_GB2312" w:eastAsia="仿宋_GB2312" w:hAnsi="仿宋_GB2312" w:cs="仿宋_GB2312" w:hint="eastAsia"/>
          <w:b/>
          <w:color w:val="000000"/>
          <w:sz w:val="28"/>
          <w:szCs w:val="28"/>
        </w:rPr>
      </w:pPr>
      <w:r>
        <w:rPr>
          <w:rFonts w:ascii="仿宋_GB2312" w:eastAsia="仿宋_GB2312" w:hAnsi="仿宋_GB2312" w:cs="仿宋_GB2312" w:hint="eastAsia"/>
          <w:b/>
          <w:color w:val="000000"/>
          <w:sz w:val="28"/>
          <w:szCs w:val="28"/>
        </w:rPr>
        <w:t>二、房地产估价机构</w:t>
      </w:r>
    </w:p>
    <w:p w:rsidR="00207289" w:rsidRDefault="00207289" w:rsidP="00207289">
      <w:pPr>
        <w:spacing w:line="540" w:lineRule="exact"/>
        <w:ind w:firstLineChars="200" w:firstLine="560"/>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金华市正大房地产估价师事务所有限公司</w:t>
      </w:r>
    </w:p>
    <w:p w:rsidR="00207289" w:rsidRDefault="00207289" w:rsidP="00207289">
      <w:pPr>
        <w:spacing w:line="540" w:lineRule="exact"/>
        <w:ind w:firstLineChars="200" w:firstLine="560"/>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法定代表人：黄婵儿</w:t>
      </w:r>
    </w:p>
    <w:p w:rsidR="00207289" w:rsidRDefault="00207289" w:rsidP="00207289">
      <w:pPr>
        <w:spacing w:line="540" w:lineRule="exact"/>
        <w:ind w:firstLineChars="195" w:firstLine="546"/>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住所：浙江省金华市婺城区双溪西路243号</w:t>
      </w:r>
    </w:p>
    <w:p w:rsidR="00207289" w:rsidRDefault="00207289" w:rsidP="00207289">
      <w:pPr>
        <w:spacing w:line="540" w:lineRule="exact"/>
        <w:ind w:firstLineChars="195" w:firstLine="546"/>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估价备案等级：贰级</w:t>
      </w:r>
    </w:p>
    <w:p w:rsidR="00207289" w:rsidRDefault="00207289" w:rsidP="00207289">
      <w:pPr>
        <w:spacing w:line="540" w:lineRule="exact"/>
        <w:ind w:firstLineChars="195" w:firstLine="546"/>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联系电话：0579-83188077</w:t>
      </w:r>
    </w:p>
    <w:p w:rsidR="00207289" w:rsidRDefault="00207289" w:rsidP="00207289">
      <w:pPr>
        <w:spacing w:line="540" w:lineRule="exact"/>
        <w:ind w:firstLineChars="195" w:firstLine="546"/>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估价备案证书编号：浙建房估证字【2017】003号</w:t>
      </w:r>
    </w:p>
    <w:p w:rsidR="00207289" w:rsidRDefault="00207289" w:rsidP="00207289">
      <w:pPr>
        <w:spacing w:line="540" w:lineRule="exact"/>
        <w:ind w:firstLineChars="196" w:firstLine="551"/>
        <w:textAlignment w:val="baseline"/>
        <w:rPr>
          <w:rFonts w:ascii="仿宋_GB2312" w:eastAsia="仿宋_GB2312" w:hAnsi="仿宋_GB2312" w:cs="仿宋_GB2312" w:hint="eastAsia"/>
          <w:b/>
          <w:color w:val="000000"/>
          <w:sz w:val="28"/>
          <w:szCs w:val="28"/>
        </w:rPr>
      </w:pPr>
      <w:r>
        <w:rPr>
          <w:rFonts w:ascii="仿宋_GB2312" w:eastAsia="仿宋_GB2312" w:hAnsi="仿宋_GB2312" w:cs="仿宋_GB2312" w:hint="eastAsia"/>
          <w:b/>
          <w:color w:val="000000"/>
          <w:sz w:val="28"/>
          <w:szCs w:val="28"/>
        </w:rPr>
        <w:t>三、估价目的</w:t>
      </w:r>
    </w:p>
    <w:p w:rsidR="00207289" w:rsidRDefault="00207289" w:rsidP="00207289">
      <w:pPr>
        <w:spacing w:line="540" w:lineRule="exact"/>
        <w:ind w:firstLineChars="195" w:firstLine="546"/>
        <w:textAlignment w:val="baseline"/>
        <w:rPr>
          <w:rFonts w:ascii="仿宋_GB2312" w:eastAsia="仿宋_GB2312" w:hAnsi="仿宋_GB2312" w:cs="仿宋_GB2312" w:hint="eastAsia"/>
          <w:b/>
          <w:color w:val="000000"/>
          <w:sz w:val="28"/>
          <w:szCs w:val="28"/>
        </w:rPr>
      </w:pPr>
      <w:r>
        <w:rPr>
          <w:rFonts w:ascii="仿宋_GB2312" w:eastAsia="仿宋_GB2312" w:hAnsi="仿宋_GB2312" w:cs="仿宋_GB2312" w:hint="eastAsia"/>
          <w:color w:val="000000"/>
          <w:sz w:val="28"/>
          <w:szCs w:val="28"/>
          <w:shd w:val="clear" w:color="auto" w:fill="FFFFFF"/>
        </w:rPr>
        <w:t>为人民法院确定财产处置参考价提供参考依据</w:t>
      </w:r>
      <w:r>
        <w:rPr>
          <w:rFonts w:ascii="仿宋_GB2312" w:eastAsia="仿宋_GB2312" w:hAnsi="仿宋_GB2312" w:cs="仿宋_GB2312" w:hint="eastAsia"/>
          <w:color w:val="000000"/>
          <w:sz w:val="28"/>
          <w:szCs w:val="28"/>
        </w:rPr>
        <w:t>。</w:t>
      </w:r>
    </w:p>
    <w:p w:rsidR="00207289" w:rsidRDefault="00207289" w:rsidP="00207289">
      <w:pPr>
        <w:spacing w:line="540" w:lineRule="exact"/>
        <w:ind w:firstLineChars="195" w:firstLine="548"/>
        <w:textAlignment w:val="baseline"/>
        <w:rPr>
          <w:rFonts w:ascii="仿宋_GB2312" w:eastAsia="仿宋_GB2312" w:hAnsi="仿宋_GB2312" w:cs="仿宋_GB2312" w:hint="eastAsia"/>
          <w:b/>
          <w:color w:val="000000"/>
          <w:sz w:val="28"/>
          <w:szCs w:val="28"/>
        </w:rPr>
      </w:pPr>
      <w:r>
        <w:rPr>
          <w:rFonts w:ascii="仿宋_GB2312" w:eastAsia="仿宋_GB2312" w:hAnsi="仿宋_GB2312" w:cs="仿宋_GB2312" w:hint="eastAsia"/>
          <w:b/>
          <w:color w:val="000000"/>
          <w:sz w:val="28"/>
          <w:szCs w:val="28"/>
        </w:rPr>
        <w:t>四、估价对象</w:t>
      </w:r>
    </w:p>
    <w:p w:rsidR="00207289" w:rsidRDefault="00207289" w:rsidP="00207289">
      <w:pPr>
        <w:spacing w:line="540" w:lineRule="exact"/>
        <w:ind w:firstLineChars="200" w:firstLine="560"/>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1.估价对象财产范围</w:t>
      </w:r>
    </w:p>
    <w:p w:rsidR="00207289" w:rsidRDefault="00207289" w:rsidP="00207289">
      <w:pPr>
        <w:spacing w:line="540" w:lineRule="exact"/>
        <w:ind w:firstLineChars="207" w:firstLine="580"/>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lastRenderedPageBreak/>
        <w:t>估价对象为包某某所有的位于兰溪市兰江街道滨江路699号鸿城铂兰湾2幢801室房地产，房屋建筑面积137.51平方米，土地使用权面积38.9平方米，财产范围为估价对象的房屋所有权及土地使用权，含室内固定装修、房屋正常使用不可分割的共用设备设施及房屋所有权人合法享用的相关权益</w:t>
      </w:r>
      <w:r>
        <w:rPr>
          <w:rFonts w:eastAsia="仿宋_GB2312" w:hint="eastAsia"/>
          <w:color w:val="000000"/>
          <w:sz w:val="28"/>
          <w:szCs w:val="28"/>
        </w:rPr>
        <w:t>，不包括债权债务、特许经营权等其他财产或权益</w:t>
      </w:r>
      <w:r>
        <w:rPr>
          <w:rFonts w:ascii="仿宋_GB2312" w:eastAsia="仿宋_GB2312" w:hAnsi="仿宋_GB2312" w:cs="仿宋_GB2312" w:hint="eastAsia"/>
          <w:color w:val="000000"/>
          <w:sz w:val="28"/>
          <w:szCs w:val="28"/>
        </w:rPr>
        <w:t>。</w:t>
      </w:r>
    </w:p>
    <w:p w:rsidR="00207289" w:rsidRDefault="00207289" w:rsidP="00207289">
      <w:pPr>
        <w:spacing w:line="540" w:lineRule="exact"/>
        <w:ind w:left="560"/>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2．估价对象权益状况</w:t>
      </w:r>
    </w:p>
    <w:p w:rsidR="00207289" w:rsidRDefault="00207289" w:rsidP="00207289">
      <w:pPr>
        <w:pStyle w:val="2"/>
        <w:spacing w:line="540" w:lineRule="exact"/>
        <w:ind w:leftChars="0" w:left="0" w:firstLineChars="150"/>
        <w:rPr>
          <w:rFonts w:ascii="仿宋_GB2312" w:eastAsia="仿宋_GB2312" w:hAnsi="仿宋_GB2312" w:cs="仿宋_GB2312" w:hint="eastAsia"/>
          <w:color w:val="000000"/>
          <w:szCs w:val="28"/>
        </w:rPr>
      </w:pPr>
      <w:r>
        <w:rPr>
          <w:rFonts w:ascii="仿宋_GB2312" w:eastAsia="仿宋_GB2312" w:hAnsi="仿宋_GB2312" w:cs="仿宋_GB2312" w:hint="eastAsia"/>
          <w:color w:val="000000"/>
          <w:szCs w:val="28"/>
        </w:rPr>
        <w:t>（1）不动产权益状况</w:t>
      </w:r>
    </w:p>
    <w:p w:rsidR="00207289" w:rsidRDefault="00207289" w:rsidP="00207289">
      <w:pPr>
        <w:spacing w:line="540" w:lineRule="exact"/>
        <w:ind w:firstLineChars="200" w:firstLine="560"/>
        <w:textAlignment w:val="baseline"/>
        <w:rPr>
          <w:rFonts w:ascii="仿宋_GB2312" w:eastAsia="仿宋_GB2312" w:hAnsi="仿宋_GB2312" w:cs="仿宋_GB2312" w:hint="eastAsia"/>
          <w:color w:val="000000"/>
          <w:sz w:val="28"/>
          <w:szCs w:val="28"/>
        </w:rPr>
      </w:pPr>
      <w:r>
        <w:rPr>
          <w:rFonts w:ascii="仿宋_GB2312" w:eastAsia="仿宋_GB2312" w:hAnsi="宋体" w:hint="eastAsia"/>
          <w:color w:val="000000"/>
          <w:sz w:val="28"/>
          <w:szCs w:val="28"/>
        </w:rPr>
        <w:t>估价对象位于</w:t>
      </w:r>
      <w:r>
        <w:rPr>
          <w:rFonts w:ascii="仿宋_GB2312" w:eastAsia="仿宋_GB2312" w:hAnsi="仿宋_GB2312" w:cs="仿宋_GB2312" w:hint="eastAsia"/>
          <w:color w:val="000000"/>
          <w:sz w:val="28"/>
          <w:szCs w:val="28"/>
        </w:rPr>
        <w:t>兰溪市兰江街道滨江路699号鸿城铂兰湾2幢801室</w:t>
      </w:r>
      <w:r>
        <w:rPr>
          <w:rFonts w:ascii="仿宋_GB2312" w:eastAsia="仿宋_GB2312" w:hAnsi="宋体" w:hint="eastAsia"/>
          <w:color w:val="000000"/>
          <w:sz w:val="28"/>
          <w:szCs w:val="28"/>
        </w:rPr>
        <w:t>，不动产权证号浙（2016）兰溪市不动产权第0004755号，所有权人</w:t>
      </w:r>
      <w:r>
        <w:rPr>
          <w:rFonts w:ascii="仿宋_GB2312" w:eastAsia="仿宋_GB2312" w:hAnsi="仿宋_GB2312" w:cs="仿宋_GB2312" w:hint="eastAsia"/>
          <w:color w:val="000000"/>
          <w:sz w:val="28"/>
          <w:szCs w:val="28"/>
        </w:rPr>
        <w:t>包某某</w:t>
      </w:r>
      <w:r>
        <w:rPr>
          <w:rFonts w:ascii="仿宋_GB2312" w:eastAsia="仿宋_GB2312" w:hAnsi="宋体" w:hint="eastAsia"/>
          <w:color w:val="000000"/>
          <w:sz w:val="28"/>
          <w:szCs w:val="28"/>
        </w:rPr>
        <w:t>，</w:t>
      </w:r>
      <w:r>
        <w:rPr>
          <w:rFonts w:ascii="仿宋_GB2312" w:eastAsia="仿宋_GB2312" w:hAnsi="仿宋_GB2312" w:cs="仿宋_GB2312" w:hint="eastAsia"/>
          <w:color w:val="000000"/>
          <w:sz w:val="28"/>
          <w:szCs w:val="28"/>
        </w:rPr>
        <w:t>权利性质出让/商品房</w:t>
      </w:r>
      <w:r>
        <w:rPr>
          <w:rFonts w:ascii="仿宋_GB2312" w:eastAsia="仿宋_GB2312" w:hAnsi="宋体" w:hint="eastAsia"/>
          <w:color w:val="000000"/>
          <w:sz w:val="28"/>
          <w:szCs w:val="28"/>
        </w:rPr>
        <w:t>，</w:t>
      </w:r>
      <w:r>
        <w:rPr>
          <w:rFonts w:ascii="仿宋_GB2312" w:eastAsia="仿宋_GB2312" w:hAnsi="仿宋_GB2312" w:cs="仿宋_GB2312" w:hint="eastAsia"/>
          <w:color w:val="000000"/>
          <w:sz w:val="28"/>
          <w:szCs w:val="28"/>
        </w:rPr>
        <w:t>用途城镇住宅用地/成套住宅</w:t>
      </w:r>
      <w:r>
        <w:rPr>
          <w:rFonts w:ascii="仿宋_GB2312" w:eastAsia="仿宋_GB2312" w:hAnsi="宋体" w:hint="eastAsia"/>
          <w:color w:val="000000"/>
          <w:sz w:val="28"/>
          <w:szCs w:val="28"/>
        </w:rPr>
        <w:t>，土地使用权面积</w:t>
      </w:r>
      <w:r>
        <w:rPr>
          <w:rFonts w:ascii="仿宋_GB2312" w:eastAsia="仿宋_GB2312" w:hAnsi="仿宋_GB2312" w:cs="仿宋_GB2312" w:hint="eastAsia"/>
          <w:color w:val="000000"/>
          <w:sz w:val="28"/>
          <w:szCs w:val="28"/>
        </w:rPr>
        <w:t>38.9</w:t>
      </w:r>
      <w:r>
        <w:rPr>
          <w:rFonts w:ascii="仿宋_GB2312" w:eastAsia="仿宋_GB2312" w:hAnsi="宋体" w:hint="eastAsia"/>
          <w:color w:val="000000"/>
          <w:sz w:val="28"/>
          <w:szCs w:val="28"/>
        </w:rPr>
        <w:t>平方米，土地使用期限至</w:t>
      </w:r>
      <w:r>
        <w:rPr>
          <w:rFonts w:ascii="仿宋_GB2312" w:eastAsia="仿宋_GB2312" w:hAnsi="仿宋_GB2312" w:cs="仿宋_GB2312" w:hint="eastAsia"/>
          <w:color w:val="000000"/>
          <w:sz w:val="28"/>
          <w:szCs w:val="28"/>
        </w:rPr>
        <w:t>2078年6月19日</w:t>
      </w:r>
      <w:r>
        <w:rPr>
          <w:rFonts w:ascii="仿宋_GB2312" w:eastAsia="仿宋_GB2312" w:hAnsi="宋体" w:hint="eastAsia"/>
          <w:color w:val="000000"/>
          <w:sz w:val="28"/>
          <w:szCs w:val="28"/>
        </w:rPr>
        <w:t>止，</w:t>
      </w:r>
      <w:r>
        <w:rPr>
          <w:rFonts w:ascii="仿宋_GB2312" w:eastAsia="仿宋_GB2312" w:hAnsi="仿宋_GB2312" w:cs="仿宋_GB2312" w:hint="eastAsia"/>
          <w:color w:val="000000"/>
          <w:sz w:val="28"/>
          <w:szCs w:val="28"/>
        </w:rPr>
        <w:t>房屋总层数29层，所在层第8层，建筑面积137.51平方米，</w:t>
      </w:r>
      <w:r>
        <w:rPr>
          <w:rFonts w:ascii="仿宋_GB2312" w:eastAsia="仿宋_GB2312" w:hAnsi="宋体" w:hint="eastAsia"/>
          <w:color w:val="000000"/>
          <w:sz w:val="28"/>
          <w:szCs w:val="28"/>
        </w:rPr>
        <w:t>钢混结构，登记日期2016年12月9日</w:t>
      </w:r>
      <w:r>
        <w:rPr>
          <w:rFonts w:ascii="仿宋_GB2312" w:eastAsia="仿宋_GB2312" w:hAnsi="仿宋_GB2312" w:cs="仿宋_GB2312" w:hint="eastAsia"/>
          <w:color w:val="000000"/>
          <w:sz w:val="28"/>
          <w:szCs w:val="28"/>
        </w:rPr>
        <w:t>。</w:t>
      </w:r>
    </w:p>
    <w:p w:rsidR="00207289" w:rsidRDefault="00207289" w:rsidP="00207289">
      <w:pPr>
        <w:spacing w:line="540" w:lineRule="exact"/>
        <w:ind w:firstLineChars="200" w:firstLine="560"/>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（2）他项权利状况</w:t>
      </w:r>
    </w:p>
    <w:p w:rsidR="00207289" w:rsidRDefault="00207289" w:rsidP="00207289">
      <w:pPr>
        <w:spacing w:line="540" w:lineRule="exact"/>
        <w:ind w:firstLineChars="200" w:firstLine="560"/>
        <w:textAlignment w:val="baseline"/>
        <w:rPr>
          <w:rFonts w:eastAsia="仿宋_GB2312" w:hint="eastAsia"/>
          <w:color w:val="000000"/>
          <w:sz w:val="28"/>
          <w:szCs w:val="28"/>
        </w:rPr>
      </w:pPr>
      <w:r>
        <w:rPr>
          <w:rFonts w:ascii="仿宋_GB2312" w:eastAsia="仿宋_GB2312" w:hAnsi="仿宋_GB2312" w:cs="仿宋_GB2312" w:hint="eastAsia"/>
          <w:color w:val="000000"/>
          <w:sz w:val="28"/>
          <w:szCs w:val="28"/>
        </w:rPr>
        <w:t>根据《不动产权属查询结果单》记载，估价对象已抵押，不动产权证书号</w:t>
      </w:r>
      <w:r>
        <w:rPr>
          <w:rFonts w:ascii="仿宋_GB2312" w:eastAsia="仿宋_GB2312" w:hAnsi="宋体" w:hint="eastAsia"/>
          <w:color w:val="000000"/>
          <w:sz w:val="28"/>
          <w:szCs w:val="28"/>
        </w:rPr>
        <w:t>浙（2017）兰溪市不动产证明第0000827号</w:t>
      </w:r>
      <w:r>
        <w:rPr>
          <w:rFonts w:ascii="仿宋_GB2312" w:eastAsia="仿宋_GB2312" w:hAnsi="仿宋_GB2312" w:cs="仿宋_GB2312" w:hint="eastAsia"/>
          <w:color w:val="000000"/>
          <w:sz w:val="28"/>
          <w:szCs w:val="28"/>
        </w:rPr>
        <w:t>，抵押方式为最高额抵押，被担保</w:t>
      </w:r>
      <w:r>
        <w:rPr>
          <w:rFonts w:eastAsia="仿宋_GB2312" w:hint="eastAsia"/>
          <w:color w:val="000000"/>
          <w:sz w:val="28"/>
        </w:rPr>
        <w:t>债权数额</w:t>
      </w:r>
      <w:r>
        <w:rPr>
          <w:rFonts w:ascii="仿宋_GB2312" w:eastAsia="仿宋_GB2312" w:hAnsi="仿宋_GB2312" w:cs="仿宋_GB2312" w:hint="eastAsia"/>
          <w:color w:val="000000"/>
          <w:sz w:val="28"/>
          <w:szCs w:val="28"/>
        </w:rPr>
        <w:t>116万</w:t>
      </w:r>
      <w:r>
        <w:rPr>
          <w:rFonts w:eastAsia="仿宋_GB2312" w:hint="eastAsia"/>
          <w:color w:val="000000"/>
          <w:sz w:val="28"/>
        </w:rPr>
        <w:t>元，债务履行期限</w:t>
      </w:r>
      <w:r>
        <w:rPr>
          <w:rFonts w:ascii="仿宋_GB2312" w:eastAsia="仿宋_GB2312" w:hAnsi="仿宋_GB2312" w:cs="仿宋_GB2312" w:hint="eastAsia"/>
          <w:color w:val="000000"/>
          <w:sz w:val="28"/>
          <w:szCs w:val="28"/>
        </w:rPr>
        <w:t>2017年1月19日起2021年12月13日止</w:t>
      </w:r>
      <w:r>
        <w:rPr>
          <w:rFonts w:eastAsia="仿宋_GB2312" w:hint="eastAsia"/>
          <w:color w:val="000000"/>
          <w:sz w:val="28"/>
        </w:rPr>
        <w:t>，抵押权利人浙江稠州商业银行股份有限公司兰溪支行。</w:t>
      </w:r>
    </w:p>
    <w:p w:rsidR="00207289" w:rsidRDefault="00207289" w:rsidP="00207289">
      <w:pPr>
        <w:spacing w:line="540" w:lineRule="exact"/>
        <w:ind w:firstLineChars="200" w:firstLine="560"/>
        <w:textAlignment w:val="baseline"/>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（3）查封情况</w:t>
      </w:r>
    </w:p>
    <w:p w:rsidR="00207289" w:rsidRDefault="00207289" w:rsidP="00207289">
      <w:pPr>
        <w:spacing w:line="540" w:lineRule="exact"/>
        <w:ind w:firstLineChars="200" w:firstLine="560"/>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根据《不动产权属查询结果单》记载，估价对象已被查封，查封法院为兰溪市人民法院。</w:t>
      </w:r>
    </w:p>
    <w:p w:rsidR="00207289" w:rsidRDefault="00207289" w:rsidP="00207289">
      <w:pPr>
        <w:spacing w:line="540" w:lineRule="exact"/>
        <w:ind w:firstLineChars="196" w:firstLine="549"/>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2．估价对象实物状况</w:t>
      </w:r>
    </w:p>
    <w:p w:rsidR="00207289" w:rsidRDefault="00207289" w:rsidP="00207289">
      <w:pPr>
        <w:spacing w:line="540" w:lineRule="exact"/>
        <w:ind w:firstLineChars="192" w:firstLine="538"/>
        <w:rPr>
          <w:rFonts w:ascii="仿宋_GB2312" w:eastAsia="仿宋_GB2312" w:hAnsi="仿宋_GB2312" w:cs="仿宋_GB2312" w:hint="eastAsia"/>
          <w:color w:val="000000"/>
          <w:sz w:val="28"/>
        </w:rPr>
      </w:pPr>
      <w:r>
        <w:rPr>
          <w:rFonts w:ascii="仿宋_GB2312" w:eastAsia="仿宋_GB2312" w:hAnsi="仿宋_GB2312" w:cs="仿宋_GB2312" w:hint="eastAsia"/>
          <w:color w:val="000000"/>
          <w:sz w:val="28"/>
        </w:rPr>
        <w:t>（1）土地实物状况</w:t>
      </w:r>
    </w:p>
    <w:p w:rsidR="00207289" w:rsidRDefault="00207289" w:rsidP="00207289">
      <w:pPr>
        <w:spacing w:line="540" w:lineRule="exact"/>
        <w:ind w:firstLineChars="192" w:firstLine="538"/>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rPr>
        <w:lastRenderedPageBreak/>
        <w:t>坐落：</w:t>
      </w:r>
      <w:r>
        <w:rPr>
          <w:rFonts w:ascii="仿宋_GB2312" w:eastAsia="仿宋_GB2312" w:hAnsi="仿宋_GB2312" w:cs="仿宋_GB2312" w:hint="eastAsia"/>
          <w:color w:val="000000"/>
          <w:sz w:val="28"/>
          <w:szCs w:val="28"/>
        </w:rPr>
        <w:t>兰溪市兰江街道滨江路699号鸿城铂兰湾2幢801室。</w:t>
      </w:r>
    </w:p>
    <w:p w:rsidR="00207289" w:rsidRDefault="00207289" w:rsidP="00207289">
      <w:pPr>
        <w:spacing w:line="540" w:lineRule="exact"/>
        <w:ind w:firstLineChars="192" w:firstLine="538"/>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rPr>
        <w:t>土地使用</w:t>
      </w:r>
      <w:r>
        <w:rPr>
          <w:rFonts w:ascii="仿宋_GB2312" w:eastAsia="仿宋_GB2312" w:hAnsi="仿宋_GB2312" w:cs="仿宋_GB2312" w:hint="eastAsia"/>
          <w:color w:val="000000"/>
          <w:sz w:val="28"/>
          <w:szCs w:val="28"/>
        </w:rPr>
        <w:t>权面积：38.9</w:t>
      </w:r>
      <w:r>
        <w:rPr>
          <w:rFonts w:ascii="仿宋_GB2312" w:eastAsia="仿宋_GB2312" w:hAnsi="仿宋_GB2312" w:cs="仿宋_GB2312" w:hint="eastAsia"/>
          <w:color w:val="000000"/>
          <w:sz w:val="28"/>
        </w:rPr>
        <w:t>平方米</w:t>
      </w:r>
      <w:r>
        <w:rPr>
          <w:rFonts w:ascii="仿宋_GB2312" w:eastAsia="仿宋_GB2312" w:hAnsi="仿宋_GB2312" w:cs="仿宋_GB2312" w:hint="eastAsia"/>
          <w:color w:val="000000"/>
          <w:sz w:val="28"/>
          <w:szCs w:val="28"/>
        </w:rPr>
        <w:t>。</w:t>
      </w:r>
    </w:p>
    <w:p w:rsidR="00207289" w:rsidRDefault="00207289" w:rsidP="00207289">
      <w:pPr>
        <w:spacing w:line="540" w:lineRule="exact"/>
        <w:ind w:firstLineChars="192" w:firstLine="538"/>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土地使用期限：至2078年6月19日。</w:t>
      </w:r>
    </w:p>
    <w:p w:rsidR="00207289" w:rsidRDefault="00207289" w:rsidP="00207289">
      <w:pPr>
        <w:spacing w:line="540" w:lineRule="exact"/>
        <w:ind w:firstLineChars="192" w:firstLine="538"/>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土地形状：较规则。</w:t>
      </w:r>
    </w:p>
    <w:p w:rsidR="00207289" w:rsidRDefault="00207289" w:rsidP="00207289">
      <w:pPr>
        <w:spacing w:line="540" w:lineRule="exact"/>
        <w:ind w:firstLineChars="192" w:firstLine="538"/>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用途：城镇住宅用地。</w:t>
      </w:r>
    </w:p>
    <w:p w:rsidR="00207289" w:rsidRDefault="00207289" w:rsidP="00207289">
      <w:pPr>
        <w:spacing w:line="540" w:lineRule="exact"/>
        <w:ind w:firstLineChars="192" w:firstLine="538"/>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地形地势：平坦。</w:t>
      </w:r>
    </w:p>
    <w:p w:rsidR="00207289" w:rsidRDefault="00207289" w:rsidP="00207289">
      <w:pPr>
        <w:spacing w:line="540" w:lineRule="exact"/>
        <w:ind w:firstLineChars="192" w:firstLine="538"/>
        <w:rPr>
          <w:rFonts w:ascii="仿宋_GB2312" w:eastAsia="仿宋_GB2312" w:hAnsi="仿宋_GB2312" w:cs="仿宋_GB2312" w:hint="eastAsia"/>
          <w:color w:val="000000"/>
          <w:sz w:val="28"/>
        </w:rPr>
      </w:pPr>
      <w:r>
        <w:rPr>
          <w:rFonts w:ascii="仿宋_GB2312" w:eastAsia="仿宋_GB2312" w:hAnsi="仿宋_GB2312" w:cs="仿宋_GB2312" w:hint="eastAsia"/>
          <w:color w:val="000000"/>
          <w:sz w:val="28"/>
        </w:rPr>
        <w:t>土壤地基：良好。</w:t>
      </w:r>
    </w:p>
    <w:p w:rsidR="00207289" w:rsidRDefault="00207289" w:rsidP="00207289">
      <w:pPr>
        <w:spacing w:line="540" w:lineRule="exact"/>
        <w:ind w:firstLineChars="192" w:firstLine="538"/>
        <w:rPr>
          <w:rFonts w:ascii="仿宋_GB2312" w:eastAsia="仿宋_GB2312" w:hAnsi="仿宋_GB2312" w:cs="仿宋_GB2312" w:hint="eastAsia"/>
          <w:color w:val="000000"/>
          <w:sz w:val="28"/>
        </w:rPr>
      </w:pPr>
      <w:r>
        <w:rPr>
          <w:rFonts w:ascii="仿宋_GB2312" w:eastAsia="仿宋_GB2312" w:hAnsi="仿宋_GB2312" w:cs="仿宋_GB2312" w:hint="eastAsia"/>
          <w:color w:val="000000"/>
          <w:sz w:val="28"/>
        </w:rPr>
        <w:t>土地开发程度：完成六通一</w:t>
      </w:r>
      <w:r>
        <w:rPr>
          <w:rFonts w:ascii="仿宋_GB2312" w:eastAsia="仿宋_GB2312" w:hAnsi="仿宋_GB2312" w:cs="仿宋_GB2312" w:hint="eastAsia"/>
          <w:color w:val="000000"/>
          <w:sz w:val="28"/>
          <w:szCs w:val="22"/>
        </w:rPr>
        <w:t>平，水、电、供排水接入市政管网</w:t>
      </w:r>
      <w:r>
        <w:rPr>
          <w:rFonts w:ascii="仿宋_GB2312" w:eastAsia="仿宋_GB2312" w:hAnsi="仿宋_GB2312" w:cs="仿宋_GB2312" w:hint="eastAsia"/>
          <w:color w:val="000000"/>
          <w:sz w:val="28"/>
        </w:rPr>
        <w:t>。</w:t>
      </w:r>
    </w:p>
    <w:p w:rsidR="00207289" w:rsidRDefault="00207289" w:rsidP="00207289">
      <w:pPr>
        <w:spacing w:line="540" w:lineRule="exact"/>
        <w:ind w:firstLineChars="200" w:firstLine="560"/>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（2）建筑物实物状况</w:t>
      </w:r>
    </w:p>
    <w:p w:rsidR="00207289" w:rsidRDefault="00207289" w:rsidP="00207289">
      <w:pPr>
        <w:spacing w:line="540" w:lineRule="exact"/>
        <w:ind w:firstLineChars="192" w:firstLine="538"/>
        <w:rPr>
          <w:rFonts w:ascii="仿宋_GB2312" w:eastAsia="仿宋_GB2312" w:hAnsi="仿宋_GB2312" w:cs="仿宋_GB2312" w:hint="eastAsia"/>
          <w:color w:val="000000"/>
          <w:sz w:val="28"/>
        </w:rPr>
      </w:pPr>
      <w:r>
        <w:rPr>
          <w:rFonts w:ascii="仿宋_GB2312" w:eastAsia="仿宋_GB2312" w:hAnsi="仿宋_GB2312" w:cs="仿宋_GB2312" w:hint="eastAsia"/>
          <w:color w:val="000000"/>
          <w:sz w:val="28"/>
        </w:rPr>
        <w:t>坐落：</w:t>
      </w:r>
      <w:r>
        <w:rPr>
          <w:rFonts w:ascii="仿宋_GB2312" w:eastAsia="仿宋_GB2312" w:hAnsi="仿宋_GB2312" w:cs="仿宋_GB2312" w:hint="eastAsia"/>
          <w:color w:val="000000"/>
          <w:sz w:val="28"/>
          <w:szCs w:val="28"/>
        </w:rPr>
        <w:t>兰溪市兰江街道滨江路699号鸿城铂兰湾2幢801室。</w:t>
      </w:r>
    </w:p>
    <w:p w:rsidR="00207289" w:rsidRDefault="00207289" w:rsidP="00207289">
      <w:pPr>
        <w:spacing w:line="540" w:lineRule="exact"/>
        <w:ind w:firstLineChars="192" w:firstLine="538"/>
        <w:rPr>
          <w:rFonts w:ascii="仿宋_GB2312" w:eastAsia="仿宋_GB2312" w:hAnsi="仿宋_GB2312" w:cs="仿宋_GB2312" w:hint="eastAsia"/>
          <w:color w:val="000000"/>
          <w:sz w:val="28"/>
        </w:rPr>
      </w:pPr>
      <w:r>
        <w:rPr>
          <w:rFonts w:ascii="仿宋_GB2312" w:eastAsia="仿宋_GB2312" w:hAnsi="仿宋_GB2312" w:cs="仿宋_GB2312" w:hint="eastAsia"/>
          <w:color w:val="000000"/>
          <w:sz w:val="28"/>
        </w:rPr>
        <w:t>建筑物结构：钢混结构。</w:t>
      </w:r>
    </w:p>
    <w:p w:rsidR="00207289" w:rsidRDefault="00207289" w:rsidP="00207289">
      <w:pPr>
        <w:spacing w:line="540" w:lineRule="exact"/>
        <w:ind w:firstLineChars="192" w:firstLine="538"/>
        <w:rPr>
          <w:rFonts w:ascii="仿宋_GB2312" w:eastAsia="仿宋_GB2312" w:hAnsi="仿宋_GB2312" w:cs="仿宋_GB2312" w:hint="eastAsia"/>
          <w:color w:val="000000"/>
          <w:sz w:val="28"/>
        </w:rPr>
      </w:pPr>
      <w:r>
        <w:rPr>
          <w:rFonts w:ascii="仿宋_GB2312" w:eastAsia="仿宋_GB2312" w:hAnsi="仿宋_GB2312" w:cs="仿宋_GB2312" w:hint="eastAsia"/>
          <w:color w:val="000000"/>
          <w:sz w:val="28"/>
        </w:rPr>
        <w:t>朝向：大致南北朝向。</w:t>
      </w:r>
    </w:p>
    <w:p w:rsidR="00207289" w:rsidRDefault="00207289" w:rsidP="00207289">
      <w:pPr>
        <w:spacing w:line="540" w:lineRule="exact"/>
        <w:ind w:firstLineChars="192" w:firstLine="538"/>
        <w:rPr>
          <w:rFonts w:ascii="仿宋_GB2312" w:eastAsia="仿宋_GB2312" w:hAnsi="仿宋_GB2312" w:cs="仿宋_GB2312" w:hint="eastAsia"/>
          <w:color w:val="000000"/>
          <w:sz w:val="28"/>
        </w:rPr>
      </w:pPr>
      <w:r>
        <w:rPr>
          <w:rFonts w:ascii="仿宋_GB2312" w:eastAsia="仿宋_GB2312" w:hAnsi="仿宋_GB2312" w:cs="仿宋_GB2312" w:hint="eastAsia"/>
          <w:color w:val="000000"/>
          <w:sz w:val="28"/>
        </w:rPr>
        <w:t>楼层：</w:t>
      </w:r>
      <w:r>
        <w:rPr>
          <w:rFonts w:ascii="仿宋_GB2312" w:eastAsia="仿宋_GB2312" w:hAnsi="仿宋_GB2312" w:cs="仿宋_GB2312" w:hint="eastAsia"/>
          <w:color w:val="000000"/>
          <w:sz w:val="28"/>
          <w:szCs w:val="28"/>
        </w:rPr>
        <w:t>8/29</w:t>
      </w:r>
      <w:r>
        <w:rPr>
          <w:rFonts w:ascii="仿宋_GB2312" w:eastAsia="仿宋_GB2312" w:hAnsi="仿宋_GB2312" w:cs="仿宋_GB2312" w:hint="eastAsia"/>
          <w:color w:val="000000"/>
          <w:sz w:val="28"/>
        </w:rPr>
        <w:t>。</w:t>
      </w:r>
    </w:p>
    <w:p w:rsidR="00207289" w:rsidRDefault="00207289" w:rsidP="00207289">
      <w:pPr>
        <w:pStyle w:val="2"/>
        <w:spacing w:after="0" w:line="540" w:lineRule="exact"/>
        <w:ind w:leftChars="0" w:left="0" w:firstLineChars="0" w:firstLine="560"/>
        <w:rPr>
          <w:rFonts w:ascii="仿宋_GB2312" w:eastAsia="仿宋_GB2312" w:hAnsi="仿宋_GB2312" w:cs="仿宋_GB2312" w:hint="eastAsia"/>
          <w:color w:val="000000"/>
          <w:szCs w:val="22"/>
        </w:rPr>
      </w:pPr>
      <w:r>
        <w:rPr>
          <w:rFonts w:ascii="仿宋_GB2312" w:eastAsia="仿宋_GB2312" w:hAnsi="仿宋_GB2312" w:cs="仿宋_GB2312" w:hint="eastAsia"/>
          <w:color w:val="000000"/>
          <w:szCs w:val="22"/>
        </w:rPr>
        <w:t>建筑面</w:t>
      </w:r>
      <w:r>
        <w:rPr>
          <w:rFonts w:ascii="仿宋_GB2312" w:eastAsia="仿宋_GB2312" w:hAnsi="仿宋_GB2312" w:cs="仿宋_GB2312" w:hint="eastAsia"/>
          <w:color w:val="000000"/>
        </w:rPr>
        <w:t>积：</w:t>
      </w:r>
      <w:r>
        <w:rPr>
          <w:rFonts w:ascii="仿宋_GB2312" w:eastAsia="仿宋_GB2312" w:hAnsi="仿宋_GB2312" w:cs="仿宋_GB2312" w:hint="eastAsia"/>
          <w:color w:val="000000"/>
          <w:szCs w:val="28"/>
        </w:rPr>
        <w:t>137.51平方米</w:t>
      </w:r>
      <w:r>
        <w:rPr>
          <w:rFonts w:ascii="仿宋_GB2312" w:eastAsia="仿宋_GB2312" w:hAnsi="仿宋_GB2312" w:cs="仿宋_GB2312" w:hint="eastAsia"/>
          <w:color w:val="000000"/>
          <w:szCs w:val="22"/>
        </w:rPr>
        <w:t>。</w:t>
      </w:r>
    </w:p>
    <w:p w:rsidR="00207289" w:rsidRDefault="00207289" w:rsidP="00207289">
      <w:pPr>
        <w:pStyle w:val="2"/>
        <w:spacing w:after="0" w:line="540" w:lineRule="exact"/>
        <w:ind w:leftChars="0" w:left="0" w:firstLineChars="0" w:firstLine="560"/>
        <w:rPr>
          <w:rFonts w:ascii="仿宋_GB2312" w:eastAsia="仿宋_GB2312" w:hAnsi="仿宋_GB2312" w:cs="仿宋_GB2312" w:hint="eastAsia"/>
          <w:color w:val="000000"/>
        </w:rPr>
      </w:pPr>
      <w:r>
        <w:rPr>
          <w:rFonts w:ascii="仿宋_GB2312" w:eastAsia="仿宋_GB2312" w:hAnsi="仿宋_GB2312" w:cs="仿宋_GB2312" w:hint="eastAsia"/>
          <w:color w:val="000000"/>
        </w:rPr>
        <w:t>设施设备：</w:t>
      </w:r>
      <w:r>
        <w:rPr>
          <w:rFonts w:ascii="仿宋_GB2312" w:eastAsia="仿宋_GB2312" w:hAnsi="仿宋_GB2312" w:cs="仿宋_GB2312" w:hint="eastAsia"/>
          <w:color w:val="000000"/>
          <w:szCs w:val="28"/>
        </w:rPr>
        <w:t>有电梯，水、电、消防等设施齐全</w:t>
      </w:r>
      <w:r>
        <w:rPr>
          <w:rFonts w:ascii="仿宋_GB2312" w:eastAsia="仿宋_GB2312" w:hAnsi="仿宋_GB2312" w:cs="仿宋_GB2312" w:hint="eastAsia"/>
          <w:color w:val="000000"/>
        </w:rPr>
        <w:t>。</w:t>
      </w:r>
    </w:p>
    <w:p w:rsidR="00207289" w:rsidRDefault="00207289" w:rsidP="00207289">
      <w:pPr>
        <w:spacing w:line="540" w:lineRule="exact"/>
        <w:ind w:firstLineChars="192" w:firstLine="538"/>
        <w:rPr>
          <w:rFonts w:ascii="仿宋_GB2312" w:eastAsia="仿宋_GB2312" w:hAnsi="仿宋_GB2312" w:cs="仿宋_GB2312" w:hint="eastAsia"/>
          <w:color w:val="000000"/>
          <w:sz w:val="28"/>
        </w:rPr>
      </w:pPr>
      <w:r>
        <w:rPr>
          <w:rFonts w:ascii="仿宋_GB2312" w:eastAsia="仿宋_GB2312" w:hAnsi="仿宋_GB2312" w:cs="仿宋_GB2312" w:hint="eastAsia"/>
          <w:color w:val="000000"/>
          <w:sz w:val="28"/>
        </w:rPr>
        <w:t>房屋使用状况：空置。</w:t>
      </w:r>
    </w:p>
    <w:p w:rsidR="00207289" w:rsidRDefault="00207289" w:rsidP="00207289">
      <w:pPr>
        <w:spacing w:line="540" w:lineRule="exact"/>
        <w:ind w:firstLineChars="192" w:firstLine="538"/>
        <w:rPr>
          <w:rFonts w:ascii="仿宋_GB2312" w:eastAsia="仿宋_GB2312" w:hAnsi="仿宋_GB2312" w:cs="仿宋_GB2312" w:hint="eastAsia"/>
          <w:color w:val="000000"/>
          <w:sz w:val="28"/>
        </w:rPr>
      </w:pPr>
      <w:r>
        <w:rPr>
          <w:rFonts w:ascii="仿宋_GB2312" w:eastAsia="仿宋_GB2312" w:hAnsi="仿宋_GB2312" w:cs="仿宋_GB2312" w:hint="eastAsia"/>
          <w:color w:val="000000"/>
          <w:sz w:val="28"/>
        </w:rPr>
        <w:t>建成时间：估价对象所在建筑物建成于2013年。</w:t>
      </w:r>
    </w:p>
    <w:p w:rsidR="00207289" w:rsidRDefault="00207289" w:rsidP="00207289">
      <w:pPr>
        <w:spacing w:line="540" w:lineRule="exact"/>
        <w:ind w:firstLineChars="192" w:firstLine="538"/>
        <w:rPr>
          <w:rFonts w:ascii="仿宋_GB2312" w:eastAsia="仿宋_GB2312" w:hAnsi="仿宋_GB2312" w:cs="仿宋_GB2312" w:hint="eastAsia"/>
          <w:color w:val="000000"/>
          <w:sz w:val="28"/>
        </w:rPr>
      </w:pPr>
      <w:r>
        <w:rPr>
          <w:rFonts w:ascii="仿宋_GB2312" w:eastAsia="仿宋_GB2312" w:hAnsi="仿宋_GB2312" w:cs="仿宋_GB2312" w:hint="eastAsia"/>
          <w:color w:val="000000"/>
          <w:sz w:val="28"/>
        </w:rPr>
        <w:t>维护状况：整体维护状况良好。</w:t>
      </w:r>
    </w:p>
    <w:p w:rsidR="00207289" w:rsidRDefault="00207289" w:rsidP="00207289">
      <w:pPr>
        <w:tabs>
          <w:tab w:val="left" w:pos="3060"/>
        </w:tabs>
        <w:spacing w:line="540" w:lineRule="exact"/>
        <w:ind w:right="181" w:firstLineChars="200" w:firstLine="560"/>
        <w:rPr>
          <w:rFonts w:eastAsia="仿宋_GB2312" w:hint="eastAsia"/>
          <w:color w:val="000000"/>
          <w:sz w:val="28"/>
        </w:rPr>
      </w:pPr>
      <w:r>
        <w:rPr>
          <w:rFonts w:eastAsia="仿宋_GB2312" w:hint="eastAsia"/>
          <w:color w:val="000000"/>
          <w:sz w:val="28"/>
        </w:rPr>
        <w:t>户型布局：</w:t>
      </w:r>
      <w:r>
        <w:rPr>
          <w:rFonts w:ascii="仿宋_GB2312" w:eastAsia="仿宋_GB2312" w:hAnsi="仿宋_GB2312" w:cs="仿宋_GB2312" w:hint="eastAsia"/>
          <w:color w:val="000000"/>
          <w:sz w:val="28"/>
          <w:lang w:bidi="ar"/>
        </w:rPr>
        <w:t>三室二厅一厨二卫户型</w:t>
      </w:r>
      <w:r>
        <w:rPr>
          <w:rFonts w:eastAsia="仿宋_GB2312" w:hint="eastAsia"/>
          <w:color w:val="000000"/>
          <w:sz w:val="28"/>
          <w:szCs w:val="22"/>
        </w:rPr>
        <w:t>。</w:t>
      </w:r>
    </w:p>
    <w:p w:rsidR="00207289" w:rsidRDefault="00207289" w:rsidP="00207289">
      <w:pPr>
        <w:spacing w:line="540" w:lineRule="exact"/>
        <w:ind w:firstLineChars="200" w:firstLine="560"/>
        <w:textAlignment w:val="baseline"/>
        <w:rPr>
          <w:rFonts w:ascii="仿宋_GB2312" w:eastAsia="仿宋_GB2312" w:hAnsi="仿宋_GB2312" w:cs="仿宋_GB2312"/>
          <w:color w:val="000000"/>
          <w:sz w:val="28"/>
        </w:rPr>
      </w:pPr>
      <w:r>
        <w:rPr>
          <w:rFonts w:ascii="仿宋_GB2312" w:eastAsia="仿宋_GB2312" w:hAnsi="仿宋_GB2312" w:cs="仿宋_GB2312" w:hint="eastAsia"/>
          <w:color w:val="000000"/>
          <w:sz w:val="28"/>
        </w:rPr>
        <w:t>室内装修：</w:t>
      </w:r>
      <w:r>
        <w:rPr>
          <w:rFonts w:ascii="仿宋_GB2312" w:eastAsia="仿宋_GB2312" w:hAnsi="宋体" w:cs="宋体" w:hint="eastAsia"/>
          <w:color w:val="000000"/>
          <w:sz w:val="28"/>
          <w:szCs w:val="24"/>
          <w:lang w:bidi="ar"/>
        </w:rPr>
        <w:t>外墙面墙砖</w:t>
      </w:r>
      <w:r>
        <w:rPr>
          <w:rFonts w:ascii="仿宋_GB2312" w:eastAsia="仿宋_GB2312" w:hAnsi="仿宋_GB2312" w:cs="仿宋_GB2312" w:hint="eastAsia"/>
          <w:color w:val="000000"/>
          <w:sz w:val="28"/>
        </w:rPr>
        <w:t>，入户为防盗门，客厅地砖地面，墙面涂料，电视背景墙，部分石膏板吊顶，餐厅地砖地面，墙面及天棚涂料，卧室木地板地面，涂料、墙砖墙面，涂料、木板天棚，厨房地砖地面，墙砖墙面，集成吊顶，</w:t>
      </w:r>
      <w:r>
        <w:rPr>
          <w:rFonts w:ascii="仿宋_GB2312" w:eastAsia="仿宋_GB2312" w:hAnsi="仿宋_GB2312" w:cs="仿宋_GB2312" w:hint="eastAsia"/>
          <w:color w:val="000000"/>
          <w:sz w:val="28"/>
          <w:lang w:bidi="ar"/>
        </w:rPr>
        <w:t>带整体橱柜、吊柜</w:t>
      </w:r>
      <w:r>
        <w:rPr>
          <w:rFonts w:ascii="仿宋_GB2312" w:eastAsia="仿宋_GB2312" w:hAnsi="仿宋_GB2312" w:cs="仿宋_GB2312" w:hint="eastAsia"/>
          <w:color w:val="000000"/>
          <w:sz w:val="28"/>
        </w:rPr>
        <w:t>，卫生间地砖地面，墙砖墙面，集成吊顶，</w:t>
      </w:r>
      <w:r>
        <w:rPr>
          <w:rFonts w:ascii="仿宋_GB2312" w:eastAsia="仿宋_GB2312" w:hAnsi="仿宋_GB2312" w:cs="仿宋_GB2312" w:hint="eastAsia"/>
          <w:color w:val="000000"/>
          <w:sz w:val="28"/>
          <w:lang w:bidi="ar"/>
        </w:rPr>
        <w:t>带</w:t>
      </w:r>
      <w:r>
        <w:rPr>
          <w:rFonts w:ascii="仿宋_GB2312" w:eastAsia="仿宋_GB2312" w:hAnsi="仿宋_GB2312" w:cs="仿宋_GB2312" w:hint="eastAsia"/>
          <w:color w:val="000000"/>
          <w:sz w:val="28"/>
          <w:szCs w:val="28"/>
          <w:lang w:bidi="ar"/>
        </w:rPr>
        <w:t>洗脸台、淋浴房、</w:t>
      </w:r>
      <w:r>
        <w:rPr>
          <w:rFonts w:ascii="仿宋_GB2312" w:eastAsia="仿宋_GB2312" w:hAnsi="仿宋_GB2312" w:cs="仿宋_GB2312" w:hint="eastAsia"/>
          <w:color w:val="000000"/>
          <w:sz w:val="28"/>
          <w:szCs w:val="28"/>
          <w:shd w:val="clear" w:color="auto" w:fill="FFFFFF"/>
          <w:lang w:bidi="ar"/>
        </w:rPr>
        <w:t>坐便器等卫生</w:t>
      </w:r>
      <w:r>
        <w:rPr>
          <w:rFonts w:ascii="仿宋_GB2312" w:eastAsia="仿宋_GB2312" w:hAnsi="仿宋_GB2312" w:cs="仿宋_GB2312" w:hint="eastAsia"/>
          <w:color w:val="000000"/>
          <w:sz w:val="28"/>
          <w:szCs w:val="28"/>
          <w:lang w:bidi="ar"/>
        </w:rPr>
        <w:t>洁具</w:t>
      </w:r>
      <w:r>
        <w:rPr>
          <w:rFonts w:ascii="仿宋_GB2312" w:eastAsia="仿宋_GB2312" w:hAnsi="仿宋_GB2312" w:cs="仿宋_GB2312" w:hint="eastAsia"/>
          <w:color w:val="000000"/>
          <w:sz w:val="28"/>
        </w:rPr>
        <w:t>，铝合金窗，</w:t>
      </w:r>
      <w:r>
        <w:rPr>
          <w:rFonts w:ascii="仿宋_GB2312" w:eastAsia="仿宋_GB2312" w:hAnsi="仿宋_GB2312" w:cs="仿宋_GB2312" w:hint="eastAsia"/>
          <w:color w:val="000000"/>
          <w:sz w:val="28"/>
          <w:lang w:bidi="ar"/>
        </w:rPr>
        <w:t>安装有中央空调、空气能热水器、洗衣池等</w:t>
      </w:r>
      <w:r>
        <w:rPr>
          <w:rFonts w:ascii="仿宋_GB2312" w:eastAsia="仿宋_GB2312" w:hAnsi="仿宋_GB2312" w:cs="仿宋_GB2312" w:hint="eastAsia"/>
          <w:color w:val="000000"/>
          <w:sz w:val="28"/>
          <w:szCs w:val="22"/>
          <w:lang w:bidi="ar"/>
        </w:rPr>
        <w:t>。</w:t>
      </w:r>
    </w:p>
    <w:p w:rsidR="00207289" w:rsidRDefault="00207289" w:rsidP="00207289">
      <w:pPr>
        <w:spacing w:line="540" w:lineRule="exact"/>
        <w:ind w:left="560"/>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lastRenderedPageBreak/>
        <w:t>3.估价对象区位状况</w:t>
      </w:r>
    </w:p>
    <w:p w:rsidR="00207289" w:rsidRDefault="00207289" w:rsidP="00207289">
      <w:pPr>
        <w:pStyle w:val="3"/>
        <w:spacing w:line="540" w:lineRule="exact"/>
        <w:ind w:firstLineChars="200" w:firstLine="560"/>
        <w:textAlignment w:val="baseline"/>
        <w:rPr>
          <w:rFonts w:ascii="仿宋_GB2312" w:eastAsia="仿宋_GB2312" w:hAnsi="仿宋_GB2312" w:cs="仿宋_GB2312" w:hint="eastAsia"/>
          <w:color w:val="000000"/>
          <w:szCs w:val="28"/>
        </w:rPr>
      </w:pPr>
      <w:r>
        <w:rPr>
          <w:rFonts w:ascii="仿宋_GB2312" w:eastAsia="仿宋_GB2312" w:hAnsi="仿宋_GB2312" w:cs="仿宋_GB2312" w:hint="eastAsia"/>
          <w:color w:val="000000"/>
          <w:szCs w:val="28"/>
        </w:rPr>
        <w:t>位置状况:位于兰溪市兰江街道滨江路699号鸿城铂兰湾2幢801室，房屋总层数29层，所在层第8层，估价对象地处下龙街以东、滨江路以西，</w:t>
      </w:r>
      <w:r>
        <w:rPr>
          <w:rFonts w:ascii="仿宋_GB2312" w:eastAsia="仿宋_GB2312" w:hAnsi="仿宋_GB2312" w:cs="仿宋_GB2312" w:hint="eastAsia"/>
          <w:color w:val="000000"/>
          <w:szCs w:val="28"/>
          <w:lang w:bidi="ar"/>
        </w:rPr>
        <w:t>近兰江、中洲公园，</w:t>
      </w:r>
      <w:r>
        <w:rPr>
          <w:rFonts w:ascii="仿宋_GB2312" w:eastAsia="仿宋_GB2312" w:hAnsi="仿宋_GB2312" w:cs="仿宋_GB2312" w:hint="eastAsia"/>
          <w:color w:val="000000"/>
          <w:szCs w:val="28"/>
        </w:rPr>
        <w:t>距兰溪市政府直线距离约900米。</w:t>
      </w:r>
    </w:p>
    <w:p w:rsidR="00207289" w:rsidRDefault="00207289" w:rsidP="00207289">
      <w:pPr>
        <w:pStyle w:val="3"/>
        <w:spacing w:line="540" w:lineRule="exact"/>
        <w:ind w:firstLineChars="200" w:firstLine="560"/>
        <w:textAlignment w:val="baseline"/>
        <w:rPr>
          <w:rFonts w:ascii="仿宋_GB2312" w:eastAsia="仿宋_GB2312" w:hAnsi="仿宋_GB2312" w:cs="仿宋_GB2312" w:hint="eastAsia"/>
          <w:color w:val="000000"/>
          <w:szCs w:val="28"/>
        </w:rPr>
      </w:pPr>
      <w:r>
        <w:rPr>
          <w:rFonts w:ascii="仿宋_GB2312" w:eastAsia="仿宋_GB2312" w:hAnsi="仿宋_GB2312" w:cs="仿宋_GB2312" w:hint="eastAsia"/>
          <w:color w:val="000000"/>
          <w:szCs w:val="28"/>
        </w:rPr>
        <w:t>交通状况：</w:t>
      </w:r>
      <w:r>
        <w:rPr>
          <w:rFonts w:ascii="仿宋_GB2312" w:eastAsia="仿宋_GB2312" w:hAnsi="仿宋_GB2312" w:hint="eastAsia"/>
          <w:color w:val="000000"/>
          <w:szCs w:val="21"/>
        </w:rPr>
        <w:t>区域内有丹溪大道、兰荫路、滨江路</w:t>
      </w:r>
      <w:r>
        <w:rPr>
          <w:rFonts w:ascii="仿宋_GB2312" w:eastAsia="仿宋_GB2312" w:hAnsi="仿宋_GB2312" w:cs="仿宋_GB2312" w:hint="eastAsia"/>
          <w:color w:val="000000"/>
          <w:szCs w:val="28"/>
        </w:rPr>
        <w:t>等道路，</w:t>
      </w:r>
      <w:r>
        <w:rPr>
          <w:rFonts w:ascii="仿宋_GB2312" w:eastAsia="仿宋_GB2312" w:hAnsi="仿宋_GB2312" w:hint="eastAsia"/>
          <w:color w:val="000000"/>
          <w:szCs w:val="21"/>
        </w:rPr>
        <w:t>周围有21路、323路等公交线路经过</w:t>
      </w:r>
      <w:r>
        <w:rPr>
          <w:rFonts w:ascii="仿宋_GB2312" w:eastAsia="仿宋_GB2312" w:hAnsi="仿宋_GB2312" w:cs="仿宋_GB2312" w:hint="eastAsia"/>
          <w:color w:val="000000"/>
          <w:szCs w:val="28"/>
        </w:rPr>
        <w:t>，交通便捷，周边无交通管制，停车便捷度尚可</w:t>
      </w:r>
      <w:r>
        <w:rPr>
          <w:rFonts w:ascii="仿宋_GB2312" w:eastAsia="仿宋_GB2312" w:hAnsi="仿宋_GB2312" w:hint="eastAsia"/>
          <w:color w:val="000000"/>
          <w:szCs w:val="21"/>
        </w:rPr>
        <w:t>。</w:t>
      </w:r>
    </w:p>
    <w:p w:rsidR="00207289" w:rsidRDefault="00207289" w:rsidP="00207289">
      <w:pPr>
        <w:pStyle w:val="3"/>
        <w:spacing w:line="540" w:lineRule="exact"/>
        <w:ind w:firstLineChars="200" w:firstLine="560"/>
        <w:textAlignment w:val="baseline"/>
        <w:rPr>
          <w:rFonts w:ascii="仿宋_GB2312" w:eastAsia="仿宋_GB2312" w:hAnsi="仿宋_GB2312" w:cs="仿宋_GB2312" w:hint="eastAsia"/>
          <w:color w:val="000000"/>
          <w:szCs w:val="28"/>
        </w:rPr>
      </w:pPr>
      <w:r>
        <w:rPr>
          <w:rFonts w:ascii="仿宋_GB2312" w:eastAsia="仿宋_GB2312" w:hAnsi="仿宋_GB2312" w:cs="仿宋_GB2312" w:hint="eastAsia"/>
          <w:color w:val="000000"/>
          <w:szCs w:val="28"/>
        </w:rPr>
        <w:t>自然环境：</w:t>
      </w:r>
      <w:r>
        <w:rPr>
          <w:rFonts w:ascii="仿宋_GB2312" w:eastAsia="仿宋_GB2312" w:hAnsi="仿宋_GB2312" w:cs="仿宋_GB2312" w:hint="eastAsia"/>
          <w:color w:val="000000"/>
          <w:szCs w:val="28"/>
          <w:lang w:bidi="ar"/>
        </w:rPr>
        <w:t>邻近兰江、中洲公园，周边</w:t>
      </w:r>
      <w:r>
        <w:rPr>
          <w:rFonts w:ascii="仿宋_GB2312" w:eastAsia="仿宋_GB2312" w:hAnsi="宋体" w:hint="eastAsia"/>
          <w:color w:val="000000"/>
          <w:szCs w:val="28"/>
          <w:lang w:bidi="ar"/>
        </w:rPr>
        <w:t>无明显空气污染</w:t>
      </w:r>
      <w:r>
        <w:rPr>
          <w:rFonts w:ascii="仿宋_GB2312" w:eastAsia="仿宋_GB2312" w:hAnsi="仿宋_GB2312" w:cs="仿宋_GB2312" w:hint="eastAsia"/>
          <w:color w:val="000000"/>
          <w:szCs w:val="28"/>
          <w:lang w:bidi="ar"/>
        </w:rPr>
        <w:t>，自然环境较好</w:t>
      </w:r>
      <w:r>
        <w:rPr>
          <w:rFonts w:ascii="仿宋_GB2312" w:eastAsia="仿宋_GB2312" w:hAnsi="仿宋_GB2312" w:cs="仿宋_GB2312" w:hint="eastAsia"/>
          <w:color w:val="000000"/>
          <w:szCs w:val="28"/>
        </w:rPr>
        <w:t>。</w:t>
      </w:r>
    </w:p>
    <w:p w:rsidR="00207289" w:rsidRDefault="00207289" w:rsidP="00207289">
      <w:pPr>
        <w:pStyle w:val="3"/>
        <w:spacing w:line="540" w:lineRule="exact"/>
        <w:ind w:leftChars="133" w:left="279" w:firstLineChars="100" w:firstLine="280"/>
        <w:textAlignment w:val="baseline"/>
        <w:rPr>
          <w:rFonts w:ascii="仿宋_GB2312" w:eastAsia="仿宋_GB2312" w:hAnsi="仿宋_GB2312" w:cs="仿宋_GB2312" w:hint="eastAsia"/>
          <w:color w:val="000000"/>
          <w:szCs w:val="28"/>
        </w:rPr>
      </w:pPr>
      <w:r>
        <w:rPr>
          <w:rFonts w:ascii="仿宋_GB2312" w:eastAsia="仿宋_GB2312" w:hAnsi="仿宋_GB2312" w:cs="仿宋_GB2312" w:hint="eastAsia"/>
          <w:color w:val="000000"/>
          <w:szCs w:val="28"/>
        </w:rPr>
        <w:t>人文环境：附近有兰溪市中医院、兰溪市妇幼保健院、溪西农贸市场等，区域内治安环境良好，人文环境一般。</w:t>
      </w:r>
    </w:p>
    <w:p w:rsidR="00207289" w:rsidRDefault="00207289" w:rsidP="00207289">
      <w:pPr>
        <w:pStyle w:val="a9"/>
        <w:spacing w:line="540" w:lineRule="exact"/>
        <w:ind w:firstLineChars="0" w:firstLine="562"/>
        <w:textAlignment w:val="baseline"/>
        <w:rPr>
          <w:rFonts w:ascii="仿宋_GB2312" w:eastAsia="仿宋_GB2312" w:hAnsi="仿宋_GB2312" w:cs="仿宋_GB2312" w:hint="eastAsia"/>
          <w:b/>
          <w:color w:val="000000"/>
          <w:szCs w:val="28"/>
        </w:rPr>
      </w:pPr>
      <w:r>
        <w:rPr>
          <w:rFonts w:ascii="仿宋_GB2312" w:eastAsia="仿宋_GB2312" w:hAnsi="仿宋_GB2312" w:cs="仿宋_GB2312" w:hint="eastAsia"/>
          <w:bCs/>
          <w:color w:val="000000"/>
          <w:szCs w:val="28"/>
        </w:rPr>
        <w:t>基础设施：道路、供水、排水、供电、通信、数字电视等均完备，满足</w:t>
      </w:r>
      <w:r>
        <w:rPr>
          <w:rStyle w:val="NormalCharacter"/>
          <w:rFonts w:ascii="仿宋_GB2312" w:eastAsia="仿宋_GB2312" w:hAnsi="仿宋_GB2312" w:hint="eastAsia"/>
          <w:color w:val="000000"/>
          <w:szCs w:val="28"/>
        </w:rPr>
        <w:t>正常</w:t>
      </w:r>
      <w:r>
        <w:rPr>
          <w:rFonts w:ascii="仿宋_GB2312" w:eastAsia="仿宋_GB2312" w:hAnsi="仿宋_GB2312" w:cs="仿宋_GB2312" w:hint="eastAsia"/>
          <w:bCs/>
          <w:color w:val="000000"/>
          <w:szCs w:val="28"/>
        </w:rPr>
        <w:t>供应且综合保障率高。</w:t>
      </w:r>
    </w:p>
    <w:p w:rsidR="00207289" w:rsidRDefault="00207289" w:rsidP="00207289">
      <w:pPr>
        <w:spacing w:line="540" w:lineRule="exact"/>
        <w:ind w:firstLineChars="196" w:firstLine="549"/>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bCs/>
          <w:color w:val="000000"/>
          <w:sz w:val="28"/>
          <w:szCs w:val="28"/>
        </w:rPr>
        <w:t>公共服务设施：附近有学校、酒店、银行网点、超市等设施，公共配套设施齐全。</w:t>
      </w:r>
    </w:p>
    <w:p w:rsidR="00207289" w:rsidRDefault="00207289" w:rsidP="00207289">
      <w:pPr>
        <w:spacing w:line="540" w:lineRule="exact"/>
        <w:ind w:firstLineChars="196" w:firstLine="551"/>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b/>
          <w:color w:val="000000"/>
          <w:sz w:val="28"/>
          <w:szCs w:val="28"/>
        </w:rPr>
        <w:t>五、价值时点</w:t>
      </w:r>
    </w:p>
    <w:p w:rsidR="00207289" w:rsidRDefault="00207289" w:rsidP="00207289">
      <w:pPr>
        <w:spacing w:line="540" w:lineRule="exact"/>
        <w:ind w:firstLineChars="200" w:firstLine="560"/>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2022年8月18日，此价值时点为估价对象实地查勘完成之日。</w:t>
      </w:r>
    </w:p>
    <w:p w:rsidR="00207289" w:rsidRDefault="00207289" w:rsidP="00207289">
      <w:pPr>
        <w:spacing w:line="540" w:lineRule="exact"/>
        <w:ind w:firstLineChars="200" w:firstLine="562"/>
        <w:textAlignment w:val="baseline"/>
        <w:rPr>
          <w:rFonts w:ascii="仿宋_GB2312" w:eastAsia="仿宋_GB2312" w:hAnsi="仿宋_GB2312" w:cs="仿宋_GB2312" w:hint="eastAsia"/>
          <w:b/>
          <w:color w:val="000000"/>
          <w:sz w:val="28"/>
          <w:szCs w:val="28"/>
        </w:rPr>
      </w:pPr>
      <w:r>
        <w:rPr>
          <w:rFonts w:ascii="仿宋_GB2312" w:eastAsia="仿宋_GB2312" w:hAnsi="仿宋_GB2312" w:cs="仿宋_GB2312" w:hint="eastAsia"/>
          <w:b/>
          <w:color w:val="000000"/>
          <w:sz w:val="28"/>
          <w:szCs w:val="28"/>
        </w:rPr>
        <w:t>六、价值类型</w:t>
      </w:r>
    </w:p>
    <w:p w:rsidR="00207289" w:rsidRDefault="00207289" w:rsidP="00207289">
      <w:pPr>
        <w:spacing w:line="540" w:lineRule="exact"/>
        <w:ind w:firstLineChars="202" w:firstLine="566"/>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（一）价值类型名称</w:t>
      </w:r>
    </w:p>
    <w:p w:rsidR="00207289" w:rsidRDefault="00207289" w:rsidP="00207289">
      <w:pPr>
        <w:spacing w:line="540" w:lineRule="exact"/>
        <w:ind w:firstLineChars="202" w:firstLine="566"/>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本次估价的价值类型为市场价格。</w:t>
      </w:r>
    </w:p>
    <w:p w:rsidR="00207289" w:rsidRDefault="00207289" w:rsidP="00207289">
      <w:pPr>
        <w:spacing w:line="540" w:lineRule="exact"/>
        <w:ind w:firstLineChars="202" w:firstLine="566"/>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（二）价值定义</w:t>
      </w:r>
    </w:p>
    <w:p w:rsidR="00207289" w:rsidRDefault="00207289" w:rsidP="00207289">
      <w:pPr>
        <w:pStyle w:val="a9"/>
        <w:spacing w:line="540" w:lineRule="exact"/>
        <w:textAlignment w:val="baseline"/>
        <w:rPr>
          <w:rFonts w:ascii="仿宋_GB2312" w:eastAsia="仿宋_GB2312" w:hAnsi="仿宋_GB2312" w:cs="仿宋_GB2312" w:hint="eastAsia"/>
          <w:color w:val="000000"/>
          <w:szCs w:val="28"/>
        </w:rPr>
      </w:pPr>
      <w:r>
        <w:rPr>
          <w:rFonts w:ascii="仿宋_GB2312" w:eastAsia="仿宋_GB2312" w:hAnsi="仿宋_GB2312" w:cs="仿宋_GB2312" w:hint="eastAsia"/>
          <w:color w:val="000000"/>
          <w:szCs w:val="28"/>
        </w:rPr>
        <w:t>市场价格是某种房地产在市场上的平均交易价格。</w:t>
      </w:r>
    </w:p>
    <w:p w:rsidR="00207289" w:rsidRDefault="00207289" w:rsidP="00207289">
      <w:pPr>
        <w:spacing w:line="540" w:lineRule="exact"/>
        <w:ind w:firstLineChars="202" w:firstLine="566"/>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（三）价值内涵</w:t>
      </w:r>
    </w:p>
    <w:p w:rsidR="00207289" w:rsidRDefault="00207289" w:rsidP="00207289">
      <w:pPr>
        <w:spacing w:line="540" w:lineRule="exact"/>
        <w:ind w:firstLineChars="202" w:firstLine="566"/>
        <w:rPr>
          <w:rFonts w:eastAsia="仿宋_GB2312" w:hint="eastAsia"/>
          <w:color w:val="000000"/>
          <w:sz w:val="28"/>
        </w:rPr>
      </w:pPr>
      <w:r>
        <w:rPr>
          <w:rFonts w:eastAsia="仿宋_GB2312" w:hint="eastAsia"/>
          <w:color w:val="000000"/>
          <w:sz w:val="28"/>
        </w:rPr>
        <w:t>价值内涵是估价对象在价值时点，满足本次估价假设和限制条件下包括</w:t>
      </w:r>
      <w:r>
        <w:rPr>
          <w:rFonts w:ascii="仿宋_GB2312" w:eastAsia="仿宋_GB2312" w:hAnsi="仿宋_GB2312" w:cs="仿宋_GB2312" w:hint="eastAsia"/>
          <w:color w:val="000000"/>
          <w:sz w:val="28"/>
          <w:szCs w:val="28"/>
        </w:rPr>
        <w:t>房屋所有权及其合法分摊的土地使用权</w:t>
      </w:r>
      <w:r>
        <w:rPr>
          <w:rFonts w:ascii="仿宋_GB2312" w:eastAsia="仿宋_GB2312" w:hAnsi="仿宋_GB2312" w:cs="仿宋_GB2312" w:hint="eastAsia"/>
          <w:color w:val="000000"/>
          <w:sz w:val="28"/>
          <w:szCs w:val="28"/>
          <w:lang w:bidi="ar"/>
        </w:rPr>
        <w:t>、室内固定装修</w:t>
      </w:r>
      <w:r>
        <w:rPr>
          <w:rFonts w:ascii="仿宋_GB2312" w:eastAsia="仿宋_GB2312" w:hAnsi="仿宋_GB2312" w:cs="仿宋_GB2312" w:hint="eastAsia"/>
          <w:color w:val="000000"/>
          <w:sz w:val="28"/>
          <w:szCs w:val="28"/>
        </w:rPr>
        <w:t>、房屋</w:t>
      </w:r>
      <w:r>
        <w:rPr>
          <w:rFonts w:ascii="仿宋_GB2312" w:eastAsia="仿宋_GB2312" w:hAnsi="仿宋_GB2312" w:cs="仿宋_GB2312" w:hint="eastAsia"/>
          <w:color w:val="000000"/>
          <w:sz w:val="28"/>
          <w:szCs w:val="28"/>
        </w:rPr>
        <w:lastRenderedPageBreak/>
        <w:t>正常使用不可分割的共用设备设施及房屋所有权人合法享用的相关权益</w:t>
      </w:r>
      <w:r>
        <w:rPr>
          <w:rFonts w:eastAsia="仿宋_GB2312" w:hint="eastAsia"/>
          <w:color w:val="000000"/>
          <w:sz w:val="28"/>
        </w:rPr>
        <w:t>，不包括债权债务、特许经营权等其他财产或权益；房屋面积内涵是建筑面积；</w:t>
      </w:r>
      <w:r>
        <w:rPr>
          <w:rFonts w:ascii="仿宋_GB2312" w:eastAsia="仿宋_GB2312" w:hAnsi="仿宋_GB2312" w:cs="仿宋_GB2312" w:hint="eastAsia"/>
          <w:color w:val="000000"/>
          <w:sz w:val="28"/>
          <w:szCs w:val="28"/>
          <w:shd w:val="clear" w:color="auto" w:fill="FFFFFF"/>
        </w:rPr>
        <w:t>税费负担方式是按照法律法规规定，转让人和买受人各自负担</w:t>
      </w:r>
      <w:r>
        <w:rPr>
          <w:rFonts w:eastAsia="仿宋_GB2312" w:hint="eastAsia"/>
          <w:color w:val="000000"/>
          <w:sz w:val="28"/>
        </w:rPr>
        <w:t>。</w:t>
      </w:r>
    </w:p>
    <w:p w:rsidR="00207289" w:rsidRDefault="00207289" w:rsidP="00207289">
      <w:pPr>
        <w:spacing w:line="540" w:lineRule="exact"/>
        <w:ind w:firstLineChars="200" w:firstLine="562"/>
        <w:textAlignment w:val="baseline"/>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七、估价依据</w:t>
      </w:r>
    </w:p>
    <w:p w:rsidR="00207289" w:rsidRDefault="00207289" w:rsidP="00207289">
      <w:pPr>
        <w:spacing w:line="540" w:lineRule="exact"/>
        <w:ind w:firstLine="284"/>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rPr>
        <w:t>（一）法律法规及文件依据</w:t>
      </w:r>
    </w:p>
    <w:p w:rsidR="00207289" w:rsidRDefault="00207289" w:rsidP="00207289">
      <w:pPr>
        <w:spacing w:line="540" w:lineRule="exact"/>
        <w:ind w:firstLineChars="200" w:firstLine="560"/>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1.《中华人民共和国城市房地产管理法》；</w:t>
      </w:r>
    </w:p>
    <w:p w:rsidR="00207289" w:rsidRDefault="00207289" w:rsidP="00207289">
      <w:pPr>
        <w:spacing w:line="540" w:lineRule="exact"/>
        <w:ind w:firstLineChars="200" w:firstLine="560"/>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2.《中华人民共和国土地管理法》；</w:t>
      </w:r>
    </w:p>
    <w:p w:rsidR="00207289" w:rsidRDefault="00207289" w:rsidP="00207289">
      <w:pPr>
        <w:spacing w:line="540" w:lineRule="exact"/>
        <w:ind w:firstLine="539"/>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3.《中华人民共和国城市规划法》；</w:t>
      </w:r>
    </w:p>
    <w:p w:rsidR="00207289" w:rsidRDefault="00207289" w:rsidP="00207289">
      <w:pPr>
        <w:spacing w:line="540" w:lineRule="exact"/>
        <w:ind w:firstLine="539"/>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4.《中华人民共和国资产评估法》；</w:t>
      </w:r>
    </w:p>
    <w:p w:rsidR="00207289" w:rsidRDefault="00207289" w:rsidP="00207289">
      <w:pPr>
        <w:spacing w:line="540" w:lineRule="exact"/>
        <w:ind w:firstLine="539"/>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5.《中华人民共和国民法典》；</w:t>
      </w:r>
    </w:p>
    <w:p w:rsidR="00207289" w:rsidRDefault="00207289" w:rsidP="00207289">
      <w:pPr>
        <w:spacing w:line="540" w:lineRule="exact"/>
        <w:ind w:firstLine="539"/>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6.《浙江省人民法院实施&lt;最高人民法院关于人民法院委托评估、拍卖工作的若干规定&gt;细则（试行）》。</w:t>
      </w:r>
    </w:p>
    <w:p w:rsidR="00207289" w:rsidRDefault="00207289" w:rsidP="00207289">
      <w:pPr>
        <w:spacing w:line="540" w:lineRule="exact"/>
        <w:ind w:firstLine="284"/>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（二）估价标准依据</w:t>
      </w:r>
    </w:p>
    <w:p w:rsidR="00207289" w:rsidRDefault="00207289" w:rsidP="00207289">
      <w:pPr>
        <w:spacing w:line="540" w:lineRule="exact"/>
        <w:ind w:leftChars="123" w:left="258" w:firstLineChars="93" w:firstLine="260"/>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1. 中华人民共和国国家标准GB/T50291-2015《房地产估价规范》；</w:t>
      </w:r>
    </w:p>
    <w:p w:rsidR="00207289" w:rsidRDefault="00207289" w:rsidP="00207289">
      <w:pPr>
        <w:spacing w:line="540" w:lineRule="exact"/>
        <w:ind w:leftChars="123" w:left="258" w:firstLineChars="93" w:firstLine="260"/>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2．中华人民共和国国家标准GB/T50899-2013《房地产估价基本术语标准》。</w:t>
      </w:r>
    </w:p>
    <w:p w:rsidR="00207289" w:rsidRDefault="00207289" w:rsidP="00207289">
      <w:pPr>
        <w:spacing w:line="540" w:lineRule="exact"/>
        <w:ind w:firstLine="284"/>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（三）估价委托人提供的资料依据</w:t>
      </w:r>
    </w:p>
    <w:p w:rsidR="00207289" w:rsidRDefault="00207289" w:rsidP="00207289">
      <w:pPr>
        <w:spacing w:line="540" w:lineRule="exact"/>
        <w:ind w:firstLine="539"/>
        <w:rPr>
          <w:rFonts w:ascii="仿宋_GB2312" w:eastAsia="仿宋_GB2312" w:hAnsi="仿宋_GB2312" w:cs="仿宋_GB2312" w:hint="eastAsia"/>
          <w:color w:val="000000"/>
          <w:sz w:val="28"/>
          <w:szCs w:val="28"/>
        </w:rPr>
      </w:pPr>
      <w:r>
        <w:rPr>
          <w:rFonts w:eastAsia="仿宋_GB2312"/>
          <w:color w:val="000000"/>
          <w:sz w:val="28"/>
        </w:rPr>
        <w:t xml:space="preserve">1. </w:t>
      </w:r>
      <w:r>
        <w:rPr>
          <w:rFonts w:eastAsia="仿宋_GB2312" w:hint="eastAsia"/>
          <w:color w:val="000000"/>
          <w:sz w:val="28"/>
        </w:rPr>
        <w:t>估价委托书；</w:t>
      </w:r>
    </w:p>
    <w:p w:rsidR="00207289" w:rsidRDefault="00207289" w:rsidP="00207289">
      <w:pPr>
        <w:spacing w:line="540" w:lineRule="exact"/>
        <w:ind w:firstLine="539"/>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2.房地产权属证明复印件；</w:t>
      </w:r>
    </w:p>
    <w:p w:rsidR="00207289" w:rsidRDefault="00207289" w:rsidP="00207289">
      <w:pPr>
        <w:spacing w:line="540" w:lineRule="exact"/>
        <w:ind w:firstLine="539"/>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3.其它相关资料。</w:t>
      </w:r>
    </w:p>
    <w:p w:rsidR="00207289" w:rsidRDefault="00207289" w:rsidP="00207289">
      <w:pPr>
        <w:spacing w:line="540" w:lineRule="exact"/>
        <w:ind w:firstLineChars="100" w:firstLine="2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（四）估价机构及估价师搜集的资料依据</w:t>
      </w:r>
    </w:p>
    <w:p w:rsidR="00207289" w:rsidRDefault="00207289" w:rsidP="00207289">
      <w:pPr>
        <w:spacing w:line="540" w:lineRule="exact"/>
        <w:ind w:firstLine="539"/>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1.估价对象照片；</w:t>
      </w:r>
    </w:p>
    <w:p w:rsidR="00207289" w:rsidRDefault="00207289" w:rsidP="00207289">
      <w:pPr>
        <w:spacing w:line="540" w:lineRule="exact"/>
        <w:ind w:firstLine="539"/>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2.实地查勘记录；</w:t>
      </w:r>
    </w:p>
    <w:p w:rsidR="00207289" w:rsidRDefault="00207289" w:rsidP="00207289">
      <w:pPr>
        <w:spacing w:line="540" w:lineRule="exact"/>
        <w:ind w:firstLine="539"/>
        <w:rPr>
          <w:rFonts w:eastAsia="仿宋_GB2312" w:hint="eastAsia"/>
          <w:color w:val="000000"/>
          <w:sz w:val="28"/>
        </w:rPr>
      </w:pPr>
      <w:r>
        <w:rPr>
          <w:rFonts w:eastAsia="仿宋_GB2312"/>
          <w:color w:val="000000"/>
          <w:sz w:val="28"/>
        </w:rPr>
        <w:t>3.</w:t>
      </w:r>
      <w:r>
        <w:rPr>
          <w:rFonts w:eastAsia="仿宋_GB2312" w:hint="eastAsia"/>
          <w:color w:val="000000"/>
          <w:sz w:val="28"/>
        </w:rPr>
        <w:t>相关部门查询的权属证明；</w:t>
      </w:r>
    </w:p>
    <w:p w:rsidR="00207289" w:rsidRDefault="00207289" w:rsidP="00207289">
      <w:pPr>
        <w:spacing w:line="540" w:lineRule="exact"/>
        <w:ind w:firstLine="539"/>
        <w:rPr>
          <w:rFonts w:ascii="宋体" w:hAnsi="宋体"/>
          <w:color w:val="000000"/>
          <w:sz w:val="27"/>
          <w:szCs w:val="27"/>
        </w:rPr>
      </w:pPr>
      <w:r>
        <w:rPr>
          <w:rFonts w:ascii="仿宋_GB2312" w:eastAsia="仿宋_GB2312" w:hAnsi="仿宋_GB2312" w:cs="仿宋_GB2312" w:hint="eastAsia"/>
          <w:color w:val="000000"/>
          <w:sz w:val="28"/>
          <w:szCs w:val="28"/>
        </w:rPr>
        <w:lastRenderedPageBreak/>
        <w:t>4.当地市场调查和搜集的有关资料等。</w:t>
      </w:r>
    </w:p>
    <w:p w:rsidR="00207289" w:rsidRDefault="00207289" w:rsidP="00207289">
      <w:pPr>
        <w:spacing w:line="540" w:lineRule="exact"/>
        <w:ind w:firstLineChars="196" w:firstLine="551"/>
        <w:textAlignment w:val="baseline"/>
        <w:rPr>
          <w:rFonts w:ascii="仿宋_GB2312" w:eastAsia="仿宋_GB2312" w:hAnsi="仿宋_GB2312" w:cs="仿宋_GB2312" w:hint="eastAsia"/>
          <w:b/>
          <w:color w:val="000000"/>
          <w:sz w:val="28"/>
          <w:szCs w:val="28"/>
        </w:rPr>
      </w:pPr>
      <w:r>
        <w:rPr>
          <w:rFonts w:ascii="仿宋_GB2312" w:eastAsia="仿宋_GB2312" w:hAnsi="仿宋_GB2312" w:cs="仿宋_GB2312" w:hint="eastAsia"/>
          <w:b/>
          <w:color w:val="000000"/>
          <w:sz w:val="28"/>
          <w:szCs w:val="28"/>
        </w:rPr>
        <w:t>八、估价原则</w:t>
      </w:r>
    </w:p>
    <w:p w:rsidR="00207289" w:rsidRDefault="00207289" w:rsidP="00207289">
      <w:pPr>
        <w:pStyle w:val="a9"/>
        <w:spacing w:line="540" w:lineRule="exact"/>
        <w:textAlignment w:val="baseline"/>
        <w:rPr>
          <w:rFonts w:ascii="仿宋_GB2312" w:eastAsia="仿宋_GB2312" w:hAnsi="仿宋_GB2312" w:cs="仿宋_GB2312" w:hint="eastAsia"/>
          <w:color w:val="000000"/>
          <w:szCs w:val="28"/>
        </w:rPr>
      </w:pPr>
      <w:r>
        <w:rPr>
          <w:rFonts w:ascii="仿宋_GB2312" w:eastAsia="仿宋_GB2312" w:hAnsi="仿宋_GB2312" w:cs="仿宋_GB2312" w:hint="eastAsia"/>
          <w:color w:val="000000"/>
          <w:szCs w:val="28"/>
        </w:rPr>
        <w:t>本公司遵循房地产估价以下原则：</w:t>
      </w:r>
    </w:p>
    <w:p w:rsidR="00207289" w:rsidRDefault="00207289" w:rsidP="00207289">
      <w:pPr>
        <w:pStyle w:val="a9"/>
        <w:spacing w:line="540" w:lineRule="exact"/>
        <w:textAlignment w:val="baseline"/>
        <w:rPr>
          <w:rFonts w:ascii="仿宋_GB2312" w:eastAsia="仿宋_GB2312" w:hAnsi="仿宋_GB2312" w:cs="仿宋_GB2312" w:hint="eastAsia"/>
          <w:color w:val="000000"/>
          <w:szCs w:val="28"/>
        </w:rPr>
      </w:pPr>
      <w:r>
        <w:rPr>
          <w:rFonts w:ascii="仿宋_GB2312" w:eastAsia="仿宋_GB2312" w:hAnsi="仿宋_GB2312" w:cs="仿宋_GB2312" w:hint="eastAsia"/>
          <w:color w:val="000000"/>
          <w:szCs w:val="28"/>
        </w:rPr>
        <w:t>1．独立、客观、公正原则：要求站在中立的立场上，实事求是、公平正直地评估出对各方估价利害关系人均是公平合理的价值或价格的原则。</w:t>
      </w:r>
    </w:p>
    <w:p w:rsidR="00207289" w:rsidRDefault="00207289" w:rsidP="00207289">
      <w:pPr>
        <w:pStyle w:val="a9"/>
        <w:spacing w:line="540" w:lineRule="exact"/>
        <w:textAlignment w:val="baseline"/>
        <w:rPr>
          <w:rFonts w:ascii="仿宋_GB2312" w:eastAsia="仿宋_GB2312" w:hAnsi="仿宋_GB2312" w:cs="仿宋_GB2312" w:hint="eastAsia"/>
          <w:color w:val="000000"/>
          <w:szCs w:val="28"/>
        </w:rPr>
      </w:pPr>
      <w:r>
        <w:rPr>
          <w:rFonts w:ascii="仿宋_GB2312" w:eastAsia="仿宋_GB2312" w:hAnsi="仿宋_GB2312" w:cs="仿宋_GB2312" w:hint="eastAsia"/>
          <w:color w:val="000000"/>
          <w:szCs w:val="28"/>
        </w:rPr>
        <w:t>2. 合法原则：要求估价结果是在依法判定的估价对象状况下的价值或价格的原则。</w:t>
      </w:r>
    </w:p>
    <w:p w:rsidR="00207289" w:rsidRDefault="00207289" w:rsidP="00207289">
      <w:pPr>
        <w:pStyle w:val="a9"/>
        <w:spacing w:line="540" w:lineRule="exact"/>
        <w:textAlignment w:val="baseline"/>
        <w:rPr>
          <w:rFonts w:ascii="仿宋_GB2312" w:eastAsia="仿宋_GB2312" w:hAnsi="仿宋_GB2312" w:cs="仿宋_GB2312" w:hint="eastAsia"/>
          <w:color w:val="000000"/>
          <w:szCs w:val="28"/>
        </w:rPr>
      </w:pPr>
      <w:r>
        <w:rPr>
          <w:rFonts w:ascii="仿宋_GB2312" w:eastAsia="仿宋_GB2312" w:hAnsi="仿宋_GB2312" w:cs="仿宋_GB2312" w:hint="eastAsia"/>
          <w:color w:val="000000"/>
          <w:szCs w:val="28"/>
        </w:rPr>
        <w:t>3. 价值时点原则：要求估价结果是在根据估价目的确定的某一特定时间的价值或价格的原则。</w:t>
      </w:r>
    </w:p>
    <w:p w:rsidR="00207289" w:rsidRDefault="00207289" w:rsidP="00207289">
      <w:pPr>
        <w:pStyle w:val="a9"/>
        <w:spacing w:line="540" w:lineRule="exact"/>
        <w:textAlignment w:val="baseline"/>
        <w:rPr>
          <w:rFonts w:ascii="仿宋_GB2312" w:eastAsia="仿宋_GB2312" w:hAnsi="仿宋_GB2312" w:cs="仿宋_GB2312" w:hint="eastAsia"/>
          <w:color w:val="000000"/>
          <w:szCs w:val="28"/>
        </w:rPr>
      </w:pPr>
      <w:r>
        <w:rPr>
          <w:rFonts w:ascii="仿宋_GB2312" w:eastAsia="仿宋_GB2312" w:hAnsi="仿宋_GB2312" w:cs="仿宋_GB2312" w:hint="eastAsia"/>
          <w:color w:val="000000"/>
          <w:szCs w:val="28"/>
        </w:rPr>
        <w:t>4. 替代原则：要求估价结果与估价对象的类似房地产在同等条件下的价值或价格偏差在合理范围内的原则。</w:t>
      </w:r>
    </w:p>
    <w:p w:rsidR="00207289" w:rsidRDefault="00207289" w:rsidP="00207289">
      <w:pPr>
        <w:tabs>
          <w:tab w:val="center" w:pos="4816"/>
        </w:tabs>
        <w:spacing w:line="540" w:lineRule="exact"/>
        <w:ind w:firstLineChars="200" w:firstLine="560"/>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5. 最高最佳利用原则：要求估价结果是在估价对象最高最佳利用状况下的价值或价格的原则。最高最佳利用是房地产在法律上允许、技术上可能、财务上可行并使价值最大的合理、可能的利用，包括最佳的用途、规模、档次等。</w:t>
      </w:r>
    </w:p>
    <w:p w:rsidR="00207289" w:rsidRDefault="00207289" w:rsidP="00207289">
      <w:pPr>
        <w:spacing w:line="540" w:lineRule="exact"/>
        <w:ind w:firstLineChars="196" w:firstLine="551"/>
        <w:textAlignment w:val="baseline"/>
        <w:rPr>
          <w:rFonts w:ascii="仿宋_GB2312" w:eastAsia="仿宋_GB2312" w:hAnsi="仿宋_GB2312" w:cs="仿宋_GB2312" w:hint="eastAsia"/>
          <w:b/>
          <w:color w:val="000000"/>
          <w:sz w:val="28"/>
          <w:szCs w:val="28"/>
        </w:rPr>
      </w:pPr>
      <w:r>
        <w:rPr>
          <w:rFonts w:ascii="仿宋_GB2312" w:eastAsia="仿宋_GB2312" w:hAnsi="仿宋_GB2312" w:cs="仿宋_GB2312" w:hint="eastAsia"/>
          <w:b/>
          <w:color w:val="000000"/>
          <w:sz w:val="28"/>
          <w:szCs w:val="28"/>
        </w:rPr>
        <w:t>九、估价方法</w:t>
      </w:r>
    </w:p>
    <w:p w:rsidR="00207289" w:rsidRDefault="00207289" w:rsidP="00207289">
      <w:pPr>
        <w:spacing w:line="540" w:lineRule="exact"/>
        <w:ind w:firstLineChars="200" w:firstLine="560"/>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本次采用比较法、收益法进行评估。</w:t>
      </w:r>
    </w:p>
    <w:p w:rsidR="00207289" w:rsidRDefault="00207289" w:rsidP="00207289">
      <w:pPr>
        <w:spacing w:line="540" w:lineRule="exact"/>
        <w:ind w:firstLineChars="200" w:firstLine="560"/>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比较法是选取一定数量的可比实例，将它们与估价对象进行比较，根据其间的差异对可比实例成交价格进行处理后得到估价对象价值或价格的方法。</w:t>
      </w:r>
    </w:p>
    <w:p w:rsidR="00207289" w:rsidRDefault="00207289" w:rsidP="00207289">
      <w:pPr>
        <w:spacing w:line="540" w:lineRule="exact"/>
        <w:ind w:firstLineChars="200" w:firstLine="560"/>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收益法是预测估价对象的未来收益，利用报酬率或资本化率、收益乘数将未来收益转换为价值得到估价对象价值或价格的方法。</w:t>
      </w:r>
    </w:p>
    <w:p w:rsidR="00207289" w:rsidRDefault="00207289" w:rsidP="00207289">
      <w:pPr>
        <w:spacing w:line="540" w:lineRule="exact"/>
        <w:ind w:firstLineChars="196" w:firstLine="551"/>
        <w:textAlignment w:val="baseline"/>
        <w:rPr>
          <w:rFonts w:ascii="仿宋_GB2312" w:eastAsia="仿宋_GB2312" w:hAnsi="仿宋_GB2312" w:cs="仿宋_GB2312" w:hint="eastAsia"/>
          <w:b/>
          <w:color w:val="000000"/>
          <w:sz w:val="28"/>
          <w:szCs w:val="28"/>
        </w:rPr>
      </w:pPr>
      <w:r>
        <w:rPr>
          <w:rFonts w:ascii="仿宋_GB2312" w:eastAsia="仿宋_GB2312" w:hAnsi="仿宋_GB2312" w:cs="仿宋_GB2312" w:hint="eastAsia"/>
          <w:b/>
          <w:color w:val="000000"/>
          <w:sz w:val="28"/>
          <w:szCs w:val="28"/>
        </w:rPr>
        <w:t>十、估价结果</w:t>
      </w:r>
    </w:p>
    <w:p w:rsidR="00207289" w:rsidRDefault="00207289" w:rsidP="00207289">
      <w:pPr>
        <w:spacing w:line="540" w:lineRule="exact"/>
        <w:ind w:firstLineChars="196" w:firstLine="549"/>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估价人员根据估价目的，遵循估价原则，按照估价工作程序，经</w:t>
      </w:r>
      <w:r>
        <w:rPr>
          <w:rFonts w:ascii="仿宋_GB2312" w:eastAsia="仿宋_GB2312" w:hAnsi="仿宋_GB2312" w:cs="仿宋_GB2312" w:hint="eastAsia"/>
          <w:color w:val="000000"/>
          <w:sz w:val="28"/>
          <w:szCs w:val="28"/>
        </w:rPr>
        <w:lastRenderedPageBreak/>
        <w:t>过测算，在满足估价假设和限制条件下，确定估价对象于价值时点的市场价格为人民币（大写）：</w:t>
      </w:r>
      <w:r>
        <w:rPr>
          <w:rFonts w:ascii="仿宋_GB2312" w:eastAsia="仿宋_GB2312" w:hAnsi="仿宋_GB2312" w:cs="仿宋_GB2312" w:hint="eastAsia"/>
          <w:b/>
          <w:bCs/>
          <w:color w:val="000000"/>
          <w:sz w:val="28"/>
          <w:szCs w:val="28"/>
        </w:rPr>
        <w:fldChar w:fldCharType="begin"/>
      </w:r>
      <w:r>
        <w:rPr>
          <w:rFonts w:ascii="仿宋_GB2312" w:eastAsia="仿宋_GB2312" w:hAnsi="仿宋_GB2312" w:cs="仿宋_GB2312" w:hint="eastAsia"/>
          <w:b/>
          <w:bCs/>
          <w:color w:val="000000"/>
          <w:sz w:val="28"/>
          <w:szCs w:val="28"/>
        </w:rPr>
        <w:instrText xml:space="preserve"> = 1730000 \* CHINESENUM2 \* MERGEFORMAT </w:instrText>
      </w:r>
      <w:r>
        <w:rPr>
          <w:rFonts w:ascii="仿宋_GB2312" w:eastAsia="仿宋_GB2312" w:hAnsi="仿宋_GB2312" w:cs="仿宋_GB2312"/>
          <w:b/>
          <w:bCs/>
          <w:color w:val="000000"/>
          <w:sz w:val="28"/>
          <w:szCs w:val="28"/>
        </w:rPr>
        <w:fldChar w:fldCharType="separate"/>
      </w:r>
      <w:r>
        <w:rPr>
          <w:rFonts w:ascii="仿宋_GB2312" w:eastAsia="仿宋_GB2312" w:hAnsi="仿宋_GB2312" w:cs="仿宋_GB2312" w:hint="eastAsia"/>
          <w:b/>
          <w:bCs/>
          <w:color w:val="000000"/>
          <w:sz w:val="28"/>
          <w:szCs w:val="28"/>
        </w:rPr>
        <w:t>壹佰柒拾叁万</w:t>
      </w:r>
      <w:r>
        <w:rPr>
          <w:rFonts w:ascii="仿宋_GB2312" w:eastAsia="仿宋_GB2312" w:hAnsi="仿宋_GB2312" w:cs="仿宋_GB2312" w:hint="eastAsia"/>
          <w:b/>
          <w:bCs/>
          <w:color w:val="000000"/>
          <w:sz w:val="28"/>
          <w:szCs w:val="28"/>
        </w:rPr>
        <w:fldChar w:fldCharType="end"/>
      </w:r>
      <w:r>
        <w:rPr>
          <w:rFonts w:ascii="仿宋_GB2312" w:eastAsia="仿宋_GB2312" w:hAnsi="仿宋_GB2312" w:cs="仿宋_GB2312" w:hint="eastAsia"/>
          <w:b/>
          <w:bCs/>
          <w:color w:val="000000"/>
          <w:sz w:val="28"/>
          <w:szCs w:val="28"/>
        </w:rPr>
        <w:t>元整（￥：173万元），</w:t>
      </w:r>
      <w:r>
        <w:rPr>
          <w:rFonts w:ascii="仿宋_GB2312" w:eastAsia="仿宋_GB2312" w:hAnsi="仿宋_GB2312" w:cs="仿宋_GB2312" w:hint="eastAsia"/>
          <w:color w:val="000000"/>
          <w:sz w:val="28"/>
          <w:szCs w:val="28"/>
        </w:rPr>
        <w:t>单价12581元/平方米</w:t>
      </w:r>
      <w:r>
        <w:rPr>
          <w:rStyle w:val="NormalCharacter"/>
          <w:rFonts w:ascii="仿宋_GB2312" w:eastAsia="仿宋_GB2312" w:hAnsi="仿宋_GB2312" w:hint="eastAsia"/>
          <w:color w:val="000000"/>
          <w:szCs w:val="28"/>
        </w:rPr>
        <w:t>。</w:t>
      </w:r>
    </w:p>
    <w:p w:rsidR="00207289" w:rsidRDefault="00207289" w:rsidP="00207289">
      <w:pPr>
        <w:spacing w:line="540" w:lineRule="exact"/>
        <w:ind w:firstLineChars="196" w:firstLine="551"/>
        <w:textAlignment w:val="baseline"/>
        <w:rPr>
          <w:rFonts w:ascii="仿宋_GB2312" w:eastAsia="仿宋_GB2312" w:hAnsi="宋体" w:hint="eastAsia"/>
          <w:b/>
          <w:color w:val="000000"/>
          <w:sz w:val="28"/>
          <w:szCs w:val="28"/>
        </w:rPr>
      </w:pPr>
      <w:r>
        <w:rPr>
          <w:rFonts w:ascii="仿宋_GB2312" w:eastAsia="仿宋_GB2312" w:hAnsi="仿宋_GB2312" w:cs="仿宋_GB2312" w:hint="eastAsia"/>
          <w:b/>
          <w:color w:val="000000"/>
          <w:sz w:val="28"/>
          <w:szCs w:val="28"/>
        </w:rPr>
        <w:t>十一、注册房地产估价师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1980"/>
        <w:gridCol w:w="2340"/>
        <w:gridCol w:w="2429"/>
      </w:tblGrid>
      <w:tr w:rsidR="00207289" w:rsidTr="00207289">
        <w:trPr>
          <w:trHeight w:val="780"/>
          <w:jc w:val="center"/>
        </w:trPr>
        <w:tc>
          <w:tcPr>
            <w:tcW w:w="1999" w:type="dxa"/>
            <w:tcBorders>
              <w:top w:val="single" w:sz="4" w:space="0" w:color="auto"/>
              <w:left w:val="single" w:sz="4" w:space="0" w:color="auto"/>
              <w:bottom w:val="single" w:sz="4" w:space="0" w:color="auto"/>
              <w:right w:val="single" w:sz="4" w:space="0" w:color="auto"/>
            </w:tcBorders>
            <w:vAlign w:val="center"/>
            <w:hideMark/>
          </w:tcPr>
          <w:p w:rsidR="00207289" w:rsidRDefault="00207289">
            <w:pPr>
              <w:spacing w:line="410" w:lineRule="exact"/>
              <w:jc w:val="center"/>
              <w:textAlignment w:val="baseline"/>
              <w:rPr>
                <w:rFonts w:ascii="仿宋_GB2312" w:eastAsia="仿宋_GB2312" w:hAnsi="宋体"/>
                <w:color w:val="000000"/>
                <w:szCs w:val="21"/>
              </w:rPr>
            </w:pPr>
            <w:r>
              <w:rPr>
                <w:rFonts w:ascii="仿宋_GB2312" w:eastAsia="仿宋_GB2312" w:hAnsi="宋体" w:hint="eastAsia"/>
                <w:color w:val="000000"/>
                <w:szCs w:val="21"/>
              </w:rPr>
              <w:t>姓名</w:t>
            </w:r>
          </w:p>
        </w:tc>
        <w:tc>
          <w:tcPr>
            <w:tcW w:w="1980" w:type="dxa"/>
            <w:tcBorders>
              <w:top w:val="single" w:sz="4" w:space="0" w:color="auto"/>
              <w:left w:val="single" w:sz="4" w:space="0" w:color="auto"/>
              <w:bottom w:val="single" w:sz="4" w:space="0" w:color="auto"/>
              <w:right w:val="single" w:sz="4" w:space="0" w:color="auto"/>
            </w:tcBorders>
            <w:vAlign w:val="center"/>
            <w:hideMark/>
          </w:tcPr>
          <w:p w:rsidR="00207289" w:rsidRDefault="00207289">
            <w:pPr>
              <w:spacing w:line="410" w:lineRule="exact"/>
              <w:jc w:val="center"/>
              <w:textAlignment w:val="baseline"/>
              <w:rPr>
                <w:rFonts w:ascii="仿宋_GB2312" w:eastAsia="仿宋_GB2312" w:hAnsi="宋体"/>
                <w:color w:val="000000"/>
                <w:szCs w:val="21"/>
              </w:rPr>
            </w:pPr>
            <w:r>
              <w:rPr>
                <w:rFonts w:ascii="仿宋_GB2312" w:eastAsia="仿宋_GB2312" w:hAnsi="宋体" w:hint="eastAsia"/>
                <w:color w:val="000000"/>
                <w:szCs w:val="21"/>
              </w:rPr>
              <w:t>注册号</w:t>
            </w:r>
          </w:p>
        </w:tc>
        <w:tc>
          <w:tcPr>
            <w:tcW w:w="2340" w:type="dxa"/>
            <w:tcBorders>
              <w:top w:val="single" w:sz="4" w:space="0" w:color="auto"/>
              <w:left w:val="single" w:sz="4" w:space="0" w:color="auto"/>
              <w:bottom w:val="single" w:sz="4" w:space="0" w:color="auto"/>
              <w:right w:val="single" w:sz="4" w:space="0" w:color="auto"/>
            </w:tcBorders>
            <w:vAlign w:val="center"/>
            <w:hideMark/>
          </w:tcPr>
          <w:p w:rsidR="00207289" w:rsidRDefault="00207289">
            <w:pPr>
              <w:spacing w:line="410" w:lineRule="exact"/>
              <w:jc w:val="center"/>
              <w:textAlignment w:val="baseline"/>
              <w:rPr>
                <w:rFonts w:ascii="仿宋_GB2312" w:eastAsia="仿宋_GB2312" w:hAnsi="宋体"/>
                <w:color w:val="000000"/>
                <w:szCs w:val="21"/>
              </w:rPr>
            </w:pPr>
            <w:r>
              <w:rPr>
                <w:rFonts w:ascii="仿宋_GB2312" w:eastAsia="仿宋_GB2312" w:hAnsi="宋体" w:hint="eastAsia"/>
                <w:color w:val="000000"/>
                <w:szCs w:val="21"/>
              </w:rPr>
              <w:t>签名</w:t>
            </w:r>
          </w:p>
        </w:tc>
        <w:tc>
          <w:tcPr>
            <w:tcW w:w="2429" w:type="dxa"/>
            <w:tcBorders>
              <w:top w:val="single" w:sz="4" w:space="0" w:color="auto"/>
              <w:left w:val="single" w:sz="4" w:space="0" w:color="auto"/>
              <w:bottom w:val="single" w:sz="4" w:space="0" w:color="auto"/>
              <w:right w:val="single" w:sz="4" w:space="0" w:color="auto"/>
            </w:tcBorders>
            <w:vAlign w:val="center"/>
            <w:hideMark/>
          </w:tcPr>
          <w:p w:rsidR="00207289" w:rsidRDefault="00207289">
            <w:pPr>
              <w:spacing w:line="410" w:lineRule="exact"/>
              <w:jc w:val="center"/>
              <w:textAlignment w:val="baseline"/>
              <w:rPr>
                <w:rFonts w:ascii="仿宋_GB2312" w:eastAsia="仿宋_GB2312" w:hAnsi="宋体"/>
                <w:color w:val="000000"/>
                <w:szCs w:val="21"/>
              </w:rPr>
            </w:pPr>
            <w:r>
              <w:rPr>
                <w:rFonts w:ascii="仿宋_GB2312" w:eastAsia="仿宋_GB2312" w:hAnsi="宋体" w:hint="eastAsia"/>
                <w:color w:val="000000"/>
                <w:szCs w:val="21"/>
              </w:rPr>
              <w:t>签名日期</w:t>
            </w:r>
          </w:p>
        </w:tc>
      </w:tr>
      <w:tr w:rsidR="00207289" w:rsidTr="00207289">
        <w:trPr>
          <w:trHeight w:val="1125"/>
          <w:jc w:val="center"/>
        </w:trPr>
        <w:tc>
          <w:tcPr>
            <w:tcW w:w="1999" w:type="dxa"/>
            <w:tcBorders>
              <w:top w:val="single" w:sz="4" w:space="0" w:color="auto"/>
              <w:left w:val="single" w:sz="4" w:space="0" w:color="auto"/>
              <w:bottom w:val="single" w:sz="4" w:space="0" w:color="auto"/>
              <w:right w:val="single" w:sz="4" w:space="0" w:color="auto"/>
            </w:tcBorders>
            <w:vAlign w:val="center"/>
          </w:tcPr>
          <w:p w:rsidR="00207289" w:rsidRDefault="00207289">
            <w:pPr>
              <w:spacing w:line="410" w:lineRule="exact"/>
              <w:jc w:val="center"/>
              <w:textAlignment w:val="baseline"/>
              <w:rPr>
                <w:rFonts w:ascii="仿宋_GB2312" w:eastAsia="仿宋_GB2312"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207289" w:rsidRDefault="00207289">
            <w:pPr>
              <w:spacing w:line="410" w:lineRule="exact"/>
              <w:jc w:val="center"/>
              <w:textAlignment w:val="baseline"/>
              <w:rPr>
                <w:rFonts w:ascii="仿宋_GB2312" w:eastAsia="仿宋_GB2312" w:hAnsi="宋体"/>
                <w:color w:val="000000"/>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207289" w:rsidRDefault="00207289">
            <w:pPr>
              <w:spacing w:line="410" w:lineRule="exact"/>
              <w:jc w:val="center"/>
              <w:textAlignment w:val="baseline"/>
              <w:rPr>
                <w:rFonts w:ascii="仿宋_GB2312" w:eastAsia="仿宋_GB2312" w:hAnsi="宋体"/>
                <w:color w:val="000000"/>
                <w:szCs w:val="21"/>
              </w:rPr>
            </w:pPr>
          </w:p>
        </w:tc>
        <w:tc>
          <w:tcPr>
            <w:tcW w:w="2429" w:type="dxa"/>
            <w:tcBorders>
              <w:top w:val="single" w:sz="4" w:space="0" w:color="auto"/>
              <w:left w:val="single" w:sz="4" w:space="0" w:color="auto"/>
              <w:bottom w:val="single" w:sz="4" w:space="0" w:color="auto"/>
              <w:right w:val="single" w:sz="4" w:space="0" w:color="auto"/>
            </w:tcBorders>
            <w:vAlign w:val="center"/>
            <w:hideMark/>
          </w:tcPr>
          <w:p w:rsidR="00207289" w:rsidRDefault="00207289">
            <w:pPr>
              <w:spacing w:line="410" w:lineRule="exact"/>
              <w:jc w:val="center"/>
              <w:textAlignment w:val="baseline"/>
              <w:rPr>
                <w:rFonts w:ascii="仿宋_GB2312" w:eastAsia="仿宋_GB2312" w:hAnsi="宋体"/>
                <w:color w:val="000000"/>
                <w:szCs w:val="21"/>
              </w:rPr>
            </w:pPr>
            <w:r>
              <w:rPr>
                <w:rFonts w:ascii="仿宋_GB2312" w:eastAsia="仿宋_GB2312" w:hAnsi="宋体" w:hint="eastAsia"/>
                <w:color w:val="000000"/>
                <w:szCs w:val="21"/>
              </w:rPr>
              <w:t xml:space="preserve">       年    月    日</w:t>
            </w:r>
          </w:p>
        </w:tc>
      </w:tr>
      <w:tr w:rsidR="00207289" w:rsidTr="00207289">
        <w:trPr>
          <w:trHeight w:val="1125"/>
          <w:jc w:val="center"/>
        </w:trPr>
        <w:tc>
          <w:tcPr>
            <w:tcW w:w="1999" w:type="dxa"/>
            <w:tcBorders>
              <w:top w:val="single" w:sz="4" w:space="0" w:color="auto"/>
              <w:left w:val="single" w:sz="4" w:space="0" w:color="auto"/>
              <w:bottom w:val="single" w:sz="4" w:space="0" w:color="auto"/>
              <w:right w:val="single" w:sz="4" w:space="0" w:color="auto"/>
            </w:tcBorders>
            <w:vAlign w:val="center"/>
          </w:tcPr>
          <w:p w:rsidR="00207289" w:rsidRDefault="00207289">
            <w:pPr>
              <w:spacing w:line="410" w:lineRule="exact"/>
              <w:jc w:val="center"/>
              <w:textAlignment w:val="baseline"/>
              <w:rPr>
                <w:rFonts w:ascii="仿宋_GB2312" w:eastAsia="仿宋_GB2312"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207289" w:rsidRDefault="00207289">
            <w:pPr>
              <w:spacing w:line="410" w:lineRule="exact"/>
              <w:jc w:val="center"/>
              <w:textAlignment w:val="baseline"/>
              <w:rPr>
                <w:rFonts w:ascii="仿宋_GB2312" w:eastAsia="仿宋_GB2312" w:hAnsi="宋体"/>
                <w:color w:val="000000"/>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207289" w:rsidRDefault="00207289">
            <w:pPr>
              <w:spacing w:line="410" w:lineRule="exact"/>
              <w:jc w:val="center"/>
              <w:textAlignment w:val="baseline"/>
              <w:rPr>
                <w:rFonts w:ascii="仿宋_GB2312" w:eastAsia="仿宋_GB2312" w:hAnsi="宋体"/>
                <w:color w:val="000000"/>
                <w:szCs w:val="21"/>
              </w:rPr>
            </w:pPr>
          </w:p>
        </w:tc>
        <w:tc>
          <w:tcPr>
            <w:tcW w:w="2429" w:type="dxa"/>
            <w:tcBorders>
              <w:top w:val="single" w:sz="4" w:space="0" w:color="auto"/>
              <w:left w:val="single" w:sz="4" w:space="0" w:color="auto"/>
              <w:bottom w:val="single" w:sz="4" w:space="0" w:color="auto"/>
              <w:right w:val="single" w:sz="4" w:space="0" w:color="auto"/>
            </w:tcBorders>
            <w:vAlign w:val="center"/>
            <w:hideMark/>
          </w:tcPr>
          <w:p w:rsidR="00207289" w:rsidRDefault="00207289">
            <w:pPr>
              <w:spacing w:line="410" w:lineRule="exact"/>
              <w:jc w:val="center"/>
              <w:textAlignment w:val="baseline"/>
              <w:rPr>
                <w:rFonts w:ascii="仿宋_GB2312" w:eastAsia="仿宋_GB2312" w:hAnsi="宋体"/>
                <w:color w:val="000000"/>
                <w:szCs w:val="21"/>
              </w:rPr>
            </w:pPr>
            <w:r>
              <w:rPr>
                <w:rFonts w:ascii="仿宋_GB2312" w:eastAsia="仿宋_GB2312" w:hAnsi="宋体" w:hint="eastAsia"/>
                <w:color w:val="000000"/>
                <w:szCs w:val="21"/>
              </w:rPr>
              <w:t xml:space="preserve">       年    月    日</w:t>
            </w:r>
          </w:p>
        </w:tc>
      </w:tr>
    </w:tbl>
    <w:p w:rsidR="00207289" w:rsidRDefault="00207289" w:rsidP="00207289">
      <w:pPr>
        <w:spacing w:line="540" w:lineRule="exact"/>
        <w:ind w:firstLineChars="200" w:firstLine="562"/>
        <w:textAlignment w:val="baseline"/>
        <w:rPr>
          <w:rFonts w:ascii="仿宋_GB2312" w:eastAsia="仿宋_GB2312" w:hAnsi="仿宋_GB2312" w:cs="仿宋_GB2312" w:hint="eastAsia"/>
          <w:b/>
          <w:color w:val="000000"/>
          <w:sz w:val="28"/>
          <w:szCs w:val="28"/>
        </w:rPr>
      </w:pPr>
      <w:r>
        <w:rPr>
          <w:rFonts w:ascii="仿宋_GB2312" w:eastAsia="仿宋_GB2312" w:hAnsi="仿宋_GB2312" w:cs="仿宋_GB2312" w:hint="eastAsia"/>
          <w:b/>
          <w:color w:val="000000"/>
          <w:sz w:val="28"/>
          <w:szCs w:val="28"/>
        </w:rPr>
        <w:t>十二、实地查勘期</w:t>
      </w:r>
    </w:p>
    <w:p w:rsidR="00207289" w:rsidRDefault="00207289" w:rsidP="00207289">
      <w:pPr>
        <w:spacing w:line="540" w:lineRule="exact"/>
        <w:ind w:firstLineChars="200" w:firstLine="560"/>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本次估价的实地查勘期为二Ｏ二二年八月十八日</w:t>
      </w:r>
    </w:p>
    <w:p w:rsidR="00207289" w:rsidRDefault="00207289" w:rsidP="00207289">
      <w:pPr>
        <w:spacing w:line="540" w:lineRule="exact"/>
        <w:ind w:firstLineChars="196" w:firstLine="551"/>
        <w:textAlignment w:val="baseline"/>
        <w:rPr>
          <w:rFonts w:ascii="仿宋_GB2312" w:eastAsia="仿宋_GB2312" w:hAnsi="仿宋_GB2312" w:cs="仿宋_GB2312" w:hint="eastAsia"/>
          <w:b/>
          <w:color w:val="000000"/>
          <w:sz w:val="28"/>
          <w:szCs w:val="28"/>
        </w:rPr>
      </w:pPr>
      <w:r>
        <w:rPr>
          <w:rFonts w:ascii="仿宋_GB2312" w:eastAsia="仿宋_GB2312" w:hAnsi="仿宋_GB2312" w:cs="仿宋_GB2312" w:hint="eastAsia"/>
          <w:b/>
          <w:color w:val="000000"/>
          <w:sz w:val="28"/>
          <w:szCs w:val="28"/>
        </w:rPr>
        <w:t>十三、估价作业期</w:t>
      </w:r>
    </w:p>
    <w:p w:rsidR="00207289" w:rsidRDefault="00207289" w:rsidP="00207289">
      <w:pPr>
        <w:spacing w:line="540" w:lineRule="exact"/>
        <w:ind w:firstLineChars="200" w:firstLine="560"/>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二Ｏ二二年八月十七日～二Ｏ二二年八月二十四日</w:t>
      </w:r>
    </w:p>
    <w:p w:rsidR="00207289" w:rsidRDefault="00207289" w:rsidP="00207289">
      <w:pPr>
        <w:spacing w:line="460" w:lineRule="exact"/>
        <w:rPr>
          <w:rFonts w:eastAsia="黑体" w:hint="eastAsia"/>
          <w:color w:val="000000"/>
          <w:sz w:val="40"/>
        </w:rPr>
      </w:pPr>
    </w:p>
    <w:p w:rsidR="00207289" w:rsidRDefault="00207289" w:rsidP="00207289">
      <w:pPr>
        <w:spacing w:line="460" w:lineRule="exact"/>
        <w:rPr>
          <w:rFonts w:eastAsia="黑体"/>
          <w:color w:val="000000"/>
          <w:sz w:val="40"/>
        </w:rPr>
      </w:pPr>
    </w:p>
    <w:p w:rsidR="00207289" w:rsidRDefault="00207289" w:rsidP="00207289">
      <w:pPr>
        <w:spacing w:line="460" w:lineRule="exact"/>
        <w:jc w:val="center"/>
        <w:rPr>
          <w:rFonts w:eastAsia="黑体"/>
          <w:color w:val="000000"/>
          <w:sz w:val="40"/>
        </w:rPr>
      </w:pPr>
      <w:r>
        <w:rPr>
          <w:rFonts w:eastAsia="黑体" w:hint="eastAsia"/>
          <w:color w:val="000000"/>
          <w:sz w:val="40"/>
        </w:rPr>
        <w:t>第五部分</w:t>
      </w:r>
      <w:r>
        <w:rPr>
          <w:rFonts w:eastAsia="黑体"/>
          <w:color w:val="000000"/>
          <w:sz w:val="40"/>
        </w:rPr>
        <w:t xml:space="preserve">   </w:t>
      </w:r>
      <w:r>
        <w:rPr>
          <w:rFonts w:eastAsia="黑体" w:hint="eastAsia"/>
          <w:color w:val="000000"/>
          <w:sz w:val="40"/>
        </w:rPr>
        <w:t>附件</w:t>
      </w:r>
    </w:p>
    <w:p w:rsidR="00207289" w:rsidRDefault="00207289" w:rsidP="00207289">
      <w:pPr>
        <w:spacing w:line="440" w:lineRule="exact"/>
        <w:ind w:firstLineChars="200" w:firstLine="540"/>
        <w:rPr>
          <w:rFonts w:ascii="仿宋_GB2312" w:eastAsia="仿宋_GB2312" w:hAnsi="仿宋_GB2312"/>
          <w:color w:val="000000"/>
          <w:sz w:val="27"/>
        </w:rPr>
      </w:pPr>
    </w:p>
    <w:p w:rsidR="00207289" w:rsidRDefault="00207289" w:rsidP="00207289">
      <w:pPr>
        <w:spacing w:line="560" w:lineRule="exact"/>
        <w:ind w:firstLineChars="200" w:firstLine="560"/>
        <w:textAlignment w:val="baseline"/>
        <w:rPr>
          <w:rFonts w:ascii="仿宋_GB2312" w:eastAsia="仿宋_GB2312" w:hAnsi="仿宋_GB2312" w:cs="仿宋_GB2312" w:hint="eastAsia"/>
          <w:color w:val="000000"/>
          <w:sz w:val="28"/>
          <w:szCs w:val="28"/>
        </w:rPr>
      </w:pPr>
    </w:p>
    <w:p w:rsidR="00207289" w:rsidRDefault="00207289" w:rsidP="00207289">
      <w:pPr>
        <w:spacing w:line="560" w:lineRule="exact"/>
        <w:ind w:firstLineChars="200" w:firstLine="560"/>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附件一、估价对象位置图</w:t>
      </w:r>
    </w:p>
    <w:p w:rsidR="00207289" w:rsidRDefault="00207289" w:rsidP="00207289">
      <w:pPr>
        <w:spacing w:line="560" w:lineRule="exact"/>
        <w:ind w:firstLineChars="200" w:firstLine="560"/>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附件二、估价对象实景照片</w:t>
      </w:r>
    </w:p>
    <w:p w:rsidR="00207289" w:rsidRDefault="00207289" w:rsidP="00207289">
      <w:pPr>
        <w:spacing w:line="560" w:lineRule="exact"/>
        <w:ind w:firstLineChars="200" w:firstLine="560"/>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附件三、司法评估委托书复印件</w:t>
      </w:r>
    </w:p>
    <w:p w:rsidR="00207289" w:rsidRDefault="00207289" w:rsidP="00207289">
      <w:pPr>
        <w:spacing w:line="560" w:lineRule="exact"/>
        <w:ind w:firstLineChars="200" w:firstLine="560"/>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附件四、房地产权属证明复印件</w:t>
      </w:r>
    </w:p>
    <w:p w:rsidR="00207289" w:rsidRDefault="00207289" w:rsidP="00207289">
      <w:pPr>
        <w:spacing w:line="560" w:lineRule="exact"/>
        <w:ind w:firstLineChars="200" w:firstLine="560"/>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附件五、估价机构备案证书复印件</w:t>
      </w:r>
    </w:p>
    <w:p w:rsidR="00207289" w:rsidRDefault="00207289" w:rsidP="00207289">
      <w:pPr>
        <w:spacing w:line="560" w:lineRule="exact"/>
        <w:ind w:firstLineChars="200" w:firstLine="560"/>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附件六、估价机构营业执照复印件</w:t>
      </w:r>
    </w:p>
    <w:p w:rsidR="00207289" w:rsidRDefault="00207289" w:rsidP="00207289">
      <w:pPr>
        <w:spacing w:line="560" w:lineRule="exact"/>
        <w:ind w:firstLineChars="200" w:firstLine="560"/>
        <w:textAlignment w:val="baseline"/>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附件七、估价师资格证书复印件</w:t>
      </w:r>
    </w:p>
    <w:p w:rsidR="00155B5B" w:rsidRPr="00207289" w:rsidRDefault="00155B5B" w:rsidP="00207289">
      <w:bookmarkStart w:id="0" w:name="_GoBack"/>
      <w:bookmarkEnd w:id="0"/>
    </w:p>
    <w:sectPr w:rsidR="00155B5B" w:rsidRPr="002072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2F8" w:rsidRDefault="00A152F8" w:rsidP="00575272">
      <w:r>
        <w:separator/>
      </w:r>
    </w:p>
  </w:endnote>
  <w:endnote w:type="continuationSeparator" w:id="0">
    <w:p w:rsidR="00A152F8" w:rsidRDefault="00A152F8" w:rsidP="0057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2F8" w:rsidRDefault="00A152F8" w:rsidP="00575272">
      <w:r>
        <w:separator/>
      </w:r>
    </w:p>
  </w:footnote>
  <w:footnote w:type="continuationSeparator" w:id="0">
    <w:p w:rsidR="00A152F8" w:rsidRDefault="00A152F8" w:rsidP="00575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53AA4A"/>
    <w:multiLevelType w:val="singleLevel"/>
    <w:tmpl w:val="C353AA4A"/>
    <w:lvl w:ilvl="0">
      <w:start w:val="2"/>
      <w:numFmt w:val="chineseCounting"/>
      <w:suff w:val="space"/>
      <w:lvlText w:val="第%1部分"/>
      <w:lvlJc w:val="left"/>
      <w:pPr>
        <w:ind w:left="0" w:firstLine="0"/>
      </w:pPr>
    </w:lvl>
  </w:abstractNum>
  <w:abstractNum w:abstractNumId="1">
    <w:nsid w:val="130611BA"/>
    <w:multiLevelType w:val="singleLevel"/>
    <w:tmpl w:val="130611BA"/>
    <w:lvl w:ilvl="0">
      <w:start w:val="1"/>
      <w:numFmt w:val="chineseCounting"/>
      <w:suff w:val="nothing"/>
      <w:lvlText w:val="%1、"/>
      <w:lvlJc w:val="left"/>
      <w:pPr>
        <w:ind w:left="0" w:firstLine="0"/>
      </w:pPr>
    </w:lvl>
  </w:abstractNum>
  <w:num w:numId="1">
    <w:abstractNumId w:val="0"/>
    <w:lvlOverride w:ilvl="0">
      <w:startOverride w:val="2"/>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16B"/>
    <w:rsid w:val="00007EFC"/>
    <w:rsid w:val="0001783A"/>
    <w:rsid w:val="00033BDD"/>
    <w:rsid w:val="000411B1"/>
    <w:rsid w:val="000B07CB"/>
    <w:rsid w:val="000B33BD"/>
    <w:rsid w:val="000E4371"/>
    <w:rsid w:val="00155B5B"/>
    <w:rsid w:val="001D1EDA"/>
    <w:rsid w:val="001E4B50"/>
    <w:rsid w:val="00207289"/>
    <w:rsid w:val="00243B88"/>
    <w:rsid w:val="0024559B"/>
    <w:rsid w:val="00245763"/>
    <w:rsid w:val="00281A6E"/>
    <w:rsid w:val="00295B07"/>
    <w:rsid w:val="0029657B"/>
    <w:rsid w:val="002B707A"/>
    <w:rsid w:val="002F256B"/>
    <w:rsid w:val="00341D99"/>
    <w:rsid w:val="003571C3"/>
    <w:rsid w:val="00377374"/>
    <w:rsid w:val="003B0704"/>
    <w:rsid w:val="003C31AE"/>
    <w:rsid w:val="003C5643"/>
    <w:rsid w:val="003E4918"/>
    <w:rsid w:val="00434C76"/>
    <w:rsid w:val="00456913"/>
    <w:rsid w:val="0047497F"/>
    <w:rsid w:val="00496520"/>
    <w:rsid w:val="004A107D"/>
    <w:rsid w:val="004B7F70"/>
    <w:rsid w:val="004C6E53"/>
    <w:rsid w:val="004F67BD"/>
    <w:rsid w:val="005523F7"/>
    <w:rsid w:val="00561E0D"/>
    <w:rsid w:val="0057116B"/>
    <w:rsid w:val="00575272"/>
    <w:rsid w:val="00585D1E"/>
    <w:rsid w:val="005913F8"/>
    <w:rsid w:val="005946E3"/>
    <w:rsid w:val="005B1C26"/>
    <w:rsid w:val="005C131E"/>
    <w:rsid w:val="005D070A"/>
    <w:rsid w:val="005F15B2"/>
    <w:rsid w:val="006224F5"/>
    <w:rsid w:val="0066633A"/>
    <w:rsid w:val="006B136F"/>
    <w:rsid w:val="006C72F6"/>
    <w:rsid w:val="006E7BB9"/>
    <w:rsid w:val="006F1F71"/>
    <w:rsid w:val="007016B7"/>
    <w:rsid w:val="007217D2"/>
    <w:rsid w:val="00725F31"/>
    <w:rsid w:val="007525D8"/>
    <w:rsid w:val="0076034D"/>
    <w:rsid w:val="007775F7"/>
    <w:rsid w:val="00791126"/>
    <w:rsid w:val="007951E9"/>
    <w:rsid w:val="00797D68"/>
    <w:rsid w:val="007B648E"/>
    <w:rsid w:val="007B78BB"/>
    <w:rsid w:val="007E0CDB"/>
    <w:rsid w:val="008331D3"/>
    <w:rsid w:val="00852A73"/>
    <w:rsid w:val="00860934"/>
    <w:rsid w:val="00894A1F"/>
    <w:rsid w:val="00900EAB"/>
    <w:rsid w:val="00916BC5"/>
    <w:rsid w:val="00925B02"/>
    <w:rsid w:val="00950E0A"/>
    <w:rsid w:val="009579CA"/>
    <w:rsid w:val="009911B2"/>
    <w:rsid w:val="009B31FA"/>
    <w:rsid w:val="009B47C5"/>
    <w:rsid w:val="009C373C"/>
    <w:rsid w:val="009C3EC6"/>
    <w:rsid w:val="00A046E7"/>
    <w:rsid w:val="00A152F8"/>
    <w:rsid w:val="00A304DC"/>
    <w:rsid w:val="00A74167"/>
    <w:rsid w:val="00A9570A"/>
    <w:rsid w:val="00AD2365"/>
    <w:rsid w:val="00AE571B"/>
    <w:rsid w:val="00AE637F"/>
    <w:rsid w:val="00AF49DB"/>
    <w:rsid w:val="00B057B0"/>
    <w:rsid w:val="00B15C0A"/>
    <w:rsid w:val="00B22EA2"/>
    <w:rsid w:val="00B3378F"/>
    <w:rsid w:val="00B35527"/>
    <w:rsid w:val="00B47A00"/>
    <w:rsid w:val="00BB6F94"/>
    <w:rsid w:val="00BE49FA"/>
    <w:rsid w:val="00C60643"/>
    <w:rsid w:val="00CA1E08"/>
    <w:rsid w:val="00CA7A7D"/>
    <w:rsid w:val="00D03DB1"/>
    <w:rsid w:val="00D14C05"/>
    <w:rsid w:val="00D255ED"/>
    <w:rsid w:val="00D32F7B"/>
    <w:rsid w:val="00D63663"/>
    <w:rsid w:val="00E047BF"/>
    <w:rsid w:val="00E46273"/>
    <w:rsid w:val="00E62683"/>
    <w:rsid w:val="00EA1037"/>
    <w:rsid w:val="00EC1920"/>
    <w:rsid w:val="00ED4B5C"/>
    <w:rsid w:val="00EE1C99"/>
    <w:rsid w:val="00F536B7"/>
    <w:rsid w:val="00F6276F"/>
    <w:rsid w:val="00F805A0"/>
    <w:rsid w:val="00FA0275"/>
    <w:rsid w:val="00FA26E6"/>
    <w:rsid w:val="00FA33C9"/>
    <w:rsid w:val="00FC0E26"/>
    <w:rsid w:val="00FC6189"/>
    <w:rsid w:val="00FC7E54"/>
    <w:rsid w:val="00FD030F"/>
    <w:rsid w:val="00FD04C2"/>
    <w:rsid w:val="00FE201E"/>
    <w:rsid w:val="00FE78CC"/>
    <w:rsid w:val="00FF1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2" w:uiPriority="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27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527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75272"/>
    <w:rPr>
      <w:sz w:val="18"/>
      <w:szCs w:val="18"/>
    </w:rPr>
  </w:style>
  <w:style w:type="paragraph" w:styleId="a4">
    <w:name w:val="footer"/>
    <w:basedOn w:val="a"/>
    <w:link w:val="Char0"/>
    <w:uiPriority w:val="99"/>
    <w:unhideWhenUsed/>
    <w:rsid w:val="0057527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75272"/>
    <w:rPr>
      <w:sz w:val="18"/>
      <w:szCs w:val="18"/>
    </w:rPr>
  </w:style>
  <w:style w:type="paragraph" w:styleId="a5">
    <w:name w:val="Normal (Web)"/>
    <w:basedOn w:val="a"/>
    <w:unhideWhenUsed/>
    <w:rsid w:val="00575272"/>
    <w:pPr>
      <w:widowControl/>
      <w:spacing w:before="100" w:beforeAutospacing="1" w:after="100" w:afterAutospacing="1"/>
      <w:jc w:val="left"/>
    </w:pPr>
    <w:rPr>
      <w:rFonts w:ascii="宋体" w:hAnsi="宋体" w:cs="宋体"/>
      <w:kern w:val="0"/>
      <w:sz w:val="24"/>
      <w:szCs w:val="24"/>
    </w:rPr>
  </w:style>
  <w:style w:type="character" w:styleId="a6">
    <w:name w:val="Hyperlink"/>
    <w:uiPriority w:val="99"/>
    <w:unhideWhenUsed/>
    <w:rsid w:val="00575272"/>
    <w:rPr>
      <w:color w:val="0000FF"/>
      <w:u w:val="single"/>
    </w:rPr>
  </w:style>
  <w:style w:type="character" w:styleId="a7">
    <w:name w:val="Strong"/>
    <w:uiPriority w:val="22"/>
    <w:qFormat/>
    <w:rsid w:val="00575272"/>
    <w:rPr>
      <w:b/>
      <w:bCs/>
    </w:rPr>
  </w:style>
  <w:style w:type="paragraph" w:styleId="a8">
    <w:name w:val="Balloon Text"/>
    <w:basedOn w:val="a"/>
    <w:link w:val="Char1"/>
    <w:uiPriority w:val="99"/>
    <w:semiHidden/>
    <w:unhideWhenUsed/>
    <w:rsid w:val="00FA33C9"/>
    <w:rPr>
      <w:sz w:val="18"/>
      <w:szCs w:val="18"/>
    </w:rPr>
  </w:style>
  <w:style w:type="character" w:customStyle="1" w:styleId="Char1">
    <w:name w:val="批注框文本 Char"/>
    <w:basedOn w:val="a0"/>
    <w:link w:val="a8"/>
    <w:uiPriority w:val="99"/>
    <w:semiHidden/>
    <w:rsid w:val="00FA33C9"/>
    <w:rPr>
      <w:rFonts w:ascii="Times New Roman" w:eastAsia="宋体" w:hAnsi="Times New Roman" w:cs="Times New Roman"/>
      <w:sz w:val="18"/>
      <w:szCs w:val="18"/>
    </w:rPr>
  </w:style>
  <w:style w:type="paragraph" w:styleId="a9">
    <w:name w:val="Body Text Indent"/>
    <w:basedOn w:val="a"/>
    <w:link w:val="Char2"/>
    <w:semiHidden/>
    <w:unhideWhenUsed/>
    <w:rsid w:val="00207289"/>
    <w:pPr>
      <w:spacing w:line="660" w:lineRule="exact"/>
      <w:ind w:firstLineChars="200" w:firstLine="560"/>
    </w:pPr>
    <w:rPr>
      <w:sz w:val="28"/>
    </w:rPr>
  </w:style>
  <w:style w:type="character" w:customStyle="1" w:styleId="Char2">
    <w:name w:val="正文文本缩进 Char"/>
    <w:basedOn w:val="a0"/>
    <w:link w:val="a9"/>
    <w:semiHidden/>
    <w:rsid w:val="00207289"/>
    <w:rPr>
      <w:rFonts w:ascii="Times New Roman" w:eastAsia="宋体" w:hAnsi="Times New Roman" w:cs="Times New Roman"/>
      <w:sz w:val="28"/>
      <w:szCs w:val="20"/>
    </w:rPr>
  </w:style>
  <w:style w:type="paragraph" w:styleId="2">
    <w:name w:val="Body Text First Indent 2"/>
    <w:basedOn w:val="a9"/>
    <w:link w:val="2Char"/>
    <w:semiHidden/>
    <w:unhideWhenUsed/>
    <w:qFormat/>
    <w:rsid w:val="00207289"/>
    <w:pPr>
      <w:spacing w:after="120" w:line="240" w:lineRule="auto"/>
      <w:ind w:leftChars="200" w:left="420" w:firstLine="420"/>
      <w:jc w:val="left"/>
    </w:pPr>
  </w:style>
  <w:style w:type="character" w:customStyle="1" w:styleId="2Char">
    <w:name w:val="正文首行缩进 2 Char"/>
    <w:basedOn w:val="Char2"/>
    <w:link w:val="2"/>
    <w:semiHidden/>
    <w:rsid w:val="00207289"/>
    <w:rPr>
      <w:rFonts w:ascii="Times New Roman" w:eastAsia="宋体" w:hAnsi="Times New Roman" w:cs="Times New Roman"/>
      <w:sz w:val="28"/>
      <w:szCs w:val="20"/>
    </w:rPr>
  </w:style>
  <w:style w:type="paragraph" w:styleId="3">
    <w:name w:val="Body Text Indent 3"/>
    <w:basedOn w:val="a"/>
    <w:link w:val="3Char"/>
    <w:semiHidden/>
    <w:unhideWhenUsed/>
    <w:rsid w:val="00207289"/>
    <w:pPr>
      <w:spacing w:line="580" w:lineRule="exact"/>
      <w:ind w:firstLine="570"/>
      <w:jc w:val="left"/>
    </w:pPr>
    <w:rPr>
      <w:sz w:val="28"/>
    </w:rPr>
  </w:style>
  <w:style w:type="character" w:customStyle="1" w:styleId="3Char">
    <w:name w:val="正文文本缩进 3 Char"/>
    <w:basedOn w:val="a0"/>
    <w:link w:val="3"/>
    <w:semiHidden/>
    <w:rsid w:val="00207289"/>
    <w:rPr>
      <w:rFonts w:ascii="Times New Roman" w:eastAsia="宋体" w:hAnsi="Times New Roman" w:cs="Times New Roman"/>
      <w:sz w:val="28"/>
      <w:szCs w:val="20"/>
    </w:rPr>
  </w:style>
  <w:style w:type="character" w:customStyle="1" w:styleId="msonormal0">
    <w:name w:val="msonormal"/>
    <w:basedOn w:val="a0"/>
    <w:rsid w:val="00207289"/>
  </w:style>
  <w:style w:type="character" w:customStyle="1" w:styleId="NormalCharacter">
    <w:name w:val="NormalCharacter"/>
    <w:qFormat/>
    <w:rsid w:val="002072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2" w:uiPriority="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27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527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75272"/>
    <w:rPr>
      <w:sz w:val="18"/>
      <w:szCs w:val="18"/>
    </w:rPr>
  </w:style>
  <w:style w:type="paragraph" w:styleId="a4">
    <w:name w:val="footer"/>
    <w:basedOn w:val="a"/>
    <w:link w:val="Char0"/>
    <w:uiPriority w:val="99"/>
    <w:unhideWhenUsed/>
    <w:rsid w:val="0057527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75272"/>
    <w:rPr>
      <w:sz w:val="18"/>
      <w:szCs w:val="18"/>
    </w:rPr>
  </w:style>
  <w:style w:type="paragraph" w:styleId="a5">
    <w:name w:val="Normal (Web)"/>
    <w:basedOn w:val="a"/>
    <w:unhideWhenUsed/>
    <w:rsid w:val="00575272"/>
    <w:pPr>
      <w:widowControl/>
      <w:spacing w:before="100" w:beforeAutospacing="1" w:after="100" w:afterAutospacing="1"/>
      <w:jc w:val="left"/>
    </w:pPr>
    <w:rPr>
      <w:rFonts w:ascii="宋体" w:hAnsi="宋体" w:cs="宋体"/>
      <w:kern w:val="0"/>
      <w:sz w:val="24"/>
      <w:szCs w:val="24"/>
    </w:rPr>
  </w:style>
  <w:style w:type="character" w:styleId="a6">
    <w:name w:val="Hyperlink"/>
    <w:uiPriority w:val="99"/>
    <w:unhideWhenUsed/>
    <w:rsid w:val="00575272"/>
    <w:rPr>
      <w:color w:val="0000FF"/>
      <w:u w:val="single"/>
    </w:rPr>
  </w:style>
  <w:style w:type="character" w:styleId="a7">
    <w:name w:val="Strong"/>
    <w:uiPriority w:val="22"/>
    <w:qFormat/>
    <w:rsid w:val="00575272"/>
    <w:rPr>
      <w:b/>
      <w:bCs/>
    </w:rPr>
  </w:style>
  <w:style w:type="paragraph" w:styleId="a8">
    <w:name w:val="Balloon Text"/>
    <w:basedOn w:val="a"/>
    <w:link w:val="Char1"/>
    <w:uiPriority w:val="99"/>
    <w:semiHidden/>
    <w:unhideWhenUsed/>
    <w:rsid w:val="00FA33C9"/>
    <w:rPr>
      <w:sz w:val="18"/>
      <w:szCs w:val="18"/>
    </w:rPr>
  </w:style>
  <w:style w:type="character" w:customStyle="1" w:styleId="Char1">
    <w:name w:val="批注框文本 Char"/>
    <w:basedOn w:val="a0"/>
    <w:link w:val="a8"/>
    <w:uiPriority w:val="99"/>
    <w:semiHidden/>
    <w:rsid w:val="00FA33C9"/>
    <w:rPr>
      <w:rFonts w:ascii="Times New Roman" w:eastAsia="宋体" w:hAnsi="Times New Roman" w:cs="Times New Roman"/>
      <w:sz w:val="18"/>
      <w:szCs w:val="18"/>
    </w:rPr>
  </w:style>
  <w:style w:type="paragraph" w:styleId="a9">
    <w:name w:val="Body Text Indent"/>
    <w:basedOn w:val="a"/>
    <w:link w:val="Char2"/>
    <w:semiHidden/>
    <w:unhideWhenUsed/>
    <w:rsid w:val="00207289"/>
    <w:pPr>
      <w:spacing w:line="660" w:lineRule="exact"/>
      <w:ind w:firstLineChars="200" w:firstLine="560"/>
    </w:pPr>
    <w:rPr>
      <w:sz w:val="28"/>
    </w:rPr>
  </w:style>
  <w:style w:type="character" w:customStyle="1" w:styleId="Char2">
    <w:name w:val="正文文本缩进 Char"/>
    <w:basedOn w:val="a0"/>
    <w:link w:val="a9"/>
    <w:semiHidden/>
    <w:rsid w:val="00207289"/>
    <w:rPr>
      <w:rFonts w:ascii="Times New Roman" w:eastAsia="宋体" w:hAnsi="Times New Roman" w:cs="Times New Roman"/>
      <w:sz w:val="28"/>
      <w:szCs w:val="20"/>
    </w:rPr>
  </w:style>
  <w:style w:type="paragraph" w:styleId="2">
    <w:name w:val="Body Text First Indent 2"/>
    <w:basedOn w:val="a9"/>
    <w:link w:val="2Char"/>
    <w:semiHidden/>
    <w:unhideWhenUsed/>
    <w:qFormat/>
    <w:rsid w:val="00207289"/>
    <w:pPr>
      <w:spacing w:after="120" w:line="240" w:lineRule="auto"/>
      <w:ind w:leftChars="200" w:left="420" w:firstLine="420"/>
      <w:jc w:val="left"/>
    </w:pPr>
  </w:style>
  <w:style w:type="character" w:customStyle="1" w:styleId="2Char">
    <w:name w:val="正文首行缩进 2 Char"/>
    <w:basedOn w:val="Char2"/>
    <w:link w:val="2"/>
    <w:semiHidden/>
    <w:rsid w:val="00207289"/>
    <w:rPr>
      <w:rFonts w:ascii="Times New Roman" w:eastAsia="宋体" w:hAnsi="Times New Roman" w:cs="Times New Roman"/>
      <w:sz w:val="28"/>
      <w:szCs w:val="20"/>
    </w:rPr>
  </w:style>
  <w:style w:type="paragraph" w:styleId="3">
    <w:name w:val="Body Text Indent 3"/>
    <w:basedOn w:val="a"/>
    <w:link w:val="3Char"/>
    <w:semiHidden/>
    <w:unhideWhenUsed/>
    <w:rsid w:val="00207289"/>
    <w:pPr>
      <w:spacing w:line="580" w:lineRule="exact"/>
      <w:ind w:firstLine="570"/>
      <w:jc w:val="left"/>
    </w:pPr>
    <w:rPr>
      <w:sz w:val="28"/>
    </w:rPr>
  </w:style>
  <w:style w:type="character" w:customStyle="1" w:styleId="3Char">
    <w:name w:val="正文文本缩进 3 Char"/>
    <w:basedOn w:val="a0"/>
    <w:link w:val="3"/>
    <w:semiHidden/>
    <w:rsid w:val="00207289"/>
    <w:rPr>
      <w:rFonts w:ascii="Times New Roman" w:eastAsia="宋体" w:hAnsi="Times New Roman" w:cs="Times New Roman"/>
      <w:sz w:val="28"/>
      <w:szCs w:val="20"/>
    </w:rPr>
  </w:style>
  <w:style w:type="character" w:customStyle="1" w:styleId="msonormal0">
    <w:name w:val="msonormal"/>
    <w:basedOn w:val="a0"/>
    <w:rsid w:val="00207289"/>
  </w:style>
  <w:style w:type="character" w:customStyle="1" w:styleId="NormalCharacter">
    <w:name w:val="NormalCharacter"/>
    <w:qFormat/>
    <w:rsid w:val="00207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563469">
      <w:bodyDiv w:val="1"/>
      <w:marLeft w:val="0"/>
      <w:marRight w:val="0"/>
      <w:marTop w:val="0"/>
      <w:marBottom w:val="0"/>
      <w:divBdr>
        <w:top w:val="none" w:sz="0" w:space="0" w:color="auto"/>
        <w:left w:val="none" w:sz="0" w:space="0" w:color="auto"/>
        <w:bottom w:val="none" w:sz="0" w:space="0" w:color="auto"/>
        <w:right w:val="none" w:sz="0" w:space="0" w:color="auto"/>
      </w:divBdr>
    </w:div>
    <w:div w:id="196152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663</TotalTime>
  <Pages>14</Pages>
  <Words>934</Words>
  <Characters>5327</Characters>
  <Application>Microsoft Office Word</Application>
  <DocSecurity>0</DocSecurity>
  <Lines>44</Lines>
  <Paragraphs>12</Paragraphs>
  <ScaleCrop>false</ScaleCrop>
  <Company>Microsoft</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Administrator</cp:lastModifiedBy>
  <cp:revision>54</cp:revision>
  <cp:lastPrinted>2020-07-21T04:06:00Z</cp:lastPrinted>
  <dcterms:created xsi:type="dcterms:W3CDTF">2020-05-11T08:33:00Z</dcterms:created>
  <dcterms:modified xsi:type="dcterms:W3CDTF">2022-09-23T03:16:00Z</dcterms:modified>
</cp:coreProperties>
</file>