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CA" w:rsidRDefault="00500ECA" w:rsidP="00500ECA">
      <w:pPr>
        <w:jc w:val="center"/>
      </w:pPr>
      <w:r>
        <w:rPr>
          <w:rFonts w:hint="eastAsia"/>
          <w:noProof/>
        </w:rPr>
        <w:drawing>
          <wp:inline distT="0" distB="0" distL="114300" distR="114300">
            <wp:extent cx="5252720" cy="1125220"/>
            <wp:effectExtent l="0" t="0" r="5080" b="17780"/>
            <wp:docPr id="2" name="图片 1" descr="内蒙古自治区包头市石拐区人民法院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内蒙古自治区包头市石拐区人民法院_00(1)"/>
                    <pic:cNvPicPr>
                      <a:picLocks noChangeAspect="1"/>
                    </pic:cNvPicPr>
                  </pic:nvPicPr>
                  <pic:blipFill>
                    <a:blip r:embed="rId8" cstate="print"/>
                    <a:stretch>
                      <a:fillRect/>
                    </a:stretch>
                  </pic:blipFill>
                  <pic:spPr>
                    <a:xfrm>
                      <a:off x="0" y="0"/>
                      <a:ext cx="5252720" cy="1125220"/>
                    </a:xfrm>
                    <a:prstGeom prst="rect">
                      <a:avLst/>
                    </a:prstGeom>
                  </pic:spPr>
                </pic:pic>
              </a:graphicData>
            </a:graphic>
          </wp:inline>
        </w:drawing>
      </w:r>
    </w:p>
    <w:p w:rsidR="00500ECA" w:rsidRPr="006079C3" w:rsidRDefault="00500ECA" w:rsidP="00500ECA">
      <w:pPr>
        <w:jc w:val="center"/>
        <w:rPr>
          <w:rFonts w:ascii="方正小标宋_GBK" w:eastAsia="方正小标宋_GBK" w:hAnsi="方正小标宋_GBK" w:cs="方正小标宋_GBK"/>
          <w:bCs/>
          <w:sz w:val="72"/>
          <w:szCs w:val="52"/>
        </w:rPr>
      </w:pPr>
      <w:r>
        <w:rPr>
          <w:rFonts w:ascii="方正小标宋_GBK" w:eastAsia="方正小标宋_GBK" w:hAnsi="方正小标宋_GBK" w:cs="方正小标宋_GBK" w:hint="eastAsia"/>
          <w:bCs/>
          <w:sz w:val="72"/>
          <w:szCs w:val="52"/>
        </w:rPr>
        <w:t>执</w:t>
      </w:r>
      <w:r w:rsidRPr="006079C3">
        <w:rPr>
          <w:rFonts w:ascii="方正小标宋_GBK" w:eastAsia="方正小标宋_GBK" w:hAnsi="方正小标宋_GBK" w:cs="方正小标宋_GBK" w:hint="eastAsia"/>
          <w:bCs/>
          <w:sz w:val="72"/>
          <w:szCs w:val="52"/>
        </w:rPr>
        <w:t xml:space="preserve">  </w:t>
      </w:r>
      <w:r>
        <w:rPr>
          <w:rFonts w:ascii="方正小标宋_GBK" w:eastAsia="方正小标宋_GBK" w:hAnsi="方正小标宋_GBK" w:cs="方正小标宋_GBK" w:hint="eastAsia"/>
          <w:bCs/>
          <w:sz w:val="72"/>
          <w:szCs w:val="52"/>
        </w:rPr>
        <w:t>行</w:t>
      </w:r>
      <w:r w:rsidRPr="006079C3">
        <w:rPr>
          <w:rFonts w:ascii="方正小标宋_GBK" w:eastAsia="方正小标宋_GBK" w:hAnsi="方正小标宋_GBK" w:cs="方正小标宋_GBK" w:hint="eastAsia"/>
          <w:bCs/>
          <w:sz w:val="72"/>
          <w:szCs w:val="52"/>
        </w:rPr>
        <w:t xml:space="preserve">  裁  定  书</w:t>
      </w:r>
    </w:p>
    <w:p w:rsidR="000F550F" w:rsidRPr="009D3B91" w:rsidRDefault="00500ECA" w:rsidP="00A4700A">
      <w:pPr>
        <w:spacing w:beforeLines="50" w:afterLines="100" w:line="560" w:lineRule="exact"/>
        <w:ind w:right="-94"/>
        <w:jc w:val="center"/>
        <w:rPr>
          <w:rFonts w:ascii="仿宋_GB2312" w:eastAsia="仿宋_GB2312" w:hAnsi="仿宋" w:cs="仿宋"/>
          <w:sz w:val="32"/>
        </w:rPr>
      </w:pPr>
      <w:r w:rsidRPr="009D3B91">
        <w:rPr>
          <w:rFonts w:ascii="仿宋_GB2312" w:eastAsia="仿宋_GB2312" w:hAnsi="仿宋" w:cs="仿宋" w:hint="eastAsia"/>
          <w:sz w:val="32"/>
        </w:rPr>
        <w:t xml:space="preserve">                </w:t>
      </w:r>
      <w:r w:rsidR="00494A36" w:rsidRPr="009D3B91">
        <w:rPr>
          <w:rFonts w:ascii="仿宋_GB2312" w:eastAsia="仿宋_GB2312" w:hAnsi="仿宋" w:cs="仿宋" w:hint="eastAsia"/>
          <w:sz w:val="32"/>
        </w:rPr>
        <w:t xml:space="preserve"> （202</w:t>
      </w:r>
      <w:r w:rsidRPr="009D3B91">
        <w:rPr>
          <w:rFonts w:ascii="仿宋_GB2312" w:eastAsia="仿宋_GB2312" w:hAnsi="仿宋" w:cs="仿宋" w:hint="eastAsia"/>
          <w:sz w:val="32"/>
        </w:rPr>
        <w:t>2</w:t>
      </w:r>
      <w:r w:rsidR="00494A36" w:rsidRPr="009D3B91">
        <w:rPr>
          <w:rFonts w:ascii="仿宋_GB2312" w:eastAsia="仿宋_GB2312" w:hAnsi="仿宋" w:cs="仿宋" w:hint="eastAsia"/>
          <w:sz w:val="32"/>
        </w:rPr>
        <w:t>）内0205执</w:t>
      </w:r>
      <w:r w:rsidRPr="009D3B91">
        <w:rPr>
          <w:rFonts w:ascii="仿宋_GB2312" w:eastAsia="仿宋_GB2312" w:hAnsi="仿宋" w:cs="仿宋" w:hint="eastAsia"/>
          <w:sz w:val="32"/>
        </w:rPr>
        <w:t>62</w:t>
      </w:r>
      <w:r w:rsidR="00494A36" w:rsidRPr="009D3B91">
        <w:rPr>
          <w:rFonts w:ascii="仿宋_GB2312" w:eastAsia="仿宋_GB2312" w:hAnsi="仿宋" w:cs="仿宋" w:hint="eastAsia"/>
          <w:sz w:val="32"/>
        </w:rPr>
        <w:t>号之一</w:t>
      </w:r>
    </w:p>
    <w:p w:rsidR="00500ECA" w:rsidRPr="009D3B91" w:rsidRDefault="00500ECA" w:rsidP="00500ECA">
      <w:pPr>
        <w:widowControl/>
        <w:spacing w:line="580" w:lineRule="exact"/>
        <w:ind w:firstLineChars="200" w:firstLine="640"/>
        <w:rPr>
          <w:rFonts w:ascii="仿宋_GB2312" w:eastAsia="仿宋_GB2312" w:hAnsi="仿宋" w:cs="宋体"/>
          <w:color w:val="000000"/>
          <w:kern w:val="0"/>
          <w:sz w:val="32"/>
          <w:szCs w:val="32"/>
        </w:rPr>
      </w:pPr>
      <w:r w:rsidRPr="009D3B91">
        <w:rPr>
          <w:rFonts w:ascii="仿宋_GB2312" w:eastAsia="仿宋_GB2312" w:hAnsi="仿宋" w:cs="宋体" w:hint="eastAsia"/>
          <w:color w:val="000000"/>
          <w:kern w:val="0"/>
          <w:sz w:val="32"/>
          <w:szCs w:val="32"/>
        </w:rPr>
        <w:t>申请执行人：李忠，男，1972年5月17日出生，汉族，住内蒙古自治区包头市九原区白音席勒街道三道沙河村4栋4号。</w:t>
      </w:r>
    </w:p>
    <w:p w:rsidR="00500ECA" w:rsidRPr="009D3B91" w:rsidRDefault="00500ECA" w:rsidP="00500ECA">
      <w:pPr>
        <w:widowControl/>
        <w:spacing w:line="580" w:lineRule="exact"/>
        <w:ind w:firstLineChars="200" w:firstLine="640"/>
        <w:rPr>
          <w:rFonts w:ascii="仿宋_GB2312" w:eastAsia="仿宋_GB2312" w:hAnsi="仿宋" w:cs="宋体"/>
          <w:color w:val="000000"/>
          <w:kern w:val="0"/>
          <w:sz w:val="32"/>
          <w:szCs w:val="32"/>
        </w:rPr>
      </w:pPr>
      <w:r w:rsidRPr="009D3B91">
        <w:rPr>
          <w:rFonts w:ascii="仿宋_GB2312" w:eastAsia="仿宋_GB2312" w:hAnsi="仿宋" w:cs="宋体" w:hint="eastAsia"/>
          <w:color w:val="000000"/>
          <w:kern w:val="0"/>
          <w:sz w:val="32"/>
          <w:szCs w:val="32"/>
        </w:rPr>
        <w:t>被执行人：包头市金石房地产开发有限责任公司，住所地内蒙古自治区包头市昆都仑区林荫路88号东方明珠天天公寓1050号。</w:t>
      </w:r>
    </w:p>
    <w:p w:rsidR="00500ECA" w:rsidRPr="009D3B91" w:rsidRDefault="00500ECA" w:rsidP="00500ECA">
      <w:pPr>
        <w:widowControl/>
        <w:spacing w:line="580" w:lineRule="exact"/>
        <w:ind w:firstLineChars="200" w:firstLine="640"/>
        <w:rPr>
          <w:rFonts w:ascii="仿宋_GB2312" w:eastAsia="仿宋_GB2312" w:hAnsi="仿宋" w:cs="宋体"/>
          <w:color w:val="000000"/>
          <w:kern w:val="0"/>
          <w:sz w:val="32"/>
          <w:szCs w:val="32"/>
        </w:rPr>
      </w:pPr>
      <w:r w:rsidRPr="009D3B91">
        <w:rPr>
          <w:rFonts w:ascii="仿宋_GB2312" w:eastAsia="仿宋_GB2312" w:hAnsi="仿宋" w:cs="宋体" w:hint="eastAsia"/>
          <w:color w:val="000000"/>
          <w:kern w:val="0"/>
          <w:sz w:val="32"/>
          <w:szCs w:val="32"/>
        </w:rPr>
        <w:t>法定代表人：田贵成，该公司总经理。</w:t>
      </w:r>
    </w:p>
    <w:p w:rsidR="000F550F" w:rsidRPr="009D3B91" w:rsidRDefault="00500ECA" w:rsidP="00500ECA">
      <w:pPr>
        <w:widowControl/>
        <w:spacing w:line="580" w:lineRule="exact"/>
        <w:ind w:firstLineChars="200" w:firstLine="640"/>
        <w:rPr>
          <w:rFonts w:ascii="仿宋_GB2312" w:eastAsia="仿宋_GB2312" w:hAnsi="仿宋" w:cs="宋体"/>
          <w:color w:val="000000"/>
          <w:kern w:val="0"/>
          <w:sz w:val="32"/>
          <w:szCs w:val="32"/>
        </w:rPr>
      </w:pPr>
      <w:r w:rsidRPr="009D3B91">
        <w:rPr>
          <w:rFonts w:ascii="仿宋_GB2312" w:eastAsia="仿宋_GB2312" w:hAnsi="仿宋" w:cs="宋体" w:hint="eastAsia"/>
          <w:color w:val="000000"/>
          <w:kern w:val="0"/>
          <w:sz w:val="32"/>
          <w:szCs w:val="32"/>
        </w:rPr>
        <w:t>委托代理人：成豹，该公司副总经理。</w:t>
      </w:r>
    </w:p>
    <w:p w:rsidR="000F550F" w:rsidRPr="009D3B91" w:rsidRDefault="00494A36">
      <w:pPr>
        <w:spacing w:line="600" w:lineRule="exact"/>
        <w:ind w:firstLineChars="200" w:firstLine="640"/>
        <w:rPr>
          <w:rFonts w:ascii="仿宋_GB2312" w:eastAsia="仿宋_GB2312" w:hAnsi="仿宋" w:cs="仿宋"/>
          <w:sz w:val="32"/>
        </w:rPr>
      </w:pPr>
      <w:r w:rsidRPr="009D3B91">
        <w:rPr>
          <w:rFonts w:ascii="仿宋_GB2312" w:eastAsia="仿宋_GB2312" w:hAnsi="仿宋" w:cs="仿宋" w:hint="eastAsia"/>
          <w:sz w:val="32"/>
        </w:rPr>
        <w:t>本院在执行</w:t>
      </w:r>
      <w:r w:rsidR="00500ECA" w:rsidRPr="009D3B91">
        <w:rPr>
          <w:rFonts w:ascii="仿宋_GB2312" w:eastAsia="仿宋_GB2312" w:hAnsi="仿宋" w:cs="宋体" w:hint="eastAsia"/>
          <w:color w:val="000000"/>
          <w:kern w:val="0"/>
          <w:sz w:val="32"/>
          <w:szCs w:val="32"/>
        </w:rPr>
        <w:t>李忠与包头市金石房地产开发有限责任公司商品房</w:t>
      </w:r>
      <w:r w:rsidR="00CE450E" w:rsidRPr="009D3B91">
        <w:rPr>
          <w:rFonts w:ascii="仿宋_GB2312" w:eastAsia="仿宋_GB2312" w:hAnsi="仿宋" w:cs="宋体" w:hint="eastAsia"/>
          <w:color w:val="000000"/>
          <w:kern w:val="0"/>
          <w:sz w:val="32"/>
          <w:szCs w:val="32"/>
        </w:rPr>
        <w:t>预售</w:t>
      </w:r>
      <w:r w:rsidR="00500ECA" w:rsidRPr="009D3B91">
        <w:rPr>
          <w:rFonts w:ascii="仿宋_GB2312" w:eastAsia="仿宋_GB2312" w:hAnsi="仿宋" w:cs="宋体" w:hint="eastAsia"/>
          <w:color w:val="000000"/>
          <w:kern w:val="0"/>
          <w:sz w:val="32"/>
          <w:szCs w:val="32"/>
        </w:rPr>
        <w:t>合同纠纷一案</w:t>
      </w:r>
      <w:r w:rsidRPr="009D3B91">
        <w:rPr>
          <w:rFonts w:ascii="仿宋_GB2312" w:eastAsia="仿宋_GB2312" w:hAnsi="仿宋" w:cs="仿宋" w:hint="eastAsia"/>
          <w:sz w:val="32"/>
        </w:rPr>
        <w:t>中，责令被执行人向申请执行人支付</w:t>
      </w:r>
      <w:r w:rsidR="007F10A5" w:rsidRPr="009D3B91">
        <w:rPr>
          <w:rFonts w:ascii="仿宋_GB2312" w:eastAsia="仿宋_GB2312" w:hAnsi="仿宋" w:cs="仿宋" w:hint="eastAsia"/>
          <w:sz w:val="32"/>
        </w:rPr>
        <w:t>购房款、双倍定金及案件受理费共计172092.4元</w:t>
      </w:r>
      <w:r w:rsidRPr="009D3B91">
        <w:rPr>
          <w:rFonts w:ascii="仿宋_GB2312" w:eastAsia="仿宋_GB2312" w:hAnsi="仿宋" w:cs="仿宋" w:hint="eastAsia"/>
          <w:sz w:val="32"/>
        </w:rPr>
        <w:t>，但被执行人未履行生效法律文书确定的义务。本院于202</w:t>
      </w:r>
      <w:r w:rsidR="007F10A5" w:rsidRPr="009D3B91">
        <w:rPr>
          <w:rFonts w:ascii="仿宋_GB2312" w:eastAsia="仿宋_GB2312" w:hAnsi="仿宋" w:cs="仿宋" w:hint="eastAsia"/>
          <w:sz w:val="32"/>
        </w:rPr>
        <w:t>2</w:t>
      </w:r>
      <w:r w:rsidRPr="009D3B91">
        <w:rPr>
          <w:rFonts w:ascii="仿宋_GB2312" w:eastAsia="仿宋_GB2312" w:hAnsi="仿宋" w:cs="仿宋" w:hint="eastAsia"/>
          <w:sz w:val="32"/>
        </w:rPr>
        <w:t>年</w:t>
      </w:r>
      <w:r w:rsidR="007F10A5" w:rsidRPr="009D3B91">
        <w:rPr>
          <w:rFonts w:ascii="仿宋_GB2312" w:eastAsia="仿宋_GB2312" w:hAnsi="仿宋" w:cs="仿宋" w:hint="eastAsia"/>
          <w:sz w:val="32"/>
        </w:rPr>
        <w:t>6</w:t>
      </w:r>
      <w:r w:rsidRPr="009D3B91">
        <w:rPr>
          <w:rFonts w:ascii="仿宋_GB2312" w:eastAsia="仿宋_GB2312" w:hAnsi="仿宋" w:cs="仿宋" w:hint="eastAsia"/>
          <w:sz w:val="32"/>
        </w:rPr>
        <w:t>月</w:t>
      </w:r>
      <w:r w:rsidR="007F10A5" w:rsidRPr="009D3B91">
        <w:rPr>
          <w:rFonts w:ascii="仿宋_GB2312" w:eastAsia="仿宋_GB2312" w:hAnsi="仿宋" w:cs="仿宋" w:hint="eastAsia"/>
          <w:sz w:val="32"/>
        </w:rPr>
        <w:t>23</w:t>
      </w:r>
      <w:r w:rsidRPr="009D3B91">
        <w:rPr>
          <w:rFonts w:ascii="仿宋_GB2312" w:eastAsia="仿宋_GB2312" w:hAnsi="仿宋" w:cs="仿宋" w:hint="eastAsia"/>
          <w:sz w:val="32"/>
        </w:rPr>
        <w:t>日以（202</w:t>
      </w:r>
      <w:r w:rsidR="007F10A5" w:rsidRPr="009D3B91">
        <w:rPr>
          <w:rFonts w:ascii="仿宋_GB2312" w:eastAsia="仿宋_GB2312" w:hAnsi="仿宋" w:cs="仿宋" w:hint="eastAsia"/>
          <w:sz w:val="32"/>
        </w:rPr>
        <w:t>2</w:t>
      </w:r>
      <w:r w:rsidRPr="009D3B91">
        <w:rPr>
          <w:rFonts w:ascii="仿宋_GB2312" w:eastAsia="仿宋_GB2312" w:hAnsi="仿宋" w:cs="仿宋" w:hint="eastAsia"/>
          <w:sz w:val="32"/>
        </w:rPr>
        <w:t>）内0205执</w:t>
      </w:r>
      <w:r w:rsidR="007F10A5" w:rsidRPr="009D3B91">
        <w:rPr>
          <w:rFonts w:ascii="仿宋_GB2312" w:eastAsia="仿宋_GB2312" w:hAnsi="仿宋" w:cs="仿宋" w:hint="eastAsia"/>
          <w:sz w:val="32"/>
        </w:rPr>
        <w:t>62</w:t>
      </w:r>
      <w:r w:rsidRPr="009D3B91">
        <w:rPr>
          <w:rFonts w:ascii="仿宋_GB2312" w:eastAsia="仿宋_GB2312" w:hAnsi="仿宋" w:cs="仿宋" w:hint="eastAsia"/>
          <w:sz w:val="32"/>
        </w:rPr>
        <w:t>号执行裁定查封了被执行人</w:t>
      </w:r>
      <w:r w:rsidR="007F10A5" w:rsidRPr="009D3B91">
        <w:rPr>
          <w:rFonts w:ascii="仿宋_GB2312" w:eastAsia="仿宋_GB2312" w:hAnsi="仿宋" w:cs="宋体" w:hint="eastAsia"/>
          <w:color w:val="000000"/>
          <w:kern w:val="0"/>
          <w:sz w:val="32"/>
          <w:szCs w:val="32"/>
        </w:rPr>
        <w:t>位于包头市石拐区普惠路石拐新区商业中心2-422公寓（商业）</w:t>
      </w:r>
      <w:r w:rsidRPr="009D3B91">
        <w:rPr>
          <w:rFonts w:ascii="仿宋_GB2312" w:eastAsia="仿宋_GB2312" w:hAnsi="仿宋" w:cs="仿宋" w:hint="eastAsia"/>
          <w:sz w:val="32"/>
        </w:rPr>
        <w:t>。依照《中华人民共和国民事诉讼法》第</w:t>
      </w:r>
      <w:r w:rsidR="007F10A5" w:rsidRPr="009D3B91">
        <w:rPr>
          <w:rFonts w:ascii="仿宋_GB2312" w:eastAsia="仿宋_GB2312" w:hAnsi="仿宋" w:cs="仿宋" w:hint="eastAsia"/>
          <w:sz w:val="32"/>
        </w:rPr>
        <w:t>二百五十一</w:t>
      </w:r>
      <w:r w:rsidRPr="009D3B91">
        <w:rPr>
          <w:rFonts w:ascii="仿宋_GB2312" w:eastAsia="仿宋_GB2312" w:hAnsi="仿宋" w:cs="仿宋" w:hint="eastAsia"/>
          <w:sz w:val="32"/>
        </w:rPr>
        <w:t>条、第二百</w:t>
      </w:r>
      <w:r w:rsidR="007F10A5" w:rsidRPr="009D3B91">
        <w:rPr>
          <w:rFonts w:ascii="仿宋_GB2312" w:eastAsia="仿宋_GB2312" w:hAnsi="仿宋" w:cs="仿宋" w:hint="eastAsia"/>
          <w:sz w:val="32"/>
        </w:rPr>
        <w:t>五十四</w:t>
      </w:r>
      <w:r w:rsidRPr="009D3B91">
        <w:rPr>
          <w:rFonts w:ascii="仿宋_GB2312" w:eastAsia="仿宋_GB2312" w:hAnsi="仿宋" w:cs="仿宋" w:hint="eastAsia"/>
          <w:sz w:val="32"/>
        </w:rPr>
        <w:t>条规定，裁定如下：</w:t>
      </w:r>
    </w:p>
    <w:p w:rsidR="000F550F" w:rsidRPr="009D3B91" w:rsidRDefault="00494A36" w:rsidP="007F10A5">
      <w:pPr>
        <w:spacing w:line="600" w:lineRule="exact"/>
        <w:ind w:firstLineChars="200" w:firstLine="640"/>
        <w:rPr>
          <w:rFonts w:ascii="仿宋_GB2312" w:eastAsia="仿宋_GB2312" w:hAnsi="仿宋" w:cs="仿宋"/>
          <w:sz w:val="32"/>
        </w:rPr>
      </w:pPr>
      <w:r w:rsidRPr="009D3B91">
        <w:rPr>
          <w:rFonts w:ascii="仿宋_GB2312" w:eastAsia="仿宋_GB2312" w:hAnsi="仿宋" w:cs="仿宋" w:hint="eastAsia"/>
          <w:sz w:val="32"/>
        </w:rPr>
        <w:lastRenderedPageBreak/>
        <w:t>拍卖被执行人</w:t>
      </w:r>
      <w:r w:rsidR="007F10A5" w:rsidRPr="009D3B91">
        <w:rPr>
          <w:rFonts w:ascii="仿宋_GB2312" w:eastAsia="仿宋_GB2312" w:hAnsi="仿宋" w:cs="宋体" w:hint="eastAsia"/>
          <w:color w:val="000000"/>
          <w:kern w:val="0"/>
          <w:sz w:val="32"/>
          <w:szCs w:val="32"/>
        </w:rPr>
        <w:t>包头市金石房地产开发有限责任公司位于包头市石拐区普惠路石拐新区商业中心2-422公寓（商业）</w:t>
      </w:r>
      <w:r w:rsidRPr="009D3B91">
        <w:rPr>
          <w:rFonts w:ascii="仿宋_GB2312" w:eastAsia="仿宋_GB2312" w:hAnsi="仿宋" w:cs="仿宋" w:hint="eastAsia"/>
          <w:sz w:val="32"/>
        </w:rPr>
        <w:t>。</w:t>
      </w:r>
    </w:p>
    <w:p w:rsidR="000F550F" w:rsidRPr="009D3B91" w:rsidRDefault="00494A36">
      <w:pPr>
        <w:spacing w:line="600" w:lineRule="exact"/>
        <w:ind w:firstLineChars="200" w:firstLine="640"/>
        <w:rPr>
          <w:rFonts w:ascii="仿宋_GB2312" w:eastAsia="仿宋_GB2312" w:hAnsi="仿宋" w:cs="仿宋"/>
          <w:sz w:val="32"/>
        </w:rPr>
      </w:pPr>
      <w:r w:rsidRPr="009D3B91">
        <w:rPr>
          <w:rFonts w:ascii="仿宋_GB2312" w:eastAsia="仿宋_GB2312" w:hAnsi="仿宋" w:cs="仿宋" w:hint="eastAsia"/>
          <w:sz w:val="32"/>
        </w:rPr>
        <w:t>本裁定送达后即发生法律效力。</w:t>
      </w:r>
    </w:p>
    <w:p w:rsidR="000F550F" w:rsidRPr="009D3B91" w:rsidRDefault="000F550F">
      <w:pPr>
        <w:spacing w:line="520" w:lineRule="exact"/>
        <w:ind w:right="640"/>
        <w:jc w:val="right"/>
        <w:rPr>
          <w:rFonts w:ascii="仿宋_GB2312" w:eastAsia="仿宋_GB2312" w:hAnsi="仿宋" w:cs="仿宋"/>
          <w:sz w:val="32"/>
        </w:rPr>
      </w:pPr>
    </w:p>
    <w:p w:rsidR="000F550F" w:rsidRPr="009D3B91" w:rsidRDefault="000F550F">
      <w:pPr>
        <w:spacing w:line="520" w:lineRule="exact"/>
        <w:ind w:right="640"/>
        <w:jc w:val="right"/>
        <w:rPr>
          <w:rFonts w:ascii="仿宋_GB2312" w:eastAsia="仿宋_GB2312" w:hAnsi="仿宋" w:cs="仿宋"/>
          <w:sz w:val="32"/>
        </w:rPr>
      </w:pPr>
    </w:p>
    <w:p w:rsidR="000F550F" w:rsidRPr="009D3B91" w:rsidRDefault="000F550F">
      <w:pPr>
        <w:spacing w:line="520" w:lineRule="exact"/>
        <w:ind w:right="640"/>
        <w:jc w:val="right"/>
        <w:rPr>
          <w:rFonts w:ascii="仿宋_GB2312" w:eastAsia="仿宋_GB2312" w:hAnsi="仿宋" w:cs="仿宋"/>
          <w:sz w:val="32"/>
        </w:rPr>
      </w:pPr>
    </w:p>
    <w:p w:rsidR="000F550F" w:rsidRPr="009D3B91" w:rsidRDefault="007F10A5" w:rsidP="007F10A5">
      <w:pPr>
        <w:spacing w:line="520" w:lineRule="exact"/>
        <w:ind w:right="320"/>
        <w:jc w:val="center"/>
        <w:rPr>
          <w:rFonts w:ascii="仿宋_GB2312" w:eastAsia="仿宋_GB2312" w:hAnsi="仿宋" w:cs="仿宋"/>
          <w:sz w:val="32"/>
        </w:rPr>
      </w:pPr>
      <w:r w:rsidRPr="009D3B91">
        <w:rPr>
          <w:rFonts w:ascii="仿宋_GB2312" w:eastAsia="仿宋_GB2312" w:hAnsi="仿宋" w:cs="仿宋" w:hint="eastAsia"/>
          <w:sz w:val="32"/>
        </w:rPr>
        <w:t xml:space="preserve">                 审　　判　　长　　 </w:t>
      </w:r>
      <w:r w:rsidR="00494A36" w:rsidRPr="009D3B91">
        <w:rPr>
          <w:rFonts w:ascii="仿宋_GB2312" w:eastAsia="仿宋_GB2312" w:hAnsi="仿宋" w:cs="仿宋" w:hint="eastAsia"/>
          <w:sz w:val="32"/>
        </w:rPr>
        <w:t>刘晓东</w:t>
      </w:r>
    </w:p>
    <w:p w:rsidR="000F550F" w:rsidRPr="009D3B91" w:rsidRDefault="007F10A5" w:rsidP="007F10A5">
      <w:pPr>
        <w:spacing w:line="520" w:lineRule="exact"/>
        <w:jc w:val="center"/>
        <w:rPr>
          <w:rFonts w:ascii="仿宋_GB2312" w:eastAsia="仿宋_GB2312" w:hAnsi="仿宋" w:cs="仿宋"/>
          <w:sz w:val="32"/>
        </w:rPr>
      </w:pPr>
      <w:r w:rsidRPr="009D3B91">
        <w:rPr>
          <w:rFonts w:ascii="仿宋_GB2312" w:eastAsia="仿宋_GB2312" w:hAnsi="仿宋" w:cs="仿宋" w:hint="eastAsia"/>
          <w:sz w:val="32"/>
        </w:rPr>
        <w:t xml:space="preserve">               </w:t>
      </w:r>
      <w:r w:rsidR="00494A36" w:rsidRPr="009D3B91">
        <w:rPr>
          <w:rFonts w:ascii="仿宋_GB2312" w:eastAsia="仿宋_GB2312" w:hAnsi="仿宋" w:cs="仿宋" w:hint="eastAsia"/>
          <w:sz w:val="32"/>
        </w:rPr>
        <w:t>审    判    员</w:t>
      </w:r>
      <w:r w:rsidRPr="009D3B91">
        <w:rPr>
          <w:rFonts w:ascii="仿宋_GB2312" w:eastAsia="仿宋_GB2312" w:hAnsi="仿宋" w:cs="仿宋" w:hint="eastAsia"/>
          <w:sz w:val="32"/>
        </w:rPr>
        <w:t xml:space="preserve">     </w:t>
      </w:r>
      <w:r w:rsidR="00494A36" w:rsidRPr="009D3B91">
        <w:rPr>
          <w:rFonts w:ascii="仿宋_GB2312" w:eastAsia="仿宋_GB2312" w:hAnsi="仿宋" w:cs="仿宋" w:hint="eastAsia"/>
          <w:sz w:val="32"/>
        </w:rPr>
        <w:t>张鹏飞</w:t>
      </w:r>
    </w:p>
    <w:p w:rsidR="000F550F" w:rsidRPr="009D3B91" w:rsidRDefault="007F10A5" w:rsidP="007F10A5">
      <w:pPr>
        <w:spacing w:line="520" w:lineRule="exact"/>
        <w:jc w:val="center"/>
        <w:rPr>
          <w:rFonts w:ascii="仿宋_GB2312" w:eastAsia="仿宋_GB2312" w:hAnsi="仿宋" w:cs="仿宋"/>
          <w:sz w:val="32"/>
        </w:rPr>
      </w:pPr>
      <w:r w:rsidRPr="009D3B91">
        <w:rPr>
          <w:rFonts w:ascii="仿宋_GB2312" w:eastAsia="仿宋_GB2312" w:hAnsi="仿宋" w:cs="仿宋" w:hint="eastAsia"/>
          <w:sz w:val="32"/>
        </w:rPr>
        <w:t xml:space="preserve">               </w:t>
      </w:r>
      <w:r w:rsidR="00494A36" w:rsidRPr="009D3B91">
        <w:rPr>
          <w:rFonts w:ascii="仿宋_GB2312" w:eastAsia="仿宋_GB2312" w:hAnsi="仿宋" w:cs="仿宋" w:hint="eastAsia"/>
          <w:sz w:val="32"/>
        </w:rPr>
        <w:t>审    判    员</w:t>
      </w:r>
      <w:r w:rsidRPr="009D3B91">
        <w:rPr>
          <w:rFonts w:ascii="仿宋_GB2312" w:eastAsia="仿宋_GB2312" w:hAnsi="仿宋" w:cs="仿宋" w:hint="eastAsia"/>
          <w:sz w:val="32"/>
        </w:rPr>
        <w:t xml:space="preserve">     </w:t>
      </w:r>
      <w:r w:rsidR="00494A36" w:rsidRPr="009D3B91">
        <w:rPr>
          <w:rFonts w:ascii="仿宋_GB2312" w:eastAsia="仿宋_GB2312" w:hAnsi="仿宋" w:cs="仿宋" w:hint="eastAsia"/>
          <w:sz w:val="32"/>
        </w:rPr>
        <w:t>杨  园</w:t>
      </w:r>
    </w:p>
    <w:p w:rsidR="000F550F" w:rsidRPr="009D3B91" w:rsidRDefault="00494A36" w:rsidP="007F10A5">
      <w:pPr>
        <w:spacing w:line="520" w:lineRule="exact"/>
        <w:jc w:val="left"/>
        <w:rPr>
          <w:rFonts w:ascii="仿宋_GB2312" w:eastAsia="仿宋_GB2312" w:hAnsi="仿宋" w:cs="仿宋"/>
          <w:sz w:val="32"/>
        </w:rPr>
      </w:pPr>
      <w:r w:rsidRPr="009D3B91">
        <w:rPr>
          <w:rFonts w:ascii="仿宋_GB2312" w:eastAsia="仿宋_GB2312" w:hAnsi="仿宋" w:cs="仿宋" w:hint="eastAsia"/>
          <w:sz w:val="32"/>
        </w:rPr>
        <w:t xml:space="preserve">                     </w:t>
      </w:r>
    </w:p>
    <w:p w:rsidR="000F550F" w:rsidRPr="009D3B91" w:rsidRDefault="000F550F">
      <w:pPr>
        <w:spacing w:line="520" w:lineRule="exact"/>
        <w:ind w:right="640"/>
        <w:jc w:val="right"/>
        <w:rPr>
          <w:rFonts w:ascii="仿宋_GB2312" w:eastAsia="仿宋_GB2312" w:hAnsi="仿宋" w:cs="仿宋"/>
          <w:sz w:val="32"/>
        </w:rPr>
      </w:pPr>
    </w:p>
    <w:p w:rsidR="000F550F" w:rsidRPr="009D3B91" w:rsidRDefault="000F550F">
      <w:pPr>
        <w:spacing w:line="520" w:lineRule="exact"/>
        <w:ind w:right="640"/>
        <w:jc w:val="right"/>
        <w:rPr>
          <w:rFonts w:ascii="仿宋_GB2312" w:eastAsia="仿宋_GB2312" w:hAnsi="仿宋" w:cs="仿宋"/>
          <w:sz w:val="32"/>
        </w:rPr>
      </w:pPr>
    </w:p>
    <w:p w:rsidR="000F550F" w:rsidRPr="009D3B91" w:rsidRDefault="000F550F">
      <w:pPr>
        <w:spacing w:line="520" w:lineRule="exact"/>
        <w:ind w:right="640"/>
        <w:jc w:val="right"/>
        <w:rPr>
          <w:rFonts w:ascii="仿宋_GB2312" w:eastAsia="仿宋_GB2312" w:hAnsi="仿宋" w:cs="仿宋"/>
          <w:sz w:val="32"/>
        </w:rPr>
      </w:pPr>
    </w:p>
    <w:p w:rsidR="000F550F" w:rsidRPr="009D3B91" w:rsidRDefault="00494A36" w:rsidP="007F10A5">
      <w:pPr>
        <w:spacing w:line="520" w:lineRule="exact"/>
        <w:ind w:right="1440"/>
        <w:jc w:val="right"/>
        <w:rPr>
          <w:rFonts w:ascii="仿宋_GB2312" w:eastAsia="仿宋_GB2312" w:hAnsi="仿宋" w:cs="仿宋"/>
          <w:sz w:val="32"/>
        </w:rPr>
      </w:pPr>
      <w:r w:rsidRPr="009D3B91">
        <w:rPr>
          <w:rFonts w:ascii="仿宋_GB2312" w:eastAsia="仿宋_GB2312" w:hAnsi="仿宋" w:cs="仿宋" w:hint="eastAsia"/>
          <w:sz w:val="32"/>
        </w:rPr>
        <w:t>二</w:t>
      </w:r>
      <w:r w:rsidRPr="009D3B91">
        <w:rPr>
          <w:rFonts w:ascii="仿宋_GB2312" w:eastAsia="仿宋" w:hAnsi="仿宋" w:cs="仿宋" w:hint="eastAsia"/>
          <w:sz w:val="32"/>
        </w:rPr>
        <w:t>〇</w:t>
      </w:r>
      <w:r w:rsidRPr="009D3B91">
        <w:rPr>
          <w:rFonts w:ascii="仿宋_GB2312" w:eastAsia="仿宋_GB2312" w:hAnsi="仿宋" w:cs="仿宋" w:hint="eastAsia"/>
          <w:sz w:val="32"/>
        </w:rPr>
        <w:t>二</w:t>
      </w:r>
      <w:r w:rsidR="007F10A5" w:rsidRPr="009D3B91">
        <w:rPr>
          <w:rFonts w:ascii="仿宋_GB2312" w:eastAsia="仿宋_GB2312" w:hAnsi="仿宋" w:cs="仿宋" w:hint="eastAsia"/>
          <w:sz w:val="32"/>
        </w:rPr>
        <w:t>二</w:t>
      </w:r>
      <w:r w:rsidRPr="009D3B91">
        <w:rPr>
          <w:rFonts w:ascii="仿宋_GB2312" w:eastAsia="仿宋_GB2312" w:hAnsi="仿宋" w:cs="仿宋" w:hint="eastAsia"/>
          <w:sz w:val="32"/>
        </w:rPr>
        <w:t>年</w:t>
      </w:r>
      <w:r w:rsidR="007F10A5" w:rsidRPr="009D3B91">
        <w:rPr>
          <w:rFonts w:ascii="仿宋_GB2312" w:eastAsia="仿宋_GB2312" w:hAnsi="仿宋" w:cs="仿宋" w:hint="eastAsia"/>
          <w:sz w:val="32"/>
        </w:rPr>
        <w:t>八月</w:t>
      </w:r>
      <w:r w:rsidR="000B1308" w:rsidRPr="009D3B91">
        <w:rPr>
          <w:rFonts w:ascii="仿宋_GB2312" w:eastAsia="仿宋_GB2312" w:hAnsi="仿宋" w:cs="仿宋" w:hint="eastAsia"/>
          <w:sz w:val="32"/>
        </w:rPr>
        <w:t>二</w:t>
      </w:r>
      <w:r w:rsidRPr="009D3B91">
        <w:rPr>
          <w:rFonts w:ascii="仿宋_GB2312" w:eastAsia="仿宋_GB2312" w:hAnsi="仿宋" w:cs="仿宋" w:hint="eastAsia"/>
          <w:sz w:val="32"/>
        </w:rPr>
        <w:t>日</w:t>
      </w:r>
    </w:p>
    <w:p w:rsidR="000F550F" w:rsidRPr="009D3B91" w:rsidRDefault="00494A36">
      <w:pPr>
        <w:wordWrap w:val="0"/>
        <w:spacing w:line="520" w:lineRule="exact"/>
        <w:ind w:right="640"/>
        <w:jc w:val="right"/>
        <w:rPr>
          <w:rFonts w:ascii="仿宋_GB2312" w:eastAsia="仿宋_GB2312" w:hAnsi="仿宋" w:cs="仿宋"/>
          <w:sz w:val="32"/>
        </w:rPr>
      </w:pPr>
      <w:r w:rsidRPr="009D3B91">
        <w:rPr>
          <w:rFonts w:ascii="仿宋_GB2312" w:eastAsia="仿宋_GB2312" w:hAnsi="仿宋" w:cs="仿宋" w:hint="eastAsia"/>
          <w:sz w:val="32"/>
        </w:rPr>
        <w:t xml:space="preserve"> </w:t>
      </w:r>
    </w:p>
    <w:p w:rsidR="000F550F" w:rsidRPr="009D3B91" w:rsidRDefault="00494A36" w:rsidP="007F10A5">
      <w:pPr>
        <w:spacing w:line="520" w:lineRule="exact"/>
        <w:ind w:right="800"/>
        <w:jc w:val="right"/>
        <w:rPr>
          <w:rFonts w:ascii="仿宋_GB2312" w:eastAsia="仿宋_GB2312" w:hAnsi="仿宋" w:cs="仿宋"/>
          <w:sz w:val="32"/>
        </w:rPr>
      </w:pPr>
      <w:r w:rsidRPr="009D3B91">
        <w:rPr>
          <w:rFonts w:ascii="仿宋_GB2312" w:eastAsia="仿宋_GB2312" w:hAnsi="仿宋" w:cs="仿宋" w:hint="eastAsia"/>
          <w:sz w:val="32"/>
        </w:rPr>
        <w:t xml:space="preserve">书　　记　　员　　　</w:t>
      </w:r>
      <w:r w:rsidR="007F10A5" w:rsidRPr="009D3B91">
        <w:rPr>
          <w:rFonts w:ascii="仿宋_GB2312" w:eastAsia="仿宋_GB2312" w:hAnsi="仿宋" w:cs="仿宋" w:hint="eastAsia"/>
          <w:sz w:val="32"/>
        </w:rPr>
        <w:t>普莉娅</w:t>
      </w:r>
    </w:p>
    <w:p w:rsidR="000F550F" w:rsidRPr="009D3B91" w:rsidRDefault="000F550F">
      <w:pPr>
        <w:spacing w:line="560" w:lineRule="exact"/>
        <w:ind w:rightChars="50" w:right="105"/>
        <w:rPr>
          <w:rFonts w:ascii="仿宋_GB2312" w:eastAsia="仿宋_GB2312" w:hAnsi="仿宋" w:cs="仿宋"/>
          <w:b/>
          <w:bCs/>
          <w:color w:val="000000"/>
          <w:sz w:val="32"/>
        </w:rPr>
        <w:sectPr w:rsidR="000F550F" w:rsidRPr="009D3B91" w:rsidSect="00A4700A">
          <w:headerReference w:type="default" r:id="rId9"/>
          <w:footerReference w:type="default" r:id="rId10"/>
          <w:pgSz w:w="11906" w:h="16838"/>
          <w:pgMar w:top="1440" w:right="1800" w:bottom="1440" w:left="1800" w:header="851" w:footer="992" w:gutter="0"/>
          <w:cols w:space="425"/>
          <w:titlePg/>
          <w:docGrid w:type="lines" w:linePitch="312"/>
        </w:sectPr>
      </w:pPr>
    </w:p>
    <w:p w:rsidR="000F550F" w:rsidRPr="009D3B91" w:rsidRDefault="00494A36">
      <w:pPr>
        <w:spacing w:line="560" w:lineRule="exact"/>
        <w:ind w:rightChars="50" w:right="105"/>
        <w:rPr>
          <w:rFonts w:ascii="仿宋_GB2312" w:eastAsia="仿宋_GB2312" w:hAnsi="仿宋" w:cs="仿宋"/>
          <w:b/>
          <w:bCs/>
          <w:color w:val="000000"/>
          <w:sz w:val="32"/>
        </w:rPr>
      </w:pPr>
      <w:r w:rsidRPr="009D3B91">
        <w:rPr>
          <w:rFonts w:ascii="仿宋_GB2312" w:eastAsia="仿宋_GB2312" w:hAnsi="仿宋" w:cs="仿宋" w:hint="eastAsia"/>
          <w:b/>
          <w:bCs/>
          <w:color w:val="000000"/>
          <w:sz w:val="32"/>
        </w:rPr>
        <w:lastRenderedPageBreak/>
        <w:t>附相关法律条文：</w:t>
      </w:r>
    </w:p>
    <w:p w:rsidR="000F550F" w:rsidRPr="009D3B91" w:rsidRDefault="00494A36">
      <w:pPr>
        <w:spacing w:line="560" w:lineRule="exact"/>
        <w:ind w:rightChars="50" w:right="105" w:firstLineChars="200" w:firstLine="643"/>
        <w:rPr>
          <w:rFonts w:ascii="仿宋_GB2312" w:eastAsia="仿宋_GB2312" w:hAnsi="仿宋" w:cs="仿宋"/>
          <w:b/>
          <w:bCs/>
          <w:color w:val="000000"/>
          <w:sz w:val="32"/>
        </w:rPr>
      </w:pPr>
      <w:r w:rsidRPr="009D3B91">
        <w:rPr>
          <w:rFonts w:ascii="仿宋_GB2312" w:eastAsia="仿宋_GB2312" w:hAnsi="仿宋" w:cs="仿宋" w:hint="eastAsia"/>
          <w:b/>
          <w:bCs/>
          <w:color w:val="000000"/>
          <w:sz w:val="32"/>
        </w:rPr>
        <w:t>《中华人民共和国民事诉讼法》</w:t>
      </w:r>
    </w:p>
    <w:p w:rsidR="000F550F" w:rsidRPr="009D3B91" w:rsidRDefault="00494A36">
      <w:pPr>
        <w:spacing w:line="560" w:lineRule="exact"/>
        <w:ind w:rightChars="50" w:right="105" w:firstLineChars="200" w:firstLine="640"/>
        <w:rPr>
          <w:rFonts w:ascii="仿宋_GB2312" w:eastAsia="仿宋_GB2312" w:hAnsi="仿宋" w:cs="仿宋"/>
          <w:bCs/>
          <w:color w:val="000000"/>
          <w:sz w:val="32"/>
        </w:rPr>
      </w:pPr>
      <w:r w:rsidRPr="009D3B91">
        <w:rPr>
          <w:rFonts w:ascii="仿宋_GB2312" w:eastAsia="仿宋_GB2312" w:hAnsi="仿宋" w:cs="仿宋" w:hint="eastAsia"/>
          <w:bCs/>
          <w:color w:val="000000"/>
          <w:sz w:val="32"/>
        </w:rPr>
        <w:t>第二百</w:t>
      </w:r>
      <w:r w:rsidR="007F10A5" w:rsidRPr="009D3B91">
        <w:rPr>
          <w:rFonts w:ascii="仿宋_GB2312" w:eastAsia="仿宋_GB2312" w:hAnsi="仿宋" w:cs="仿宋" w:hint="eastAsia"/>
          <w:bCs/>
          <w:color w:val="000000"/>
          <w:sz w:val="32"/>
        </w:rPr>
        <w:t>五十一</w:t>
      </w:r>
      <w:r w:rsidRPr="009D3B91">
        <w:rPr>
          <w:rFonts w:ascii="仿宋_GB2312" w:eastAsia="仿宋_GB2312" w:hAnsi="仿宋" w:cs="仿宋" w:hint="eastAsia"/>
          <w:bCs/>
          <w:color w:val="000000"/>
          <w:sz w:val="32"/>
        </w:rPr>
        <w:t>条   被执行人未按执行通知履行法律文书确定的义务，人民法院有权查封、扣押、冻结、拍卖、变卖被执行人应当履行义务部分的财产。但应当保留被执行人及其所扶养家属的生活必需品。</w:t>
      </w:r>
    </w:p>
    <w:p w:rsidR="000F550F" w:rsidRPr="009D3B91" w:rsidRDefault="00494A36">
      <w:pPr>
        <w:spacing w:line="560" w:lineRule="exact"/>
        <w:ind w:rightChars="50" w:right="105" w:firstLineChars="200" w:firstLine="640"/>
        <w:rPr>
          <w:rFonts w:ascii="仿宋_GB2312" w:eastAsia="仿宋_GB2312" w:hAnsi="仿宋" w:cs="仿宋"/>
          <w:bCs/>
          <w:color w:val="000000"/>
          <w:sz w:val="32"/>
        </w:rPr>
      </w:pPr>
      <w:r w:rsidRPr="009D3B91">
        <w:rPr>
          <w:rFonts w:ascii="仿宋_GB2312" w:eastAsia="仿宋_GB2312" w:hAnsi="仿宋" w:cs="仿宋" w:hint="eastAsia"/>
          <w:bCs/>
          <w:color w:val="000000"/>
          <w:sz w:val="32"/>
        </w:rPr>
        <w:t>采取前款措施，人民法院应当作出裁定。</w:t>
      </w:r>
    </w:p>
    <w:p w:rsidR="000F550F" w:rsidRPr="009D3B91" w:rsidRDefault="00494A36">
      <w:pPr>
        <w:spacing w:line="560" w:lineRule="exact"/>
        <w:ind w:rightChars="50" w:right="105" w:firstLineChars="200" w:firstLine="640"/>
        <w:rPr>
          <w:rFonts w:ascii="仿宋_GB2312" w:eastAsia="仿宋_GB2312" w:hAnsi="仿宋" w:cs="仿宋"/>
          <w:bCs/>
          <w:color w:val="000000"/>
          <w:sz w:val="32"/>
        </w:rPr>
      </w:pPr>
      <w:r w:rsidRPr="009D3B91">
        <w:rPr>
          <w:rFonts w:ascii="仿宋_GB2312" w:eastAsia="仿宋_GB2312" w:hAnsi="仿宋" w:cs="仿宋" w:hint="eastAsia"/>
          <w:bCs/>
          <w:color w:val="000000"/>
          <w:sz w:val="32"/>
        </w:rPr>
        <w:t>第二百</w:t>
      </w:r>
      <w:r w:rsidR="007F10A5" w:rsidRPr="009D3B91">
        <w:rPr>
          <w:rFonts w:ascii="仿宋_GB2312" w:eastAsia="仿宋_GB2312" w:hAnsi="仿宋" w:cs="仿宋" w:hint="eastAsia"/>
          <w:bCs/>
          <w:color w:val="000000"/>
          <w:sz w:val="32"/>
        </w:rPr>
        <w:t>五十四</w:t>
      </w:r>
      <w:r w:rsidRPr="009D3B91">
        <w:rPr>
          <w:rFonts w:ascii="仿宋_GB2312" w:eastAsia="仿宋_GB2312" w:hAnsi="仿宋" w:cs="仿宋" w:hint="eastAsia"/>
          <w:bCs/>
          <w:color w:val="000000"/>
          <w:sz w:val="32"/>
        </w:rPr>
        <w:t>条  财产被查封、扣押后，执行员应当责令被执行人在指定期间履行法律文书确定的义务。被执行人逾期不履行的，人民法院应当拍卖被查封、扣押的财产；不适于拍卖或者当事人双方同意不进行拍卖的，人民法院可以委托有关单位变卖或者自行变卖。国家禁止自由买卖的物品，交有关单位按照国家规定的价格收购。</w:t>
      </w:r>
    </w:p>
    <w:sectPr w:rsidR="000F550F" w:rsidRPr="009D3B91" w:rsidSect="000F550F">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664" w:rsidRDefault="00E73664" w:rsidP="000F550F">
      <w:r>
        <w:separator/>
      </w:r>
    </w:p>
  </w:endnote>
  <w:endnote w:type="continuationSeparator" w:id="0">
    <w:p w:rsidR="00E73664" w:rsidRDefault="00E73664" w:rsidP="000F550F">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95652"/>
      <w:docPartObj>
        <w:docPartGallery w:val="Page Numbers (Bottom of Page)"/>
        <w:docPartUnique/>
      </w:docPartObj>
    </w:sdtPr>
    <w:sdtContent>
      <w:p w:rsidR="00A4700A" w:rsidRDefault="00A4700A">
        <w:pPr>
          <w:pStyle w:val="a5"/>
        </w:pPr>
        <w:fldSimple w:instr=" PAGE   \* MERGEFORMAT ">
          <w:r w:rsidRPr="00A4700A">
            <w:rPr>
              <w:noProof/>
              <w:lang w:val="zh-CN"/>
            </w:rPr>
            <w:t>2</w:t>
          </w:r>
        </w:fldSimple>
      </w:p>
    </w:sdtContent>
  </w:sdt>
  <w:p w:rsidR="000F550F" w:rsidRDefault="000F550F" w:rsidP="007F10A5">
    <w:pPr>
      <w:pStyle w:val="a5"/>
      <w:tabs>
        <w:tab w:val="clear" w:pos="4153"/>
        <w:tab w:val="left" w:pos="7553"/>
      </w:tabs>
      <w:rPr>
        <w:rFonts w:ascii="宋体" w:hAnsi="宋体" w:cs="宋体"/>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50F" w:rsidRDefault="00FB12A9">
    <w:pPr>
      <w:pStyle w:val="a5"/>
      <w:tabs>
        <w:tab w:val="clear" w:pos="4153"/>
        <w:tab w:val="left" w:pos="7553"/>
      </w:tabs>
      <w:rPr>
        <w:rFonts w:ascii="宋体" w:hAnsi="宋体" w:cs="宋体"/>
        <w:sz w:val="28"/>
      </w:rPr>
    </w:pPr>
    <w:r w:rsidRPr="00FB12A9">
      <w:rPr>
        <w:sz w:val="28"/>
      </w:rPr>
      <w:pict>
        <v:shapetype id="_x0000_t202" coordsize="21600,21600" o:spt="202" path="m,l,21600r21600,l21600,xe">
          <v:stroke joinstyle="miter"/>
          <v:path gradientshapeok="t" o:connecttype="rect"/>
        </v:shapetype>
        <v:shape id="_x0000_s4107" type="#_x0000_t202" style="position:absolute;margin-left:416pt;margin-top:0;width:2in;height:2in;z-index:251678720;mso-wrap-style:none;mso-position-horizontal:outside;mso-position-horizontal-relative:margin" filled="f" stroked="f">
          <v:textbox style="mso-fit-shape-to-text:t" inset="0,0,0,0">
            <w:txbxContent>
              <w:p w:rsidR="000F550F" w:rsidRDefault="00FB12A9">
                <w:pPr>
                  <w:pStyle w:val="a5"/>
                </w:pPr>
                <w:r>
                  <w:rPr>
                    <w:rFonts w:hint="eastAsia"/>
                  </w:rPr>
                  <w:fldChar w:fldCharType="begin"/>
                </w:r>
                <w:r w:rsidR="00494A36">
                  <w:rPr>
                    <w:rFonts w:hint="eastAsia"/>
                  </w:rPr>
                  <w:instrText xml:space="preserve"> PAGE  \* MERGEFORMAT </w:instrText>
                </w:r>
                <w:r>
                  <w:rPr>
                    <w:rFonts w:hint="eastAsia"/>
                  </w:rPr>
                  <w:fldChar w:fldCharType="separate"/>
                </w:r>
                <w:r w:rsidR="00A4700A">
                  <w:rPr>
                    <w:noProof/>
                  </w:rPr>
                  <w:t>3</w:t>
                </w:r>
                <w:r>
                  <w:rPr>
                    <w:rFonts w:hint="eastAsia"/>
                  </w:rPr>
                  <w:fldChar w:fldCharType="end"/>
                </w:r>
              </w:p>
            </w:txbxContent>
          </v:textbox>
          <w10:wrap anchorx="margin"/>
        </v:shape>
      </w:pict>
    </w:r>
    <w:r w:rsidRPr="00FB12A9">
      <w:rPr>
        <w:sz w:val="28"/>
      </w:rPr>
      <w:pict>
        <v:shape id="_x0000_s4104" type="#_x0000_t202" style="position:absolute;margin-left:416pt;margin-top:0;width:2in;height:2in;z-index:251675648;mso-wrap-style:none;mso-position-horizontal:outside;mso-position-horizontal-relative:margin" filled="f" stroked="f">
          <v:textbox style="mso-fit-shape-to-text:t" inset="0,0,0,0">
            <w:txbxContent>
              <w:p w:rsidR="000F550F" w:rsidRDefault="000F550F"/>
            </w:txbxContent>
          </v:textbox>
          <w10:wrap anchorx="margin"/>
        </v:shape>
      </w:pict>
    </w:r>
    <w:r w:rsidR="00494A36">
      <w:rPr>
        <w:rFonts w:ascii="宋体" w:hAnsi="宋体" w:cs="宋体" w:hint="eastAsia"/>
        <w:sz w:val="2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664" w:rsidRDefault="00E73664" w:rsidP="000F550F">
      <w:r>
        <w:separator/>
      </w:r>
    </w:p>
  </w:footnote>
  <w:footnote w:type="continuationSeparator" w:id="0">
    <w:p w:rsidR="00E73664" w:rsidRDefault="00E73664" w:rsidP="000F5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50F" w:rsidRDefault="000F550F">
    <w:pPr>
      <w:pStyle w:val="a6"/>
      <w:pBdr>
        <w:top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o:shapelayout v:ext="edit">
      <o:idmap v:ext="edit" data="1,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172A27"/>
    <w:rsid w:val="00004FF3"/>
    <w:rsid w:val="0003675F"/>
    <w:rsid w:val="00042348"/>
    <w:rsid w:val="00057FCB"/>
    <w:rsid w:val="00082424"/>
    <w:rsid w:val="000A0A79"/>
    <w:rsid w:val="000B1308"/>
    <w:rsid w:val="000C771E"/>
    <w:rsid w:val="000E0321"/>
    <w:rsid w:val="000F1020"/>
    <w:rsid w:val="000F550F"/>
    <w:rsid w:val="00106E54"/>
    <w:rsid w:val="00151D01"/>
    <w:rsid w:val="00172A27"/>
    <w:rsid w:val="0018205E"/>
    <w:rsid w:val="00184D79"/>
    <w:rsid w:val="00186D86"/>
    <w:rsid w:val="0019213C"/>
    <w:rsid w:val="001967C5"/>
    <w:rsid w:val="001C48FC"/>
    <w:rsid w:val="001D1E30"/>
    <w:rsid w:val="001D2517"/>
    <w:rsid w:val="001E03A0"/>
    <w:rsid w:val="001E70DC"/>
    <w:rsid w:val="002153A4"/>
    <w:rsid w:val="00241990"/>
    <w:rsid w:val="00280D6B"/>
    <w:rsid w:val="00290263"/>
    <w:rsid w:val="002E34B5"/>
    <w:rsid w:val="002E6FA3"/>
    <w:rsid w:val="00356170"/>
    <w:rsid w:val="00360F2F"/>
    <w:rsid w:val="00384B4F"/>
    <w:rsid w:val="00396F2D"/>
    <w:rsid w:val="003B43A7"/>
    <w:rsid w:val="003D04F7"/>
    <w:rsid w:val="003D4711"/>
    <w:rsid w:val="003E390B"/>
    <w:rsid w:val="003F179E"/>
    <w:rsid w:val="00414D82"/>
    <w:rsid w:val="004423B4"/>
    <w:rsid w:val="0048008E"/>
    <w:rsid w:val="004851E3"/>
    <w:rsid w:val="0049480F"/>
    <w:rsid w:val="00494A36"/>
    <w:rsid w:val="004C7D6D"/>
    <w:rsid w:val="00500ECA"/>
    <w:rsid w:val="0051010F"/>
    <w:rsid w:val="005136BB"/>
    <w:rsid w:val="00520686"/>
    <w:rsid w:val="005259DD"/>
    <w:rsid w:val="00550B62"/>
    <w:rsid w:val="00562451"/>
    <w:rsid w:val="00581F69"/>
    <w:rsid w:val="00587539"/>
    <w:rsid w:val="00594050"/>
    <w:rsid w:val="00595364"/>
    <w:rsid w:val="005B3389"/>
    <w:rsid w:val="005C3086"/>
    <w:rsid w:val="005C46C4"/>
    <w:rsid w:val="005C732F"/>
    <w:rsid w:val="005D32BE"/>
    <w:rsid w:val="005E4466"/>
    <w:rsid w:val="005F5AF3"/>
    <w:rsid w:val="00642B75"/>
    <w:rsid w:val="00650EF4"/>
    <w:rsid w:val="0065557A"/>
    <w:rsid w:val="006D7ED5"/>
    <w:rsid w:val="006E2FA8"/>
    <w:rsid w:val="007331ED"/>
    <w:rsid w:val="007615FB"/>
    <w:rsid w:val="007765A1"/>
    <w:rsid w:val="007A367B"/>
    <w:rsid w:val="007D3891"/>
    <w:rsid w:val="007E244D"/>
    <w:rsid w:val="007F10A5"/>
    <w:rsid w:val="00804C54"/>
    <w:rsid w:val="008219C2"/>
    <w:rsid w:val="00855857"/>
    <w:rsid w:val="008829A9"/>
    <w:rsid w:val="008973C4"/>
    <w:rsid w:val="008C17B1"/>
    <w:rsid w:val="008C1BB0"/>
    <w:rsid w:val="008E0001"/>
    <w:rsid w:val="008F45E3"/>
    <w:rsid w:val="00910795"/>
    <w:rsid w:val="00920FCC"/>
    <w:rsid w:val="00927014"/>
    <w:rsid w:val="009773B1"/>
    <w:rsid w:val="00985EEE"/>
    <w:rsid w:val="00986282"/>
    <w:rsid w:val="00997AF0"/>
    <w:rsid w:val="009C2DC7"/>
    <w:rsid w:val="009C563D"/>
    <w:rsid w:val="009D3B91"/>
    <w:rsid w:val="009D6B83"/>
    <w:rsid w:val="00A4700A"/>
    <w:rsid w:val="00A54CEF"/>
    <w:rsid w:val="00AE513A"/>
    <w:rsid w:val="00AF321C"/>
    <w:rsid w:val="00B07A4D"/>
    <w:rsid w:val="00B1312E"/>
    <w:rsid w:val="00B51AA9"/>
    <w:rsid w:val="00B7381E"/>
    <w:rsid w:val="00BD7996"/>
    <w:rsid w:val="00BE17D0"/>
    <w:rsid w:val="00BF1EDC"/>
    <w:rsid w:val="00BF78CD"/>
    <w:rsid w:val="00C76D56"/>
    <w:rsid w:val="00C919CE"/>
    <w:rsid w:val="00C92293"/>
    <w:rsid w:val="00CA4ED5"/>
    <w:rsid w:val="00CA50DB"/>
    <w:rsid w:val="00CE450E"/>
    <w:rsid w:val="00CF2B36"/>
    <w:rsid w:val="00CF79B2"/>
    <w:rsid w:val="00D077A5"/>
    <w:rsid w:val="00D11577"/>
    <w:rsid w:val="00D81B43"/>
    <w:rsid w:val="00DE460A"/>
    <w:rsid w:val="00E36321"/>
    <w:rsid w:val="00E450D6"/>
    <w:rsid w:val="00E61B57"/>
    <w:rsid w:val="00E6463B"/>
    <w:rsid w:val="00E73664"/>
    <w:rsid w:val="00E87FBC"/>
    <w:rsid w:val="00EA42E0"/>
    <w:rsid w:val="00EC0A27"/>
    <w:rsid w:val="00EC65C6"/>
    <w:rsid w:val="00ED5406"/>
    <w:rsid w:val="00F01203"/>
    <w:rsid w:val="00F23F85"/>
    <w:rsid w:val="00F27355"/>
    <w:rsid w:val="00F36921"/>
    <w:rsid w:val="00F7275A"/>
    <w:rsid w:val="00F9793C"/>
    <w:rsid w:val="00FA5772"/>
    <w:rsid w:val="00FB12A9"/>
    <w:rsid w:val="00FD54D5"/>
    <w:rsid w:val="00FF67C9"/>
    <w:rsid w:val="04A92D63"/>
    <w:rsid w:val="0562590F"/>
    <w:rsid w:val="070F6984"/>
    <w:rsid w:val="07BA4D77"/>
    <w:rsid w:val="07F44354"/>
    <w:rsid w:val="08CB0C33"/>
    <w:rsid w:val="09786F92"/>
    <w:rsid w:val="0A0E1807"/>
    <w:rsid w:val="0A881803"/>
    <w:rsid w:val="0BAF0D68"/>
    <w:rsid w:val="0D4D5792"/>
    <w:rsid w:val="0D6252B4"/>
    <w:rsid w:val="0DA05577"/>
    <w:rsid w:val="0E1A3DF5"/>
    <w:rsid w:val="10807162"/>
    <w:rsid w:val="116D4C99"/>
    <w:rsid w:val="119368E1"/>
    <w:rsid w:val="15422357"/>
    <w:rsid w:val="165E1D15"/>
    <w:rsid w:val="16B81AAB"/>
    <w:rsid w:val="19622F05"/>
    <w:rsid w:val="1A10652C"/>
    <w:rsid w:val="1C3C6B98"/>
    <w:rsid w:val="1C712EBA"/>
    <w:rsid w:val="1CA34BCA"/>
    <w:rsid w:val="1DE13231"/>
    <w:rsid w:val="203502EA"/>
    <w:rsid w:val="230D27FF"/>
    <w:rsid w:val="2325435D"/>
    <w:rsid w:val="25035C27"/>
    <w:rsid w:val="26627DE9"/>
    <w:rsid w:val="27303FB6"/>
    <w:rsid w:val="2AA12D34"/>
    <w:rsid w:val="2C0B4499"/>
    <w:rsid w:val="2E5350BE"/>
    <w:rsid w:val="2F3646B4"/>
    <w:rsid w:val="30AF6801"/>
    <w:rsid w:val="320307AC"/>
    <w:rsid w:val="330F7A27"/>
    <w:rsid w:val="345D4903"/>
    <w:rsid w:val="34EF66FE"/>
    <w:rsid w:val="34FC12E4"/>
    <w:rsid w:val="356A662B"/>
    <w:rsid w:val="3641760A"/>
    <w:rsid w:val="374F4143"/>
    <w:rsid w:val="37884CA1"/>
    <w:rsid w:val="395F19E6"/>
    <w:rsid w:val="3A432C43"/>
    <w:rsid w:val="3A7F10E4"/>
    <w:rsid w:val="3AF71E47"/>
    <w:rsid w:val="3B224A33"/>
    <w:rsid w:val="3D8E54CF"/>
    <w:rsid w:val="3ECC787D"/>
    <w:rsid w:val="401D08D1"/>
    <w:rsid w:val="416D5975"/>
    <w:rsid w:val="42627641"/>
    <w:rsid w:val="42AC3FCB"/>
    <w:rsid w:val="42F00D2B"/>
    <w:rsid w:val="433B5FF6"/>
    <w:rsid w:val="4A490B09"/>
    <w:rsid w:val="4CA54E3A"/>
    <w:rsid w:val="4D7B0C35"/>
    <w:rsid w:val="4E911A8B"/>
    <w:rsid w:val="4E9F58AC"/>
    <w:rsid w:val="4F574264"/>
    <w:rsid w:val="50392520"/>
    <w:rsid w:val="509D6D8D"/>
    <w:rsid w:val="50B83DF2"/>
    <w:rsid w:val="52490302"/>
    <w:rsid w:val="53066965"/>
    <w:rsid w:val="56FB6502"/>
    <w:rsid w:val="577C0BB7"/>
    <w:rsid w:val="58591E5C"/>
    <w:rsid w:val="5A44718E"/>
    <w:rsid w:val="5AA50385"/>
    <w:rsid w:val="5ABB5027"/>
    <w:rsid w:val="5E3E0ABF"/>
    <w:rsid w:val="5FFE706F"/>
    <w:rsid w:val="61E02336"/>
    <w:rsid w:val="622D07C5"/>
    <w:rsid w:val="62785B0E"/>
    <w:rsid w:val="63484207"/>
    <w:rsid w:val="638D31AB"/>
    <w:rsid w:val="68E513B2"/>
    <w:rsid w:val="69940B3B"/>
    <w:rsid w:val="6AB97A2C"/>
    <w:rsid w:val="6AF12952"/>
    <w:rsid w:val="6AF616C1"/>
    <w:rsid w:val="6B107F46"/>
    <w:rsid w:val="6CE44A96"/>
    <w:rsid w:val="6E200D9B"/>
    <w:rsid w:val="6E3A4880"/>
    <w:rsid w:val="7043550D"/>
    <w:rsid w:val="70657695"/>
    <w:rsid w:val="70D84880"/>
    <w:rsid w:val="71E5522A"/>
    <w:rsid w:val="720A38FA"/>
    <w:rsid w:val="72927786"/>
    <w:rsid w:val="72C5770F"/>
    <w:rsid w:val="74B16BD8"/>
    <w:rsid w:val="75013CA4"/>
    <w:rsid w:val="770272B7"/>
    <w:rsid w:val="792640B9"/>
    <w:rsid w:val="79A2405C"/>
    <w:rsid w:val="7A2B04A8"/>
    <w:rsid w:val="7BF41AF1"/>
    <w:rsid w:val="7D5429A0"/>
    <w:rsid w:val="7E1050D4"/>
    <w:rsid w:val="7E4D1B33"/>
    <w:rsid w:val="7F6354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50F"/>
    <w:pPr>
      <w:widowControl w:val="0"/>
      <w:jc w:val="both"/>
    </w:pPr>
    <w:rPr>
      <w:rFonts w:ascii="Calibri" w:eastAsia="宋体"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0F550F"/>
    <w:rPr>
      <w:rFonts w:ascii="宋体" w:hAnsi="Courier New"/>
    </w:rPr>
  </w:style>
  <w:style w:type="paragraph" w:styleId="a4">
    <w:name w:val="Balloon Text"/>
    <w:basedOn w:val="a"/>
    <w:link w:val="Char0"/>
    <w:qFormat/>
    <w:rsid w:val="000F550F"/>
    <w:rPr>
      <w:sz w:val="18"/>
    </w:rPr>
  </w:style>
  <w:style w:type="paragraph" w:styleId="a5">
    <w:name w:val="footer"/>
    <w:basedOn w:val="a"/>
    <w:link w:val="Char1"/>
    <w:uiPriority w:val="99"/>
    <w:qFormat/>
    <w:rsid w:val="000F550F"/>
    <w:pPr>
      <w:tabs>
        <w:tab w:val="center" w:pos="4153"/>
        <w:tab w:val="right" w:pos="8306"/>
      </w:tabs>
      <w:snapToGrid w:val="0"/>
      <w:jc w:val="left"/>
    </w:pPr>
    <w:rPr>
      <w:sz w:val="18"/>
    </w:rPr>
  </w:style>
  <w:style w:type="paragraph" w:styleId="a6">
    <w:name w:val="header"/>
    <w:basedOn w:val="a"/>
    <w:link w:val="Char2"/>
    <w:qFormat/>
    <w:rsid w:val="000F550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basedOn w:val="a0"/>
    <w:qFormat/>
    <w:rsid w:val="000F550F"/>
  </w:style>
  <w:style w:type="character" w:customStyle="1" w:styleId="Char2">
    <w:name w:val="页眉 Char"/>
    <w:link w:val="a6"/>
    <w:uiPriority w:val="99"/>
    <w:qFormat/>
    <w:rsid w:val="000F550F"/>
    <w:rPr>
      <w:sz w:val="18"/>
    </w:rPr>
  </w:style>
  <w:style w:type="character" w:customStyle="1" w:styleId="Char1">
    <w:name w:val="页脚 Char"/>
    <w:link w:val="a5"/>
    <w:uiPriority w:val="99"/>
    <w:qFormat/>
    <w:rsid w:val="000F550F"/>
    <w:rPr>
      <w:sz w:val="18"/>
    </w:rPr>
  </w:style>
  <w:style w:type="character" w:customStyle="1" w:styleId="Char">
    <w:name w:val="纯文本 Char"/>
    <w:link w:val="a3"/>
    <w:qFormat/>
    <w:rsid w:val="000F550F"/>
    <w:rPr>
      <w:rFonts w:ascii="宋体" w:hAnsi="Courier New"/>
    </w:rPr>
  </w:style>
  <w:style w:type="character" w:customStyle="1" w:styleId="Char0">
    <w:name w:val="批注框文本 Char"/>
    <w:link w:val="a4"/>
    <w:uiPriority w:val="99"/>
    <w:semiHidden/>
    <w:qFormat/>
    <w:rsid w:val="000F550F"/>
    <w:rPr>
      <w:sz w:val="18"/>
    </w:rPr>
  </w:style>
  <w:style w:type="paragraph" w:styleId="a8">
    <w:name w:val="List Paragraph"/>
    <w:basedOn w:val="a"/>
    <w:uiPriority w:val="34"/>
    <w:qFormat/>
    <w:rsid w:val="000F550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10"/>
    <customShpInfo spid="_x0000_s4111"/>
    <customShpInfo spid="_x0000_s4107"/>
    <customShpInfo spid="_x0000_s410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960E9C-3146-4DFF-A0F7-AA7466B1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137</Words>
  <Characters>783</Characters>
  <Application>Microsoft Office Word</Application>
  <DocSecurity>0</DocSecurity>
  <Lines>6</Lines>
  <Paragraphs>1</Paragraphs>
  <ScaleCrop>false</ScaleCrop>
  <Company>Microsoft</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吕伟</dc:creator>
  <cp:lastModifiedBy>xbany</cp:lastModifiedBy>
  <cp:revision>6</cp:revision>
  <cp:lastPrinted>2021-08-03T08:56:00Z</cp:lastPrinted>
  <dcterms:created xsi:type="dcterms:W3CDTF">2022-08-02T01:02:00Z</dcterms:created>
  <dcterms:modified xsi:type="dcterms:W3CDTF">2022-08-02T03:26:00Z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