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2E" w:rsidRDefault="003C392E" w:rsidP="003C392E">
      <w:pPr>
        <w:autoSpaceDE w:val="0"/>
        <w:autoSpaceDN w:val="0"/>
        <w:adjustRightInd w:val="0"/>
        <w:spacing w:line="660" w:lineRule="exact"/>
        <w:jc w:val="center"/>
        <w:rPr>
          <w:rFonts w:ascii="宋体"/>
          <w:b/>
          <w:bCs/>
          <w:kern w:val="0"/>
          <w:sz w:val="44"/>
          <w:szCs w:val="32"/>
        </w:rPr>
      </w:pPr>
      <w:r>
        <w:rPr>
          <w:rFonts w:ascii="宋体" w:hAnsi="MS Sans Serif" w:hint="eastAsia"/>
          <w:b/>
          <w:bCs/>
          <w:kern w:val="0"/>
          <w:sz w:val="44"/>
          <w:szCs w:val="48"/>
        </w:rPr>
        <w:t>苏州市虎丘区人民法院</w:t>
      </w:r>
    </w:p>
    <w:p w:rsidR="003C392E" w:rsidRDefault="003C392E" w:rsidP="003C392E">
      <w:pPr>
        <w:autoSpaceDE w:val="0"/>
        <w:autoSpaceDN w:val="0"/>
        <w:adjustRightInd w:val="0"/>
        <w:spacing w:line="660" w:lineRule="exact"/>
        <w:jc w:val="center"/>
        <w:rPr>
          <w:rFonts w:ascii="宋体"/>
          <w:kern w:val="0"/>
          <w:sz w:val="52"/>
          <w:szCs w:val="32"/>
        </w:rPr>
      </w:pPr>
      <w:r>
        <w:rPr>
          <w:rFonts w:ascii="宋体" w:hAnsi="MS Sans Serif" w:hint="eastAsia"/>
          <w:b/>
          <w:bCs/>
          <w:kern w:val="0"/>
          <w:sz w:val="52"/>
          <w:szCs w:val="52"/>
        </w:rPr>
        <w:t>执行裁定书</w:t>
      </w:r>
    </w:p>
    <w:p w:rsidR="003C392E" w:rsidRDefault="003C392E" w:rsidP="003C392E">
      <w:pPr>
        <w:autoSpaceDE w:val="0"/>
        <w:autoSpaceDN w:val="0"/>
        <w:adjustRightInd w:val="0"/>
        <w:spacing w:line="660" w:lineRule="exact"/>
        <w:jc w:val="righ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MS Sans Serif" w:cs="仿宋_GB2312"/>
          <w:kern w:val="0"/>
          <w:sz w:val="32"/>
          <w:szCs w:val="32"/>
        </w:rPr>
        <w:t xml:space="preserve">                    </w:t>
      </w:r>
    </w:p>
    <w:p w:rsidR="003C392E" w:rsidRDefault="003C392E" w:rsidP="0089410A">
      <w:pPr>
        <w:autoSpaceDE w:val="0"/>
        <w:autoSpaceDN w:val="0"/>
        <w:adjustRightInd w:val="0"/>
        <w:spacing w:line="520" w:lineRule="exact"/>
        <w:jc w:val="right"/>
        <w:rPr>
          <w:rFonts w:ascii="仿宋_GB2312" w:eastAsia="仿宋_GB2312" w:hAnsi="MS Sans Serif"/>
          <w:kern w:val="0"/>
          <w:sz w:val="32"/>
          <w:szCs w:val="32"/>
        </w:rPr>
      </w:pPr>
      <w:r>
        <w:rPr>
          <w:rFonts w:ascii="仿宋_GB2312" w:eastAsia="仿宋_GB2312" w:hAnsi="MS Sans Serif" w:hint="eastAsia"/>
          <w:kern w:val="0"/>
          <w:sz w:val="32"/>
          <w:szCs w:val="32"/>
        </w:rPr>
        <w:t>(20</w:t>
      </w:r>
      <w:r w:rsidR="0074560E">
        <w:rPr>
          <w:rFonts w:ascii="仿宋_GB2312" w:eastAsia="仿宋_GB2312" w:hAnsi="MS Sans Serif" w:hint="eastAsia"/>
          <w:kern w:val="0"/>
          <w:sz w:val="32"/>
          <w:szCs w:val="32"/>
        </w:rPr>
        <w:t>2</w:t>
      </w:r>
      <w:r w:rsidR="00EB792E">
        <w:rPr>
          <w:rFonts w:ascii="仿宋_GB2312" w:eastAsia="仿宋_GB2312" w:hAnsi="MS Sans Serif" w:hint="eastAsia"/>
          <w:kern w:val="0"/>
          <w:sz w:val="32"/>
          <w:szCs w:val="32"/>
        </w:rPr>
        <w:t>2</w:t>
      </w:r>
      <w:r>
        <w:rPr>
          <w:rFonts w:ascii="仿宋_GB2312" w:eastAsia="仿宋_GB2312" w:hAnsi="MS Sans Serif" w:hint="eastAsia"/>
          <w:kern w:val="0"/>
          <w:sz w:val="32"/>
          <w:szCs w:val="32"/>
        </w:rPr>
        <w:t>)苏0505执</w:t>
      </w:r>
      <w:r w:rsidR="00F11EA9">
        <w:rPr>
          <w:rFonts w:ascii="仿宋_GB2312" w:eastAsia="仿宋_GB2312" w:hAnsi="MS Sans Serif" w:hint="eastAsia"/>
          <w:kern w:val="0"/>
          <w:sz w:val="32"/>
          <w:szCs w:val="32"/>
        </w:rPr>
        <w:t>674</w:t>
      </w:r>
      <w:r>
        <w:rPr>
          <w:rFonts w:ascii="仿宋_GB2312" w:eastAsia="仿宋_GB2312" w:hAnsi="MS Sans Serif" w:hint="eastAsia"/>
          <w:kern w:val="0"/>
          <w:sz w:val="32"/>
          <w:szCs w:val="32"/>
        </w:rPr>
        <w:t>号之一</w:t>
      </w:r>
    </w:p>
    <w:p w:rsidR="003C392E" w:rsidRPr="0061325B" w:rsidRDefault="003C392E" w:rsidP="0089410A">
      <w:pPr>
        <w:spacing w:before="24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11EA9" w:rsidRPr="00CE643B" w:rsidRDefault="006E46CD" w:rsidP="00F11EA9">
      <w:pPr>
        <w:autoSpaceDE w:val="0"/>
        <w:autoSpaceDN w:val="0"/>
        <w:spacing w:line="580" w:lineRule="exact"/>
        <w:ind w:left="1"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申请执行人：朱林，</w:t>
      </w:r>
      <w:r w:rsidR="00F11EA9" w:rsidRPr="00CE643B">
        <w:rPr>
          <w:rFonts w:ascii="仿宋_GB2312" w:eastAsia="仿宋_GB2312" w:hAnsi="仿宋" w:hint="eastAsia"/>
          <w:color w:val="000000"/>
          <w:sz w:val="32"/>
          <w:szCs w:val="32"/>
        </w:rPr>
        <w:t>住苏州市虎丘区。</w:t>
      </w:r>
    </w:p>
    <w:p w:rsidR="00F11EA9" w:rsidRPr="00CE643B" w:rsidRDefault="00F11EA9" w:rsidP="00F11EA9">
      <w:pPr>
        <w:autoSpaceDE w:val="0"/>
        <w:autoSpaceDN w:val="0"/>
        <w:spacing w:line="580" w:lineRule="exact"/>
        <w:ind w:left="1"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被执行人：海东旭，住苏州市虎丘区。</w:t>
      </w:r>
    </w:p>
    <w:p w:rsidR="00F11EA9" w:rsidRDefault="00F11EA9" w:rsidP="00F11EA9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申请执行人朱林与被执行人海东旭追偿权纠纷一案，苏州市虎丘区人民法院作出的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(2021)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苏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0505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民初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9296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号民事调解书，已发生法律效力。因被执行人海东旭未能按照生效的法律文书履行义务，申请执行人朱林于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2022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2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8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日向本院申请要求对被执行人予以强制执行，执行标的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228295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元，被执行人应负担的执行费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3324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元，合计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231619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元，本院已于当日立案执行。</w:t>
      </w:r>
    </w:p>
    <w:p w:rsidR="003C392E" w:rsidRPr="007875E8" w:rsidRDefault="001D49E7" w:rsidP="00F11EA9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执行过程中</w:t>
      </w:r>
      <w:r w:rsidR="00F11EA9">
        <w:rPr>
          <w:rFonts w:ascii="仿宋_GB2312" w:eastAsia="仿宋_GB2312" w:hint="eastAsia"/>
          <w:sz w:val="32"/>
          <w:szCs w:val="32"/>
        </w:rPr>
        <w:t>查明</w:t>
      </w:r>
      <w:r>
        <w:rPr>
          <w:rFonts w:ascii="仿宋_GB2312" w:eastAsia="仿宋_GB2312" w:hint="eastAsia"/>
          <w:sz w:val="32"/>
          <w:szCs w:val="32"/>
        </w:rPr>
        <w:t>，</w:t>
      </w:r>
      <w:r w:rsidR="00F11EA9">
        <w:rPr>
          <w:rFonts w:ascii="仿宋_GB2312" w:eastAsia="仿宋_GB2312" w:hint="eastAsia"/>
          <w:sz w:val="32"/>
          <w:szCs w:val="32"/>
        </w:rPr>
        <w:t>本案诉讼过程中保全</w:t>
      </w:r>
      <w:r w:rsidR="007875E8">
        <w:rPr>
          <w:rFonts w:ascii="仿宋_GB2312" w:eastAsia="仿宋_GB2312" w:hint="eastAsia"/>
          <w:sz w:val="32"/>
          <w:szCs w:val="32"/>
        </w:rPr>
        <w:t>查封了被执行人</w:t>
      </w:r>
      <w:r w:rsidR="00F11EA9" w:rsidRPr="00CE643B">
        <w:rPr>
          <w:rFonts w:ascii="仿宋_GB2312" w:eastAsia="仿宋_GB2312" w:hAnsi="仿宋" w:hint="eastAsia"/>
          <w:color w:val="000000"/>
          <w:sz w:val="32"/>
          <w:szCs w:val="32"/>
        </w:rPr>
        <w:t>海东旭</w:t>
      </w:r>
      <w:r w:rsidR="007875E8">
        <w:rPr>
          <w:rFonts w:ascii="仿宋_GB2312" w:eastAsia="仿宋_GB2312" w:hAnsi="仿宋" w:hint="eastAsia"/>
          <w:color w:val="000000"/>
          <w:sz w:val="32"/>
          <w:szCs w:val="32"/>
        </w:rPr>
        <w:t>名下坐落于</w:t>
      </w:r>
      <w:r w:rsidR="00F11EA9">
        <w:rPr>
          <w:rFonts w:ascii="仿宋_GB2312" w:eastAsia="仿宋_GB2312" w:hAnsi="仿宋" w:hint="eastAsia"/>
          <w:color w:val="000000"/>
          <w:sz w:val="32"/>
          <w:szCs w:val="32"/>
        </w:rPr>
        <w:t>泗阳县北京东路京宁名居3幢103室</w:t>
      </w:r>
      <w:r w:rsidR="00453947">
        <w:rPr>
          <w:rFonts w:ascii="仿宋_GB2312" w:eastAsia="仿宋_GB2312" w:hAnsi="仿宋" w:hint="eastAsia"/>
          <w:color w:val="000000"/>
          <w:sz w:val="32"/>
          <w:szCs w:val="32"/>
        </w:rPr>
        <w:t>不动产一套</w:t>
      </w:r>
      <w:r w:rsidR="007875E8">
        <w:rPr>
          <w:rFonts w:ascii="仿宋_GB2312" w:eastAsia="仿宋_GB2312" w:hAnsi="仿宋" w:hint="eastAsia"/>
          <w:color w:val="000000"/>
          <w:sz w:val="32"/>
          <w:szCs w:val="32"/>
        </w:rPr>
        <w:t>。该不动产</w:t>
      </w:r>
      <w:r w:rsidR="00453947">
        <w:rPr>
          <w:rFonts w:ascii="仿宋_GB2312" w:eastAsia="仿宋_GB2312" w:hAnsi="仿宋" w:hint="eastAsia"/>
          <w:color w:val="000000"/>
          <w:sz w:val="32"/>
          <w:szCs w:val="32"/>
        </w:rPr>
        <w:t>上存有</w:t>
      </w:r>
      <w:r w:rsidR="00F11EA9">
        <w:rPr>
          <w:rFonts w:ascii="仿宋_GB2312" w:eastAsia="仿宋_GB2312" w:hAnsi="仿宋" w:hint="eastAsia"/>
          <w:color w:val="000000"/>
          <w:sz w:val="32"/>
          <w:szCs w:val="32"/>
        </w:rPr>
        <w:t>江苏泗阳农村商业银行股份有限公司74万元</w:t>
      </w:r>
      <w:r w:rsidR="00DB7F6D">
        <w:rPr>
          <w:rFonts w:ascii="仿宋_GB2312" w:eastAsia="仿宋_GB2312" w:hAnsi="仿宋" w:hint="eastAsia"/>
          <w:color w:val="000000"/>
          <w:sz w:val="32"/>
          <w:szCs w:val="32"/>
        </w:rPr>
        <w:t>的最高额抵押登记</w:t>
      </w:r>
      <w:r w:rsidR="00453947">
        <w:rPr>
          <w:rFonts w:ascii="仿宋_GB2312" w:eastAsia="仿宋_GB2312" w:hAnsi="仿宋" w:hint="eastAsia"/>
          <w:color w:val="000000"/>
          <w:sz w:val="32"/>
          <w:szCs w:val="32"/>
        </w:rPr>
        <w:t>，本院</w:t>
      </w:r>
      <w:r w:rsidR="007875E8">
        <w:rPr>
          <w:rFonts w:ascii="仿宋_GB2312" w:eastAsia="仿宋_GB2312" w:hAnsi="仿宋" w:hint="eastAsia"/>
          <w:color w:val="000000"/>
          <w:sz w:val="32"/>
          <w:szCs w:val="32"/>
        </w:rPr>
        <w:t>系首封。</w:t>
      </w:r>
      <w:r w:rsidR="00525881">
        <w:rPr>
          <w:rFonts w:ascii="仿宋_GB2312" w:eastAsia="仿宋_GB2312" w:hint="eastAsia"/>
          <w:sz w:val="32"/>
          <w:szCs w:val="32"/>
        </w:rPr>
        <w:t>现</w:t>
      </w:r>
      <w:r w:rsidR="003C392E" w:rsidRPr="001A2C24">
        <w:rPr>
          <w:rFonts w:ascii="仿宋_GB2312" w:eastAsia="仿宋_GB2312" w:hAnsi="仿宋" w:cs="仿宋_GB2312" w:hint="eastAsia"/>
          <w:sz w:val="32"/>
          <w:szCs w:val="32"/>
        </w:rPr>
        <w:t>申请执行人</w:t>
      </w:r>
      <w:r w:rsidR="003C392E" w:rsidRPr="001A2C24">
        <w:rPr>
          <w:rFonts w:ascii="仿宋_GB2312" w:eastAsia="仿宋_GB2312" w:hAnsi="MS Sans Serif" w:hint="eastAsia"/>
          <w:kern w:val="0"/>
          <w:sz w:val="32"/>
          <w:szCs w:val="32"/>
        </w:rPr>
        <w:t>向本院申请</w:t>
      </w:r>
      <w:r w:rsidR="003C392E" w:rsidRPr="001A2C24">
        <w:rPr>
          <w:rFonts w:ascii="仿宋_GB2312" w:eastAsia="仿宋_GB2312" w:cs="仿宋_GB2312" w:hint="eastAsia"/>
          <w:sz w:val="32"/>
          <w:szCs w:val="32"/>
        </w:rPr>
        <w:t>拍卖、变卖上述不动产，本院经审查认为，申请执行人的申请符合法律规定，应予准许。依照《</w:t>
      </w:r>
      <w:hyperlink r:id="rId6" w:history="1"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中华人民共和国民事诉讼法</w:t>
        </w:r>
      </w:hyperlink>
      <w:r w:rsidR="003C392E" w:rsidRPr="001A2C24">
        <w:rPr>
          <w:rFonts w:ascii="仿宋_GB2312" w:eastAsia="仿宋_GB2312" w:cs="仿宋_GB2312" w:hint="eastAsia"/>
          <w:sz w:val="32"/>
          <w:szCs w:val="32"/>
        </w:rPr>
        <w:t>》第</w:t>
      </w:r>
      <w:hyperlink r:id="rId7" w:history="1"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二百</w:t>
        </w:r>
        <w:r w:rsidR="00EB792E">
          <w:rPr>
            <w:rFonts w:ascii="仿宋_GB2312" w:eastAsia="仿宋_GB2312" w:cs="仿宋_GB2312" w:hint="eastAsia"/>
            <w:sz w:val="32"/>
            <w:szCs w:val="32"/>
          </w:rPr>
          <w:t>五十一</w:t>
        </w:r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条</w:t>
        </w:r>
      </w:hyperlink>
      <w:r w:rsidR="003C392E" w:rsidRPr="001A2C24">
        <w:rPr>
          <w:rFonts w:ascii="仿宋_GB2312" w:eastAsia="仿宋_GB2312" w:cs="仿宋_GB2312" w:hint="eastAsia"/>
          <w:sz w:val="32"/>
          <w:szCs w:val="32"/>
        </w:rPr>
        <w:t>、第</w:t>
      </w:r>
      <w:hyperlink r:id="rId8" w:history="1"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二百</w:t>
        </w:r>
        <w:r w:rsidR="00EB792E">
          <w:rPr>
            <w:rFonts w:ascii="仿宋_GB2312" w:eastAsia="仿宋_GB2312" w:cs="仿宋_GB2312" w:hint="eastAsia"/>
            <w:sz w:val="32"/>
            <w:szCs w:val="32"/>
          </w:rPr>
          <w:t>五十四</w:t>
        </w:r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条</w:t>
        </w:r>
      </w:hyperlink>
      <w:r w:rsidR="003C392E" w:rsidRPr="001A2C24">
        <w:rPr>
          <w:rFonts w:ascii="仿宋_GB2312" w:eastAsia="仿宋_GB2312" w:cs="仿宋_GB2312" w:hint="eastAsia"/>
          <w:sz w:val="32"/>
          <w:szCs w:val="32"/>
        </w:rPr>
        <w:t>，</w:t>
      </w:r>
      <w:r w:rsidR="003C392E" w:rsidRPr="001A2C24">
        <w:rPr>
          <w:rFonts w:ascii="仿宋_GB2312" w:eastAsia="仿宋_GB2312" w:hint="eastAsia"/>
          <w:sz w:val="32"/>
        </w:rPr>
        <w:t>《最高人民法院关于适用&lt;中华人民共和国民事诉讼法&gt;的解释》第四百八十六条</w:t>
      </w:r>
      <w:r w:rsidR="003C392E" w:rsidRPr="001A2C24">
        <w:rPr>
          <w:rFonts w:ascii="仿宋_GB2312" w:eastAsia="仿宋_GB2312" w:cs="仿宋_GB2312" w:hint="eastAsia"/>
          <w:sz w:val="32"/>
          <w:szCs w:val="32"/>
        </w:rPr>
        <w:t>，《</w:t>
      </w:r>
      <w:hyperlink r:id="rId9" w:history="1"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最高人民法院关于人民法院民事执行中拍卖、变卖财产的规定</w:t>
        </w:r>
      </w:hyperlink>
      <w:r w:rsidR="003C392E" w:rsidRPr="001A2C24">
        <w:rPr>
          <w:rFonts w:ascii="仿宋_GB2312" w:eastAsia="仿宋_GB2312" w:cs="仿宋_GB2312" w:hint="eastAsia"/>
          <w:sz w:val="32"/>
          <w:szCs w:val="32"/>
        </w:rPr>
        <w:t>》第</w:t>
      </w:r>
      <w:hyperlink r:id="rId10" w:history="1"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一条</w:t>
        </w:r>
      </w:hyperlink>
      <w:r w:rsidR="003C392E" w:rsidRPr="001A2C24">
        <w:rPr>
          <w:rFonts w:ascii="仿宋_GB2312" w:eastAsia="仿宋_GB2312" w:cs="仿宋_GB2312" w:hint="eastAsia"/>
          <w:sz w:val="32"/>
          <w:szCs w:val="32"/>
        </w:rPr>
        <w:t>的规定，裁定如下：</w:t>
      </w:r>
    </w:p>
    <w:p w:rsidR="003C392E" w:rsidRPr="001A2C24" w:rsidRDefault="003C392E" w:rsidP="0089410A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A2C24">
        <w:rPr>
          <w:rFonts w:ascii="仿宋_GB2312" w:eastAsia="仿宋_GB2312" w:hAnsi="MS Sans Serif" w:cs="仿宋_GB2312" w:hint="eastAsia"/>
          <w:kern w:val="0"/>
          <w:sz w:val="32"/>
          <w:szCs w:val="32"/>
        </w:rPr>
        <w:t>拍卖、变卖</w:t>
      </w:r>
      <w:r w:rsidRPr="001A2C24">
        <w:rPr>
          <w:rFonts w:ascii="仿宋_GB2312" w:eastAsia="仿宋_GB2312" w:hint="eastAsia"/>
          <w:sz w:val="32"/>
          <w:szCs w:val="32"/>
        </w:rPr>
        <w:t>被执行人</w:t>
      </w:r>
      <w:r w:rsidR="00F11EA9" w:rsidRPr="00CE643B">
        <w:rPr>
          <w:rFonts w:ascii="仿宋_GB2312" w:eastAsia="仿宋_GB2312" w:hAnsi="仿宋" w:hint="eastAsia"/>
          <w:color w:val="000000"/>
          <w:sz w:val="32"/>
          <w:szCs w:val="32"/>
        </w:rPr>
        <w:t>海东旭</w:t>
      </w:r>
      <w:r w:rsidR="00F11EA9">
        <w:rPr>
          <w:rFonts w:ascii="仿宋_GB2312" w:eastAsia="仿宋_GB2312" w:hAnsi="仿宋" w:hint="eastAsia"/>
          <w:color w:val="000000"/>
          <w:sz w:val="32"/>
          <w:szCs w:val="32"/>
        </w:rPr>
        <w:t>名下坐落于泗阳县北京东路</w:t>
      </w:r>
      <w:r w:rsidR="00F11EA9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京宁名居3幢103室不动产一套</w:t>
      </w:r>
      <w:r w:rsidRPr="001A2C24">
        <w:rPr>
          <w:rFonts w:ascii="仿宋_GB2312" w:eastAsia="仿宋_GB2312" w:hint="eastAsia"/>
          <w:sz w:val="32"/>
          <w:szCs w:val="32"/>
        </w:rPr>
        <w:t>。</w:t>
      </w:r>
    </w:p>
    <w:p w:rsidR="003C392E" w:rsidRPr="001A2C24" w:rsidRDefault="003C392E" w:rsidP="0089410A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 w:rsidRPr="001A2C24">
        <w:rPr>
          <w:rFonts w:ascii="仿宋_GB2312" w:eastAsia="仿宋_GB2312" w:hAnsi="MS Sans Serif" w:cs="仿宋_GB2312" w:hint="eastAsia"/>
          <w:kern w:val="0"/>
          <w:sz w:val="32"/>
          <w:szCs w:val="32"/>
        </w:rPr>
        <w:t>本裁定送达后即发生法律效力。</w:t>
      </w:r>
    </w:p>
    <w:p w:rsidR="003C392E" w:rsidRPr="001A2C24" w:rsidRDefault="003C392E" w:rsidP="0089410A">
      <w:pPr>
        <w:spacing w:line="520" w:lineRule="exact"/>
        <w:ind w:right="738"/>
        <w:rPr>
          <w:rFonts w:ascii="仿宋_GB2312" w:eastAsia="仿宋_GB2312"/>
          <w:sz w:val="32"/>
          <w:szCs w:val="32"/>
        </w:rPr>
      </w:pPr>
    </w:p>
    <w:p w:rsidR="00AA247C" w:rsidRPr="001A2C24" w:rsidRDefault="00AA247C" w:rsidP="0089410A">
      <w:pPr>
        <w:widowControl/>
        <w:adjustRightInd w:val="0"/>
        <w:spacing w:line="520" w:lineRule="exact"/>
        <w:ind w:firstLineChars="200" w:firstLine="640"/>
        <w:jc w:val="left"/>
        <w:rPr>
          <w:rFonts w:ascii="仿宋_GB2312" w:eastAsia="仿宋_GB2312" w:hAnsi="MS Sans Serif" w:cs="仿宋_GB2312"/>
          <w:color w:val="333333"/>
          <w:kern w:val="0"/>
          <w:sz w:val="32"/>
          <w:szCs w:val="32"/>
        </w:rPr>
      </w:pPr>
    </w:p>
    <w:p w:rsidR="003C392E" w:rsidRPr="001A2C24" w:rsidRDefault="003C392E" w:rsidP="0089410A">
      <w:pPr>
        <w:widowControl/>
        <w:adjustRightInd w:val="0"/>
        <w:spacing w:line="520" w:lineRule="exact"/>
        <w:ind w:rightChars="33" w:right="69"/>
        <w:jc w:val="righ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 xml:space="preserve">审  判  长  </w:t>
      </w:r>
      <w:r w:rsidR="00AA247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嵇建平</w:t>
      </w:r>
    </w:p>
    <w:p w:rsidR="003C392E" w:rsidRPr="001A2C24" w:rsidRDefault="003C392E" w:rsidP="0089410A">
      <w:pPr>
        <w:widowControl/>
        <w:adjustRightInd w:val="0"/>
        <w:spacing w:line="520" w:lineRule="exact"/>
        <w:ind w:rightChars="33" w:right="69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 xml:space="preserve">审  判  员  </w:t>
      </w:r>
      <w:r w:rsidR="00AA247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王  宁</w:t>
      </w:r>
    </w:p>
    <w:p w:rsidR="003C392E" w:rsidRPr="001A2C24" w:rsidRDefault="003C392E" w:rsidP="0089410A">
      <w:pPr>
        <w:widowControl/>
        <w:spacing w:line="520" w:lineRule="exact"/>
        <w:ind w:rightChars="33" w:right="69" w:firstLineChars="200" w:firstLine="640"/>
        <w:jc w:val="righ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审  判  员  李  凯</w:t>
      </w:r>
    </w:p>
    <w:p w:rsidR="003C392E" w:rsidRDefault="003C392E" w:rsidP="0089410A">
      <w:pPr>
        <w:widowControl/>
        <w:spacing w:line="520" w:lineRule="exact"/>
        <w:ind w:rightChars="33" w:right="69" w:firstLineChars="200" w:firstLine="640"/>
        <w:jc w:val="righ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</w:p>
    <w:p w:rsidR="001D49E7" w:rsidRPr="001A2C24" w:rsidRDefault="001D49E7" w:rsidP="0089410A">
      <w:pPr>
        <w:widowControl/>
        <w:spacing w:line="520" w:lineRule="exact"/>
        <w:ind w:rightChars="33" w:right="69" w:firstLineChars="200" w:firstLine="640"/>
        <w:jc w:val="righ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</w:p>
    <w:p w:rsidR="003C392E" w:rsidRPr="001A2C24" w:rsidRDefault="003C392E" w:rsidP="0089410A">
      <w:pPr>
        <w:widowControl/>
        <w:spacing w:line="520" w:lineRule="exact"/>
        <w:ind w:rightChars="33" w:right="69" w:firstLineChars="200" w:firstLine="640"/>
        <w:jc w:val="righ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</w:p>
    <w:p w:rsidR="003C392E" w:rsidRPr="001A2C24" w:rsidRDefault="003C392E" w:rsidP="0089410A">
      <w:pPr>
        <w:widowControl/>
        <w:spacing w:line="520" w:lineRule="exact"/>
        <w:ind w:rightChars="33" w:right="69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二</w:t>
      </w:r>
      <w:r w:rsidRPr="001A2C24">
        <w:rPr>
          <w:rFonts w:ascii="仿宋_GB2312" w:hAnsi="宋体" w:cs="宋体" w:hint="eastAsia"/>
          <w:color w:val="333333"/>
          <w:kern w:val="0"/>
          <w:sz w:val="32"/>
          <w:szCs w:val="32"/>
        </w:rPr>
        <w:t>〇</w:t>
      </w:r>
      <w:r w:rsidR="0074560E"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二</w:t>
      </w:r>
      <w:r w:rsidR="00EB792E"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二</w:t>
      </w: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年</w:t>
      </w:r>
      <w:r w:rsidR="00730A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三</w:t>
      </w: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月</w:t>
      </w:r>
      <w:r w:rsidR="00EB792E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十</w:t>
      </w:r>
      <w:r w:rsidR="00730A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七</w:t>
      </w: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 xml:space="preserve">日 </w:t>
      </w:r>
    </w:p>
    <w:p w:rsidR="003C392E" w:rsidRPr="001A2C24" w:rsidRDefault="003C392E" w:rsidP="0089410A">
      <w:pPr>
        <w:widowControl/>
        <w:spacing w:line="520" w:lineRule="exact"/>
        <w:ind w:rightChars="33" w:right="69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A2C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</w:p>
    <w:p w:rsidR="00FF710E" w:rsidRPr="0089410A" w:rsidRDefault="003C392E" w:rsidP="0089410A">
      <w:pPr>
        <w:widowControl/>
        <w:spacing w:line="520" w:lineRule="exact"/>
        <w:ind w:rightChars="33" w:right="69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 xml:space="preserve">书  记  员  </w:t>
      </w:r>
      <w:r w:rsidR="00525881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沈 怡</w:t>
      </w:r>
    </w:p>
    <w:sectPr w:rsidR="00FF710E" w:rsidRPr="0089410A" w:rsidSect="005A1A89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82" w:rsidRDefault="003E1F82" w:rsidP="003C392E">
      <w:r>
        <w:separator/>
      </w:r>
    </w:p>
  </w:endnote>
  <w:endnote w:type="continuationSeparator" w:id="1">
    <w:p w:rsidR="003E1F82" w:rsidRDefault="003E1F82" w:rsidP="003C3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82" w:rsidRDefault="003E1F82" w:rsidP="003C392E">
      <w:r>
        <w:separator/>
      </w:r>
    </w:p>
  </w:footnote>
  <w:footnote w:type="continuationSeparator" w:id="1">
    <w:p w:rsidR="003E1F82" w:rsidRDefault="003E1F82" w:rsidP="003C3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2E" w:rsidRDefault="003C392E" w:rsidP="001D49E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92E"/>
    <w:rsid w:val="000029DF"/>
    <w:rsid w:val="00004DB1"/>
    <w:rsid w:val="000054FC"/>
    <w:rsid w:val="000101F8"/>
    <w:rsid w:val="00013693"/>
    <w:rsid w:val="00035A72"/>
    <w:rsid w:val="000E5678"/>
    <w:rsid w:val="0012441D"/>
    <w:rsid w:val="00153081"/>
    <w:rsid w:val="001A2C24"/>
    <w:rsid w:val="001C3697"/>
    <w:rsid w:val="001D49E7"/>
    <w:rsid w:val="001E16DD"/>
    <w:rsid w:val="002303CD"/>
    <w:rsid w:val="0025650B"/>
    <w:rsid w:val="00275C54"/>
    <w:rsid w:val="002A5047"/>
    <w:rsid w:val="002C27CA"/>
    <w:rsid w:val="002D6326"/>
    <w:rsid w:val="002E25AC"/>
    <w:rsid w:val="002F064F"/>
    <w:rsid w:val="003522AE"/>
    <w:rsid w:val="003C392E"/>
    <w:rsid w:val="003E0C92"/>
    <w:rsid w:val="003E1F82"/>
    <w:rsid w:val="003E4AB2"/>
    <w:rsid w:val="003E62F3"/>
    <w:rsid w:val="00431872"/>
    <w:rsid w:val="00453947"/>
    <w:rsid w:val="004953B1"/>
    <w:rsid w:val="004D5D10"/>
    <w:rsid w:val="004E750F"/>
    <w:rsid w:val="00525881"/>
    <w:rsid w:val="005464EF"/>
    <w:rsid w:val="00553484"/>
    <w:rsid w:val="00564A25"/>
    <w:rsid w:val="00596C3F"/>
    <w:rsid w:val="005A1A89"/>
    <w:rsid w:val="005B63FC"/>
    <w:rsid w:val="005E6DE0"/>
    <w:rsid w:val="00601271"/>
    <w:rsid w:val="00605D02"/>
    <w:rsid w:val="0066195C"/>
    <w:rsid w:val="006720CB"/>
    <w:rsid w:val="00692FBF"/>
    <w:rsid w:val="006C74E8"/>
    <w:rsid w:val="006E46CD"/>
    <w:rsid w:val="006F2F36"/>
    <w:rsid w:val="006F5783"/>
    <w:rsid w:val="00730A4C"/>
    <w:rsid w:val="0073578C"/>
    <w:rsid w:val="00741BAD"/>
    <w:rsid w:val="0074560E"/>
    <w:rsid w:val="007875E8"/>
    <w:rsid w:val="007A3BB1"/>
    <w:rsid w:val="007D14DE"/>
    <w:rsid w:val="00872B48"/>
    <w:rsid w:val="008820E9"/>
    <w:rsid w:val="00887A09"/>
    <w:rsid w:val="0089410A"/>
    <w:rsid w:val="008A3E49"/>
    <w:rsid w:val="008C4875"/>
    <w:rsid w:val="00A373C1"/>
    <w:rsid w:val="00A41F45"/>
    <w:rsid w:val="00A84243"/>
    <w:rsid w:val="00A92416"/>
    <w:rsid w:val="00AA247C"/>
    <w:rsid w:val="00B34DD1"/>
    <w:rsid w:val="00B43D25"/>
    <w:rsid w:val="00B741D7"/>
    <w:rsid w:val="00BB4E29"/>
    <w:rsid w:val="00C174E0"/>
    <w:rsid w:val="00CE430C"/>
    <w:rsid w:val="00CE751F"/>
    <w:rsid w:val="00D65BA3"/>
    <w:rsid w:val="00DB7F6D"/>
    <w:rsid w:val="00E41701"/>
    <w:rsid w:val="00E45B5F"/>
    <w:rsid w:val="00EA4852"/>
    <w:rsid w:val="00EB792E"/>
    <w:rsid w:val="00ED6F46"/>
    <w:rsid w:val="00F11EA9"/>
    <w:rsid w:val="00F4099A"/>
    <w:rsid w:val="00F570AB"/>
    <w:rsid w:val="00F718B4"/>
    <w:rsid w:val="00F83F51"/>
    <w:rsid w:val="00FD0997"/>
    <w:rsid w:val="00FF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9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9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LC(98761,223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SLC(98761,220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LC(98761,0)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javascript:SLC(56080,1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SLC(56080,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金富文</dc:creator>
  <cp:lastModifiedBy>李凯</cp:lastModifiedBy>
  <cp:revision>41</cp:revision>
  <dcterms:created xsi:type="dcterms:W3CDTF">2019-10-21T04:53:00Z</dcterms:created>
  <dcterms:modified xsi:type="dcterms:W3CDTF">2022-09-09T06:27:00Z</dcterms:modified>
</cp:coreProperties>
</file>