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黑龙江省宝泉岭人民法院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52"/>
          <w:szCs w:val="52"/>
        </w:rPr>
        <w:t>执</w:t>
      </w:r>
      <w:r>
        <w:rPr>
          <w:b/>
          <w:sz w:val="52"/>
          <w:szCs w:val="52"/>
        </w:rPr>
        <w:t xml:space="preserve"> </w:t>
      </w:r>
      <w:r>
        <w:rPr>
          <w:rFonts w:hint="eastAsia"/>
          <w:b/>
          <w:sz w:val="52"/>
          <w:szCs w:val="52"/>
        </w:rPr>
        <w:t>行</w:t>
      </w:r>
      <w:r>
        <w:rPr>
          <w:b/>
          <w:sz w:val="52"/>
          <w:szCs w:val="52"/>
        </w:rPr>
        <w:t xml:space="preserve"> </w:t>
      </w:r>
      <w:r>
        <w:rPr>
          <w:rFonts w:hint="eastAsia"/>
          <w:b/>
          <w:sz w:val="52"/>
          <w:szCs w:val="52"/>
        </w:rPr>
        <w:t>裁</w:t>
      </w:r>
      <w:r>
        <w:rPr>
          <w:b/>
          <w:sz w:val="52"/>
          <w:szCs w:val="52"/>
        </w:rPr>
        <w:t xml:space="preserve"> </w:t>
      </w:r>
      <w:r>
        <w:rPr>
          <w:rFonts w:hint="eastAsia"/>
          <w:b/>
          <w:sz w:val="52"/>
          <w:szCs w:val="52"/>
        </w:rPr>
        <w:t>定</w:t>
      </w:r>
      <w:r>
        <w:rPr>
          <w:b/>
          <w:sz w:val="52"/>
          <w:szCs w:val="52"/>
        </w:rPr>
        <w:t xml:space="preserve"> </w:t>
      </w:r>
      <w:r>
        <w:rPr>
          <w:rFonts w:hint="eastAsia"/>
          <w:b/>
          <w:sz w:val="52"/>
          <w:szCs w:val="52"/>
        </w:rPr>
        <w:t>书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</w:t>
      </w:r>
      <w:r>
        <w:rPr>
          <w:rFonts w:ascii="仿宋_GB2312" w:hAnsi="仿宋" w:eastAsia="仿宋_GB2312" w:cs="宋体"/>
          <w:kern w:val="0"/>
          <w:sz w:val="32"/>
          <w:szCs w:val="32"/>
        </w:rPr>
        <w:t>202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）黑</w:t>
      </w:r>
      <w:r>
        <w:rPr>
          <w:rFonts w:ascii="仿宋_GB2312" w:hAnsi="仿宋" w:eastAsia="仿宋_GB2312" w:cs="宋体"/>
          <w:kern w:val="0"/>
          <w:sz w:val="32"/>
          <w:szCs w:val="32"/>
        </w:rPr>
        <w:t>8101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执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恢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号</w:t>
      </w:r>
    </w:p>
    <w:p>
      <w:pPr>
        <w:widowControl/>
        <w:spacing w:line="560" w:lineRule="exact"/>
        <w:jc w:val="right"/>
        <w:rPr>
          <w:rFonts w:ascii="仿宋_GB2312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800" w:firstLineChars="25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申请执行人</w:t>
      </w:r>
      <w:bookmarkStart w:id="0" w:name="TDST2016070615031120300"/>
      <w:r>
        <w:rPr>
          <w:rFonts w:hint="eastAsia" w:ascii="仿宋_GB2312" w:hAnsi="仿宋" w:eastAsia="仿宋_GB2312" w:cs="宋体"/>
          <w:kern w:val="0"/>
          <w:sz w:val="32"/>
          <w:szCs w:val="32"/>
        </w:rPr>
        <w:t>：</w:t>
      </w:r>
      <w:bookmarkEnd w:id="0"/>
      <w:r>
        <w:rPr>
          <w:rFonts w:hint="eastAsia" w:ascii="仿宋_GB2312" w:hAnsi="仿宋" w:eastAsia="仿宋_GB2312" w:cs="宋体"/>
          <w:kern w:val="0"/>
          <w:sz w:val="32"/>
          <w:szCs w:val="32"/>
        </w:rPr>
        <w:t>滕范武，公民身份号码</w:t>
      </w:r>
      <w:r>
        <w:rPr>
          <w:rFonts w:ascii="仿宋_GB2312" w:hAnsi="仿宋" w:eastAsia="仿宋_GB2312" w:cs="宋体"/>
          <w:kern w:val="0"/>
          <w:sz w:val="32"/>
          <w:szCs w:val="32"/>
        </w:rPr>
        <w:t>230421196601083133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，男，</w:t>
      </w:r>
      <w:r>
        <w:rPr>
          <w:rFonts w:ascii="仿宋_GB2312" w:hAnsi="仿宋" w:eastAsia="仿宋_GB2312" w:cs="宋体"/>
          <w:kern w:val="0"/>
          <w:sz w:val="32"/>
          <w:szCs w:val="32"/>
        </w:rPr>
        <w:t>1966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年</w:t>
      </w:r>
      <w:r>
        <w:rPr>
          <w:rFonts w:ascii="仿宋_GB2312" w:hAnsi="仿宋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月</w:t>
      </w:r>
      <w:r>
        <w:rPr>
          <w:rFonts w:ascii="仿宋_GB2312" w:hAnsi="仿宋" w:eastAsia="仿宋_GB2312" w:cs="宋体"/>
          <w:kern w:val="0"/>
          <w:sz w:val="32"/>
          <w:szCs w:val="32"/>
        </w:rPr>
        <w:t>8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日出生，汉族，广东省中山市沙溪镇隆都医院医生，住广东省中山市沙溪镇汇源社区健康街</w:t>
      </w:r>
      <w:r>
        <w:rPr>
          <w:rFonts w:ascii="仿宋_GB2312" w:hAnsi="仿宋" w:eastAsia="仿宋_GB2312" w:cs="宋体"/>
          <w:kern w:val="0"/>
          <w:sz w:val="32"/>
          <w:szCs w:val="32"/>
        </w:rPr>
        <w:t>4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号隆都医院宿舍</w:t>
      </w:r>
      <w:r>
        <w:rPr>
          <w:rFonts w:ascii="仿宋_GB2312" w:hAnsi="仿宋" w:eastAsia="仿宋_GB2312" w:cs="宋体"/>
          <w:kern w:val="0"/>
          <w:sz w:val="32"/>
          <w:szCs w:val="32"/>
        </w:rPr>
        <w:t>4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幢</w:t>
      </w:r>
      <w:r>
        <w:rPr>
          <w:rFonts w:ascii="仿宋_GB2312" w:hAnsi="仿宋" w:eastAsia="仿宋_GB2312" w:cs="宋体"/>
          <w:kern w:val="0"/>
          <w:sz w:val="32"/>
          <w:szCs w:val="32"/>
        </w:rPr>
        <w:t>201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房。</w:t>
      </w:r>
    </w:p>
    <w:p>
      <w:pPr>
        <w:spacing w:line="560" w:lineRule="exact"/>
        <w:ind w:firstLine="800" w:firstLineChars="25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委托代理人：滕范君（滕范武弟弟），男，无职业，住黑龙江省萝北县团结镇常红村一组</w:t>
      </w:r>
      <w:r>
        <w:rPr>
          <w:rFonts w:ascii="仿宋_GB2312" w:hAnsi="仿宋" w:eastAsia="仿宋_GB2312" w:cs="宋体"/>
          <w:kern w:val="0"/>
          <w:sz w:val="32"/>
          <w:szCs w:val="32"/>
        </w:rPr>
        <w:t>224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号，现住黑龙江省萝北县原高级中学西经济小区</w:t>
      </w:r>
      <w:r>
        <w:rPr>
          <w:rFonts w:ascii="仿宋_GB2312" w:hAnsi="仿宋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号楼</w:t>
      </w:r>
      <w:r>
        <w:rPr>
          <w:rFonts w:ascii="仿宋_GB2312" w:hAnsi="仿宋" w:eastAsia="仿宋_GB2312" w:cs="宋体"/>
          <w:kern w:val="0"/>
          <w:sz w:val="32"/>
          <w:szCs w:val="32"/>
        </w:rPr>
        <w:t>3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单元</w:t>
      </w:r>
      <w:r>
        <w:rPr>
          <w:rFonts w:ascii="仿宋_GB2312" w:hAnsi="仿宋" w:eastAsia="仿宋_GB2312" w:cs="宋体"/>
          <w:kern w:val="0"/>
          <w:sz w:val="32"/>
          <w:szCs w:val="32"/>
        </w:rPr>
        <w:t>602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室。</w:t>
      </w:r>
    </w:p>
    <w:p>
      <w:pPr>
        <w:spacing w:line="560" w:lineRule="exact"/>
        <w:ind w:firstLine="800" w:firstLineChars="25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被执行人：张忠琴（韩青松之妻），公民身份号码</w:t>
      </w:r>
      <w:r>
        <w:rPr>
          <w:rFonts w:ascii="仿宋_GB2312" w:hAnsi="仿宋" w:eastAsia="仿宋_GB2312" w:cs="宋体"/>
          <w:kern w:val="0"/>
          <w:sz w:val="32"/>
          <w:szCs w:val="32"/>
        </w:rPr>
        <w:t>230830197102113126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，女，</w:t>
      </w:r>
      <w:r>
        <w:rPr>
          <w:rFonts w:ascii="仿宋_GB2312" w:hAnsi="仿宋" w:eastAsia="仿宋_GB2312" w:cs="宋体"/>
          <w:kern w:val="0"/>
          <w:sz w:val="32"/>
          <w:szCs w:val="32"/>
        </w:rPr>
        <w:t>1971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年</w:t>
      </w:r>
      <w:r>
        <w:rPr>
          <w:rFonts w:ascii="仿宋_GB2312" w:hAnsi="仿宋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月</w:t>
      </w:r>
      <w:r>
        <w:rPr>
          <w:rFonts w:ascii="仿宋_GB2312" w:hAnsi="仿宋" w:eastAsia="仿宋_GB2312" w:cs="宋体"/>
          <w:kern w:val="0"/>
          <w:sz w:val="32"/>
          <w:szCs w:val="32"/>
        </w:rPr>
        <w:t>11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日出生，汉族，无职业，住辽宁省大连经济技术开发区东城园</w:t>
      </w:r>
      <w:r>
        <w:rPr>
          <w:rFonts w:ascii="仿宋_GB2312" w:hAnsi="仿宋" w:eastAsia="仿宋_GB2312" w:cs="宋体"/>
          <w:kern w:val="0"/>
          <w:sz w:val="32"/>
          <w:szCs w:val="32"/>
        </w:rPr>
        <w:t>27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号</w:t>
      </w:r>
      <w:r>
        <w:rPr>
          <w:rFonts w:ascii="仿宋_GB2312" w:hAnsi="仿宋" w:eastAsia="仿宋_GB2312" w:cs="宋体"/>
          <w:kern w:val="0"/>
          <w:sz w:val="32"/>
          <w:szCs w:val="32"/>
        </w:rPr>
        <w:t>1-2-1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800" w:firstLineChars="25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被执行人：韩枫（韩青松之子），公民身份号码</w:t>
      </w:r>
      <w:r>
        <w:rPr>
          <w:rFonts w:ascii="仿宋_GB2312" w:hAnsi="仿宋" w:eastAsia="仿宋_GB2312" w:cs="宋体"/>
          <w:kern w:val="0"/>
          <w:sz w:val="32"/>
          <w:szCs w:val="32"/>
        </w:rPr>
        <w:t>23042119961029311X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，男，</w:t>
      </w:r>
      <w:r>
        <w:rPr>
          <w:rFonts w:ascii="仿宋_GB2312" w:hAnsi="仿宋" w:eastAsia="仿宋_GB2312" w:cs="宋体"/>
          <w:kern w:val="0"/>
          <w:sz w:val="32"/>
          <w:szCs w:val="32"/>
        </w:rPr>
        <w:t>1996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年</w:t>
      </w:r>
      <w:r>
        <w:rPr>
          <w:rFonts w:ascii="仿宋_GB2312" w:hAnsi="仿宋" w:eastAsia="仿宋_GB2312" w:cs="宋体"/>
          <w:kern w:val="0"/>
          <w:sz w:val="32"/>
          <w:szCs w:val="32"/>
        </w:rPr>
        <w:t>10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月</w:t>
      </w:r>
      <w:r>
        <w:rPr>
          <w:rFonts w:ascii="仿宋_GB2312" w:hAnsi="仿宋" w:eastAsia="仿宋_GB2312" w:cs="宋体"/>
          <w:kern w:val="0"/>
          <w:sz w:val="32"/>
          <w:szCs w:val="32"/>
        </w:rPr>
        <w:t>29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日出生，汉族，澳大利亚麦考瑞大学学生，住辽宁省大连经济技术开发区东城园</w:t>
      </w:r>
      <w:r>
        <w:rPr>
          <w:rFonts w:ascii="仿宋_GB2312" w:hAnsi="仿宋" w:eastAsia="仿宋_GB2312" w:cs="宋体"/>
          <w:kern w:val="0"/>
          <w:sz w:val="32"/>
          <w:szCs w:val="32"/>
        </w:rPr>
        <w:t>27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号</w:t>
      </w:r>
      <w:r>
        <w:rPr>
          <w:rFonts w:ascii="仿宋_GB2312" w:hAnsi="仿宋" w:eastAsia="仿宋_GB2312" w:cs="宋体"/>
          <w:kern w:val="0"/>
          <w:sz w:val="32"/>
          <w:szCs w:val="32"/>
        </w:rPr>
        <w:t>1-2-1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，现住澳大利亚麦考瑞大学宿舍。</w:t>
      </w:r>
    </w:p>
    <w:p>
      <w:pPr>
        <w:spacing w:line="560" w:lineRule="exact"/>
        <w:ind w:firstLine="800" w:firstLineChars="25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被执行人：韩荣（韩青松之父），公民身份号码</w:t>
      </w:r>
      <w:r>
        <w:rPr>
          <w:rFonts w:ascii="仿宋_GB2312" w:hAnsi="仿宋" w:eastAsia="仿宋_GB2312" w:cs="宋体"/>
          <w:kern w:val="0"/>
          <w:sz w:val="32"/>
          <w:szCs w:val="32"/>
        </w:rPr>
        <w:t>230421194607043117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，男，</w:t>
      </w:r>
      <w:r>
        <w:rPr>
          <w:rFonts w:ascii="仿宋_GB2312" w:hAnsi="仿宋" w:eastAsia="仿宋_GB2312" w:cs="宋体"/>
          <w:kern w:val="0"/>
          <w:sz w:val="32"/>
          <w:szCs w:val="32"/>
        </w:rPr>
        <w:t>1946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年</w:t>
      </w:r>
      <w:r>
        <w:rPr>
          <w:rFonts w:ascii="仿宋_GB2312" w:hAnsi="仿宋" w:eastAsia="仿宋_GB2312" w:cs="宋体"/>
          <w:kern w:val="0"/>
          <w:sz w:val="32"/>
          <w:szCs w:val="32"/>
        </w:rPr>
        <w:t>7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月</w:t>
      </w:r>
      <w:r>
        <w:rPr>
          <w:rFonts w:ascii="仿宋_GB2312" w:hAnsi="仿宋" w:eastAsia="仿宋_GB2312" w:cs="宋体"/>
          <w:kern w:val="0"/>
          <w:sz w:val="32"/>
          <w:szCs w:val="32"/>
        </w:rPr>
        <w:t>4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日出生，汉族，黑龙江省宝泉岭建筑安装工程总公司退休干部，住黑龙江省萝北县宝泉岭农垦社区</w:t>
      </w:r>
      <w:r>
        <w:rPr>
          <w:rFonts w:ascii="仿宋_GB2312" w:hAnsi="仿宋" w:eastAsia="仿宋_GB2312" w:cs="宋体"/>
          <w:kern w:val="0"/>
          <w:sz w:val="32"/>
          <w:szCs w:val="32"/>
        </w:rPr>
        <w:t>A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区延军路五区</w:t>
      </w:r>
      <w:r>
        <w:rPr>
          <w:rFonts w:ascii="仿宋_GB2312" w:hAnsi="仿宋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号楼</w:t>
      </w:r>
      <w:r>
        <w:rPr>
          <w:rFonts w:ascii="仿宋_GB2312" w:hAnsi="仿宋" w:eastAsia="仿宋_GB2312" w:cs="宋体"/>
          <w:kern w:val="0"/>
          <w:sz w:val="32"/>
          <w:szCs w:val="32"/>
        </w:rPr>
        <w:t>221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号。</w:t>
      </w:r>
    </w:p>
    <w:p>
      <w:pPr>
        <w:spacing w:line="560" w:lineRule="exact"/>
        <w:ind w:firstLine="800" w:firstLineChars="25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被执行人</w:t>
      </w:r>
      <w:r>
        <w:rPr>
          <w:rFonts w:ascii="仿宋_GB2312" w:hAnsi="仿宋" w:eastAsia="仿宋_GB2312" w:cs="宋体"/>
          <w:kern w:val="0"/>
          <w:sz w:val="32"/>
          <w:szCs w:val="32"/>
        </w:rPr>
        <w:t>: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马桂芹（韩青松之母），公民身份号码</w:t>
      </w:r>
      <w:r>
        <w:rPr>
          <w:rFonts w:ascii="仿宋_GB2312" w:hAnsi="仿宋" w:eastAsia="仿宋_GB2312" w:cs="宋体"/>
          <w:kern w:val="0"/>
          <w:sz w:val="32"/>
          <w:szCs w:val="32"/>
        </w:rPr>
        <w:t>230421194611293127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，女，</w:t>
      </w:r>
      <w:r>
        <w:rPr>
          <w:rFonts w:ascii="仿宋_GB2312" w:hAnsi="仿宋" w:eastAsia="仿宋_GB2312" w:cs="宋体"/>
          <w:kern w:val="0"/>
          <w:sz w:val="32"/>
          <w:szCs w:val="32"/>
        </w:rPr>
        <w:t>1946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年</w:t>
      </w:r>
      <w:r>
        <w:rPr>
          <w:rFonts w:ascii="仿宋_GB2312" w:hAnsi="仿宋" w:eastAsia="仿宋_GB2312" w:cs="宋体"/>
          <w:kern w:val="0"/>
          <w:sz w:val="32"/>
          <w:szCs w:val="32"/>
        </w:rPr>
        <w:t>11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月</w:t>
      </w:r>
      <w:r>
        <w:rPr>
          <w:rFonts w:ascii="仿宋_GB2312" w:hAnsi="仿宋" w:eastAsia="仿宋_GB2312" w:cs="宋体"/>
          <w:kern w:val="0"/>
          <w:sz w:val="32"/>
          <w:szCs w:val="32"/>
        </w:rPr>
        <w:t>29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日出生，回族，黑龙江省农垦宝泉岭管理局原物资公司幼儿园退休教师，住黑龙江省萝北县宝泉岭农垦社区</w:t>
      </w:r>
      <w:r>
        <w:rPr>
          <w:rFonts w:ascii="仿宋_GB2312" w:hAnsi="仿宋" w:eastAsia="仿宋_GB2312" w:cs="宋体"/>
          <w:kern w:val="0"/>
          <w:sz w:val="32"/>
          <w:szCs w:val="32"/>
        </w:rPr>
        <w:t>A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区延军路五区</w:t>
      </w:r>
      <w:r>
        <w:rPr>
          <w:rFonts w:ascii="仿宋_GB2312" w:hAnsi="仿宋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号楼</w:t>
      </w:r>
      <w:r>
        <w:rPr>
          <w:rFonts w:ascii="仿宋_GB2312" w:hAnsi="仿宋" w:eastAsia="仿宋_GB2312" w:cs="宋体"/>
          <w:kern w:val="0"/>
          <w:sz w:val="32"/>
          <w:szCs w:val="32"/>
        </w:rPr>
        <w:t>221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号。</w:t>
      </w:r>
    </w:p>
    <w:p>
      <w:pPr>
        <w:spacing w:line="560" w:lineRule="exact"/>
        <w:ind w:firstLine="800" w:firstLineChars="25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本院依据已经发生法律效力的黑龙江省宝泉岭人民法院（</w:t>
      </w:r>
      <w:r>
        <w:rPr>
          <w:rFonts w:ascii="仿宋_GB2312" w:hAnsi="仿宋" w:eastAsia="仿宋_GB2312" w:cs="宋体"/>
          <w:kern w:val="0"/>
          <w:sz w:val="32"/>
          <w:szCs w:val="32"/>
        </w:rPr>
        <w:t>2020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）黑</w:t>
      </w:r>
      <w:r>
        <w:rPr>
          <w:rFonts w:ascii="仿宋_GB2312" w:hAnsi="仿宋" w:eastAsia="仿宋_GB2312" w:cs="宋体"/>
          <w:kern w:val="0"/>
          <w:sz w:val="32"/>
          <w:szCs w:val="32"/>
        </w:rPr>
        <w:t>8101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民初</w:t>
      </w:r>
      <w:r>
        <w:rPr>
          <w:rFonts w:ascii="仿宋_GB2312" w:hAnsi="仿宋" w:eastAsia="仿宋_GB2312" w:cs="宋体"/>
          <w:kern w:val="0"/>
          <w:sz w:val="32"/>
          <w:szCs w:val="32"/>
        </w:rPr>
        <w:t>885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号民事判决书，于</w:t>
      </w:r>
      <w:r>
        <w:rPr>
          <w:rFonts w:ascii="仿宋_GB2312" w:hAnsi="仿宋" w:eastAsia="仿宋_GB2312" w:cs="宋体"/>
          <w:kern w:val="0"/>
          <w:sz w:val="32"/>
          <w:szCs w:val="32"/>
        </w:rPr>
        <w:t>202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日向被执行人张忠琴、韩枫、韩荣、马桂芹送达了执行通知书，责令其履行生效判决书确定的义务，但被执行人至今未履行。该案进入执行程序后，申请执行人滕范武申请拍卖案外人韩青松所有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被执行人张忠琴、韩枫、韩荣、马桂芹继承的位于海南省三亚市天悦湖畔小区</w:t>
      </w:r>
      <w:r>
        <w:rPr>
          <w:rFonts w:ascii="仿宋_GB2312" w:hAnsi="仿宋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号楼</w:t>
      </w:r>
      <w:r>
        <w:rPr>
          <w:rFonts w:ascii="仿宋_GB2312" w:hAnsi="仿宋" w:eastAsia="仿宋_GB2312" w:cs="宋体"/>
          <w:kern w:val="0"/>
          <w:sz w:val="32"/>
          <w:szCs w:val="32"/>
        </w:rPr>
        <w:t>B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单元</w:t>
      </w:r>
      <w:r>
        <w:rPr>
          <w:rFonts w:ascii="仿宋_GB2312" w:hAnsi="仿宋" w:eastAsia="仿宋_GB2312" w:cs="宋体"/>
          <w:kern w:val="0"/>
          <w:sz w:val="32"/>
          <w:szCs w:val="32"/>
        </w:rPr>
        <w:t>1204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号的房产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；黑龙江省鹤岗市萝北县宝泉岭丁香路西区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11号楼142号房屋（证号：231/4-2/3-3号）、丁香路西区11号楼1号车库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。依照《中华人民共和国民事诉讼法》第二百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五十一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条、第二百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五十四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条、《最高人民法院关于人民法院民事执行中拍卖、变卖财产的规定》第一条之规定，裁定如下：</w:t>
      </w:r>
    </w:p>
    <w:p>
      <w:pPr>
        <w:spacing w:line="56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拍卖案外人韩青松所有由被执行人张忠琴、韩枫、韩荣、马桂芹继承的位于海南省三亚市天悦湖畔小区</w:t>
      </w:r>
      <w:r>
        <w:rPr>
          <w:rFonts w:ascii="仿宋_GB2312" w:hAnsi="仿宋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号楼</w:t>
      </w:r>
      <w:r>
        <w:rPr>
          <w:rFonts w:ascii="仿宋_GB2312" w:hAnsi="仿宋" w:eastAsia="仿宋_GB2312" w:cs="宋体"/>
          <w:kern w:val="0"/>
          <w:sz w:val="32"/>
          <w:szCs w:val="32"/>
        </w:rPr>
        <w:t>B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单元</w:t>
      </w:r>
      <w:r>
        <w:rPr>
          <w:rFonts w:ascii="仿宋_GB2312" w:hAnsi="仿宋" w:eastAsia="仿宋_GB2312" w:cs="宋体"/>
          <w:kern w:val="0"/>
          <w:sz w:val="32"/>
          <w:szCs w:val="32"/>
        </w:rPr>
        <w:t>1204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号的房产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；黑龙江省鹤岗市萝北县宝泉岭丁香路西区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11号楼142号房屋（证号：231/4-2/3-3号）、丁香路西区11号楼1号车库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本裁定送达后即发生法律效力。</w:t>
      </w:r>
    </w:p>
    <w:p>
      <w:pPr>
        <w:widowControl/>
        <w:spacing w:line="560" w:lineRule="exact"/>
        <w:ind w:firstLine="6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审</w:t>
      </w:r>
      <w:r>
        <w:rPr>
          <w:rFonts w:ascii="仿宋_GB2312" w:hAnsi="仿宋" w:eastAsia="仿宋_GB2312" w:cs="宋体"/>
          <w:sz w:val="32"/>
          <w:szCs w:val="32"/>
        </w:rPr>
        <w:t xml:space="preserve"> </w:t>
      </w:r>
      <w:r>
        <w:rPr>
          <w:rFonts w:hint="eastAsia" w:ascii="仿宋_GB2312" w:hAnsi="仿宋" w:eastAsia="仿宋_GB2312" w:cs="宋体"/>
          <w:sz w:val="32"/>
          <w:szCs w:val="32"/>
        </w:rPr>
        <w:t>判</w:t>
      </w:r>
      <w:r>
        <w:rPr>
          <w:rFonts w:ascii="仿宋_GB2312" w:hAnsi="仿宋" w:eastAsia="仿宋_GB2312" w:cs="宋体"/>
          <w:sz w:val="32"/>
          <w:szCs w:val="32"/>
        </w:rPr>
        <w:t xml:space="preserve"> </w:t>
      </w:r>
      <w:r>
        <w:rPr>
          <w:rFonts w:hint="eastAsia" w:ascii="仿宋_GB2312" w:hAnsi="仿宋" w:eastAsia="仿宋_GB2312" w:cs="宋体"/>
          <w:sz w:val="32"/>
          <w:szCs w:val="32"/>
        </w:rPr>
        <w:t>员</w:t>
      </w:r>
      <w:r>
        <w:rPr>
          <w:rFonts w:ascii="仿宋_GB2312" w:hAnsi="仿宋" w:eastAsia="仿宋_GB2312" w:cs="宋体"/>
          <w:sz w:val="32"/>
          <w:szCs w:val="32"/>
        </w:rPr>
        <w:t xml:space="preserve">    </w:t>
      </w:r>
      <w:r>
        <w:rPr>
          <w:rFonts w:hint="eastAsia" w:ascii="仿宋_GB2312" w:hAnsi="仿宋" w:eastAsia="仿宋_GB2312" w:cs="宋体"/>
          <w:sz w:val="32"/>
          <w:szCs w:val="32"/>
        </w:rPr>
        <w:t>孙</w:t>
      </w:r>
      <w:r>
        <w:rPr>
          <w:rFonts w:ascii="仿宋_GB2312" w:hAnsi="仿宋" w:eastAsia="仿宋_GB2312" w:cs="宋体"/>
          <w:sz w:val="32"/>
          <w:szCs w:val="32"/>
        </w:rPr>
        <w:t xml:space="preserve">  </w:t>
      </w:r>
      <w:r>
        <w:rPr>
          <w:rFonts w:hint="eastAsia" w:ascii="仿宋_GB2312" w:hAnsi="仿宋" w:eastAsia="仿宋_GB2312" w:cs="宋体"/>
          <w:sz w:val="32"/>
          <w:szCs w:val="32"/>
        </w:rPr>
        <w:t>宏</w:t>
      </w:r>
      <w:r>
        <w:rPr>
          <w:rFonts w:ascii="仿宋_GB2312" w:hAnsi="仿宋" w:eastAsia="仿宋_GB2312" w:cs="宋体"/>
          <w:sz w:val="32"/>
          <w:szCs w:val="32"/>
        </w:rPr>
        <w:t xml:space="preserve">  </w:t>
      </w:r>
      <w:r>
        <w:rPr>
          <w:rFonts w:hint="eastAsia" w:ascii="仿宋_GB2312" w:hAnsi="仿宋" w:eastAsia="仿宋_GB2312" w:cs="宋体"/>
          <w:sz w:val="32"/>
          <w:szCs w:val="32"/>
        </w:rPr>
        <w:t>昌</w:t>
      </w:r>
    </w:p>
    <w:p>
      <w:pPr>
        <w:spacing w:line="560" w:lineRule="exact"/>
        <w:rPr>
          <w:rFonts w:ascii="仿宋_GB2312" w:hAnsi="仿宋" w:eastAsia="仿宋_GB2312" w:cs="宋体"/>
          <w:sz w:val="32"/>
          <w:szCs w:val="32"/>
        </w:rPr>
      </w:pPr>
      <w:r>
        <w:rPr>
          <w:rFonts w:ascii="仿宋_GB2312" w:hAnsi="仿宋" w:eastAsia="仿宋_GB2312" w:cs="宋体"/>
          <w:sz w:val="32"/>
          <w:szCs w:val="32"/>
        </w:rPr>
        <w:t xml:space="preserve">                              </w:t>
      </w:r>
    </w:p>
    <w:p>
      <w:pPr>
        <w:spacing w:line="560" w:lineRule="exact"/>
        <w:rPr>
          <w:rFonts w:ascii="仿宋_GB2312" w:hAnsi="仿宋" w:eastAsia="仿宋_GB2312" w:cs="宋体"/>
          <w:sz w:val="32"/>
          <w:szCs w:val="32"/>
        </w:rPr>
      </w:pPr>
      <w:r>
        <w:rPr>
          <w:rFonts w:ascii="仿宋_GB2312" w:hAnsi="仿宋" w:eastAsia="仿宋_GB2312" w:cs="宋体"/>
          <w:sz w:val="32"/>
          <w:szCs w:val="32"/>
        </w:rPr>
        <w:t xml:space="preserve">                          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" w:eastAsia="仿宋_GB2312" w:cs="宋体"/>
          <w:sz w:val="32"/>
          <w:szCs w:val="32"/>
        </w:rPr>
        <w:t>二</w:t>
      </w:r>
      <w:r>
        <w:rPr>
          <w:rFonts w:hint="eastAsia" w:ascii="仿宋_GB2312" w:hAnsi="仿宋" w:eastAsia="仿宋" w:cs="宋体"/>
          <w:sz w:val="32"/>
          <w:szCs w:val="32"/>
        </w:rPr>
        <w:t>〇</w:t>
      </w:r>
      <w:r>
        <w:rPr>
          <w:rFonts w:hint="eastAsia" w:ascii="仿宋_GB2312" w:hAnsi="仿宋" w:eastAsia="仿宋_GB2312" w:cs="宋体"/>
          <w:sz w:val="32"/>
          <w:szCs w:val="32"/>
        </w:rPr>
        <w:t>二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二</w:t>
      </w:r>
      <w:r>
        <w:rPr>
          <w:rFonts w:hint="eastAsia" w:ascii="仿宋_GB2312" w:hAnsi="仿宋" w:eastAsia="仿宋_GB2312" w:cs="宋体"/>
          <w:sz w:val="32"/>
          <w:szCs w:val="32"/>
        </w:rPr>
        <w:t>年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九</w:t>
      </w:r>
      <w:r>
        <w:rPr>
          <w:rFonts w:hint="eastAsia" w:ascii="仿宋_GB2312" w:hAnsi="仿宋" w:eastAsia="仿宋_GB2312" w:cs="宋体"/>
          <w:sz w:val="32"/>
          <w:szCs w:val="32"/>
        </w:rPr>
        <w:t>月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一</w:t>
      </w:r>
      <w:bookmarkStart w:id="1" w:name="_GoBack"/>
      <w:bookmarkEnd w:id="1"/>
      <w:r>
        <w:rPr>
          <w:rFonts w:hint="eastAsia" w:ascii="仿宋_GB2312" w:hAnsi="仿宋" w:eastAsia="仿宋_GB2312" w:cs="宋体"/>
          <w:sz w:val="32"/>
          <w:szCs w:val="32"/>
        </w:rPr>
        <w:t>日</w:t>
      </w:r>
    </w:p>
    <w:p>
      <w:pPr>
        <w:spacing w:line="560" w:lineRule="exact"/>
        <w:rPr>
          <w:rFonts w:ascii="仿宋_GB2312" w:hAnsi="仿宋" w:eastAsia="仿宋_GB2312" w:cs="宋体"/>
          <w:sz w:val="32"/>
          <w:szCs w:val="32"/>
        </w:rPr>
      </w:pPr>
    </w:p>
    <w:p>
      <w:pPr>
        <w:spacing w:line="560" w:lineRule="exact"/>
        <w:ind w:right="-1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 w:cs="宋体"/>
          <w:sz w:val="32"/>
          <w:szCs w:val="32"/>
        </w:rPr>
        <w:t xml:space="preserve">                              </w:t>
      </w:r>
      <w:r>
        <w:rPr>
          <w:rFonts w:hint="eastAsia" w:ascii="仿宋_GB2312" w:hAnsi="仿宋" w:eastAsia="仿宋_GB2312" w:cs="宋体"/>
          <w:sz w:val="32"/>
          <w:szCs w:val="32"/>
        </w:rPr>
        <w:t>书</w:t>
      </w:r>
      <w:r>
        <w:rPr>
          <w:rFonts w:ascii="仿宋_GB2312" w:hAnsi="仿宋" w:eastAsia="仿宋_GB2312" w:cs="宋体"/>
          <w:sz w:val="32"/>
          <w:szCs w:val="32"/>
        </w:rPr>
        <w:t xml:space="preserve"> </w:t>
      </w:r>
      <w:r>
        <w:rPr>
          <w:rFonts w:hint="eastAsia" w:ascii="仿宋_GB2312" w:hAnsi="仿宋" w:eastAsia="仿宋_GB2312" w:cs="宋体"/>
          <w:sz w:val="32"/>
          <w:szCs w:val="32"/>
        </w:rPr>
        <w:t>记</w:t>
      </w:r>
      <w:r>
        <w:rPr>
          <w:rFonts w:ascii="仿宋_GB2312" w:hAnsi="仿宋" w:eastAsia="仿宋_GB2312" w:cs="宋体"/>
          <w:sz w:val="32"/>
          <w:szCs w:val="32"/>
        </w:rPr>
        <w:t xml:space="preserve"> </w:t>
      </w:r>
      <w:r>
        <w:rPr>
          <w:rFonts w:hint="eastAsia" w:ascii="仿宋_GB2312" w:hAnsi="仿宋" w:eastAsia="仿宋_GB2312" w:cs="宋体"/>
          <w:sz w:val="32"/>
          <w:szCs w:val="32"/>
        </w:rPr>
        <w:t>员</w:t>
      </w:r>
      <w:r>
        <w:rPr>
          <w:rFonts w:ascii="仿宋_GB2312" w:hAnsi="仿宋" w:eastAsia="仿宋_GB2312" w:cs="宋体"/>
          <w:sz w:val="32"/>
          <w:szCs w:val="32"/>
        </w:rPr>
        <w:t xml:space="preserve">    </w:t>
      </w:r>
      <w:r>
        <w:rPr>
          <w:rFonts w:hint="eastAsia" w:ascii="仿宋_GB2312" w:hAnsi="仿宋" w:eastAsia="仿宋_GB2312" w:cs="宋体"/>
          <w:sz w:val="32"/>
          <w:szCs w:val="32"/>
        </w:rPr>
        <w:t>俞</w:t>
      </w:r>
      <w:r>
        <w:rPr>
          <w:rFonts w:ascii="仿宋_GB2312" w:hAnsi="仿宋" w:eastAsia="仿宋_GB2312" w:cs="宋体"/>
          <w:sz w:val="32"/>
          <w:szCs w:val="32"/>
        </w:rPr>
        <w:t xml:space="preserve">  </w:t>
      </w:r>
      <w:r>
        <w:rPr>
          <w:rFonts w:hint="eastAsia" w:ascii="仿宋_GB2312" w:hAnsi="仿宋" w:eastAsia="仿宋_GB2312" w:cs="宋体"/>
          <w:sz w:val="32"/>
          <w:szCs w:val="32"/>
        </w:rPr>
        <w:t>国</w:t>
      </w:r>
      <w:r>
        <w:rPr>
          <w:rFonts w:ascii="仿宋_GB2312" w:hAnsi="仿宋" w:eastAsia="仿宋_GB2312" w:cs="宋体"/>
          <w:sz w:val="32"/>
          <w:szCs w:val="32"/>
        </w:rPr>
        <w:t xml:space="preserve">  </w:t>
      </w:r>
      <w:r>
        <w:rPr>
          <w:rFonts w:hint="eastAsia" w:ascii="仿宋_GB2312" w:hAnsi="仿宋" w:eastAsia="仿宋_GB2312" w:cs="宋体"/>
          <w:sz w:val="32"/>
          <w:szCs w:val="32"/>
        </w:rPr>
        <w:t>洋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247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FC4"/>
    <w:rsid w:val="00016528"/>
    <w:rsid w:val="00185B27"/>
    <w:rsid w:val="001D3D80"/>
    <w:rsid w:val="00282BD2"/>
    <w:rsid w:val="00312EBD"/>
    <w:rsid w:val="0032135A"/>
    <w:rsid w:val="00327CCF"/>
    <w:rsid w:val="003419C2"/>
    <w:rsid w:val="00352FDC"/>
    <w:rsid w:val="003A6253"/>
    <w:rsid w:val="004048B2"/>
    <w:rsid w:val="004318BE"/>
    <w:rsid w:val="00435708"/>
    <w:rsid w:val="004C2B0F"/>
    <w:rsid w:val="005128B5"/>
    <w:rsid w:val="00576F9A"/>
    <w:rsid w:val="005770B1"/>
    <w:rsid w:val="005C5093"/>
    <w:rsid w:val="00635527"/>
    <w:rsid w:val="006A472C"/>
    <w:rsid w:val="006C74F2"/>
    <w:rsid w:val="008901E4"/>
    <w:rsid w:val="008C0060"/>
    <w:rsid w:val="008C56F8"/>
    <w:rsid w:val="008C5F3A"/>
    <w:rsid w:val="00916155"/>
    <w:rsid w:val="009B4115"/>
    <w:rsid w:val="009E68B1"/>
    <w:rsid w:val="00AA4FC4"/>
    <w:rsid w:val="00AC7AEB"/>
    <w:rsid w:val="00BA5E04"/>
    <w:rsid w:val="00BE4441"/>
    <w:rsid w:val="00C61347"/>
    <w:rsid w:val="00D16487"/>
    <w:rsid w:val="00D33F9F"/>
    <w:rsid w:val="00DC28FD"/>
    <w:rsid w:val="00DF6D22"/>
    <w:rsid w:val="00ED1B10"/>
    <w:rsid w:val="00F23FF6"/>
    <w:rsid w:val="00F2402C"/>
    <w:rsid w:val="00F7074B"/>
    <w:rsid w:val="00FC289D"/>
    <w:rsid w:val="00FF3F1D"/>
    <w:rsid w:val="28D63EDD"/>
    <w:rsid w:val="3E0A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167</Words>
  <Characters>952</Characters>
  <Lines>0</Lines>
  <Paragraphs>0</Paragraphs>
  <TotalTime>18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2021-11-06T07:23:00Z</dcterms:created>
  <dc:creator>微软用户</dc:creator>
  <cp:lastModifiedBy>Administrator</cp:lastModifiedBy>
  <cp:lastPrinted>2022-05-06T02:26:00Z</cp:lastPrinted>
  <dcterms:modified xsi:type="dcterms:W3CDTF">2022-09-01T06:17:03Z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