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DA" w:rsidRDefault="00C31A86">
      <w:pPr>
        <w:spacing w:line="600" w:lineRule="exact"/>
        <w:jc w:val="center"/>
        <w:rPr>
          <w:rFonts w:ascii="Dotum" w:eastAsia="华文楷体" w:hAnsi="Dotum"/>
          <w:b/>
          <w:sz w:val="44"/>
        </w:rPr>
      </w:pPr>
      <w:r>
        <w:rPr>
          <w:rFonts w:ascii="Dotum" w:eastAsia="华文楷体" w:hAnsi="Dotum" w:hint="eastAsia"/>
          <w:b/>
          <w:sz w:val="44"/>
        </w:rPr>
        <w:t xml:space="preserve">  </w:t>
      </w:r>
    </w:p>
    <w:p w:rsidR="004305DA" w:rsidRDefault="004305DA">
      <w:pPr>
        <w:spacing w:line="600" w:lineRule="exact"/>
        <w:jc w:val="center"/>
        <w:rPr>
          <w:rFonts w:ascii="Dotum" w:eastAsia="华文楷体" w:hAnsi="Dotum"/>
          <w:b/>
          <w:sz w:val="44"/>
        </w:rPr>
      </w:pPr>
    </w:p>
    <w:p w:rsidR="004305DA" w:rsidRDefault="004305DA">
      <w:pPr>
        <w:spacing w:line="600" w:lineRule="exact"/>
        <w:jc w:val="center"/>
        <w:rPr>
          <w:rFonts w:ascii="Dotum" w:eastAsia="华文楷体" w:hAnsi="Dotum"/>
          <w:b/>
          <w:sz w:val="44"/>
        </w:rPr>
      </w:pPr>
    </w:p>
    <w:p w:rsidR="004305DA" w:rsidRDefault="004305DA">
      <w:pPr>
        <w:jc w:val="center"/>
        <w:rPr>
          <w:rFonts w:ascii="Dotum" w:eastAsia="楷体_GB2312" w:hAnsi="Dotum"/>
          <w:b/>
          <w:bCs/>
          <w:sz w:val="44"/>
        </w:rPr>
      </w:pPr>
      <w:r>
        <w:rPr>
          <w:rFonts w:ascii="Dotum" w:eastAsia="楷体_GB2312" w:hAnsi="Dotum" w:hint="eastAsia"/>
          <w:b/>
          <w:bCs/>
          <w:sz w:val="44"/>
        </w:rPr>
        <w:t>房地产司法委托估价报告</w:t>
      </w:r>
    </w:p>
    <w:p w:rsidR="004305DA" w:rsidRDefault="00195237">
      <w:pPr>
        <w:spacing w:line="600" w:lineRule="exact"/>
        <w:jc w:val="center"/>
        <w:rPr>
          <w:rFonts w:ascii="Dotum" w:eastAsia="楷体_GB2312" w:hAnsi="Dotum" w:hint="eastAsia"/>
          <w:bCs/>
          <w:sz w:val="32"/>
          <w:szCs w:val="32"/>
        </w:rPr>
      </w:pPr>
      <w:r>
        <w:rPr>
          <w:rFonts w:ascii="Dotum" w:eastAsia="楷体_GB2312" w:hAnsi="Dotum" w:hint="eastAsia"/>
          <w:bCs/>
          <w:sz w:val="32"/>
          <w:szCs w:val="32"/>
        </w:rPr>
        <w:t xml:space="preserve">  </w:t>
      </w:r>
    </w:p>
    <w:p w:rsidR="00195237" w:rsidRDefault="00195237">
      <w:pPr>
        <w:spacing w:line="600" w:lineRule="exact"/>
        <w:jc w:val="center"/>
        <w:rPr>
          <w:rFonts w:ascii="Dotum" w:eastAsia="楷体_GB2312" w:hAnsi="Dotum"/>
          <w:bCs/>
          <w:sz w:val="32"/>
          <w:szCs w:val="32"/>
        </w:rPr>
      </w:pPr>
    </w:p>
    <w:p w:rsidR="004305DA" w:rsidRDefault="004305DA">
      <w:pPr>
        <w:spacing w:line="600" w:lineRule="exact"/>
        <w:jc w:val="center"/>
        <w:rPr>
          <w:rFonts w:ascii="Dotum" w:eastAsia="华文楷体" w:hAnsi="Dotum"/>
          <w:b/>
          <w:sz w:val="44"/>
        </w:rPr>
      </w:pPr>
    </w:p>
    <w:p w:rsidR="004305DA" w:rsidRDefault="004305DA">
      <w:pPr>
        <w:spacing w:line="680" w:lineRule="exact"/>
        <w:ind w:firstLineChars="150" w:firstLine="480"/>
        <w:rPr>
          <w:rFonts w:ascii="楷体_GB2312" w:eastAsia="楷体_GB2312" w:hAnsi="Dotum"/>
          <w:sz w:val="32"/>
          <w:szCs w:val="32"/>
        </w:rPr>
      </w:pPr>
      <w:r>
        <w:rPr>
          <w:rFonts w:ascii="楷体_GB2312" w:eastAsia="楷体_GB2312" w:hAnsi="Dotum" w:hint="eastAsia"/>
          <w:sz w:val="32"/>
          <w:szCs w:val="32"/>
        </w:rPr>
        <w:t>估价报告编号：鄂华审房估字（</w:t>
      </w:r>
      <w:r>
        <w:rPr>
          <w:rFonts w:ascii="楷体_GB2312" w:eastAsia="楷体_GB2312" w:hAnsi="Dotum"/>
          <w:sz w:val="32"/>
          <w:szCs w:val="32"/>
        </w:rPr>
        <w:t>202</w:t>
      </w:r>
      <w:r w:rsidR="0014720F">
        <w:rPr>
          <w:rFonts w:ascii="楷体_GB2312" w:eastAsia="楷体_GB2312" w:hAnsi="Dotum" w:hint="eastAsia"/>
          <w:sz w:val="32"/>
          <w:szCs w:val="32"/>
        </w:rPr>
        <w:t>2</w:t>
      </w:r>
      <w:r>
        <w:rPr>
          <w:rFonts w:ascii="楷体_GB2312" w:eastAsia="楷体_GB2312" w:hAnsi="Dotum" w:hint="eastAsia"/>
          <w:sz w:val="32"/>
          <w:szCs w:val="32"/>
        </w:rPr>
        <w:t>）第</w:t>
      </w:r>
      <w:r w:rsidR="00195237">
        <w:rPr>
          <w:rFonts w:ascii="楷体_GB2312" w:eastAsia="楷体_GB2312" w:hAnsi="Dotum" w:hint="eastAsia"/>
          <w:sz w:val="32"/>
          <w:szCs w:val="32"/>
        </w:rPr>
        <w:t>168</w:t>
      </w:r>
      <w:r w:rsidR="00DA6D8F">
        <w:rPr>
          <w:rFonts w:ascii="楷体_GB2312" w:eastAsia="楷体_GB2312" w:hAnsi="Dotum" w:hint="eastAsia"/>
          <w:sz w:val="32"/>
          <w:szCs w:val="32"/>
        </w:rPr>
        <w:t>号</w:t>
      </w:r>
    </w:p>
    <w:p w:rsidR="004305DA" w:rsidRDefault="004305DA">
      <w:pPr>
        <w:spacing w:line="680" w:lineRule="exact"/>
        <w:ind w:leftChars="228" w:left="2719" w:hangingChars="700" w:hanging="2240"/>
        <w:rPr>
          <w:rFonts w:ascii="楷体_GB2312" w:eastAsia="楷体_GB2312" w:hAnsi="华文楷体"/>
          <w:bCs/>
          <w:sz w:val="32"/>
          <w:szCs w:val="32"/>
        </w:rPr>
      </w:pPr>
      <w:r>
        <w:rPr>
          <w:rFonts w:ascii="楷体_GB2312" w:eastAsia="楷体_GB2312" w:hAnsi="Dotum" w:hint="eastAsia"/>
          <w:sz w:val="32"/>
          <w:szCs w:val="32"/>
        </w:rPr>
        <w:t>估价项目名称：</w:t>
      </w:r>
      <w:r w:rsidR="00CB6192">
        <w:rPr>
          <w:rFonts w:ascii="楷体_GB2312" w:eastAsia="楷体_GB2312" w:hAnsi="华文楷体" w:hint="eastAsia"/>
          <w:bCs/>
          <w:sz w:val="32"/>
          <w:szCs w:val="32"/>
        </w:rPr>
        <w:t>刘丹</w:t>
      </w:r>
      <w:r w:rsidR="004E2A7C">
        <w:rPr>
          <w:rFonts w:ascii="楷体_GB2312" w:eastAsia="楷体_GB2312" w:hAnsi="华文楷体" w:hint="eastAsia"/>
          <w:bCs/>
          <w:sz w:val="32"/>
          <w:szCs w:val="32"/>
        </w:rPr>
        <w:t>所有的</w:t>
      </w:r>
      <w:r>
        <w:rPr>
          <w:rFonts w:ascii="楷体_GB2312" w:eastAsia="楷体_GB2312" w:hAnsi="华文楷体" w:hint="eastAsia"/>
          <w:bCs/>
          <w:sz w:val="32"/>
          <w:szCs w:val="32"/>
        </w:rPr>
        <w:t>位于</w:t>
      </w:r>
      <w:r w:rsidR="00CB6192">
        <w:rPr>
          <w:rFonts w:ascii="楷体_GB2312" w:eastAsia="楷体_GB2312" w:hAnsi="华文楷体" w:hint="eastAsia"/>
          <w:bCs/>
          <w:sz w:val="32"/>
          <w:szCs w:val="32"/>
        </w:rPr>
        <w:t>当阳市玉阳办事处子龙路37号（万象城）一栋一单元1010室</w:t>
      </w:r>
      <w:r>
        <w:rPr>
          <w:rFonts w:ascii="楷体_GB2312" w:eastAsia="楷体_GB2312" w:hAnsi="华文楷体" w:hint="eastAsia"/>
          <w:bCs/>
          <w:sz w:val="32"/>
          <w:szCs w:val="32"/>
        </w:rPr>
        <w:t>的</w:t>
      </w:r>
      <w:r>
        <w:rPr>
          <w:rFonts w:ascii="楷体_GB2312" w:eastAsia="楷体_GB2312" w:hint="eastAsia"/>
          <w:sz w:val="32"/>
          <w:szCs w:val="32"/>
        </w:rPr>
        <w:t>一套住宅用房地产市场价值估价</w:t>
      </w:r>
    </w:p>
    <w:p w:rsidR="004305DA" w:rsidRDefault="004305DA">
      <w:pPr>
        <w:spacing w:line="680" w:lineRule="exact"/>
        <w:ind w:firstLineChars="150" w:firstLine="480"/>
        <w:rPr>
          <w:rFonts w:ascii="楷体_GB2312" w:eastAsia="楷体_GB2312" w:hAnsi="Dotum"/>
          <w:sz w:val="32"/>
          <w:szCs w:val="32"/>
        </w:rPr>
      </w:pPr>
      <w:r>
        <w:rPr>
          <w:rFonts w:ascii="楷体_GB2312" w:eastAsia="楷体_GB2312" w:hAnsi="Dotum" w:hint="eastAsia"/>
          <w:sz w:val="32"/>
          <w:szCs w:val="32"/>
        </w:rPr>
        <w:t>估价委托人：</w:t>
      </w:r>
      <w:r w:rsidR="00CB6192">
        <w:rPr>
          <w:rFonts w:ascii="楷体_GB2312" w:eastAsia="楷体_GB2312" w:hAnsi="华文楷体" w:hint="eastAsia"/>
          <w:bCs/>
          <w:sz w:val="32"/>
          <w:szCs w:val="32"/>
        </w:rPr>
        <w:t>当阳市人民法院</w:t>
      </w:r>
    </w:p>
    <w:p w:rsidR="004305DA" w:rsidRDefault="004305DA">
      <w:pPr>
        <w:spacing w:line="680" w:lineRule="exact"/>
        <w:ind w:firstLineChars="150" w:firstLine="420"/>
        <w:jc w:val="left"/>
        <w:rPr>
          <w:rFonts w:ascii="楷体_GB2312" w:eastAsia="楷体_GB2312"/>
          <w:sz w:val="32"/>
          <w:szCs w:val="32"/>
        </w:rPr>
      </w:pPr>
      <w:r>
        <w:rPr>
          <w:rFonts w:ascii="楷体_GB2312" w:eastAsia="楷体_GB2312" w:hint="eastAsia"/>
          <w:spacing w:val="-20"/>
          <w:sz w:val="32"/>
          <w:szCs w:val="32"/>
        </w:rPr>
        <w:t>房地产估价机构</w:t>
      </w:r>
      <w:r>
        <w:rPr>
          <w:rFonts w:ascii="楷体_GB2312" w:eastAsia="楷体_GB2312" w:hint="eastAsia"/>
          <w:sz w:val="32"/>
          <w:szCs w:val="32"/>
        </w:rPr>
        <w:t>：湖北华审资产评估土地房地产估价有限公司</w:t>
      </w:r>
    </w:p>
    <w:p w:rsidR="004305DA" w:rsidRDefault="004305DA">
      <w:pPr>
        <w:spacing w:line="640" w:lineRule="exact"/>
        <w:ind w:firstLineChars="150" w:firstLine="480"/>
        <w:rPr>
          <w:rFonts w:ascii="楷体_GB2312" w:eastAsia="楷体_GB2312" w:hAnsi="华文楷体"/>
          <w:bCs/>
          <w:sz w:val="32"/>
          <w:szCs w:val="32"/>
        </w:rPr>
      </w:pPr>
      <w:r>
        <w:rPr>
          <w:rFonts w:ascii="楷体_GB2312" w:eastAsia="楷体_GB2312" w:hAnsi="华文楷体" w:hint="eastAsia"/>
          <w:bCs/>
          <w:sz w:val="32"/>
          <w:szCs w:val="32"/>
        </w:rPr>
        <w:t>注册房地产估价师：</w:t>
      </w:r>
      <w:r w:rsidR="00713AE6">
        <w:rPr>
          <w:rFonts w:ascii="楷体_GB2312" w:eastAsia="楷体_GB2312" w:hAnsi="华文楷体" w:hint="eastAsia"/>
          <w:bCs/>
          <w:sz w:val="32"/>
          <w:szCs w:val="32"/>
        </w:rPr>
        <w:t>颜俊芳</w:t>
      </w:r>
      <w:r>
        <w:rPr>
          <w:rFonts w:ascii="楷体_GB2312" w:eastAsia="楷体_GB2312" w:hAnsi="华文楷体" w:hint="eastAsia"/>
          <w:bCs/>
          <w:sz w:val="32"/>
          <w:szCs w:val="32"/>
        </w:rPr>
        <w:t>[注册号：</w:t>
      </w:r>
      <w:r w:rsidR="00713AE6">
        <w:rPr>
          <w:rFonts w:ascii="楷体_GB2312" w:eastAsia="楷体_GB2312" w:hAnsi="华文楷体" w:hint="eastAsia"/>
          <w:bCs/>
          <w:sz w:val="32"/>
          <w:szCs w:val="32"/>
        </w:rPr>
        <w:t>4220200018</w:t>
      </w:r>
      <w:r>
        <w:rPr>
          <w:rFonts w:ascii="楷体_GB2312" w:eastAsia="楷体_GB2312" w:hAnsi="华文楷体" w:hint="eastAsia"/>
          <w:bCs/>
          <w:sz w:val="32"/>
          <w:szCs w:val="32"/>
        </w:rPr>
        <w:t>]</w:t>
      </w:r>
    </w:p>
    <w:p w:rsidR="004305DA" w:rsidRDefault="00713AE6">
      <w:pPr>
        <w:spacing w:line="680" w:lineRule="exact"/>
        <w:ind w:firstLineChars="1050" w:firstLine="3360"/>
        <w:rPr>
          <w:rFonts w:ascii="楷体_GB2312" w:eastAsia="楷体_GB2312" w:hAnsi="华文楷体"/>
          <w:bCs/>
          <w:sz w:val="32"/>
          <w:szCs w:val="32"/>
        </w:rPr>
      </w:pPr>
      <w:r>
        <w:rPr>
          <w:rFonts w:ascii="楷体_GB2312" w:eastAsia="楷体_GB2312" w:hAnsi="华文楷体" w:hint="eastAsia"/>
          <w:bCs/>
          <w:sz w:val="32"/>
          <w:szCs w:val="32"/>
        </w:rPr>
        <w:t>陈  力</w:t>
      </w:r>
      <w:r w:rsidR="004305DA">
        <w:rPr>
          <w:rFonts w:ascii="楷体_GB2312" w:eastAsia="楷体_GB2312" w:hAnsi="华文楷体" w:hint="eastAsia"/>
          <w:bCs/>
          <w:sz w:val="32"/>
          <w:szCs w:val="32"/>
        </w:rPr>
        <w:t>[注册号：</w:t>
      </w:r>
      <w:r>
        <w:rPr>
          <w:rFonts w:ascii="楷体_GB2312" w:eastAsia="楷体_GB2312" w:hAnsi="华文楷体" w:hint="eastAsia"/>
          <w:bCs/>
          <w:sz w:val="32"/>
          <w:szCs w:val="32"/>
        </w:rPr>
        <w:t>4220180019</w:t>
      </w:r>
      <w:r w:rsidR="004305DA">
        <w:rPr>
          <w:rFonts w:ascii="楷体_GB2312" w:eastAsia="楷体_GB2312" w:hAnsi="华文楷体" w:hint="eastAsia"/>
          <w:bCs/>
          <w:sz w:val="32"/>
          <w:szCs w:val="32"/>
        </w:rPr>
        <w:t>]</w:t>
      </w:r>
    </w:p>
    <w:p w:rsidR="004305DA" w:rsidRPr="00221A7C" w:rsidRDefault="004305DA">
      <w:pPr>
        <w:spacing w:line="680" w:lineRule="exact"/>
        <w:ind w:firstLineChars="150" w:firstLine="480"/>
        <w:jc w:val="left"/>
        <w:rPr>
          <w:rFonts w:ascii="楷体_GB2312" w:eastAsia="楷体_GB2312" w:hAnsi="楷体_GB2312" w:cs="楷体_GB2312"/>
          <w:sz w:val="32"/>
          <w:szCs w:val="32"/>
        </w:rPr>
      </w:pPr>
      <w:r>
        <w:rPr>
          <w:rFonts w:ascii="楷体_GB2312" w:eastAsia="楷体_GB2312" w:hAnsi="华文楷体" w:hint="eastAsia"/>
          <w:bCs/>
          <w:sz w:val="32"/>
          <w:szCs w:val="32"/>
        </w:rPr>
        <w:t>估价报告出具日期：</w:t>
      </w:r>
      <w:r>
        <w:rPr>
          <w:rFonts w:ascii="楷体_GB2312" w:eastAsia="楷体_GB2312" w:hint="eastAsia"/>
          <w:sz w:val="32"/>
          <w:szCs w:val="32"/>
        </w:rPr>
        <w:t>二</w:t>
      </w:r>
      <w:r>
        <w:rPr>
          <w:rFonts w:ascii="微软雅黑" w:eastAsia="微软雅黑" w:hAnsi="微软雅黑" w:cs="微软雅黑" w:hint="eastAsia"/>
          <w:sz w:val="32"/>
          <w:szCs w:val="32"/>
        </w:rPr>
        <w:t>〇</w:t>
      </w:r>
      <w:r w:rsidR="00CB6192">
        <w:rPr>
          <w:rFonts w:ascii="楷体_GB2312" w:eastAsia="楷体_GB2312" w:hAnsi="楷体_GB2312" w:cs="楷体_GB2312" w:hint="eastAsia"/>
          <w:sz w:val="32"/>
          <w:szCs w:val="32"/>
        </w:rPr>
        <w:t>二二年五月十八日</w:t>
      </w:r>
    </w:p>
    <w:p w:rsidR="004305DA" w:rsidRDefault="004305DA">
      <w:pPr>
        <w:spacing w:line="600" w:lineRule="exact"/>
        <w:jc w:val="center"/>
        <w:rPr>
          <w:rFonts w:ascii="Dotum" w:eastAsia="华文楷体" w:hAnsi="Dotum"/>
          <w:b/>
          <w:bCs/>
          <w:sz w:val="18"/>
          <w:szCs w:val="18"/>
        </w:rPr>
      </w:pPr>
    </w:p>
    <w:p w:rsidR="004305DA" w:rsidRDefault="004305DA">
      <w:pPr>
        <w:spacing w:line="600" w:lineRule="exact"/>
        <w:jc w:val="center"/>
        <w:rPr>
          <w:rFonts w:ascii="Dotum" w:eastAsia="华文楷体" w:hAnsi="Dotum"/>
          <w:b/>
          <w:bCs/>
          <w:sz w:val="18"/>
          <w:szCs w:val="18"/>
        </w:rPr>
      </w:pPr>
    </w:p>
    <w:p w:rsidR="004305DA" w:rsidRDefault="004305DA">
      <w:pPr>
        <w:spacing w:line="600" w:lineRule="exact"/>
        <w:jc w:val="center"/>
        <w:rPr>
          <w:rFonts w:ascii="Dotum" w:eastAsia="华文楷体" w:hAnsi="Dotum"/>
          <w:b/>
          <w:bCs/>
          <w:sz w:val="18"/>
          <w:szCs w:val="18"/>
        </w:rPr>
      </w:pPr>
    </w:p>
    <w:p w:rsidR="00CB6192" w:rsidRDefault="00CB6192">
      <w:pPr>
        <w:pStyle w:val="af"/>
        <w:spacing w:line="500" w:lineRule="exact"/>
        <w:ind w:firstLineChars="150" w:firstLine="315"/>
        <w:rPr>
          <w:rFonts w:ascii="Dotum" w:eastAsia="宋体" w:hAnsi="Dotum"/>
          <w:sz w:val="21"/>
          <w:szCs w:val="21"/>
        </w:rPr>
      </w:pPr>
    </w:p>
    <w:p w:rsidR="004305DA" w:rsidRDefault="004305DA">
      <w:pPr>
        <w:pStyle w:val="af"/>
        <w:spacing w:line="500" w:lineRule="exact"/>
        <w:ind w:firstLineChars="150" w:firstLine="315"/>
        <w:rPr>
          <w:rFonts w:ascii="Dotum" w:eastAsia="宋体" w:hAnsi="Dotum"/>
          <w:sz w:val="21"/>
          <w:szCs w:val="21"/>
        </w:rPr>
        <w:sectPr w:rsidR="004305DA" w:rsidSect="001054BD">
          <w:headerReference w:type="default" r:id="rId8"/>
          <w:footerReference w:type="default" r:id="rId9"/>
          <w:pgSz w:w="11907" w:h="16840"/>
          <w:pgMar w:top="1440" w:right="1418" w:bottom="1440" w:left="1418" w:header="851" w:footer="992" w:gutter="0"/>
          <w:pgNumType w:start="1"/>
          <w:cols w:space="720"/>
          <w:docGrid w:linePitch="312"/>
        </w:sectPr>
      </w:pPr>
      <w:r>
        <w:rPr>
          <w:rFonts w:ascii="Dotum" w:eastAsia="宋体" w:hAnsi="Dotum" w:hint="eastAsia"/>
          <w:sz w:val="21"/>
          <w:szCs w:val="21"/>
        </w:rPr>
        <w:t>（本</w:t>
      </w:r>
      <w:r>
        <w:rPr>
          <w:rFonts w:ascii="Dotum" w:eastAsia="宋体" w:hAnsi="宋体" w:hint="eastAsia"/>
          <w:sz w:val="21"/>
          <w:szCs w:val="21"/>
        </w:rPr>
        <w:t>报</w:t>
      </w:r>
      <w:r>
        <w:rPr>
          <w:rFonts w:ascii="Dotum" w:eastAsia="宋体" w:hAnsi="Dotum" w:hint="eastAsia"/>
          <w:sz w:val="21"/>
          <w:szCs w:val="21"/>
        </w:rPr>
        <w:t>告未</w:t>
      </w:r>
      <w:r>
        <w:rPr>
          <w:rFonts w:ascii="Dotum" w:eastAsia="宋体" w:hAnsi="宋体" w:hint="eastAsia"/>
          <w:sz w:val="21"/>
          <w:szCs w:val="21"/>
        </w:rPr>
        <w:t>经</w:t>
      </w:r>
      <w:r>
        <w:rPr>
          <w:rFonts w:ascii="Dotum" w:eastAsia="宋体" w:hAnsi="Dotum" w:hint="eastAsia"/>
          <w:sz w:val="21"/>
          <w:szCs w:val="21"/>
        </w:rPr>
        <w:t>我公司同意，不得向估价委托人和估价</w:t>
      </w:r>
      <w:r>
        <w:rPr>
          <w:rFonts w:ascii="Dotum" w:eastAsia="宋体" w:hAnsi="宋体" w:hint="eastAsia"/>
          <w:sz w:val="21"/>
          <w:szCs w:val="21"/>
        </w:rPr>
        <w:t>报</w:t>
      </w:r>
      <w:r>
        <w:rPr>
          <w:rFonts w:ascii="Dotum" w:eastAsia="宋体" w:hAnsi="Dotum" w:hint="eastAsia"/>
          <w:sz w:val="21"/>
          <w:szCs w:val="21"/>
        </w:rPr>
        <w:t>告</w:t>
      </w:r>
      <w:r>
        <w:rPr>
          <w:rFonts w:ascii="Dotum" w:eastAsia="宋体" w:hAnsi="宋体" w:hint="eastAsia"/>
          <w:sz w:val="21"/>
          <w:szCs w:val="21"/>
        </w:rPr>
        <w:t>审查</w:t>
      </w:r>
      <w:r>
        <w:rPr>
          <w:rFonts w:ascii="Dotum" w:eastAsia="宋体" w:hAnsi="Dotum" w:hint="eastAsia"/>
          <w:sz w:val="21"/>
          <w:szCs w:val="21"/>
        </w:rPr>
        <w:t>部</w:t>
      </w:r>
      <w:r>
        <w:rPr>
          <w:rFonts w:ascii="Dotum" w:eastAsia="宋体" w:hAnsi="宋体" w:hint="eastAsia"/>
          <w:sz w:val="21"/>
          <w:szCs w:val="21"/>
        </w:rPr>
        <w:t>门</w:t>
      </w:r>
      <w:r>
        <w:rPr>
          <w:rFonts w:ascii="Dotum" w:eastAsia="宋体" w:hAnsi="Dotum" w:hint="eastAsia"/>
          <w:sz w:val="21"/>
          <w:szCs w:val="21"/>
        </w:rPr>
        <w:t>之外的任何</w:t>
      </w:r>
      <w:r>
        <w:rPr>
          <w:rFonts w:ascii="Dotum" w:eastAsia="宋体" w:hAnsi="宋体" w:hint="eastAsia"/>
          <w:sz w:val="21"/>
          <w:szCs w:val="21"/>
        </w:rPr>
        <w:t>单</w:t>
      </w:r>
      <w:r>
        <w:rPr>
          <w:rFonts w:ascii="Dotum" w:eastAsia="宋体" w:hAnsi="Dotum" w:hint="eastAsia"/>
          <w:sz w:val="21"/>
          <w:szCs w:val="21"/>
        </w:rPr>
        <w:t>位和</w:t>
      </w:r>
      <w:r>
        <w:rPr>
          <w:rFonts w:ascii="Dotum" w:eastAsia="宋体" w:hAnsi="宋体" w:hint="eastAsia"/>
          <w:sz w:val="21"/>
          <w:szCs w:val="21"/>
        </w:rPr>
        <w:t>个</w:t>
      </w:r>
      <w:r>
        <w:rPr>
          <w:rFonts w:ascii="Dotum" w:eastAsia="宋体" w:hAnsi="Dotum" w:hint="eastAsia"/>
          <w:sz w:val="21"/>
          <w:szCs w:val="21"/>
        </w:rPr>
        <w:t>人提供，</w:t>
      </w:r>
      <w:r>
        <w:rPr>
          <w:rFonts w:ascii="Dotum" w:eastAsia="宋体" w:hAnsi="宋体" w:hint="eastAsia"/>
          <w:sz w:val="21"/>
          <w:szCs w:val="21"/>
        </w:rPr>
        <w:t>报</w:t>
      </w:r>
      <w:r>
        <w:rPr>
          <w:rFonts w:ascii="Dotum" w:eastAsia="宋体" w:hAnsi="Dotum" w:hint="eastAsia"/>
          <w:sz w:val="21"/>
          <w:szCs w:val="21"/>
        </w:rPr>
        <w:t>告的全部或部分</w:t>
      </w:r>
      <w:r>
        <w:rPr>
          <w:rFonts w:ascii="Dotum" w:eastAsia="宋体" w:hAnsi="宋体" w:hint="eastAsia"/>
          <w:sz w:val="21"/>
          <w:szCs w:val="21"/>
        </w:rPr>
        <w:t>内</w:t>
      </w:r>
      <w:r>
        <w:rPr>
          <w:rFonts w:ascii="Dotum" w:eastAsia="宋体" w:hAnsi="Dotum" w:hint="eastAsia"/>
          <w:sz w:val="21"/>
          <w:szCs w:val="21"/>
        </w:rPr>
        <w:t>容不得</w:t>
      </w:r>
      <w:r>
        <w:rPr>
          <w:rFonts w:ascii="Dotum" w:eastAsia="宋体" w:hAnsi="宋体" w:hint="eastAsia"/>
          <w:sz w:val="21"/>
          <w:szCs w:val="21"/>
        </w:rPr>
        <w:t>转载</w:t>
      </w:r>
      <w:r>
        <w:rPr>
          <w:rFonts w:ascii="Dotum" w:eastAsia="宋体" w:hAnsi="Dotum" w:hint="eastAsia"/>
          <w:sz w:val="21"/>
          <w:szCs w:val="21"/>
        </w:rPr>
        <w:t>于任何公</w:t>
      </w:r>
      <w:r>
        <w:rPr>
          <w:rFonts w:ascii="Dotum" w:eastAsia="宋体" w:hAnsi="宋体" w:hint="eastAsia"/>
          <w:sz w:val="21"/>
          <w:szCs w:val="21"/>
        </w:rPr>
        <w:t>开</w:t>
      </w:r>
      <w:r>
        <w:rPr>
          <w:rFonts w:ascii="Dotum" w:eastAsia="宋体" w:hAnsi="Dotum" w:hint="eastAsia"/>
          <w:sz w:val="21"/>
          <w:szCs w:val="21"/>
        </w:rPr>
        <w:t>或</w:t>
      </w:r>
      <w:r>
        <w:rPr>
          <w:rFonts w:ascii="Dotum" w:eastAsia="宋体" w:hAnsi="宋体" w:hint="eastAsia"/>
          <w:sz w:val="21"/>
          <w:szCs w:val="21"/>
        </w:rPr>
        <w:t>内</w:t>
      </w:r>
      <w:r>
        <w:rPr>
          <w:rFonts w:ascii="Dotum" w:eastAsia="宋体" w:hAnsi="Dotum" w:hint="eastAsia"/>
          <w:sz w:val="21"/>
          <w:szCs w:val="21"/>
        </w:rPr>
        <w:t>部媒体上）</w:t>
      </w:r>
    </w:p>
    <w:p w:rsidR="004305DA" w:rsidRDefault="004305DA">
      <w:pPr>
        <w:spacing w:line="500" w:lineRule="exact"/>
        <w:jc w:val="center"/>
        <w:rPr>
          <w:rFonts w:ascii="楷体_GB2312" w:eastAsia="楷体_GB2312" w:hAnsi="Dotum"/>
          <w:b/>
          <w:sz w:val="28"/>
          <w:szCs w:val="28"/>
        </w:rPr>
      </w:pPr>
    </w:p>
    <w:p w:rsidR="004305DA" w:rsidRDefault="004305DA">
      <w:pPr>
        <w:spacing w:line="500" w:lineRule="exact"/>
        <w:jc w:val="center"/>
        <w:rPr>
          <w:rFonts w:ascii="楷体_GB2312" w:eastAsia="楷体_GB2312" w:hAnsi="Dotum"/>
          <w:b/>
          <w:sz w:val="32"/>
          <w:szCs w:val="32"/>
        </w:rPr>
      </w:pPr>
      <w:r>
        <w:rPr>
          <w:rFonts w:ascii="楷体_GB2312" w:eastAsia="楷体_GB2312" w:hAnsi="Dotum" w:hint="eastAsia"/>
          <w:b/>
          <w:sz w:val="32"/>
          <w:szCs w:val="32"/>
        </w:rPr>
        <w:t>致估价委托人函</w:t>
      </w:r>
    </w:p>
    <w:p w:rsidR="004305DA" w:rsidRDefault="004305DA">
      <w:pPr>
        <w:spacing w:line="500" w:lineRule="exact"/>
        <w:jc w:val="center"/>
        <w:rPr>
          <w:rFonts w:ascii="楷体_GB2312" w:eastAsia="楷体_GB2312" w:hAnsi="Dotum"/>
          <w:b/>
          <w:sz w:val="28"/>
          <w:szCs w:val="28"/>
        </w:rPr>
      </w:pPr>
    </w:p>
    <w:p w:rsidR="004305DA" w:rsidRDefault="00CB6192">
      <w:pPr>
        <w:spacing w:line="500" w:lineRule="exact"/>
        <w:rPr>
          <w:rFonts w:ascii="楷体_GB2312" w:eastAsia="楷体_GB2312" w:hAnsi="楷体"/>
          <w:sz w:val="28"/>
          <w:szCs w:val="28"/>
        </w:rPr>
      </w:pPr>
      <w:r>
        <w:rPr>
          <w:rFonts w:ascii="楷体_GB2312" w:eastAsia="楷体_GB2312" w:hAnsi="楷体" w:hint="eastAsia"/>
          <w:sz w:val="28"/>
          <w:szCs w:val="28"/>
        </w:rPr>
        <w:t>当阳市人民法院</w:t>
      </w:r>
      <w:r w:rsidR="004305DA">
        <w:rPr>
          <w:rFonts w:ascii="楷体_GB2312" w:eastAsia="楷体_GB2312" w:hAnsi="楷体" w:hint="eastAsia"/>
          <w:sz w:val="28"/>
          <w:szCs w:val="28"/>
        </w:rPr>
        <w:t>：</w:t>
      </w:r>
    </w:p>
    <w:p w:rsidR="004305DA" w:rsidRDefault="004305DA">
      <w:pPr>
        <w:adjustRightInd w:val="0"/>
        <w:snapToGrid w:val="0"/>
        <w:spacing w:line="500" w:lineRule="exact"/>
        <w:ind w:firstLineChars="200" w:firstLine="560"/>
        <w:rPr>
          <w:rFonts w:ascii="楷体_GB2312" w:eastAsia="楷体_GB2312" w:hAnsi="楷体"/>
          <w:sz w:val="28"/>
          <w:szCs w:val="28"/>
        </w:rPr>
      </w:pPr>
      <w:r>
        <w:rPr>
          <w:rFonts w:ascii="楷体_GB2312" w:eastAsia="楷体_GB2312" w:hAnsi="楷体" w:hint="eastAsia"/>
          <w:sz w:val="28"/>
          <w:szCs w:val="28"/>
        </w:rPr>
        <w:t>我们接受委托，</w:t>
      </w:r>
      <w:r>
        <w:rPr>
          <w:rFonts w:ascii="楷体_GB2312" w:eastAsia="楷体_GB2312" w:hAnsi="楷体"/>
          <w:sz w:val="28"/>
          <w:szCs w:val="28"/>
        </w:rPr>
        <w:t>按照法律、行政法规和</w:t>
      </w:r>
      <w:r>
        <w:rPr>
          <w:rFonts w:ascii="楷体_GB2312" w:eastAsia="楷体_GB2312" w:hAnsi="楷体" w:hint="eastAsia"/>
          <w:sz w:val="28"/>
          <w:szCs w:val="28"/>
        </w:rPr>
        <w:t>房地产估价</w:t>
      </w:r>
      <w:r>
        <w:rPr>
          <w:rFonts w:ascii="楷体_GB2312" w:eastAsia="楷体_GB2312" w:hAnsi="楷体"/>
          <w:sz w:val="28"/>
          <w:szCs w:val="28"/>
        </w:rPr>
        <w:t>的</w:t>
      </w:r>
      <w:r>
        <w:rPr>
          <w:rFonts w:ascii="楷体_GB2312" w:eastAsia="楷体_GB2312" w:hAnsi="楷体" w:hint="eastAsia"/>
          <w:sz w:val="28"/>
          <w:szCs w:val="28"/>
        </w:rPr>
        <w:t>相关</w:t>
      </w:r>
      <w:r>
        <w:rPr>
          <w:rFonts w:ascii="楷体_GB2312" w:eastAsia="楷体_GB2312" w:hAnsi="楷体"/>
          <w:sz w:val="28"/>
          <w:szCs w:val="28"/>
        </w:rPr>
        <w:t>规定，</w:t>
      </w:r>
      <w:r>
        <w:rPr>
          <w:rFonts w:ascii="楷体_GB2312" w:eastAsia="楷体_GB2312" w:hAnsi="楷体" w:hint="eastAsia"/>
          <w:sz w:val="28"/>
          <w:szCs w:val="28"/>
        </w:rPr>
        <w:t>对</w:t>
      </w:r>
      <w:r w:rsidR="00CB6192">
        <w:rPr>
          <w:rFonts w:ascii="楷体_GB2312" w:eastAsia="楷体_GB2312" w:hAnsi="楷体" w:hint="eastAsia"/>
          <w:sz w:val="28"/>
          <w:szCs w:val="28"/>
        </w:rPr>
        <w:t>刘丹</w:t>
      </w:r>
      <w:r w:rsidR="004E2A7C">
        <w:rPr>
          <w:rFonts w:ascii="楷体_GB2312" w:eastAsia="楷体_GB2312" w:hAnsi="楷体" w:hint="eastAsia"/>
          <w:sz w:val="28"/>
          <w:szCs w:val="28"/>
        </w:rPr>
        <w:t>所有</w:t>
      </w:r>
      <w:r w:rsidR="002C1F0B">
        <w:rPr>
          <w:rFonts w:ascii="楷体_GB2312" w:eastAsia="楷体_GB2312" w:hAnsi="楷体" w:hint="eastAsia"/>
          <w:sz w:val="28"/>
          <w:szCs w:val="28"/>
        </w:rPr>
        <w:t>的位于</w:t>
      </w:r>
      <w:r w:rsidR="00CB6192">
        <w:rPr>
          <w:rFonts w:ascii="楷体_GB2312" w:eastAsia="楷体_GB2312" w:hAnsi="楷体" w:hint="eastAsia"/>
          <w:sz w:val="28"/>
          <w:szCs w:val="28"/>
        </w:rPr>
        <w:t>当阳市玉阳办事处子龙路37号（万象城）一栋一单元1010室</w:t>
      </w:r>
      <w:r>
        <w:rPr>
          <w:rFonts w:ascii="楷体_GB2312" w:eastAsia="楷体_GB2312" w:hAnsi="楷体" w:hint="eastAsia"/>
          <w:sz w:val="28"/>
          <w:szCs w:val="28"/>
        </w:rPr>
        <w:t>的一套住宅用房地产进行了评估，</w:t>
      </w:r>
      <w:r>
        <w:rPr>
          <w:rFonts w:ascii="楷体_GB2312" w:eastAsia="楷体_GB2312" w:hAnsi="楷体"/>
          <w:sz w:val="28"/>
          <w:szCs w:val="28"/>
        </w:rPr>
        <w:t>现</w:t>
      </w:r>
      <w:r>
        <w:rPr>
          <w:rFonts w:ascii="楷体_GB2312" w:eastAsia="楷体_GB2312" w:hAnsi="楷体" w:hint="eastAsia"/>
          <w:sz w:val="28"/>
          <w:szCs w:val="28"/>
        </w:rPr>
        <w:t>将</w:t>
      </w:r>
      <w:r>
        <w:rPr>
          <w:rFonts w:ascii="楷体_GB2312" w:eastAsia="楷体_GB2312" w:hAnsi="楷体"/>
          <w:sz w:val="28"/>
          <w:szCs w:val="28"/>
        </w:rPr>
        <w:t>评估</w:t>
      </w:r>
      <w:r>
        <w:rPr>
          <w:rFonts w:ascii="楷体_GB2312" w:eastAsia="楷体_GB2312" w:hAnsi="楷体" w:hint="eastAsia"/>
          <w:sz w:val="28"/>
          <w:szCs w:val="28"/>
        </w:rPr>
        <w:t>情况函告</w:t>
      </w:r>
      <w:r>
        <w:rPr>
          <w:rFonts w:ascii="楷体_GB2312" w:eastAsia="楷体_GB2312" w:hAnsi="楷体"/>
          <w:sz w:val="28"/>
          <w:szCs w:val="28"/>
        </w:rPr>
        <w:t>如下：</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一、估价目的：</w:t>
      </w:r>
      <w:r>
        <w:rPr>
          <w:rFonts w:ascii="楷体_GB2312" w:eastAsia="楷体_GB2312" w:hAnsi="楷体" w:hint="eastAsia"/>
          <w:sz w:val="28"/>
          <w:szCs w:val="28"/>
        </w:rPr>
        <w:t>为贵院确定财产处置参考价提供服务，评估房地产价值。</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二、估价对象：</w:t>
      </w:r>
      <w:r w:rsidR="00CB6192">
        <w:rPr>
          <w:rFonts w:ascii="楷体_GB2312" w:eastAsia="楷体_GB2312" w:hAnsi="楷体" w:hint="eastAsia"/>
          <w:sz w:val="28"/>
          <w:szCs w:val="28"/>
        </w:rPr>
        <w:t>刘丹</w:t>
      </w:r>
      <w:r w:rsidR="004E2A7C">
        <w:rPr>
          <w:rFonts w:ascii="楷体_GB2312" w:eastAsia="楷体_GB2312" w:hAnsi="楷体" w:hint="eastAsia"/>
          <w:sz w:val="28"/>
          <w:szCs w:val="28"/>
        </w:rPr>
        <w:t>所有</w:t>
      </w:r>
      <w:r w:rsidR="002C1F0B">
        <w:rPr>
          <w:rFonts w:ascii="楷体_GB2312" w:eastAsia="楷体_GB2312" w:hAnsi="楷体" w:hint="eastAsia"/>
          <w:sz w:val="28"/>
          <w:szCs w:val="28"/>
        </w:rPr>
        <w:t>的位于</w:t>
      </w:r>
      <w:r w:rsidR="00CB6192">
        <w:rPr>
          <w:rFonts w:ascii="楷体_GB2312" w:eastAsia="楷体_GB2312" w:hAnsi="楷体" w:hint="eastAsia"/>
          <w:sz w:val="28"/>
          <w:szCs w:val="28"/>
        </w:rPr>
        <w:t>当阳市玉阳办事处子龙路37号（万象城）一栋一单元1010室</w:t>
      </w:r>
      <w:r>
        <w:rPr>
          <w:rFonts w:ascii="楷体_GB2312" w:eastAsia="楷体_GB2312" w:hAnsi="楷体" w:hint="eastAsia"/>
          <w:sz w:val="28"/>
          <w:szCs w:val="28"/>
        </w:rPr>
        <w:t>的一套住宅用房地产，</w:t>
      </w:r>
      <w:r>
        <w:rPr>
          <w:rFonts w:ascii="楷体_GB2312" w:eastAsia="楷体_GB2312" w:hint="eastAsia"/>
          <w:sz w:val="28"/>
          <w:szCs w:val="28"/>
        </w:rPr>
        <w:t>房屋建筑面积为</w:t>
      </w:r>
      <w:r w:rsidR="00CB6192">
        <w:rPr>
          <w:rFonts w:ascii="楷体_GB2312" w:eastAsia="楷体_GB2312" w:hint="eastAsia"/>
          <w:sz w:val="28"/>
          <w:szCs w:val="28"/>
        </w:rPr>
        <w:t>55.58</w:t>
      </w:r>
      <w:r>
        <w:rPr>
          <w:rFonts w:ascii="楷体_GB2312" w:eastAsia="楷体_GB2312" w:hint="eastAsia"/>
          <w:sz w:val="28"/>
          <w:szCs w:val="28"/>
        </w:rPr>
        <w:t>平方米，</w:t>
      </w:r>
      <w:r w:rsidR="000863F7">
        <w:rPr>
          <w:rFonts w:ascii="楷体_GB2312" w:eastAsia="楷体_GB2312" w:hint="eastAsia"/>
          <w:sz w:val="28"/>
          <w:szCs w:val="28"/>
        </w:rPr>
        <w:t>分摊土地使用权面积为6.85平方米</w:t>
      </w:r>
      <w:r>
        <w:rPr>
          <w:rFonts w:ascii="楷体_GB2312" w:eastAsia="楷体_GB2312" w:hAnsi="楷体" w:hint="eastAsia"/>
          <w:sz w:val="28"/>
          <w:szCs w:val="28"/>
        </w:rPr>
        <w:t>。</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三、价值时点：</w:t>
      </w:r>
      <w:r w:rsidR="00CB6192">
        <w:rPr>
          <w:rFonts w:ascii="楷体_GB2312" w:eastAsia="楷体_GB2312" w:hAnsi="Dotum" w:hint="eastAsia"/>
          <w:sz w:val="28"/>
          <w:szCs w:val="28"/>
        </w:rPr>
        <w:t>2022年5月10日</w:t>
      </w:r>
      <w:r>
        <w:rPr>
          <w:rFonts w:ascii="楷体_GB2312" w:eastAsia="楷体_GB2312" w:hAnsi="楷体" w:hint="eastAsia"/>
          <w:sz w:val="28"/>
          <w:szCs w:val="28"/>
        </w:rPr>
        <w:t>。</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四、价值类型：</w:t>
      </w:r>
      <w:r>
        <w:rPr>
          <w:rFonts w:ascii="楷体_GB2312" w:eastAsia="楷体_GB2312" w:hAnsi="楷体" w:hint="eastAsia"/>
          <w:sz w:val="28"/>
          <w:szCs w:val="28"/>
        </w:rPr>
        <w:t>市场价值。</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五、估价方法：</w:t>
      </w:r>
      <w:r>
        <w:rPr>
          <w:rFonts w:ascii="楷体_GB2312" w:eastAsia="楷体_GB2312" w:hAnsi="楷体" w:hint="eastAsia"/>
          <w:sz w:val="28"/>
          <w:szCs w:val="28"/>
        </w:rPr>
        <w:t>比较法、收益法。</w:t>
      </w:r>
    </w:p>
    <w:p w:rsidR="002C1F0B" w:rsidRDefault="004305DA" w:rsidP="002C1F0B">
      <w:pPr>
        <w:spacing w:line="500" w:lineRule="atLeast"/>
        <w:ind w:firstLineChars="200" w:firstLine="562"/>
        <w:rPr>
          <w:rFonts w:ascii="楷体_GB2312" w:eastAsia="楷体_GB2312" w:hAnsi="宋体"/>
          <w:sz w:val="28"/>
          <w:szCs w:val="28"/>
        </w:rPr>
      </w:pPr>
      <w:r>
        <w:rPr>
          <w:rFonts w:ascii="楷体_GB2312" w:eastAsia="楷体_GB2312" w:hAnsi="楷体" w:hint="eastAsia"/>
          <w:b/>
          <w:bCs/>
          <w:sz w:val="28"/>
          <w:szCs w:val="28"/>
        </w:rPr>
        <w:t>六、估价结果：</w:t>
      </w:r>
      <w:r>
        <w:rPr>
          <w:rFonts w:ascii="楷体_GB2312" w:eastAsia="楷体_GB2312" w:hAnsi="楷体" w:hint="eastAsia"/>
          <w:sz w:val="28"/>
          <w:szCs w:val="28"/>
        </w:rPr>
        <w:t>经过对估价对象进行专业分析、测算和判断，确定估价对象的市场价值</w:t>
      </w:r>
      <w:r>
        <w:rPr>
          <w:rFonts w:ascii="楷体_GB2312" w:eastAsia="楷体_GB2312" w:hint="eastAsia"/>
          <w:sz w:val="28"/>
          <w:szCs w:val="28"/>
        </w:rPr>
        <w:t>为</w:t>
      </w:r>
      <w:r w:rsidR="001E4395" w:rsidRPr="0050103E">
        <w:rPr>
          <w:rFonts w:ascii="楷体_GB2312" w:eastAsia="楷体_GB2312" w:hAnsi="宋体" w:hint="eastAsia"/>
          <w:sz w:val="28"/>
          <w:szCs w:val="28"/>
        </w:rPr>
        <w:t>RMB</w:t>
      </w:r>
      <w:r w:rsidR="00DE6DA3">
        <w:rPr>
          <w:rFonts w:ascii="楷体_GB2312" w:eastAsia="楷体_GB2312" w:hAnsi="宋体" w:hint="eastAsia"/>
          <w:sz w:val="28"/>
          <w:szCs w:val="28"/>
        </w:rPr>
        <w:t>28.66</w:t>
      </w:r>
      <w:r w:rsidR="001E4395" w:rsidRPr="0050103E">
        <w:rPr>
          <w:rFonts w:ascii="楷体_GB2312" w:eastAsia="楷体_GB2312" w:hAnsi="宋体" w:hint="eastAsia"/>
          <w:sz w:val="28"/>
          <w:szCs w:val="28"/>
        </w:rPr>
        <w:t>万元</w:t>
      </w:r>
      <w:r w:rsidR="001E4395">
        <w:rPr>
          <w:rFonts w:ascii="楷体_GB2312" w:eastAsia="楷体_GB2312" w:hAnsi="宋体" w:hint="eastAsia"/>
          <w:sz w:val="28"/>
          <w:szCs w:val="28"/>
        </w:rPr>
        <w:t>，</w:t>
      </w:r>
      <w:r w:rsidR="001E4395" w:rsidRPr="0050103E">
        <w:rPr>
          <w:rFonts w:ascii="楷体_GB2312" w:eastAsia="楷体_GB2312" w:hAnsi="宋体" w:hint="eastAsia"/>
          <w:sz w:val="28"/>
          <w:szCs w:val="28"/>
        </w:rPr>
        <w:t>大写（人民币）：</w:t>
      </w:r>
      <w:r w:rsidR="00873D62">
        <w:rPr>
          <w:rFonts w:ascii="楷体_GB2312" w:eastAsia="楷体_GB2312" w:hAnsi="宋体" w:hint="eastAsia"/>
          <w:sz w:val="28"/>
          <w:szCs w:val="28"/>
        </w:rPr>
        <w:t>贰拾捌万陆仟陆佰</w:t>
      </w:r>
      <w:r w:rsidR="001E4395" w:rsidRPr="0050103E">
        <w:rPr>
          <w:rFonts w:ascii="楷体_GB2312" w:eastAsia="楷体_GB2312" w:hAnsi="宋体" w:hint="eastAsia"/>
          <w:sz w:val="28"/>
          <w:szCs w:val="28"/>
        </w:rPr>
        <w:t>元整</w:t>
      </w:r>
      <w:r w:rsidR="001E4395">
        <w:rPr>
          <w:rFonts w:ascii="楷体_GB2312" w:eastAsia="楷体_GB2312" w:hAnsi="宋体" w:hint="eastAsia"/>
          <w:sz w:val="28"/>
          <w:szCs w:val="28"/>
        </w:rPr>
        <w:t>，</w:t>
      </w:r>
      <w:r w:rsidR="001E4395" w:rsidRPr="0050103E">
        <w:rPr>
          <w:rFonts w:ascii="楷体_GB2312" w:eastAsia="楷体_GB2312" w:hAnsi="宋体" w:hint="eastAsia"/>
          <w:sz w:val="28"/>
          <w:szCs w:val="28"/>
        </w:rPr>
        <w:t>折合单价：</w:t>
      </w:r>
      <w:r w:rsidR="00DE6DA3">
        <w:rPr>
          <w:rFonts w:ascii="楷体_GB2312" w:eastAsia="楷体_GB2312" w:hAnsi="宋体" w:hint="eastAsia"/>
          <w:sz w:val="28"/>
          <w:szCs w:val="28"/>
        </w:rPr>
        <w:t>5,157.00</w:t>
      </w:r>
      <w:r w:rsidR="001E4395" w:rsidRPr="0050103E">
        <w:rPr>
          <w:rFonts w:ascii="楷体_GB2312" w:eastAsia="楷体_GB2312" w:hAnsi="宋体" w:hint="eastAsia"/>
          <w:sz w:val="28"/>
          <w:szCs w:val="28"/>
        </w:rPr>
        <w:t>元/平方米</w:t>
      </w:r>
      <w:r w:rsidR="002C1F0B">
        <w:rPr>
          <w:rFonts w:ascii="楷体_GB2312" w:eastAsia="楷体_GB2312" w:hAnsi="宋体" w:hint="eastAsia"/>
          <w:sz w:val="28"/>
          <w:szCs w:val="28"/>
        </w:rPr>
        <w:t>。</w:t>
      </w:r>
    </w:p>
    <w:p w:rsidR="004305DA" w:rsidRDefault="004305DA" w:rsidP="002C1F0B">
      <w:pPr>
        <w:spacing w:line="500" w:lineRule="atLeast"/>
        <w:ind w:firstLineChars="200" w:firstLine="562"/>
        <w:rPr>
          <w:rFonts w:ascii="楷体_GB2312" w:eastAsia="楷体_GB2312" w:hAnsi="楷体"/>
          <w:b/>
          <w:bCs/>
          <w:sz w:val="28"/>
          <w:szCs w:val="28"/>
        </w:rPr>
      </w:pPr>
      <w:r>
        <w:rPr>
          <w:rFonts w:ascii="楷体_GB2312" w:eastAsia="楷体_GB2312" w:hAnsi="楷体" w:hint="eastAsia"/>
          <w:b/>
          <w:bCs/>
          <w:sz w:val="28"/>
          <w:szCs w:val="28"/>
        </w:rPr>
        <w:t>七、特别提示：</w:t>
      </w:r>
    </w:p>
    <w:p w:rsidR="004305DA" w:rsidRDefault="004305DA" w:rsidP="00E3040D">
      <w:pPr>
        <w:spacing w:line="480" w:lineRule="exact"/>
        <w:ind w:firstLineChars="200" w:firstLine="560"/>
        <w:rPr>
          <w:rFonts w:ascii="楷体_GB2312" w:eastAsia="楷体_GB2312" w:hAnsi="Dotum"/>
          <w:sz w:val="28"/>
          <w:szCs w:val="28"/>
        </w:rPr>
      </w:pPr>
      <w:r w:rsidRPr="001054BD">
        <w:rPr>
          <w:rFonts w:ascii="楷体_GB2312" w:eastAsia="楷体_GB2312" w:hAnsi="楷体" w:hint="eastAsia"/>
          <w:sz w:val="28"/>
          <w:szCs w:val="28"/>
        </w:rPr>
        <w:t>1、</w:t>
      </w:r>
      <w:r w:rsidRPr="001054BD">
        <w:rPr>
          <w:rFonts w:ascii="楷体_GB2312" w:eastAsia="楷体_GB2312" w:hAnsi="Dotum" w:hint="eastAsia"/>
          <w:sz w:val="28"/>
          <w:szCs w:val="28"/>
        </w:rPr>
        <w:t>本估价报告包含了房屋室内装饰装修</w:t>
      </w:r>
      <w:r w:rsidR="002C1F0B">
        <w:rPr>
          <w:rFonts w:ascii="楷体_GB2312" w:eastAsia="楷体_GB2312" w:hAnsi="Dotum" w:hint="eastAsia"/>
          <w:sz w:val="28"/>
          <w:szCs w:val="28"/>
        </w:rPr>
        <w:t>、不可移动的设备设施</w:t>
      </w:r>
      <w:r w:rsidRPr="001054BD">
        <w:rPr>
          <w:rFonts w:ascii="楷体_GB2312" w:eastAsia="楷体_GB2312" w:hAnsi="Dotum" w:hint="eastAsia"/>
          <w:sz w:val="28"/>
          <w:szCs w:val="28"/>
        </w:rPr>
        <w:t>及房屋所分摊的出让土地使用权价值</w:t>
      </w:r>
      <w:r w:rsidR="00E7099B" w:rsidRPr="001054BD">
        <w:rPr>
          <w:rFonts w:ascii="楷体_GB2312" w:eastAsia="楷体_GB2312" w:hAnsi="Dotum" w:hint="eastAsia"/>
          <w:sz w:val="28"/>
          <w:szCs w:val="28"/>
        </w:rPr>
        <w:t>。</w:t>
      </w:r>
    </w:p>
    <w:p w:rsidR="004305DA" w:rsidRDefault="004305DA" w:rsidP="00E3040D">
      <w:pPr>
        <w:spacing w:line="480" w:lineRule="exact"/>
        <w:ind w:firstLineChars="200" w:firstLine="560"/>
        <w:rPr>
          <w:rFonts w:ascii="楷体_GB2312" w:eastAsia="楷体_GB2312" w:hAnsi="楷体"/>
          <w:sz w:val="28"/>
          <w:szCs w:val="28"/>
        </w:rPr>
      </w:pPr>
      <w:r>
        <w:rPr>
          <w:rFonts w:ascii="楷体_GB2312" w:eastAsia="楷体_GB2312" w:hAnsi="楷体" w:hint="eastAsia"/>
          <w:sz w:val="28"/>
          <w:szCs w:val="28"/>
        </w:rPr>
        <w:t>2、本估价报告只能用于估价报告载明的估价目的和用途，除法律、法规以及相关当事方另有约定外，未征得出具估价报告的估价机构同意，估价报告的内容不得被摘抄、引用或披露于公开媒体。</w:t>
      </w:r>
    </w:p>
    <w:p w:rsidR="004305DA" w:rsidRDefault="004305DA" w:rsidP="00E3040D">
      <w:pPr>
        <w:autoSpaceDE w:val="0"/>
        <w:spacing w:line="480" w:lineRule="exact"/>
        <w:ind w:firstLineChars="200" w:firstLine="560"/>
        <w:rPr>
          <w:rFonts w:ascii="楷体_GB2312" w:eastAsia="楷体_GB2312" w:hAnsi="楷体"/>
          <w:sz w:val="28"/>
          <w:szCs w:val="28"/>
        </w:rPr>
      </w:pPr>
      <w:r>
        <w:rPr>
          <w:rFonts w:ascii="楷体_GB2312" w:eastAsia="楷体_GB2312" w:hAnsi="楷体" w:hint="eastAsia"/>
          <w:sz w:val="28"/>
          <w:szCs w:val="28"/>
        </w:rPr>
        <w:t>3、</w:t>
      </w:r>
      <w:r>
        <w:rPr>
          <w:rFonts w:ascii="楷体_GB2312" w:eastAsia="楷体_GB2312" w:hAnsi="Dotum" w:hint="eastAsia"/>
          <w:sz w:val="28"/>
          <w:szCs w:val="28"/>
        </w:rPr>
        <w:t>本估价报告是根据人民法院及相关当事方提供的资料和信息出具，资料和信息的真实性、完整性、合法性对估价结论构成影响，依据同一标的资产的其他资料或者信息可能得出与本报告不一致的估价结论</w:t>
      </w:r>
      <w:r>
        <w:rPr>
          <w:rFonts w:ascii="楷体_GB2312" w:eastAsia="楷体_GB2312" w:hAnsi="楷体" w:hint="eastAsia"/>
          <w:sz w:val="28"/>
          <w:szCs w:val="28"/>
        </w:rPr>
        <w:t>。</w:t>
      </w:r>
    </w:p>
    <w:p w:rsidR="004305DA" w:rsidRDefault="004305DA" w:rsidP="00E3040D">
      <w:pPr>
        <w:spacing w:line="480" w:lineRule="exact"/>
        <w:ind w:firstLineChars="200" w:firstLine="560"/>
        <w:rPr>
          <w:rFonts w:ascii="楷体_GB2312" w:eastAsia="楷体_GB2312" w:hAnsi="楷体"/>
          <w:sz w:val="28"/>
          <w:szCs w:val="28"/>
        </w:rPr>
      </w:pPr>
      <w:r>
        <w:rPr>
          <w:rFonts w:ascii="楷体_GB2312" w:eastAsia="楷体_GB2312" w:hAnsi="楷体" w:hint="eastAsia"/>
          <w:sz w:val="28"/>
          <w:szCs w:val="28"/>
        </w:rPr>
        <w:lastRenderedPageBreak/>
        <w:t>4、本估价报告使用期限至</w:t>
      </w:r>
      <w:r w:rsidR="00CB6192">
        <w:rPr>
          <w:rFonts w:ascii="楷体_GB2312" w:eastAsia="楷体_GB2312" w:hAnsi="楷体"/>
          <w:sz w:val="28"/>
          <w:szCs w:val="28"/>
        </w:rPr>
        <w:t>2023年5月17日</w:t>
      </w:r>
      <w:r>
        <w:rPr>
          <w:rFonts w:ascii="楷体_GB2312" w:eastAsia="楷体_GB2312" w:hAnsi="楷体" w:hint="eastAsia"/>
          <w:sz w:val="28"/>
          <w:szCs w:val="28"/>
        </w:rPr>
        <w:t>止。如果房地产状况、市场状况与价值时点相关状况相比发生重大变化，估价委托人应当委托估价机构执行估价更新业务或重新进行估价。</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此致</w:t>
      </w:r>
    </w:p>
    <w:p w:rsidR="00EC63F1" w:rsidRPr="00EC63F1" w:rsidRDefault="00EC63F1">
      <w:pPr>
        <w:spacing w:line="500" w:lineRule="exact"/>
        <w:ind w:firstLineChars="200" w:firstLine="560"/>
        <w:rPr>
          <w:rFonts w:ascii="楷体_GB2312" w:eastAsia="楷体_GB2312" w:hAnsi="Dotum"/>
          <w:sz w:val="28"/>
          <w:szCs w:val="28"/>
        </w:rPr>
      </w:pPr>
    </w:p>
    <w:p w:rsidR="00EC63F1" w:rsidRDefault="00EC63F1">
      <w:pPr>
        <w:pStyle w:val="ab"/>
        <w:spacing w:line="500" w:lineRule="exact"/>
        <w:ind w:firstLineChars="1300" w:firstLine="3640"/>
        <w:rPr>
          <w:rFonts w:ascii="Dotum" w:eastAsia="楷体_GB2312" w:hAnsi="Dotum"/>
          <w:szCs w:val="28"/>
        </w:rPr>
      </w:pPr>
    </w:p>
    <w:p w:rsidR="00EC63F1" w:rsidRDefault="00EC63F1">
      <w:pPr>
        <w:pStyle w:val="ab"/>
        <w:spacing w:line="500" w:lineRule="exact"/>
        <w:ind w:firstLineChars="1300" w:firstLine="3640"/>
        <w:rPr>
          <w:rFonts w:ascii="Dotum" w:eastAsia="楷体_GB2312" w:hAnsi="Dotum"/>
          <w:szCs w:val="28"/>
        </w:rPr>
      </w:pPr>
    </w:p>
    <w:p w:rsidR="00EC63F1" w:rsidRDefault="00EC63F1">
      <w:pPr>
        <w:pStyle w:val="ab"/>
        <w:spacing w:line="500" w:lineRule="exact"/>
        <w:ind w:firstLineChars="1300" w:firstLine="3640"/>
        <w:rPr>
          <w:rFonts w:ascii="Dotum" w:eastAsia="楷体_GB2312" w:hAnsi="Dotum"/>
          <w:szCs w:val="28"/>
        </w:rPr>
      </w:pPr>
    </w:p>
    <w:p w:rsidR="00EC63F1" w:rsidRDefault="00EC63F1">
      <w:pPr>
        <w:pStyle w:val="ab"/>
        <w:spacing w:line="500" w:lineRule="exact"/>
        <w:ind w:firstLineChars="1300" w:firstLine="3640"/>
        <w:rPr>
          <w:rFonts w:ascii="Dotum" w:eastAsia="楷体_GB2312" w:hAnsi="Dotum"/>
          <w:szCs w:val="28"/>
        </w:rPr>
      </w:pPr>
    </w:p>
    <w:p w:rsidR="00EC63F1" w:rsidRDefault="00EC63F1">
      <w:pPr>
        <w:pStyle w:val="ab"/>
        <w:spacing w:line="500" w:lineRule="exact"/>
        <w:ind w:firstLineChars="1300" w:firstLine="3640"/>
        <w:rPr>
          <w:rFonts w:ascii="Dotum" w:eastAsia="楷体_GB2312" w:hAnsi="Dotum"/>
          <w:szCs w:val="28"/>
        </w:rPr>
      </w:pPr>
    </w:p>
    <w:p w:rsidR="00EC63F1" w:rsidRDefault="00EC63F1">
      <w:pPr>
        <w:pStyle w:val="ab"/>
        <w:spacing w:line="500" w:lineRule="exact"/>
        <w:ind w:firstLineChars="1300" w:firstLine="3640"/>
        <w:rPr>
          <w:rFonts w:ascii="Dotum" w:eastAsia="楷体_GB2312" w:hAnsi="Dotum"/>
          <w:szCs w:val="28"/>
        </w:rPr>
      </w:pPr>
    </w:p>
    <w:p w:rsidR="00EC63F1" w:rsidRDefault="00EC63F1">
      <w:pPr>
        <w:pStyle w:val="ab"/>
        <w:spacing w:line="500" w:lineRule="exact"/>
        <w:ind w:firstLineChars="1300" w:firstLine="3640"/>
        <w:rPr>
          <w:rFonts w:ascii="Dotum" w:eastAsia="楷体_GB2312" w:hAnsi="Dotum"/>
          <w:szCs w:val="28"/>
        </w:rPr>
      </w:pPr>
    </w:p>
    <w:p w:rsidR="004305DA" w:rsidRDefault="004305DA">
      <w:pPr>
        <w:pStyle w:val="ab"/>
        <w:spacing w:line="500" w:lineRule="exact"/>
        <w:ind w:firstLineChars="1300" w:firstLine="3640"/>
        <w:rPr>
          <w:rFonts w:ascii="Dotum" w:eastAsia="楷体_GB2312" w:hAnsi="Dotum"/>
          <w:szCs w:val="28"/>
        </w:rPr>
      </w:pPr>
      <w:r>
        <w:rPr>
          <w:rFonts w:ascii="Dotum" w:eastAsia="楷体_GB2312" w:hAnsi="Dotum" w:hint="eastAsia"/>
          <w:szCs w:val="28"/>
        </w:rPr>
        <w:t>湖北华审资产评估土地房地产估价有限公司</w:t>
      </w:r>
    </w:p>
    <w:p w:rsidR="004305DA" w:rsidRDefault="00BC3A9D">
      <w:pPr>
        <w:pStyle w:val="ab"/>
        <w:spacing w:before="100" w:beforeAutospacing="1" w:line="500" w:lineRule="exact"/>
        <w:ind w:firstLineChars="1300" w:firstLine="3640"/>
        <w:rPr>
          <w:rFonts w:ascii="Dotum" w:eastAsia="楷体_GB2312" w:hAnsi="Dotum"/>
          <w:szCs w:val="28"/>
        </w:rPr>
      </w:pPr>
      <w:r>
        <w:rPr>
          <w:rFonts w:ascii="Dotum" w:eastAsia="楷体_GB2312" w:hAnsi="Dotum" w:hint="eastAsia"/>
          <w:noProof/>
          <w:szCs w:val="24"/>
        </w:rPr>
        <w:drawing>
          <wp:anchor distT="0" distB="0" distL="114300" distR="114300" simplePos="0" relativeHeight="251657216" behindDoc="0" locked="0" layoutInCell="1" allowOverlap="1">
            <wp:simplePos x="0" y="0"/>
            <wp:positionH relativeFrom="column">
              <wp:posOffset>3467100</wp:posOffset>
            </wp:positionH>
            <wp:positionV relativeFrom="paragraph">
              <wp:posOffset>189865</wp:posOffset>
            </wp:positionV>
            <wp:extent cx="1133475" cy="400050"/>
            <wp:effectExtent l="19050" t="0" r="9525" b="0"/>
            <wp:wrapNone/>
            <wp:docPr id="10" name="图片 10" descr="秦强签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秦强签字1"/>
                    <pic:cNvPicPr>
                      <a:picLocks noChangeAspect="1" noChangeArrowheads="1"/>
                    </pic:cNvPicPr>
                  </pic:nvPicPr>
                  <pic:blipFill>
                    <a:blip r:embed="rId10" cstate="print">
                      <a:lum bright="12000"/>
                    </a:blip>
                    <a:srcRect/>
                    <a:stretch>
                      <a:fillRect/>
                    </a:stretch>
                  </pic:blipFill>
                  <pic:spPr bwMode="auto">
                    <a:xfrm>
                      <a:off x="0" y="0"/>
                      <a:ext cx="1133475" cy="400050"/>
                    </a:xfrm>
                    <a:prstGeom prst="rect">
                      <a:avLst/>
                    </a:prstGeom>
                    <a:noFill/>
                    <a:ln w="9525">
                      <a:noFill/>
                      <a:miter lim="800000"/>
                      <a:headEnd/>
                      <a:tailEnd/>
                    </a:ln>
                  </pic:spPr>
                </pic:pic>
              </a:graphicData>
            </a:graphic>
          </wp:anchor>
        </w:drawing>
      </w:r>
      <w:r w:rsidR="004305DA">
        <w:rPr>
          <w:rFonts w:ascii="Dotum" w:eastAsia="楷体_GB2312" w:hAnsi="Dotum" w:hint="eastAsia"/>
          <w:szCs w:val="24"/>
        </w:rPr>
        <w:t>法定代表人</w:t>
      </w:r>
      <w:r w:rsidR="004305DA">
        <w:rPr>
          <w:rFonts w:ascii="Dotum" w:eastAsia="楷体_GB2312" w:hAnsi="Dotum" w:hint="eastAsia"/>
          <w:szCs w:val="28"/>
        </w:rPr>
        <w:t>：</w:t>
      </w:r>
    </w:p>
    <w:p w:rsidR="00E3040D" w:rsidRDefault="004305DA" w:rsidP="00E3040D">
      <w:pPr>
        <w:jc w:val="center"/>
        <w:rPr>
          <w:rFonts w:ascii="Dotum" w:eastAsia="楷体_GB2312" w:hAnsi="Dotum"/>
          <w:sz w:val="28"/>
        </w:rPr>
      </w:pPr>
      <w:r>
        <w:rPr>
          <w:rFonts w:ascii="Dotum" w:eastAsia="楷体_GB2312" w:hAnsi="Dotum" w:hint="eastAsia"/>
          <w:sz w:val="28"/>
        </w:rPr>
        <w:t xml:space="preserve">                         </w:t>
      </w:r>
    </w:p>
    <w:p w:rsidR="004305DA" w:rsidRPr="00E3040D" w:rsidRDefault="00E3040D" w:rsidP="00E3040D">
      <w:pPr>
        <w:jc w:val="center"/>
        <w:rPr>
          <w:rFonts w:ascii="楷体_GB2312" w:eastAsia="楷体_GB2312" w:hAnsi="楷体"/>
          <w:sz w:val="28"/>
          <w:szCs w:val="28"/>
        </w:rPr>
      </w:pPr>
      <w:r>
        <w:rPr>
          <w:rFonts w:ascii="楷体_GB2312" w:eastAsia="楷体_GB2312" w:hAnsi="楷体" w:hint="eastAsia"/>
          <w:sz w:val="28"/>
          <w:szCs w:val="28"/>
        </w:rPr>
        <w:t xml:space="preserve">        </w:t>
      </w:r>
      <w:r w:rsidR="00176E47">
        <w:rPr>
          <w:rFonts w:ascii="楷体_GB2312" w:eastAsia="楷体_GB2312" w:hAnsi="楷体" w:hint="eastAsia"/>
          <w:sz w:val="28"/>
          <w:szCs w:val="28"/>
        </w:rPr>
        <w:t xml:space="preserve">                 </w:t>
      </w:r>
      <w:r w:rsidR="004305DA" w:rsidRPr="00E3040D">
        <w:rPr>
          <w:rFonts w:ascii="楷体_GB2312" w:eastAsia="楷体_GB2312" w:hAnsi="楷体" w:hint="eastAsia"/>
          <w:sz w:val="28"/>
          <w:szCs w:val="28"/>
        </w:rPr>
        <w:t>二○</w:t>
      </w:r>
      <w:r w:rsidR="00CB6192">
        <w:rPr>
          <w:rFonts w:ascii="楷体_GB2312" w:eastAsia="楷体_GB2312" w:hAnsi="楷体" w:hint="eastAsia"/>
          <w:sz w:val="28"/>
          <w:szCs w:val="28"/>
        </w:rPr>
        <w:t>二二年五月十八日</w:t>
      </w:r>
    </w:p>
    <w:p w:rsidR="004305DA" w:rsidRPr="00E3040D" w:rsidRDefault="004305DA">
      <w:pPr>
        <w:rPr>
          <w:rFonts w:ascii="楷体_GB2312" w:eastAsia="楷体_GB2312" w:hAnsi="楷体"/>
          <w:sz w:val="28"/>
          <w:szCs w:val="28"/>
        </w:rPr>
        <w:sectPr w:rsidR="004305DA" w:rsidRPr="00E3040D" w:rsidSect="001054BD">
          <w:footerReference w:type="default" r:id="rId11"/>
          <w:pgSz w:w="11907" w:h="16840"/>
          <w:pgMar w:top="1440" w:right="1418" w:bottom="1440" w:left="1418" w:header="851" w:footer="992" w:gutter="0"/>
          <w:pgNumType w:start="1"/>
          <w:cols w:space="720"/>
          <w:docGrid w:linePitch="312"/>
        </w:sectPr>
      </w:pPr>
    </w:p>
    <w:p w:rsidR="004305DA" w:rsidRDefault="004305DA">
      <w:pPr>
        <w:spacing w:line="400" w:lineRule="exact"/>
        <w:rPr>
          <w:rFonts w:ascii="Dotum" w:eastAsia="华文楷体" w:hAnsi="Dotum"/>
        </w:rPr>
      </w:pPr>
    </w:p>
    <w:p w:rsidR="004305DA" w:rsidRDefault="004305DA">
      <w:pPr>
        <w:spacing w:line="400" w:lineRule="exact"/>
        <w:jc w:val="center"/>
        <w:rPr>
          <w:rFonts w:ascii="楷体_GB2312" w:eastAsia="楷体_GB2312" w:hAnsi="Dotum"/>
          <w:b/>
          <w:bCs/>
          <w:sz w:val="32"/>
          <w:szCs w:val="32"/>
        </w:rPr>
      </w:pPr>
      <w:r>
        <w:rPr>
          <w:rFonts w:ascii="楷体_GB2312" w:eastAsia="楷体_GB2312" w:hAnsi="Dotum" w:hint="eastAsia"/>
          <w:b/>
          <w:bCs/>
          <w:sz w:val="32"/>
          <w:szCs w:val="32"/>
        </w:rPr>
        <w:t>目  录</w:t>
      </w:r>
    </w:p>
    <w:p w:rsidR="004305DA" w:rsidRPr="003707EE" w:rsidRDefault="004305DA">
      <w:pPr>
        <w:spacing w:line="400" w:lineRule="exact"/>
        <w:jc w:val="center"/>
        <w:rPr>
          <w:rFonts w:ascii="楷体_GB2312" w:eastAsia="楷体_GB2312" w:hAnsi="Dotum"/>
          <w:b/>
          <w:bCs/>
          <w:sz w:val="32"/>
          <w:szCs w:val="32"/>
        </w:rPr>
      </w:pPr>
    </w:p>
    <w:p w:rsidR="001728D4" w:rsidRPr="001728D4" w:rsidRDefault="00E65E26" w:rsidP="001728D4">
      <w:pPr>
        <w:pStyle w:val="11"/>
        <w:tabs>
          <w:tab w:val="right" w:leader="dot" w:pos="9061"/>
        </w:tabs>
        <w:rPr>
          <w:rFonts w:ascii="楷体_GB2312" w:hAnsi="宋体"/>
          <w:noProof/>
          <w:sz w:val="21"/>
          <w:szCs w:val="22"/>
        </w:rPr>
      </w:pPr>
      <w:r w:rsidRPr="001728D4">
        <w:rPr>
          <w:rFonts w:ascii="楷体_GB2312" w:hAnsi="宋体" w:hint="eastAsia"/>
          <w:bCs/>
          <w:szCs w:val="28"/>
        </w:rPr>
        <w:fldChar w:fldCharType="begin"/>
      </w:r>
      <w:r w:rsidR="004305DA" w:rsidRPr="001728D4">
        <w:rPr>
          <w:rFonts w:ascii="楷体_GB2312" w:hAnsi="宋体" w:hint="eastAsia"/>
          <w:bCs/>
          <w:szCs w:val="28"/>
        </w:rPr>
        <w:instrText xml:space="preserve"> TOC \o "1-2" \h \z \u </w:instrText>
      </w:r>
      <w:r w:rsidRPr="001728D4">
        <w:rPr>
          <w:rFonts w:ascii="楷体_GB2312" w:hAnsi="宋体" w:hint="eastAsia"/>
          <w:bCs/>
          <w:szCs w:val="28"/>
        </w:rPr>
        <w:fldChar w:fldCharType="separate"/>
      </w:r>
      <w:hyperlink w:anchor="_Toc83552578" w:history="1">
        <w:r w:rsidR="001728D4" w:rsidRPr="001728D4">
          <w:rPr>
            <w:rStyle w:val="ac"/>
            <w:rFonts w:ascii="楷体_GB2312" w:hAnsi="宋体" w:hint="eastAsia"/>
            <w:noProof/>
          </w:rPr>
          <w:t>估价师声明</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_Toc83552578 \h </w:instrText>
        </w:r>
        <w:r w:rsidRPr="001728D4">
          <w:rPr>
            <w:rFonts w:ascii="楷体_GB2312" w:hAnsi="宋体" w:hint="eastAsia"/>
            <w:noProof/>
            <w:webHidden/>
          </w:rPr>
        </w:r>
        <w:r w:rsidRPr="001728D4">
          <w:rPr>
            <w:rFonts w:ascii="楷体_GB2312" w:hAnsi="宋体" w:hint="eastAsia"/>
            <w:noProof/>
            <w:webHidden/>
          </w:rPr>
          <w:fldChar w:fldCharType="separate"/>
        </w:r>
        <w:r w:rsidR="00195237">
          <w:rPr>
            <w:rFonts w:ascii="楷体_GB2312" w:hAnsi="宋体"/>
            <w:noProof/>
            <w:webHidden/>
          </w:rPr>
          <w:t>1</w:t>
        </w:r>
        <w:r w:rsidRPr="001728D4">
          <w:rPr>
            <w:rFonts w:ascii="楷体_GB2312" w:hAnsi="宋体" w:hint="eastAsia"/>
            <w:noProof/>
            <w:webHidden/>
          </w:rPr>
          <w:fldChar w:fldCharType="end"/>
        </w:r>
      </w:hyperlink>
    </w:p>
    <w:p w:rsidR="001728D4" w:rsidRPr="001728D4" w:rsidRDefault="00E65E26" w:rsidP="001728D4">
      <w:pPr>
        <w:pStyle w:val="11"/>
        <w:tabs>
          <w:tab w:val="right" w:leader="dot" w:pos="9061"/>
        </w:tabs>
        <w:rPr>
          <w:rFonts w:ascii="楷体_GB2312" w:hAnsi="宋体"/>
          <w:noProof/>
          <w:sz w:val="21"/>
          <w:szCs w:val="22"/>
        </w:rPr>
      </w:pPr>
      <w:hyperlink w:anchor="_Toc83552579" w:history="1">
        <w:r w:rsidR="001728D4" w:rsidRPr="001728D4">
          <w:rPr>
            <w:rStyle w:val="ac"/>
            <w:rFonts w:ascii="楷体_GB2312" w:hAnsi="宋体" w:hint="eastAsia"/>
            <w:noProof/>
          </w:rPr>
          <w:t>估价假设和限制条件</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_Toc83552579 \h </w:instrText>
        </w:r>
        <w:r w:rsidRPr="001728D4">
          <w:rPr>
            <w:rFonts w:ascii="楷体_GB2312" w:hAnsi="宋体" w:hint="eastAsia"/>
            <w:noProof/>
            <w:webHidden/>
          </w:rPr>
        </w:r>
        <w:r w:rsidRPr="001728D4">
          <w:rPr>
            <w:rFonts w:ascii="楷体_GB2312" w:hAnsi="宋体" w:hint="eastAsia"/>
            <w:noProof/>
            <w:webHidden/>
          </w:rPr>
          <w:fldChar w:fldCharType="separate"/>
        </w:r>
        <w:r w:rsidR="00195237">
          <w:rPr>
            <w:rFonts w:ascii="楷体_GB2312" w:hAnsi="宋体"/>
            <w:noProof/>
            <w:webHidden/>
          </w:rPr>
          <w:t>2</w:t>
        </w:r>
        <w:r w:rsidRPr="001728D4">
          <w:rPr>
            <w:rFonts w:ascii="楷体_GB2312" w:hAnsi="宋体" w:hint="eastAsia"/>
            <w:noProof/>
            <w:webHidden/>
          </w:rPr>
          <w:fldChar w:fldCharType="end"/>
        </w:r>
      </w:hyperlink>
    </w:p>
    <w:p w:rsidR="001728D4" w:rsidRPr="001728D4" w:rsidRDefault="00E65E26" w:rsidP="001728D4">
      <w:pPr>
        <w:pStyle w:val="11"/>
        <w:tabs>
          <w:tab w:val="right" w:leader="dot" w:pos="9061"/>
        </w:tabs>
        <w:rPr>
          <w:rFonts w:ascii="楷体_GB2312" w:hAnsi="宋体"/>
          <w:noProof/>
          <w:sz w:val="21"/>
          <w:szCs w:val="22"/>
        </w:rPr>
      </w:pPr>
      <w:hyperlink w:anchor="_Toc83552580" w:history="1">
        <w:r w:rsidR="001728D4" w:rsidRPr="001728D4">
          <w:rPr>
            <w:rStyle w:val="ac"/>
            <w:rFonts w:ascii="楷体_GB2312" w:hAnsi="宋体" w:hint="eastAsia"/>
            <w:noProof/>
          </w:rPr>
          <w:t>估价结果报告</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_Toc83552580 \h </w:instrText>
        </w:r>
        <w:r w:rsidRPr="001728D4">
          <w:rPr>
            <w:rFonts w:ascii="楷体_GB2312" w:hAnsi="宋体" w:hint="eastAsia"/>
            <w:noProof/>
            <w:webHidden/>
          </w:rPr>
        </w:r>
        <w:r w:rsidRPr="001728D4">
          <w:rPr>
            <w:rFonts w:ascii="楷体_GB2312" w:hAnsi="宋体" w:hint="eastAsia"/>
            <w:noProof/>
            <w:webHidden/>
          </w:rPr>
          <w:fldChar w:fldCharType="separate"/>
        </w:r>
        <w:r w:rsidR="00195237">
          <w:rPr>
            <w:rFonts w:ascii="楷体_GB2312" w:hAnsi="宋体"/>
            <w:noProof/>
            <w:webHidden/>
          </w:rPr>
          <w:t>4</w:t>
        </w:r>
        <w:r w:rsidRPr="001728D4">
          <w:rPr>
            <w:rFonts w:ascii="楷体_GB2312" w:hAnsi="宋体" w:hint="eastAsia"/>
            <w:noProof/>
            <w:webHidden/>
          </w:rPr>
          <w:fldChar w:fldCharType="end"/>
        </w:r>
      </w:hyperlink>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581" w:history="1">
        <w:r w:rsidR="001728D4" w:rsidRPr="001728D4">
          <w:rPr>
            <w:rStyle w:val="ac"/>
            <w:rFonts w:ascii="楷体_GB2312" w:hAnsi="宋体" w:hint="eastAsia"/>
            <w:noProof/>
          </w:rPr>
          <w:t>一、估价委托人</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_Toc83552581 \h </w:instrText>
        </w:r>
        <w:r w:rsidRPr="001728D4">
          <w:rPr>
            <w:rFonts w:ascii="楷体_GB2312" w:hAnsi="宋体" w:hint="eastAsia"/>
            <w:noProof/>
            <w:webHidden/>
          </w:rPr>
        </w:r>
        <w:r w:rsidRPr="001728D4">
          <w:rPr>
            <w:rFonts w:ascii="楷体_GB2312" w:hAnsi="宋体" w:hint="eastAsia"/>
            <w:noProof/>
            <w:webHidden/>
          </w:rPr>
          <w:fldChar w:fldCharType="separate"/>
        </w:r>
        <w:r w:rsidR="00195237">
          <w:rPr>
            <w:rFonts w:ascii="楷体_GB2312" w:hAnsi="宋体"/>
            <w:noProof/>
            <w:webHidden/>
          </w:rPr>
          <w:t>4</w:t>
        </w:r>
        <w:r w:rsidRPr="001728D4">
          <w:rPr>
            <w:rFonts w:ascii="楷体_GB2312" w:hAnsi="宋体" w:hint="eastAsia"/>
            <w:noProof/>
            <w:webHidden/>
          </w:rPr>
          <w:fldChar w:fldCharType="end"/>
        </w:r>
      </w:hyperlink>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582" w:history="1">
        <w:r w:rsidR="001728D4" w:rsidRPr="001728D4">
          <w:rPr>
            <w:rStyle w:val="ac"/>
            <w:rFonts w:ascii="楷体_GB2312" w:hAnsi="宋体" w:hint="eastAsia"/>
            <w:noProof/>
          </w:rPr>
          <w:t>二、房地产估价机构</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_Toc83552582 \h </w:instrText>
        </w:r>
        <w:r w:rsidRPr="001728D4">
          <w:rPr>
            <w:rFonts w:ascii="楷体_GB2312" w:hAnsi="宋体" w:hint="eastAsia"/>
            <w:noProof/>
            <w:webHidden/>
          </w:rPr>
        </w:r>
        <w:r w:rsidRPr="001728D4">
          <w:rPr>
            <w:rFonts w:ascii="楷体_GB2312" w:hAnsi="宋体" w:hint="eastAsia"/>
            <w:noProof/>
            <w:webHidden/>
          </w:rPr>
          <w:fldChar w:fldCharType="separate"/>
        </w:r>
        <w:r w:rsidR="00195237">
          <w:rPr>
            <w:rFonts w:ascii="楷体_GB2312" w:hAnsi="宋体"/>
            <w:noProof/>
            <w:webHidden/>
          </w:rPr>
          <w:t>4</w:t>
        </w:r>
        <w:r w:rsidRPr="001728D4">
          <w:rPr>
            <w:rFonts w:ascii="楷体_GB2312" w:hAnsi="宋体" w:hint="eastAsia"/>
            <w:noProof/>
            <w:webHidden/>
          </w:rPr>
          <w:fldChar w:fldCharType="end"/>
        </w:r>
      </w:hyperlink>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583" w:history="1">
        <w:r w:rsidR="001728D4" w:rsidRPr="001728D4">
          <w:rPr>
            <w:rStyle w:val="ac"/>
            <w:rFonts w:ascii="楷体_GB2312" w:hAnsi="宋体" w:hint="eastAsia"/>
            <w:noProof/>
          </w:rPr>
          <w:t>三、估价目的</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_Toc83552583 \h </w:instrText>
        </w:r>
        <w:r w:rsidRPr="001728D4">
          <w:rPr>
            <w:rFonts w:ascii="楷体_GB2312" w:hAnsi="宋体" w:hint="eastAsia"/>
            <w:noProof/>
            <w:webHidden/>
          </w:rPr>
        </w:r>
        <w:r w:rsidRPr="001728D4">
          <w:rPr>
            <w:rFonts w:ascii="楷体_GB2312" w:hAnsi="宋体" w:hint="eastAsia"/>
            <w:noProof/>
            <w:webHidden/>
          </w:rPr>
          <w:fldChar w:fldCharType="separate"/>
        </w:r>
        <w:r w:rsidR="00195237">
          <w:rPr>
            <w:rFonts w:ascii="楷体_GB2312" w:hAnsi="宋体"/>
            <w:noProof/>
            <w:webHidden/>
          </w:rPr>
          <w:t>4</w:t>
        </w:r>
        <w:r w:rsidRPr="001728D4">
          <w:rPr>
            <w:rFonts w:ascii="楷体_GB2312" w:hAnsi="宋体" w:hint="eastAsia"/>
            <w:noProof/>
            <w:webHidden/>
          </w:rPr>
          <w:fldChar w:fldCharType="end"/>
        </w:r>
      </w:hyperlink>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584" w:history="1">
        <w:r w:rsidR="001728D4" w:rsidRPr="001728D4">
          <w:rPr>
            <w:rStyle w:val="ac"/>
            <w:rFonts w:ascii="楷体_GB2312" w:hAnsi="宋体" w:hint="eastAsia"/>
            <w:noProof/>
          </w:rPr>
          <w:t>四、估价对象</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_Toc83552584 \h </w:instrText>
        </w:r>
        <w:r w:rsidRPr="001728D4">
          <w:rPr>
            <w:rFonts w:ascii="楷体_GB2312" w:hAnsi="宋体" w:hint="eastAsia"/>
            <w:noProof/>
            <w:webHidden/>
          </w:rPr>
        </w:r>
        <w:r w:rsidRPr="001728D4">
          <w:rPr>
            <w:rFonts w:ascii="楷体_GB2312" w:hAnsi="宋体" w:hint="eastAsia"/>
            <w:noProof/>
            <w:webHidden/>
          </w:rPr>
          <w:fldChar w:fldCharType="separate"/>
        </w:r>
        <w:r w:rsidR="00195237">
          <w:rPr>
            <w:rFonts w:ascii="楷体_GB2312" w:hAnsi="宋体"/>
            <w:noProof/>
            <w:webHidden/>
          </w:rPr>
          <w:t>4</w:t>
        </w:r>
        <w:r w:rsidRPr="001728D4">
          <w:rPr>
            <w:rFonts w:ascii="楷体_GB2312" w:hAnsi="宋体" w:hint="eastAsia"/>
            <w:noProof/>
            <w:webHidden/>
          </w:rPr>
          <w:fldChar w:fldCharType="end"/>
        </w:r>
      </w:hyperlink>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585" w:history="1">
        <w:r w:rsidR="001728D4" w:rsidRPr="001728D4">
          <w:rPr>
            <w:rStyle w:val="ac"/>
            <w:rFonts w:ascii="楷体_GB2312" w:hAnsi="宋体" w:hint="eastAsia"/>
            <w:noProof/>
          </w:rPr>
          <w:t>五、价值时点</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_Toc83552585 \h </w:instrText>
        </w:r>
        <w:r w:rsidRPr="001728D4">
          <w:rPr>
            <w:rFonts w:ascii="楷体_GB2312" w:hAnsi="宋体" w:hint="eastAsia"/>
            <w:noProof/>
            <w:webHidden/>
          </w:rPr>
        </w:r>
        <w:r w:rsidRPr="001728D4">
          <w:rPr>
            <w:rFonts w:ascii="楷体_GB2312" w:hAnsi="宋体" w:hint="eastAsia"/>
            <w:noProof/>
            <w:webHidden/>
          </w:rPr>
          <w:fldChar w:fldCharType="separate"/>
        </w:r>
        <w:r w:rsidR="00195237">
          <w:rPr>
            <w:rFonts w:ascii="楷体_GB2312" w:hAnsi="宋体"/>
            <w:noProof/>
            <w:webHidden/>
          </w:rPr>
          <w:t>8</w:t>
        </w:r>
        <w:r w:rsidRPr="001728D4">
          <w:rPr>
            <w:rFonts w:ascii="楷体_GB2312" w:hAnsi="宋体" w:hint="eastAsia"/>
            <w:noProof/>
            <w:webHidden/>
          </w:rPr>
          <w:fldChar w:fldCharType="end"/>
        </w:r>
      </w:hyperlink>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586" w:history="1">
        <w:r w:rsidR="001728D4" w:rsidRPr="001728D4">
          <w:rPr>
            <w:rStyle w:val="ac"/>
            <w:rFonts w:ascii="楷体_GB2312" w:hAnsi="宋体" w:hint="eastAsia"/>
            <w:noProof/>
          </w:rPr>
          <w:t>六、价值类型</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_Toc83552586 \h </w:instrText>
        </w:r>
        <w:r w:rsidRPr="001728D4">
          <w:rPr>
            <w:rFonts w:ascii="楷体_GB2312" w:hAnsi="宋体" w:hint="eastAsia"/>
            <w:noProof/>
            <w:webHidden/>
          </w:rPr>
        </w:r>
        <w:r w:rsidRPr="001728D4">
          <w:rPr>
            <w:rFonts w:ascii="楷体_GB2312" w:hAnsi="宋体" w:hint="eastAsia"/>
            <w:noProof/>
            <w:webHidden/>
          </w:rPr>
          <w:fldChar w:fldCharType="separate"/>
        </w:r>
        <w:r w:rsidR="00195237">
          <w:rPr>
            <w:rFonts w:ascii="楷体_GB2312" w:hAnsi="宋体"/>
            <w:noProof/>
            <w:webHidden/>
          </w:rPr>
          <w:t>8</w:t>
        </w:r>
        <w:r w:rsidRPr="001728D4">
          <w:rPr>
            <w:rFonts w:ascii="楷体_GB2312" w:hAnsi="宋体" w:hint="eastAsia"/>
            <w:noProof/>
            <w:webHidden/>
          </w:rPr>
          <w:fldChar w:fldCharType="end"/>
        </w:r>
      </w:hyperlink>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587" w:history="1">
        <w:r w:rsidR="001728D4" w:rsidRPr="001728D4">
          <w:rPr>
            <w:rStyle w:val="ac"/>
            <w:rFonts w:ascii="楷体_GB2312" w:hAnsi="宋体" w:hint="eastAsia"/>
            <w:noProof/>
          </w:rPr>
          <w:t>七、估价原则</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_Toc83552587 \h </w:instrText>
        </w:r>
        <w:r w:rsidRPr="001728D4">
          <w:rPr>
            <w:rFonts w:ascii="楷体_GB2312" w:hAnsi="宋体" w:hint="eastAsia"/>
            <w:noProof/>
            <w:webHidden/>
          </w:rPr>
        </w:r>
        <w:r w:rsidRPr="001728D4">
          <w:rPr>
            <w:rFonts w:ascii="楷体_GB2312" w:hAnsi="宋体" w:hint="eastAsia"/>
            <w:noProof/>
            <w:webHidden/>
          </w:rPr>
          <w:fldChar w:fldCharType="separate"/>
        </w:r>
        <w:r w:rsidR="00195237">
          <w:rPr>
            <w:rFonts w:ascii="楷体_GB2312" w:hAnsi="宋体"/>
            <w:noProof/>
            <w:webHidden/>
          </w:rPr>
          <w:t>8</w:t>
        </w:r>
        <w:r w:rsidRPr="001728D4">
          <w:rPr>
            <w:rFonts w:ascii="楷体_GB2312" w:hAnsi="宋体" w:hint="eastAsia"/>
            <w:noProof/>
            <w:webHidden/>
          </w:rPr>
          <w:fldChar w:fldCharType="end"/>
        </w:r>
      </w:hyperlink>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588" w:history="1">
        <w:r w:rsidR="001728D4" w:rsidRPr="001728D4">
          <w:rPr>
            <w:rStyle w:val="ac"/>
            <w:rFonts w:ascii="楷体_GB2312" w:hAnsi="宋体" w:hint="eastAsia"/>
            <w:noProof/>
          </w:rPr>
          <w:t>八、估价依据</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_Toc83552588 \h </w:instrText>
        </w:r>
        <w:r w:rsidRPr="001728D4">
          <w:rPr>
            <w:rFonts w:ascii="楷体_GB2312" w:hAnsi="宋体" w:hint="eastAsia"/>
            <w:noProof/>
            <w:webHidden/>
          </w:rPr>
        </w:r>
        <w:r w:rsidRPr="001728D4">
          <w:rPr>
            <w:rFonts w:ascii="楷体_GB2312" w:hAnsi="宋体" w:hint="eastAsia"/>
            <w:noProof/>
            <w:webHidden/>
          </w:rPr>
          <w:fldChar w:fldCharType="separate"/>
        </w:r>
        <w:r w:rsidR="00195237">
          <w:rPr>
            <w:rFonts w:ascii="楷体_GB2312" w:hAnsi="宋体"/>
            <w:noProof/>
            <w:webHidden/>
          </w:rPr>
          <w:t>10</w:t>
        </w:r>
        <w:r w:rsidRPr="001728D4">
          <w:rPr>
            <w:rFonts w:ascii="楷体_GB2312" w:hAnsi="宋体" w:hint="eastAsia"/>
            <w:noProof/>
            <w:webHidden/>
          </w:rPr>
          <w:fldChar w:fldCharType="end"/>
        </w:r>
      </w:hyperlink>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589" w:history="1">
        <w:r w:rsidR="001728D4" w:rsidRPr="001728D4">
          <w:rPr>
            <w:rStyle w:val="ac"/>
            <w:rFonts w:ascii="楷体_GB2312" w:hAnsi="宋体" w:hint="eastAsia"/>
            <w:noProof/>
          </w:rPr>
          <w:t>九、估价方法</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_Toc83552589 \h </w:instrText>
        </w:r>
        <w:r w:rsidRPr="001728D4">
          <w:rPr>
            <w:rFonts w:ascii="楷体_GB2312" w:hAnsi="宋体" w:hint="eastAsia"/>
            <w:noProof/>
            <w:webHidden/>
          </w:rPr>
        </w:r>
        <w:r w:rsidRPr="001728D4">
          <w:rPr>
            <w:rFonts w:ascii="楷体_GB2312" w:hAnsi="宋体" w:hint="eastAsia"/>
            <w:noProof/>
            <w:webHidden/>
          </w:rPr>
          <w:fldChar w:fldCharType="separate"/>
        </w:r>
        <w:r w:rsidR="00195237">
          <w:rPr>
            <w:rFonts w:ascii="楷体_GB2312" w:hAnsi="宋体"/>
            <w:noProof/>
            <w:webHidden/>
          </w:rPr>
          <w:t>11</w:t>
        </w:r>
        <w:r w:rsidRPr="001728D4">
          <w:rPr>
            <w:rFonts w:ascii="楷体_GB2312" w:hAnsi="宋体" w:hint="eastAsia"/>
            <w:noProof/>
            <w:webHidden/>
          </w:rPr>
          <w:fldChar w:fldCharType="end"/>
        </w:r>
      </w:hyperlink>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590" w:history="1">
        <w:r w:rsidR="001728D4" w:rsidRPr="001728D4">
          <w:rPr>
            <w:rStyle w:val="ac"/>
            <w:rFonts w:ascii="楷体_GB2312" w:hAnsi="宋体" w:hint="eastAsia"/>
            <w:noProof/>
          </w:rPr>
          <w:t>十、估价结果</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_Toc83552590 \h </w:instrText>
        </w:r>
        <w:r w:rsidRPr="001728D4">
          <w:rPr>
            <w:rFonts w:ascii="楷体_GB2312" w:hAnsi="宋体" w:hint="eastAsia"/>
            <w:noProof/>
            <w:webHidden/>
          </w:rPr>
        </w:r>
        <w:r w:rsidRPr="001728D4">
          <w:rPr>
            <w:rFonts w:ascii="楷体_GB2312" w:hAnsi="宋体" w:hint="eastAsia"/>
            <w:noProof/>
            <w:webHidden/>
          </w:rPr>
          <w:fldChar w:fldCharType="separate"/>
        </w:r>
        <w:r w:rsidR="00195237">
          <w:rPr>
            <w:rFonts w:ascii="楷体_GB2312" w:hAnsi="宋体"/>
            <w:noProof/>
            <w:webHidden/>
          </w:rPr>
          <w:t>12</w:t>
        </w:r>
        <w:r w:rsidRPr="001728D4">
          <w:rPr>
            <w:rFonts w:ascii="楷体_GB2312" w:hAnsi="宋体" w:hint="eastAsia"/>
            <w:noProof/>
            <w:webHidden/>
          </w:rPr>
          <w:fldChar w:fldCharType="end"/>
        </w:r>
      </w:hyperlink>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591" w:history="1">
        <w:r w:rsidR="001728D4" w:rsidRPr="001728D4">
          <w:rPr>
            <w:rStyle w:val="ac"/>
            <w:rFonts w:ascii="楷体_GB2312" w:hAnsi="宋体" w:hint="eastAsia"/>
            <w:noProof/>
          </w:rPr>
          <w:t>十一、注册房地产估价师</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_Toc83552591 \h </w:instrText>
        </w:r>
        <w:r w:rsidRPr="001728D4">
          <w:rPr>
            <w:rFonts w:ascii="楷体_GB2312" w:hAnsi="宋体" w:hint="eastAsia"/>
            <w:noProof/>
            <w:webHidden/>
          </w:rPr>
        </w:r>
        <w:r w:rsidRPr="001728D4">
          <w:rPr>
            <w:rFonts w:ascii="楷体_GB2312" w:hAnsi="宋体" w:hint="eastAsia"/>
            <w:noProof/>
            <w:webHidden/>
          </w:rPr>
          <w:fldChar w:fldCharType="separate"/>
        </w:r>
        <w:r w:rsidR="00195237">
          <w:rPr>
            <w:rFonts w:ascii="楷体_GB2312" w:hAnsi="宋体"/>
            <w:noProof/>
            <w:webHidden/>
          </w:rPr>
          <w:t>12</w:t>
        </w:r>
        <w:r w:rsidRPr="001728D4">
          <w:rPr>
            <w:rFonts w:ascii="楷体_GB2312" w:hAnsi="宋体" w:hint="eastAsia"/>
            <w:noProof/>
            <w:webHidden/>
          </w:rPr>
          <w:fldChar w:fldCharType="end"/>
        </w:r>
      </w:hyperlink>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592" w:history="1">
        <w:r w:rsidR="001728D4" w:rsidRPr="001728D4">
          <w:rPr>
            <w:rStyle w:val="ac"/>
            <w:rFonts w:ascii="楷体_GB2312" w:hAnsi="宋体" w:hint="eastAsia"/>
            <w:noProof/>
          </w:rPr>
          <w:t>十二、实地查勘期</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_Toc83552592 \h </w:instrText>
        </w:r>
        <w:r w:rsidRPr="001728D4">
          <w:rPr>
            <w:rFonts w:ascii="楷体_GB2312" w:hAnsi="宋体" w:hint="eastAsia"/>
            <w:noProof/>
            <w:webHidden/>
          </w:rPr>
        </w:r>
        <w:r w:rsidRPr="001728D4">
          <w:rPr>
            <w:rFonts w:ascii="楷体_GB2312" w:hAnsi="宋体" w:hint="eastAsia"/>
            <w:noProof/>
            <w:webHidden/>
          </w:rPr>
          <w:fldChar w:fldCharType="separate"/>
        </w:r>
        <w:r w:rsidR="00195237">
          <w:rPr>
            <w:rFonts w:ascii="楷体_GB2312" w:hAnsi="宋体"/>
            <w:noProof/>
            <w:webHidden/>
          </w:rPr>
          <w:t>12</w:t>
        </w:r>
        <w:r w:rsidRPr="001728D4">
          <w:rPr>
            <w:rFonts w:ascii="楷体_GB2312" w:hAnsi="宋体" w:hint="eastAsia"/>
            <w:noProof/>
            <w:webHidden/>
          </w:rPr>
          <w:fldChar w:fldCharType="end"/>
        </w:r>
      </w:hyperlink>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593" w:history="1">
        <w:r w:rsidR="001728D4" w:rsidRPr="001728D4">
          <w:rPr>
            <w:rStyle w:val="ac"/>
            <w:rFonts w:ascii="楷体_GB2312" w:hAnsi="宋体" w:hint="eastAsia"/>
            <w:noProof/>
          </w:rPr>
          <w:t>十三、估价作业期</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_Toc83552593 \h </w:instrText>
        </w:r>
        <w:r w:rsidRPr="001728D4">
          <w:rPr>
            <w:rFonts w:ascii="楷体_GB2312" w:hAnsi="宋体" w:hint="eastAsia"/>
            <w:noProof/>
            <w:webHidden/>
          </w:rPr>
        </w:r>
        <w:r w:rsidRPr="001728D4">
          <w:rPr>
            <w:rFonts w:ascii="楷体_GB2312" w:hAnsi="宋体" w:hint="eastAsia"/>
            <w:noProof/>
            <w:webHidden/>
          </w:rPr>
          <w:fldChar w:fldCharType="separate"/>
        </w:r>
        <w:r w:rsidR="00195237">
          <w:rPr>
            <w:rFonts w:ascii="楷体_GB2312" w:hAnsi="宋体"/>
            <w:noProof/>
            <w:webHidden/>
          </w:rPr>
          <w:t>13</w:t>
        </w:r>
        <w:r w:rsidRPr="001728D4">
          <w:rPr>
            <w:rFonts w:ascii="楷体_GB2312" w:hAnsi="宋体" w:hint="eastAsia"/>
            <w:noProof/>
            <w:webHidden/>
          </w:rPr>
          <w:fldChar w:fldCharType="end"/>
        </w:r>
      </w:hyperlink>
    </w:p>
    <w:p w:rsidR="001728D4" w:rsidRPr="001728D4" w:rsidRDefault="00E65E26" w:rsidP="001728D4">
      <w:pPr>
        <w:pStyle w:val="11"/>
        <w:tabs>
          <w:tab w:val="right" w:leader="dot" w:pos="9061"/>
        </w:tabs>
        <w:rPr>
          <w:rFonts w:ascii="楷体_GB2312" w:hAnsi="宋体"/>
          <w:noProof/>
          <w:sz w:val="21"/>
          <w:szCs w:val="22"/>
        </w:rPr>
      </w:pPr>
      <w:hyperlink w:anchor="_Toc83552601" w:history="1">
        <w:r w:rsidR="001728D4" w:rsidRPr="001728D4">
          <w:rPr>
            <w:rStyle w:val="ac"/>
            <w:rFonts w:ascii="楷体_GB2312" w:hAnsi="宋体" w:hint="eastAsia"/>
            <w:noProof/>
          </w:rPr>
          <w:t>附    件</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_Toc83552601 \h </w:instrText>
        </w:r>
        <w:r w:rsidRPr="001728D4">
          <w:rPr>
            <w:rFonts w:ascii="楷体_GB2312" w:hAnsi="宋体" w:hint="eastAsia"/>
            <w:noProof/>
            <w:webHidden/>
          </w:rPr>
        </w:r>
        <w:r w:rsidRPr="001728D4">
          <w:rPr>
            <w:rFonts w:ascii="楷体_GB2312" w:hAnsi="宋体" w:hint="eastAsia"/>
            <w:noProof/>
            <w:webHidden/>
          </w:rPr>
          <w:fldChar w:fldCharType="separate"/>
        </w:r>
        <w:r w:rsidR="00195237">
          <w:rPr>
            <w:rFonts w:ascii="楷体_GB2312" w:hAnsi="宋体"/>
            <w:noProof/>
            <w:webHidden/>
          </w:rPr>
          <w:t>14</w:t>
        </w:r>
        <w:r w:rsidRPr="001728D4">
          <w:rPr>
            <w:rFonts w:ascii="楷体_GB2312" w:hAnsi="宋体" w:hint="eastAsia"/>
            <w:noProof/>
            <w:webHidden/>
          </w:rPr>
          <w:fldChar w:fldCharType="end"/>
        </w:r>
      </w:hyperlink>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602" w:history="1">
        <w:r w:rsidR="001728D4" w:rsidRPr="001728D4">
          <w:rPr>
            <w:rStyle w:val="ac"/>
            <w:rFonts w:ascii="楷体_GB2312" w:hAnsi="宋体" w:hint="eastAsia"/>
            <w:noProof/>
          </w:rPr>
          <w:t>一、</w:t>
        </w:r>
        <w:r w:rsidR="001D7250">
          <w:rPr>
            <w:rStyle w:val="ac"/>
            <w:rFonts w:ascii="楷体_GB2312" w:hAnsi="宋体" w:hint="eastAsia"/>
            <w:noProof/>
          </w:rPr>
          <w:t>当阳市人民法院司法评估委托书</w:t>
        </w:r>
        <w:r w:rsidR="001728D4" w:rsidRPr="001728D4">
          <w:rPr>
            <w:rStyle w:val="ac"/>
            <w:rFonts w:ascii="楷体_GB2312" w:hAnsi="宋体" w:hint="eastAsia"/>
            <w:noProof/>
          </w:rPr>
          <w:t>[</w:t>
        </w:r>
        <w:r w:rsidR="001D7250">
          <w:rPr>
            <w:rStyle w:val="ac"/>
            <w:rFonts w:ascii="楷体_GB2312" w:hAnsi="宋体" w:hint="eastAsia"/>
            <w:noProof/>
          </w:rPr>
          <w:t>（2022）鄂0582鉴29号</w:t>
        </w:r>
        <w:r w:rsidR="001728D4" w:rsidRPr="001728D4">
          <w:rPr>
            <w:rStyle w:val="ac"/>
            <w:rFonts w:ascii="楷体_GB2312" w:hAnsi="宋体" w:hint="eastAsia"/>
            <w:noProof/>
          </w:rPr>
          <w:t>]</w:t>
        </w:r>
      </w:hyperlink>
      <w:r w:rsidR="001728D4" w:rsidRPr="001728D4">
        <w:rPr>
          <w:rFonts w:ascii="楷体_GB2312" w:hAnsi="宋体" w:hint="eastAsia"/>
          <w:bCs w:val="0"/>
          <w:noProof/>
          <w:sz w:val="21"/>
          <w:szCs w:val="22"/>
        </w:rPr>
        <w:t xml:space="preserve"> </w:t>
      </w:r>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603" w:history="1">
        <w:r w:rsidR="001728D4" w:rsidRPr="001728D4">
          <w:rPr>
            <w:rStyle w:val="ac"/>
            <w:rFonts w:ascii="楷体_GB2312" w:hAnsi="宋体" w:hint="eastAsia"/>
            <w:noProof/>
          </w:rPr>
          <w:t>二、</w:t>
        </w:r>
        <w:r w:rsidR="004E2A7C">
          <w:rPr>
            <w:rStyle w:val="ac"/>
            <w:rFonts w:ascii="楷体_GB2312" w:hAnsi="宋体" w:hint="eastAsia"/>
            <w:noProof/>
          </w:rPr>
          <w:t>《不动产登记权属信息查询》</w:t>
        </w:r>
        <w:r w:rsidR="001728D4" w:rsidRPr="001728D4">
          <w:rPr>
            <w:rStyle w:val="ac"/>
            <w:rFonts w:ascii="楷体_GB2312" w:hAnsi="宋体" w:hint="eastAsia"/>
            <w:noProof/>
          </w:rPr>
          <w:t>复印件</w:t>
        </w:r>
      </w:hyperlink>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604" w:history="1">
        <w:r w:rsidR="001728D4" w:rsidRPr="001728D4">
          <w:rPr>
            <w:rStyle w:val="ac"/>
            <w:rFonts w:ascii="楷体_GB2312" w:hAnsi="宋体" w:hint="eastAsia"/>
            <w:noProof/>
          </w:rPr>
          <w:t>三、估价对象照片</w:t>
        </w:r>
      </w:hyperlink>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605" w:history="1">
        <w:r w:rsidR="001728D4" w:rsidRPr="001728D4">
          <w:rPr>
            <w:rStyle w:val="ac"/>
            <w:rFonts w:ascii="楷体_GB2312" w:hAnsi="宋体" w:hint="eastAsia"/>
            <w:noProof/>
          </w:rPr>
          <w:t>四、房地产估价机构营业执照复印件</w:t>
        </w:r>
      </w:hyperlink>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606" w:history="1">
        <w:r w:rsidR="001728D4" w:rsidRPr="001728D4">
          <w:rPr>
            <w:rStyle w:val="ac"/>
            <w:rFonts w:ascii="楷体_GB2312" w:hAnsi="宋体" w:hint="eastAsia"/>
            <w:noProof/>
          </w:rPr>
          <w:t>五、房地产估价机构资格证书复印件</w:t>
        </w:r>
      </w:hyperlink>
    </w:p>
    <w:p w:rsidR="001728D4" w:rsidRPr="001728D4" w:rsidRDefault="00E65E26" w:rsidP="001728D4">
      <w:pPr>
        <w:pStyle w:val="21"/>
        <w:tabs>
          <w:tab w:val="right" w:leader="dot" w:pos="9061"/>
        </w:tabs>
        <w:spacing w:line="400" w:lineRule="exact"/>
        <w:rPr>
          <w:rFonts w:ascii="楷体_GB2312" w:hAnsi="宋体"/>
          <w:bCs w:val="0"/>
          <w:noProof/>
          <w:sz w:val="21"/>
          <w:szCs w:val="22"/>
        </w:rPr>
      </w:pPr>
      <w:hyperlink w:anchor="_Toc83552607" w:history="1">
        <w:r w:rsidR="001728D4" w:rsidRPr="001728D4">
          <w:rPr>
            <w:rStyle w:val="ac"/>
            <w:rFonts w:ascii="楷体_GB2312" w:hAnsi="宋体" w:hint="eastAsia"/>
            <w:noProof/>
          </w:rPr>
          <w:t>六、房地产估价人员注册证书复印件</w:t>
        </w:r>
      </w:hyperlink>
    </w:p>
    <w:p w:rsidR="004305DA" w:rsidRDefault="00E65E26" w:rsidP="001728D4">
      <w:pPr>
        <w:pStyle w:val="ab"/>
        <w:spacing w:line="400" w:lineRule="exact"/>
        <w:ind w:firstLine="0"/>
        <w:jc w:val="center"/>
        <w:rPr>
          <w:rFonts w:ascii="楷体_GB2312" w:eastAsia="楷体_GB2312" w:hAnsi="Dotum"/>
          <w:bCs/>
          <w:szCs w:val="28"/>
        </w:rPr>
        <w:sectPr w:rsidR="004305DA" w:rsidSect="001054BD">
          <w:footerReference w:type="default" r:id="rId12"/>
          <w:pgSz w:w="11907" w:h="16840"/>
          <w:pgMar w:top="1440" w:right="1418" w:bottom="1440" w:left="1418" w:header="851" w:footer="992" w:gutter="0"/>
          <w:pgNumType w:start="1"/>
          <w:cols w:space="720"/>
          <w:docGrid w:linePitch="312"/>
        </w:sectPr>
      </w:pPr>
      <w:r w:rsidRPr="001728D4">
        <w:rPr>
          <w:rFonts w:ascii="楷体_GB2312" w:eastAsia="楷体_GB2312" w:hAnsi="宋体" w:hint="eastAsia"/>
          <w:bCs/>
          <w:szCs w:val="28"/>
        </w:rPr>
        <w:fldChar w:fldCharType="end"/>
      </w:r>
    </w:p>
    <w:p w:rsidR="004305DA" w:rsidRDefault="004305DA">
      <w:pPr>
        <w:spacing w:line="500" w:lineRule="exact"/>
        <w:jc w:val="center"/>
      </w:pPr>
    </w:p>
    <w:p w:rsidR="004305DA" w:rsidRDefault="004305DA">
      <w:pPr>
        <w:pStyle w:val="1"/>
      </w:pPr>
      <w:bookmarkStart w:id="0" w:name="_Toc334195036"/>
      <w:bookmarkStart w:id="1" w:name="_Toc334453582"/>
      <w:bookmarkStart w:id="2" w:name="_Toc83552578"/>
      <w:r>
        <w:rPr>
          <w:rFonts w:hint="eastAsia"/>
        </w:rPr>
        <w:t>估价师声明</w:t>
      </w:r>
      <w:bookmarkEnd w:id="0"/>
      <w:bookmarkEnd w:id="1"/>
      <w:bookmarkEnd w:id="2"/>
    </w:p>
    <w:p w:rsidR="004305DA" w:rsidRDefault="004305DA">
      <w:pPr>
        <w:pStyle w:val="1"/>
        <w:spacing w:line="500" w:lineRule="exact"/>
      </w:pP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我们根据自己的专业知识和职业道德，在此郑重声明：</w:t>
      </w: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1、我们在本估价报告中对事实的说明是真实和准确的，没有虚假记载、误导性陈述和重大遗漏。</w:t>
      </w: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2、本估价报告中的分析、意见和结论是我们独立、客观、公正的专业分析、意见和结论，但受到本估价报告中已经说明的估价假设和限制条件的限制。</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3、本估价报告是根据人民法院及相关当事人提供的资料和信息出具，资料和信息的真实性、完整性、合法性对评估结论构成影响，依据同一标的的资产的其他资料或者信息可能得出与本报告不一致的评估结论。</w:t>
      </w: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4、我们与本估价报告中的估价对象没有现实或潜在的利益，与估价委托人及估价利害关系人没有利害关系。</w:t>
      </w: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5、我们对本估价报告中的估价对象、估价委托人及估价利害关系人没有偏见。</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6、我们是按照《房地产估价规范》（GB/T50291-2015）、《房地产估价基本术语标准》（GB/T50899-2013）及</w:t>
      </w:r>
      <w:r>
        <w:rPr>
          <w:rFonts w:ascii="楷体_GB2312" w:eastAsia="楷体_GB2312" w:hAnsi="楷体" w:hint="eastAsia"/>
          <w:sz w:val="28"/>
          <w:szCs w:val="28"/>
        </w:rPr>
        <w:t>《人民法院委托评估工作规范》（法办[2018]273号）</w:t>
      </w:r>
      <w:r>
        <w:rPr>
          <w:rFonts w:ascii="楷体_GB2312" w:eastAsia="楷体_GB2312" w:hAnsi="Dotum" w:hint="eastAsia"/>
          <w:sz w:val="28"/>
          <w:szCs w:val="28"/>
        </w:rPr>
        <w:t>进行分析，形成意见和结论，撰写估价报告。</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7、注册房地产估价师颜俊芳</w:t>
      </w:r>
      <w:r w:rsidR="00D06C4B">
        <w:rPr>
          <w:rFonts w:ascii="楷体_GB2312" w:eastAsia="楷体_GB2312" w:hAnsi="Dotum" w:hint="eastAsia"/>
          <w:sz w:val="28"/>
          <w:szCs w:val="28"/>
        </w:rPr>
        <w:t>及</w:t>
      </w:r>
      <w:r w:rsidR="00EC63F1">
        <w:rPr>
          <w:rFonts w:ascii="楷体_GB2312" w:eastAsia="楷体_GB2312" w:hAnsi="Dotum" w:hint="eastAsia"/>
          <w:sz w:val="28"/>
          <w:szCs w:val="28"/>
        </w:rPr>
        <w:t>助理</w:t>
      </w:r>
      <w:r w:rsidR="00D06C4B">
        <w:rPr>
          <w:rFonts w:ascii="楷体_GB2312" w:eastAsia="楷体_GB2312" w:hAnsi="Dotum" w:hint="eastAsia"/>
          <w:sz w:val="28"/>
          <w:szCs w:val="28"/>
        </w:rPr>
        <w:t>人员</w:t>
      </w:r>
      <w:r w:rsidR="00CB6192">
        <w:rPr>
          <w:rFonts w:ascii="楷体_GB2312" w:eastAsia="楷体_GB2312" w:hAnsi="Dotum" w:hint="eastAsia"/>
          <w:sz w:val="28"/>
          <w:szCs w:val="28"/>
        </w:rPr>
        <w:t>陈凯</w:t>
      </w:r>
      <w:r>
        <w:rPr>
          <w:rFonts w:ascii="楷体_GB2312" w:eastAsia="楷体_GB2312" w:hAnsi="Dotum" w:hint="eastAsia"/>
          <w:sz w:val="28"/>
          <w:szCs w:val="28"/>
        </w:rPr>
        <w:t>于</w:t>
      </w:r>
      <w:r w:rsidR="00CB6192">
        <w:rPr>
          <w:rFonts w:ascii="楷体_GB2312" w:eastAsia="楷体_GB2312" w:hAnsi="楷体" w:hint="eastAsia"/>
          <w:sz w:val="28"/>
          <w:szCs w:val="28"/>
        </w:rPr>
        <w:t>2022年5月10日</w:t>
      </w:r>
      <w:r>
        <w:rPr>
          <w:rFonts w:ascii="楷体_GB2312" w:eastAsia="楷体_GB2312" w:hAnsi="Dotum" w:hint="eastAsia"/>
          <w:sz w:val="28"/>
          <w:szCs w:val="28"/>
        </w:rPr>
        <w:t>对本估价报告中的估价对象进行了实地查勘并拍照记录，注册房地产估价师</w:t>
      </w:r>
      <w:r w:rsidR="00101FAD">
        <w:rPr>
          <w:rFonts w:ascii="楷体_GB2312" w:eastAsia="楷体_GB2312" w:hAnsi="Dotum" w:hint="eastAsia"/>
          <w:sz w:val="28"/>
          <w:szCs w:val="28"/>
        </w:rPr>
        <w:t>陈力</w:t>
      </w:r>
      <w:r>
        <w:rPr>
          <w:rFonts w:ascii="楷体_GB2312" w:eastAsia="楷体_GB2312" w:hAnsi="Dotum" w:hint="eastAsia"/>
          <w:sz w:val="28"/>
          <w:szCs w:val="28"/>
        </w:rPr>
        <w:t>对此报告进行了复核。</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8、没有人对本估价报告提供重要专业帮助。</w:t>
      </w:r>
    </w:p>
    <w:p w:rsidR="004305DA" w:rsidRDefault="004305DA">
      <w:pPr>
        <w:spacing w:line="500" w:lineRule="exact"/>
        <w:ind w:firstLineChars="1100" w:firstLine="3080"/>
        <w:rPr>
          <w:rFonts w:ascii="楷体_GB2312" w:eastAsia="楷体_GB2312" w:hAnsi="楷体"/>
          <w:sz w:val="28"/>
          <w:szCs w:val="28"/>
        </w:rPr>
      </w:pPr>
    </w:p>
    <w:p w:rsidR="004305DA" w:rsidRDefault="004305DA">
      <w:pPr>
        <w:spacing w:line="500" w:lineRule="exact"/>
        <w:ind w:firstLineChars="1100" w:firstLine="3080"/>
        <w:rPr>
          <w:rFonts w:ascii="楷体_GB2312" w:eastAsia="楷体_GB2312" w:hAnsi="楷体"/>
          <w:sz w:val="28"/>
          <w:szCs w:val="28"/>
        </w:rPr>
      </w:pPr>
      <w:r>
        <w:rPr>
          <w:rFonts w:ascii="楷体_GB2312" w:eastAsia="楷体_GB2312" w:hAnsi="楷体" w:hint="eastAsia"/>
          <w:sz w:val="28"/>
          <w:szCs w:val="28"/>
        </w:rPr>
        <w:t xml:space="preserve">注册房地产估价师： </w:t>
      </w:r>
      <w:r w:rsidR="00713AE6">
        <w:rPr>
          <w:rFonts w:ascii="楷体_GB2312" w:eastAsia="楷体_GB2312" w:hAnsi="楷体" w:hint="eastAsia"/>
          <w:sz w:val="28"/>
          <w:szCs w:val="28"/>
        </w:rPr>
        <w:t>颜俊芳</w:t>
      </w:r>
      <w:r>
        <w:rPr>
          <w:rFonts w:ascii="楷体_GB2312" w:eastAsia="楷体_GB2312" w:hAnsi="楷体" w:hint="eastAsia"/>
          <w:sz w:val="28"/>
          <w:szCs w:val="28"/>
        </w:rPr>
        <w:t>（</w:t>
      </w:r>
      <w:r w:rsidR="00713AE6">
        <w:rPr>
          <w:rFonts w:ascii="楷体_GB2312" w:eastAsia="楷体_GB2312" w:hAnsi="楷体" w:hint="eastAsia"/>
          <w:sz w:val="28"/>
          <w:szCs w:val="28"/>
        </w:rPr>
        <w:t>4220200018</w:t>
      </w:r>
      <w:r>
        <w:rPr>
          <w:rFonts w:ascii="楷体_GB2312" w:eastAsia="楷体_GB2312" w:hAnsi="楷体" w:hint="eastAsia"/>
          <w:sz w:val="28"/>
          <w:szCs w:val="28"/>
        </w:rPr>
        <w:t>）</w:t>
      </w:r>
    </w:p>
    <w:p w:rsidR="004305DA" w:rsidRDefault="004305DA">
      <w:pPr>
        <w:spacing w:line="500" w:lineRule="exact"/>
        <w:ind w:firstLineChars="1400" w:firstLine="3920"/>
        <w:rPr>
          <w:rFonts w:ascii="楷体_GB2312" w:eastAsia="楷体_GB2312" w:hAnsi="楷体"/>
          <w:sz w:val="28"/>
          <w:szCs w:val="28"/>
        </w:rPr>
      </w:pPr>
    </w:p>
    <w:p w:rsidR="004305DA" w:rsidRDefault="004305DA">
      <w:pPr>
        <w:spacing w:line="500" w:lineRule="exact"/>
        <w:ind w:firstLineChars="1100" w:firstLine="3080"/>
        <w:rPr>
          <w:rFonts w:ascii="楷体_GB2312" w:eastAsia="楷体_GB2312" w:hAnsi="楷体"/>
          <w:sz w:val="28"/>
          <w:szCs w:val="28"/>
        </w:rPr>
      </w:pPr>
      <w:r>
        <w:rPr>
          <w:rFonts w:ascii="楷体_GB2312" w:eastAsia="楷体_GB2312" w:hAnsi="楷体" w:hint="eastAsia"/>
          <w:sz w:val="28"/>
          <w:szCs w:val="28"/>
        </w:rPr>
        <w:t xml:space="preserve">注册房地产估价师： </w:t>
      </w:r>
      <w:r w:rsidR="00713AE6">
        <w:rPr>
          <w:rFonts w:ascii="楷体_GB2312" w:eastAsia="楷体_GB2312" w:hAnsi="楷体" w:hint="eastAsia"/>
          <w:sz w:val="28"/>
          <w:szCs w:val="28"/>
        </w:rPr>
        <w:t>陈  力</w:t>
      </w:r>
      <w:r>
        <w:rPr>
          <w:rFonts w:ascii="楷体_GB2312" w:eastAsia="楷体_GB2312" w:hAnsi="楷体" w:hint="eastAsia"/>
          <w:sz w:val="28"/>
          <w:szCs w:val="28"/>
        </w:rPr>
        <w:t>（</w:t>
      </w:r>
      <w:r w:rsidR="00713AE6">
        <w:rPr>
          <w:rFonts w:ascii="楷体_GB2312" w:eastAsia="楷体_GB2312" w:hAnsi="楷体" w:hint="eastAsia"/>
          <w:sz w:val="28"/>
          <w:szCs w:val="28"/>
        </w:rPr>
        <w:t>4220180019</w:t>
      </w:r>
      <w:r>
        <w:rPr>
          <w:rFonts w:ascii="楷体_GB2312" w:eastAsia="楷体_GB2312" w:hAnsi="楷体" w:hint="eastAsia"/>
          <w:sz w:val="28"/>
          <w:szCs w:val="28"/>
        </w:rPr>
        <w:t>）</w:t>
      </w:r>
    </w:p>
    <w:p w:rsidR="004305DA" w:rsidRDefault="004305DA">
      <w:pPr>
        <w:pStyle w:val="1"/>
      </w:pPr>
      <w:bookmarkStart w:id="3" w:name="_Toc334195037"/>
      <w:bookmarkStart w:id="4" w:name="_Toc334453583"/>
    </w:p>
    <w:p w:rsidR="004305DA" w:rsidRDefault="004305DA">
      <w:pPr>
        <w:pStyle w:val="1"/>
      </w:pPr>
      <w:bookmarkStart w:id="5" w:name="_Toc83552579"/>
      <w:r>
        <w:rPr>
          <w:rFonts w:hint="eastAsia"/>
        </w:rPr>
        <w:t>估价假设和限制条件</w:t>
      </w:r>
      <w:bookmarkEnd w:id="3"/>
      <w:bookmarkEnd w:id="4"/>
      <w:bookmarkEnd w:id="5"/>
    </w:p>
    <w:p w:rsidR="004305DA" w:rsidRDefault="004305DA">
      <w:pPr>
        <w:pStyle w:val="1"/>
        <w:spacing w:line="500" w:lineRule="exact"/>
      </w:pP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一、一般假设</w:t>
      </w:r>
    </w:p>
    <w:p w:rsidR="004305DA" w:rsidRDefault="004305DA">
      <w:pPr>
        <w:spacing w:line="500" w:lineRule="exact"/>
        <w:ind w:firstLineChars="200" w:firstLine="560"/>
        <w:rPr>
          <w:rFonts w:ascii="楷体_GB2312" w:eastAsia="楷体_GB2312" w:hAnsi="Dotum"/>
          <w:sz w:val="28"/>
          <w:szCs w:val="28"/>
          <w:highlight w:val="yellow"/>
        </w:rPr>
      </w:pPr>
      <w:r>
        <w:rPr>
          <w:rFonts w:ascii="楷体_GB2312" w:eastAsia="楷体_GB2312" w:hAnsi="Dotum" w:hint="eastAsia"/>
          <w:sz w:val="28"/>
          <w:szCs w:val="28"/>
        </w:rPr>
        <w:t>1、估价委托人提供了估价对象</w:t>
      </w:r>
      <w:r w:rsidR="004E2A7C">
        <w:rPr>
          <w:rFonts w:ascii="楷体_GB2312" w:eastAsia="楷体_GB2312" w:hAnsi="Dotum" w:hint="eastAsia"/>
          <w:sz w:val="28"/>
          <w:szCs w:val="28"/>
        </w:rPr>
        <w:t>《不动产登记权属信息查询》</w:t>
      </w:r>
      <w:r>
        <w:rPr>
          <w:rFonts w:ascii="楷体_GB2312" w:eastAsia="楷体_GB2312" w:hAnsi="Dotum" w:hint="eastAsia"/>
          <w:sz w:val="28"/>
          <w:szCs w:val="28"/>
        </w:rPr>
        <w:t>，本公司未向有关部门核实，</w:t>
      </w:r>
      <w:r>
        <w:rPr>
          <w:rFonts w:ascii="楷体_GB2312" w:eastAsia="楷体_GB2312" w:hAnsi="Dotum"/>
          <w:sz w:val="28"/>
          <w:szCs w:val="28"/>
        </w:rPr>
        <w:t>在无理由怀疑其合法性、真实性、准确性和完整性的情况下，假定估价委托人提供的资料合法、真实、准确、完整</w:t>
      </w:r>
      <w:r>
        <w:rPr>
          <w:rFonts w:ascii="楷体_GB2312" w:eastAsia="楷体_GB2312" w:hAnsi="Dotum" w:hint="eastAsia"/>
          <w:sz w:val="28"/>
          <w:szCs w:val="28"/>
        </w:rPr>
        <w:t>，</w:t>
      </w:r>
      <w:r>
        <w:rPr>
          <w:rFonts w:ascii="楷体_GB2312" w:eastAsia="楷体_GB2312" w:hAnsi="楷体" w:hint="eastAsia"/>
          <w:sz w:val="28"/>
        </w:rPr>
        <w:t>若资料失实或有隐匿，估价机构不承担责任，涉及估价对象范围及内容变化时，估价结果应作相应调整，乃至重新估价。</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2、</w:t>
      </w:r>
      <w:r>
        <w:rPr>
          <w:rFonts w:ascii="楷体_GB2312" w:eastAsia="楷体_GB2312" w:hAnsi="楷体" w:hint="eastAsia"/>
          <w:sz w:val="28"/>
        </w:rPr>
        <w:t>本估价报告假设估价对象不存在权属和债权债务纠纷（即有关法律手续齐备、权属一致，并已交清有关税费，且处分权利不受限制），任何有关估价对象的运作方式、程序符合国家、地方的有关法律、法规，估价对象能在市场上自由交易</w:t>
      </w:r>
      <w:r>
        <w:rPr>
          <w:rFonts w:ascii="楷体_GB2312" w:eastAsia="楷体_GB2312" w:hAnsi="Dotum" w:hint="eastAsia"/>
          <w:sz w:val="28"/>
          <w:szCs w:val="28"/>
        </w:rPr>
        <w:t>。</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3、</w:t>
      </w:r>
      <w:r>
        <w:rPr>
          <w:rFonts w:ascii="楷体_GB2312" w:eastAsia="楷体_GB2312" w:hAnsi="Dotum"/>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4305DA" w:rsidRDefault="004305DA">
      <w:pPr>
        <w:spacing w:line="500" w:lineRule="exact"/>
        <w:ind w:firstLineChars="200" w:firstLine="560"/>
        <w:rPr>
          <w:rFonts w:ascii="楷体_GB2312" w:eastAsia="楷体_GB2312" w:hAnsi="楷体"/>
          <w:sz w:val="28"/>
        </w:rPr>
      </w:pPr>
      <w:r>
        <w:rPr>
          <w:rFonts w:ascii="楷体_GB2312" w:eastAsia="楷体_GB2312" w:hAnsi="Dotum" w:hint="eastAsia"/>
          <w:sz w:val="28"/>
          <w:szCs w:val="28"/>
        </w:rPr>
        <w:t>4、本估价报告中的房地产评估范围是依据《</w:t>
      </w:r>
      <w:r w:rsidR="001D7250">
        <w:rPr>
          <w:rFonts w:ascii="楷体_GB2312" w:eastAsia="楷体_GB2312" w:hAnsi="Dotum" w:hint="eastAsia"/>
          <w:sz w:val="28"/>
          <w:szCs w:val="28"/>
        </w:rPr>
        <w:t>当阳市人民法院司法评估委托书</w:t>
      </w:r>
      <w:r>
        <w:rPr>
          <w:rFonts w:ascii="楷体_GB2312" w:eastAsia="楷体_GB2312" w:hAnsi="Dotum" w:hint="eastAsia"/>
          <w:sz w:val="28"/>
          <w:szCs w:val="28"/>
        </w:rPr>
        <w:t>》[</w:t>
      </w:r>
      <w:r w:rsidR="001D7250">
        <w:rPr>
          <w:rFonts w:ascii="楷体_GB2312" w:eastAsia="楷体_GB2312" w:hAnsi="Dotum" w:hint="eastAsia"/>
          <w:sz w:val="28"/>
          <w:szCs w:val="28"/>
        </w:rPr>
        <w:t>（2022）鄂0582鉴29号</w:t>
      </w:r>
      <w:r>
        <w:rPr>
          <w:rFonts w:ascii="楷体_GB2312" w:eastAsia="楷体_GB2312" w:hAnsi="Dotum" w:hint="eastAsia"/>
          <w:sz w:val="28"/>
          <w:szCs w:val="28"/>
        </w:rPr>
        <w:t>]</w:t>
      </w:r>
      <w:r w:rsidR="00146C68">
        <w:rPr>
          <w:rFonts w:ascii="楷体_GB2312" w:eastAsia="楷体_GB2312" w:hAnsi="Dotum" w:hint="eastAsia"/>
          <w:sz w:val="28"/>
          <w:szCs w:val="28"/>
        </w:rPr>
        <w:t>确定</w:t>
      </w:r>
      <w:r>
        <w:rPr>
          <w:rFonts w:ascii="楷体_GB2312" w:eastAsia="楷体_GB2312" w:hAnsi="Dotum" w:hint="eastAsia"/>
          <w:sz w:val="28"/>
          <w:szCs w:val="28"/>
        </w:rPr>
        <w:t>，其房屋</w:t>
      </w:r>
      <w:r w:rsidR="000863F7">
        <w:rPr>
          <w:rFonts w:ascii="楷体_GB2312" w:eastAsia="楷体_GB2312" w:hAnsi="Dotum" w:hint="eastAsia"/>
          <w:sz w:val="28"/>
          <w:szCs w:val="28"/>
        </w:rPr>
        <w:t>和</w:t>
      </w:r>
      <w:r>
        <w:rPr>
          <w:rFonts w:ascii="楷体_GB2312" w:eastAsia="楷体_GB2312" w:hAnsi="Dotum" w:hint="eastAsia"/>
          <w:sz w:val="28"/>
          <w:szCs w:val="28"/>
        </w:rPr>
        <w:t>土地使用权</w:t>
      </w:r>
      <w:r w:rsidR="000863F7">
        <w:rPr>
          <w:rFonts w:ascii="楷体_GB2312" w:eastAsia="楷体_GB2312" w:hAnsi="Dotum" w:hint="eastAsia"/>
          <w:sz w:val="28"/>
          <w:szCs w:val="28"/>
        </w:rPr>
        <w:t>的权益状况及其面积</w:t>
      </w:r>
      <w:r>
        <w:rPr>
          <w:rFonts w:ascii="楷体_GB2312" w:eastAsia="楷体_GB2312" w:hAnsi="Dotum" w:hint="eastAsia"/>
          <w:sz w:val="28"/>
          <w:szCs w:val="28"/>
        </w:rPr>
        <w:t>以估价委托人提供的</w:t>
      </w:r>
      <w:r w:rsidR="004E2A7C">
        <w:rPr>
          <w:rFonts w:ascii="楷体_GB2312" w:eastAsia="楷体_GB2312" w:hAnsi="Dotum" w:hint="eastAsia"/>
          <w:sz w:val="28"/>
          <w:szCs w:val="28"/>
        </w:rPr>
        <w:t>《不动产登记权属信息查询》</w:t>
      </w:r>
      <w:r>
        <w:rPr>
          <w:rFonts w:ascii="楷体_GB2312" w:eastAsia="楷体_GB2312" w:hAnsi="Dotum" w:hint="eastAsia"/>
          <w:sz w:val="28"/>
          <w:szCs w:val="28"/>
        </w:rPr>
        <w:t>载明的数据为准，估价人员未进行实测丈量</w:t>
      </w:r>
      <w:r w:rsidR="003D4292">
        <w:rPr>
          <w:rFonts w:ascii="楷体_GB2312" w:eastAsia="楷体_GB2312" w:hAnsi="Dotum" w:hint="eastAsia"/>
          <w:sz w:val="28"/>
          <w:szCs w:val="28"/>
        </w:rPr>
        <w:t>。</w:t>
      </w:r>
      <w:r>
        <w:rPr>
          <w:rFonts w:ascii="楷体_GB2312" w:eastAsia="楷体_GB2312" w:hAnsi="Dotum" w:hint="eastAsia"/>
          <w:sz w:val="28"/>
          <w:szCs w:val="28"/>
        </w:rPr>
        <w:t>“</w:t>
      </w:r>
      <w:r w:rsidR="00044BD6">
        <w:rPr>
          <w:rFonts w:ascii="楷体_GB2312" w:eastAsia="楷体_GB2312" w:hAnsi="Dotum" w:hint="eastAsia"/>
          <w:sz w:val="28"/>
          <w:szCs w:val="28"/>
        </w:rPr>
        <w:t xml:space="preserve"> </w:t>
      </w:r>
      <w:r>
        <w:rPr>
          <w:rFonts w:ascii="楷体_GB2312" w:eastAsia="楷体_GB2312" w:hAnsi="Dotum" w:hint="eastAsia"/>
          <w:sz w:val="28"/>
          <w:szCs w:val="28"/>
        </w:rPr>
        <w:t>[</w:t>
      </w:r>
      <w:r w:rsidR="001D7250">
        <w:rPr>
          <w:rFonts w:ascii="楷体_GB2312" w:eastAsia="楷体_GB2312" w:hAnsi="Dotum" w:hint="eastAsia"/>
          <w:sz w:val="28"/>
          <w:szCs w:val="28"/>
        </w:rPr>
        <w:t>（2022）鄂0582鉴29号</w:t>
      </w:r>
      <w:r>
        <w:rPr>
          <w:rFonts w:ascii="楷体_GB2312" w:eastAsia="楷体_GB2312" w:hAnsi="Dotum" w:hint="eastAsia"/>
          <w:sz w:val="28"/>
          <w:szCs w:val="28"/>
        </w:rPr>
        <w:t>]”所涉及的</w:t>
      </w:r>
      <w:r w:rsidR="001D7250">
        <w:rPr>
          <w:rFonts w:ascii="楷体_GB2312" w:eastAsia="楷体_GB2312" w:hAnsi="Dotum" w:hint="eastAsia"/>
          <w:sz w:val="28"/>
          <w:szCs w:val="28"/>
        </w:rPr>
        <w:t>申请人</w:t>
      </w:r>
      <w:r w:rsidR="001D7250" w:rsidRPr="001D7250">
        <w:rPr>
          <w:rFonts w:ascii="楷体_GB2312" w:eastAsia="楷体_GB2312" w:hAnsi="Dotum" w:hint="eastAsia"/>
          <w:sz w:val="28"/>
          <w:szCs w:val="28"/>
        </w:rPr>
        <w:t>靳</w:t>
      </w:r>
      <w:r w:rsidR="001D7250">
        <w:rPr>
          <w:rFonts w:ascii="楷体_GB2312" w:eastAsia="楷体_GB2312" w:hAnsi="Dotum" w:hint="eastAsia"/>
          <w:sz w:val="28"/>
          <w:szCs w:val="28"/>
        </w:rPr>
        <w:t>凤蓉、</w:t>
      </w:r>
      <w:r w:rsidR="00C35CBC">
        <w:rPr>
          <w:rFonts w:ascii="楷体_GB2312" w:eastAsia="楷体_GB2312" w:hAnsi="Dotum" w:hint="eastAsia"/>
          <w:sz w:val="28"/>
          <w:szCs w:val="28"/>
        </w:rPr>
        <w:t>被执行人</w:t>
      </w:r>
      <w:r w:rsidR="001D7250">
        <w:rPr>
          <w:rFonts w:ascii="楷体_GB2312" w:eastAsia="楷体_GB2312" w:hAnsi="Dotum" w:hint="eastAsia"/>
          <w:sz w:val="28"/>
          <w:szCs w:val="28"/>
        </w:rPr>
        <w:t>刘畅及</w:t>
      </w:r>
      <w:r w:rsidR="00BB3DBF">
        <w:rPr>
          <w:rFonts w:ascii="楷体_GB2312" w:eastAsia="楷体_GB2312" w:hAnsi="Dotum" w:hint="eastAsia"/>
          <w:sz w:val="28"/>
          <w:szCs w:val="28"/>
        </w:rPr>
        <w:t>估价</w:t>
      </w:r>
      <w:r w:rsidR="001D7250">
        <w:rPr>
          <w:rFonts w:ascii="楷体_GB2312" w:eastAsia="楷体_GB2312" w:hAnsi="Dotum" w:hint="eastAsia"/>
          <w:sz w:val="28"/>
          <w:szCs w:val="28"/>
        </w:rPr>
        <w:t>委托人联系人李红艳</w:t>
      </w:r>
      <w:r>
        <w:rPr>
          <w:rFonts w:ascii="楷体_GB2312" w:eastAsia="楷体_GB2312" w:hAnsi="Dotum" w:hint="eastAsia"/>
          <w:sz w:val="28"/>
          <w:szCs w:val="28"/>
        </w:rPr>
        <w:t>到现场参与现场勘验并签字确认。</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二、未定事项假设</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本次估价，不存在未定事项假设。</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三、背离事实假设</w:t>
      </w:r>
    </w:p>
    <w:p w:rsidR="004305DA" w:rsidRDefault="000863F7">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估价对象已于2019年4月30日抵押给</w:t>
      </w:r>
      <w:r w:rsidRPr="000863F7">
        <w:rPr>
          <w:rFonts w:ascii="楷体_GB2312" w:eastAsia="楷体_GB2312" w:hAnsi="Dotum" w:hint="eastAsia"/>
          <w:sz w:val="28"/>
          <w:szCs w:val="28"/>
        </w:rPr>
        <w:t>当阳兴福村镇银行股份有限公司</w:t>
      </w:r>
      <w:r w:rsidRPr="000863F7">
        <w:rPr>
          <w:rFonts w:ascii="宋体" w:hAnsi="宋体" w:cs="宋体" w:hint="eastAsia"/>
          <w:sz w:val="28"/>
          <w:szCs w:val="28"/>
        </w:rPr>
        <w:t>淯</w:t>
      </w:r>
      <w:r w:rsidRPr="000863F7">
        <w:rPr>
          <w:rFonts w:ascii="楷体_GB2312" w:eastAsia="楷体_GB2312" w:hAnsi="Dotum" w:hint="eastAsia"/>
          <w:sz w:val="28"/>
          <w:szCs w:val="28"/>
        </w:rPr>
        <w:t>溪支行</w:t>
      </w:r>
      <w:r>
        <w:rPr>
          <w:rFonts w:ascii="楷体_GB2312" w:eastAsia="楷体_GB2312" w:hAnsi="Dotum" w:hint="eastAsia"/>
          <w:sz w:val="28"/>
          <w:szCs w:val="28"/>
        </w:rPr>
        <w:t>，现处于查封状态。</w:t>
      </w:r>
      <w:r w:rsidR="004305DA">
        <w:rPr>
          <w:rFonts w:ascii="楷体_GB2312" w:eastAsia="楷体_GB2312" w:hAnsi="Dotum" w:hint="eastAsia"/>
          <w:sz w:val="28"/>
          <w:szCs w:val="28"/>
        </w:rPr>
        <w:t>本估价报告的估价价值为</w:t>
      </w:r>
      <w:r w:rsidR="00CB6192">
        <w:rPr>
          <w:rFonts w:ascii="楷体_GB2312" w:eastAsia="楷体_GB2312" w:hAnsi="Dotum" w:hint="eastAsia"/>
          <w:sz w:val="28"/>
          <w:szCs w:val="28"/>
        </w:rPr>
        <w:t>2022年5月10</w:t>
      </w:r>
      <w:r w:rsidR="00CB6192">
        <w:rPr>
          <w:rFonts w:ascii="楷体_GB2312" w:eastAsia="楷体_GB2312" w:hAnsi="Dotum" w:hint="eastAsia"/>
          <w:sz w:val="28"/>
          <w:szCs w:val="28"/>
        </w:rPr>
        <w:lastRenderedPageBreak/>
        <w:t>日</w:t>
      </w:r>
      <w:r w:rsidR="004305DA">
        <w:rPr>
          <w:rFonts w:ascii="楷体_GB2312" w:eastAsia="楷体_GB2312" w:hAnsi="Dotum" w:hint="eastAsia"/>
          <w:sz w:val="28"/>
          <w:szCs w:val="28"/>
        </w:rPr>
        <w:t>估价对象在公开市场前提下求取的房地产市场价值，未考虑房屋租赁、抵押、查封等他项权利限制的影响，也未考虑特殊交易方式以及遇有自然与非自然不可抗力等因素可能对本报告估价价值的影响。</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四、不相一致假设</w:t>
      </w:r>
    </w:p>
    <w:p w:rsidR="00C35CBC" w:rsidRDefault="00C35CBC" w:rsidP="00C35CBC">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本次估价，不存在不相一致假设。</w:t>
      </w:r>
      <w:r w:rsidR="00ED51AA">
        <w:rPr>
          <w:rFonts w:ascii="楷体_GB2312" w:eastAsia="楷体_GB2312" w:hAnsi="Dotum" w:hint="eastAsia"/>
          <w:sz w:val="28"/>
          <w:szCs w:val="28"/>
        </w:rPr>
        <w:t xml:space="preserve"> </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五、依据不足假设</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本次估价，不存在依据不足假设。</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六、估价报告使用限制</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1、本估价报告估价目的仅为</w:t>
      </w:r>
      <w:r w:rsidR="00CB6192">
        <w:rPr>
          <w:rFonts w:ascii="楷体_GB2312" w:eastAsia="楷体_GB2312" w:hAnsi="Dotum" w:hint="eastAsia"/>
          <w:sz w:val="28"/>
          <w:szCs w:val="28"/>
        </w:rPr>
        <w:t>当阳市人民法院</w:t>
      </w:r>
      <w:r>
        <w:rPr>
          <w:rFonts w:ascii="楷体_GB2312" w:eastAsia="楷体_GB2312" w:hAnsi="宋体" w:hint="eastAsia"/>
          <w:sz w:val="28"/>
        </w:rPr>
        <w:t>确定财产处置参考价提供服务，</w:t>
      </w:r>
      <w:r>
        <w:rPr>
          <w:rFonts w:ascii="楷体_GB2312" w:eastAsia="楷体_GB2312" w:hAnsi="Dotum" w:hint="eastAsia"/>
          <w:sz w:val="28"/>
          <w:szCs w:val="28"/>
        </w:rPr>
        <w:t>不适用于其它任何目的，若改变估价目的，则需另行估价。</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sz w:val="28"/>
          <w:szCs w:val="28"/>
        </w:rPr>
        <w:t>2</w:t>
      </w:r>
      <w:r>
        <w:rPr>
          <w:rFonts w:ascii="楷体_GB2312" w:eastAsia="楷体_GB2312" w:hAnsi="Dotum" w:hint="eastAsia"/>
          <w:sz w:val="28"/>
          <w:szCs w:val="28"/>
        </w:rPr>
        <w:t>、本报告的估价结论是依据估价委托人</w:t>
      </w:r>
      <w:r w:rsidR="00CB6192">
        <w:rPr>
          <w:rFonts w:ascii="楷体_GB2312" w:eastAsia="楷体_GB2312" w:hAnsi="Dotum" w:hint="eastAsia"/>
          <w:sz w:val="28"/>
          <w:szCs w:val="28"/>
        </w:rPr>
        <w:t>当阳市人民法院</w:t>
      </w:r>
      <w:r>
        <w:rPr>
          <w:rFonts w:ascii="楷体_GB2312" w:eastAsia="楷体_GB2312" w:hAnsi="Dotum" w:hint="eastAsia"/>
          <w:sz w:val="28"/>
          <w:szCs w:val="28"/>
        </w:rPr>
        <w:t>在截至报告出具日提供的资料而形成的。若房地产估价报告出具后，估价委托人提供新的证据材料与本报告所依据的证据材料不一致，估价委托人应当委托估价机构执行估价更新业务或重新进行估价。</w:t>
      </w:r>
    </w:p>
    <w:p w:rsidR="00FE09D1" w:rsidRDefault="004305DA" w:rsidP="00FE09D1">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3、本估价报告房地产市场价值是估价对象在现状用途条件下的可持续使用价值，包含了</w:t>
      </w:r>
      <w:r w:rsidR="005B1793" w:rsidRPr="005B1793">
        <w:rPr>
          <w:rFonts w:ascii="楷体_GB2312" w:eastAsia="楷体_GB2312" w:hAnsi="Dotum" w:hint="eastAsia"/>
          <w:sz w:val="28"/>
          <w:szCs w:val="28"/>
        </w:rPr>
        <w:t>房屋室内装饰装修、不可移动的设备设施及房屋所分摊的出让土地使用权价值。</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4、</w:t>
      </w:r>
      <w:r>
        <w:rPr>
          <w:rFonts w:ascii="楷体_GB2312" w:eastAsia="楷体_GB2312" w:hAnsi="楷体" w:hint="eastAsia"/>
          <w:sz w:val="28"/>
        </w:rPr>
        <w:t>本估价报告使用期限为一年，自估价报告出具之日起计算，即从</w:t>
      </w:r>
      <w:r w:rsidR="001D7250">
        <w:rPr>
          <w:rFonts w:ascii="楷体_GB2312" w:eastAsia="楷体_GB2312" w:hAnsi="楷体"/>
          <w:sz w:val="28"/>
        </w:rPr>
        <w:t>2022年5月18日</w:t>
      </w:r>
      <w:r>
        <w:rPr>
          <w:rFonts w:ascii="楷体_GB2312" w:eastAsia="楷体_GB2312" w:hAnsi="楷体" w:hint="eastAsia"/>
          <w:sz w:val="28"/>
        </w:rPr>
        <w:t>起到</w:t>
      </w:r>
      <w:r w:rsidR="00CB6192">
        <w:rPr>
          <w:rFonts w:ascii="楷体_GB2312" w:eastAsia="楷体_GB2312" w:hAnsi="楷体"/>
          <w:sz w:val="28"/>
        </w:rPr>
        <w:t>2023年5月17日</w:t>
      </w:r>
      <w:r>
        <w:rPr>
          <w:rFonts w:ascii="楷体_GB2312" w:eastAsia="楷体_GB2312" w:hAnsi="楷体" w:hint="eastAsia"/>
          <w:sz w:val="28"/>
        </w:rPr>
        <w:t>止的期限内有效</w:t>
      </w:r>
      <w:r>
        <w:rPr>
          <w:rFonts w:ascii="楷体_GB2312" w:eastAsia="楷体_GB2312" w:hAnsi="Dotum" w:hint="eastAsia"/>
          <w:sz w:val="28"/>
          <w:szCs w:val="28"/>
        </w:rPr>
        <w:t>，随着区域经济形势、国家金融政策、房地产市场的供求关系、估价对象状况、时间及相关价格影响因素的变化，该估价值需作相应调整。</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5、估价委托人必须完整使用本估价报告，对仅使用本估价报告中的部分内容或片面使用导致的有关损失，估价机构不承担责任。</w:t>
      </w:r>
    </w:p>
    <w:p w:rsidR="004305DA" w:rsidRDefault="004305DA">
      <w:pPr>
        <w:spacing w:line="500" w:lineRule="exact"/>
        <w:jc w:val="center"/>
        <w:rPr>
          <w:rFonts w:ascii="楷体_GB2312" w:eastAsia="楷体_GB2312" w:hAnsi="Dotum" w:cs="楷体_GB2312"/>
          <w:sz w:val="28"/>
          <w:szCs w:val="28"/>
        </w:rPr>
      </w:pPr>
      <w:r>
        <w:rPr>
          <w:rFonts w:ascii="楷体_GB2312" w:eastAsia="楷体_GB2312" w:hAnsi="Dotum"/>
          <w:sz w:val="28"/>
          <w:szCs w:val="28"/>
        </w:rPr>
        <w:br w:type="page"/>
      </w:r>
    </w:p>
    <w:p w:rsidR="004305DA" w:rsidRDefault="004305DA">
      <w:pPr>
        <w:pStyle w:val="1"/>
      </w:pPr>
      <w:bookmarkStart w:id="6" w:name="_Toc334195038"/>
      <w:bookmarkStart w:id="7" w:name="_Toc334453584"/>
      <w:bookmarkStart w:id="8" w:name="_Toc83552580"/>
      <w:r>
        <w:rPr>
          <w:rFonts w:hint="eastAsia"/>
        </w:rPr>
        <w:lastRenderedPageBreak/>
        <w:t>估价结果报告</w:t>
      </w:r>
      <w:bookmarkEnd w:id="6"/>
      <w:bookmarkEnd w:id="7"/>
      <w:bookmarkEnd w:id="8"/>
    </w:p>
    <w:p w:rsidR="004305DA" w:rsidRDefault="004305DA">
      <w:pPr>
        <w:pStyle w:val="1"/>
        <w:spacing w:line="500" w:lineRule="exact"/>
        <w:rPr>
          <w:rFonts w:ascii="楷体_GB2312"/>
        </w:rPr>
      </w:pPr>
    </w:p>
    <w:p w:rsidR="004305DA" w:rsidRDefault="004305DA">
      <w:pPr>
        <w:pStyle w:val="2"/>
        <w:ind w:firstLine="562"/>
      </w:pPr>
      <w:bookmarkStart w:id="9" w:name="_Toc334195039"/>
      <w:bookmarkStart w:id="10" w:name="_Toc334453585"/>
      <w:bookmarkStart w:id="11" w:name="_Toc83552581"/>
      <w:r>
        <w:rPr>
          <w:rFonts w:hint="eastAsia"/>
        </w:rPr>
        <w:t>一、估价委托人</w:t>
      </w:r>
      <w:bookmarkEnd w:id="9"/>
      <w:bookmarkEnd w:id="10"/>
      <w:bookmarkEnd w:id="11"/>
    </w:p>
    <w:p w:rsidR="004305DA" w:rsidRDefault="00CB6192">
      <w:pPr>
        <w:spacing w:line="500" w:lineRule="exact"/>
        <w:ind w:firstLineChars="200" w:firstLine="560"/>
        <w:rPr>
          <w:rFonts w:ascii="楷体_GB2312" w:eastAsia="楷体_GB2312" w:hAnsi="楷体"/>
          <w:sz w:val="28"/>
        </w:rPr>
      </w:pPr>
      <w:bookmarkStart w:id="12" w:name="_Toc334195040"/>
      <w:bookmarkStart w:id="13" w:name="_Toc334453586"/>
      <w:r>
        <w:rPr>
          <w:rFonts w:ascii="楷体_GB2312" w:eastAsia="楷体_GB2312" w:hAnsi="楷体" w:hint="eastAsia"/>
          <w:sz w:val="28"/>
        </w:rPr>
        <w:t>当阳市人民法院</w:t>
      </w:r>
    </w:p>
    <w:p w:rsidR="004305DA" w:rsidRDefault="004305DA">
      <w:pPr>
        <w:pStyle w:val="2"/>
        <w:ind w:firstLine="562"/>
      </w:pPr>
      <w:bookmarkStart w:id="14" w:name="_Toc83552582"/>
      <w:r>
        <w:rPr>
          <w:rFonts w:hint="eastAsia"/>
        </w:rPr>
        <w:t>二、房地产估价机构</w:t>
      </w:r>
      <w:bookmarkEnd w:id="12"/>
      <w:bookmarkEnd w:id="13"/>
      <w:bookmarkEnd w:id="14"/>
    </w:p>
    <w:p w:rsidR="004305DA" w:rsidRDefault="004305DA">
      <w:pPr>
        <w:spacing w:line="500" w:lineRule="exact"/>
        <w:ind w:firstLineChars="200" w:firstLine="560"/>
        <w:rPr>
          <w:rFonts w:ascii="楷体_GB2312" w:eastAsia="楷体_GB2312" w:hAnsi="楷体"/>
          <w:sz w:val="28"/>
        </w:rPr>
      </w:pPr>
      <w:bookmarkStart w:id="15" w:name="_Toc334195041"/>
      <w:bookmarkStart w:id="16" w:name="_Toc334453587"/>
      <w:r>
        <w:rPr>
          <w:rFonts w:ascii="楷体_GB2312" w:eastAsia="楷体_GB2312" w:hAnsi="楷体" w:hint="eastAsia"/>
          <w:sz w:val="28"/>
        </w:rPr>
        <w:t>湖北华审资产评估土地房地产估价有限公司</w:t>
      </w:r>
    </w:p>
    <w:p w:rsidR="004305DA" w:rsidRDefault="004305DA">
      <w:pPr>
        <w:spacing w:line="500" w:lineRule="exact"/>
        <w:ind w:firstLineChars="200" w:firstLine="560"/>
        <w:rPr>
          <w:rFonts w:ascii="楷体_GB2312" w:eastAsia="楷体_GB2312" w:hAnsi="楷体"/>
          <w:sz w:val="28"/>
        </w:rPr>
      </w:pPr>
      <w:r>
        <w:rPr>
          <w:rFonts w:ascii="楷体_GB2312" w:eastAsia="楷体_GB2312" w:hAnsi="楷体" w:hint="eastAsia"/>
          <w:sz w:val="28"/>
        </w:rPr>
        <w:t>住所：宜昌市伍家岗区沿江大道特162号21楼</w:t>
      </w:r>
    </w:p>
    <w:p w:rsidR="004305DA" w:rsidRDefault="004305DA">
      <w:pPr>
        <w:spacing w:line="500" w:lineRule="exact"/>
        <w:ind w:firstLineChars="200" w:firstLine="560"/>
        <w:rPr>
          <w:rFonts w:ascii="楷体_GB2312" w:eastAsia="楷体_GB2312" w:hAnsi="楷体"/>
          <w:sz w:val="28"/>
        </w:rPr>
      </w:pPr>
      <w:r>
        <w:rPr>
          <w:rFonts w:ascii="楷体_GB2312" w:eastAsia="楷体_GB2312" w:hAnsi="楷体" w:hint="eastAsia"/>
          <w:sz w:val="28"/>
        </w:rPr>
        <w:t>统一社会信用代码：9</w:t>
      </w:r>
      <w:r>
        <w:rPr>
          <w:rFonts w:ascii="楷体_GB2312" w:eastAsia="楷体_GB2312" w:hAnsi="楷体"/>
          <w:sz w:val="28"/>
        </w:rPr>
        <w:t>14205007534343489</w:t>
      </w:r>
    </w:p>
    <w:p w:rsidR="004305DA" w:rsidRDefault="004305DA">
      <w:pPr>
        <w:spacing w:line="500" w:lineRule="exact"/>
        <w:ind w:firstLineChars="200" w:firstLine="560"/>
        <w:rPr>
          <w:rFonts w:ascii="楷体_GB2312" w:eastAsia="楷体_GB2312" w:hAnsi="楷体"/>
          <w:sz w:val="28"/>
        </w:rPr>
      </w:pPr>
      <w:r>
        <w:rPr>
          <w:rFonts w:ascii="楷体_GB2312" w:eastAsia="楷体_GB2312" w:hAnsi="楷体" w:hint="eastAsia"/>
          <w:sz w:val="28"/>
        </w:rPr>
        <w:t>法定代表人：秦强</w:t>
      </w:r>
    </w:p>
    <w:p w:rsidR="004305DA" w:rsidRDefault="004305DA">
      <w:pPr>
        <w:spacing w:line="500" w:lineRule="exact"/>
        <w:ind w:firstLineChars="200" w:firstLine="560"/>
        <w:rPr>
          <w:rFonts w:ascii="楷体_GB2312" w:eastAsia="楷体_GB2312" w:hAnsi="楷体"/>
          <w:sz w:val="28"/>
        </w:rPr>
      </w:pPr>
      <w:r>
        <w:rPr>
          <w:rFonts w:ascii="楷体_GB2312" w:eastAsia="楷体_GB2312" w:hAnsi="楷体" w:hint="eastAsia"/>
          <w:sz w:val="28"/>
        </w:rPr>
        <w:t>备案等级：</w:t>
      </w:r>
      <w:r w:rsidR="00E65E26">
        <w:rPr>
          <w:rFonts w:ascii="楷体_GB2312" w:eastAsia="楷体_GB2312" w:hAnsi="楷体"/>
          <w:sz w:val="28"/>
        </w:rPr>
        <w:fldChar w:fldCharType="begin"/>
      </w:r>
      <w:r>
        <w:rPr>
          <w:rFonts w:ascii="楷体_GB2312" w:eastAsia="楷体_GB2312" w:hAnsi="楷体"/>
          <w:sz w:val="28"/>
        </w:rPr>
        <w:instrText xml:space="preserve"> </w:instrText>
      </w:r>
      <w:r>
        <w:rPr>
          <w:rFonts w:ascii="楷体_GB2312" w:eastAsia="楷体_GB2312" w:hAnsi="楷体" w:hint="eastAsia"/>
          <w:sz w:val="28"/>
        </w:rPr>
        <w:instrText>= 2 \* CHINESENUM2</w:instrText>
      </w:r>
      <w:r>
        <w:rPr>
          <w:rFonts w:ascii="楷体_GB2312" w:eastAsia="楷体_GB2312" w:hAnsi="楷体"/>
          <w:sz w:val="28"/>
        </w:rPr>
        <w:instrText xml:space="preserve"> </w:instrText>
      </w:r>
      <w:r w:rsidR="00E65E26">
        <w:rPr>
          <w:rFonts w:ascii="楷体_GB2312" w:eastAsia="楷体_GB2312" w:hAnsi="楷体"/>
          <w:sz w:val="28"/>
        </w:rPr>
        <w:fldChar w:fldCharType="separate"/>
      </w:r>
      <w:r>
        <w:rPr>
          <w:rFonts w:ascii="楷体_GB2312" w:eastAsia="楷体_GB2312" w:hAnsi="楷体" w:hint="eastAsia"/>
          <w:sz w:val="28"/>
        </w:rPr>
        <w:t>贰</w:t>
      </w:r>
      <w:r w:rsidR="00E65E26">
        <w:rPr>
          <w:rFonts w:ascii="楷体_GB2312" w:eastAsia="楷体_GB2312" w:hAnsi="楷体"/>
          <w:sz w:val="28"/>
        </w:rPr>
        <w:fldChar w:fldCharType="end"/>
      </w:r>
      <w:r>
        <w:rPr>
          <w:rFonts w:ascii="楷体_GB2312" w:eastAsia="楷体_GB2312" w:hAnsi="楷体" w:hint="eastAsia"/>
          <w:sz w:val="28"/>
        </w:rPr>
        <w:t>级</w:t>
      </w:r>
    </w:p>
    <w:p w:rsidR="00F36973" w:rsidRDefault="00F36973" w:rsidP="00F36973">
      <w:pPr>
        <w:spacing w:line="500" w:lineRule="exact"/>
        <w:ind w:firstLineChars="200" w:firstLine="560"/>
        <w:rPr>
          <w:rFonts w:ascii="楷体_GB2312" w:eastAsia="楷体_GB2312" w:hAnsi="楷体"/>
          <w:sz w:val="28"/>
        </w:rPr>
      </w:pPr>
      <w:bookmarkStart w:id="17" w:name="_Toc83552583"/>
      <w:r>
        <w:rPr>
          <w:rFonts w:ascii="楷体_GB2312" w:eastAsia="楷体_GB2312" w:hAnsi="楷体" w:hint="eastAsia"/>
          <w:sz w:val="28"/>
        </w:rPr>
        <w:t>证书编号：宜市房估证字第</w:t>
      </w:r>
      <w:r>
        <w:rPr>
          <w:rFonts w:ascii="楷体_GB2312" w:eastAsia="楷体_GB2312" w:hAnsi="楷体"/>
          <w:sz w:val="28"/>
        </w:rPr>
        <w:t>010</w:t>
      </w:r>
      <w:r>
        <w:rPr>
          <w:rFonts w:ascii="楷体_GB2312" w:eastAsia="楷体_GB2312" w:hAnsi="楷体" w:hint="eastAsia"/>
          <w:sz w:val="28"/>
        </w:rPr>
        <w:t>号</w:t>
      </w:r>
    </w:p>
    <w:p w:rsidR="00F36973" w:rsidRDefault="00F36973" w:rsidP="00F36973">
      <w:pPr>
        <w:spacing w:line="500" w:lineRule="exact"/>
        <w:ind w:firstLineChars="200" w:firstLine="560"/>
        <w:rPr>
          <w:rFonts w:ascii="楷体_GB2312" w:eastAsia="楷体_GB2312" w:hAnsi="楷体"/>
          <w:sz w:val="28"/>
        </w:rPr>
      </w:pPr>
      <w:r>
        <w:rPr>
          <w:rFonts w:ascii="楷体_GB2312" w:eastAsia="楷体_GB2312" w:hAnsi="楷体" w:hint="eastAsia"/>
          <w:sz w:val="28"/>
        </w:rPr>
        <w:t>资质有效期限：</w:t>
      </w:r>
      <w:r>
        <w:rPr>
          <w:rFonts w:ascii="楷体_GB2312" w:eastAsia="楷体_GB2312" w:hAnsi="楷体"/>
          <w:sz w:val="28"/>
        </w:rPr>
        <w:t>202</w:t>
      </w:r>
      <w:r>
        <w:rPr>
          <w:rFonts w:ascii="楷体_GB2312" w:eastAsia="楷体_GB2312" w:hAnsi="楷体" w:hint="eastAsia"/>
          <w:sz w:val="28"/>
        </w:rPr>
        <w:t>4年10月21日</w:t>
      </w:r>
    </w:p>
    <w:p w:rsidR="00F36973" w:rsidRDefault="00F36973" w:rsidP="00F36973">
      <w:pPr>
        <w:spacing w:line="500" w:lineRule="exact"/>
        <w:ind w:firstLineChars="200" w:firstLine="560"/>
        <w:rPr>
          <w:rFonts w:ascii="楷体_GB2312" w:eastAsia="楷体_GB2312" w:hAnsi="楷体"/>
          <w:sz w:val="28"/>
        </w:rPr>
      </w:pPr>
      <w:r>
        <w:rPr>
          <w:rFonts w:ascii="楷体_GB2312" w:eastAsia="楷体_GB2312" w:hAnsi="楷体" w:hint="eastAsia"/>
          <w:sz w:val="28"/>
        </w:rPr>
        <w:t>联系人：颜俊芳</w:t>
      </w:r>
    </w:p>
    <w:p w:rsidR="00F36973" w:rsidRDefault="00F36973" w:rsidP="00F36973">
      <w:pPr>
        <w:spacing w:line="500" w:lineRule="exact"/>
        <w:ind w:firstLineChars="200" w:firstLine="560"/>
        <w:rPr>
          <w:rFonts w:ascii="楷体_GB2312" w:eastAsia="楷体_GB2312" w:hAnsi="楷体"/>
          <w:sz w:val="28"/>
        </w:rPr>
      </w:pPr>
      <w:r>
        <w:rPr>
          <w:rFonts w:ascii="楷体_GB2312" w:eastAsia="楷体_GB2312" w:hAnsi="楷体" w:hint="eastAsia"/>
          <w:sz w:val="28"/>
        </w:rPr>
        <w:t>联系电话：0717-6747669</w:t>
      </w:r>
    </w:p>
    <w:p w:rsidR="004305DA" w:rsidRDefault="004305DA">
      <w:pPr>
        <w:pStyle w:val="2"/>
        <w:ind w:firstLine="562"/>
      </w:pPr>
      <w:r>
        <w:rPr>
          <w:rFonts w:hint="eastAsia"/>
        </w:rPr>
        <w:t>三、估价目的</w:t>
      </w:r>
      <w:bookmarkEnd w:id="17"/>
    </w:p>
    <w:p w:rsidR="004305DA" w:rsidRDefault="004305DA">
      <w:pPr>
        <w:pStyle w:val="ab"/>
        <w:spacing w:line="500" w:lineRule="exact"/>
        <w:ind w:firstLineChars="200" w:firstLine="560"/>
        <w:rPr>
          <w:rFonts w:ascii="楷体_GB2312" w:eastAsia="楷体_GB2312" w:hAnsi="Dotum"/>
          <w:szCs w:val="28"/>
        </w:rPr>
      </w:pPr>
      <w:r>
        <w:rPr>
          <w:rFonts w:ascii="楷体_GB2312" w:eastAsia="楷体_GB2312" w:hAnsi="Dotum" w:hint="eastAsia"/>
          <w:szCs w:val="28"/>
        </w:rPr>
        <w:t>为人民法院确定财产处置参考价提供服务，评估房地产价值。</w:t>
      </w:r>
    </w:p>
    <w:p w:rsidR="004305DA" w:rsidRDefault="004305DA">
      <w:pPr>
        <w:pStyle w:val="2"/>
        <w:ind w:firstLine="562"/>
      </w:pPr>
      <w:bookmarkStart w:id="18" w:name="_Toc83552584"/>
      <w:r>
        <w:rPr>
          <w:rFonts w:hint="eastAsia"/>
        </w:rPr>
        <w:t>四、估价对象</w:t>
      </w:r>
      <w:bookmarkEnd w:id="15"/>
      <w:bookmarkEnd w:id="16"/>
      <w:bookmarkEnd w:id="18"/>
    </w:p>
    <w:p w:rsidR="004305DA" w:rsidRDefault="004305DA">
      <w:pPr>
        <w:pStyle w:val="ab"/>
        <w:spacing w:line="500" w:lineRule="exact"/>
        <w:ind w:firstLineChars="200" w:firstLine="560"/>
        <w:rPr>
          <w:rFonts w:ascii="楷体_GB2312" w:eastAsia="楷体_GB2312" w:hAnsi="Dotum"/>
          <w:szCs w:val="28"/>
        </w:rPr>
      </w:pPr>
      <w:r>
        <w:rPr>
          <w:rFonts w:ascii="楷体_GB2312" w:eastAsia="楷体_GB2312" w:hAnsi="Dotum" w:hint="eastAsia"/>
          <w:szCs w:val="28"/>
        </w:rPr>
        <w:t>估价对象为</w:t>
      </w:r>
      <w:r w:rsidR="00CB6192">
        <w:rPr>
          <w:rFonts w:ascii="楷体_GB2312" w:eastAsia="楷体_GB2312" w:hAnsi="Dotum" w:hint="eastAsia"/>
          <w:szCs w:val="28"/>
        </w:rPr>
        <w:t>刘丹</w:t>
      </w:r>
      <w:r w:rsidR="00F36973">
        <w:rPr>
          <w:rFonts w:ascii="楷体_GB2312" w:eastAsia="楷体_GB2312" w:hAnsi="Dotum" w:hint="eastAsia"/>
          <w:szCs w:val="28"/>
        </w:rPr>
        <w:t>所有</w:t>
      </w:r>
      <w:r w:rsidR="002C1F0B">
        <w:rPr>
          <w:rFonts w:ascii="楷体_GB2312" w:eastAsia="楷体_GB2312" w:hAnsi="Dotum" w:hint="eastAsia"/>
          <w:szCs w:val="28"/>
        </w:rPr>
        <w:t>的位于</w:t>
      </w:r>
      <w:r w:rsidR="00CB6192">
        <w:rPr>
          <w:rFonts w:ascii="楷体_GB2312" w:eastAsia="楷体_GB2312" w:hAnsi="Dotum" w:hint="eastAsia"/>
          <w:szCs w:val="28"/>
        </w:rPr>
        <w:t>当阳市玉阳办事处子龙路37号（万象城）一栋一单元1010室</w:t>
      </w:r>
      <w:r>
        <w:rPr>
          <w:rFonts w:ascii="楷体_GB2312" w:eastAsia="楷体_GB2312" w:hAnsi="Dotum" w:hint="eastAsia"/>
          <w:szCs w:val="28"/>
        </w:rPr>
        <w:t>的一套住宅用房地产</w:t>
      </w:r>
      <w:r w:rsidR="00C35CBC">
        <w:rPr>
          <w:rFonts w:ascii="楷体_GB2312" w:eastAsia="楷体_GB2312" w:hAnsi="Dotum" w:hint="eastAsia"/>
          <w:szCs w:val="28"/>
        </w:rPr>
        <w:t>，</w:t>
      </w:r>
      <w:r>
        <w:rPr>
          <w:rFonts w:ascii="楷体_GB2312" w:eastAsia="楷体_GB2312" w:hint="eastAsia"/>
          <w:szCs w:val="28"/>
        </w:rPr>
        <w:t>房屋建筑面积为</w:t>
      </w:r>
      <w:r w:rsidR="00CB6192">
        <w:rPr>
          <w:rFonts w:ascii="楷体_GB2312" w:eastAsia="楷体_GB2312" w:hint="eastAsia"/>
          <w:szCs w:val="28"/>
        </w:rPr>
        <w:t>55.58</w:t>
      </w:r>
      <w:r>
        <w:rPr>
          <w:rFonts w:ascii="楷体_GB2312" w:eastAsia="楷体_GB2312" w:hint="eastAsia"/>
          <w:szCs w:val="28"/>
        </w:rPr>
        <w:t>平方米，</w:t>
      </w:r>
      <w:r w:rsidR="000863F7">
        <w:rPr>
          <w:rFonts w:ascii="楷体_GB2312" w:eastAsia="楷体_GB2312" w:hint="eastAsia"/>
          <w:szCs w:val="28"/>
        </w:rPr>
        <w:t>分摊土地使用权面积为6.85平方米</w:t>
      </w:r>
      <w:r>
        <w:rPr>
          <w:rFonts w:ascii="楷体_GB2312" w:eastAsia="楷体_GB2312" w:hAnsi="Dotum" w:hint="eastAsia"/>
          <w:szCs w:val="28"/>
        </w:rPr>
        <w:t>。</w:t>
      </w:r>
    </w:p>
    <w:p w:rsidR="004305DA" w:rsidRDefault="004305DA">
      <w:pPr>
        <w:pStyle w:val="ab"/>
        <w:spacing w:line="500" w:lineRule="exact"/>
        <w:ind w:firstLineChars="200" w:firstLine="560"/>
        <w:rPr>
          <w:rFonts w:ascii="楷体_GB2312" w:eastAsia="楷体_GB2312" w:hAnsi="Dotum"/>
          <w:szCs w:val="28"/>
        </w:rPr>
      </w:pPr>
      <w:r>
        <w:rPr>
          <w:rFonts w:ascii="楷体_GB2312" w:eastAsia="楷体_GB2312" w:hAnsi="Dotum" w:hint="eastAsia"/>
          <w:szCs w:val="28"/>
        </w:rPr>
        <w:t>1、区位状况</w:t>
      </w:r>
    </w:p>
    <w:p w:rsidR="004305DA" w:rsidRDefault="004305DA" w:rsidP="00006E91">
      <w:pPr>
        <w:spacing w:line="500" w:lineRule="exact"/>
        <w:ind w:firstLineChars="150" w:firstLine="420"/>
        <w:rPr>
          <w:rFonts w:ascii="楷体_GB2312" w:eastAsia="楷体_GB2312" w:hAnsi="宋体"/>
          <w:sz w:val="28"/>
          <w:szCs w:val="28"/>
        </w:rPr>
      </w:pPr>
      <w:r>
        <w:rPr>
          <w:rFonts w:ascii="楷体_GB2312" w:eastAsia="楷体_GB2312" w:hAnsi="宋体" w:hint="eastAsia"/>
          <w:sz w:val="28"/>
          <w:szCs w:val="28"/>
        </w:rPr>
        <w:t>（1）区位概况</w:t>
      </w:r>
    </w:p>
    <w:p w:rsidR="00BB3DBF" w:rsidRPr="00BB3DBF" w:rsidRDefault="00BB3DBF" w:rsidP="00BB3DBF">
      <w:pPr>
        <w:spacing w:line="500" w:lineRule="exact"/>
        <w:ind w:firstLineChars="150" w:firstLine="414"/>
        <w:rPr>
          <w:rFonts w:ascii="楷体_GB2312" w:eastAsia="楷体_GB2312" w:hAnsi="Dotum"/>
          <w:spacing w:val="-2"/>
          <w:sz w:val="28"/>
          <w:szCs w:val="28"/>
        </w:rPr>
      </w:pPr>
      <w:r w:rsidRPr="00BB3DBF">
        <w:rPr>
          <w:rFonts w:ascii="楷体_GB2312" w:eastAsia="楷体_GB2312" w:hAnsi="Dotum" w:hint="eastAsia"/>
          <w:spacing w:val="-2"/>
          <w:sz w:val="28"/>
          <w:szCs w:val="28"/>
        </w:rPr>
        <w:t>当阳市地处鄂西山地向江汉平原过渡地带，全市地形差异大，土壤类型多。低山、丘陵、岗地、平原地貌依坡梯次而降，地形起伏由大到小，山地占全市国土总面积的14.83%，丘陵、岗地占56.43%，平原占28.74%。全市形成漳河、巩河、东风、百里四大灌区和沮西、漳东两大排水区。地层以白垩系砖红色砂岩、紫色泥岩和第四纪沉积物为主，侏罗系紫红色泥岩、黄色</w:t>
      </w:r>
      <w:r w:rsidRPr="00BB3DBF">
        <w:rPr>
          <w:rFonts w:ascii="楷体_GB2312" w:eastAsia="楷体_GB2312" w:hAnsi="Dotum" w:hint="eastAsia"/>
          <w:spacing w:val="-2"/>
          <w:sz w:val="28"/>
          <w:szCs w:val="28"/>
        </w:rPr>
        <w:lastRenderedPageBreak/>
        <w:t>泥岩、泥质粉砂岩（夹煤层）以及石灰岩亦有较大范围分布。干河枣林一带还有三迭系浅海相灰岩。由于成土母质种类复杂形成了多种多样的土壤类型，按全国土壤统一分类系统分类，全市土壤可归并为黄棕壤、紫色土、石灰（岩）土、潮土和水稻土5个土类，可分为12个亚类、36个土属、83个土种和16个变种。全市林地面积128.45万亩，森林覆盖率37.62%，森林蓄积量283.16万立方米。全市森林植物117科，419种，主要是松树、栎树、杉树、樟树、杨树、月月桂等。全市分布各类野生动物71科，110余种，其中国家重点保护野生动物中华秋沙鸭、蟒蛇、猫头鹰、红腹锦鸡、娃娃鱼、虎纹蛙等10余种；湖北省重点保护动物黄鼬、猪獾、喜鹊、华南兔、白鹭、乌梢蛇等20余种。</w:t>
      </w:r>
    </w:p>
    <w:p w:rsidR="00F36973" w:rsidRDefault="00F36973" w:rsidP="00F36973">
      <w:pPr>
        <w:spacing w:line="500" w:lineRule="exact"/>
        <w:ind w:firstLineChars="150" w:firstLine="420"/>
        <w:rPr>
          <w:rFonts w:ascii="楷体_GB2312" w:eastAsia="楷体_GB2312" w:hAnsi="Dotum"/>
          <w:sz w:val="28"/>
        </w:rPr>
      </w:pPr>
      <w:r>
        <w:rPr>
          <w:rFonts w:ascii="楷体_GB2312" w:eastAsia="楷体_GB2312" w:hAnsi="Dotum" w:hint="eastAsia"/>
          <w:sz w:val="28"/>
        </w:rPr>
        <w:t>（2）交通条件</w:t>
      </w:r>
    </w:p>
    <w:p w:rsidR="00BB3DBF" w:rsidRPr="00BB3DBF" w:rsidRDefault="00BB3DBF" w:rsidP="00BB3DBF">
      <w:pPr>
        <w:spacing w:line="500" w:lineRule="exact"/>
        <w:ind w:firstLineChars="150" w:firstLine="414"/>
        <w:rPr>
          <w:rFonts w:ascii="楷体_GB2312" w:eastAsia="楷体_GB2312" w:hAnsi="Dotum"/>
          <w:spacing w:val="-2"/>
          <w:sz w:val="28"/>
          <w:szCs w:val="28"/>
        </w:rPr>
      </w:pPr>
      <w:r w:rsidRPr="00BB3DBF">
        <w:rPr>
          <w:rFonts w:ascii="楷体_GB2312" w:eastAsia="楷体_GB2312" w:hAnsi="Dotum" w:hint="eastAsia"/>
          <w:spacing w:val="-2"/>
          <w:sz w:val="28"/>
          <w:szCs w:val="28"/>
        </w:rPr>
        <w:t>当阳境内交通四通八达，十分方便，初步形成了以公路运输为主，以铁路、水路、航空运输为辅的综合运输体系。城区距长江黄金水道、汉宜高速公路、宜昌三峡机场均在50公里以内。焦枝铁路、襄石复线由东向西穿越全境，沿线设车站6个，当阳站为三等车站，接专用线5条。荆宜高速公路作为“杭兰”高速的一部分，东与襄荆高速公路相接，西与汉宜高速公路和宜昌长江大桥相连，横贯当阳全境。对外4条主通道汉宜、荆当、荷当、窑马公路均达到国家二级公路标准，基本形成了以城区为中心，以干线为骨架，网状辐射，沟通城乡，商旅称便的公路网络。</w:t>
      </w:r>
    </w:p>
    <w:p w:rsidR="00BB3DBF" w:rsidRPr="00BB3DBF" w:rsidRDefault="00BB3DBF" w:rsidP="00BB3DBF">
      <w:pPr>
        <w:spacing w:line="500" w:lineRule="exact"/>
        <w:ind w:firstLineChars="150" w:firstLine="414"/>
        <w:rPr>
          <w:rFonts w:ascii="楷体_GB2312" w:eastAsia="楷体_GB2312" w:hAnsi="Dotum"/>
          <w:spacing w:val="-2"/>
          <w:sz w:val="28"/>
          <w:szCs w:val="28"/>
        </w:rPr>
      </w:pPr>
      <w:r w:rsidRPr="00BB3DBF">
        <w:rPr>
          <w:rFonts w:ascii="楷体_GB2312" w:eastAsia="楷体_GB2312" w:hAnsi="Dotum" w:hint="eastAsia"/>
          <w:spacing w:val="-2"/>
          <w:sz w:val="28"/>
          <w:szCs w:val="28"/>
        </w:rPr>
        <w:t>公路：有汉宜、皂当、荷当，枝当等交错纵横的高等级公路通过城区，荆（门）宜（昌）高速公路正动工兴建。</w:t>
      </w:r>
    </w:p>
    <w:p w:rsidR="00BB3DBF" w:rsidRPr="00BB3DBF" w:rsidRDefault="00BB3DBF" w:rsidP="00BB3DBF">
      <w:pPr>
        <w:spacing w:line="500" w:lineRule="exact"/>
        <w:ind w:firstLineChars="150" w:firstLine="414"/>
        <w:rPr>
          <w:rFonts w:ascii="楷体_GB2312" w:eastAsia="楷体_GB2312" w:hAnsi="Dotum"/>
          <w:spacing w:val="-2"/>
          <w:sz w:val="28"/>
          <w:szCs w:val="28"/>
        </w:rPr>
      </w:pPr>
      <w:r w:rsidRPr="00BB3DBF">
        <w:rPr>
          <w:rFonts w:ascii="楷体_GB2312" w:eastAsia="楷体_GB2312" w:hAnsi="Dotum" w:hint="eastAsia"/>
          <w:spacing w:val="-2"/>
          <w:sz w:val="28"/>
          <w:szCs w:val="28"/>
        </w:rPr>
        <w:t>铁路：有目前湖北省县（市）级最大的火车站，焦枝铁路、襄石复线和即将兴建的沪渝沿江铁路穿境而过；焦枝铁路紧靠城区南北通过，焦枝复线的修建，预计远期年运输量将达到250万吨；</w:t>
      </w:r>
    </w:p>
    <w:p w:rsidR="00BB3DBF" w:rsidRPr="00BB3DBF" w:rsidRDefault="00BB3DBF" w:rsidP="00BB3DBF">
      <w:pPr>
        <w:spacing w:line="500" w:lineRule="exact"/>
        <w:ind w:firstLineChars="150" w:firstLine="414"/>
        <w:rPr>
          <w:rFonts w:ascii="楷体_GB2312" w:eastAsia="楷体_GB2312" w:hAnsi="Dotum"/>
          <w:spacing w:val="-2"/>
          <w:sz w:val="28"/>
          <w:szCs w:val="28"/>
        </w:rPr>
      </w:pPr>
      <w:r w:rsidRPr="00BB3DBF">
        <w:rPr>
          <w:rFonts w:ascii="楷体_GB2312" w:eastAsia="楷体_GB2312" w:hAnsi="Dotum" w:hint="eastAsia"/>
          <w:spacing w:val="-2"/>
          <w:sz w:val="28"/>
          <w:szCs w:val="28"/>
        </w:rPr>
        <w:t>航空：境内有大型现代化装备的军民两用机场，距宜昌三峡机场50公里;当阳市飞机场属于二级机场，距离城区中心7公里。三峡机场、当阳军民两用机场，使宜昌对外交通更加便利，形成了立体式的对外交通网络。</w:t>
      </w:r>
    </w:p>
    <w:p w:rsidR="00F36973" w:rsidRDefault="00F36973" w:rsidP="00F36973">
      <w:pPr>
        <w:spacing w:line="500" w:lineRule="exact"/>
        <w:ind w:firstLineChars="150" w:firstLine="420"/>
        <w:rPr>
          <w:rFonts w:ascii="楷体_GB2312" w:eastAsia="楷体_GB2312" w:hAnsi="Dotum"/>
          <w:sz w:val="28"/>
        </w:rPr>
      </w:pPr>
      <w:r>
        <w:rPr>
          <w:rFonts w:ascii="楷体_GB2312" w:eastAsia="楷体_GB2312" w:hAnsi="Dotum" w:hint="eastAsia"/>
          <w:sz w:val="28"/>
        </w:rPr>
        <w:lastRenderedPageBreak/>
        <w:t>（3）基础设施条件</w:t>
      </w:r>
    </w:p>
    <w:p w:rsidR="00BB3DBF" w:rsidRPr="00BB3DBF" w:rsidRDefault="00BB3DBF" w:rsidP="00762166">
      <w:pPr>
        <w:spacing w:line="480" w:lineRule="exact"/>
        <w:ind w:firstLineChars="200" w:firstLine="552"/>
        <w:rPr>
          <w:rFonts w:ascii="楷体_GB2312" w:eastAsia="楷体_GB2312" w:hAnsi="Dotum"/>
          <w:spacing w:val="-2"/>
          <w:sz w:val="28"/>
          <w:szCs w:val="28"/>
        </w:rPr>
      </w:pPr>
      <w:r w:rsidRPr="00BB3DBF">
        <w:rPr>
          <w:rFonts w:ascii="楷体_GB2312" w:eastAsia="楷体_GB2312" w:hAnsi="Dotum" w:hint="eastAsia"/>
          <w:spacing w:val="-2"/>
          <w:sz w:val="28"/>
          <w:szCs w:val="28"/>
        </w:rPr>
        <w:t>当阳市基础设施条件达到“六通”（通路、通上水、通下水、通电、通气、通讯），能保障生产、生活及经营需要。</w:t>
      </w:r>
    </w:p>
    <w:p w:rsidR="00BB3DBF" w:rsidRPr="00BB3DBF" w:rsidRDefault="00BB3DBF" w:rsidP="00762166">
      <w:pPr>
        <w:spacing w:line="480" w:lineRule="exact"/>
        <w:ind w:firstLineChars="200" w:firstLine="552"/>
        <w:rPr>
          <w:rFonts w:ascii="楷体_GB2312" w:eastAsia="楷体_GB2312" w:hAnsi="Dotum"/>
          <w:spacing w:val="-2"/>
          <w:sz w:val="28"/>
          <w:szCs w:val="28"/>
        </w:rPr>
      </w:pPr>
      <w:r w:rsidRPr="00BB3DBF">
        <w:rPr>
          <w:rFonts w:ascii="楷体_GB2312" w:eastAsia="楷体_GB2312" w:hAnsi="Dotum" w:hint="eastAsia"/>
          <w:spacing w:val="-2"/>
          <w:sz w:val="28"/>
          <w:szCs w:val="28"/>
        </w:rPr>
        <w:t>①通路：区域内有汉宜路、荆宜高速公路、远当路、荷当路等，交通便利。</w:t>
      </w:r>
    </w:p>
    <w:p w:rsidR="00BB3DBF" w:rsidRPr="00BB3DBF" w:rsidRDefault="00BB3DBF" w:rsidP="00762166">
      <w:pPr>
        <w:spacing w:line="480" w:lineRule="exact"/>
        <w:ind w:firstLineChars="200" w:firstLine="552"/>
        <w:rPr>
          <w:rFonts w:ascii="楷体_GB2312" w:eastAsia="楷体_GB2312" w:hAnsi="Dotum"/>
          <w:spacing w:val="-2"/>
          <w:sz w:val="28"/>
          <w:szCs w:val="28"/>
        </w:rPr>
      </w:pPr>
      <w:r w:rsidRPr="00BB3DBF">
        <w:rPr>
          <w:rFonts w:ascii="楷体_GB2312" w:eastAsia="楷体_GB2312" w:hAnsi="Dotum" w:hint="eastAsia"/>
          <w:spacing w:val="-2"/>
          <w:sz w:val="28"/>
          <w:szCs w:val="28"/>
        </w:rPr>
        <w:t>②供电：当阳市规划建设220kV变电站2座，总供电能力达到660MVA；该区域有220kV木店变电站。</w:t>
      </w:r>
    </w:p>
    <w:p w:rsidR="00BB3DBF" w:rsidRPr="00BB3DBF" w:rsidRDefault="00BB3DBF" w:rsidP="00762166">
      <w:pPr>
        <w:spacing w:line="480" w:lineRule="exact"/>
        <w:ind w:firstLineChars="200" w:firstLine="552"/>
        <w:rPr>
          <w:rFonts w:ascii="楷体_GB2312" w:eastAsia="楷体_GB2312" w:hAnsi="Dotum"/>
          <w:spacing w:val="-2"/>
          <w:sz w:val="28"/>
          <w:szCs w:val="28"/>
        </w:rPr>
      </w:pPr>
      <w:r w:rsidRPr="00BB3DBF">
        <w:rPr>
          <w:rFonts w:ascii="楷体_GB2312" w:eastAsia="楷体_GB2312" w:hAnsi="Dotum" w:hint="eastAsia"/>
          <w:spacing w:val="-2"/>
          <w:sz w:val="28"/>
          <w:szCs w:val="28"/>
        </w:rPr>
        <w:t>③通上、下水：工业园配套已铺设给排水管网，厂区建设有污水处理厂。</w:t>
      </w:r>
    </w:p>
    <w:p w:rsidR="00BB3DBF" w:rsidRPr="00BB3DBF" w:rsidRDefault="00BB3DBF" w:rsidP="00762166">
      <w:pPr>
        <w:spacing w:line="480" w:lineRule="exact"/>
        <w:ind w:firstLineChars="200" w:firstLine="552"/>
        <w:rPr>
          <w:rFonts w:ascii="楷体_GB2312" w:eastAsia="楷体_GB2312" w:hAnsi="Dotum"/>
          <w:spacing w:val="-2"/>
          <w:sz w:val="28"/>
          <w:szCs w:val="28"/>
        </w:rPr>
      </w:pPr>
      <w:r w:rsidRPr="00BB3DBF">
        <w:rPr>
          <w:rFonts w:ascii="楷体_GB2312" w:eastAsia="楷体_GB2312" w:hAnsi="Dotum" w:hint="eastAsia"/>
          <w:spacing w:val="-2"/>
          <w:sz w:val="28"/>
          <w:szCs w:val="28"/>
        </w:rPr>
        <w:t>④通气：由燃气公司供气。</w:t>
      </w:r>
    </w:p>
    <w:p w:rsidR="00BB3DBF" w:rsidRPr="00BB3DBF" w:rsidRDefault="00BB3DBF" w:rsidP="00762166">
      <w:pPr>
        <w:spacing w:line="480" w:lineRule="exact"/>
        <w:ind w:firstLineChars="200" w:firstLine="552"/>
        <w:rPr>
          <w:rFonts w:ascii="楷体_GB2312" w:eastAsia="楷体_GB2312" w:hAnsi="Dotum"/>
          <w:spacing w:val="-2"/>
          <w:sz w:val="28"/>
          <w:szCs w:val="28"/>
        </w:rPr>
      </w:pPr>
      <w:r w:rsidRPr="00BB3DBF">
        <w:rPr>
          <w:rFonts w:ascii="楷体_GB2312" w:eastAsia="楷体_GB2312" w:hAnsi="Dotum" w:hint="eastAsia"/>
          <w:spacing w:val="-2"/>
          <w:sz w:val="28"/>
          <w:szCs w:val="28"/>
        </w:rPr>
        <w:t>⑤通讯：移动电话信号覆盖该区域。</w:t>
      </w:r>
    </w:p>
    <w:p w:rsidR="00F36973" w:rsidRDefault="00F36973" w:rsidP="00BC3A9D">
      <w:pPr>
        <w:spacing w:line="480" w:lineRule="exact"/>
        <w:ind w:firstLineChars="150" w:firstLine="420"/>
        <w:rPr>
          <w:rFonts w:ascii="楷体_GB2312" w:eastAsia="楷体_GB2312" w:hAnsi="宋体"/>
          <w:sz w:val="28"/>
          <w:szCs w:val="28"/>
        </w:rPr>
      </w:pPr>
      <w:r>
        <w:rPr>
          <w:rFonts w:ascii="楷体_GB2312" w:eastAsia="楷体_GB2312" w:hAnsi="Dotum" w:hint="eastAsia"/>
          <w:sz w:val="28"/>
        </w:rPr>
        <w:t>（4）</w:t>
      </w:r>
      <w:r>
        <w:rPr>
          <w:rFonts w:ascii="楷体_GB2312" w:eastAsia="楷体_GB2312" w:hAnsi="宋体" w:hint="eastAsia"/>
          <w:sz w:val="28"/>
          <w:szCs w:val="28"/>
        </w:rPr>
        <w:t>估价对象区位状况分析</w:t>
      </w:r>
    </w:p>
    <w:p w:rsidR="005B1793" w:rsidRPr="009D217D" w:rsidRDefault="005B1793" w:rsidP="009D217D">
      <w:pPr>
        <w:pStyle w:val="ab"/>
        <w:spacing w:line="500" w:lineRule="exact"/>
        <w:ind w:firstLineChars="200" w:firstLine="560"/>
        <w:rPr>
          <w:rFonts w:ascii="楷体_GB2312" w:eastAsia="楷体_GB2312" w:hAnsi="Dotum"/>
          <w:spacing w:val="-2"/>
          <w:szCs w:val="28"/>
        </w:rPr>
      </w:pPr>
      <w:r>
        <w:rPr>
          <w:rFonts w:ascii="楷体_GB2312" w:eastAsia="楷体_GB2312" w:hAnsi="Dotum" w:hint="eastAsia"/>
          <w:szCs w:val="28"/>
        </w:rPr>
        <w:t>估价对象位于</w:t>
      </w:r>
      <w:r w:rsidR="00BB3DBF">
        <w:rPr>
          <w:rFonts w:ascii="楷体_GB2312" w:eastAsia="楷体_GB2312" w:hAnsi="Dotum" w:hint="eastAsia"/>
          <w:szCs w:val="28"/>
        </w:rPr>
        <w:t>当阳市玉阳办事处子龙路37号</w:t>
      </w:r>
      <w:r>
        <w:rPr>
          <w:rFonts w:ascii="楷体_GB2312" w:eastAsia="楷体_GB2312" w:hAnsi="Dotum" w:hint="eastAsia"/>
          <w:szCs w:val="28"/>
        </w:rPr>
        <w:t>，</w:t>
      </w:r>
      <w:r w:rsidR="00C35CBC">
        <w:rPr>
          <w:rFonts w:ascii="楷体_GB2312" w:eastAsia="楷体_GB2312" w:hAnsi="Dotum" w:hint="eastAsia"/>
          <w:szCs w:val="28"/>
        </w:rPr>
        <w:t>坐落于</w:t>
      </w:r>
      <w:r w:rsidR="00BB3DBF">
        <w:rPr>
          <w:rFonts w:ascii="楷体_GB2312" w:eastAsia="楷体_GB2312" w:hAnsi="Dotum" w:hint="eastAsia"/>
          <w:szCs w:val="28"/>
        </w:rPr>
        <w:t>当阳万象城</w:t>
      </w:r>
      <w:r w:rsidR="00EE1639">
        <w:rPr>
          <w:rFonts w:ascii="楷体_GB2312" w:eastAsia="楷体_GB2312" w:hAnsi="Dotum" w:hint="eastAsia"/>
          <w:szCs w:val="28"/>
        </w:rPr>
        <w:t>公寓</w:t>
      </w:r>
      <w:r w:rsidR="00C35CBC">
        <w:rPr>
          <w:rFonts w:ascii="楷体_GB2312" w:eastAsia="楷体_GB2312" w:hAnsi="Dotum" w:hint="eastAsia"/>
          <w:szCs w:val="28"/>
        </w:rPr>
        <w:t>内，</w:t>
      </w:r>
      <w:r w:rsidRPr="00A91D2C">
        <w:rPr>
          <w:rFonts w:ascii="楷体_GB2312" w:eastAsia="楷体_GB2312" w:hAnsi="Dotum" w:hint="eastAsia"/>
          <w:szCs w:val="28"/>
        </w:rPr>
        <w:t>周边分布有</w:t>
      </w:r>
      <w:r w:rsidR="00F30D45">
        <w:rPr>
          <w:rFonts w:ascii="楷体_GB2312" w:eastAsia="楷体_GB2312" w:hAnsi="Dotum" w:hint="eastAsia"/>
          <w:szCs w:val="28"/>
        </w:rPr>
        <w:t>时代广场</w:t>
      </w:r>
      <w:r w:rsidR="00C35CBC">
        <w:rPr>
          <w:rFonts w:ascii="楷体_GB2312" w:eastAsia="楷体_GB2312" w:hAnsi="Dotum" w:hint="eastAsia"/>
          <w:szCs w:val="28"/>
        </w:rPr>
        <w:t>、</w:t>
      </w:r>
      <w:r w:rsidR="00F30D45">
        <w:rPr>
          <w:rFonts w:ascii="楷体_GB2312" w:eastAsia="楷体_GB2312" w:hAnsi="Dotum" w:hint="eastAsia"/>
          <w:szCs w:val="28"/>
        </w:rPr>
        <w:t>当阳新时代</w:t>
      </w:r>
      <w:r w:rsidR="00556C34">
        <w:rPr>
          <w:rFonts w:ascii="楷体_GB2312" w:eastAsia="楷体_GB2312" w:hAnsi="Dotum" w:hint="eastAsia"/>
          <w:szCs w:val="28"/>
        </w:rPr>
        <w:t>住宅小区</w:t>
      </w:r>
      <w:r w:rsidR="00F30D45">
        <w:rPr>
          <w:rFonts w:ascii="楷体_GB2312" w:eastAsia="楷体_GB2312" w:hAnsi="Dotum" w:hint="eastAsia"/>
          <w:szCs w:val="28"/>
        </w:rPr>
        <w:t>、长坂坡宾馆</w:t>
      </w:r>
      <w:r>
        <w:rPr>
          <w:rFonts w:ascii="楷体_GB2312" w:eastAsia="楷体_GB2312" w:hAnsi="Dotum" w:hint="eastAsia"/>
          <w:szCs w:val="28"/>
        </w:rPr>
        <w:t>以及</w:t>
      </w:r>
      <w:r w:rsidR="00E23233">
        <w:rPr>
          <w:rFonts w:ascii="楷体_GB2312" w:eastAsia="楷体_GB2312" w:hAnsi="Dotum" w:hint="eastAsia"/>
          <w:szCs w:val="28"/>
        </w:rPr>
        <w:t>中国建设银行</w:t>
      </w:r>
      <w:r w:rsidR="00A7659D">
        <w:rPr>
          <w:rFonts w:ascii="楷体_GB2312" w:eastAsia="楷体_GB2312" w:hAnsi="Dotum" w:hint="eastAsia"/>
          <w:szCs w:val="28"/>
        </w:rPr>
        <w:t>当阳玉阳</w:t>
      </w:r>
      <w:r w:rsidR="00E23233">
        <w:rPr>
          <w:rFonts w:ascii="楷体_GB2312" w:eastAsia="楷体_GB2312" w:hAnsi="Dotum" w:hint="eastAsia"/>
          <w:szCs w:val="28"/>
        </w:rPr>
        <w:t>支行</w:t>
      </w:r>
      <w:r w:rsidR="00A7659D">
        <w:rPr>
          <w:rFonts w:ascii="楷体_GB2312" w:eastAsia="楷体_GB2312" w:hAnsi="Dotum" w:hint="eastAsia"/>
          <w:szCs w:val="28"/>
        </w:rPr>
        <w:t>、当阳百姓医院</w:t>
      </w:r>
      <w:r w:rsidRPr="00A91D2C">
        <w:rPr>
          <w:rFonts w:ascii="楷体_GB2312" w:eastAsia="楷体_GB2312" w:hAnsi="Dotum" w:hint="eastAsia"/>
          <w:szCs w:val="28"/>
        </w:rPr>
        <w:t>等配套服务机构；</w:t>
      </w:r>
      <w:r w:rsidR="009D217D">
        <w:rPr>
          <w:rFonts w:ascii="楷体_GB2312" w:eastAsia="楷体_GB2312" w:hAnsi="Dotum" w:hint="eastAsia"/>
          <w:spacing w:val="-2"/>
          <w:szCs w:val="28"/>
        </w:rPr>
        <w:t>有</w:t>
      </w:r>
      <w:r w:rsidR="00A7659D">
        <w:rPr>
          <w:rFonts w:ascii="楷体_GB2312" w:eastAsia="楷体_GB2312" w:hAnsi="Dotum" w:hint="eastAsia"/>
          <w:spacing w:val="-2"/>
          <w:szCs w:val="28"/>
        </w:rPr>
        <w:t>1</w:t>
      </w:r>
      <w:r w:rsidR="009D217D">
        <w:rPr>
          <w:rFonts w:ascii="楷体_GB2312" w:eastAsia="楷体_GB2312" w:hAnsi="Dotum" w:hint="eastAsia"/>
          <w:spacing w:val="-2"/>
          <w:szCs w:val="28"/>
        </w:rPr>
        <w:t>路、</w:t>
      </w:r>
      <w:r w:rsidR="00A7659D">
        <w:rPr>
          <w:rFonts w:ascii="楷体_GB2312" w:eastAsia="楷体_GB2312" w:hAnsi="Dotum" w:hint="eastAsia"/>
          <w:spacing w:val="-2"/>
          <w:szCs w:val="28"/>
        </w:rPr>
        <w:t>3</w:t>
      </w:r>
      <w:r w:rsidR="009D217D">
        <w:rPr>
          <w:rFonts w:ascii="楷体_GB2312" w:eastAsia="楷体_GB2312" w:hAnsi="Dotum" w:hint="eastAsia"/>
          <w:spacing w:val="-2"/>
          <w:szCs w:val="28"/>
        </w:rPr>
        <w:t>路公交车在附近设有站点，交通便利程度好。</w:t>
      </w:r>
      <w:r w:rsidRPr="00A91D2C">
        <w:rPr>
          <w:rFonts w:ascii="楷体_GB2312" w:eastAsia="楷体_GB2312" w:hAnsi="Dotum" w:hint="eastAsia"/>
          <w:szCs w:val="28"/>
        </w:rPr>
        <w:t>估价对象所在区域基础设施</w:t>
      </w:r>
      <w:r>
        <w:rPr>
          <w:rFonts w:ascii="楷体_GB2312" w:eastAsia="楷体_GB2312" w:hAnsi="Dotum" w:hint="eastAsia"/>
          <w:szCs w:val="28"/>
        </w:rPr>
        <w:t>较</w:t>
      </w:r>
      <w:r w:rsidRPr="00A91D2C">
        <w:rPr>
          <w:rFonts w:ascii="楷体_GB2312" w:eastAsia="楷体_GB2312" w:hAnsi="Dotum" w:hint="eastAsia"/>
          <w:szCs w:val="28"/>
        </w:rPr>
        <w:t>完善，银行、医院、学校、集贸市场等公共配套设施</w:t>
      </w:r>
      <w:r>
        <w:rPr>
          <w:rFonts w:ascii="楷体_GB2312" w:eastAsia="楷体_GB2312" w:hAnsi="Dotum" w:hint="eastAsia"/>
          <w:szCs w:val="28"/>
        </w:rPr>
        <w:t>较齐全</w:t>
      </w:r>
      <w:r w:rsidR="00E7099B">
        <w:rPr>
          <w:rFonts w:ascii="楷体_GB2312" w:eastAsia="楷体_GB2312" w:hAnsi="Dotum" w:hint="eastAsia"/>
          <w:szCs w:val="28"/>
        </w:rPr>
        <w:t>，处于</w:t>
      </w:r>
      <w:r w:rsidR="00A7659D">
        <w:rPr>
          <w:rFonts w:ascii="楷体_GB2312" w:eastAsia="楷体_GB2312" w:hAnsi="Dotum" w:hint="eastAsia"/>
          <w:szCs w:val="28"/>
        </w:rPr>
        <w:t>当阳市</w:t>
      </w:r>
      <w:r w:rsidR="00E7099B">
        <w:rPr>
          <w:rFonts w:ascii="楷体_GB2312" w:eastAsia="楷体_GB2312" w:hAnsi="Dotum" w:hint="eastAsia"/>
          <w:szCs w:val="28"/>
        </w:rPr>
        <w:t>城区住宅</w:t>
      </w:r>
      <w:r w:rsidR="00A7659D">
        <w:rPr>
          <w:rFonts w:ascii="楷体_GB2312" w:eastAsia="楷体_GB2312" w:hAnsi="Dotum" w:hint="eastAsia"/>
          <w:szCs w:val="28"/>
        </w:rPr>
        <w:t>一</w:t>
      </w:r>
      <w:r w:rsidR="00E7099B">
        <w:rPr>
          <w:rFonts w:ascii="楷体_GB2312" w:eastAsia="楷体_GB2312" w:hAnsi="Dotum" w:hint="eastAsia"/>
          <w:szCs w:val="28"/>
        </w:rPr>
        <w:t>级地段。</w:t>
      </w:r>
    </w:p>
    <w:p w:rsidR="004305DA" w:rsidRDefault="004305DA" w:rsidP="00BC3A9D">
      <w:pPr>
        <w:pStyle w:val="ab"/>
        <w:spacing w:line="480" w:lineRule="exact"/>
        <w:ind w:firstLineChars="200" w:firstLine="560"/>
        <w:rPr>
          <w:rFonts w:ascii="楷体_GB2312" w:eastAsia="楷体_GB2312" w:hAnsi="Dotum"/>
          <w:szCs w:val="28"/>
        </w:rPr>
      </w:pPr>
      <w:r>
        <w:rPr>
          <w:rFonts w:ascii="楷体_GB2312" w:eastAsia="楷体_GB2312" w:hAnsi="Dotum" w:hint="eastAsia"/>
          <w:szCs w:val="28"/>
        </w:rPr>
        <w:t>2、实物状况</w:t>
      </w:r>
    </w:p>
    <w:p w:rsidR="004305DA" w:rsidRDefault="004305DA" w:rsidP="00BC3A9D">
      <w:pPr>
        <w:spacing w:line="480" w:lineRule="exact"/>
        <w:ind w:firstLineChars="150" w:firstLine="420"/>
        <w:rPr>
          <w:rFonts w:ascii="楷体_GB2312" w:eastAsia="楷体_GB2312"/>
          <w:sz w:val="28"/>
          <w:szCs w:val="28"/>
        </w:rPr>
      </w:pPr>
      <w:r>
        <w:rPr>
          <w:rFonts w:ascii="楷体_GB2312" w:eastAsia="楷体_GB2312" w:hint="eastAsia"/>
          <w:sz w:val="28"/>
          <w:szCs w:val="28"/>
        </w:rPr>
        <w:t>（1）土地实物状况</w:t>
      </w:r>
    </w:p>
    <w:p w:rsidR="004305DA" w:rsidRDefault="004305DA" w:rsidP="00BC3A9D">
      <w:pPr>
        <w:spacing w:line="480" w:lineRule="exact"/>
        <w:ind w:firstLineChars="200" w:firstLine="560"/>
        <w:rPr>
          <w:rFonts w:ascii="楷体_GB2312" w:eastAsia="楷体_GB2312"/>
          <w:sz w:val="28"/>
          <w:szCs w:val="28"/>
        </w:rPr>
      </w:pPr>
      <w:r>
        <w:rPr>
          <w:rFonts w:ascii="楷体_GB2312" w:eastAsia="楷体_GB2312" w:hint="eastAsia"/>
          <w:sz w:val="28"/>
          <w:szCs w:val="28"/>
        </w:rPr>
        <w:t>根据估价委托人提供的</w:t>
      </w:r>
      <w:r w:rsidR="004E2A7C">
        <w:rPr>
          <w:rFonts w:ascii="楷体_GB2312" w:eastAsia="楷体_GB2312" w:hint="eastAsia"/>
          <w:sz w:val="28"/>
          <w:szCs w:val="28"/>
        </w:rPr>
        <w:t>《不动产登记权属信息查询》</w:t>
      </w:r>
      <w:r>
        <w:rPr>
          <w:rFonts w:ascii="楷体_GB2312" w:eastAsia="楷体_GB2312" w:hint="eastAsia"/>
          <w:sz w:val="28"/>
          <w:szCs w:val="28"/>
        </w:rPr>
        <w:t>结合估价人员现场查勘情况，土地</w:t>
      </w:r>
      <w:r>
        <w:rPr>
          <w:rFonts w:ascii="楷体_GB2312" w:eastAsia="楷体_GB2312" w:hAnsi="宋体" w:hint="eastAsia"/>
          <w:sz w:val="28"/>
        </w:rPr>
        <w:t>座落</w:t>
      </w:r>
      <w:r>
        <w:rPr>
          <w:rFonts w:ascii="楷体_GB2312" w:eastAsia="楷体_GB2312" w:hint="eastAsia"/>
          <w:sz w:val="28"/>
          <w:szCs w:val="28"/>
        </w:rPr>
        <w:t>：</w:t>
      </w:r>
      <w:r w:rsidR="001829E9">
        <w:rPr>
          <w:rFonts w:ascii="楷体_GB2312" w:eastAsia="楷体_GB2312" w:hint="eastAsia"/>
          <w:sz w:val="28"/>
          <w:szCs w:val="28"/>
        </w:rPr>
        <w:t>当阳市玉泉办事处子龙路37号</w:t>
      </w:r>
      <w:r>
        <w:rPr>
          <w:rFonts w:ascii="楷体_GB2312" w:eastAsia="楷体_GB2312" w:hint="eastAsia"/>
          <w:sz w:val="28"/>
          <w:szCs w:val="28"/>
        </w:rPr>
        <w:t>，地类（用途）为</w:t>
      </w:r>
      <w:r w:rsidR="001829E9">
        <w:rPr>
          <w:rFonts w:ascii="楷体_GB2312" w:eastAsia="楷体_GB2312" w:hint="eastAsia"/>
          <w:sz w:val="28"/>
          <w:szCs w:val="28"/>
        </w:rPr>
        <w:t>城镇住宅用地</w:t>
      </w:r>
      <w:r>
        <w:rPr>
          <w:rFonts w:ascii="楷体_GB2312" w:eastAsia="楷体_GB2312" w:hint="eastAsia"/>
          <w:sz w:val="28"/>
          <w:szCs w:val="28"/>
        </w:rPr>
        <w:t>，</w:t>
      </w:r>
      <w:r w:rsidR="00E23233">
        <w:rPr>
          <w:rFonts w:ascii="楷体_GB2312" w:eastAsia="楷体_GB2312" w:hint="eastAsia"/>
          <w:sz w:val="28"/>
          <w:szCs w:val="28"/>
        </w:rPr>
        <w:t>使用</w:t>
      </w:r>
      <w:r>
        <w:rPr>
          <w:rFonts w:ascii="楷体_GB2312" w:eastAsia="楷体_GB2312" w:hint="eastAsia"/>
          <w:sz w:val="28"/>
          <w:szCs w:val="28"/>
        </w:rPr>
        <w:t>面积为</w:t>
      </w:r>
      <w:r w:rsidR="00CB6192">
        <w:rPr>
          <w:rFonts w:ascii="楷体_GB2312" w:eastAsia="楷体_GB2312" w:hint="eastAsia"/>
          <w:sz w:val="28"/>
          <w:szCs w:val="28"/>
        </w:rPr>
        <w:t>6.85</w:t>
      </w:r>
      <w:r>
        <w:rPr>
          <w:rFonts w:ascii="楷体_GB2312" w:eastAsia="楷体_GB2312" w:hint="eastAsia"/>
          <w:sz w:val="28"/>
          <w:szCs w:val="28"/>
        </w:rPr>
        <w:t>平方米，该宗地形状较规则，对土地利用较为有利，地势较平坦，地基承载力较强，土壤无污染，土地开发程度为</w:t>
      </w:r>
      <w:r w:rsidR="001829E9">
        <w:rPr>
          <w:rFonts w:ascii="楷体_GB2312" w:eastAsia="楷体_GB2312" w:hint="eastAsia"/>
          <w:sz w:val="28"/>
          <w:szCs w:val="28"/>
        </w:rPr>
        <w:t>六</w:t>
      </w:r>
      <w:r>
        <w:rPr>
          <w:rFonts w:ascii="楷体_GB2312" w:eastAsia="楷体_GB2312" w:hint="eastAsia"/>
          <w:sz w:val="28"/>
          <w:szCs w:val="28"/>
        </w:rPr>
        <w:t>通一平，即通路、通上水、通下水、通电、通气、通讯、红线内场地平整。</w:t>
      </w:r>
    </w:p>
    <w:p w:rsidR="004305DA" w:rsidRDefault="004305DA" w:rsidP="00BC3A9D">
      <w:pPr>
        <w:spacing w:line="480" w:lineRule="exact"/>
        <w:ind w:firstLineChars="150" w:firstLine="420"/>
        <w:rPr>
          <w:rFonts w:ascii="楷体_GB2312" w:eastAsia="楷体_GB2312"/>
          <w:sz w:val="28"/>
          <w:szCs w:val="28"/>
        </w:rPr>
      </w:pPr>
      <w:r>
        <w:rPr>
          <w:rFonts w:ascii="楷体_GB2312" w:eastAsia="楷体_GB2312" w:hint="eastAsia"/>
          <w:sz w:val="28"/>
          <w:szCs w:val="28"/>
        </w:rPr>
        <w:t>（2）房屋实物状况</w:t>
      </w:r>
    </w:p>
    <w:p w:rsidR="004305DA" w:rsidRDefault="004305DA" w:rsidP="00BC3A9D">
      <w:pPr>
        <w:spacing w:line="480" w:lineRule="exact"/>
        <w:ind w:firstLineChars="200" w:firstLine="560"/>
        <w:rPr>
          <w:rFonts w:ascii="楷体_GB2312" w:eastAsia="楷体_GB2312"/>
          <w:sz w:val="28"/>
          <w:szCs w:val="28"/>
        </w:rPr>
      </w:pPr>
      <w:r>
        <w:rPr>
          <w:rFonts w:ascii="楷体_GB2312" w:eastAsia="楷体_GB2312" w:hint="eastAsia"/>
          <w:sz w:val="28"/>
          <w:szCs w:val="28"/>
        </w:rPr>
        <w:t>估价对象整栋房屋为</w:t>
      </w:r>
      <w:r w:rsidR="00964911">
        <w:rPr>
          <w:rFonts w:ascii="楷体_GB2312" w:eastAsia="楷体_GB2312" w:hint="eastAsia"/>
          <w:sz w:val="28"/>
          <w:szCs w:val="28"/>
        </w:rPr>
        <w:t>钢混</w:t>
      </w:r>
      <w:r>
        <w:rPr>
          <w:rFonts w:ascii="楷体_GB2312" w:eastAsia="楷体_GB2312" w:hint="eastAsia"/>
          <w:sz w:val="28"/>
          <w:szCs w:val="28"/>
        </w:rPr>
        <w:t>结构，</w:t>
      </w:r>
      <w:r w:rsidRPr="003C5F3E">
        <w:rPr>
          <w:rFonts w:ascii="楷体_GB2312" w:eastAsia="楷体_GB2312" w:hint="eastAsia"/>
          <w:sz w:val="28"/>
          <w:szCs w:val="28"/>
        </w:rPr>
        <w:t>房屋总层数为</w:t>
      </w:r>
      <w:r w:rsidR="001829E9">
        <w:rPr>
          <w:rFonts w:ascii="楷体_GB2312" w:eastAsia="楷体_GB2312" w:hint="eastAsia"/>
          <w:sz w:val="28"/>
          <w:szCs w:val="28"/>
        </w:rPr>
        <w:t>11</w:t>
      </w:r>
      <w:r w:rsidR="002D4E67">
        <w:rPr>
          <w:rFonts w:ascii="楷体_GB2312" w:eastAsia="楷体_GB2312" w:hint="eastAsia"/>
          <w:sz w:val="28"/>
          <w:szCs w:val="28"/>
        </w:rPr>
        <w:t>层</w:t>
      </w:r>
      <w:r w:rsidRPr="003C5F3E">
        <w:rPr>
          <w:rFonts w:ascii="楷体_GB2312" w:eastAsia="楷体_GB2312" w:hint="eastAsia"/>
          <w:sz w:val="28"/>
          <w:szCs w:val="28"/>
        </w:rPr>
        <w:t>，</w:t>
      </w:r>
      <w:r w:rsidRPr="00006E91">
        <w:rPr>
          <w:rFonts w:ascii="楷体_GB2312" w:eastAsia="楷体_GB2312" w:hint="eastAsia"/>
          <w:sz w:val="28"/>
          <w:szCs w:val="28"/>
        </w:rPr>
        <w:t>建成于</w:t>
      </w:r>
      <w:r w:rsidR="002D4E67">
        <w:rPr>
          <w:rFonts w:ascii="楷体_GB2312" w:eastAsia="楷体_GB2312" w:hint="eastAsia"/>
          <w:sz w:val="28"/>
          <w:szCs w:val="28"/>
        </w:rPr>
        <w:t>20</w:t>
      </w:r>
      <w:r w:rsidR="001829E9">
        <w:rPr>
          <w:rFonts w:ascii="楷体_GB2312" w:eastAsia="楷体_GB2312" w:hint="eastAsia"/>
          <w:sz w:val="28"/>
          <w:szCs w:val="28"/>
        </w:rPr>
        <w:t>13</w:t>
      </w:r>
      <w:r w:rsidRPr="00006E91">
        <w:rPr>
          <w:rFonts w:ascii="楷体_GB2312" w:eastAsia="楷体_GB2312" w:hint="eastAsia"/>
          <w:sz w:val="28"/>
          <w:szCs w:val="28"/>
        </w:rPr>
        <w:t>年，</w:t>
      </w:r>
      <w:r>
        <w:rPr>
          <w:rFonts w:ascii="楷体_GB2312" w:eastAsia="楷体_GB2312" w:hint="eastAsia"/>
          <w:sz w:val="28"/>
          <w:szCs w:val="28"/>
        </w:rPr>
        <w:t>估价对象所在楼层为第</w:t>
      </w:r>
      <w:r w:rsidR="001829E9">
        <w:rPr>
          <w:rFonts w:ascii="楷体_GB2312" w:eastAsia="楷体_GB2312" w:hint="eastAsia"/>
          <w:sz w:val="28"/>
          <w:szCs w:val="28"/>
        </w:rPr>
        <w:t>10</w:t>
      </w:r>
      <w:r>
        <w:rPr>
          <w:rFonts w:ascii="楷体_GB2312" w:eastAsia="楷体_GB2312" w:hint="eastAsia"/>
          <w:sz w:val="28"/>
          <w:szCs w:val="28"/>
        </w:rPr>
        <w:t>层，建筑面积为</w:t>
      </w:r>
      <w:r w:rsidR="00CB6192">
        <w:rPr>
          <w:rFonts w:ascii="楷体_GB2312" w:eastAsia="楷体_GB2312" w:hint="eastAsia"/>
          <w:sz w:val="28"/>
          <w:szCs w:val="28"/>
        </w:rPr>
        <w:t>55.58</w:t>
      </w:r>
      <w:r>
        <w:rPr>
          <w:rFonts w:ascii="楷体_GB2312" w:eastAsia="楷体_GB2312" w:hint="eastAsia"/>
          <w:sz w:val="28"/>
          <w:szCs w:val="28"/>
        </w:rPr>
        <w:t>平方米，房屋布局为</w:t>
      </w:r>
      <w:r w:rsidR="008C2687">
        <w:rPr>
          <w:rFonts w:ascii="楷体_GB2312" w:eastAsia="楷体_GB2312" w:hint="eastAsia"/>
          <w:sz w:val="28"/>
          <w:szCs w:val="28"/>
        </w:rPr>
        <w:t>一室</w:t>
      </w:r>
      <w:r w:rsidR="00BC3A9D">
        <w:rPr>
          <w:rFonts w:ascii="楷体_GB2312" w:eastAsia="楷体_GB2312" w:hint="eastAsia"/>
          <w:sz w:val="28"/>
          <w:szCs w:val="28"/>
        </w:rPr>
        <w:lastRenderedPageBreak/>
        <w:t>一厅</w:t>
      </w:r>
      <w:r w:rsidR="008C2687">
        <w:rPr>
          <w:rFonts w:ascii="楷体_GB2312" w:eastAsia="楷体_GB2312" w:hint="eastAsia"/>
          <w:sz w:val="28"/>
          <w:szCs w:val="28"/>
        </w:rPr>
        <w:t>一卫住宅</w:t>
      </w:r>
      <w:r>
        <w:rPr>
          <w:rFonts w:ascii="楷体_GB2312" w:eastAsia="楷体_GB2312" w:hint="eastAsia"/>
          <w:sz w:val="28"/>
          <w:szCs w:val="28"/>
        </w:rPr>
        <w:t>。</w:t>
      </w:r>
    </w:p>
    <w:p w:rsidR="004305DA" w:rsidRDefault="004305DA" w:rsidP="00BC3A9D">
      <w:pPr>
        <w:pStyle w:val="ab"/>
        <w:spacing w:line="480" w:lineRule="exact"/>
        <w:ind w:firstLineChars="200" w:firstLine="560"/>
        <w:rPr>
          <w:rFonts w:ascii="楷体_GB2312" w:eastAsia="楷体_GB2312" w:hAnsi="Dotum"/>
          <w:szCs w:val="28"/>
        </w:rPr>
      </w:pPr>
      <w:r>
        <w:rPr>
          <w:rFonts w:ascii="楷体_GB2312" w:eastAsia="楷体_GB2312" w:hAnsi="Dotum" w:hint="eastAsia"/>
          <w:szCs w:val="28"/>
        </w:rPr>
        <w:t>装修状况：房屋外墙</w:t>
      </w:r>
      <w:r w:rsidR="001829E9">
        <w:rPr>
          <w:rFonts w:ascii="楷体_GB2312" w:eastAsia="楷体_GB2312" w:hAnsi="Dotum" w:hint="eastAsia"/>
          <w:szCs w:val="28"/>
        </w:rPr>
        <w:t>贴墙砖</w:t>
      </w:r>
      <w:r>
        <w:rPr>
          <w:rFonts w:ascii="楷体_GB2312" w:eastAsia="楷体_GB2312" w:hAnsi="Dotum" w:hint="eastAsia"/>
          <w:szCs w:val="28"/>
        </w:rPr>
        <w:t>，室内</w:t>
      </w:r>
      <w:r w:rsidR="001829E9">
        <w:rPr>
          <w:rFonts w:ascii="楷体_GB2312" w:eastAsia="楷体_GB2312" w:hAnsi="Dotum" w:hint="eastAsia"/>
          <w:szCs w:val="28"/>
        </w:rPr>
        <w:t>客</w:t>
      </w:r>
      <w:r w:rsidR="008C2687">
        <w:rPr>
          <w:rFonts w:ascii="楷体_GB2312" w:eastAsia="楷体_GB2312" w:hAnsi="Dotum" w:hint="eastAsia"/>
          <w:szCs w:val="28"/>
        </w:rPr>
        <w:t>厅</w:t>
      </w:r>
      <w:r w:rsidR="00964911">
        <w:rPr>
          <w:rFonts w:ascii="楷体_GB2312" w:eastAsia="楷体_GB2312" w:hAnsi="Dotum" w:hint="eastAsia"/>
          <w:szCs w:val="28"/>
        </w:rPr>
        <w:t>地面铺</w:t>
      </w:r>
      <w:r w:rsidR="001829E9">
        <w:rPr>
          <w:rFonts w:ascii="楷体_GB2312" w:eastAsia="楷体_GB2312" w:hAnsi="Dotum" w:hint="eastAsia"/>
          <w:szCs w:val="28"/>
        </w:rPr>
        <w:t>地砖</w:t>
      </w:r>
      <w:r w:rsidR="00964911">
        <w:rPr>
          <w:rFonts w:ascii="楷体_GB2312" w:eastAsia="楷体_GB2312" w:hAnsi="Dotum" w:hint="eastAsia"/>
          <w:szCs w:val="28"/>
        </w:rPr>
        <w:t>，墙面</w:t>
      </w:r>
      <w:r w:rsidR="001829E9">
        <w:rPr>
          <w:rFonts w:ascii="楷体_GB2312" w:eastAsia="楷体_GB2312" w:hAnsi="Dotum" w:hint="eastAsia"/>
          <w:szCs w:val="28"/>
        </w:rPr>
        <w:t>贴墙纸</w:t>
      </w:r>
      <w:r w:rsidR="00964911">
        <w:rPr>
          <w:rFonts w:ascii="楷体_GB2312" w:eastAsia="楷体_GB2312" w:hAnsi="Dotum" w:hint="eastAsia"/>
          <w:szCs w:val="28"/>
        </w:rPr>
        <w:t>，顶棚为石膏板吊顶；</w:t>
      </w:r>
      <w:r w:rsidR="001829E9">
        <w:rPr>
          <w:rFonts w:ascii="楷体_GB2312" w:eastAsia="楷体_GB2312" w:hAnsi="Dotum" w:hint="eastAsia"/>
          <w:szCs w:val="28"/>
        </w:rPr>
        <w:t>卧室</w:t>
      </w:r>
      <w:r>
        <w:rPr>
          <w:rFonts w:ascii="楷体_GB2312" w:eastAsia="楷体_GB2312" w:hAnsi="Dotum" w:hint="eastAsia"/>
          <w:szCs w:val="28"/>
        </w:rPr>
        <w:t>地面</w:t>
      </w:r>
      <w:r w:rsidR="005D7477">
        <w:rPr>
          <w:rFonts w:ascii="楷体_GB2312" w:eastAsia="楷体_GB2312" w:hAnsi="Dotum" w:hint="eastAsia"/>
          <w:szCs w:val="28"/>
        </w:rPr>
        <w:t>铺</w:t>
      </w:r>
      <w:r w:rsidR="001829E9">
        <w:rPr>
          <w:rFonts w:ascii="楷体_GB2312" w:eastAsia="楷体_GB2312" w:hAnsi="Dotum" w:hint="eastAsia"/>
          <w:szCs w:val="28"/>
        </w:rPr>
        <w:t>木地板</w:t>
      </w:r>
      <w:r>
        <w:rPr>
          <w:rFonts w:ascii="楷体_GB2312" w:eastAsia="楷体_GB2312" w:hAnsi="Dotum" w:hint="eastAsia"/>
          <w:szCs w:val="28"/>
        </w:rPr>
        <w:t>，墙面</w:t>
      </w:r>
      <w:r w:rsidR="001829E9">
        <w:rPr>
          <w:rFonts w:ascii="楷体_GB2312" w:eastAsia="楷体_GB2312" w:hAnsi="Dotum" w:hint="eastAsia"/>
          <w:szCs w:val="28"/>
        </w:rPr>
        <w:t>贴墙纸</w:t>
      </w:r>
      <w:r w:rsidR="00F022B4">
        <w:rPr>
          <w:rFonts w:ascii="楷体_GB2312" w:eastAsia="楷体_GB2312" w:hAnsi="Dotum" w:hint="eastAsia"/>
          <w:szCs w:val="28"/>
        </w:rPr>
        <w:t>，</w:t>
      </w:r>
      <w:r w:rsidR="00964911">
        <w:rPr>
          <w:rFonts w:ascii="楷体_GB2312" w:eastAsia="楷体_GB2312" w:hAnsi="Dotum" w:hint="eastAsia"/>
          <w:szCs w:val="28"/>
        </w:rPr>
        <w:t>顶棚</w:t>
      </w:r>
      <w:r w:rsidR="008C2687">
        <w:rPr>
          <w:rFonts w:ascii="楷体_GB2312" w:eastAsia="楷体_GB2312" w:hAnsi="Dotum" w:hint="eastAsia"/>
          <w:szCs w:val="28"/>
        </w:rPr>
        <w:t>为</w:t>
      </w:r>
      <w:r w:rsidR="00F022B4">
        <w:rPr>
          <w:rFonts w:ascii="楷体_GB2312" w:eastAsia="楷体_GB2312" w:hAnsi="Dotum" w:hint="eastAsia"/>
          <w:szCs w:val="28"/>
        </w:rPr>
        <w:t>石膏板吊顶</w:t>
      </w:r>
      <w:r>
        <w:rPr>
          <w:rFonts w:ascii="楷体_GB2312" w:eastAsia="楷体_GB2312" w:hAnsi="Dotum" w:hint="eastAsia"/>
          <w:szCs w:val="28"/>
        </w:rPr>
        <w:t>；卫生间地面铺地砖，墙面贴墙砖，顶棚为铝扣板吊顶；安装入户</w:t>
      </w:r>
      <w:r w:rsidR="00964911">
        <w:rPr>
          <w:rFonts w:ascii="楷体_GB2312" w:eastAsia="楷体_GB2312" w:hAnsi="Dotum" w:hint="eastAsia"/>
          <w:szCs w:val="28"/>
        </w:rPr>
        <w:t>防盗门</w:t>
      </w:r>
      <w:r w:rsidR="008C2687">
        <w:rPr>
          <w:rFonts w:ascii="楷体_GB2312" w:eastAsia="楷体_GB2312" w:hAnsi="Dotum" w:hint="eastAsia"/>
          <w:szCs w:val="28"/>
        </w:rPr>
        <w:t>，</w:t>
      </w:r>
      <w:r>
        <w:rPr>
          <w:rFonts w:ascii="楷体_GB2312" w:eastAsia="楷体_GB2312" w:hAnsi="Dotum" w:hint="eastAsia"/>
          <w:szCs w:val="28"/>
        </w:rPr>
        <w:t>铝合金窗，水、电、宽带等设施齐全。</w:t>
      </w:r>
    </w:p>
    <w:p w:rsidR="004305DA" w:rsidRDefault="004305DA" w:rsidP="00BC3A9D">
      <w:pPr>
        <w:pStyle w:val="ab"/>
        <w:tabs>
          <w:tab w:val="left" w:pos="9000"/>
        </w:tabs>
        <w:spacing w:line="480" w:lineRule="exact"/>
        <w:ind w:firstLineChars="200" w:firstLine="560"/>
        <w:jc w:val="left"/>
        <w:rPr>
          <w:rFonts w:ascii="楷体_GB2312" w:eastAsia="楷体_GB2312"/>
          <w:szCs w:val="28"/>
        </w:rPr>
      </w:pPr>
      <w:r>
        <w:rPr>
          <w:rFonts w:ascii="楷体_GB2312" w:eastAsia="楷体_GB2312" w:hint="eastAsia"/>
          <w:szCs w:val="28"/>
        </w:rPr>
        <w:t>3、权益状况</w:t>
      </w:r>
    </w:p>
    <w:p w:rsidR="008C2687" w:rsidRDefault="008C2687" w:rsidP="00BC3A9D">
      <w:pPr>
        <w:spacing w:line="480" w:lineRule="exact"/>
        <w:ind w:firstLineChars="150" w:firstLine="420"/>
        <w:rPr>
          <w:rFonts w:ascii="楷体_GB2312" w:eastAsia="楷体_GB2312" w:hAnsi="楷体"/>
          <w:sz w:val="28"/>
        </w:rPr>
      </w:pPr>
      <w:bookmarkStart w:id="19" w:name="_Toc334195042"/>
      <w:bookmarkStart w:id="20" w:name="_Toc334453588"/>
      <w:r>
        <w:rPr>
          <w:rFonts w:ascii="楷体_GB2312" w:eastAsia="楷体_GB2312" w:hAnsi="楷体" w:hint="eastAsia"/>
          <w:sz w:val="28"/>
        </w:rPr>
        <w:t>（1）房地产权益状况</w:t>
      </w:r>
    </w:p>
    <w:p w:rsidR="008C2687" w:rsidRDefault="008C2687" w:rsidP="00BC3A9D">
      <w:pPr>
        <w:spacing w:line="480" w:lineRule="exact"/>
        <w:ind w:firstLineChars="200" w:firstLine="560"/>
        <w:rPr>
          <w:rFonts w:ascii="楷体_GB2312" w:eastAsia="楷体_GB2312" w:hAnsi="楷体"/>
          <w:sz w:val="28"/>
        </w:rPr>
      </w:pPr>
      <w:r>
        <w:rPr>
          <w:rFonts w:ascii="楷体_GB2312" w:eastAsia="楷体_GB2312" w:hAnsi="楷体" w:hint="eastAsia"/>
          <w:sz w:val="28"/>
        </w:rPr>
        <w:t>根据估价委托人提供的</w:t>
      </w:r>
      <w:r w:rsidR="0083519E">
        <w:rPr>
          <w:rFonts w:ascii="楷体_GB2312" w:eastAsia="楷体_GB2312" w:hint="eastAsia"/>
          <w:sz w:val="28"/>
          <w:szCs w:val="28"/>
        </w:rPr>
        <w:t>《不动产登记权属信息查询》</w:t>
      </w:r>
      <w:r>
        <w:rPr>
          <w:rFonts w:ascii="楷体_GB2312" w:eastAsia="楷体_GB2312" w:hAnsi="楷体" w:hint="eastAsia"/>
          <w:sz w:val="28"/>
        </w:rPr>
        <w:t>，估价对象房地产权益状况如下：</w:t>
      </w:r>
    </w:p>
    <w:tbl>
      <w:tblPr>
        <w:tblW w:w="9934" w:type="dxa"/>
        <w:jc w:val="center"/>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3"/>
        <w:gridCol w:w="3544"/>
        <w:gridCol w:w="1730"/>
        <w:gridCol w:w="2817"/>
      </w:tblGrid>
      <w:tr w:rsidR="008C2687" w:rsidTr="00BC3A9D">
        <w:trPr>
          <w:trHeight w:val="454"/>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8C2687" w:rsidRDefault="008C2687" w:rsidP="00247AD5">
            <w:pPr>
              <w:spacing w:line="420" w:lineRule="exact"/>
              <w:jc w:val="center"/>
              <w:rPr>
                <w:rFonts w:ascii="楷体_GB2312" w:eastAsia="楷体_GB2312" w:hAnsi="楷体"/>
                <w:sz w:val="24"/>
              </w:rPr>
            </w:pPr>
            <w:r>
              <w:rPr>
                <w:rFonts w:ascii="楷体_GB2312" w:eastAsia="楷体_GB2312" w:hAnsi="楷体" w:hint="eastAsia"/>
                <w:sz w:val="24"/>
              </w:rPr>
              <w:t>权证编号</w:t>
            </w:r>
          </w:p>
        </w:tc>
        <w:tc>
          <w:tcPr>
            <w:tcW w:w="8091" w:type="dxa"/>
            <w:gridSpan w:val="3"/>
            <w:tcBorders>
              <w:top w:val="single" w:sz="4" w:space="0" w:color="000000"/>
              <w:left w:val="single" w:sz="4" w:space="0" w:color="000000"/>
              <w:bottom w:val="single" w:sz="4" w:space="0" w:color="000000"/>
              <w:right w:val="single" w:sz="4" w:space="0" w:color="000000"/>
            </w:tcBorders>
            <w:vAlign w:val="center"/>
          </w:tcPr>
          <w:p w:rsidR="008C2687" w:rsidRDefault="008C2687" w:rsidP="001829E9">
            <w:pPr>
              <w:spacing w:line="420" w:lineRule="exact"/>
              <w:rPr>
                <w:rFonts w:ascii="楷体_GB2312" w:eastAsia="楷体_GB2312" w:hAnsi="楷体"/>
                <w:sz w:val="24"/>
              </w:rPr>
            </w:pPr>
            <w:r>
              <w:rPr>
                <w:rFonts w:ascii="楷体_GB2312" w:eastAsia="楷体_GB2312" w:hAnsi="楷体" w:hint="eastAsia"/>
                <w:sz w:val="24"/>
              </w:rPr>
              <w:t>鄂（201</w:t>
            </w:r>
            <w:r w:rsidR="001829E9">
              <w:rPr>
                <w:rFonts w:ascii="楷体_GB2312" w:eastAsia="楷体_GB2312" w:hAnsi="楷体" w:hint="eastAsia"/>
                <w:sz w:val="24"/>
              </w:rPr>
              <w:t>6</w:t>
            </w:r>
            <w:r>
              <w:rPr>
                <w:rFonts w:ascii="楷体_GB2312" w:eastAsia="楷体_GB2312" w:hAnsi="楷体" w:hint="eastAsia"/>
                <w:sz w:val="24"/>
              </w:rPr>
              <w:t>）</w:t>
            </w:r>
            <w:r w:rsidR="001829E9">
              <w:rPr>
                <w:rFonts w:ascii="楷体_GB2312" w:eastAsia="楷体_GB2312" w:hAnsi="楷体" w:hint="eastAsia"/>
                <w:sz w:val="24"/>
              </w:rPr>
              <w:t>当阳</w:t>
            </w:r>
            <w:r>
              <w:rPr>
                <w:rFonts w:ascii="楷体_GB2312" w:eastAsia="楷体_GB2312" w:hAnsi="楷体" w:hint="eastAsia"/>
                <w:sz w:val="24"/>
              </w:rPr>
              <w:t>市不动产权第00</w:t>
            </w:r>
            <w:r w:rsidR="001829E9">
              <w:rPr>
                <w:rFonts w:ascii="楷体_GB2312" w:eastAsia="楷体_GB2312" w:hAnsi="楷体" w:hint="eastAsia"/>
                <w:sz w:val="24"/>
              </w:rPr>
              <w:t>02313</w:t>
            </w:r>
            <w:r>
              <w:rPr>
                <w:rFonts w:ascii="楷体_GB2312" w:eastAsia="楷体_GB2312" w:hAnsi="楷体" w:hint="eastAsia"/>
                <w:sz w:val="24"/>
              </w:rPr>
              <w:t>号</w:t>
            </w:r>
          </w:p>
        </w:tc>
      </w:tr>
      <w:tr w:rsidR="00BC3A9D" w:rsidTr="00BC3A9D">
        <w:trPr>
          <w:trHeight w:val="454"/>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BC3A9D" w:rsidRDefault="00BC3A9D" w:rsidP="00247AD5">
            <w:pPr>
              <w:spacing w:line="420" w:lineRule="exact"/>
              <w:jc w:val="center"/>
              <w:rPr>
                <w:rFonts w:ascii="楷体_GB2312" w:eastAsia="楷体_GB2312" w:hAnsi="楷体"/>
                <w:sz w:val="24"/>
              </w:rPr>
            </w:pPr>
            <w:r>
              <w:rPr>
                <w:rFonts w:ascii="楷体_GB2312" w:eastAsia="楷体_GB2312" w:hAnsi="楷体" w:hint="eastAsia"/>
                <w:sz w:val="24"/>
              </w:rPr>
              <w:t>不动产权利人</w:t>
            </w:r>
          </w:p>
        </w:tc>
        <w:tc>
          <w:tcPr>
            <w:tcW w:w="3544" w:type="dxa"/>
            <w:tcBorders>
              <w:top w:val="single" w:sz="4" w:space="0" w:color="000000"/>
              <w:left w:val="single" w:sz="4" w:space="0" w:color="000000"/>
              <w:bottom w:val="single" w:sz="4" w:space="0" w:color="000000"/>
              <w:right w:val="single" w:sz="4" w:space="0" w:color="auto"/>
            </w:tcBorders>
            <w:vAlign w:val="center"/>
          </w:tcPr>
          <w:p w:rsidR="00BC3A9D" w:rsidRDefault="00CB6192" w:rsidP="003E515C">
            <w:pPr>
              <w:spacing w:line="420" w:lineRule="exact"/>
              <w:rPr>
                <w:rFonts w:ascii="楷体_GB2312" w:eastAsia="楷体_GB2312" w:hAnsi="楷体"/>
                <w:sz w:val="24"/>
              </w:rPr>
            </w:pPr>
            <w:r>
              <w:rPr>
                <w:rFonts w:ascii="楷体_GB2312" w:eastAsia="楷体_GB2312" w:hAnsi="楷体" w:hint="eastAsia"/>
                <w:sz w:val="24"/>
              </w:rPr>
              <w:t>刘丹</w:t>
            </w:r>
          </w:p>
        </w:tc>
        <w:tc>
          <w:tcPr>
            <w:tcW w:w="1730" w:type="dxa"/>
            <w:tcBorders>
              <w:top w:val="single" w:sz="4" w:space="0" w:color="000000"/>
              <w:left w:val="single" w:sz="4" w:space="0" w:color="auto"/>
              <w:bottom w:val="single" w:sz="4" w:space="0" w:color="000000"/>
              <w:right w:val="single" w:sz="4" w:space="0" w:color="auto"/>
            </w:tcBorders>
            <w:vAlign w:val="center"/>
          </w:tcPr>
          <w:p w:rsidR="00BC3A9D" w:rsidRDefault="00BC3A9D" w:rsidP="00BC3A9D">
            <w:pPr>
              <w:spacing w:line="420" w:lineRule="exact"/>
              <w:jc w:val="center"/>
              <w:rPr>
                <w:rFonts w:ascii="楷体_GB2312" w:eastAsia="楷体_GB2312" w:hAnsi="楷体"/>
                <w:sz w:val="24"/>
              </w:rPr>
            </w:pPr>
            <w:r>
              <w:rPr>
                <w:rFonts w:ascii="楷体_GB2312" w:eastAsia="楷体_GB2312" w:hAnsi="楷体" w:hint="eastAsia"/>
                <w:sz w:val="24"/>
              </w:rPr>
              <w:t>证件号码</w:t>
            </w:r>
          </w:p>
        </w:tc>
        <w:tc>
          <w:tcPr>
            <w:tcW w:w="2817" w:type="dxa"/>
            <w:tcBorders>
              <w:top w:val="single" w:sz="4" w:space="0" w:color="000000"/>
              <w:left w:val="single" w:sz="4" w:space="0" w:color="auto"/>
              <w:bottom w:val="single" w:sz="4" w:space="0" w:color="000000"/>
              <w:right w:val="single" w:sz="4" w:space="0" w:color="000000"/>
            </w:tcBorders>
            <w:vAlign w:val="center"/>
          </w:tcPr>
          <w:p w:rsidR="00BC3A9D" w:rsidRDefault="001829E9" w:rsidP="00BC3A9D">
            <w:pPr>
              <w:spacing w:line="420" w:lineRule="exact"/>
              <w:rPr>
                <w:rFonts w:ascii="楷体_GB2312" w:eastAsia="楷体_GB2312" w:hAnsi="楷体"/>
                <w:sz w:val="24"/>
              </w:rPr>
            </w:pPr>
            <w:r>
              <w:rPr>
                <w:rFonts w:ascii="楷体_GB2312" w:eastAsia="楷体_GB2312" w:hAnsi="楷体" w:hint="eastAsia"/>
                <w:sz w:val="24"/>
              </w:rPr>
              <w:t>420582198601230044</w:t>
            </w:r>
          </w:p>
        </w:tc>
      </w:tr>
      <w:tr w:rsidR="00BC3A9D" w:rsidRPr="00BC3A9D" w:rsidTr="00BC3A9D">
        <w:trPr>
          <w:trHeight w:val="454"/>
          <w:jc w:val="center"/>
        </w:trPr>
        <w:tc>
          <w:tcPr>
            <w:tcW w:w="9934" w:type="dxa"/>
            <w:gridSpan w:val="4"/>
            <w:tcBorders>
              <w:top w:val="single" w:sz="4" w:space="0" w:color="000000"/>
              <w:left w:val="single" w:sz="4" w:space="0" w:color="000000"/>
              <w:bottom w:val="single" w:sz="4" w:space="0" w:color="000000"/>
              <w:right w:val="single" w:sz="4" w:space="0" w:color="000000"/>
            </w:tcBorders>
            <w:vAlign w:val="center"/>
          </w:tcPr>
          <w:p w:rsidR="00BC3A9D" w:rsidRPr="00BC3A9D" w:rsidRDefault="00BC3A9D" w:rsidP="00BC3A9D">
            <w:pPr>
              <w:spacing w:line="420" w:lineRule="exact"/>
              <w:jc w:val="center"/>
              <w:rPr>
                <w:rFonts w:ascii="楷体_GB2312" w:eastAsia="楷体_GB2312" w:hAnsi="楷体"/>
                <w:b/>
                <w:sz w:val="24"/>
              </w:rPr>
            </w:pPr>
            <w:r w:rsidRPr="00BC3A9D">
              <w:rPr>
                <w:rFonts w:ascii="楷体_GB2312" w:eastAsia="楷体_GB2312" w:hAnsi="楷体" w:hint="eastAsia"/>
                <w:b/>
                <w:sz w:val="24"/>
              </w:rPr>
              <w:t>房屋基本情况</w:t>
            </w:r>
          </w:p>
        </w:tc>
      </w:tr>
      <w:tr w:rsidR="00BC3A9D" w:rsidTr="00BC3A9D">
        <w:trPr>
          <w:jc w:val="center"/>
        </w:trPr>
        <w:tc>
          <w:tcPr>
            <w:tcW w:w="1843" w:type="dxa"/>
            <w:vAlign w:val="center"/>
          </w:tcPr>
          <w:p w:rsidR="00BC3A9D" w:rsidRDefault="00BC3A9D" w:rsidP="003E515C">
            <w:pPr>
              <w:spacing w:line="420" w:lineRule="exact"/>
              <w:jc w:val="center"/>
              <w:rPr>
                <w:rFonts w:ascii="楷体_GB2312" w:eastAsia="楷体_GB2312" w:hAnsi="楷体"/>
                <w:sz w:val="24"/>
              </w:rPr>
            </w:pPr>
            <w:r>
              <w:rPr>
                <w:rFonts w:ascii="楷体_GB2312" w:eastAsia="楷体_GB2312" w:hAnsi="楷体" w:hint="eastAsia"/>
                <w:sz w:val="24"/>
              </w:rPr>
              <w:t>房屋坐落</w:t>
            </w:r>
          </w:p>
        </w:tc>
        <w:tc>
          <w:tcPr>
            <w:tcW w:w="3544" w:type="dxa"/>
            <w:tcBorders>
              <w:right w:val="single" w:sz="4" w:space="0" w:color="auto"/>
            </w:tcBorders>
            <w:vAlign w:val="center"/>
          </w:tcPr>
          <w:p w:rsidR="00BC3A9D" w:rsidRDefault="001829E9" w:rsidP="003E515C">
            <w:pPr>
              <w:spacing w:line="420" w:lineRule="exact"/>
              <w:jc w:val="left"/>
              <w:rPr>
                <w:rFonts w:ascii="楷体_GB2312" w:eastAsia="楷体_GB2312" w:hAnsi="楷体"/>
                <w:sz w:val="24"/>
              </w:rPr>
            </w:pPr>
            <w:r>
              <w:rPr>
                <w:rFonts w:ascii="楷体_GB2312" w:eastAsia="楷体_GB2312" w:hAnsi="楷体" w:hint="eastAsia"/>
                <w:sz w:val="24"/>
              </w:rPr>
              <w:t>当阳市玉阳办事处子龙路37号（万象城）一栋一单元1010室</w:t>
            </w:r>
          </w:p>
        </w:tc>
        <w:tc>
          <w:tcPr>
            <w:tcW w:w="1730" w:type="dxa"/>
            <w:tcBorders>
              <w:left w:val="single" w:sz="4" w:space="0" w:color="auto"/>
              <w:right w:val="single" w:sz="4" w:space="0" w:color="auto"/>
            </w:tcBorders>
            <w:vAlign w:val="center"/>
          </w:tcPr>
          <w:p w:rsidR="00BC3A9D" w:rsidRDefault="00BC3A9D" w:rsidP="003E515C">
            <w:pPr>
              <w:spacing w:line="420" w:lineRule="exact"/>
              <w:jc w:val="center"/>
              <w:rPr>
                <w:rFonts w:ascii="楷体_GB2312" w:eastAsia="楷体_GB2312" w:hAnsi="楷体"/>
                <w:sz w:val="24"/>
              </w:rPr>
            </w:pPr>
            <w:r>
              <w:rPr>
                <w:rFonts w:ascii="楷体_GB2312" w:eastAsia="楷体_GB2312" w:hAnsi="楷体" w:hint="eastAsia"/>
                <w:sz w:val="24"/>
              </w:rPr>
              <w:t>产籍号</w:t>
            </w:r>
          </w:p>
        </w:tc>
        <w:tc>
          <w:tcPr>
            <w:tcW w:w="2817" w:type="dxa"/>
            <w:tcBorders>
              <w:left w:val="single" w:sz="4" w:space="0" w:color="auto"/>
            </w:tcBorders>
            <w:vAlign w:val="center"/>
          </w:tcPr>
          <w:p w:rsidR="00BC3A9D" w:rsidRDefault="00BC3A9D" w:rsidP="003E515C">
            <w:pPr>
              <w:spacing w:line="420" w:lineRule="exact"/>
              <w:jc w:val="left"/>
              <w:rPr>
                <w:rFonts w:ascii="楷体_GB2312" w:eastAsia="楷体_GB2312" w:hAnsi="楷体"/>
                <w:sz w:val="24"/>
              </w:rPr>
            </w:pPr>
          </w:p>
        </w:tc>
      </w:tr>
      <w:tr w:rsidR="00BC3A9D" w:rsidTr="00BC3A9D">
        <w:trPr>
          <w:jc w:val="center"/>
        </w:trPr>
        <w:tc>
          <w:tcPr>
            <w:tcW w:w="1843" w:type="dxa"/>
            <w:vAlign w:val="center"/>
          </w:tcPr>
          <w:p w:rsidR="00BC3A9D" w:rsidRDefault="00BC3A9D" w:rsidP="003E515C">
            <w:pPr>
              <w:spacing w:line="420" w:lineRule="exact"/>
              <w:jc w:val="center"/>
              <w:rPr>
                <w:rFonts w:ascii="楷体_GB2312" w:eastAsia="楷体_GB2312" w:hAnsi="楷体"/>
                <w:sz w:val="24"/>
              </w:rPr>
            </w:pPr>
            <w:r w:rsidRPr="00AF1EBF">
              <w:rPr>
                <w:rFonts w:ascii="楷体_GB2312" w:eastAsia="楷体_GB2312" w:hAnsi="楷体" w:hint="eastAsia"/>
                <w:sz w:val="24"/>
              </w:rPr>
              <w:t>不动产单元号</w:t>
            </w:r>
          </w:p>
        </w:tc>
        <w:tc>
          <w:tcPr>
            <w:tcW w:w="3544" w:type="dxa"/>
            <w:vAlign w:val="center"/>
          </w:tcPr>
          <w:p w:rsidR="00BC3A9D" w:rsidRPr="00BC3A9D" w:rsidRDefault="00BC3A9D" w:rsidP="001829E9">
            <w:pPr>
              <w:spacing w:line="420" w:lineRule="exact"/>
              <w:jc w:val="left"/>
              <w:rPr>
                <w:rFonts w:ascii="楷体_GB2312" w:eastAsia="楷体_GB2312" w:hAnsi="楷体"/>
                <w:spacing w:val="-8"/>
                <w:sz w:val="24"/>
              </w:rPr>
            </w:pPr>
            <w:r w:rsidRPr="00BC3A9D">
              <w:rPr>
                <w:rFonts w:ascii="楷体_GB2312" w:eastAsia="楷体_GB2312" w:hAnsi="楷体" w:hint="eastAsia"/>
                <w:spacing w:val="-8"/>
                <w:sz w:val="24"/>
              </w:rPr>
              <w:t>4205</w:t>
            </w:r>
            <w:r w:rsidR="001829E9">
              <w:rPr>
                <w:rFonts w:ascii="楷体_GB2312" w:eastAsia="楷体_GB2312" w:hAnsi="楷体" w:hint="eastAsia"/>
                <w:spacing w:val="-8"/>
                <w:sz w:val="24"/>
              </w:rPr>
              <w:t>82003006GB00070F00010021</w:t>
            </w:r>
          </w:p>
        </w:tc>
        <w:tc>
          <w:tcPr>
            <w:tcW w:w="1730" w:type="dxa"/>
            <w:vAlign w:val="center"/>
          </w:tcPr>
          <w:p w:rsidR="00BC3A9D" w:rsidRDefault="00BC3A9D" w:rsidP="003E515C">
            <w:pPr>
              <w:spacing w:line="420" w:lineRule="exact"/>
              <w:jc w:val="center"/>
              <w:rPr>
                <w:rFonts w:ascii="楷体_GB2312" w:eastAsia="楷体_GB2312" w:hAnsi="楷体"/>
                <w:sz w:val="24"/>
              </w:rPr>
            </w:pPr>
            <w:r>
              <w:rPr>
                <w:rFonts w:ascii="楷体_GB2312" w:eastAsia="楷体_GB2312" w:hAnsi="楷体" w:hint="eastAsia"/>
                <w:sz w:val="24"/>
              </w:rPr>
              <w:t>结构</w:t>
            </w:r>
          </w:p>
        </w:tc>
        <w:tc>
          <w:tcPr>
            <w:tcW w:w="2817" w:type="dxa"/>
            <w:vAlign w:val="center"/>
          </w:tcPr>
          <w:p w:rsidR="00BC3A9D" w:rsidRDefault="00BC3A9D" w:rsidP="003E515C">
            <w:pPr>
              <w:spacing w:line="420" w:lineRule="exact"/>
              <w:jc w:val="left"/>
              <w:rPr>
                <w:rFonts w:ascii="楷体_GB2312" w:eastAsia="楷体_GB2312" w:hAnsi="楷体"/>
                <w:sz w:val="24"/>
              </w:rPr>
            </w:pPr>
            <w:r>
              <w:rPr>
                <w:rFonts w:ascii="楷体_GB2312" w:eastAsia="楷体_GB2312" w:hAnsi="楷体" w:hint="eastAsia"/>
                <w:sz w:val="24"/>
              </w:rPr>
              <w:t>钢混</w:t>
            </w:r>
          </w:p>
        </w:tc>
      </w:tr>
      <w:tr w:rsidR="00BC3A9D" w:rsidTr="00BC3A9D">
        <w:trPr>
          <w:jc w:val="center"/>
        </w:trPr>
        <w:tc>
          <w:tcPr>
            <w:tcW w:w="1843" w:type="dxa"/>
            <w:vAlign w:val="center"/>
          </w:tcPr>
          <w:p w:rsidR="00BC3A9D" w:rsidRDefault="00BC3A9D" w:rsidP="003E515C">
            <w:pPr>
              <w:spacing w:line="420" w:lineRule="exact"/>
              <w:jc w:val="center"/>
              <w:rPr>
                <w:rFonts w:ascii="楷体_GB2312" w:eastAsia="楷体_GB2312" w:hAnsi="楷体"/>
                <w:sz w:val="24"/>
              </w:rPr>
            </w:pPr>
            <w:r>
              <w:rPr>
                <w:rFonts w:ascii="楷体_GB2312" w:eastAsia="楷体_GB2312" w:hAnsi="楷体" w:hint="eastAsia"/>
                <w:sz w:val="24"/>
              </w:rPr>
              <w:t>建筑面积</w:t>
            </w:r>
            <w:r w:rsidR="001829E9">
              <w:rPr>
                <w:rFonts w:ascii="楷体_GB2312" w:eastAsia="楷体_GB2312" w:hAnsi="楷体" w:hint="eastAsia"/>
                <w:sz w:val="24"/>
              </w:rPr>
              <w:t>（</w:t>
            </w:r>
            <w:r w:rsidR="001829E9">
              <w:rPr>
                <w:rFonts w:ascii="宋体" w:hAnsi="宋体" w:cs="宋体" w:hint="eastAsia"/>
                <w:sz w:val="24"/>
              </w:rPr>
              <w:t>㎡</w:t>
            </w:r>
            <w:r w:rsidR="001829E9">
              <w:rPr>
                <w:rFonts w:ascii="楷体_GB2312" w:eastAsia="楷体_GB2312" w:hAnsi="楷体" w:hint="eastAsia"/>
                <w:sz w:val="24"/>
              </w:rPr>
              <w:t>）</w:t>
            </w:r>
          </w:p>
        </w:tc>
        <w:tc>
          <w:tcPr>
            <w:tcW w:w="3544" w:type="dxa"/>
            <w:vAlign w:val="center"/>
          </w:tcPr>
          <w:p w:rsidR="00BC3A9D" w:rsidRDefault="00CB6192" w:rsidP="001829E9">
            <w:pPr>
              <w:spacing w:line="420" w:lineRule="exact"/>
              <w:jc w:val="left"/>
              <w:rPr>
                <w:rFonts w:ascii="楷体_GB2312" w:eastAsia="楷体_GB2312" w:hAnsi="楷体"/>
                <w:sz w:val="24"/>
              </w:rPr>
            </w:pPr>
            <w:r>
              <w:rPr>
                <w:rFonts w:ascii="楷体_GB2312" w:eastAsia="楷体_GB2312" w:hAnsi="楷体" w:hint="eastAsia"/>
                <w:sz w:val="24"/>
              </w:rPr>
              <w:t>55.58</w:t>
            </w:r>
          </w:p>
        </w:tc>
        <w:tc>
          <w:tcPr>
            <w:tcW w:w="1730" w:type="dxa"/>
            <w:vAlign w:val="center"/>
          </w:tcPr>
          <w:p w:rsidR="00BC3A9D" w:rsidRDefault="00BC3A9D" w:rsidP="003E515C">
            <w:pPr>
              <w:spacing w:line="420" w:lineRule="exact"/>
              <w:jc w:val="center"/>
              <w:rPr>
                <w:rFonts w:ascii="楷体_GB2312" w:eastAsia="楷体_GB2312" w:hAnsi="楷体"/>
                <w:sz w:val="24"/>
              </w:rPr>
            </w:pPr>
            <w:r>
              <w:rPr>
                <w:rFonts w:ascii="楷体_GB2312" w:eastAsia="楷体_GB2312" w:hAnsi="楷体" w:hint="eastAsia"/>
                <w:sz w:val="24"/>
              </w:rPr>
              <w:t>用途</w:t>
            </w:r>
          </w:p>
        </w:tc>
        <w:tc>
          <w:tcPr>
            <w:tcW w:w="2817" w:type="dxa"/>
            <w:vAlign w:val="center"/>
          </w:tcPr>
          <w:p w:rsidR="00BC3A9D" w:rsidRDefault="00BC3A9D" w:rsidP="003E515C">
            <w:pPr>
              <w:spacing w:line="420" w:lineRule="exact"/>
              <w:rPr>
                <w:rFonts w:ascii="楷体_GB2312" w:eastAsia="楷体_GB2312" w:hAnsi="楷体"/>
                <w:sz w:val="24"/>
              </w:rPr>
            </w:pPr>
            <w:r>
              <w:rPr>
                <w:rFonts w:ascii="楷体_GB2312" w:eastAsia="楷体_GB2312" w:hAnsi="楷体" w:hint="eastAsia"/>
                <w:sz w:val="24"/>
              </w:rPr>
              <w:t>住宅</w:t>
            </w:r>
          </w:p>
        </w:tc>
      </w:tr>
      <w:tr w:rsidR="00BC3A9D" w:rsidRPr="00BC3A9D" w:rsidTr="003E515C">
        <w:trPr>
          <w:jc w:val="center"/>
        </w:trPr>
        <w:tc>
          <w:tcPr>
            <w:tcW w:w="9934" w:type="dxa"/>
            <w:gridSpan w:val="4"/>
            <w:vAlign w:val="center"/>
          </w:tcPr>
          <w:p w:rsidR="00BC3A9D" w:rsidRPr="00BC3A9D" w:rsidRDefault="00BC3A9D" w:rsidP="00BC3A9D">
            <w:pPr>
              <w:spacing w:line="420" w:lineRule="exact"/>
              <w:jc w:val="center"/>
              <w:rPr>
                <w:rFonts w:ascii="楷体_GB2312" w:eastAsia="楷体_GB2312" w:hAnsi="楷体"/>
                <w:b/>
                <w:sz w:val="24"/>
              </w:rPr>
            </w:pPr>
            <w:r w:rsidRPr="00BC3A9D">
              <w:rPr>
                <w:rFonts w:ascii="楷体_GB2312" w:eastAsia="楷体_GB2312" w:hAnsi="楷体" w:hint="eastAsia"/>
                <w:b/>
                <w:sz w:val="24"/>
              </w:rPr>
              <w:t>土地基本情况</w:t>
            </w:r>
          </w:p>
        </w:tc>
      </w:tr>
      <w:tr w:rsidR="00BC3A9D" w:rsidTr="00BC3A9D">
        <w:trPr>
          <w:jc w:val="center"/>
        </w:trPr>
        <w:tc>
          <w:tcPr>
            <w:tcW w:w="1843" w:type="dxa"/>
            <w:vAlign w:val="center"/>
          </w:tcPr>
          <w:p w:rsidR="00BC3A9D" w:rsidRDefault="001829E9" w:rsidP="003E515C">
            <w:pPr>
              <w:spacing w:line="420" w:lineRule="exact"/>
              <w:jc w:val="center"/>
              <w:rPr>
                <w:rFonts w:ascii="楷体_GB2312" w:eastAsia="楷体_GB2312" w:hAnsi="楷体"/>
                <w:sz w:val="24"/>
              </w:rPr>
            </w:pPr>
            <w:r>
              <w:rPr>
                <w:rFonts w:ascii="楷体_GB2312" w:eastAsia="楷体_GB2312" w:hAnsi="楷体" w:hint="eastAsia"/>
                <w:sz w:val="24"/>
              </w:rPr>
              <w:t>宗地面积（</w:t>
            </w:r>
            <w:r>
              <w:rPr>
                <w:rFonts w:ascii="宋体" w:hAnsi="宋体" w:cs="宋体" w:hint="eastAsia"/>
                <w:sz w:val="24"/>
              </w:rPr>
              <w:t>㎡</w:t>
            </w:r>
            <w:r>
              <w:rPr>
                <w:rFonts w:ascii="楷体_GB2312" w:eastAsia="楷体_GB2312" w:hAnsi="楷体" w:hint="eastAsia"/>
                <w:sz w:val="24"/>
              </w:rPr>
              <w:t>）</w:t>
            </w:r>
          </w:p>
        </w:tc>
        <w:tc>
          <w:tcPr>
            <w:tcW w:w="3544" w:type="dxa"/>
            <w:vAlign w:val="center"/>
          </w:tcPr>
          <w:p w:rsidR="00BC3A9D" w:rsidRDefault="001829E9" w:rsidP="003E515C">
            <w:pPr>
              <w:spacing w:line="420" w:lineRule="exact"/>
              <w:rPr>
                <w:rFonts w:ascii="楷体_GB2312" w:eastAsia="楷体_GB2312" w:hAnsi="楷体"/>
                <w:sz w:val="24"/>
              </w:rPr>
            </w:pPr>
            <w:r>
              <w:rPr>
                <w:rFonts w:ascii="楷体_GB2312" w:eastAsia="楷体_GB2312" w:hAnsi="楷体" w:hint="eastAsia"/>
                <w:sz w:val="24"/>
              </w:rPr>
              <w:t>1,798</w:t>
            </w:r>
          </w:p>
        </w:tc>
        <w:tc>
          <w:tcPr>
            <w:tcW w:w="1730" w:type="dxa"/>
            <w:vAlign w:val="center"/>
          </w:tcPr>
          <w:p w:rsidR="00BC3A9D" w:rsidRDefault="00BC3A9D" w:rsidP="003E515C">
            <w:pPr>
              <w:spacing w:line="420" w:lineRule="exact"/>
              <w:jc w:val="center"/>
              <w:rPr>
                <w:rFonts w:ascii="楷体_GB2312" w:eastAsia="楷体_GB2312" w:hAnsi="楷体"/>
                <w:sz w:val="24"/>
              </w:rPr>
            </w:pPr>
            <w:r>
              <w:rPr>
                <w:rFonts w:ascii="楷体_GB2312" w:eastAsia="楷体_GB2312" w:hAnsi="楷体" w:hint="eastAsia"/>
                <w:sz w:val="24"/>
              </w:rPr>
              <w:t>使用面积</w:t>
            </w:r>
          </w:p>
        </w:tc>
        <w:tc>
          <w:tcPr>
            <w:tcW w:w="2817" w:type="dxa"/>
            <w:vAlign w:val="center"/>
          </w:tcPr>
          <w:p w:rsidR="00BC3A9D" w:rsidRDefault="00CB6192" w:rsidP="003E515C">
            <w:pPr>
              <w:spacing w:line="420" w:lineRule="exact"/>
              <w:rPr>
                <w:rFonts w:ascii="楷体_GB2312" w:eastAsia="楷体_GB2312" w:hAnsi="楷体"/>
                <w:sz w:val="24"/>
              </w:rPr>
            </w:pPr>
            <w:r>
              <w:rPr>
                <w:rFonts w:ascii="楷体_GB2312" w:eastAsia="楷体_GB2312" w:hAnsi="楷体" w:hint="eastAsia"/>
                <w:sz w:val="24"/>
              </w:rPr>
              <w:t>6.85</w:t>
            </w:r>
            <w:r w:rsidR="00BC3A9D">
              <w:rPr>
                <w:rFonts w:ascii="楷体_GB2312" w:eastAsia="楷体_GB2312" w:hAnsi="楷体" w:hint="eastAsia"/>
                <w:sz w:val="24"/>
              </w:rPr>
              <w:t>平方米</w:t>
            </w:r>
          </w:p>
        </w:tc>
      </w:tr>
      <w:tr w:rsidR="00BC3A9D" w:rsidTr="00BC3A9D">
        <w:trPr>
          <w:jc w:val="center"/>
        </w:trPr>
        <w:tc>
          <w:tcPr>
            <w:tcW w:w="1843" w:type="dxa"/>
            <w:vAlign w:val="center"/>
          </w:tcPr>
          <w:p w:rsidR="00BC3A9D" w:rsidRDefault="00BC3A9D" w:rsidP="00247AD5">
            <w:pPr>
              <w:spacing w:line="420" w:lineRule="exact"/>
              <w:jc w:val="center"/>
              <w:rPr>
                <w:rFonts w:ascii="楷体_GB2312" w:eastAsia="楷体_GB2312" w:hAnsi="楷体"/>
                <w:sz w:val="24"/>
              </w:rPr>
            </w:pPr>
            <w:r>
              <w:rPr>
                <w:rFonts w:ascii="楷体_GB2312" w:eastAsia="楷体_GB2312" w:hAnsi="楷体" w:hint="eastAsia"/>
                <w:sz w:val="24"/>
              </w:rPr>
              <w:t>用途</w:t>
            </w:r>
          </w:p>
        </w:tc>
        <w:tc>
          <w:tcPr>
            <w:tcW w:w="3544" w:type="dxa"/>
            <w:vAlign w:val="center"/>
          </w:tcPr>
          <w:p w:rsidR="00BC3A9D" w:rsidRDefault="00BC3A9D" w:rsidP="00247AD5">
            <w:pPr>
              <w:spacing w:line="420" w:lineRule="exact"/>
              <w:rPr>
                <w:rFonts w:ascii="楷体_GB2312" w:eastAsia="楷体_GB2312" w:hAnsi="楷体"/>
                <w:sz w:val="24"/>
              </w:rPr>
            </w:pPr>
            <w:r>
              <w:rPr>
                <w:rFonts w:ascii="楷体_GB2312" w:eastAsia="楷体_GB2312" w:hAnsi="楷体" w:hint="eastAsia"/>
                <w:sz w:val="24"/>
              </w:rPr>
              <w:t>城镇住宅用地</w:t>
            </w:r>
          </w:p>
        </w:tc>
        <w:tc>
          <w:tcPr>
            <w:tcW w:w="1730" w:type="dxa"/>
            <w:vAlign w:val="center"/>
          </w:tcPr>
          <w:p w:rsidR="00BC3A9D" w:rsidRDefault="00BC3A9D" w:rsidP="003E515C">
            <w:pPr>
              <w:spacing w:line="420" w:lineRule="exact"/>
              <w:jc w:val="center"/>
              <w:rPr>
                <w:rFonts w:ascii="楷体_GB2312" w:eastAsia="楷体_GB2312" w:hAnsi="楷体"/>
                <w:sz w:val="24"/>
              </w:rPr>
            </w:pPr>
            <w:r>
              <w:rPr>
                <w:rFonts w:ascii="楷体_GB2312" w:eastAsia="楷体_GB2312" w:hAnsi="楷体" w:hint="eastAsia"/>
                <w:sz w:val="24"/>
              </w:rPr>
              <w:t>使用权类型</w:t>
            </w:r>
          </w:p>
        </w:tc>
        <w:tc>
          <w:tcPr>
            <w:tcW w:w="2817" w:type="dxa"/>
            <w:vAlign w:val="center"/>
          </w:tcPr>
          <w:p w:rsidR="00BC3A9D" w:rsidRDefault="00BC3A9D" w:rsidP="003E515C">
            <w:pPr>
              <w:spacing w:line="420" w:lineRule="exact"/>
              <w:rPr>
                <w:rFonts w:ascii="楷体_GB2312" w:eastAsia="楷体_GB2312" w:hAnsi="楷体"/>
                <w:sz w:val="24"/>
              </w:rPr>
            </w:pPr>
            <w:r>
              <w:rPr>
                <w:rFonts w:ascii="楷体_GB2312" w:eastAsia="楷体_GB2312" w:hAnsi="楷体" w:hint="eastAsia"/>
                <w:sz w:val="24"/>
              </w:rPr>
              <w:t>出让</w:t>
            </w:r>
          </w:p>
        </w:tc>
      </w:tr>
      <w:tr w:rsidR="0059034C" w:rsidTr="00BC3A9D">
        <w:trPr>
          <w:jc w:val="center"/>
        </w:trPr>
        <w:tc>
          <w:tcPr>
            <w:tcW w:w="1843" w:type="dxa"/>
            <w:vAlign w:val="center"/>
          </w:tcPr>
          <w:p w:rsidR="0059034C" w:rsidRDefault="0059034C" w:rsidP="00247AD5">
            <w:pPr>
              <w:spacing w:line="420" w:lineRule="exact"/>
              <w:jc w:val="center"/>
              <w:rPr>
                <w:rFonts w:ascii="楷体_GB2312" w:eastAsia="楷体_GB2312" w:hAnsi="楷体"/>
                <w:sz w:val="24"/>
              </w:rPr>
            </w:pPr>
            <w:r>
              <w:rPr>
                <w:rFonts w:ascii="楷体_GB2312" w:eastAsia="楷体_GB2312" w:hAnsi="楷体" w:hint="eastAsia"/>
                <w:sz w:val="24"/>
              </w:rPr>
              <w:t>土地使用期限</w:t>
            </w:r>
          </w:p>
        </w:tc>
        <w:tc>
          <w:tcPr>
            <w:tcW w:w="3544" w:type="dxa"/>
            <w:vAlign w:val="center"/>
          </w:tcPr>
          <w:p w:rsidR="0059034C" w:rsidRDefault="0059034C" w:rsidP="00247AD5">
            <w:pPr>
              <w:spacing w:line="420" w:lineRule="exact"/>
              <w:rPr>
                <w:rFonts w:ascii="楷体_GB2312" w:eastAsia="楷体_GB2312" w:hAnsi="楷体"/>
                <w:sz w:val="24"/>
              </w:rPr>
            </w:pPr>
            <w:r>
              <w:rPr>
                <w:rFonts w:ascii="楷体_GB2312" w:eastAsia="楷体_GB2312" w:hAnsi="楷体" w:hint="eastAsia"/>
                <w:sz w:val="24"/>
              </w:rPr>
              <w:t>2080年08月31日</w:t>
            </w:r>
          </w:p>
        </w:tc>
        <w:tc>
          <w:tcPr>
            <w:tcW w:w="1730" w:type="dxa"/>
            <w:vAlign w:val="center"/>
          </w:tcPr>
          <w:p w:rsidR="0059034C" w:rsidRDefault="0059034C" w:rsidP="003E515C">
            <w:pPr>
              <w:spacing w:line="420" w:lineRule="exact"/>
              <w:jc w:val="center"/>
              <w:rPr>
                <w:rFonts w:ascii="楷体_GB2312" w:eastAsia="楷体_GB2312" w:hAnsi="楷体"/>
                <w:sz w:val="24"/>
              </w:rPr>
            </w:pPr>
          </w:p>
        </w:tc>
        <w:tc>
          <w:tcPr>
            <w:tcW w:w="2817" w:type="dxa"/>
            <w:vAlign w:val="center"/>
          </w:tcPr>
          <w:p w:rsidR="0059034C" w:rsidRDefault="0059034C" w:rsidP="003E515C">
            <w:pPr>
              <w:spacing w:line="420" w:lineRule="exact"/>
              <w:rPr>
                <w:rFonts w:ascii="楷体_GB2312" w:eastAsia="楷体_GB2312" w:hAnsi="楷体"/>
                <w:sz w:val="24"/>
              </w:rPr>
            </w:pPr>
          </w:p>
        </w:tc>
      </w:tr>
    </w:tbl>
    <w:p w:rsidR="008C2687" w:rsidRDefault="00BC3A9D" w:rsidP="00A548B0">
      <w:pPr>
        <w:pStyle w:val="ab"/>
        <w:spacing w:line="480" w:lineRule="exact"/>
        <w:ind w:firstLineChars="200" w:firstLine="560"/>
        <w:rPr>
          <w:rFonts w:ascii="楷体_GB2312" w:eastAsia="楷体_GB2312"/>
          <w:szCs w:val="28"/>
        </w:rPr>
      </w:pPr>
      <w:r>
        <w:rPr>
          <w:rFonts w:ascii="楷体_GB2312" w:eastAsia="楷体_GB2312" w:hint="eastAsia"/>
          <w:szCs w:val="28"/>
        </w:rPr>
        <w:t>根据《</w:t>
      </w:r>
      <w:r w:rsidR="00F84756">
        <w:rPr>
          <w:rFonts w:ascii="楷体_GB2312" w:eastAsia="楷体_GB2312" w:hint="eastAsia"/>
          <w:szCs w:val="28"/>
        </w:rPr>
        <w:t>当阳市</w:t>
      </w:r>
      <w:r>
        <w:rPr>
          <w:rFonts w:ascii="楷体_GB2312" w:eastAsia="楷体_GB2312" w:hint="eastAsia"/>
          <w:szCs w:val="28"/>
        </w:rPr>
        <w:t>城区</w:t>
      </w:r>
      <w:r w:rsidR="00F84756">
        <w:rPr>
          <w:rFonts w:ascii="楷体_GB2312" w:eastAsia="楷体_GB2312" w:hint="eastAsia"/>
          <w:szCs w:val="28"/>
        </w:rPr>
        <w:t>2018年</w:t>
      </w:r>
      <w:r>
        <w:rPr>
          <w:rFonts w:ascii="楷体_GB2312" w:eastAsia="楷体_GB2312" w:hint="eastAsia"/>
          <w:szCs w:val="28"/>
        </w:rPr>
        <w:t>住宅用地土地级别</w:t>
      </w:r>
      <w:r w:rsidR="00F84756">
        <w:rPr>
          <w:rFonts w:ascii="楷体_GB2312" w:eastAsia="楷体_GB2312" w:hint="eastAsia"/>
          <w:szCs w:val="28"/>
        </w:rPr>
        <w:t>及</w:t>
      </w:r>
      <w:r>
        <w:rPr>
          <w:rFonts w:ascii="楷体_GB2312" w:eastAsia="楷体_GB2312" w:hint="eastAsia"/>
          <w:szCs w:val="28"/>
        </w:rPr>
        <w:t>基准地价图》</w:t>
      </w:r>
      <w:r w:rsidR="008C2687">
        <w:rPr>
          <w:rFonts w:ascii="楷体_GB2312" w:eastAsia="楷体_GB2312" w:hint="eastAsia"/>
          <w:szCs w:val="28"/>
        </w:rPr>
        <w:t>，估价对象土地级别为住宅</w:t>
      </w:r>
      <w:r w:rsidR="00F84756">
        <w:rPr>
          <w:rFonts w:ascii="楷体_GB2312" w:eastAsia="楷体_GB2312" w:hint="eastAsia"/>
          <w:szCs w:val="28"/>
        </w:rPr>
        <w:t>一</w:t>
      </w:r>
      <w:r w:rsidR="008C2687">
        <w:rPr>
          <w:rFonts w:ascii="楷体_GB2312" w:eastAsia="楷体_GB2312" w:hint="eastAsia"/>
          <w:szCs w:val="28"/>
        </w:rPr>
        <w:t>级。</w:t>
      </w:r>
    </w:p>
    <w:p w:rsidR="0083519E" w:rsidRPr="0083519E" w:rsidRDefault="0083519E" w:rsidP="0083519E">
      <w:pPr>
        <w:spacing w:line="520" w:lineRule="exact"/>
        <w:ind w:firstLineChars="150" w:firstLine="420"/>
        <w:rPr>
          <w:rFonts w:ascii="楷体_GB2312" w:eastAsia="楷体_GB2312" w:hAnsi="楷体"/>
          <w:sz w:val="28"/>
        </w:rPr>
      </w:pPr>
      <w:r w:rsidRPr="0083519E">
        <w:rPr>
          <w:rFonts w:ascii="楷体_GB2312" w:eastAsia="楷体_GB2312" w:hAnsi="楷体" w:hint="eastAsia"/>
          <w:sz w:val="28"/>
        </w:rPr>
        <w:t>（2）他项权利</w:t>
      </w:r>
      <w:r>
        <w:rPr>
          <w:rFonts w:ascii="楷体_GB2312" w:eastAsia="楷体_GB2312" w:hAnsi="楷体" w:hint="eastAsia"/>
          <w:sz w:val="28"/>
        </w:rPr>
        <w:t>情况</w:t>
      </w:r>
    </w:p>
    <w:p w:rsidR="0083519E" w:rsidRDefault="0083519E" w:rsidP="0083519E">
      <w:pPr>
        <w:pStyle w:val="ab"/>
        <w:spacing w:line="500" w:lineRule="exact"/>
        <w:ind w:firstLineChars="200" w:firstLine="544"/>
        <w:rPr>
          <w:rFonts w:ascii="楷体_GB2312" w:eastAsia="楷体_GB2312" w:hAnsi="楷体"/>
        </w:rPr>
      </w:pPr>
      <w:r>
        <w:rPr>
          <w:rFonts w:ascii="楷体_GB2312" w:eastAsia="楷体_GB2312" w:hint="eastAsia"/>
          <w:spacing w:val="-4"/>
          <w:szCs w:val="28"/>
        </w:rPr>
        <w:t>根据估价委托人提供的</w:t>
      </w:r>
      <w:r>
        <w:rPr>
          <w:rFonts w:ascii="楷体_GB2312" w:eastAsia="楷体_GB2312" w:hint="eastAsia"/>
          <w:szCs w:val="28"/>
        </w:rPr>
        <w:t>《不动产登记权属信息查询》</w:t>
      </w:r>
      <w:r>
        <w:rPr>
          <w:rFonts w:ascii="楷体_GB2312" w:eastAsia="楷体_GB2312" w:hAnsi="Dotum" w:hint="eastAsia"/>
        </w:rPr>
        <w:t>，他项权利情况</w:t>
      </w:r>
      <w:r>
        <w:rPr>
          <w:rFonts w:ascii="楷体_GB2312" w:eastAsia="楷体_GB2312" w:hAnsi="楷体" w:hint="eastAsia"/>
        </w:rPr>
        <w:t>如下：</w:t>
      </w:r>
    </w:p>
    <w:tbl>
      <w:tblPr>
        <w:tblW w:w="9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9"/>
        <w:gridCol w:w="1701"/>
        <w:gridCol w:w="2268"/>
        <w:gridCol w:w="3341"/>
      </w:tblGrid>
      <w:tr w:rsidR="0083519E" w:rsidRPr="00A548B0" w:rsidTr="00247AD5">
        <w:trPr>
          <w:trHeight w:val="454"/>
          <w:jc w:val="center"/>
        </w:trPr>
        <w:tc>
          <w:tcPr>
            <w:tcW w:w="1969" w:type="dxa"/>
            <w:vAlign w:val="center"/>
          </w:tcPr>
          <w:p w:rsidR="0083519E" w:rsidRPr="00A548B0" w:rsidRDefault="0083519E" w:rsidP="0083519E">
            <w:pPr>
              <w:spacing w:line="420" w:lineRule="exact"/>
              <w:jc w:val="center"/>
              <w:rPr>
                <w:rFonts w:ascii="楷体_GB2312" w:eastAsia="楷体_GB2312" w:hAnsi="楷体"/>
                <w:sz w:val="24"/>
              </w:rPr>
            </w:pPr>
            <w:r w:rsidRPr="00A548B0">
              <w:rPr>
                <w:rFonts w:ascii="楷体_GB2312" w:eastAsia="楷体_GB2312" w:hAnsi="楷体" w:hint="eastAsia"/>
                <w:sz w:val="24"/>
              </w:rPr>
              <w:br w:type="page"/>
            </w:r>
            <w:r w:rsidRPr="00A548B0">
              <w:rPr>
                <w:rFonts w:ascii="楷体_GB2312" w:eastAsia="楷体_GB2312" w:hAnsi="楷体" w:hint="eastAsia"/>
                <w:sz w:val="24"/>
              </w:rPr>
              <w:br w:type="page"/>
            </w:r>
            <w:r>
              <w:rPr>
                <w:rFonts w:ascii="楷体_GB2312" w:eastAsia="楷体_GB2312" w:hAnsi="楷体" w:hint="eastAsia"/>
                <w:sz w:val="24"/>
              </w:rPr>
              <w:t>不动产证明</w:t>
            </w:r>
            <w:r w:rsidRPr="00A548B0">
              <w:rPr>
                <w:rFonts w:ascii="楷体_GB2312" w:eastAsia="楷体_GB2312" w:hAnsi="楷体" w:hint="eastAsia"/>
                <w:sz w:val="24"/>
              </w:rPr>
              <w:t>号</w:t>
            </w:r>
          </w:p>
        </w:tc>
        <w:tc>
          <w:tcPr>
            <w:tcW w:w="7310" w:type="dxa"/>
            <w:gridSpan w:val="3"/>
            <w:vAlign w:val="center"/>
          </w:tcPr>
          <w:p w:rsidR="0083519E" w:rsidRPr="00A548B0" w:rsidRDefault="0083519E" w:rsidP="0059034C">
            <w:pPr>
              <w:spacing w:line="420" w:lineRule="exact"/>
              <w:rPr>
                <w:rFonts w:ascii="楷体_GB2312" w:eastAsia="楷体_GB2312" w:hAnsi="楷体"/>
                <w:sz w:val="24"/>
              </w:rPr>
            </w:pPr>
            <w:r>
              <w:rPr>
                <w:rFonts w:ascii="楷体_GB2312" w:eastAsia="楷体_GB2312" w:hAnsi="楷体" w:hint="eastAsia"/>
                <w:sz w:val="24"/>
              </w:rPr>
              <w:t>鄂（201</w:t>
            </w:r>
            <w:r w:rsidR="0059034C">
              <w:rPr>
                <w:rFonts w:ascii="楷体_GB2312" w:eastAsia="楷体_GB2312" w:hAnsi="楷体" w:hint="eastAsia"/>
                <w:sz w:val="24"/>
              </w:rPr>
              <w:t>9</w:t>
            </w:r>
            <w:r>
              <w:rPr>
                <w:rFonts w:ascii="楷体_GB2312" w:eastAsia="楷体_GB2312" w:hAnsi="楷体" w:hint="eastAsia"/>
                <w:sz w:val="24"/>
              </w:rPr>
              <w:t>）</w:t>
            </w:r>
            <w:r w:rsidR="0059034C">
              <w:rPr>
                <w:rFonts w:ascii="楷体_GB2312" w:eastAsia="楷体_GB2312" w:hAnsi="楷体" w:hint="eastAsia"/>
                <w:sz w:val="24"/>
              </w:rPr>
              <w:t>当阳</w:t>
            </w:r>
            <w:r>
              <w:rPr>
                <w:rFonts w:ascii="楷体_GB2312" w:eastAsia="楷体_GB2312" w:hAnsi="楷体" w:hint="eastAsia"/>
                <w:sz w:val="24"/>
              </w:rPr>
              <w:t>市不动产证明第</w:t>
            </w:r>
            <w:r w:rsidR="0059034C">
              <w:rPr>
                <w:rFonts w:ascii="楷体_GB2312" w:eastAsia="楷体_GB2312" w:hAnsi="楷体" w:hint="eastAsia"/>
                <w:sz w:val="24"/>
              </w:rPr>
              <w:t>0002423</w:t>
            </w:r>
            <w:r>
              <w:rPr>
                <w:rFonts w:ascii="楷体_GB2312" w:eastAsia="楷体_GB2312" w:hAnsi="楷体" w:hint="eastAsia"/>
                <w:sz w:val="24"/>
              </w:rPr>
              <w:t>号</w:t>
            </w:r>
          </w:p>
        </w:tc>
      </w:tr>
      <w:tr w:rsidR="0083519E" w:rsidRPr="00A548B0" w:rsidTr="00247AD5">
        <w:trPr>
          <w:trHeight w:val="454"/>
          <w:jc w:val="center"/>
        </w:trPr>
        <w:tc>
          <w:tcPr>
            <w:tcW w:w="1969" w:type="dxa"/>
            <w:vAlign w:val="center"/>
          </w:tcPr>
          <w:p w:rsidR="0083519E" w:rsidRPr="00A548B0" w:rsidRDefault="0083519E" w:rsidP="00247AD5">
            <w:pPr>
              <w:spacing w:line="420" w:lineRule="exact"/>
              <w:jc w:val="center"/>
              <w:rPr>
                <w:rFonts w:ascii="楷体_GB2312" w:eastAsia="楷体_GB2312" w:hAnsi="楷体"/>
                <w:sz w:val="24"/>
              </w:rPr>
            </w:pPr>
            <w:r>
              <w:rPr>
                <w:rFonts w:ascii="楷体_GB2312" w:eastAsia="楷体_GB2312" w:hAnsi="楷体" w:hint="eastAsia"/>
                <w:sz w:val="24"/>
              </w:rPr>
              <w:t>权利人（债务人）</w:t>
            </w:r>
          </w:p>
        </w:tc>
        <w:tc>
          <w:tcPr>
            <w:tcW w:w="7310" w:type="dxa"/>
            <w:gridSpan w:val="3"/>
            <w:vAlign w:val="center"/>
          </w:tcPr>
          <w:p w:rsidR="0083519E" w:rsidRPr="00A548B0" w:rsidRDefault="0059034C" w:rsidP="00F84756">
            <w:pPr>
              <w:spacing w:line="420" w:lineRule="exact"/>
              <w:rPr>
                <w:rFonts w:ascii="楷体_GB2312" w:eastAsia="楷体_GB2312" w:hAnsi="楷体"/>
                <w:sz w:val="24"/>
              </w:rPr>
            </w:pPr>
            <w:r>
              <w:rPr>
                <w:rFonts w:ascii="楷体_GB2312" w:eastAsia="楷体_GB2312" w:hAnsi="楷体" w:hint="eastAsia"/>
                <w:sz w:val="24"/>
              </w:rPr>
              <w:t>当阳兴福村镇银行股份有限公司</w:t>
            </w:r>
            <w:r w:rsidR="00F84756" w:rsidRPr="00F84756">
              <w:rPr>
                <w:rFonts w:ascii="楷体_GB2312" w:eastAsia="楷体_GB2312" w:hAnsi="楷体" w:hint="eastAsia"/>
                <w:sz w:val="24"/>
              </w:rPr>
              <w:t>淯</w:t>
            </w:r>
            <w:r>
              <w:rPr>
                <w:rFonts w:ascii="楷体_GB2312" w:eastAsia="楷体_GB2312" w:hAnsi="楷体" w:hint="eastAsia"/>
                <w:sz w:val="24"/>
              </w:rPr>
              <w:t>溪支行</w:t>
            </w:r>
          </w:p>
        </w:tc>
      </w:tr>
      <w:tr w:rsidR="0083519E" w:rsidRPr="00A548B0" w:rsidTr="0059034C">
        <w:trPr>
          <w:trHeight w:val="454"/>
          <w:jc w:val="center"/>
        </w:trPr>
        <w:tc>
          <w:tcPr>
            <w:tcW w:w="1969" w:type="dxa"/>
            <w:vAlign w:val="center"/>
          </w:tcPr>
          <w:p w:rsidR="0083519E" w:rsidRPr="00A548B0" w:rsidRDefault="0083519E" w:rsidP="00247AD5">
            <w:pPr>
              <w:spacing w:line="420" w:lineRule="exact"/>
              <w:jc w:val="center"/>
              <w:rPr>
                <w:rFonts w:ascii="楷体_GB2312" w:eastAsia="楷体_GB2312" w:hAnsi="楷体"/>
                <w:sz w:val="24"/>
              </w:rPr>
            </w:pPr>
            <w:r>
              <w:rPr>
                <w:rFonts w:ascii="楷体_GB2312" w:eastAsia="楷体_GB2312" w:hAnsi="楷体" w:hint="eastAsia"/>
                <w:sz w:val="24"/>
              </w:rPr>
              <w:t>登记时间</w:t>
            </w:r>
          </w:p>
        </w:tc>
        <w:tc>
          <w:tcPr>
            <w:tcW w:w="1701" w:type="dxa"/>
            <w:tcBorders>
              <w:right w:val="single" w:sz="4" w:space="0" w:color="auto"/>
            </w:tcBorders>
            <w:vAlign w:val="center"/>
          </w:tcPr>
          <w:p w:rsidR="0083519E" w:rsidRPr="00A548B0" w:rsidRDefault="0083519E" w:rsidP="0059034C">
            <w:pPr>
              <w:spacing w:line="420" w:lineRule="exact"/>
              <w:rPr>
                <w:rFonts w:ascii="楷体_GB2312" w:eastAsia="楷体_GB2312" w:hAnsi="楷体"/>
                <w:sz w:val="24"/>
              </w:rPr>
            </w:pPr>
            <w:r>
              <w:rPr>
                <w:rFonts w:ascii="楷体_GB2312" w:eastAsia="楷体_GB2312" w:hAnsi="楷体" w:hint="eastAsia"/>
                <w:sz w:val="24"/>
              </w:rPr>
              <w:t>201</w:t>
            </w:r>
            <w:r w:rsidR="0059034C">
              <w:rPr>
                <w:rFonts w:ascii="楷体_GB2312" w:eastAsia="楷体_GB2312" w:hAnsi="楷体" w:hint="eastAsia"/>
                <w:sz w:val="24"/>
              </w:rPr>
              <w:t>9</w:t>
            </w:r>
            <w:r>
              <w:rPr>
                <w:rFonts w:ascii="楷体_GB2312" w:eastAsia="楷体_GB2312" w:hAnsi="楷体" w:hint="eastAsia"/>
                <w:sz w:val="24"/>
              </w:rPr>
              <w:t>-0</w:t>
            </w:r>
            <w:r w:rsidR="0059034C">
              <w:rPr>
                <w:rFonts w:ascii="楷体_GB2312" w:eastAsia="楷体_GB2312" w:hAnsi="楷体" w:hint="eastAsia"/>
                <w:sz w:val="24"/>
              </w:rPr>
              <w:t>4</w:t>
            </w:r>
            <w:r>
              <w:rPr>
                <w:rFonts w:ascii="楷体_GB2312" w:eastAsia="楷体_GB2312" w:hAnsi="楷体" w:hint="eastAsia"/>
                <w:sz w:val="24"/>
              </w:rPr>
              <w:t>-</w:t>
            </w:r>
            <w:r w:rsidR="0059034C">
              <w:rPr>
                <w:rFonts w:ascii="楷体_GB2312" w:eastAsia="楷体_GB2312" w:hAnsi="楷体" w:hint="eastAsia"/>
                <w:sz w:val="24"/>
              </w:rPr>
              <w:t>30</w:t>
            </w:r>
          </w:p>
        </w:tc>
        <w:tc>
          <w:tcPr>
            <w:tcW w:w="2268" w:type="dxa"/>
            <w:tcBorders>
              <w:right w:val="single" w:sz="4" w:space="0" w:color="auto"/>
            </w:tcBorders>
            <w:vAlign w:val="center"/>
          </w:tcPr>
          <w:p w:rsidR="0083519E" w:rsidRPr="00A548B0" w:rsidRDefault="0059034C" w:rsidP="00247AD5">
            <w:pPr>
              <w:spacing w:line="420" w:lineRule="exact"/>
              <w:jc w:val="center"/>
              <w:rPr>
                <w:rFonts w:ascii="楷体_GB2312" w:eastAsia="楷体_GB2312" w:hAnsi="楷体"/>
                <w:sz w:val="24"/>
              </w:rPr>
            </w:pPr>
            <w:r>
              <w:rPr>
                <w:rFonts w:ascii="楷体_GB2312" w:eastAsia="楷体_GB2312" w:hAnsi="楷体" w:hint="eastAsia"/>
                <w:sz w:val="24"/>
              </w:rPr>
              <w:t>被担保债权数额</w:t>
            </w:r>
          </w:p>
        </w:tc>
        <w:tc>
          <w:tcPr>
            <w:tcW w:w="3341" w:type="dxa"/>
            <w:tcBorders>
              <w:left w:val="single" w:sz="4" w:space="0" w:color="auto"/>
            </w:tcBorders>
            <w:vAlign w:val="center"/>
          </w:tcPr>
          <w:p w:rsidR="0083519E" w:rsidRDefault="0059034C" w:rsidP="00247AD5">
            <w:pPr>
              <w:spacing w:line="420" w:lineRule="exact"/>
              <w:jc w:val="left"/>
              <w:rPr>
                <w:rFonts w:ascii="楷体_GB2312" w:eastAsia="楷体_GB2312" w:hAnsi="楷体"/>
                <w:sz w:val="24"/>
              </w:rPr>
            </w:pPr>
            <w:r>
              <w:rPr>
                <w:rFonts w:ascii="楷体_GB2312" w:eastAsia="楷体_GB2312" w:hAnsi="楷体" w:hint="eastAsia"/>
                <w:sz w:val="24"/>
              </w:rPr>
              <w:t>200000</w:t>
            </w:r>
          </w:p>
        </w:tc>
      </w:tr>
    </w:tbl>
    <w:p w:rsidR="0083519E" w:rsidRPr="00006E91" w:rsidRDefault="00006E91" w:rsidP="00006E91">
      <w:pPr>
        <w:spacing w:line="520" w:lineRule="exact"/>
        <w:ind w:firstLineChars="150" w:firstLine="420"/>
        <w:rPr>
          <w:rFonts w:ascii="楷体_GB2312" w:eastAsia="楷体_GB2312" w:hAnsi="楷体"/>
          <w:sz w:val="28"/>
        </w:rPr>
      </w:pPr>
      <w:r w:rsidRPr="00006E91">
        <w:rPr>
          <w:rFonts w:ascii="楷体_GB2312" w:eastAsia="楷体_GB2312" w:hAnsi="楷体" w:hint="eastAsia"/>
          <w:sz w:val="28"/>
        </w:rPr>
        <w:t>（3）</w:t>
      </w:r>
      <w:r w:rsidR="0083519E" w:rsidRPr="00006E91">
        <w:rPr>
          <w:rFonts w:ascii="楷体_GB2312" w:eastAsia="楷体_GB2312" w:hAnsi="楷体" w:hint="eastAsia"/>
          <w:sz w:val="28"/>
        </w:rPr>
        <w:t>权利限制情况</w:t>
      </w:r>
    </w:p>
    <w:p w:rsidR="0083519E" w:rsidRDefault="0083519E" w:rsidP="0083519E">
      <w:pPr>
        <w:pStyle w:val="ab"/>
        <w:spacing w:line="500" w:lineRule="exact"/>
        <w:ind w:firstLineChars="200" w:firstLine="560"/>
        <w:rPr>
          <w:rFonts w:ascii="楷体_GB2312" w:eastAsia="楷体_GB2312"/>
          <w:szCs w:val="28"/>
        </w:rPr>
      </w:pPr>
      <w:r>
        <w:rPr>
          <w:rFonts w:ascii="楷体_GB2312" w:eastAsia="楷体_GB2312" w:hAnsi="Dotum" w:hint="eastAsia"/>
        </w:rPr>
        <w:lastRenderedPageBreak/>
        <w:t>根据估价委托人提供的《</w:t>
      </w:r>
      <w:r>
        <w:rPr>
          <w:rFonts w:ascii="楷体_GB2312" w:eastAsia="楷体_GB2312" w:hint="eastAsia"/>
          <w:szCs w:val="28"/>
        </w:rPr>
        <w:t>不动产登记权属信息查询</w:t>
      </w:r>
      <w:r>
        <w:rPr>
          <w:rFonts w:ascii="楷体_GB2312" w:eastAsia="楷体_GB2312" w:hAnsi="Dotum" w:hint="eastAsia"/>
        </w:rPr>
        <w:t>》，</w:t>
      </w:r>
      <w:r>
        <w:rPr>
          <w:rFonts w:ascii="楷体_GB2312" w:eastAsia="楷体_GB2312" w:hint="eastAsia"/>
          <w:szCs w:val="28"/>
        </w:rPr>
        <w:t>权利限制情况如下：</w:t>
      </w:r>
    </w:p>
    <w:tbl>
      <w:tblPr>
        <w:tblW w:w="9340" w:type="dxa"/>
        <w:jc w:val="center"/>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89"/>
        <w:gridCol w:w="1417"/>
        <w:gridCol w:w="1418"/>
        <w:gridCol w:w="3716"/>
      </w:tblGrid>
      <w:tr w:rsidR="000863F7" w:rsidRPr="00A548B0" w:rsidTr="000863F7">
        <w:trPr>
          <w:trHeight w:val="454"/>
          <w:jc w:val="center"/>
        </w:trPr>
        <w:tc>
          <w:tcPr>
            <w:tcW w:w="2789" w:type="dxa"/>
            <w:vAlign w:val="center"/>
          </w:tcPr>
          <w:p w:rsidR="000863F7" w:rsidRPr="00A548B0" w:rsidRDefault="000863F7" w:rsidP="0083519E">
            <w:pPr>
              <w:spacing w:line="420" w:lineRule="exact"/>
              <w:jc w:val="center"/>
              <w:rPr>
                <w:rFonts w:ascii="楷体_GB2312" w:eastAsia="楷体_GB2312" w:hAnsi="楷体"/>
                <w:sz w:val="24"/>
              </w:rPr>
            </w:pPr>
            <w:r>
              <w:rPr>
                <w:rFonts w:ascii="楷体_GB2312" w:eastAsia="楷体_GB2312" w:hAnsi="楷体" w:hint="eastAsia"/>
                <w:sz w:val="24"/>
              </w:rPr>
              <w:t>查封单位</w:t>
            </w:r>
          </w:p>
        </w:tc>
        <w:tc>
          <w:tcPr>
            <w:tcW w:w="1417" w:type="dxa"/>
            <w:tcBorders>
              <w:right w:val="single" w:sz="4" w:space="0" w:color="auto"/>
            </w:tcBorders>
            <w:vAlign w:val="center"/>
          </w:tcPr>
          <w:p w:rsidR="000863F7" w:rsidRPr="00A548B0" w:rsidRDefault="000863F7" w:rsidP="0083519E">
            <w:pPr>
              <w:spacing w:line="420" w:lineRule="exact"/>
              <w:jc w:val="center"/>
              <w:rPr>
                <w:rFonts w:ascii="楷体_GB2312" w:eastAsia="楷体_GB2312" w:hAnsi="楷体"/>
                <w:sz w:val="24"/>
              </w:rPr>
            </w:pPr>
            <w:r>
              <w:rPr>
                <w:rFonts w:ascii="楷体_GB2312" w:eastAsia="楷体_GB2312" w:hAnsi="楷体" w:hint="eastAsia"/>
                <w:sz w:val="24"/>
              </w:rPr>
              <w:t>查封日期</w:t>
            </w:r>
          </w:p>
        </w:tc>
        <w:tc>
          <w:tcPr>
            <w:tcW w:w="1418" w:type="dxa"/>
            <w:tcBorders>
              <w:right w:val="single" w:sz="4" w:space="0" w:color="auto"/>
            </w:tcBorders>
            <w:vAlign w:val="center"/>
          </w:tcPr>
          <w:p w:rsidR="000863F7" w:rsidRPr="00A548B0" w:rsidRDefault="000863F7" w:rsidP="0083519E">
            <w:pPr>
              <w:spacing w:line="420" w:lineRule="exact"/>
              <w:jc w:val="center"/>
              <w:rPr>
                <w:rFonts w:ascii="楷体_GB2312" w:eastAsia="楷体_GB2312" w:hAnsi="楷体"/>
                <w:sz w:val="24"/>
              </w:rPr>
            </w:pPr>
            <w:r>
              <w:rPr>
                <w:rFonts w:ascii="楷体_GB2312" w:eastAsia="楷体_GB2312" w:hAnsi="楷体" w:hint="eastAsia"/>
                <w:sz w:val="24"/>
              </w:rPr>
              <w:t>查封类型</w:t>
            </w:r>
          </w:p>
        </w:tc>
        <w:tc>
          <w:tcPr>
            <w:tcW w:w="3716" w:type="dxa"/>
            <w:tcBorders>
              <w:left w:val="single" w:sz="4" w:space="0" w:color="auto"/>
            </w:tcBorders>
            <w:vAlign w:val="center"/>
          </w:tcPr>
          <w:p w:rsidR="000863F7" w:rsidRPr="00A548B0" w:rsidRDefault="000863F7" w:rsidP="0083519E">
            <w:pPr>
              <w:spacing w:line="420" w:lineRule="exact"/>
              <w:jc w:val="center"/>
              <w:rPr>
                <w:rFonts w:ascii="楷体_GB2312" w:eastAsia="楷体_GB2312" w:hAnsi="楷体"/>
                <w:sz w:val="24"/>
              </w:rPr>
            </w:pPr>
            <w:r>
              <w:rPr>
                <w:rFonts w:ascii="楷体_GB2312" w:eastAsia="楷体_GB2312" w:hAnsi="楷体" w:hint="eastAsia"/>
                <w:sz w:val="24"/>
              </w:rPr>
              <w:t>文书号</w:t>
            </w:r>
          </w:p>
        </w:tc>
      </w:tr>
      <w:tr w:rsidR="0059034C" w:rsidRPr="00A548B0" w:rsidTr="0059034C">
        <w:trPr>
          <w:trHeight w:val="454"/>
          <w:jc w:val="center"/>
        </w:trPr>
        <w:tc>
          <w:tcPr>
            <w:tcW w:w="2789" w:type="dxa"/>
            <w:vAlign w:val="center"/>
          </w:tcPr>
          <w:p w:rsidR="0059034C" w:rsidRPr="00A548B0" w:rsidRDefault="0059034C" w:rsidP="00247AD5">
            <w:pPr>
              <w:spacing w:line="420" w:lineRule="exact"/>
              <w:jc w:val="center"/>
              <w:rPr>
                <w:rFonts w:ascii="楷体_GB2312" w:eastAsia="楷体_GB2312" w:hAnsi="楷体"/>
                <w:sz w:val="24"/>
              </w:rPr>
            </w:pPr>
            <w:r>
              <w:rPr>
                <w:rFonts w:ascii="楷体_GB2312" w:eastAsia="楷体_GB2312" w:hAnsi="楷体" w:hint="eastAsia"/>
                <w:sz w:val="24"/>
              </w:rPr>
              <w:t>当阳市人民法院</w:t>
            </w:r>
          </w:p>
        </w:tc>
        <w:tc>
          <w:tcPr>
            <w:tcW w:w="1417" w:type="dxa"/>
            <w:tcBorders>
              <w:right w:val="single" w:sz="4" w:space="0" w:color="auto"/>
            </w:tcBorders>
            <w:vAlign w:val="center"/>
          </w:tcPr>
          <w:p w:rsidR="0059034C" w:rsidRPr="00A548B0" w:rsidRDefault="0059034C" w:rsidP="0059034C">
            <w:pPr>
              <w:spacing w:line="420" w:lineRule="exact"/>
              <w:rPr>
                <w:rFonts w:ascii="楷体_GB2312" w:eastAsia="楷体_GB2312" w:hAnsi="楷体"/>
                <w:sz w:val="24"/>
              </w:rPr>
            </w:pPr>
            <w:r>
              <w:rPr>
                <w:rFonts w:ascii="楷体_GB2312" w:eastAsia="楷体_GB2312" w:hAnsi="楷体" w:hint="eastAsia"/>
                <w:sz w:val="24"/>
              </w:rPr>
              <w:t>2020-08-07</w:t>
            </w:r>
          </w:p>
        </w:tc>
        <w:tc>
          <w:tcPr>
            <w:tcW w:w="1418" w:type="dxa"/>
            <w:tcBorders>
              <w:right w:val="single" w:sz="4" w:space="0" w:color="auto"/>
            </w:tcBorders>
            <w:vAlign w:val="center"/>
          </w:tcPr>
          <w:p w:rsidR="0059034C" w:rsidRPr="00A548B0" w:rsidRDefault="0059034C" w:rsidP="00247AD5">
            <w:pPr>
              <w:spacing w:line="420" w:lineRule="exact"/>
              <w:jc w:val="center"/>
              <w:rPr>
                <w:rFonts w:ascii="楷体_GB2312" w:eastAsia="楷体_GB2312" w:hAnsi="楷体"/>
                <w:sz w:val="24"/>
              </w:rPr>
            </w:pPr>
            <w:r>
              <w:rPr>
                <w:rFonts w:ascii="楷体_GB2312" w:eastAsia="楷体_GB2312" w:hAnsi="楷体" w:hint="eastAsia"/>
                <w:sz w:val="24"/>
              </w:rPr>
              <w:t>查封</w:t>
            </w:r>
          </w:p>
        </w:tc>
        <w:tc>
          <w:tcPr>
            <w:tcW w:w="3716" w:type="dxa"/>
            <w:tcBorders>
              <w:left w:val="single" w:sz="4" w:space="0" w:color="auto"/>
            </w:tcBorders>
            <w:vAlign w:val="center"/>
          </w:tcPr>
          <w:p w:rsidR="0059034C" w:rsidRDefault="0059034C" w:rsidP="0059034C">
            <w:pPr>
              <w:spacing w:line="420" w:lineRule="exact"/>
              <w:rPr>
                <w:rFonts w:ascii="楷体_GB2312" w:eastAsia="楷体_GB2312" w:hAnsi="楷体"/>
                <w:sz w:val="24"/>
              </w:rPr>
            </w:pPr>
            <w:r>
              <w:rPr>
                <w:rFonts w:ascii="楷体_GB2312" w:eastAsia="楷体_GB2312" w:hAnsi="楷体" w:hint="eastAsia"/>
                <w:sz w:val="24"/>
              </w:rPr>
              <w:t>（2020）鄂0582执保162号之一</w:t>
            </w:r>
          </w:p>
        </w:tc>
      </w:tr>
      <w:tr w:rsidR="0059034C" w:rsidRPr="00A548B0" w:rsidTr="0059034C">
        <w:trPr>
          <w:trHeight w:val="454"/>
          <w:jc w:val="center"/>
        </w:trPr>
        <w:tc>
          <w:tcPr>
            <w:tcW w:w="2789" w:type="dxa"/>
            <w:vAlign w:val="center"/>
          </w:tcPr>
          <w:p w:rsidR="0059034C" w:rsidRPr="00A548B0" w:rsidRDefault="0059034C" w:rsidP="00EA73F5">
            <w:pPr>
              <w:spacing w:line="420" w:lineRule="exact"/>
              <w:jc w:val="center"/>
              <w:rPr>
                <w:rFonts w:ascii="楷体_GB2312" w:eastAsia="楷体_GB2312" w:hAnsi="楷体"/>
                <w:sz w:val="24"/>
              </w:rPr>
            </w:pPr>
            <w:r>
              <w:rPr>
                <w:rFonts w:ascii="楷体_GB2312" w:eastAsia="楷体_GB2312" w:hAnsi="楷体" w:hint="eastAsia"/>
                <w:sz w:val="24"/>
              </w:rPr>
              <w:t>当阳市人民法院</w:t>
            </w:r>
          </w:p>
        </w:tc>
        <w:tc>
          <w:tcPr>
            <w:tcW w:w="1417" w:type="dxa"/>
            <w:tcBorders>
              <w:right w:val="single" w:sz="4" w:space="0" w:color="auto"/>
            </w:tcBorders>
            <w:vAlign w:val="center"/>
          </w:tcPr>
          <w:p w:rsidR="0059034C" w:rsidRDefault="0059034C" w:rsidP="0059034C">
            <w:pPr>
              <w:spacing w:line="420" w:lineRule="exact"/>
              <w:rPr>
                <w:rFonts w:ascii="楷体_GB2312" w:eastAsia="楷体_GB2312" w:hAnsi="楷体"/>
                <w:sz w:val="24"/>
              </w:rPr>
            </w:pPr>
            <w:r>
              <w:rPr>
                <w:rFonts w:ascii="楷体_GB2312" w:eastAsia="楷体_GB2312" w:hAnsi="楷体" w:hint="eastAsia"/>
                <w:sz w:val="24"/>
              </w:rPr>
              <w:t>2021-08-27</w:t>
            </w:r>
          </w:p>
        </w:tc>
        <w:tc>
          <w:tcPr>
            <w:tcW w:w="1418" w:type="dxa"/>
            <w:tcBorders>
              <w:right w:val="single" w:sz="4" w:space="0" w:color="auto"/>
            </w:tcBorders>
            <w:vAlign w:val="center"/>
          </w:tcPr>
          <w:p w:rsidR="0059034C" w:rsidRDefault="0059034C" w:rsidP="00247AD5">
            <w:pPr>
              <w:spacing w:line="420" w:lineRule="exact"/>
              <w:jc w:val="center"/>
              <w:rPr>
                <w:rFonts w:ascii="楷体_GB2312" w:eastAsia="楷体_GB2312" w:hAnsi="楷体"/>
                <w:sz w:val="24"/>
              </w:rPr>
            </w:pPr>
            <w:r>
              <w:rPr>
                <w:rFonts w:ascii="楷体_GB2312" w:eastAsia="楷体_GB2312" w:hAnsi="楷体" w:hint="eastAsia"/>
                <w:sz w:val="24"/>
              </w:rPr>
              <w:t>轮候查封</w:t>
            </w:r>
          </w:p>
        </w:tc>
        <w:tc>
          <w:tcPr>
            <w:tcW w:w="3716" w:type="dxa"/>
            <w:tcBorders>
              <w:left w:val="single" w:sz="4" w:space="0" w:color="auto"/>
            </w:tcBorders>
            <w:vAlign w:val="center"/>
          </w:tcPr>
          <w:p w:rsidR="0059034C" w:rsidRDefault="0059034C" w:rsidP="0059034C">
            <w:pPr>
              <w:spacing w:line="420" w:lineRule="exact"/>
              <w:rPr>
                <w:rFonts w:ascii="楷体_GB2312" w:eastAsia="楷体_GB2312" w:hAnsi="楷体"/>
                <w:sz w:val="24"/>
              </w:rPr>
            </w:pPr>
            <w:r>
              <w:rPr>
                <w:rFonts w:ascii="楷体_GB2312" w:eastAsia="楷体_GB2312" w:hAnsi="楷体" w:hint="eastAsia"/>
                <w:sz w:val="24"/>
              </w:rPr>
              <w:t>（2021）鄂0582执541号</w:t>
            </w:r>
          </w:p>
        </w:tc>
      </w:tr>
    </w:tbl>
    <w:p w:rsidR="008C2687" w:rsidRDefault="008C2687" w:rsidP="00A548B0">
      <w:pPr>
        <w:pStyle w:val="ab"/>
        <w:tabs>
          <w:tab w:val="left" w:pos="9000"/>
        </w:tabs>
        <w:spacing w:line="480" w:lineRule="exact"/>
        <w:ind w:firstLineChars="200" w:firstLine="560"/>
        <w:jc w:val="left"/>
        <w:rPr>
          <w:rFonts w:ascii="楷体_GB2312" w:eastAsia="楷体_GB2312"/>
          <w:szCs w:val="28"/>
        </w:rPr>
      </w:pPr>
      <w:r>
        <w:rPr>
          <w:rFonts w:ascii="楷体_GB2312" w:eastAsia="楷体_GB2312" w:hint="eastAsia"/>
          <w:szCs w:val="28"/>
        </w:rPr>
        <w:t>4、利用状况</w:t>
      </w:r>
    </w:p>
    <w:p w:rsidR="008C2687" w:rsidRDefault="008C2687" w:rsidP="00A548B0">
      <w:pPr>
        <w:pStyle w:val="ab"/>
        <w:spacing w:line="480" w:lineRule="exact"/>
        <w:ind w:firstLineChars="200" w:firstLine="560"/>
        <w:rPr>
          <w:rFonts w:ascii="楷体_GB2312" w:eastAsia="楷体_GB2312"/>
          <w:szCs w:val="28"/>
        </w:rPr>
      </w:pPr>
      <w:bookmarkStart w:id="21" w:name="_Toc334195043"/>
      <w:bookmarkStart w:id="22" w:name="_Toc334453589"/>
      <w:bookmarkEnd w:id="19"/>
      <w:bookmarkEnd w:id="20"/>
      <w:r>
        <w:rPr>
          <w:rFonts w:ascii="楷体_GB2312" w:eastAsia="楷体_GB2312" w:hint="eastAsia"/>
          <w:szCs w:val="28"/>
        </w:rPr>
        <w:t>估价对象规划用途为住宅，实际用途为住宅，至价值时点，估价对象处于正常使用状态，维护状况较好。</w:t>
      </w:r>
    </w:p>
    <w:p w:rsidR="008C2687" w:rsidRDefault="008C2687" w:rsidP="00FF4928">
      <w:pPr>
        <w:tabs>
          <w:tab w:val="left" w:pos="630"/>
        </w:tabs>
        <w:spacing w:line="480" w:lineRule="exact"/>
        <w:ind w:firstLineChars="200" w:firstLine="560"/>
        <w:rPr>
          <w:rFonts w:ascii="楷体_GB2312" w:eastAsia="楷体_GB2312" w:hAnsi="楷体"/>
          <w:sz w:val="28"/>
        </w:rPr>
      </w:pPr>
      <w:r>
        <w:rPr>
          <w:rFonts w:ascii="楷体_GB2312" w:eastAsia="楷体_GB2312" w:hAnsi="楷体" w:hint="eastAsia"/>
          <w:sz w:val="28"/>
        </w:rPr>
        <w:t>5、财产范围</w:t>
      </w:r>
    </w:p>
    <w:p w:rsidR="008C2687" w:rsidRDefault="008C2687" w:rsidP="00FF4928">
      <w:pPr>
        <w:tabs>
          <w:tab w:val="left" w:pos="630"/>
        </w:tabs>
        <w:spacing w:line="480" w:lineRule="exact"/>
        <w:ind w:firstLineChars="200" w:firstLine="560"/>
        <w:rPr>
          <w:rFonts w:ascii="楷体_GB2312" w:eastAsia="楷体_GB2312" w:hAnsi="楷体"/>
          <w:sz w:val="28"/>
        </w:rPr>
      </w:pPr>
      <w:r>
        <w:rPr>
          <w:rFonts w:ascii="楷体_GB2312" w:eastAsia="楷体_GB2312" w:hAnsi="楷体" w:hint="eastAsia"/>
          <w:sz w:val="28"/>
        </w:rPr>
        <w:t>本次估价，财产范围包括了房屋室内装饰装修、不可移动的设备设施及房屋所分摊的土地使用权。</w:t>
      </w:r>
    </w:p>
    <w:p w:rsidR="004305DA" w:rsidRDefault="008C2687" w:rsidP="00FF4928">
      <w:pPr>
        <w:pStyle w:val="2"/>
        <w:spacing w:line="480" w:lineRule="exact"/>
        <w:ind w:firstLine="562"/>
      </w:pPr>
      <w:bookmarkStart w:id="23" w:name="_Toc83552585"/>
      <w:r>
        <w:rPr>
          <w:rFonts w:hint="eastAsia"/>
        </w:rPr>
        <w:t>五、价值时点</w:t>
      </w:r>
      <w:bookmarkEnd w:id="21"/>
      <w:bookmarkEnd w:id="22"/>
      <w:bookmarkEnd w:id="23"/>
    </w:p>
    <w:p w:rsidR="004305DA" w:rsidRDefault="00CB6192" w:rsidP="00FF4928">
      <w:pPr>
        <w:pStyle w:val="ab"/>
        <w:spacing w:line="480" w:lineRule="exact"/>
        <w:ind w:firstLineChars="200" w:firstLine="560"/>
        <w:rPr>
          <w:rFonts w:ascii="楷体_GB2312" w:eastAsia="楷体_GB2312"/>
          <w:szCs w:val="28"/>
        </w:rPr>
      </w:pPr>
      <w:bookmarkStart w:id="24" w:name="_Toc334195044"/>
      <w:bookmarkStart w:id="25" w:name="_Toc334453590"/>
      <w:r>
        <w:rPr>
          <w:rFonts w:ascii="楷体_GB2312" w:eastAsia="楷体_GB2312" w:hint="eastAsia"/>
          <w:szCs w:val="28"/>
        </w:rPr>
        <w:t>2022年5月10日</w:t>
      </w:r>
      <w:r w:rsidR="004305DA">
        <w:rPr>
          <w:rFonts w:ascii="楷体_GB2312" w:eastAsia="楷体_GB2312" w:hint="eastAsia"/>
          <w:szCs w:val="28"/>
        </w:rPr>
        <w:t>。</w:t>
      </w:r>
    </w:p>
    <w:p w:rsidR="004305DA" w:rsidRDefault="004305DA" w:rsidP="00FF4928">
      <w:pPr>
        <w:pStyle w:val="ab"/>
        <w:spacing w:line="480" w:lineRule="exact"/>
        <w:ind w:firstLineChars="200" w:firstLine="560"/>
        <w:rPr>
          <w:rFonts w:ascii="楷体_GB2312" w:eastAsia="楷体_GB2312"/>
          <w:szCs w:val="28"/>
        </w:rPr>
      </w:pPr>
      <w:r>
        <w:rPr>
          <w:rFonts w:ascii="楷体_GB2312" w:eastAsia="楷体_GB2312" w:hint="eastAsia"/>
          <w:szCs w:val="28"/>
        </w:rPr>
        <w:t>鉴于</w:t>
      </w:r>
      <w:r w:rsidR="00CB6192">
        <w:rPr>
          <w:rFonts w:ascii="楷体_GB2312" w:eastAsia="楷体_GB2312" w:hint="eastAsia"/>
          <w:szCs w:val="28"/>
        </w:rPr>
        <w:t>2022年5月10日</w:t>
      </w:r>
      <w:r>
        <w:rPr>
          <w:rFonts w:ascii="楷体_GB2312" w:eastAsia="楷体_GB2312" w:hint="eastAsia"/>
          <w:szCs w:val="28"/>
        </w:rPr>
        <w:t>是现场查勘日，与估价目的计划实现日较接近，能良好地反映房地产状况，符合本次估价目的，经与估价委托人协商，共同确定该日期为价值时点。</w:t>
      </w:r>
    </w:p>
    <w:p w:rsidR="004305DA" w:rsidRDefault="004305DA" w:rsidP="00FF4928">
      <w:pPr>
        <w:pStyle w:val="2"/>
        <w:spacing w:line="480" w:lineRule="exact"/>
        <w:ind w:firstLine="562"/>
      </w:pPr>
      <w:bookmarkStart w:id="26" w:name="_Toc83552586"/>
      <w:r>
        <w:rPr>
          <w:rFonts w:hint="eastAsia"/>
        </w:rPr>
        <w:t>六、价值类型</w:t>
      </w:r>
      <w:bookmarkEnd w:id="24"/>
      <w:bookmarkEnd w:id="25"/>
      <w:bookmarkEnd w:id="26"/>
    </w:p>
    <w:p w:rsidR="004305DA" w:rsidRDefault="004305DA" w:rsidP="00FF4928">
      <w:pPr>
        <w:pStyle w:val="ab"/>
        <w:spacing w:line="480" w:lineRule="exact"/>
        <w:ind w:firstLineChars="200" w:firstLine="560"/>
        <w:rPr>
          <w:rFonts w:ascii="楷体_GB2312" w:eastAsia="楷体_GB2312" w:hAnsi="楷体"/>
        </w:rPr>
      </w:pPr>
      <w:bookmarkStart w:id="27" w:name="_Toc334453591"/>
      <w:bookmarkStart w:id="28" w:name="_Toc334195045"/>
      <w:r>
        <w:rPr>
          <w:rFonts w:ascii="楷体_GB2312" w:eastAsia="楷体_GB2312" w:hAnsi="Dotum" w:hint="eastAsia"/>
        </w:rPr>
        <w:t>本估价报告的估价价值为</w:t>
      </w:r>
      <w:r w:rsidR="00CB6192">
        <w:rPr>
          <w:rFonts w:ascii="楷体_GB2312" w:eastAsia="楷体_GB2312" w:hint="eastAsia"/>
          <w:szCs w:val="28"/>
        </w:rPr>
        <w:t>2022年5月10日</w:t>
      </w:r>
      <w:r>
        <w:rPr>
          <w:rFonts w:ascii="楷体_GB2312" w:eastAsia="楷体_GB2312" w:hAnsi="楷体" w:hint="eastAsia"/>
        </w:rPr>
        <w:t>估价对象在公开市场前提下求取的房地产市场价值。</w:t>
      </w:r>
    </w:p>
    <w:p w:rsidR="004305DA" w:rsidRDefault="004305DA" w:rsidP="00FF4928">
      <w:pPr>
        <w:spacing w:line="480" w:lineRule="exact"/>
        <w:ind w:firstLineChars="200" w:firstLine="560"/>
        <w:rPr>
          <w:rFonts w:ascii="楷体_GB2312" w:eastAsia="楷体_GB2312" w:hAnsi="楷体"/>
          <w:sz w:val="28"/>
        </w:rPr>
      </w:pPr>
      <w:r>
        <w:rPr>
          <w:rFonts w:ascii="楷体_GB2312" w:eastAsia="楷体_GB2312" w:hAnsi="楷体" w:hint="eastAsia"/>
          <w:sz w:val="28"/>
        </w:rPr>
        <w:t>市场价值是指估价对象经适当营销后，由熟悉情况、谨慎行事且不受强迫的交易双方，以公平交易方式在价值时点自愿进行交易的金额。</w:t>
      </w:r>
    </w:p>
    <w:p w:rsidR="004305DA" w:rsidRDefault="004305DA" w:rsidP="00FF4928">
      <w:pPr>
        <w:pStyle w:val="2"/>
        <w:spacing w:line="480" w:lineRule="exact"/>
        <w:ind w:firstLine="562"/>
      </w:pPr>
      <w:bookmarkStart w:id="29" w:name="_Toc83552587"/>
      <w:r>
        <w:rPr>
          <w:rFonts w:hint="eastAsia"/>
        </w:rPr>
        <w:t>七、估价原则</w:t>
      </w:r>
      <w:bookmarkEnd w:id="29"/>
    </w:p>
    <w:p w:rsidR="004305DA" w:rsidRDefault="004305DA" w:rsidP="00FF4928">
      <w:pPr>
        <w:spacing w:line="480" w:lineRule="exact"/>
        <w:ind w:firstLineChars="200" w:firstLine="560"/>
        <w:rPr>
          <w:rFonts w:ascii="楷体_GB2312" w:eastAsia="楷体_GB2312" w:hAnsi="Dotum"/>
          <w:sz w:val="28"/>
        </w:rPr>
      </w:pPr>
      <w:bookmarkStart w:id="30" w:name="_Toc334195046"/>
      <w:bookmarkStart w:id="31" w:name="_Toc334453592"/>
      <w:r>
        <w:rPr>
          <w:rFonts w:ascii="楷体_GB2312" w:eastAsia="楷体_GB2312" w:hAnsi="Dotum" w:hint="eastAsia"/>
          <w:sz w:val="28"/>
        </w:rPr>
        <w:t>本估价报告遵守独立、客观、公正原则及合法、价值时点、替代、最高最佳利用等技术性原则。</w:t>
      </w:r>
    </w:p>
    <w:p w:rsidR="004305DA" w:rsidRDefault="004305DA" w:rsidP="00FF4928">
      <w:pPr>
        <w:spacing w:line="480" w:lineRule="exact"/>
        <w:ind w:firstLineChars="200" w:firstLine="560"/>
        <w:rPr>
          <w:rFonts w:ascii="楷体_GB2312" w:eastAsia="楷体_GB2312" w:hAnsi="Dotum"/>
          <w:sz w:val="28"/>
        </w:rPr>
      </w:pPr>
      <w:r>
        <w:rPr>
          <w:rFonts w:ascii="楷体_GB2312" w:eastAsia="楷体_GB2312" w:hAnsi="Dotum" w:hint="eastAsia"/>
          <w:sz w:val="28"/>
        </w:rPr>
        <w:t>1、独立、客观、公正原则</w:t>
      </w:r>
    </w:p>
    <w:p w:rsidR="004305DA" w:rsidRDefault="004305DA" w:rsidP="00FF4928">
      <w:pPr>
        <w:spacing w:line="480" w:lineRule="exact"/>
        <w:ind w:firstLineChars="200" w:firstLine="560"/>
        <w:rPr>
          <w:rFonts w:ascii="楷体_GB2312" w:eastAsia="楷体_GB2312" w:hAnsi="Dotum"/>
          <w:sz w:val="28"/>
        </w:rPr>
      </w:pPr>
      <w:r>
        <w:rPr>
          <w:rFonts w:ascii="楷体_GB2312" w:eastAsia="楷体_GB2312" w:hAnsi="Dotum" w:hint="eastAsia"/>
          <w:sz w:val="28"/>
        </w:rPr>
        <w:t>独立、客观、公正原则要求估价机构和估价师站在中立的立场上实事求是、公平正直地评估出对各方估价利害关系人均是公平合理的价值。遵循独立、客观、公正原则，一是要求估价机构应是一个不依附于他人、不</w:t>
      </w:r>
      <w:r>
        <w:rPr>
          <w:rFonts w:ascii="楷体_GB2312" w:eastAsia="楷体_GB2312" w:hAnsi="Dotum" w:hint="eastAsia"/>
          <w:sz w:val="28"/>
        </w:rPr>
        <w:lastRenderedPageBreak/>
        <w:t>受他人束缚的具有独立法人地位的机构；二是要求估价机构和估价师与估价委托人及估价利害关系人没有利害关系，与估价对象没有利益关系；三是要求任何单位和个人不得干预估价活动，包括不得干预估价过程和结果。</w:t>
      </w:r>
    </w:p>
    <w:p w:rsidR="004305DA" w:rsidRDefault="004305DA" w:rsidP="00FF4928">
      <w:pPr>
        <w:spacing w:line="480" w:lineRule="exact"/>
        <w:ind w:firstLineChars="200" w:firstLine="560"/>
        <w:rPr>
          <w:rFonts w:ascii="楷体_GB2312" w:eastAsia="楷体_GB2312" w:hAnsi="Dotum"/>
          <w:sz w:val="28"/>
        </w:rPr>
      </w:pPr>
      <w:r>
        <w:rPr>
          <w:rFonts w:ascii="楷体_GB2312" w:eastAsia="楷体_GB2312" w:hAnsi="Dotum" w:hint="eastAsia"/>
          <w:sz w:val="28"/>
        </w:rPr>
        <w:t>2、合法原则</w:t>
      </w:r>
    </w:p>
    <w:p w:rsidR="004305DA" w:rsidRDefault="004305DA" w:rsidP="00FF4928">
      <w:pPr>
        <w:spacing w:line="480" w:lineRule="exact"/>
        <w:ind w:firstLineChars="200" w:firstLine="560"/>
        <w:rPr>
          <w:rFonts w:ascii="楷体_GB2312" w:eastAsia="楷体_GB2312" w:hAnsi="Dotum"/>
          <w:sz w:val="28"/>
        </w:rPr>
      </w:pPr>
      <w:r>
        <w:rPr>
          <w:rFonts w:ascii="楷体_GB2312" w:eastAsia="楷体_GB2312" w:hAnsi="Dotum" w:hint="eastAsia"/>
          <w:sz w:val="28"/>
        </w:rPr>
        <w:t>合法原则要求估价结果应是在依法判定的估价对象状况下的价值。遵循合法原则，必须以估价对象的合法使用、合法交易或合法处分为前提进行，包括①在价值时点，估价对象具有合法的产权，应以房地产权属证书和有关证件为依据；②估价对象的用途必须合法，应以城市规划、土地用途管制等为依据；③在合法处分方面，应以法律、法规或合同等允许的处分方式为依据；④在其他方面，如评估出的价格必须符合国家的价格政策。</w:t>
      </w:r>
    </w:p>
    <w:p w:rsidR="004305DA" w:rsidRDefault="004305DA">
      <w:pPr>
        <w:spacing w:line="500" w:lineRule="exact"/>
        <w:ind w:firstLineChars="200" w:firstLine="560"/>
        <w:rPr>
          <w:rFonts w:ascii="楷体_GB2312" w:eastAsia="楷体_GB2312" w:hAnsi="Dotum"/>
          <w:sz w:val="28"/>
        </w:rPr>
      </w:pPr>
      <w:r>
        <w:rPr>
          <w:rFonts w:ascii="楷体_GB2312" w:eastAsia="楷体_GB2312" w:hAnsi="Dotum" w:hint="eastAsia"/>
          <w:sz w:val="28"/>
        </w:rPr>
        <w:t>3、价值时点原则</w:t>
      </w:r>
    </w:p>
    <w:p w:rsidR="004305DA" w:rsidRDefault="004305DA">
      <w:pPr>
        <w:spacing w:line="500" w:lineRule="exact"/>
        <w:ind w:firstLineChars="200" w:firstLine="560"/>
        <w:rPr>
          <w:rFonts w:ascii="楷体_GB2312" w:eastAsia="楷体_GB2312" w:hAnsi="Dotum"/>
          <w:sz w:val="28"/>
        </w:rPr>
      </w:pPr>
      <w:r>
        <w:rPr>
          <w:rFonts w:ascii="楷体_GB2312" w:eastAsia="楷体_GB2312" w:hAnsi="Dotum" w:hint="eastAsia"/>
          <w:sz w:val="28"/>
        </w:rPr>
        <w:t>价值时点原则要求估价结果应是在根据估价目的确定的某一特定日期的价值。遵循价值时点原则，是因为影响房地产价格的因素、房地产市场是不断变化的，从而房地产价格和价值是不断变化的，同一房地产在不同的时间通常会有不同的价值。房地产估价不是求取估价对象在所有时间的价值，而是求取估价对象在某一特定时间的价值，这一特定时间不是估价委托人或估价师可以随意假定的，必须根据估价目的来确定，由估价目的决定的评估价值所对应的时间，即为价值时点。确定价值时点原则的意义在于：价值时点除了说明评估价值所对应的时间，还是估价对象价值的时间界限。</w:t>
      </w:r>
    </w:p>
    <w:p w:rsidR="004305DA" w:rsidRDefault="004305DA">
      <w:pPr>
        <w:spacing w:line="500" w:lineRule="exact"/>
        <w:ind w:firstLineChars="200" w:firstLine="560"/>
        <w:rPr>
          <w:rFonts w:ascii="楷体_GB2312" w:eastAsia="楷体_GB2312" w:hAnsi="Dotum"/>
          <w:sz w:val="28"/>
        </w:rPr>
      </w:pPr>
      <w:r>
        <w:rPr>
          <w:rFonts w:ascii="楷体_GB2312" w:eastAsia="楷体_GB2312" w:hAnsi="Dotum" w:hint="eastAsia"/>
          <w:sz w:val="28"/>
        </w:rPr>
        <w:t>4、替代原则</w:t>
      </w:r>
    </w:p>
    <w:p w:rsidR="004305DA" w:rsidRDefault="004305DA">
      <w:pPr>
        <w:spacing w:line="500" w:lineRule="exact"/>
        <w:ind w:firstLineChars="200" w:firstLine="560"/>
        <w:rPr>
          <w:rFonts w:ascii="楷体_GB2312" w:eastAsia="楷体_GB2312" w:hAnsi="Dotum"/>
          <w:sz w:val="28"/>
        </w:rPr>
      </w:pPr>
      <w:r>
        <w:rPr>
          <w:rFonts w:ascii="楷体_GB2312" w:eastAsia="楷体_GB2312" w:hAnsi="Dotum" w:hint="eastAsia"/>
          <w:sz w:val="28"/>
        </w:rPr>
        <w:t>替代原则要求估价结果应与类似房地产在同等条件下的价值偏差在合理范围内。遵循替代原则，是因为根据经济学原理，在同一市场上相同的商品有相同的价格，任何理性的购买者都会购买效用最大（或性能最好）而价格最低的商品，房地产价格的形成也是如此，但由于房地产的独一无二特性，使得完全相同的房地产几乎没有，但在同一房地产市场上，相似的房地产会有相近的价格。因此不论采用何种估价方法估价，只有当估价</w:t>
      </w:r>
      <w:r>
        <w:rPr>
          <w:rFonts w:ascii="楷体_GB2312" w:eastAsia="楷体_GB2312" w:hAnsi="Dotum" w:hint="eastAsia"/>
          <w:sz w:val="28"/>
        </w:rPr>
        <w:lastRenderedPageBreak/>
        <w:t>结果没有不合理偏离相似房地产在同等条件下的正常价格时，估价结果才是合理的。</w:t>
      </w:r>
    </w:p>
    <w:p w:rsidR="004305DA" w:rsidRDefault="004305DA">
      <w:pPr>
        <w:spacing w:line="500" w:lineRule="exact"/>
        <w:ind w:firstLineChars="200" w:firstLine="560"/>
        <w:rPr>
          <w:rFonts w:ascii="楷体_GB2312" w:eastAsia="楷体_GB2312" w:hAnsi="Dotum"/>
          <w:sz w:val="28"/>
        </w:rPr>
      </w:pPr>
      <w:r>
        <w:rPr>
          <w:rFonts w:ascii="楷体_GB2312" w:eastAsia="楷体_GB2312" w:hAnsi="Dotum" w:hint="eastAsia"/>
          <w:sz w:val="28"/>
        </w:rPr>
        <w:t>5、最高最佳利用原则</w:t>
      </w:r>
    </w:p>
    <w:p w:rsidR="004305DA" w:rsidRDefault="004305DA">
      <w:pPr>
        <w:spacing w:line="500" w:lineRule="exact"/>
        <w:ind w:firstLineChars="200" w:firstLine="560"/>
        <w:rPr>
          <w:rFonts w:ascii="楷体_GB2312" w:eastAsia="楷体_GB2312" w:hAnsi="Dotum"/>
          <w:sz w:val="28"/>
        </w:rPr>
      </w:pPr>
      <w:r>
        <w:rPr>
          <w:rFonts w:ascii="楷体_GB2312" w:eastAsia="楷体_GB2312" w:hAnsi="Dotum" w:hint="eastAsia"/>
          <w:sz w:val="28"/>
        </w:rPr>
        <w:t>最高最佳利用原则要求估价结果应是在估价对象最高最佳利用状况下的价值。所谓最高最佳利用是指法律上允许、技术上可能、经济上可行，经过充分合理的论证，使估价对象的价值最大的一种利用，包括最佳的用途、最佳的规模、最佳的集约度和最佳的档次。遵循最高最佳利用原则，因为在现时的房地产利用中，每个房地产拥有者都试图采取最高最佳利用方式充分发挥其房地产的潜力，以获取最大的利益。寻找估价对象最高最佳利用方式，应先尽可能地设想出估价对象的各种潜在利用方式，然后按照法律上允许、技术上可能、经济上可行、价值最大化的次序进行分析、筛选和判断确定。</w:t>
      </w:r>
    </w:p>
    <w:p w:rsidR="004305DA" w:rsidRDefault="004305DA">
      <w:pPr>
        <w:pStyle w:val="2"/>
        <w:ind w:firstLine="562"/>
        <w:rPr>
          <w:szCs w:val="28"/>
        </w:rPr>
      </w:pPr>
      <w:bookmarkStart w:id="32" w:name="_Toc83552588"/>
      <w:r>
        <w:rPr>
          <w:rFonts w:hint="eastAsia"/>
        </w:rPr>
        <w:t>八、</w:t>
      </w:r>
      <w:bookmarkEnd w:id="30"/>
      <w:bookmarkEnd w:id="31"/>
      <w:r>
        <w:rPr>
          <w:rFonts w:hint="eastAsia"/>
        </w:rPr>
        <w:t>估价依据</w:t>
      </w:r>
      <w:bookmarkEnd w:id="27"/>
      <w:bookmarkEnd w:id="28"/>
      <w:bookmarkEnd w:id="32"/>
    </w:p>
    <w:p w:rsidR="004305DA" w:rsidRDefault="004305DA">
      <w:pPr>
        <w:spacing w:line="500" w:lineRule="exact"/>
        <w:ind w:firstLineChars="200" w:firstLine="560"/>
        <w:rPr>
          <w:rFonts w:ascii="楷体_GB2312" w:eastAsia="楷体_GB2312" w:hAnsi="楷体"/>
          <w:sz w:val="28"/>
        </w:rPr>
      </w:pPr>
      <w:bookmarkStart w:id="33" w:name="_Toc334195047"/>
      <w:bookmarkStart w:id="34" w:name="_Toc334453593"/>
      <w:r>
        <w:rPr>
          <w:rFonts w:ascii="楷体_GB2312" w:eastAsia="楷体_GB2312" w:hAnsi="楷体" w:hint="eastAsia"/>
          <w:sz w:val="28"/>
        </w:rPr>
        <w:t>1、法律法规</w:t>
      </w:r>
    </w:p>
    <w:p w:rsidR="00006E91" w:rsidRDefault="00006E91" w:rsidP="00006E91">
      <w:pPr>
        <w:snapToGrid w:val="0"/>
        <w:spacing w:line="520" w:lineRule="exact"/>
        <w:ind w:firstLineChars="150" w:firstLine="420"/>
        <w:rPr>
          <w:rFonts w:ascii="楷体_GB2312" w:eastAsia="楷体_GB2312" w:hAnsi="楷体"/>
          <w:sz w:val="28"/>
        </w:rPr>
      </w:pPr>
      <w:r>
        <w:rPr>
          <w:rFonts w:ascii="楷体_GB2312" w:eastAsia="楷体_GB2312" w:hAnsi="楷体" w:hint="eastAsia"/>
          <w:sz w:val="28"/>
        </w:rPr>
        <w:t>（1）</w:t>
      </w:r>
      <w:r>
        <w:rPr>
          <w:rFonts w:ascii="楷体_GB2312" w:eastAsia="楷体_GB2312" w:hint="eastAsia"/>
          <w:sz w:val="28"/>
          <w:szCs w:val="28"/>
        </w:rPr>
        <w:t>《</w:t>
      </w:r>
      <w:r w:rsidRPr="001135BF">
        <w:rPr>
          <w:rFonts w:ascii="楷体_GB2312" w:eastAsia="楷体_GB2312" w:hAnsi="楷体" w:hint="eastAsia"/>
          <w:sz w:val="28"/>
        </w:rPr>
        <w:t>中华人民共和国</w:t>
      </w:r>
      <w:r>
        <w:rPr>
          <w:rFonts w:ascii="楷体_GB2312" w:eastAsia="楷体_GB2312" w:hint="eastAsia"/>
          <w:sz w:val="28"/>
          <w:szCs w:val="28"/>
        </w:rPr>
        <w:t>民法典》（</w:t>
      </w:r>
      <w:r w:rsidRPr="001135BF">
        <w:rPr>
          <w:rFonts w:ascii="楷体_GB2312" w:eastAsia="楷体_GB2312" w:hAnsi="楷体" w:hint="eastAsia"/>
          <w:sz w:val="28"/>
        </w:rPr>
        <w:t>中华人民共和国第十三届全国人民代表大会第三次会议</w:t>
      </w:r>
      <w:r>
        <w:rPr>
          <w:rFonts w:ascii="楷体_GB2312" w:eastAsia="楷体_GB2312" w:hAnsi="楷体"/>
          <w:sz w:val="28"/>
        </w:rPr>
        <w:t>于</w:t>
      </w:r>
      <w:r w:rsidRPr="001135BF">
        <w:rPr>
          <w:rFonts w:ascii="楷体_GB2312" w:eastAsia="楷体_GB2312" w:hAnsi="楷体"/>
          <w:sz w:val="28"/>
        </w:rPr>
        <w:t>2020年5月28日</w:t>
      </w:r>
      <w:r>
        <w:rPr>
          <w:rFonts w:ascii="楷体_GB2312" w:eastAsia="楷体_GB2312" w:hAnsi="楷体" w:hint="eastAsia"/>
          <w:sz w:val="28"/>
        </w:rPr>
        <w:t>通过</w:t>
      </w:r>
      <w:r>
        <w:rPr>
          <w:rFonts w:ascii="楷体_GB2312" w:eastAsia="楷体_GB2312" w:hint="eastAsia"/>
          <w:sz w:val="28"/>
          <w:szCs w:val="28"/>
        </w:rPr>
        <w:t>）；</w:t>
      </w:r>
      <w:r>
        <w:rPr>
          <w:rFonts w:ascii="楷体_GB2312" w:eastAsia="楷体_GB2312" w:hAnsi="楷体" w:hint="eastAsia"/>
          <w:sz w:val="28"/>
        </w:rPr>
        <w:t xml:space="preserve"> </w:t>
      </w:r>
    </w:p>
    <w:p w:rsidR="00006E91" w:rsidRDefault="00006E91" w:rsidP="00006E91">
      <w:pPr>
        <w:snapToGrid w:val="0"/>
        <w:spacing w:line="520" w:lineRule="exact"/>
        <w:ind w:firstLineChars="150" w:firstLine="420"/>
        <w:rPr>
          <w:rFonts w:ascii="楷体_GB2312" w:eastAsia="楷体_GB2312"/>
          <w:sz w:val="28"/>
          <w:szCs w:val="28"/>
        </w:rPr>
      </w:pPr>
      <w:r>
        <w:rPr>
          <w:rFonts w:ascii="楷体_GB2312" w:eastAsia="楷体_GB2312" w:hint="eastAsia"/>
          <w:sz w:val="28"/>
          <w:szCs w:val="28"/>
        </w:rPr>
        <w:t>（2）《中华人民共和国资产评估法》（</w:t>
      </w:r>
      <w:r>
        <w:rPr>
          <w:rFonts w:ascii="楷体_GB2312" w:eastAsia="楷体_GB2312" w:hAnsi="楷体" w:hint="eastAsia"/>
          <w:sz w:val="28"/>
        </w:rPr>
        <w:t>第十二届全国人民代表大会常务委员会第二十一次会议于2016年7月2日通过</w:t>
      </w:r>
      <w:r>
        <w:rPr>
          <w:rFonts w:ascii="楷体_GB2312" w:eastAsia="楷体_GB2312" w:hint="eastAsia"/>
          <w:sz w:val="28"/>
          <w:szCs w:val="28"/>
        </w:rPr>
        <w:t>）；</w:t>
      </w:r>
    </w:p>
    <w:p w:rsidR="00006E91" w:rsidRDefault="00006E91" w:rsidP="00006E91">
      <w:pPr>
        <w:snapToGrid w:val="0"/>
        <w:spacing w:line="520" w:lineRule="exact"/>
        <w:ind w:firstLineChars="150" w:firstLine="420"/>
        <w:rPr>
          <w:rFonts w:ascii="楷体_GB2312" w:eastAsia="楷体_GB2312"/>
          <w:sz w:val="28"/>
          <w:szCs w:val="28"/>
        </w:rPr>
      </w:pPr>
      <w:r>
        <w:rPr>
          <w:rFonts w:ascii="楷体_GB2312" w:eastAsia="楷体_GB2312" w:hAnsi="楷体" w:hint="eastAsia"/>
          <w:sz w:val="28"/>
        </w:rPr>
        <w:t>（3）</w:t>
      </w:r>
      <w:r>
        <w:rPr>
          <w:rFonts w:ascii="楷体_GB2312" w:eastAsia="楷体_GB2312" w:hint="eastAsia"/>
          <w:sz w:val="28"/>
          <w:szCs w:val="28"/>
        </w:rPr>
        <w:t>《中华人民共和国城市房地产管理法》（</w:t>
      </w:r>
      <w:r>
        <w:rPr>
          <w:rFonts w:ascii="楷体_GB2312" w:eastAsia="楷体_GB2312" w:hAnsi="楷体" w:hint="eastAsia"/>
          <w:sz w:val="28"/>
          <w:szCs w:val="28"/>
        </w:rPr>
        <w:t>第十三届全国人民代表大会常务委员会第十二次会议于2019年8月26日通过</w:t>
      </w:r>
      <w:r>
        <w:rPr>
          <w:rFonts w:ascii="楷体_GB2312" w:eastAsia="楷体_GB2312" w:hint="eastAsia"/>
          <w:sz w:val="28"/>
          <w:szCs w:val="28"/>
        </w:rPr>
        <w:t>）；</w:t>
      </w:r>
    </w:p>
    <w:p w:rsidR="00006E91" w:rsidRDefault="00006E91" w:rsidP="00006E91">
      <w:pPr>
        <w:snapToGrid w:val="0"/>
        <w:spacing w:line="520" w:lineRule="exact"/>
        <w:ind w:firstLineChars="150" w:firstLine="420"/>
        <w:rPr>
          <w:rFonts w:ascii="楷体_GB2312" w:eastAsia="楷体_GB2312"/>
          <w:sz w:val="28"/>
          <w:szCs w:val="28"/>
          <w:highlight w:val="yellow"/>
        </w:rPr>
      </w:pPr>
      <w:r>
        <w:rPr>
          <w:rFonts w:ascii="楷体_GB2312" w:eastAsia="楷体_GB2312" w:hAnsi="楷体" w:hint="eastAsia"/>
          <w:sz w:val="28"/>
        </w:rPr>
        <w:t>（4）</w:t>
      </w:r>
      <w:r>
        <w:rPr>
          <w:rFonts w:ascii="楷体_GB2312" w:eastAsia="楷体_GB2312" w:hint="eastAsia"/>
          <w:sz w:val="28"/>
          <w:szCs w:val="28"/>
        </w:rPr>
        <w:t>《中华人民共和国土地管理法》（</w:t>
      </w:r>
      <w:r>
        <w:rPr>
          <w:rFonts w:ascii="楷体_GB2312" w:eastAsia="楷体_GB2312" w:hAnsi="楷体" w:hint="eastAsia"/>
          <w:sz w:val="28"/>
          <w:szCs w:val="28"/>
        </w:rPr>
        <w:t>第十三届全国人民代表大会常务委员会第十二次会议于2019年8月26日通过</w:t>
      </w:r>
      <w:r>
        <w:rPr>
          <w:rFonts w:ascii="楷体_GB2312" w:eastAsia="楷体_GB2312" w:hint="eastAsia"/>
          <w:sz w:val="28"/>
          <w:szCs w:val="28"/>
        </w:rPr>
        <w:t>）；</w:t>
      </w:r>
    </w:p>
    <w:p w:rsidR="00006E91" w:rsidRDefault="00006E91" w:rsidP="00006E91">
      <w:pPr>
        <w:snapToGrid w:val="0"/>
        <w:spacing w:line="500" w:lineRule="exact"/>
        <w:ind w:firstLineChars="150" w:firstLine="420"/>
        <w:rPr>
          <w:rFonts w:ascii="楷体_GB2312" w:eastAsia="楷体_GB2312" w:hAnsi="楷体"/>
          <w:sz w:val="28"/>
        </w:rPr>
      </w:pPr>
      <w:r>
        <w:rPr>
          <w:rFonts w:ascii="楷体_GB2312" w:eastAsia="楷体_GB2312" w:hAnsi="楷体" w:hint="eastAsia"/>
          <w:sz w:val="28"/>
        </w:rPr>
        <w:t>（5）最高人民法院《关于印发&lt;人民法院司法评估工作暂行规定&gt;的通知》（法发[2001]23号）；</w:t>
      </w:r>
    </w:p>
    <w:p w:rsidR="00006E91" w:rsidRDefault="00006E91" w:rsidP="00006E91">
      <w:pPr>
        <w:snapToGrid w:val="0"/>
        <w:spacing w:line="500" w:lineRule="exact"/>
        <w:ind w:firstLineChars="150" w:firstLine="420"/>
        <w:rPr>
          <w:rFonts w:ascii="楷体_GB2312" w:eastAsia="楷体_GB2312" w:hAnsi="楷体"/>
          <w:sz w:val="28"/>
        </w:rPr>
      </w:pPr>
      <w:r>
        <w:rPr>
          <w:rFonts w:ascii="楷体_GB2312" w:eastAsia="楷体_GB2312" w:hAnsi="楷体" w:hint="eastAsia"/>
          <w:sz w:val="28"/>
        </w:rPr>
        <w:t>（6）《最高人民法院关于人民法院确定财产处置参考价若干问题的规定》（法释[2018]15号）；</w:t>
      </w:r>
    </w:p>
    <w:p w:rsidR="00006E91" w:rsidRDefault="00006E91" w:rsidP="00006E91">
      <w:pPr>
        <w:snapToGrid w:val="0"/>
        <w:spacing w:line="500" w:lineRule="exact"/>
        <w:ind w:firstLineChars="150" w:firstLine="420"/>
        <w:rPr>
          <w:rFonts w:ascii="楷体_GB2312" w:eastAsia="楷体_GB2312" w:hAnsi="楷体"/>
          <w:sz w:val="28"/>
        </w:rPr>
      </w:pPr>
      <w:r>
        <w:rPr>
          <w:rFonts w:ascii="楷体_GB2312" w:eastAsia="楷体_GB2312" w:hAnsi="Dotum" w:hint="eastAsia"/>
          <w:sz w:val="28"/>
          <w:szCs w:val="28"/>
        </w:rPr>
        <w:t>（7）</w:t>
      </w:r>
      <w:r>
        <w:rPr>
          <w:rFonts w:ascii="楷体_GB2312" w:eastAsia="楷体_GB2312" w:hAnsi="宋体" w:hint="eastAsia"/>
          <w:sz w:val="28"/>
          <w:szCs w:val="28"/>
        </w:rPr>
        <w:t>其他与估价相关的法律、法规。</w:t>
      </w:r>
    </w:p>
    <w:p w:rsidR="00006E91" w:rsidRDefault="00006E91" w:rsidP="00006E91">
      <w:pPr>
        <w:spacing w:line="500" w:lineRule="exact"/>
        <w:ind w:firstLineChars="200" w:firstLine="560"/>
        <w:rPr>
          <w:rFonts w:ascii="楷体_GB2312" w:eastAsia="楷体_GB2312" w:hAnsi="楷体"/>
          <w:sz w:val="28"/>
        </w:rPr>
      </w:pPr>
      <w:r>
        <w:rPr>
          <w:rFonts w:ascii="楷体_GB2312" w:eastAsia="楷体_GB2312" w:hAnsi="楷体" w:hint="eastAsia"/>
          <w:sz w:val="28"/>
        </w:rPr>
        <w:lastRenderedPageBreak/>
        <w:t>2、技术标准</w:t>
      </w:r>
    </w:p>
    <w:p w:rsidR="00006E91" w:rsidRDefault="00006E91" w:rsidP="00006E91">
      <w:pPr>
        <w:spacing w:line="500" w:lineRule="exact"/>
        <w:ind w:firstLineChars="150" w:firstLine="420"/>
        <w:rPr>
          <w:rFonts w:ascii="楷体_GB2312" w:eastAsia="楷体_GB2312" w:hAnsi="Dotum"/>
          <w:sz w:val="28"/>
          <w:szCs w:val="28"/>
        </w:rPr>
      </w:pPr>
      <w:r>
        <w:rPr>
          <w:rFonts w:ascii="楷体_GB2312" w:eastAsia="楷体_GB2312" w:hAnsi="楷体" w:hint="eastAsia"/>
          <w:sz w:val="28"/>
        </w:rPr>
        <w:t>（1）</w:t>
      </w:r>
      <w:r>
        <w:rPr>
          <w:rFonts w:ascii="楷体_GB2312" w:eastAsia="楷体_GB2312" w:hAnsi="Dotum" w:hint="eastAsia"/>
          <w:sz w:val="28"/>
          <w:szCs w:val="28"/>
        </w:rPr>
        <w:t>《房地产估价规范》(GB/T50291-2015)；</w:t>
      </w:r>
    </w:p>
    <w:p w:rsidR="00006E91" w:rsidRDefault="00006E91" w:rsidP="00006E91">
      <w:pPr>
        <w:spacing w:line="500" w:lineRule="exact"/>
        <w:ind w:firstLineChars="150" w:firstLine="420"/>
        <w:rPr>
          <w:rFonts w:ascii="楷体_GB2312" w:eastAsia="楷体_GB2312" w:hAnsi="宋体"/>
          <w:sz w:val="28"/>
          <w:szCs w:val="28"/>
        </w:rPr>
      </w:pPr>
      <w:r>
        <w:rPr>
          <w:rFonts w:ascii="楷体_GB2312" w:eastAsia="楷体_GB2312" w:hAnsi="Dotum" w:hint="eastAsia"/>
          <w:sz w:val="28"/>
          <w:szCs w:val="28"/>
        </w:rPr>
        <w:t>（2）</w:t>
      </w:r>
      <w:r>
        <w:rPr>
          <w:rFonts w:ascii="楷体_GB2312" w:eastAsia="楷体_GB2312" w:hAnsi="宋体" w:hint="eastAsia"/>
          <w:sz w:val="28"/>
          <w:szCs w:val="28"/>
        </w:rPr>
        <w:t>《房地产估价基本术语标准》（GB/T50899-2013）；</w:t>
      </w:r>
    </w:p>
    <w:p w:rsidR="00006E91" w:rsidRDefault="00006E91" w:rsidP="00006E91">
      <w:pPr>
        <w:spacing w:line="500" w:lineRule="exact"/>
        <w:ind w:firstLineChars="150" w:firstLine="420"/>
        <w:rPr>
          <w:rFonts w:ascii="楷体_GB2312" w:eastAsia="楷体_GB2312" w:hAnsi="宋体"/>
          <w:sz w:val="28"/>
          <w:szCs w:val="28"/>
        </w:rPr>
      </w:pPr>
      <w:r>
        <w:rPr>
          <w:rFonts w:ascii="楷体_GB2312" w:eastAsia="楷体_GB2312" w:hAnsi="Dotum" w:hint="eastAsia"/>
          <w:sz w:val="28"/>
          <w:szCs w:val="28"/>
        </w:rPr>
        <w:t>（3）</w:t>
      </w:r>
      <w:r>
        <w:rPr>
          <w:rFonts w:ascii="楷体_GB2312" w:eastAsia="楷体_GB2312" w:hAnsi="楷体" w:hint="eastAsia"/>
          <w:sz w:val="28"/>
        </w:rPr>
        <w:t>《关于印发&lt;人民法院委托评估工作规范&gt;的通知》（</w:t>
      </w:r>
      <w:r>
        <w:rPr>
          <w:rFonts w:ascii="楷体_GB2312" w:eastAsia="楷体_GB2312" w:hAnsi="楷体"/>
          <w:sz w:val="28"/>
        </w:rPr>
        <w:t>法办</w:t>
      </w:r>
      <w:r>
        <w:rPr>
          <w:rFonts w:ascii="楷体_GB2312" w:eastAsia="楷体_GB2312" w:hAnsi="楷体" w:hint="eastAsia"/>
          <w:sz w:val="28"/>
        </w:rPr>
        <w:t>[</w:t>
      </w:r>
      <w:r>
        <w:rPr>
          <w:rFonts w:ascii="楷体_GB2312" w:eastAsia="楷体_GB2312" w:hAnsi="楷体"/>
          <w:sz w:val="28"/>
        </w:rPr>
        <w:t>2018</w:t>
      </w:r>
      <w:r>
        <w:rPr>
          <w:rFonts w:ascii="楷体_GB2312" w:eastAsia="楷体_GB2312" w:hAnsi="楷体" w:hint="eastAsia"/>
          <w:sz w:val="28"/>
        </w:rPr>
        <w:t>]</w:t>
      </w:r>
      <w:r>
        <w:rPr>
          <w:rFonts w:ascii="楷体_GB2312" w:eastAsia="楷体_GB2312" w:hAnsi="楷体"/>
          <w:sz w:val="28"/>
        </w:rPr>
        <w:t>273号</w:t>
      </w:r>
      <w:r>
        <w:rPr>
          <w:rFonts w:ascii="楷体_GB2312" w:eastAsia="楷体_GB2312" w:hAnsi="楷体" w:hint="eastAsia"/>
          <w:sz w:val="28"/>
        </w:rPr>
        <w:t>）；</w:t>
      </w:r>
    </w:p>
    <w:p w:rsidR="00006E91" w:rsidRDefault="00006E91" w:rsidP="00006E91">
      <w:pPr>
        <w:spacing w:line="500" w:lineRule="exact"/>
        <w:ind w:firstLineChars="150" w:firstLine="420"/>
        <w:rPr>
          <w:rFonts w:ascii="楷体_GB2312" w:eastAsia="楷体_GB2312" w:hAnsi="Dotum"/>
          <w:sz w:val="28"/>
          <w:szCs w:val="28"/>
        </w:rPr>
      </w:pPr>
      <w:r>
        <w:rPr>
          <w:rFonts w:ascii="楷体_GB2312" w:eastAsia="楷体_GB2312" w:hAnsi="楷体" w:hint="eastAsia"/>
          <w:sz w:val="28"/>
        </w:rPr>
        <w:t>（4）《关于印发《涉执房地产处置司法评估指导意见（试行）的通知》（中房学[2021]37号）。</w:t>
      </w:r>
    </w:p>
    <w:p w:rsidR="004305DA" w:rsidRDefault="004305DA">
      <w:pPr>
        <w:spacing w:line="500" w:lineRule="exact"/>
        <w:ind w:firstLineChars="200" w:firstLine="560"/>
        <w:rPr>
          <w:rFonts w:ascii="楷体_GB2312" w:eastAsia="楷体_GB2312" w:hAnsi="楷体"/>
          <w:sz w:val="28"/>
        </w:rPr>
      </w:pPr>
      <w:r>
        <w:rPr>
          <w:rFonts w:ascii="楷体_GB2312" w:eastAsia="楷体_GB2312" w:hAnsi="楷体" w:hint="eastAsia"/>
          <w:sz w:val="28"/>
        </w:rPr>
        <w:t>3、估价委托人提供的资料</w:t>
      </w:r>
    </w:p>
    <w:p w:rsidR="004305DA" w:rsidRDefault="004305DA">
      <w:pPr>
        <w:snapToGrid w:val="0"/>
        <w:spacing w:line="500" w:lineRule="exact"/>
        <w:ind w:firstLineChars="150" w:firstLine="420"/>
        <w:rPr>
          <w:rFonts w:ascii="楷体_GB2312" w:eastAsia="楷体_GB2312" w:hAnsi="楷体"/>
          <w:sz w:val="28"/>
          <w:highlight w:val="yellow"/>
        </w:rPr>
      </w:pPr>
      <w:r>
        <w:rPr>
          <w:rFonts w:ascii="楷体_GB2312" w:eastAsia="楷体_GB2312" w:hAnsi="楷体" w:hint="eastAsia"/>
          <w:sz w:val="28"/>
        </w:rPr>
        <w:t>（1）</w:t>
      </w:r>
      <w:r>
        <w:rPr>
          <w:rFonts w:ascii="楷体_GB2312" w:eastAsia="楷体_GB2312" w:hAnsi="Dotum" w:hint="eastAsia"/>
          <w:sz w:val="28"/>
          <w:szCs w:val="28"/>
        </w:rPr>
        <w:t>《</w:t>
      </w:r>
      <w:r w:rsidR="001D7250">
        <w:rPr>
          <w:rFonts w:ascii="楷体_GB2312" w:eastAsia="楷体_GB2312" w:hAnsi="Dotum" w:hint="eastAsia"/>
          <w:sz w:val="28"/>
          <w:szCs w:val="28"/>
        </w:rPr>
        <w:t>当阳市人民法院司法评估委托书</w:t>
      </w:r>
      <w:r>
        <w:rPr>
          <w:rFonts w:ascii="楷体_GB2312" w:eastAsia="楷体_GB2312" w:hAnsi="Dotum" w:hint="eastAsia"/>
          <w:sz w:val="28"/>
          <w:szCs w:val="28"/>
        </w:rPr>
        <w:t>》[</w:t>
      </w:r>
      <w:r w:rsidR="001D7250">
        <w:rPr>
          <w:rFonts w:ascii="楷体_GB2312" w:eastAsia="楷体_GB2312" w:hAnsi="Dotum" w:hint="eastAsia"/>
          <w:sz w:val="28"/>
          <w:szCs w:val="28"/>
        </w:rPr>
        <w:t>（2022）鄂0582鉴29号</w:t>
      </w:r>
      <w:r>
        <w:rPr>
          <w:rFonts w:ascii="楷体_GB2312" w:eastAsia="楷体_GB2312" w:hAnsi="Dotum" w:hint="eastAsia"/>
          <w:sz w:val="28"/>
          <w:szCs w:val="28"/>
        </w:rPr>
        <w:t>]</w:t>
      </w:r>
      <w:r>
        <w:rPr>
          <w:rFonts w:ascii="楷体_GB2312" w:eastAsia="楷体_GB2312" w:hAnsi="楷体" w:hint="eastAsia"/>
          <w:sz w:val="28"/>
        </w:rPr>
        <w:t>；</w:t>
      </w:r>
    </w:p>
    <w:p w:rsidR="004305DA" w:rsidRDefault="004305DA">
      <w:pPr>
        <w:snapToGrid w:val="0"/>
        <w:spacing w:line="500" w:lineRule="exact"/>
        <w:ind w:firstLineChars="150" w:firstLine="420"/>
        <w:rPr>
          <w:rFonts w:ascii="楷体_GB2312" w:eastAsia="楷体_GB2312" w:hAnsi="楷体"/>
          <w:sz w:val="28"/>
        </w:rPr>
      </w:pPr>
      <w:r>
        <w:rPr>
          <w:rFonts w:ascii="楷体_GB2312" w:eastAsia="楷体_GB2312" w:hAnsi="楷体" w:hint="eastAsia"/>
          <w:sz w:val="28"/>
        </w:rPr>
        <w:t>（2）</w:t>
      </w:r>
      <w:r w:rsidR="004E2A7C">
        <w:rPr>
          <w:rFonts w:ascii="楷体_GB2312" w:eastAsia="楷体_GB2312" w:hAnsi="Dotum" w:hint="eastAsia"/>
          <w:sz w:val="28"/>
          <w:szCs w:val="28"/>
        </w:rPr>
        <w:t>《不动产登记权属信息查询》</w:t>
      </w:r>
      <w:r w:rsidR="00024E57">
        <w:rPr>
          <w:rFonts w:ascii="楷体_GB2312" w:eastAsia="楷体_GB2312" w:hAnsi="楷体" w:hint="eastAsia"/>
          <w:sz w:val="28"/>
        </w:rPr>
        <w:t>。</w:t>
      </w:r>
    </w:p>
    <w:p w:rsidR="004305DA" w:rsidRDefault="004305DA">
      <w:pPr>
        <w:spacing w:line="500" w:lineRule="exact"/>
        <w:ind w:firstLineChars="200" w:firstLine="560"/>
        <w:rPr>
          <w:rFonts w:ascii="楷体_GB2312" w:eastAsia="楷体_GB2312" w:hAnsi="楷体"/>
          <w:sz w:val="28"/>
        </w:rPr>
      </w:pPr>
      <w:r>
        <w:rPr>
          <w:rFonts w:ascii="楷体_GB2312" w:eastAsia="楷体_GB2312" w:hAnsi="楷体" w:hint="eastAsia"/>
          <w:sz w:val="28"/>
        </w:rPr>
        <w:t>4、估价机构掌握的资料</w:t>
      </w:r>
    </w:p>
    <w:p w:rsidR="004305DA" w:rsidRDefault="00EF367C" w:rsidP="00EF367C">
      <w:pPr>
        <w:spacing w:line="500" w:lineRule="exact"/>
        <w:ind w:firstLineChars="150" w:firstLine="420"/>
        <w:rPr>
          <w:rFonts w:ascii="楷体_GB2312" w:eastAsia="楷体_GB2312" w:hAnsi="宋体"/>
          <w:sz w:val="28"/>
          <w:szCs w:val="28"/>
        </w:rPr>
      </w:pPr>
      <w:r>
        <w:rPr>
          <w:rFonts w:ascii="楷体_GB2312" w:eastAsia="楷体_GB2312" w:hAnsi="宋体" w:hint="eastAsia"/>
          <w:sz w:val="28"/>
          <w:szCs w:val="28"/>
        </w:rPr>
        <w:t>（</w:t>
      </w:r>
      <w:r w:rsidR="003F3887">
        <w:rPr>
          <w:rFonts w:ascii="楷体_GB2312" w:eastAsia="楷体_GB2312" w:hAnsi="宋体" w:hint="eastAsia"/>
          <w:sz w:val="28"/>
          <w:szCs w:val="28"/>
        </w:rPr>
        <w:t>1</w:t>
      </w:r>
      <w:r>
        <w:rPr>
          <w:rFonts w:ascii="楷体_GB2312" w:eastAsia="楷体_GB2312" w:hAnsi="宋体" w:hint="eastAsia"/>
          <w:sz w:val="28"/>
          <w:szCs w:val="28"/>
        </w:rPr>
        <w:t>）</w:t>
      </w:r>
      <w:r w:rsidR="004305DA">
        <w:rPr>
          <w:rFonts w:ascii="楷体_GB2312" w:eastAsia="楷体_GB2312" w:hAnsi="宋体"/>
          <w:sz w:val="28"/>
          <w:szCs w:val="28"/>
        </w:rPr>
        <w:t>估价人员实地</w:t>
      </w:r>
      <w:r w:rsidR="004305DA">
        <w:rPr>
          <w:rFonts w:ascii="楷体_GB2312" w:eastAsia="楷体_GB2312" w:hAnsi="宋体" w:hint="eastAsia"/>
          <w:sz w:val="28"/>
          <w:szCs w:val="28"/>
        </w:rPr>
        <w:t>查勘</w:t>
      </w:r>
      <w:r w:rsidR="004305DA">
        <w:rPr>
          <w:rFonts w:ascii="楷体_GB2312" w:eastAsia="楷体_GB2312" w:hAnsi="宋体"/>
          <w:sz w:val="28"/>
          <w:szCs w:val="28"/>
        </w:rPr>
        <w:t>、</w:t>
      </w:r>
      <w:r w:rsidR="004305DA">
        <w:rPr>
          <w:rFonts w:ascii="楷体_GB2312" w:eastAsia="楷体_GB2312" w:hAnsi="宋体" w:hint="eastAsia"/>
          <w:sz w:val="28"/>
          <w:szCs w:val="28"/>
        </w:rPr>
        <w:t>市场</w:t>
      </w:r>
      <w:r w:rsidR="004305DA">
        <w:rPr>
          <w:rFonts w:ascii="楷体_GB2312" w:eastAsia="楷体_GB2312" w:hAnsi="宋体"/>
          <w:sz w:val="28"/>
          <w:szCs w:val="28"/>
        </w:rPr>
        <w:t>调查</w:t>
      </w:r>
      <w:r w:rsidR="004305DA">
        <w:rPr>
          <w:rFonts w:ascii="楷体_GB2312" w:eastAsia="楷体_GB2312" w:hAnsi="宋体" w:hint="eastAsia"/>
          <w:sz w:val="28"/>
          <w:szCs w:val="28"/>
        </w:rPr>
        <w:t>所</w:t>
      </w:r>
      <w:r w:rsidR="004305DA">
        <w:rPr>
          <w:rFonts w:ascii="楷体_GB2312" w:eastAsia="楷体_GB2312" w:hAnsi="宋体"/>
          <w:sz w:val="28"/>
          <w:szCs w:val="28"/>
        </w:rPr>
        <w:t>收集的资料</w:t>
      </w:r>
      <w:r w:rsidR="004305DA">
        <w:rPr>
          <w:rFonts w:ascii="楷体_GB2312" w:eastAsia="楷体_GB2312" w:hAnsi="宋体" w:hint="eastAsia"/>
          <w:sz w:val="28"/>
          <w:szCs w:val="28"/>
        </w:rPr>
        <w:t>；</w:t>
      </w:r>
    </w:p>
    <w:p w:rsidR="004305DA" w:rsidRDefault="00EF367C" w:rsidP="00EF367C">
      <w:pPr>
        <w:spacing w:line="500" w:lineRule="exact"/>
        <w:ind w:firstLineChars="150" w:firstLine="420"/>
        <w:rPr>
          <w:rFonts w:ascii="楷体_GB2312" w:eastAsia="楷体_GB2312" w:hAnsi="宋体"/>
          <w:sz w:val="28"/>
          <w:szCs w:val="28"/>
        </w:rPr>
      </w:pPr>
      <w:r>
        <w:rPr>
          <w:rFonts w:ascii="楷体_GB2312" w:eastAsia="楷体_GB2312" w:hAnsi="宋体" w:hint="eastAsia"/>
          <w:sz w:val="28"/>
          <w:szCs w:val="28"/>
        </w:rPr>
        <w:t>（</w:t>
      </w:r>
      <w:r w:rsidR="003F3887">
        <w:rPr>
          <w:rFonts w:ascii="楷体_GB2312" w:eastAsia="楷体_GB2312" w:hAnsi="宋体" w:hint="eastAsia"/>
          <w:sz w:val="28"/>
          <w:szCs w:val="28"/>
        </w:rPr>
        <w:t>2</w:t>
      </w:r>
      <w:r>
        <w:rPr>
          <w:rFonts w:ascii="楷体_GB2312" w:eastAsia="楷体_GB2312" w:hAnsi="宋体" w:hint="eastAsia"/>
          <w:sz w:val="28"/>
          <w:szCs w:val="28"/>
        </w:rPr>
        <w:t>）</w:t>
      </w:r>
      <w:r w:rsidR="004305DA">
        <w:rPr>
          <w:rFonts w:ascii="楷体_GB2312" w:eastAsia="楷体_GB2312" w:hAnsi="宋体" w:hint="eastAsia"/>
          <w:sz w:val="28"/>
          <w:szCs w:val="28"/>
        </w:rPr>
        <w:t>估价机构收集整理的房地产价格资料。</w:t>
      </w:r>
    </w:p>
    <w:p w:rsidR="004305DA" w:rsidRDefault="004305DA">
      <w:pPr>
        <w:pStyle w:val="2"/>
        <w:ind w:firstLine="562"/>
      </w:pPr>
      <w:bookmarkStart w:id="35" w:name="_Toc83552589"/>
      <w:r>
        <w:rPr>
          <w:rFonts w:hint="eastAsia"/>
        </w:rPr>
        <w:t>九、估价方法</w:t>
      </w:r>
      <w:bookmarkEnd w:id="33"/>
      <w:bookmarkEnd w:id="34"/>
      <w:bookmarkEnd w:id="35"/>
    </w:p>
    <w:p w:rsidR="004305DA" w:rsidRDefault="004305DA">
      <w:pPr>
        <w:pStyle w:val="ab"/>
        <w:tabs>
          <w:tab w:val="left" w:pos="9000"/>
        </w:tabs>
        <w:spacing w:line="500" w:lineRule="exact"/>
        <w:ind w:firstLineChars="200" w:firstLine="552"/>
        <w:rPr>
          <w:rFonts w:ascii="楷体_GB2312" w:eastAsia="楷体_GB2312"/>
          <w:spacing w:val="-2"/>
          <w:szCs w:val="28"/>
        </w:rPr>
      </w:pPr>
      <w:bookmarkStart w:id="36" w:name="_Toc334195048"/>
      <w:bookmarkStart w:id="37" w:name="_Toc334453594"/>
      <w:r>
        <w:rPr>
          <w:rFonts w:ascii="楷体_GB2312" w:eastAsia="楷体_GB2312" w:hint="eastAsia"/>
          <w:spacing w:val="-2"/>
          <w:szCs w:val="28"/>
        </w:rPr>
        <w:t>本次估价采用比较法、收益法的估价方法。</w:t>
      </w:r>
    </w:p>
    <w:p w:rsidR="004305DA" w:rsidRDefault="004305DA">
      <w:pPr>
        <w:pStyle w:val="ab"/>
        <w:tabs>
          <w:tab w:val="left" w:pos="9000"/>
        </w:tabs>
        <w:spacing w:line="500" w:lineRule="exact"/>
        <w:ind w:firstLineChars="200" w:firstLine="552"/>
        <w:rPr>
          <w:rFonts w:ascii="楷体_GB2312" w:eastAsia="楷体_GB2312" w:hAnsi="宋体"/>
          <w:szCs w:val="28"/>
        </w:rPr>
      </w:pPr>
      <w:r>
        <w:rPr>
          <w:rFonts w:ascii="楷体_GB2312" w:eastAsia="楷体_GB2312" w:hint="eastAsia"/>
          <w:spacing w:val="-2"/>
          <w:szCs w:val="28"/>
        </w:rPr>
        <w:t>比较法是以替代原理为基础，通过选取一定数量的可比实例，将它们与估价对象进行比较，根据其间的差异对可比实例成交价格进行处理后得到估价对象价值或价格的方法。其</w:t>
      </w:r>
      <w:r>
        <w:rPr>
          <w:rFonts w:ascii="楷体_GB2312" w:eastAsia="楷体_GB2312" w:hAnsi="宋体" w:hint="eastAsia"/>
          <w:szCs w:val="28"/>
        </w:rPr>
        <w:t>基本公式为：</w:t>
      </w:r>
    </w:p>
    <w:p w:rsidR="004305DA" w:rsidRDefault="004305DA">
      <w:pPr>
        <w:tabs>
          <w:tab w:val="left" w:pos="720"/>
        </w:tabs>
        <w:spacing w:line="500" w:lineRule="exact"/>
        <w:ind w:firstLineChars="200" w:firstLine="560"/>
        <w:rPr>
          <w:rFonts w:ascii="楷体_GB2312" w:eastAsia="楷体_GB2312"/>
          <w:sz w:val="28"/>
          <w:szCs w:val="28"/>
        </w:rPr>
      </w:pPr>
      <w:r>
        <w:rPr>
          <w:rFonts w:ascii="楷体_GB2312" w:eastAsia="楷体_GB2312" w:hint="eastAsia"/>
          <w:sz w:val="28"/>
          <w:szCs w:val="28"/>
        </w:rPr>
        <w:t>V=V′×A×B×C</w:t>
      </w:r>
    </w:p>
    <w:p w:rsidR="004305DA" w:rsidRDefault="004305DA">
      <w:pPr>
        <w:tabs>
          <w:tab w:val="left" w:pos="720"/>
        </w:tabs>
        <w:spacing w:line="500" w:lineRule="exact"/>
        <w:ind w:firstLineChars="200" w:firstLine="560"/>
        <w:rPr>
          <w:rFonts w:ascii="楷体_GB2312" w:eastAsia="楷体_GB2312"/>
          <w:sz w:val="28"/>
          <w:szCs w:val="28"/>
        </w:rPr>
      </w:pPr>
      <w:r>
        <w:rPr>
          <w:rFonts w:ascii="楷体_GB2312" w:eastAsia="楷体_GB2312" w:hint="eastAsia"/>
          <w:sz w:val="28"/>
          <w:szCs w:val="28"/>
        </w:rPr>
        <w:t>式中：V—估价对象评估值        V′—可比实例成交价格</w:t>
      </w:r>
    </w:p>
    <w:p w:rsidR="004305DA" w:rsidRDefault="004305DA">
      <w:pPr>
        <w:tabs>
          <w:tab w:val="left" w:pos="720"/>
        </w:tabs>
        <w:spacing w:line="500" w:lineRule="exact"/>
        <w:ind w:firstLineChars="500" w:firstLine="1400"/>
        <w:rPr>
          <w:rFonts w:ascii="楷体_GB2312" w:eastAsia="楷体_GB2312"/>
          <w:sz w:val="28"/>
          <w:szCs w:val="28"/>
        </w:rPr>
      </w:pPr>
      <w:r>
        <w:rPr>
          <w:rFonts w:ascii="楷体_GB2312" w:eastAsia="楷体_GB2312" w:hint="eastAsia"/>
          <w:sz w:val="28"/>
          <w:szCs w:val="28"/>
        </w:rPr>
        <w:t>A—交易情况修正系数      B—市场状况调整系数</w:t>
      </w:r>
    </w:p>
    <w:p w:rsidR="004305DA" w:rsidRDefault="004305DA">
      <w:pPr>
        <w:tabs>
          <w:tab w:val="left" w:pos="720"/>
        </w:tabs>
        <w:spacing w:line="500" w:lineRule="exact"/>
        <w:ind w:firstLineChars="500" w:firstLine="1400"/>
        <w:rPr>
          <w:rFonts w:ascii="楷体_GB2312" w:eastAsia="楷体_GB2312"/>
          <w:sz w:val="28"/>
          <w:szCs w:val="28"/>
        </w:rPr>
      </w:pPr>
      <w:r>
        <w:rPr>
          <w:rFonts w:ascii="楷体_GB2312" w:eastAsia="楷体_GB2312" w:hint="eastAsia"/>
          <w:sz w:val="28"/>
          <w:szCs w:val="28"/>
        </w:rPr>
        <w:t>C—房地产状况调整系数</w:t>
      </w:r>
    </w:p>
    <w:p w:rsidR="004305DA" w:rsidRDefault="004305DA">
      <w:pPr>
        <w:pStyle w:val="ab"/>
        <w:tabs>
          <w:tab w:val="left" w:pos="9000"/>
        </w:tabs>
        <w:spacing w:line="500" w:lineRule="exact"/>
        <w:ind w:firstLineChars="200" w:firstLine="552"/>
        <w:rPr>
          <w:rFonts w:ascii="楷体_GB2312" w:eastAsia="楷体_GB2312"/>
          <w:spacing w:val="-2"/>
          <w:szCs w:val="28"/>
        </w:rPr>
      </w:pPr>
      <w:r>
        <w:rPr>
          <w:rFonts w:ascii="楷体_GB2312" w:eastAsia="楷体_GB2312" w:hint="eastAsia"/>
          <w:spacing w:val="-2"/>
          <w:szCs w:val="28"/>
        </w:rPr>
        <w:t>收益法是以预期原理为基础，通过预测估价对象的未来收益，利用报酬率或资本化率、收益乘数将未来收益转换为价值得到估价对象价值或价格的方法。</w:t>
      </w:r>
    </w:p>
    <w:p w:rsidR="004305DA" w:rsidRDefault="004305DA" w:rsidP="00195237">
      <w:pPr>
        <w:spacing w:beforeLines="25" w:afterLines="25" w:line="500" w:lineRule="exact"/>
        <w:ind w:firstLineChars="200" w:firstLine="560"/>
        <w:rPr>
          <w:rFonts w:ascii="楷体_GB2312" w:eastAsia="楷体_GB2312" w:hAnsi="宋体"/>
          <w:sz w:val="28"/>
          <w:szCs w:val="28"/>
        </w:rPr>
      </w:pPr>
      <w:r>
        <w:rPr>
          <w:rFonts w:ascii="楷体_GB2312" w:eastAsia="楷体_GB2312" w:hAnsi="宋体" w:hint="eastAsia"/>
          <w:sz w:val="28"/>
          <w:szCs w:val="28"/>
        </w:rPr>
        <w:t>本次选用全剩余寿命模式进行估价，其基本公式为：</w:t>
      </w:r>
    </w:p>
    <w:p w:rsidR="004305DA" w:rsidRDefault="004305DA">
      <w:pPr>
        <w:spacing w:line="500" w:lineRule="exact"/>
        <w:ind w:firstLineChars="200" w:firstLine="560"/>
        <w:rPr>
          <w:rFonts w:ascii="楷体_GB2312" w:eastAsia="楷体_GB2312" w:hAnsi="宋体"/>
          <w:sz w:val="28"/>
          <w:szCs w:val="28"/>
        </w:rPr>
      </w:pPr>
    </w:p>
    <w:p w:rsidR="004305DA" w:rsidRDefault="00BC3A9D">
      <w:pPr>
        <w:spacing w:line="500" w:lineRule="exact"/>
        <w:ind w:firstLineChars="200" w:firstLine="420"/>
        <w:rPr>
          <w:rFonts w:ascii="楷体_GB2312" w:eastAsia="楷体_GB2312" w:hAnsi="宋体"/>
          <w:sz w:val="28"/>
          <w:szCs w:val="28"/>
        </w:rPr>
      </w:pPr>
      <w:r>
        <w:rPr>
          <w:noProof/>
        </w:rPr>
        <w:lastRenderedPageBreak/>
        <w:drawing>
          <wp:anchor distT="0" distB="0" distL="114300" distR="114300" simplePos="0" relativeHeight="251658240" behindDoc="0" locked="0" layoutInCell="1" allowOverlap="1">
            <wp:simplePos x="0" y="0"/>
            <wp:positionH relativeFrom="column">
              <wp:posOffset>355600</wp:posOffset>
            </wp:positionH>
            <wp:positionV relativeFrom="paragraph">
              <wp:posOffset>-11430</wp:posOffset>
            </wp:positionV>
            <wp:extent cx="1419225" cy="609600"/>
            <wp:effectExtent l="19050" t="0" r="9525" b="0"/>
            <wp:wrapNone/>
            <wp:docPr id="27" name="图片 27" descr="295c9f11d76714cfc8e8ca92642e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295c9f11d76714cfc8e8ca92642ecfa"/>
                    <pic:cNvPicPr>
                      <a:picLocks noChangeAspect="1" noChangeArrowheads="1"/>
                    </pic:cNvPicPr>
                  </pic:nvPicPr>
                  <pic:blipFill>
                    <a:blip r:embed="rId13"/>
                    <a:srcRect/>
                    <a:stretch>
                      <a:fillRect/>
                    </a:stretch>
                  </pic:blipFill>
                  <pic:spPr bwMode="auto">
                    <a:xfrm>
                      <a:off x="0" y="0"/>
                      <a:ext cx="1419225" cy="609600"/>
                    </a:xfrm>
                    <a:prstGeom prst="rect">
                      <a:avLst/>
                    </a:prstGeom>
                    <a:noFill/>
                    <a:ln w="9525">
                      <a:noFill/>
                      <a:miter lim="800000"/>
                      <a:headEnd/>
                      <a:tailEnd/>
                    </a:ln>
                  </pic:spPr>
                </pic:pic>
              </a:graphicData>
            </a:graphic>
          </wp:anchor>
        </w:drawing>
      </w:r>
    </w:p>
    <w:p w:rsidR="0059034C" w:rsidRDefault="0059034C" w:rsidP="0050103E">
      <w:pPr>
        <w:spacing w:line="500" w:lineRule="atLeast"/>
        <w:ind w:firstLineChars="200" w:firstLine="560"/>
        <w:rPr>
          <w:rFonts w:ascii="楷体_GB2312" w:eastAsia="楷体_GB2312" w:hAnsi="宋体"/>
          <w:sz w:val="28"/>
          <w:szCs w:val="28"/>
        </w:rPr>
      </w:pPr>
    </w:p>
    <w:p w:rsidR="004305DA" w:rsidRPr="0050103E" w:rsidRDefault="004305DA" w:rsidP="0050103E">
      <w:pPr>
        <w:spacing w:line="500" w:lineRule="atLeast"/>
        <w:ind w:firstLineChars="200" w:firstLine="560"/>
        <w:rPr>
          <w:rFonts w:ascii="楷体_GB2312" w:eastAsia="楷体_GB2312" w:hAnsi="宋体"/>
          <w:sz w:val="28"/>
          <w:szCs w:val="28"/>
        </w:rPr>
      </w:pPr>
      <w:r w:rsidRPr="0050103E">
        <w:rPr>
          <w:rFonts w:ascii="楷体_GB2312" w:eastAsia="楷体_GB2312" w:hAnsi="宋体" w:hint="eastAsia"/>
          <w:sz w:val="28"/>
          <w:szCs w:val="28"/>
        </w:rPr>
        <w:t>式中：V—收益法评估价值            A</w:t>
      </w:r>
      <w:r w:rsidRPr="0050103E">
        <w:rPr>
          <w:rFonts w:ascii="楷体_GB2312" w:eastAsia="楷体_GB2312" w:hAnsi="宋体" w:hint="eastAsia"/>
          <w:sz w:val="28"/>
          <w:szCs w:val="28"/>
          <w:vertAlign w:val="subscript"/>
        </w:rPr>
        <w:t>i</w:t>
      </w:r>
      <w:r w:rsidRPr="0050103E">
        <w:rPr>
          <w:rFonts w:ascii="楷体_GB2312" w:eastAsia="楷体_GB2312" w:hAnsi="宋体" w:hint="eastAsia"/>
          <w:sz w:val="28"/>
          <w:szCs w:val="28"/>
        </w:rPr>
        <w:t>—未来第i年的净收益</w:t>
      </w:r>
    </w:p>
    <w:p w:rsidR="004305DA" w:rsidRPr="0050103E" w:rsidRDefault="004305DA" w:rsidP="0050103E">
      <w:pPr>
        <w:spacing w:line="500" w:lineRule="atLeast"/>
        <w:ind w:firstLineChars="500" w:firstLine="1400"/>
        <w:rPr>
          <w:rFonts w:ascii="楷体_GB2312" w:eastAsia="楷体_GB2312" w:hAnsi="宋体"/>
          <w:sz w:val="28"/>
          <w:szCs w:val="28"/>
        </w:rPr>
      </w:pPr>
      <w:r w:rsidRPr="0050103E">
        <w:rPr>
          <w:rFonts w:ascii="楷体_GB2312" w:eastAsia="楷体_GB2312" w:hAnsi="宋体" w:hint="eastAsia"/>
          <w:sz w:val="28"/>
          <w:szCs w:val="28"/>
        </w:rPr>
        <w:t>Y</w:t>
      </w:r>
      <w:r w:rsidRPr="0050103E">
        <w:rPr>
          <w:rFonts w:ascii="楷体_GB2312" w:eastAsia="楷体_GB2312" w:hAnsi="宋体" w:hint="eastAsia"/>
          <w:sz w:val="28"/>
          <w:szCs w:val="28"/>
          <w:vertAlign w:val="subscript"/>
        </w:rPr>
        <w:t>i</w:t>
      </w:r>
      <w:r w:rsidRPr="0050103E">
        <w:rPr>
          <w:rFonts w:ascii="楷体_GB2312" w:eastAsia="楷体_GB2312" w:hAnsi="宋体" w:hint="eastAsia"/>
          <w:sz w:val="28"/>
          <w:szCs w:val="28"/>
        </w:rPr>
        <w:t>—未来第i年的报酬率（%）   n—收益期（年）</w:t>
      </w:r>
    </w:p>
    <w:p w:rsidR="004305DA" w:rsidRPr="0050103E" w:rsidRDefault="004305DA" w:rsidP="00292540">
      <w:pPr>
        <w:pStyle w:val="2"/>
        <w:spacing w:line="480" w:lineRule="atLeast"/>
        <w:ind w:firstLine="562"/>
        <w:rPr>
          <w:rFonts w:ascii="楷体_GB2312"/>
        </w:rPr>
      </w:pPr>
      <w:bookmarkStart w:id="38" w:name="_Toc83552590"/>
      <w:r w:rsidRPr="0050103E">
        <w:rPr>
          <w:rFonts w:ascii="楷体_GB2312" w:hint="eastAsia"/>
        </w:rPr>
        <w:t>十、估价结果</w:t>
      </w:r>
      <w:bookmarkEnd w:id="36"/>
      <w:bookmarkEnd w:id="37"/>
      <w:bookmarkEnd w:id="38"/>
    </w:p>
    <w:p w:rsidR="004305DA" w:rsidRPr="0050103E" w:rsidRDefault="004305DA" w:rsidP="00292540">
      <w:pPr>
        <w:spacing w:line="480" w:lineRule="atLeast"/>
        <w:ind w:firstLineChars="200" w:firstLine="560"/>
        <w:rPr>
          <w:rFonts w:ascii="楷体_GB2312" w:eastAsia="楷体_GB2312" w:hAnsi="楷体"/>
          <w:sz w:val="28"/>
          <w:szCs w:val="28"/>
        </w:rPr>
      </w:pPr>
      <w:bookmarkStart w:id="39" w:name="_Toc334195051"/>
      <w:bookmarkStart w:id="40" w:name="_Toc334453597"/>
      <w:r w:rsidRPr="0050103E">
        <w:rPr>
          <w:rFonts w:ascii="楷体_GB2312" w:eastAsia="楷体_GB2312" w:hAnsi="宋体" w:hint="eastAsia"/>
          <w:sz w:val="28"/>
          <w:szCs w:val="28"/>
        </w:rPr>
        <w:t>根据估价委托人提供的资料及估价人员现场查勘，结合本次估价目的、估价人员的估价经验和影响房地产价值的因素，经</w:t>
      </w:r>
      <w:r w:rsidRPr="0050103E">
        <w:rPr>
          <w:rFonts w:ascii="楷体_GB2312" w:eastAsia="楷体_GB2312" w:hAnsi="楷体" w:hint="eastAsia"/>
          <w:sz w:val="28"/>
          <w:szCs w:val="28"/>
        </w:rPr>
        <w:t>专业分析、测算和判断</w:t>
      </w:r>
      <w:r w:rsidRPr="0050103E">
        <w:rPr>
          <w:rFonts w:ascii="楷体_GB2312" w:eastAsia="楷体_GB2312" w:hAnsi="宋体" w:hint="eastAsia"/>
          <w:sz w:val="28"/>
          <w:szCs w:val="28"/>
        </w:rPr>
        <w:t>，</w:t>
      </w:r>
      <w:r w:rsidRPr="0050103E">
        <w:rPr>
          <w:rFonts w:ascii="楷体_GB2312" w:eastAsia="楷体_GB2312" w:hAnsi="楷体" w:hint="eastAsia"/>
          <w:sz w:val="28"/>
        </w:rPr>
        <w:t>确定估价对象在价值时点</w:t>
      </w:r>
      <w:r w:rsidR="00CB6192">
        <w:rPr>
          <w:rFonts w:ascii="楷体_GB2312" w:eastAsia="楷体_GB2312" w:hAnsi="楷体" w:hint="eastAsia"/>
          <w:sz w:val="28"/>
          <w:szCs w:val="28"/>
        </w:rPr>
        <w:t>2022年5月10日</w:t>
      </w:r>
      <w:r w:rsidRPr="0050103E">
        <w:rPr>
          <w:rFonts w:ascii="楷体_GB2312" w:eastAsia="楷体_GB2312" w:hAnsi="楷体" w:hint="eastAsia"/>
          <w:sz w:val="28"/>
          <w:szCs w:val="28"/>
        </w:rPr>
        <w:t>的</w:t>
      </w:r>
      <w:r w:rsidR="00EF367C" w:rsidRPr="0050103E">
        <w:rPr>
          <w:rFonts w:ascii="楷体_GB2312" w:eastAsia="楷体_GB2312" w:hAnsi="楷体" w:hint="eastAsia"/>
          <w:sz w:val="28"/>
          <w:szCs w:val="28"/>
        </w:rPr>
        <w:t>市场价值</w:t>
      </w:r>
      <w:r w:rsidRPr="0050103E">
        <w:rPr>
          <w:rFonts w:ascii="楷体_GB2312" w:eastAsia="楷体_GB2312" w:hAnsi="楷体" w:hint="eastAsia"/>
          <w:sz w:val="28"/>
          <w:szCs w:val="28"/>
        </w:rPr>
        <w:t>为：</w:t>
      </w:r>
    </w:p>
    <w:bookmarkEnd w:id="39"/>
    <w:bookmarkEnd w:id="40"/>
    <w:p w:rsidR="008D7A35" w:rsidRPr="0050103E" w:rsidRDefault="008D7A35" w:rsidP="00292540">
      <w:pPr>
        <w:spacing w:line="480" w:lineRule="atLeast"/>
        <w:ind w:firstLineChars="200" w:firstLine="560"/>
        <w:rPr>
          <w:rFonts w:ascii="楷体_GB2312" w:eastAsia="楷体_GB2312" w:hAnsi="宋体"/>
          <w:sz w:val="28"/>
          <w:szCs w:val="28"/>
        </w:rPr>
      </w:pPr>
      <w:r w:rsidRPr="0050103E">
        <w:rPr>
          <w:rFonts w:ascii="楷体_GB2312" w:eastAsia="楷体_GB2312" w:hAnsi="宋体" w:hint="eastAsia"/>
          <w:sz w:val="28"/>
          <w:szCs w:val="28"/>
        </w:rPr>
        <w:t>房地产总价：RMB</w:t>
      </w:r>
      <w:r w:rsidR="00DE6DA3">
        <w:rPr>
          <w:rFonts w:ascii="楷体_GB2312" w:eastAsia="楷体_GB2312" w:hAnsi="宋体" w:hint="eastAsia"/>
          <w:sz w:val="28"/>
          <w:szCs w:val="28"/>
        </w:rPr>
        <w:t>28.66</w:t>
      </w:r>
      <w:r w:rsidRPr="0050103E">
        <w:rPr>
          <w:rFonts w:ascii="楷体_GB2312" w:eastAsia="楷体_GB2312" w:hAnsi="宋体" w:hint="eastAsia"/>
          <w:sz w:val="28"/>
          <w:szCs w:val="28"/>
        </w:rPr>
        <w:t>万元</w:t>
      </w:r>
    </w:p>
    <w:p w:rsidR="008D7A35" w:rsidRPr="0050103E" w:rsidRDefault="008D7A35" w:rsidP="00292540">
      <w:pPr>
        <w:spacing w:line="480" w:lineRule="atLeast"/>
        <w:ind w:firstLineChars="200" w:firstLine="560"/>
        <w:rPr>
          <w:rFonts w:ascii="楷体_GB2312" w:eastAsia="楷体_GB2312" w:hAnsi="宋体"/>
          <w:sz w:val="28"/>
          <w:szCs w:val="28"/>
        </w:rPr>
      </w:pPr>
      <w:r w:rsidRPr="0050103E">
        <w:rPr>
          <w:rFonts w:ascii="楷体_GB2312" w:eastAsia="楷体_GB2312" w:hAnsi="宋体" w:hint="eastAsia"/>
          <w:sz w:val="28"/>
          <w:szCs w:val="28"/>
        </w:rPr>
        <w:t>大写（人民币）：</w:t>
      </w:r>
      <w:r w:rsidR="00873D62">
        <w:rPr>
          <w:rFonts w:ascii="楷体_GB2312" w:eastAsia="楷体_GB2312" w:hAnsi="宋体" w:hint="eastAsia"/>
          <w:sz w:val="28"/>
          <w:szCs w:val="28"/>
        </w:rPr>
        <w:t>贰拾捌万陆仟陆佰</w:t>
      </w:r>
      <w:r w:rsidRPr="0050103E">
        <w:rPr>
          <w:rFonts w:ascii="楷体_GB2312" w:eastAsia="楷体_GB2312" w:hAnsi="宋体" w:hint="eastAsia"/>
          <w:sz w:val="28"/>
          <w:szCs w:val="28"/>
        </w:rPr>
        <w:t>元整</w:t>
      </w:r>
    </w:p>
    <w:p w:rsidR="008D7A35" w:rsidRDefault="008D7A35" w:rsidP="00292540">
      <w:pPr>
        <w:spacing w:line="480" w:lineRule="atLeast"/>
        <w:ind w:firstLineChars="200" w:firstLine="560"/>
        <w:rPr>
          <w:rFonts w:ascii="楷体_GB2312" w:eastAsia="楷体_GB2312" w:hAnsi="宋体"/>
          <w:sz w:val="28"/>
          <w:szCs w:val="28"/>
        </w:rPr>
      </w:pPr>
      <w:r w:rsidRPr="0050103E">
        <w:rPr>
          <w:rFonts w:ascii="楷体_GB2312" w:eastAsia="楷体_GB2312" w:hAnsi="宋体" w:hint="eastAsia"/>
          <w:sz w:val="28"/>
          <w:szCs w:val="28"/>
        </w:rPr>
        <w:t>折合单价：</w:t>
      </w:r>
      <w:r w:rsidR="00DE6DA3">
        <w:rPr>
          <w:rFonts w:ascii="楷体_GB2312" w:eastAsia="楷体_GB2312" w:hAnsi="宋体" w:hint="eastAsia"/>
          <w:sz w:val="28"/>
          <w:szCs w:val="28"/>
        </w:rPr>
        <w:t>5,157.00</w:t>
      </w:r>
      <w:r w:rsidRPr="0050103E">
        <w:rPr>
          <w:rFonts w:ascii="楷体_GB2312" w:eastAsia="楷体_GB2312" w:hAnsi="宋体" w:hint="eastAsia"/>
          <w:sz w:val="28"/>
          <w:szCs w:val="28"/>
        </w:rPr>
        <w:t>元/平方米</w:t>
      </w:r>
    </w:p>
    <w:p w:rsidR="00001186" w:rsidRDefault="00001186" w:rsidP="00001186">
      <w:pPr>
        <w:spacing w:line="500" w:lineRule="exact"/>
        <w:ind w:firstLineChars="200" w:firstLine="560"/>
        <w:rPr>
          <w:rFonts w:ascii="楷体_GB2312" w:eastAsia="楷体_GB2312"/>
          <w:sz w:val="28"/>
          <w:szCs w:val="28"/>
        </w:rPr>
      </w:pPr>
      <w:r>
        <w:rPr>
          <w:rFonts w:ascii="楷体_GB2312" w:eastAsia="楷体_GB2312" w:hint="eastAsia"/>
          <w:sz w:val="28"/>
          <w:szCs w:val="28"/>
        </w:rPr>
        <w:t>详见表</w:t>
      </w:r>
      <w:r w:rsidR="00D4524B">
        <w:rPr>
          <w:rFonts w:ascii="楷体_GB2312" w:eastAsia="楷体_GB2312" w:hint="eastAsia"/>
          <w:sz w:val="28"/>
          <w:szCs w:val="28"/>
        </w:rPr>
        <w:t>1</w:t>
      </w:r>
      <w:r>
        <w:rPr>
          <w:rFonts w:ascii="楷体_GB2312" w:eastAsia="楷体_GB2312" w:hint="eastAsia"/>
          <w:sz w:val="28"/>
          <w:szCs w:val="28"/>
        </w:rPr>
        <w:t>房地产估价结果汇总表。</w:t>
      </w:r>
    </w:p>
    <w:p w:rsidR="00001186" w:rsidRDefault="00001186" w:rsidP="00001186">
      <w:pPr>
        <w:spacing w:line="500" w:lineRule="exact"/>
        <w:jc w:val="center"/>
        <w:rPr>
          <w:rFonts w:ascii="楷体_GB2312" w:eastAsia="楷体_GB2312" w:hAnsi="Dotum"/>
          <w:b/>
          <w:spacing w:val="-4"/>
          <w:sz w:val="28"/>
        </w:rPr>
      </w:pPr>
      <w:r>
        <w:rPr>
          <w:rFonts w:ascii="楷体_GB2312" w:eastAsia="楷体_GB2312" w:hAnsi="Dotum" w:hint="eastAsia"/>
          <w:b/>
          <w:spacing w:val="-4"/>
          <w:sz w:val="28"/>
        </w:rPr>
        <w:t>表</w:t>
      </w:r>
      <w:r w:rsidR="00D4524B">
        <w:rPr>
          <w:rFonts w:ascii="楷体_GB2312" w:eastAsia="楷体_GB2312" w:hAnsi="Dotum" w:hint="eastAsia"/>
          <w:b/>
          <w:spacing w:val="-4"/>
          <w:sz w:val="28"/>
        </w:rPr>
        <w:t>1</w:t>
      </w:r>
      <w:r>
        <w:rPr>
          <w:rFonts w:ascii="楷体_GB2312" w:eastAsia="楷体_GB2312" w:hAnsi="Dotum" w:hint="eastAsia"/>
          <w:b/>
          <w:spacing w:val="-4"/>
          <w:sz w:val="28"/>
        </w:rPr>
        <w:t>：房地产估价结果汇总表</w:t>
      </w:r>
    </w:p>
    <w:p w:rsidR="00001186" w:rsidRDefault="00001186" w:rsidP="00001186">
      <w:pPr>
        <w:spacing w:line="420" w:lineRule="exact"/>
        <w:ind w:firstLineChars="3200" w:firstLine="7680"/>
        <w:jc w:val="left"/>
        <w:rPr>
          <w:rFonts w:ascii="楷体_GB2312" w:eastAsia="楷体_GB2312"/>
          <w:sz w:val="24"/>
        </w:rPr>
      </w:pPr>
      <w:r>
        <w:rPr>
          <w:rFonts w:ascii="楷体_GB2312" w:eastAsia="楷体_GB2312" w:hint="eastAsia"/>
          <w:sz w:val="24"/>
        </w:rPr>
        <w:t>币种：人民币</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5"/>
        <w:gridCol w:w="2325"/>
        <w:gridCol w:w="2394"/>
        <w:gridCol w:w="2391"/>
      </w:tblGrid>
      <w:tr w:rsidR="00001186" w:rsidRPr="00EC63F1" w:rsidTr="00001186">
        <w:trPr>
          <w:cantSplit/>
          <w:trHeight w:val="753"/>
          <w:jc w:val="center"/>
        </w:trPr>
        <w:tc>
          <w:tcPr>
            <w:tcW w:w="4500" w:type="dxa"/>
            <w:gridSpan w:val="2"/>
            <w:tcBorders>
              <w:right w:val="single" w:sz="4" w:space="0" w:color="000000"/>
              <w:tl2br w:val="single" w:sz="4" w:space="0" w:color="auto"/>
            </w:tcBorders>
            <w:vAlign w:val="center"/>
          </w:tcPr>
          <w:p w:rsidR="00001186" w:rsidRPr="00EC63F1" w:rsidRDefault="00001186" w:rsidP="006836D0">
            <w:pPr>
              <w:spacing w:line="420" w:lineRule="exact"/>
              <w:ind w:right="360" w:firstLineChars="50" w:firstLine="120"/>
              <w:jc w:val="right"/>
              <w:rPr>
                <w:rFonts w:ascii="楷体_GB2312" w:eastAsia="楷体_GB2312"/>
                <w:sz w:val="24"/>
              </w:rPr>
            </w:pPr>
            <w:r w:rsidRPr="00EC63F1">
              <w:rPr>
                <w:rFonts w:ascii="楷体_GB2312" w:eastAsia="楷体_GB2312" w:hint="eastAsia"/>
                <w:sz w:val="24"/>
              </w:rPr>
              <w:t>估价方法</w:t>
            </w:r>
          </w:p>
          <w:p w:rsidR="00001186" w:rsidRPr="00EC63F1" w:rsidRDefault="00001186" w:rsidP="006836D0">
            <w:pPr>
              <w:spacing w:line="420" w:lineRule="exact"/>
              <w:ind w:firstLineChars="200" w:firstLine="480"/>
              <w:rPr>
                <w:rFonts w:ascii="楷体_GB2312" w:eastAsia="楷体_GB2312"/>
                <w:sz w:val="24"/>
              </w:rPr>
            </w:pPr>
            <w:r w:rsidRPr="00EC63F1">
              <w:rPr>
                <w:rFonts w:ascii="楷体_GB2312" w:eastAsia="楷体_GB2312" w:hint="eastAsia"/>
                <w:sz w:val="24"/>
              </w:rPr>
              <w:t>相关结果</w:t>
            </w:r>
          </w:p>
        </w:tc>
        <w:tc>
          <w:tcPr>
            <w:tcW w:w="2394" w:type="dxa"/>
            <w:tcBorders>
              <w:left w:val="single" w:sz="4" w:space="0" w:color="000000"/>
            </w:tcBorders>
            <w:vAlign w:val="center"/>
          </w:tcPr>
          <w:p w:rsidR="00001186" w:rsidRPr="00EC63F1" w:rsidRDefault="00001186" w:rsidP="006836D0">
            <w:pPr>
              <w:widowControl/>
              <w:spacing w:line="420" w:lineRule="exact"/>
              <w:jc w:val="center"/>
              <w:rPr>
                <w:rFonts w:ascii="楷体_GB2312" w:eastAsia="楷体_GB2312"/>
                <w:sz w:val="24"/>
              </w:rPr>
            </w:pPr>
            <w:r w:rsidRPr="00EC63F1">
              <w:rPr>
                <w:rFonts w:ascii="楷体_GB2312" w:eastAsia="楷体_GB2312" w:hint="eastAsia"/>
                <w:sz w:val="24"/>
              </w:rPr>
              <w:t>比较法</w:t>
            </w:r>
          </w:p>
        </w:tc>
        <w:tc>
          <w:tcPr>
            <w:tcW w:w="2391" w:type="dxa"/>
            <w:vAlign w:val="center"/>
          </w:tcPr>
          <w:p w:rsidR="00001186" w:rsidRPr="00EC63F1" w:rsidRDefault="00001186" w:rsidP="006836D0">
            <w:pPr>
              <w:spacing w:line="420" w:lineRule="exact"/>
              <w:jc w:val="center"/>
              <w:rPr>
                <w:rFonts w:ascii="楷体_GB2312" w:eastAsia="楷体_GB2312"/>
                <w:sz w:val="24"/>
              </w:rPr>
            </w:pPr>
            <w:r w:rsidRPr="00EC63F1">
              <w:rPr>
                <w:rFonts w:ascii="楷体_GB2312" w:eastAsia="楷体_GB2312" w:hint="eastAsia"/>
                <w:sz w:val="24"/>
              </w:rPr>
              <w:t>收益法</w:t>
            </w:r>
          </w:p>
        </w:tc>
      </w:tr>
      <w:tr w:rsidR="00001186" w:rsidRPr="00EC63F1" w:rsidTr="00001186">
        <w:trPr>
          <w:cantSplit/>
          <w:trHeight w:hRule="exact" w:val="454"/>
          <w:jc w:val="center"/>
        </w:trPr>
        <w:tc>
          <w:tcPr>
            <w:tcW w:w="2175" w:type="dxa"/>
            <w:vMerge w:val="restart"/>
            <w:tcBorders>
              <w:right w:val="single" w:sz="4" w:space="0" w:color="000000"/>
            </w:tcBorders>
            <w:vAlign w:val="center"/>
          </w:tcPr>
          <w:p w:rsidR="00001186" w:rsidRPr="00EC63F1" w:rsidRDefault="00001186" w:rsidP="006836D0">
            <w:pPr>
              <w:spacing w:line="420" w:lineRule="exact"/>
              <w:jc w:val="center"/>
              <w:rPr>
                <w:rFonts w:ascii="楷体_GB2312" w:eastAsia="楷体_GB2312"/>
                <w:sz w:val="24"/>
              </w:rPr>
            </w:pPr>
            <w:r w:rsidRPr="00EC63F1">
              <w:rPr>
                <w:rFonts w:ascii="楷体_GB2312" w:eastAsia="楷体_GB2312" w:hint="eastAsia"/>
                <w:sz w:val="24"/>
              </w:rPr>
              <w:t>测算结果</w:t>
            </w:r>
          </w:p>
        </w:tc>
        <w:tc>
          <w:tcPr>
            <w:tcW w:w="2325" w:type="dxa"/>
            <w:tcBorders>
              <w:right w:val="single" w:sz="4" w:space="0" w:color="000000"/>
            </w:tcBorders>
            <w:vAlign w:val="center"/>
          </w:tcPr>
          <w:p w:rsidR="00001186" w:rsidRPr="00EC63F1" w:rsidRDefault="00001186" w:rsidP="006836D0">
            <w:pPr>
              <w:spacing w:line="420" w:lineRule="exact"/>
              <w:jc w:val="left"/>
              <w:rPr>
                <w:rFonts w:ascii="楷体_GB2312" w:eastAsia="楷体_GB2312"/>
                <w:sz w:val="24"/>
              </w:rPr>
            </w:pPr>
            <w:r w:rsidRPr="00EC63F1">
              <w:rPr>
                <w:rFonts w:ascii="楷体_GB2312" w:eastAsia="楷体_GB2312" w:hint="eastAsia"/>
                <w:sz w:val="24"/>
              </w:rPr>
              <w:t>总价（万元）</w:t>
            </w:r>
          </w:p>
        </w:tc>
        <w:tc>
          <w:tcPr>
            <w:tcW w:w="2394" w:type="dxa"/>
            <w:tcBorders>
              <w:left w:val="single" w:sz="4" w:space="0" w:color="000000"/>
            </w:tcBorders>
            <w:vAlign w:val="center"/>
          </w:tcPr>
          <w:p w:rsidR="00001186" w:rsidRPr="00EC63F1" w:rsidRDefault="00DE6DA3" w:rsidP="006836D0">
            <w:pPr>
              <w:widowControl/>
              <w:spacing w:line="420" w:lineRule="exact"/>
              <w:jc w:val="center"/>
              <w:rPr>
                <w:rFonts w:ascii="楷体_GB2312" w:eastAsia="楷体_GB2312"/>
                <w:sz w:val="24"/>
              </w:rPr>
            </w:pPr>
            <w:r>
              <w:rPr>
                <w:rFonts w:ascii="楷体_GB2312" w:eastAsia="楷体_GB2312" w:hAnsi="宋体" w:hint="eastAsia"/>
                <w:sz w:val="24"/>
              </w:rPr>
              <w:t>28.66</w:t>
            </w:r>
          </w:p>
        </w:tc>
        <w:tc>
          <w:tcPr>
            <w:tcW w:w="2391" w:type="dxa"/>
            <w:vAlign w:val="center"/>
          </w:tcPr>
          <w:p w:rsidR="00001186" w:rsidRPr="00EC63F1" w:rsidRDefault="00873D62" w:rsidP="00001186">
            <w:pPr>
              <w:widowControl/>
              <w:spacing w:line="420" w:lineRule="exact"/>
              <w:jc w:val="center"/>
              <w:rPr>
                <w:rFonts w:ascii="楷体_GB2312" w:eastAsia="楷体_GB2312" w:hAnsi="宋体"/>
                <w:sz w:val="24"/>
              </w:rPr>
            </w:pPr>
            <w:r>
              <w:rPr>
                <w:rFonts w:ascii="楷体_GB2312" w:eastAsia="楷体_GB2312" w:hAnsi="宋体" w:hint="eastAsia"/>
                <w:sz w:val="24"/>
              </w:rPr>
              <w:t>20.93</w:t>
            </w:r>
          </w:p>
        </w:tc>
      </w:tr>
      <w:tr w:rsidR="00001186" w:rsidRPr="00EC63F1" w:rsidTr="00001186">
        <w:trPr>
          <w:cantSplit/>
          <w:trHeight w:hRule="exact" w:val="454"/>
          <w:jc w:val="center"/>
        </w:trPr>
        <w:tc>
          <w:tcPr>
            <w:tcW w:w="2175" w:type="dxa"/>
            <w:vMerge/>
            <w:tcBorders>
              <w:right w:val="single" w:sz="4" w:space="0" w:color="000000"/>
            </w:tcBorders>
            <w:vAlign w:val="center"/>
          </w:tcPr>
          <w:p w:rsidR="00001186" w:rsidRPr="00EC63F1" w:rsidRDefault="00001186" w:rsidP="006836D0">
            <w:pPr>
              <w:spacing w:line="420" w:lineRule="exact"/>
              <w:jc w:val="center"/>
              <w:rPr>
                <w:rFonts w:ascii="楷体_GB2312" w:eastAsia="楷体_GB2312"/>
                <w:sz w:val="24"/>
              </w:rPr>
            </w:pPr>
          </w:p>
        </w:tc>
        <w:tc>
          <w:tcPr>
            <w:tcW w:w="2325" w:type="dxa"/>
            <w:tcBorders>
              <w:left w:val="single" w:sz="4" w:space="0" w:color="000000"/>
            </w:tcBorders>
            <w:vAlign w:val="center"/>
          </w:tcPr>
          <w:p w:rsidR="00001186" w:rsidRPr="00EC63F1" w:rsidRDefault="00001186" w:rsidP="006836D0">
            <w:pPr>
              <w:spacing w:line="420" w:lineRule="exact"/>
              <w:jc w:val="left"/>
              <w:rPr>
                <w:rFonts w:ascii="楷体_GB2312" w:eastAsia="楷体_GB2312"/>
                <w:sz w:val="24"/>
              </w:rPr>
            </w:pPr>
            <w:r w:rsidRPr="00EC63F1">
              <w:rPr>
                <w:rFonts w:ascii="楷体_GB2312" w:eastAsia="楷体_GB2312" w:hint="eastAsia"/>
                <w:sz w:val="24"/>
              </w:rPr>
              <w:t>单价（元/平方米）</w:t>
            </w:r>
          </w:p>
        </w:tc>
        <w:tc>
          <w:tcPr>
            <w:tcW w:w="2394" w:type="dxa"/>
            <w:vAlign w:val="center"/>
          </w:tcPr>
          <w:p w:rsidR="00001186" w:rsidRPr="00EC63F1" w:rsidRDefault="00DE6DA3" w:rsidP="006836D0">
            <w:pPr>
              <w:widowControl/>
              <w:spacing w:line="420" w:lineRule="exact"/>
              <w:jc w:val="center"/>
              <w:rPr>
                <w:rFonts w:ascii="楷体_GB2312" w:eastAsia="楷体_GB2312"/>
                <w:sz w:val="24"/>
              </w:rPr>
            </w:pPr>
            <w:r>
              <w:rPr>
                <w:rFonts w:ascii="楷体_GB2312" w:eastAsia="楷体_GB2312" w:hAnsi="宋体" w:hint="eastAsia"/>
                <w:sz w:val="24"/>
              </w:rPr>
              <w:t>5,157.00</w:t>
            </w:r>
          </w:p>
        </w:tc>
        <w:tc>
          <w:tcPr>
            <w:tcW w:w="2391" w:type="dxa"/>
            <w:vAlign w:val="center"/>
          </w:tcPr>
          <w:p w:rsidR="00001186" w:rsidRPr="00EC63F1" w:rsidRDefault="00873D62" w:rsidP="00001186">
            <w:pPr>
              <w:widowControl/>
              <w:spacing w:line="420" w:lineRule="exact"/>
              <w:jc w:val="center"/>
              <w:rPr>
                <w:rFonts w:ascii="楷体_GB2312" w:eastAsia="楷体_GB2312" w:hAnsi="宋体"/>
                <w:sz w:val="24"/>
              </w:rPr>
            </w:pPr>
            <w:r>
              <w:rPr>
                <w:rFonts w:ascii="楷体_GB2312" w:eastAsia="楷体_GB2312" w:hAnsi="楷体" w:hint="eastAsia"/>
                <w:sz w:val="24"/>
              </w:rPr>
              <w:t>3,766.00</w:t>
            </w:r>
          </w:p>
        </w:tc>
      </w:tr>
      <w:tr w:rsidR="00001186" w:rsidRPr="00EC63F1" w:rsidTr="00001186">
        <w:trPr>
          <w:cantSplit/>
          <w:trHeight w:hRule="exact" w:val="454"/>
          <w:jc w:val="center"/>
        </w:trPr>
        <w:tc>
          <w:tcPr>
            <w:tcW w:w="2175" w:type="dxa"/>
            <w:vMerge w:val="restart"/>
            <w:vAlign w:val="center"/>
          </w:tcPr>
          <w:p w:rsidR="00001186" w:rsidRPr="00EC63F1" w:rsidRDefault="00001186" w:rsidP="006836D0">
            <w:pPr>
              <w:spacing w:line="420" w:lineRule="exact"/>
              <w:jc w:val="center"/>
              <w:rPr>
                <w:rFonts w:ascii="楷体_GB2312" w:eastAsia="楷体_GB2312"/>
                <w:sz w:val="24"/>
              </w:rPr>
            </w:pPr>
            <w:r w:rsidRPr="00EC63F1">
              <w:rPr>
                <w:rFonts w:ascii="楷体_GB2312" w:eastAsia="楷体_GB2312" w:hint="eastAsia"/>
                <w:sz w:val="24"/>
              </w:rPr>
              <w:t>评估价值</w:t>
            </w:r>
          </w:p>
        </w:tc>
        <w:tc>
          <w:tcPr>
            <w:tcW w:w="2325" w:type="dxa"/>
            <w:vAlign w:val="center"/>
          </w:tcPr>
          <w:p w:rsidR="00001186" w:rsidRPr="00EC63F1" w:rsidRDefault="00001186" w:rsidP="006836D0">
            <w:pPr>
              <w:spacing w:line="420" w:lineRule="exact"/>
              <w:jc w:val="left"/>
              <w:rPr>
                <w:rFonts w:ascii="楷体_GB2312" w:eastAsia="楷体_GB2312"/>
                <w:sz w:val="24"/>
              </w:rPr>
            </w:pPr>
            <w:r w:rsidRPr="00EC63F1">
              <w:rPr>
                <w:rFonts w:ascii="楷体_GB2312" w:eastAsia="楷体_GB2312" w:hint="eastAsia"/>
                <w:sz w:val="24"/>
              </w:rPr>
              <w:t>总价（万元）</w:t>
            </w:r>
          </w:p>
        </w:tc>
        <w:tc>
          <w:tcPr>
            <w:tcW w:w="4785" w:type="dxa"/>
            <w:gridSpan w:val="2"/>
            <w:vAlign w:val="center"/>
          </w:tcPr>
          <w:p w:rsidR="00001186" w:rsidRPr="00EC63F1" w:rsidRDefault="00DE6DA3" w:rsidP="006836D0">
            <w:pPr>
              <w:widowControl/>
              <w:spacing w:line="420" w:lineRule="exact"/>
              <w:jc w:val="center"/>
              <w:rPr>
                <w:rFonts w:ascii="楷体_GB2312" w:eastAsia="楷体_GB2312"/>
                <w:sz w:val="24"/>
              </w:rPr>
            </w:pPr>
            <w:r>
              <w:rPr>
                <w:rFonts w:ascii="楷体_GB2312" w:eastAsia="楷体_GB2312" w:hAnsi="宋体" w:hint="eastAsia"/>
                <w:sz w:val="24"/>
              </w:rPr>
              <w:t>28.66</w:t>
            </w:r>
          </w:p>
        </w:tc>
      </w:tr>
      <w:tr w:rsidR="00001186" w:rsidRPr="00EC63F1" w:rsidTr="00001186">
        <w:trPr>
          <w:cantSplit/>
          <w:trHeight w:hRule="exact" w:val="454"/>
          <w:jc w:val="center"/>
        </w:trPr>
        <w:tc>
          <w:tcPr>
            <w:tcW w:w="2175" w:type="dxa"/>
            <w:vMerge/>
            <w:vAlign w:val="center"/>
          </w:tcPr>
          <w:p w:rsidR="00001186" w:rsidRPr="00EC63F1" w:rsidRDefault="00001186" w:rsidP="006836D0">
            <w:pPr>
              <w:spacing w:line="420" w:lineRule="exact"/>
              <w:ind w:firstLineChars="250" w:firstLine="600"/>
              <w:jc w:val="center"/>
              <w:rPr>
                <w:rFonts w:ascii="楷体_GB2312" w:eastAsia="楷体_GB2312"/>
                <w:sz w:val="24"/>
              </w:rPr>
            </w:pPr>
          </w:p>
        </w:tc>
        <w:tc>
          <w:tcPr>
            <w:tcW w:w="2325" w:type="dxa"/>
            <w:vAlign w:val="center"/>
          </w:tcPr>
          <w:p w:rsidR="00001186" w:rsidRPr="00EC63F1" w:rsidRDefault="00001186" w:rsidP="006836D0">
            <w:pPr>
              <w:spacing w:line="420" w:lineRule="exact"/>
              <w:jc w:val="left"/>
              <w:rPr>
                <w:rFonts w:ascii="楷体_GB2312" w:eastAsia="楷体_GB2312"/>
                <w:sz w:val="24"/>
              </w:rPr>
            </w:pPr>
            <w:r w:rsidRPr="00EC63F1">
              <w:rPr>
                <w:rFonts w:ascii="楷体_GB2312" w:eastAsia="楷体_GB2312" w:hint="eastAsia"/>
                <w:sz w:val="24"/>
              </w:rPr>
              <w:t>单价（元/平方米）</w:t>
            </w:r>
          </w:p>
        </w:tc>
        <w:tc>
          <w:tcPr>
            <w:tcW w:w="4785" w:type="dxa"/>
            <w:gridSpan w:val="2"/>
            <w:vAlign w:val="center"/>
          </w:tcPr>
          <w:p w:rsidR="00001186" w:rsidRPr="00EC63F1" w:rsidRDefault="00DE6DA3" w:rsidP="006836D0">
            <w:pPr>
              <w:widowControl/>
              <w:spacing w:line="420" w:lineRule="exact"/>
              <w:jc w:val="center"/>
              <w:rPr>
                <w:rFonts w:ascii="楷体_GB2312" w:eastAsia="楷体_GB2312"/>
                <w:sz w:val="24"/>
              </w:rPr>
            </w:pPr>
            <w:r>
              <w:rPr>
                <w:rFonts w:ascii="楷体_GB2312" w:eastAsia="楷体_GB2312" w:hAnsi="宋体" w:hint="eastAsia"/>
                <w:sz w:val="24"/>
              </w:rPr>
              <w:t>5,157.00</w:t>
            </w:r>
          </w:p>
        </w:tc>
      </w:tr>
    </w:tbl>
    <w:p w:rsidR="004305DA" w:rsidRDefault="001054BD" w:rsidP="00195237">
      <w:pPr>
        <w:pStyle w:val="2"/>
        <w:spacing w:beforeLines="50"/>
        <w:ind w:firstLine="562"/>
      </w:pPr>
      <w:bookmarkStart w:id="41" w:name="_Toc83552591"/>
      <w:r>
        <w:rPr>
          <w:rFonts w:hint="eastAsia"/>
        </w:rPr>
        <w:t>十一、注册房地产估价师</w:t>
      </w:r>
      <w:bookmarkEnd w:id="41"/>
    </w:p>
    <w:p w:rsidR="0050103E" w:rsidRPr="0050103E" w:rsidRDefault="0050103E" w:rsidP="0050103E"/>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3"/>
        <w:gridCol w:w="2299"/>
        <w:gridCol w:w="2263"/>
        <w:gridCol w:w="2263"/>
      </w:tblGrid>
      <w:tr w:rsidR="004305DA">
        <w:trPr>
          <w:trHeight w:val="680"/>
        </w:trPr>
        <w:tc>
          <w:tcPr>
            <w:tcW w:w="2263" w:type="dxa"/>
            <w:vAlign w:val="center"/>
          </w:tcPr>
          <w:p w:rsidR="004305DA" w:rsidRDefault="004305DA">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姓  名</w:t>
            </w:r>
          </w:p>
        </w:tc>
        <w:tc>
          <w:tcPr>
            <w:tcW w:w="2299" w:type="dxa"/>
            <w:vAlign w:val="center"/>
          </w:tcPr>
          <w:p w:rsidR="004305DA" w:rsidRDefault="004305DA">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注册证号</w:t>
            </w:r>
          </w:p>
        </w:tc>
        <w:tc>
          <w:tcPr>
            <w:tcW w:w="2263" w:type="dxa"/>
            <w:vAlign w:val="center"/>
          </w:tcPr>
          <w:p w:rsidR="004305DA" w:rsidRDefault="004305DA">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签    名</w:t>
            </w:r>
          </w:p>
        </w:tc>
        <w:tc>
          <w:tcPr>
            <w:tcW w:w="2263" w:type="dxa"/>
            <w:vAlign w:val="center"/>
          </w:tcPr>
          <w:p w:rsidR="004305DA" w:rsidRDefault="004305DA">
            <w:pPr>
              <w:tabs>
                <w:tab w:val="left" w:pos="2552"/>
              </w:tabs>
              <w:spacing w:line="500" w:lineRule="exact"/>
              <w:ind w:firstLineChars="100" w:firstLine="280"/>
              <w:jc w:val="center"/>
              <w:rPr>
                <w:rFonts w:ascii="楷体_GB2312" w:eastAsia="楷体_GB2312" w:hAnsi="Dotum"/>
                <w:sz w:val="28"/>
                <w:szCs w:val="28"/>
              </w:rPr>
            </w:pPr>
            <w:r>
              <w:rPr>
                <w:rFonts w:ascii="楷体_GB2312" w:eastAsia="楷体_GB2312" w:hAnsi="Dotum" w:hint="eastAsia"/>
                <w:sz w:val="28"/>
                <w:szCs w:val="28"/>
              </w:rPr>
              <w:t>签名日期</w:t>
            </w:r>
          </w:p>
        </w:tc>
      </w:tr>
      <w:tr w:rsidR="004305DA">
        <w:trPr>
          <w:trHeight w:val="680"/>
        </w:trPr>
        <w:tc>
          <w:tcPr>
            <w:tcW w:w="2263" w:type="dxa"/>
            <w:vAlign w:val="center"/>
          </w:tcPr>
          <w:p w:rsidR="004305DA" w:rsidRDefault="00713AE6">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颜俊芳</w:t>
            </w:r>
          </w:p>
        </w:tc>
        <w:tc>
          <w:tcPr>
            <w:tcW w:w="2299" w:type="dxa"/>
            <w:vAlign w:val="center"/>
          </w:tcPr>
          <w:p w:rsidR="004305DA" w:rsidRDefault="00713AE6">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4220200018</w:t>
            </w:r>
          </w:p>
        </w:tc>
        <w:tc>
          <w:tcPr>
            <w:tcW w:w="2263" w:type="dxa"/>
            <w:vAlign w:val="center"/>
          </w:tcPr>
          <w:p w:rsidR="004305DA" w:rsidRDefault="004305DA">
            <w:pPr>
              <w:tabs>
                <w:tab w:val="left" w:pos="2552"/>
              </w:tabs>
              <w:spacing w:line="500" w:lineRule="exact"/>
              <w:jc w:val="center"/>
              <w:rPr>
                <w:rFonts w:ascii="楷体_GB2312" w:eastAsia="楷体_GB2312" w:hAnsi="Dotum"/>
                <w:sz w:val="28"/>
                <w:szCs w:val="28"/>
              </w:rPr>
            </w:pPr>
          </w:p>
        </w:tc>
        <w:tc>
          <w:tcPr>
            <w:tcW w:w="2263" w:type="dxa"/>
            <w:vAlign w:val="center"/>
          </w:tcPr>
          <w:p w:rsidR="004305DA" w:rsidRDefault="004305DA">
            <w:pPr>
              <w:spacing w:line="500" w:lineRule="exact"/>
              <w:ind w:firstLineChars="200" w:firstLine="560"/>
              <w:jc w:val="center"/>
              <w:rPr>
                <w:rFonts w:ascii="楷体_GB2312" w:eastAsia="楷体_GB2312" w:hAnsi="Dotum"/>
                <w:sz w:val="28"/>
                <w:szCs w:val="28"/>
              </w:rPr>
            </w:pPr>
            <w:r>
              <w:rPr>
                <w:rFonts w:ascii="楷体_GB2312" w:eastAsia="楷体_GB2312" w:hAnsi="Dotum" w:hint="eastAsia"/>
                <w:sz w:val="28"/>
                <w:szCs w:val="28"/>
              </w:rPr>
              <w:t>年  月  日</w:t>
            </w:r>
          </w:p>
        </w:tc>
      </w:tr>
      <w:tr w:rsidR="004305DA">
        <w:trPr>
          <w:trHeight w:val="680"/>
        </w:trPr>
        <w:tc>
          <w:tcPr>
            <w:tcW w:w="2263" w:type="dxa"/>
            <w:vAlign w:val="center"/>
          </w:tcPr>
          <w:p w:rsidR="004305DA" w:rsidRDefault="00713AE6">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陈  力</w:t>
            </w:r>
          </w:p>
        </w:tc>
        <w:tc>
          <w:tcPr>
            <w:tcW w:w="2299" w:type="dxa"/>
            <w:vAlign w:val="center"/>
          </w:tcPr>
          <w:p w:rsidR="004305DA" w:rsidRDefault="00713AE6">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4220180019</w:t>
            </w:r>
          </w:p>
        </w:tc>
        <w:tc>
          <w:tcPr>
            <w:tcW w:w="2263" w:type="dxa"/>
            <w:vAlign w:val="center"/>
          </w:tcPr>
          <w:p w:rsidR="004305DA" w:rsidRDefault="004305DA">
            <w:pPr>
              <w:tabs>
                <w:tab w:val="left" w:pos="2552"/>
              </w:tabs>
              <w:spacing w:line="500" w:lineRule="exact"/>
              <w:jc w:val="center"/>
              <w:rPr>
                <w:rFonts w:ascii="楷体_GB2312" w:eastAsia="楷体_GB2312" w:hAnsi="Dotum"/>
                <w:sz w:val="28"/>
                <w:szCs w:val="28"/>
              </w:rPr>
            </w:pPr>
          </w:p>
        </w:tc>
        <w:tc>
          <w:tcPr>
            <w:tcW w:w="2263" w:type="dxa"/>
            <w:vAlign w:val="center"/>
          </w:tcPr>
          <w:p w:rsidR="004305DA" w:rsidRDefault="004305DA">
            <w:pPr>
              <w:spacing w:line="500" w:lineRule="exact"/>
              <w:ind w:firstLineChars="200" w:firstLine="560"/>
              <w:jc w:val="center"/>
              <w:rPr>
                <w:rFonts w:ascii="楷体_GB2312" w:eastAsia="楷体_GB2312" w:hAnsi="Dotum"/>
                <w:sz w:val="28"/>
                <w:szCs w:val="28"/>
              </w:rPr>
            </w:pPr>
            <w:r>
              <w:rPr>
                <w:rFonts w:ascii="楷体_GB2312" w:eastAsia="楷体_GB2312" w:hAnsi="Dotum" w:hint="eastAsia"/>
                <w:sz w:val="28"/>
                <w:szCs w:val="28"/>
              </w:rPr>
              <w:t>年  月  日</w:t>
            </w:r>
          </w:p>
        </w:tc>
      </w:tr>
    </w:tbl>
    <w:p w:rsidR="004305DA" w:rsidRDefault="004305DA">
      <w:pPr>
        <w:pStyle w:val="2"/>
        <w:ind w:firstLine="562"/>
      </w:pPr>
      <w:bookmarkStart w:id="42" w:name="_Toc83552592"/>
      <w:r>
        <w:rPr>
          <w:rFonts w:hint="eastAsia"/>
        </w:rPr>
        <w:t>十二、实地查勘期</w:t>
      </w:r>
      <w:bookmarkEnd w:id="42"/>
    </w:p>
    <w:p w:rsidR="004305DA" w:rsidRDefault="004305DA">
      <w:pPr>
        <w:spacing w:line="500" w:lineRule="exact"/>
        <w:ind w:firstLineChars="200" w:firstLine="560"/>
        <w:rPr>
          <w:rFonts w:ascii="楷体_GB2312" w:eastAsia="楷体_GB2312" w:hAnsi="Dotum"/>
          <w:sz w:val="28"/>
          <w:szCs w:val="28"/>
        </w:rPr>
      </w:pPr>
      <w:bookmarkStart w:id="43" w:name="_Toc334195052"/>
      <w:bookmarkStart w:id="44" w:name="_Toc334453598"/>
      <w:r>
        <w:rPr>
          <w:rFonts w:ascii="楷体_GB2312" w:eastAsia="楷体_GB2312" w:hAnsi="Dotum" w:hint="eastAsia"/>
          <w:sz w:val="28"/>
          <w:szCs w:val="28"/>
        </w:rPr>
        <w:t>实地查勘期为</w:t>
      </w:r>
      <w:r w:rsidR="00CB6192">
        <w:rPr>
          <w:rFonts w:ascii="楷体_GB2312" w:eastAsia="楷体_GB2312" w:hAnsi="楷体" w:hint="eastAsia"/>
          <w:sz w:val="28"/>
          <w:szCs w:val="28"/>
        </w:rPr>
        <w:t>2022年5月10日</w:t>
      </w:r>
      <w:r>
        <w:rPr>
          <w:rFonts w:ascii="楷体_GB2312" w:eastAsia="楷体_GB2312" w:hAnsi="Dotum" w:hint="eastAsia"/>
          <w:sz w:val="28"/>
          <w:szCs w:val="28"/>
        </w:rPr>
        <w:t>。</w:t>
      </w:r>
    </w:p>
    <w:p w:rsidR="004305DA" w:rsidRDefault="004305DA">
      <w:pPr>
        <w:pStyle w:val="2"/>
        <w:ind w:firstLine="562"/>
      </w:pPr>
      <w:bookmarkStart w:id="45" w:name="_Toc83552593"/>
      <w:r>
        <w:rPr>
          <w:rFonts w:hint="eastAsia"/>
        </w:rPr>
        <w:lastRenderedPageBreak/>
        <w:t>十三、估价作业期</w:t>
      </w:r>
      <w:bookmarkEnd w:id="43"/>
      <w:bookmarkEnd w:id="44"/>
      <w:bookmarkEnd w:id="45"/>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本次估价作业期始于</w:t>
      </w:r>
      <w:r w:rsidR="00CB6192">
        <w:rPr>
          <w:rFonts w:ascii="楷体_GB2312" w:eastAsia="楷体_GB2312" w:hAnsi="楷体" w:hint="eastAsia"/>
          <w:sz w:val="28"/>
          <w:szCs w:val="28"/>
        </w:rPr>
        <w:t>2022年5月10日</w:t>
      </w:r>
      <w:r>
        <w:rPr>
          <w:rFonts w:ascii="楷体_GB2312" w:eastAsia="楷体_GB2312" w:hAnsi="Dotum" w:hint="eastAsia"/>
          <w:sz w:val="28"/>
          <w:szCs w:val="28"/>
        </w:rPr>
        <w:t>，止于</w:t>
      </w:r>
      <w:r w:rsidR="001D7250">
        <w:rPr>
          <w:rFonts w:ascii="楷体_GB2312" w:eastAsia="楷体_GB2312" w:hAnsi="楷体" w:hint="eastAsia"/>
          <w:sz w:val="28"/>
          <w:szCs w:val="28"/>
        </w:rPr>
        <w:t>2022年5月18日</w:t>
      </w:r>
      <w:r>
        <w:rPr>
          <w:rFonts w:ascii="楷体_GB2312" w:eastAsia="楷体_GB2312" w:hAnsi="Dotum" w:hint="eastAsia"/>
          <w:sz w:val="28"/>
          <w:szCs w:val="28"/>
        </w:rPr>
        <w:t>。</w:t>
      </w:r>
    </w:p>
    <w:p w:rsidR="004305DA" w:rsidRDefault="004305DA">
      <w:pPr>
        <w:pStyle w:val="2"/>
        <w:ind w:firstLineChars="0" w:firstLine="0"/>
        <w:jc w:val="center"/>
        <w:rPr>
          <w:rFonts w:ascii="楷体_GB2312"/>
        </w:rPr>
      </w:pPr>
      <w:r>
        <w:rPr>
          <w:rFonts w:ascii="Dotum" w:hAnsi="Dotum" w:hint="eastAsia"/>
          <w:b w:val="0"/>
          <w:szCs w:val="28"/>
        </w:rPr>
        <w:br w:type="page"/>
      </w:r>
      <w:bookmarkStart w:id="46" w:name="_Toc334195054"/>
      <w:bookmarkStart w:id="47" w:name="_Toc334453600"/>
    </w:p>
    <w:p w:rsidR="00DE30A3" w:rsidRDefault="00DE30A3">
      <w:pPr>
        <w:pStyle w:val="1"/>
      </w:pPr>
      <w:bookmarkStart w:id="48" w:name="_Toc334195063"/>
      <w:bookmarkStart w:id="49" w:name="_Toc334453609"/>
      <w:bookmarkStart w:id="50" w:name="_Toc83552601"/>
      <w:bookmarkEnd w:id="46"/>
      <w:bookmarkEnd w:id="47"/>
    </w:p>
    <w:p w:rsidR="004305DA" w:rsidRDefault="004305DA">
      <w:pPr>
        <w:pStyle w:val="1"/>
      </w:pPr>
      <w:r>
        <w:rPr>
          <w:rFonts w:hint="eastAsia"/>
        </w:rPr>
        <w:t>附</w:t>
      </w:r>
      <w:r>
        <w:rPr>
          <w:rFonts w:hint="eastAsia"/>
        </w:rPr>
        <w:t xml:space="preserve">    </w:t>
      </w:r>
      <w:r>
        <w:rPr>
          <w:rFonts w:hint="eastAsia"/>
        </w:rPr>
        <w:t>件</w:t>
      </w:r>
      <w:bookmarkEnd w:id="48"/>
      <w:bookmarkEnd w:id="49"/>
      <w:bookmarkEnd w:id="50"/>
    </w:p>
    <w:p w:rsidR="004305DA" w:rsidRDefault="004305DA">
      <w:pPr>
        <w:pStyle w:val="1"/>
        <w:spacing w:line="500" w:lineRule="exact"/>
      </w:pPr>
    </w:p>
    <w:p w:rsidR="004305DA" w:rsidRPr="00F877A6" w:rsidRDefault="004305DA">
      <w:pPr>
        <w:pStyle w:val="2"/>
        <w:ind w:firstLine="560"/>
        <w:rPr>
          <w:rFonts w:ascii="楷体_GB2312"/>
          <w:b w:val="0"/>
          <w:bCs w:val="0"/>
        </w:rPr>
      </w:pPr>
      <w:bookmarkStart w:id="51" w:name="_Toc83552602"/>
      <w:r>
        <w:rPr>
          <w:rFonts w:hint="eastAsia"/>
          <w:b w:val="0"/>
          <w:bCs w:val="0"/>
        </w:rPr>
        <w:t>一、</w:t>
      </w:r>
      <w:r w:rsidR="001D7250">
        <w:rPr>
          <w:rFonts w:ascii="楷体_GB2312" w:hint="eastAsia"/>
          <w:b w:val="0"/>
          <w:bCs w:val="0"/>
        </w:rPr>
        <w:t>当阳市人民法院司法评估委托书</w:t>
      </w:r>
      <w:r w:rsidR="00F877A6" w:rsidRPr="00F877A6">
        <w:rPr>
          <w:rFonts w:ascii="楷体_GB2312" w:hint="eastAsia"/>
          <w:b w:val="0"/>
          <w:bCs w:val="0"/>
        </w:rPr>
        <w:t>[</w:t>
      </w:r>
      <w:r w:rsidR="001D7250">
        <w:rPr>
          <w:rFonts w:ascii="楷体_GB2312" w:hint="eastAsia"/>
          <w:b w:val="0"/>
          <w:bCs w:val="0"/>
        </w:rPr>
        <w:t>（2022）鄂0582鉴29号</w:t>
      </w:r>
      <w:r w:rsidR="00F877A6" w:rsidRPr="00F877A6">
        <w:rPr>
          <w:rFonts w:ascii="楷体_GB2312" w:hint="eastAsia"/>
          <w:b w:val="0"/>
          <w:bCs w:val="0"/>
        </w:rPr>
        <w:t>]</w:t>
      </w:r>
      <w:bookmarkEnd w:id="51"/>
    </w:p>
    <w:p w:rsidR="004305DA" w:rsidRDefault="004305DA">
      <w:pPr>
        <w:pStyle w:val="2"/>
        <w:ind w:firstLine="560"/>
        <w:rPr>
          <w:b w:val="0"/>
          <w:bCs w:val="0"/>
        </w:rPr>
      </w:pPr>
      <w:bookmarkStart w:id="52" w:name="_Toc83552603"/>
      <w:r>
        <w:rPr>
          <w:rFonts w:hint="eastAsia"/>
          <w:b w:val="0"/>
          <w:bCs w:val="0"/>
        </w:rPr>
        <w:t>二、</w:t>
      </w:r>
      <w:r w:rsidR="004E2A7C">
        <w:rPr>
          <w:rFonts w:hint="eastAsia"/>
          <w:b w:val="0"/>
          <w:bCs w:val="0"/>
        </w:rPr>
        <w:t>《不动产登记权属信息查询》</w:t>
      </w:r>
      <w:r w:rsidR="00FE09D1">
        <w:rPr>
          <w:rFonts w:hint="eastAsia"/>
          <w:b w:val="0"/>
          <w:bCs w:val="0"/>
        </w:rPr>
        <w:t>复印件</w:t>
      </w:r>
      <w:bookmarkEnd w:id="52"/>
    </w:p>
    <w:p w:rsidR="00EC63F1" w:rsidRPr="00EC63F1" w:rsidRDefault="00EC63F1" w:rsidP="00EC63F1">
      <w:pPr>
        <w:pStyle w:val="2"/>
        <w:ind w:firstLine="560"/>
        <w:rPr>
          <w:b w:val="0"/>
          <w:bCs w:val="0"/>
        </w:rPr>
      </w:pPr>
      <w:bookmarkStart w:id="53" w:name="_Toc83552604"/>
      <w:r w:rsidRPr="00EC63F1">
        <w:rPr>
          <w:rFonts w:hint="eastAsia"/>
          <w:b w:val="0"/>
          <w:bCs w:val="0"/>
        </w:rPr>
        <w:t>三、</w:t>
      </w:r>
      <w:r w:rsidR="001728D4">
        <w:rPr>
          <w:rFonts w:hint="eastAsia"/>
          <w:b w:val="0"/>
          <w:bCs w:val="0"/>
        </w:rPr>
        <w:t>估价对象照片</w:t>
      </w:r>
      <w:bookmarkEnd w:id="53"/>
    </w:p>
    <w:p w:rsidR="004305DA" w:rsidRDefault="00EC63F1">
      <w:pPr>
        <w:pStyle w:val="2"/>
        <w:ind w:firstLine="560"/>
        <w:rPr>
          <w:b w:val="0"/>
          <w:bCs w:val="0"/>
        </w:rPr>
      </w:pPr>
      <w:bookmarkStart w:id="54" w:name="_Toc83552605"/>
      <w:r>
        <w:rPr>
          <w:rFonts w:hint="eastAsia"/>
          <w:b w:val="0"/>
          <w:bCs w:val="0"/>
        </w:rPr>
        <w:t>四</w:t>
      </w:r>
      <w:r w:rsidR="004305DA">
        <w:rPr>
          <w:rFonts w:hint="eastAsia"/>
          <w:b w:val="0"/>
          <w:bCs w:val="0"/>
        </w:rPr>
        <w:t>、</w:t>
      </w:r>
      <w:r w:rsidR="001728D4">
        <w:rPr>
          <w:rFonts w:hint="eastAsia"/>
          <w:b w:val="0"/>
          <w:bCs w:val="0"/>
        </w:rPr>
        <w:t>房地产估价机构营业执照复印件</w:t>
      </w:r>
      <w:bookmarkEnd w:id="54"/>
    </w:p>
    <w:p w:rsidR="004305DA" w:rsidRDefault="00EC63F1">
      <w:pPr>
        <w:pStyle w:val="2"/>
        <w:ind w:firstLine="560"/>
        <w:rPr>
          <w:b w:val="0"/>
          <w:bCs w:val="0"/>
        </w:rPr>
      </w:pPr>
      <w:bookmarkStart w:id="55" w:name="_Toc83552606"/>
      <w:r>
        <w:rPr>
          <w:rFonts w:hint="eastAsia"/>
          <w:b w:val="0"/>
          <w:bCs w:val="0"/>
        </w:rPr>
        <w:t>五</w:t>
      </w:r>
      <w:r w:rsidR="004305DA">
        <w:rPr>
          <w:rFonts w:hint="eastAsia"/>
          <w:b w:val="0"/>
          <w:bCs w:val="0"/>
        </w:rPr>
        <w:t>、</w:t>
      </w:r>
      <w:r w:rsidR="001728D4">
        <w:rPr>
          <w:rFonts w:hint="eastAsia"/>
          <w:b w:val="0"/>
          <w:bCs w:val="0"/>
        </w:rPr>
        <w:t>房地产估价机构资格证书复印件</w:t>
      </w:r>
      <w:bookmarkEnd w:id="55"/>
    </w:p>
    <w:p w:rsidR="00FE09D1" w:rsidRDefault="00EC63F1">
      <w:pPr>
        <w:pStyle w:val="2"/>
        <w:ind w:firstLine="560"/>
        <w:rPr>
          <w:b w:val="0"/>
          <w:bCs w:val="0"/>
        </w:rPr>
      </w:pPr>
      <w:bookmarkStart w:id="56" w:name="_Toc83552607"/>
      <w:r>
        <w:rPr>
          <w:rFonts w:hint="eastAsia"/>
          <w:b w:val="0"/>
          <w:bCs w:val="0"/>
        </w:rPr>
        <w:t>六</w:t>
      </w:r>
      <w:r w:rsidR="004305DA">
        <w:rPr>
          <w:rFonts w:hint="eastAsia"/>
          <w:b w:val="0"/>
          <w:bCs w:val="0"/>
        </w:rPr>
        <w:t>、</w:t>
      </w:r>
      <w:r w:rsidR="001728D4">
        <w:rPr>
          <w:rFonts w:hint="eastAsia"/>
          <w:b w:val="0"/>
          <w:bCs w:val="0"/>
        </w:rPr>
        <w:t>房地产估价人员注册证书复印件</w:t>
      </w:r>
      <w:bookmarkEnd w:id="56"/>
    </w:p>
    <w:p w:rsidR="004305DA" w:rsidRDefault="004305DA" w:rsidP="00FE09D1">
      <w:pPr>
        <w:pStyle w:val="2"/>
        <w:ind w:firstLine="562"/>
      </w:pPr>
    </w:p>
    <w:sectPr w:rsidR="004305DA" w:rsidSect="001054BD">
      <w:footerReference w:type="default" r:id="rId14"/>
      <w:pgSz w:w="11907" w:h="16840"/>
      <w:pgMar w:top="1418" w:right="1440" w:bottom="1440" w:left="144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467" w:rsidRDefault="00377467">
      <w:r>
        <w:separator/>
      </w:r>
    </w:p>
  </w:endnote>
  <w:endnote w:type="continuationSeparator" w:id="1">
    <w:p w:rsidR="00377467" w:rsidRDefault="00377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方正楷体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otum">
    <w:altName w:val="Arial Unicode MS"/>
    <w:panose1 w:val="020B0600000101010101"/>
    <w:charset w:val="81"/>
    <w:family w:val="modern"/>
    <w:notTrueType/>
    <w:pitch w:val="fixed"/>
    <w:sig w:usb0="00000000" w:usb1="09060000" w:usb2="00000010" w:usb3="00000000" w:csb0="0008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F7" w:rsidRDefault="00E65E26">
    <w:pPr>
      <w:pStyle w:val="a9"/>
      <w:rPr>
        <w:rFonts w:ascii="宋体" w:hAnsi="宋体"/>
        <w:shd w:val="clear" w:color="auto" w:fill="FFFFFF"/>
      </w:rPr>
    </w:pPr>
    <w:r w:rsidRPr="00E65E26">
      <w:rPr>
        <w:rFonts w:ascii="宋体" w:hAnsi="宋体"/>
        <w:shd w:val="clear" w:color="auto" w:fill="FFFFFF"/>
      </w:rPr>
      <w:pict>
        <v:line id="直线 15" o:spid="_x0000_s2063" style="position:absolute;z-index:251656192" from=".75pt,-3pt" to="450.75pt,-3pt"/>
      </w:pict>
    </w:r>
    <w:r w:rsidR="000863F7">
      <w:rPr>
        <w:rFonts w:ascii="宋体" w:hAnsi="宋体" w:hint="eastAsia"/>
        <w:shd w:val="clear" w:color="auto" w:fill="FFFFFF"/>
      </w:rPr>
      <w:t>办公地址：宜昌市伍家岗区沿江大道特162号（福江铭座2</w:t>
    </w:r>
    <w:r w:rsidR="000863F7">
      <w:rPr>
        <w:rFonts w:ascii="宋体" w:hAnsi="宋体"/>
        <w:shd w:val="clear" w:color="auto" w:fill="FFFFFF"/>
      </w:rPr>
      <w:t>1</w:t>
    </w:r>
    <w:r w:rsidR="000863F7">
      <w:rPr>
        <w:rFonts w:ascii="宋体" w:hAnsi="宋体" w:hint="eastAsia"/>
        <w:shd w:val="clear" w:color="auto" w:fill="FFFFFF"/>
      </w:rPr>
      <w:t xml:space="preserve">楼）                                                                 </w:t>
    </w:r>
    <w:r w:rsidR="000863F7">
      <w:rPr>
        <w:rFonts w:ascii="宋体" w:hAnsi="宋体"/>
        <w:shd w:val="clear" w:color="auto" w:fill="FFFFFF"/>
      </w:rPr>
      <w:t xml:space="preserve">    </w:t>
    </w:r>
    <w:r w:rsidR="000863F7">
      <w:rPr>
        <w:rFonts w:ascii="宋体" w:hAnsi="宋体" w:hint="eastAsia"/>
        <w:shd w:val="clear" w:color="auto" w:fill="FFFFFF"/>
      </w:rPr>
      <w:t xml:space="preserve"> </w:t>
    </w:r>
    <w:r w:rsidR="000863F7">
      <w:rPr>
        <w:rFonts w:ascii="宋体" w:hAnsi="宋体"/>
        <w:shd w:val="clear" w:color="auto" w:fill="FFFFFF"/>
      </w:rPr>
      <w:t xml:space="preserve">   </w:t>
    </w:r>
    <w:r w:rsidR="000863F7">
      <w:rPr>
        <w:rFonts w:ascii="宋体" w:hAnsi="宋体" w:hint="eastAsia"/>
        <w:shd w:val="clear" w:color="auto" w:fill="FFFFFF"/>
      </w:rPr>
      <w:t xml:space="preserve">   </w:t>
    </w:r>
  </w:p>
  <w:p w:rsidR="000863F7" w:rsidRDefault="000863F7">
    <w:pPr>
      <w:pStyle w:val="a9"/>
      <w:rPr>
        <w:rFonts w:ascii="宋体" w:hAnsi="宋体"/>
        <w:shd w:val="clear" w:color="auto" w:fill="FFFFFF"/>
      </w:rPr>
    </w:pPr>
    <w:r>
      <w:rPr>
        <w:rFonts w:ascii="宋体" w:hAnsi="宋体" w:hint="eastAsia"/>
        <w:shd w:val="clear" w:color="auto" w:fill="FFFFFF"/>
      </w:rPr>
      <w:t>电话：（0717）6747669                                   传真：（0717）6747669</w:t>
    </w:r>
  </w:p>
  <w:p w:rsidR="000863F7" w:rsidRDefault="000863F7">
    <w:pPr>
      <w:pStyle w:val="a9"/>
      <w:rPr>
        <w:rFonts w:ascii="宋体" w:hAnsi="宋体"/>
        <w:shd w:val="clear" w:color="auto" w:fill="FFFFFF"/>
      </w:rPr>
    </w:pPr>
    <w:r>
      <w:rPr>
        <w:rFonts w:ascii="宋体" w:hAnsi="宋体" w:hint="eastAsia"/>
        <w:shd w:val="clear" w:color="auto" w:fill="FFFFFF"/>
      </w:rPr>
      <w:t>E-</w:t>
    </w:r>
    <w:r>
      <w:rPr>
        <w:rFonts w:ascii="宋体" w:hAnsi="宋体"/>
        <w:shd w:val="clear" w:color="auto" w:fill="FFFFFF"/>
      </w:rPr>
      <w:t>mail</w:t>
    </w:r>
    <w:r>
      <w:rPr>
        <w:rFonts w:ascii="宋体" w:hAnsi="宋体" w:hint="eastAsia"/>
        <w:shd w:val="clear" w:color="auto" w:fill="FFFFFF"/>
      </w:rPr>
      <w:t>：hbhscpa@163.net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F7" w:rsidRDefault="00E65E26">
    <w:pPr>
      <w:pStyle w:val="a9"/>
      <w:rPr>
        <w:rFonts w:ascii="宋体" w:hAnsi="宋体"/>
        <w:shd w:val="clear" w:color="auto" w:fill="FFFFFF"/>
      </w:rPr>
    </w:pPr>
    <w:r w:rsidRPr="00E65E26">
      <w:rPr>
        <w:rFonts w:ascii="宋体" w:hAnsi="宋体"/>
        <w:shd w:val="clear" w:color="auto" w:fill="FFFFFF"/>
      </w:rPr>
      <w:pict>
        <v:line id="直线 22" o:spid="_x0000_s2070" style="position:absolute;z-index:251659264" from=".75pt,-3pt" to="450.75pt,-3pt"/>
      </w:pict>
    </w:r>
    <w:r w:rsidR="000863F7">
      <w:rPr>
        <w:rFonts w:ascii="宋体" w:hAnsi="宋体" w:hint="eastAsia"/>
        <w:shd w:val="clear" w:color="auto" w:fill="FFFFFF"/>
      </w:rPr>
      <w:t>办公地址：宜昌市伍家岗区沿江大道特162号（福江铭座2</w:t>
    </w:r>
    <w:r w:rsidR="000863F7">
      <w:rPr>
        <w:rFonts w:ascii="宋体" w:hAnsi="宋体"/>
        <w:shd w:val="clear" w:color="auto" w:fill="FFFFFF"/>
      </w:rPr>
      <w:t>1</w:t>
    </w:r>
    <w:r w:rsidR="000863F7">
      <w:rPr>
        <w:rFonts w:ascii="宋体" w:hAnsi="宋体" w:hint="eastAsia"/>
        <w:shd w:val="clear" w:color="auto" w:fill="FFFFFF"/>
      </w:rPr>
      <w:t xml:space="preserve">楼）          </w:t>
    </w:r>
    <w:r w:rsidR="000863F7">
      <w:rPr>
        <w:rFonts w:ascii="宋体" w:hAnsi="宋体"/>
        <w:shd w:val="clear" w:color="auto" w:fill="FFFFFF"/>
      </w:rPr>
      <w:t xml:space="preserve">         </w:t>
    </w:r>
    <w:r w:rsidR="000863F7">
      <w:rPr>
        <w:rFonts w:ascii="宋体" w:hAnsi="宋体" w:hint="eastAsia"/>
        <w:shd w:val="clear" w:color="auto" w:fill="FFFFFF"/>
      </w:rPr>
      <w:t xml:space="preserve">  共 2 页，第 </w:t>
    </w:r>
    <w:r>
      <w:rPr>
        <w:rFonts w:ascii="宋体" w:hAnsi="宋体"/>
        <w:shd w:val="clear" w:color="auto" w:fill="FFFFFF"/>
      </w:rPr>
      <w:fldChar w:fldCharType="begin"/>
    </w:r>
    <w:r w:rsidR="000863F7">
      <w:rPr>
        <w:rFonts w:ascii="宋体" w:hAnsi="宋体"/>
        <w:shd w:val="clear" w:color="auto" w:fill="FFFFFF"/>
      </w:rPr>
      <w:instrText xml:space="preserve"> PAGE   \* MERGEFORMAT </w:instrText>
    </w:r>
    <w:r>
      <w:rPr>
        <w:rFonts w:ascii="宋体" w:hAnsi="宋体"/>
        <w:shd w:val="clear" w:color="auto" w:fill="FFFFFF"/>
      </w:rPr>
      <w:fldChar w:fldCharType="separate"/>
    </w:r>
    <w:r w:rsidR="00195237" w:rsidRPr="00195237">
      <w:rPr>
        <w:rFonts w:ascii="宋体" w:hAnsi="宋体"/>
        <w:noProof/>
        <w:shd w:val="clear" w:color="auto" w:fill="FFFFFF"/>
        <w:lang w:val="zh-CN"/>
      </w:rPr>
      <w:t>2</w:t>
    </w:r>
    <w:r>
      <w:rPr>
        <w:rFonts w:ascii="宋体" w:hAnsi="宋体"/>
        <w:shd w:val="clear" w:color="auto" w:fill="FFFFFF"/>
      </w:rPr>
      <w:fldChar w:fldCharType="end"/>
    </w:r>
    <w:r w:rsidR="000863F7">
      <w:rPr>
        <w:rFonts w:ascii="宋体" w:hAnsi="宋体" w:hint="eastAsia"/>
        <w:shd w:val="clear" w:color="auto" w:fill="FFFFFF"/>
      </w:rPr>
      <w:t xml:space="preserve"> 页   </w:t>
    </w:r>
    <w:r w:rsidR="000863F7">
      <w:rPr>
        <w:rFonts w:ascii="宋体" w:hAnsi="宋体"/>
        <w:shd w:val="clear" w:color="auto" w:fill="FFFFFF"/>
      </w:rPr>
      <w:t xml:space="preserve">  </w:t>
    </w:r>
    <w:r w:rsidR="000863F7">
      <w:rPr>
        <w:rFonts w:ascii="宋体" w:hAnsi="宋体" w:hint="eastAsia"/>
        <w:shd w:val="clear" w:color="auto" w:fill="FFFFFF"/>
      </w:rPr>
      <w:t xml:space="preserve">                                </w:t>
    </w:r>
    <w:r w:rsidR="000863F7">
      <w:rPr>
        <w:rFonts w:ascii="宋体" w:hAnsi="宋体"/>
        <w:shd w:val="clear" w:color="auto" w:fill="FFFFFF"/>
      </w:rPr>
      <w:t xml:space="preserve">    </w:t>
    </w:r>
    <w:r w:rsidR="000863F7">
      <w:rPr>
        <w:rFonts w:ascii="宋体" w:hAnsi="宋体" w:hint="eastAsia"/>
        <w:shd w:val="clear" w:color="auto" w:fill="FFFFFF"/>
      </w:rPr>
      <w:t xml:space="preserve"> </w:t>
    </w:r>
    <w:r w:rsidR="000863F7">
      <w:rPr>
        <w:rFonts w:ascii="宋体" w:hAnsi="宋体"/>
        <w:shd w:val="clear" w:color="auto" w:fill="FFFFFF"/>
      </w:rPr>
      <w:t xml:space="preserve">   </w:t>
    </w:r>
    <w:r w:rsidR="000863F7">
      <w:rPr>
        <w:rFonts w:ascii="宋体" w:hAnsi="宋体" w:hint="eastAsia"/>
        <w:shd w:val="clear" w:color="auto" w:fill="FFFFFF"/>
      </w:rPr>
      <w:t xml:space="preserve">   </w:t>
    </w:r>
  </w:p>
  <w:p w:rsidR="000863F7" w:rsidRDefault="000863F7">
    <w:pPr>
      <w:pStyle w:val="a9"/>
      <w:rPr>
        <w:rFonts w:ascii="宋体" w:hAnsi="宋体"/>
        <w:shd w:val="clear" w:color="auto" w:fill="FFFFFF"/>
      </w:rPr>
    </w:pPr>
    <w:r>
      <w:rPr>
        <w:rFonts w:ascii="宋体" w:hAnsi="宋体" w:hint="eastAsia"/>
        <w:shd w:val="clear" w:color="auto" w:fill="FFFFFF"/>
      </w:rPr>
      <w:t>电话：（0717）6772830                    传真：（0717）6747669</w:t>
    </w:r>
  </w:p>
  <w:p w:rsidR="000863F7" w:rsidRDefault="000863F7">
    <w:pPr>
      <w:pStyle w:val="a9"/>
      <w:rPr>
        <w:rFonts w:ascii="宋体" w:hAnsi="宋体"/>
        <w:shd w:val="clear" w:color="auto" w:fill="FFFFFF"/>
      </w:rPr>
    </w:pPr>
    <w:r>
      <w:rPr>
        <w:rFonts w:ascii="宋体" w:hAnsi="宋体" w:hint="eastAsia"/>
        <w:shd w:val="clear" w:color="auto" w:fill="FFFFFF"/>
      </w:rPr>
      <w:t>E-</w:t>
    </w:r>
    <w:r>
      <w:rPr>
        <w:rFonts w:ascii="宋体" w:hAnsi="宋体"/>
        <w:shd w:val="clear" w:color="auto" w:fill="FFFFFF"/>
      </w:rPr>
      <w:t>mail</w:t>
    </w:r>
    <w:r>
      <w:rPr>
        <w:rFonts w:ascii="宋体" w:hAnsi="宋体" w:hint="eastAsia"/>
        <w:shd w:val="clear" w:color="auto" w:fill="FFFFFF"/>
      </w:rPr>
      <w:t>：hbhscpa@163.net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F7" w:rsidRDefault="00E65E26">
    <w:pPr>
      <w:pStyle w:val="a9"/>
      <w:rPr>
        <w:rFonts w:ascii="宋体" w:hAnsi="宋体"/>
        <w:shd w:val="clear" w:color="auto" w:fill="FFFFFF"/>
      </w:rPr>
    </w:pPr>
    <w:r w:rsidRPr="00E65E26">
      <w:rPr>
        <w:rFonts w:ascii="宋体" w:hAnsi="宋体"/>
        <w:shd w:val="clear" w:color="auto" w:fill="FFFFFF"/>
      </w:rPr>
      <w:pict>
        <v:line id="直线 21" o:spid="_x0000_s2069" style="position:absolute;z-index:251658240" from=".75pt,-3pt" to="450.75pt,-3pt"/>
      </w:pict>
    </w:r>
    <w:r w:rsidR="000863F7">
      <w:rPr>
        <w:rFonts w:ascii="宋体" w:hAnsi="宋体" w:hint="eastAsia"/>
        <w:shd w:val="clear" w:color="auto" w:fill="FFFFFF"/>
      </w:rPr>
      <w:t>办公地址：宜昌市伍家岗区沿江大道特162号（福江铭座2</w:t>
    </w:r>
    <w:r w:rsidR="000863F7">
      <w:rPr>
        <w:rFonts w:ascii="宋体" w:hAnsi="宋体"/>
        <w:shd w:val="clear" w:color="auto" w:fill="FFFFFF"/>
      </w:rPr>
      <w:t>1</w:t>
    </w:r>
    <w:r w:rsidR="000863F7">
      <w:rPr>
        <w:rFonts w:ascii="宋体" w:hAnsi="宋体" w:hint="eastAsia"/>
        <w:shd w:val="clear" w:color="auto" w:fill="FFFFFF"/>
      </w:rPr>
      <w:t xml:space="preserve">楼）                                                     </w:t>
    </w:r>
    <w:r w:rsidR="000863F7">
      <w:rPr>
        <w:rFonts w:ascii="宋体" w:hAnsi="宋体"/>
        <w:shd w:val="clear" w:color="auto" w:fill="FFFFFF"/>
      </w:rPr>
      <w:t xml:space="preserve">    </w:t>
    </w:r>
    <w:r w:rsidR="000863F7">
      <w:rPr>
        <w:rFonts w:ascii="宋体" w:hAnsi="宋体" w:hint="eastAsia"/>
        <w:shd w:val="clear" w:color="auto" w:fill="FFFFFF"/>
      </w:rPr>
      <w:t xml:space="preserve"> </w:t>
    </w:r>
    <w:r w:rsidR="000863F7">
      <w:rPr>
        <w:rFonts w:ascii="宋体" w:hAnsi="宋体"/>
        <w:shd w:val="clear" w:color="auto" w:fill="FFFFFF"/>
      </w:rPr>
      <w:t xml:space="preserve">   </w:t>
    </w:r>
    <w:r w:rsidR="000863F7">
      <w:rPr>
        <w:rFonts w:ascii="宋体" w:hAnsi="宋体" w:hint="eastAsia"/>
        <w:shd w:val="clear" w:color="auto" w:fill="FFFFFF"/>
      </w:rPr>
      <w:t xml:space="preserve">   </w:t>
    </w:r>
  </w:p>
  <w:p w:rsidR="000863F7" w:rsidRDefault="000863F7">
    <w:pPr>
      <w:pStyle w:val="a9"/>
      <w:rPr>
        <w:rFonts w:ascii="宋体" w:hAnsi="宋体"/>
        <w:shd w:val="clear" w:color="auto" w:fill="FFFFFF"/>
      </w:rPr>
    </w:pPr>
    <w:r>
      <w:rPr>
        <w:rFonts w:ascii="宋体" w:hAnsi="宋体" w:hint="eastAsia"/>
        <w:shd w:val="clear" w:color="auto" w:fill="FFFFFF"/>
      </w:rPr>
      <w:t>电话：（0717）6772830                                   传真：（0717）6747669</w:t>
    </w:r>
  </w:p>
  <w:p w:rsidR="000863F7" w:rsidRDefault="000863F7">
    <w:pPr>
      <w:pStyle w:val="a9"/>
      <w:rPr>
        <w:rFonts w:ascii="宋体" w:hAnsi="宋体"/>
        <w:shd w:val="clear" w:color="auto" w:fill="FFFFFF"/>
      </w:rPr>
    </w:pPr>
    <w:r>
      <w:rPr>
        <w:rFonts w:ascii="宋体" w:hAnsi="宋体" w:hint="eastAsia"/>
        <w:shd w:val="clear" w:color="auto" w:fill="FFFFFF"/>
      </w:rPr>
      <w:t>E-</w:t>
    </w:r>
    <w:r>
      <w:rPr>
        <w:rFonts w:ascii="宋体" w:hAnsi="宋体"/>
        <w:shd w:val="clear" w:color="auto" w:fill="FFFFFF"/>
      </w:rPr>
      <w:t>mail</w:t>
    </w:r>
    <w:r>
      <w:rPr>
        <w:rFonts w:ascii="宋体" w:hAnsi="宋体" w:hint="eastAsia"/>
        <w:shd w:val="clear" w:color="auto" w:fill="FFFFFF"/>
      </w:rPr>
      <w:t>：hbhscpa@163.net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F7" w:rsidRDefault="00E65E26">
    <w:pPr>
      <w:pStyle w:val="a9"/>
      <w:rPr>
        <w:rFonts w:ascii="宋体" w:hAnsi="宋体"/>
        <w:shd w:val="clear" w:color="auto" w:fill="FFFFFF"/>
      </w:rPr>
    </w:pPr>
    <w:r w:rsidRPr="00E65E26">
      <w:rPr>
        <w:rFonts w:ascii="宋体" w:hAnsi="宋体"/>
        <w:shd w:val="clear" w:color="auto" w:fill="FFFFFF"/>
      </w:rPr>
      <w:pict>
        <v:line id="直线 20" o:spid="_x0000_s2068" style="position:absolute;z-index:251657216" from=".75pt,-3pt" to="450.75pt,-3pt"/>
      </w:pict>
    </w:r>
    <w:r w:rsidR="000863F7">
      <w:rPr>
        <w:rFonts w:ascii="宋体" w:hAnsi="宋体" w:hint="eastAsia"/>
        <w:shd w:val="clear" w:color="auto" w:fill="FFFFFF"/>
      </w:rPr>
      <w:t>办公地址：宜昌市伍家岗区沿江大道特162号（福江铭座21楼）                          共</w:t>
    </w:r>
    <w:r w:rsidR="00DE30A3">
      <w:rPr>
        <w:rFonts w:ascii="宋体" w:hAnsi="宋体" w:hint="eastAsia"/>
        <w:shd w:val="clear" w:color="auto" w:fill="FFFFFF"/>
      </w:rPr>
      <w:t>14</w:t>
    </w:r>
    <w:r w:rsidR="000863F7">
      <w:rPr>
        <w:rFonts w:ascii="宋体" w:hAnsi="宋体" w:hint="eastAsia"/>
        <w:shd w:val="clear" w:color="auto" w:fill="FFFFFF"/>
      </w:rPr>
      <w:t xml:space="preserve">页，第 </w:t>
    </w:r>
    <w:r>
      <w:rPr>
        <w:rFonts w:ascii="宋体" w:hAnsi="宋体"/>
        <w:shd w:val="clear" w:color="auto" w:fill="FFFFFF"/>
      </w:rPr>
      <w:fldChar w:fldCharType="begin"/>
    </w:r>
    <w:r w:rsidR="000863F7">
      <w:rPr>
        <w:rFonts w:ascii="宋体" w:hAnsi="宋体"/>
        <w:shd w:val="clear" w:color="auto" w:fill="FFFFFF"/>
      </w:rPr>
      <w:instrText xml:space="preserve"> PAGE   \* MERGEFORMAT </w:instrText>
    </w:r>
    <w:r>
      <w:rPr>
        <w:rFonts w:ascii="宋体" w:hAnsi="宋体"/>
        <w:shd w:val="clear" w:color="auto" w:fill="FFFFFF"/>
      </w:rPr>
      <w:fldChar w:fldCharType="separate"/>
    </w:r>
    <w:r w:rsidR="008E614A" w:rsidRPr="008E614A">
      <w:rPr>
        <w:rFonts w:ascii="宋体" w:hAnsi="宋体"/>
        <w:noProof/>
        <w:shd w:val="clear" w:color="auto" w:fill="FFFFFF"/>
        <w:lang w:val="zh-CN"/>
      </w:rPr>
      <w:t>12</w:t>
    </w:r>
    <w:r>
      <w:rPr>
        <w:rFonts w:ascii="宋体" w:hAnsi="宋体"/>
        <w:shd w:val="clear" w:color="auto" w:fill="FFFFFF"/>
      </w:rPr>
      <w:fldChar w:fldCharType="end"/>
    </w:r>
    <w:r w:rsidR="000863F7">
      <w:rPr>
        <w:rFonts w:ascii="宋体" w:hAnsi="宋体" w:hint="eastAsia"/>
        <w:shd w:val="clear" w:color="auto" w:fill="FFFFFF"/>
      </w:rPr>
      <w:t xml:space="preserve"> 页</w:t>
    </w:r>
  </w:p>
  <w:p w:rsidR="000863F7" w:rsidRDefault="000863F7">
    <w:pPr>
      <w:pStyle w:val="a9"/>
      <w:rPr>
        <w:rFonts w:ascii="宋体" w:hAnsi="宋体"/>
        <w:shd w:val="clear" w:color="auto" w:fill="FFFFFF"/>
      </w:rPr>
    </w:pPr>
    <w:r>
      <w:rPr>
        <w:rFonts w:ascii="宋体" w:hAnsi="宋体" w:hint="eastAsia"/>
        <w:shd w:val="clear" w:color="auto" w:fill="FFFFFF"/>
      </w:rPr>
      <w:t>电话：（0717）6747669                    传真：（0717）6747669</w:t>
    </w:r>
  </w:p>
  <w:p w:rsidR="000863F7" w:rsidRDefault="000863F7">
    <w:pPr>
      <w:pStyle w:val="a9"/>
      <w:rPr>
        <w:rFonts w:ascii="宋体" w:hAnsi="宋体"/>
        <w:shd w:val="clear" w:color="auto" w:fill="FFFFFF"/>
      </w:rPr>
    </w:pPr>
    <w:r>
      <w:rPr>
        <w:rFonts w:ascii="宋体" w:hAnsi="宋体" w:hint="eastAsia"/>
        <w:shd w:val="clear" w:color="auto" w:fill="FFFFFF"/>
      </w:rPr>
      <w:t>E-</w:t>
    </w:r>
    <w:r>
      <w:rPr>
        <w:rFonts w:ascii="宋体" w:hAnsi="宋体"/>
        <w:shd w:val="clear" w:color="auto" w:fill="FFFFFF"/>
      </w:rPr>
      <w:t>mail</w:t>
    </w:r>
    <w:r>
      <w:rPr>
        <w:rFonts w:ascii="宋体" w:hAnsi="宋体" w:hint="eastAsia"/>
        <w:shd w:val="clear" w:color="auto" w:fill="FFFFFF"/>
      </w:rPr>
      <w:t>：hbhscpa@163.net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467" w:rsidRDefault="00377467">
      <w:r>
        <w:separator/>
      </w:r>
    </w:p>
  </w:footnote>
  <w:footnote w:type="continuationSeparator" w:id="1">
    <w:p w:rsidR="00377467" w:rsidRDefault="00377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F7" w:rsidRDefault="000863F7">
    <w:pPr>
      <w:pStyle w:val="af5"/>
      <w:jc w:val="both"/>
    </w:pPr>
    <w:r>
      <w:rPr>
        <w:rFonts w:hint="eastAsia"/>
      </w:rPr>
      <w:t>湖北华审资产评估土地房地产估价有限公司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221B4"/>
    <w:multiLevelType w:val="singleLevel"/>
    <w:tmpl w:val="2FE221B4"/>
    <w:lvl w:ilvl="0">
      <w:start w:val="1"/>
      <w:numFmt w:val="upperLetter"/>
      <w:lvlText w:val="%1．"/>
      <w:lvlJc w:val="left"/>
      <w:pPr>
        <w:tabs>
          <w:tab w:val="num" w:pos="780"/>
        </w:tabs>
        <w:ind w:left="780" w:hanging="360"/>
      </w:pPr>
      <w:rPr>
        <w:rFonts w:hint="eastAsia"/>
      </w:rPr>
    </w:lvl>
  </w:abstractNum>
  <w:abstractNum w:abstractNumId="1">
    <w:nsid w:val="4B1797A1"/>
    <w:multiLevelType w:val="singleLevel"/>
    <w:tmpl w:val="4B1797A1"/>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4033"/>
    <w:rsid w:val="00001186"/>
    <w:rsid w:val="00001287"/>
    <w:rsid w:val="00001FF9"/>
    <w:rsid w:val="000026A9"/>
    <w:rsid w:val="00002A65"/>
    <w:rsid w:val="0000455A"/>
    <w:rsid w:val="000046BC"/>
    <w:rsid w:val="000055A6"/>
    <w:rsid w:val="00006E91"/>
    <w:rsid w:val="00010935"/>
    <w:rsid w:val="00011C90"/>
    <w:rsid w:val="0001218F"/>
    <w:rsid w:val="000122D5"/>
    <w:rsid w:val="000125CD"/>
    <w:rsid w:val="00013303"/>
    <w:rsid w:val="00013FEC"/>
    <w:rsid w:val="000147C0"/>
    <w:rsid w:val="000155D3"/>
    <w:rsid w:val="00016890"/>
    <w:rsid w:val="00020704"/>
    <w:rsid w:val="00023C55"/>
    <w:rsid w:val="000248ED"/>
    <w:rsid w:val="00024E57"/>
    <w:rsid w:val="000254F2"/>
    <w:rsid w:val="000256A5"/>
    <w:rsid w:val="0002662A"/>
    <w:rsid w:val="0002758A"/>
    <w:rsid w:val="00031E1E"/>
    <w:rsid w:val="00033669"/>
    <w:rsid w:val="00033C10"/>
    <w:rsid w:val="000345B1"/>
    <w:rsid w:val="00035200"/>
    <w:rsid w:val="00035E27"/>
    <w:rsid w:val="00040AFF"/>
    <w:rsid w:val="00041BBD"/>
    <w:rsid w:val="00041F08"/>
    <w:rsid w:val="00044889"/>
    <w:rsid w:val="00044BD6"/>
    <w:rsid w:val="00045475"/>
    <w:rsid w:val="0005152A"/>
    <w:rsid w:val="000536F0"/>
    <w:rsid w:val="00053888"/>
    <w:rsid w:val="0005457E"/>
    <w:rsid w:val="00054804"/>
    <w:rsid w:val="000574CC"/>
    <w:rsid w:val="00057A23"/>
    <w:rsid w:val="0006034F"/>
    <w:rsid w:val="0006194E"/>
    <w:rsid w:val="00061FC7"/>
    <w:rsid w:val="00062458"/>
    <w:rsid w:val="00062E0D"/>
    <w:rsid w:val="00063394"/>
    <w:rsid w:val="00063D56"/>
    <w:rsid w:val="00063FA9"/>
    <w:rsid w:val="00064989"/>
    <w:rsid w:val="00064B33"/>
    <w:rsid w:val="00067101"/>
    <w:rsid w:val="00067531"/>
    <w:rsid w:val="00067716"/>
    <w:rsid w:val="00067D51"/>
    <w:rsid w:val="00070391"/>
    <w:rsid w:val="00070F83"/>
    <w:rsid w:val="00071AFA"/>
    <w:rsid w:val="000721FA"/>
    <w:rsid w:val="00073A48"/>
    <w:rsid w:val="00074B02"/>
    <w:rsid w:val="000759AE"/>
    <w:rsid w:val="00076166"/>
    <w:rsid w:val="00076ADA"/>
    <w:rsid w:val="00080E29"/>
    <w:rsid w:val="0008102D"/>
    <w:rsid w:val="00081B56"/>
    <w:rsid w:val="00081C31"/>
    <w:rsid w:val="00082AFD"/>
    <w:rsid w:val="000836C0"/>
    <w:rsid w:val="00083FFE"/>
    <w:rsid w:val="00085B2F"/>
    <w:rsid w:val="000863F7"/>
    <w:rsid w:val="000875AE"/>
    <w:rsid w:val="0009417A"/>
    <w:rsid w:val="000A0543"/>
    <w:rsid w:val="000A0C5E"/>
    <w:rsid w:val="000A1F6C"/>
    <w:rsid w:val="000A3900"/>
    <w:rsid w:val="000A4219"/>
    <w:rsid w:val="000A583B"/>
    <w:rsid w:val="000A6317"/>
    <w:rsid w:val="000A7BFA"/>
    <w:rsid w:val="000B0817"/>
    <w:rsid w:val="000B1160"/>
    <w:rsid w:val="000B14E6"/>
    <w:rsid w:val="000B2B95"/>
    <w:rsid w:val="000B2F8E"/>
    <w:rsid w:val="000B3597"/>
    <w:rsid w:val="000B3838"/>
    <w:rsid w:val="000B3D18"/>
    <w:rsid w:val="000B49E7"/>
    <w:rsid w:val="000B58DD"/>
    <w:rsid w:val="000B5B25"/>
    <w:rsid w:val="000B5C6B"/>
    <w:rsid w:val="000B64C8"/>
    <w:rsid w:val="000C13B9"/>
    <w:rsid w:val="000C470C"/>
    <w:rsid w:val="000C4D79"/>
    <w:rsid w:val="000C7243"/>
    <w:rsid w:val="000C7BA3"/>
    <w:rsid w:val="000D0C21"/>
    <w:rsid w:val="000D1015"/>
    <w:rsid w:val="000D11BE"/>
    <w:rsid w:val="000D1593"/>
    <w:rsid w:val="000D1AD0"/>
    <w:rsid w:val="000D1FC1"/>
    <w:rsid w:val="000D2237"/>
    <w:rsid w:val="000D2E74"/>
    <w:rsid w:val="000D37B1"/>
    <w:rsid w:val="000D3E7E"/>
    <w:rsid w:val="000D4CBC"/>
    <w:rsid w:val="000D5FF5"/>
    <w:rsid w:val="000D69D9"/>
    <w:rsid w:val="000D6E45"/>
    <w:rsid w:val="000E044A"/>
    <w:rsid w:val="000E2264"/>
    <w:rsid w:val="000E2D25"/>
    <w:rsid w:val="000E6354"/>
    <w:rsid w:val="000E6552"/>
    <w:rsid w:val="000E69A7"/>
    <w:rsid w:val="000F135C"/>
    <w:rsid w:val="000F2D8C"/>
    <w:rsid w:val="000F30AC"/>
    <w:rsid w:val="000F475C"/>
    <w:rsid w:val="000F490F"/>
    <w:rsid w:val="000F55F7"/>
    <w:rsid w:val="000F6258"/>
    <w:rsid w:val="000F6D70"/>
    <w:rsid w:val="000F71E0"/>
    <w:rsid w:val="0010043C"/>
    <w:rsid w:val="00101FAD"/>
    <w:rsid w:val="0010315F"/>
    <w:rsid w:val="0010401C"/>
    <w:rsid w:val="001054BD"/>
    <w:rsid w:val="00105E34"/>
    <w:rsid w:val="00113935"/>
    <w:rsid w:val="001139BF"/>
    <w:rsid w:val="00114021"/>
    <w:rsid w:val="00117BC2"/>
    <w:rsid w:val="00117E5A"/>
    <w:rsid w:val="00123CD2"/>
    <w:rsid w:val="00123E97"/>
    <w:rsid w:val="00124090"/>
    <w:rsid w:val="00124D4C"/>
    <w:rsid w:val="00126219"/>
    <w:rsid w:val="00126648"/>
    <w:rsid w:val="00127210"/>
    <w:rsid w:val="001274AB"/>
    <w:rsid w:val="00127CB4"/>
    <w:rsid w:val="0013054C"/>
    <w:rsid w:val="0013330C"/>
    <w:rsid w:val="001336FB"/>
    <w:rsid w:val="00133BFA"/>
    <w:rsid w:val="00134990"/>
    <w:rsid w:val="00134D58"/>
    <w:rsid w:val="00135560"/>
    <w:rsid w:val="00136879"/>
    <w:rsid w:val="001408C6"/>
    <w:rsid w:val="00140942"/>
    <w:rsid w:val="00141289"/>
    <w:rsid w:val="00142224"/>
    <w:rsid w:val="001424F7"/>
    <w:rsid w:val="0014374A"/>
    <w:rsid w:val="00144C06"/>
    <w:rsid w:val="00145A48"/>
    <w:rsid w:val="00145C18"/>
    <w:rsid w:val="00146544"/>
    <w:rsid w:val="00146C68"/>
    <w:rsid w:val="0014720F"/>
    <w:rsid w:val="00147533"/>
    <w:rsid w:val="0015018B"/>
    <w:rsid w:val="001505F5"/>
    <w:rsid w:val="00151DC4"/>
    <w:rsid w:val="0015331A"/>
    <w:rsid w:val="00153AAE"/>
    <w:rsid w:val="00153ED0"/>
    <w:rsid w:val="001540C2"/>
    <w:rsid w:val="00156C92"/>
    <w:rsid w:val="0015788C"/>
    <w:rsid w:val="00160760"/>
    <w:rsid w:val="00160D4D"/>
    <w:rsid w:val="00160DF3"/>
    <w:rsid w:val="00160EE3"/>
    <w:rsid w:val="00161289"/>
    <w:rsid w:val="0016147E"/>
    <w:rsid w:val="00166230"/>
    <w:rsid w:val="00166D25"/>
    <w:rsid w:val="001672F2"/>
    <w:rsid w:val="001728D4"/>
    <w:rsid w:val="00172B3A"/>
    <w:rsid w:val="0017439C"/>
    <w:rsid w:val="00175273"/>
    <w:rsid w:val="00176E47"/>
    <w:rsid w:val="00180CC1"/>
    <w:rsid w:val="00180DE4"/>
    <w:rsid w:val="00182783"/>
    <w:rsid w:val="001829E9"/>
    <w:rsid w:val="0018444F"/>
    <w:rsid w:val="00184878"/>
    <w:rsid w:val="001855B2"/>
    <w:rsid w:val="001857A6"/>
    <w:rsid w:val="00186965"/>
    <w:rsid w:val="00187B0B"/>
    <w:rsid w:val="0019060A"/>
    <w:rsid w:val="0019110E"/>
    <w:rsid w:val="00192C33"/>
    <w:rsid w:val="0019447A"/>
    <w:rsid w:val="00195237"/>
    <w:rsid w:val="001965DA"/>
    <w:rsid w:val="00197C8C"/>
    <w:rsid w:val="001A039F"/>
    <w:rsid w:val="001A17CF"/>
    <w:rsid w:val="001A1D1F"/>
    <w:rsid w:val="001A2355"/>
    <w:rsid w:val="001A2E42"/>
    <w:rsid w:val="001A31FB"/>
    <w:rsid w:val="001A4AC0"/>
    <w:rsid w:val="001A5FA6"/>
    <w:rsid w:val="001A62F0"/>
    <w:rsid w:val="001A6875"/>
    <w:rsid w:val="001B2115"/>
    <w:rsid w:val="001B2DA3"/>
    <w:rsid w:val="001B32BA"/>
    <w:rsid w:val="001B3F3F"/>
    <w:rsid w:val="001B56F9"/>
    <w:rsid w:val="001C0233"/>
    <w:rsid w:val="001C49E3"/>
    <w:rsid w:val="001C4FF2"/>
    <w:rsid w:val="001C514D"/>
    <w:rsid w:val="001D0BB2"/>
    <w:rsid w:val="001D0DB9"/>
    <w:rsid w:val="001D11DA"/>
    <w:rsid w:val="001D3A7D"/>
    <w:rsid w:val="001D7250"/>
    <w:rsid w:val="001E16EB"/>
    <w:rsid w:val="001E1D30"/>
    <w:rsid w:val="001E1F41"/>
    <w:rsid w:val="001E3490"/>
    <w:rsid w:val="001E4395"/>
    <w:rsid w:val="001E6B1B"/>
    <w:rsid w:val="001E7A12"/>
    <w:rsid w:val="001F08E7"/>
    <w:rsid w:val="001F141F"/>
    <w:rsid w:val="001F205F"/>
    <w:rsid w:val="001F21F2"/>
    <w:rsid w:val="001F2A3D"/>
    <w:rsid w:val="001F304F"/>
    <w:rsid w:val="001F53C6"/>
    <w:rsid w:val="001F6F62"/>
    <w:rsid w:val="002002CE"/>
    <w:rsid w:val="00202F1F"/>
    <w:rsid w:val="002035AE"/>
    <w:rsid w:val="00204756"/>
    <w:rsid w:val="00204784"/>
    <w:rsid w:val="002052E4"/>
    <w:rsid w:val="002058CC"/>
    <w:rsid w:val="00205A08"/>
    <w:rsid w:val="002075C2"/>
    <w:rsid w:val="0021046D"/>
    <w:rsid w:val="00210C32"/>
    <w:rsid w:val="00212D9F"/>
    <w:rsid w:val="00213210"/>
    <w:rsid w:val="00214AE5"/>
    <w:rsid w:val="0022119E"/>
    <w:rsid w:val="00221A7C"/>
    <w:rsid w:val="00224543"/>
    <w:rsid w:val="002247EC"/>
    <w:rsid w:val="00226052"/>
    <w:rsid w:val="002329BB"/>
    <w:rsid w:val="002330EF"/>
    <w:rsid w:val="0023688C"/>
    <w:rsid w:val="00236AE4"/>
    <w:rsid w:val="00246CE3"/>
    <w:rsid w:val="00247AD5"/>
    <w:rsid w:val="0025024B"/>
    <w:rsid w:val="00252499"/>
    <w:rsid w:val="002524DE"/>
    <w:rsid w:val="00253007"/>
    <w:rsid w:val="00253A2B"/>
    <w:rsid w:val="00253E58"/>
    <w:rsid w:val="00254312"/>
    <w:rsid w:val="002547BE"/>
    <w:rsid w:val="00255128"/>
    <w:rsid w:val="002564C1"/>
    <w:rsid w:val="00256E57"/>
    <w:rsid w:val="00257A7E"/>
    <w:rsid w:val="00260217"/>
    <w:rsid w:val="0026021C"/>
    <w:rsid w:val="00260F8C"/>
    <w:rsid w:val="00262210"/>
    <w:rsid w:val="002646C2"/>
    <w:rsid w:val="002646DF"/>
    <w:rsid w:val="00265CBE"/>
    <w:rsid w:val="0026705A"/>
    <w:rsid w:val="002702B5"/>
    <w:rsid w:val="00270435"/>
    <w:rsid w:val="002719DD"/>
    <w:rsid w:val="0027439F"/>
    <w:rsid w:val="00274BD4"/>
    <w:rsid w:val="002758A7"/>
    <w:rsid w:val="00277C9A"/>
    <w:rsid w:val="002853C8"/>
    <w:rsid w:val="00290451"/>
    <w:rsid w:val="00291616"/>
    <w:rsid w:val="00291A8D"/>
    <w:rsid w:val="0029214E"/>
    <w:rsid w:val="00292540"/>
    <w:rsid w:val="00292568"/>
    <w:rsid w:val="002930AD"/>
    <w:rsid w:val="00293AFF"/>
    <w:rsid w:val="00296373"/>
    <w:rsid w:val="00296CDC"/>
    <w:rsid w:val="0029736B"/>
    <w:rsid w:val="00297D68"/>
    <w:rsid w:val="002A3935"/>
    <w:rsid w:val="002A4AE4"/>
    <w:rsid w:val="002A5BDD"/>
    <w:rsid w:val="002A6882"/>
    <w:rsid w:val="002B1353"/>
    <w:rsid w:val="002B15B2"/>
    <w:rsid w:val="002B2182"/>
    <w:rsid w:val="002B2FEE"/>
    <w:rsid w:val="002B4499"/>
    <w:rsid w:val="002B4B73"/>
    <w:rsid w:val="002B4DF1"/>
    <w:rsid w:val="002C015A"/>
    <w:rsid w:val="002C0C3C"/>
    <w:rsid w:val="002C1F0B"/>
    <w:rsid w:val="002C3A3D"/>
    <w:rsid w:val="002C4EB0"/>
    <w:rsid w:val="002C603F"/>
    <w:rsid w:val="002C6B71"/>
    <w:rsid w:val="002D0F63"/>
    <w:rsid w:val="002D308F"/>
    <w:rsid w:val="002D3353"/>
    <w:rsid w:val="002D36C8"/>
    <w:rsid w:val="002D4E67"/>
    <w:rsid w:val="002D52DF"/>
    <w:rsid w:val="002D5622"/>
    <w:rsid w:val="002D58E5"/>
    <w:rsid w:val="002D6C5A"/>
    <w:rsid w:val="002D6CBE"/>
    <w:rsid w:val="002E08A4"/>
    <w:rsid w:val="002E49CC"/>
    <w:rsid w:val="002E5899"/>
    <w:rsid w:val="002E6119"/>
    <w:rsid w:val="002F0D97"/>
    <w:rsid w:val="002F3795"/>
    <w:rsid w:val="002F4A99"/>
    <w:rsid w:val="002F6771"/>
    <w:rsid w:val="002F6B69"/>
    <w:rsid w:val="0030056D"/>
    <w:rsid w:val="00303804"/>
    <w:rsid w:val="003039DD"/>
    <w:rsid w:val="00304901"/>
    <w:rsid w:val="00305927"/>
    <w:rsid w:val="00305A85"/>
    <w:rsid w:val="003063AB"/>
    <w:rsid w:val="003071CB"/>
    <w:rsid w:val="00311113"/>
    <w:rsid w:val="00312A9D"/>
    <w:rsid w:val="0031552C"/>
    <w:rsid w:val="0031575E"/>
    <w:rsid w:val="003158AF"/>
    <w:rsid w:val="00316415"/>
    <w:rsid w:val="003169A9"/>
    <w:rsid w:val="003178CB"/>
    <w:rsid w:val="00317E56"/>
    <w:rsid w:val="00320023"/>
    <w:rsid w:val="003211C4"/>
    <w:rsid w:val="00322CF8"/>
    <w:rsid w:val="00323ADE"/>
    <w:rsid w:val="003242A1"/>
    <w:rsid w:val="00324831"/>
    <w:rsid w:val="00325707"/>
    <w:rsid w:val="00333ADD"/>
    <w:rsid w:val="00335D84"/>
    <w:rsid w:val="0034241C"/>
    <w:rsid w:val="00345716"/>
    <w:rsid w:val="0034623E"/>
    <w:rsid w:val="0034797B"/>
    <w:rsid w:val="00347B56"/>
    <w:rsid w:val="00347D4F"/>
    <w:rsid w:val="00350331"/>
    <w:rsid w:val="00350AEC"/>
    <w:rsid w:val="00350D5A"/>
    <w:rsid w:val="00351086"/>
    <w:rsid w:val="00351F79"/>
    <w:rsid w:val="003525A0"/>
    <w:rsid w:val="003603AC"/>
    <w:rsid w:val="003614E2"/>
    <w:rsid w:val="00362596"/>
    <w:rsid w:val="003633A1"/>
    <w:rsid w:val="00364B34"/>
    <w:rsid w:val="003656B8"/>
    <w:rsid w:val="00365E9B"/>
    <w:rsid w:val="003707D0"/>
    <w:rsid w:val="003707EE"/>
    <w:rsid w:val="00371746"/>
    <w:rsid w:val="00374027"/>
    <w:rsid w:val="00377359"/>
    <w:rsid w:val="00377467"/>
    <w:rsid w:val="00380184"/>
    <w:rsid w:val="00381409"/>
    <w:rsid w:val="00382D49"/>
    <w:rsid w:val="003839F8"/>
    <w:rsid w:val="00385287"/>
    <w:rsid w:val="0039000B"/>
    <w:rsid w:val="00390B3A"/>
    <w:rsid w:val="00391B3C"/>
    <w:rsid w:val="003929E3"/>
    <w:rsid w:val="00393769"/>
    <w:rsid w:val="00395BA5"/>
    <w:rsid w:val="003A030C"/>
    <w:rsid w:val="003A0E37"/>
    <w:rsid w:val="003A38DC"/>
    <w:rsid w:val="003A5171"/>
    <w:rsid w:val="003A59D5"/>
    <w:rsid w:val="003A72BA"/>
    <w:rsid w:val="003B0141"/>
    <w:rsid w:val="003B05BB"/>
    <w:rsid w:val="003B0A37"/>
    <w:rsid w:val="003B4EF4"/>
    <w:rsid w:val="003B60A7"/>
    <w:rsid w:val="003C01F4"/>
    <w:rsid w:val="003C09F3"/>
    <w:rsid w:val="003C1C8C"/>
    <w:rsid w:val="003C232F"/>
    <w:rsid w:val="003C5905"/>
    <w:rsid w:val="003C5BE5"/>
    <w:rsid w:val="003C5F3E"/>
    <w:rsid w:val="003C63D9"/>
    <w:rsid w:val="003C6527"/>
    <w:rsid w:val="003C6931"/>
    <w:rsid w:val="003D26E0"/>
    <w:rsid w:val="003D370D"/>
    <w:rsid w:val="003D41E4"/>
    <w:rsid w:val="003D4292"/>
    <w:rsid w:val="003D4839"/>
    <w:rsid w:val="003D53B4"/>
    <w:rsid w:val="003D5CF0"/>
    <w:rsid w:val="003D6717"/>
    <w:rsid w:val="003D6830"/>
    <w:rsid w:val="003D7CE3"/>
    <w:rsid w:val="003E0618"/>
    <w:rsid w:val="003E1C01"/>
    <w:rsid w:val="003E2090"/>
    <w:rsid w:val="003E3871"/>
    <w:rsid w:val="003E515C"/>
    <w:rsid w:val="003E54A5"/>
    <w:rsid w:val="003E55E8"/>
    <w:rsid w:val="003E63CF"/>
    <w:rsid w:val="003E68D9"/>
    <w:rsid w:val="003E78B8"/>
    <w:rsid w:val="003E79D5"/>
    <w:rsid w:val="003E7C92"/>
    <w:rsid w:val="003F3887"/>
    <w:rsid w:val="003F6622"/>
    <w:rsid w:val="003F68FE"/>
    <w:rsid w:val="0040237F"/>
    <w:rsid w:val="004023FC"/>
    <w:rsid w:val="00402D2F"/>
    <w:rsid w:val="004036E5"/>
    <w:rsid w:val="0040421C"/>
    <w:rsid w:val="004073F0"/>
    <w:rsid w:val="00411615"/>
    <w:rsid w:val="00412111"/>
    <w:rsid w:val="00413940"/>
    <w:rsid w:val="00420798"/>
    <w:rsid w:val="00420952"/>
    <w:rsid w:val="00421E67"/>
    <w:rsid w:val="00422637"/>
    <w:rsid w:val="00423372"/>
    <w:rsid w:val="00425115"/>
    <w:rsid w:val="00425799"/>
    <w:rsid w:val="00425B29"/>
    <w:rsid w:val="004272FB"/>
    <w:rsid w:val="004305DA"/>
    <w:rsid w:val="00431D18"/>
    <w:rsid w:val="00432FBC"/>
    <w:rsid w:val="0043396B"/>
    <w:rsid w:val="0043457E"/>
    <w:rsid w:val="0043746F"/>
    <w:rsid w:val="00441E6B"/>
    <w:rsid w:val="00442A17"/>
    <w:rsid w:val="00443D7B"/>
    <w:rsid w:val="004443CF"/>
    <w:rsid w:val="00444BBC"/>
    <w:rsid w:val="00446962"/>
    <w:rsid w:val="00447B4D"/>
    <w:rsid w:val="00447C2A"/>
    <w:rsid w:val="0045070D"/>
    <w:rsid w:val="0045193E"/>
    <w:rsid w:val="00452D17"/>
    <w:rsid w:val="004535F5"/>
    <w:rsid w:val="00453CF5"/>
    <w:rsid w:val="0045421A"/>
    <w:rsid w:val="004546C8"/>
    <w:rsid w:val="00454AF2"/>
    <w:rsid w:val="0045552E"/>
    <w:rsid w:val="00456E11"/>
    <w:rsid w:val="00457BAC"/>
    <w:rsid w:val="00461016"/>
    <w:rsid w:val="00461B74"/>
    <w:rsid w:val="004629F4"/>
    <w:rsid w:val="00462C0A"/>
    <w:rsid w:val="00463FBD"/>
    <w:rsid w:val="00464191"/>
    <w:rsid w:val="00465176"/>
    <w:rsid w:val="0046628D"/>
    <w:rsid w:val="00466494"/>
    <w:rsid w:val="00466654"/>
    <w:rsid w:val="004669F1"/>
    <w:rsid w:val="0046728D"/>
    <w:rsid w:val="004702BA"/>
    <w:rsid w:val="00470402"/>
    <w:rsid w:val="004707FD"/>
    <w:rsid w:val="00470FCD"/>
    <w:rsid w:val="004719C9"/>
    <w:rsid w:val="00472706"/>
    <w:rsid w:val="004729B3"/>
    <w:rsid w:val="00473FE7"/>
    <w:rsid w:val="00473FF5"/>
    <w:rsid w:val="00474324"/>
    <w:rsid w:val="004749D0"/>
    <w:rsid w:val="00475321"/>
    <w:rsid w:val="004756B7"/>
    <w:rsid w:val="004778DD"/>
    <w:rsid w:val="00477949"/>
    <w:rsid w:val="00480529"/>
    <w:rsid w:val="0048164F"/>
    <w:rsid w:val="00481AE4"/>
    <w:rsid w:val="004824BD"/>
    <w:rsid w:val="0048250F"/>
    <w:rsid w:val="00482DD5"/>
    <w:rsid w:val="00484AA3"/>
    <w:rsid w:val="00484E9B"/>
    <w:rsid w:val="00485848"/>
    <w:rsid w:val="00491533"/>
    <w:rsid w:val="004917AC"/>
    <w:rsid w:val="00491FC9"/>
    <w:rsid w:val="00493D1E"/>
    <w:rsid w:val="0049533A"/>
    <w:rsid w:val="0049666B"/>
    <w:rsid w:val="004972A7"/>
    <w:rsid w:val="004A194F"/>
    <w:rsid w:val="004A1EF0"/>
    <w:rsid w:val="004A2A40"/>
    <w:rsid w:val="004A2DA3"/>
    <w:rsid w:val="004A323B"/>
    <w:rsid w:val="004A6FA3"/>
    <w:rsid w:val="004B0252"/>
    <w:rsid w:val="004B1A60"/>
    <w:rsid w:val="004B2FB6"/>
    <w:rsid w:val="004B3776"/>
    <w:rsid w:val="004B4244"/>
    <w:rsid w:val="004B485F"/>
    <w:rsid w:val="004B6246"/>
    <w:rsid w:val="004B62CB"/>
    <w:rsid w:val="004B738D"/>
    <w:rsid w:val="004C32D4"/>
    <w:rsid w:val="004C3AFD"/>
    <w:rsid w:val="004C49D5"/>
    <w:rsid w:val="004C4D5C"/>
    <w:rsid w:val="004C5634"/>
    <w:rsid w:val="004C5ECA"/>
    <w:rsid w:val="004C6905"/>
    <w:rsid w:val="004C6CE3"/>
    <w:rsid w:val="004C7B14"/>
    <w:rsid w:val="004D084F"/>
    <w:rsid w:val="004D19B6"/>
    <w:rsid w:val="004D32DF"/>
    <w:rsid w:val="004D34D0"/>
    <w:rsid w:val="004D6296"/>
    <w:rsid w:val="004D6AAD"/>
    <w:rsid w:val="004D6BA5"/>
    <w:rsid w:val="004D6CAC"/>
    <w:rsid w:val="004E0BFF"/>
    <w:rsid w:val="004E299D"/>
    <w:rsid w:val="004E29D8"/>
    <w:rsid w:val="004E2A7C"/>
    <w:rsid w:val="004E6FCF"/>
    <w:rsid w:val="004E7E87"/>
    <w:rsid w:val="004F0A2E"/>
    <w:rsid w:val="004F0F76"/>
    <w:rsid w:val="004F4015"/>
    <w:rsid w:val="004F4162"/>
    <w:rsid w:val="004F4334"/>
    <w:rsid w:val="004F43B1"/>
    <w:rsid w:val="004F519A"/>
    <w:rsid w:val="004F59D8"/>
    <w:rsid w:val="004F7DEF"/>
    <w:rsid w:val="005004DD"/>
    <w:rsid w:val="0050103E"/>
    <w:rsid w:val="00502429"/>
    <w:rsid w:val="0050276D"/>
    <w:rsid w:val="0050331D"/>
    <w:rsid w:val="0050395F"/>
    <w:rsid w:val="00506693"/>
    <w:rsid w:val="00507BA6"/>
    <w:rsid w:val="00510BD4"/>
    <w:rsid w:val="00513407"/>
    <w:rsid w:val="00513533"/>
    <w:rsid w:val="00514BCC"/>
    <w:rsid w:val="00515243"/>
    <w:rsid w:val="00515C2E"/>
    <w:rsid w:val="00515EC1"/>
    <w:rsid w:val="005215A3"/>
    <w:rsid w:val="005238B2"/>
    <w:rsid w:val="00526357"/>
    <w:rsid w:val="00527B25"/>
    <w:rsid w:val="00533105"/>
    <w:rsid w:val="00533908"/>
    <w:rsid w:val="005340B7"/>
    <w:rsid w:val="00535C66"/>
    <w:rsid w:val="00537473"/>
    <w:rsid w:val="005375CF"/>
    <w:rsid w:val="005377DA"/>
    <w:rsid w:val="00542934"/>
    <w:rsid w:val="00542E3E"/>
    <w:rsid w:val="00544C37"/>
    <w:rsid w:val="00544D76"/>
    <w:rsid w:val="00546325"/>
    <w:rsid w:val="005466A6"/>
    <w:rsid w:val="00552A00"/>
    <w:rsid w:val="005544F9"/>
    <w:rsid w:val="005567EB"/>
    <w:rsid w:val="00556C34"/>
    <w:rsid w:val="005574FD"/>
    <w:rsid w:val="005576D0"/>
    <w:rsid w:val="00561C27"/>
    <w:rsid w:val="00562C4A"/>
    <w:rsid w:val="00562CCC"/>
    <w:rsid w:val="00564101"/>
    <w:rsid w:val="0056454E"/>
    <w:rsid w:val="0056461B"/>
    <w:rsid w:val="00566396"/>
    <w:rsid w:val="0056673C"/>
    <w:rsid w:val="005669F9"/>
    <w:rsid w:val="00566DB6"/>
    <w:rsid w:val="005674AF"/>
    <w:rsid w:val="00567994"/>
    <w:rsid w:val="005713BB"/>
    <w:rsid w:val="00572131"/>
    <w:rsid w:val="005723C2"/>
    <w:rsid w:val="005734D2"/>
    <w:rsid w:val="00573F04"/>
    <w:rsid w:val="00574744"/>
    <w:rsid w:val="0057531F"/>
    <w:rsid w:val="00581058"/>
    <w:rsid w:val="00581C46"/>
    <w:rsid w:val="00581C8C"/>
    <w:rsid w:val="00582677"/>
    <w:rsid w:val="005826E8"/>
    <w:rsid w:val="00583271"/>
    <w:rsid w:val="00583AF5"/>
    <w:rsid w:val="005842F0"/>
    <w:rsid w:val="00585CF1"/>
    <w:rsid w:val="00585E63"/>
    <w:rsid w:val="00585FD7"/>
    <w:rsid w:val="00586504"/>
    <w:rsid w:val="005900B1"/>
    <w:rsid w:val="0059034C"/>
    <w:rsid w:val="0059088E"/>
    <w:rsid w:val="005908B7"/>
    <w:rsid w:val="00592539"/>
    <w:rsid w:val="005936CA"/>
    <w:rsid w:val="00594762"/>
    <w:rsid w:val="00594E0E"/>
    <w:rsid w:val="00595447"/>
    <w:rsid w:val="005960EE"/>
    <w:rsid w:val="00596381"/>
    <w:rsid w:val="0059638D"/>
    <w:rsid w:val="00596FBF"/>
    <w:rsid w:val="005A0EC8"/>
    <w:rsid w:val="005A1742"/>
    <w:rsid w:val="005A3302"/>
    <w:rsid w:val="005A3AEC"/>
    <w:rsid w:val="005A3B5A"/>
    <w:rsid w:val="005A3C0F"/>
    <w:rsid w:val="005A3E7E"/>
    <w:rsid w:val="005A4910"/>
    <w:rsid w:val="005A5153"/>
    <w:rsid w:val="005A5C7B"/>
    <w:rsid w:val="005B1793"/>
    <w:rsid w:val="005B1944"/>
    <w:rsid w:val="005B1AFF"/>
    <w:rsid w:val="005B27CF"/>
    <w:rsid w:val="005B2A5C"/>
    <w:rsid w:val="005B3466"/>
    <w:rsid w:val="005B4216"/>
    <w:rsid w:val="005B4E4D"/>
    <w:rsid w:val="005B4EDF"/>
    <w:rsid w:val="005B5B38"/>
    <w:rsid w:val="005B69D4"/>
    <w:rsid w:val="005B7C13"/>
    <w:rsid w:val="005C04E2"/>
    <w:rsid w:val="005C0A3A"/>
    <w:rsid w:val="005C1069"/>
    <w:rsid w:val="005C13FC"/>
    <w:rsid w:val="005C1685"/>
    <w:rsid w:val="005C2461"/>
    <w:rsid w:val="005C28F0"/>
    <w:rsid w:val="005C33E6"/>
    <w:rsid w:val="005C362A"/>
    <w:rsid w:val="005C45B6"/>
    <w:rsid w:val="005C473C"/>
    <w:rsid w:val="005C5466"/>
    <w:rsid w:val="005C5C04"/>
    <w:rsid w:val="005C6884"/>
    <w:rsid w:val="005C70D3"/>
    <w:rsid w:val="005C7CE5"/>
    <w:rsid w:val="005C7FCD"/>
    <w:rsid w:val="005D0507"/>
    <w:rsid w:val="005D07F2"/>
    <w:rsid w:val="005D1A9C"/>
    <w:rsid w:val="005D42C3"/>
    <w:rsid w:val="005D47BE"/>
    <w:rsid w:val="005D47F2"/>
    <w:rsid w:val="005D4FED"/>
    <w:rsid w:val="005D5333"/>
    <w:rsid w:val="005D6669"/>
    <w:rsid w:val="005D6854"/>
    <w:rsid w:val="005D7477"/>
    <w:rsid w:val="005E0C7B"/>
    <w:rsid w:val="005E15B9"/>
    <w:rsid w:val="005E324E"/>
    <w:rsid w:val="005E382F"/>
    <w:rsid w:val="005E4B88"/>
    <w:rsid w:val="005E55A7"/>
    <w:rsid w:val="005E56B2"/>
    <w:rsid w:val="005E6812"/>
    <w:rsid w:val="005F00BA"/>
    <w:rsid w:val="005F0E1A"/>
    <w:rsid w:val="005F44B4"/>
    <w:rsid w:val="005F4D7F"/>
    <w:rsid w:val="005F5D8D"/>
    <w:rsid w:val="005F6F4B"/>
    <w:rsid w:val="0060193D"/>
    <w:rsid w:val="00604933"/>
    <w:rsid w:val="00605652"/>
    <w:rsid w:val="00605CC3"/>
    <w:rsid w:val="00605F60"/>
    <w:rsid w:val="00607750"/>
    <w:rsid w:val="00611103"/>
    <w:rsid w:val="00615BA1"/>
    <w:rsid w:val="00616D99"/>
    <w:rsid w:val="00617D25"/>
    <w:rsid w:val="00620B43"/>
    <w:rsid w:val="00621C7B"/>
    <w:rsid w:val="00621F97"/>
    <w:rsid w:val="00623C67"/>
    <w:rsid w:val="006241CC"/>
    <w:rsid w:val="0062663E"/>
    <w:rsid w:val="0062667F"/>
    <w:rsid w:val="00626D82"/>
    <w:rsid w:val="006278B5"/>
    <w:rsid w:val="00631A0A"/>
    <w:rsid w:val="00631BEE"/>
    <w:rsid w:val="006329F5"/>
    <w:rsid w:val="0063312B"/>
    <w:rsid w:val="006334A1"/>
    <w:rsid w:val="00633FF8"/>
    <w:rsid w:val="006349A9"/>
    <w:rsid w:val="00635489"/>
    <w:rsid w:val="006360EB"/>
    <w:rsid w:val="00636162"/>
    <w:rsid w:val="006362D0"/>
    <w:rsid w:val="006362FD"/>
    <w:rsid w:val="00637699"/>
    <w:rsid w:val="00637CA7"/>
    <w:rsid w:val="006419E2"/>
    <w:rsid w:val="00642C15"/>
    <w:rsid w:val="006441B8"/>
    <w:rsid w:val="00644C05"/>
    <w:rsid w:val="0064567E"/>
    <w:rsid w:val="006457C9"/>
    <w:rsid w:val="006459E4"/>
    <w:rsid w:val="006467C9"/>
    <w:rsid w:val="00647B49"/>
    <w:rsid w:val="006509BD"/>
    <w:rsid w:val="00650C6A"/>
    <w:rsid w:val="00651847"/>
    <w:rsid w:val="00652DDB"/>
    <w:rsid w:val="00652DF9"/>
    <w:rsid w:val="006534E1"/>
    <w:rsid w:val="00653625"/>
    <w:rsid w:val="00653657"/>
    <w:rsid w:val="00653F5B"/>
    <w:rsid w:val="00656009"/>
    <w:rsid w:val="00656603"/>
    <w:rsid w:val="006609B7"/>
    <w:rsid w:val="00662729"/>
    <w:rsid w:val="00662C6E"/>
    <w:rsid w:val="00664B90"/>
    <w:rsid w:val="00665F67"/>
    <w:rsid w:val="00667865"/>
    <w:rsid w:val="0066794D"/>
    <w:rsid w:val="00667DD4"/>
    <w:rsid w:val="0067481B"/>
    <w:rsid w:val="00675359"/>
    <w:rsid w:val="006767AE"/>
    <w:rsid w:val="00676E9C"/>
    <w:rsid w:val="006777C0"/>
    <w:rsid w:val="00680859"/>
    <w:rsid w:val="00680AD3"/>
    <w:rsid w:val="00682751"/>
    <w:rsid w:val="00683342"/>
    <w:rsid w:val="00683590"/>
    <w:rsid w:val="006836D0"/>
    <w:rsid w:val="0068421B"/>
    <w:rsid w:val="006843DB"/>
    <w:rsid w:val="00684F8B"/>
    <w:rsid w:val="00685890"/>
    <w:rsid w:val="00686EFA"/>
    <w:rsid w:val="00690E9F"/>
    <w:rsid w:val="00690F36"/>
    <w:rsid w:val="00694455"/>
    <w:rsid w:val="00694880"/>
    <w:rsid w:val="006A0149"/>
    <w:rsid w:val="006A0FB1"/>
    <w:rsid w:val="006A1AB6"/>
    <w:rsid w:val="006A2F45"/>
    <w:rsid w:val="006A3CD6"/>
    <w:rsid w:val="006A44D4"/>
    <w:rsid w:val="006A45DE"/>
    <w:rsid w:val="006A57F1"/>
    <w:rsid w:val="006A5FDE"/>
    <w:rsid w:val="006A6A99"/>
    <w:rsid w:val="006A6D1F"/>
    <w:rsid w:val="006A72E3"/>
    <w:rsid w:val="006B2E6D"/>
    <w:rsid w:val="006B3E70"/>
    <w:rsid w:val="006B5D20"/>
    <w:rsid w:val="006B7038"/>
    <w:rsid w:val="006C0CE4"/>
    <w:rsid w:val="006C0DE3"/>
    <w:rsid w:val="006C3A70"/>
    <w:rsid w:val="006C3D6F"/>
    <w:rsid w:val="006C4F07"/>
    <w:rsid w:val="006C6612"/>
    <w:rsid w:val="006D1B9D"/>
    <w:rsid w:val="006D1D05"/>
    <w:rsid w:val="006D4C73"/>
    <w:rsid w:val="006D595F"/>
    <w:rsid w:val="006D5C4A"/>
    <w:rsid w:val="006D6387"/>
    <w:rsid w:val="006D6EB1"/>
    <w:rsid w:val="006E415B"/>
    <w:rsid w:val="006E58D2"/>
    <w:rsid w:val="006E629E"/>
    <w:rsid w:val="006E6417"/>
    <w:rsid w:val="006E7F27"/>
    <w:rsid w:val="006F1AD8"/>
    <w:rsid w:val="006F2C52"/>
    <w:rsid w:val="006F4BE0"/>
    <w:rsid w:val="006F514F"/>
    <w:rsid w:val="006F5734"/>
    <w:rsid w:val="006F622B"/>
    <w:rsid w:val="006F6B5D"/>
    <w:rsid w:val="006F6EAD"/>
    <w:rsid w:val="006F7B1D"/>
    <w:rsid w:val="007005D4"/>
    <w:rsid w:val="00701708"/>
    <w:rsid w:val="007025BF"/>
    <w:rsid w:val="00702755"/>
    <w:rsid w:val="00703080"/>
    <w:rsid w:val="00703656"/>
    <w:rsid w:val="00704A93"/>
    <w:rsid w:val="00705E17"/>
    <w:rsid w:val="007125E4"/>
    <w:rsid w:val="00713AE6"/>
    <w:rsid w:val="00713D01"/>
    <w:rsid w:val="0071438A"/>
    <w:rsid w:val="00715667"/>
    <w:rsid w:val="00716B76"/>
    <w:rsid w:val="00716DD2"/>
    <w:rsid w:val="007175A3"/>
    <w:rsid w:val="00717E33"/>
    <w:rsid w:val="00720E9F"/>
    <w:rsid w:val="00723B0A"/>
    <w:rsid w:val="00725854"/>
    <w:rsid w:val="00726592"/>
    <w:rsid w:val="00726948"/>
    <w:rsid w:val="00727B93"/>
    <w:rsid w:val="0073356E"/>
    <w:rsid w:val="00733D6E"/>
    <w:rsid w:val="00734DEB"/>
    <w:rsid w:val="00735F7E"/>
    <w:rsid w:val="00736181"/>
    <w:rsid w:val="00736568"/>
    <w:rsid w:val="00736CF7"/>
    <w:rsid w:val="00736F92"/>
    <w:rsid w:val="00740EA0"/>
    <w:rsid w:val="0074155C"/>
    <w:rsid w:val="00741A4E"/>
    <w:rsid w:val="00741E57"/>
    <w:rsid w:val="00742DED"/>
    <w:rsid w:val="00743DB7"/>
    <w:rsid w:val="007448FB"/>
    <w:rsid w:val="00745067"/>
    <w:rsid w:val="00745584"/>
    <w:rsid w:val="00745B23"/>
    <w:rsid w:val="0074679B"/>
    <w:rsid w:val="00746AC1"/>
    <w:rsid w:val="007517DB"/>
    <w:rsid w:val="007546F0"/>
    <w:rsid w:val="00755581"/>
    <w:rsid w:val="00756C1C"/>
    <w:rsid w:val="00757AD5"/>
    <w:rsid w:val="00760A89"/>
    <w:rsid w:val="00762166"/>
    <w:rsid w:val="0076232B"/>
    <w:rsid w:val="00764FDF"/>
    <w:rsid w:val="007667D8"/>
    <w:rsid w:val="00767772"/>
    <w:rsid w:val="007701AC"/>
    <w:rsid w:val="0077131B"/>
    <w:rsid w:val="00771A56"/>
    <w:rsid w:val="00772FED"/>
    <w:rsid w:val="00773D07"/>
    <w:rsid w:val="0077432F"/>
    <w:rsid w:val="00774C53"/>
    <w:rsid w:val="00775153"/>
    <w:rsid w:val="00775D0E"/>
    <w:rsid w:val="007804C7"/>
    <w:rsid w:val="00781759"/>
    <w:rsid w:val="0078183D"/>
    <w:rsid w:val="00781C16"/>
    <w:rsid w:val="00783418"/>
    <w:rsid w:val="007859B7"/>
    <w:rsid w:val="00786210"/>
    <w:rsid w:val="00786C0B"/>
    <w:rsid w:val="00791A04"/>
    <w:rsid w:val="0079238B"/>
    <w:rsid w:val="00792EB5"/>
    <w:rsid w:val="00795326"/>
    <w:rsid w:val="00796897"/>
    <w:rsid w:val="00797B11"/>
    <w:rsid w:val="007A07FC"/>
    <w:rsid w:val="007A278D"/>
    <w:rsid w:val="007A3E74"/>
    <w:rsid w:val="007A7051"/>
    <w:rsid w:val="007A74BA"/>
    <w:rsid w:val="007A78C2"/>
    <w:rsid w:val="007A7F92"/>
    <w:rsid w:val="007B1EA2"/>
    <w:rsid w:val="007B407B"/>
    <w:rsid w:val="007B6828"/>
    <w:rsid w:val="007B6933"/>
    <w:rsid w:val="007B6DB0"/>
    <w:rsid w:val="007B7C8D"/>
    <w:rsid w:val="007C2C91"/>
    <w:rsid w:val="007C3314"/>
    <w:rsid w:val="007C413C"/>
    <w:rsid w:val="007C5969"/>
    <w:rsid w:val="007D0A46"/>
    <w:rsid w:val="007D0E51"/>
    <w:rsid w:val="007D10FB"/>
    <w:rsid w:val="007D3F77"/>
    <w:rsid w:val="007D4383"/>
    <w:rsid w:val="007D51FD"/>
    <w:rsid w:val="007D5579"/>
    <w:rsid w:val="007D5F79"/>
    <w:rsid w:val="007D69E3"/>
    <w:rsid w:val="007D78D6"/>
    <w:rsid w:val="007E1097"/>
    <w:rsid w:val="007E1EE4"/>
    <w:rsid w:val="007E2213"/>
    <w:rsid w:val="007E477A"/>
    <w:rsid w:val="007E4EA4"/>
    <w:rsid w:val="007E6047"/>
    <w:rsid w:val="007F0D83"/>
    <w:rsid w:val="007F1F1D"/>
    <w:rsid w:val="007F1FE4"/>
    <w:rsid w:val="007F39D7"/>
    <w:rsid w:val="007F3C13"/>
    <w:rsid w:val="007F543F"/>
    <w:rsid w:val="007F6B7C"/>
    <w:rsid w:val="008000FA"/>
    <w:rsid w:val="008017DF"/>
    <w:rsid w:val="00801C36"/>
    <w:rsid w:val="00803202"/>
    <w:rsid w:val="00803AE9"/>
    <w:rsid w:val="00803C48"/>
    <w:rsid w:val="00804CE8"/>
    <w:rsid w:val="00804DD6"/>
    <w:rsid w:val="00805B5E"/>
    <w:rsid w:val="008060A2"/>
    <w:rsid w:val="00806BDE"/>
    <w:rsid w:val="00806D30"/>
    <w:rsid w:val="00807158"/>
    <w:rsid w:val="00810C22"/>
    <w:rsid w:val="00817647"/>
    <w:rsid w:val="00817B76"/>
    <w:rsid w:val="008206D1"/>
    <w:rsid w:val="00820D15"/>
    <w:rsid w:val="00822DFF"/>
    <w:rsid w:val="00831D4C"/>
    <w:rsid w:val="00832945"/>
    <w:rsid w:val="00832EB2"/>
    <w:rsid w:val="0083392B"/>
    <w:rsid w:val="0083445B"/>
    <w:rsid w:val="008345F4"/>
    <w:rsid w:val="0083519E"/>
    <w:rsid w:val="00835938"/>
    <w:rsid w:val="00835AE4"/>
    <w:rsid w:val="00835E45"/>
    <w:rsid w:val="00835EFB"/>
    <w:rsid w:val="008360F6"/>
    <w:rsid w:val="0083659F"/>
    <w:rsid w:val="00840560"/>
    <w:rsid w:val="008406B2"/>
    <w:rsid w:val="00840B86"/>
    <w:rsid w:val="008411F9"/>
    <w:rsid w:val="008420AF"/>
    <w:rsid w:val="008505C0"/>
    <w:rsid w:val="0085084B"/>
    <w:rsid w:val="00851A7E"/>
    <w:rsid w:val="00854771"/>
    <w:rsid w:val="008556D7"/>
    <w:rsid w:val="008575B9"/>
    <w:rsid w:val="008600F9"/>
    <w:rsid w:val="00861E27"/>
    <w:rsid w:val="00862605"/>
    <w:rsid w:val="00862BAA"/>
    <w:rsid w:val="00863D6C"/>
    <w:rsid w:val="008645BF"/>
    <w:rsid w:val="00864A7C"/>
    <w:rsid w:val="0086615C"/>
    <w:rsid w:val="008666FB"/>
    <w:rsid w:val="0086703F"/>
    <w:rsid w:val="00870EB6"/>
    <w:rsid w:val="008724E2"/>
    <w:rsid w:val="008736C5"/>
    <w:rsid w:val="00873D62"/>
    <w:rsid w:val="008751CA"/>
    <w:rsid w:val="008756F4"/>
    <w:rsid w:val="00876C47"/>
    <w:rsid w:val="008775D8"/>
    <w:rsid w:val="00877E86"/>
    <w:rsid w:val="00885E18"/>
    <w:rsid w:val="0088659E"/>
    <w:rsid w:val="00886FB3"/>
    <w:rsid w:val="00887130"/>
    <w:rsid w:val="00890C70"/>
    <w:rsid w:val="00891391"/>
    <w:rsid w:val="00891826"/>
    <w:rsid w:val="0089193E"/>
    <w:rsid w:val="00891B5B"/>
    <w:rsid w:val="00893C6A"/>
    <w:rsid w:val="00895FC2"/>
    <w:rsid w:val="0089632D"/>
    <w:rsid w:val="00897393"/>
    <w:rsid w:val="00897659"/>
    <w:rsid w:val="0089777E"/>
    <w:rsid w:val="008A0191"/>
    <w:rsid w:val="008A0B7E"/>
    <w:rsid w:val="008A14DB"/>
    <w:rsid w:val="008A2F0D"/>
    <w:rsid w:val="008A5E6D"/>
    <w:rsid w:val="008A5F2A"/>
    <w:rsid w:val="008A7E73"/>
    <w:rsid w:val="008B099B"/>
    <w:rsid w:val="008B0FE5"/>
    <w:rsid w:val="008B360C"/>
    <w:rsid w:val="008B4AC3"/>
    <w:rsid w:val="008B53D9"/>
    <w:rsid w:val="008B6AB1"/>
    <w:rsid w:val="008C1210"/>
    <w:rsid w:val="008C1A6C"/>
    <w:rsid w:val="008C2687"/>
    <w:rsid w:val="008C288D"/>
    <w:rsid w:val="008C2FE4"/>
    <w:rsid w:val="008C30F3"/>
    <w:rsid w:val="008C3E2C"/>
    <w:rsid w:val="008C46A6"/>
    <w:rsid w:val="008C6D29"/>
    <w:rsid w:val="008C723E"/>
    <w:rsid w:val="008D1F2E"/>
    <w:rsid w:val="008D750E"/>
    <w:rsid w:val="008D7A35"/>
    <w:rsid w:val="008E00AB"/>
    <w:rsid w:val="008E1F98"/>
    <w:rsid w:val="008E5FC4"/>
    <w:rsid w:val="008E60BC"/>
    <w:rsid w:val="008E614A"/>
    <w:rsid w:val="008E6798"/>
    <w:rsid w:val="008E6BCA"/>
    <w:rsid w:val="008F2DB7"/>
    <w:rsid w:val="008F47A5"/>
    <w:rsid w:val="008F496A"/>
    <w:rsid w:val="008F5612"/>
    <w:rsid w:val="008F7708"/>
    <w:rsid w:val="00902ACA"/>
    <w:rsid w:val="00902EC6"/>
    <w:rsid w:val="009037BF"/>
    <w:rsid w:val="00905222"/>
    <w:rsid w:val="00905A81"/>
    <w:rsid w:val="00905C98"/>
    <w:rsid w:val="00906734"/>
    <w:rsid w:val="00906C6B"/>
    <w:rsid w:val="0090723C"/>
    <w:rsid w:val="009073BB"/>
    <w:rsid w:val="00911F54"/>
    <w:rsid w:val="009136D5"/>
    <w:rsid w:val="0091469C"/>
    <w:rsid w:val="009159E1"/>
    <w:rsid w:val="009177C7"/>
    <w:rsid w:val="00922170"/>
    <w:rsid w:val="0092420A"/>
    <w:rsid w:val="00924AF8"/>
    <w:rsid w:val="00924EBF"/>
    <w:rsid w:val="009252FE"/>
    <w:rsid w:val="00926864"/>
    <w:rsid w:val="00927032"/>
    <w:rsid w:val="009276B0"/>
    <w:rsid w:val="00927C02"/>
    <w:rsid w:val="00927D85"/>
    <w:rsid w:val="009338DE"/>
    <w:rsid w:val="00933BD7"/>
    <w:rsid w:val="00934047"/>
    <w:rsid w:val="00934636"/>
    <w:rsid w:val="0094119C"/>
    <w:rsid w:val="009412AE"/>
    <w:rsid w:val="009417A0"/>
    <w:rsid w:val="00941852"/>
    <w:rsid w:val="00941D6F"/>
    <w:rsid w:val="009436C2"/>
    <w:rsid w:val="00944B36"/>
    <w:rsid w:val="009459F2"/>
    <w:rsid w:val="009462AA"/>
    <w:rsid w:val="00947377"/>
    <w:rsid w:val="009549E7"/>
    <w:rsid w:val="00954A0A"/>
    <w:rsid w:val="009552C4"/>
    <w:rsid w:val="00955B31"/>
    <w:rsid w:val="00955E66"/>
    <w:rsid w:val="0096086B"/>
    <w:rsid w:val="00961240"/>
    <w:rsid w:val="00961A0B"/>
    <w:rsid w:val="00964911"/>
    <w:rsid w:val="00965AF7"/>
    <w:rsid w:val="00966509"/>
    <w:rsid w:val="009672BB"/>
    <w:rsid w:val="009678AB"/>
    <w:rsid w:val="00970E9A"/>
    <w:rsid w:val="009712E2"/>
    <w:rsid w:val="00971494"/>
    <w:rsid w:val="009718AE"/>
    <w:rsid w:val="00973299"/>
    <w:rsid w:val="00975EB9"/>
    <w:rsid w:val="00975F23"/>
    <w:rsid w:val="00976C0C"/>
    <w:rsid w:val="0097721C"/>
    <w:rsid w:val="00983730"/>
    <w:rsid w:val="00984393"/>
    <w:rsid w:val="009853BD"/>
    <w:rsid w:val="009863D6"/>
    <w:rsid w:val="00987824"/>
    <w:rsid w:val="00990666"/>
    <w:rsid w:val="0099126A"/>
    <w:rsid w:val="0099296D"/>
    <w:rsid w:val="00992A26"/>
    <w:rsid w:val="009936AE"/>
    <w:rsid w:val="00993906"/>
    <w:rsid w:val="00996CDC"/>
    <w:rsid w:val="0099786E"/>
    <w:rsid w:val="00997A03"/>
    <w:rsid w:val="009A02BF"/>
    <w:rsid w:val="009A0324"/>
    <w:rsid w:val="009A2BC0"/>
    <w:rsid w:val="009A2FAB"/>
    <w:rsid w:val="009A6C18"/>
    <w:rsid w:val="009A743B"/>
    <w:rsid w:val="009B1051"/>
    <w:rsid w:val="009B2013"/>
    <w:rsid w:val="009B3CE8"/>
    <w:rsid w:val="009B51A8"/>
    <w:rsid w:val="009C2B08"/>
    <w:rsid w:val="009C2B09"/>
    <w:rsid w:val="009C33AF"/>
    <w:rsid w:val="009C5F53"/>
    <w:rsid w:val="009C6209"/>
    <w:rsid w:val="009D06EC"/>
    <w:rsid w:val="009D0B89"/>
    <w:rsid w:val="009D1370"/>
    <w:rsid w:val="009D1A02"/>
    <w:rsid w:val="009D217D"/>
    <w:rsid w:val="009D2308"/>
    <w:rsid w:val="009D2D5B"/>
    <w:rsid w:val="009D34B5"/>
    <w:rsid w:val="009D40EC"/>
    <w:rsid w:val="009D593F"/>
    <w:rsid w:val="009D5972"/>
    <w:rsid w:val="009D61FB"/>
    <w:rsid w:val="009D63E8"/>
    <w:rsid w:val="009D6BF5"/>
    <w:rsid w:val="009D7A47"/>
    <w:rsid w:val="009E077D"/>
    <w:rsid w:val="009E1496"/>
    <w:rsid w:val="009E18F4"/>
    <w:rsid w:val="009E288E"/>
    <w:rsid w:val="009E319E"/>
    <w:rsid w:val="009E3258"/>
    <w:rsid w:val="009E37D2"/>
    <w:rsid w:val="009E5104"/>
    <w:rsid w:val="009E55EB"/>
    <w:rsid w:val="009E59D3"/>
    <w:rsid w:val="009E6CFA"/>
    <w:rsid w:val="009E7CD6"/>
    <w:rsid w:val="009F0EFB"/>
    <w:rsid w:val="009F4C8B"/>
    <w:rsid w:val="009F655E"/>
    <w:rsid w:val="009F7E6F"/>
    <w:rsid w:val="00A002D2"/>
    <w:rsid w:val="00A013B9"/>
    <w:rsid w:val="00A034CC"/>
    <w:rsid w:val="00A04033"/>
    <w:rsid w:val="00A04325"/>
    <w:rsid w:val="00A05AF4"/>
    <w:rsid w:val="00A05CFE"/>
    <w:rsid w:val="00A05DDC"/>
    <w:rsid w:val="00A06298"/>
    <w:rsid w:val="00A06AE5"/>
    <w:rsid w:val="00A076C9"/>
    <w:rsid w:val="00A10841"/>
    <w:rsid w:val="00A120E9"/>
    <w:rsid w:val="00A12277"/>
    <w:rsid w:val="00A12375"/>
    <w:rsid w:val="00A12E19"/>
    <w:rsid w:val="00A13721"/>
    <w:rsid w:val="00A145C3"/>
    <w:rsid w:val="00A14761"/>
    <w:rsid w:val="00A16335"/>
    <w:rsid w:val="00A166A8"/>
    <w:rsid w:val="00A167C5"/>
    <w:rsid w:val="00A1715D"/>
    <w:rsid w:val="00A17526"/>
    <w:rsid w:val="00A1754B"/>
    <w:rsid w:val="00A234E8"/>
    <w:rsid w:val="00A239A7"/>
    <w:rsid w:val="00A24751"/>
    <w:rsid w:val="00A24924"/>
    <w:rsid w:val="00A24E5B"/>
    <w:rsid w:val="00A2623A"/>
    <w:rsid w:val="00A33146"/>
    <w:rsid w:val="00A33AD3"/>
    <w:rsid w:val="00A34B48"/>
    <w:rsid w:val="00A35706"/>
    <w:rsid w:val="00A36784"/>
    <w:rsid w:val="00A40814"/>
    <w:rsid w:val="00A4250B"/>
    <w:rsid w:val="00A4320F"/>
    <w:rsid w:val="00A43675"/>
    <w:rsid w:val="00A44E77"/>
    <w:rsid w:val="00A44EA5"/>
    <w:rsid w:val="00A464C4"/>
    <w:rsid w:val="00A504CC"/>
    <w:rsid w:val="00A505F4"/>
    <w:rsid w:val="00A513C5"/>
    <w:rsid w:val="00A51835"/>
    <w:rsid w:val="00A548B0"/>
    <w:rsid w:val="00A55502"/>
    <w:rsid w:val="00A56054"/>
    <w:rsid w:val="00A56B85"/>
    <w:rsid w:val="00A57BE4"/>
    <w:rsid w:val="00A6062D"/>
    <w:rsid w:val="00A613DF"/>
    <w:rsid w:val="00A61A33"/>
    <w:rsid w:val="00A62DA4"/>
    <w:rsid w:val="00A63AEB"/>
    <w:rsid w:val="00A64BA6"/>
    <w:rsid w:val="00A65E82"/>
    <w:rsid w:val="00A65FDF"/>
    <w:rsid w:val="00A6607F"/>
    <w:rsid w:val="00A67FE4"/>
    <w:rsid w:val="00A71F20"/>
    <w:rsid w:val="00A73456"/>
    <w:rsid w:val="00A73A6F"/>
    <w:rsid w:val="00A74048"/>
    <w:rsid w:val="00A7608A"/>
    <w:rsid w:val="00A76367"/>
    <w:rsid w:val="00A7659D"/>
    <w:rsid w:val="00A76CBA"/>
    <w:rsid w:val="00A776FA"/>
    <w:rsid w:val="00A80444"/>
    <w:rsid w:val="00A80625"/>
    <w:rsid w:val="00A80644"/>
    <w:rsid w:val="00A80A78"/>
    <w:rsid w:val="00A80EDF"/>
    <w:rsid w:val="00A82E17"/>
    <w:rsid w:val="00A8423A"/>
    <w:rsid w:val="00A84B18"/>
    <w:rsid w:val="00A85588"/>
    <w:rsid w:val="00A855A2"/>
    <w:rsid w:val="00A9592C"/>
    <w:rsid w:val="00A96053"/>
    <w:rsid w:val="00A969A8"/>
    <w:rsid w:val="00A97181"/>
    <w:rsid w:val="00A97EF9"/>
    <w:rsid w:val="00AA338D"/>
    <w:rsid w:val="00AA7AB9"/>
    <w:rsid w:val="00AA7CEB"/>
    <w:rsid w:val="00AB025E"/>
    <w:rsid w:val="00AB0AAD"/>
    <w:rsid w:val="00AB0FE8"/>
    <w:rsid w:val="00AB17B4"/>
    <w:rsid w:val="00AB2053"/>
    <w:rsid w:val="00AB2E85"/>
    <w:rsid w:val="00AB42B6"/>
    <w:rsid w:val="00AB4623"/>
    <w:rsid w:val="00AB4675"/>
    <w:rsid w:val="00AB4760"/>
    <w:rsid w:val="00AB53C4"/>
    <w:rsid w:val="00AB5718"/>
    <w:rsid w:val="00AB7256"/>
    <w:rsid w:val="00AB741F"/>
    <w:rsid w:val="00AB75F6"/>
    <w:rsid w:val="00AC0218"/>
    <w:rsid w:val="00AC037C"/>
    <w:rsid w:val="00AC2764"/>
    <w:rsid w:val="00AC2D67"/>
    <w:rsid w:val="00AC2EF1"/>
    <w:rsid w:val="00AC3C38"/>
    <w:rsid w:val="00AC3E80"/>
    <w:rsid w:val="00AC41F1"/>
    <w:rsid w:val="00AC49B8"/>
    <w:rsid w:val="00AC7CF7"/>
    <w:rsid w:val="00AD46A0"/>
    <w:rsid w:val="00AD6681"/>
    <w:rsid w:val="00AD6CA5"/>
    <w:rsid w:val="00AD7580"/>
    <w:rsid w:val="00AE0634"/>
    <w:rsid w:val="00AE1137"/>
    <w:rsid w:val="00AE3F04"/>
    <w:rsid w:val="00AE7EDC"/>
    <w:rsid w:val="00AE7F46"/>
    <w:rsid w:val="00AF0445"/>
    <w:rsid w:val="00AF0DC3"/>
    <w:rsid w:val="00AF105F"/>
    <w:rsid w:val="00AF1A73"/>
    <w:rsid w:val="00AF2969"/>
    <w:rsid w:val="00AF32F2"/>
    <w:rsid w:val="00AF3F5C"/>
    <w:rsid w:val="00AF4213"/>
    <w:rsid w:val="00AF4C57"/>
    <w:rsid w:val="00AF53AD"/>
    <w:rsid w:val="00AF614E"/>
    <w:rsid w:val="00AF64AA"/>
    <w:rsid w:val="00AF6F5C"/>
    <w:rsid w:val="00AF7F47"/>
    <w:rsid w:val="00B00957"/>
    <w:rsid w:val="00B019B3"/>
    <w:rsid w:val="00B031C3"/>
    <w:rsid w:val="00B04C05"/>
    <w:rsid w:val="00B07C22"/>
    <w:rsid w:val="00B11A0E"/>
    <w:rsid w:val="00B12EB4"/>
    <w:rsid w:val="00B13005"/>
    <w:rsid w:val="00B137F9"/>
    <w:rsid w:val="00B14750"/>
    <w:rsid w:val="00B157F6"/>
    <w:rsid w:val="00B15B62"/>
    <w:rsid w:val="00B200AF"/>
    <w:rsid w:val="00B20AE2"/>
    <w:rsid w:val="00B2259A"/>
    <w:rsid w:val="00B23257"/>
    <w:rsid w:val="00B2418D"/>
    <w:rsid w:val="00B241B6"/>
    <w:rsid w:val="00B2593B"/>
    <w:rsid w:val="00B25A44"/>
    <w:rsid w:val="00B26BF6"/>
    <w:rsid w:val="00B26F69"/>
    <w:rsid w:val="00B3108F"/>
    <w:rsid w:val="00B32048"/>
    <w:rsid w:val="00B32E98"/>
    <w:rsid w:val="00B349E9"/>
    <w:rsid w:val="00B357B1"/>
    <w:rsid w:val="00B36A9E"/>
    <w:rsid w:val="00B3767D"/>
    <w:rsid w:val="00B4064C"/>
    <w:rsid w:val="00B412F9"/>
    <w:rsid w:val="00B413BA"/>
    <w:rsid w:val="00B41E78"/>
    <w:rsid w:val="00B43831"/>
    <w:rsid w:val="00B43A1E"/>
    <w:rsid w:val="00B45252"/>
    <w:rsid w:val="00B4799C"/>
    <w:rsid w:val="00B50504"/>
    <w:rsid w:val="00B5242F"/>
    <w:rsid w:val="00B55078"/>
    <w:rsid w:val="00B555D5"/>
    <w:rsid w:val="00B558D7"/>
    <w:rsid w:val="00B57A74"/>
    <w:rsid w:val="00B607A4"/>
    <w:rsid w:val="00B61168"/>
    <w:rsid w:val="00B612E0"/>
    <w:rsid w:val="00B620B0"/>
    <w:rsid w:val="00B6258E"/>
    <w:rsid w:val="00B65165"/>
    <w:rsid w:val="00B651B0"/>
    <w:rsid w:val="00B65286"/>
    <w:rsid w:val="00B65C31"/>
    <w:rsid w:val="00B67387"/>
    <w:rsid w:val="00B7362E"/>
    <w:rsid w:val="00B73EB9"/>
    <w:rsid w:val="00B75333"/>
    <w:rsid w:val="00B756C5"/>
    <w:rsid w:val="00B7575E"/>
    <w:rsid w:val="00B776A0"/>
    <w:rsid w:val="00B77866"/>
    <w:rsid w:val="00B800CB"/>
    <w:rsid w:val="00B81BB5"/>
    <w:rsid w:val="00B81FAF"/>
    <w:rsid w:val="00B84A75"/>
    <w:rsid w:val="00B8508A"/>
    <w:rsid w:val="00B85AEF"/>
    <w:rsid w:val="00B8705D"/>
    <w:rsid w:val="00B87182"/>
    <w:rsid w:val="00B879A3"/>
    <w:rsid w:val="00B9249B"/>
    <w:rsid w:val="00B9328C"/>
    <w:rsid w:val="00B95A20"/>
    <w:rsid w:val="00B95C81"/>
    <w:rsid w:val="00B96FEF"/>
    <w:rsid w:val="00B973BF"/>
    <w:rsid w:val="00BA0FFC"/>
    <w:rsid w:val="00BA29EE"/>
    <w:rsid w:val="00BA2AEB"/>
    <w:rsid w:val="00BA3753"/>
    <w:rsid w:val="00BA3904"/>
    <w:rsid w:val="00BA3962"/>
    <w:rsid w:val="00BA4257"/>
    <w:rsid w:val="00BA5624"/>
    <w:rsid w:val="00BA60B4"/>
    <w:rsid w:val="00BA6559"/>
    <w:rsid w:val="00BB1322"/>
    <w:rsid w:val="00BB158E"/>
    <w:rsid w:val="00BB3DBF"/>
    <w:rsid w:val="00BB46E2"/>
    <w:rsid w:val="00BB67EC"/>
    <w:rsid w:val="00BB6DA4"/>
    <w:rsid w:val="00BB6E4D"/>
    <w:rsid w:val="00BC3A9D"/>
    <w:rsid w:val="00BC540E"/>
    <w:rsid w:val="00BC6F18"/>
    <w:rsid w:val="00BC7352"/>
    <w:rsid w:val="00BD0EFD"/>
    <w:rsid w:val="00BD1590"/>
    <w:rsid w:val="00BD1B48"/>
    <w:rsid w:val="00BD502A"/>
    <w:rsid w:val="00BD7281"/>
    <w:rsid w:val="00BE0686"/>
    <w:rsid w:val="00BE58DC"/>
    <w:rsid w:val="00BE62B8"/>
    <w:rsid w:val="00BE6A27"/>
    <w:rsid w:val="00BE7E3A"/>
    <w:rsid w:val="00BF1297"/>
    <w:rsid w:val="00BF3776"/>
    <w:rsid w:val="00BF50BC"/>
    <w:rsid w:val="00BF73D7"/>
    <w:rsid w:val="00C00A65"/>
    <w:rsid w:val="00C01A25"/>
    <w:rsid w:val="00C01BB1"/>
    <w:rsid w:val="00C04B6A"/>
    <w:rsid w:val="00C06882"/>
    <w:rsid w:val="00C07052"/>
    <w:rsid w:val="00C07E44"/>
    <w:rsid w:val="00C11322"/>
    <w:rsid w:val="00C12F7C"/>
    <w:rsid w:val="00C2077C"/>
    <w:rsid w:val="00C2185E"/>
    <w:rsid w:val="00C21B34"/>
    <w:rsid w:val="00C22447"/>
    <w:rsid w:val="00C26C12"/>
    <w:rsid w:val="00C26CB4"/>
    <w:rsid w:val="00C26DB5"/>
    <w:rsid w:val="00C279F6"/>
    <w:rsid w:val="00C309A3"/>
    <w:rsid w:val="00C31A86"/>
    <w:rsid w:val="00C32145"/>
    <w:rsid w:val="00C32C3E"/>
    <w:rsid w:val="00C33269"/>
    <w:rsid w:val="00C332D1"/>
    <w:rsid w:val="00C334D9"/>
    <w:rsid w:val="00C33BA9"/>
    <w:rsid w:val="00C349F2"/>
    <w:rsid w:val="00C34C4B"/>
    <w:rsid w:val="00C35CBC"/>
    <w:rsid w:val="00C36A59"/>
    <w:rsid w:val="00C4084F"/>
    <w:rsid w:val="00C41B4F"/>
    <w:rsid w:val="00C41ED2"/>
    <w:rsid w:val="00C42B8C"/>
    <w:rsid w:val="00C43854"/>
    <w:rsid w:val="00C44CCC"/>
    <w:rsid w:val="00C45107"/>
    <w:rsid w:val="00C45233"/>
    <w:rsid w:val="00C45C26"/>
    <w:rsid w:val="00C465FA"/>
    <w:rsid w:val="00C46D95"/>
    <w:rsid w:val="00C473BB"/>
    <w:rsid w:val="00C47D41"/>
    <w:rsid w:val="00C500B7"/>
    <w:rsid w:val="00C50E7C"/>
    <w:rsid w:val="00C52275"/>
    <w:rsid w:val="00C52E4F"/>
    <w:rsid w:val="00C564BF"/>
    <w:rsid w:val="00C56E16"/>
    <w:rsid w:val="00C57100"/>
    <w:rsid w:val="00C57290"/>
    <w:rsid w:val="00C6078E"/>
    <w:rsid w:val="00C60B5F"/>
    <w:rsid w:val="00C60E45"/>
    <w:rsid w:val="00C6277F"/>
    <w:rsid w:val="00C63019"/>
    <w:rsid w:val="00C6378F"/>
    <w:rsid w:val="00C64698"/>
    <w:rsid w:val="00C64E05"/>
    <w:rsid w:val="00C70B9F"/>
    <w:rsid w:val="00C70C87"/>
    <w:rsid w:val="00C7201B"/>
    <w:rsid w:val="00C727E9"/>
    <w:rsid w:val="00C7295B"/>
    <w:rsid w:val="00C73510"/>
    <w:rsid w:val="00C73C2A"/>
    <w:rsid w:val="00C74B1D"/>
    <w:rsid w:val="00C777D4"/>
    <w:rsid w:val="00C8177F"/>
    <w:rsid w:val="00C82312"/>
    <w:rsid w:val="00C82C9A"/>
    <w:rsid w:val="00C83BE3"/>
    <w:rsid w:val="00C84A96"/>
    <w:rsid w:val="00C9071A"/>
    <w:rsid w:val="00C91253"/>
    <w:rsid w:val="00C91506"/>
    <w:rsid w:val="00C917FB"/>
    <w:rsid w:val="00C917FE"/>
    <w:rsid w:val="00C9239A"/>
    <w:rsid w:val="00C934EC"/>
    <w:rsid w:val="00C9434E"/>
    <w:rsid w:val="00C950D9"/>
    <w:rsid w:val="00C956DE"/>
    <w:rsid w:val="00C9574F"/>
    <w:rsid w:val="00C957EA"/>
    <w:rsid w:val="00C97697"/>
    <w:rsid w:val="00CA1F2E"/>
    <w:rsid w:val="00CA3E22"/>
    <w:rsid w:val="00CA5F01"/>
    <w:rsid w:val="00CA6F61"/>
    <w:rsid w:val="00CB0F33"/>
    <w:rsid w:val="00CB148D"/>
    <w:rsid w:val="00CB18D7"/>
    <w:rsid w:val="00CB3168"/>
    <w:rsid w:val="00CB3486"/>
    <w:rsid w:val="00CB45AC"/>
    <w:rsid w:val="00CB581E"/>
    <w:rsid w:val="00CB6192"/>
    <w:rsid w:val="00CB7136"/>
    <w:rsid w:val="00CB7325"/>
    <w:rsid w:val="00CC0475"/>
    <w:rsid w:val="00CC15AB"/>
    <w:rsid w:val="00CC1951"/>
    <w:rsid w:val="00CC224D"/>
    <w:rsid w:val="00CC7360"/>
    <w:rsid w:val="00CD314D"/>
    <w:rsid w:val="00CD31FE"/>
    <w:rsid w:val="00CD5933"/>
    <w:rsid w:val="00CD6DEB"/>
    <w:rsid w:val="00CD6F69"/>
    <w:rsid w:val="00CE1AA0"/>
    <w:rsid w:val="00CE1F98"/>
    <w:rsid w:val="00CE3CDC"/>
    <w:rsid w:val="00CE4255"/>
    <w:rsid w:val="00CE6E33"/>
    <w:rsid w:val="00CE7FDA"/>
    <w:rsid w:val="00CF14FA"/>
    <w:rsid w:val="00CF1AE0"/>
    <w:rsid w:val="00CF3336"/>
    <w:rsid w:val="00CF361A"/>
    <w:rsid w:val="00CF634A"/>
    <w:rsid w:val="00CF6C7B"/>
    <w:rsid w:val="00CF735E"/>
    <w:rsid w:val="00CF7AB5"/>
    <w:rsid w:val="00D030EB"/>
    <w:rsid w:val="00D03356"/>
    <w:rsid w:val="00D03AFD"/>
    <w:rsid w:val="00D05677"/>
    <w:rsid w:val="00D06364"/>
    <w:rsid w:val="00D06C4B"/>
    <w:rsid w:val="00D07155"/>
    <w:rsid w:val="00D07887"/>
    <w:rsid w:val="00D1364C"/>
    <w:rsid w:val="00D13A8D"/>
    <w:rsid w:val="00D20D07"/>
    <w:rsid w:val="00D22618"/>
    <w:rsid w:val="00D23862"/>
    <w:rsid w:val="00D25EB3"/>
    <w:rsid w:val="00D260B2"/>
    <w:rsid w:val="00D27066"/>
    <w:rsid w:val="00D2722D"/>
    <w:rsid w:val="00D27C8E"/>
    <w:rsid w:val="00D3141A"/>
    <w:rsid w:val="00D31467"/>
    <w:rsid w:val="00D32BEF"/>
    <w:rsid w:val="00D33B3B"/>
    <w:rsid w:val="00D36707"/>
    <w:rsid w:val="00D37FEA"/>
    <w:rsid w:val="00D40931"/>
    <w:rsid w:val="00D43134"/>
    <w:rsid w:val="00D43A14"/>
    <w:rsid w:val="00D44364"/>
    <w:rsid w:val="00D4524B"/>
    <w:rsid w:val="00D45F16"/>
    <w:rsid w:val="00D460EB"/>
    <w:rsid w:val="00D47540"/>
    <w:rsid w:val="00D47CDE"/>
    <w:rsid w:val="00D50697"/>
    <w:rsid w:val="00D51187"/>
    <w:rsid w:val="00D51337"/>
    <w:rsid w:val="00D5134E"/>
    <w:rsid w:val="00D55AEC"/>
    <w:rsid w:val="00D57881"/>
    <w:rsid w:val="00D611F9"/>
    <w:rsid w:val="00D61357"/>
    <w:rsid w:val="00D6178A"/>
    <w:rsid w:val="00D61B6F"/>
    <w:rsid w:val="00D622E3"/>
    <w:rsid w:val="00D625A4"/>
    <w:rsid w:val="00D625CF"/>
    <w:rsid w:val="00D67546"/>
    <w:rsid w:val="00D74246"/>
    <w:rsid w:val="00D74B0A"/>
    <w:rsid w:val="00D76699"/>
    <w:rsid w:val="00D76E7B"/>
    <w:rsid w:val="00D77AA8"/>
    <w:rsid w:val="00D803D0"/>
    <w:rsid w:val="00D807D9"/>
    <w:rsid w:val="00D808BD"/>
    <w:rsid w:val="00D8451A"/>
    <w:rsid w:val="00D84EAC"/>
    <w:rsid w:val="00D87601"/>
    <w:rsid w:val="00D8784A"/>
    <w:rsid w:val="00D87E55"/>
    <w:rsid w:val="00D87E7E"/>
    <w:rsid w:val="00D91A70"/>
    <w:rsid w:val="00D92627"/>
    <w:rsid w:val="00D92D13"/>
    <w:rsid w:val="00D94FF9"/>
    <w:rsid w:val="00D95921"/>
    <w:rsid w:val="00D95A41"/>
    <w:rsid w:val="00D964B6"/>
    <w:rsid w:val="00D97DFA"/>
    <w:rsid w:val="00DA0058"/>
    <w:rsid w:val="00DA0E16"/>
    <w:rsid w:val="00DA0F8E"/>
    <w:rsid w:val="00DA11C4"/>
    <w:rsid w:val="00DA1BF8"/>
    <w:rsid w:val="00DA410C"/>
    <w:rsid w:val="00DA5CCC"/>
    <w:rsid w:val="00DA6D8F"/>
    <w:rsid w:val="00DA7947"/>
    <w:rsid w:val="00DB065E"/>
    <w:rsid w:val="00DB0C27"/>
    <w:rsid w:val="00DB0C8A"/>
    <w:rsid w:val="00DB7239"/>
    <w:rsid w:val="00DB783A"/>
    <w:rsid w:val="00DB7936"/>
    <w:rsid w:val="00DC0C1F"/>
    <w:rsid w:val="00DC18F0"/>
    <w:rsid w:val="00DC2047"/>
    <w:rsid w:val="00DC4786"/>
    <w:rsid w:val="00DC62AD"/>
    <w:rsid w:val="00DC761B"/>
    <w:rsid w:val="00DD1466"/>
    <w:rsid w:val="00DD1E1E"/>
    <w:rsid w:val="00DD25D0"/>
    <w:rsid w:val="00DD5546"/>
    <w:rsid w:val="00DD72C5"/>
    <w:rsid w:val="00DD7798"/>
    <w:rsid w:val="00DE0E63"/>
    <w:rsid w:val="00DE20EF"/>
    <w:rsid w:val="00DE2BCB"/>
    <w:rsid w:val="00DE30A3"/>
    <w:rsid w:val="00DE3C32"/>
    <w:rsid w:val="00DE496C"/>
    <w:rsid w:val="00DE6DA3"/>
    <w:rsid w:val="00DE715E"/>
    <w:rsid w:val="00DE7659"/>
    <w:rsid w:val="00DF0545"/>
    <w:rsid w:val="00DF07AE"/>
    <w:rsid w:val="00DF25C3"/>
    <w:rsid w:val="00DF530F"/>
    <w:rsid w:val="00DF6415"/>
    <w:rsid w:val="00DF74EF"/>
    <w:rsid w:val="00DF7B27"/>
    <w:rsid w:val="00E0204D"/>
    <w:rsid w:val="00E02313"/>
    <w:rsid w:val="00E02E71"/>
    <w:rsid w:val="00E0601E"/>
    <w:rsid w:val="00E06DA7"/>
    <w:rsid w:val="00E0791A"/>
    <w:rsid w:val="00E10169"/>
    <w:rsid w:val="00E102F8"/>
    <w:rsid w:val="00E10351"/>
    <w:rsid w:val="00E12920"/>
    <w:rsid w:val="00E13394"/>
    <w:rsid w:val="00E135E0"/>
    <w:rsid w:val="00E136B2"/>
    <w:rsid w:val="00E14EE7"/>
    <w:rsid w:val="00E1545D"/>
    <w:rsid w:val="00E1614C"/>
    <w:rsid w:val="00E17869"/>
    <w:rsid w:val="00E200F9"/>
    <w:rsid w:val="00E208CF"/>
    <w:rsid w:val="00E21ABE"/>
    <w:rsid w:val="00E21F2B"/>
    <w:rsid w:val="00E23233"/>
    <w:rsid w:val="00E23891"/>
    <w:rsid w:val="00E23ACF"/>
    <w:rsid w:val="00E23C30"/>
    <w:rsid w:val="00E25029"/>
    <w:rsid w:val="00E255A8"/>
    <w:rsid w:val="00E25B1C"/>
    <w:rsid w:val="00E301D0"/>
    <w:rsid w:val="00E3040D"/>
    <w:rsid w:val="00E31473"/>
    <w:rsid w:val="00E316AF"/>
    <w:rsid w:val="00E329D0"/>
    <w:rsid w:val="00E32C08"/>
    <w:rsid w:val="00E3481E"/>
    <w:rsid w:val="00E36039"/>
    <w:rsid w:val="00E3605F"/>
    <w:rsid w:val="00E364A5"/>
    <w:rsid w:val="00E364F4"/>
    <w:rsid w:val="00E36FC6"/>
    <w:rsid w:val="00E37030"/>
    <w:rsid w:val="00E4116A"/>
    <w:rsid w:val="00E42B30"/>
    <w:rsid w:val="00E43F86"/>
    <w:rsid w:val="00E44738"/>
    <w:rsid w:val="00E44C7A"/>
    <w:rsid w:val="00E4507B"/>
    <w:rsid w:val="00E452EE"/>
    <w:rsid w:val="00E475A5"/>
    <w:rsid w:val="00E479C2"/>
    <w:rsid w:val="00E502CF"/>
    <w:rsid w:val="00E50AB0"/>
    <w:rsid w:val="00E52EE7"/>
    <w:rsid w:val="00E54885"/>
    <w:rsid w:val="00E54B6F"/>
    <w:rsid w:val="00E57C2C"/>
    <w:rsid w:val="00E60000"/>
    <w:rsid w:val="00E61EF6"/>
    <w:rsid w:val="00E64D29"/>
    <w:rsid w:val="00E65E26"/>
    <w:rsid w:val="00E66564"/>
    <w:rsid w:val="00E6751E"/>
    <w:rsid w:val="00E677FC"/>
    <w:rsid w:val="00E705AA"/>
    <w:rsid w:val="00E70680"/>
    <w:rsid w:val="00E706EC"/>
    <w:rsid w:val="00E7099B"/>
    <w:rsid w:val="00E71D63"/>
    <w:rsid w:val="00E722E1"/>
    <w:rsid w:val="00E729A8"/>
    <w:rsid w:val="00E7451D"/>
    <w:rsid w:val="00E77430"/>
    <w:rsid w:val="00E80E15"/>
    <w:rsid w:val="00E81A6E"/>
    <w:rsid w:val="00E81C83"/>
    <w:rsid w:val="00E8281B"/>
    <w:rsid w:val="00E82E05"/>
    <w:rsid w:val="00E84E95"/>
    <w:rsid w:val="00E869A9"/>
    <w:rsid w:val="00E86A59"/>
    <w:rsid w:val="00E879D5"/>
    <w:rsid w:val="00E92F47"/>
    <w:rsid w:val="00E92FFF"/>
    <w:rsid w:val="00E9302C"/>
    <w:rsid w:val="00E93FD3"/>
    <w:rsid w:val="00E942FD"/>
    <w:rsid w:val="00EA0DF2"/>
    <w:rsid w:val="00EA0E2C"/>
    <w:rsid w:val="00EA1421"/>
    <w:rsid w:val="00EA1453"/>
    <w:rsid w:val="00EA52DC"/>
    <w:rsid w:val="00EA55BD"/>
    <w:rsid w:val="00EA6437"/>
    <w:rsid w:val="00EA73F5"/>
    <w:rsid w:val="00EB6530"/>
    <w:rsid w:val="00EB65CC"/>
    <w:rsid w:val="00EB70B0"/>
    <w:rsid w:val="00EB71DA"/>
    <w:rsid w:val="00EC3BCF"/>
    <w:rsid w:val="00EC3E5F"/>
    <w:rsid w:val="00EC54E9"/>
    <w:rsid w:val="00EC55BF"/>
    <w:rsid w:val="00EC63F1"/>
    <w:rsid w:val="00EC7284"/>
    <w:rsid w:val="00ED27B9"/>
    <w:rsid w:val="00ED3405"/>
    <w:rsid w:val="00ED4287"/>
    <w:rsid w:val="00ED44FB"/>
    <w:rsid w:val="00ED51AA"/>
    <w:rsid w:val="00ED59A5"/>
    <w:rsid w:val="00ED5F0E"/>
    <w:rsid w:val="00ED66A1"/>
    <w:rsid w:val="00ED6D87"/>
    <w:rsid w:val="00EE1639"/>
    <w:rsid w:val="00EE18CB"/>
    <w:rsid w:val="00EE3F63"/>
    <w:rsid w:val="00EE4382"/>
    <w:rsid w:val="00EE4EA1"/>
    <w:rsid w:val="00EF1818"/>
    <w:rsid w:val="00EF1A8A"/>
    <w:rsid w:val="00EF1C42"/>
    <w:rsid w:val="00EF20BF"/>
    <w:rsid w:val="00EF3123"/>
    <w:rsid w:val="00EF367C"/>
    <w:rsid w:val="00EF55AD"/>
    <w:rsid w:val="00F00130"/>
    <w:rsid w:val="00F013C2"/>
    <w:rsid w:val="00F0195C"/>
    <w:rsid w:val="00F022B4"/>
    <w:rsid w:val="00F03DB3"/>
    <w:rsid w:val="00F0407C"/>
    <w:rsid w:val="00F041EF"/>
    <w:rsid w:val="00F04296"/>
    <w:rsid w:val="00F04BA7"/>
    <w:rsid w:val="00F04D59"/>
    <w:rsid w:val="00F05CBA"/>
    <w:rsid w:val="00F06621"/>
    <w:rsid w:val="00F06C49"/>
    <w:rsid w:val="00F06DD6"/>
    <w:rsid w:val="00F07B61"/>
    <w:rsid w:val="00F10147"/>
    <w:rsid w:val="00F10356"/>
    <w:rsid w:val="00F10F13"/>
    <w:rsid w:val="00F1113F"/>
    <w:rsid w:val="00F115FB"/>
    <w:rsid w:val="00F11DA5"/>
    <w:rsid w:val="00F12FEC"/>
    <w:rsid w:val="00F1508A"/>
    <w:rsid w:val="00F16A5F"/>
    <w:rsid w:val="00F23969"/>
    <w:rsid w:val="00F23B82"/>
    <w:rsid w:val="00F24704"/>
    <w:rsid w:val="00F24D42"/>
    <w:rsid w:val="00F24ED9"/>
    <w:rsid w:val="00F26532"/>
    <w:rsid w:val="00F26BD9"/>
    <w:rsid w:val="00F30A04"/>
    <w:rsid w:val="00F30D45"/>
    <w:rsid w:val="00F31B39"/>
    <w:rsid w:val="00F32D44"/>
    <w:rsid w:val="00F35605"/>
    <w:rsid w:val="00F35CDC"/>
    <w:rsid w:val="00F35F50"/>
    <w:rsid w:val="00F36973"/>
    <w:rsid w:val="00F40B29"/>
    <w:rsid w:val="00F41193"/>
    <w:rsid w:val="00F426BB"/>
    <w:rsid w:val="00F42B97"/>
    <w:rsid w:val="00F4390F"/>
    <w:rsid w:val="00F45101"/>
    <w:rsid w:val="00F463F6"/>
    <w:rsid w:val="00F47307"/>
    <w:rsid w:val="00F50AB7"/>
    <w:rsid w:val="00F5136C"/>
    <w:rsid w:val="00F52D2F"/>
    <w:rsid w:val="00F5491F"/>
    <w:rsid w:val="00F55385"/>
    <w:rsid w:val="00F558F2"/>
    <w:rsid w:val="00F564BF"/>
    <w:rsid w:val="00F57061"/>
    <w:rsid w:val="00F60D88"/>
    <w:rsid w:val="00F62AFB"/>
    <w:rsid w:val="00F64173"/>
    <w:rsid w:val="00F653BB"/>
    <w:rsid w:val="00F66A7D"/>
    <w:rsid w:val="00F70377"/>
    <w:rsid w:val="00F70D17"/>
    <w:rsid w:val="00F70FBF"/>
    <w:rsid w:val="00F7157D"/>
    <w:rsid w:val="00F71910"/>
    <w:rsid w:val="00F72460"/>
    <w:rsid w:val="00F72793"/>
    <w:rsid w:val="00F72837"/>
    <w:rsid w:val="00F77C99"/>
    <w:rsid w:val="00F77EC7"/>
    <w:rsid w:val="00F805B0"/>
    <w:rsid w:val="00F81A19"/>
    <w:rsid w:val="00F82C57"/>
    <w:rsid w:val="00F834AB"/>
    <w:rsid w:val="00F84756"/>
    <w:rsid w:val="00F84CFB"/>
    <w:rsid w:val="00F84D8B"/>
    <w:rsid w:val="00F877A6"/>
    <w:rsid w:val="00F8787D"/>
    <w:rsid w:val="00F87B79"/>
    <w:rsid w:val="00F911DC"/>
    <w:rsid w:val="00F91B22"/>
    <w:rsid w:val="00F95168"/>
    <w:rsid w:val="00F954B7"/>
    <w:rsid w:val="00F975EB"/>
    <w:rsid w:val="00FA1F05"/>
    <w:rsid w:val="00FA2AC6"/>
    <w:rsid w:val="00FA462B"/>
    <w:rsid w:val="00FA50D3"/>
    <w:rsid w:val="00FA51CC"/>
    <w:rsid w:val="00FA5824"/>
    <w:rsid w:val="00FB3BB0"/>
    <w:rsid w:val="00FB4FEF"/>
    <w:rsid w:val="00FB5172"/>
    <w:rsid w:val="00FB5A42"/>
    <w:rsid w:val="00FB6AA4"/>
    <w:rsid w:val="00FB709F"/>
    <w:rsid w:val="00FB7867"/>
    <w:rsid w:val="00FC01AF"/>
    <w:rsid w:val="00FC5B35"/>
    <w:rsid w:val="00FC6B34"/>
    <w:rsid w:val="00FD06D5"/>
    <w:rsid w:val="00FD11D5"/>
    <w:rsid w:val="00FD1D0D"/>
    <w:rsid w:val="00FD1EBB"/>
    <w:rsid w:val="00FD22FC"/>
    <w:rsid w:val="00FD39E7"/>
    <w:rsid w:val="00FD4147"/>
    <w:rsid w:val="00FD78E9"/>
    <w:rsid w:val="00FE04E0"/>
    <w:rsid w:val="00FE0669"/>
    <w:rsid w:val="00FE09D1"/>
    <w:rsid w:val="00FE0FFE"/>
    <w:rsid w:val="00FE1D9C"/>
    <w:rsid w:val="00FE2981"/>
    <w:rsid w:val="00FE33D4"/>
    <w:rsid w:val="00FE35EF"/>
    <w:rsid w:val="00FE3E29"/>
    <w:rsid w:val="00FE46DD"/>
    <w:rsid w:val="00FE622B"/>
    <w:rsid w:val="00FE6820"/>
    <w:rsid w:val="00FE6BB1"/>
    <w:rsid w:val="00FE7A4E"/>
    <w:rsid w:val="00FF1B10"/>
    <w:rsid w:val="00FF367C"/>
    <w:rsid w:val="00FF379E"/>
    <w:rsid w:val="00FF39E6"/>
    <w:rsid w:val="00FF4069"/>
    <w:rsid w:val="00FF40F7"/>
    <w:rsid w:val="00FF4928"/>
    <w:rsid w:val="00FF6317"/>
    <w:rsid w:val="00FF6802"/>
    <w:rsid w:val="011A51C6"/>
    <w:rsid w:val="04F91E1D"/>
    <w:rsid w:val="1466234C"/>
    <w:rsid w:val="17240059"/>
    <w:rsid w:val="19CA53CB"/>
    <w:rsid w:val="25DE597E"/>
    <w:rsid w:val="2CBA35E3"/>
    <w:rsid w:val="2F422036"/>
    <w:rsid w:val="3BFF49F5"/>
    <w:rsid w:val="3D616EFD"/>
    <w:rsid w:val="42506F7B"/>
    <w:rsid w:val="49A831E7"/>
    <w:rsid w:val="4CAF5FE1"/>
    <w:rsid w:val="4FBE064C"/>
    <w:rsid w:val="524F4739"/>
    <w:rsid w:val="54E92991"/>
    <w:rsid w:val="67520B64"/>
    <w:rsid w:val="6AA87913"/>
    <w:rsid w:val="70751A70"/>
    <w:rsid w:val="74196D94"/>
    <w:rsid w:val="756A04AC"/>
    <w:rsid w:val="792E5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iPriority="35"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4AF"/>
    <w:pPr>
      <w:widowControl w:val="0"/>
      <w:jc w:val="both"/>
    </w:pPr>
    <w:rPr>
      <w:kern w:val="2"/>
      <w:sz w:val="21"/>
      <w:szCs w:val="24"/>
    </w:rPr>
  </w:style>
  <w:style w:type="paragraph" w:styleId="1">
    <w:name w:val="heading 1"/>
    <w:basedOn w:val="a"/>
    <w:next w:val="a"/>
    <w:link w:val="1Char"/>
    <w:qFormat/>
    <w:rsid w:val="005674AF"/>
    <w:pPr>
      <w:adjustRightInd w:val="0"/>
      <w:spacing w:line="500" w:lineRule="atLeast"/>
      <w:jc w:val="center"/>
      <w:textAlignment w:val="baseline"/>
      <w:outlineLvl w:val="0"/>
    </w:pPr>
    <w:rPr>
      <w:rFonts w:ascii="黑体" w:eastAsia="楷体_GB2312"/>
      <w:b/>
      <w:kern w:val="0"/>
      <w:sz w:val="32"/>
      <w:szCs w:val="20"/>
    </w:rPr>
  </w:style>
  <w:style w:type="paragraph" w:styleId="2">
    <w:name w:val="heading 2"/>
    <w:basedOn w:val="a"/>
    <w:next w:val="a"/>
    <w:qFormat/>
    <w:rsid w:val="005674AF"/>
    <w:pPr>
      <w:spacing w:line="500" w:lineRule="exact"/>
      <w:ind w:firstLineChars="200" w:firstLine="200"/>
      <w:outlineLvl w:val="1"/>
    </w:pPr>
    <w:rPr>
      <w:rFonts w:ascii="Arial" w:eastAsia="楷体_GB2312" w:hAnsi="Arial"/>
      <w:b/>
      <w:bCs/>
      <w:sz w:val="28"/>
      <w:szCs w:val="32"/>
    </w:rPr>
  </w:style>
  <w:style w:type="paragraph" w:styleId="3">
    <w:name w:val="heading 3"/>
    <w:basedOn w:val="a"/>
    <w:next w:val="a"/>
    <w:qFormat/>
    <w:rsid w:val="005674AF"/>
    <w:pPr>
      <w:keepNext/>
      <w:keepLines/>
      <w:spacing w:before="260" w:after="260" w:line="416" w:lineRule="auto"/>
      <w:outlineLvl w:val="2"/>
    </w:pPr>
    <w:rPr>
      <w:b/>
      <w:bCs/>
      <w:sz w:val="32"/>
      <w:szCs w:val="32"/>
    </w:rPr>
  </w:style>
  <w:style w:type="paragraph" w:styleId="4">
    <w:name w:val="heading 4"/>
    <w:basedOn w:val="a"/>
    <w:next w:val="a"/>
    <w:qFormat/>
    <w:rsid w:val="005674AF"/>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qFormat/>
    <w:rsid w:val="005674AF"/>
    <w:pPr>
      <w:keepNext/>
      <w:tabs>
        <w:tab w:val="left" w:pos="780"/>
      </w:tabs>
      <w:spacing w:before="120" w:after="120" w:line="360" w:lineRule="auto"/>
      <w:ind w:left="780" w:right="69" w:hanging="360"/>
      <w:outlineLvl w:val="4"/>
    </w:pPr>
    <w:rPr>
      <w:rFonts w:ascii="仿宋_GB2312" w:eastAsia="仿宋_GB2312" w:hAnsi="Courier New"/>
      <w:sz w:val="28"/>
      <w:szCs w:val="20"/>
    </w:rPr>
  </w:style>
  <w:style w:type="paragraph" w:styleId="6">
    <w:name w:val="heading 6"/>
    <w:basedOn w:val="a"/>
    <w:next w:val="a"/>
    <w:qFormat/>
    <w:rsid w:val="005674AF"/>
    <w:pPr>
      <w:keepNext/>
      <w:spacing w:line="200" w:lineRule="atLeast"/>
      <w:jc w:val="center"/>
      <w:outlineLvl w:val="5"/>
    </w:pPr>
    <w:rPr>
      <w:rFonts w:ascii="Arial Narrow" w:hAnsi="Arial Narrow"/>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5674AF"/>
    <w:rPr>
      <w:b/>
      <w:bCs/>
    </w:rPr>
  </w:style>
  <w:style w:type="character" w:customStyle="1" w:styleId="apple-converted-space">
    <w:name w:val="apple-converted-space"/>
    <w:basedOn w:val="a1"/>
    <w:rsid w:val="005674AF"/>
  </w:style>
  <w:style w:type="character" w:customStyle="1" w:styleId="10">
    <w:name w:val="正文文本缩进 字符1"/>
    <w:rsid w:val="005674AF"/>
    <w:rPr>
      <w:rFonts w:eastAsia="仿宋_GB2312"/>
      <w:kern w:val="2"/>
      <w:sz w:val="28"/>
    </w:rPr>
  </w:style>
  <w:style w:type="character" w:customStyle="1" w:styleId="a5">
    <w:name w:val="页脚 字符"/>
    <w:rsid w:val="005674AF"/>
    <w:rPr>
      <w:kern w:val="2"/>
      <w:sz w:val="18"/>
    </w:rPr>
  </w:style>
  <w:style w:type="character" w:customStyle="1" w:styleId="Char">
    <w:name w:val="纯文本 Char"/>
    <w:link w:val="a6"/>
    <w:uiPriority w:val="99"/>
    <w:rsid w:val="005674AF"/>
    <w:rPr>
      <w:rFonts w:ascii="宋体" w:hAnsi="Courier New"/>
      <w:kern w:val="2"/>
      <w:sz w:val="21"/>
    </w:rPr>
  </w:style>
  <w:style w:type="character" w:styleId="a7">
    <w:name w:val="page number"/>
    <w:basedOn w:val="a1"/>
    <w:rsid w:val="005674AF"/>
  </w:style>
  <w:style w:type="character" w:styleId="a8">
    <w:name w:val="FollowedHyperlink"/>
    <w:rsid w:val="005674AF"/>
    <w:rPr>
      <w:color w:val="800080"/>
      <w:u w:val="single"/>
    </w:rPr>
  </w:style>
  <w:style w:type="character" w:customStyle="1" w:styleId="Char0">
    <w:name w:val="页脚 Char"/>
    <w:link w:val="a9"/>
    <w:rsid w:val="005674AF"/>
    <w:rPr>
      <w:kern w:val="2"/>
      <w:sz w:val="18"/>
    </w:rPr>
  </w:style>
  <w:style w:type="character" w:customStyle="1" w:styleId="1CharCharCharCharCharCharCharChar">
    <w:name w:val="正文缩进1 Char Char Char Char Char Char Char Char"/>
    <w:rsid w:val="005674AF"/>
    <w:rPr>
      <w:rFonts w:eastAsia="宋体" w:cs="宋体"/>
      <w:kern w:val="2"/>
      <w:sz w:val="21"/>
      <w:lang w:val="en-US" w:eastAsia="zh-CN" w:bidi="ar-SA"/>
    </w:rPr>
  </w:style>
  <w:style w:type="character" w:customStyle="1" w:styleId="aa">
    <w:name w:val="正文文本缩进 字符"/>
    <w:rsid w:val="005674AF"/>
    <w:rPr>
      <w:rFonts w:eastAsia="仿宋_GB2312"/>
      <w:kern w:val="2"/>
      <w:sz w:val="28"/>
    </w:rPr>
  </w:style>
  <w:style w:type="character" w:customStyle="1" w:styleId="Char1">
    <w:name w:val="正文文本缩进 Char1"/>
    <w:link w:val="ab"/>
    <w:rsid w:val="005674AF"/>
    <w:rPr>
      <w:rFonts w:eastAsia="仿宋_GB2312"/>
      <w:kern w:val="2"/>
      <w:sz w:val="28"/>
    </w:rPr>
  </w:style>
  <w:style w:type="character" w:customStyle="1" w:styleId="Char2">
    <w:name w:val="正文文本缩进 Char"/>
    <w:rsid w:val="005674AF"/>
    <w:rPr>
      <w:rFonts w:eastAsia="仿宋_GB2312"/>
      <w:kern w:val="2"/>
      <w:sz w:val="28"/>
      <w:lang w:val="en-US" w:eastAsia="zh-CN" w:bidi="ar-SA"/>
    </w:rPr>
  </w:style>
  <w:style w:type="character" w:styleId="ac">
    <w:name w:val="Hyperlink"/>
    <w:uiPriority w:val="99"/>
    <w:rsid w:val="005674AF"/>
    <w:rPr>
      <w:color w:val="0000FF"/>
      <w:u w:val="single"/>
    </w:rPr>
  </w:style>
  <w:style w:type="character" w:customStyle="1" w:styleId="Char3">
    <w:name w:val="标题 Char"/>
    <w:link w:val="ad"/>
    <w:rsid w:val="005674AF"/>
    <w:rPr>
      <w:rFonts w:ascii="Cambria" w:hAnsi="Cambria" w:cs="Times New Roman"/>
      <w:b/>
      <w:bCs/>
      <w:kern w:val="2"/>
      <w:sz w:val="32"/>
      <w:szCs w:val="32"/>
    </w:rPr>
  </w:style>
  <w:style w:type="character" w:customStyle="1" w:styleId="ae">
    <w:name w:val="纯文本 字符"/>
    <w:rsid w:val="005674AF"/>
    <w:rPr>
      <w:rFonts w:ascii="宋体" w:hAnsi="Courier New" w:cs="Courier New"/>
      <w:kern w:val="2"/>
      <w:sz w:val="21"/>
      <w:szCs w:val="21"/>
    </w:rPr>
  </w:style>
  <w:style w:type="paragraph" w:customStyle="1" w:styleId="1CharCharCharCharCharCharChar">
    <w:name w:val="正文缩进1 Char Char Char Char Char Char Char"/>
    <w:basedOn w:val="a0"/>
    <w:rsid w:val="005674AF"/>
    <w:pPr>
      <w:spacing w:line="288" w:lineRule="auto"/>
    </w:pPr>
    <w:rPr>
      <w:rFonts w:cs="宋体"/>
    </w:rPr>
  </w:style>
  <w:style w:type="paragraph" w:styleId="af">
    <w:name w:val="Date"/>
    <w:basedOn w:val="a"/>
    <w:next w:val="a"/>
    <w:rsid w:val="005674AF"/>
    <w:pPr>
      <w:widowControl/>
    </w:pPr>
    <w:rPr>
      <w:rFonts w:ascii="仿宋_GB2312" w:eastAsia="仿宋_GB2312"/>
      <w:kern w:val="0"/>
      <w:sz w:val="28"/>
      <w:szCs w:val="20"/>
    </w:rPr>
  </w:style>
  <w:style w:type="paragraph" w:styleId="20">
    <w:name w:val="Body Text 2"/>
    <w:basedOn w:val="a"/>
    <w:rsid w:val="005674AF"/>
    <w:pPr>
      <w:spacing w:after="120" w:line="480" w:lineRule="auto"/>
    </w:pPr>
  </w:style>
  <w:style w:type="paragraph" w:styleId="50">
    <w:name w:val="toc 5"/>
    <w:basedOn w:val="a"/>
    <w:next w:val="a"/>
    <w:semiHidden/>
    <w:rsid w:val="005674AF"/>
    <w:pPr>
      <w:ind w:leftChars="800" w:left="1680"/>
    </w:pPr>
  </w:style>
  <w:style w:type="paragraph" w:styleId="a0">
    <w:name w:val="Normal Indent"/>
    <w:basedOn w:val="a"/>
    <w:rsid w:val="005674AF"/>
    <w:pPr>
      <w:ind w:firstLine="420"/>
    </w:pPr>
    <w:rPr>
      <w:szCs w:val="20"/>
    </w:rPr>
  </w:style>
  <w:style w:type="paragraph" w:styleId="7">
    <w:name w:val="toc 7"/>
    <w:basedOn w:val="a"/>
    <w:next w:val="a"/>
    <w:semiHidden/>
    <w:rsid w:val="005674AF"/>
    <w:pPr>
      <w:ind w:leftChars="1200" w:left="2520"/>
    </w:pPr>
  </w:style>
  <w:style w:type="paragraph" w:styleId="30">
    <w:name w:val="Body Text Indent 3"/>
    <w:basedOn w:val="a"/>
    <w:rsid w:val="005674AF"/>
    <w:pPr>
      <w:spacing w:beforeLines="50" w:line="500" w:lineRule="exact"/>
      <w:ind w:firstLineChars="200" w:firstLine="480"/>
    </w:pPr>
    <w:rPr>
      <w:rFonts w:ascii="方正楷体简体" w:eastAsia="方正楷体简体" w:hAnsi="Arial Narrow"/>
      <w:sz w:val="24"/>
    </w:rPr>
  </w:style>
  <w:style w:type="paragraph" w:customStyle="1" w:styleId="p0">
    <w:name w:val="p0"/>
    <w:basedOn w:val="a"/>
    <w:rsid w:val="005674AF"/>
    <w:pPr>
      <w:widowControl/>
    </w:pPr>
    <w:rPr>
      <w:rFonts w:cs="宋体"/>
      <w:kern w:val="0"/>
      <w:szCs w:val="21"/>
    </w:rPr>
  </w:style>
  <w:style w:type="paragraph" w:styleId="11">
    <w:name w:val="toc 1"/>
    <w:basedOn w:val="a"/>
    <w:next w:val="a"/>
    <w:uiPriority w:val="39"/>
    <w:rsid w:val="005674AF"/>
    <w:pPr>
      <w:spacing w:line="400" w:lineRule="exact"/>
    </w:pPr>
    <w:rPr>
      <w:rFonts w:eastAsia="楷体_GB2312"/>
      <w:sz w:val="28"/>
    </w:rPr>
  </w:style>
  <w:style w:type="paragraph" w:styleId="21">
    <w:name w:val="toc 2"/>
    <w:basedOn w:val="a"/>
    <w:next w:val="a"/>
    <w:uiPriority w:val="39"/>
    <w:rsid w:val="005674AF"/>
    <w:pPr>
      <w:ind w:leftChars="200" w:left="420"/>
    </w:pPr>
    <w:rPr>
      <w:rFonts w:eastAsia="楷体_GB2312"/>
      <w:bCs/>
      <w:sz w:val="28"/>
    </w:rPr>
  </w:style>
  <w:style w:type="paragraph" w:customStyle="1" w:styleId="WPSPlain">
    <w:name w:val="WPS Plain"/>
    <w:rsid w:val="005674AF"/>
  </w:style>
  <w:style w:type="paragraph" w:customStyle="1" w:styleId="xl24">
    <w:name w:val="xl24"/>
    <w:basedOn w:val="a"/>
    <w:rsid w:val="005674AF"/>
    <w:pPr>
      <w:widowControl/>
      <w:pBdr>
        <w:bottom w:val="single" w:sz="4" w:space="0" w:color="auto"/>
        <w:right w:val="single" w:sz="4" w:space="0" w:color="auto"/>
      </w:pBdr>
      <w:spacing w:before="100" w:beforeAutospacing="1" w:after="100" w:afterAutospacing="1"/>
      <w:jc w:val="center"/>
    </w:pPr>
    <w:rPr>
      <w:rFonts w:ascii="宋体" w:hAnsi="宋体" w:hint="eastAsia"/>
      <w:color w:val="000000"/>
      <w:kern w:val="0"/>
      <w:sz w:val="18"/>
      <w:szCs w:val="18"/>
    </w:rPr>
  </w:style>
  <w:style w:type="paragraph" w:styleId="22">
    <w:name w:val="Body Text Indent 2"/>
    <w:basedOn w:val="a"/>
    <w:rsid w:val="005674AF"/>
    <w:pPr>
      <w:widowControl/>
      <w:spacing w:line="360" w:lineRule="auto"/>
      <w:ind w:left="590"/>
      <w:outlineLvl w:val="0"/>
    </w:pPr>
    <w:rPr>
      <w:rFonts w:ascii="仿宋_GB2312" w:eastAsia="仿宋_GB2312"/>
      <w:kern w:val="0"/>
      <w:sz w:val="28"/>
      <w:szCs w:val="20"/>
    </w:rPr>
  </w:style>
  <w:style w:type="paragraph" w:styleId="af0">
    <w:name w:val="Body Text"/>
    <w:basedOn w:val="a"/>
    <w:rsid w:val="005674AF"/>
    <w:pPr>
      <w:widowControl/>
      <w:spacing w:line="660" w:lineRule="exact"/>
      <w:jc w:val="left"/>
    </w:pPr>
    <w:rPr>
      <w:rFonts w:eastAsia="仿宋_GB2312"/>
      <w:kern w:val="0"/>
      <w:sz w:val="28"/>
      <w:szCs w:val="20"/>
    </w:rPr>
  </w:style>
  <w:style w:type="paragraph" w:styleId="a6">
    <w:name w:val="Plain Text"/>
    <w:basedOn w:val="a"/>
    <w:link w:val="Char"/>
    <w:uiPriority w:val="99"/>
    <w:rsid w:val="005674AF"/>
    <w:rPr>
      <w:rFonts w:ascii="宋体" w:hAnsi="Courier New"/>
      <w:szCs w:val="20"/>
    </w:rPr>
  </w:style>
  <w:style w:type="paragraph" w:customStyle="1" w:styleId="ParaCharCharCharCharCharCharChar">
    <w:name w:val="默认段落字体 Para Char Char Char Char Char Char Char"/>
    <w:basedOn w:val="a"/>
    <w:rsid w:val="005674AF"/>
    <w:rPr>
      <w:rFonts w:ascii="Tahoma" w:hAnsi="Tahoma"/>
      <w:sz w:val="24"/>
      <w:szCs w:val="20"/>
    </w:rPr>
  </w:style>
  <w:style w:type="paragraph" w:styleId="8">
    <w:name w:val="toc 8"/>
    <w:basedOn w:val="a"/>
    <w:next w:val="a"/>
    <w:semiHidden/>
    <w:rsid w:val="005674AF"/>
    <w:pPr>
      <w:ind w:leftChars="1400" w:left="2940"/>
    </w:pPr>
  </w:style>
  <w:style w:type="paragraph" w:customStyle="1" w:styleId="CharCharCharCharCharCharCharCharCharCharCharCharCharCharCharCharCharCharChar">
    <w:name w:val="Char Char Char Char Char Char Char Char Char Char Char Char Char Char Char Char Char Char Char"/>
    <w:basedOn w:val="a"/>
    <w:rsid w:val="005674AF"/>
    <w:rPr>
      <w:rFonts w:ascii="Tahoma" w:hAnsi="Tahoma"/>
      <w:sz w:val="24"/>
      <w:szCs w:val="20"/>
    </w:rPr>
  </w:style>
  <w:style w:type="paragraph" w:customStyle="1" w:styleId="23">
    <w:name w:val="样式2"/>
    <w:basedOn w:val="a"/>
    <w:next w:val="a"/>
    <w:rsid w:val="005674AF"/>
    <w:pPr>
      <w:ind w:firstLineChars="200" w:firstLine="200"/>
    </w:pPr>
    <w:rPr>
      <w:rFonts w:eastAsia="仿宋_GB2312"/>
      <w:sz w:val="28"/>
    </w:rPr>
  </w:style>
  <w:style w:type="paragraph" w:styleId="a9">
    <w:name w:val="footer"/>
    <w:basedOn w:val="a"/>
    <w:link w:val="Char0"/>
    <w:rsid w:val="005674AF"/>
    <w:pPr>
      <w:tabs>
        <w:tab w:val="center" w:pos="4153"/>
        <w:tab w:val="right" w:pos="8306"/>
      </w:tabs>
      <w:snapToGrid w:val="0"/>
      <w:jc w:val="left"/>
    </w:pPr>
    <w:rPr>
      <w:sz w:val="18"/>
      <w:szCs w:val="20"/>
    </w:rPr>
  </w:style>
  <w:style w:type="paragraph" w:styleId="31">
    <w:name w:val="toc 3"/>
    <w:basedOn w:val="a"/>
    <w:next w:val="a"/>
    <w:semiHidden/>
    <w:rsid w:val="005674AF"/>
    <w:pPr>
      <w:ind w:leftChars="400" w:left="840"/>
    </w:pPr>
  </w:style>
  <w:style w:type="paragraph" w:customStyle="1" w:styleId="xl42">
    <w:name w:val="xl42"/>
    <w:basedOn w:val="a"/>
    <w:rsid w:val="005674A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p16">
    <w:name w:val="p16"/>
    <w:basedOn w:val="a"/>
    <w:rsid w:val="005674AF"/>
    <w:pPr>
      <w:widowControl/>
      <w:spacing w:line="360" w:lineRule="auto"/>
      <w:ind w:firstLine="567"/>
    </w:pPr>
    <w:rPr>
      <w:rFonts w:cs="宋体" w:hint="eastAsia"/>
      <w:kern w:val="0"/>
      <w:sz w:val="28"/>
      <w:szCs w:val="28"/>
    </w:rPr>
  </w:style>
  <w:style w:type="paragraph" w:styleId="60">
    <w:name w:val="toc 6"/>
    <w:basedOn w:val="a"/>
    <w:next w:val="a"/>
    <w:semiHidden/>
    <w:rsid w:val="005674AF"/>
    <w:pPr>
      <w:ind w:leftChars="1000" w:left="2100"/>
    </w:pPr>
  </w:style>
  <w:style w:type="paragraph" w:styleId="af1">
    <w:name w:val="Closing"/>
    <w:basedOn w:val="a"/>
    <w:rsid w:val="005674AF"/>
    <w:pPr>
      <w:ind w:leftChars="2100" w:left="100"/>
    </w:pPr>
    <w:rPr>
      <w:rFonts w:ascii="楷体_GB2312" w:eastAsia="楷体_GB2312" w:hAnsi="宋体"/>
      <w:spacing w:val="-4"/>
      <w:sz w:val="28"/>
      <w:szCs w:val="20"/>
    </w:rPr>
  </w:style>
  <w:style w:type="paragraph" w:styleId="9">
    <w:name w:val="toc 9"/>
    <w:basedOn w:val="a"/>
    <w:next w:val="a"/>
    <w:semiHidden/>
    <w:rsid w:val="005674AF"/>
    <w:pPr>
      <w:ind w:leftChars="1600" w:left="3360"/>
    </w:pPr>
  </w:style>
  <w:style w:type="paragraph" w:styleId="af2">
    <w:name w:val="Salutation"/>
    <w:basedOn w:val="a"/>
    <w:next w:val="a"/>
    <w:rsid w:val="005674AF"/>
    <w:rPr>
      <w:rFonts w:ascii="楷体_GB2312" w:eastAsia="楷体_GB2312" w:hAnsi="宋体"/>
      <w:spacing w:val="-4"/>
      <w:sz w:val="28"/>
      <w:szCs w:val="20"/>
    </w:rPr>
  </w:style>
  <w:style w:type="paragraph" w:customStyle="1" w:styleId="zw">
    <w:name w:val="zw"/>
    <w:basedOn w:val="a"/>
    <w:rsid w:val="005674AF"/>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Style52">
    <w:name w:val="_Style 52"/>
    <w:basedOn w:val="a"/>
    <w:next w:val="af3"/>
    <w:uiPriority w:val="34"/>
    <w:qFormat/>
    <w:rsid w:val="005674AF"/>
    <w:pPr>
      <w:ind w:firstLineChars="200" w:firstLine="420"/>
    </w:pPr>
  </w:style>
  <w:style w:type="paragraph" w:customStyle="1" w:styleId="xl27">
    <w:name w:val="xl27"/>
    <w:basedOn w:val="a"/>
    <w:rsid w:val="005674AF"/>
    <w:pPr>
      <w:widowControl/>
      <w:spacing w:before="100" w:beforeAutospacing="1" w:after="100" w:afterAutospacing="1"/>
      <w:jc w:val="left"/>
    </w:pPr>
    <w:rPr>
      <w:rFonts w:ascii="宋体" w:hAnsi="宋体"/>
      <w:kern w:val="0"/>
      <w:sz w:val="20"/>
      <w:szCs w:val="20"/>
    </w:rPr>
  </w:style>
  <w:style w:type="paragraph" w:styleId="af4">
    <w:name w:val="footnote text"/>
    <w:basedOn w:val="a"/>
    <w:semiHidden/>
    <w:rsid w:val="005674AF"/>
    <w:pPr>
      <w:snapToGrid w:val="0"/>
      <w:jc w:val="left"/>
    </w:pPr>
    <w:rPr>
      <w:sz w:val="18"/>
      <w:szCs w:val="18"/>
    </w:rPr>
  </w:style>
  <w:style w:type="paragraph" w:styleId="40">
    <w:name w:val="toc 4"/>
    <w:basedOn w:val="a"/>
    <w:next w:val="a"/>
    <w:semiHidden/>
    <w:rsid w:val="005674AF"/>
    <w:pPr>
      <w:ind w:leftChars="600" w:left="1260"/>
    </w:pPr>
  </w:style>
  <w:style w:type="paragraph" w:styleId="af5">
    <w:name w:val="header"/>
    <w:basedOn w:val="a"/>
    <w:rsid w:val="005674AF"/>
    <w:pPr>
      <w:pBdr>
        <w:bottom w:val="single" w:sz="6" w:space="1" w:color="auto"/>
      </w:pBdr>
      <w:tabs>
        <w:tab w:val="center" w:pos="4153"/>
        <w:tab w:val="right" w:pos="8306"/>
      </w:tabs>
      <w:snapToGrid w:val="0"/>
      <w:jc w:val="center"/>
    </w:pPr>
    <w:rPr>
      <w:sz w:val="18"/>
      <w:szCs w:val="20"/>
    </w:rPr>
  </w:style>
  <w:style w:type="paragraph" w:styleId="af6">
    <w:name w:val="Document Map"/>
    <w:basedOn w:val="a"/>
    <w:semiHidden/>
    <w:rsid w:val="005674AF"/>
    <w:pPr>
      <w:shd w:val="clear" w:color="auto" w:fill="000080"/>
    </w:pPr>
  </w:style>
  <w:style w:type="paragraph" w:styleId="af7">
    <w:name w:val="Balloon Text"/>
    <w:basedOn w:val="a"/>
    <w:semiHidden/>
    <w:rsid w:val="005674AF"/>
    <w:rPr>
      <w:sz w:val="18"/>
      <w:szCs w:val="18"/>
    </w:rPr>
  </w:style>
  <w:style w:type="paragraph" w:customStyle="1" w:styleId="12">
    <w:name w:val="样式1"/>
    <w:basedOn w:val="a"/>
    <w:next w:val="a"/>
    <w:rsid w:val="005674AF"/>
    <w:pPr>
      <w:jc w:val="center"/>
    </w:pPr>
    <w:rPr>
      <w:rFonts w:eastAsia="仿宋_GB2312"/>
      <w:sz w:val="44"/>
    </w:rPr>
  </w:style>
  <w:style w:type="paragraph" w:customStyle="1" w:styleId="24">
    <w:name w:val="2"/>
    <w:basedOn w:val="a"/>
    <w:next w:val="20"/>
    <w:rsid w:val="005674AF"/>
    <w:pPr>
      <w:spacing w:after="120" w:line="480" w:lineRule="auto"/>
    </w:pPr>
  </w:style>
  <w:style w:type="paragraph" w:customStyle="1" w:styleId="xl33">
    <w:name w:val="xl33"/>
    <w:basedOn w:val="a"/>
    <w:rsid w:val="005674AF"/>
    <w:pPr>
      <w:widowControl/>
      <w:spacing w:before="100" w:beforeAutospacing="1" w:after="100" w:afterAutospacing="1"/>
      <w:jc w:val="left"/>
    </w:pPr>
    <w:rPr>
      <w:rFonts w:ascii="宋体" w:hAnsi="宋体"/>
      <w:kern w:val="0"/>
      <w:sz w:val="20"/>
      <w:szCs w:val="20"/>
    </w:rPr>
  </w:style>
  <w:style w:type="paragraph" w:customStyle="1" w:styleId="xl30">
    <w:name w:val="xl30"/>
    <w:basedOn w:val="a"/>
    <w:rsid w:val="005674AF"/>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CharCharCharCharCharCharCharCharCharCharCharCharCharCharCharCharCharCharChar0">
    <w:name w:val="Char Char Char Char Char Char Char Char Char Char Char Char Char Char Char Char Char Char Char"/>
    <w:basedOn w:val="a"/>
    <w:rsid w:val="005674AF"/>
    <w:rPr>
      <w:rFonts w:ascii="Tahoma" w:hAnsi="Tahoma"/>
      <w:sz w:val="24"/>
      <w:szCs w:val="20"/>
    </w:rPr>
  </w:style>
  <w:style w:type="paragraph" w:customStyle="1" w:styleId="XBT">
    <w:name w:val="XBT"/>
    <w:basedOn w:val="a"/>
    <w:qFormat/>
    <w:rsid w:val="005674AF"/>
    <w:pPr>
      <w:adjustRightInd w:val="0"/>
      <w:spacing w:beforeLines="50" w:line="500" w:lineRule="exact"/>
      <w:ind w:firstLineChars="200" w:firstLine="482"/>
      <w:textAlignment w:val="baseline"/>
    </w:pPr>
    <w:rPr>
      <w:rFonts w:ascii="方正楷体简体" w:eastAsia="方正楷体简体" w:hAnsi="Arial Narrow"/>
      <w:b/>
      <w:kern w:val="0"/>
      <w:sz w:val="24"/>
      <w:szCs w:val="20"/>
    </w:rPr>
  </w:style>
  <w:style w:type="paragraph" w:styleId="ad">
    <w:name w:val="Title"/>
    <w:basedOn w:val="a"/>
    <w:next w:val="a"/>
    <w:link w:val="Char3"/>
    <w:qFormat/>
    <w:rsid w:val="005674AF"/>
    <w:pPr>
      <w:spacing w:before="240" w:after="60"/>
      <w:jc w:val="center"/>
      <w:outlineLvl w:val="0"/>
    </w:pPr>
    <w:rPr>
      <w:rFonts w:ascii="Cambria" w:hAnsi="Cambria"/>
      <w:b/>
      <w:bCs/>
      <w:sz w:val="32"/>
      <w:szCs w:val="32"/>
    </w:rPr>
  </w:style>
  <w:style w:type="paragraph" w:styleId="ab">
    <w:name w:val="Body Text Indent"/>
    <w:basedOn w:val="a"/>
    <w:link w:val="Char1"/>
    <w:rsid w:val="005674AF"/>
    <w:pPr>
      <w:spacing w:line="360" w:lineRule="auto"/>
      <w:ind w:firstLine="567"/>
    </w:pPr>
    <w:rPr>
      <w:rFonts w:eastAsia="仿宋_GB2312"/>
      <w:sz w:val="28"/>
      <w:szCs w:val="20"/>
    </w:rPr>
  </w:style>
  <w:style w:type="paragraph" w:customStyle="1" w:styleId="p15">
    <w:name w:val="p15"/>
    <w:basedOn w:val="a"/>
    <w:rsid w:val="005674AF"/>
    <w:pPr>
      <w:widowControl/>
      <w:spacing w:line="360" w:lineRule="auto"/>
      <w:ind w:firstLine="567"/>
    </w:pPr>
    <w:rPr>
      <w:rFonts w:cs="宋体"/>
      <w:kern w:val="0"/>
      <w:sz w:val="28"/>
      <w:szCs w:val="28"/>
    </w:rPr>
  </w:style>
  <w:style w:type="paragraph" w:styleId="af3">
    <w:name w:val="List Paragraph"/>
    <w:basedOn w:val="a"/>
    <w:uiPriority w:val="34"/>
    <w:qFormat/>
    <w:rsid w:val="005674AF"/>
    <w:pPr>
      <w:ind w:firstLineChars="200" w:firstLine="420"/>
    </w:pPr>
  </w:style>
  <w:style w:type="paragraph" w:customStyle="1" w:styleId="13">
    <w:name w:val="1"/>
    <w:basedOn w:val="a"/>
    <w:next w:val="20"/>
    <w:rsid w:val="005674AF"/>
    <w:pPr>
      <w:spacing w:after="120" w:line="480" w:lineRule="auto"/>
    </w:pPr>
  </w:style>
  <w:style w:type="paragraph" w:styleId="af8">
    <w:name w:val="Normal (Web)"/>
    <w:basedOn w:val="a"/>
    <w:uiPriority w:val="99"/>
    <w:rsid w:val="005674AF"/>
    <w:pPr>
      <w:widowControl/>
      <w:spacing w:before="100" w:beforeAutospacing="1" w:after="100" w:afterAutospacing="1"/>
      <w:jc w:val="left"/>
    </w:pPr>
    <w:rPr>
      <w:rFonts w:ascii="宋体" w:hAnsi="宋体" w:cs="宋体"/>
      <w:kern w:val="0"/>
      <w:sz w:val="24"/>
    </w:rPr>
  </w:style>
  <w:style w:type="table" w:styleId="af9">
    <w:name w:val="Table Grid"/>
    <w:basedOn w:val="a2"/>
    <w:rsid w:val="005674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locked/>
    <w:rsid w:val="00D460EB"/>
    <w:rPr>
      <w:rFonts w:ascii="黑体" w:eastAsia="楷体_GB2312"/>
      <w:b/>
      <w:sz w:val="32"/>
    </w:rPr>
  </w:style>
  <w:style w:type="paragraph" w:customStyle="1" w:styleId="TableParagraph">
    <w:name w:val="Table Paragraph"/>
    <w:basedOn w:val="a"/>
    <w:uiPriority w:val="1"/>
    <w:qFormat/>
    <w:rsid w:val="00B612E0"/>
    <w:pPr>
      <w:autoSpaceDE w:val="0"/>
      <w:autoSpaceDN w:val="0"/>
      <w:jc w:val="center"/>
    </w:pPr>
    <w:rPr>
      <w:rFonts w:eastAsia="Times New Roman"/>
      <w:kern w:val="0"/>
      <w:sz w:val="22"/>
      <w:szCs w:val="22"/>
      <w:lang w:val="zh-CN" w:bidi="zh-CN"/>
    </w:rPr>
  </w:style>
  <w:style w:type="paragraph" w:customStyle="1" w:styleId="afa">
    <w:name w:val="表格内容"/>
    <w:basedOn w:val="a"/>
    <w:link w:val="afb"/>
    <w:qFormat/>
    <w:rsid w:val="00A9592C"/>
    <w:pPr>
      <w:widowControl/>
      <w:jc w:val="center"/>
    </w:pPr>
    <w:rPr>
      <w:color w:val="000000"/>
      <w:kern w:val="0"/>
      <w:sz w:val="18"/>
      <w:szCs w:val="18"/>
    </w:rPr>
  </w:style>
  <w:style w:type="character" w:customStyle="1" w:styleId="afb">
    <w:name w:val="表格内容 字符"/>
    <w:basedOn w:val="a1"/>
    <w:link w:val="afa"/>
    <w:qFormat/>
    <w:locked/>
    <w:rsid w:val="00A9592C"/>
    <w:rPr>
      <w:color w:val="000000"/>
      <w:sz w:val="18"/>
      <w:szCs w:val="18"/>
    </w:rPr>
  </w:style>
  <w:style w:type="paragraph" w:styleId="afc">
    <w:name w:val="caption"/>
    <w:basedOn w:val="a"/>
    <w:next w:val="a"/>
    <w:uiPriority w:val="35"/>
    <w:unhideWhenUsed/>
    <w:qFormat/>
    <w:rsid w:val="007448FB"/>
    <w:pPr>
      <w:jc w:val="center"/>
    </w:pPr>
    <w:rPr>
      <w:b/>
      <w:bCs/>
      <w:szCs w:val="20"/>
    </w:rPr>
  </w:style>
  <w:style w:type="paragraph" w:customStyle="1" w:styleId="new">
    <w:name w:val="正文new"/>
    <w:basedOn w:val="a"/>
    <w:qFormat/>
    <w:rsid w:val="00BC3A9D"/>
    <w:pPr>
      <w:adjustRightInd w:val="0"/>
      <w:snapToGrid w:val="0"/>
      <w:ind w:firstLineChars="200" w:firstLine="480"/>
    </w:pPr>
    <w:rPr>
      <w:rFonts w:cs="宋体"/>
    </w:rPr>
  </w:style>
</w:styles>
</file>

<file path=word/webSettings.xml><?xml version="1.0" encoding="utf-8"?>
<w:webSettings xmlns:r="http://schemas.openxmlformats.org/officeDocument/2006/relationships" xmlns:w="http://schemas.openxmlformats.org/wordprocessingml/2006/main">
  <w:divs>
    <w:div w:id="121853770">
      <w:bodyDiv w:val="1"/>
      <w:marLeft w:val="0"/>
      <w:marRight w:val="0"/>
      <w:marTop w:val="0"/>
      <w:marBottom w:val="0"/>
      <w:divBdr>
        <w:top w:val="none" w:sz="0" w:space="0" w:color="auto"/>
        <w:left w:val="none" w:sz="0" w:space="0" w:color="auto"/>
        <w:bottom w:val="none" w:sz="0" w:space="0" w:color="auto"/>
        <w:right w:val="none" w:sz="0" w:space="0" w:color="auto"/>
      </w:divBdr>
    </w:div>
    <w:div w:id="217590184">
      <w:bodyDiv w:val="1"/>
      <w:marLeft w:val="0"/>
      <w:marRight w:val="0"/>
      <w:marTop w:val="0"/>
      <w:marBottom w:val="0"/>
      <w:divBdr>
        <w:top w:val="none" w:sz="0" w:space="0" w:color="auto"/>
        <w:left w:val="none" w:sz="0" w:space="0" w:color="auto"/>
        <w:bottom w:val="none" w:sz="0" w:space="0" w:color="auto"/>
        <w:right w:val="none" w:sz="0" w:space="0" w:color="auto"/>
      </w:divBdr>
    </w:div>
    <w:div w:id="298264514">
      <w:bodyDiv w:val="1"/>
      <w:marLeft w:val="0"/>
      <w:marRight w:val="0"/>
      <w:marTop w:val="0"/>
      <w:marBottom w:val="0"/>
      <w:divBdr>
        <w:top w:val="none" w:sz="0" w:space="0" w:color="auto"/>
        <w:left w:val="none" w:sz="0" w:space="0" w:color="auto"/>
        <w:bottom w:val="none" w:sz="0" w:space="0" w:color="auto"/>
        <w:right w:val="none" w:sz="0" w:space="0" w:color="auto"/>
      </w:divBdr>
    </w:div>
    <w:div w:id="522938062">
      <w:bodyDiv w:val="1"/>
      <w:marLeft w:val="0"/>
      <w:marRight w:val="0"/>
      <w:marTop w:val="0"/>
      <w:marBottom w:val="0"/>
      <w:divBdr>
        <w:top w:val="none" w:sz="0" w:space="0" w:color="auto"/>
        <w:left w:val="none" w:sz="0" w:space="0" w:color="auto"/>
        <w:bottom w:val="none" w:sz="0" w:space="0" w:color="auto"/>
        <w:right w:val="none" w:sz="0" w:space="0" w:color="auto"/>
      </w:divBdr>
    </w:div>
    <w:div w:id="912424545">
      <w:bodyDiv w:val="1"/>
      <w:marLeft w:val="0"/>
      <w:marRight w:val="0"/>
      <w:marTop w:val="0"/>
      <w:marBottom w:val="0"/>
      <w:divBdr>
        <w:top w:val="none" w:sz="0" w:space="0" w:color="auto"/>
        <w:left w:val="none" w:sz="0" w:space="0" w:color="auto"/>
        <w:bottom w:val="none" w:sz="0" w:space="0" w:color="auto"/>
        <w:right w:val="none" w:sz="0" w:space="0" w:color="auto"/>
      </w:divBdr>
    </w:div>
    <w:div w:id="1830443016">
      <w:bodyDiv w:val="1"/>
      <w:marLeft w:val="0"/>
      <w:marRight w:val="0"/>
      <w:marTop w:val="0"/>
      <w:marBottom w:val="0"/>
      <w:divBdr>
        <w:top w:val="none" w:sz="0" w:space="0" w:color="auto"/>
        <w:left w:val="none" w:sz="0" w:space="0" w:color="auto"/>
        <w:bottom w:val="none" w:sz="0" w:space="0" w:color="auto"/>
        <w:right w:val="none" w:sz="0" w:space="0" w:color="auto"/>
      </w:divBdr>
    </w:div>
    <w:div w:id="1893731960">
      <w:bodyDiv w:val="1"/>
      <w:marLeft w:val="0"/>
      <w:marRight w:val="0"/>
      <w:marTop w:val="0"/>
      <w:marBottom w:val="0"/>
      <w:divBdr>
        <w:top w:val="none" w:sz="0" w:space="0" w:color="auto"/>
        <w:left w:val="none" w:sz="0" w:space="0" w:color="auto"/>
        <w:bottom w:val="none" w:sz="0" w:space="0" w:color="auto"/>
        <w:right w:val="none" w:sz="0" w:space="0" w:color="auto"/>
      </w:divBdr>
    </w:div>
    <w:div w:id="214638687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B246-CDEE-4657-854D-81285C3A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3253</TotalTime>
  <Pages>18</Pages>
  <Words>1535</Words>
  <Characters>8754</Characters>
  <Application>Microsoft Office Word</Application>
  <DocSecurity>0</DocSecurity>
  <Lines>72</Lines>
  <Paragraphs>20</Paragraphs>
  <ScaleCrop>false</ScaleCrop>
  <Company>DXN</Company>
  <LinksUpToDate>false</LinksUpToDate>
  <CharactersWithSpaces>10269</CharactersWithSpaces>
  <SharedDoc>false</SharedDoc>
  <HLinks>
    <vt:vector size="192" baseType="variant">
      <vt:variant>
        <vt:i4>1310791</vt:i4>
      </vt:variant>
      <vt:variant>
        <vt:i4>171</vt:i4>
      </vt:variant>
      <vt:variant>
        <vt:i4>0</vt:i4>
      </vt:variant>
      <vt:variant>
        <vt:i4>5</vt:i4>
      </vt:variant>
      <vt:variant>
        <vt:lpwstr>http://baike.haosou.com/doc/5334420-5569858.html</vt:lpwstr>
      </vt:variant>
      <vt:variant>
        <vt:lpwstr/>
      </vt:variant>
      <vt:variant>
        <vt:i4>1310791</vt:i4>
      </vt:variant>
      <vt:variant>
        <vt:i4>168</vt:i4>
      </vt:variant>
      <vt:variant>
        <vt:i4>0</vt:i4>
      </vt:variant>
      <vt:variant>
        <vt:i4>5</vt:i4>
      </vt:variant>
      <vt:variant>
        <vt:lpwstr>http://baike.haosou.com/doc/5334420-5569858.html</vt:lpwstr>
      </vt:variant>
      <vt:variant>
        <vt:lpwstr/>
      </vt:variant>
      <vt:variant>
        <vt:i4>1048639</vt:i4>
      </vt:variant>
      <vt:variant>
        <vt:i4>161</vt:i4>
      </vt:variant>
      <vt:variant>
        <vt:i4>0</vt:i4>
      </vt:variant>
      <vt:variant>
        <vt:i4>5</vt:i4>
      </vt:variant>
      <vt:variant>
        <vt:lpwstr/>
      </vt:variant>
      <vt:variant>
        <vt:lpwstr>_Toc83552607</vt:lpwstr>
      </vt:variant>
      <vt:variant>
        <vt:i4>1114175</vt:i4>
      </vt:variant>
      <vt:variant>
        <vt:i4>158</vt:i4>
      </vt:variant>
      <vt:variant>
        <vt:i4>0</vt:i4>
      </vt:variant>
      <vt:variant>
        <vt:i4>5</vt:i4>
      </vt:variant>
      <vt:variant>
        <vt:lpwstr/>
      </vt:variant>
      <vt:variant>
        <vt:lpwstr>_Toc83552606</vt:lpwstr>
      </vt:variant>
      <vt:variant>
        <vt:i4>1179711</vt:i4>
      </vt:variant>
      <vt:variant>
        <vt:i4>155</vt:i4>
      </vt:variant>
      <vt:variant>
        <vt:i4>0</vt:i4>
      </vt:variant>
      <vt:variant>
        <vt:i4>5</vt:i4>
      </vt:variant>
      <vt:variant>
        <vt:lpwstr/>
      </vt:variant>
      <vt:variant>
        <vt:lpwstr>_Toc83552605</vt:lpwstr>
      </vt:variant>
      <vt:variant>
        <vt:i4>1245247</vt:i4>
      </vt:variant>
      <vt:variant>
        <vt:i4>152</vt:i4>
      </vt:variant>
      <vt:variant>
        <vt:i4>0</vt:i4>
      </vt:variant>
      <vt:variant>
        <vt:i4>5</vt:i4>
      </vt:variant>
      <vt:variant>
        <vt:lpwstr/>
      </vt:variant>
      <vt:variant>
        <vt:lpwstr>_Toc83552604</vt:lpwstr>
      </vt:variant>
      <vt:variant>
        <vt:i4>1310783</vt:i4>
      </vt:variant>
      <vt:variant>
        <vt:i4>149</vt:i4>
      </vt:variant>
      <vt:variant>
        <vt:i4>0</vt:i4>
      </vt:variant>
      <vt:variant>
        <vt:i4>5</vt:i4>
      </vt:variant>
      <vt:variant>
        <vt:lpwstr/>
      </vt:variant>
      <vt:variant>
        <vt:lpwstr>_Toc83552603</vt:lpwstr>
      </vt:variant>
      <vt:variant>
        <vt:i4>1376319</vt:i4>
      </vt:variant>
      <vt:variant>
        <vt:i4>146</vt:i4>
      </vt:variant>
      <vt:variant>
        <vt:i4>0</vt:i4>
      </vt:variant>
      <vt:variant>
        <vt:i4>5</vt:i4>
      </vt:variant>
      <vt:variant>
        <vt:lpwstr/>
      </vt:variant>
      <vt:variant>
        <vt:lpwstr>_Toc83552602</vt:lpwstr>
      </vt:variant>
      <vt:variant>
        <vt:i4>1441855</vt:i4>
      </vt:variant>
      <vt:variant>
        <vt:i4>140</vt:i4>
      </vt:variant>
      <vt:variant>
        <vt:i4>0</vt:i4>
      </vt:variant>
      <vt:variant>
        <vt:i4>5</vt:i4>
      </vt:variant>
      <vt:variant>
        <vt:lpwstr/>
      </vt:variant>
      <vt:variant>
        <vt:lpwstr>_Toc83552601</vt:lpwstr>
      </vt:variant>
      <vt:variant>
        <vt:i4>1507391</vt:i4>
      </vt:variant>
      <vt:variant>
        <vt:i4>134</vt:i4>
      </vt:variant>
      <vt:variant>
        <vt:i4>0</vt:i4>
      </vt:variant>
      <vt:variant>
        <vt:i4>5</vt:i4>
      </vt:variant>
      <vt:variant>
        <vt:lpwstr/>
      </vt:variant>
      <vt:variant>
        <vt:lpwstr>_Toc83552600</vt:lpwstr>
      </vt:variant>
      <vt:variant>
        <vt:i4>1900598</vt:i4>
      </vt:variant>
      <vt:variant>
        <vt:i4>128</vt:i4>
      </vt:variant>
      <vt:variant>
        <vt:i4>0</vt:i4>
      </vt:variant>
      <vt:variant>
        <vt:i4>5</vt:i4>
      </vt:variant>
      <vt:variant>
        <vt:lpwstr/>
      </vt:variant>
      <vt:variant>
        <vt:lpwstr>_Toc83552599</vt:lpwstr>
      </vt:variant>
      <vt:variant>
        <vt:i4>1835062</vt:i4>
      </vt:variant>
      <vt:variant>
        <vt:i4>122</vt:i4>
      </vt:variant>
      <vt:variant>
        <vt:i4>0</vt:i4>
      </vt:variant>
      <vt:variant>
        <vt:i4>5</vt:i4>
      </vt:variant>
      <vt:variant>
        <vt:lpwstr/>
      </vt:variant>
      <vt:variant>
        <vt:lpwstr>_Toc83552598</vt:lpwstr>
      </vt:variant>
      <vt:variant>
        <vt:i4>1245238</vt:i4>
      </vt:variant>
      <vt:variant>
        <vt:i4>116</vt:i4>
      </vt:variant>
      <vt:variant>
        <vt:i4>0</vt:i4>
      </vt:variant>
      <vt:variant>
        <vt:i4>5</vt:i4>
      </vt:variant>
      <vt:variant>
        <vt:lpwstr/>
      </vt:variant>
      <vt:variant>
        <vt:lpwstr>_Toc83552597</vt:lpwstr>
      </vt:variant>
      <vt:variant>
        <vt:i4>1179702</vt:i4>
      </vt:variant>
      <vt:variant>
        <vt:i4>110</vt:i4>
      </vt:variant>
      <vt:variant>
        <vt:i4>0</vt:i4>
      </vt:variant>
      <vt:variant>
        <vt:i4>5</vt:i4>
      </vt:variant>
      <vt:variant>
        <vt:lpwstr/>
      </vt:variant>
      <vt:variant>
        <vt:lpwstr>_Toc83552596</vt:lpwstr>
      </vt:variant>
      <vt:variant>
        <vt:i4>1114166</vt:i4>
      </vt:variant>
      <vt:variant>
        <vt:i4>104</vt:i4>
      </vt:variant>
      <vt:variant>
        <vt:i4>0</vt:i4>
      </vt:variant>
      <vt:variant>
        <vt:i4>5</vt:i4>
      </vt:variant>
      <vt:variant>
        <vt:lpwstr/>
      </vt:variant>
      <vt:variant>
        <vt:lpwstr>_Toc83552595</vt:lpwstr>
      </vt:variant>
      <vt:variant>
        <vt:i4>1048630</vt:i4>
      </vt:variant>
      <vt:variant>
        <vt:i4>98</vt:i4>
      </vt:variant>
      <vt:variant>
        <vt:i4>0</vt:i4>
      </vt:variant>
      <vt:variant>
        <vt:i4>5</vt:i4>
      </vt:variant>
      <vt:variant>
        <vt:lpwstr/>
      </vt:variant>
      <vt:variant>
        <vt:lpwstr>_Toc83552594</vt:lpwstr>
      </vt:variant>
      <vt:variant>
        <vt:i4>1507382</vt:i4>
      </vt:variant>
      <vt:variant>
        <vt:i4>92</vt:i4>
      </vt:variant>
      <vt:variant>
        <vt:i4>0</vt:i4>
      </vt:variant>
      <vt:variant>
        <vt:i4>5</vt:i4>
      </vt:variant>
      <vt:variant>
        <vt:lpwstr/>
      </vt:variant>
      <vt:variant>
        <vt:lpwstr>_Toc83552593</vt:lpwstr>
      </vt:variant>
      <vt:variant>
        <vt:i4>1441846</vt:i4>
      </vt:variant>
      <vt:variant>
        <vt:i4>86</vt:i4>
      </vt:variant>
      <vt:variant>
        <vt:i4>0</vt:i4>
      </vt:variant>
      <vt:variant>
        <vt:i4>5</vt:i4>
      </vt:variant>
      <vt:variant>
        <vt:lpwstr/>
      </vt:variant>
      <vt:variant>
        <vt:lpwstr>_Toc83552592</vt:lpwstr>
      </vt:variant>
      <vt:variant>
        <vt:i4>1376310</vt:i4>
      </vt:variant>
      <vt:variant>
        <vt:i4>80</vt:i4>
      </vt:variant>
      <vt:variant>
        <vt:i4>0</vt:i4>
      </vt:variant>
      <vt:variant>
        <vt:i4>5</vt:i4>
      </vt:variant>
      <vt:variant>
        <vt:lpwstr/>
      </vt:variant>
      <vt:variant>
        <vt:lpwstr>_Toc83552591</vt:lpwstr>
      </vt:variant>
      <vt:variant>
        <vt:i4>1310774</vt:i4>
      </vt:variant>
      <vt:variant>
        <vt:i4>74</vt:i4>
      </vt:variant>
      <vt:variant>
        <vt:i4>0</vt:i4>
      </vt:variant>
      <vt:variant>
        <vt:i4>5</vt:i4>
      </vt:variant>
      <vt:variant>
        <vt:lpwstr/>
      </vt:variant>
      <vt:variant>
        <vt:lpwstr>_Toc83552590</vt:lpwstr>
      </vt:variant>
      <vt:variant>
        <vt:i4>1900599</vt:i4>
      </vt:variant>
      <vt:variant>
        <vt:i4>68</vt:i4>
      </vt:variant>
      <vt:variant>
        <vt:i4>0</vt:i4>
      </vt:variant>
      <vt:variant>
        <vt:i4>5</vt:i4>
      </vt:variant>
      <vt:variant>
        <vt:lpwstr/>
      </vt:variant>
      <vt:variant>
        <vt:lpwstr>_Toc83552589</vt:lpwstr>
      </vt:variant>
      <vt:variant>
        <vt:i4>1835063</vt:i4>
      </vt:variant>
      <vt:variant>
        <vt:i4>62</vt:i4>
      </vt:variant>
      <vt:variant>
        <vt:i4>0</vt:i4>
      </vt:variant>
      <vt:variant>
        <vt:i4>5</vt:i4>
      </vt:variant>
      <vt:variant>
        <vt:lpwstr/>
      </vt:variant>
      <vt:variant>
        <vt:lpwstr>_Toc83552588</vt:lpwstr>
      </vt:variant>
      <vt:variant>
        <vt:i4>1245239</vt:i4>
      </vt:variant>
      <vt:variant>
        <vt:i4>56</vt:i4>
      </vt:variant>
      <vt:variant>
        <vt:i4>0</vt:i4>
      </vt:variant>
      <vt:variant>
        <vt:i4>5</vt:i4>
      </vt:variant>
      <vt:variant>
        <vt:lpwstr/>
      </vt:variant>
      <vt:variant>
        <vt:lpwstr>_Toc83552587</vt:lpwstr>
      </vt:variant>
      <vt:variant>
        <vt:i4>1179703</vt:i4>
      </vt:variant>
      <vt:variant>
        <vt:i4>50</vt:i4>
      </vt:variant>
      <vt:variant>
        <vt:i4>0</vt:i4>
      </vt:variant>
      <vt:variant>
        <vt:i4>5</vt:i4>
      </vt:variant>
      <vt:variant>
        <vt:lpwstr/>
      </vt:variant>
      <vt:variant>
        <vt:lpwstr>_Toc83552586</vt:lpwstr>
      </vt:variant>
      <vt:variant>
        <vt:i4>1114167</vt:i4>
      </vt:variant>
      <vt:variant>
        <vt:i4>44</vt:i4>
      </vt:variant>
      <vt:variant>
        <vt:i4>0</vt:i4>
      </vt:variant>
      <vt:variant>
        <vt:i4>5</vt:i4>
      </vt:variant>
      <vt:variant>
        <vt:lpwstr/>
      </vt:variant>
      <vt:variant>
        <vt:lpwstr>_Toc83552585</vt:lpwstr>
      </vt:variant>
      <vt:variant>
        <vt:i4>1048631</vt:i4>
      </vt:variant>
      <vt:variant>
        <vt:i4>38</vt:i4>
      </vt:variant>
      <vt:variant>
        <vt:i4>0</vt:i4>
      </vt:variant>
      <vt:variant>
        <vt:i4>5</vt:i4>
      </vt:variant>
      <vt:variant>
        <vt:lpwstr/>
      </vt:variant>
      <vt:variant>
        <vt:lpwstr>_Toc83552584</vt:lpwstr>
      </vt:variant>
      <vt:variant>
        <vt:i4>1507383</vt:i4>
      </vt:variant>
      <vt:variant>
        <vt:i4>32</vt:i4>
      </vt:variant>
      <vt:variant>
        <vt:i4>0</vt:i4>
      </vt:variant>
      <vt:variant>
        <vt:i4>5</vt:i4>
      </vt:variant>
      <vt:variant>
        <vt:lpwstr/>
      </vt:variant>
      <vt:variant>
        <vt:lpwstr>_Toc83552583</vt:lpwstr>
      </vt:variant>
      <vt:variant>
        <vt:i4>1441847</vt:i4>
      </vt:variant>
      <vt:variant>
        <vt:i4>26</vt:i4>
      </vt:variant>
      <vt:variant>
        <vt:i4>0</vt:i4>
      </vt:variant>
      <vt:variant>
        <vt:i4>5</vt:i4>
      </vt:variant>
      <vt:variant>
        <vt:lpwstr/>
      </vt:variant>
      <vt:variant>
        <vt:lpwstr>_Toc83552582</vt:lpwstr>
      </vt:variant>
      <vt:variant>
        <vt:i4>1376311</vt:i4>
      </vt:variant>
      <vt:variant>
        <vt:i4>20</vt:i4>
      </vt:variant>
      <vt:variant>
        <vt:i4>0</vt:i4>
      </vt:variant>
      <vt:variant>
        <vt:i4>5</vt:i4>
      </vt:variant>
      <vt:variant>
        <vt:lpwstr/>
      </vt:variant>
      <vt:variant>
        <vt:lpwstr>_Toc83552581</vt:lpwstr>
      </vt:variant>
      <vt:variant>
        <vt:i4>1310775</vt:i4>
      </vt:variant>
      <vt:variant>
        <vt:i4>14</vt:i4>
      </vt:variant>
      <vt:variant>
        <vt:i4>0</vt:i4>
      </vt:variant>
      <vt:variant>
        <vt:i4>5</vt:i4>
      </vt:variant>
      <vt:variant>
        <vt:lpwstr/>
      </vt:variant>
      <vt:variant>
        <vt:lpwstr>_Toc83552580</vt:lpwstr>
      </vt:variant>
      <vt:variant>
        <vt:i4>1900600</vt:i4>
      </vt:variant>
      <vt:variant>
        <vt:i4>8</vt:i4>
      </vt:variant>
      <vt:variant>
        <vt:i4>0</vt:i4>
      </vt:variant>
      <vt:variant>
        <vt:i4>5</vt:i4>
      </vt:variant>
      <vt:variant>
        <vt:lpwstr/>
      </vt:variant>
      <vt:variant>
        <vt:lpwstr>_Toc83552579</vt:lpwstr>
      </vt:variant>
      <vt:variant>
        <vt:i4>1835064</vt:i4>
      </vt:variant>
      <vt:variant>
        <vt:i4>2</vt:i4>
      </vt:variant>
      <vt:variant>
        <vt:i4>0</vt:i4>
      </vt:variant>
      <vt:variant>
        <vt:i4>5</vt:i4>
      </vt:variant>
      <vt:variant>
        <vt:lpwstr/>
      </vt:variant>
      <vt:variant>
        <vt:lpwstr>_Toc83552578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宜昌三峡药业有限责任公司</dc:title>
  <dc:creator>dinkum</dc:creator>
  <cp:lastModifiedBy>颜俊芳</cp:lastModifiedBy>
  <cp:revision>22</cp:revision>
  <cp:lastPrinted>2022-06-24T02:07:00Z</cp:lastPrinted>
  <dcterms:created xsi:type="dcterms:W3CDTF">2010-02-07T02:18:00Z</dcterms:created>
  <dcterms:modified xsi:type="dcterms:W3CDTF">2022-06-24T02:56:00Z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