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42C47" w14:textId="77777777" w:rsidR="00261689" w:rsidRPr="00E5758F" w:rsidRDefault="00261689" w:rsidP="00553FB6">
      <w:pPr>
        <w:wordWrap w:val="0"/>
        <w:spacing w:before="100" w:beforeAutospacing="1" w:afterLines="1000" w:after="2400"/>
        <w:jc w:val="center"/>
        <w:rPr>
          <w:rFonts w:asciiTheme="minorEastAsia" w:eastAsiaTheme="minorEastAsia" w:hAnsiTheme="minorEastAsia"/>
          <w:b/>
          <w:kern w:val="2"/>
          <w:sz w:val="52"/>
          <w:szCs w:val="52"/>
        </w:rPr>
      </w:pPr>
    </w:p>
    <w:p w14:paraId="72C395A7" w14:textId="77777777" w:rsidR="001C2F22" w:rsidRPr="00E5758F" w:rsidRDefault="00776E79" w:rsidP="00553FB6">
      <w:pPr>
        <w:wordWrap w:val="0"/>
        <w:spacing w:before="100" w:beforeAutospacing="1" w:afterLines="1000" w:after="2400"/>
        <w:jc w:val="center"/>
        <w:rPr>
          <w:rFonts w:asciiTheme="minorEastAsia" w:eastAsiaTheme="minorEastAsia" w:hAnsiTheme="minorEastAsia"/>
          <w:b/>
          <w:kern w:val="2"/>
          <w:sz w:val="52"/>
          <w:szCs w:val="52"/>
        </w:rPr>
      </w:pPr>
      <w:proofErr w:type="gramStart"/>
      <w:r w:rsidRPr="00E5758F">
        <w:rPr>
          <w:rFonts w:asciiTheme="minorEastAsia" w:eastAsiaTheme="minorEastAsia" w:hAnsiTheme="minorEastAsia" w:hint="eastAsia"/>
          <w:b/>
          <w:kern w:val="2"/>
          <w:sz w:val="52"/>
          <w:szCs w:val="52"/>
        </w:rPr>
        <w:t>涉执房地产</w:t>
      </w:r>
      <w:proofErr w:type="gramEnd"/>
      <w:r w:rsidRPr="00E5758F">
        <w:rPr>
          <w:rFonts w:asciiTheme="minorEastAsia" w:eastAsiaTheme="minorEastAsia" w:hAnsiTheme="minorEastAsia" w:hint="eastAsia"/>
          <w:b/>
          <w:kern w:val="2"/>
          <w:sz w:val="52"/>
          <w:szCs w:val="52"/>
        </w:rPr>
        <w:t>处置司法评估报告</w:t>
      </w:r>
    </w:p>
    <w:p w14:paraId="54511D28" w14:textId="77777777" w:rsidR="001C2F22" w:rsidRPr="00E5758F" w:rsidRDefault="00776E79" w:rsidP="00553FB6">
      <w:pPr>
        <w:tabs>
          <w:tab w:val="left" w:pos="5220"/>
        </w:tabs>
        <w:wordWrap w:val="0"/>
        <w:adjustRightInd/>
        <w:spacing w:beforeLines="250" w:before="600" w:afterLines="250" w:after="600" w:line="240" w:lineRule="auto"/>
        <w:ind w:left="2283" w:hangingChars="698" w:hanging="2283"/>
        <w:jc w:val="left"/>
        <w:textAlignment w:val="auto"/>
        <w:rPr>
          <w:rFonts w:asciiTheme="minorEastAsia" w:eastAsiaTheme="minorEastAsia" w:hAnsiTheme="minorEastAsia"/>
          <w:kern w:val="28"/>
          <w:sz w:val="28"/>
          <w:szCs w:val="28"/>
        </w:rPr>
      </w:pPr>
      <w:r w:rsidRPr="00E5758F">
        <w:rPr>
          <w:rFonts w:asciiTheme="minorEastAsia" w:eastAsiaTheme="minorEastAsia" w:hAnsiTheme="minorEastAsia" w:hint="eastAsia"/>
          <w:b/>
          <w:spacing w:val="23"/>
          <w:sz w:val="28"/>
          <w:szCs w:val="28"/>
        </w:rPr>
        <w:t>估价项目名称</w:t>
      </w:r>
      <w:r w:rsidRPr="00E5758F">
        <w:rPr>
          <w:rFonts w:asciiTheme="minorEastAsia" w:eastAsiaTheme="minorEastAsia" w:hAnsiTheme="minorEastAsia" w:hint="eastAsia"/>
          <w:b/>
          <w:spacing w:val="2"/>
          <w:sz w:val="28"/>
          <w:szCs w:val="28"/>
        </w:rPr>
        <w:t>：</w:t>
      </w:r>
      <w:proofErr w:type="gramStart"/>
      <w:r w:rsidR="00261689" w:rsidRPr="00E5758F">
        <w:rPr>
          <w:rFonts w:asciiTheme="minorEastAsia" w:eastAsiaTheme="minorEastAsia" w:hAnsiTheme="minorEastAsia" w:hint="eastAsia"/>
          <w:kern w:val="28"/>
          <w:sz w:val="28"/>
          <w:szCs w:val="28"/>
        </w:rPr>
        <w:t>徐新武名下</w:t>
      </w:r>
      <w:proofErr w:type="gramEnd"/>
      <w:r w:rsidR="00261689" w:rsidRPr="00E5758F">
        <w:rPr>
          <w:rFonts w:asciiTheme="minorEastAsia" w:eastAsiaTheme="minorEastAsia" w:hAnsiTheme="minorEastAsia" w:hint="eastAsia"/>
          <w:kern w:val="28"/>
          <w:sz w:val="28"/>
          <w:szCs w:val="28"/>
        </w:rPr>
        <w:t>位于滁州市</w:t>
      </w:r>
      <w:r w:rsidRPr="00E5758F">
        <w:rPr>
          <w:rFonts w:asciiTheme="minorEastAsia" w:eastAsiaTheme="minorEastAsia" w:hAnsiTheme="minorEastAsia" w:hint="eastAsia"/>
          <w:kern w:val="28"/>
          <w:sz w:val="28"/>
          <w:szCs w:val="28"/>
        </w:rPr>
        <w:t>清流中路1390号（清流人家二期）10幢3单元301</w:t>
      </w:r>
      <w:proofErr w:type="gramStart"/>
      <w:r w:rsidRPr="00E5758F">
        <w:rPr>
          <w:rFonts w:asciiTheme="minorEastAsia" w:eastAsiaTheme="minorEastAsia" w:hAnsiTheme="minorEastAsia" w:hint="eastAsia"/>
          <w:kern w:val="28"/>
          <w:sz w:val="28"/>
          <w:szCs w:val="28"/>
        </w:rPr>
        <w:t>室住宅</w:t>
      </w:r>
      <w:proofErr w:type="gramEnd"/>
      <w:r w:rsidRPr="00E5758F">
        <w:rPr>
          <w:rFonts w:asciiTheme="minorEastAsia" w:eastAsiaTheme="minorEastAsia" w:hAnsiTheme="minorEastAsia"/>
          <w:kern w:val="28"/>
          <w:sz w:val="28"/>
          <w:szCs w:val="28"/>
        </w:rPr>
        <w:t>房地产市场价值评估</w:t>
      </w:r>
    </w:p>
    <w:p w14:paraId="46D85A2D" w14:textId="77777777" w:rsidR="001C2F22" w:rsidRPr="00E5758F" w:rsidRDefault="00776E79" w:rsidP="00553FB6">
      <w:pPr>
        <w:tabs>
          <w:tab w:val="left" w:pos="5220"/>
        </w:tabs>
        <w:wordWrap w:val="0"/>
        <w:adjustRightInd/>
        <w:spacing w:beforeLines="250" w:before="600" w:afterLines="250" w:after="600" w:line="240" w:lineRule="auto"/>
        <w:ind w:left="2720" w:hangingChars="692" w:hanging="2720"/>
        <w:jc w:val="left"/>
        <w:textAlignment w:val="auto"/>
        <w:rPr>
          <w:rFonts w:asciiTheme="minorEastAsia" w:eastAsiaTheme="minorEastAsia" w:hAnsiTheme="minorEastAsia"/>
          <w:kern w:val="28"/>
          <w:sz w:val="28"/>
          <w:szCs w:val="28"/>
        </w:rPr>
      </w:pPr>
      <w:r w:rsidRPr="00E5758F">
        <w:rPr>
          <w:rFonts w:asciiTheme="minorEastAsia" w:eastAsiaTheme="minorEastAsia" w:hAnsiTheme="minorEastAsia" w:hint="eastAsia"/>
          <w:b/>
          <w:bCs/>
          <w:spacing w:val="56"/>
          <w:sz w:val="28"/>
          <w:szCs w:val="28"/>
          <w:fitText w:val="2248" w:id="1"/>
        </w:rPr>
        <w:t>估价委托人</w:t>
      </w:r>
      <w:r w:rsidRPr="00E5758F">
        <w:rPr>
          <w:rFonts w:asciiTheme="minorEastAsia" w:eastAsiaTheme="minorEastAsia" w:hAnsiTheme="minorEastAsia" w:hint="eastAsia"/>
          <w:b/>
          <w:bCs/>
          <w:spacing w:val="4"/>
          <w:sz w:val="28"/>
          <w:szCs w:val="28"/>
          <w:fitText w:val="2248" w:id="1"/>
        </w:rPr>
        <w:t>：</w:t>
      </w:r>
      <w:r w:rsidRPr="00E5758F">
        <w:rPr>
          <w:rFonts w:asciiTheme="minorEastAsia" w:eastAsiaTheme="minorEastAsia" w:hAnsiTheme="minorEastAsia" w:hint="eastAsia"/>
          <w:kern w:val="28"/>
          <w:sz w:val="28"/>
          <w:szCs w:val="28"/>
        </w:rPr>
        <w:t>滁州市琅琊区人民法院</w:t>
      </w:r>
    </w:p>
    <w:p w14:paraId="75085799" w14:textId="77777777" w:rsidR="001C2F22" w:rsidRPr="00E5758F" w:rsidRDefault="00776E79" w:rsidP="00553FB6">
      <w:pPr>
        <w:tabs>
          <w:tab w:val="left" w:pos="2268"/>
          <w:tab w:val="left" w:pos="5220"/>
        </w:tabs>
        <w:wordWrap w:val="0"/>
        <w:adjustRightInd/>
        <w:spacing w:beforeLines="250" w:before="600" w:afterLines="250" w:after="600" w:line="240" w:lineRule="auto"/>
        <w:ind w:left="1945" w:hangingChars="692" w:hanging="1945"/>
        <w:jc w:val="left"/>
        <w:textAlignment w:val="auto"/>
        <w:rPr>
          <w:rFonts w:asciiTheme="minorEastAsia" w:eastAsiaTheme="minorEastAsia" w:hAnsiTheme="minorEastAsia"/>
          <w:kern w:val="28"/>
          <w:sz w:val="28"/>
          <w:szCs w:val="28"/>
        </w:rPr>
      </w:pPr>
      <w:r w:rsidRPr="00E5758F">
        <w:rPr>
          <w:rFonts w:asciiTheme="minorEastAsia" w:eastAsiaTheme="minorEastAsia" w:hAnsiTheme="minorEastAsia" w:cs="仿宋_GB2312" w:hint="eastAsia"/>
          <w:b/>
          <w:sz w:val="28"/>
          <w:szCs w:val="28"/>
          <w:fitText w:val="2248" w:id="2"/>
        </w:rPr>
        <w:t>房地产估价机构：</w:t>
      </w:r>
      <w:r w:rsidRPr="00E5758F">
        <w:rPr>
          <w:rFonts w:asciiTheme="minorEastAsia" w:eastAsiaTheme="minorEastAsia" w:hAnsiTheme="minorEastAsia" w:hint="eastAsia"/>
          <w:sz w:val="28"/>
          <w:szCs w:val="28"/>
        </w:rPr>
        <w:t>安徽财苑房地产土地评估咨询有限公司</w:t>
      </w:r>
    </w:p>
    <w:p w14:paraId="5C156DF5" w14:textId="77777777" w:rsidR="001C2F22" w:rsidRPr="00E5758F" w:rsidRDefault="00776E79" w:rsidP="00553FB6">
      <w:pPr>
        <w:tabs>
          <w:tab w:val="left" w:pos="5220"/>
        </w:tabs>
        <w:wordWrap w:val="0"/>
        <w:adjustRightInd/>
        <w:spacing w:beforeLines="250" w:before="600" w:afterLines="250" w:after="600" w:line="240" w:lineRule="auto"/>
        <w:ind w:left="2212" w:hangingChars="900" w:hanging="2212"/>
        <w:jc w:val="left"/>
        <w:textAlignment w:val="auto"/>
        <w:rPr>
          <w:rFonts w:asciiTheme="minorEastAsia" w:eastAsiaTheme="minorEastAsia" w:hAnsiTheme="minorEastAsia"/>
          <w:kern w:val="28"/>
          <w:sz w:val="28"/>
          <w:szCs w:val="28"/>
        </w:rPr>
      </w:pPr>
      <w:r w:rsidRPr="00E5758F">
        <w:rPr>
          <w:rFonts w:asciiTheme="minorEastAsia" w:eastAsiaTheme="minorEastAsia" w:hAnsiTheme="minorEastAsia" w:cs="仿宋_GB2312" w:hint="eastAsia"/>
          <w:b/>
          <w:bCs/>
          <w:spacing w:val="2"/>
          <w:w w:val="86"/>
          <w:sz w:val="28"/>
          <w:szCs w:val="28"/>
        </w:rPr>
        <w:t>注册房地产估价</w:t>
      </w:r>
      <w:r w:rsidRPr="00E5758F">
        <w:rPr>
          <w:rFonts w:asciiTheme="minorEastAsia" w:eastAsiaTheme="minorEastAsia" w:hAnsiTheme="minorEastAsia" w:cs="仿宋_GB2312" w:hint="eastAsia"/>
          <w:b/>
          <w:bCs/>
          <w:spacing w:val="-6"/>
          <w:w w:val="86"/>
          <w:sz w:val="28"/>
          <w:szCs w:val="28"/>
        </w:rPr>
        <w:t>师</w:t>
      </w:r>
      <w:r w:rsidRPr="00E5758F">
        <w:rPr>
          <w:rFonts w:asciiTheme="minorEastAsia" w:eastAsiaTheme="minorEastAsia" w:hAnsiTheme="minorEastAsia" w:cs="仿宋_GB2312" w:hint="eastAsia"/>
          <w:b/>
          <w:bCs/>
          <w:sz w:val="28"/>
          <w:szCs w:val="28"/>
        </w:rPr>
        <w:t>：</w:t>
      </w:r>
      <w:r w:rsidRPr="00E5758F">
        <w:rPr>
          <w:rFonts w:asciiTheme="minorEastAsia" w:eastAsiaTheme="minorEastAsia" w:hAnsiTheme="minorEastAsia" w:hint="eastAsia"/>
          <w:kern w:val="28"/>
          <w:sz w:val="28"/>
          <w:szCs w:val="28"/>
        </w:rPr>
        <w:t>沙强（注册号：3420150048）</w:t>
      </w:r>
    </w:p>
    <w:p w14:paraId="3D284711" w14:textId="77777777" w:rsidR="001C2F22" w:rsidRPr="00E5758F" w:rsidRDefault="00776E79" w:rsidP="00553FB6">
      <w:pPr>
        <w:tabs>
          <w:tab w:val="left" w:pos="5220"/>
        </w:tabs>
        <w:wordWrap w:val="0"/>
        <w:adjustRightInd/>
        <w:spacing w:beforeLines="250" w:before="600" w:afterLines="250" w:after="600" w:line="240" w:lineRule="auto"/>
        <w:ind w:leftChars="1059" w:left="2224"/>
        <w:jc w:val="left"/>
        <w:textAlignment w:val="auto"/>
        <w:rPr>
          <w:rFonts w:asciiTheme="minorEastAsia" w:eastAsiaTheme="minorEastAsia" w:hAnsiTheme="minorEastAsia"/>
          <w:kern w:val="28"/>
          <w:sz w:val="28"/>
          <w:szCs w:val="28"/>
        </w:rPr>
      </w:pPr>
      <w:r w:rsidRPr="00E5758F">
        <w:rPr>
          <w:rFonts w:asciiTheme="minorEastAsia" w:eastAsiaTheme="minorEastAsia" w:hAnsiTheme="minorEastAsia" w:hint="eastAsia"/>
          <w:kern w:val="28"/>
          <w:sz w:val="28"/>
          <w:szCs w:val="28"/>
        </w:rPr>
        <w:t>张娅（注册号：2320200084）</w:t>
      </w:r>
    </w:p>
    <w:p w14:paraId="4D3B22B4" w14:textId="77777777" w:rsidR="001C2F22" w:rsidRPr="00E5758F" w:rsidRDefault="00776E79" w:rsidP="00553FB6">
      <w:pPr>
        <w:tabs>
          <w:tab w:val="left" w:pos="1843"/>
          <w:tab w:val="left" w:pos="5220"/>
        </w:tabs>
        <w:wordWrap w:val="0"/>
        <w:adjustRightInd/>
        <w:spacing w:beforeLines="250" w:before="600" w:afterLines="250" w:after="600" w:line="240" w:lineRule="auto"/>
        <w:ind w:left="1700" w:hangingChars="692" w:hanging="1700"/>
        <w:jc w:val="left"/>
        <w:textAlignment w:val="auto"/>
        <w:rPr>
          <w:rFonts w:asciiTheme="minorEastAsia" w:eastAsiaTheme="minorEastAsia" w:hAnsiTheme="minorEastAsia"/>
          <w:b/>
          <w:kern w:val="28"/>
          <w:sz w:val="28"/>
          <w:szCs w:val="28"/>
        </w:rPr>
      </w:pPr>
      <w:r w:rsidRPr="00E5758F">
        <w:rPr>
          <w:rFonts w:asciiTheme="minorEastAsia" w:eastAsiaTheme="minorEastAsia" w:hAnsiTheme="minorEastAsia" w:cs="仿宋_GB2312" w:hint="eastAsia"/>
          <w:b/>
          <w:spacing w:val="2"/>
          <w:w w:val="86"/>
          <w:sz w:val="28"/>
          <w:szCs w:val="28"/>
        </w:rPr>
        <w:t>估价报告出具日期</w:t>
      </w:r>
      <w:r w:rsidRPr="00E5758F">
        <w:rPr>
          <w:rFonts w:asciiTheme="minorEastAsia" w:eastAsiaTheme="minorEastAsia" w:hAnsiTheme="minorEastAsia" w:cs="仿宋_GB2312" w:hint="eastAsia"/>
          <w:b/>
          <w:sz w:val="28"/>
          <w:szCs w:val="28"/>
        </w:rPr>
        <w:t>：</w:t>
      </w:r>
      <w:r w:rsidRPr="00E5758F">
        <w:rPr>
          <w:rFonts w:asciiTheme="minorEastAsia" w:eastAsiaTheme="minorEastAsia" w:hAnsiTheme="minorEastAsia" w:hint="eastAsia"/>
          <w:kern w:val="28"/>
          <w:sz w:val="28"/>
          <w:szCs w:val="28"/>
        </w:rPr>
        <w:t>二〇二二年六月十七日</w:t>
      </w:r>
    </w:p>
    <w:p w14:paraId="70AF30D3" w14:textId="77777777" w:rsidR="001C2F22" w:rsidRPr="00E5758F" w:rsidRDefault="00776E79" w:rsidP="00553FB6">
      <w:pPr>
        <w:tabs>
          <w:tab w:val="left" w:pos="2410"/>
          <w:tab w:val="left" w:pos="2552"/>
          <w:tab w:val="left" w:pos="2694"/>
          <w:tab w:val="left" w:pos="5220"/>
        </w:tabs>
        <w:wordWrap w:val="0"/>
        <w:adjustRightInd/>
        <w:spacing w:beforeLines="250" w:before="600" w:afterLines="250" w:after="600" w:line="240" w:lineRule="auto"/>
        <w:ind w:left="2266" w:hangingChars="697" w:hanging="2266"/>
        <w:jc w:val="left"/>
        <w:textAlignment w:val="auto"/>
        <w:rPr>
          <w:rFonts w:asciiTheme="minorEastAsia" w:eastAsiaTheme="minorEastAsia" w:hAnsiTheme="minorEastAsia" w:cs="Arial"/>
          <w:szCs w:val="21"/>
        </w:rPr>
        <w:sectPr w:rsidR="001C2F22" w:rsidRPr="00E5758F">
          <w:headerReference w:type="default" r:id="rId9"/>
          <w:footerReference w:type="default" r:id="rId10"/>
          <w:footerReference w:type="first" r:id="rId11"/>
          <w:pgSz w:w="11906" w:h="16838"/>
          <w:pgMar w:top="1134" w:right="1134" w:bottom="1134" w:left="1134" w:header="851" w:footer="992" w:gutter="567"/>
          <w:pgNumType w:start="1"/>
          <w:cols w:space="425"/>
          <w:titlePg/>
          <w:docGrid w:linePitch="286"/>
        </w:sectPr>
      </w:pPr>
      <w:r w:rsidRPr="00E5758F">
        <w:rPr>
          <w:rFonts w:asciiTheme="minorEastAsia" w:eastAsiaTheme="minorEastAsia" w:hAnsiTheme="minorEastAsia"/>
          <w:b/>
          <w:spacing w:val="22"/>
          <w:sz w:val="28"/>
          <w:szCs w:val="28"/>
        </w:rPr>
        <w:t>估价报告编号：</w:t>
      </w:r>
      <w:proofErr w:type="gramStart"/>
      <w:r w:rsidRPr="00E5758F">
        <w:rPr>
          <w:rFonts w:asciiTheme="minorEastAsia" w:eastAsiaTheme="minorEastAsia" w:hAnsiTheme="minorEastAsia" w:hint="eastAsia"/>
          <w:kern w:val="28"/>
          <w:sz w:val="28"/>
          <w:szCs w:val="28"/>
        </w:rPr>
        <w:t>皖财苑房</w:t>
      </w:r>
      <w:proofErr w:type="gramEnd"/>
      <w:r w:rsidRPr="00E5758F">
        <w:rPr>
          <w:rFonts w:asciiTheme="minorEastAsia" w:eastAsiaTheme="minorEastAsia" w:hAnsiTheme="minorEastAsia" w:hint="eastAsia"/>
          <w:kern w:val="28"/>
          <w:sz w:val="28"/>
          <w:szCs w:val="28"/>
        </w:rPr>
        <w:t>评估字［2022］第306号</w:t>
      </w:r>
    </w:p>
    <w:p w14:paraId="0BF0FBE7" w14:textId="77777777" w:rsidR="001C2F22" w:rsidRPr="00E5758F" w:rsidRDefault="00776E79" w:rsidP="00553FB6">
      <w:pPr>
        <w:tabs>
          <w:tab w:val="left" w:pos="142"/>
          <w:tab w:val="left" w:pos="1560"/>
          <w:tab w:val="left" w:pos="1843"/>
          <w:tab w:val="left" w:pos="1985"/>
        </w:tabs>
        <w:wordWrap w:val="0"/>
        <w:adjustRightInd/>
        <w:snapToGrid w:val="0"/>
        <w:spacing w:beforeLines="250" w:before="780" w:line="240" w:lineRule="auto"/>
        <w:jc w:val="center"/>
        <w:textAlignment w:val="auto"/>
        <w:rPr>
          <w:rFonts w:asciiTheme="minorEastAsia" w:eastAsiaTheme="minorEastAsia" w:hAnsiTheme="minorEastAsia" w:cs="Arial"/>
          <w:szCs w:val="21"/>
        </w:rPr>
      </w:pPr>
      <w:r w:rsidRPr="00E5758F">
        <w:rPr>
          <w:rFonts w:asciiTheme="minorEastAsia" w:eastAsiaTheme="minorEastAsia" w:hAnsiTheme="minorEastAsia"/>
          <w:b/>
          <w:kern w:val="2"/>
          <w:sz w:val="32"/>
          <w:szCs w:val="32"/>
        </w:rPr>
        <w:lastRenderedPageBreak/>
        <w:t>致</w:t>
      </w:r>
      <w:r w:rsidRPr="00E5758F">
        <w:rPr>
          <w:rFonts w:asciiTheme="minorEastAsia" w:eastAsiaTheme="minorEastAsia" w:hAnsiTheme="minorEastAsia" w:hint="eastAsia"/>
          <w:b/>
          <w:kern w:val="2"/>
          <w:sz w:val="32"/>
          <w:szCs w:val="32"/>
        </w:rPr>
        <w:t>估价</w:t>
      </w:r>
      <w:r w:rsidRPr="00E5758F">
        <w:rPr>
          <w:rFonts w:asciiTheme="minorEastAsia" w:eastAsiaTheme="minorEastAsia" w:hAnsiTheme="minorEastAsia"/>
          <w:b/>
          <w:kern w:val="2"/>
          <w:sz w:val="32"/>
          <w:szCs w:val="32"/>
        </w:rPr>
        <w:t>委托</w:t>
      </w:r>
      <w:r w:rsidRPr="00E5758F">
        <w:rPr>
          <w:rFonts w:asciiTheme="minorEastAsia" w:eastAsiaTheme="minorEastAsia" w:hAnsiTheme="minorEastAsia" w:hint="eastAsia"/>
          <w:b/>
          <w:kern w:val="2"/>
          <w:sz w:val="32"/>
          <w:szCs w:val="32"/>
        </w:rPr>
        <w:t>人</w:t>
      </w:r>
      <w:r w:rsidRPr="00E5758F">
        <w:rPr>
          <w:rFonts w:asciiTheme="minorEastAsia" w:eastAsiaTheme="minorEastAsia" w:hAnsiTheme="minorEastAsia"/>
          <w:b/>
          <w:kern w:val="2"/>
          <w:sz w:val="32"/>
          <w:szCs w:val="32"/>
        </w:rPr>
        <w:t>函</w:t>
      </w:r>
    </w:p>
    <w:p w14:paraId="36FC7A1A" w14:textId="77777777" w:rsidR="001C2F22" w:rsidRPr="00E5758F" w:rsidRDefault="00776E79">
      <w:pPr>
        <w:wordWrap w:val="0"/>
        <w:snapToGrid w:val="0"/>
        <w:spacing w:line="460" w:lineRule="exact"/>
        <w:ind w:rightChars="-32" w:right="-67"/>
        <w:rPr>
          <w:rFonts w:asciiTheme="minorEastAsia" w:eastAsiaTheme="minorEastAsia" w:hAnsiTheme="minorEastAsia" w:cs="仿宋_GB2312"/>
          <w:bCs/>
          <w:sz w:val="24"/>
          <w:szCs w:val="28"/>
        </w:rPr>
      </w:pPr>
      <w:r w:rsidRPr="00E5758F">
        <w:rPr>
          <w:rFonts w:asciiTheme="minorEastAsia" w:eastAsiaTheme="minorEastAsia" w:hAnsiTheme="minorEastAsia" w:cs="仿宋_GB2312" w:hint="eastAsia"/>
          <w:b/>
          <w:sz w:val="24"/>
          <w:szCs w:val="28"/>
        </w:rPr>
        <w:t>滁州市琅琊区人民法院</w:t>
      </w:r>
      <w:r w:rsidRPr="00E5758F">
        <w:rPr>
          <w:rFonts w:asciiTheme="minorEastAsia" w:eastAsiaTheme="minorEastAsia" w:hAnsiTheme="minorEastAsia" w:cs="仿宋_GB2312" w:hint="eastAsia"/>
          <w:bCs/>
          <w:sz w:val="24"/>
          <w:szCs w:val="28"/>
        </w:rPr>
        <w:t>：</w:t>
      </w:r>
    </w:p>
    <w:p w14:paraId="0EE4FF3B" w14:textId="77777777" w:rsidR="001C2F22" w:rsidRPr="00E5758F" w:rsidRDefault="00776E79">
      <w:pPr>
        <w:tabs>
          <w:tab w:val="left" w:pos="3060"/>
        </w:tabs>
        <w:wordWrap w:val="0"/>
        <w:spacing w:line="460" w:lineRule="exact"/>
        <w:ind w:firstLineChars="200" w:firstLine="480"/>
        <w:rPr>
          <w:rFonts w:asciiTheme="minorEastAsia" w:eastAsiaTheme="minorEastAsia" w:hAnsiTheme="minorEastAsia" w:cs="仿宋_GB2312"/>
          <w:sz w:val="24"/>
          <w:szCs w:val="28"/>
        </w:rPr>
      </w:pPr>
      <w:r w:rsidRPr="00E5758F">
        <w:rPr>
          <w:rFonts w:asciiTheme="minorEastAsia" w:hAnsiTheme="minorEastAsia" w:hint="eastAsia"/>
          <w:sz w:val="24"/>
          <w:szCs w:val="28"/>
        </w:rPr>
        <w:t>承蒙委</w:t>
      </w:r>
      <w:r w:rsidRPr="00E5758F">
        <w:rPr>
          <w:rFonts w:asciiTheme="minorEastAsia" w:hAnsiTheme="minorEastAsia" w:cs="Arial" w:hint="eastAsia"/>
          <w:sz w:val="24"/>
          <w:szCs w:val="28"/>
        </w:rPr>
        <w:t>托，我公司依据中华人民共和国《房地产估价规范》等规定，组织注册房地产估价师对贵方委托</w:t>
      </w:r>
      <w:r w:rsidRPr="00E5758F">
        <w:rPr>
          <w:rFonts w:asciiTheme="minorEastAsia" w:hAnsiTheme="minorEastAsia" w:cs="Arial"/>
          <w:sz w:val="24"/>
          <w:szCs w:val="28"/>
        </w:rPr>
        <w:t>的位于</w:t>
      </w:r>
      <w:r w:rsidR="00261689" w:rsidRPr="00E5758F">
        <w:rPr>
          <w:rFonts w:asciiTheme="minorEastAsia" w:hAnsiTheme="minorEastAsia" w:cs="Arial" w:hint="eastAsia"/>
          <w:sz w:val="24"/>
          <w:szCs w:val="28"/>
        </w:rPr>
        <w:t>滁州市</w:t>
      </w:r>
      <w:r w:rsidRPr="00E5758F">
        <w:rPr>
          <w:rFonts w:asciiTheme="minorEastAsia" w:hAnsiTheme="minorEastAsia" w:cs="Arial" w:hint="eastAsia"/>
          <w:sz w:val="24"/>
          <w:szCs w:val="28"/>
        </w:rPr>
        <w:t>清流中路1390号（清流人家二期）10幢3单元301室</w:t>
      </w:r>
      <w:r w:rsidRPr="00E5758F">
        <w:rPr>
          <w:rFonts w:asciiTheme="minorEastAsia" w:hAnsiTheme="minorEastAsia" w:cs="Arial"/>
          <w:sz w:val="24"/>
          <w:szCs w:val="28"/>
        </w:rPr>
        <w:t>的</w:t>
      </w:r>
      <w:r w:rsidRPr="00E5758F">
        <w:rPr>
          <w:rFonts w:asciiTheme="minorEastAsia" w:eastAsiaTheme="minorEastAsia" w:hAnsiTheme="minorEastAsia" w:hint="eastAsia"/>
          <w:sz w:val="24"/>
          <w:szCs w:val="28"/>
        </w:rPr>
        <w:t>住宅</w:t>
      </w:r>
      <w:r w:rsidRPr="00E5758F">
        <w:rPr>
          <w:rFonts w:asciiTheme="minorEastAsia" w:hAnsiTheme="minorEastAsia" w:cs="Arial"/>
          <w:sz w:val="24"/>
          <w:szCs w:val="28"/>
        </w:rPr>
        <w:t>房地产</w:t>
      </w:r>
      <w:r w:rsidRPr="00E5758F">
        <w:rPr>
          <w:rFonts w:asciiTheme="minorEastAsia" w:hAnsiTheme="minorEastAsia" w:cs="Arial" w:hint="eastAsia"/>
          <w:sz w:val="24"/>
          <w:szCs w:val="28"/>
        </w:rPr>
        <w:t>进行了现场实地查勘，做出了具体测评</w:t>
      </w:r>
      <w:r w:rsidRPr="00E5758F">
        <w:rPr>
          <w:rFonts w:asciiTheme="minorEastAsia" w:hAnsiTheme="minorEastAsia" w:hint="eastAsia"/>
          <w:sz w:val="24"/>
          <w:szCs w:val="28"/>
        </w:rPr>
        <w:t>。现将估价要项归纳如下：</w:t>
      </w:r>
    </w:p>
    <w:p w14:paraId="02202E5D" w14:textId="77777777" w:rsidR="001C2F22" w:rsidRPr="00E5758F" w:rsidRDefault="00776E79">
      <w:pPr>
        <w:tabs>
          <w:tab w:val="left" w:pos="567"/>
        </w:tabs>
        <w:wordWrap w:val="0"/>
        <w:topLinePunct/>
        <w:spacing w:line="460" w:lineRule="exact"/>
        <w:ind w:firstLineChars="200" w:firstLine="482"/>
        <w:rPr>
          <w:rFonts w:asciiTheme="minorEastAsia" w:eastAsiaTheme="minorEastAsia" w:hAnsiTheme="minorEastAsia" w:cs="仿宋_GB2312"/>
          <w:sz w:val="24"/>
          <w:szCs w:val="28"/>
        </w:rPr>
      </w:pPr>
      <w:r w:rsidRPr="00E5758F">
        <w:rPr>
          <w:rFonts w:asciiTheme="minorEastAsia" w:eastAsiaTheme="minorEastAsia" w:hAnsiTheme="minorEastAsia" w:cs="仿宋_GB2312" w:hint="eastAsia"/>
          <w:b/>
          <w:sz w:val="24"/>
          <w:szCs w:val="28"/>
        </w:rPr>
        <w:t>估价目的：</w:t>
      </w:r>
      <w:r w:rsidRPr="00E5758F">
        <w:rPr>
          <w:rFonts w:asciiTheme="minorEastAsia" w:eastAsiaTheme="minorEastAsia" w:hAnsiTheme="minorEastAsia" w:hint="eastAsia"/>
          <w:sz w:val="24"/>
          <w:szCs w:val="28"/>
        </w:rPr>
        <w:t>为人民法院确定财产处置参考</w:t>
      </w:r>
      <w:proofErr w:type="gramStart"/>
      <w:r w:rsidRPr="00E5758F">
        <w:rPr>
          <w:rFonts w:asciiTheme="minorEastAsia" w:eastAsiaTheme="minorEastAsia" w:hAnsiTheme="minorEastAsia" w:hint="eastAsia"/>
          <w:sz w:val="24"/>
          <w:szCs w:val="28"/>
        </w:rPr>
        <w:t>价提供</w:t>
      </w:r>
      <w:proofErr w:type="gramEnd"/>
      <w:r w:rsidRPr="00E5758F">
        <w:rPr>
          <w:rFonts w:asciiTheme="minorEastAsia" w:eastAsiaTheme="minorEastAsia" w:hAnsiTheme="minorEastAsia" w:hint="eastAsia"/>
          <w:sz w:val="24"/>
          <w:szCs w:val="28"/>
        </w:rPr>
        <w:t>参考依据。</w:t>
      </w:r>
    </w:p>
    <w:p w14:paraId="279F548B" w14:textId="77777777" w:rsidR="001C2F22" w:rsidRPr="00E5758F" w:rsidRDefault="00776E79">
      <w:pPr>
        <w:wordWrap w:val="0"/>
        <w:spacing w:line="460" w:lineRule="exact"/>
        <w:ind w:firstLineChars="200" w:firstLine="482"/>
        <w:rPr>
          <w:rFonts w:asciiTheme="minorEastAsia" w:eastAsiaTheme="minorEastAsia" w:hAnsiTheme="minorEastAsia"/>
          <w:sz w:val="24"/>
          <w:szCs w:val="28"/>
        </w:rPr>
      </w:pPr>
      <w:r w:rsidRPr="00E5758F">
        <w:rPr>
          <w:rFonts w:asciiTheme="minorEastAsia" w:eastAsiaTheme="minorEastAsia" w:hAnsiTheme="minorEastAsia" w:cs="仿宋_GB2312" w:hint="eastAsia"/>
          <w:b/>
          <w:bCs/>
          <w:sz w:val="24"/>
          <w:szCs w:val="28"/>
        </w:rPr>
        <w:t>估价对象概况</w:t>
      </w:r>
      <w:r w:rsidRPr="00E5758F">
        <w:rPr>
          <w:rFonts w:asciiTheme="minorEastAsia" w:eastAsiaTheme="minorEastAsia" w:hAnsiTheme="minorEastAsia" w:cs="仿宋_GB2312" w:hint="eastAsia"/>
          <w:bCs/>
          <w:sz w:val="24"/>
          <w:szCs w:val="28"/>
        </w:rPr>
        <w:t>：</w:t>
      </w:r>
      <w:r w:rsidRPr="00E5758F">
        <w:rPr>
          <w:rFonts w:asciiTheme="minorEastAsia" w:eastAsiaTheme="minorEastAsia" w:hAnsiTheme="minorEastAsia" w:hint="eastAsia"/>
          <w:sz w:val="24"/>
          <w:szCs w:val="28"/>
        </w:rPr>
        <w:t>位于</w:t>
      </w:r>
      <w:r w:rsidR="00261689" w:rsidRPr="00E5758F">
        <w:rPr>
          <w:rFonts w:asciiTheme="minorEastAsia" w:eastAsiaTheme="minorEastAsia" w:hAnsiTheme="minorEastAsia" w:hint="eastAsia"/>
          <w:sz w:val="24"/>
          <w:szCs w:val="28"/>
        </w:rPr>
        <w:t>滁州市</w:t>
      </w:r>
      <w:r w:rsidRPr="00E5758F">
        <w:rPr>
          <w:rFonts w:asciiTheme="minorEastAsia" w:eastAsiaTheme="minorEastAsia" w:hAnsiTheme="minorEastAsia" w:hint="eastAsia"/>
          <w:sz w:val="24"/>
          <w:szCs w:val="28"/>
        </w:rPr>
        <w:t>清流中路1390号（清流人家二期）10幢3单元301室的住宅房地产(含其相应分摊的土地使用权及装饰装修，不含动产、特许经营权等)。估价对象</w:t>
      </w:r>
      <w:proofErr w:type="gramStart"/>
      <w:r w:rsidRPr="00E5758F">
        <w:rPr>
          <w:rFonts w:asciiTheme="minorEastAsia" w:eastAsiaTheme="minorEastAsia" w:hAnsiTheme="minorEastAsia" w:hint="eastAsia"/>
          <w:sz w:val="24"/>
          <w:szCs w:val="28"/>
        </w:rPr>
        <w:t>权属证</w:t>
      </w:r>
      <w:proofErr w:type="gramEnd"/>
      <w:r w:rsidRPr="00E5758F">
        <w:rPr>
          <w:rFonts w:asciiTheme="minorEastAsia" w:eastAsiaTheme="minorEastAsia" w:hAnsiTheme="minorEastAsia" w:hint="eastAsia"/>
          <w:sz w:val="24"/>
          <w:szCs w:val="28"/>
        </w:rPr>
        <w:t>号：</w:t>
      </w:r>
      <w:r w:rsidRPr="00E5758F">
        <w:rPr>
          <w:rFonts w:asciiTheme="minorEastAsia" w:eastAsiaTheme="minorEastAsia" w:hAnsiTheme="minorEastAsia" w:hint="eastAsia"/>
          <w:sz w:val="24"/>
          <w:szCs w:val="21"/>
        </w:rPr>
        <w:t>房地权证</w:t>
      </w:r>
      <w:proofErr w:type="gramStart"/>
      <w:r w:rsidRPr="00E5758F">
        <w:rPr>
          <w:rFonts w:asciiTheme="minorEastAsia" w:eastAsiaTheme="minorEastAsia" w:hAnsiTheme="minorEastAsia" w:hint="eastAsia"/>
          <w:sz w:val="24"/>
          <w:szCs w:val="21"/>
        </w:rPr>
        <w:t>滁</w:t>
      </w:r>
      <w:proofErr w:type="gramEnd"/>
      <w:r w:rsidRPr="00E5758F">
        <w:rPr>
          <w:rFonts w:asciiTheme="minorEastAsia" w:eastAsiaTheme="minorEastAsia" w:hAnsiTheme="minorEastAsia" w:hint="eastAsia"/>
          <w:sz w:val="24"/>
          <w:szCs w:val="21"/>
        </w:rPr>
        <w:t>字第2014040396号</w:t>
      </w:r>
      <w:r w:rsidRPr="00E5758F">
        <w:rPr>
          <w:rFonts w:asciiTheme="minorEastAsia" w:eastAsiaTheme="minorEastAsia" w:hAnsiTheme="minorEastAsia" w:hint="eastAsia"/>
          <w:sz w:val="24"/>
          <w:szCs w:val="28"/>
        </w:rPr>
        <w:t>，建筑面积为77.77</w:t>
      </w:r>
      <w:r w:rsidR="00934F3F" w:rsidRPr="00E5758F">
        <w:rPr>
          <w:rFonts w:asciiTheme="minorEastAsia" w:eastAsiaTheme="minorEastAsia" w:hAnsiTheme="minorEastAsia" w:hint="eastAsia"/>
          <w:sz w:val="24"/>
          <w:szCs w:val="28"/>
        </w:rPr>
        <w:t>㎡</w:t>
      </w:r>
      <w:r w:rsidRPr="00E5758F">
        <w:rPr>
          <w:rFonts w:asciiTheme="minorEastAsia" w:eastAsiaTheme="minorEastAsia" w:hAnsiTheme="minorEastAsia" w:hint="eastAsia"/>
          <w:sz w:val="24"/>
          <w:szCs w:val="28"/>
        </w:rPr>
        <w:t>，规划用途为</w:t>
      </w:r>
      <w:r w:rsidR="00261689" w:rsidRPr="00E5758F">
        <w:rPr>
          <w:rFonts w:asciiTheme="minorEastAsia" w:eastAsiaTheme="minorEastAsia" w:hAnsiTheme="minorEastAsia" w:hint="eastAsia"/>
          <w:sz w:val="24"/>
          <w:szCs w:val="28"/>
        </w:rPr>
        <w:t>安置房</w:t>
      </w:r>
      <w:r w:rsidRPr="00E5758F">
        <w:rPr>
          <w:rFonts w:asciiTheme="minorEastAsia" w:eastAsiaTheme="minorEastAsia" w:hAnsiTheme="minorEastAsia" w:hint="eastAsia"/>
          <w:sz w:val="24"/>
          <w:szCs w:val="28"/>
        </w:rPr>
        <w:t>，房屋总层数6层，所在层为3层，房地产权利人为</w:t>
      </w:r>
      <w:r w:rsidRPr="00E5758F">
        <w:rPr>
          <w:rFonts w:asciiTheme="minorEastAsia" w:eastAsiaTheme="minorEastAsia" w:hAnsiTheme="minorEastAsia" w:hint="eastAsia"/>
          <w:sz w:val="24"/>
          <w:szCs w:val="24"/>
        </w:rPr>
        <w:t>徐新武</w:t>
      </w:r>
      <w:r w:rsidR="00934F3F" w:rsidRPr="00E5758F">
        <w:rPr>
          <w:rFonts w:asciiTheme="minorEastAsia" w:eastAsiaTheme="minorEastAsia" w:hAnsiTheme="minorEastAsia" w:hint="eastAsia"/>
          <w:sz w:val="24"/>
          <w:szCs w:val="24"/>
        </w:rPr>
        <w:t>，土地用途为城镇住宅用地，土地使用权类型为划拨，土地使用权面积为4</w:t>
      </w:r>
      <w:r w:rsidR="00934F3F" w:rsidRPr="00E5758F">
        <w:rPr>
          <w:rFonts w:asciiTheme="minorEastAsia" w:eastAsiaTheme="minorEastAsia" w:hAnsiTheme="minorEastAsia"/>
          <w:sz w:val="24"/>
          <w:szCs w:val="24"/>
        </w:rPr>
        <w:t>3.70</w:t>
      </w:r>
      <w:r w:rsidR="00934F3F" w:rsidRPr="00E5758F">
        <w:rPr>
          <w:rFonts w:asciiTheme="minorEastAsia" w:eastAsiaTheme="minorEastAsia" w:hAnsiTheme="minorEastAsia" w:hint="eastAsia"/>
          <w:sz w:val="24"/>
          <w:szCs w:val="24"/>
        </w:rPr>
        <w:t>㎡</w:t>
      </w:r>
      <w:r w:rsidRPr="00E5758F">
        <w:rPr>
          <w:rFonts w:asciiTheme="minorEastAsia" w:eastAsiaTheme="minorEastAsia" w:hAnsiTheme="minorEastAsia" w:hint="eastAsia"/>
          <w:sz w:val="24"/>
          <w:szCs w:val="28"/>
        </w:rPr>
        <w:t>。</w:t>
      </w:r>
    </w:p>
    <w:p w14:paraId="267B192A" w14:textId="77777777" w:rsidR="001C2F22" w:rsidRPr="00E5758F" w:rsidRDefault="00776E79">
      <w:pPr>
        <w:wordWrap w:val="0"/>
        <w:spacing w:line="460" w:lineRule="exact"/>
        <w:ind w:firstLineChars="200" w:firstLine="482"/>
        <w:rPr>
          <w:rFonts w:asciiTheme="minorEastAsia" w:eastAsiaTheme="minorEastAsia" w:hAnsiTheme="minorEastAsia"/>
          <w:sz w:val="24"/>
          <w:szCs w:val="28"/>
        </w:rPr>
      </w:pPr>
      <w:r w:rsidRPr="00E5758F">
        <w:rPr>
          <w:rFonts w:asciiTheme="minorEastAsia" w:eastAsiaTheme="minorEastAsia" w:hAnsiTheme="minorEastAsia" w:cs="仿宋_GB2312" w:hint="eastAsia"/>
          <w:b/>
          <w:sz w:val="24"/>
          <w:szCs w:val="28"/>
        </w:rPr>
        <w:t>价值时点：</w:t>
      </w:r>
      <w:r w:rsidRPr="00E5758F">
        <w:rPr>
          <w:rFonts w:asciiTheme="minorEastAsia" w:eastAsiaTheme="minorEastAsia" w:hAnsiTheme="minorEastAsia" w:hint="eastAsia"/>
          <w:sz w:val="24"/>
          <w:szCs w:val="28"/>
        </w:rPr>
        <w:t>2022年6月9日</w:t>
      </w:r>
    </w:p>
    <w:p w14:paraId="5B81215F" w14:textId="77777777" w:rsidR="001C2F22" w:rsidRPr="00E5758F" w:rsidRDefault="00776E79">
      <w:pPr>
        <w:wordWrap w:val="0"/>
        <w:spacing w:line="460" w:lineRule="exact"/>
        <w:ind w:firstLineChars="200" w:firstLine="480"/>
        <w:rPr>
          <w:rFonts w:asciiTheme="minorEastAsia" w:eastAsiaTheme="minorEastAsia" w:hAnsiTheme="minorEastAsia"/>
          <w:sz w:val="24"/>
          <w:szCs w:val="28"/>
        </w:rPr>
      </w:pPr>
      <w:r w:rsidRPr="00E5758F">
        <w:rPr>
          <w:rFonts w:asciiTheme="minorEastAsia" w:eastAsiaTheme="minorEastAsia" w:hAnsiTheme="minorEastAsia" w:hint="eastAsia"/>
          <w:sz w:val="24"/>
          <w:szCs w:val="28"/>
        </w:rPr>
        <w:t>价值时点确定的理由：根据本次估价目的，以现场查勘之日确定为价值时点。本次现场查勘日期为2022年6月9日。</w:t>
      </w:r>
    </w:p>
    <w:p w14:paraId="03EA0D6F" w14:textId="77777777" w:rsidR="001C2F22" w:rsidRPr="00E5758F" w:rsidRDefault="00776E79">
      <w:pPr>
        <w:wordWrap w:val="0"/>
        <w:spacing w:line="460" w:lineRule="exact"/>
        <w:ind w:firstLineChars="200" w:firstLine="482"/>
        <w:rPr>
          <w:rFonts w:asciiTheme="minorEastAsia" w:eastAsiaTheme="minorEastAsia" w:hAnsiTheme="minorEastAsia" w:cs="仿宋_GB2312"/>
          <w:sz w:val="24"/>
          <w:szCs w:val="28"/>
        </w:rPr>
      </w:pPr>
      <w:r w:rsidRPr="00E5758F">
        <w:rPr>
          <w:rFonts w:asciiTheme="minorEastAsia" w:eastAsiaTheme="minorEastAsia" w:hAnsiTheme="minorEastAsia" w:cs="仿宋_GB2312" w:hint="eastAsia"/>
          <w:b/>
          <w:sz w:val="24"/>
          <w:szCs w:val="28"/>
        </w:rPr>
        <w:t>价值类型：</w:t>
      </w:r>
      <w:r w:rsidRPr="00E5758F">
        <w:rPr>
          <w:rFonts w:asciiTheme="minorEastAsia" w:eastAsiaTheme="minorEastAsia" w:hAnsiTheme="minorEastAsia" w:cs="仿宋_GB2312" w:hint="eastAsia"/>
          <w:snapToGrid w:val="0"/>
          <w:kern w:val="24"/>
          <w:sz w:val="24"/>
          <w:szCs w:val="28"/>
        </w:rPr>
        <w:t>市场价值</w:t>
      </w:r>
    </w:p>
    <w:p w14:paraId="45121F95" w14:textId="77777777" w:rsidR="001C2F22" w:rsidRPr="00E5758F" w:rsidRDefault="00776E79">
      <w:pPr>
        <w:wordWrap w:val="0"/>
        <w:spacing w:line="460" w:lineRule="exact"/>
        <w:ind w:firstLineChars="200" w:firstLine="482"/>
        <w:jc w:val="left"/>
        <w:rPr>
          <w:rFonts w:asciiTheme="minorEastAsia" w:eastAsiaTheme="minorEastAsia" w:hAnsiTheme="minorEastAsia" w:cs="仿宋_GB2312"/>
          <w:sz w:val="24"/>
          <w:szCs w:val="28"/>
        </w:rPr>
      </w:pPr>
      <w:r w:rsidRPr="00E5758F">
        <w:rPr>
          <w:rFonts w:asciiTheme="minorEastAsia" w:eastAsiaTheme="minorEastAsia" w:hAnsiTheme="minorEastAsia" w:cs="仿宋_GB2312" w:hint="eastAsia"/>
          <w:b/>
          <w:sz w:val="24"/>
          <w:szCs w:val="28"/>
        </w:rPr>
        <w:t>估价方法：</w:t>
      </w:r>
      <w:r w:rsidRPr="00E5758F">
        <w:rPr>
          <w:rFonts w:asciiTheme="minorEastAsia" w:eastAsiaTheme="minorEastAsia" w:hAnsiTheme="minorEastAsia" w:cs="仿宋_GB2312" w:hint="eastAsia"/>
          <w:snapToGrid w:val="0"/>
          <w:kern w:val="24"/>
          <w:sz w:val="24"/>
          <w:szCs w:val="28"/>
        </w:rPr>
        <w:t>比较法、收益法</w:t>
      </w:r>
    </w:p>
    <w:p w14:paraId="6352832C" w14:textId="77777777" w:rsidR="001C2F22" w:rsidRPr="00E5758F" w:rsidRDefault="00776E79">
      <w:pPr>
        <w:wordWrap w:val="0"/>
        <w:spacing w:line="460" w:lineRule="exact"/>
        <w:ind w:firstLineChars="200" w:firstLine="482"/>
        <w:jc w:val="left"/>
        <w:rPr>
          <w:rFonts w:asciiTheme="minorEastAsia" w:eastAsiaTheme="minorEastAsia" w:hAnsiTheme="minorEastAsia" w:cs="仿宋_GB2312"/>
          <w:b/>
          <w:sz w:val="24"/>
          <w:szCs w:val="28"/>
        </w:rPr>
      </w:pPr>
      <w:r w:rsidRPr="00E5758F">
        <w:rPr>
          <w:rFonts w:asciiTheme="minorEastAsia" w:eastAsiaTheme="minorEastAsia" w:hAnsiTheme="minorEastAsia" w:cs="仿宋_GB2312" w:hint="eastAsia"/>
          <w:b/>
          <w:sz w:val="24"/>
          <w:szCs w:val="28"/>
        </w:rPr>
        <w:t>估价结果：</w:t>
      </w:r>
    </w:p>
    <w:p w14:paraId="6F7F2C56" w14:textId="77777777" w:rsidR="001C2F22" w:rsidRPr="00E5758F" w:rsidRDefault="00776E79">
      <w:pPr>
        <w:wordWrap w:val="0"/>
        <w:spacing w:line="460" w:lineRule="exact"/>
        <w:ind w:firstLineChars="200" w:firstLine="480"/>
        <w:jc w:val="left"/>
        <w:rPr>
          <w:rFonts w:asciiTheme="minorEastAsia" w:eastAsiaTheme="minorEastAsia" w:hAnsiTheme="minorEastAsia"/>
          <w:sz w:val="24"/>
          <w:szCs w:val="28"/>
        </w:rPr>
      </w:pPr>
      <w:r w:rsidRPr="00E5758F">
        <w:rPr>
          <w:rFonts w:asciiTheme="minorEastAsia" w:eastAsiaTheme="minorEastAsia" w:hAnsiTheme="minorEastAsia" w:hint="eastAsia"/>
          <w:sz w:val="24"/>
          <w:szCs w:val="28"/>
        </w:rPr>
        <w:t>估价人员经过实地查勘和市场调查，根据估价目的，遵照</w:t>
      </w:r>
      <w:r w:rsidRPr="00E5758F">
        <w:rPr>
          <w:rFonts w:asciiTheme="minorEastAsia" w:eastAsiaTheme="minorEastAsia" w:hAnsiTheme="minorEastAsia"/>
          <w:sz w:val="24"/>
          <w:szCs w:val="28"/>
        </w:rPr>
        <w:t>国家的相关法规</w:t>
      </w:r>
      <w:r w:rsidRPr="00E5758F">
        <w:rPr>
          <w:rFonts w:asciiTheme="minorEastAsia" w:eastAsiaTheme="minorEastAsia" w:hAnsiTheme="minorEastAsia" w:hint="eastAsia"/>
          <w:sz w:val="24"/>
          <w:szCs w:val="28"/>
        </w:rPr>
        <w:t>及估价原则，按照估价程序，采用科学合理的估价方法，在认真分析相关资料的基础上，并综合考虑影响房地产市场价格的各项因素，结合估价师的专业经验和周密测算与判断，确定估价对象在价值时点的估价结果为：</w:t>
      </w:r>
    </w:p>
    <w:p w14:paraId="7CD4DB05" w14:textId="77777777" w:rsidR="001C2F22" w:rsidRPr="00E5758F" w:rsidRDefault="00776E79" w:rsidP="00553FB6">
      <w:pPr>
        <w:wordWrap w:val="0"/>
        <w:spacing w:beforeLines="50" w:before="156" w:line="460" w:lineRule="exact"/>
        <w:jc w:val="center"/>
        <w:rPr>
          <w:rFonts w:ascii="宋体" w:hAnsi="宋体"/>
          <w:b/>
          <w:sz w:val="28"/>
          <w:szCs w:val="28"/>
        </w:rPr>
      </w:pPr>
      <w:r w:rsidRPr="00E5758F">
        <w:rPr>
          <w:rFonts w:ascii="宋体" w:hAnsi="宋体" w:hint="eastAsia"/>
          <w:b/>
          <w:sz w:val="28"/>
          <w:szCs w:val="28"/>
        </w:rPr>
        <w:t>估价对象估价结果表</w:t>
      </w:r>
    </w:p>
    <w:p w14:paraId="0CE351B8" w14:textId="77777777" w:rsidR="001C2F22" w:rsidRPr="00E5758F" w:rsidRDefault="00776E79">
      <w:pPr>
        <w:wordWrap w:val="0"/>
        <w:spacing w:line="460" w:lineRule="exact"/>
        <w:jc w:val="right"/>
        <w:rPr>
          <w:rFonts w:ascii="宋体" w:hAnsi="宋体"/>
          <w:b/>
          <w:szCs w:val="21"/>
        </w:rPr>
      </w:pPr>
      <w:r w:rsidRPr="00E5758F">
        <w:rPr>
          <w:rFonts w:ascii="宋体" w:hAnsi="宋体" w:hint="eastAsia"/>
          <w:b/>
        </w:rPr>
        <w:t>币种：人民币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1440"/>
        <w:gridCol w:w="1265"/>
        <w:gridCol w:w="1266"/>
        <w:gridCol w:w="1415"/>
      </w:tblGrid>
      <w:tr w:rsidR="00E5758F" w:rsidRPr="00E5758F" w14:paraId="66C14533" w14:textId="77777777" w:rsidTr="009C61FB">
        <w:trPr>
          <w:cantSplit/>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07C2BFE9" w14:textId="77777777" w:rsidR="001C2F22" w:rsidRPr="00E5758F" w:rsidRDefault="00776E79">
            <w:pPr>
              <w:widowControl/>
              <w:wordWrap w:val="0"/>
              <w:jc w:val="center"/>
              <w:rPr>
                <w:rFonts w:ascii="宋体" w:hAnsi="宋体"/>
              </w:rPr>
            </w:pPr>
            <w:r w:rsidRPr="00E5758F">
              <w:rPr>
                <w:rFonts w:ascii="宋体" w:hAnsi="宋体" w:hint="eastAsia"/>
              </w:rPr>
              <w:t>估价对象坐落</w:t>
            </w:r>
          </w:p>
        </w:tc>
        <w:tc>
          <w:tcPr>
            <w:tcW w:w="1418" w:type="dxa"/>
            <w:tcBorders>
              <w:top w:val="single" w:sz="4" w:space="0" w:color="auto"/>
              <w:left w:val="nil"/>
              <w:bottom w:val="single" w:sz="4" w:space="0" w:color="auto"/>
              <w:right w:val="single" w:sz="4" w:space="0" w:color="auto"/>
            </w:tcBorders>
            <w:vAlign w:val="center"/>
          </w:tcPr>
          <w:p w14:paraId="55490CBC" w14:textId="77777777" w:rsidR="001C2F22" w:rsidRPr="00E5758F" w:rsidRDefault="00776E79">
            <w:pPr>
              <w:widowControl/>
              <w:wordWrap w:val="0"/>
              <w:jc w:val="center"/>
              <w:rPr>
                <w:rFonts w:ascii="宋体" w:hAnsi="宋体"/>
              </w:rPr>
            </w:pPr>
            <w:r w:rsidRPr="00E5758F">
              <w:rPr>
                <w:rFonts w:ascii="宋体" w:hAnsi="宋体" w:hint="eastAsia"/>
              </w:rPr>
              <w:t>规划用途</w:t>
            </w:r>
          </w:p>
        </w:tc>
        <w:tc>
          <w:tcPr>
            <w:tcW w:w="1440" w:type="dxa"/>
            <w:tcBorders>
              <w:top w:val="single" w:sz="4" w:space="0" w:color="auto"/>
              <w:left w:val="nil"/>
              <w:bottom w:val="single" w:sz="4" w:space="0" w:color="auto"/>
              <w:right w:val="single" w:sz="4" w:space="0" w:color="auto"/>
            </w:tcBorders>
            <w:vAlign w:val="center"/>
          </w:tcPr>
          <w:p w14:paraId="6E7A5FE3" w14:textId="77777777" w:rsidR="001C2F22" w:rsidRPr="00E5758F" w:rsidRDefault="00776E79">
            <w:pPr>
              <w:widowControl/>
              <w:wordWrap w:val="0"/>
              <w:jc w:val="center"/>
              <w:rPr>
                <w:rFonts w:ascii="宋体" w:hAnsi="宋体"/>
              </w:rPr>
            </w:pPr>
            <w:r w:rsidRPr="00E5758F">
              <w:rPr>
                <w:rFonts w:ascii="宋体" w:hAnsi="宋体" w:hint="eastAsia"/>
              </w:rPr>
              <w:t>楼层/总楼层</w:t>
            </w:r>
          </w:p>
        </w:tc>
        <w:tc>
          <w:tcPr>
            <w:tcW w:w="1265" w:type="dxa"/>
            <w:tcBorders>
              <w:top w:val="single" w:sz="4" w:space="0" w:color="auto"/>
              <w:left w:val="nil"/>
              <w:bottom w:val="single" w:sz="4" w:space="0" w:color="auto"/>
              <w:right w:val="single" w:sz="4" w:space="0" w:color="auto"/>
            </w:tcBorders>
            <w:vAlign w:val="center"/>
          </w:tcPr>
          <w:p w14:paraId="67BD6E44" w14:textId="77777777" w:rsidR="001C2F22" w:rsidRPr="00E5758F" w:rsidRDefault="00776E79">
            <w:pPr>
              <w:widowControl/>
              <w:wordWrap w:val="0"/>
              <w:jc w:val="center"/>
              <w:rPr>
                <w:rFonts w:ascii="宋体" w:hAnsi="宋体"/>
              </w:rPr>
            </w:pPr>
            <w:r w:rsidRPr="00E5758F">
              <w:rPr>
                <w:rFonts w:ascii="宋体" w:hAnsi="宋体" w:hint="eastAsia"/>
              </w:rPr>
              <w:t>建筑面积(㎡)</w:t>
            </w:r>
          </w:p>
        </w:tc>
        <w:tc>
          <w:tcPr>
            <w:tcW w:w="1266" w:type="dxa"/>
            <w:tcBorders>
              <w:top w:val="single" w:sz="4" w:space="0" w:color="auto"/>
              <w:left w:val="nil"/>
              <w:bottom w:val="single" w:sz="4" w:space="0" w:color="auto"/>
              <w:right w:val="single" w:sz="4" w:space="0" w:color="auto"/>
            </w:tcBorders>
            <w:vAlign w:val="center"/>
          </w:tcPr>
          <w:p w14:paraId="693C08A2" w14:textId="77777777" w:rsidR="001C2F22" w:rsidRPr="00E5758F" w:rsidRDefault="00776E79">
            <w:pPr>
              <w:widowControl/>
              <w:wordWrap w:val="0"/>
              <w:jc w:val="center"/>
              <w:rPr>
                <w:rFonts w:ascii="宋体" w:hAnsi="宋体"/>
              </w:rPr>
            </w:pPr>
            <w:r w:rsidRPr="00E5758F">
              <w:rPr>
                <w:rFonts w:ascii="宋体" w:hAnsi="宋体" w:hint="eastAsia"/>
              </w:rPr>
              <w:t>评估单价(元/㎡)</w:t>
            </w:r>
          </w:p>
        </w:tc>
        <w:tc>
          <w:tcPr>
            <w:tcW w:w="1415" w:type="dxa"/>
            <w:tcBorders>
              <w:top w:val="single" w:sz="4" w:space="0" w:color="auto"/>
              <w:left w:val="nil"/>
              <w:bottom w:val="single" w:sz="4" w:space="0" w:color="auto"/>
              <w:right w:val="single" w:sz="4" w:space="0" w:color="auto"/>
            </w:tcBorders>
            <w:vAlign w:val="center"/>
          </w:tcPr>
          <w:p w14:paraId="3F241833" w14:textId="77777777" w:rsidR="001C2F22" w:rsidRPr="00E5758F" w:rsidRDefault="00776E79">
            <w:pPr>
              <w:widowControl/>
              <w:wordWrap w:val="0"/>
              <w:jc w:val="center"/>
              <w:rPr>
                <w:rFonts w:ascii="宋体" w:hAnsi="宋体"/>
              </w:rPr>
            </w:pPr>
            <w:r w:rsidRPr="00E5758F">
              <w:rPr>
                <w:rFonts w:ascii="宋体" w:hAnsi="宋体" w:hint="eastAsia"/>
              </w:rPr>
              <w:t>评估总值(万元)</w:t>
            </w:r>
          </w:p>
        </w:tc>
      </w:tr>
      <w:tr w:rsidR="00E5758F" w:rsidRPr="00E5758F" w14:paraId="32B063E4" w14:textId="77777777" w:rsidTr="00E5758F">
        <w:trPr>
          <w:cantSplit/>
          <w:trHeight w:val="521"/>
        </w:trPr>
        <w:tc>
          <w:tcPr>
            <w:tcW w:w="2518" w:type="dxa"/>
            <w:vMerge w:val="restart"/>
            <w:tcBorders>
              <w:top w:val="single" w:sz="4" w:space="0" w:color="auto"/>
              <w:left w:val="single" w:sz="4" w:space="0" w:color="auto"/>
              <w:right w:val="single" w:sz="4" w:space="0" w:color="auto"/>
            </w:tcBorders>
            <w:vAlign w:val="center"/>
          </w:tcPr>
          <w:p w14:paraId="1F88AC37" w14:textId="77777777" w:rsidR="00261689" w:rsidRPr="00E5758F" w:rsidRDefault="00261689">
            <w:pPr>
              <w:widowControl/>
              <w:wordWrap w:val="0"/>
              <w:jc w:val="center"/>
              <w:rPr>
                <w:rFonts w:asciiTheme="minorEastAsia" w:eastAsiaTheme="minorEastAsia" w:hAnsiTheme="minorEastAsia"/>
              </w:rPr>
            </w:pPr>
            <w:r w:rsidRPr="00E5758F">
              <w:rPr>
                <w:rFonts w:asciiTheme="minorEastAsia" w:eastAsiaTheme="minorEastAsia" w:hAnsiTheme="minorEastAsia" w:hint="eastAsia"/>
              </w:rPr>
              <w:t>清流中路1390号（清流人家二期）10幢3单元301室</w:t>
            </w:r>
          </w:p>
        </w:tc>
        <w:tc>
          <w:tcPr>
            <w:tcW w:w="1418" w:type="dxa"/>
            <w:tcBorders>
              <w:top w:val="single" w:sz="4" w:space="0" w:color="auto"/>
              <w:left w:val="single" w:sz="4" w:space="0" w:color="auto"/>
              <w:bottom w:val="single" w:sz="4" w:space="0" w:color="auto"/>
              <w:right w:val="single" w:sz="4" w:space="0" w:color="auto"/>
            </w:tcBorders>
            <w:vAlign w:val="center"/>
          </w:tcPr>
          <w:p w14:paraId="59438907" w14:textId="77777777" w:rsidR="00261689" w:rsidRPr="00E5758F" w:rsidRDefault="00261689">
            <w:pPr>
              <w:widowControl/>
              <w:wordWrap w:val="0"/>
              <w:jc w:val="center"/>
              <w:rPr>
                <w:rFonts w:asciiTheme="minorEastAsia" w:eastAsiaTheme="minorEastAsia" w:hAnsiTheme="minorEastAsia"/>
              </w:rPr>
            </w:pPr>
            <w:r w:rsidRPr="00E5758F">
              <w:rPr>
                <w:rFonts w:asciiTheme="minorEastAsia" w:eastAsiaTheme="minorEastAsia" w:hAnsiTheme="minorEastAsia" w:hint="eastAsia"/>
              </w:rPr>
              <w:t>住宅</w:t>
            </w:r>
          </w:p>
        </w:tc>
        <w:tc>
          <w:tcPr>
            <w:tcW w:w="1440" w:type="dxa"/>
            <w:tcBorders>
              <w:top w:val="single" w:sz="4" w:space="0" w:color="auto"/>
              <w:left w:val="single" w:sz="4" w:space="0" w:color="auto"/>
              <w:bottom w:val="single" w:sz="4" w:space="0" w:color="auto"/>
              <w:right w:val="single" w:sz="4" w:space="0" w:color="auto"/>
            </w:tcBorders>
            <w:vAlign w:val="center"/>
          </w:tcPr>
          <w:p w14:paraId="0EECC396" w14:textId="77777777" w:rsidR="00261689" w:rsidRPr="00E5758F" w:rsidRDefault="00261689">
            <w:pPr>
              <w:widowControl/>
              <w:wordWrap w:val="0"/>
              <w:jc w:val="center"/>
              <w:rPr>
                <w:rFonts w:asciiTheme="minorEastAsia" w:eastAsiaTheme="minorEastAsia" w:hAnsiTheme="minorEastAsia"/>
              </w:rPr>
            </w:pPr>
            <w:r w:rsidRPr="00E5758F">
              <w:rPr>
                <w:rFonts w:asciiTheme="minorEastAsia" w:eastAsiaTheme="minorEastAsia" w:hAnsiTheme="minorEastAsia" w:hint="eastAsia"/>
              </w:rPr>
              <w:t>3层/6层</w:t>
            </w:r>
          </w:p>
        </w:tc>
        <w:tc>
          <w:tcPr>
            <w:tcW w:w="1265" w:type="dxa"/>
            <w:tcBorders>
              <w:top w:val="single" w:sz="4" w:space="0" w:color="auto"/>
              <w:left w:val="single" w:sz="4" w:space="0" w:color="auto"/>
              <w:bottom w:val="single" w:sz="4" w:space="0" w:color="auto"/>
              <w:right w:val="single" w:sz="4" w:space="0" w:color="auto"/>
            </w:tcBorders>
            <w:vAlign w:val="center"/>
          </w:tcPr>
          <w:p w14:paraId="2C181681" w14:textId="77777777" w:rsidR="00261689" w:rsidRPr="00E5758F" w:rsidRDefault="00261689">
            <w:pPr>
              <w:widowControl/>
              <w:wordWrap w:val="0"/>
              <w:jc w:val="center"/>
              <w:rPr>
                <w:rFonts w:asciiTheme="minorEastAsia" w:eastAsiaTheme="minorEastAsia" w:hAnsiTheme="minorEastAsia"/>
              </w:rPr>
            </w:pPr>
            <w:r w:rsidRPr="00E5758F">
              <w:rPr>
                <w:rFonts w:asciiTheme="minorEastAsia" w:eastAsiaTheme="minorEastAsia" w:hAnsiTheme="minorEastAsia" w:hint="eastAsia"/>
              </w:rPr>
              <w:t>77.77</w:t>
            </w:r>
          </w:p>
        </w:tc>
        <w:tc>
          <w:tcPr>
            <w:tcW w:w="1266" w:type="dxa"/>
            <w:tcBorders>
              <w:top w:val="single" w:sz="4" w:space="0" w:color="auto"/>
              <w:left w:val="single" w:sz="4" w:space="0" w:color="auto"/>
              <w:bottom w:val="single" w:sz="4" w:space="0" w:color="auto"/>
              <w:right w:val="single" w:sz="4" w:space="0" w:color="auto"/>
            </w:tcBorders>
            <w:vAlign w:val="center"/>
          </w:tcPr>
          <w:p w14:paraId="33241181" w14:textId="282A4516" w:rsidR="00261689" w:rsidRPr="00E5758F" w:rsidRDefault="007308B0">
            <w:pPr>
              <w:widowControl/>
              <w:wordWrap w:val="0"/>
              <w:jc w:val="center"/>
              <w:rPr>
                <w:rFonts w:asciiTheme="minorEastAsia" w:eastAsiaTheme="minorEastAsia" w:hAnsiTheme="minorEastAsia"/>
              </w:rPr>
            </w:pPr>
            <w:r w:rsidRPr="00E5758F">
              <w:rPr>
                <w:rFonts w:asciiTheme="minorEastAsia" w:eastAsiaTheme="minorEastAsia" w:hAnsiTheme="minorEastAsia" w:hint="eastAsia"/>
              </w:rPr>
              <w:t>4702</w:t>
            </w:r>
          </w:p>
        </w:tc>
        <w:tc>
          <w:tcPr>
            <w:tcW w:w="1415" w:type="dxa"/>
            <w:tcBorders>
              <w:top w:val="single" w:sz="4" w:space="0" w:color="auto"/>
              <w:left w:val="single" w:sz="4" w:space="0" w:color="auto"/>
              <w:bottom w:val="single" w:sz="4" w:space="0" w:color="auto"/>
              <w:right w:val="single" w:sz="4" w:space="0" w:color="auto"/>
            </w:tcBorders>
            <w:vAlign w:val="center"/>
          </w:tcPr>
          <w:p w14:paraId="09C05603" w14:textId="6F38C155" w:rsidR="00261689" w:rsidRPr="00E5758F" w:rsidRDefault="007308B0">
            <w:pPr>
              <w:widowControl/>
              <w:wordWrap w:val="0"/>
              <w:jc w:val="center"/>
              <w:rPr>
                <w:rFonts w:asciiTheme="minorEastAsia" w:eastAsiaTheme="minorEastAsia" w:hAnsiTheme="minorEastAsia"/>
              </w:rPr>
            </w:pPr>
            <w:r w:rsidRPr="00E5758F">
              <w:rPr>
                <w:rFonts w:asciiTheme="minorEastAsia" w:eastAsiaTheme="minorEastAsia" w:hAnsiTheme="minorEastAsia" w:hint="eastAsia"/>
              </w:rPr>
              <w:t>36.57</w:t>
            </w:r>
          </w:p>
        </w:tc>
      </w:tr>
      <w:tr w:rsidR="00E5758F" w:rsidRPr="00E5758F" w14:paraId="3404A89C" w14:textId="77777777" w:rsidTr="00E5758F">
        <w:trPr>
          <w:cantSplit/>
          <w:trHeight w:val="557"/>
        </w:trPr>
        <w:tc>
          <w:tcPr>
            <w:tcW w:w="2518" w:type="dxa"/>
            <w:vMerge/>
            <w:tcBorders>
              <w:left w:val="single" w:sz="4" w:space="0" w:color="auto"/>
              <w:bottom w:val="single" w:sz="4" w:space="0" w:color="auto"/>
              <w:right w:val="single" w:sz="4" w:space="0" w:color="auto"/>
            </w:tcBorders>
            <w:vAlign w:val="center"/>
          </w:tcPr>
          <w:p w14:paraId="33F50183" w14:textId="77777777" w:rsidR="00261689" w:rsidRPr="00E5758F" w:rsidRDefault="00261689">
            <w:pPr>
              <w:widowControl/>
              <w:wordWrap w:val="0"/>
              <w:jc w:val="center"/>
              <w:rPr>
                <w:rFonts w:asciiTheme="minorEastAsia" w:eastAsiaTheme="minorEastAsia" w:hAnsiTheme="minorEastAsia"/>
              </w:rPr>
            </w:pPr>
          </w:p>
        </w:tc>
        <w:tc>
          <w:tcPr>
            <w:tcW w:w="6804" w:type="dxa"/>
            <w:gridSpan w:val="5"/>
            <w:tcBorders>
              <w:top w:val="single" w:sz="4" w:space="0" w:color="auto"/>
              <w:left w:val="single" w:sz="4" w:space="0" w:color="auto"/>
              <w:bottom w:val="single" w:sz="4" w:space="0" w:color="auto"/>
              <w:right w:val="single" w:sz="4" w:space="0" w:color="auto"/>
            </w:tcBorders>
            <w:vAlign w:val="center"/>
          </w:tcPr>
          <w:p w14:paraId="5947D6B4" w14:textId="60A02B7A" w:rsidR="00261689" w:rsidRPr="00E5758F" w:rsidRDefault="00261689">
            <w:pPr>
              <w:widowControl/>
              <w:wordWrap w:val="0"/>
              <w:jc w:val="center"/>
              <w:rPr>
                <w:rFonts w:asciiTheme="minorEastAsia" w:eastAsiaTheme="minorEastAsia" w:hAnsiTheme="minorEastAsia"/>
              </w:rPr>
            </w:pPr>
            <w:r w:rsidRPr="00E5758F">
              <w:rPr>
                <w:rFonts w:asciiTheme="minorEastAsia" w:eastAsiaTheme="minorEastAsia" w:hAnsiTheme="minorEastAsia" w:hint="eastAsia"/>
                <w:szCs w:val="21"/>
              </w:rPr>
              <w:t>总价</w:t>
            </w:r>
            <w:r w:rsidRPr="00E5758F">
              <w:rPr>
                <w:rFonts w:asciiTheme="minorEastAsia" w:eastAsiaTheme="minorEastAsia" w:hAnsiTheme="minorEastAsia" w:hint="eastAsia"/>
              </w:rPr>
              <w:t>大写：</w:t>
            </w:r>
            <w:r w:rsidR="007308B0" w:rsidRPr="00E5758F">
              <w:rPr>
                <w:rFonts w:asciiTheme="minorEastAsia" w:eastAsiaTheme="minorEastAsia" w:hAnsiTheme="minorEastAsia" w:hint="eastAsia"/>
              </w:rPr>
              <w:t>叁拾陆万伍仟柒佰</w:t>
            </w:r>
            <w:r w:rsidRPr="00E5758F">
              <w:rPr>
                <w:rFonts w:asciiTheme="minorEastAsia" w:eastAsiaTheme="minorEastAsia" w:hAnsiTheme="minorEastAsia" w:hint="eastAsia"/>
              </w:rPr>
              <w:t>元整</w:t>
            </w:r>
          </w:p>
        </w:tc>
      </w:tr>
    </w:tbl>
    <w:p w14:paraId="74793115" w14:textId="77777777" w:rsidR="001C2F22" w:rsidRPr="00E5758F" w:rsidRDefault="001C2F22">
      <w:pPr>
        <w:wordWrap w:val="0"/>
        <w:spacing w:line="460" w:lineRule="exact"/>
        <w:ind w:rightChars="49" w:right="103"/>
        <w:rPr>
          <w:rFonts w:asciiTheme="minorEastAsia" w:eastAsiaTheme="minorEastAsia" w:hAnsiTheme="minorEastAsia" w:cs="仿宋_GB2312"/>
          <w:b/>
          <w:sz w:val="24"/>
          <w:szCs w:val="28"/>
        </w:rPr>
      </w:pPr>
    </w:p>
    <w:p w14:paraId="685CE903" w14:textId="77777777" w:rsidR="001C2F22" w:rsidRPr="00E5758F" w:rsidRDefault="00776E79">
      <w:pPr>
        <w:wordWrap w:val="0"/>
        <w:spacing w:line="460" w:lineRule="exact"/>
        <w:ind w:rightChars="49" w:right="103"/>
        <w:rPr>
          <w:rFonts w:asciiTheme="minorEastAsia" w:eastAsiaTheme="minorEastAsia" w:hAnsiTheme="minorEastAsia" w:cs="仿宋_GB2312"/>
          <w:b/>
          <w:sz w:val="24"/>
          <w:szCs w:val="28"/>
        </w:rPr>
      </w:pPr>
      <w:r w:rsidRPr="00E5758F">
        <w:rPr>
          <w:rFonts w:asciiTheme="minorEastAsia" w:eastAsiaTheme="minorEastAsia" w:hAnsiTheme="minorEastAsia" w:cs="仿宋_GB2312" w:hint="eastAsia"/>
          <w:b/>
          <w:sz w:val="24"/>
          <w:szCs w:val="28"/>
        </w:rPr>
        <w:t>特别提示：</w:t>
      </w:r>
    </w:p>
    <w:p w14:paraId="4F6417FE" w14:textId="77777777" w:rsidR="001C2F22" w:rsidRPr="00E5758F" w:rsidRDefault="00776E79">
      <w:pPr>
        <w:wordWrap w:val="0"/>
        <w:spacing w:line="440" w:lineRule="exact"/>
        <w:ind w:firstLineChars="200" w:firstLine="448"/>
        <w:rPr>
          <w:rFonts w:asciiTheme="minorEastAsia" w:eastAsiaTheme="minorEastAsia" w:hAnsiTheme="minorEastAsia" w:cs="仿宋_GB2312"/>
          <w:sz w:val="24"/>
          <w:szCs w:val="24"/>
        </w:rPr>
      </w:pPr>
      <w:r w:rsidRPr="00E5758F">
        <w:rPr>
          <w:rFonts w:asciiTheme="minorEastAsia" w:eastAsiaTheme="minorEastAsia" w:hAnsiTheme="minorEastAsia"/>
          <w:spacing w:val="-8"/>
          <w:sz w:val="24"/>
          <w:szCs w:val="24"/>
        </w:rPr>
        <w:t>1.</w:t>
      </w:r>
      <w:r w:rsidRPr="00E5758F">
        <w:rPr>
          <w:rFonts w:asciiTheme="minorEastAsia" w:eastAsiaTheme="minorEastAsia" w:hAnsiTheme="minorEastAsia" w:hint="eastAsia"/>
          <w:spacing w:val="-8"/>
          <w:sz w:val="24"/>
          <w:szCs w:val="24"/>
        </w:rPr>
        <w:t>房地产市场价值，是房地产经适当营销后，由熟悉情况、谨慎行事且不受强迫的交易双方，以公平交易方式在价值时点自愿进行交易的金额。</w:t>
      </w:r>
    </w:p>
    <w:p w14:paraId="4DF9476F" w14:textId="77777777" w:rsidR="001C2F22" w:rsidRPr="00E5758F" w:rsidRDefault="00776E79">
      <w:pPr>
        <w:wordWrap w:val="0"/>
        <w:spacing w:line="440" w:lineRule="exact"/>
        <w:ind w:firstLineChars="200" w:firstLine="448"/>
        <w:rPr>
          <w:rFonts w:asciiTheme="minorEastAsia" w:eastAsiaTheme="minorEastAsia" w:hAnsiTheme="minorEastAsia" w:cs="仿宋_GB2312"/>
          <w:sz w:val="24"/>
          <w:szCs w:val="24"/>
        </w:rPr>
      </w:pPr>
      <w:r w:rsidRPr="00E5758F">
        <w:rPr>
          <w:rFonts w:asciiTheme="minorEastAsia" w:eastAsiaTheme="minorEastAsia" w:hAnsiTheme="minorEastAsia" w:hint="eastAsia"/>
          <w:spacing w:val="-8"/>
          <w:sz w:val="24"/>
          <w:szCs w:val="24"/>
        </w:rPr>
        <w:lastRenderedPageBreak/>
        <w:t>快速变现价值，是估价对象在没有充足的时间进行营销情况下的价值，往往因要在较短时间内将其卖出而降价销售，因此，快速变现价值通常低于市场价值。</w:t>
      </w:r>
    </w:p>
    <w:p w14:paraId="6F365732" w14:textId="77777777" w:rsidR="001C2F22" w:rsidRPr="00E5758F" w:rsidRDefault="00776E79">
      <w:pPr>
        <w:wordWrap w:val="0"/>
        <w:spacing w:line="440" w:lineRule="exact"/>
        <w:ind w:firstLineChars="200" w:firstLine="448"/>
        <w:rPr>
          <w:rFonts w:asciiTheme="minorEastAsia" w:eastAsiaTheme="minorEastAsia" w:hAnsiTheme="minorEastAsia" w:cs="仿宋_GB2312"/>
          <w:sz w:val="24"/>
          <w:szCs w:val="24"/>
        </w:rPr>
      </w:pPr>
      <w:r w:rsidRPr="00E5758F">
        <w:rPr>
          <w:rFonts w:asciiTheme="minorEastAsia" w:eastAsiaTheme="minorEastAsia" w:hAnsiTheme="minorEastAsia" w:hint="eastAsia"/>
          <w:spacing w:val="-8"/>
          <w:sz w:val="24"/>
          <w:szCs w:val="24"/>
        </w:rPr>
        <w:t>2.成交价格受处置方式、宣传推广力度和买受人对估价对象的了解及对房地产市场的判断等因素有关，同时还应考虑转让过程中需缴纳的相关税费。现实房地产交易中，一般难以达到理想的公开市场条件，致使实际交易价格往往与估价结果不够一致。</w:t>
      </w:r>
    </w:p>
    <w:p w14:paraId="12BC0C42" w14:textId="77777777" w:rsidR="001C2F22" w:rsidRPr="00E5758F" w:rsidRDefault="00776E79">
      <w:pPr>
        <w:wordWrap w:val="0"/>
        <w:spacing w:line="440" w:lineRule="exact"/>
        <w:ind w:firstLineChars="200" w:firstLine="448"/>
        <w:rPr>
          <w:rFonts w:asciiTheme="minorEastAsia" w:eastAsiaTheme="minorEastAsia" w:hAnsiTheme="minorEastAsia"/>
          <w:spacing w:val="-8"/>
          <w:sz w:val="24"/>
          <w:szCs w:val="24"/>
        </w:rPr>
      </w:pPr>
      <w:r w:rsidRPr="00E5758F">
        <w:rPr>
          <w:rFonts w:asciiTheme="minorEastAsia" w:eastAsiaTheme="minorEastAsia" w:hAnsiTheme="minorEastAsia" w:hint="eastAsia"/>
          <w:spacing w:val="-8"/>
          <w:sz w:val="24"/>
          <w:szCs w:val="24"/>
        </w:rPr>
        <w:t>3.</w:t>
      </w:r>
      <w:r w:rsidRPr="00E5758F">
        <w:rPr>
          <w:rFonts w:asciiTheme="minorEastAsia" w:eastAsiaTheme="minorEastAsia" w:hAnsiTheme="minorEastAsia"/>
          <w:spacing w:val="-8"/>
          <w:sz w:val="24"/>
          <w:szCs w:val="24"/>
        </w:rPr>
        <w:t xml:space="preserve"> 评估结果仅为人民法院确定财产处置参考价服务，不是评估对象处置可实现的成交价格，也不应当被视为对评估对象处置成交价格的保证；</w:t>
      </w:r>
    </w:p>
    <w:p w14:paraId="532EF374" w14:textId="77777777" w:rsidR="00A87B87" w:rsidRPr="00E5758F" w:rsidRDefault="00A87B87" w:rsidP="00A87B87">
      <w:pPr>
        <w:wordWrap w:val="0"/>
        <w:spacing w:line="44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sz w:val="24"/>
          <w:szCs w:val="24"/>
        </w:rPr>
        <w:t>4.</w:t>
      </w:r>
      <w:r w:rsidR="00553FB6" w:rsidRPr="00E5758F">
        <w:rPr>
          <w:rFonts w:asciiTheme="minorEastAsia" w:eastAsiaTheme="minorEastAsia" w:hAnsiTheme="minorEastAsia" w:hint="eastAsia"/>
          <w:sz w:val="24"/>
          <w:szCs w:val="24"/>
        </w:rPr>
        <w:t>根据委托方提供的《国有土地使用证》记载估价对象土地使用权权利性质为划拨，土地使用权性质如需改为出让用地，需要补交土地出让金，提请报告使用者和相关当事人注意</w:t>
      </w:r>
      <w:r w:rsidRPr="00E5758F">
        <w:rPr>
          <w:rFonts w:asciiTheme="minorEastAsia" w:eastAsiaTheme="minorEastAsia" w:hAnsiTheme="minorEastAsia" w:hint="eastAsia"/>
          <w:sz w:val="24"/>
          <w:szCs w:val="24"/>
        </w:rPr>
        <w:t>。</w:t>
      </w:r>
    </w:p>
    <w:p w14:paraId="4B3E7AD0" w14:textId="77777777" w:rsidR="00E44ABF" w:rsidRPr="00E5758F" w:rsidRDefault="00A87B87" w:rsidP="00E44ABF">
      <w:pPr>
        <w:wordWrap w:val="0"/>
        <w:snapToGrid w:val="0"/>
        <w:spacing w:line="460" w:lineRule="exact"/>
        <w:ind w:firstLineChars="200" w:firstLine="448"/>
        <w:jc w:val="left"/>
        <w:rPr>
          <w:rFonts w:asciiTheme="minorEastAsia" w:eastAsiaTheme="minorEastAsia" w:hAnsiTheme="minorEastAsia"/>
          <w:sz w:val="24"/>
          <w:szCs w:val="24"/>
        </w:rPr>
      </w:pPr>
      <w:r w:rsidRPr="00E5758F">
        <w:rPr>
          <w:rFonts w:asciiTheme="minorEastAsia" w:eastAsiaTheme="minorEastAsia" w:hAnsiTheme="minorEastAsia"/>
          <w:spacing w:val="-8"/>
          <w:sz w:val="24"/>
          <w:szCs w:val="24"/>
        </w:rPr>
        <w:t>5</w:t>
      </w:r>
      <w:r w:rsidR="00E44ABF" w:rsidRPr="00E5758F">
        <w:rPr>
          <w:rFonts w:asciiTheme="minorEastAsia" w:eastAsiaTheme="minorEastAsia" w:hAnsiTheme="minorEastAsia"/>
          <w:spacing w:val="-8"/>
          <w:sz w:val="24"/>
          <w:szCs w:val="24"/>
        </w:rPr>
        <w:t>.</w:t>
      </w:r>
      <w:r w:rsidR="00E44ABF" w:rsidRPr="00E5758F">
        <w:rPr>
          <w:rFonts w:asciiTheme="minorEastAsia" w:eastAsiaTheme="minorEastAsia" w:hAnsiTheme="minorEastAsia" w:hint="eastAsia"/>
          <w:sz w:val="24"/>
          <w:szCs w:val="24"/>
        </w:rPr>
        <w:t>因财产拍卖或者变卖之日与价值时点不一致，本次评估未考虑估价对象可能存在物业费、水、电欠缴情况，提请报告使用者和相关当事人注意。</w:t>
      </w:r>
    </w:p>
    <w:p w14:paraId="36FA56F4" w14:textId="77777777" w:rsidR="001C2F22" w:rsidRPr="00E5758F" w:rsidRDefault="00A87B87">
      <w:pPr>
        <w:wordWrap w:val="0"/>
        <w:spacing w:line="440" w:lineRule="exact"/>
        <w:ind w:firstLineChars="200" w:firstLine="448"/>
        <w:rPr>
          <w:rFonts w:asciiTheme="minorEastAsia" w:eastAsiaTheme="minorEastAsia" w:hAnsiTheme="minorEastAsia"/>
          <w:spacing w:val="-8"/>
          <w:sz w:val="24"/>
          <w:szCs w:val="24"/>
        </w:rPr>
      </w:pPr>
      <w:r w:rsidRPr="00E5758F">
        <w:rPr>
          <w:rFonts w:asciiTheme="minorEastAsia" w:eastAsiaTheme="minorEastAsia" w:hAnsiTheme="minorEastAsia"/>
          <w:spacing w:val="-8"/>
          <w:sz w:val="24"/>
          <w:szCs w:val="24"/>
        </w:rPr>
        <w:t>6</w:t>
      </w:r>
      <w:r w:rsidR="00776E79" w:rsidRPr="00E5758F">
        <w:rPr>
          <w:rFonts w:asciiTheme="minorEastAsia" w:eastAsiaTheme="minorEastAsia" w:hAnsiTheme="minorEastAsia" w:hint="eastAsia"/>
          <w:spacing w:val="-8"/>
          <w:sz w:val="24"/>
          <w:szCs w:val="24"/>
        </w:rPr>
        <w:t>.本估价报告应用的有效期为一年，自</w:t>
      </w:r>
      <w:r w:rsidR="00776E79" w:rsidRPr="00E5758F">
        <w:rPr>
          <w:rFonts w:asciiTheme="minorEastAsia" w:eastAsiaTheme="minorEastAsia" w:hAnsiTheme="minorEastAsia"/>
          <w:spacing w:val="-8"/>
          <w:sz w:val="24"/>
          <w:szCs w:val="24"/>
        </w:rPr>
        <w:t>2022年6月17日</w:t>
      </w:r>
      <w:r w:rsidR="00776E79" w:rsidRPr="00E5758F">
        <w:rPr>
          <w:rFonts w:asciiTheme="minorEastAsia" w:eastAsiaTheme="minorEastAsia" w:hAnsiTheme="minorEastAsia" w:hint="eastAsia"/>
          <w:spacing w:val="-8"/>
          <w:sz w:val="24"/>
          <w:szCs w:val="24"/>
        </w:rPr>
        <w:t>至</w:t>
      </w:r>
      <w:r w:rsidR="00776E79" w:rsidRPr="00E5758F">
        <w:rPr>
          <w:rFonts w:asciiTheme="minorEastAsia" w:eastAsiaTheme="minorEastAsia" w:hAnsiTheme="minorEastAsia"/>
          <w:spacing w:val="-8"/>
          <w:sz w:val="24"/>
          <w:szCs w:val="24"/>
        </w:rPr>
        <w:t>2023年6月16日</w:t>
      </w:r>
      <w:r w:rsidR="00776E79" w:rsidRPr="00E5758F">
        <w:rPr>
          <w:rFonts w:asciiTheme="minorEastAsia" w:eastAsiaTheme="minorEastAsia" w:hAnsiTheme="minorEastAsia" w:hint="eastAsia"/>
          <w:spacing w:val="-8"/>
          <w:sz w:val="24"/>
          <w:szCs w:val="24"/>
        </w:rPr>
        <w:t>。</w:t>
      </w:r>
    </w:p>
    <w:p w14:paraId="3CE69CDE" w14:textId="77777777" w:rsidR="001C2F22" w:rsidRPr="00E5758F" w:rsidRDefault="00776E79" w:rsidP="00553FB6">
      <w:pPr>
        <w:wordWrap w:val="0"/>
        <w:spacing w:beforeLines="300" w:before="936" w:line="560" w:lineRule="exact"/>
        <w:ind w:firstLineChars="1200" w:firstLine="2880"/>
        <w:jc w:val="left"/>
        <w:rPr>
          <w:rFonts w:asciiTheme="minorEastAsia" w:eastAsiaTheme="minorEastAsia" w:hAnsiTheme="minorEastAsia" w:cs="Arial"/>
          <w:kern w:val="2"/>
          <w:sz w:val="24"/>
          <w:szCs w:val="28"/>
        </w:rPr>
      </w:pPr>
      <w:r w:rsidRPr="00E5758F">
        <w:rPr>
          <w:rFonts w:asciiTheme="minorEastAsia" w:eastAsiaTheme="minorEastAsia" w:hAnsiTheme="minorEastAsia" w:hint="eastAsia"/>
          <w:sz w:val="24"/>
          <w:szCs w:val="28"/>
        </w:rPr>
        <w:t>安徽财苑房地产土地评估咨询有限公司</w:t>
      </w:r>
    </w:p>
    <w:p w14:paraId="761CBC66" w14:textId="77777777" w:rsidR="001C2F22" w:rsidRPr="00E5758F" w:rsidRDefault="00776E79">
      <w:pPr>
        <w:wordWrap w:val="0"/>
        <w:spacing w:line="560" w:lineRule="exact"/>
        <w:ind w:right="1120" w:firstLineChars="1200" w:firstLine="2880"/>
        <w:rPr>
          <w:rFonts w:asciiTheme="minorEastAsia" w:eastAsiaTheme="minorEastAsia" w:hAnsiTheme="minorEastAsia" w:cs="Arial"/>
          <w:kern w:val="2"/>
          <w:sz w:val="24"/>
          <w:szCs w:val="28"/>
        </w:rPr>
      </w:pPr>
      <w:r w:rsidRPr="00E5758F">
        <w:rPr>
          <w:rFonts w:asciiTheme="minorEastAsia" w:eastAsiaTheme="minorEastAsia" w:hAnsiTheme="minorEastAsia" w:cs="Arial"/>
          <w:kern w:val="2"/>
          <w:sz w:val="24"/>
          <w:szCs w:val="28"/>
        </w:rPr>
        <w:t>法定代表人：</w:t>
      </w:r>
    </w:p>
    <w:p w14:paraId="47748765" w14:textId="77777777" w:rsidR="001C2F22" w:rsidRPr="00E5758F" w:rsidRDefault="00776E79" w:rsidP="00553FB6">
      <w:pPr>
        <w:wordWrap w:val="0"/>
        <w:spacing w:beforeLines="50" w:before="156" w:line="240" w:lineRule="auto"/>
        <w:jc w:val="center"/>
        <w:rPr>
          <w:rFonts w:asciiTheme="minorEastAsia" w:eastAsiaTheme="minorEastAsia" w:hAnsiTheme="minorEastAsia"/>
          <w:b/>
          <w:sz w:val="24"/>
          <w:szCs w:val="32"/>
        </w:rPr>
      </w:pPr>
      <w:r w:rsidRPr="00E5758F">
        <w:rPr>
          <w:rFonts w:asciiTheme="minorEastAsia" w:eastAsiaTheme="minorEastAsia" w:hAnsiTheme="minorEastAsia" w:cs="Arial" w:hint="eastAsia"/>
          <w:sz w:val="24"/>
          <w:szCs w:val="28"/>
        </w:rPr>
        <w:t xml:space="preserve">       二〇二二年六月十七日</w:t>
      </w:r>
    </w:p>
    <w:p w14:paraId="5C7B0EB9" w14:textId="77777777" w:rsidR="001C2F22" w:rsidRPr="00E5758F" w:rsidRDefault="00776E79">
      <w:pPr>
        <w:widowControl/>
        <w:adjustRightInd/>
        <w:spacing w:line="240" w:lineRule="auto"/>
        <w:jc w:val="left"/>
        <w:textAlignment w:val="auto"/>
        <w:rPr>
          <w:rFonts w:asciiTheme="minorEastAsia" w:eastAsiaTheme="minorEastAsia" w:hAnsiTheme="minorEastAsia"/>
          <w:b/>
          <w:sz w:val="32"/>
          <w:szCs w:val="32"/>
        </w:rPr>
      </w:pPr>
      <w:r w:rsidRPr="00E5758F">
        <w:rPr>
          <w:rFonts w:asciiTheme="minorEastAsia" w:eastAsiaTheme="minorEastAsia" w:hAnsiTheme="minorEastAsia"/>
          <w:b/>
          <w:sz w:val="32"/>
          <w:szCs w:val="32"/>
        </w:rPr>
        <w:br w:type="page"/>
      </w:r>
    </w:p>
    <w:p w14:paraId="77F0B1A9" w14:textId="77777777" w:rsidR="001C2F22" w:rsidRPr="00E5758F" w:rsidRDefault="00776E79" w:rsidP="00553FB6">
      <w:pPr>
        <w:wordWrap w:val="0"/>
        <w:spacing w:beforeLines="50" w:before="156" w:line="240" w:lineRule="auto"/>
        <w:jc w:val="center"/>
        <w:rPr>
          <w:rFonts w:asciiTheme="minorEastAsia" w:eastAsiaTheme="minorEastAsia" w:hAnsiTheme="minorEastAsia"/>
          <w:b/>
          <w:sz w:val="32"/>
          <w:szCs w:val="32"/>
        </w:rPr>
      </w:pPr>
      <w:r w:rsidRPr="00E5758F">
        <w:rPr>
          <w:rFonts w:asciiTheme="minorEastAsia" w:eastAsiaTheme="minorEastAsia" w:hAnsiTheme="minorEastAsia" w:hint="eastAsia"/>
          <w:b/>
          <w:sz w:val="32"/>
          <w:szCs w:val="32"/>
        </w:rPr>
        <w:lastRenderedPageBreak/>
        <w:t>目录</w:t>
      </w:r>
    </w:p>
    <w:p w14:paraId="1F20C257" w14:textId="206A80FF" w:rsidR="00643459" w:rsidRPr="00E5758F" w:rsidRDefault="00EA3C2E">
      <w:pPr>
        <w:pStyle w:val="TOC1"/>
        <w:tabs>
          <w:tab w:val="right" w:leader="dot" w:pos="9061"/>
        </w:tabs>
        <w:rPr>
          <w:rFonts w:eastAsiaTheme="minorEastAsia" w:cstheme="minorBidi"/>
          <w:b w:val="0"/>
          <w:bCs w:val="0"/>
          <w:caps w:val="0"/>
          <w:noProof/>
          <w:kern w:val="2"/>
          <w:sz w:val="21"/>
          <w:szCs w:val="22"/>
        </w:rPr>
      </w:pPr>
      <w:r w:rsidRPr="00E5758F">
        <w:rPr>
          <w:rFonts w:asciiTheme="minorEastAsia" w:eastAsiaTheme="minorEastAsia" w:hAnsiTheme="minorEastAsia"/>
          <w:b w:val="0"/>
          <w:bCs w:val="0"/>
          <w:caps w:val="0"/>
          <w:szCs w:val="24"/>
        </w:rPr>
        <w:fldChar w:fldCharType="begin"/>
      </w:r>
      <w:r w:rsidR="00776E79" w:rsidRPr="00E5758F">
        <w:rPr>
          <w:rFonts w:asciiTheme="minorEastAsia" w:eastAsiaTheme="minorEastAsia" w:hAnsiTheme="minorEastAsia"/>
          <w:b w:val="0"/>
          <w:bCs w:val="0"/>
          <w:caps w:val="0"/>
          <w:szCs w:val="24"/>
        </w:rPr>
        <w:instrText xml:space="preserve"> TOC \o "1-2" \h \z \u </w:instrText>
      </w:r>
      <w:r w:rsidRPr="00E5758F">
        <w:rPr>
          <w:rFonts w:asciiTheme="minorEastAsia" w:eastAsiaTheme="minorEastAsia" w:hAnsiTheme="minorEastAsia"/>
          <w:b w:val="0"/>
          <w:bCs w:val="0"/>
          <w:caps w:val="0"/>
          <w:szCs w:val="24"/>
        </w:rPr>
        <w:fldChar w:fldCharType="separate"/>
      </w:r>
      <w:hyperlink w:anchor="_Toc106292583" w:history="1">
        <w:r w:rsidR="00643459" w:rsidRPr="00E5758F">
          <w:rPr>
            <w:rStyle w:val="af8"/>
            <w:noProof/>
            <w:color w:val="auto"/>
          </w:rPr>
          <w:t>一、估价师声明</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_Toc106292583 \h </w:instrText>
        </w:r>
        <w:r w:rsidR="00643459" w:rsidRPr="00E5758F">
          <w:rPr>
            <w:noProof/>
            <w:webHidden/>
          </w:rPr>
        </w:r>
        <w:r w:rsidR="00643459" w:rsidRPr="00E5758F">
          <w:rPr>
            <w:noProof/>
            <w:webHidden/>
          </w:rPr>
          <w:fldChar w:fldCharType="separate"/>
        </w:r>
        <w:r w:rsidR="00643459" w:rsidRPr="00E5758F">
          <w:rPr>
            <w:noProof/>
            <w:webHidden/>
          </w:rPr>
          <w:t>1</w:t>
        </w:r>
        <w:r w:rsidR="00643459" w:rsidRPr="00E5758F">
          <w:rPr>
            <w:noProof/>
            <w:webHidden/>
          </w:rPr>
          <w:fldChar w:fldCharType="end"/>
        </w:r>
      </w:hyperlink>
    </w:p>
    <w:p w14:paraId="46CC42EB" w14:textId="75C0F657" w:rsidR="00643459" w:rsidRPr="00E5758F" w:rsidRDefault="002D166F">
      <w:pPr>
        <w:pStyle w:val="TOC1"/>
        <w:tabs>
          <w:tab w:val="right" w:leader="dot" w:pos="9061"/>
        </w:tabs>
        <w:rPr>
          <w:rFonts w:eastAsiaTheme="minorEastAsia" w:cstheme="minorBidi"/>
          <w:b w:val="0"/>
          <w:bCs w:val="0"/>
          <w:caps w:val="0"/>
          <w:noProof/>
          <w:kern w:val="2"/>
          <w:sz w:val="21"/>
          <w:szCs w:val="22"/>
        </w:rPr>
      </w:pPr>
      <w:hyperlink w:anchor="_Toc106292584" w:history="1">
        <w:r w:rsidR="00643459" w:rsidRPr="00E5758F">
          <w:rPr>
            <w:rStyle w:val="af8"/>
            <w:noProof/>
            <w:color w:val="auto"/>
          </w:rPr>
          <w:t>二、估价假设和限制条件</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_Toc106292584 \h </w:instrText>
        </w:r>
        <w:r w:rsidR="00643459" w:rsidRPr="00E5758F">
          <w:rPr>
            <w:noProof/>
            <w:webHidden/>
          </w:rPr>
        </w:r>
        <w:r w:rsidR="00643459" w:rsidRPr="00E5758F">
          <w:rPr>
            <w:noProof/>
            <w:webHidden/>
          </w:rPr>
          <w:fldChar w:fldCharType="separate"/>
        </w:r>
        <w:r w:rsidR="00643459" w:rsidRPr="00E5758F">
          <w:rPr>
            <w:noProof/>
            <w:webHidden/>
          </w:rPr>
          <w:t>2</w:t>
        </w:r>
        <w:r w:rsidR="00643459" w:rsidRPr="00E5758F">
          <w:rPr>
            <w:noProof/>
            <w:webHidden/>
          </w:rPr>
          <w:fldChar w:fldCharType="end"/>
        </w:r>
      </w:hyperlink>
    </w:p>
    <w:p w14:paraId="25301DDF" w14:textId="5CC0F7AD"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85" w:history="1">
        <w:r w:rsidR="00643459" w:rsidRPr="00E5758F">
          <w:rPr>
            <w:rStyle w:val="af8"/>
            <w:noProof/>
            <w:color w:val="auto"/>
          </w:rPr>
          <w:t>（一）本项估价的假设条件</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_Toc106292585 \h </w:instrText>
        </w:r>
        <w:r w:rsidR="00643459" w:rsidRPr="00E5758F">
          <w:rPr>
            <w:noProof/>
            <w:webHidden/>
          </w:rPr>
        </w:r>
        <w:r w:rsidR="00643459" w:rsidRPr="00E5758F">
          <w:rPr>
            <w:noProof/>
            <w:webHidden/>
          </w:rPr>
          <w:fldChar w:fldCharType="separate"/>
        </w:r>
        <w:r w:rsidR="00643459" w:rsidRPr="00E5758F">
          <w:rPr>
            <w:noProof/>
            <w:webHidden/>
          </w:rPr>
          <w:t>2</w:t>
        </w:r>
        <w:r w:rsidR="00643459" w:rsidRPr="00E5758F">
          <w:rPr>
            <w:noProof/>
            <w:webHidden/>
          </w:rPr>
          <w:fldChar w:fldCharType="end"/>
        </w:r>
      </w:hyperlink>
    </w:p>
    <w:p w14:paraId="41F6A816" w14:textId="7E1A21AB"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86" w:history="1">
        <w:r w:rsidR="00643459" w:rsidRPr="00E5758F">
          <w:rPr>
            <w:rStyle w:val="af8"/>
            <w:noProof/>
            <w:color w:val="auto"/>
          </w:rPr>
          <w:t>（二）本估价报告使用的限制条件</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_Toc106292586 \h </w:instrText>
        </w:r>
        <w:r w:rsidR="00643459" w:rsidRPr="00E5758F">
          <w:rPr>
            <w:noProof/>
            <w:webHidden/>
          </w:rPr>
        </w:r>
        <w:r w:rsidR="00643459" w:rsidRPr="00E5758F">
          <w:rPr>
            <w:noProof/>
            <w:webHidden/>
          </w:rPr>
          <w:fldChar w:fldCharType="separate"/>
        </w:r>
        <w:r w:rsidR="00643459" w:rsidRPr="00E5758F">
          <w:rPr>
            <w:noProof/>
            <w:webHidden/>
          </w:rPr>
          <w:t>3</w:t>
        </w:r>
        <w:r w:rsidR="00643459" w:rsidRPr="00E5758F">
          <w:rPr>
            <w:noProof/>
            <w:webHidden/>
          </w:rPr>
          <w:fldChar w:fldCharType="end"/>
        </w:r>
      </w:hyperlink>
    </w:p>
    <w:p w14:paraId="2E9B370C" w14:textId="285CAF4C" w:rsidR="00643459" w:rsidRPr="00E5758F" w:rsidRDefault="002D166F">
      <w:pPr>
        <w:pStyle w:val="TOC1"/>
        <w:tabs>
          <w:tab w:val="right" w:leader="dot" w:pos="9061"/>
        </w:tabs>
        <w:rPr>
          <w:rFonts w:eastAsiaTheme="minorEastAsia" w:cstheme="minorBidi"/>
          <w:b w:val="0"/>
          <w:bCs w:val="0"/>
          <w:caps w:val="0"/>
          <w:noProof/>
          <w:kern w:val="2"/>
          <w:sz w:val="21"/>
          <w:szCs w:val="22"/>
        </w:rPr>
      </w:pPr>
      <w:hyperlink w:anchor="_Toc106292587" w:history="1">
        <w:r w:rsidR="00643459" w:rsidRPr="00E5758F">
          <w:rPr>
            <w:rStyle w:val="af8"/>
            <w:noProof/>
            <w:color w:val="auto"/>
          </w:rPr>
          <w:t>三、估价结果报告</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_Toc106292587 \h </w:instrText>
        </w:r>
        <w:r w:rsidR="00643459" w:rsidRPr="00E5758F">
          <w:rPr>
            <w:noProof/>
            <w:webHidden/>
          </w:rPr>
        </w:r>
        <w:r w:rsidR="00643459" w:rsidRPr="00E5758F">
          <w:rPr>
            <w:noProof/>
            <w:webHidden/>
          </w:rPr>
          <w:fldChar w:fldCharType="separate"/>
        </w:r>
        <w:r w:rsidR="00643459" w:rsidRPr="00E5758F">
          <w:rPr>
            <w:noProof/>
            <w:webHidden/>
          </w:rPr>
          <w:t>5</w:t>
        </w:r>
        <w:r w:rsidR="00643459" w:rsidRPr="00E5758F">
          <w:rPr>
            <w:noProof/>
            <w:webHidden/>
          </w:rPr>
          <w:fldChar w:fldCharType="end"/>
        </w:r>
      </w:hyperlink>
    </w:p>
    <w:p w14:paraId="139BA626" w14:textId="4BB153E8"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88" w:history="1">
        <w:r w:rsidR="00643459" w:rsidRPr="00E5758F">
          <w:rPr>
            <w:rStyle w:val="af8"/>
            <w:noProof/>
            <w:color w:val="auto"/>
          </w:rPr>
          <w:t>（一）估价委托人</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_Toc106292588 \h </w:instrText>
        </w:r>
        <w:r w:rsidR="00643459" w:rsidRPr="00E5758F">
          <w:rPr>
            <w:noProof/>
            <w:webHidden/>
          </w:rPr>
        </w:r>
        <w:r w:rsidR="00643459" w:rsidRPr="00E5758F">
          <w:rPr>
            <w:noProof/>
            <w:webHidden/>
          </w:rPr>
          <w:fldChar w:fldCharType="separate"/>
        </w:r>
        <w:r w:rsidR="00643459" w:rsidRPr="00E5758F">
          <w:rPr>
            <w:noProof/>
            <w:webHidden/>
          </w:rPr>
          <w:t>5</w:t>
        </w:r>
        <w:r w:rsidR="00643459" w:rsidRPr="00E5758F">
          <w:rPr>
            <w:noProof/>
            <w:webHidden/>
          </w:rPr>
          <w:fldChar w:fldCharType="end"/>
        </w:r>
      </w:hyperlink>
    </w:p>
    <w:p w14:paraId="5541AAAA" w14:textId="320968E4"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89" w:history="1">
        <w:r w:rsidR="00643459" w:rsidRPr="00E5758F">
          <w:rPr>
            <w:rStyle w:val="af8"/>
            <w:noProof/>
            <w:color w:val="auto"/>
          </w:rPr>
          <w:t>（二）房地产估价机构</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_Toc106292589 \h </w:instrText>
        </w:r>
        <w:r w:rsidR="00643459" w:rsidRPr="00E5758F">
          <w:rPr>
            <w:noProof/>
            <w:webHidden/>
          </w:rPr>
        </w:r>
        <w:r w:rsidR="00643459" w:rsidRPr="00E5758F">
          <w:rPr>
            <w:noProof/>
            <w:webHidden/>
          </w:rPr>
          <w:fldChar w:fldCharType="separate"/>
        </w:r>
        <w:r w:rsidR="00643459" w:rsidRPr="00E5758F">
          <w:rPr>
            <w:noProof/>
            <w:webHidden/>
          </w:rPr>
          <w:t>5</w:t>
        </w:r>
        <w:r w:rsidR="00643459" w:rsidRPr="00E5758F">
          <w:rPr>
            <w:noProof/>
            <w:webHidden/>
          </w:rPr>
          <w:fldChar w:fldCharType="end"/>
        </w:r>
      </w:hyperlink>
    </w:p>
    <w:p w14:paraId="533D11B3" w14:textId="3D9D771E"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90" w:history="1">
        <w:r w:rsidR="00643459" w:rsidRPr="00E5758F">
          <w:rPr>
            <w:rStyle w:val="af8"/>
            <w:noProof/>
            <w:color w:val="auto"/>
          </w:rPr>
          <w:t>（三）估价目的</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_Toc106292590 \h </w:instrText>
        </w:r>
        <w:r w:rsidR="00643459" w:rsidRPr="00E5758F">
          <w:rPr>
            <w:noProof/>
            <w:webHidden/>
          </w:rPr>
        </w:r>
        <w:r w:rsidR="00643459" w:rsidRPr="00E5758F">
          <w:rPr>
            <w:noProof/>
            <w:webHidden/>
          </w:rPr>
          <w:fldChar w:fldCharType="separate"/>
        </w:r>
        <w:r w:rsidR="00643459" w:rsidRPr="00E5758F">
          <w:rPr>
            <w:noProof/>
            <w:webHidden/>
          </w:rPr>
          <w:t>5</w:t>
        </w:r>
        <w:r w:rsidR="00643459" w:rsidRPr="00E5758F">
          <w:rPr>
            <w:noProof/>
            <w:webHidden/>
          </w:rPr>
          <w:fldChar w:fldCharType="end"/>
        </w:r>
      </w:hyperlink>
    </w:p>
    <w:p w14:paraId="68DCE6FA" w14:textId="1AB5AE7D"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91" w:history="1">
        <w:r w:rsidR="00643459" w:rsidRPr="00E5758F">
          <w:rPr>
            <w:rStyle w:val="af8"/>
            <w:noProof/>
            <w:color w:val="auto"/>
          </w:rPr>
          <w:t>（四）估价对象</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_Toc106292591 \h </w:instrText>
        </w:r>
        <w:r w:rsidR="00643459" w:rsidRPr="00E5758F">
          <w:rPr>
            <w:noProof/>
            <w:webHidden/>
          </w:rPr>
        </w:r>
        <w:r w:rsidR="00643459" w:rsidRPr="00E5758F">
          <w:rPr>
            <w:noProof/>
            <w:webHidden/>
          </w:rPr>
          <w:fldChar w:fldCharType="separate"/>
        </w:r>
        <w:r w:rsidR="00643459" w:rsidRPr="00E5758F">
          <w:rPr>
            <w:noProof/>
            <w:webHidden/>
          </w:rPr>
          <w:t>5</w:t>
        </w:r>
        <w:r w:rsidR="00643459" w:rsidRPr="00E5758F">
          <w:rPr>
            <w:noProof/>
            <w:webHidden/>
          </w:rPr>
          <w:fldChar w:fldCharType="end"/>
        </w:r>
      </w:hyperlink>
    </w:p>
    <w:p w14:paraId="7D95F4AF" w14:textId="7CB88E8A"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92" w:history="1">
        <w:r w:rsidR="00643459" w:rsidRPr="00E5758F">
          <w:rPr>
            <w:rStyle w:val="af8"/>
            <w:noProof/>
            <w:color w:val="auto"/>
          </w:rPr>
          <w:t>（五）价值时点</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_Toc106292592 \h </w:instrText>
        </w:r>
        <w:r w:rsidR="00643459" w:rsidRPr="00E5758F">
          <w:rPr>
            <w:noProof/>
            <w:webHidden/>
          </w:rPr>
        </w:r>
        <w:r w:rsidR="00643459" w:rsidRPr="00E5758F">
          <w:rPr>
            <w:noProof/>
            <w:webHidden/>
          </w:rPr>
          <w:fldChar w:fldCharType="separate"/>
        </w:r>
        <w:r w:rsidR="00643459" w:rsidRPr="00E5758F">
          <w:rPr>
            <w:noProof/>
            <w:webHidden/>
          </w:rPr>
          <w:t>8</w:t>
        </w:r>
        <w:r w:rsidR="00643459" w:rsidRPr="00E5758F">
          <w:rPr>
            <w:noProof/>
            <w:webHidden/>
          </w:rPr>
          <w:fldChar w:fldCharType="end"/>
        </w:r>
      </w:hyperlink>
    </w:p>
    <w:p w14:paraId="7CD8E50B" w14:textId="034625F5"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93" w:history="1">
        <w:r w:rsidR="00643459" w:rsidRPr="00E5758F">
          <w:rPr>
            <w:rStyle w:val="af8"/>
            <w:noProof/>
            <w:color w:val="auto"/>
          </w:rPr>
          <w:t>（六）价值类型</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_Toc106292593 \h </w:instrText>
        </w:r>
        <w:r w:rsidR="00643459" w:rsidRPr="00E5758F">
          <w:rPr>
            <w:noProof/>
            <w:webHidden/>
          </w:rPr>
        </w:r>
        <w:r w:rsidR="00643459" w:rsidRPr="00E5758F">
          <w:rPr>
            <w:noProof/>
            <w:webHidden/>
          </w:rPr>
          <w:fldChar w:fldCharType="separate"/>
        </w:r>
        <w:r w:rsidR="00643459" w:rsidRPr="00E5758F">
          <w:rPr>
            <w:noProof/>
            <w:webHidden/>
          </w:rPr>
          <w:t>8</w:t>
        </w:r>
        <w:r w:rsidR="00643459" w:rsidRPr="00E5758F">
          <w:rPr>
            <w:noProof/>
            <w:webHidden/>
          </w:rPr>
          <w:fldChar w:fldCharType="end"/>
        </w:r>
      </w:hyperlink>
    </w:p>
    <w:p w14:paraId="27D7C06C" w14:textId="3AD28E5A"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94" w:history="1">
        <w:r w:rsidR="00643459" w:rsidRPr="00E5758F">
          <w:rPr>
            <w:rStyle w:val="af8"/>
            <w:noProof/>
            <w:color w:val="auto"/>
          </w:rPr>
          <w:t>（七）估价原则</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_Toc106292594 \h </w:instrText>
        </w:r>
        <w:r w:rsidR="00643459" w:rsidRPr="00E5758F">
          <w:rPr>
            <w:noProof/>
            <w:webHidden/>
          </w:rPr>
        </w:r>
        <w:r w:rsidR="00643459" w:rsidRPr="00E5758F">
          <w:rPr>
            <w:noProof/>
            <w:webHidden/>
          </w:rPr>
          <w:fldChar w:fldCharType="separate"/>
        </w:r>
        <w:r w:rsidR="00643459" w:rsidRPr="00E5758F">
          <w:rPr>
            <w:noProof/>
            <w:webHidden/>
          </w:rPr>
          <w:t>8</w:t>
        </w:r>
        <w:r w:rsidR="00643459" w:rsidRPr="00E5758F">
          <w:rPr>
            <w:noProof/>
            <w:webHidden/>
          </w:rPr>
          <w:fldChar w:fldCharType="end"/>
        </w:r>
      </w:hyperlink>
    </w:p>
    <w:p w14:paraId="1AFDB897" w14:textId="474D6E25"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95" w:history="1">
        <w:r w:rsidR="00643459" w:rsidRPr="00E5758F">
          <w:rPr>
            <w:rStyle w:val="af8"/>
            <w:noProof/>
            <w:color w:val="auto"/>
          </w:rPr>
          <w:t>（八）估价依据</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_Toc106292595 \h </w:instrText>
        </w:r>
        <w:r w:rsidR="00643459" w:rsidRPr="00E5758F">
          <w:rPr>
            <w:noProof/>
            <w:webHidden/>
          </w:rPr>
        </w:r>
        <w:r w:rsidR="00643459" w:rsidRPr="00E5758F">
          <w:rPr>
            <w:noProof/>
            <w:webHidden/>
          </w:rPr>
          <w:fldChar w:fldCharType="separate"/>
        </w:r>
        <w:r w:rsidR="00643459" w:rsidRPr="00E5758F">
          <w:rPr>
            <w:noProof/>
            <w:webHidden/>
          </w:rPr>
          <w:t>9</w:t>
        </w:r>
        <w:r w:rsidR="00643459" w:rsidRPr="00E5758F">
          <w:rPr>
            <w:noProof/>
            <w:webHidden/>
          </w:rPr>
          <w:fldChar w:fldCharType="end"/>
        </w:r>
      </w:hyperlink>
    </w:p>
    <w:p w14:paraId="129F4C07" w14:textId="46E780C2"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96" w:history="1">
        <w:r w:rsidR="00643459" w:rsidRPr="00E5758F">
          <w:rPr>
            <w:rStyle w:val="af8"/>
            <w:noProof/>
            <w:color w:val="auto"/>
          </w:rPr>
          <w:t>（九）估价方法</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_Toc106292596 \h </w:instrText>
        </w:r>
        <w:r w:rsidR="00643459" w:rsidRPr="00E5758F">
          <w:rPr>
            <w:noProof/>
            <w:webHidden/>
          </w:rPr>
        </w:r>
        <w:r w:rsidR="00643459" w:rsidRPr="00E5758F">
          <w:rPr>
            <w:noProof/>
            <w:webHidden/>
          </w:rPr>
          <w:fldChar w:fldCharType="separate"/>
        </w:r>
        <w:r w:rsidR="00643459" w:rsidRPr="00E5758F">
          <w:rPr>
            <w:noProof/>
            <w:webHidden/>
          </w:rPr>
          <w:t>10</w:t>
        </w:r>
        <w:r w:rsidR="00643459" w:rsidRPr="00E5758F">
          <w:rPr>
            <w:noProof/>
            <w:webHidden/>
          </w:rPr>
          <w:fldChar w:fldCharType="end"/>
        </w:r>
      </w:hyperlink>
    </w:p>
    <w:p w14:paraId="043473DA" w14:textId="3FC88CA9"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97" w:history="1">
        <w:r w:rsidR="00643459" w:rsidRPr="00E5758F">
          <w:rPr>
            <w:rStyle w:val="af8"/>
            <w:noProof/>
            <w:color w:val="auto"/>
          </w:rPr>
          <w:t>（十）估价结果</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_Toc106292597 \h </w:instrText>
        </w:r>
        <w:r w:rsidR="00643459" w:rsidRPr="00E5758F">
          <w:rPr>
            <w:noProof/>
            <w:webHidden/>
          </w:rPr>
        </w:r>
        <w:r w:rsidR="00643459" w:rsidRPr="00E5758F">
          <w:rPr>
            <w:noProof/>
            <w:webHidden/>
          </w:rPr>
          <w:fldChar w:fldCharType="separate"/>
        </w:r>
        <w:r w:rsidR="00643459" w:rsidRPr="00E5758F">
          <w:rPr>
            <w:noProof/>
            <w:webHidden/>
          </w:rPr>
          <w:t>11</w:t>
        </w:r>
        <w:r w:rsidR="00643459" w:rsidRPr="00E5758F">
          <w:rPr>
            <w:noProof/>
            <w:webHidden/>
          </w:rPr>
          <w:fldChar w:fldCharType="end"/>
        </w:r>
      </w:hyperlink>
    </w:p>
    <w:p w14:paraId="6B4D145C" w14:textId="209021A6"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98" w:history="1">
        <w:r w:rsidR="00643459" w:rsidRPr="00E5758F">
          <w:rPr>
            <w:rStyle w:val="af8"/>
            <w:noProof/>
            <w:color w:val="auto"/>
          </w:rPr>
          <w:t>（十一）注册房地产估价师</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_Toc106292598 \h </w:instrText>
        </w:r>
        <w:r w:rsidR="00643459" w:rsidRPr="00E5758F">
          <w:rPr>
            <w:noProof/>
            <w:webHidden/>
          </w:rPr>
        </w:r>
        <w:r w:rsidR="00643459" w:rsidRPr="00E5758F">
          <w:rPr>
            <w:noProof/>
            <w:webHidden/>
          </w:rPr>
          <w:fldChar w:fldCharType="separate"/>
        </w:r>
        <w:r w:rsidR="00643459" w:rsidRPr="00E5758F">
          <w:rPr>
            <w:noProof/>
            <w:webHidden/>
          </w:rPr>
          <w:t>12</w:t>
        </w:r>
        <w:r w:rsidR="00643459" w:rsidRPr="00E5758F">
          <w:rPr>
            <w:noProof/>
            <w:webHidden/>
          </w:rPr>
          <w:fldChar w:fldCharType="end"/>
        </w:r>
      </w:hyperlink>
    </w:p>
    <w:p w14:paraId="07130709" w14:textId="1C496C64"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599" w:history="1">
        <w:r w:rsidR="00643459" w:rsidRPr="00E5758F">
          <w:rPr>
            <w:rStyle w:val="af8"/>
            <w:noProof/>
            <w:color w:val="auto"/>
          </w:rPr>
          <w:t>（十二）实地查勘期</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_Toc106292599 \h </w:instrText>
        </w:r>
        <w:r w:rsidR="00643459" w:rsidRPr="00E5758F">
          <w:rPr>
            <w:noProof/>
            <w:webHidden/>
          </w:rPr>
        </w:r>
        <w:r w:rsidR="00643459" w:rsidRPr="00E5758F">
          <w:rPr>
            <w:noProof/>
            <w:webHidden/>
          </w:rPr>
          <w:fldChar w:fldCharType="separate"/>
        </w:r>
        <w:r w:rsidR="00643459" w:rsidRPr="00E5758F">
          <w:rPr>
            <w:noProof/>
            <w:webHidden/>
          </w:rPr>
          <w:t>12</w:t>
        </w:r>
        <w:r w:rsidR="00643459" w:rsidRPr="00E5758F">
          <w:rPr>
            <w:noProof/>
            <w:webHidden/>
          </w:rPr>
          <w:fldChar w:fldCharType="end"/>
        </w:r>
      </w:hyperlink>
    </w:p>
    <w:p w14:paraId="00019042" w14:textId="467A5EE0"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600" w:history="1">
        <w:r w:rsidR="00643459" w:rsidRPr="00E5758F">
          <w:rPr>
            <w:rStyle w:val="af8"/>
            <w:noProof/>
            <w:color w:val="auto"/>
          </w:rPr>
          <w:t>（十三）估价作业日期</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_Toc106292600 \h </w:instrText>
        </w:r>
        <w:r w:rsidR="00643459" w:rsidRPr="00E5758F">
          <w:rPr>
            <w:noProof/>
            <w:webHidden/>
          </w:rPr>
        </w:r>
        <w:r w:rsidR="00643459" w:rsidRPr="00E5758F">
          <w:rPr>
            <w:noProof/>
            <w:webHidden/>
          </w:rPr>
          <w:fldChar w:fldCharType="separate"/>
        </w:r>
        <w:r w:rsidR="00643459" w:rsidRPr="00E5758F">
          <w:rPr>
            <w:noProof/>
            <w:webHidden/>
          </w:rPr>
          <w:t>12</w:t>
        </w:r>
        <w:r w:rsidR="00643459" w:rsidRPr="00E5758F">
          <w:rPr>
            <w:noProof/>
            <w:webHidden/>
          </w:rPr>
          <w:fldChar w:fldCharType="end"/>
        </w:r>
      </w:hyperlink>
    </w:p>
    <w:p w14:paraId="5707D8FD" w14:textId="511FE045" w:rsidR="00643459" w:rsidRPr="00E5758F" w:rsidRDefault="002D166F">
      <w:pPr>
        <w:pStyle w:val="TOC1"/>
        <w:tabs>
          <w:tab w:val="right" w:leader="dot" w:pos="9061"/>
        </w:tabs>
        <w:rPr>
          <w:rFonts w:eastAsiaTheme="minorEastAsia" w:cstheme="minorBidi"/>
          <w:b w:val="0"/>
          <w:bCs w:val="0"/>
          <w:caps w:val="0"/>
          <w:noProof/>
          <w:kern w:val="2"/>
          <w:sz w:val="21"/>
          <w:szCs w:val="22"/>
        </w:rPr>
      </w:pPr>
      <w:hyperlink w:anchor="_Toc106292601" w:history="1">
        <w:r w:rsidR="00643459" w:rsidRPr="00E5758F">
          <w:rPr>
            <w:rStyle w:val="af8"/>
            <w:noProof/>
            <w:color w:val="auto"/>
          </w:rPr>
          <w:t>四、附</w:t>
        </w:r>
        <w:r w:rsidR="00643459" w:rsidRPr="00E5758F">
          <w:rPr>
            <w:rStyle w:val="af8"/>
            <w:noProof/>
            <w:color w:val="auto"/>
          </w:rPr>
          <w:t xml:space="preserve">   </w:t>
        </w:r>
        <w:r w:rsidR="00643459" w:rsidRPr="00E5758F">
          <w:rPr>
            <w:rStyle w:val="af8"/>
            <w:noProof/>
            <w:color w:val="auto"/>
          </w:rPr>
          <w:t>件</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_Toc106292601 \h </w:instrText>
        </w:r>
        <w:r w:rsidR="00643459" w:rsidRPr="00E5758F">
          <w:rPr>
            <w:noProof/>
            <w:webHidden/>
          </w:rPr>
        </w:r>
        <w:r w:rsidR="00643459" w:rsidRPr="00E5758F">
          <w:rPr>
            <w:noProof/>
            <w:webHidden/>
          </w:rPr>
          <w:fldChar w:fldCharType="separate"/>
        </w:r>
        <w:r w:rsidR="00643459" w:rsidRPr="00E5758F">
          <w:rPr>
            <w:noProof/>
            <w:webHidden/>
          </w:rPr>
          <w:t>13</w:t>
        </w:r>
        <w:r w:rsidR="00643459" w:rsidRPr="00E5758F">
          <w:rPr>
            <w:noProof/>
            <w:webHidden/>
          </w:rPr>
          <w:fldChar w:fldCharType="end"/>
        </w:r>
      </w:hyperlink>
    </w:p>
    <w:p w14:paraId="631C57C6" w14:textId="24254E55"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602" w:history="1">
        <w:r w:rsidR="00643459" w:rsidRPr="00E5758F">
          <w:rPr>
            <w:rStyle w:val="af8"/>
            <w:rFonts w:ascii="宋体" w:hAnsi="宋体" w:cs="仿宋_GB2312"/>
            <w:noProof/>
            <w:color w:val="auto"/>
          </w:rPr>
          <w:t>(一)委托书、滁州市琅琊区人民法院函</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_Toc106292602 \h </w:instrText>
        </w:r>
        <w:r w:rsidR="00643459" w:rsidRPr="00E5758F">
          <w:rPr>
            <w:noProof/>
            <w:webHidden/>
          </w:rPr>
        </w:r>
        <w:r w:rsidR="00643459" w:rsidRPr="00E5758F">
          <w:rPr>
            <w:noProof/>
            <w:webHidden/>
          </w:rPr>
          <w:fldChar w:fldCharType="separate"/>
        </w:r>
        <w:r w:rsidR="00643459" w:rsidRPr="00E5758F">
          <w:rPr>
            <w:noProof/>
            <w:webHidden/>
          </w:rPr>
          <w:t>13</w:t>
        </w:r>
        <w:r w:rsidR="00643459" w:rsidRPr="00E5758F">
          <w:rPr>
            <w:noProof/>
            <w:webHidden/>
          </w:rPr>
          <w:fldChar w:fldCharType="end"/>
        </w:r>
      </w:hyperlink>
    </w:p>
    <w:p w14:paraId="516023EA" w14:textId="5DCC021D"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603" w:history="1">
        <w:r w:rsidR="00643459" w:rsidRPr="00E5758F">
          <w:rPr>
            <w:rStyle w:val="af8"/>
            <w:rFonts w:ascii="宋体" w:hAnsi="宋体" w:cs="仿宋_GB2312"/>
            <w:noProof/>
            <w:color w:val="auto"/>
          </w:rPr>
          <w:t>(二)</w:t>
        </w:r>
        <w:r w:rsidR="00643459" w:rsidRPr="00E5758F">
          <w:rPr>
            <w:rStyle w:val="af8"/>
            <w:rFonts w:ascii="宋体" w:hAnsi="宋体" w:cs="宋体"/>
            <w:noProof/>
            <w:color w:val="auto"/>
          </w:rPr>
          <w:t>《房地产权证》、《国有土地使用证》、《不动产登记证明》复印件</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_Toc106292603 \h </w:instrText>
        </w:r>
        <w:r w:rsidR="00643459" w:rsidRPr="00E5758F">
          <w:rPr>
            <w:noProof/>
            <w:webHidden/>
          </w:rPr>
        </w:r>
        <w:r w:rsidR="00643459" w:rsidRPr="00E5758F">
          <w:rPr>
            <w:noProof/>
            <w:webHidden/>
          </w:rPr>
          <w:fldChar w:fldCharType="separate"/>
        </w:r>
        <w:r w:rsidR="00643459" w:rsidRPr="00E5758F">
          <w:rPr>
            <w:noProof/>
            <w:webHidden/>
          </w:rPr>
          <w:t>13</w:t>
        </w:r>
        <w:r w:rsidR="00643459" w:rsidRPr="00E5758F">
          <w:rPr>
            <w:noProof/>
            <w:webHidden/>
          </w:rPr>
          <w:fldChar w:fldCharType="end"/>
        </w:r>
      </w:hyperlink>
    </w:p>
    <w:p w14:paraId="704EB1CE" w14:textId="46EE2E86"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604" w:history="1">
        <w:r w:rsidR="00643459" w:rsidRPr="00E5758F">
          <w:rPr>
            <w:rStyle w:val="af8"/>
            <w:rFonts w:ascii="宋体" w:hAnsi="宋体" w:cs="仿宋_GB2312"/>
            <w:noProof/>
            <w:color w:val="auto"/>
          </w:rPr>
          <w:t>(三)估价对象位置图</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_Toc106292604 \h </w:instrText>
        </w:r>
        <w:r w:rsidR="00643459" w:rsidRPr="00E5758F">
          <w:rPr>
            <w:noProof/>
            <w:webHidden/>
          </w:rPr>
        </w:r>
        <w:r w:rsidR="00643459" w:rsidRPr="00E5758F">
          <w:rPr>
            <w:noProof/>
            <w:webHidden/>
          </w:rPr>
          <w:fldChar w:fldCharType="separate"/>
        </w:r>
        <w:r w:rsidR="00643459" w:rsidRPr="00E5758F">
          <w:rPr>
            <w:noProof/>
            <w:webHidden/>
          </w:rPr>
          <w:t>13</w:t>
        </w:r>
        <w:r w:rsidR="00643459" w:rsidRPr="00E5758F">
          <w:rPr>
            <w:noProof/>
            <w:webHidden/>
          </w:rPr>
          <w:fldChar w:fldCharType="end"/>
        </w:r>
      </w:hyperlink>
    </w:p>
    <w:p w14:paraId="160817F6" w14:textId="6634BC15"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605" w:history="1">
        <w:r w:rsidR="00643459" w:rsidRPr="00E5758F">
          <w:rPr>
            <w:rStyle w:val="af8"/>
            <w:rFonts w:ascii="宋体" w:hAnsi="宋体" w:cs="仿宋_GB2312"/>
            <w:noProof/>
            <w:color w:val="auto"/>
          </w:rPr>
          <w:t>(四)估价对象内外部状况照片</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_Toc106292605 \h </w:instrText>
        </w:r>
        <w:r w:rsidR="00643459" w:rsidRPr="00E5758F">
          <w:rPr>
            <w:noProof/>
            <w:webHidden/>
          </w:rPr>
        </w:r>
        <w:r w:rsidR="00643459" w:rsidRPr="00E5758F">
          <w:rPr>
            <w:noProof/>
            <w:webHidden/>
          </w:rPr>
          <w:fldChar w:fldCharType="separate"/>
        </w:r>
        <w:r w:rsidR="00643459" w:rsidRPr="00E5758F">
          <w:rPr>
            <w:noProof/>
            <w:webHidden/>
          </w:rPr>
          <w:t>13</w:t>
        </w:r>
        <w:r w:rsidR="00643459" w:rsidRPr="00E5758F">
          <w:rPr>
            <w:noProof/>
            <w:webHidden/>
          </w:rPr>
          <w:fldChar w:fldCharType="end"/>
        </w:r>
      </w:hyperlink>
    </w:p>
    <w:p w14:paraId="4F8BF00A" w14:textId="028ED3EF"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606" w:history="1">
        <w:r w:rsidR="00643459" w:rsidRPr="00E5758F">
          <w:rPr>
            <w:rStyle w:val="af8"/>
            <w:rFonts w:ascii="宋体" w:hAnsi="宋体" w:cs="仿宋_GB2312"/>
            <w:noProof/>
            <w:color w:val="auto"/>
          </w:rPr>
          <w:t>(五</w:t>
        </w:r>
        <w:r w:rsidR="00643459" w:rsidRPr="00E5758F">
          <w:rPr>
            <w:rStyle w:val="af8"/>
            <w:rFonts w:ascii="宋体" w:hAnsi="宋体" w:cs="宋体"/>
            <w:noProof/>
            <w:color w:val="auto"/>
          </w:rPr>
          <w:t>)房地产估价机构营业执照复印件</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_Toc106292606 \h </w:instrText>
        </w:r>
        <w:r w:rsidR="00643459" w:rsidRPr="00E5758F">
          <w:rPr>
            <w:noProof/>
            <w:webHidden/>
          </w:rPr>
        </w:r>
        <w:r w:rsidR="00643459" w:rsidRPr="00E5758F">
          <w:rPr>
            <w:noProof/>
            <w:webHidden/>
          </w:rPr>
          <w:fldChar w:fldCharType="separate"/>
        </w:r>
        <w:r w:rsidR="00643459" w:rsidRPr="00E5758F">
          <w:rPr>
            <w:noProof/>
            <w:webHidden/>
          </w:rPr>
          <w:t>13</w:t>
        </w:r>
        <w:r w:rsidR="00643459" w:rsidRPr="00E5758F">
          <w:rPr>
            <w:noProof/>
            <w:webHidden/>
          </w:rPr>
          <w:fldChar w:fldCharType="end"/>
        </w:r>
      </w:hyperlink>
    </w:p>
    <w:p w14:paraId="468487E6" w14:textId="68CFA37D"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607" w:history="1">
        <w:r w:rsidR="00643459" w:rsidRPr="00E5758F">
          <w:rPr>
            <w:rStyle w:val="af8"/>
            <w:rFonts w:ascii="宋体" w:hAnsi="宋体" w:cs="宋体"/>
            <w:noProof/>
            <w:color w:val="auto"/>
          </w:rPr>
          <w:t>(六)房地产估价机构资质证书复印件</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_Toc106292607 \h </w:instrText>
        </w:r>
        <w:r w:rsidR="00643459" w:rsidRPr="00E5758F">
          <w:rPr>
            <w:noProof/>
            <w:webHidden/>
          </w:rPr>
        </w:r>
        <w:r w:rsidR="00643459" w:rsidRPr="00E5758F">
          <w:rPr>
            <w:noProof/>
            <w:webHidden/>
          </w:rPr>
          <w:fldChar w:fldCharType="separate"/>
        </w:r>
        <w:r w:rsidR="00643459" w:rsidRPr="00E5758F">
          <w:rPr>
            <w:noProof/>
            <w:webHidden/>
          </w:rPr>
          <w:t>13</w:t>
        </w:r>
        <w:r w:rsidR="00643459" w:rsidRPr="00E5758F">
          <w:rPr>
            <w:noProof/>
            <w:webHidden/>
          </w:rPr>
          <w:fldChar w:fldCharType="end"/>
        </w:r>
      </w:hyperlink>
    </w:p>
    <w:p w14:paraId="655E5B58" w14:textId="74EF6350" w:rsidR="00643459" w:rsidRPr="00E5758F" w:rsidRDefault="002D166F">
      <w:pPr>
        <w:pStyle w:val="TOC2"/>
        <w:tabs>
          <w:tab w:val="right" w:leader="dot" w:pos="9061"/>
        </w:tabs>
        <w:rPr>
          <w:rFonts w:eastAsiaTheme="minorEastAsia" w:cstheme="minorBidi"/>
          <w:smallCaps w:val="0"/>
          <w:noProof/>
          <w:kern w:val="2"/>
          <w:sz w:val="21"/>
          <w:szCs w:val="22"/>
        </w:rPr>
      </w:pPr>
      <w:hyperlink w:anchor="_Toc106292608" w:history="1">
        <w:r w:rsidR="00643459" w:rsidRPr="00E5758F">
          <w:rPr>
            <w:rStyle w:val="af8"/>
            <w:rFonts w:ascii="宋体" w:hAnsi="宋体" w:cs="宋体"/>
            <w:noProof/>
            <w:color w:val="auto"/>
          </w:rPr>
          <w:t>(七)注册房地产估价师注册证书复印件</w:t>
        </w:r>
        <w:r w:rsidR="00643459" w:rsidRPr="00E5758F">
          <w:rPr>
            <w:noProof/>
            <w:webHidden/>
          </w:rPr>
          <w:tab/>
        </w:r>
        <w:r w:rsidR="00643459" w:rsidRPr="00E5758F">
          <w:rPr>
            <w:noProof/>
            <w:webHidden/>
          </w:rPr>
          <w:fldChar w:fldCharType="begin"/>
        </w:r>
        <w:r w:rsidR="00643459" w:rsidRPr="00E5758F">
          <w:rPr>
            <w:noProof/>
            <w:webHidden/>
          </w:rPr>
          <w:instrText xml:space="preserve"> PAGEREF _Toc106292608 \h </w:instrText>
        </w:r>
        <w:r w:rsidR="00643459" w:rsidRPr="00E5758F">
          <w:rPr>
            <w:noProof/>
            <w:webHidden/>
          </w:rPr>
        </w:r>
        <w:r w:rsidR="00643459" w:rsidRPr="00E5758F">
          <w:rPr>
            <w:noProof/>
            <w:webHidden/>
          </w:rPr>
          <w:fldChar w:fldCharType="separate"/>
        </w:r>
        <w:r w:rsidR="00643459" w:rsidRPr="00E5758F">
          <w:rPr>
            <w:noProof/>
            <w:webHidden/>
          </w:rPr>
          <w:t>13</w:t>
        </w:r>
        <w:r w:rsidR="00643459" w:rsidRPr="00E5758F">
          <w:rPr>
            <w:noProof/>
            <w:webHidden/>
          </w:rPr>
          <w:fldChar w:fldCharType="end"/>
        </w:r>
      </w:hyperlink>
    </w:p>
    <w:p w14:paraId="4D98F7DB" w14:textId="6FE3222C" w:rsidR="001C2F22" w:rsidRPr="00E5758F" w:rsidRDefault="00EA3C2E" w:rsidP="00553FB6">
      <w:pPr>
        <w:spacing w:beforeLines="30" w:before="93" w:afterLines="30" w:after="93" w:line="300" w:lineRule="atLeast"/>
        <w:rPr>
          <w:rFonts w:asciiTheme="minorEastAsia" w:eastAsiaTheme="minorEastAsia" w:hAnsiTheme="minorEastAsia"/>
          <w:szCs w:val="21"/>
        </w:rPr>
        <w:sectPr w:rsidR="001C2F22" w:rsidRPr="00E5758F">
          <w:pgSz w:w="11906" w:h="16838"/>
          <w:pgMar w:top="1134" w:right="1134" w:bottom="1134" w:left="1134" w:header="794" w:footer="907" w:gutter="567"/>
          <w:pgNumType w:start="1"/>
          <w:cols w:space="425"/>
          <w:docGrid w:type="lines" w:linePitch="312"/>
        </w:sectPr>
      </w:pPr>
      <w:r w:rsidRPr="00E5758F">
        <w:rPr>
          <w:rFonts w:asciiTheme="minorEastAsia" w:eastAsiaTheme="minorEastAsia" w:hAnsiTheme="minorEastAsia"/>
          <w:b/>
          <w:bCs/>
          <w:caps/>
          <w:sz w:val="24"/>
          <w:szCs w:val="24"/>
        </w:rPr>
        <w:fldChar w:fldCharType="end"/>
      </w:r>
    </w:p>
    <w:p w14:paraId="00695970" w14:textId="77777777" w:rsidR="001C2F22" w:rsidRPr="00E5758F" w:rsidRDefault="00776E79">
      <w:pPr>
        <w:pStyle w:val="1"/>
        <w:wordWrap w:val="0"/>
        <w:spacing w:before="292"/>
      </w:pPr>
      <w:bookmarkStart w:id="0" w:name="_Toc485393183"/>
      <w:bookmarkStart w:id="1" w:name="_Toc480967869"/>
      <w:bookmarkStart w:id="2" w:name="_Toc106292583"/>
      <w:r w:rsidRPr="00E5758F">
        <w:lastRenderedPageBreak/>
        <w:t>一、估价师声明</w:t>
      </w:r>
      <w:bookmarkEnd w:id="0"/>
      <w:bookmarkEnd w:id="1"/>
      <w:bookmarkEnd w:id="2"/>
    </w:p>
    <w:p w14:paraId="6498DF19" w14:textId="77777777" w:rsidR="001C2F22" w:rsidRPr="00E5758F" w:rsidRDefault="00776E79">
      <w:pPr>
        <w:widowControl/>
        <w:wordWrap w:val="0"/>
        <w:adjustRightInd/>
        <w:spacing w:line="440" w:lineRule="exact"/>
        <w:ind w:firstLineChars="200" w:firstLine="480"/>
        <w:jc w:val="left"/>
        <w:textAlignment w:val="auto"/>
        <w:rPr>
          <w:rFonts w:asciiTheme="minorEastAsia" w:eastAsiaTheme="minorEastAsia" w:hAnsiTheme="minorEastAsia"/>
          <w:sz w:val="24"/>
          <w:szCs w:val="28"/>
        </w:rPr>
      </w:pPr>
      <w:r w:rsidRPr="00E5758F">
        <w:rPr>
          <w:rFonts w:asciiTheme="minorEastAsia" w:hAnsiTheme="minorEastAsia" w:cs="Arial"/>
          <w:sz w:val="24"/>
          <w:szCs w:val="28"/>
        </w:rPr>
        <w:t>我们郑重声明：</w:t>
      </w:r>
    </w:p>
    <w:p w14:paraId="57B3B1E0" w14:textId="77777777" w:rsidR="001C2F22" w:rsidRPr="00E5758F" w:rsidRDefault="00776E79">
      <w:pPr>
        <w:widowControl/>
        <w:wordWrap w:val="0"/>
        <w:adjustRightInd/>
        <w:spacing w:line="440" w:lineRule="exact"/>
        <w:ind w:firstLineChars="200" w:firstLine="480"/>
        <w:jc w:val="left"/>
        <w:textAlignment w:val="auto"/>
        <w:rPr>
          <w:rFonts w:asciiTheme="minorEastAsia" w:eastAsiaTheme="minorEastAsia" w:hAnsiTheme="minorEastAsia"/>
          <w:sz w:val="24"/>
          <w:szCs w:val="28"/>
        </w:rPr>
      </w:pPr>
      <w:r w:rsidRPr="00E5758F">
        <w:rPr>
          <w:rFonts w:asciiTheme="minorEastAsia" w:hAnsiTheme="minorEastAsia" w:cs="Arial"/>
          <w:sz w:val="24"/>
          <w:szCs w:val="28"/>
        </w:rPr>
        <w:t>(</w:t>
      </w:r>
      <w:proofErr w:type="gramStart"/>
      <w:r w:rsidRPr="00E5758F">
        <w:rPr>
          <w:rFonts w:asciiTheme="minorEastAsia" w:hAnsiTheme="minorEastAsia" w:cs="Arial"/>
          <w:sz w:val="24"/>
          <w:szCs w:val="28"/>
        </w:rPr>
        <w:t>一</w:t>
      </w:r>
      <w:proofErr w:type="gramEnd"/>
      <w:r w:rsidRPr="00E5758F">
        <w:rPr>
          <w:rFonts w:asciiTheme="minorEastAsia" w:hAnsiTheme="minorEastAsia" w:cs="Arial"/>
          <w:sz w:val="24"/>
          <w:szCs w:val="28"/>
        </w:rPr>
        <w:t>)我们在本估价报告中对事实的说明是真实和准确的,没有虚假记载、误导性陈述和重大遗漏。</w:t>
      </w:r>
    </w:p>
    <w:p w14:paraId="23BBC6E7" w14:textId="77777777" w:rsidR="001C2F22" w:rsidRPr="00E5758F" w:rsidRDefault="00776E79">
      <w:pPr>
        <w:widowControl/>
        <w:wordWrap w:val="0"/>
        <w:adjustRightInd/>
        <w:spacing w:line="440" w:lineRule="exact"/>
        <w:ind w:firstLineChars="200" w:firstLine="480"/>
        <w:jc w:val="left"/>
        <w:textAlignment w:val="auto"/>
        <w:rPr>
          <w:rFonts w:asciiTheme="minorEastAsia" w:eastAsiaTheme="minorEastAsia" w:hAnsiTheme="minorEastAsia"/>
          <w:sz w:val="24"/>
          <w:szCs w:val="28"/>
        </w:rPr>
      </w:pPr>
      <w:r w:rsidRPr="00E5758F">
        <w:rPr>
          <w:rFonts w:asciiTheme="minorEastAsia" w:hAnsiTheme="minorEastAsia" w:cs="Arial"/>
          <w:sz w:val="24"/>
          <w:szCs w:val="28"/>
        </w:rPr>
        <w:t>(二)本估价报告中的分析、意见和结论是我们独立、客观、公正的专业分析、意见和结论，但受到本估价报告中已说明的估价假设和限制条件的限制。</w:t>
      </w:r>
    </w:p>
    <w:p w14:paraId="75CA4E4D" w14:textId="77777777" w:rsidR="001C2F22" w:rsidRPr="00E5758F" w:rsidRDefault="00776E79">
      <w:pPr>
        <w:widowControl/>
        <w:wordWrap w:val="0"/>
        <w:adjustRightInd/>
        <w:spacing w:line="440" w:lineRule="exact"/>
        <w:ind w:firstLineChars="200" w:firstLine="480"/>
        <w:jc w:val="left"/>
        <w:textAlignment w:val="auto"/>
        <w:rPr>
          <w:rFonts w:asciiTheme="minorEastAsia" w:hAnsiTheme="minorEastAsia" w:cs="Arial"/>
          <w:sz w:val="24"/>
          <w:szCs w:val="28"/>
        </w:rPr>
      </w:pPr>
      <w:r w:rsidRPr="00E5758F">
        <w:rPr>
          <w:rFonts w:asciiTheme="minorEastAsia" w:hAnsiTheme="minorEastAsia" w:cs="Arial"/>
          <w:sz w:val="24"/>
          <w:szCs w:val="28"/>
        </w:rPr>
        <w:t>(三) 我们与本估价报告中的估价对象没有现实或潜在的利益，与估价委托人及估价利害关系人没有利害关系</w:t>
      </w:r>
      <w:r w:rsidRPr="00E5758F">
        <w:rPr>
          <w:rFonts w:asciiTheme="minorEastAsia" w:hAnsiTheme="minorEastAsia" w:cs="Arial" w:hint="eastAsia"/>
          <w:sz w:val="24"/>
          <w:szCs w:val="28"/>
        </w:rPr>
        <w:t>；也对</w:t>
      </w:r>
      <w:r w:rsidRPr="00E5758F">
        <w:rPr>
          <w:rFonts w:asciiTheme="minorEastAsia" w:hAnsiTheme="minorEastAsia" w:cs="Arial"/>
          <w:sz w:val="24"/>
          <w:szCs w:val="28"/>
        </w:rPr>
        <w:t>估价对象、估价委托人及估价利害关系人没有偏见</w:t>
      </w:r>
      <w:r w:rsidRPr="00E5758F">
        <w:rPr>
          <w:rFonts w:asciiTheme="minorEastAsia" w:hAnsiTheme="minorEastAsia" w:cs="Arial" w:hint="eastAsia"/>
          <w:sz w:val="24"/>
          <w:szCs w:val="28"/>
        </w:rPr>
        <w:t>。</w:t>
      </w:r>
    </w:p>
    <w:p w14:paraId="6D2ADDA0" w14:textId="77777777" w:rsidR="001C2F22" w:rsidRPr="00E5758F" w:rsidRDefault="00776E79">
      <w:pPr>
        <w:widowControl/>
        <w:wordWrap w:val="0"/>
        <w:adjustRightInd/>
        <w:spacing w:line="440" w:lineRule="exact"/>
        <w:ind w:firstLineChars="200" w:firstLine="480"/>
        <w:jc w:val="left"/>
        <w:textAlignment w:val="auto"/>
        <w:rPr>
          <w:rFonts w:asciiTheme="minorEastAsia" w:hAnsiTheme="minorEastAsia" w:cs="Arial"/>
          <w:sz w:val="24"/>
          <w:szCs w:val="28"/>
        </w:rPr>
      </w:pPr>
      <w:r w:rsidRPr="00E5758F">
        <w:rPr>
          <w:rFonts w:asciiTheme="minorEastAsia" w:hAnsiTheme="minorEastAsia" w:cs="Arial"/>
          <w:sz w:val="24"/>
          <w:szCs w:val="28"/>
        </w:rPr>
        <w:t>(</w:t>
      </w:r>
      <w:r w:rsidRPr="00E5758F">
        <w:rPr>
          <w:rFonts w:asciiTheme="minorEastAsia" w:hAnsiTheme="minorEastAsia" w:cs="Arial" w:hint="eastAsia"/>
          <w:sz w:val="24"/>
          <w:szCs w:val="28"/>
        </w:rPr>
        <w:t>四</w:t>
      </w:r>
      <w:r w:rsidRPr="00E5758F">
        <w:rPr>
          <w:rFonts w:asciiTheme="minorEastAsia" w:hAnsiTheme="minorEastAsia" w:cs="Arial"/>
          <w:sz w:val="24"/>
          <w:szCs w:val="28"/>
        </w:rPr>
        <w:t>)我们依照中华人民共和国国家标准</w:t>
      </w:r>
      <w:r w:rsidRPr="00E5758F">
        <w:rPr>
          <w:rFonts w:asciiTheme="minorEastAsia" w:hAnsiTheme="minorEastAsia" w:cs="Arial" w:hint="eastAsia"/>
          <w:sz w:val="24"/>
          <w:szCs w:val="28"/>
        </w:rPr>
        <w:t>GB/T 50291—2015</w:t>
      </w:r>
      <w:r w:rsidRPr="00E5758F">
        <w:rPr>
          <w:rFonts w:asciiTheme="minorEastAsia" w:hAnsiTheme="minorEastAsia" w:cs="Arial"/>
          <w:sz w:val="24"/>
          <w:szCs w:val="28"/>
        </w:rPr>
        <w:t>《房地产估价规范》、</w:t>
      </w:r>
      <w:r w:rsidRPr="00E5758F">
        <w:rPr>
          <w:rFonts w:asciiTheme="minorEastAsia" w:hAnsiTheme="minorEastAsia" w:cs="Arial" w:hint="eastAsia"/>
          <w:sz w:val="24"/>
          <w:szCs w:val="28"/>
        </w:rPr>
        <w:t>GB/T 50899-2013</w:t>
      </w:r>
      <w:r w:rsidRPr="00E5758F">
        <w:rPr>
          <w:rFonts w:asciiTheme="minorEastAsia" w:hAnsiTheme="minorEastAsia" w:cs="Arial"/>
          <w:sz w:val="24"/>
          <w:szCs w:val="28"/>
        </w:rPr>
        <w:t>《房地产估价基本术语标准》</w:t>
      </w:r>
      <w:r w:rsidRPr="00E5758F">
        <w:rPr>
          <w:rFonts w:asciiTheme="minorEastAsia" w:hAnsiTheme="minorEastAsia" w:cs="Arial" w:hint="eastAsia"/>
          <w:sz w:val="24"/>
          <w:szCs w:val="28"/>
        </w:rPr>
        <w:t>进行分析，形成意见和结论，撰写本估价报告。</w:t>
      </w:r>
    </w:p>
    <w:p w14:paraId="2085347E" w14:textId="77777777" w:rsidR="001C2F22" w:rsidRPr="00E5758F" w:rsidRDefault="00776E79">
      <w:pPr>
        <w:widowControl/>
        <w:wordWrap w:val="0"/>
        <w:adjustRightInd/>
        <w:spacing w:line="440" w:lineRule="exact"/>
        <w:ind w:firstLineChars="200" w:firstLine="480"/>
        <w:jc w:val="left"/>
        <w:textAlignment w:val="auto"/>
        <w:rPr>
          <w:rFonts w:asciiTheme="minorEastAsia" w:hAnsiTheme="minorEastAsia" w:cs="Arial"/>
          <w:sz w:val="24"/>
          <w:szCs w:val="28"/>
        </w:rPr>
      </w:pPr>
      <w:r w:rsidRPr="00E5758F">
        <w:rPr>
          <w:rFonts w:asciiTheme="minorEastAsia" w:hAnsiTheme="minorEastAsia" w:cs="Arial"/>
          <w:sz w:val="24"/>
          <w:szCs w:val="28"/>
        </w:rPr>
        <w:t>(</w:t>
      </w:r>
      <w:r w:rsidRPr="00E5758F">
        <w:rPr>
          <w:rFonts w:asciiTheme="minorEastAsia" w:hAnsiTheme="minorEastAsia" w:cs="Arial" w:hint="eastAsia"/>
          <w:sz w:val="24"/>
          <w:szCs w:val="28"/>
        </w:rPr>
        <w:t>五</w:t>
      </w:r>
      <w:r w:rsidRPr="00E5758F">
        <w:rPr>
          <w:rFonts w:asciiTheme="minorEastAsia" w:hAnsiTheme="minorEastAsia" w:cs="Arial"/>
          <w:sz w:val="24"/>
          <w:szCs w:val="28"/>
        </w:rPr>
        <w:t>)</w:t>
      </w:r>
      <w:r w:rsidRPr="00E5758F">
        <w:rPr>
          <w:rFonts w:asciiTheme="minorEastAsia" w:hAnsiTheme="minorEastAsia" w:cs="Arial" w:hint="eastAsia"/>
          <w:sz w:val="24"/>
          <w:szCs w:val="28"/>
        </w:rPr>
        <w:t>注册房地产估价师张娅</w:t>
      </w:r>
      <w:r w:rsidRPr="00E5758F">
        <w:rPr>
          <w:rFonts w:asciiTheme="minorEastAsia" w:hAnsiTheme="minorEastAsia" w:cs="Arial"/>
          <w:sz w:val="24"/>
          <w:szCs w:val="28"/>
        </w:rPr>
        <w:t>对估价对象进行了实地查勘，</w:t>
      </w:r>
      <w:r w:rsidRPr="00E5758F">
        <w:rPr>
          <w:rFonts w:asciiTheme="minorEastAsia" w:hAnsiTheme="minorEastAsia" w:cs="Arial" w:hint="eastAsia"/>
          <w:sz w:val="24"/>
          <w:szCs w:val="28"/>
        </w:rPr>
        <w:t>并做了实地勘查记录，拍摄了反映房地产外观及室内的影像资料，并对勘察的客观性、真实性、公正性负责，但我们对估价对象的现场</w:t>
      </w:r>
      <w:proofErr w:type="gramStart"/>
      <w:r w:rsidRPr="00E5758F">
        <w:rPr>
          <w:rFonts w:asciiTheme="minorEastAsia" w:hAnsiTheme="minorEastAsia" w:cs="Arial" w:hint="eastAsia"/>
          <w:sz w:val="24"/>
          <w:szCs w:val="28"/>
        </w:rPr>
        <w:t>查看仅</w:t>
      </w:r>
      <w:proofErr w:type="gramEnd"/>
      <w:r w:rsidRPr="00E5758F">
        <w:rPr>
          <w:rFonts w:asciiTheme="minorEastAsia" w:hAnsiTheme="minorEastAsia" w:cs="Arial" w:hint="eastAsia"/>
          <w:sz w:val="24"/>
          <w:szCs w:val="28"/>
        </w:rPr>
        <w:t>限于其区位、外观等，对其</w:t>
      </w:r>
      <w:r w:rsidRPr="00E5758F">
        <w:rPr>
          <w:rFonts w:asciiTheme="minorEastAsia" w:hAnsiTheme="minorEastAsia" w:cs="Arial"/>
          <w:sz w:val="24"/>
          <w:szCs w:val="28"/>
        </w:rPr>
        <w:t>建筑结构、</w:t>
      </w:r>
      <w:r w:rsidRPr="00E5758F">
        <w:rPr>
          <w:rFonts w:asciiTheme="minorEastAsia" w:hAnsiTheme="minorEastAsia" w:cs="Arial" w:hint="eastAsia"/>
          <w:sz w:val="24"/>
          <w:szCs w:val="28"/>
        </w:rPr>
        <w:t>建筑</w:t>
      </w:r>
      <w:r w:rsidRPr="00E5758F">
        <w:rPr>
          <w:rFonts w:asciiTheme="minorEastAsia" w:hAnsiTheme="minorEastAsia" w:cs="Arial"/>
          <w:sz w:val="24"/>
          <w:szCs w:val="28"/>
        </w:rPr>
        <w:t>质量</w:t>
      </w:r>
      <w:r w:rsidRPr="00E5758F">
        <w:rPr>
          <w:rFonts w:asciiTheme="minorEastAsia" w:hAnsiTheme="minorEastAsia" w:cs="Arial" w:hint="eastAsia"/>
          <w:sz w:val="24"/>
          <w:szCs w:val="28"/>
        </w:rPr>
        <w:t>、</w:t>
      </w:r>
      <w:r w:rsidRPr="00E5758F">
        <w:rPr>
          <w:rFonts w:asciiTheme="minorEastAsia" w:hAnsiTheme="minorEastAsia" w:cs="Arial"/>
          <w:sz w:val="24"/>
          <w:szCs w:val="28"/>
        </w:rPr>
        <w:t>其他被遮盖</w:t>
      </w:r>
      <w:r w:rsidRPr="00E5758F">
        <w:rPr>
          <w:rFonts w:asciiTheme="minorEastAsia" w:hAnsiTheme="minorEastAsia" w:cs="Arial" w:hint="eastAsia"/>
          <w:sz w:val="24"/>
          <w:szCs w:val="28"/>
        </w:rPr>
        <w:t>和</w:t>
      </w:r>
      <w:r w:rsidRPr="00E5758F">
        <w:rPr>
          <w:rFonts w:asciiTheme="minorEastAsia" w:hAnsiTheme="minorEastAsia" w:cs="Arial"/>
          <w:sz w:val="24"/>
          <w:szCs w:val="28"/>
        </w:rPr>
        <w:t>难于接触到部分</w:t>
      </w:r>
      <w:r w:rsidRPr="00E5758F">
        <w:rPr>
          <w:rFonts w:asciiTheme="minorEastAsia" w:hAnsiTheme="minorEastAsia" w:cs="Arial" w:hint="eastAsia"/>
          <w:sz w:val="24"/>
          <w:szCs w:val="28"/>
        </w:rPr>
        <w:t>等未作查验。我们</w:t>
      </w:r>
      <w:r w:rsidRPr="00E5758F">
        <w:rPr>
          <w:rFonts w:asciiTheme="minorEastAsia" w:hAnsiTheme="minorEastAsia" w:cs="Arial"/>
          <w:sz w:val="24"/>
          <w:szCs w:val="28"/>
        </w:rPr>
        <w:t>不承担对估价对象建筑结构、</w:t>
      </w:r>
      <w:r w:rsidRPr="00E5758F">
        <w:rPr>
          <w:rFonts w:asciiTheme="minorEastAsia" w:hAnsiTheme="minorEastAsia" w:cs="Arial" w:hint="eastAsia"/>
          <w:sz w:val="24"/>
          <w:szCs w:val="28"/>
        </w:rPr>
        <w:t>建筑</w:t>
      </w:r>
      <w:r w:rsidRPr="00E5758F">
        <w:rPr>
          <w:rFonts w:asciiTheme="minorEastAsia" w:hAnsiTheme="minorEastAsia" w:cs="Arial"/>
          <w:sz w:val="24"/>
          <w:szCs w:val="28"/>
        </w:rPr>
        <w:t>质量</w:t>
      </w:r>
      <w:r w:rsidRPr="00E5758F">
        <w:rPr>
          <w:rFonts w:asciiTheme="minorEastAsia" w:hAnsiTheme="minorEastAsia" w:cs="Arial" w:hint="eastAsia"/>
          <w:sz w:val="24"/>
          <w:szCs w:val="28"/>
        </w:rPr>
        <w:t>、</w:t>
      </w:r>
      <w:r w:rsidRPr="00E5758F">
        <w:rPr>
          <w:rFonts w:asciiTheme="minorEastAsia" w:hAnsiTheme="minorEastAsia" w:cs="Arial"/>
          <w:sz w:val="24"/>
          <w:szCs w:val="28"/>
        </w:rPr>
        <w:t>其他被遮盖</w:t>
      </w:r>
      <w:r w:rsidRPr="00E5758F">
        <w:rPr>
          <w:rFonts w:asciiTheme="minorEastAsia" w:hAnsiTheme="minorEastAsia" w:cs="Arial" w:hint="eastAsia"/>
          <w:sz w:val="24"/>
          <w:szCs w:val="28"/>
        </w:rPr>
        <w:t>和</w:t>
      </w:r>
      <w:r w:rsidRPr="00E5758F">
        <w:rPr>
          <w:rFonts w:asciiTheme="minorEastAsia" w:hAnsiTheme="minorEastAsia" w:cs="Arial"/>
          <w:sz w:val="24"/>
          <w:szCs w:val="28"/>
        </w:rPr>
        <w:t>难于接触到部分</w:t>
      </w:r>
      <w:r w:rsidRPr="00E5758F">
        <w:rPr>
          <w:rFonts w:asciiTheme="minorEastAsia" w:hAnsiTheme="minorEastAsia" w:cs="Arial" w:hint="eastAsia"/>
          <w:sz w:val="24"/>
          <w:szCs w:val="28"/>
        </w:rPr>
        <w:t>等</w:t>
      </w:r>
      <w:r w:rsidRPr="00E5758F">
        <w:rPr>
          <w:rFonts w:asciiTheme="minorEastAsia" w:hAnsiTheme="minorEastAsia" w:cs="Arial"/>
          <w:sz w:val="24"/>
          <w:szCs w:val="28"/>
        </w:rPr>
        <w:t>进行</w:t>
      </w:r>
      <w:r w:rsidRPr="00E5758F">
        <w:rPr>
          <w:rFonts w:asciiTheme="minorEastAsia" w:hAnsiTheme="minorEastAsia" w:cs="Arial" w:hint="eastAsia"/>
          <w:sz w:val="24"/>
          <w:szCs w:val="28"/>
        </w:rPr>
        <w:t>调查</w:t>
      </w:r>
      <w:r w:rsidRPr="00E5758F">
        <w:rPr>
          <w:rFonts w:asciiTheme="minorEastAsia" w:hAnsiTheme="minorEastAsia" w:cs="Arial"/>
          <w:sz w:val="24"/>
          <w:szCs w:val="28"/>
        </w:rPr>
        <w:t>的责任。</w:t>
      </w:r>
    </w:p>
    <w:p w14:paraId="313B98DF" w14:textId="77777777" w:rsidR="001C2F22" w:rsidRPr="00E5758F" w:rsidRDefault="00776E79">
      <w:pPr>
        <w:widowControl/>
        <w:wordWrap w:val="0"/>
        <w:adjustRightInd/>
        <w:spacing w:line="440" w:lineRule="exact"/>
        <w:ind w:firstLineChars="200" w:firstLine="480"/>
        <w:jc w:val="left"/>
        <w:textAlignment w:val="auto"/>
        <w:rPr>
          <w:rFonts w:asciiTheme="minorEastAsia" w:hAnsiTheme="minorEastAsia" w:cs="Arial"/>
          <w:sz w:val="24"/>
          <w:szCs w:val="28"/>
        </w:rPr>
      </w:pPr>
      <w:r w:rsidRPr="00E5758F">
        <w:rPr>
          <w:rFonts w:asciiTheme="minorEastAsia" w:hAnsiTheme="minorEastAsia" w:cs="Arial"/>
          <w:sz w:val="24"/>
          <w:szCs w:val="28"/>
        </w:rPr>
        <w:t>(</w:t>
      </w:r>
      <w:r w:rsidRPr="00E5758F">
        <w:rPr>
          <w:rFonts w:asciiTheme="minorEastAsia" w:hAnsiTheme="minorEastAsia" w:cs="Arial" w:hint="eastAsia"/>
          <w:sz w:val="24"/>
          <w:szCs w:val="28"/>
        </w:rPr>
        <w:t>六</w:t>
      </w:r>
      <w:r w:rsidRPr="00E5758F">
        <w:rPr>
          <w:rFonts w:asciiTheme="minorEastAsia" w:hAnsiTheme="minorEastAsia" w:cs="Arial"/>
          <w:sz w:val="24"/>
          <w:szCs w:val="28"/>
        </w:rPr>
        <w:t>)</w:t>
      </w:r>
      <w:r w:rsidRPr="00E5758F">
        <w:rPr>
          <w:rFonts w:asciiTheme="minorEastAsia" w:hAnsiTheme="minorEastAsia" w:cs="Arial" w:hint="eastAsia"/>
          <w:sz w:val="24"/>
          <w:szCs w:val="28"/>
        </w:rPr>
        <w:t xml:space="preserve"> 本次评估由估价师独立完成，</w:t>
      </w:r>
      <w:r w:rsidRPr="00E5758F">
        <w:rPr>
          <w:rFonts w:asciiTheme="minorEastAsia" w:hAnsiTheme="minorEastAsia" w:cs="Arial"/>
          <w:sz w:val="24"/>
          <w:szCs w:val="28"/>
        </w:rPr>
        <w:t>没有其他行业的专业人士对本估价报告提供重要专业帮助。</w:t>
      </w:r>
    </w:p>
    <w:p w14:paraId="56646758" w14:textId="77777777" w:rsidR="001C2F22" w:rsidRPr="00E5758F" w:rsidRDefault="00776E79">
      <w:pPr>
        <w:wordWrap w:val="0"/>
        <w:snapToGrid w:val="0"/>
        <w:spacing w:line="440" w:lineRule="exact"/>
        <w:ind w:firstLineChars="200" w:firstLine="480"/>
        <w:rPr>
          <w:rFonts w:asciiTheme="minorEastAsia" w:hAnsiTheme="minorEastAsia"/>
          <w:sz w:val="24"/>
          <w:szCs w:val="24"/>
        </w:rPr>
      </w:pPr>
      <w:r w:rsidRPr="00E5758F">
        <w:rPr>
          <w:rFonts w:asciiTheme="minorEastAsia" w:hAnsiTheme="minorEastAsia"/>
          <w:sz w:val="24"/>
          <w:szCs w:val="24"/>
        </w:rPr>
        <w:t>(</w:t>
      </w:r>
      <w:r w:rsidRPr="00E5758F">
        <w:rPr>
          <w:rFonts w:asciiTheme="minorEastAsia" w:hAnsiTheme="minorEastAsia" w:hint="eastAsia"/>
          <w:sz w:val="24"/>
          <w:szCs w:val="24"/>
        </w:rPr>
        <w:t>七</w:t>
      </w:r>
      <w:r w:rsidRPr="00E5758F">
        <w:rPr>
          <w:rFonts w:asciiTheme="minorEastAsia" w:hAnsiTheme="minorEastAsia"/>
          <w:sz w:val="24"/>
          <w:szCs w:val="24"/>
        </w:rPr>
        <w:t>)</w:t>
      </w:r>
      <w:r w:rsidRPr="00E5758F">
        <w:rPr>
          <w:rFonts w:ascii="宋体" w:hAnsi="宋体" w:hint="eastAsia"/>
          <w:sz w:val="24"/>
          <w:szCs w:val="24"/>
        </w:rPr>
        <w:t>本估价报告由安徽财苑房地产土地评估咨询有限公司负责解释。</w:t>
      </w:r>
    </w:p>
    <w:p w14:paraId="64DD8DFB" w14:textId="77777777" w:rsidR="001C2F22" w:rsidRPr="00E5758F" w:rsidRDefault="00776E79">
      <w:pPr>
        <w:wordWrap w:val="0"/>
        <w:snapToGrid w:val="0"/>
        <w:spacing w:line="440" w:lineRule="exact"/>
        <w:ind w:firstLineChars="200" w:firstLine="480"/>
        <w:rPr>
          <w:rFonts w:asciiTheme="minorEastAsia" w:hAnsiTheme="minorEastAsia"/>
          <w:sz w:val="24"/>
          <w:szCs w:val="24"/>
        </w:rPr>
      </w:pPr>
      <w:r w:rsidRPr="00E5758F">
        <w:rPr>
          <w:rFonts w:asciiTheme="minorEastAsia" w:hAnsiTheme="minorEastAsia"/>
          <w:sz w:val="24"/>
          <w:szCs w:val="24"/>
        </w:rPr>
        <w:t>(</w:t>
      </w:r>
      <w:r w:rsidRPr="00E5758F">
        <w:rPr>
          <w:rFonts w:asciiTheme="minorEastAsia" w:hAnsiTheme="minorEastAsia" w:hint="eastAsia"/>
          <w:sz w:val="24"/>
          <w:szCs w:val="24"/>
        </w:rPr>
        <w:t>八</w:t>
      </w:r>
      <w:r w:rsidRPr="00E5758F">
        <w:rPr>
          <w:rFonts w:asciiTheme="minorEastAsia" w:hAnsiTheme="minorEastAsia"/>
          <w:sz w:val="24"/>
          <w:szCs w:val="24"/>
        </w:rPr>
        <w:t>)</w:t>
      </w:r>
      <w:r w:rsidRPr="00E5758F">
        <w:rPr>
          <w:rFonts w:ascii="宋体" w:hAnsi="宋体" w:hint="eastAsia"/>
          <w:sz w:val="24"/>
          <w:szCs w:val="24"/>
        </w:rPr>
        <w:t>本报告估价结果仅为委托方在本次估价目的下使用，不得作其他用途。未经本估价机构书面同意，本报告的全部或任何一部分均不得向委托方、报告使用者、报告审查部门之外的单位和个人提供，也不得以任何形式对外公开发表。</w:t>
      </w:r>
    </w:p>
    <w:p w14:paraId="229CCF6B" w14:textId="77777777" w:rsidR="001C2F22" w:rsidRPr="00E5758F" w:rsidRDefault="00776E79">
      <w:pPr>
        <w:wordWrap w:val="0"/>
        <w:snapToGrid w:val="0"/>
        <w:spacing w:line="440" w:lineRule="exact"/>
        <w:ind w:firstLineChars="200" w:firstLine="480"/>
        <w:rPr>
          <w:rFonts w:asciiTheme="minorEastAsia" w:eastAsiaTheme="minorEastAsia" w:hAnsiTheme="minorEastAsia"/>
          <w:sz w:val="24"/>
          <w:szCs w:val="28"/>
        </w:rPr>
      </w:pPr>
      <w:r w:rsidRPr="00E5758F">
        <w:rPr>
          <w:rFonts w:asciiTheme="minorEastAsia" w:hAnsiTheme="minorEastAsia" w:hint="eastAsia"/>
          <w:sz w:val="24"/>
          <w:szCs w:val="24"/>
        </w:rPr>
        <w:t>(九)</w:t>
      </w:r>
      <w:r w:rsidRPr="00E5758F">
        <w:rPr>
          <w:rFonts w:ascii="宋体" w:hAnsi="宋体" w:hint="eastAsia"/>
          <w:sz w:val="24"/>
          <w:szCs w:val="24"/>
        </w:rPr>
        <w:t>本报告附件是本报告的重要组成部分，使用本报告时请仔细阅读附件。本报告必须完整使用，对仅使用报告中的部分内容而导致的有关纠纷和损失，本估价机构和估价师不承担任何法律责任。</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377"/>
        <w:gridCol w:w="2377"/>
        <w:gridCol w:w="2266"/>
      </w:tblGrid>
      <w:tr w:rsidR="00E5758F" w:rsidRPr="00E5758F" w14:paraId="2322D45C" w14:textId="77777777">
        <w:trPr>
          <w:trHeight w:hRule="exact" w:val="340"/>
        </w:trPr>
        <w:tc>
          <w:tcPr>
            <w:tcW w:w="2267" w:type="dxa"/>
            <w:vAlign w:val="center"/>
          </w:tcPr>
          <w:p w14:paraId="74CE11A9" w14:textId="77777777" w:rsidR="001C2F22" w:rsidRPr="00E5758F" w:rsidRDefault="00776E79">
            <w:pPr>
              <w:jc w:val="center"/>
              <w:rPr>
                <w:b/>
              </w:rPr>
            </w:pPr>
            <w:r w:rsidRPr="00E5758F">
              <w:rPr>
                <w:rFonts w:asciiTheme="minorEastAsia" w:eastAsiaTheme="minorEastAsia" w:hAnsiTheme="minorEastAsia" w:hint="eastAsia"/>
                <w:b/>
              </w:rPr>
              <w:t>姓   名</w:t>
            </w:r>
          </w:p>
        </w:tc>
        <w:tc>
          <w:tcPr>
            <w:tcW w:w="2377" w:type="dxa"/>
            <w:vAlign w:val="center"/>
          </w:tcPr>
          <w:p w14:paraId="20887FC6" w14:textId="77777777" w:rsidR="001C2F22" w:rsidRPr="00E5758F" w:rsidRDefault="00776E79">
            <w:pPr>
              <w:jc w:val="center"/>
              <w:rPr>
                <w:b/>
              </w:rPr>
            </w:pPr>
            <w:r w:rsidRPr="00E5758F">
              <w:rPr>
                <w:rFonts w:asciiTheme="minorEastAsia" w:eastAsiaTheme="minorEastAsia" w:hAnsiTheme="minorEastAsia" w:hint="eastAsia"/>
                <w:b/>
              </w:rPr>
              <w:t>注册号</w:t>
            </w:r>
          </w:p>
        </w:tc>
        <w:tc>
          <w:tcPr>
            <w:tcW w:w="2377" w:type="dxa"/>
            <w:vAlign w:val="center"/>
          </w:tcPr>
          <w:p w14:paraId="2F9AA0AE" w14:textId="77777777" w:rsidR="001C2F22" w:rsidRPr="00E5758F" w:rsidRDefault="00776E79">
            <w:pPr>
              <w:jc w:val="center"/>
              <w:rPr>
                <w:b/>
              </w:rPr>
            </w:pPr>
            <w:r w:rsidRPr="00E5758F">
              <w:rPr>
                <w:rFonts w:asciiTheme="minorEastAsia" w:eastAsiaTheme="minorEastAsia" w:hAnsiTheme="minorEastAsia" w:hint="eastAsia"/>
                <w:b/>
              </w:rPr>
              <w:t>签   名</w:t>
            </w:r>
          </w:p>
        </w:tc>
        <w:tc>
          <w:tcPr>
            <w:tcW w:w="2266" w:type="dxa"/>
            <w:vAlign w:val="center"/>
          </w:tcPr>
          <w:p w14:paraId="5A12ED34" w14:textId="77777777" w:rsidR="001C2F22" w:rsidRPr="00E5758F" w:rsidRDefault="00776E79">
            <w:pPr>
              <w:jc w:val="center"/>
              <w:rPr>
                <w:b/>
              </w:rPr>
            </w:pPr>
            <w:r w:rsidRPr="00E5758F">
              <w:rPr>
                <w:rFonts w:asciiTheme="minorEastAsia" w:eastAsiaTheme="minorEastAsia" w:hAnsiTheme="minorEastAsia" w:hint="eastAsia"/>
                <w:b/>
              </w:rPr>
              <w:t>签名日期</w:t>
            </w:r>
          </w:p>
        </w:tc>
      </w:tr>
      <w:tr w:rsidR="00E5758F" w:rsidRPr="00E5758F" w14:paraId="4097DCDF" w14:textId="77777777">
        <w:trPr>
          <w:trHeight w:val="920"/>
        </w:trPr>
        <w:tc>
          <w:tcPr>
            <w:tcW w:w="2267" w:type="dxa"/>
            <w:vAlign w:val="center"/>
          </w:tcPr>
          <w:p w14:paraId="0A39998D" w14:textId="77777777" w:rsidR="001C2F22" w:rsidRPr="00E5758F" w:rsidRDefault="00776E79">
            <w:pPr>
              <w:snapToGrid w:val="0"/>
              <w:spacing w:line="360" w:lineRule="auto"/>
              <w:jc w:val="center"/>
              <w:rPr>
                <w:rFonts w:asciiTheme="minorEastAsia" w:hAnsiTheme="minorEastAsia"/>
                <w:bCs/>
                <w:szCs w:val="21"/>
              </w:rPr>
            </w:pPr>
            <w:proofErr w:type="gramStart"/>
            <w:r w:rsidRPr="00E5758F">
              <w:rPr>
                <w:rFonts w:asciiTheme="minorEastAsia" w:eastAsiaTheme="minorEastAsia" w:hAnsiTheme="minorEastAsia" w:hint="eastAsia"/>
                <w:bCs/>
                <w:szCs w:val="21"/>
              </w:rPr>
              <w:t>沙强</w:t>
            </w:r>
            <w:proofErr w:type="gramEnd"/>
          </w:p>
        </w:tc>
        <w:tc>
          <w:tcPr>
            <w:tcW w:w="2377" w:type="dxa"/>
            <w:vAlign w:val="center"/>
          </w:tcPr>
          <w:p w14:paraId="5EC47EAD" w14:textId="77777777" w:rsidR="001C2F22" w:rsidRPr="00E5758F" w:rsidRDefault="00776E79">
            <w:pPr>
              <w:snapToGrid w:val="0"/>
              <w:spacing w:line="360" w:lineRule="auto"/>
              <w:jc w:val="center"/>
              <w:rPr>
                <w:rFonts w:asciiTheme="minorEastAsia" w:hAnsiTheme="minorEastAsia"/>
                <w:bCs/>
                <w:szCs w:val="21"/>
              </w:rPr>
            </w:pPr>
            <w:r w:rsidRPr="00E5758F">
              <w:rPr>
                <w:rFonts w:asciiTheme="minorEastAsia" w:eastAsiaTheme="minorEastAsia" w:hAnsiTheme="minorEastAsia" w:hint="eastAsia"/>
                <w:szCs w:val="21"/>
              </w:rPr>
              <w:t>3420150048</w:t>
            </w:r>
          </w:p>
        </w:tc>
        <w:tc>
          <w:tcPr>
            <w:tcW w:w="2377" w:type="dxa"/>
            <w:vAlign w:val="center"/>
          </w:tcPr>
          <w:p w14:paraId="333CA57D" w14:textId="77777777" w:rsidR="001C2F22" w:rsidRPr="00E5758F" w:rsidRDefault="001C2F22">
            <w:pPr>
              <w:snapToGrid w:val="0"/>
              <w:spacing w:line="360" w:lineRule="auto"/>
              <w:jc w:val="center"/>
              <w:rPr>
                <w:rFonts w:asciiTheme="minorEastAsia" w:hAnsiTheme="minorEastAsia"/>
                <w:b/>
                <w:bCs/>
                <w:szCs w:val="21"/>
              </w:rPr>
            </w:pPr>
          </w:p>
        </w:tc>
        <w:tc>
          <w:tcPr>
            <w:tcW w:w="2266" w:type="dxa"/>
            <w:vAlign w:val="center"/>
          </w:tcPr>
          <w:p w14:paraId="38A582CE" w14:textId="77777777" w:rsidR="001C2F22" w:rsidRPr="00E5758F" w:rsidRDefault="00776E79">
            <w:pPr>
              <w:snapToGrid w:val="0"/>
              <w:spacing w:line="360" w:lineRule="auto"/>
              <w:jc w:val="center"/>
              <w:rPr>
                <w:rFonts w:asciiTheme="minorEastAsia" w:hAnsiTheme="minorEastAsia"/>
                <w:b/>
                <w:bCs/>
                <w:szCs w:val="21"/>
              </w:rPr>
            </w:pPr>
            <w:r w:rsidRPr="00E5758F">
              <w:rPr>
                <w:rStyle w:val="content1"/>
                <w:rFonts w:asciiTheme="minorEastAsia" w:eastAsiaTheme="minorEastAsia" w:hAnsiTheme="minorEastAsia" w:hint="eastAsia"/>
                <w:color w:val="auto"/>
              </w:rPr>
              <w:t>2022年6月17日</w:t>
            </w:r>
          </w:p>
        </w:tc>
      </w:tr>
      <w:tr w:rsidR="00E5758F" w:rsidRPr="00E5758F" w14:paraId="52969D64" w14:textId="77777777">
        <w:trPr>
          <w:trHeight w:val="1118"/>
        </w:trPr>
        <w:tc>
          <w:tcPr>
            <w:tcW w:w="2267" w:type="dxa"/>
            <w:vAlign w:val="center"/>
          </w:tcPr>
          <w:p w14:paraId="1D012E28" w14:textId="77777777" w:rsidR="001C2F22" w:rsidRPr="00E5758F" w:rsidRDefault="00776E79">
            <w:pPr>
              <w:snapToGrid w:val="0"/>
              <w:spacing w:line="360" w:lineRule="auto"/>
              <w:jc w:val="center"/>
              <w:rPr>
                <w:rFonts w:asciiTheme="minorEastAsia" w:hAnsiTheme="minorEastAsia"/>
                <w:bCs/>
                <w:szCs w:val="21"/>
              </w:rPr>
            </w:pPr>
            <w:r w:rsidRPr="00E5758F">
              <w:rPr>
                <w:rFonts w:asciiTheme="minorEastAsia" w:eastAsiaTheme="minorEastAsia" w:hAnsiTheme="minorEastAsia" w:hint="eastAsia"/>
                <w:bCs/>
                <w:szCs w:val="21"/>
              </w:rPr>
              <w:t>张娅</w:t>
            </w:r>
          </w:p>
        </w:tc>
        <w:tc>
          <w:tcPr>
            <w:tcW w:w="2377" w:type="dxa"/>
            <w:vAlign w:val="center"/>
          </w:tcPr>
          <w:p w14:paraId="51547186" w14:textId="77777777" w:rsidR="001C2F22" w:rsidRPr="00E5758F" w:rsidRDefault="00776E79">
            <w:pPr>
              <w:snapToGrid w:val="0"/>
              <w:spacing w:line="360" w:lineRule="auto"/>
              <w:jc w:val="center"/>
              <w:rPr>
                <w:rFonts w:asciiTheme="minorEastAsia" w:hAnsiTheme="minorEastAsia"/>
                <w:bCs/>
                <w:szCs w:val="21"/>
              </w:rPr>
            </w:pPr>
            <w:r w:rsidRPr="00E5758F">
              <w:rPr>
                <w:rFonts w:asciiTheme="minorEastAsia" w:eastAsiaTheme="minorEastAsia" w:hAnsiTheme="minorEastAsia" w:hint="eastAsia"/>
                <w:szCs w:val="21"/>
              </w:rPr>
              <w:t>2320200084</w:t>
            </w:r>
          </w:p>
        </w:tc>
        <w:tc>
          <w:tcPr>
            <w:tcW w:w="2377" w:type="dxa"/>
            <w:vAlign w:val="center"/>
          </w:tcPr>
          <w:p w14:paraId="2F93F5FA" w14:textId="77777777" w:rsidR="001C2F22" w:rsidRPr="00E5758F" w:rsidRDefault="001C2F22">
            <w:pPr>
              <w:snapToGrid w:val="0"/>
              <w:spacing w:line="360" w:lineRule="auto"/>
              <w:jc w:val="center"/>
              <w:rPr>
                <w:rFonts w:asciiTheme="minorEastAsia" w:hAnsiTheme="minorEastAsia"/>
                <w:b/>
                <w:bCs/>
                <w:szCs w:val="21"/>
              </w:rPr>
            </w:pPr>
          </w:p>
        </w:tc>
        <w:tc>
          <w:tcPr>
            <w:tcW w:w="2266" w:type="dxa"/>
            <w:vAlign w:val="center"/>
          </w:tcPr>
          <w:p w14:paraId="5A50388F" w14:textId="77777777" w:rsidR="001C2F22" w:rsidRPr="00E5758F" w:rsidRDefault="00776E79">
            <w:pPr>
              <w:snapToGrid w:val="0"/>
              <w:spacing w:line="360" w:lineRule="auto"/>
              <w:jc w:val="center"/>
              <w:rPr>
                <w:rFonts w:asciiTheme="minorEastAsia" w:hAnsiTheme="minorEastAsia"/>
                <w:b/>
                <w:bCs/>
                <w:szCs w:val="21"/>
              </w:rPr>
            </w:pPr>
            <w:r w:rsidRPr="00E5758F">
              <w:rPr>
                <w:rStyle w:val="content1"/>
                <w:rFonts w:asciiTheme="minorEastAsia" w:eastAsiaTheme="minorEastAsia" w:hAnsiTheme="minorEastAsia" w:hint="eastAsia"/>
                <w:color w:val="auto"/>
              </w:rPr>
              <w:t>2022年6月17日</w:t>
            </w:r>
          </w:p>
        </w:tc>
      </w:tr>
    </w:tbl>
    <w:p w14:paraId="7720DE31" w14:textId="77777777" w:rsidR="001C2F22" w:rsidRPr="00E5758F" w:rsidRDefault="00776E79">
      <w:pPr>
        <w:widowControl/>
        <w:wordWrap w:val="0"/>
        <w:adjustRightInd/>
        <w:spacing w:line="240" w:lineRule="auto"/>
        <w:jc w:val="left"/>
        <w:textAlignment w:val="auto"/>
        <w:rPr>
          <w:rFonts w:asciiTheme="minorEastAsia" w:eastAsiaTheme="minorEastAsia" w:hAnsiTheme="minorEastAsia" w:cs="宋体"/>
          <w:szCs w:val="21"/>
        </w:rPr>
      </w:pPr>
      <w:r w:rsidRPr="00E5758F">
        <w:rPr>
          <w:rFonts w:asciiTheme="minorEastAsia" w:eastAsiaTheme="minorEastAsia" w:hAnsiTheme="minorEastAsia" w:cs="宋体"/>
          <w:b/>
          <w:bCs/>
          <w:szCs w:val="21"/>
        </w:rPr>
        <w:br w:type="page"/>
      </w:r>
    </w:p>
    <w:p w14:paraId="42F8E7F9" w14:textId="77777777" w:rsidR="001C2F22" w:rsidRPr="00E5758F" w:rsidRDefault="001C2F22">
      <w:pPr>
        <w:wordWrap w:val="0"/>
      </w:pPr>
      <w:bookmarkStart w:id="3" w:name="_Toc485393184"/>
    </w:p>
    <w:p w14:paraId="61E82421" w14:textId="77777777" w:rsidR="001C2F22" w:rsidRPr="00E5758F" w:rsidRDefault="00776E79">
      <w:pPr>
        <w:pStyle w:val="1"/>
        <w:wordWrap w:val="0"/>
        <w:spacing w:before="292"/>
      </w:pPr>
      <w:bookmarkStart w:id="4" w:name="_Toc106292584"/>
      <w:r w:rsidRPr="00E5758F">
        <w:rPr>
          <w:rFonts w:hint="eastAsia"/>
        </w:rPr>
        <w:t>二、估价假设和限制条件</w:t>
      </w:r>
      <w:bookmarkEnd w:id="3"/>
      <w:bookmarkEnd w:id="4"/>
    </w:p>
    <w:p w14:paraId="21BEFCAD" w14:textId="77777777" w:rsidR="001C2F22" w:rsidRPr="00E5758F" w:rsidRDefault="00776E79">
      <w:pPr>
        <w:pStyle w:val="2"/>
        <w:wordWrap w:val="0"/>
        <w:spacing w:before="146"/>
        <w:rPr>
          <w:b w:val="0"/>
          <w:color w:val="auto"/>
          <w:sz w:val="24"/>
          <w:szCs w:val="24"/>
        </w:rPr>
      </w:pPr>
      <w:bookmarkStart w:id="5" w:name="_Toc355619684"/>
      <w:bookmarkStart w:id="6" w:name="_Toc360010001"/>
      <w:bookmarkStart w:id="7" w:name="_Toc106292585"/>
      <w:r w:rsidRPr="00E5758F">
        <w:rPr>
          <w:rFonts w:hint="eastAsia"/>
          <w:color w:val="auto"/>
          <w:sz w:val="24"/>
          <w:szCs w:val="24"/>
        </w:rPr>
        <w:t>（一）本项估价的假设条件</w:t>
      </w:r>
      <w:bookmarkEnd w:id="5"/>
      <w:bookmarkEnd w:id="6"/>
      <w:bookmarkEnd w:id="7"/>
    </w:p>
    <w:p w14:paraId="36F047E6" w14:textId="77777777" w:rsidR="001C2F22" w:rsidRPr="00E5758F" w:rsidRDefault="00776E79">
      <w:pPr>
        <w:suppressAutoHyphens/>
        <w:wordWrap w:val="0"/>
        <w:spacing w:line="560" w:lineRule="exact"/>
        <w:ind w:firstLineChars="200" w:firstLine="482"/>
        <w:rPr>
          <w:rFonts w:asciiTheme="minorEastAsia" w:eastAsiaTheme="minorEastAsia" w:hAnsiTheme="minorEastAsia"/>
          <w:b/>
          <w:sz w:val="24"/>
          <w:szCs w:val="24"/>
        </w:rPr>
      </w:pPr>
      <w:r w:rsidRPr="00E5758F">
        <w:rPr>
          <w:rFonts w:asciiTheme="minorEastAsia" w:eastAsiaTheme="minorEastAsia" w:hAnsiTheme="minorEastAsia" w:hint="eastAsia"/>
          <w:b/>
          <w:sz w:val="24"/>
          <w:szCs w:val="24"/>
        </w:rPr>
        <w:t>1、一般假设</w:t>
      </w:r>
    </w:p>
    <w:p w14:paraId="3B030E3C" w14:textId="77777777" w:rsidR="001C2F22" w:rsidRPr="00E5758F" w:rsidRDefault="00776E79">
      <w:pPr>
        <w:wordWrap w:val="0"/>
        <w:snapToGrid w:val="0"/>
        <w:spacing w:line="420" w:lineRule="exact"/>
        <w:ind w:firstLineChars="200" w:firstLine="480"/>
        <w:rPr>
          <w:rFonts w:asciiTheme="minorEastAsia" w:eastAsiaTheme="minorEastAsia" w:hAnsiTheme="minorEastAsia"/>
          <w:sz w:val="24"/>
          <w:szCs w:val="24"/>
        </w:rPr>
      </w:pPr>
      <w:r w:rsidRPr="00E5758F">
        <w:rPr>
          <w:rFonts w:asciiTheme="minorEastAsia" w:hAnsiTheme="minorEastAsia" w:hint="eastAsia"/>
          <w:sz w:val="24"/>
          <w:szCs w:val="24"/>
        </w:rPr>
        <w:t>(1)估价对象产权明晰，手续齐全，可在公开市场上自由转让。</w:t>
      </w:r>
    </w:p>
    <w:p w14:paraId="7F45D8CD" w14:textId="77777777" w:rsidR="001C2F22" w:rsidRPr="00E5758F" w:rsidRDefault="00776E79">
      <w:pPr>
        <w:wordWrap w:val="0"/>
        <w:snapToGrid w:val="0"/>
        <w:spacing w:line="420" w:lineRule="exact"/>
        <w:ind w:firstLineChars="200" w:firstLine="480"/>
        <w:rPr>
          <w:rFonts w:asciiTheme="minorEastAsia" w:hAnsiTheme="minorEastAsia"/>
          <w:sz w:val="24"/>
          <w:szCs w:val="24"/>
        </w:rPr>
      </w:pPr>
      <w:r w:rsidRPr="00E5758F">
        <w:rPr>
          <w:rFonts w:asciiTheme="minorEastAsia" w:hAnsiTheme="minorEastAsia" w:hint="eastAsia"/>
          <w:sz w:val="24"/>
          <w:szCs w:val="24"/>
        </w:rPr>
        <w:t>(2)</w:t>
      </w:r>
      <w:r w:rsidRPr="00E5758F">
        <w:rPr>
          <w:rFonts w:asciiTheme="minorEastAsia" w:hAnsiTheme="minorEastAsia"/>
          <w:sz w:val="24"/>
          <w:szCs w:val="24"/>
        </w:rPr>
        <w:t>估价委托人提供了估价对象相关权属证件复印件(未提供原件)，估价人员对其记载的权属、面积、用途等内容进行了审慎检查</w:t>
      </w:r>
      <w:r w:rsidRPr="00E5758F">
        <w:rPr>
          <w:rFonts w:asciiTheme="minorEastAsia" w:hAnsiTheme="minorEastAsia" w:hint="eastAsia"/>
          <w:sz w:val="24"/>
          <w:szCs w:val="24"/>
        </w:rPr>
        <w:t>和尽职调查</w:t>
      </w:r>
      <w:r w:rsidRPr="00E5758F">
        <w:rPr>
          <w:rFonts w:asciiTheme="minorEastAsia" w:hAnsiTheme="minorEastAsia"/>
          <w:sz w:val="24"/>
          <w:szCs w:val="24"/>
        </w:rPr>
        <w:t>，在无理由怀疑其合法性、真实性、准确性和完整性的情况下，本次</w:t>
      </w:r>
      <w:r w:rsidRPr="00E5758F">
        <w:rPr>
          <w:rFonts w:asciiTheme="minorEastAsia" w:hAnsiTheme="minorEastAsia" w:hint="eastAsia"/>
          <w:sz w:val="24"/>
          <w:szCs w:val="24"/>
        </w:rPr>
        <w:t>评估是以</w:t>
      </w:r>
      <w:r w:rsidRPr="00E5758F">
        <w:rPr>
          <w:rFonts w:asciiTheme="minorEastAsia" w:hAnsiTheme="minorEastAsia"/>
          <w:sz w:val="24"/>
          <w:szCs w:val="24"/>
        </w:rPr>
        <w:t>估价委托人提供的资料</w:t>
      </w:r>
      <w:r w:rsidRPr="00E5758F">
        <w:rPr>
          <w:rFonts w:asciiTheme="minorEastAsia" w:hAnsiTheme="minorEastAsia" w:hint="eastAsia"/>
          <w:sz w:val="24"/>
          <w:szCs w:val="24"/>
        </w:rPr>
        <w:t>是</w:t>
      </w:r>
      <w:r w:rsidRPr="00E5758F">
        <w:rPr>
          <w:rFonts w:asciiTheme="minorEastAsia" w:hAnsiTheme="minorEastAsia"/>
          <w:sz w:val="24"/>
          <w:szCs w:val="24"/>
        </w:rPr>
        <w:t>合法、真实、准确</w:t>
      </w:r>
      <w:r w:rsidRPr="00E5758F">
        <w:rPr>
          <w:rFonts w:asciiTheme="minorEastAsia" w:hAnsiTheme="minorEastAsia" w:hint="eastAsia"/>
          <w:sz w:val="24"/>
          <w:szCs w:val="24"/>
        </w:rPr>
        <w:t>和</w:t>
      </w:r>
      <w:r w:rsidRPr="00E5758F">
        <w:rPr>
          <w:rFonts w:asciiTheme="minorEastAsia" w:hAnsiTheme="minorEastAsia"/>
          <w:sz w:val="24"/>
          <w:szCs w:val="24"/>
        </w:rPr>
        <w:t>完整</w:t>
      </w:r>
      <w:r w:rsidRPr="00E5758F">
        <w:rPr>
          <w:rFonts w:asciiTheme="minorEastAsia" w:hAnsiTheme="minorEastAsia" w:hint="eastAsia"/>
          <w:sz w:val="24"/>
          <w:szCs w:val="24"/>
        </w:rPr>
        <w:t>为前提进行估价的</w:t>
      </w:r>
      <w:r w:rsidRPr="00E5758F">
        <w:rPr>
          <w:rFonts w:asciiTheme="minorEastAsia" w:hAnsiTheme="minorEastAsia"/>
          <w:sz w:val="24"/>
          <w:szCs w:val="24"/>
        </w:rPr>
        <w:t>。</w:t>
      </w:r>
    </w:p>
    <w:p w14:paraId="359B3BD7" w14:textId="77777777" w:rsidR="001C2F22" w:rsidRPr="00E5758F" w:rsidRDefault="00776E79">
      <w:pPr>
        <w:wordWrap w:val="0"/>
        <w:snapToGrid w:val="0"/>
        <w:spacing w:line="420" w:lineRule="exact"/>
        <w:ind w:firstLineChars="200" w:firstLine="480"/>
        <w:rPr>
          <w:rFonts w:asciiTheme="minorEastAsia" w:hAnsiTheme="minorEastAsia"/>
          <w:sz w:val="24"/>
          <w:szCs w:val="24"/>
        </w:rPr>
      </w:pPr>
      <w:r w:rsidRPr="00E5758F">
        <w:rPr>
          <w:rFonts w:asciiTheme="minorEastAsia" w:hAnsiTheme="minorEastAsia" w:hint="eastAsia"/>
          <w:sz w:val="24"/>
          <w:szCs w:val="24"/>
        </w:rPr>
        <w:t>(3)市场供求关系未发生重大变化或实质性改变。</w:t>
      </w:r>
    </w:p>
    <w:p w14:paraId="1F537B41" w14:textId="77777777" w:rsidR="001C2F22" w:rsidRPr="00E5758F" w:rsidRDefault="00776E79">
      <w:pPr>
        <w:wordWrap w:val="0"/>
        <w:snapToGrid w:val="0"/>
        <w:spacing w:line="420" w:lineRule="exact"/>
        <w:ind w:firstLineChars="200" w:firstLine="480"/>
        <w:rPr>
          <w:rFonts w:asciiTheme="minorEastAsia" w:eastAsiaTheme="minorEastAsia" w:hAnsiTheme="minorEastAsia"/>
          <w:sz w:val="24"/>
          <w:szCs w:val="24"/>
        </w:rPr>
      </w:pPr>
      <w:r w:rsidRPr="00E5758F">
        <w:rPr>
          <w:rFonts w:asciiTheme="minorEastAsia" w:hAnsiTheme="minorEastAsia" w:hint="eastAsia"/>
          <w:sz w:val="24"/>
          <w:szCs w:val="24"/>
        </w:rPr>
        <w:t>(4)假设</w:t>
      </w:r>
      <w:proofErr w:type="gramStart"/>
      <w:r w:rsidRPr="00E5758F">
        <w:rPr>
          <w:rFonts w:asciiTheme="minorEastAsia" w:hAnsiTheme="minorEastAsia" w:hint="eastAsia"/>
          <w:sz w:val="24"/>
          <w:szCs w:val="24"/>
        </w:rPr>
        <w:t>委估对象</w:t>
      </w:r>
      <w:proofErr w:type="gramEnd"/>
      <w:r w:rsidRPr="00E5758F">
        <w:rPr>
          <w:rFonts w:asciiTheme="minorEastAsia" w:hAnsiTheme="minorEastAsia" w:hint="eastAsia"/>
          <w:sz w:val="24"/>
          <w:szCs w:val="24"/>
        </w:rPr>
        <w:t>现状满足所采用的城市规划、用途管制和限制条件，另有说明的除外。</w:t>
      </w:r>
    </w:p>
    <w:p w14:paraId="60AC1F6A" w14:textId="77777777" w:rsidR="001C2F22" w:rsidRPr="00E5758F" w:rsidRDefault="00776E79">
      <w:pPr>
        <w:wordWrap w:val="0"/>
        <w:snapToGrid w:val="0"/>
        <w:spacing w:line="420" w:lineRule="exact"/>
        <w:ind w:firstLineChars="200" w:firstLine="480"/>
        <w:rPr>
          <w:rFonts w:asciiTheme="minorEastAsia" w:eastAsiaTheme="minorEastAsia" w:hAnsiTheme="minorEastAsia"/>
          <w:sz w:val="24"/>
          <w:szCs w:val="24"/>
        </w:rPr>
      </w:pPr>
      <w:r w:rsidRPr="00E5758F">
        <w:rPr>
          <w:rFonts w:asciiTheme="minorEastAsia" w:hAnsiTheme="minorEastAsia" w:hint="eastAsia"/>
          <w:sz w:val="24"/>
          <w:szCs w:val="24"/>
        </w:rPr>
        <w:t>(5)估价人员已对房地产安全、环境污染等影响估价对象价值的重大因素给予了关注，在无理由怀疑估价对象存在安全隐患且无相应的专业机构进行鉴定、检测的情况下，假设估价对象能正常安全使用为前提进行估价。</w:t>
      </w:r>
    </w:p>
    <w:p w14:paraId="463E0531" w14:textId="77777777" w:rsidR="001C2F22" w:rsidRPr="00E5758F" w:rsidRDefault="00776E79">
      <w:pPr>
        <w:wordWrap w:val="0"/>
        <w:snapToGrid w:val="0"/>
        <w:spacing w:line="420" w:lineRule="exact"/>
        <w:ind w:firstLineChars="200" w:firstLine="480"/>
        <w:rPr>
          <w:rFonts w:asciiTheme="minorEastAsia" w:eastAsiaTheme="minorEastAsia" w:hAnsiTheme="minorEastAsia"/>
          <w:sz w:val="24"/>
          <w:szCs w:val="24"/>
        </w:rPr>
      </w:pPr>
      <w:r w:rsidRPr="00E5758F">
        <w:rPr>
          <w:rFonts w:asciiTheme="minorEastAsia" w:hAnsiTheme="minorEastAsia" w:hint="eastAsia"/>
          <w:sz w:val="24"/>
          <w:szCs w:val="24"/>
        </w:rPr>
        <w:t>(6)估价人员未对房地产建筑面积进行专业测量，经现场查勘观察，估价对象房地产建筑面积与相关权属</w:t>
      </w:r>
      <w:r w:rsidRPr="00E5758F">
        <w:rPr>
          <w:rFonts w:asciiTheme="minorEastAsia" w:hAnsiTheme="minorEastAsia"/>
          <w:sz w:val="24"/>
          <w:szCs w:val="24"/>
        </w:rPr>
        <w:t>证件</w:t>
      </w:r>
      <w:r w:rsidRPr="00E5758F">
        <w:rPr>
          <w:rFonts w:asciiTheme="minorEastAsia" w:hAnsiTheme="minorEastAsia" w:hint="eastAsia"/>
          <w:sz w:val="24"/>
          <w:szCs w:val="24"/>
        </w:rPr>
        <w:t>记载建筑面积大体相当。</w:t>
      </w:r>
    </w:p>
    <w:p w14:paraId="545A00EA" w14:textId="77777777" w:rsidR="001C2F22" w:rsidRPr="00E5758F" w:rsidRDefault="00776E79">
      <w:pPr>
        <w:wordWrap w:val="0"/>
        <w:snapToGrid w:val="0"/>
        <w:spacing w:line="420" w:lineRule="exact"/>
        <w:ind w:firstLineChars="200" w:firstLine="480"/>
        <w:rPr>
          <w:rFonts w:asciiTheme="minorEastAsia" w:hAnsiTheme="minorEastAsia"/>
          <w:sz w:val="24"/>
          <w:szCs w:val="24"/>
        </w:rPr>
      </w:pPr>
      <w:r w:rsidRPr="00E5758F">
        <w:rPr>
          <w:rFonts w:asciiTheme="minorEastAsia" w:hAnsiTheme="minorEastAsia" w:hint="eastAsia"/>
          <w:sz w:val="24"/>
          <w:szCs w:val="24"/>
        </w:rPr>
        <w:t xml:space="preserve">(7) </w:t>
      </w:r>
      <w:r w:rsidRPr="00E5758F">
        <w:rPr>
          <w:rFonts w:ascii="宋体" w:hAnsi="宋体" w:hint="eastAsia"/>
          <w:sz w:val="24"/>
          <w:szCs w:val="24"/>
        </w:rPr>
        <w:t>假设估价对象在价值时点达到最高最佳使用状态，</w:t>
      </w:r>
      <w:r w:rsidRPr="00E5758F">
        <w:rPr>
          <w:rFonts w:asciiTheme="minorEastAsia" w:hAnsiTheme="minorEastAsia" w:hint="eastAsia"/>
          <w:sz w:val="24"/>
          <w:szCs w:val="24"/>
        </w:rPr>
        <w:t>并符合</w:t>
      </w:r>
      <w:r w:rsidRPr="00E5758F">
        <w:rPr>
          <w:rFonts w:ascii="宋体" w:hAnsi="宋体" w:hint="eastAsia"/>
          <w:sz w:val="24"/>
          <w:szCs w:val="24"/>
        </w:rPr>
        <w:t>国家和地方</w:t>
      </w:r>
      <w:r w:rsidRPr="00E5758F">
        <w:rPr>
          <w:rFonts w:asciiTheme="minorEastAsia" w:hAnsiTheme="minorEastAsia" w:hint="eastAsia"/>
          <w:sz w:val="24"/>
          <w:szCs w:val="24"/>
        </w:rPr>
        <w:t>的</w:t>
      </w:r>
      <w:r w:rsidRPr="00E5758F">
        <w:rPr>
          <w:rFonts w:ascii="宋体" w:hAnsi="宋体" w:hint="eastAsia"/>
          <w:sz w:val="24"/>
          <w:szCs w:val="24"/>
        </w:rPr>
        <w:t>法律法规</w:t>
      </w:r>
      <w:r w:rsidRPr="00E5758F">
        <w:rPr>
          <w:rFonts w:asciiTheme="minorEastAsia" w:hAnsiTheme="minorEastAsia" w:hint="eastAsia"/>
          <w:sz w:val="24"/>
          <w:szCs w:val="24"/>
        </w:rPr>
        <w:t>，其规划用途不变、并持续正常使用为前提进行估价。</w:t>
      </w:r>
    </w:p>
    <w:p w14:paraId="1BE2023A" w14:textId="77777777" w:rsidR="001C2F22" w:rsidRPr="00E5758F" w:rsidRDefault="00776E79">
      <w:pPr>
        <w:wordWrap w:val="0"/>
        <w:snapToGrid w:val="0"/>
        <w:spacing w:line="420" w:lineRule="exact"/>
        <w:ind w:firstLineChars="200" w:firstLine="480"/>
        <w:rPr>
          <w:rFonts w:asciiTheme="minorEastAsia" w:eastAsiaTheme="minorEastAsia" w:hAnsiTheme="minorEastAsia"/>
          <w:sz w:val="24"/>
          <w:szCs w:val="24"/>
        </w:rPr>
      </w:pPr>
      <w:r w:rsidRPr="00E5758F">
        <w:rPr>
          <w:rFonts w:asciiTheme="minorEastAsia" w:hAnsiTheme="minorEastAsia" w:hint="eastAsia"/>
          <w:sz w:val="24"/>
          <w:szCs w:val="24"/>
        </w:rPr>
        <w:t>(8)估价对象在价值时点的房地产市场为公开、平等、自愿的交易市场，即能满足以下条件：</w:t>
      </w:r>
    </w:p>
    <w:p w14:paraId="487C3027" w14:textId="77777777" w:rsidR="001C2F22" w:rsidRPr="00E5758F" w:rsidRDefault="00776E79">
      <w:pPr>
        <w:wordWrap w:val="0"/>
        <w:snapToGrid w:val="0"/>
        <w:spacing w:line="420" w:lineRule="exact"/>
        <w:ind w:firstLineChars="200" w:firstLine="480"/>
        <w:rPr>
          <w:rFonts w:asciiTheme="minorEastAsia" w:eastAsiaTheme="minorEastAsia" w:hAnsiTheme="minorEastAsia"/>
          <w:sz w:val="24"/>
          <w:szCs w:val="24"/>
        </w:rPr>
      </w:pPr>
      <w:r w:rsidRPr="00E5758F">
        <w:rPr>
          <w:rFonts w:asciiTheme="minorEastAsia" w:hAnsiTheme="minorEastAsia" w:hint="eastAsia"/>
          <w:sz w:val="24"/>
          <w:szCs w:val="24"/>
        </w:rPr>
        <w:t>①交易双方自愿地进行交易；</w:t>
      </w:r>
    </w:p>
    <w:p w14:paraId="5F503423" w14:textId="77777777" w:rsidR="001C2F22" w:rsidRPr="00E5758F" w:rsidRDefault="00776E79">
      <w:pPr>
        <w:wordWrap w:val="0"/>
        <w:snapToGrid w:val="0"/>
        <w:spacing w:line="420" w:lineRule="exact"/>
        <w:ind w:firstLineChars="200" w:firstLine="480"/>
        <w:rPr>
          <w:rFonts w:asciiTheme="minorEastAsia" w:eastAsiaTheme="minorEastAsia" w:hAnsiTheme="minorEastAsia"/>
          <w:sz w:val="24"/>
          <w:szCs w:val="24"/>
        </w:rPr>
      </w:pPr>
      <w:r w:rsidRPr="00E5758F">
        <w:rPr>
          <w:rFonts w:asciiTheme="minorEastAsia" w:hAnsiTheme="minorEastAsia" w:hint="eastAsia"/>
          <w:sz w:val="24"/>
          <w:szCs w:val="24"/>
        </w:rPr>
        <w:t>②交易双方处于利己动机进行交易；</w:t>
      </w:r>
    </w:p>
    <w:p w14:paraId="22ED191B" w14:textId="77777777" w:rsidR="001C2F22" w:rsidRPr="00E5758F" w:rsidRDefault="00776E79">
      <w:pPr>
        <w:wordWrap w:val="0"/>
        <w:snapToGrid w:val="0"/>
        <w:spacing w:line="420" w:lineRule="exact"/>
        <w:ind w:firstLineChars="200" w:firstLine="480"/>
        <w:rPr>
          <w:rFonts w:asciiTheme="minorEastAsia" w:eastAsiaTheme="minorEastAsia" w:hAnsiTheme="minorEastAsia"/>
          <w:sz w:val="24"/>
          <w:szCs w:val="24"/>
        </w:rPr>
      </w:pPr>
      <w:r w:rsidRPr="00E5758F">
        <w:rPr>
          <w:rFonts w:asciiTheme="minorEastAsia" w:hAnsiTheme="minorEastAsia" w:hint="eastAsia"/>
          <w:sz w:val="24"/>
          <w:szCs w:val="24"/>
        </w:rPr>
        <w:t>③交易双方精明、谨慎行事，并了解交易对象、知晓市场行情；</w:t>
      </w:r>
    </w:p>
    <w:p w14:paraId="7CE8D3FB" w14:textId="77777777" w:rsidR="001C2F22" w:rsidRPr="00E5758F" w:rsidRDefault="00776E79">
      <w:pPr>
        <w:wordWrap w:val="0"/>
        <w:snapToGrid w:val="0"/>
        <w:spacing w:line="420" w:lineRule="exact"/>
        <w:ind w:firstLineChars="200" w:firstLine="480"/>
        <w:rPr>
          <w:rFonts w:asciiTheme="minorEastAsia" w:eastAsiaTheme="minorEastAsia" w:hAnsiTheme="minorEastAsia"/>
          <w:sz w:val="24"/>
          <w:szCs w:val="24"/>
        </w:rPr>
      </w:pPr>
      <w:r w:rsidRPr="00E5758F">
        <w:rPr>
          <w:rFonts w:asciiTheme="minorEastAsia" w:hAnsiTheme="minorEastAsia" w:hint="eastAsia"/>
          <w:sz w:val="24"/>
          <w:szCs w:val="24"/>
        </w:rPr>
        <w:t>④交易双方有较充裕的时间进行交易；</w:t>
      </w:r>
    </w:p>
    <w:p w14:paraId="0B1946B6" w14:textId="77777777" w:rsidR="001C2F22" w:rsidRPr="00E5758F" w:rsidRDefault="00776E79">
      <w:pPr>
        <w:wordWrap w:val="0"/>
        <w:snapToGrid w:val="0"/>
        <w:spacing w:line="420" w:lineRule="exact"/>
        <w:ind w:firstLineChars="200" w:firstLine="480"/>
        <w:rPr>
          <w:rFonts w:asciiTheme="minorEastAsia" w:hAnsiTheme="minorEastAsia"/>
          <w:sz w:val="24"/>
          <w:szCs w:val="24"/>
        </w:rPr>
      </w:pPr>
      <w:r w:rsidRPr="00E5758F">
        <w:rPr>
          <w:rFonts w:asciiTheme="minorEastAsia" w:hAnsiTheme="minorEastAsia" w:hint="eastAsia"/>
          <w:sz w:val="24"/>
          <w:szCs w:val="24"/>
        </w:rPr>
        <w:t>⑤不存在买者因特殊兴趣而给予附加出价。</w:t>
      </w:r>
    </w:p>
    <w:p w14:paraId="63BA77C7" w14:textId="77777777" w:rsidR="001C2F22" w:rsidRPr="00E5758F" w:rsidRDefault="00776E79">
      <w:pPr>
        <w:suppressAutoHyphens/>
        <w:wordWrap w:val="0"/>
        <w:spacing w:line="560" w:lineRule="exact"/>
        <w:ind w:firstLineChars="200" w:firstLine="482"/>
        <w:rPr>
          <w:rFonts w:asciiTheme="minorEastAsia" w:eastAsiaTheme="minorEastAsia" w:hAnsiTheme="minorEastAsia"/>
          <w:b/>
          <w:sz w:val="24"/>
          <w:szCs w:val="24"/>
        </w:rPr>
      </w:pPr>
      <w:r w:rsidRPr="00E5758F">
        <w:rPr>
          <w:rFonts w:asciiTheme="minorEastAsia" w:eastAsiaTheme="minorEastAsia" w:hAnsiTheme="minorEastAsia" w:hint="eastAsia"/>
          <w:b/>
          <w:sz w:val="24"/>
          <w:szCs w:val="24"/>
        </w:rPr>
        <w:t>2、未定事项假设</w:t>
      </w:r>
      <w:r w:rsidR="00850A19" w:rsidRPr="00E5758F">
        <w:rPr>
          <w:rFonts w:asciiTheme="minorEastAsia" w:eastAsiaTheme="minorEastAsia" w:hAnsiTheme="minorEastAsia" w:hint="eastAsia"/>
          <w:b/>
          <w:sz w:val="24"/>
          <w:szCs w:val="24"/>
        </w:rPr>
        <w:t>（无）</w:t>
      </w:r>
    </w:p>
    <w:p w14:paraId="0391E7F6" w14:textId="77777777" w:rsidR="001C2F22" w:rsidRPr="00E5758F" w:rsidRDefault="00776E79">
      <w:pPr>
        <w:suppressAutoHyphens/>
        <w:wordWrap w:val="0"/>
        <w:spacing w:line="560" w:lineRule="exact"/>
        <w:ind w:firstLineChars="200" w:firstLine="482"/>
        <w:rPr>
          <w:rFonts w:asciiTheme="minorEastAsia" w:eastAsiaTheme="minorEastAsia" w:hAnsiTheme="minorEastAsia"/>
          <w:b/>
          <w:sz w:val="24"/>
          <w:szCs w:val="24"/>
        </w:rPr>
      </w:pPr>
      <w:r w:rsidRPr="00E5758F">
        <w:rPr>
          <w:rFonts w:asciiTheme="minorEastAsia" w:eastAsiaTheme="minorEastAsia" w:hAnsiTheme="minorEastAsia" w:hint="eastAsia"/>
          <w:b/>
          <w:sz w:val="24"/>
          <w:szCs w:val="24"/>
        </w:rPr>
        <w:t>3、背离事实假设</w:t>
      </w:r>
    </w:p>
    <w:p w14:paraId="0F7C739B" w14:textId="77777777" w:rsidR="00850A19" w:rsidRPr="00E5758F" w:rsidRDefault="00850A19" w:rsidP="00850A19">
      <w:pPr>
        <w:suppressAutoHyphens/>
        <w:wordWrap w:val="0"/>
        <w:spacing w:line="440" w:lineRule="exact"/>
        <w:ind w:firstLineChars="200" w:firstLine="480"/>
        <w:rPr>
          <w:rFonts w:ascii="宋体" w:hAnsi="宋体"/>
          <w:sz w:val="24"/>
          <w:szCs w:val="24"/>
        </w:rPr>
      </w:pPr>
      <w:r w:rsidRPr="00E5758F">
        <w:rPr>
          <w:rFonts w:ascii="宋体" w:hAnsi="宋体" w:hint="eastAsia"/>
          <w:sz w:val="24"/>
          <w:szCs w:val="24"/>
        </w:rPr>
        <w:t>根据委托方提供的资料，估价对象已设立抵押，本次估价是为委托方确定财产处置参考价参考依据，故本次估价不考虑估价对象已设立的抵押权以及可能存在的租赁权、其他优先受偿权及查封等权利的限制。</w:t>
      </w:r>
    </w:p>
    <w:p w14:paraId="346BAD5E" w14:textId="77777777" w:rsidR="001C2F22" w:rsidRPr="00E5758F" w:rsidRDefault="00776E79" w:rsidP="00850A19">
      <w:pPr>
        <w:suppressAutoHyphens/>
        <w:wordWrap w:val="0"/>
        <w:spacing w:line="560" w:lineRule="exact"/>
        <w:ind w:firstLineChars="200" w:firstLine="482"/>
        <w:rPr>
          <w:rFonts w:asciiTheme="minorEastAsia" w:eastAsiaTheme="minorEastAsia" w:hAnsiTheme="minorEastAsia"/>
          <w:b/>
          <w:sz w:val="24"/>
          <w:szCs w:val="24"/>
        </w:rPr>
      </w:pPr>
      <w:r w:rsidRPr="00E5758F">
        <w:rPr>
          <w:rFonts w:asciiTheme="minorEastAsia" w:eastAsiaTheme="minorEastAsia" w:hAnsiTheme="minorEastAsia" w:hint="eastAsia"/>
          <w:b/>
          <w:sz w:val="24"/>
          <w:szCs w:val="24"/>
        </w:rPr>
        <w:lastRenderedPageBreak/>
        <w:t>4、不相一致假设</w:t>
      </w:r>
      <w:r w:rsidR="00850A19" w:rsidRPr="00E5758F">
        <w:rPr>
          <w:rFonts w:asciiTheme="minorEastAsia" w:eastAsiaTheme="minorEastAsia" w:hAnsiTheme="minorEastAsia" w:hint="eastAsia"/>
          <w:b/>
          <w:sz w:val="24"/>
          <w:szCs w:val="24"/>
        </w:rPr>
        <w:t>（无）</w:t>
      </w:r>
    </w:p>
    <w:p w14:paraId="21E6C17F" w14:textId="77777777" w:rsidR="001C2F22" w:rsidRPr="00E5758F" w:rsidRDefault="00776E79">
      <w:pPr>
        <w:suppressAutoHyphens/>
        <w:wordWrap w:val="0"/>
        <w:spacing w:line="560" w:lineRule="exact"/>
        <w:ind w:firstLineChars="200" w:firstLine="482"/>
        <w:rPr>
          <w:rFonts w:asciiTheme="minorEastAsia" w:eastAsiaTheme="minorEastAsia" w:hAnsiTheme="minorEastAsia"/>
          <w:b/>
          <w:sz w:val="24"/>
          <w:szCs w:val="24"/>
        </w:rPr>
      </w:pPr>
      <w:r w:rsidRPr="00E5758F">
        <w:rPr>
          <w:rFonts w:asciiTheme="minorEastAsia" w:eastAsiaTheme="minorEastAsia" w:hAnsiTheme="minorEastAsia" w:hint="eastAsia"/>
          <w:b/>
          <w:sz w:val="24"/>
          <w:szCs w:val="24"/>
        </w:rPr>
        <w:t>5、依据不足假设</w:t>
      </w:r>
    </w:p>
    <w:p w14:paraId="2C99F084" w14:textId="77777777" w:rsidR="001C2F22" w:rsidRPr="00E5758F" w:rsidRDefault="00850A19" w:rsidP="00A87B87">
      <w:pPr>
        <w:suppressAutoHyphens/>
        <w:spacing w:line="420" w:lineRule="exact"/>
        <w:ind w:firstLineChars="200" w:firstLine="480"/>
        <w:rPr>
          <w:rFonts w:asciiTheme="minorEastAsia" w:eastAsiaTheme="minorEastAsia" w:hAnsiTheme="minorEastAsia" w:cs="Arial"/>
          <w:sz w:val="24"/>
          <w:szCs w:val="24"/>
        </w:rPr>
      </w:pPr>
      <w:r w:rsidRPr="00E5758F">
        <w:rPr>
          <w:rFonts w:asciiTheme="minorEastAsia" w:eastAsiaTheme="minorEastAsia" w:hAnsiTheme="minorEastAsia" w:cs="Arial" w:hint="eastAsia"/>
          <w:sz w:val="24"/>
          <w:szCs w:val="24"/>
        </w:rPr>
        <w:t>委托方提供的资料未记载估价对象房屋的建成年份，委托方亦未提供其他相关估价对象的建成年份资料，经注册房地产估价师实地调查，此次评估，估价对象建成年代的确定是参考所在路段同类房屋情况，并结合估价经验判断得出，受客观条件限制，可能与实际建造时间有差异，本次估价房屋建成年份设定为2</w:t>
      </w:r>
      <w:r w:rsidRPr="00E5758F">
        <w:rPr>
          <w:rFonts w:asciiTheme="minorEastAsia" w:eastAsiaTheme="minorEastAsia" w:hAnsiTheme="minorEastAsia" w:cs="Arial"/>
          <w:sz w:val="24"/>
          <w:szCs w:val="24"/>
        </w:rPr>
        <w:t>010</w:t>
      </w:r>
      <w:r w:rsidRPr="00E5758F">
        <w:rPr>
          <w:rFonts w:asciiTheme="minorEastAsia" w:eastAsiaTheme="minorEastAsia" w:hAnsiTheme="minorEastAsia" w:cs="Arial" w:hint="eastAsia"/>
          <w:sz w:val="24"/>
          <w:szCs w:val="24"/>
        </w:rPr>
        <w:t>年，如与实际不符，本报告应做相应调整。</w:t>
      </w:r>
    </w:p>
    <w:p w14:paraId="28ACC774" w14:textId="77777777" w:rsidR="001C2F22" w:rsidRPr="00E5758F" w:rsidRDefault="00776E79">
      <w:pPr>
        <w:pStyle w:val="2"/>
        <w:wordWrap w:val="0"/>
        <w:spacing w:before="146"/>
        <w:rPr>
          <w:b w:val="0"/>
          <w:color w:val="auto"/>
          <w:sz w:val="24"/>
          <w:szCs w:val="24"/>
        </w:rPr>
      </w:pPr>
      <w:bookmarkStart w:id="8" w:name="_Toc106292586"/>
      <w:r w:rsidRPr="00E5758F">
        <w:rPr>
          <w:rFonts w:hint="eastAsia"/>
          <w:color w:val="auto"/>
          <w:sz w:val="24"/>
          <w:szCs w:val="24"/>
        </w:rPr>
        <w:t>（二）</w:t>
      </w:r>
      <w:r w:rsidRPr="00E5758F">
        <w:rPr>
          <w:color w:val="auto"/>
          <w:sz w:val="24"/>
          <w:szCs w:val="24"/>
        </w:rPr>
        <w:t>本估价报告使用的限制条件</w:t>
      </w:r>
      <w:bookmarkEnd w:id="8"/>
    </w:p>
    <w:p w14:paraId="076C7C45" w14:textId="77777777" w:rsidR="001C2F22" w:rsidRPr="00E5758F" w:rsidRDefault="00776E79">
      <w:pPr>
        <w:suppressAutoHyphens/>
        <w:wordWrap w:val="0"/>
        <w:spacing w:line="420" w:lineRule="exact"/>
        <w:ind w:firstLineChars="200" w:firstLine="448"/>
        <w:rPr>
          <w:rFonts w:asciiTheme="minorEastAsia" w:eastAsiaTheme="minorEastAsia" w:hAnsiTheme="minorEastAsia"/>
          <w:sz w:val="24"/>
          <w:szCs w:val="24"/>
        </w:rPr>
      </w:pPr>
      <w:r w:rsidRPr="00E5758F">
        <w:rPr>
          <w:rFonts w:asciiTheme="minorEastAsia" w:eastAsiaTheme="minorEastAsia" w:hAnsiTheme="minorEastAsia" w:hint="eastAsia"/>
          <w:spacing w:val="-8"/>
          <w:sz w:val="24"/>
          <w:szCs w:val="24"/>
        </w:rPr>
        <w:t>1、</w:t>
      </w:r>
      <w:r w:rsidRPr="00E5758F">
        <w:rPr>
          <w:rFonts w:asciiTheme="minorEastAsia" w:eastAsiaTheme="minorEastAsia" w:hAnsiTheme="minorEastAsia" w:cs="Arial" w:hint="eastAsia"/>
          <w:sz w:val="24"/>
          <w:szCs w:val="24"/>
        </w:rPr>
        <w:t>本估价报告仅作为委托方在本次估价目的下使用，不得做其他用途。</w:t>
      </w:r>
    </w:p>
    <w:p w14:paraId="67E80F59" w14:textId="77777777" w:rsidR="001C2F22" w:rsidRPr="00E5758F" w:rsidRDefault="00776E79">
      <w:pPr>
        <w:suppressAutoHyphens/>
        <w:wordWrap w:val="0"/>
        <w:spacing w:line="420" w:lineRule="exact"/>
        <w:ind w:firstLineChars="200" w:firstLine="448"/>
        <w:rPr>
          <w:rFonts w:asciiTheme="minorEastAsia" w:eastAsiaTheme="minorEastAsia" w:hAnsiTheme="minorEastAsia"/>
          <w:spacing w:val="-8"/>
          <w:sz w:val="24"/>
          <w:szCs w:val="24"/>
        </w:rPr>
      </w:pPr>
      <w:r w:rsidRPr="00E5758F">
        <w:rPr>
          <w:rFonts w:asciiTheme="minorEastAsia" w:eastAsiaTheme="minorEastAsia" w:hAnsiTheme="minorEastAsia" w:hint="eastAsia"/>
          <w:spacing w:val="-8"/>
          <w:sz w:val="24"/>
          <w:szCs w:val="24"/>
        </w:rPr>
        <w:t>2、本估价报告分为“估价结果报告”和“估价技术报告”两部分。“估价结果报告”提供给估价委托人，“估价技术报告”按有关规定留存估价机构备查。</w:t>
      </w:r>
    </w:p>
    <w:p w14:paraId="4CA1B095" w14:textId="77777777" w:rsidR="001C2F22" w:rsidRPr="00E5758F" w:rsidRDefault="00776E79">
      <w:pPr>
        <w:suppressAutoHyphens/>
        <w:wordWrap w:val="0"/>
        <w:spacing w:line="42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3、未经估价机构书面同意，本估价报告的全部或部分及任何参考资料均不允许在任何公开发表的文件、通告或声明中引用，亦不得以其他任何方式公开发表。凡因委托方或相关当事人对本报告的不当使用引起的后果，本估价机构和估价人员不承担任何责任。本估价机构保留对违规使用本报告追究相关法律责任的权利。</w:t>
      </w:r>
    </w:p>
    <w:p w14:paraId="72002981" w14:textId="77777777" w:rsidR="001C2F22" w:rsidRPr="00E5758F" w:rsidRDefault="00776E79">
      <w:pPr>
        <w:suppressAutoHyphens/>
        <w:wordWrap w:val="0"/>
        <w:spacing w:line="42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4、本估价报告是在公开市场条件下进行的价格评估，未考虑可能承担或将来承担的费用，以及特殊的交易方式可能追加付出的费用等对其评估价值有影响的因素，也未考虑国家宏观经济政策发生变化以及遇有自然力和其它不可抗力对评估价值的影响。</w:t>
      </w:r>
    </w:p>
    <w:p w14:paraId="0B4530DA" w14:textId="77777777" w:rsidR="001C2F22" w:rsidRPr="00E5758F" w:rsidRDefault="00776E79">
      <w:pPr>
        <w:suppressAutoHyphens/>
        <w:wordWrap w:val="0"/>
        <w:spacing w:line="42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5、本估价报告若出现文字或数字因打印、校对及其他原因发生误差时，请估价委托人及时通知本估价机构更正。</w:t>
      </w:r>
    </w:p>
    <w:p w14:paraId="786FDFC0" w14:textId="77777777" w:rsidR="001C2F22" w:rsidRPr="00E5758F" w:rsidRDefault="00776E79">
      <w:pPr>
        <w:suppressAutoHyphens/>
        <w:wordWrap w:val="0"/>
        <w:spacing w:line="42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6、</w:t>
      </w:r>
      <w:r w:rsidRPr="00E5758F">
        <w:rPr>
          <w:rFonts w:asciiTheme="minorEastAsia" w:eastAsiaTheme="minorEastAsia" w:hAnsiTheme="minorEastAsia" w:cs="Arial" w:hint="eastAsia"/>
          <w:sz w:val="24"/>
          <w:szCs w:val="24"/>
        </w:rPr>
        <w:t>估价报告的估价结果，需经</w:t>
      </w:r>
      <w:r w:rsidRPr="00E5758F">
        <w:rPr>
          <w:rFonts w:asciiTheme="minorEastAsia" w:eastAsiaTheme="minorEastAsia" w:hAnsiTheme="minorEastAsia" w:cs="Arial"/>
          <w:sz w:val="24"/>
          <w:szCs w:val="24"/>
        </w:rPr>
        <w:t>安徽财苑房地产土地评估咨询有限公司</w:t>
      </w:r>
      <w:r w:rsidRPr="00E5758F">
        <w:rPr>
          <w:rFonts w:asciiTheme="minorEastAsia" w:eastAsiaTheme="minorEastAsia" w:hAnsiTheme="minorEastAsia" w:cs="Arial" w:hint="eastAsia"/>
          <w:sz w:val="24"/>
          <w:szCs w:val="24"/>
        </w:rPr>
        <w:t>盖章及在该公司注册的两名房地产估价师签字，</w:t>
      </w:r>
      <w:r w:rsidRPr="00E5758F">
        <w:rPr>
          <w:rFonts w:asciiTheme="minorEastAsia" w:eastAsiaTheme="minorEastAsia" w:hAnsiTheme="minorEastAsia" w:cs="Arial"/>
          <w:sz w:val="24"/>
          <w:szCs w:val="24"/>
        </w:rPr>
        <w:t>安徽财苑房地产土地评估咨询有限公司</w:t>
      </w:r>
      <w:r w:rsidRPr="00E5758F">
        <w:rPr>
          <w:rFonts w:asciiTheme="minorEastAsia" w:eastAsiaTheme="minorEastAsia" w:hAnsiTheme="minorEastAsia" w:cs="Arial" w:hint="eastAsia"/>
          <w:sz w:val="24"/>
          <w:szCs w:val="24"/>
        </w:rPr>
        <w:t>对本次估价结果拥有最终解释权。</w:t>
      </w:r>
    </w:p>
    <w:p w14:paraId="76E7D0AB" w14:textId="77777777" w:rsidR="001C2F22" w:rsidRPr="00E5758F" w:rsidRDefault="00776E79">
      <w:pPr>
        <w:suppressAutoHyphens/>
        <w:wordWrap w:val="0"/>
        <w:spacing w:line="42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7、</w:t>
      </w:r>
      <w:r w:rsidRPr="00E5758F">
        <w:rPr>
          <w:rFonts w:asciiTheme="minorEastAsia" w:eastAsiaTheme="minorEastAsia" w:hAnsiTheme="minorEastAsia" w:hint="eastAsia"/>
          <w:spacing w:val="-6"/>
          <w:sz w:val="24"/>
          <w:szCs w:val="24"/>
        </w:rPr>
        <w:t>本房地产估价报告经估价机构加盖公章并由估价师签字后方可使用，估价机构仅对本报告的原件承担责任，对任何形式的复制件概不认可且不承担责任。</w:t>
      </w:r>
    </w:p>
    <w:p w14:paraId="363D1D25" w14:textId="77777777" w:rsidR="001C2F22" w:rsidRPr="00E5758F" w:rsidRDefault="00776E79">
      <w:pPr>
        <w:suppressAutoHyphens/>
        <w:wordWrap w:val="0"/>
        <w:spacing w:line="420" w:lineRule="exact"/>
        <w:ind w:firstLineChars="200" w:firstLine="480"/>
        <w:rPr>
          <w:rFonts w:asciiTheme="minorEastAsia" w:eastAsiaTheme="minorEastAsia" w:hAnsiTheme="minorEastAsia" w:cs="Arial"/>
          <w:sz w:val="24"/>
          <w:szCs w:val="24"/>
        </w:rPr>
      </w:pPr>
      <w:r w:rsidRPr="00E5758F">
        <w:rPr>
          <w:rFonts w:asciiTheme="minorEastAsia" w:eastAsiaTheme="minorEastAsia" w:hAnsiTheme="minorEastAsia" w:hint="eastAsia"/>
          <w:sz w:val="24"/>
          <w:szCs w:val="24"/>
        </w:rPr>
        <w:t>8、如在自提交估价报告之日起未来一年中该区域同类型房地产市场行情无重大的变化时，本估价报告使用期为一年(</w:t>
      </w:r>
      <w:r w:rsidRPr="00E5758F">
        <w:rPr>
          <w:rFonts w:asciiTheme="minorEastAsia" w:eastAsiaTheme="minorEastAsia" w:hAnsiTheme="minorEastAsia" w:cs="Arial" w:hint="eastAsia"/>
          <w:sz w:val="24"/>
          <w:szCs w:val="24"/>
        </w:rPr>
        <w:t>2022年6月17日至2023年6月16日</w:t>
      </w:r>
      <w:r w:rsidRPr="00E5758F">
        <w:rPr>
          <w:rFonts w:asciiTheme="minorEastAsia" w:eastAsiaTheme="minorEastAsia" w:hAnsiTheme="minorEastAsia" w:hint="eastAsia"/>
          <w:sz w:val="24"/>
          <w:szCs w:val="24"/>
        </w:rPr>
        <w:t>)。如果使用本估价结果的时间超过了报告的使用有效期，我们对超过了报告使用有效期使用估价报告造成的损失不承担责任。</w:t>
      </w:r>
    </w:p>
    <w:p w14:paraId="6193D301" w14:textId="77777777" w:rsidR="001C2F22" w:rsidRPr="00E5758F" w:rsidRDefault="00776E79">
      <w:pPr>
        <w:suppressAutoHyphens/>
        <w:wordWrap w:val="0"/>
        <w:spacing w:line="42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9、根据《最高人民法院关于人民法院确定财产处置参考价若干问题的规定》</w:t>
      </w:r>
      <w:r w:rsidRPr="00E5758F">
        <w:rPr>
          <w:rFonts w:asciiTheme="minorEastAsia" w:eastAsiaTheme="minorEastAsia" w:hAnsiTheme="minorEastAsia"/>
          <w:sz w:val="24"/>
          <w:szCs w:val="24"/>
        </w:rPr>
        <w:t>(法释[20</w:t>
      </w:r>
      <w:r w:rsidRPr="00E5758F">
        <w:rPr>
          <w:rFonts w:asciiTheme="minorEastAsia" w:eastAsiaTheme="minorEastAsia" w:hAnsiTheme="minorEastAsia" w:hint="eastAsia"/>
          <w:sz w:val="24"/>
          <w:szCs w:val="24"/>
        </w:rPr>
        <w:t>18</w:t>
      </w:r>
      <w:r w:rsidRPr="00E5758F">
        <w:rPr>
          <w:rFonts w:asciiTheme="minorEastAsia" w:eastAsiaTheme="minorEastAsia" w:hAnsiTheme="minorEastAsia"/>
          <w:sz w:val="24"/>
          <w:szCs w:val="24"/>
        </w:rPr>
        <w:t>]1</w:t>
      </w:r>
      <w:r w:rsidRPr="00E5758F">
        <w:rPr>
          <w:rFonts w:asciiTheme="minorEastAsia" w:eastAsiaTheme="minorEastAsia" w:hAnsiTheme="minorEastAsia" w:hint="eastAsia"/>
          <w:sz w:val="24"/>
          <w:szCs w:val="24"/>
        </w:rPr>
        <w:t>5</w:t>
      </w:r>
      <w:r w:rsidRPr="00E5758F">
        <w:rPr>
          <w:rFonts w:asciiTheme="minorEastAsia" w:eastAsiaTheme="minorEastAsia" w:hAnsiTheme="minorEastAsia"/>
          <w:sz w:val="24"/>
          <w:szCs w:val="24"/>
        </w:rPr>
        <w:t>号)</w:t>
      </w:r>
      <w:r w:rsidRPr="00E5758F">
        <w:rPr>
          <w:rFonts w:asciiTheme="minorEastAsia" w:eastAsiaTheme="minorEastAsia" w:hAnsiTheme="minorEastAsia" w:hint="eastAsia"/>
          <w:sz w:val="24"/>
          <w:szCs w:val="24"/>
        </w:rPr>
        <w:t>，请</w:t>
      </w:r>
      <w:r w:rsidRPr="00E5758F">
        <w:rPr>
          <w:rFonts w:asciiTheme="minorEastAsia" w:eastAsiaTheme="minorEastAsia" w:hAnsiTheme="minorEastAsia"/>
          <w:sz w:val="24"/>
          <w:szCs w:val="24"/>
        </w:rPr>
        <w:t>当事人</w:t>
      </w:r>
      <w:r w:rsidRPr="00E5758F">
        <w:rPr>
          <w:rFonts w:asciiTheme="minorEastAsia" w:eastAsiaTheme="minorEastAsia" w:hAnsiTheme="minorEastAsia" w:hint="eastAsia"/>
          <w:sz w:val="24"/>
          <w:szCs w:val="24"/>
        </w:rPr>
        <w:t>、利害关系人</w:t>
      </w:r>
      <w:r w:rsidRPr="00E5758F">
        <w:rPr>
          <w:rFonts w:asciiTheme="minorEastAsia" w:eastAsiaTheme="minorEastAsia" w:hAnsiTheme="minorEastAsia"/>
          <w:sz w:val="24"/>
          <w:szCs w:val="24"/>
        </w:rPr>
        <w:t>收到评估报告后五日内对评估报告的参照标准、计算方法或者评估结果等提出书面异议</w:t>
      </w:r>
      <w:r w:rsidRPr="00E5758F">
        <w:rPr>
          <w:rFonts w:asciiTheme="minorEastAsia" w:eastAsiaTheme="minorEastAsia" w:hAnsiTheme="minorEastAsia" w:hint="eastAsia"/>
          <w:sz w:val="24"/>
          <w:szCs w:val="24"/>
        </w:rPr>
        <w:t>，未在规定期限内提出异议，我司不予受理。</w:t>
      </w:r>
    </w:p>
    <w:p w14:paraId="7F12C0E6" w14:textId="77777777" w:rsidR="001C2F22" w:rsidRPr="00E5758F" w:rsidRDefault="00776E79">
      <w:pPr>
        <w:suppressAutoHyphens/>
        <w:wordWrap w:val="0"/>
        <w:spacing w:line="42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10、</w:t>
      </w:r>
      <w:r w:rsidRPr="00E5758F">
        <w:rPr>
          <w:rFonts w:asciiTheme="minorEastAsia" w:eastAsiaTheme="minorEastAsia" w:hAnsiTheme="minorEastAsia"/>
          <w:sz w:val="24"/>
          <w:szCs w:val="24"/>
        </w:rPr>
        <w:t>在评估报告使用期限或者评估结果有效期内，评估报告或者评估结果未使用之</w:t>
      </w:r>
      <w:r w:rsidRPr="00E5758F">
        <w:rPr>
          <w:rFonts w:asciiTheme="minorEastAsia" w:eastAsiaTheme="minorEastAsia" w:hAnsiTheme="minorEastAsia"/>
          <w:sz w:val="24"/>
          <w:szCs w:val="24"/>
        </w:rPr>
        <w:lastRenderedPageBreak/>
        <w:t>前，如果评估对象状况或者房地产市场状况发生明显变化的，评估结果应当进行相应调整后才可使用；</w:t>
      </w:r>
    </w:p>
    <w:p w14:paraId="0D7F3B35" w14:textId="77777777" w:rsidR="001C2F22" w:rsidRPr="00E5758F" w:rsidRDefault="00776E79">
      <w:pPr>
        <w:suppressAutoHyphens/>
        <w:wordWrap w:val="0"/>
        <w:spacing w:line="42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11、财产拍卖或者变卖之日与价值时点不一致，可能导致评估结果对应的评估对象状况、房地产市场状况、欠缴税</w:t>
      </w:r>
      <w:proofErr w:type="gramStart"/>
      <w:r w:rsidRPr="00E5758F">
        <w:rPr>
          <w:rFonts w:asciiTheme="minorEastAsia" w:eastAsiaTheme="minorEastAsia" w:hAnsiTheme="minorEastAsia" w:hint="eastAsia"/>
          <w:sz w:val="24"/>
          <w:szCs w:val="24"/>
        </w:rPr>
        <w:t>费状况</w:t>
      </w:r>
      <w:proofErr w:type="gramEnd"/>
      <w:r w:rsidRPr="00E5758F">
        <w:rPr>
          <w:rFonts w:asciiTheme="minorEastAsia" w:eastAsiaTheme="minorEastAsia" w:hAnsiTheme="minorEastAsia" w:hint="eastAsia"/>
          <w:sz w:val="24"/>
          <w:szCs w:val="24"/>
        </w:rPr>
        <w:t>等与财产拍卖或者变卖时的相应状况不一致，发生明显变化的，评估结果应当进行相应调整后才可使用。</w:t>
      </w:r>
    </w:p>
    <w:p w14:paraId="650F1946" w14:textId="77777777" w:rsidR="00553FB6" w:rsidRPr="00E5758F" w:rsidRDefault="00553FB6" w:rsidP="00553FB6">
      <w:pPr>
        <w:wordWrap w:val="0"/>
        <w:spacing w:line="44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12、根据委托方提供的《国有土地使用证》记载估价对象土地使用权权利性质为划拨，土地使用权性质如需改为出让用地，需要补交土地出让金，提请报告使用者和相关当事人注意。</w:t>
      </w:r>
    </w:p>
    <w:p w14:paraId="0F49750A" w14:textId="77777777" w:rsidR="00553FB6" w:rsidRPr="00E5758F" w:rsidRDefault="00553FB6">
      <w:pPr>
        <w:suppressAutoHyphens/>
        <w:wordWrap w:val="0"/>
        <w:spacing w:line="420" w:lineRule="exact"/>
        <w:ind w:firstLineChars="200" w:firstLine="480"/>
        <w:rPr>
          <w:rFonts w:asciiTheme="minorEastAsia" w:eastAsiaTheme="minorEastAsia" w:hAnsiTheme="minorEastAsia"/>
          <w:sz w:val="24"/>
          <w:szCs w:val="24"/>
        </w:rPr>
      </w:pPr>
    </w:p>
    <w:p w14:paraId="101BB59C" w14:textId="77777777" w:rsidR="001C2F22" w:rsidRPr="00E5758F" w:rsidRDefault="001C2F22">
      <w:pPr>
        <w:suppressAutoHyphens/>
        <w:wordWrap w:val="0"/>
        <w:spacing w:line="420" w:lineRule="exact"/>
        <w:ind w:firstLineChars="200" w:firstLine="480"/>
        <w:rPr>
          <w:rFonts w:asciiTheme="minorEastAsia" w:eastAsiaTheme="minorEastAsia" w:hAnsiTheme="minorEastAsia"/>
          <w:sz w:val="24"/>
          <w:szCs w:val="24"/>
        </w:rPr>
      </w:pPr>
      <w:bookmarkStart w:id="9" w:name="_Toc485393185"/>
    </w:p>
    <w:p w14:paraId="1212E543" w14:textId="77777777" w:rsidR="001C2F22" w:rsidRPr="00E5758F" w:rsidRDefault="00776E79">
      <w:pPr>
        <w:widowControl/>
        <w:adjustRightInd/>
        <w:spacing w:line="240" w:lineRule="auto"/>
        <w:jc w:val="left"/>
        <w:textAlignment w:val="auto"/>
        <w:rPr>
          <w:rFonts w:ascii="Courier New" w:hAnsi="Courier New"/>
          <w:kern w:val="2"/>
          <w:szCs w:val="22"/>
        </w:rPr>
      </w:pPr>
      <w:r w:rsidRPr="00E5758F">
        <w:br w:type="page"/>
      </w:r>
    </w:p>
    <w:p w14:paraId="79F1E8AB" w14:textId="77777777" w:rsidR="001C2F22" w:rsidRPr="00E5758F" w:rsidRDefault="00776E79">
      <w:pPr>
        <w:pStyle w:val="1"/>
        <w:wordWrap w:val="0"/>
        <w:spacing w:before="292"/>
      </w:pPr>
      <w:bookmarkStart w:id="10" w:name="_Toc106292587"/>
      <w:r w:rsidRPr="00E5758F">
        <w:lastRenderedPageBreak/>
        <w:t>三、估价结果报告</w:t>
      </w:r>
      <w:bookmarkEnd w:id="9"/>
      <w:bookmarkEnd w:id="10"/>
    </w:p>
    <w:p w14:paraId="5077E434" w14:textId="77777777" w:rsidR="001C2F22" w:rsidRPr="00E5758F" w:rsidRDefault="00776E79">
      <w:pPr>
        <w:pStyle w:val="2"/>
        <w:wordWrap w:val="0"/>
        <w:spacing w:before="146" w:line="500" w:lineRule="exact"/>
        <w:rPr>
          <w:color w:val="auto"/>
          <w:sz w:val="24"/>
          <w:szCs w:val="24"/>
        </w:rPr>
      </w:pPr>
      <w:bookmarkStart w:id="11" w:name="_Toc485393186"/>
      <w:bookmarkStart w:id="12" w:name="_Toc480967872"/>
      <w:bookmarkStart w:id="13" w:name="_Toc106292588"/>
      <w:r w:rsidRPr="00E5758F">
        <w:rPr>
          <w:color w:val="auto"/>
          <w:sz w:val="24"/>
          <w:szCs w:val="24"/>
        </w:rPr>
        <w:t>（一）估价委托人</w:t>
      </w:r>
      <w:bookmarkEnd w:id="11"/>
      <w:bookmarkEnd w:id="12"/>
      <w:bookmarkEnd w:id="13"/>
    </w:p>
    <w:p w14:paraId="227A70F0" w14:textId="77777777" w:rsidR="001C2F22" w:rsidRPr="00E5758F" w:rsidRDefault="00776E79">
      <w:pPr>
        <w:tabs>
          <w:tab w:val="left" w:pos="1843"/>
        </w:tabs>
        <w:wordWrap w:val="0"/>
        <w:spacing w:line="500" w:lineRule="exact"/>
        <w:ind w:firstLineChars="200" w:firstLine="480"/>
        <w:rPr>
          <w:rFonts w:asciiTheme="minorEastAsia" w:eastAsiaTheme="minorEastAsia" w:hAnsiTheme="minorEastAsia" w:cs="Arial"/>
          <w:sz w:val="24"/>
          <w:szCs w:val="24"/>
        </w:rPr>
      </w:pPr>
      <w:r w:rsidRPr="00E5758F">
        <w:rPr>
          <w:rFonts w:asciiTheme="minorEastAsia" w:hAnsiTheme="minorEastAsia" w:hint="eastAsia"/>
          <w:sz w:val="24"/>
          <w:szCs w:val="24"/>
        </w:rPr>
        <w:t>名称：滁州市琅琊区人民法院</w:t>
      </w:r>
    </w:p>
    <w:p w14:paraId="4E4B7D0E" w14:textId="77777777" w:rsidR="001C2F22" w:rsidRPr="00E5758F" w:rsidRDefault="00776E79">
      <w:pPr>
        <w:tabs>
          <w:tab w:val="left" w:pos="1843"/>
        </w:tabs>
        <w:wordWrap w:val="0"/>
        <w:spacing w:line="500" w:lineRule="exact"/>
        <w:ind w:firstLineChars="200" w:firstLine="480"/>
        <w:rPr>
          <w:rFonts w:asciiTheme="minorEastAsia" w:hAnsiTheme="minorEastAsia" w:cs="Arial"/>
          <w:sz w:val="24"/>
          <w:szCs w:val="24"/>
        </w:rPr>
      </w:pPr>
      <w:r w:rsidRPr="00E5758F">
        <w:rPr>
          <w:rFonts w:asciiTheme="minorEastAsia" w:hAnsiTheme="minorEastAsia" w:cs="Arial" w:hint="eastAsia"/>
          <w:sz w:val="24"/>
          <w:szCs w:val="24"/>
        </w:rPr>
        <w:t>地址：滁州市琅琊区欧阳修大道109号</w:t>
      </w:r>
    </w:p>
    <w:p w14:paraId="41096212" w14:textId="77777777" w:rsidR="001C2F22" w:rsidRPr="00E5758F" w:rsidRDefault="00776E79">
      <w:pPr>
        <w:tabs>
          <w:tab w:val="left" w:pos="1843"/>
        </w:tabs>
        <w:wordWrap w:val="0"/>
        <w:spacing w:line="500" w:lineRule="exact"/>
        <w:ind w:firstLineChars="200" w:firstLine="480"/>
        <w:rPr>
          <w:rFonts w:asciiTheme="minorEastAsia" w:hAnsiTheme="minorEastAsia" w:cs="Arial"/>
          <w:sz w:val="24"/>
          <w:szCs w:val="24"/>
        </w:rPr>
      </w:pPr>
      <w:r w:rsidRPr="00E5758F">
        <w:rPr>
          <w:rFonts w:asciiTheme="minorEastAsia" w:hAnsiTheme="minorEastAsia" w:cs="Arial" w:hint="eastAsia"/>
          <w:sz w:val="24"/>
          <w:szCs w:val="24"/>
        </w:rPr>
        <w:t>联系人：汤法官</w:t>
      </w:r>
    </w:p>
    <w:p w14:paraId="20041A2B" w14:textId="77777777" w:rsidR="001C2F22" w:rsidRPr="00E5758F" w:rsidRDefault="00776E79">
      <w:pPr>
        <w:tabs>
          <w:tab w:val="left" w:pos="1843"/>
        </w:tabs>
        <w:wordWrap w:val="0"/>
        <w:spacing w:line="50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hint="eastAsia"/>
          <w:sz w:val="24"/>
          <w:szCs w:val="24"/>
        </w:rPr>
        <w:t>联系电话：0550-3216029</w:t>
      </w:r>
    </w:p>
    <w:p w14:paraId="586C9DFD" w14:textId="77777777" w:rsidR="001C2F22" w:rsidRPr="00E5758F" w:rsidRDefault="00776E79">
      <w:pPr>
        <w:pStyle w:val="2"/>
        <w:wordWrap w:val="0"/>
        <w:spacing w:before="146" w:line="500" w:lineRule="exact"/>
        <w:rPr>
          <w:color w:val="auto"/>
          <w:sz w:val="24"/>
          <w:szCs w:val="24"/>
        </w:rPr>
      </w:pPr>
      <w:bookmarkStart w:id="14" w:name="_Toc480967873"/>
      <w:bookmarkStart w:id="15" w:name="_Toc485393187"/>
      <w:bookmarkStart w:id="16" w:name="_Toc106292589"/>
      <w:r w:rsidRPr="00E5758F">
        <w:rPr>
          <w:color w:val="auto"/>
          <w:sz w:val="24"/>
          <w:szCs w:val="24"/>
        </w:rPr>
        <w:t>（二）房地产估价机构</w:t>
      </w:r>
      <w:bookmarkEnd w:id="14"/>
      <w:bookmarkEnd w:id="15"/>
      <w:bookmarkEnd w:id="16"/>
    </w:p>
    <w:p w14:paraId="59F5DFDB" w14:textId="77777777" w:rsidR="001C2F22" w:rsidRPr="00E5758F" w:rsidRDefault="00776E79">
      <w:pPr>
        <w:wordWrap w:val="0"/>
        <w:spacing w:line="500" w:lineRule="exact"/>
        <w:ind w:firstLine="556"/>
        <w:rPr>
          <w:rFonts w:asciiTheme="minorEastAsia" w:eastAsiaTheme="minorEastAsia" w:hAnsiTheme="minorEastAsia"/>
          <w:sz w:val="24"/>
          <w:szCs w:val="24"/>
        </w:rPr>
      </w:pPr>
      <w:r w:rsidRPr="00E5758F">
        <w:rPr>
          <w:rFonts w:asciiTheme="minorEastAsia" w:hAnsiTheme="minorEastAsia" w:cs="Arial" w:hint="eastAsia"/>
          <w:spacing w:val="22"/>
          <w:sz w:val="24"/>
          <w:szCs w:val="24"/>
          <w:fitText w:val="2240" w:id="3"/>
        </w:rPr>
        <w:t>房地产估价</w:t>
      </w:r>
      <w:r w:rsidRPr="00E5758F">
        <w:rPr>
          <w:rFonts w:asciiTheme="minorEastAsia" w:hAnsiTheme="minorEastAsia" w:cs="Arial"/>
          <w:spacing w:val="22"/>
          <w:sz w:val="24"/>
          <w:szCs w:val="24"/>
          <w:fitText w:val="2240" w:id="3"/>
        </w:rPr>
        <w:t>机构</w:t>
      </w:r>
      <w:r w:rsidRPr="00E5758F">
        <w:rPr>
          <w:rFonts w:asciiTheme="minorEastAsia" w:hAnsiTheme="minorEastAsia" w:cs="Arial"/>
          <w:spacing w:val="6"/>
          <w:sz w:val="24"/>
          <w:szCs w:val="24"/>
          <w:fitText w:val="2240" w:id="3"/>
        </w:rPr>
        <w:t>：</w:t>
      </w:r>
      <w:r w:rsidRPr="00E5758F">
        <w:rPr>
          <w:rFonts w:asciiTheme="minorEastAsia" w:hAnsiTheme="minorEastAsia" w:cs="Arial" w:hint="eastAsia"/>
          <w:sz w:val="24"/>
          <w:szCs w:val="24"/>
        </w:rPr>
        <w:t>安徽财苑房地产土地评估咨询有限公司</w:t>
      </w:r>
    </w:p>
    <w:p w14:paraId="4899B272" w14:textId="77777777" w:rsidR="001C2F22" w:rsidRPr="00E5758F" w:rsidRDefault="00776E79">
      <w:pPr>
        <w:wordWrap w:val="0"/>
        <w:spacing w:line="500" w:lineRule="exact"/>
        <w:ind w:firstLine="556"/>
        <w:rPr>
          <w:rFonts w:asciiTheme="minorEastAsia" w:eastAsiaTheme="minorEastAsia" w:hAnsiTheme="minorEastAsia"/>
          <w:sz w:val="24"/>
          <w:szCs w:val="24"/>
        </w:rPr>
      </w:pPr>
      <w:r w:rsidRPr="00E5758F">
        <w:rPr>
          <w:rFonts w:asciiTheme="minorEastAsia" w:hAnsiTheme="minorEastAsia" w:cs="Arial" w:hint="eastAsia"/>
          <w:spacing w:val="80"/>
          <w:sz w:val="24"/>
          <w:szCs w:val="24"/>
          <w:fitText w:val="2240" w:id="4"/>
        </w:rPr>
        <w:t>法定</w:t>
      </w:r>
      <w:r w:rsidRPr="00E5758F">
        <w:rPr>
          <w:rFonts w:asciiTheme="minorEastAsia" w:hAnsiTheme="minorEastAsia" w:cs="Arial"/>
          <w:spacing w:val="80"/>
          <w:sz w:val="24"/>
          <w:szCs w:val="24"/>
          <w:fitText w:val="2240" w:id="4"/>
        </w:rPr>
        <w:t>代表人</w:t>
      </w:r>
      <w:r w:rsidRPr="00E5758F">
        <w:rPr>
          <w:rFonts w:asciiTheme="minorEastAsia" w:hAnsiTheme="minorEastAsia" w:cs="Arial"/>
          <w:sz w:val="24"/>
          <w:szCs w:val="24"/>
          <w:fitText w:val="2240" w:id="4"/>
        </w:rPr>
        <w:t>：</w:t>
      </w:r>
      <w:r w:rsidRPr="00E5758F">
        <w:rPr>
          <w:rFonts w:asciiTheme="minorEastAsia" w:hAnsiTheme="minorEastAsia" w:hint="eastAsia"/>
          <w:sz w:val="24"/>
          <w:szCs w:val="24"/>
        </w:rPr>
        <w:t>胡凌云</w:t>
      </w:r>
    </w:p>
    <w:p w14:paraId="4B5F89BE" w14:textId="77777777" w:rsidR="001C2F22" w:rsidRPr="00E5758F" w:rsidRDefault="00776E79">
      <w:pPr>
        <w:wordWrap w:val="0"/>
        <w:spacing w:line="500" w:lineRule="exact"/>
        <w:ind w:firstLine="556"/>
        <w:rPr>
          <w:rFonts w:asciiTheme="minorEastAsia" w:eastAsiaTheme="minorEastAsia" w:hAnsiTheme="minorEastAsia"/>
          <w:sz w:val="24"/>
          <w:szCs w:val="24"/>
        </w:rPr>
      </w:pPr>
      <w:r w:rsidRPr="00E5758F">
        <w:rPr>
          <w:rFonts w:asciiTheme="minorEastAsia" w:hAnsiTheme="minorEastAsia" w:cs="Arial" w:hint="eastAsia"/>
          <w:spacing w:val="80"/>
          <w:sz w:val="24"/>
          <w:szCs w:val="24"/>
          <w:fitText w:val="2240" w:id="5"/>
        </w:rPr>
        <w:t>地址：安徽</w:t>
      </w:r>
      <w:r w:rsidRPr="00E5758F">
        <w:rPr>
          <w:rFonts w:asciiTheme="minorEastAsia" w:hAnsiTheme="minorEastAsia" w:cs="Arial" w:hint="eastAsia"/>
          <w:sz w:val="24"/>
          <w:szCs w:val="24"/>
          <w:fitText w:val="2240" w:id="5"/>
        </w:rPr>
        <w:t>省</w:t>
      </w:r>
      <w:r w:rsidRPr="00E5758F">
        <w:rPr>
          <w:rFonts w:asciiTheme="minorEastAsia" w:hAnsiTheme="minorEastAsia" w:cs="Arial" w:hint="eastAsia"/>
          <w:sz w:val="24"/>
          <w:szCs w:val="24"/>
        </w:rPr>
        <w:t>合肥市庐阳区濉溪路278号财富广场C座2301室</w:t>
      </w:r>
    </w:p>
    <w:p w14:paraId="2B341F0F" w14:textId="77777777" w:rsidR="001C2F22" w:rsidRPr="00E5758F" w:rsidRDefault="00776E79">
      <w:pPr>
        <w:wordWrap w:val="0"/>
        <w:spacing w:line="500" w:lineRule="exact"/>
        <w:ind w:firstLine="556"/>
        <w:rPr>
          <w:rFonts w:asciiTheme="minorEastAsia" w:eastAsiaTheme="minorEastAsia" w:hAnsiTheme="minorEastAsia"/>
          <w:sz w:val="24"/>
          <w:szCs w:val="24"/>
        </w:rPr>
      </w:pPr>
      <w:r w:rsidRPr="00E5758F">
        <w:rPr>
          <w:rFonts w:asciiTheme="minorEastAsia" w:hAnsiTheme="minorEastAsia" w:cs="Arial" w:hint="eastAsia"/>
          <w:spacing w:val="130"/>
          <w:sz w:val="24"/>
          <w:szCs w:val="24"/>
          <w:fitText w:val="2240" w:id="6"/>
        </w:rPr>
        <w:t>营业执照</w:t>
      </w:r>
      <w:r w:rsidRPr="00E5758F">
        <w:rPr>
          <w:rFonts w:asciiTheme="minorEastAsia" w:hAnsiTheme="minorEastAsia" w:cs="Arial" w:hint="eastAsia"/>
          <w:sz w:val="24"/>
          <w:szCs w:val="24"/>
          <w:fitText w:val="2240" w:id="6"/>
        </w:rPr>
        <w:t>：</w:t>
      </w:r>
      <w:r w:rsidRPr="00E5758F">
        <w:rPr>
          <w:rFonts w:asciiTheme="minorEastAsia" w:hAnsiTheme="minorEastAsia" w:cs="Arial"/>
          <w:sz w:val="24"/>
          <w:szCs w:val="24"/>
        </w:rPr>
        <w:t>91340100758536941J</w:t>
      </w:r>
    </w:p>
    <w:p w14:paraId="09983E8C" w14:textId="77777777" w:rsidR="001C2F22" w:rsidRPr="00E5758F" w:rsidRDefault="00776E79">
      <w:pPr>
        <w:wordWrap w:val="0"/>
        <w:spacing w:line="500" w:lineRule="exact"/>
        <w:ind w:firstLine="556"/>
        <w:rPr>
          <w:rFonts w:asciiTheme="minorEastAsia" w:eastAsiaTheme="minorEastAsia" w:hAnsiTheme="minorEastAsia"/>
          <w:sz w:val="24"/>
          <w:szCs w:val="24"/>
        </w:rPr>
      </w:pPr>
      <w:r w:rsidRPr="00E5758F">
        <w:rPr>
          <w:rFonts w:asciiTheme="minorEastAsia" w:hAnsiTheme="minorEastAsia" w:cs="Arial" w:hint="eastAsia"/>
          <w:spacing w:val="46"/>
          <w:sz w:val="24"/>
          <w:szCs w:val="24"/>
          <w:fitText w:val="2240" w:id="7"/>
        </w:rPr>
        <w:t>估价资格等级</w:t>
      </w:r>
      <w:r w:rsidRPr="00E5758F">
        <w:rPr>
          <w:rFonts w:asciiTheme="minorEastAsia" w:hAnsiTheme="minorEastAsia" w:cs="Arial" w:hint="eastAsia"/>
          <w:spacing w:val="4"/>
          <w:sz w:val="24"/>
          <w:szCs w:val="24"/>
          <w:fitText w:val="2240" w:id="7"/>
        </w:rPr>
        <w:t>：</w:t>
      </w:r>
      <w:r w:rsidRPr="00E5758F">
        <w:rPr>
          <w:rFonts w:asciiTheme="minorEastAsia" w:hAnsiTheme="minorEastAsia" w:cs="Arial" w:hint="eastAsia"/>
          <w:sz w:val="24"/>
          <w:szCs w:val="24"/>
        </w:rPr>
        <w:t>一</w:t>
      </w:r>
      <w:r w:rsidRPr="00E5758F">
        <w:rPr>
          <w:rFonts w:asciiTheme="minorEastAsia" w:hAnsiTheme="minorEastAsia" w:cs="Arial"/>
          <w:sz w:val="24"/>
          <w:szCs w:val="24"/>
        </w:rPr>
        <w:t>级</w:t>
      </w:r>
    </w:p>
    <w:p w14:paraId="30A427E6" w14:textId="77777777" w:rsidR="001C2F22" w:rsidRPr="00E5758F" w:rsidRDefault="00776E79">
      <w:pPr>
        <w:wordWrap w:val="0"/>
        <w:spacing w:line="500" w:lineRule="exact"/>
        <w:ind w:firstLine="556"/>
        <w:rPr>
          <w:rFonts w:asciiTheme="minorEastAsia" w:eastAsiaTheme="minorEastAsia" w:hAnsiTheme="minorEastAsia"/>
          <w:sz w:val="24"/>
          <w:szCs w:val="24"/>
        </w:rPr>
      </w:pPr>
      <w:r w:rsidRPr="00E5758F">
        <w:rPr>
          <w:rFonts w:asciiTheme="minorEastAsia" w:hAnsiTheme="minorEastAsia" w:cs="Arial" w:hint="eastAsia"/>
          <w:spacing w:val="46"/>
          <w:sz w:val="24"/>
          <w:szCs w:val="24"/>
          <w:fitText w:val="2240" w:id="8"/>
        </w:rPr>
        <w:t>资质证书</w:t>
      </w:r>
      <w:r w:rsidRPr="00E5758F">
        <w:rPr>
          <w:rFonts w:asciiTheme="minorEastAsia" w:hAnsiTheme="minorEastAsia" w:cs="Arial"/>
          <w:spacing w:val="46"/>
          <w:sz w:val="24"/>
          <w:szCs w:val="24"/>
          <w:fitText w:val="2240" w:id="8"/>
        </w:rPr>
        <w:t>编号</w:t>
      </w:r>
      <w:r w:rsidRPr="00E5758F">
        <w:rPr>
          <w:rFonts w:asciiTheme="minorEastAsia" w:hAnsiTheme="minorEastAsia" w:cs="Arial"/>
          <w:spacing w:val="4"/>
          <w:sz w:val="24"/>
          <w:szCs w:val="24"/>
          <w:fitText w:val="2240" w:id="8"/>
        </w:rPr>
        <w:t>：</w:t>
      </w:r>
      <w:r w:rsidRPr="00E5758F">
        <w:rPr>
          <w:rFonts w:asciiTheme="minorEastAsia" w:hAnsiTheme="minorEastAsia"/>
          <w:sz w:val="24"/>
          <w:szCs w:val="24"/>
        </w:rPr>
        <w:t>GA211023</w:t>
      </w:r>
    </w:p>
    <w:p w14:paraId="249B6E62" w14:textId="77777777" w:rsidR="001C2F22" w:rsidRPr="00E5758F" w:rsidRDefault="00776E79">
      <w:pPr>
        <w:pStyle w:val="2"/>
        <w:wordWrap w:val="0"/>
        <w:spacing w:before="146" w:line="500" w:lineRule="exact"/>
        <w:rPr>
          <w:color w:val="auto"/>
          <w:sz w:val="24"/>
          <w:szCs w:val="24"/>
        </w:rPr>
      </w:pPr>
      <w:bookmarkStart w:id="17" w:name="_Toc485393188"/>
      <w:bookmarkStart w:id="18" w:name="_Toc480967874"/>
      <w:bookmarkStart w:id="19" w:name="_Toc106292590"/>
      <w:r w:rsidRPr="00E5758F">
        <w:rPr>
          <w:color w:val="auto"/>
          <w:sz w:val="24"/>
          <w:szCs w:val="24"/>
        </w:rPr>
        <w:t>（三）估价目的</w:t>
      </w:r>
      <w:bookmarkEnd w:id="17"/>
      <w:bookmarkEnd w:id="18"/>
      <w:bookmarkEnd w:id="19"/>
    </w:p>
    <w:p w14:paraId="79E6788B" w14:textId="77777777" w:rsidR="001C2F22" w:rsidRPr="00E5758F" w:rsidRDefault="00776E79">
      <w:pPr>
        <w:wordWrap w:val="0"/>
        <w:spacing w:line="50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为人民法院确定财产处置参考</w:t>
      </w:r>
      <w:proofErr w:type="gramStart"/>
      <w:r w:rsidRPr="00E5758F">
        <w:rPr>
          <w:rFonts w:asciiTheme="minorEastAsia" w:eastAsiaTheme="minorEastAsia" w:hAnsiTheme="minorEastAsia" w:hint="eastAsia"/>
          <w:sz w:val="24"/>
          <w:szCs w:val="24"/>
        </w:rPr>
        <w:t>价提供</w:t>
      </w:r>
      <w:proofErr w:type="gramEnd"/>
      <w:r w:rsidRPr="00E5758F">
        <w:rPr>
          <w:rFonts w:asciiTheme="minorEastAsia" w:eastAsiaTheme="minorEastAsia" w:hAnsiTheme="minorEastAsia" w:hint="eastAsia"/>
          <w:sz w:val="24"/>
          <w:szCs w:val="24"/>
        </w:rPr>
        <w:t>价格参考。</w:t>
      </w:r>
    </w:p>
    <w:p w14:paraId="19AB6FA0" w14:textId="77777777" w:rsidR="001C2F22" w:rsidRPr="00E5758F" w:rsidRDefault="00776E79">
      <w:pPr>
        <w:pStyle w:val="2"/>
        <w:wordWrap w:val="0"/>
        <w:spacing w:before="146" w:line="500" w:lineRule="exact"/>
        <w:rPr>
          <w:color w:val="auto"/>
          <w:sz w:val="24"/>
          <w:szCs w:val="24"/>
        </w:rPr>
      </w:pPr>
      <w:bookmarkStart w:id="20" w:name="_Toc485393189"/>
      <w:bookmarkStart w:id="21" w:name="_Toc480967875"/>
      <w:bookmarkStart w:id="22" w:name="_Toc106292591"/>
      <w:r w:rsidRPr="00E5758F">
        <w:rPr>
          <w:color w:val="auto"/>
          <w:sz w:val="24"/>
          <w:szCs w:val="24"/>
        </w:rPr>
        <w:t>（四）估价对象</w:t>
      </w:r>
      <w:bookmarkEnd w:id="20"/>
      <w:bookmarkEnd w:id="21"/>
      <w:bookmarkEnd w:id="22"/>
    </w:p>
    <w:p w14:paraId="60E5FBCE" w14:textId="77777777" w:rsidR="001C2F22" w:rsidRPr="00E5758F" w:rsidRDefault="00776E79">
      <w:pPr>
        <w:suppressAutoHyphens/>
        <w:wordWrap w:val="0"/>
        <w:spacing w:line="500" w:lineRule="exact"/>
        <w:ind w:firstLineChars="200" w:firstLine="482"/>
        <w:rPr>
          <w:rFonts w:asciiTheme="minorEastAsia" w:eastAsiaTheme="minorEastAsia" w:hAnsiTheme="minorEastAsia"/>
          <w:b/>
          <w:sz w:val="24"/>
          <w:szCs w:val="24"/>
        </w:rPr>
      </w:pPr>
      <w:r w:rsidRPr="00E5758F">
        <w:rPr>
          <w:rFonts w:asciiTheme="minorEastAsia" w:eastAsiaTheme="minorEastAsia" w:hAnsiTheme="minorEastAsia" w:cs="仿宋_GB2312" w:hint="eastAsia"/>
          <w:b/>
          <w:sz w:val="24"/>
          <w:szCs w:val="24"/>
        </w:rPr>
        <w:t>1、</w:t>
      </w:r>
      <w:r w:rsidRPr="00E5758F">
        <w:rPr>
          <w:rFonts w:asciiTheme="minorEastAsia" w:eastAsiaTheme="minorEastAsia" w:hAnsiTheme="minorEastAsia" w:hint="eastAsia"/>
          <w:b/>
          <w:sz w:val="24"/>
          <w:szCs w:val="24"/>
        </w:rPr>
        <w:t>估价对象财产范围</w:t>
      </w:r>
    </w:p>
    <w:p w14:paraId="71F9EDE4" w14:textId="77777777" w:rsidR="00934F3F" w:rsidRPr="00E5758F" w:rsidRDefault="00776E79" w:rsidP="00934F3F">
      <w:pPr>
        <w:wordWrap w:val="0"/>
        <w:spacing w:line="460" w:lineRule="exact"/>
        <w:ind w:firstLineChars="200" w:firstLine="480"/>
        <w:rPr>
          <w:rFonts w:asciiTheme="minorEastAsia" w:eastAsiaTheme="minorEastAsia" w:hAnsiTheme="minorEastAsia"/>
          <w:sz w:val="24"/>
          <w:szCs w:val="28"/>
        </w:rPr>
      </w:pPr>
      <w:r w:rsidRPr="00E5758F">
        <w:rPr>
          <w:rFonts w:asciiTheme="minorEastAsia" w:eastAsiaTheme="minorEastAsia" w:hAnsiTheme="minorEastAsia" w:hint="eastAsia"/>
          <w:sz w:val="24"/>
          <w:szCs w:val="24"/>
        </w:rPr>
        <w:t>位于</w:t>
      </w:r>
      <w:r w:rsidR="002D4252" w:rsidRPr="00E5758F">
        <w:rPr>
          <w:rFonts w:asciiTheme="minorEastAsia" w:eastAsiaTheme="minorEastAsia" w:hAnsiTheme="minorEastAsia" w:hint="eastAsia"/>
          <w:sz w:val="24"/>
          <w:szCs w:val="24"/>
        </w:rPr>
        <w:t>滁州市</w:t>
      </w:r>
      <w:r w:rsidRPr="00E5758F">
        <w:rPr>
          <w:rFonts w:asciiTheme="minorEastAsia" w:eastAsiaTheme="minorEastAsia" w:hAnsiTheme="minorEastAsia" w:hint="eastAsia"/>
          <w:sz w:val="24"/>
          <w:szCs w:val="24"/>
        </w:rPr>
        <w:t>清流中路1390号（清流人家二期）10幢3单元301室的住宅房地产(含其相应分摊的土地使用权及装饰装修，不含动产、特许经营权等)，</w:t>
      </w:r>
      <w:r w:rsidR="00934F3F" w:rsidRPr="00E5758F">
        <w:rPr>
          <w:rFonts w:asciiTheme="minorEastAsia" w:eastAsiaTheme="minorEastAsia" w:hAnsiTheme="minorEastAsia" w:hint="eastAsia"/>
          <w:sz w:val="24"/>
          <w:szCs w:val="24"/>
        </w:rPr>
        <w:t>估价对象</w:t>
      </w:r>
      <w:r w:rsidR="00934F3F" w:rsidRPr="00E5758F">
        <w:rPr>
          <w:rFonts w:asciiTheme="minorEastAsia" w:eastAsiaTheme="minorEastAsia" w:hAnsiTheme="minorEastAsia" w:hint="eastAsia"/>
          <w:sz w:val="24"/>
          <w:szCs w:val="28"/>
        </w:rPr>
        <w:t>建筑面积为77.77㎡，规划用途为安置房，房屋总层数6层，所在层为3层，房地产权利人为</w:t>
      </w:r>
      <w:r w:rsidR="00934F3F" w:rsidRPr="00E5758F">
        <w:rPr>
          <w:rFonts w:asciiTheme="minorEastAsia" w:eastAsiaTheme="minorEastAsia" w:hAnsiTheme="minorEastAsia" w:hint="eastAsia"/>
          <w:sz w:val="24"/>
          <w:szCs w:val="24"/>
        </w:rPr>
        <w:t>徐新武，土地用途为城镇住宅用地，土地使用权类型为划拨，土地使用权面积为4</w:t>
      </w:r>
      <w:r w:rsidR="00934F3F" w:rsidRPr="00E5758F">
        <w:rPr>
          <w:rFonts w:asciiTheme="minorEastAsia" w:eastAsiaTheme="minorEastAsia" w:hAnsiTheme="minorEastAsia"/>
          <w:sz w:val="24"/>
          <w:szCs w:val="24"/>
        </w:rPr>
        <w:t>3.70</w:t>
      </w:r>
      <w:r w:rsidR="00934F3F" w:rsidRPr="00E5758F">
        <w:rPr>
          <w:rFonts w:asciiTheme="minorEastAsia" w:eastAsiaTheme="minorEastAsia" w:hAnsiTheme="minorEastAsia" w:hint="eastAsia"/>
          <w:sz w:val="24"/>
          <w:szCs w:val="24"/>
        </w:rPr>
        <w:t>㎡</w:t>
      </w:r>
      <w:r w:rsidR="00934F3F" w:rsidRPr="00E5758F">
        <w:rPr>
          <w:rFonts w:asciiTheme="minorEastAsia" w:eastAsiaTheme="minorEastAsia" w:hAnsiTheme="minorEastAsia" w:hint="eastAsia"/>
          <w:sz w:val="24"/>
          <w:szCs w:val="28"/>
        </w:rPr>
        <w:t>。</w:t>
      </w:r>
    </w:p>
    <w:p w14:paraId="1C283ECA" w14:textId="77777777" w:rsidR="001C2F22" w:rsidRPr="00E5758F" w:rsidRDefault="00776E79">
      <w:pPr>
        <w:wordWrap w:val="0"/>
        <w:spacing w:line="500" w:lineRule="exact"/>
        <w:ind w:firstLineChars="200" w:firstLine="482"/>
        <w:rPr>
          <w:rFonts w:asciiTheme="minorEastAsia" w:eastAsiaTheme="minorEastAsia" w:hAnsiTheme="minorEastAsia" w:cs="仿宋_GB2312"/>
          <w:b/>
          <w:sz w:val="24"/>
          <w:szCs w:val="24"/>
        </w:rPr>
      </w:pPr>
      <w:r w:rsidRPr="00E5758F">
        <w:rPr>
          <w:rFonts w:asciiTheme="minorEastAsia" w:eastAsiaTheme="minorEastAsia" w:hAnsiTheme="minorEastAsia" w:cs="仿宋_GB2312" w:hint="eastAsia"/>
          <w:b/>
          <w:sz w:val="24"/>
          <w:szCs w:val="24"/>
        </w:rPr>
        <w:t>2、估价对象</w:t>
      </w:r>
      <w:r w:rsidRPr="00E5758F">
        <w:rPr>
          <w:rFonts w:asciiTheme="minorEastAsia" w:eastAsiaTheme="minorEastAsia" w:hAnsiTheme="minorEastAsia" w:hint="eastAsia"/>
          <w:b/>
          <w:sz w:val="24"/>
          <w:szCs w:val="24"/>
        </w:rPr>
        <w:t>实物状况</w:t>
      </w:r>
    </w:p>
    <w:p w14:paraId="4EFD81B5" w14:textId="77777777" w:rsidR="001C2F22" w:rsidRPr="00E5758F" w:rsidRDefault="00776E79">
      <w:pPr>
        <w:wordWrap w:val="0"/>
        <w:spacing w:line="50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（1）</w:t>
      </w:r>
      <w:r w:rsidRPr="00E5758F">
        <w:rPr>
          <w:rFonts w:asciiTheme="minorEastAsia" w:hAnsiTheme="minorEastAsia" w:cstheme="minorEastAsia" w:hint="eastAsia"/>
          <w:sz w:val="24"/>
          <w:szCs w:val="24"/>
        </w:rPr>
        <w:t>土地实物状况</w:t>
      </w:r>
    </w:p>
    <w:p w14:paraId="6E65CAAD" w14:textId="77777777" w:rsidR="001C2F22" w:rsidRPr="00E5758F" w:rsidRDefault="00776E79">
      <w:pPr>
        <w:wordWrap w:val="0"/>
        <w:spacing w:line="50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①</w:t>
      </w:r>
      <w:r w:rsidRPr="00E5758F">
        <w:rPr>
          <w:rFonts w:asciiTheme="minorEastAsia" w:eastAsiaTheme="minorEastAsia" w:hAnsiTheme="minorEastAsia" w:hint="eastAsia"/>
          <w:sz w:val="24"/>
          <w:szCs w:val="24"/>
        </w:rPr>
        <w:t>用途和面积：城镇住宅用地，</w:t>
      </w:r>
      <w:r w:rsidR="00934F3F" w:rsidRPr="00E5758F">
        <w:rPr>
          <w:rFonts w:asciiTheme="minorEastAsia" w:eastAsiaTheme="minorEastAsia" w:hAnsiTheme="minorEastAsia" w:hint="eastAsia"/>
          <w:sz w:val="24"/>
          <w:szCs w:val="24"/>
        </w:rPr>
        <w:t>土地使用面积为4</w:t>
      </w:r>
      <w:r w:rsidR="00934F3F" w:rsidRPr="00E5758F">
        <w:rPr>
          <w:rFonts w:asciiTheme="minorEastAsia" w:eastAsiaTheme="minorEastAsia" w:hAnsiTheme="minorEastAsia"/>
          <w:sz w:val="24"/>
          <w:szCs w:val="24"/>
        </w:rPr>
        <w:t>3.70</w:t>
      </w:r>
      <w:r w:rsidR="00934F3F" w:rsidRPr="00E5758F">
        <w:rPr>
          <w:rFonts w:asciiTheme="minorEastAsia" w:eastAsiaTheme="minorEastAsia" w:hAnsiTheme="minorEastAsia" w:hint="eastAsia"/>
          <w:sz w:val="24"/>
          <w:szCs w:val="24"/>
        </w:rPr>
        <w:t>㎡</w:t>
      </w:r>
      <w:r w:rsidRPr="00E5758F">
        <w:rPr>
          <w:rFonts w:asciiTheme="minorEastAsia" w:eastAsiaTheme="minorEastAsia" w:hAnsiTheme="minorEastAsia" w:hint="eastAsia"/>
          <w:sz w:val="24"/>
          <w:szCs w:val="24"/>
        </w:rPr>
        <w:t>。</w:t>
      </w:r>
    </w:p>
    <w:p w14:paraId="521D4B74" w14:textId="77777777" w:rsidR="001C2F22" w:rsidRPr="00E5758F" w:rsidRDefault="00776E79">
      <w:pPr>
        <w:wordWrap w:val="0"/>
        <w:spacing w:line="500" w:lineRule="exact"/>
        <w:ind w:firstLineChars="200" w:firstLine="480"/>
        <w:rPr>
          <w:rFonts w:asciiTheme="minorEastAsia" w:hAnsiTheme="minorEastAsia" w:cstheme="minorEastAsia"/>
          <w:sz w:val="24"/>
          <w:szCs w:val="24"/>
        </w:rPr>
      </w:pPr>
      <w:r w:rsidRPr="00E5758F">
        <w:rPr>
          <w:rFonts w:asciiTheme="minorEastAsia" w:hAnsiTheme="minorEastAsia" w:cstheme="minorEastAsia" w:hint="eastAsia"/>
          <w:sz w:val="24"/>
          <w:szCs w:val="24"/>
        </w:rPr>
        <w:t>②土地四至：东至上海南路，南至中学路，西至南京南路，北至清流中路。</w:t>
      </w:r>
    </w:p>
    <w:p w14:paraId="48E47DAD" w14:textId="77777777" w:rsidR="001C2F22" w:rsidRPr="00E5758F" w:rsidRDefault="00776E79">
      <w:pPr>
        <w:wordWrap w:val="0"/>
        <w:spacing w:line="500" w:lineRule="exact"/>
        <w:ind w:firstLineChars="200" w:firstLine="480"/>
        <w:rPr>
          <w:rFonts w:asciiTheme="minorEastAsia" w:hAnsiTheme="minorEastAsia" w:cstheme="minorEastAsia"/>
          <w:sz w:val="24"/>
          <w:szCs w:val="24"/>
        </w:rPr>
      </w:pPr>
      <w:r w:rsidRPr="00E5758F">
        <w:rPr>
          <w:rFonts w:asciiTheme="minorEastAsia" w:hAnsiTheme="minorEastAsia" w:cstheme="minorEastAsia" w:hint="eastAsia"/>
          <w:sz w:val="24"/>
          <w:szCs w:val="24"/>
        </w:rPr>
        <w:t>③宗地形状：估价对象所占用的共用宗地形状为四边形。</w:t>
      </w:r>
    </w:p>
    <w:p w14:paraId="00B63C34" w14:textId="77777777" w:rsidR="001C2F22" w:rsidRPr="00E5758F" w:rsidRDefault="00776E79">
      <w:pPr>
        <w:wordWrap w:val="0"/>
        <w:spacing w:line="460" w:lineRule="exact"/>
        <w:ind w:firstLineChars="200" w:firstLine="480"/>
        <w:rPr>
          <w:rFonts w:asciiTheme="minorEastAsia" w:hAnsiTheme="minorEastAsia" w:cstheme="minorEastAsia"/>
          <w:sz w:val="24"/>
          <w:szCs w:val="24"/>
        </w:rPr>
      </w:pPr>
      <w:r w:rsidRPr="00E5758F">
        <w:rPr>
          <w:rFonts w:asciiTheme="minorEastAsia" w:hAnsiTheme="minorEastAsia" w:cstheme="minorEastAsia" w:hint="eastAsia"/>
          <w:sz w:val="24"/>
          <w:szCs w:val="24"/>
        </w:rPr>
        <w:t>④地质条件：地基坚固，不需要做加强处理。</w:t>
      </w:r>
    </w:p>
    <w:p w14:paraId="6A304F02" w14:textId="77777777" w:rsidR="001C2F22" w:rsidRPr="00E5758F" w:rsidRDefault="00776E79">
      <w:pPr>
        <w:wordWrap w:val="0"/>
        <w:spacing w:line="480" w:lineRule="exact"/>
        <w:ind w:firstLineChars="200" w:firstLine="480"/>
        <w:rPr>
          <w:rFonts w:asciiTheme="minorEastAsia" w:hAnsiTheme="minorEastAsia" w:cstheme="minorEastAsia"/>
          <w:sz w:val="24"/>
          <w:szCs w:val="24"/>
        </w:rPr>
      </w:pPr>
      <w:r w:rsidRPr="00E5758F">
        <w:rPr>
          <w:rFonts w:asciiTheme="minorEastAsia" w:hAnsiTheme="minorEastAsia" w:cstheme="minorEastAsia" w:hint="eastAsia"/>
          <w:sz w:val="24"/>
          <w:szCs w:val="24"/>
        </w:rPr>
        <w:t>⑤地形、地势：估价对象所在区域属于丘陵地区，地势平整。</w:t>
      </w:r>
    </w:p>
    <w:p w14:paraId="5A5401CD" w14:textId="77777777" w:rsidR="001C2F22" w:rsidRPr="00E5758F" w:rsidRDefault="00776E79">
      <w:pPr>
        <w:wordWrap w:val="0"/>
        <w:spacing w:line="480" w:lineRule="exact"/>
        <w:ind w:firstLineChars="200" w:firstLine="480"/>
        <w:rPr>
          <w:rFonts w:asciiTheme="minorEastAsia" w:hAnsiTheme="minorEastAsia" w:cstheme="minorEastAsia"/>
          <w:sz w:val="24"/>
          <w:szCs w:val="24"/>
        </w:rPr>
      </w:pPr>
      <w:r w:rsidRPr="00E5758F">
        <w:rPr>
          <w:rFonts w:asciiTheme="minorEastAsia" w:hAnsiTheme="minorEastAsia" w:cstheme="minorEastAsia" w:hint="eastAsia"/>
          <w:sz w:val="24"/>
          <w:szCs w:val="24"/>
        </w:rPr>
        <w:lastRenderedPageBreak/>
        <w:t>⑥土壤地基承载力：土壤地基承载力较好。</w:t>
      </w:r>
    </w:p>
    <w:p w14:paraId="63D6075D" w14:textId="77777777" w:rsidR="001C2F22" w:rsidRPr="00E5758F" w:rsidRDefault="00776E79">
      <w:pPr>
        <w:wordWrap w:val="0"/>
        <w:spacing w:line="50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⑦</w:t>
      </w:r>
      <w:r w:rsidRPr="00E5758F">
        <w:rPr>
          <w:rFonts w:ascii="宋体" w:hAnsi="宋体" w:cs="宋体" w:hint="eastAsia"/>
          <w:sz w:val="24"/>
          <w:szCs w:val="24"/>
        </w:rPr>
        <w:t>基础设施完备程度和土地平整程度</w:t>
      </w:r>
      <w:r w:rsidRPr="00E5758F">
        <w:rPr>
          <w:rFonts w:asciiTheme="minorEastAsia" w:hAnsiTheme="minorEastAsia" w:cstheme="minorEastAsia" w:hint="eastAsia"/>
          <w:sz w:val="24"/>
          <w:szCs w:val="24"/>
        </w:rPr>
        <w:t>：六通一平。</w:t>
      </w:r>
    </w:p>
    <w:p w14:paraId="24E55839" w14:textId="77777777" w:rsidR="001C2F22" w:rsidRPr="00E5758F" w:rsidRDefault="00776E79">
      <w:pPr>
        <w:wordWrap w:val="0"/>
        <w:spacing w:line="500" w:lineRule="exact"/>
        <w:ind w:firstLineChars="200" w:firstLine="480"/>
        <w:rPr>
          <w:rFonts w:asciiTheme="minorEastAsia" w:hAnsiTheme="minorEastAsia" w:cstheme="minorEastAsia"/>
          <w:sz w:val="24"/>
          <w:szCs w:val="24"/>
        </w:rPr>
      </w:pPr>
      <w:r w:rsidRPr="00E5758F">
        <w:rPr>
          <w:rFonts w:asciiTheme="minorEastAsia" w:eastAsiaTheme="minorEastAsia" w:hAnsiTheme="minorEastAsia" w:hint="eastAsia"/>
          <w:sz w:val="24"/>
          <w:szCs w:val="24"/>
        </w:rPr>
        <w:t>（2）</w:t>
      </w:r>
      <w:r w:rsidRPr="00E5758F">
        <w:rPr>
          <w:rFonts w:asciiTheme="minorEastAsia" w:hAnsiTheme="minorEastAsia" w:cstheme="minorEastAsia" w:hint="eastAsia"/>
          <w:sz w:val="24"/>
          <w:szCs w:val="24"/>
        </w:rPr>
        <w:t>房屋实物状况</w:t>
      </w:r>
    </w:p>
    <w:p w14:paraId="0D764998" w14:textId="77777777" w:rsidR="001C2F22" w:rsidRPr="00E5758F" w:rsidRDefault="00776E79">
      <w:pPr>
        <w:wordWrap w:val="0"/>
        <w:spacing w:line="500" w:lineRule="exact"/>
        <w:ind w:firstLineChars="200" w:firstLine="480"/>
        <w:rPr>
          <w:rFonts w:asciiTheme="minorEastAsia" w:eastAsiaTheme="minorEastAsia" w:hAnsiTheme="minorEastAsia" w:cs="仿宋_GB2312"/>
          <w:sz w:val="24"/>
          <w:szCs w:val="24"/>
        </w:rPr>
      </w:pPr>
      <w:r w:rsidRPr="00E5758F">
        <w:rPr>
          <w:rFonts w:asciiTheme="minorEastAsia" w:hAnsiTheme="minorEastAsia" w:cstheme="minorEastAsia" w:hint="eastAsia"/>
          <w:sz w:val="24"/>
          <w:szCs w:val="24"/>
        </w:rPr>
        <w:t>①名称：</w:t>
      </w:r>
      <w:r w:rsidR="002D4252" w:rsidRPr="00E5758F">
        <w:rPr>
          <w:rFonts w:asciiTheme="minorEastAsia" w:hAnsiTheme="minorEastAsia" w:cstheme="minorEastAsia" w:hint="eastAsia"/>
          <w:sz w:val="24"/>
          <w:szCs w:val="24"/>
        </w:rPr>
        <w:t>滁州市</w:t>
      </w:r>
      <w:r w:rsidRPr="00E5758F">
        <w:rPr>
          <w:rFonts w:asciiTheme="minorEastAsia" w:eastAsiaTheme="minorEastAsia" w:hAnsiTheme="minorEastAsia" w:hint="eastAsia"/>
          <w:sz w:val="24"/>
          <w:szCs w:val="24"/>
        </w:rPr>
        <w:t>清流中路1390号（清流人家二期）10幢3单元301</w:t>
      </w:r>
      <w:proofErr w:type="gramStart"/>
      <w:r w:rsidRPr="00E5758F">
        <w:rPr>
          <w:rFonts w:asciiTheme="minorEastAsia" w:eastAsiaTheme="minorEastAsia" w:hAnsiTheme="minorEastAsia" w:hint="eastAsia"/>
          <w:sz w:val="24"/>
          <w:szCs w:val="24"/>
        </w:rPr>
        <w:t>室</w:t>
      </w:r>
      <w:r w:rsidRPr="00E5758F">
        <w:rPr>
          <w:rFonts w:asciiTheme="minorEastAsia" w:hAnsiTheme="minorEastAsia" w:cstheme="minorEastAsia" w:hint="eastAsia"/>
          <w:sz w:val="24"/>
          <w:szCs w:val="24"/>
        </w:rPr>
        <w:t>住宅</w:t>
      </w:r>
      <w:proofErr w:type="gramEnd"/>
      <w:r w:rsidRPr="00E5758F">
        <w:rPr>
          <w:rFonts w:asciiTheme="minorEastAsia" w:eastAsiaTheme="minorEastAsia" w:hAnsiTheme="minorEastAsia" w:cs="仿宋_GB2312" w:hint="eastAsia"/>
          <w:sz w:val="24"/>
          <w:szCs w:val="24"/>
        </w:rPr>
        <w:t>房地产</w:t>
      </w:r>
      <w:r w:rsidRPr="00E5758F">
        <w:rPr>
          <w:rFonts w:asciiTheme="minorEastAsia" w:eastAsiaTheme="minorEastAsia" w:hAnsiTheme="minorEastAsia" w:hint="eastAsia"/>
          <w:sz w:val="24"/>
          <w:szCs w:val="24"/>
        </w:rPr>
        <w:t>(含其应分摊的土地使用权及装饰装修，不含动产、特许经营权等)</w:t>
      </w:r>
      <w:r w:rsidRPr="00E5758F">
        <w:rPr>
          <w:rFonts w:asciiTheme="minorEastAsia" w:eastAsiaTheme="minorEastAsia" w:hAnsiTheme="minorEastAsia" w:cs="仿宋_GB2312" w:hint="eastAsia"/>
          <w:sz w:val="24"/>
          <w:szCs w:val="24"/>
        </w:rPr>
        <w:t>。</w:t>
      </w:r>
    </w:p>
    <w:p w14:paraId="0DF1F941" w14:textId="77777777" w:rsidR="001C2F22" w:rsidRPr="00E5758F" w:rsidRDefault="00776E79">
      <w:pPr>
        <w:wordWrap w:val="0"/>
        <w:spacing w:line="500" w:lineRule="exact"/>
        <w:ind w:firstLineChars="200" w:firstLine="480"/>
        <w:rPr>
          <w:rFonts w:asciiTheme="minorEastAsia" w:eastAsiaTheme="minorEastAsia" w:hAnsiTheme="minorEastAsia" w:cs="仿宋_GB2312"/>
          <w:sz w:val="24"/>
          <w:szCs w:val="24"/>
        </w:rPr>
      </w:pPr>
      <w:r w:rsidRPr="00E5758F">
        <w:rPr>
          <w:rFonts w:asciiTheme="minorEastAsia" w:hAnsiTheme="minorEastAsia" w:cstheme="minorEastAsia" w:hint="eastAsia"/>
          <w:sz w:val="24"/>
          <w:szCs w:val="24"/>
        </w:rPr>
        <w:t>②坐落：</w:t>
      </w:r>
      <w:r w:rsidRPr="00E5758F">
        <w:rPr>
          <w:rFonts w:asciiTheme="minorEastAsia" w:eastAsiaTheme="minorEastAsia" w:hAnsiTheme="minorEastAsia" w:hint="eastAsia"/>
          <w:sz w:val="24"/>
          <w:szCs w:val="24"/>
        </w:rPr>
        <w:t>清流中路1390号（清流人家二期）10幢3单元301室</w:t>
      </w:r>
      <w:r w:rsidRPr="00E5758F">
        <w:rPr>
          <w:rFonts w:asciiTheme="minorEastAsia" w:eastAsiaTheme="minorEastAsia" w:hAnsiTheme="minorEastAsia" w:cs="仿宋_GB2312" w:hint="eastAsia"/>
          <w:sz w:val="24"/>
          <w:szCs w:val="24"/>
        </w:rPr>
        <w:t>。</w:t>
      </w:r>
    </w:p>
    <w:p w14:paraId="16F3EC76" w14:textId="77777777" w:rsidR="001C2F22" w:rsidRPr="00E5758F" w:rsidRDefault="00776E79">
      <w:pPr>
        <w:wordWrap w:val="0"/>
        <w:spacing w:line="46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③房屋用途（功能）：规划用途为</w:t>
      </w:r>
      <w:r w:rsidR="00261689" w:rsidRPr="00E5758F">
        <w:rPr>
          <w:rFonts w:asciiTheme="minorEastAsia" w:hAnsiTheme="minorEastAsia" w:cstheme="minorEastAsia" w:hint="eastAsia"/>
          <w:sz w:val="24"/>
          <w:szCs w:val="24"/>
        </w:rPr>
        <w:t>安置房</w:t>
      </w:r>
      <w:r w:rsidRPr="00E5758F">
        <w:rPr>
          <w:rFonts w:asciiTheme="minorEastAsia" w:hAnsiTheme="minorEastAsia" w:cstheme="minorEastAsia" w:hint="eastAsia"/>
          <w:sz w:val="24"/>
          <w:szCs w:val="24"/>
        </w:rPr>
        <w:t>。</w:t>
      </w:r>
    </w:p>
    <w:p w14:paraId="26C32709" w14:textId="77777777" w:rsidR="001C2F22" w:rsidRPr="00E5758F" w:rsidRDefault="00776E79">
      <w:pPr>
        <w:wordWrap w:val="0"/>
        <w:spacing w:line="46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④建筑规模：建筑面积为77.77平方米。</w:t>
      </w:r>
    </w:p>
    <w:p w14:paraId="27BD58A4" w14:textId="77777777" w:rsidR="001C2F22" w:rsidRPr="00E5758F" w:rsidRDefault="00776E79">
      <w:pPr>
        <w:wordWrap w:val="0"/>
        <w:spacing w:line="460" w:lineRule="exact"/>
        <w:ind w:firstLineChars="200" w:firstLine="480"/>
        <w:rPr>
          <w:rFonts w:asciiTheme="minorEastAsia" w:hAnsiTheme="minorEastAsia" w:cstheme="minorEastAsia"/>
          <w:sz w:val="24"/>
          <w:szCs w:val="24"/>
        </w:rPr>
      </w:pPr>
      <w:r w:rsidRPr="00E5758F">
        <w:rPr>
          <w:rFonts w:asciiTheme="minorEastAsia" w:hAnsiTheme="minorEastAsia" w:cstheme="minorEastAsia" w:hint="eastAsia"/>
          <w:sz w:val="24"/>
          <w:szCs w:val="24"/>
        </w:rPr>
        <w:t>⑤建成年代：</w:t>
      </w:r>
      <w:proofErr w:type="gramStart"/>
      <w:r w:rsidRPr="00E5758F">
        <w:rPr>
          <w:rFonts w:asciiTheme="minorEastAsia" w:hAnsiTheme="minorEastAsia" w:cstheme="minorEastAsia" w:hint="eastAsia"/>
          <w:sz w:val="24"/>
          <w:szCs w:val="24"/>
        </w:rPr>
        <w:t>约建成</w:t>
      </w:r>
      <w:proofErr w:type="gramEnd"/>
      <w:r w:rsidRPr="00E5758F">
        <w:rPr>
          <w:rFonts w:asciiTheme="minorEastAsia" w:hAnsiTheme="minorEastAsia" w:cstheme="minorEastAsia" w:hint="eastAsia"/>
          <w:sz w:val="24"/>
          <w:szCs w:val="24"/>
        </w:rPr>
        <w:t>于2010年。</w:t>
      </w:r>
    </w:p>
    <w:p w14:paraId="25FE5349" w14:textId="77777777" w:rsidR="001C2F22" w:rsidRPr="00E5758F" w:rsidRDefault="00776E79">
      <w:pPr>
        <w:wordWrap w:val="0"/>
        <w:spacing w:line="46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⑥建筑结构及工程质量：建筑结构为钢混结构，建筑物工程质量较好。</w:t>
      </w:r>
    </w:p>
    <w:p w14:paraId="28CDEAD7" w14:textId="77777777" w:rsidR="001C2F22" w:rsidRPr="00E5758F" w:rsidRDefault="00776E79">
      <w:pPr>
        <w:wordWrap w:val="0"/>
        <w:spacing w:line="46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⑦户型及空间布局：估价对象为2室1厅1厨1卫，净高为</w:t>
      </w:r>
      <w:r w:rsidR="004E2D6D" w:rsidRPr="00E5758F">
        <w:rPr>
          <w:rFonts w:asciiTheme="minorEastAsia" w:hAnsiTheme="minorEastAsia" w:cstheme="minorEastAsia"/>
          <w:sz w:val="24"/>
          <w:szCs w:val="24"/>
        </w:rPr>
        <w:t>2.8</w:t>
      </w:r>
      <w:r w:rsidRPr="00E5758F">
        <w:rPr>
          <w:rFonts w:asciiTheme="minorEastAsia" w:hAnsiTheme="minorEastAsia" w:cstheme="minorEastAsia" w:hint="eastAsia"/>
          <w:sz w:val="24"/>
          <w:szCs w:val="24"/>
        </w:rPr>
        <w:t>米。</w:t>
      </w:r>
    </w:p>
    <w:p w14:paraId="7EB71357" w14:textId="77777777" w:rsidR="001C2F22" w:rsidRPr="00E5758F" w:rsidRDefault="00776E79">
      <w:pPr>
        <w:wordWrap w:val="0"/>
        <w:spacing w:line="46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⑧装饰装修：入户门为铁防盗门；窗为铝合金窗；外墙面为涂料；</w:t>
      </w:r>
      <w:r w:rsidR="00550411" w:rsidRPr="00E5758F">
        <w:rPr>
          <w:rFonts w:asciiTheme="minorEastAsia" w:hAnsiTheme="minorEastAsia" w:cstheme="minorEastAsia" w:hint="eastAsia"/>
          <w:sz w:val="24"/>
          <w:szCs w:val="24"/>
        </w:rPr>
        <w:t>室内白坯</w:t>
      </w:r>
      <w:r w:rsidRPr="00E5758F">
        <w:rPr>
          <w:rFonts w:asciiTheme="minorEastAsia" w:hAnsiTheme="minorEastAsia" w:cstheme="minorEastAsia" w:hint="eastAsia"/>
          <w:sz w:val="24"/>
          <w:szCs w:val="24"/>
        </w:rPr>
        <w:t>；室内水电</w:t>
      </w:r>
      <w:r w:rsidR="008429E5" w:rsidRPr="00E5758F">
        <w:rPr>
          <w:rFonts w:asciiTheme="minorEastAsia" w:hAnsiTheme="minorEastAsia" w:cstheme="minorEastAsia" w:hint="eastAsia"/>
          <w:sz w:val="24"/>
          <w:szCs w:val="24"/>
        </w:rPr>
        <w:t>部分明敷，部分</w:t>
      </w:r>
      <w:r w:rsidRPr="00E5758F">
        <w:rPr>
          <w:rFonts w:asciiTheme="minorEastAsia" w:hAnsiTheme="minorEastAsia" w:cstheme="minorEastAsia" w:hint="eastAsia"/>
          <w:sz w:val="24"/>
          <w:szCs w:val="24"/>
        </w:rPr>
        <w:t>暗敷。</w:t>
      </w:r>
    </w:p>
    <w:p w14:paraId="506DFD9F" w14:textId="77777777" w:rsidR="001C2F22" w:rsidRPr="00E5758F" w:rsidRDefault="00776E79">
      <w:pPr>
        <w:wordWrap w:val="0"/>
        <w:spacing w:line="46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⑨设施设备：该建筑物配有供水、排水、电力、燃气、网络等设施设备。</w:t>
      </w:r>
    </w:p>
    <w:p w14:paraId="26A790E8" w14:textId="77777777" w:rsidR="001C2F22" w:rsidRPr="00E5758F" w:rsidRDefault="00776E79">
      <w:pPr>
        <w:wordWrap w:val="0"/>
        <w:spacing w:line="46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⑩通风、采光情况：估价对象光线较为充足，通风较畅通。</w:t>
      </w:r>
    </w:p>
    <w:p w14:paraId="056EED73" w14:textId="77777777" w:rsidR="001C2F22" w:rsidRPr="00E5758F" w:rsidRDefault="00776E79">
      <w:pPr>
        <w:wordWrap w:val="0"/>
        <w:spacing w:line="460" w:lineRule="exact"/>
        <w:ind w:firstLineChars="200" w:firstLine="480"/>
        <w:rPr>
          <w:rFonts w:asciiTheme="minorEastAsia" w:eastAsiaTheme="minorEastAsia" w:hAnsiTheme="minorEastAsia"/>
          <w:sz w:val="24"/>
          <w:szCs w:val="24"/>
        </w:rPr>
      </w:pPr>
      <w:r w:rsidRPr="00E5758F">
        <w:rPr>
          <w:rFonts w:ascii="宋体" w:hAnsi="宋体" w:cs="宋体" w:hint="eastAsia"/>
          <w:sz w:val="24"/>
          <w:szCs w:val="24"/>
        </w:rPr>
        <w:t>⑪</w:t>
      </w:r>
      <w:r w:rsidRPr="00E5758F">
        <w:rPr>
          <w:rFonts w:asciiTheme="minorEastAsia" w:hAnsiTheme="minorEastAsia" w:cstheme="minorEastAsia" w:hint="eastAsia"/>
          <w:sz w:val="24"/>
          <w:szCs w:val="24"/>
        </w:rPr>
        <w:t>外观维修养护情况：维护保养情况一般。</w:t>
      </w:r>
    </w:p>
    <w:p w14:paraId="0B980E1A" w14:textId="77777777" w:rsidR="001C2F22" w:rsidRPr="00E5758F" w:rsidRDefault="00776E79">
      <w:pPr>
        <w:wordWrap w:val="0"/>
        <w:spacing w:line="480" w:lineRule="exact"/>
        <w:ind w:firstLineChars="200" w:firstLine="480"/>
        <w:rPr>
          <w:rFonts w:asciiTheme="minorEastAsia" w:hAnsiTheme="minorEastAsia" w:cstheme="minorEastAsia"/>
          <w:sz w:val="24"/>
          <w:szCs w:val="24"/>
        </w:rPr>
      </w:pPr>
      <w:proofErr w:type="gramStart"/>
      <w:r w:rsidRPr="00E5758F">
        <w:rPr>
          <w:rFonts w:ascii="宋体" w:hAnsi="宋体" w:cs="宋体" w:hint="eastAsia"/>
          <w:sz w:val="24"/>
          <w:szCs w:val="24"/>
        </w:rPr>
        <w:t>⑫</w:t>
      </w:r>
      <w:r w:rsidRPr="00E5758F">
        <w:rPr>
          <w:rFonts w:asciiTheme="minorEastAsia" w:hAnsiTheme="minorEastAsia" w:cstheme="minorEastAsia" w:hint="eastAsia"/>
          <w:sz w:val="24"/>
          <w:szCs w:val="24"/>
        </w:rPr>
        <w:t>完损状况</w:t>
      </w:r>
      <w:proofErr w:type="gramEnd"/>
      <w:r w:rsidRPr="00E5758F">
        <w:rPr>
          <w:rFonts w:asciiTheme="minorEastAsia" w:hAnsiTheme="minorEastAsia" w:cstheme="minorEastAsia" w:hint="eastAsia"/>
          <w:sz w:val="24"/>
          <w:szCs w:val="24"/>
        </w:rPr>
        <w:t>：结构完好；装修基本完好；设备基本完好，部分设备有轻微损坏。房屋成新率为</w:t>
      </w:r>
      <w:r w:rsidR="00191742" w:rsidRPr="00E5758F">
        <w:rPr>
          <w:rFonts w:asciiTheme="minorEastAsia" w:hAnsiTheme="minorEastAsia" w:cstheme="minorEastAsia"/>
          <w:sz w:val="24"/>
          <w:szCs w:val="24"/>
        </w:rPr>
        <w:t>8</w:t>
      </w:r>
      <w:r w:rsidRPr="00E5758F">
        <w:rPr>
          <w:rFonts w:asciiTheme="minorEastAsia" w:hAnsiTheme="minorEastAsia" w:cstheme="minorEastAsia" w:hint="eastAsia"/>
          <w:sz w:val="24"/>
          <w:szCs w:val="24"/>
        </w:rPr>
        <w:t>0%。</w:t>
      </w:r>
    </w:p>
    <w:p w14:paraId="6361AD32" w14:textId="77777777" w:rsidR="001C2F22" w:rsidRPr="00E5758F" w:rsidRDefault="00776E79">
      <w:pPr>
        <w:wordWrap w:val="0"/>
        <w:spacing w:line="460" w:lineRule="exact"/>
        <w:ind w:firstLineChars="200" w:firstLine="480"/>
        <w:rPr>
          <w:rFonts w:asciiTheme="minorEastAsia" w:eastAsiaTheme="minorEastAsia" w:hAnsiTheme="minorEastAsia"/>
          <w:sz w:val="24"/>
          <w:szCs w:val="24"/>
        </w:rPr>
      </w:pPr>
      <w:r w:rsidRPr="00E5758F">
        <w:rPr>
          <w:rFonts w:ascii="宋体" w:hAnsi="宋体" w:cs="宋体" w:hint="eastAsia"/>
          <w:sz w:val="24"/>
          <w:szCs w:val="24"/>
        </w:rPr>
        <w:t>⑬</w:t>
      </w:r>
      <w:r w:rsidRPr="00E5758F">
        <w:rPr>
          <w:rFonts w:asciiTheme="minorEastAsia" w:hAnsiTheme="minorEastAsia" w:cstheme="minorEastAsia" w:hint="eastAsia"/>
          <w:sz w:val="24"/>
          <w:szCs w:val="24"/>
        </w:rPr>
        <w:t>其他</w:t>
      </w:r>
      <w:r w:rsidRPr="00E5758F">
        <w:rPr>
          <w:rFonts w:asciiTheme="minorEastAsia" w:hAnsiTheme="minorEastAsia" w:cstheme="minorEastAsia"/>
          <w:sz w:val="24"/>
          <w:szCs w:val="24"/>
        </w:rPr>
        <w:t>情况</w:t>
      </w:r>
      <w:r w:rsidRPr="00E5758F">
        <w:rPr>
          <w:rFonts w:asciiTheme="minorEastAsia" w:hAnsiTheme="minorEastAsia" w:cstheme="minorEastAsia" w:hint="eastAsia"/>
          <w:sz w:val="24"/>
          <w:szCs w:val="24"/>
        </w:rPr>
        <w:t>：估价对象管理水平一般。</w:t>
      </w:r>
    </w:p>
    <w:p w14:paraId="353E4862" w14:textId="77777777" w:rsidR="001C2F22" w:rsidRPr="00E5758F" w:rsidRDefault="00776E79">
      <w:pPr>
        <w:wordWrap w:val="0"/>
        <w:spacing w:line="500" w:lineRule="exact"/>
        <w:ind w:firstLineChars="200" w:firstLine="482"/>
        <w:rPr>
          <w:rFonts w:asciiTheme="minorEastAsia" w:eastAsiaTheme="minorEastAsia" w:hAnsiTheme="minorEastAsia" w:cs="仿宋_GB2312"/>
          <w:b/>
          <w:sz w:val="24"/>
          <w:szCs w:val="24"/>
        </w:rPr>
      </w:pPr>
      <w:r w:rsidRPr="00E5758F">
        <w:rPr>
          <w:rFonts w:asciiTheme="minorEastAsia" w:eastAsiaTheme="minorEastAsia" w:hAnsiTheme="minorEastAsia" w:cs="仿宋_GB2312" w:hint="eastAsia"/>
          <w:b/>
          <w:sz w:val="24"/>
          <w:szCs w:val="24"/>
        </w:rPr>
        <w:t>3、估价对象权益状况</w:t>
      </w: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971"/>
        <w:gridCol w:w="1707"/>
        <w:gridCol w:w="2126"/>
        <w:gridCol w:w="1808"/>
      </w:tblGrid>
      <w:tr w:rsidR="00E5758F" w:rsidRPr="00E5758F" w14:paraId="6B81B7E1" w14:textId="77777777">
        <w:trPr>
          <w:cantSplit/>
          <w:trHeight w:val="397"/>
          <w:jc w:val="center"/>
        </w:trPr>
        <w:tc>
          <w:tcPr>
            <w:tcW w:w="3646" w:type="dxa"/>
            <w:gridSpan w:val="2"/>
            <w:vAlign w:val="center"/>
          </w:tcPr>
          <w:p w14:paraId="316B9CB0" w14:textId="77777777" w:rsidR="001C2F22" w:rsidRPr="00E5758F" w:rsidRDefault="00776E79">
            <w:pPr>
              <w:widowControl/>
              <w:snapToGrid w:val="0"/>
              <w:jc w:val="center"/>
              <w:rPr>
                <w:rFonts w:asciiTheme="minorEastAsia" w:hAnsiTheme="minorEastAsia" w:cs="宋体"/>
                <w:szCs w:val="21"/>
              </w:rPr>
            </w:pPr>
            <w:r w:rsidRPr="00E5758F">
              <w:rPr>
                <w:rFonts w:asciiTheme="minorEastAsia" w:eastAsiaTheme="minorEastAsia" w:hAnsiTheme="minorEastAsia" w:hint="eastAsia"/>
                <w:szCs w:val="21"/>
              </w:rPr>
              <w:t>房屋所有权证及编号</w:t>
            </w:r>
          </w:p>
        </w:tc>
        <w:tc>
          <w:tcPr>
            <w:tcW w:w="5641" w:type="dxa"/>
            <w:gridSpan w:val="3"/>
            <w:vAlign w:val="center"/>
          </w:tcPr>
          <w:p w14:paraId="0866D18D" w14:textId="77777777" w:rsidR="001C2F22" w:rsidRPr="00E5758F" w:rsidRDefault="00776E79">
            <w:pPr>
              <w:widowControl/>
              <w:snapToGrid w:val="0"/>
              <w:jc w:val="center"/>
              <w:rPr>
                <w:rFonts w:asciiTheme="minorEastAsia" w:hAnsiTheme="minorEastAsia"/>
                <w:szCs w:val="21"/>
              </w:rPr>
            </w:pPr>
            <w:r w:rsidRPr="00E5758F">
              <w:rPr>
                <w:rFonts w:asciiTheme="minorEastAsia" w:eastAsiaTheme="minorEastAsia" w:hAnsiTheme="minorEastAsia" w:hint="eastAsia"/>
                <w:szCs w:val="21"/>
              </w:rPr>
              <w:t>《房地产权证》房地权证</w:t>
            </w:r>
            <w:proofErr w:type="gramStart"/>
            <w:r w:rsidRPr="00E5758F">
              <w:rPr>
                <w:rFonts w:asciiTheme="minorEastAsia" w:eastAsiaTheme="minorEastAsia" w:hAnsiTheme="minorEastAsia" w:hint="eastAsia"/>
                <w:szCs w:val="21"/>
              </w:rPr>
              <w:t>滁</w:t>
            </w:r>
            <w:proofErr w:type="gramEnd"/>
            <w:r w:rsidRPr="00E5758F">
              <w:rPr>
                <w:rFonts w:asciiTheme="minorEastAsia" w:eastAsiaTheme="minorEastAsia" w:hAnsiTheme="minorEastAsia" w:hint="eastAsia"/>
                <w:szCs w:val="21"/>
              </w:rPr>
              <w:t>字第2014040396号</w:t>
            </w:r>
          </w:p>
        </w:tc>
      </w:tr>
      <w:tr w:rsidR="00E5758F" w:rsidRPr="00E5758F" w14:paraId="2988B168" w14:textId="77777777">
        <w:trPr>
          <w:cantSplit/>
          <w:trHeight w:val="397"/>
          <w:jc w:val="center"/>
        </w:trPr>
        <w:tc>
          <w:tcPr>
            <w:tcW w:w="3646" w:type="dxa"/>
            <w:gridSpan w:val="2"/>
            <w:vAlign w:val="center"/>
          </w:tcPr>
          <w:p w14:paraId="6A7832A3" w14:textId="77777777" w:rsidR="001C2F22" w:rsidRPr="00E5758F" w:rsidRDefault="00776E79">
            <w:pPr>
              <w:widowControl/>
              <w:snapToGrid w:val="0"/>
              <w:jc w:val="center"/>
              <w:rPr>
                <w:rFonts w:asciiTheme="minorEastAsia" w:hAnsiTheme="minorEastAsia" w:cs="宋体"/>
                <w:szCs w:val="21"/>
              </w:rPr>
            </w:pPr>
            <w:r w:rsidRPr="00E5758F">
              <w:rPr>
                <w:rFonts w:asciiTheme="minorEastAsia" w:eastAsiaTheme="minorEastAsia" w:hAnsiTheme="minorEastAsia" w:hint="eastAsia"/>
                <w:szCs w:val="21"/>
              </w:rPr>
              <w:t>房地产权属人</w:t>
            </w:r>
          </w:p>
        </w:tc>
        <w:tc>
          <w:tcPr>
            <w:tcW w:w="5641" w:type="dxa"/>
            <w:gridSpan w:val="3"/>
            <w:vAlign w:val="center"/>
          </w:tcPr>
          <w:p w14:paraId="203B99D1" w14:textId="77777777" w:rsidR="001C2F22" w:rsidRPr="00E5758F" w:rsidRDefault="00776E79">
            <w:pPr>
              <w:widowControl/>
              <w:snapToGrid w:val="0"/>
              <w:jc w:val="center"/>
              <w:rPr>
                <w:rFonts w:asciiTheme="minorEastAsia" w:hAnsiTheme="minorEastAsia"/>
                <w:szCs w:val="21"/>
              </w:rPr>
            </w:pPr>
            <w:proofErr w:type="gramStart"/>
            <w:r w:rsidRPr="00E5758F">
              <w:rPr>
                <w:rFonts w:asciiTheme="minorEastAsia" w:hAnsiTheme="minorEastAsia" w:hint="eastAsia"/>
                <w:szCs w:val="21"/>
              </w:rPr>
              <w:t>徐新武</w:t>
            </w:r>
            <w:proofErr w:type="gramEnd"/>
          </w:p>
        </w:tc>
      </w:tr>
      <w:tr w:rsidR="00E5758F" w:rsidRPr="00E5758F" w14:paraId="1A3C1412" w14:textId="77777777">
        <w:trPr>
          <w:cantSplit/>
          <w:trHeight w:val="397"/>
          <w:jc w:val="center"/>
        </w:trPr>
        <w:tc>
          <w:tcPr>
            <w:tcW w:w="675" w:type="dxa"/>
            <w:vMerge w:val="restart"/>
            <w:vAlign w:val="center"/>
          </w:tcPr>
          <w:p w14:paraId="7C0AAB62" w14:textId="77777777" w:rsidR="001C2F22" w:rsidRPr="00E5758F" w:rsidRDefault="00776E79">
            <w:pPr>
              <w:snapToGrid w:val="0"/>
              <w:jc w:val="center"/>
              <w:rPr>
                <w:rFonts w:asciiTheme="minorEastAsia" w:hAnsiTheme="minorEastAsia" w:cs="宋体"/>
                <w:szCs w:val="21"/>
              </w:rPr>
            </w:pPr>
            <w:r w:rsidRPr="00E5758F">
              <w:rPr>
                <w:rFonts w:asciiTheme="minorEastAsia" w:eastAsiaTheme="minorEastAsia" w:hAnsiTheme="minorEastAsia" w:hint="eastAsia"/>
                <w:szCs w:val="21"/>
              </w:rPr>
              <w:t>房屋情况</w:t>
            </w:r>
          </w:p>
        </w:tc>
        <w:tc>
          <w:tcPr>
            <w:tcW w:w="2971" w:type="dxa"/>
            <w:vAlign w:val="center"/>
          </w:tcPr>
          <w:p w14:paraId="405DCF2E" w14:textId="77777777" w:rsidR="001C2F22" w:rsidRPr="00E5758F" w:rsidRDefault="00776E79">
            <w:pPr>
              <w:widowControl/>
              <w:snapToGrid w:val="0"/>
              <w:jc w:val="center"/>
              <w:rPr>
                <w:rFonts w:asciiTheme="minorEastAsia" w:hAnsiTheme="minorEastAsia" w:cs="宋体"/>
                <w:szCs w:val="21"/>
              </w:rPr>
            </w:pPr>
            <w:r w:rsidRPr="00E5758F">
              <w:rPr>
                <w:rFonts w:asciiTheme="minorEastAsia" w:eastAsiaTheme="minorEastAsia" w:hAnsiTheme="minorEastAsia" w:hint="eastAsia"/>
                <w:szCs w:val="21"/>
              </w:rPr>
              <w:t>房屋坐落</w:t>
            </w:r>
          </w:p>
        </w:tc>
        <w:tc>
          <w:tcPr>
            <w:tcW w:w="5641" w:type="dxa"/>
            <w:gridSpan w:val="3"/>
            <w:vAlign w:val="center"/>
          </w:tcPr>
          <w:p w14:paraId="69E1E5DC" w14:textId="77777777" w:rsidR="001C2F22" w:rsidRPr="00E5758F" w:rsidRDefault="00776E79">
            <w:pPr>
              <w:widowControl/>
              <w:snapToGrid w:val="0"/>
              <w:jc w:val="center"/>
              <w:rPr>
                <w:rFonts w:asciiTheme="minorEastAsia" w:hAnsiTheme="minorEastAsia"/>
                <w:szCs w:val="21"/>
              </w:rPr>
            </w:pPr>
            <w:r w:rsidRPr="00E5758F">
              <w:rPr>
                <w:rFonts w:asciiTheme="minorEastAsia" w:eastAsiaTheme="minorEastAsia" w:hAnsiTheme="minorEastAsia" w:hint="eastAsia"/>
                <w:bCs/>
                <w:szCs w:val="21"/>
              </w:rPr>
              <w:t>清流中路1390号（清流人家二期）10幢3单元301室</w:t>
            </w:r>
          </w:p>
        </w:tc>
      </w:tr>
      <w:tr w:rsidR="00E5758F" w:rsidRPr="00E5758F" w14:paraId="60F620F7" w14:textId="77777777" w:rsidTr="00191742">
        <w:trPr>
          <w:cantSplit/>
          <w:trHeight w:val="397"/>
          <w:jc w:val="center"/>
        </w:trPr>
        <w:tc>
          <w:tcPr>
            <w:tcW w:w="675" w:type="dxa"/>
            <w:vMerge/>
            <w:vAlign w:val="center"/>
          </w:tcPr>
          <w:p w14:paraId="0DDAC6A4" w14:textId="77777777" w:rsidR="001C2F22" w:rsidRPr="00E5758F" w:rsidRDefault="001C2F22">
            <w:pPr>
              <w:snapToGrid w:val="0"/>
              <w:jc w:val="center"/>
              <w:rPr>
                <w:rFonts w:asciiTheme="minorEastAsia" w:hAnsiTheme="minorEastAsia" w:cs="宋体"/>
                <w:szCs w:val="21"/>
              </w:rPr>
            </w:pPr>
          </w:p>
        </w:tc>
        <w:tc>
          <w:tcPr>
            <w:tcW w:w="2971" w:type="dxa"/>
            <w:vAlign w:val="center"/>
          </w:tcPr>
          <w:p w14:paraId="1D033BBA" w14:textId="77777777" w:rsidR="001C2F22" w:rsidRPr="00E5758F" w:rsidRDefault="00776E79">
            <w:pPr>
              <w:widowControl/>
              <w:snapToGrid w:val="0"/>
              <w:jc w:val="center"/>
              <w:rPr>
                <w:rFonts w:asciiTheme="minorEastAsia" w:hAnsiTheme="minorEastAsia" w:cs="宋体"/>
                <w:szCs w:val="21"/>
              </w:rPr>
            </w:pPr>
            <w:r w:rsidRPr="00E5758F">
              <w:rPr>
                <w:rFonts w:asciiTheme="minorEastAsia" w:eastAsiaTheme="minorEastAsia" w:hAnsiTheme="minorEastAsia" w:hint="eastAsia"/>
                <w:kern w:val="28"/>
                <w:szCs w:val="21"/>
              </w:rPr>
              <w:t>规划用途</w:t>
            </w:r>
          </w:p>
        </w:tc>
        <w:tc>
          <w:tcPr>
            <w:tcW w:w="1707" w:type="dxa"/>
            <w:vAlign w:val="center"/>
          </w:tcPr>
          <w:p w14:paraId="20170040" w14:textId="77777777" w:rsidR="001C2F22" w:rsidRPr="00E5758F" w:rsidRDefault="00776E79">
            <w:pPr>
              <w:widowControl/>
              <w:snapToGrid w:val="0"/>
              <w:jc w:val="center"/>
              <w:rPr>
                <w:rFonts w:asciiTheme="minorEastAsia" w:hAnsiTheme="minorEastAsia"/>
                <w:szCs w:val="21"/>
              </w:rPr>
            </w:pPr>
            <w:r w:rsidRPr="00E5758F">
              <w:rPr>
                <w:rFonts w:asciiTheme="minorEastAsia" w:eastAsiaTheme="minorEastAsia" w:hAnsiTheme="minorEastAsia" w:hint="eastAsia"/>
                <w:kern w:val="28"/>
                <w:szCs w:val="21"/>
              </w:rPr>
              <w:t>住宅</w:t>
            </w:r>
          </w:p>
        </w:tc>
        <w:tc>
          <w:tcPr>
            <w:tcW w:w="2126" w:type="dxa"/>
            <w:vAlign w:val="center"/>
          </w:tcPr>
          <w:p w14:paraId="2D715B23" w14:textId="77777777" w:rsidR="001C2F22" w:rsidRPr="00E5758F" w:rsidRDefault="00776E79">
            <w:pPr>
              <w:widowControl/>
              <w:snapToGrid w:val="0"/>
              <w:jc w:val="center"/>
              <w:rPr>
                <w:rFonts w:asciiTheme="minorEastAsia" w:hAnsiTheme="minorEastAsia" w:cs="宋体"/>
                <w:szCs w:val="21"/>
              </w:rPr>
            </w:pPr>
            <w:r w:rsidRPr="00E5758F">
              <w:rPr>
                <w:rFonts w:asciiTheme="minorEastAsia" w:eastAsiaTheme="minorEastAsia" w:hAnsiTheme="minorEastAsia" w:hint="eastAsia"/>
                <w:szCs w:val="21"/>
              </w:rPr>
              <w:t>实际用途</w:t>
            </w:r>
          </w:p>
        </w:tc>
        <w:tc>
          <w:tcPr>
            <w:tcW w:w="1808" w:type="dxa"/>
            <w:vAlign w:val="center"/>
          </w:tcPr>
          <w:p w14:paraId="70C216EB" w14:textId="77777777" w:rsidR="001C2F22" w:rsidRPr="00E5758F" w:rsidRDefault="00776E79">
            <w:pPr>
              <w:widowControl/>
              <w:snapToGrid w:val="0"/>
              <w:jc w:val="center"/>
              <w:rPr>
                <w:rFonts w:asciiTheme="minorEastAsia" w:hAnsiTheme="minorEastAsia"/>
                <w:szCs w:val="21"/>
              </w:rPr>
            </w:pPr>
            <w:r w:rsidRPr="00E5758F">
              <w:rPr>
                <w:rFonts w:asciiTheme="minorEastAsia" w:eastAsiaTheme="minorEastAsia" w:hAnsiTheme="minorEastAsia" w:hint="eastAsia"/>
                <w:kern w:val="28"/>
                <w:szCs w:val="21"/>
              </w:rPr>
              <w:t>住宅</w:t>
            </w:r>
          </w:p>
        </w:tc>
      </w:tr>
      <w:tr w:rsidR="00E5758F" w:rsidRPr="00E5758F" w14:paraId="717A4933" w14:textId="77777777" w:rsidTr="00191742">
        <w:trPr>
          <w:cantSplit/>
          <w:trHeight w:val="397"/>
          <w:jc w:val="center"/>
        </w:trPr>
        <w:tc>
          <w:tcPr>
            <w:tcW w:w="675" w:type="dxa"/>
            <w:vMerge/>
            <w:vAlign w:val="center"/>
          </w:tcPr>
          <w:p w14:paraId="5D5B9DA3" w14:textId="77777777" w:rsidR="00E5758F" w:rsidRPr="00E5758F" w:rsidRDefault="00E5758F" w:rsidP="00E5758F">
            <w:pPr>
              <w:widowControl/>
              <w:snapToGrid w:val="0"/>
              <w:jc w:val="center"/>
              <w:rPr>
                <w:rFonts w:asciiTheme="minorEastAsia" w:hAnsiTheme="minorEastAsia" w:cs="宋体"/>
                <w:szCs w:val="21"/>
              </w:rPr>
            </w:pPr>
          </w:p>
        </w:tc>
        <w:tc>
          <w:tcPr>
            <w:tcW w:w="2971" w:type="dxa"/>
            <w:vAlign w:val="center"/>
          </w:tcPr>
          <w:p w14:paraId="1EBB645D" w14:textId="77777777" w:rsidR="00E5758F" w:rsidRPr="00E5758F" w:rsidRDefault="00E5758F" w:rsidP="00E5758F">
            <w:pPr>
              <w:widowControl/>
              <w:snapToGrid w:val="0"/>
              <w:jc w:val="center"/>
              <w:rPr>
                <w:rFonts w:asciiTheme="minorEastAsia" w:hAnsiTheme="minorEastAsia" w:cs="宋体"/>
                <w:szCs w:val="21"/>
              </w:rPr>
            </w:pPr>
            <w:r w:rsidRPr="00E5758F">
              <w:rPr>
                <w:rFonts w:asciiTheme="minorEastAsia" w:eastAsiaTheme="minorEastAsia" w:hAnsiTheme="minorEastAsia" w:hint="eastAsia"/>
                <w:szCs w:val="21"/>
              </w:rPr>
              <w:t>房屋结构</w:t>
            </w:r>
          </w:p>
        </w:tc>
        <w:tc>
          <w:tcPr>
            <w:tcW w:w="1707" w:type="dxa"/>
            <w:vAlign w:val="center"/>
          </w:tcPr>
          <w:p w14:paraId="1605F7B7" w14:textId="77777777" w:rsidR="00E5758F" w:rsidRPr="00E5758F" w:rsidRDefault="00E5758F" w:rsidP="00E5758F">
            <w:pPr>
              <w:widowControl/>
              <w:snapToGrid w:val="0"/>
              <w:jc w:val="center"/>
              <w:rPr>
                <w:rFonts w:asciiTheme="minorEastAsia" w:hAnsiTheme="minorEastAsia"/>
                <w:szCs w:val="21"/>
              </w:rPr>
            </w:pPr>
            <w:r w:rsidRPr="00E5758F">
              <w:rPr>
                <w:rFonts w:asciiTheme="minorEastAsia" w:eastAsiaTheme="minorEastAsia" w:hAnsiTheme="minorEastAsia" w:hint="eastAsia"/>
                <w:bCs/>
                <w:szCs w:val="21"/>
              </w:rPr>
              <w:t>钢混结构</w:t>
            </w:r>
          </w:p>
        </w:tc>
        <w:tc>
          <w:tcPr>
            <w:tcW w:w="2126" w:type="dxa"/>
            <w:vAlign w:val="center"/>
          </w:tcPr>
          <w:p w14:paraId="7DFCD63B" w14:textId="3392A953" w:rsidR="00E5758F" w:rsidRPr="00E5758F" w:rsidRDefault="00E5758F" w:rsidP="00E5758F">
            <w:pPr>
              <w:widowControl/>
              <w:snapToGrid w:val="0"/>
              <w:jc w:val="center"/>
              <w:rPr>
                <w:rFonts w:asciiTheme="minorEastAsia" w:hAnsiTheme="minorEastAsia"/>
                <w:szCs w:val="21"/>
              </w:rPr>
            </w:pPr>
            <w:r w:rsidRPr="00E5758F">
              <w:rPr>
                <w:rFonts w:asciiTheme="minorEastAsia" w:eastAsiaTheme="minorEastAsia" w:hAnsiTheme="minorEastAsia" w:hint="eastAsia"/>
                <w:szCs w:val="21"/>
              </w:rPr>
              <w:t>房屋性质</w:t>
            </w:r>
          </w:p>
        </w:tc>
        <w:tc>
          <w:tcPr>
            <w:tcW w:w="1808" w:type="dxa"/>
            <w:vAlign w:val="center"/>
          </w:tcPr>
          <w:p w14:paraId="67B3A2D2" w14:textId="0E2A2EB6" w:rsidR="00E5758F" w:rsidRPr="00E5758F" w:rsidRDefault="00E5758F" w:rsidP="00E5758F">
            <w:pPr>
              <w:widowControl/>
              <w:snapToGrid w:val="0"/>
              <w:jc w:val="center"/>
              <w:rPr>
                <w:rFonts w:asciiTheme="minorEastAsia" w:eastAsiaTheme="minorEastAsia" w:hAnsiTheme="minorEastAsia"/>
                <w:szCs w:val="21"/>
              </w:rPr>
            </w:pPr>
            <w:r w:rsidRPr="00E5758F">
              <w:rPr>
                <w:rFonts w:asciiTheme="minorEastAsia" w:eastAsiaTheme="minorEastAsia" w:hAnsiTheme="minorEastAsia" w:hint="eastAsia"/>
                <w:szCs w:val="21"/>
              </w:rPr>
              <w:t>安置房</w:t>
            </w:r>
          </w:p>
        </w:tc>
      </w:tr>
      <w:tr w:rsidR="00E5758F" w:rsidRPr="00E5758F" w14:paraId="59C82215" w14:textId="77777777" w:rsidTr="00191742">
        <w:trPr>
          <w:cantSplit/>
          <w:trHeight w:val="397"/>
          <w:jc w:val="center"/>
        </w:trPr>
        <w:tc>
          <w:tcPr>
            <w:tcW w:w="675" w:type="dxa"/>
            <w:vMerge/>
            <w:vAlign w:val="center"/>
          </w:tcPr>
          <w:p w14:paraId="7B570D7A" w14:textId="77777777" w:rsidR="001C2F22" w:rsidRPr="00E5758F" w:rsidRDefault="001C2F22">
            <w:pPr>
              <w:widowControl/>
              <w:snapToGrid w:val="0"/>
              <w:jc w:val="center"/>
              <w:rPr>
                <w:rFonts w:asciiTheme="minorEastAsia" w:hAnsiTheme="minorEastAsia" w:cs="宋体"/>
                <w:szCs w:val="21"/>
              </w:rPr>
            </w:pPr>
          </w:p>
        </w:tc>
        <w:tc>
          <w:tcPr>
            <w:tcW w:w="2971" w:type="dxa"/>
            <w:vAlign w:val="center"/>
          </w:tcPr>
          <w:p w14:paraId="55AD0D83" w14:textId="77777777" w:rsidR="001C2F22" w:rsidRPr="00E5758F" w:rsidRDefault="00776E79">
            <w:pPr>
              <w:widowControl/>
              <w:snapToGrid w:val="0"/>
              <w:jc w:val="center"/>
              <w:rPr>
                <w:rFonts w:asciiTheme="minorEastAsia" w:hAnsiTheme="minorEastAsia" w:cs="宋体"/>
                <w:szCs w:val="21"/>
              </w:rPr>
            </w:pPr>
            <w:r w:rsidRPr="00E5758F">
              <w:rPr>
                <w:rFonts w:asciiTheme="minorEastAsia" w:eastAsiaTheme="minorEastAsia" w:hAnsiTheme="minorEastAsia" w:hint="eastAsia"/>
                <w:szCs w:val="21"/>
              </w:rPr>
              <w:t>总层数</w:t>
            </w:r>
          </w:p>
        </w:tc>
        <w:tc>
          <w:tcPr>
            <w:tcW w:w="1707" w:type="dxa"/>
            <w:vAlign w:val="center"/>
          </w:tcPr>
          <w:p w14:paraId="6AEC2EBB" w14:textId="77777777" w:rsidR="001C2F22" w:rsidRPr="00E5758F" w:rsidRDefault="00776E79">
            <w:pPr>
              <w:widowControl/>
              <w:snapToGrid w:val="0"/>
              <w:jc w:val="center"/>
              <w:rPr>
                <w:rFonts w:asciiTheme="minorEastAsia" w:hAnsiTheme="minorEastAsia"/>
                <w:szCs w:val="21"/>
              </w:rPr>
            </w:pPr>
            <w:r w:rsidRPr="00E5758F">
              <w:rPr>
                <w:rFonts w:asciiTheme="minorEastAsia" w:eastAsiaTheme="minorEastAsia" w:hAnsiTheme="minorEastAsia" w:hint="eastAsia"/>
                <w:szCs w:val="21"/>
              </w:rPr>
              <w:t>6层</w:t>
            </w:r>
          </w:p>
        </w:tc>
        <w:tc>
          <w:tcPr>
            <w:tcW w:w="2126" w:type="dxa"/>
            <w:vAlign w:val="center"/>
          </w:tcPr>
          <w:p w14:paraId="01C9BB77" w14:textId="77777777" w:rsidR="001C2F22" w:rsidRPr="00E5758F" w:rsidRDefault="00776E79">
            <w:pPr>
              <w:widowControl/>
              <w:snapToGrid w:val="0"/>
              <w:jc w:val="center"/>
              <w:rPr>
                <w:rFonts w:asciiTheme="minorEastAsia" w:hAnsiTheme="minorEastAsia"/>
                <w:szCs w:val="21"/>
              </w:rPr>
            </w:pPr>
            <w:r w:rsidRPr="00E5758F">
              <w:rPr>
                <w:rFonts w:asciiTheme="minorEastAsia" w:eastAsiaTheme="minorEastAsia" w:hAnsiTheme="minorEastAsia" w:hint="eastAsia"/>
                <w:szCs w:val="21"/>
              </w:rPr>
              <w:t>所在层</w:t>
            </w:r>
          </w:p>
        </w:tc>
        <w:tc>
          <w:tcPr>
            <w:tcW w:w="1808" w:type="dxa"/>
            <w:vAlign w:val="center"/>
          </w:tcPr>
          <w:p w14:paraId="33297DB4" w14:textId="77777777" w:rsidR="001C2F22" w:rsidRPr="00E5758F" w:rsidRDefault="00776E79">
            <w:pPr>
              <w:widowControl/>
              <w:snapToGrid w:val="0"/>
              <w:jc w:val="center"/>
              <w:rPr>
                <w:rFonts w:asciiTheme="minorEastAsia" w:hAnsiTheme="minorEastAsia"/>
                <w:szCs w:val="21"/>
              </w:rPr>
            </w:pPr>
            <w:r w:rsidRPr="00E5758F">
              <w:rPr>
                <w:rFonts w:asciiTheme="minorEastAsia" w:eastAsiaTheme="minorEastAsia" w:hAnsiTheme="minorEastAsia" w:hint="eastAsia"/>
                <w:szCs w:val="21"/>
              </w:rPr>
              <w:t>3层</w:t>
            </w:r>
          </w:p>
        </w:tc>
      </w:tr>
      <w:tr w:rsidR="00E5758F" w:rsidRPr="00E5758F" w14:paraId="68E2DA78" w14:textId="77777777" w:rsidTr="00191742">
        <w:trPr>
          <w:cantSplit/>
          <w:trHeight w:val="397"/>
          <w:jc w:val="center"/>
        </w:trPr>
        <w:tc>
          <w:tcPr>
            <w:tcW w:w="675" w:type="dxa"/>
            <w:vMerge/>
            <w:vAlign w:val="center"/>
          </w:tcPr>
          <w:p w14:paraId="6DD0593E" w14:textId="77777777" w:rsidR="001C2F22" w:rsidRPr="00E5758F" w:rsidRDefault="001C2F22">
            <w:pPr>
              <w:widowControl/>
              <w:snapToGrid w:val="0"/>
              <w:jc w:val="center"/>
              <w:rPr>
                <w:rFonts w:asciiTheme="minorEastAsia" w:hAnsiTheme="minorEastAsia" w:cs="宋体"/>
                <w:szCs w:val="21"/>
              </w:rPr>
            </w:pPr>
          </w:p>
        </w:tc>
        <w:tc>
          <w:tcPr>
            <w:tcW w:w="2971" w:type="dxa"/>
            <w:vAlign w:val="center"/>
          </w:tcPr>
          <w:p w14:paraId="6CFC82A7" w14:textId="77777777" w:rsidR="001C2F22" w:rsidRPr="00E5758F" w:rsidRDefault="00776E79">
            <w:pPr>
              <w:widowControl/>
              <w:snapToGrid w:val="0"/>
              <w:jc w:val="center"/>
              <w:rPr>
                <w:rFonts w:asciiTheme="minorEastAsia" w:hAnsiTheme="minorEastAsia" w:cs="宋体"/>
                <w:szCs w:val="21"/>
              </w:rPr>
            </w:pPr>
            <w:r w:rsidRPr="00E5758F">
              <w:rPr>
                <w:rFonts w:asciiTheme="minorEastAsia" w:eastAsiaTheme="minorEastAsia" w:hAnsiTheme="minorEastAsia" w:hint="eastAsia"/>
                <w:szCs w:val="21"/>
              </w:rPr>
              <w:t>建筑面积(㎡)</w:t>
            </w:r>
          </w:p>
        </w:tc>
        <w:tc>
          <w:tcPr>
            <w:tcW w:w="1707" w:type="dxa"/>
            <w:vAlign w:val="center"/>
          </w:tcPr>
          <w:p w14:paraId="2E2D267F" w14:textId="77777777" w:rsidR="001C2F22" w:rsidRPr="00E5758F" w:rsidRDefault="00776E79">
            <w:pPr>
              <w:widowControl/>
              <w:snapToGrid w:val="0"/>
              <w:jc w:val="center"/>
              <w:rPr>
                <w:rFonts w:asciiTheme="minorEastAsia" w:hAnsiTheme="minorEastAsia"/>
                <w:szCs w:val="21"/>
              </w:rPr>
            </w:pPr>
            <w:r w:rsidRPr="00E5758F">
              <w:rPr>
                <w:rFonts w:asciiTheme="minorEastAsia" w:eastAsiaTheme="minorEastAsia" w:hAnsiTheme="minorEastAsia" w:hint="eastAsia"/>
                <w:szCs w:val="21"/>
              </w:rPr>
              <w:t>77.77</w:t>
            </w:r>
          </w:p>
        </w:tc>
        <w:tc>
          <w:tcPr>
            <w:tcW w:w="2126" w:type="dxa"/>
            <w:vAlign w:val="center"/>
          </w:tcPr>
          <w:p w14:paraId="152AAA49" w14:textId="77777777" w:rsidR="001C2F22" w:rsidRPr="00E5758F" w:rsidRDefault="00776E79">
            <w:pPr>
              <w:widowControl/>
              <w:snapToGrid w:val="0"/>
              <w:jc w:val="center"/>
              <w:rPr>
                <w:rFonts w:asciiTheme="minorEastAsia" w:hAnsiTheme="minorEastAsia" w:cs="宋体"/>
                <w:szCs w:val="21"/>
              </w:rPr>
            </w:pPr>
            <w:r w:rsidRPr="00E5758F">
              <w:rPr>
                <w:rFonts w:asciiTheme="minorEastAsia" w:eastAsiaTheme="minorEastAsia" w:hAnsiTheme="minorEastAsia" w:hint="eastAsia"/>
                <w:szCs w:val="21"/>
              </w:rPr>
              <w:t>共有情况</w:t>
            </w:r>
          </w:p>
        </w:tc>
        <w:tc>
          <w:tcPr>
            <w:tcW w:w="1808" w:type="dxa"/>
            <w:vAlign w:val="center"/>
          </w:tcPr>
          <w:p w14:paraId="20D36553" w14:textId="77777777" w:rsidR="001C2F22" w:rsidRPr="00E5758F" w:rsidRDefault="00776E79">
            <w:pPr>
              <w:widowControl/>
              <w:snapToGrid w:val="0"/>
              <w:jc w:val="center"/>
              <w:rPr>
                <w:rFonts w:asciiTheme="minorEastAsia" w:hAnsiTheme="minorEastAsia"/>
                <w:szCs w:val="21"/>
              </w:rPr>
            </w:pPr>
            <w:r w:rsidRPr="00E5758F">
              <w:rPr>
                <w:rFonts w:asciiTheme="minorEastAsia" w:eastAsiaTheme="minorEastAsia" w:hAnsiTheme="minorEastAsia" w:hint="eastAsia"/>
                <w:kern w:val="28"/>
                <w:szCs w:val="21"/>
              </w:rPr>
              <w:t>单独所有</w:t>
            </w:r>
          </w:p>
        </w:tc>
      </w:tr>
      <w:tr w:rsidR="00E5758F" w:rsidRPr="00E5758F" w14:paraId="1A02664F" w14:textId="77777777" w:rsidTr="00191742">
        <w:trPr>
          <w:cantSplit/>
          <w:trHeight w:val="397"/>
          <w:jc w:val="center"/>
        </w:trPr>
        <w:tc>
          <w:tcPr>
            <w:tcW w:w="675" w:type="dxa"/>
            <w:vMerge w:val="restart"/>
            <w:vAlign w:val="center"/>
          </w:tcPr>
          <w:p w14:paraId="6C6FFD9D" w14:textId="77777777" w:rsidR="001C2F22" w:rsidRPr="00E5758F" w:rsidRDefault="00776E79">
            <w:pPr>
              <w:widowControl/>
              <w:snapToGrid w:val="0"/>
              <w:jc w:val="center"/>
              <w:rPr>
                <w:rFonts w:asciiTheme="minorEastAsia" w:hAnsiTheme="minorEastAsia" w:cs="宋体"/>
                <w:szCs w:val="21"/>
              </w:rPr>
            </w:pPr>
            <w:r w:rsidRPr="00E5758F">
              <w:rPr>
                <w:rFonts w:asciiTheme="minorEastAsia" w:hAnsiTheme="minorEastAsia" w:cs="宋体" w:hint="eastAsia"/>
                <w:szCs w:val="21"/>
              </w:rPr>
              <w:t>土地情况</w:t>
            </w:r>
          </w:p>
        </w:tc>
        <w:tc>
          <w:tcPr>
            <w:tcW w:w="2971" w:type="dxa"/>
            <w:vAlign w:val="center"/>
          </w:tcPr>
          <w:p w14:paraId="1F616573" w14:textId="77777777" w:rsidR="001C2F22" w:rsidRPr="00E5758F" w:rsidRDefault="00776E79">
            <w:pPr>
              <w:widowControl/>
              <w:snapToGrid w:val="0"/>
              <w:jc w:val="center"/>
              <w:rPr>
                <w:rFonts w:asciiTheme="minorEastAsia" w:eastAsiaTheme="minorEastAsia" w:hAnsiTheme="minorEastAsia"/>
                <w:szCs w:val="21"/>
              </w:rPr>
            </w:pPr>
            <w:r w:rsidRPr="00E5758F">
              <w:rPr>
                <w:sz w:val="22"/>
                <w:szCs w:val="22"/>
              </w:rPr>
              <w:t>土地</w:t>
            </w:r>
            <w:r w:rsidR="00191742" w:rsidRPr="00E5758F">
              <w:rPr>
                <w:rFonts w:hint="eastAsia"/>
                <w:sz w:val="22"/>
                <w:szCs w:val="22"/>
              </w:rPr>
              <w:t>使用权类型</w:t>
            </w:r>
          </w:p>
        </w:tc>
        <w:tc>
          <w:tcPr>
            <w:tcW w:w="1707" w:type="dxa"/>
            <w:vAlign w:val="center"/>
          </w:tcPr>
          <w:p w14:paraId="767DB887" w14:textId="77777777" w:rsidR="001C2F22" w:rsidRPr="00E5758F" w:rsidRDefault="00191742">
            <w:pPr>
              <w:widowControl/>
              <w:snapToGrid w:val="0"/>
              <w:jc w:val="center"/>
              <w:rPr>
                <w:rFonts w:asciiTheme="minorEastAsia" w:eastAsiaTheme="minorEastAsia" w:hAnsiTheme="minorEastAsia"/>
                <w:szCs w:val="21"/>
              </w:rPr>
            </w:pPr>
            <w:r w:rsidRPr="00E5758F">
              <w:rPr>
                <w:rFonts w:asciiTheme="minorEastAsia" w:eastAsiaTheme="minorEastAsia" w:hAnsiTheme="minorEastAsia" w:hint="eastAsia"/>
                <w:szCs w:val="21"/>
              </w:rPr>
              <w:t>划拨</w:t>
            </w:r>
          </w:p>
        </w:tc>
        <w:tc>
          <w:tcPr>
            <w:tcW w:w="2126" w:type="dxa"/>
            <w:vAlign w:val="center"/>
          </w:tcPr>
          <w:p w14:paraId="501D0562" w14:textId="77777777" w:rsidR="001C2F22" w:rsidRPr="00E5758F" w:rsidRDefault="00191742">
            <w:pPr>
              <w:widowControl/>
              <w:snapToGrid w:val="0"/>
              <w:jc w:val="center"/>
              <w:rPr>
                <w:rFonts w:asciiTheme="minorEastAsia" w:eastAsiaTheme="minorEastAsia" w:hAnsiTheme="minorEastAsia"/>
                <w:szCs w:val="21"/>
              </w:rPr>
            </w:pPr>
            <w:r w:rsidRPr="00E5758F">
              <w:rPr>
                <w:rFonts w:hint="eastAsia"/>
                <w:sz w:val="22"/>
                <w:szCs w:val="22"/>
              </w:rPr>
              <w:t>地类（用途）</w:t>
            </w:r>
          </w:p>
        </w:tc>
        <w:tc>
          <w:tcPr>
            <w:tcW w:w="1808" w:type="dxa"/>
            <w:vAlign w:val="center"/>
          </w:tcPr>
          <w:p w14:paraId="046461A3" w14:textId="77777777" w:rsidR="001C2F22" w:rsidRPr="00E5758F" w:rsidRDefault="00191742">
            <w:pPr>
              <w:widowControl/>
              <w:snapToGrid w:val="0"/>
              <w:jc w:val="center"/>
              <w:rPr>
                <w:rFonts w:asciiTheme="minorEastAsia" w:eastAsiaTheme="minorEastAsia" w:hAnsiTheme="minorEastAsia"/>
                <w:szCs w:val="21"/>
              </w:rPr>
            </w:pPr>
            <w:r w:rsidRPr="00E5758F">
              <w:rPr>
                <w:rFonts w:asciiTheme="minorEastAsia" w:eastAsiaTheme="minorEastAsia" w:hAnsiTheme="minorEastAsia" w:hint="eastAsia"/>
                <w:szCs w:val="21"/>
              </w:rPr>
              <w:t>城镇住宅用地</w:t>
            </w:r>
          </w:p>
        </w:tc>
      </w:tr>
      <w:tr w:rsidR="00E5758F" w:rsidRPr="00E5758F" w14:paraId="2575505F" w14:textId="77777777" w:rsidTr="00191742">
        <w:trPr>
          <w:cantSplit/>
          <w:trHeight w:val="397"/>
          <w:jc w:val="center"/>
        </w:trPr>
        <w:tc>
          <w:tcPr>
            <w:tcW w:w="675" w:type="dxa"/>
            <w:vMerge/>
            <w:vAlign w:val="center"/>
          </w:tcPr>
          <w:p w14:paraId="691BB219" w14:textId="77777777" w:rsidR="001C2F22" w:rsidRPr="00E5758F" w:rsidRDefault="001C2F22">
            <w:pPr>
              <w:widowControl/>
              <w:snapToGrid w:val="0"/>
              <w:jc w:val="center"/>
              <w:rPr>
                <w:rFonts w:asciiTheme="minorEastAsia" w:hAnsiTheme="minorEastAsia" w:cs="宋体"/>
                <w:szCs w:val="21"/>
              </w:rPr>
            </w:pPr>
          </w:p>
        </w:tc>
        <w:tc>
          <w:tcPr>
            <w:tcW w:w="2971" w:type="dxa"/>
            <w:vAlign w:val="center"/>
          </w:tcPr>
          <w:p w14:paraId="668C5B45" w14:textId="77777777" w:rsidR="001C2F22" w:rsidRPr="00E5758F" w:rsidRDefault="00776E79">
            <w:pPr>
              <w:widowControl/>
              <w:snapToGrid w:val="0"/>
              <w:jc w:val="center"/>
              <w:rPr>
                <w:rFonts w:asciiTheme="minorEastAsia" w:eastAsiaTheme="minorEastAsia" w:hAnsiTheme="minorEastAsia"/>
                <w:szCs w:val="21"/>
              </w:rPr>
            </w:pPr>
            <w:r w:rsidRPr="00E5758F">
              <w:rPr>
                <w:rFonts w:asciiTheme="minorEastAsia" w:eastAsiaTheme="minorEastAsia" w:hAnsiTheme="minorEastAsia" w:hint="eastAsia"/>
                <w:szCs w:val="21"/>
              </w:rPr>
              <w:t>土地</w:t>
            </w:r>
            <w:r w:rsidR="00191742" w:rsidRPr="00E5758F">
              <w:rPr>
                <w:rFonts w:asciiTheme="minorEastAsia" w:eastAsiaTheme="minorEastAsia" w:hAnsiTheme="minorEastAsia" w:hint="eastAsia"/>
                <w:szCs w:val="21"/>
              </w:rPr>
              <w:t>使用权面积(㎡)</w:t>
            </w:r>
          </w:p>
        </w:tc>
        <w:tc>
          <w:tcPr>
            <w:tcW w:w="1707" w:type="dxa"/>
            <w:vAlign w:val="center"/>
          </w:tcPr>
          <w:p w14:paraId="31965F60" w14:textId="77777777" w:rsidR="001C2F22" w:rsidRPr="00E5758F" w:rsidRDefault="00191742">
            <w:pPr>
              <w:widowControl/>
              <w:snapToGrid w:val="0"/>
              <w:jc w:val="center"/>
              <w:rPr>
                <w:rFonts w:asciiTheme="minorEastAsia" w:eastAsiaTheme="minorEastAsia" w:hAnsiTheme="minorEastAsia"/>
                <w:szCs w:val="21"/>
              </w:rPr>
            </w:pPr>
            <w:r w:rsidRPr="00E5758F">
              <w:rPr>
                <w:rFonts w:asciiTheme="minorEastAsia" w:eastAsiaTheme="minorEastAsia" w:hAnsiTheme="minorEastAsia" w:hint="eastAsia"/>
                <w:szCs w:val="21"/>
              </w:rPr>
              <w:t>4</w:t>
            </w:r>
            <w:r w:rsidRPr="00E5758F">
              <w:rPr>
                <w:rFonts w:asciiTheme="minorEastAsia" w:eastAsiaTheme="minorEastAsia" w:hAnsiTheme="minorEastAsia"/>
                <w:szCs w:val="21"/>
              </w:rPr>
              <w:t>3.70</w:t>
            </w:r>
          </w:p>
        </w:tc>
        <w:tc>
          <w:tcPr>
            <w:tcW w:w="2126" w:type="dxa"/>
            <w:vAlign w:val="center"/>
          </w:tcPr>
          <w:p w14:paraId="70D5C2A2" w14:textId="77777777" w:rsidR="001C2F22" w:rsidRPr="00E5758F" w:rsidRDefault="00191742">
            <w:pPr>
              <w:widowControl/>
              <w:snapToGrid w:val="0"/>
              <w:jc w:val="center"/>
              <w:rPr>
                <w:rFonts w:asciiTheme="minorEastAsia" w:eastAsiaTheme="minorEastAsia" w:hAnsiTheme="minorEastAsia"/>
                <w:szCs w:val="21"/>
              </w:rPr>
            </w:pPr>
            <w:r w:rsidRPr="00E5758F">
              <w:rPr>
                <w:rFonts w:hint="eastAsia"/>
                <w:sz w:val="22"/>
                <w:szCs w:val="22"/>
              </w:rPr>
              <w:t>分摊土地面积</w:t>
            </w:r>
            <w:r w:rsidRPr="00E5758F">
              <w:rPr>
                <w:rFonts w:asciiTheme="minorEastAsia" w:eastAsiaTheme="minorEastAsia" w:hAnsiTheme="minorEastAsia" w:hint="eastAsia"/>
                <w:szCs w:val="21"/>
              </w:rPr>
              <w:t>(㎡)</w:t>
            </w:r>
          </w:p>
        </w:tc>
        <w:tc>
          <w:tcPr>
            <w:tcW w:w="1808" w:type="dxa"/>
            <w:vAlign w:val="center"/>
          </w:tcPr>
          <w:p w14:paraId="5398BC1C" w14:textId="77777777" w:rsidR="001C2F22" w:rsidRPr="00E5758F" w:rsidRDefault="00191742">
            <w:pPr>
              <w:widowControl/>
              <w:snapToGrid w:val="0"/>
              <w:jc w:val="center"/>
              <w:rPr>
                <w:rFonts w:asciiTheme="minorEastAsia" w:eastAsiaTheme="minorEastAsia" w:hAnsiTheme="minorEastAsia"/>
                <w:szCs w:val="21"/>
              </w:rPr>
            </w:pPr>
            <w:r w:rsidRPr="00E5758F">
              <w:rPr>
                <w:rFonts w:asciiTheme="minorEastAsia" w:eastAsiaTheme="minorEastAsia" w:hAnsiTheme="minorEastAsia"/>
                <w:szCs w:val="21"/>
              </w:rPr>
              <w:t>43.70</w:t>
            </w:r>
          </w:p>
        </w:tc>
      </w:tr>
      <w:tr w:rsidR="00E5758F" w:rsidRPr="00E5758F" w14:paraId="1C4B56FB" w14:textId="77777777">
        <w:trPr>
          <w:cantSplit/>
          <w:trHeight w:val="397"/>
          <w:jc w:val="center"/>
        </w:trPr>
        <w:tc>
          <w:tcPr>
            <w:tcW w:w="675" w:type="dxa"/>
            <w:vAlign w:val="center"/>
          </w:tcPr>
          <w:p w14:paraId="209909F5" w14:textId="77777777" w:rsidR="001C2F22" w:rsidRPr="00E5758F" w:rsidRDefault="00776E79">
            <w:pPr>
              <w:widowControl/>
              <w:snapToGrid w:val="0"/>
              <w:jc w:val="center"/>
              <w:rPr>
                <w:rFonts w:asciiTheme="minorEastAsia" w:hAnsiTheme="minorEastAsia" w:cs="宋体"/>
                <w:szCs w:val="21"/>
              </w:rPr>
            </w:pPr>
            <w:r w:rsidRPr="00E5758F">
              <w:rPr>
                <w:rFonts w:asciiTheme="minorEastAsia" w:eastAsiaTheme="minorEastAsia" w:hAnsiTheme="minorEastAsia" w:hint="eastAsia"/>
                <w:szCs w:val="21"/>
              </w:rPr>
              <w:t>附记</w:t>
            </w:r>
          </w:p>
        </w:tc>
        <w:tc>
          <w:tcPr>
            <w:tcW w:w="8612" w:type="dxa"/>
            <w:gridSpan w:val="4"/>
            <w:vAlign w:val="center"/>
          </w:tcPr>
          <w:p w14:paraId="2A1FAD62" w14:textId="77777777" w:rsidR="001C2F22" w:rsidRPr="00E5758F" w:rsidRDefault="001C2F22">
            <w:pPr>
              <w:widowControl/>
              <w:snapToGrid w:val="0"/>
              <w:jc w:val="center"/>
              <w:rPr>
                <w:rFonts w:asciiTheme="minorEastAsia" w:hAnsiTheme="minorEastAsia" w:cs="Arial"/>
                <w:szCs w:val="21"/>
              </w:rPr>
            </w:pPr>
          </w:p>
        </w:tc>
      </w:tr>
      <w:tr w:rsidR="00E5758F" w:rsidRPr="00E5758F" w14:paraId="36FA6C92" w14:textId="77777777">
        <w:trPr>
          <w:cantSplit/>
          <w:trHeight w:val="397"/>
          <w:jc w:val="center"/>
        </w:trPr>
        <w:tc>
          <w:tcPr>
            <w:tcW w:w="675" w:type="dxa"/>
            <w:vMerge w:val="restart"/>
            <w:vAlign w:val="center"/>
          </w:tcPr>
          <w:p w14:paraId="11548E83" w14:textId="77777777" w:rsidR="001C2F22" w:rsidRPr="00E5758F" w:rsidRDefault="00776E79">
            <w:pPr>
              <w:widowControl/>
              <w:snapToGrid w:val="0"/>
              <w:jc w:val="center"/>
              <w:rPr>
                <w:rFonts w:asciiTheme="minorEastAsia" w:hAnsiTheme="minorEastAsia" w:cs="宋体"/>
                <w:szCs w:val="21"/>
              </w:rPr>
            </w:pPr>
            <w:r w:rsidRPr="00E5758F">
              <w:rPr>
                <w:rFonts w:asciiTheme="minorEastAsia" w:eastAsiaTheme="minorEastAsia" w:hAnsiTheme="minorEastAsia" w:hint="eastAsia"/>
                <w:szCs w:val="21"/>
              </w:rPr>
              <w:t>他项权利情况</w:t>
            </w:r>
          </w:p>
        </w:tc>
        <w:tc>
          <w:tcPr>
            <w:tcW w:w="2971" w:type="dxa"/>
            <w:vAlign w:val="center"/>
          </w:tcPr>
          <w:p w14:paraId="73EBFB52" w14:textId="77777777" w:rsidR="001C2F22" w:rsidRPr="00E5758F" w:rsidRDefault="00776E79">
            <w:pPr>
              <w:widowControl/>
              <w:snapToGrid w:val="0"/>
              <w:jc w:val="center"/>
              <w:rPr>
                <w:rFonts w:asciiTheme="minorEastAsia" w:hAnsiTheme="minorEastAsia" w:cs="宋体"/>
                <w:szCs w:val="21"/>
              </w:rPr>
            </w:pPr>
            <w:r w:rsidRPr="00E5758F">
              <w:rPr>
                <w:rFonts w:asciiTheme="minorEastAsia" w:eastAsiaTheme="minorEastAsia" w:hAnsiTheme="minorEastAsia" w:hint="eastAsia"/>
                <w:szCs w:val="21"/>
              </w:rPr>
              <w:t>担保物</w:t>
            </w:r>
            <w:proofErr w:type="gramStart"/>
            <w:r w:rsidRPr="00E5758F">
              <w:rPr>
                <w:rFonts w:asciiTheme="minorEastAsia" w:eastAsiaTheme="minorEastAsia" w:hAnsiTheme="minorEastAsia" w:hint="eastAsia"/>
                <w:szCs w:val="21"/>
              </w:rPr>
              <w:t>权设立</w:t>
            </w:r>
            <w:proofErr w:type="gramEnd"/>
            <w:r w:rsidRPr="00E5758F">
              <w:rPr>
                <w:rFonts w:asciiTheme="minorEastAsia" w:eastAsiaTheme="minorEastAsia" w:hAnsiTheme="minorEastAsia" w:hint="eastAsia"/>
                <w:szCs w:val="21"/>
              </w:rPr>
              <w:t>情况</w:t>
            </w:r>
          </w:p>
        </w:tc>
        <w:tc>
          <w:tcPr>
            <w:tcW w:w="5641" w:type="dxa"/>
            <w:gridSpan w:val="3"/>
            <w:vAlign w:val="center"/>
          </w:tcPr>
          <w:p w14:paraId="3F1580C9" w14:textId="77777777" w:rsidR="001C2F22" w:rsidRPr="00E5758F" w:rsidRDefault="00776E79">
            <w:pPr>
              <w:widowControl/>
              <w:snapToGrid w:val="0"/>
              <w:rPr>
                <w:rFonts w:asciiTheme="minorEastAsia" w:hAnsiTheme="minorEastAsia"/>
                <w:szCs w:val="21"/>
              </w:rPr>
            </w:pPr>
            <w:proofErr w:type="gramStart"/>
            <w:r w:rsidRPr="00E5758F">
              <w:rPr>
                <w:rFonts w:asciiTheme="minorEastAsia" w:eastAsiaTheme="minorEastAsia" w:hAnsiTheme="minorEastAsia" w:hint="eastAsia"/>
                <w:spacing w:val="-4"/>
                <w:szCs w:val="21"/>
              </w:rPr>
              <w:t>至价值</w:t>
            </w:r>
            <w:proofErr w:type="gramEnd"/>
            <w:r w:rsidRPr="00E5758F">
              <w:rPr>
                <w:rFonts w:asciiTheme="minorEastAsia" w:eastAsiaTheme="minorEastAsia" w:hAnsiTheme="minorEastAsia" w:hint="eastAsia"/>
                <w:spacing w:val="-4"/>
                <w:szCs w:val="21"/>
              </w:rPr>
              <w:t>时点，</w:t>
            </w:r>
            <w:r w:rsidR="00191742" w:rsidRPr="00E5758F">
              <w:rPr>
                <w:rFonts w:asciiTheme="minorEastAsia" w:eastAsiaTheme="minorEastAsia" w:hAnsiTheme="minorEastAsia" w:hint="eastAsia"/>
                <w:spacing w:val="-4"/>
                <w:szCs w:val="21"/>
              </w:rPr>
              <w:t>估价对象已设立抵押，权利人：中国邮政储蓄银行股份有限公司滁州市分行，不动产登记证明：皖（2</w:t>
            </w:r>
            <w:r w:rsidR="00191742" w:rsidRPr="00E5758F">
              <w:rPr>
                <w:rFonts w:asciiTheme="minorEastAsia" w:eastAsiaTheme="minorEastAsia" w:hAnsiTheme="minorEastAsia"/>
                <w:spacing w:val="-4"/>
                <w:szCs w:val="21"/>
              </w:rPr>
              <w:t>018</w:t>
            </w:r>
            <w:r w:rsidR="00191742" w:rsidRPr="00E5758F">
              <w:rPr>
                <w:rFonts w:asciiTheme="minorEastAsia" w:eastAsiaTheme="minorEastAsia" w:hAnsiTheme="minorEastAsia" w:hint="eastAsia"/>
                <w:spacing w:val="-4"/>
                <w:szCs w:val="21"/>
              </w:rPr>
              <w:t>）滁州市不动产证明第1</w:t>
            </w:r>
            <w:r w:rsidR="00191742" w:rsidRPr="00E5758F">
              <w:rPr>
                <w:rFonts w:asciiTheme="minorEastAsia" w:eastAsiaTheme="minorEastAsia" w:hAnsiTheme="minorEastAsia"/>
                <w:spacing w:val="-4"/>
                <w:szCs w:val="21"/>
              </w:rPr>
              <w:t>063586</w:t>
            </w:r>
            <w:r w:rsidR="00191742" w:rsidRPr="00E5758F">
              <w:rPr>
                <w:rFonts w:asciiTheme="minorEastAsia" w:eastAsiaTheme="minorEastAsia" w:hAnsiTheme="minorEastAsia" w:hint="eastAsia"/>
                <w:spacing w:val="-4"/>
                <w:szCs w:val="21"/>
              </w:rPr>
              <w:t>号</w:t>
            </w:r>
            <w:r w:rsidRPr="00E5758F">
              <w:rPr>
                <w:rFonts w:asciiTheme="minorEastAsia" w:eastAsiaTheme="minorEastAsia" w:hAnsiTheme="minorEastAsia" w:hint="eastAsia"/>
                <w:spacing w:val="-4"/>
                <w:szCs w:val="21"/>
              </w:rPr>
              <w:t>。</w:t>
            </w:r>
          </w:p>
        </w:tc>
      </w:tr>
      <w:tr w:rsidR="00E5758F" w:rsidRPr="00E5758F" w14:paraId="33E785CB" w14:textId="77777777">
        <w:trPr>
          <w:cantSplit/>
          <w:trHeight w:val="397"/>
          <w:jc w:val="center"/>
        </w:trPr>
        <w:tc>
          <w:tcPr>
            <w:tcW w:w="675" w:type="dxa"/>
            <w:vMerge/>
            <w:vAlign w:val="center"/>
          </w:tcPr>
          <w:p w14:paraId="4023F6CE" w14:textId="77777777" w:rsidR="001C2F22" w:rsidRPr="00E5758F" w:rsidRDefault="001C2F22">
            <w:pPr>
              <w:widowControl/>
              <w:snapToGrid w:val="0"/>
              <w:jc w:val="center"/>
              <w:rPr>
                <w:rFonts w:asciiTheme="minorEastAsia" w:hAnsiTheme="minorEastAsia" w:cs="宋体"/>
                <w:szCs w:val="21"/>
              </w:rPr>
            </w:pPr>
          </w:p>
        </w:tc>
        <w:tc>
          <w:tcPr>
            <w:tcW w:w="2971" w:type="dxa"/>
            <w:vAlign w:val="center"/>
          </w:tcPr>
          <w:p w14:paraId="3EC0078A" w14:textId="77777777" w:rsidR="001C2F22" w:rsidRPr="00E5758F" w:rsidRDefault="00776E79">
            <w:pPr>
              <w:widowControl/>
              <w:snapToGrid w:val="0"/>
              <w:jc w:val="center"/>
              <w:rPr>
                <w:rFonts w:asciiTheme="minorEastAsia" w:hAnsiTheme="minorEastAsia" w:cs="宋体"/>
                <w:szCs w:val="21"/>
              </w:rPr>
            </w:pPr>
            <w:r w:rsidRPr="00E5758F">
              <w:rPr>
                <w:rFonts w:asciiTheme="minorEastAsia" w:eastAsiaTheme="minorEastAsia" w:hAnsiTheme="minorEastAsia" w:hint="eastAsia"/>
                <w:szCs w:val="21"/>
              </w:rPr>
              <w:t>租赁或占用情况</w:t>
            </w:r>
          </w:p>
        </w:tc>
        <w:tc>
          <w:tcPr>
            <w:tcW w:w="5641" w:type="dxa"/>
            <w:gridSpan w:val="3"/>
            <w:vAlign w:val="center"/>
          </w:tcPr>
          <w:p w14:paraId="67EE16A4" w14:textId="77777777" w:rsidR="001C2F22" w:rsidRPr="00E5758F" w:rsidRDefault="00776E79">
            <w:pPr>
              <w:widowControl/>
              <w:snapToGrid w:val="0"/>
              <w:rPr>
                <w:rFonts w:asciiTheme="minorEastAsia" w:hAnsiTheme="minorEastAsia"/>
                <w:szCs w:val="21"/>
              </w:rPr>
            </w:pPr>
            <w:proofErr w:type="gramStart"/>
            <w:r w:rsidRPr="00E5758F">
              <w:rPr>
                <w:rFonts w:asciiTheme="minorEastAsia" w:eastAsiaTheme="minorEastAsia" w:hAnsiTheme="minorEastAsia" w:hint="eastAsia"/>
                <w:szCs w:val="21"/>
              </w:rPr>
              <w:t>至价值</w:t>
            </w:r>
            <w:proofErr w:type="gramEnd"/>
            <w:r w:rsidRPr="00E5758F">
              <w:rPr>
                <w:rFonts w:asciiTheme="minorEastAsia" w:eastAsiaTheme="minorEastAsia" w:hAnsiTheme="minorEastAsia" w:hint="eastAsia"/>
                <w:szCs w:val="21"/>
              </w:rPr>
              <w:t>时点，估价对象由其权利人占有和使用，未对外出租。</w:t>
            </w:r>
          </w:p>
        </w:tc>
      </w:tr>
    </w:tbl>
    <w:p w14:paraId="54048C05" w14:textId="77777777" w:rsidR="001C2F22" w:rsidRPr="00E5758F" w:rsidRDefault="00776E79">
      <w:pPr>
        <w:wordWrap w:val="0"/>
        <w:spacing w:line="480" w:lineRule="exact"/>
        <w:ind w:firstLineChars="200" w:firstLine="482"/>
        <w:rPr>
          <w:rFonts w:asciiTheme="minorEastAsia" w:eastAsiaTheme="minorEastAsia" w:hAnsiTheme="minorEastAsia" w:cs="仿宋_GB2312"/>
          <w:b/>
          <w:sz w:val="24"/>
          <w:szCs w:val="24"/>
        </w:rPr>
      </w:pPr>
      <w:r w:rsidRPr="00E5758F">
        <w:rPr>
          <w:rFonts w:asciiTheme="minorEastAsia" w:eastAsiaTheme="minorEastAsia" w:hAnsiTheme="minorEastAsia" w:cs="仿宋_GB2312" w:hint="eastAsia"/>
          <w:b/>
          <w:sz w:val="24"/>
          <w:szCs w:val="24"/>
        </w:rPr>
        <w:t>4、估价对象区位状况</w:t>
      </w:r>
    </w:p>
    <w:p w14:paraId="4D7C7C66"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(1)位置状况</w:t>
      </w:r>
    </w:p>
    <w:p w14:paraId="3BBD3410"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①坐落：清流中路1390号（清流人家二期）10幢3单元301室。</w:t>
      </w:r>
    </w:p>
    <w:p w14:paraId="64832FF0"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②区域功能定位：住宅为主，商业配套，承载医疗卫生、文体教育、其他生态功能的综合性片区。</w:t>
      </w:r>
    </w:p>
    <w:p w14:paraId="17D2FA22"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③四至：东至上海南路，南至中学路，西至南京南路，北至清流中路。</w:t>
      </w:r>
    </w:p>
    <w:p w14:paraId="13D2AC11"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④距区级商务中心距离：距区级商务中心500－1000米。</w:t>
      </w:r>
    </w:p>
    <w:p w14:paraId="141FC71E"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⑤楼栋位置状况：估价对象不临路，位置较好。</w:t>
      </w:r>
    </w:p>
    <w:p w14:paraId="2226938E"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⑥楼层：建筑物总楼层为6层，估价对象所在楼层为3层。</w:t>
      </w:r>
    </w:p>
    <w:p w14:paraId="3CF77744"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⑦朝向：南。</w:t>
      </w:r>
    </w:p>
    <w:p w14:paraId="7CA74CE2"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(2)交通情况</w:t>
      </w:r>
    </w:p>
    <w:p w14:paraId="393D6A7F"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①道路状况：</w:t>
      </w:r>
      <w:r w:rsidRPr="00E5758F">
        <w:rPr>
          <w:rFonts w:asciiTheme="minorEastAsia" w:hAnsiTheme="minorEastAsia" w:hint="eastAsia"/>
          <w:sz w:val="24"/>
          <w:szCs w:val="24"/>
        </w:rPr>
        <w:t>估价对象所在区域有上海南路、清流东路等主次干道。</w:t>
      </w:r>
    </w:p>
    <w:p w14:paraId="042B4F4D"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②交通工具及设施：公交站有第二人民医院、南京南路、上海南路，公交线路为20路、22路、15路、10路；交通较便利。</w:t>
      </w:r>
    </w:p>
    <w:p w14:paraId="0C8DE331"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③交通管制情况：无特别管制。</w:t>
      </w:r>
    </w:p>
    <w:p w14:paraId="3A517457"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④停车方便程度：停车位较充足，停车较方便。</w:t>
      </w:r>
    </w:p>
    <w:p w14:paraId="61E90785"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(3)外部配套设施状况</w:t>
      </w:r>
    </w:p>
    <w:p w14:paraId="43D251F5"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①基础设施：宗地外基础</w:t>
      </w:r>
      <w:proofErr w:type="gramStart"/>
      <w:r w:rsidRPr="00E5758F">
        <w:rPr>
          <w:rFonts w:asciiTheme="minorEastAsia" w:hAnsiTheme="minorEastAsia" w:cstheme="minorEastAsia" w:hint="eastAsia"/>
          <w:sz w:val="24"/>
          <w:szCs w:val="24"/>
        </w:rPr>
        <w:t>设施设施</w:t>
      </w:r>
      <w:proofErr w:type="gramEnd"/>
      <w:r w:rsidRPr="00E5758F">
        <w:rPr>
          <w:rFonts w:asciiTheme="minorEastAsia" w:hAnsiTheme="minorEastAsia" w:cstheme="minorEastAsia" w:hint="eastAsia"/>
          <w:sz w:val="24"/>
          <w:szCs w:val="24"/>
        </w:rPr>
        <w:t>较齐全，较完善。</w:t>
      </w:r>
    </w:p>
    <w:p w14:paraId="769EF945" w14:textId="229B9810"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②公共服务设施：估价对象附近有</w:t>
      </w:r>
      <w:proofErr w:type="gramStart"/>
      <w:r w:rsidRPr="00E5758F">
        <w:rPr>
          <w:rFonts w:asciiTheme="minorEastAsia" w:hAnsiTheme="minorEastAsia" w:cstheme="minorEastAsia" w:hint="eastAsia"/>
          <w:sz w:val="24"/>
          <w:szCs w:val="24"/>
        </w:rPr>
        <w:t>万联全球</w:t>
      </w:r>
      <w:proofErr w:type="gramEnd"/>
      <w:r w:rsidRPr="00E5758F">
        <w:rPr>
          <w:rFonts w:asciiTheme="minorEastAsia" w:hAnsiTheme="minorEastAsia" w:cstheme="minorEastAsia" w:hint="eastAsia"/>
          <w:sz w:val="24"/>
          <w:szCs w:val="24"/>
        </w:rPr>
        <w:t>商业广场；扬子平价超市(清流中路店)、家兵超市、永鲜100精品超市；滁州市第二人民医院-综合门诊、皖东人民医院、皖东人民医院城东新院-门诊部；扬子路小学、滁州市艺术学校、滁州市人民警察培训学校；设施较齐全，较完善。</w:t>
      </w:r>
    </w:p>
    <w:p w14:paraId="4BCDC107"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(4)周边环境状况</w:t>
      </w:r>
    </w:p>
    <w:p w14:paraId="2F731837"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①自然环境：估价对象所处区域环境及绿化较好（即自然环境较好）。</w:t>
      </w:r>
    </w:p>
    <w:p w14:paraId="6D74B452"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②人文环境：</w:t>
      </w:r>
      <w:r w:rsidRPr="00E5758F">
        <w:rPr>
          <w:rFonts w:asciiTheme="minorEastAsia" w:hAnsiTheme="minorEastAsia" w:hint="eastAsia"/>
          <w:sz w:val="24"/>
          <w:szCs w:val="24"/>
        </w:rPr>
        <w:t>估价对象所在区域</w:t>
      </w:r>
      <w:r w:rsidRPr="00E5758F">
        <w:rPr>
          <w:rFonts w:asciiTheme="minorEastAsia" w:hAnsiTheme="minorEastAsia" w:cstheme="minorEastAsia" w:hint="eastAsia"/>
          <w:sz w:val="24"/>
          <w:szCs w:val="24"/>
        </w:rPr>
        <w:t>人口素质较高，人文环境较好，治安状况较好（即人文环境较好）</w:t>
      </w:r>
      <w:r w:rsidRPr="00E5758F">
        <w:rPr>
          <w:rFonts w:asciiTheme="minorEastAsia" w:hAnsiTheme="minorEastAsia" w:hint="eastAsia"/>
          <w:sz w:val="24"/>
          <w:szCs w:val="24"/>
        </w:rPr>
        <w:t>。</w:t>
      </w:r>
    </w:p>
    <w:p w14:paraId="31368C6D"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③景观：</w:t>
      </w:r>
      <w:r w:rsidRPr="00E5758F">
        <w:rPr>
          <w:rFonts w:asciiTheme="minorEastAsia" w:hAnsiTheme="minorEastAsia" w:cstheme="minorEastAsia" w:hint="eastAsia"/>
          <w:spacing w:val="-6"/>
          <w:sz w:val="24"/>
          <w:szCs w:val="24"/>
        </w:rPr>
        <w:t>估价对象附近无景观，周边建筑式样一般，视野局限于建筑物周围</w:t>
      </w:r>
      <w:r w:rsidRPr="00E5758F">
        <w:rPr>
          <w:rFonts w:asciiTheme="minorEastAsia" w:hAnsiTheme="minorEastAsia" w:cstheme="minorEastAsia" w:hint="eastAsia"/>
          <w:sz w:val="24"/>
          <w:szCs w:val="24"/>
        </w:rPr>
        <w:t>。</w:t>
      </w:r>
    </w:p>
    <w:p w14:paraId="14B5F4F6" w14:textId="77777777" w:rsidR="001C2F22" w:rsidRPr="00E5758F" w:rsidRDefault="00776E79">
      <w:pPr>
        <w:wordWrap w:val="0"/>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cstheme="minorEastAsia" w:hint="eastAsia"/>
          <w:sz w:val="24"/>
          <w:szCs w:val="24"/>
        </w:rPr>
        <w:t>④不良</w:t>
      </w:r>
      <w:r w:rsidRPr="00E5758F">
        <w:rPr>
          <w:rFonts w:asciiTheme="minorEastAsia" w:hAnsiTheme="minorEastAsia" w:cstheme="minorEastAsia"/>
          <w:sz w:val="24"/>
          <w:szCs w:val="24"/>
        </w:rPr>
        <w:t>影响设施：</w:t>
      </w:r>
      <w:r w:rsidRPr="00E5758F">
        <w:rPr>
          <w:rFonts w:asciiTheme="minorEastAsia" w:hAnsiTheme="minorEastAsia" w:cstheme="minorEastAsia" w:hint="eastAsia"/>
          <w:sz w:val="24"/>
          <w:szCs w:val="24"/>
        </w:rPr>
        <w:t>无。</w:t>
      </w:r>
    </w:p>
    <w:p w14:paraId="23834029" w14:textId="77777777" w:rsidR="001C2F22" w:rsidRPr="00E5758F" w:rsidRDefault="00776E79">
      <w:pPr>
        <w:pStyle w:val="2"/>
        <w:spacing w:before="146" w:line="480" w:lineRule="exact"/>
        <w:rPr>
          <w:color w:val="auto"/>
          <w:sz w:val="24"/>
          <w:szCs w:val="24"/>
        </w:rPr>
      </w:pPr>
      <w:bookmarkStart w:id="23" w:name="_Toc480967876"/>
      <w:bookmarkStart w:id="24" w:name="_Toc485393190"/>
      <w:bookmarkStart w:id="25" w:name="_Toc106292592"/>
      <w:r w:rsidRPr="00E5758F">
        <w:rPr>
          <w:color w:val="auto"/>
          <w:sz w:val="24"/>
          <w:szCs w:val="24"/>
        </w:rPr>
        <w:lastRenderedPageBreak/>
        <w:t>（五）</w:t>
      </w:r>
      <w:r w:rsidRPr="00E5758F">
        <w:rPr>
          <w:rFonts w:hint="eastAsia"/>
          <w:color w:val="auto"/>
          <w:sz w:val="24"/>
          <w:szCs w:val="24"/>
        </w:rPr>
        <w:t>价值</w:t>
      </w:r>
      <w:r w:rsidRPr="00E5758F">
        <w:rPr>
          <w:color w:val="auto"/>
          <w:sz w:val="24"/>
          <w:szCs w:val="24"/>
        </w:rPr>
        <w:t>时点</w:t>
      </w:r>
      <w:bookmarkEnd w:id="23"/>
      <w:bookmarkEnd w:id="24"/>
      <w:bookmarkEnd w:id="25"/>
    </w:p>
    <w:p w14:paraId="7D41209C" w14:textId="77777777" w:rsidR="001C2F22" w:rsidRPr="00E5758F" w:rsidRDefault="00776E79">
      <w:pPr>
        <w:spacing w:line="480" w:lineRule="exact"/>
        <w:ind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2022年6月9日</w:t>
      </w:r>
    </w:p>
    <w:p w14:paraId="468CF7F5"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eastAsiaTheme="minorEastAsia" w:hAnsiTheme="minorEastAsia" w:hint="eastAsia"/>
          <w:sz w:val="24"/>
          <w:szCs w:val="24"/>
        </w:rPr>
        <w:t>价值时点确定的理由：根据本次估价目的，以现场查勘之日确定为价值时点。本次现场查勘日期为2022年6月9日。</w:t>
      </w:r>
    </w:p>
    <w:p w14:paraId="29115270" w14:textId="77777777" w:rsidR="001C2F22" w:rsidRPr="00E5758F" w:rsidRDefault="00776E79">
      <w:pPr>
        <w:pStyle w:val="2"/>
        <w:spacing w:before="146" w:line="480" w:lineRule="exact"/>
        <w:rPr>
          <w:color w:val="auto"/>
          <w:sz w:val="24"/>
          <w:szCs w:val="24"/>
        </w:rPr>
      </w:pPr>
      <w:bookmarkStart w:id="26" w:name="_Toc484869468"/>
      <w:bookmarkStart w:id="27" w:name="_Toc3144"/>
      <w:bookmarkStart w:id="28" w:name="_Toc106292593"/>
      <w:r w:rsidRPr="00E5758F">
        <w:rPr>
          <w:rFonts w:hint="eastAsia"/>
          <w:color w:val="auto"/>
          <w:sz w:val="24"/>
          <w:szCs w:val="24"/>
        </w:rPr>
        <w:t>（六）价值类型</w:t>
      </w:r>
      <w:bookmarkEnd w:id="26"/>
      <w:bookmarkEnd w:id="27"/>
      <w:bookmarkEnd w:id="28"/>
    </w:p>
    <w:p w14:paraId="189463C3" w14:textId="77777777" w:rsidR="001C2F22" w:rsidRPr="00E5758F" w:rsidRDefault="00776E79">
      <w:pPr>
        <w:suppressAutoHyphens/>
        <w:spacing w:line="480" w:lineRule="exact"/>
        <w:ind w:firstLineChars="200" w:firstLine="480"/>
        <w:rPr>
          <w:rFonts w:asciiTheme="minorEastAsia" w:eastAsiaTheme="minorEastAsia" w:hAnsiTheme="minorEastAsia"/>
          <w:sz w:val="24"/>
          <w:szCs w:val="24"/>
        </w:rPr>
      </w:pPr>
      <w:r w:rsidRPr="00E5758F">
        <w:rPr>
          <w:rFonts w:asciiTheme="minorEastAsia" w:hAnsiTheme="minorEastAsia" w:hint="eastAsia"/>
          <w:sz w:val="24"/>
          <w:szCs w:val="24"/>
        </w:rPr>
        <w:t>房地产市场价值，是房地产经适当营销后，由熟悉情况、谨慎行事且不受强迫的交易双方，以公平交易方式在价值时点自愿进行交易的金额，不考虑抵押、租赁、查封等因素的影响。</w:t>
      </w:r>
    </w:p>
    <w:p w14:paraId="0FC3F7D9" w14:textId="77777777" w:rsidR="001C2F22" w:rsidRPr="00E5758F" w:rsidRDefault="00776E79">
      <w:pPr>
        <w:pStyle w:val="2"/>
        <w:spacing w:before="146" w:line="480" w:lineRule="exact"/>
        <w:rPr>
          <w:color w:val="auto"/>
          <w:sz w:val="24"/>
          <w:szCs w:val="24"/>
        </w:rPr>
      </w:pPr>
      <w:bookmarkStart w:id="29" w:name="_Toc485393192"/>
      <w:bookmarkStart w:id="30" w:name="_Toc480967878"/>
      <w:bookmarkStart w:id="31" w:name="_Toc106292594"/>
      <w:r w:rsidRPr="00E5758F">
        <w:rPr>
          <w:color w:val="auto"/>
          <w:sz w:val="24"/>
          <w:szCs w:val="24"/>
        </w:rPr>
        <w:t>（七）估价原则</w:t>
      </w:r>
      <w:bookmarkEnd w:id="29"/>
      <w:bookmarkEnd w:id="30"/>
      <w:bookmarkEnd w:id="31"/>
    </w:p>
    <w:p w14:paraId="6C0808A9" w14:textId="77777777" w:rsidR="001C2F22" w:rsidRPr="00E5758F" w:rsidRDefault="00776E79">
      <w:pPr>
        <w:snapToGrid w:val="0"/>
        <w:spacing w:line="48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本次估价遵循的估价原则有：</w:t>
      </w:r>
    </w:p>
    <w:p w14:paraId="0B412A84" w14:textId="77777777" w:rsidR="001C2F22" w:rsidRPr="00E5758F" w:rsidRDefault="00776E79">
      <w:pPr>
        <w:snapToGrid w:val="0"/>
        <w:spacing w:line="48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1、独立、客观、公正原则</w:t>
      </w:r>
    </w:p>
    <w:p w14:paraId="5E08CBD0" w14:textId="77777777" w:rsidR="001C2F22" w:rsidRPr="00E5758F" w:rsidRDefault="00776E79">
      <w:pPr>
        <w:snapToGrid w:val="0"/>
        <w:spacing w:line="48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独立、客观、公正原则是</w:t>
      </w:r>
      <w:r w:rsidRPr="00E5758F">
        <w:rPr>
          <w:rFonts w:asciiTheme="minorEastAsia" w:eastAsiaTheme="minorEastAsia" w:hAnsiTheme="minorEastAsia"/>
          <w:sz w:val="24"/>
          <w:szCs w:val="24"/>
        </w:rPr>
        <w:t>要求房地产估价师站在中立的立场上，</w:t>
      </w:r>
      <w:r w:rsidRPr="00E5758F">
        <w:rPr>
          <w:rFonts w:asciiTheme="minorEastAsia" w:eastAsiaTheme="minorEastAsia" w:hAnsiTheme="minorEastAsia" w:hint="eastAsia"/>
          <w:sz w:val="24"/>
          <w:szCs w:val="24"/>
        </w:rPr>
        <w:t>事实求是、公平正直地</w:t>
      </w:r>
      <w:r w:rsidRPr="00E5758F">
        <w:rPr>
          <w:rFonts w:asciiTheme="minorEastAsia" w:eastAsiaTheme="minorEastAsia" w:hAnsiTheme="minorEastAsia"/>
          <w:sz w:val="24"/>
          <w:szCs w:val="24"/>
        </w:rPr>
        <w:t>评估出对各方</w:t>
      </w:r>
      <w:r w:rsidRPr="00E5758F">
        <w:rPr>
          <w:rFonts w:asciiTheme="minorEastAsia" w:eastAsiaTheme="minorEastAsia" w:hAnsiTheme="minorEastAsia" w:hint="eastAsia"/>
          <w:sz w:val="24"/>
          <w:szCs w:val="24"/>
        </w:rPr>
        <w:t>估价利害关系人均是公平合理的价值或价格。</w:t>
      </w:r>
    </w:p>
    <w:p w14:paraId="127FDDCE" w14:textId="77777777" w:rsidR="001C2F22" w:rsidRPr="00E5758F" w:rsidRDefault="00776E79">
      <w:pPr>
        <w:snapToGrid w:val="0"/>
        <w:spacing w:line="48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2、合法原则</w:t>
      </w:r>
    </w:p>
    <w:p w14:paraId="4E6CE93F" w14:textId="77777777" w:rsidR="001C2F22" w:rsidRPr="00E5758F" w:rsidRDefault="00776E79">
      <w:pPr>
        <w:snapToGrid w:val="0"/>
        <w:spacing w:line="48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sz w:val="24"/>
          <w:szCs w:val="24"/>
        </w:rPr>
        <w:t>所谓合法，是指符合国家的法律、法规和当地政府的有关规定，其权益才能受法律保护，并体现其权益价值。在考虑估价对象的用途时，应以合法利用、合法交易、合法处置为前提。</w:t>
      </w:r>
      <w:r w:rsidRPr="00E5758F">
        <w:rPr>
          <w:rFonts w:asciiTheme="minorEastAsia" w:eastAsiaTheme="minorEastAsia" w:hAnsiTheme="minorEastAsia" w:hint="eastAsia"/>
          <w:sz w:val="24"/>
          <w:szCs w:val="24"/>
        </w:rPr>
        <w:t>评估报告充分考虑了估价对象权属合法取得、合法使用以及今后合法处分，并以此作为本项评估的前提。</w:t>
      </w:r>
    </w:p>
    <w:p w14:paraId="433D05AE" w14:textId="77777777" w:rsidR="001C2F22" w:rsidRPr="00E5758F" w:rsidRDefault="00776E79">
      <w:pPr>
        <w:snapToGrid w:val="0"/>
        <w:spacing w:line="48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3、价值时点原则</w:t>
      </w:r>
    </w:p>
    <w:p w14:paraId="170FBE5A" w14:textId="77777777" w:rsidR="001C2F22" w:rsidRPr="00E5758F" w:rsidRDefault="00776E79">
      <w:pPr>
        <w:snapToGrid w:val="0"/>
        <w:spacing w:line="48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房地产市场处于不断变化之中，其价格具有很强的时间性。本次估价对房地产的市场情况及其本身状况的界定，均以其在价值时点的状况为准。</w:t>
      </w:r>
    </w:p>
    <w:p w14:paraId="520649E0" w14:textId="77777777" w:rsidR="001C2F22" w:rsidRPr="00E5758F" w:rsidRDefault="00776E79">
      <w:pPr>
        <w:snapToGrid w:val="0"/>
        <w:spacing w:line="48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4、</w:t>
      </w:r>
      <w:r w:rsidRPr="00E5758F">
        <w:rPr>
          <w:rFonts w:asciiTheme="minorEastAsia" w:eastAsiaTheme="minorEastAsia" w:hAnsiTheme="minorEastAsia"/>
          <w:sz w:val="24"/>
          <w:szCs w:val="24"/>
        </w:rPr>
        <w:t>替代原则</w:t>
      </w:r>
    </w:p>
    <w:p w14:paraId="564D05A4" w14:textId="77777777" w:rsidR="001C2F22" w:rsidRPr="00E5758F" w:rsidRDefault="00776E79">
      <w:pPr>
        <w:snapToGrid w:val="0"/>
        <w:spacing w:line="48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根据市场运行规律，在同一商品市场中，商品或提供服务的效用相同或大致相似时，价格低者吸引需求，即有两个以上互有替代性的商品或服务同时存在时，商品或服务的价格是经过相互影响与比较之后来决定的。</w:t>
      </w:r>
      <w:r w:rsidRPr="00E5758F">
        <w:rPr>
          <w:rFonts w:asciiTheme="minorEastAsia" w:eastAsiaTheme="minorEastAsia" w:hAnsiTheme="minorEastAsia"/>
          <w:sz w:val="24"/>
          <w:szCs w:val="24"/>
        </w:rPr>
        <w:t>在房地产市场中也是如此，即在同一市场供需圈内，可以通过调查近期发生交易的、</w:t>
      </w:r>
      <w:proofErr w:type="gramStart"/>
      <w:r w:rsidRPr="00E5758F">
        <w:rPr>
          <w:rFonts w:asciiTheme="minorEastAsia" w:eastAsiaTheme="minorEastAsia" w:hAnsiTheme="minorEastAsia"/>
          <w:sz w:val="24"/>
          <w:szCs w:val="24"/>
        </w:rPr>
        <w:t>与待估房地产</w:t>
      </w:r>
      <w:proofErr w:type="gramEnd"/>
      <w:r w:rsidRPr="00E5758F">
        <w:rPr>
          <w:rFonts w:asciiTheme="minorEastAsia" w:eastAsiaTheme="minorEastAsia" w:hAnsiTheme="minorEastAsia"/>
          <w:sz w:val="24"/>
          <w:szCs w:val="24"/>
        </w:rPr>
        <w:t>有替代可能的房地产价格和条件，通过</w:t>
      </w:r>
      <w:proofErr w:type="gramStart"/>
      <w:r w:rsidRPr="00E5758F">
        <w:rPr>
          <w:rFonts w:asciiTheme="minorEastAsia" w:eastAsiaTheme="minorEastAsia" w:hAnsiTheme="minorEastAsia"/>
          <w:sz w:val="24"/>
          <w:szCs w:val="24"/>
        </w:rPr>
        <w:t>与待估房地产</w:t>
      </w:r>
      <w:proofErr w:type="gramEnd"/>
      <w:r w:rsidRPr="00E5758F">
        <w:rPr>
          <w:rFonts w:asciiTheme="minorEastAsia" w:eastAsiaTheme="minorEastAsia" w:hAnsiTheme="minorEastAsia"/>
          <w:sz w:val="24"/>
          <w:szCs w:val="24"/>
        </w:rPr>
        <w:t>进行比较，然后对其间的差别作适当的修正，</w:t>
      </w:r>
      <w:proofErr w:type="gramStart"/>
      <w:r w:rsidRPr="00E5758F">
        <w:rPr>
          <w:rFonts w:asciiTheme="minorEastAsia" w:eastAsiaTheme="minorEastAsia" w:hAnsiTheme="minorEastAsia"/>
          <w:sz w:val="24"/>
          <w:szCs w:val="24"/>
        </w:rPr>
        <w:t>确定待估房地产</w:t>
      </w:r>
      <w:proofErr w:type="gramEnd"/>
      <w:r w:rsidRPr="00E5758F">
        <w:rPr>
          <w:rFonts w:asciiTheme="minorEastAsia" w:eastAsiaTheme="minorEastAsia" w:hAnsiTheme="minorEastAsia"/>
          <w:sz w:val="24"/>
          <w:szCs w:val="24"/>
        </w:rPr>
        <w:t>的市场价值。</w:t>
      </w:r>
    </w:p>
    <w:p w14:paraId="63DE5AAA" w14:textId="77777777" w:rsidR="001C2F22" w:rsidRPr="00E5758F" w:rsidRDefault="00776E79">
      <w:pPr>
        <w:snapToGrid w:val="0"/>
        <w:spacing w:line="48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5、最高</w:t>
      </w:r>
      <w:proofErr w:type="gramStart"/>
      <w:r w:rsidRPr="00E5758F">
        <w:rPr>
          <w:rFonts w:asciiTheme="minorEastAsia" w:eastAsiaTheme="minorEastAsia" w:hAnsiTheme="minorEastAsia" w:hint="eastAsia"/>
          <w:sz w:val="24"/>
          <w:szCs w:val="24"/>
        </w:rPr>
        <w:t>最佳利用</w:t>
      </w:r>
      <w:proofErr w:type="gramEnd"/>
      <w:r w:rsidRPr="00E5758F">
        <w:rPr>
          <w:rFonts w:asciiTheme="minorEastAsia" w:eastAsiaTheme="minorEastAsia" w:hAnsiTheme="minorEastAsia" w:hint="eastAsia"/>
          <w:sz w:val="24"/>
          <w:szCs w:val="24"/>
        </w:rPr>
        <w:t>原则</w:t>
      </w:r>
    </w:p>
    <w:p w14:paraId="64490FC9" w14:textId="77777777" w:rsidR="001C2F22" w:rsidRPr="00E5758F" w:rsidRDefault="00776E79">
      <w:pPr>
        <w:snapToGrid w:val="0"/>
        <w:spacing w:line="48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sz w:val="24"/>
          <w:szCs w:val="24"/>
        </w:rPr>
        <w:lastRenderedPageBreak/>
        <w:t>房地产估价中所确定的客观合理价格或价值，其实质是房地产的经济价值，它体现在房地产的使用过程中。在考虑估价对象的用途时，应取其最高</w:t>
      </w:r>
      <w:proofErr w:type="gramStart"/>
      <w:r w:rsidRPr="00E5758F">
        <w:rPr>
          <w:rFonts w:asciiTheme="minorEastAsia" w:eastAsiaTheme="minorEastAsia" w:hAnsiTheme="minorEastAsia"/>
          <w:sz w:val="24"/>
          <w:szCs w:val="24"/>
        </w:rPr>
        <w:t>最佳利用</w:t>
      </w:r>
      <w:proofErr w:type="gramEnd"/>
      <w:r w:rsidRPr="00E5758F">
        <w:rPr>
          <w:rFonts w:asciiTheme="minorEastAsia" w:eastAsiaTheme="minorEastAsia" w:hAnsiTheme="minorEastAsia"/>
          <w:sz w:val="24"/>
          <w:szCs w:val="24"/>
        </w:rPr>
        <w:t>状态，是指法律上允许、技术上可能、经济上可行、能使估价对象发挥最高价值的利用状态。</w:t>
      </w:r>
    </w:p>
    <w:p w14:paraId="61EF7EAA" w14:textId="77777777" w:rsidR="001C2F22" w:rsidRPr="00E5758F" w:rsidRDefault="00776E79">
      <w:pPr>
        <w:snapToGrid w:val="0"/>
        <w:spacing w:line="480" w:lineRule="exact"/>
        <w:ind w:firstLineChars="200" w:firstLine="480"/>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总之，在估价过程中，要按国家、地方有关规定，遵守客观、公正、科学、合法的原则进行房地产价格评估，做到估价过程合法合理，估价方法科学，估价结果准确，严格保守估价秘密。</w:t>
      </w:r>
    </w:p>
    <w:p w14:paraId="3BDB2822" w14:textId="77777777" w:rsidR="001C2F22" w:rsidRPr="00E5758F" w:rsidRDefault="00776E79">
      <w:pPr>
        <w:pStyle w:val="2"/>
        <w:spacing w:before="146" w:line="480" w:lineRule="exact"/>
        <w:rPr>
          <w:color w:val="auto"/>
          <w:sz w:val="24"/>
          <w:szCs w:val="24"/>
        </w:rPr>
      </w:pPr>
      <w:bookmarkStart w:id="32" w:name="_Toc106292595"/>
      <w:r w:rsidRPr="00E5758F">
        <w:rPr>
          <w:color w:val="auto"/>
          <w:sz w:val="24"/>
          <w:szCs w:val="24"/>
        </w:rPr>
        <w:t>（</w:t>
      </w:r>
      <w:r w:rsidRPr="00E5758F">
        <w:rPr>
          <w:rFonts w:hint="eastAsia"/>
          <w:color w:val="auto"/>
          <w:sz w:val="24"/>
          <w:szCs w:val="24"/>
        </w:rPr>
        <w:t>八</w:t>
      </w:r>
      <w:r w:rsidRPr="00E5758F">
        <w:rPr>
          <w:color w:val="auto"/>
          <w:sz w:val="24"/>
          <w:szCs w:val="24"/>
        </w:rPr>
        <w:t>）估价</w:t>
      </w:r>
      <w:r w:rsidRPr="00E5758F">
        <w:rPr>
          <w:rFonts w:hint="eastAsia"/>
          <w:color w:val="auto"/>
          <w:sz w:val="24"/>
          <w:szCs w:val="24"/>
        </w:rPr>
        <w:t>依据</w:t>
      </w:r>
      <w:bookmarkEnd w:id="32"/>
    </w:p>
    <w:p w14:paraId="619F7B2A"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1、依据的有关法律、法规和部门规章</w:t>
      </w:r>
    </w:p>
    <w:p w14:paraId="3E44D9CB"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hint="eastAsia"/>
          <w:sz w:val="24"/>
          <w:szCs w:val="24"/>
        </w:rPr>
        <w:t>(</w:t>
      </w:r>
      <w:r w:rsidRPr="00E5758F">
        <w:rPr>
          <w:rFonts w:asciiTheme="minorEastAsia" w:hAnsiTheme="minorEastAsia" w:cs="Arial"/>
          <w:sz w:val="24"/>
          <w:szCs w:val="24"/>
        </w:rPr>
        <w:t>1</w:t>
      </w:r>
      <w:r w:rsidRPr="00E5758F">
        <w:rPr>
          <w:rFonts w:asciiTheme="minorEastAsia" w:hAnsiTheme="minorEastAsia" w:cs="Arial" w:hint="eastAsia"/>
          <w:sz w:val="24"/>
          <w:szCs w:val="24"/>
        </w:rPr>
        <w:t>)《中华人民共和国资产评估法》(中华人民共和国主席令第46号，中华人民共和国第十二届全国人民代表大会第二十一条会议通过，自2016年12月1日起施行)；</w:t>
      </w:r>
    </w:p>
    <w:p w14:paraId="72640AEC"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(2)</w:t>
      </w:r>
      <w:r w:rsidRPr="00E5758F">
        <w:rPr>
          <w:rFonts w:asciiTheme="minorEastAsia" w:hAnsiTheme="minorEastAsia" w:cs="Arial" w:hint="eastAsia"/>
          <w:sz w:val="24"/>
          <w:szCs w:val="24"/>
        </w:rPr>
        <w:t>《中华人民共和国民法典》(中华人民共和国主席令第45号，自2021年1月1日施行)；</w:t>
      </w:r>
    </w:p>
    <w:p w14:paraId="0303F932"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(3)</w:t>
      </w:r>
      <w:r w:rsidRPr="00E5758F">
        <w:rPr>
          <w:rFonts w:asciiTheme="minorEastAsia" w:hAnsiTheme="minorEastAsia" w:cs="Arial" w:hint="eastAsia"/>
          <w:sz w:val="24"/>
          <w:szCs w:val="24"/>
        </w:rPr>
        <w:t>《中华人民共和国城市房地产管理法》(2019年08月26日第三次修正)；</w:t>
      </w:r>
    </w:p>
    <w:p w14:paraId="4A7BB793"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(4)</w:t>
      </w:r>
      <w:r w:rsidRPr="00E5758F">
        <w:rPr>
          <w:rFonts w:asciiTheme="minorEastAsia" w:hAnsiTheme="minorEastAsia" w:cs="Arial" w:hint="eastAsia"/>
          <w:sz w:val="24"/>
          <w:szCs w:val="24"/>
        </w:rPr>
        <w:t>《中华人民共和国土地管理法》(2019年08月26日第三次修正)</w:t>
      </w:r>
      <w:r w:rsidRPr="00E5758F">
        <w:rPr>
          <w:rFonts w:asciiTheme="minorEastAsia" w:hAnsiTheme="minorEastAsia" w:cs="Arial"/>
          <w:sz w:val="24"/>
          <w:szCs w:val="24"/>
        </w:rPr>
        <w:t>；</w:t>
      </w:r>
    </w:p>
    <w:p w14:paraId="073E5607" w14:textId="77777777" w:rsidR="001C2F22" w:rsidRPr="00E5758F" w:rsidRDefault="00776E79">
      <w:pPr>
        <w:spacing w:line="480" w:lineRule="exact"/>
        <w:ind w:firstLineChars="200" w:firstLine="480"/>
        <w:rPr>
          <w:rFonts w:asciiTheme="minorEastAsia" w:hAnsiTheme="minorEastAsia" w:cs="Arial"/>
          <w:sz w:val="24"/>
          <w:szCs w:val="24"/>
        </w:rPr>
      </w:pPr>
      <w:r w:rsidRPr="00E5758F">
        <w:rPr>
          <w:rFonts w:asciiTheme="minorEastAsia" w:hAnsiTheme="minorEastAsia" w:cs="Arial"/>
          <w:sz w:val="24"/>
          <w:szCs w:val="24"/>
        </w:rPr>
        <w:t>(5)</w:t>
      </w:r>
      <w:r w:rsidRPr="00E5758F">
        <w:rPr>
          <w:rFonts w:asciiTheme="minorEastAsia" w:hAnsiTheme="minorEastAsia" w:cs="仿宋_GB2312" w:hint="eastAsia"/>
          <w:sz w:val="24"/>
          <w:szCs w:val="24"/>
        </w:rPr>
        <w:t>《中华人民共和国城乡规划法》(中华人民共和国主席令第74号，中华人民共和国第十届全国人民代表大会常务委员会第三十次会议通过，自2008年1月1日起施行)</w:t>
      </w:r>
      <w:r w:rsidRPr="00E5758F">
        <w:rPr>
          <w:rFonts w:asciiTheme="minorEastAsia" w:hAnsiTheme="minorEastAsia" w:cs="Arial"/>
          <w:sz w:val="24"/>
          <w:szCs w:val="24"/>
        </w:rPr>
        <w:t>；</w:t>
      </w:r>
    </w:p>
    <w:p w14:paraId="7D7709EE" w14:textId="77777777" w:rsidR="001C2F22" w:rsidRPr="00E5758F" w:rsidRDefault="00776E79">
      <w:pPr>
        <w:spacing w:line="460" w:lineRule="exact"/>
        <w:ind w:firstLineChars="200" w:firstLine="448"/>
        <w:rPr>
          <w:rFonts w:ascii="宋体" w:hAnsi="宋体"/>
          <w:sz w:val="24"/>
          <w:szCs w:val="24"/>
        </w:rPr>
      </w:pPr>
      <w:r w:rsidRPr="00E5758F">
        <w:rPr>
          <w:rFonts w:asciiTheme="minorEastAsia" w:hAnsiTheme="minorEastAsia" w:hint="eastAsia"/>
          <w:spacing w:val="-8"/>
          <w:sz w:val="24"/>
          <w:szCs w:val="24"/>
        </w:rPr>
        <w:t>(6)</w:t>
      </w:r>
      <w:r w:rsidRPr="00E5758F">
        <w:rPr>
          <w:rFonts w:ascii="宋体" w:hAnsi="宋体" w:hint="eastAsia"/>
          <w:sz w:val="24"/>
          <w:szCs w:val="24"/>
        </w:rPr>
        <w:t>《中华人民共和国房产税暂行条例》（1986年9月15日国务院发布）；</w:t>
      </w:r>
    </w:p>
    <w:p w14:paraId="5AC4E2ED" w14:textId="77777777" w:rsidR="001C2F22" w:rsidRPr="00E5758F" w:rsidRDefault="00776E79">
      <w:pPr>
        <w:spacing w:line="460" w:lineRule="exact"/>
        <w:ind w:firstLineChars="200" w:firstLine="480"/>
        <w:rPr>
          <w:rFonts w:asciiTheme="minorEastAsia" w:eastAsiaTheme="minorEastAsia" w:hAnsiTheme="minorEastAsia" w:cs="Arial"/>
          <w:sz w:val="24"/>
          <w:szCs w:val="24"/>
        </w:rPr>
      </w:pPr>
      <w:r w:rsidRPr="00E5758F">
        <w:rPr>
          <w:rFonts w:ascii="宋体" w:hAnsi="宋体" w:hint="eastAsia"/>
          <w:sz w:val="24"/>
          <w:szCs w:val="24"/>
        </w:rPr>
        <w:t>(7)《关于全面推开营业税改征增值税试点的通知》</w:t>
      </w:r>
      <w:r w:rsidRPr="00E5758F">
        <w:rPr>
          <w:rFonts w:ascii="宋体" w:hAnsi="宋体"/>
          <w:sz w:val="24"/>
          <w:szCs w:val="24"/>
        </w:rPr>
        <w:t>财税</w:t>
      </w:r>
      <w:r w:rsidRPr="00E5758F">
        <w:rPr>
          <w:rFonts w:ascii="宋体" w:hAnsi="宋体" w:hint="eastAsia"/>
          <w:sz w:val="24"/>
          <w:szCs w:val="24"/>
        </w:rPr>
        <w:t>（</w:t>
      </w:r>
      <w:r w:rsidRPr="00E5758F">
        <w:rPr>
          <w:rFonts w:ascii="宋体" w:hAnsi="宋体"/>
          <w:sz w:val="24"/>
          <w:szCs w:val="24"/>
        </w:rPr>
        <w:t>〔2016〕36号</w:t>
      </w:r>
      <w:r w:rsidRPr="00E5758F">
        <w:rPr>
          <w:rFonts w:ascii="宋体" w:hAnsi="宋体" w:hint="eastAsia"/>
          <w:sz w:val="24"/>
          <w:szCs w:val="24"/>
        </w:rPr>
        <w:t>）</w:t>
      </w:r>
      <w:r w:rsidRPr="00E5758F">
        <w:rPr>
          <w:rFonts w:asciiTheme="minorEastAsia" w:hAnsiTheme="minorEastAsia"/>
          <w:spacing w:val="-8"/>
          <w:sz w:val="24"/>
          <w:szCs w:val="24"/>
        </w:rPr>
        <w:t>；</w:t>
      </w:r>
    </w:p>
    <w:p w14:paraId="4E42747D"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(8)</w:t>
      </w:r>
      <w:r w:rsidRPr="00E5758F">
        <w:rPr>
          <w:rFonts w:asciiTheme="minorEastAsia" w:hAnsiTheme="minorEastAsia" w:cs="Arial" w:hint="eastAsia"/>
          <w:sz w:val="24"/>
          <w:szCs w:val="24"/>
        </w:rPr>
        <w:t>《纳税人转让不动产增值税征收管理暂行办法》2016年5月1日起执行)；</w:t>
      </w:r>
    </w:p>
    <w:p w14:paraId="667BC9CE"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(9)</w:t>
      </w:r>
      <w:r w:rsidRPr="00E5758F">
        <w:rPr>
          <w:rFonts w:asciiTheme="minorEastAsia" w:hAnsiTheme="minorEastAsia" w:cs="Arial" w:hint="eastAsia"/>
          <w:sz w:val="24"/>
          <w:szCs w:val="24"/>
        </w:rPr>
        <w:t>《关于全面推开营业税改征增值税试点有关税收征收管理事项的公告》(2016年5月1日起执行)；</w:t>
      </w:r>
    </w:p>
    <w:p w14:paraId="35F9E157" w14:textId="77777777" w:rsidR="001C2F22" w:rsidRPr="00E5758F" w:rsidRDefault="00776E79">
      <w:pPr>
        <w:spacing w:line="460" w:lineRule="exact"/>
        <w:ind w:firstLineChars="200" w:firstLine="480"/>
        <w:rPr>
          <w:rFonts w:asciiTheme="minorEastAsia" w:eastAsiaTheme="minorEastAsia" w:hAnsiTheme="minorEastAsia" w:cs="Arial"/>
          <w:sz w:val="24"/>
          <w:szCs w:val="24"/>
        </w:rPr>
      </w:pPr>
      <w:r w:rsidRPr="00E5758F">
        <w:rPr>
          <w:rFonts w:asciiTheme="minorEastAsia" w:eastAsiaTheme="minorEastAsia" w:hAnsiTheme="minorEastAsia" w:cs="Arial" w:hint="eastAsia"/>
          <w:sz w:val="24"/>
          <w:szCs w:val="24"/>
        </w:rPr>
        <w:t>(10)</w:t>
      </w:r>
      <w:r w:rsidRPr="00E5758F">
        <w:rPr>
          <w:rFonts w:ascii="宋体" w:hAnsi="宋体" w:hint="eastAsia"/>
          <w:sz w:val="24"/>
          <w:szCs w:val="24"/>
        </w:rPr>
        <w:t>《国务院关于修改〈征收教育费附加的暂行规定〉的决定》（中华人民共和国国务院令第448号）；</w:t>
      </w:r>
    </w:p>
    <w:p w14:paraId="4E46A9F6" w14:textId="77777777" w:rsidR="001C2F22" w:rsidRPr="00E5758F" w:rsidRDefault="00776E79">
      <w:pPr>
        <w:spacing w:line="480" w:lineRule="exact"/>
        <w:ind w:firstLineChars="200" w:firstLine="480"/>
        <w:rPr>
          <w:rFonts w:asciiTheme="minorEastAsia" w:hAnsiTheme="minorEastAsia" w:cs="Arial"/>
          <w:sz w:val="24"/>
          <w:szCs w:val="24"/>
        </w:rPr>
      </w:pPr>
      <w:r w:rsidRPr="00E5758F">
        <w:rPr>
          <w:rFonts w:asciiTheme="minorEastAsia" w:hAnsiTheme="minorEastAsia" w:cs="Arial"/>
          <w:sz w:val="24"/>
          <w:szCs w:val="24"/>
        </w:rPr>
        <w:t>(</w:t>
      </w:r>
      <w:r w:rsidRPr="00E5758F">
        <w:rPr>
          <w:rFonts w:asciiTheme="minorEastAsia" w:hAnsiTheme="minorEastAsia" w:cs="Arial" w:hint="eastAsia"/>
          <w:sz w:val="24"/>
          <w:szCs w:val="24"/>
        </w:rPr>
        <w:t>11</w:t>
      </w:r>
      <w:r w:rsidRPr="00E5758F">
        <w:rPr>
          <w:rFonts w:asciiTheme="minorEastAsia" w:hAnsiTheme="minorEastAsia" w:cs="Arial"/>
          <w:sz w:val="24"/>
          <w:szCs w:val="24"/>
        </w:rPr>
        <w:t>)</w:t>
      </w:r>
      <w:r w:rsidRPr="00E5758F">
        <w:rPr>
          <w:rFonts w:asciiTheme="minorEastAsia" w:hAnsiTheme="minorEastAsia" w:cs="Arial" w:hint="eastAsia"/>
          <w:sz w:val="24"/>
          <w:szCs w:val="24"/>
        </w:rPr>
        <w:t>《关于营改增后契税、房产税、土地增值税、个人所得税、计税依据问题的通知》(2016年5月1日起执行)；</w:t>
      </w:r>
    </w:p>
    <w:p w14:paraId="07F316AA" w14:textId="77777777" w:rsidR="001C2F22" w:rsidRPr="00E5758F" w:rsidRDefault="00776E79">
      <w:pPr>
        <w:spacing w:line="480" w:lineRule="exact"/>
        <w:ind w:firstLineChars="200" w:firstLine="480"/>
        <w:rPr>
          <w:rFonts w:asciiTheme="minorEastAsia" w:hAnsiTheme="minorEastAsia" w:cs="Arial"/>
          <w:sz w:val="24"/>
          <w:szCs w:val="24"/>
        </w:rPr>
      </w:pPr>
      <w:r w:rsidRPr="00E5758F">
        <w:rPr>
          <w:rFonts w:asciiTheme="minorEastAsia" w:hAnsiTheme="minorEastAsia" w:cs="Arial" w:hint="eastAsia"/>
          <w:sz w:val="24"/>
          <w:szCs w:val="24"/>
        </w:rPr>
        <w:t>(12)《关于人民法院确定财产处置参考价若干问题的规定》(法释【2018】15号)；</w:t>
      </w:r>
    </w:p>
    <w:p w14:paraId="13B93880" w14:textId="77777777" w:rsidR="001C2F22" w:rsidRPr="00E5758F" w:rsidRDefault="00776E79">
      <w:pPr>
        <w:spacing w:line="480" w:lineRule="exact"/>
        <w:ind w:firstLineChars="200" w:firstLine="480"/>
        <w:rPr>
          <w:rFonts w:asciiTheme="minorEastAsia" w:hAnsiTheme="minorEastAsia" w:cs="Arial"/>
          <w:sz w:val="24"/>
          <w:szCs w:val="24"/>
        </w:rPr>
      </w:pPr>
      <w:r w:rsidRPr="00E5758F">
        <w:rPr>
          <w:rFonts w:asciiTheme="minorEastAsia" w:hAnsiTheme="minorEastAsia" w:cs="Arial" w:hint="eastAsia"/>
          <w:sz w:val="24"/>
          <w:szCs w:val="24"/>
        </w:rPr>
        <w:t>(13)《人民法院委托评估工作规范》(法办【2018】273号)；</w:t>
      </w:r>
    </w:p>
    <w:p w14:paraId="43B93794" w14:textId="28EDE7A4" w:rsidR="001C2F22" w:rsidRPr="00E5758F" w:rsidRDefault="00776E79">
      <w:pPr>
        <w:spacing w:line="480" w:lineRule="exact"/>
        <w:ind w:firstLineChars="200" w:firstLine="480"/>
        <w:rPr>
          <w:rFonts w:asciiTheme="minorEastAsia" w:hAnsiTheme="minorEastAsia" w:cs="Arial"/>
          <w:sz w:val="24"/>
          <w:szCs w:val="24"/>
        </w:rPr>
      </w:pPr>
      <w:r w:rsidRPr="00E5758F">
        <w:rPr>
          <w:rFonts w:asciiTheme="minorEastAsia" w:hAnsiTheme="minorEastAsia" w:cs="Arial" w:hint="eastAsia"/>
          <w:sz w:val="24"/>
          <w:szCs w:val="24"/>
        </w:rPr>
        <w:t>(14)《涉执房地产处置司法评估指导意见（试行）》（2021年9月1日起施行）</w:t>
      </w:r>
      <w:r w:rsidR="00B23D3A" w:rsidRPr="00E5758F">
        <w:rPr>
          <w:rFonts w:asciiTheme="minorEastAsia" w:hAnsiTheme="minorEastAsia" w:cs="Arial" w:hint="eastAsia"/>
          <w:sz w:val="24"/>
          <w:szCs w:val="24"/>
        </w:rPr>
        <w:t>。</w:t>
      </w:r>
    </w:p>
    <w:p w14:paraId="339601A2"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2、采用的技术规程</w:t>
      </w:r>
    </w:p>
    <w:p w14:paraId="1CC967AA"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lastRenderedPageBreak/>
        <w:t>(1)</w:t>
      </w:r>
      <w:r w:rsidRPr="00E5758F">
        <w:rPr>
          <w:rFonts w:asciiTheme="minorEastAsia" w:hAnsiTheme="minorEastAsia" w:hint="eastAsia"/>
          <w:sz w:val="24"/>
          <w:szCs w:val="24"/>
        </w:rPr>
        <w:t>中华人民共和国国家标准《房地产估价规范》[GB/T 50291—2015]；</w:t>
      </w:r>
    </w:p>
    <w:p w14:paraId="759AA6FE"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(2)</w:t>
      </w:r>
      <w:r w:rsidRPr="00E5758F">
        <w:rPr>
          <w:rFonts w:asciiTheme="minorEastAsia" w:hAnsiTheme="minorEastAsia" w:cs="仿宋_GB2312" w:hint="eastAsia"/>
          <w:sz w:val="24"/>
          <w:szCs w:val="24"/>
        </w:rPr>
        <w:t>中华人民共和国国家标准GB/T50899-2013《房地产估价基本术语标准》</w:t>
      </w:r>
      <w:r w:rsidRPr="00E5758F">
        <w:rPr>
          <w:rFonts w:asciiTheme="minorEastAsia" w:hAnsiTheme="minorEastAsia" w:cs="Arial"/>
          <w:sz w:val="24"/>
          <w:szCs w:val="24"/>
        </w:rPr>
        <w:t>；</w:t>
      </w:r>
    </w:p>
    <w:p w14:paraId="49054DFE"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(3)中华人民共和国国家标准《城镇土地估价规程》(GB/T 508-2014，2014年12月1日)；</w:t>
      </w:r>
    </w:p>
    <w:p w14:paraId="6B8DDC84"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3、委托方提供的有关资料：</w:t>
      </w:r>
    </w:p>
    <w:p w14:paraId="3C51AC97"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(1)</w:t>
      </w:r>
      <w:r w:rsidRPr="00E5758F">
        <w:rPr>
          <w:rFonts w:asciiTheme="minorEastAsia" w:hAnsiTheme="minorEastAsia" w:cs="仿宋_GB2312" w:hint="eastAsia"/>
          <w:sz w:val="24"/>
          <w:szCs w:val="24"/>
        </w:rPr>
        <w:t>司法鉴定委托书；</w:t>
      </w:r>
    </w:p>
    <w:p w14:paraId="2456E16B"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(2)</w:t>
      </w:r>
      <w:r w:rsidRPr="00E5758F">
        <w:rPr>
          <w:rFonts w:asciiTheme="minorEastAsia" w:hAnsiTheme="minorEastAsia" w:hint="eastAsia"/>
          <w:sz w:val="24"/>
          <w:szCs w:val="24"/>
        </w:rPr>
        <w:t>《房地产权证》</w:t>
      </w:r>
      <w:r w:rsidR="0015675C" w:rsidRPr="00E5758F">
        <w:rPr>
          <w:rFonts w:asciiTheme="minorEastAsia" w:hAnsiTheme="minorEastAsia" w:hint="eastAsia"/>
          <w:sz w:val="24"/>
          <w:szCs w:val="24"/>
        </w:rPr>
        <w:t>、《国有土地使用证》、《不动产登记证明》</w:t>
      </w:r>
      <w:r w:rsidRPr="00E5758F">
        <w:rPr>
          <w:rFonts w:asciiTheme="minorEastAsia" w:hAnsiTheme="minorEastAsia" w:cs="仿宋_GB2312" w:hint="eastAsia"/>
          <w:sz w:val="24"/>
          <w:szCs w:val="24"/>
        </w:rPr>
        <w:t>复印件；</w:t>
      </w:r>
    </w:p>
    <w:p w14:paraId="34128111"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(3)</w:t>
      </w:r>
      <w:r w:rsidRPr="00E5758F">
        <w:rPr>
          <w:rFonts w:asciiTheme="minorEastAsia" w:hAnsiTheme="minorEastAsia" w:hint="eastAsia"/>
          <w:sz w:val="24"/>
          <w:szCs w:val="24"/>
        </w:rPr>
        <w:t>估价委托人提供的其他估价相关资料。</w:t>
      </w:r>
    </w:p>
    <w:p w14:paraId="44EE2FAF"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4、估价机构和估价人员所搜集掌握的有关资料</w:t>
      </w:r>
      <w:r w:rsidRPr="00E5758F">
        <w:rPr>
          <w:rFonts w:asciiTheme="minorEastAsia" w:hAnsiTheme="minorEastAsia" w:cs="Arial" w:hint="eastAsia"/>
          <w:sz w:val="24"/>
          <w:szCs w:val="24"/>
        </w:rPr>
        <w:t>：</w:t>
      </w:r>
    </w:p>
    <w:p w14:paraId="00A8237F"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sz w:val="24"/>
          <w:szCs w:val="24"/>
        </w:rPr>
        <w:t>(1)</w:t>
      </w:r>
      <w:r w:rsidRPr="00E5758F">
        <w:rPr>
          <w:rFonts w:asciiTheme="minorEastAsia" w:hAnsiTheme="minorEastAsia" w:cs="Arial" w:hint="eastAsia"/>
          <w:sz w:val="24"/>
          <w:szCs w:val="24"/>
        </w:rPr>
        <w:t>估价</w:t>
      </w:r>
      <w:r w:rsidRPr="00E5758F">
        <w:rPr>
          <w:rFonts w:asciiTheme="minorEastAsia" w:hAnsiTheme="minorEastAsia" w:cs="Arial"/>
          <w:sz w:val="24"/>
          <w:szCs w:val="24"/>
        </w:rPr>
        <w:t>对象照片</w:t>
      </w:r>
      <w:r w:rsidRPr="00E5758F">
        <w:rPr>
          <w:rFonts w:asciiTheme="minorEastAsia" w:hAnsiTheme="minorEastAsia" w:cs="Arial" w:hint="eastAsia"/>
          <w:sz w:val="24"/>
          <w:szCs w:val="24"/>
        </w:rPr>
        <w:t>；</w:t>
      </w:r>
    </w:p>
    <w:p w14:paraId="4D666739"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hint="eastAsia"/>
          <w:sz w:val="24"/>
          <w:szCs w:val="24"/>
        </w:rPr>
        <w:t>(2)实地</w:t>
      </w:r>
      <w:r w:rsidRPr="00E5758F">
        <w:rPr>
          <w:rFonts w:asciiTheme="minorEastAsia" w:hAnsiTheme="minorEastAsia" w:cs="Arial"/>
          <w:sz w:val="24"/>
          <w:szCs w:val="24"/>
        </w:rPr>
        <w:t>查勘记录</w:t>
      </w:r>
      <w:r w:rsidRPr="00E5758F">
        <w:rPr>
          <w:rFonts w:asciiTheme="minorEastAsia" w:hAnsiTheme="minorEastAsia" w:cs="Arial" w:hint="eastAsia"/>
          <w:sz w:val="24"/>
          <w:szCs w:val="24"/>
        </w:rPr>
        <w:t>；</w:t>
      </w:r>
    </w:p>
    <w:p w14:paraId="6C92D65D"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hint="eastAsia"/>
          <w:sz w:val="24"/>
          <w:szCs w:val="24"/>
        </w:rPr>
        <w:t>(3)估价师搜集到的</w:t>
      </w:r>
      <w:r w:rsidRPr="00E5758F">
        <w:rPr>
          <w:rFonts w:asciiTheme="minorEastAsia" w:hAnsiTheme="minorEastAsia" w:cs="Arial"/>
          <w:sz w:val="24"/>
          <w:szCs w:val="24"/>
        </w:rPr>
        <w:t>资料</w:t>
      </w:r>
      <w:r w:rsidRPr="00E5758F">
        <w:rPr>
          <w:rFonts w:asciiTheme="minorEastAsia" w:hAnsiTheme="minorEastAsia" w:cs="Arial" w:hint="eastAsia"/>
          <w:sz w:val="24"/>
          <w:szCs w:val="24"/>
        </w:rPr>
        <w:t>；</w:t>
      </w:r>
    </w:p>
    <w:p w14:paraId="58369F3A" w14:textId="77777777" w:rsidR="001C2F22" w:rsidRPr="00E5758F" w:rsidRDefault="00776E79">
      <w:pPr>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Arial" w:hint="eastAsia"/>
          <w:sz w:val="24"/>
          <w:szCs w:val="24"/>
        </w:rPr>
        <w:t>(4)估价对象所在区域的房地产市场状况、同类房地产市场交易等数据资料。</w:t>
      </w:r>
    </w:p>
    <w:p w14:paraId="42874E36" w14:textId="77777777" w:rsidR="001C2F22" w:rsidRPr="00E5758F" w:rsidRDefault="00776E79">
      <w:pPr>
        <w:pStyle w:val="2"/>
        <w:wordWrap w:val="0"/>
        <w:spacing w:before="146" w:line="480" w:lineRule="exact"/>
        <w:rPr>
          <w:color w:val="auto"/>
          <w:sz w:val="24"/>
          <w:szCs w:val="24"/>
        </w:rPr>
      </w:pPr>
      <w:bookmarkStart w:id="33" w:name="_Toc480967880"/>
      <w:bookmarkStart w:id="34" w:name="_Toc485393194"/>
      <w:bookmarkStart w:id="35" w:name="_Toc106292596"/>
      <w:r w:rsidRPr="00E5758F">
        <w:rPr>
          <w:color w:val="auto"/>
          <w:sz w:val="24"/>
          <w:szCs w:val="24"/>
        </w:rPr>
        <w:t>（九）估价方法</w:t>
      </w:r>
      <w:bookmarkEnd w:id="33"/>
      <w:bookmarkEnd w:id="34"/>
      <w:bookmarkEnd w:id="35"/>
    </w:p>
    <w:p w14:paraId="5BD034CC" w14:textId="77777777" w:rsidR="001C2F22" w:rsidRPr="00E5758F" w:rsidRDefault="00776E79">
      <w:pPr>
        <w:wordWrap w:val="0"/>
        <w:spacing w:line="480" w:lineRule="exact"/>
        <w:ind w:firstLineChars="200" w:firstLine="482"/>
        <w:rPr>
          <w:rFonts w:asciiTheme="minorEastAsia" w:eastAsiaTheme="minorEastAsia" w:hAnsiTheme="minorEastAsia" w:cs="Arial"/>
          <w:sz w:val="24"/>
          <w:szCs w:val="24"/>
        </w:rPr>
      </w:pPr>
      <w:r w:rsidRPr="00E5758F">
        <w:rPr>
          <w:rFonts w:asciiTheme="minorEastAsia" w:hAnsiTheme="minorEastAsia" w:cstheme="minorEastAsia" w:hint="eastAsia"/>
          <w:b/>
          <w:sz w:val="24"/>
          <w:szCs w:val="24"/>
        </w:rPr>
        <w:t>1、确定估价方法</w:t>
      </w:r>
    </w:p>
    <w:p w14:paraId="5D866560" w14:textId="77777777" w:rsidR="001C2F22" w:rsidRPr="00E5758F" w:rsidRDefault="00776E79">
      <w:pPr>
        <w:wordWrap w:val="0"/>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theme="minorEastAsia" w:hint="eastAsia"/>
          <w:sz w:val="24"/>
          <w:szCs w:val="24"/>
        </w:rPr>
        <w:t>根据《房地产估价规范》(GB/T 50291—2015)、《房地产估价基本术语标准》，通行的房地产估价方法有比较法、收益法、成本法、假设开发法等。估价人员在认真分析所掌握的资料，并对估价对象进行了实地查勘及对周边房地产市场进行调查后，本项估价中，选择估价方法适用性分析如下：</w:t>
      </w:r>
    </w:p>
    <w:p w14:paraId="07EC09F7" w14:textId="77777777" w:rsidR="001C2F22" w:rsidRPr="00E5758F" w:rsidRDefault="00776E79">
      <w:pPr>
        <w:wordWrap w:val="0"/>
        <w:spacing w:line="480" w:lineRule="exact"/>
        <w:ind w:firstLineChars="200" w:firstLine="480"/>
        <w:rPr>
          <w:rFonts w:asciiTheme="minorEastAsia" w:hAnsiTheme="minorEastAsia" w:cstheme="minorEastAsia"/>
          <w:sz w:val="24"/>
          <w:szCs w:val="24"/>
        </w:rPr>
      </w:pPr>
      <w:r w:rsidRPr="00E5758F">
        <w:rPr>
          <w:rFonts w:asciiTheme="minorEastAsia" w:hAnsiTheme="minorEastAsia" w:cstheme="minorEastAsia" w:hint="eastAsia"/>
          <w:sz w:val="24"/>
          <w:szCs w:val="24"/>
        </w:rPr>
        <w:t>1）</w:t>
      </w:r>
      <w:r w:rsidRPr="00E5758F">
        <w:rPr>
          <w:rFonts w:ascii="宋体" w:hAnsi="宋体" w:hint="eastAsia"/>
          <w:sz w:val="24"/>
          <w:szCs w:val="24"/>
        </w:rPr>
        <w:t>选用的估价方法及理由</w:t>
      </w:r>
    </w:p>
    <w:p w14:paraId="05470666" w14:textId="77777777" w:rsidR="001C2F22" w:rsidRPr="00E5758F" w:rsidRDefault="00776E79">
      <w:pPr>
        <w:wordWrap w:val="0"/>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theme="minorEastAsia" w:hint="eastAsia"/>
          <w:sz w:val="24"/>
          <w:szCs w:val="24"/>
        </w:rPr>
        <w:t>(1)估价对象为住宅房地产，近期同区域类似房地产交易案例较多，易获取其交易情况，适宜采用比较法。</w:t>
      </w:r>
    </w:p>
    <w:p w14:paraId="10CD3D57" w14:textId="77777777" w:rsidR="001C2F22" w:rsidRPr="00E5758F" w:rsidRDefault="00776E79">
      <w:pPr>
        <w:wordWrap w:val="0"/>
        <w:spacing w:line="480" w:lineRule="exact"/>
        <w:ind w:firstLineChars="200" w:firstLine="480"/>
        <w:rPr>
          <w:rFonts w:asciiTheme="minorEastAsia" w:hAnsiTheme="minorEastAsia" w:cstheme="minorEastAsia"/>
          <w:sz w:val="24"/>
          <w:szCs w:val="24"/>
        </w:rPr>
      </w:pPr>
      <w:r w:rsidRPr="00E5758F">
        <w:rPr>
          <w:rFonts w:asciiTheme="minorEastAsia" w:hAnsiTheme="minorEastAsia" w:cstheme="minorEastAsia" w:hint="eastAsia"/>
          <w:sz w:val="24"/>
          <w:szCs w:val="24"/>
        </w:rPr>
        <w:t>(2)在估价对象所在区域租赁市场较活跃，租赁收益明显，且估价对象可用于出租，具有潜在收益，因此可以采用收益法估价。</w:t>
      </w:r>
    </w:p>
    <w:p w14:paraId="2CB6F49E" w14:textId="77777777" w:rsidR="001C2F22" w:rsidRPr="00E5758F" w:rsidRDefault="00776E79">
      <w:pPr>
        <w:wordWrap w:val="0"/>
        <w:spacing w:line="480" w:lineRule="exact"/>
        <w:ind w:firstLineChars="200" w:firstLine="480"/>
        <w:rPr>
          <w:rFonts w:asciiTheme="minorEastAsia" w:hAnsiTheme="minorEastAsia" w:cstheme="minorEastAsia"/>
          <w:sz w:val="24"/>
          <w:szCs w:val="24"/>
        </w:rPr>
      </w:pPr>
      <w:r w:rsidRPr="00E5758F">
        <w:rPr>
          <w:rFonts w:asciiTheme="minorEastAsia" w:hAnsiTheme="minorEastAsia" w:cstheme="minorEastAsia" w:hint="eastAsia"/>
          <w:sz w:val="24"/>
          <w:szCs w:val="24"/>
        </w:rPr>
        <w:t>2）未</w:t>
      </w:r>
      <w:r w:rsidRPr="00E5758F">
        <w:rPr>
          <w:rFonts w:ascii="宋体" w:hAnsi="宋体" w:hint="eastAsia"/>
          <w:sz w:val="24"/>
          <w:szCs w:val="24"/>
        </w:rPr>
        <w:t>选用的估价方法及理由</w:t>
      </w:r>
    </w:p>
    <w:p w14:paraId="01D32C37" w14:textId="77777777" w:rsidR="001C2F22" w:rsidRPr="00E5758F" w:rsidRDefault="00776E79">
      <w:pPr>
        <w:wordWrap w:val="0"/>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theme="minorEastAsia" w:hint="eastAsia"/>
          <w:sz w:val="24"/>
          <w:szCs w:val="24"/>
        </w:rPr>
        <w:t>(1)由于成本法一般</w:t>
      </w:r>
      <w:proofErr w:type="gramStart"/>
      <w:r w:rsidRPr="00E5758F">
        <w:rPr>
          <w:rFonts w:asciiTheme="minorEastAsia" w:hAnsiTheme="minorEastAsia" w:cstheme="minorEastAsia" w:hint="eastAsia"/>
          <w:sz w:val="24"/>
          <w:szCs w:val="24"/>
        </w:rPr>
        <w:t>用于既</w:t>
      </w:r>
      <w:proofErr w:type="gramEnd"/>
      <w:r w:rsidRPr="00E5758F">
        <w:rPr>
          <w:rFonts w:asciiTheme="minorEastAsia" w:hAnsiTheme="minorEastAsia" w:cstheme="minorEastAsia" w:hint="eastAsia"/>
          <w:sz w:val="24"/>
          <w:szCs w:val="24"/>
        </w:rPr>
        <w:t>无收益又很少发生交易的房地产的评估，现实住宅房地产价格与成本关联性弱，房地产的开发成本不能准确反映房地产的实际市场价值，因此不适宜采用成本法进行评估。</w:t>
      </w:r>
    </w:p>
    <w:p w14:paraId="1D53F327" w14:textId="77777777" w:rsidR="001C2F22" w:rsidRPr="00E5758F" w:rsidRDefault="00776E79">
      <w:pPr>
        <w:wordWrap w:val="0"/>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theme="minorEastAsia" w:hint="eastAsia"/>
          <w:sz w:val="24"/>
          <w:szCs w:val="24"/>
        </w:rPr>
        <w:t>(2)由于假设开发法适用于具有投资开发或再开发潜力的房地产的评估，估价对象属于建成并已投入使用的物业，就目前状态处于最佳利用，不存在重新开发利用，因此</w:t>
      </w:r>
      <w:r w:rsidRPr="00E5758F">
        <w:rPr>
          <w:rFonts w:asciiTheme="minorEastAsia" w:hAnsiTheme="minorEastAsia" w:cstheme="minorEastAsia" w:hint="eastAsia"/>
          <w:sz w:val="24"/>
          <w:szCs w:val="24"/>
        </w:rPr>
        <w:lastRenderedPageBreak/>
        <w:t>不适宜采用假设开发法进行评估；</w:t>
      </w:r>
    </w:p>
    <w:p w14:paraId="38A3E95A" w14:textId="77777777" w:rsidR="001C2F22" w:rsidRPr="00E5758F" w:rsidRDefault="00776E79">
      <w:pPr>
        <w:wordWrap w:val="0"/>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theme="minorEastAsia" w:hint="eastAsia"/>
          <w:sz w:val="24"/>
          <w:szCs w:val="24"/>
        </w:rPr>
        <w:t>据此分析，本次评估采用比较法、收益法进行评估。</w:t>
      </w:r>
    </w:p>
    <w:p w14:paraId="033BE56F" w14:textId="77777777" w:rsidR="001C2F22" w:rsidRPr="00E5758F" w:rsidRDefault="00776E79">
      <w:pPr>
        <w:wordWrap w:val="0"/>
        <w:spacing w:line="480" w:lineRule="exact"/>
        <w:ind w:firstLineChars="200" w:firstLine="482"/>
        <w:rPr>
          <w:rFonts w:asciiTheme="minorEastAsia" w:eastAsiaTheme="minorEastAsia" w:hAnsiTheme="minorEastAsia" w:cs="Arial"/>
          <w:sz w:val="24"/>
          <w:szCs w:val="24"/>
        </w:rPr>
      </w:pPr>
      <w:r w:rsidRPr="00E5758F">
        <w:rPr>
          <w:rFonts w:asciiTheme="minorEastAsia" w:hAnsiTheme="minorEastAsia" w:cstheme="minorEastAsia" w:hint="eastAsia"/>
          <w:b/>
          <w:sz w:val="24"/>
          <w:szCs w:val="24"/>
        </w:rPr>
        <w:t>2、估价方法定义和公式</w:t>
      </w:r>
    </w:p>
    <w:p w14:paraId="2BDD8E98" w14:textId="77777777" w:rsidR="001C2F22" w:rsidRPr="00E5758F" w:rsidRDefault="00776E79">
      <w:pPr>
        <w:wordWrap w:val="0"/>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theme="minorEastAsia" w:hint="eastAsia"/>
          <w:sz w:val="24"/>
          <w:szCs w:val="24"/>
        </w:rPr>
        <w:t>比较法：是将估价对象与在价值</w:t>
      </w:r>
      <w:proofErr w:type="gramStart"/>
      <w:r w:rsidRPr="00E5758F">
        <w:rPr>
          <w:rFonts w:asciiTheme="minorEastAsia" w:hAnsiTheme="minorEastAsia" w:cstheme="minorEastAsia" w:hint="eastAsia"/>
          <w:sz w:val="24"/>
          <w:szCs w:val="24"/>
        </w:rPr>
        <w:t>时点近期</w:t>
      </w:r>
      <w:proofErr w:type="gramEnd"/>
      <w:r w:rsidRPr="00E5758F">
        <w:rPr>
          <w:rFonts w:asciiTheme="minorEastAsia" w:hAnsiTheme="minorEastAsia" w:cstheme="minorEastAsia" w:hint="eastAsia"/>
          <w:sz w:val="24"/>
          <w:szCs w:val="24"/>
        </w:rPr>
        <w:t>发生过交易的类似房地产进行比较，对这些类似房地产的已知价格作适当的修正，以此推算估价对象的客观合理价格或价值的方法。</w:t>
      </w:r>
    </w:p>
    <w:p w14:paraId="6DB42AB2" w14:textId="77777777" w:rsidR="001C2F22" w:rsidRPr="00E5758F" w:rsidRDefault="00776E79">
      <w:pPr>
        <w:wordWrap w:val="0"/>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theme="minorEastAsia" w:hint="eastAsia"/>
          <w:sz w:val="24"/>
          <w:szCs w:val="24"/>
        </w:rPr>
        <w:t>计算公式：估价对象价格=可比实例价格×交易情况修正系数×市场状况修正系数×区位状况修正系数×实物状况修正系数×权益状况修正系数</w:t>
      </w:r>
    </w:p>
    <w:p w14:paraId="33D6D877" w14:textId="77777777" w:rsidR="001C2F22" w:rsidRPr="00E5758F" w:rsidRDefault="00776E79">
      <w:pPr>
        <w:wordWrap w:val="0"/>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theme="minorEastAsia" w:hint="eastAsia"/>
          <w:sz w:val="24"/>
          <w:szCs w:val="24"/>
        </w:rPr>
        <w:t>收益法是预计估价对象未来的正常收益，选用适当的报酬率将其折现到价值时点后累加，以此估算估价对象的客观合理价格或价值的方法。本次评估估价人员根据同类型房地产的出租情况，同类型房地产在现行状况下目前和未来都会保持一定增长的收益。因此，</w:t>
      </w:r>
      <w:r w:rsidRPr="00E5758F">
        <w:rPr>
          <w:rFonts w:asciiTheme="minorEastAsia" w:eastAsiaTheme="minorEastAsia" w:hAnsiTheme="minorEastAsia" w:hint="eastAsia"/>
          <w:sz w:val="24"/>
          <w:szCs w:val="24"/>
        </w:rPr>
        <w:t>本次估价采用</w:t>
      </w:r>
      <w:r w:rsidRPr="00E5758F">
        <w:rPr>
          <w:rFonts w:asciiTheme="minorEastAsia" w:eastAsiaTheme="minorEastAsia" w:hAnsiTheme="minorEastAsia" w:cs="宋体" w:hint="eastAsia"/>
          <w:sz w:val="24"/>
          <w:szCs w:val="24"/>
        </w:rPr>
        <w:t>持有加转售</w:t>
      </w:r>
      <w:r w:rsidRPr="00E5758F">
        <w:rPr>
          <w:rFonts w:asciiTheme="minorEastAsia" w:eastAsiaTheme="minorEastAsia" w:hAnsiTheme="minorEastAsia" w:hint="eastAsia"/>
          <w:sz w:val="24"/>
          <w:szCs w:val="24"/>
        </w:rPr>
        <w:t>模式的报酬资本化法</w:t>
      </w:r>
      <w:r w:rsidRPr="00E5758F">
        <w:rPr>
          <w:rFonts w:asciiTheme="minorEastAsia" w:hAnsiTheme="minorEastAsia" w:cstheme="minorEastAsia" w:hint="eastAsia"/>
          <w:sz w:val="24"/>
          <w:szCs w:val="24"/>
        </w:rPr>
        <w:t>的计算公式进行计算。</w:t>
      </w:r>
    </w:p>
    <w:p w14:paraId="543B12FD" w14:textId="77777777" w:rsidR="001C2F22" w:rsidRPr="00E5758F" w:rsidRDefault="00776E79">
      <w:pPr>
        <w:wordWrap w:val="0"/>
        <w:spacing w:line="480" w:lineRule="exact"/>
        <w:ind w:firstLineChars="200" w:firstLine="480"/>
        <w:rPr>
          <w:rFonts w:asciiTheme="minorEastAsia" w:eastAsiaTheme="minorEastAsia" w:hAnsiTheme="minorEastAsia" w:cs="Arial"/>
          <w:sz w:val="24"/>
          <w:szCs w:val="24"/>
        </w:rPr>
      </w:pPr>
      <w:r w:rsidRPr="00E5758F">
        <w:rPr>
          <w:rFonts w:asciiTheme="minorEastAsia" w:hAnsiTheme="minorEastAsia" w:cstheme="minorEastAsia" w:hint="eastAsia"/>
          <w:sz w:val="24"/>
          <w:szCs w:val="24"/>
        </w:rPr>
        <w:t>收益法计算公式：</w:t>
      </w:r>
    </w:p>
    <w:p w14:paraId="795451DE" w14:textId="77777777" w:rsidR="001C2F22" w:rsidRPr="00E5758F" w:rsidRDefault="00776E79">
      <w:pPr>
        <w:wordWrap w:val="0"/>
        <w:spacing w:line="480" w:lineRule="exact"/>
        <w:ind w:firstLineChars="200" w:firstLine="520"/>
        <w:rPr>
          <w:rFonts w:asciiTheme="minorEastAsia" w:eastAsiaTheme="minorEastAsia" w:hAnsiTheme="minorEastAsia"/>
          <w:sz w:val="24"/>
          <w:szCs w:val="24"/>
        </w:rPr>
      </w:pPr>
      <w:bookmarkStart w:id="36" w:name="_Toc480967881"/>
      <w:bookmarkStart w:id="37" w:name="_Toc485393195"/>
      <w:r w:rsidRPr="00E5758F">
        <w:rPr>
          <w:rFonts w:asciiTheme="minorEastAsia" w:hAnsiTheme="minorEastAsia" w:cstheme="minorEastAsia"/>
          <w:spacing w:val="10"/>
          <w:sz w:val="24"/>
          <w:szCs w:val="24"/>
        </w:rPr>
        <w:t>V=</w:t>
      </w:r>
      <w:r w:rsidRPr="00E5758F">
        <w:rPr>
          <w:rFonts w:asciiTheme="minorEastAsia" w:hAnsiTheme="minorEastAsia" w:cstheme="minorEastAsia" w:hint="eastAsia"/>
          <w:spacing w:val="10"/>
          <w:sz w:val="24"/>
          <w:szCs w:val="24"/>
        </w:rPr>
        <w:t>a</w:t>
      </w:r>
      <w:r w:rsidRPr="00E5758F">
        <w:rPr>
          <w:rFonts w:asciiTheme="minorEastAsia" w:hAnsiTheme="minorEastAsia" w:cstheme="minorEastAsia"/>
          <w:spacing w:val="10"/>
          <w:sz w:val="24"/>
          <w:szCs w:val="24"/>
        </w:rPr>
        <w:t>/(r-</w:t>
      </w:r>
      <w:proofErr w:type="gramStart"/>
      <w:r w:rsidRPr="00E5758F">
        <w:rPr>
          <w:rFonts w:asciiTheme="minorEastAsia" w:hAnsiTheme="minorEastAsia" w:cstheme="minorEastAsia"/>
          <w:spacing w:val="10"/>
          <w:sz w:val="24"/>
          <w:szCs w:val="24"/>
        </w:rPr>
        <w:t>g)*</w:t>
      </w:r>
      <w:proofErr w:type="gramEnd"/>
      <w:r w:rsidRPr="00E5758F">
        <w:rPr>
          <w:rFonts w:asciiTheme="minorEastAsia" w:hAnsiTheme="minorEastAsia" w:cstheme="minorEastAsia"/>
          <w:spacing w:val="10"/>
          <w:sz w:val="24"/>
          <w:szCs w:val="24"/>
        </w:rPr>
        <w:t>(1-</w:t>
      </w:r>
      <w:r w:rsidRPr="00E5758F">
        <w:rPr>
          <w:rFonts w:asciiTheme="minorEastAsia" w:eastAsiaTheme="minorEastAsia" w:hAnsiTheme="minorEastAsia" w:cs="宋体" w:hint="eastAsia"/>
          <w:sz w:val="24"/>
          <w:szCs w:val="24"/>
        </w:rPr>
        <w:t>[</w:t>
      </w:r>
      <w:r w:rsidRPr="00E5758F">
        <w:rPr>
          <w:rFonts w:asciiTheme="minorEastAsia" w:hAnsiTheme="minorEastAsia" w:cstheme="minorEastAsia"/>
          <w:spacing w:val="10"/>
          <w:sz w:val="24"/>
          <w:szCs w:val="24"/>
        </w:rPr>
        <w:t xml:space="preserve"> (1+g) ^</w:t>
      </w:r>
      <w:r w:rsidRPr="00E5758F">
        <w:rPr>
          <w:rFonts w:asciiTheme="minorEastAsia" w:hAnsiTheme="minorEastAsia" w:cstheme="minorEastAsia" w:hint="eastAsia"/>
          <w:spacing w:val="10"/>
          <w:sz w:val="24"/>
          <w:szCs w:val="24"/>
        </w:rPr>
        <w:t>t</w:t>
      </w:r>
      <w:r w:rsidRPr="00E5758F">
        <w:rPr>
          <w:rFonts w:asciiTheme="minorEastAsia" w:hAnsiTheme="minorEastAsia" w:cstheme="minorEastAsia"/>
          <w:spacing w:val="10"/>
          <w:sz w:val="24"/>
          <w:szCs w:val="24"/>
        </w:rPr>
        <w:t xml:space="preserve"> /(1+r)^</w:t>
      </w:r>
      <w:r w:rsidRPr="00E5758F">
        <w:rPr>
          <w:rFonts w:asciiTheme="minorEastAsia" w:hAnsiTheme="minorEastAsia" w:cstheme="minorEastAsia" w:hint="eastAsia"/>
          <w:spacing w:val="10"/>
          <w:sz w:val="24"/>
          <w:szCs w:val="24"/>
        </w:rPr>
        <w:t>t</w:t>
      </w:r>
      <w:r w:rsidRPr="00E5758F">
        <w:rPr>
          <w:rFonts w:asciiTheme="minorEastAsia" w:eastAsiaTheme="minorEastAsia" w:hAnsiTheme="minorEastAsia" w:cs="宋体" w:hint="eastAsia"/>
          <w:sz w:val="24"/>
          <w:szCs w:val="24"/>
        </w:rPr>
        <w:t>]</w:t>
      </w:r>
      <w:r w:rsidRPr="00E5758F">
        <w:rPr>
          <w:rFonts w:asciiTheme="minorEastAsia" w:hAnsiTheme="minorEastAsia" w:cstheme="minorEastAsia"/>
          <w:spacing w:val="10"/>
          <w:sz w:val="24"/>
          <w:szCs w:val="24"/>
        </w:rPr>
        <w:t>+ V</w:t>
      </w:r>
      <w:r w:rsidRPr="00E5758F">
        <w:rPr>
          <w:rFonts w:asciiTheme="minorEastAsia" w:hAnsiTheme="minorEastAsia" w:cstheme="minorEastAsia" w:hint="eastAsia"/>
          <w:spacing w:val="10"/>
          <w:sz w:val="24"/>
          <w:szCs w:val="24"/>
        </w:rPr>
        <w:t>t</w:t>
      </w:r>
      <w:r w:rsidRPr="00E5758F">
        <w:rPr>
          <w:rFonts w:asciiTheme="minorEastAsia" w:hAnsiTheme="minorEastAsia" w:cstheme="minorEastAsia"/>
          <w:spacing w:val="10"/>
          <w:sz w:val="24"/>
          <w:szCs w:val="24"/>
        </w:rPr>
        <w:t xml:space="preserve"> *(1</w:t>
      </w:r>
      <w:r w:rsidRPr="00E5758F">
        <w:rPr>
          <w:rFonts w:asciiTheme="minorEastAsia" w:hAnsiTheme="minorEastAsia" w:cstheme="minorEastAsia" w:hint="eastAsia"/>
          <w:spacing w:val="10"/>
          <w:sz w:val="24"/>
          <w:szCs w:val="24"/>
        </w:rPr>
        <w:t>-s%</w:t>
      </w:r>
      <w:r w:rsidRPr="00E5758F">
        <w:rPr>
          <w:rFonts w:asciiTheme="minorEastAsia" w:hAnsiTheme="minorEastAsia" w:cstheme="minorEastAsia"/>
          <w:spacing w:val="10"/>
          <w:sz w:val="24"/>
          <w:szCs w:val="24"/>
        </w:rPr>
        <w:t>)/ (1+r)^</w:t>
      </w:r>
      <w:r w:rsidRPr="00E5758F">
        <w:rPr>
          <w:rFonts w:asciiTheme="minorEastAsia" w:hAnsiTheme="minorEastAsia" w:cstheme="minorEastAsia" w:hint="eastAsia"/>
          <w:spacing w:val="10"/>
          <w:sz w:val="24"/>
          <w:szCs w:val="24"/>
        </w:rPr>
        <w:t>t</w:t>
      </w:r>
    </w:p>
    <w:p w14:paraId="32D5A94F" w14:textId="77777777" w:rsidR="001C2F22" w:rsidRPr="00E5758F" w:rsidRDefault="00776E79">
      <w:pPr>
        <w:wordWrap w:val="0"/>
        <w:spacing w:line="480" w:lineRule="exact"/>
        <w:ind w:firstLineChars="200" w:firstLine="480"/>
        <w:rPr>
          <w:rFonts w:asciiTheme="minorEastAsia" w:eastAsiaTheme="minorEastAsia" w:hAnsiTheme="minorEastAsia" w:cs="宋体"/>
          <w:sz w:val="24"/>
          <w:szCs w:val="24"/>
        </w:rPr>
      </w:pPr>
      <w:r w:rsidRPr="00E5758F">
        <w:rPr>
          <w:rFonts w:asciiTheme="minorEastAsia" w:eastAsiaTheme="minorEastAsia" w:hAnsiTheme="minorEastAsia" w:cs="宋体" w:hint="eastAsia"/>
          <w:sz w:val="24"/>
          <w:szCs w:val="24"/>
        </w:rPr>
        <w:t>式中：V——总收益价格；a——房地年纯收益；r——报酬率；</w:t>
      </w:r>
    </w:p>
    <w:p w14:paraId="49CD18AF" w14:textId="77777777" w:rsidR="001C2F22" w:rsidRPr="00E5758F" w:rsidRDefault="00776E79">
      <w:pPr>
        <w:wordWrap w:val="0"/>
        <w:spacing w:line="480" w:lineRule="exact"/>
        <w:ind w:firstLineChars="500" w:firstLine="1200"/>
        <w:rPr>
          <w:rFonts w:asciiTheme="minorEastAsia" w:eastAsiaTheme="minorEastAsia" w:hAnsiTheme="minorEastAsia" w:cs="宋体"/>
          <w:sz w:val="24"/>
          <w:szCs w:val="24"/>
        </w:rPr>
      </w:pPr>
      <w:r w:rsidRPr="00E5758F">
        <w:rPr>
          <w:rFonts w:asciiTheme="minorEastAsia" w:eastAsiaTheme="minorEastAsia" w:hAnsiTheme="minorEastAsia" w:cs="宋体" w:hint="eastAsia"/>
          <w:sz w:val="24"/>
          <w:szCs w:val="24"/>
        </w:rPr>
        <w:t>g——租金年增长率；Vt——期末转售收益；</w:t>
      </w:r>
    </w:p>
    <w:p w14:paraId="5C38DB5F" w14:textId="77777777" w:rsidR="001C2F22" w:rsidRPr="00E5758F" w:rsidRDefault="00776E79">
      <w:pPr>
        <w:wordWrap w:val="0"/>
        <w:spacing w:line="480" w:lineRule="exact"/>
        <w:ind w:firstLineChars="500" w:firstLine="1200"/>
        <w:rPr>
          <w:rFonts w:asciiTheme="minorEastAsia" w:eastAsiaTheme="minorEastAsia" w:hAnsiTheme="minorEastAsia" w:cs="宋体"/>
          <w:sz w:val="24"/>
          <w:szCs w:val="24"/>
        </w:rPr>
      </w:pPr>
      <w:r w:rsidRPr="00E5758F">
        <w:rPr>
          <w:rFonts w:asciiTheme="minorEastAsia" w:eastAsiaTheme="minorEastAsia" w:hAnsiTheme="minorEastAsia" w:cs="宋体" w:hint="eastAsia"/>
          <w:sz w:val="24"/>
          <w:szCs w:val="24"/>
        </w:rPr>
        <w:t xml:space="preserve">t——持有期限   </w:t>
      </w:r>
      <w:r w:rsidRPr="00E5758F">
        <w:rPr>
          <w:rFonts w:asciiTheme="minorEastAsia" w:hAnsiTheme="minorEastAsia" w:cstheme="minorEastAsia" w:hint="eastAsia"/>
          <w:spacing w:val="10"/>
          <w:sz w:val="24"/>
          <w:szCs w:val="24"/>
        </w:rPr>
        <w:t>s</w:t>
      </w:r>
      <w:r w:rsidRPr="00E5758F">
        <w:rPr>
          <w:rFonts w:asciiTheme="minorEastAsia" w:eastAsiaTheme="minorEastAsia" w:hAnsiTheme="minorEastAsia" w:cs="宋体" w:hint="eastAsia"/>
          <w:sz w:val="24"/>
          <w:szCs w:val="24"/>
        </w:rPr>
        <w:t>——房产销售相关税费。</w:t>
      </w:r>
    </w:p>
    <w:p w14:paraId="0C44B7A3" w14:textId="77777777" w:rsidR="001C2F22" w:rsidRPr="00E5758F" w:rsidRDefault="00776E79">
      <w:pPr>
        <w:pStyle w:val="2"/>
        <w:wordWrap w:val="0"/>
        <w:spacing w:before="146" w:line="480" w:lineRule="exact"/>
        <w:rPr>
          <w:color w:val="auto"/>
          <w:sz w:val="24"/>
          <w:szCs w:val="24"/>
        </w:rPr>
      </w:pPr>
      <w:bookmarkStart w:id="38" w:name="_Toc106292597"/>
      <w:r w:rsidRPr="00E5758F">
        <w:rPr>
          <w:color w:val="auto"/>
          <w:sz w:val="24"/>
          <w:szCs w:val="24"/>
        </w:rPr>
        <w:t>（十）估价结果</w:t>
      </w:r>
      <w:bookmarkEnd w:id="36"/>
      <w:bookmarkEnd w:id="37"/>
      <w:bookmarkEnd w:id="38"/>
    </w:p>
    <w:p w14:paraId="43459FD0" w14:textId="77777777" w:rsidR="001C2F22" w:rsidRPr="00E5758F" w:rsidRDefault="00776E79">
      <w:pPr>
        <w:wordWrap w:val="0"/>
        <w:spacing w:line="480" w:lineRule="exact"/>
        <w:ind w:firstLineChars="200" w:firstLine="480"/>
        <w:jc w:val="left"/>
        <w:rPr>
          <w:rFonts w:asciiTheme="minorEastAsia" w:eastAsiaTheme="minorEastAsia" w:hAnsiTheme="minorEastAsia"/>
          <w:sz w:val="24"/>
          <w:szCs w:val="24"/>
        </w:rPr>
      </w:pPr>
      <w:r w:rsidRPr="00E5758F">
        <w:rPr>
          <w:rFonts w:asciiTheme="minorEastAsia" w:eastAsiaTheme="minorEastAsia" w:hAnsiTheme="minorEastAsia" w:hint="eastAsia"/>
          <w:sz w:val="24"/>
          <w:szCs w:val="24"/>
        </w:rPr>
        <w:t>估价人员经过实地勘查和市场调查，根据估价目的，遵照</w:t>
      </w:r>
      <w:r w:rsidRPr="00E5758F">
        <w:rPr>
          <w:rFonts w:asciiTheme="minorEastAsia" w:eastAsiaTheme="minorEastAsia" w:hAnsiTheme="minorEastAsia"/>
          <w:sz w:val="24"/>
          <w:szCs w:val="24"/>
        </w:rPr>
        <w:t>国家的相关法规</w:t>
      </w:r>
      <w:r w:rsidRPr="00E5758F">
        <w:rPr>
          <w:rFonts w:asciiTheme="minorEastAsia" w:eastAsiaTheme="minorEastAsia" w:hAnsiTheme="minorEastAsia" w:hint="eastAsia"/>
          <w:sz w:val="24"/>
          <w:szCs w:val="24"/>
        </w:rPr>
        <w:t>及估价原则，按照估价程序，采用科学、合理的估价方法，在认真分析相关资料的基础上，并综合考虑影响房地产市场价格的各项因素，结合估价师的专业经验和周密测算与判断，确定估价对象在价值时点的估价结果为（币种：人民币）：</w:t>
      </w:r>
    </w:p>
    <w:p w14:paraId="6110BFDC" w14:textId="77777777" w:rsidR="001C2F22" w:rsidRPr="00E5758F" w:rsidRDefault="00776E79" w:rsidP="00553FB6">
      <w:pPr>
        <w:wordWrap w:val="0"/>
        <w:spacing w:beforeLines="50" w:before="146" w:line="460" w:lineRule="exact"/>
        <w:jc w:val="center"/>
        <w:rPr>
          <w:rFonts w:ascii="宋体" w:hAnsi="宋体"/>
          <w:b/>
          <w:sz w:val="28"/>
          <w:szCs w:val="28"/>
        </w:rPr>
      </w:pPr>
      <w:r w:rsidRPr="00E5758F">
        <w:rPr>
          <w:rFonts w:ascii="宋体" w:hAnsi="宋体" w:hint="eastAsia"/>
          <w:b/>
          <w:sz w:val="28"/>
          <w:szCs w:val="28"/>
        </w:rPr>
        <w:t>估价对象估价结果表</w:t>
      </w:r>
    </w:p>
    <w:p w14:paraId="5A9D37D5" w14:textId="77777777" w:rsidR="001C2F22" w:rsidRPr="00E5758F" w:rsidRDefault="00776E79">
      <w:pPr>
        <w:wordWrap w:val="0"/>
        <w:spacing w:line="460" w:lineRule="exact"/>
        <w:jc w:val="right"/>
        <w:rPr>
          <w:rFonts w:ascii="宋体" w:hAnsi="宋体"/>
          <w:b/>
          <w:szCs w:val="21"/>
        </w:rPr>
      </w:pPr>
      <w:r w:rsidRPr="00E5758F">
        <w:rPr>
          <w:rFonts w:ascii="宋体" w:hAnsi="宋体" w:hint="eastAsia"/>
          <w:b/>
        </w:rPr>
        <w:t>币种：人民币</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1440"/>
        <w:gridCol w:w="1265"/>
        <w:gridCol w:w="1266"/>
        <w:gridCol w:w="1380"/>
      </w:tblGrid>
      <w:tr w:rsidR="00E5758F" w:rsidRPr="00E5758F" w14:paraId="6E20603F" w14:textId="77777777" w:rsidTr="009C61FB">
        <w:trPr>
          <w:cantSplit/>
          <w:trHeight w:val="283"/>
        </w:trPr>
        <w:tc>
          <w:tcPr>
            <w:tcW w:w="2518" w:type="dxa"/>
            <w:tcBorders>
              <w:top w:val="single" w:sz="4" w:space="0" w:color="auto"/>
              <w:left w:val="single" w:sz="4" w:space="0" w:color="auto"/>
              <w:bottom w:val="single" w:sz="4" w:space="0" w:color="auto"/>
              <w:right w:val="single" w:sz="4" w:space="0" w:color="auto"/>
            </w:tcBorders>
            <w:vAlign w:val="center"/>
          </w:tcPr>
          <w:p w14:paraId="5C73C935" w14:textId="77777777" w:rsidR="00261689" w:rsidRPr="00E5758F" w:rsidRDefault="00261689" w:rsidP="009C61FB">
            <w:pPr>
              <w:widowControl/>
              <w:wordWrap w:val="0"/>
              <w:jc w:val="center"/>
              <w:rPr>
                <w:rFonts w:ascii="宋体" w:hAnsi="宋体"/>
              </w:rPr>
            </w:pPr>
            <w:r w:rsidRPr="00E5758F">
              <w:rPr>
                <w:rFonts w:ascii="宋体" w:hAnsi="宋体" w:hint="eastAsia"/>
              </w:rPr>
              <w:t>估价对象坐落</w:t>
            </w:r>
          </w:p>
        </w:tc>
        <w:tc>
          <w:tcPr>
            <w:tcW w:w="1418" w:type="dxa"/>
            <w:tcBorders>
              <w:top w:val="single" w:sz="4" w:space="0" w:color="auto"/>
              <w:left w:val="nil"/>
              <w:bottom w:val="single" w:sz="4" w:space="0" w:color="auto"/>
              <w:right w:val="single" w:sz="4" w:space="0" w:color="auto"/>
            </w:tcBorders>
            <w:vAlign w:val="center"/>
          </w:tcPr>
          <w:p w14:paraId="60FAE67F" w14:textId="77777777" w:rsidR="00261689" w:rsidRPr="00E5758F" w:rsidRDefault="00261689" w:rsidP="009C61FB">
            <w:pPr>
              <w:widowControl/>
              <w:wordWrap w:val="0"/>
              <w:jc w:val="center"/>
              <w:rPr>
                <w:rFonts w:ascii="宋体" w:hAnsi="宋体"/>
              </w:rPr>
            </w:pPr>
            <w:r w:rsidRPr="00E5758F">
              <w:rPr>
                <w:rFonts w:ascii="宋体" w:hAnsi="宋体" w:hint="eastAsia"/>
              </w:rPr>
              <w:t>规划用途</w:t>
            </w:r>
          </w:p>
        </w:tc>
        <w:tc>
          <w:tcPr>
            <w:tcW w:w="1440" w:type="dxa"/>
            <w:tcBorders>
              <w:top w:val="single" w:sz="4" w:space="0" w:color="auto"/>
              <w:left w:val="nil"/>
              <w:bottom w:val="single" w:sz="4" w:space="0" w:color="auto"/>
              <w:right w:val="single" w:sz="4" w:space="0" w:color="auto"/>
            </w:tcBorders>
            <w:vAlign w:val="center"/>
          </w:tcPr>
          <w:p w14:paraId="146973BA" w14:textId="77777777" w:rsidR="00261689" w:rsidRPr="00E5758F" w:rsidRDefault="00261689" w:rsidP="009C61FB">
            <w:pPr>
              <w:widowControl/>
              <w:wordWrap w:val="0"/>
              <w:jc w:val="center"/>
              <w:rPr>
                <w:rFonts w:ascii="宋体" w:hAnsi="宋体"/>
              </w:rPr>
            </w:pPr>
            <w:r w:rsidRPr="00E5758F">
              <w:rPr>
                <w:rFonts w:ascii="宋体" w:hAnsi="宋体" w:hint="eastAsia"/>
              </w:rPr>
              <w:t>楼层/总楼层</w:t>
            </w:r>
          </w:p>
        </w:tc>
        <w:tc>
          <w:tcPr>
            <w:tcW w:w="1265" w:type="dxa"/>
            <w:tcBorders>
              <w:top w:val="single" w:sz="4" w:space="0" w:color="auto"/>
              <w:left w:val="nil"/>
              <w:bottom w:val="single" w:sz="4" w:space="0" w:color="auto"/>
              <w:right w:val="single" w:sz="4" w:space="0" w:color="auto"/>
            </w:tcBorders>
            <w:vAlign w:val="center"/>
          </w:tcPr>
          <w:p w14:paraId="2C895507" w14:textId="77777777" w:rsidR="00261689" w:rsidRPr="00E5758F" w:rsidRDefault="00261689" w:rsidP="009C61FB">
            <w:pPr>
              <w:widowControl/>
              <w:wordWrap w:val="0"/>
              <w:jc w:val="center"/>
              <w:rPr>
                <w:rFonts w:ascii="宋体" w:hAnsi="宋体"/>
              </w:rPr>
            </w:pPr>
            <w:r w:rsidRPr="00E5758F">
              <w:rPr>
                <w:rFonts w:ascii="宋体" w:hAnsi="宋体" w:hint="eastAsia"/>
              </w:rPr>
              <w:t>建筑面积(㎡)</w:t>
            </w:r>
          </w:p>
        </w:tc>
        <w:tc>
          <w:tcPr>
            <w:tcW w:w="1266" w:type="dxa"/>
            <w:tcBorders>
              <w:top w:val="single" w:sz="4" w:space="0" w:color="auto"/>
              <w:left w:val="nil"/>
              <w:bottom w:val="single" w:sz="4" w:space="0" w:color="auto"/>
              <w:right w:val="single" w:sz="4" w:space="0" w:color="auto"/>
            </w:tcBorders>
            <w:vAlign w:val="center"/>
          </w:tcPr>
          <w:p w14:paraId="2B8FB8B3" w14:textId="77777777" w:rsidR="00261689" w:rsidRPr="00E5758F" w:rsidRDefault="00261689" w:rsidP="009C61FB">
            <w:pPr>
              <w:widowControl/>
              <w:wordWrap w:val="0"/>
              <w:jc w:val="center"/>
              <w:rPr>
                <w:rFonts w:ascii="宋体" w:hAnsi="宋体"/>
              </w:rPr>
            </w:pPr>
            <w:r w:rsidRPr="00E5758F">
              <w:rPr>
                <w:rFonts w:ascii="宋体" w:hAnsi="宋体" w:hint="eastAsia"/>
              </w:rPr>
              <w:t>评估单价(元/㎡)</w:t>
            </w:r>
          </w:p>
        </w:tc>
        <w:tc>
          <w:tcPr>
            <w:tcW w:w="1380" w:type="dxa"/>
            <w:tcBorders>
              <w:top w:val="single" w:sz="4" w:space="0" w:color="auto"/>
              <w:left w:val="nil"/>
              <w:bottom w:val="single" w:sz="4" w:space="0" w:color="auto"/>
              <w:right w:val="single" w:sz="4" w:space="0" w:color="auto"/>
            </w:tcBorders>
            <w:vAlign w:val="center"/>
          </w:tcPr>
          <w:p w14:paraId="43AD659F" w14:textId="77777777" w:rsidR="00261689" w:rsidRPr="00E5758F" w:rsidRDefault="00261689" w:rsidP="009C61FB">
            <w:pPr>
              <w:widowControl/>
              <w:wordWrap w:val="0"/>
              <w:jc w:val="center"/>
              <w:rPr>
                <w:rFonts w:ascii="宋体" w:hAnsi="宋体"/>
              </w:rPr>
            </w:pPr>
            <w:r w:rsidRPr="00E5758F">
              <w:rPr>
                <w:rFonts w:ascii="宋体" w:hAnsi="宋体" w:hint="eastAsia"/>
              </w:rPr>
              <w:t>评估总值(万元)</w:t>
            </w:r>
          </w:p>
        </w:tc>
      </w:tr>
      <w:tr w:rsidR="00E5758F" w:rsidRPr="00E5758F" w14:paraId="50C329B7" w14:textId="77777777" w:rsidTr="00E5758F">
        <w:trPr>
          <w:cantSplit/>
          <w:trHeight w:val="441"/>
        </w:trPr>
        <w:tc>
          <w:tcPr>
            <w:tcW w:w="2518" w:type="dxa"/>
            <w:vMerge w:val="restart"/>
            <w:tcBorders>
              <w:top w:val="single" w:sz="4" w:space="0" w:color="auto"/>
              <w:left w:val="single" w:sz="4" w:space="0" w:color="auto"/>
              <w:right w:val="single" w:sz="4" w:space="0" w:color="auto"/>
            </w:tcBorders>
            <w:vAlign w:val="center"/>
          </w:tcPr>
          <w:p w14:paraId="6B1948C5" w14:textId="77777777" w:rsidR="00261689" w:rsidRPr="00E5758F" w:rsidRDefault="00261689" w:rsidP="009C61FB">
            <w:pPr>
              <w:widowControl/>
              <w:wordWrap w:val="0"/>
              <w:jc w:val="center"/>
              <w:rPr>
                <w:rFonts w:asciiTheme="minorEastAsia" w:eastAsiaTheme="minorEastAsia" w:hAnsiTheme="minorEastAsia"/>
              </w:rPr>
            </w:pPr>
            <w:r w:rsidRPr="00E5758F">
              <w:rPr>
                <w:rFonts w:asciiTheme="minorEastAsia" w:eastAsiaTheme="minorEastAsia" w:hAnsiTheme="minorEastAsia" w:hint="eastAsia"/>
              </w:rPr>
              <w:t>清流中路1390号（清流人家二期）10幢3单元301室</w:t>
            </w:r>
          </w:p>
        </w:tc>
        <w:tc>
          <w:tcPr>
            <w:tcW w:w="1418" w:type="dxa"/>
            <w:tcBorders>
              <w:top w:val="single" w:sz="4" w:space="0" w:color="auto"/>
              <w:left w:val="single" w:sz="4" w:space="0" w:color="auto"/>
              <w:bottom w:val="single" w:sz="4" w:space="0" w:color="auto"/>
              <w:right w:val="single" w:sz="4" w:space="0" w:color="auto"/>
            </w:tcBorders>
            <w:vAlign w:val="center"/>
          </w:tcPr>
          <w:p w14:paraId="44099F62" w14:textId="77777777" w:rsidR="00261689" w:rsidRPr="00E5758F" w:rsidRDefault="00261689" w:rsidP="009C61FB">
            <w:pPr>
              <w:widowControl/>
              <w:wordWrap w:val="0"/>
              <w:jc w:val="center"/>
              <w:rPr>
                <w:rFonts w:asciiTheme="minorEastAsia" w:eastAsiaTheme="minorEastAsia" w:hAnsiTheme="minorEastAsia"/>
              </w:rPr>
            </w:pPr>
            <w:r w:rsidRPr="00E5758F">
              <w:rPr>
                <w:rFonts w:asciiTheme="minorEastAsia" w:eastAsiaTheme="minorEastAsia" w:hAnsiTheme="minorEastAsia" w:hint="eastAsia"/>
              </w:rPr>
              <w:t>住宅</w:t>
            </w:r>
          </w:p>
        </w:tc>
        <w:tc>
          <w:tcPr>
            <w:tcW w:w="1440" w:type="dxa"/>
            <w:tcBorders>
              <w:top w:val="single" w:sz="4" w:space="0" w:color="auto"/>
              <w:left w:val="single" w:sz="4" w:space="0" w:color="auto"/>
              <w:bottom w:val="single" w:sz="4" w:space="0" w:color="auto"/>
              <w:right w:val="single" w:sz="4" w:space="0" w:color="auto"/>
            </w:tcBorders>
            <w:vAlign w:val="center"/>
          </w:tcPr>
          <w:p w14:paraId="40344925" w14:textId="77777777" w:rsidR="00261689" w:rsidRPr="00E5758F" w:rsidRDefault="00261689" w:rsidP="009C61FB">
            <w:pPr>
              <w:widowControl/>
              <w:wordWrap w:val="0"/>
              <w:jc w:val="center"/>
              <w:rPr>
                <w:rFonts w:asciiTheme="minorEastAsia" w:eastAsiaTheme="minorEastAsia" w:hAnsiTheme="minorEastAsia"/>
              </w:rPr>
            </w:pPr>
            <w:r w:rsidRPr="00E5758F">
              <w:rPr>
                <w:rFonts w:asciiTheme="minorEastAsia" w:eastAsiaTheme="minorEastAsia" w:hAnsiTheme="minorEastAsia" w:hint="eastAsia"/>
              </w:rPr>
              <w:t>3层/6层</w:t>
            </w:r>
          </w:p>
        </w:tc>
        <w:tc>
          <w:tcPr>
            <w:tcW w:w="1265" w:type="dxa"/>
            <w:tcBorders>
              <w:top w:val="single" w:sz="4" w:space="0" w:color="auto"/>
              <w:left w:val="single" w:sz="4" w:space="0" w:color="auto"/>
              <w:bottom w:val="single" w:sz="4" w:space="0" w:color="auto"/>
              <w:right w:val="single" w:sz="4" w:space="0" w:color="auto"/>
            </w:tcBorders>
            <w:vAlign w:val="center"/>
          </w:tcPr>
          <w:p w14:paraId="30E6E26A" w14:textId="77777777" w:rsidR="00261689" w:rsidRPr="00E5758F" w:rsidRDefault="00261689" w:rsidP="009C61FB">
            <w:pPr>
              <w:widowControl/>
              <w:wordWrap w:val="0"/>
              <w:jc w:val="center"/>
              <w:rPr>
                <w:rFonts w:asciiTheme="minorEastAsia" w:eastAsiaTheme="minorEastAsia" w:hAnsiTheme="minorEastAsia"/>
              </w:rPr>
            </w:pPr>
            <w:r w:rsidRPr="00E5758F">
              <w:rPr>
                <w:rFonts w:asciiTheme="minorEastAsia" w:eastAsiaTheme="minorEastAsia" w:hAnsiTheme="minorEastAsia" w:hint="eastAsia"/>
              </w:rPr>
              <w:t>77.77</w:t>
            </w:r>
          </w:p>
        </w:tc>
        <w:tc>
          <w:tcPr>
            <w:tcW w:w="1266" w:type="dxa"/>
            <w:tcBorders>
              <w:top w:val="single" w:sz="4" w:space="0" w:color="auto"/>
              <w:left w:val="single" w:sz="4" w:space="0" w:color="auto"/>
              <w:bottom w:val="single" w:sz="4" w:space="0" w:color="auto"/>
              <w:right w:val="single" w:sz="4" w:space="0" w:color="auto"/>
            </w:tcBorders>
            <w:vAlign w:val="center"/>
          </w:tcPr>
          <w:p w14:paraId="2488CB69" w14:textId="0ED1993E" w:rsidR="00261689" w:rsidRPr="00E5758F" w:rsidRDefault="007308B0" w:rsidP="009C61FB">
            <w:pPr>
              <w:widowControl/>
              <w:wordWrap w:val="0"/>
              <w:jc w:val="center"/>
              <w:rPr>
                <w:rFonts w:asciiTheme="minorEastAsia" w:eastAsiaTheme="minorEastAsia" w:hAnsiTheme="minorEastAsia"/>
              </w:rPr>
            </w:pPr>
            <w:r w:rsidRPr="00E5758F">
              <w:rPr>
                <w:rFonts w:asciiTheme="minorEastAsia" w:eastAsiaTheme="minorEastAsia" w:hAnsiTheme="minorEastAsia" w:hint="eastAsia"/>
              </w:rPr>
              <w:t>4702</w:t>
            </w:r>
          </w:p>
        </w:tc>
        <w:tc>
          <w:tcPr>
            <w:tcW w:w="1380" w:type="dxa"/>
            <w:tcBorders>
              <w:top w:val="single" w:sz="4" w:space="0" w:color="auto"/>
              <w:left w:val="single" w:sz="4" w:space="0" w:color="auto"/>
              <w:bottom w:val="single" w:sz="4" w:space="0" w:color="auto"/>
              <w:right w:val="single" w:sz="4" w:space="0" w:color="auto"/>
            </w:tcBorders>
            <w:vAlign w:val="center"/>
          </w:tcPr>
          <w:p w14:paraId="2EF038E3" w14:textId="7DCC31A6" w:rsidR="00261689" w:rsidRPr="00E5758F" w:rsidRDefault="007308B0" w:rsidP="009C61FB">
            <w:pPr>
              <w:widowControl/>
              <w:wordWrap w:val="0"/>
              <w:jc w:val="center"/>
              <w:rPr>
                <w:rFonts w:asciiTheme="minorEastAsia" w:eastAsiaTheme="minorEastAsia" w:hAnsiTheme="minorEastAsia"/>
              </w:rPr>
            </w:pPr>
            <w:r w:rsidRPr="00E5758F">
              <w:rPr>
                <w:rFonts w:asciiTheme="minorEastAsia" w:eastAsiaTheme="minorEastAsia" w:hAnsiTheme="minorEastAsia" w:hint="eastAsia"/>
              </w:rPr>
              <w:t>36.57</w:t>
            </w:r>
          </w:p>
        </w:tc>
      </w:tr>
      <w:tr w:rsidR="00261689" w:rsidRPr="00E5758F" w14:paraId="2C9F990F" w14:textId="77777777" w:rsidTr="009C61FB">
        <w:trPr>
          <w:cantSplit/>
          <w:trHeight w:val="283"/>
        </w:trPr>
        <w:tc>
          <w:tcPr>
            <w:tcW w:w="2518" w:type="dxa"/>
            <w:vMerge/>
            <w:tcBorders>
              <w:left w:val="single" w:sz="4" w:space="0" w:color="auto"/>
              <w:bottom w:val="single" w:sz="4" w:space="0" w:color="auto"/>
              <w:right w:val="single" w:sz="4" w:space="0" w:color="auto"/>
            </w:tcBorders>
            <w:vAlign w:val="center"/>
          </w:tcPr>
          <w:p w14:paraId="6A2435BB" w14:textId="77777777" w:rsidR="00261689" w:rsidRPr="00E5758F" w:rsidRDefault="00261689" w:rsidP="009C61FB">
            <w:pPr>
              <w:widowControl/>
              <w:wordWrap w:val="0"/>
              <w:jc w:val="center"/>
              <w:rPr>
                <w:rFonts w:asciiTheme="minorEastAsia" w:eastAsiaTheme="minorEastAsia" w:hAnsiTheme="minorEastAsia"/>
              </w:rPr>
            </w:pPr>
          </w:p>
        </w:tc>
        <w:tc>
          <w:tcPr>
            <w:tcW w:w="6769" w:type="dxa"/>
            <w:gridSpan w:val="5"/>
            <w:tcBorders>
              <w:top w:val="single" w:sz="4" w:space="0" w:color="auto"/>
              <w:left w:val="single" w:sz="4" w:space="0" w:color="auto"/>
              <w:bottom w:val="single" w:sz="4" w:space="0" w:color="auto"/>
              <w:right w:val="single" w:sz="4" w:space="0" w:color="auto"/>
            </w:tcBorders>
            <w:vAlign w:val="center"/>
          </w:tcPr>
          <w:p w14:paraId="0A2E487D" w14:textId="4BA37D61" w:rsidR="00261689" w:rsidRPr="00E5758F" w:rsidRDefault="00261689" w:rsidP="009C61FB">
            <w:pPr>
              <w:widowControl/>
              <w:wordWrap w:val="0"/>
              <w:jc w:val="center"/>
              <w:rPr>
                <w:rFonts w:asciiTheme="minorEastAsia" w:eastAsiaTheme="minorEastAsia" w:hAnsiTheme="minorEastAsia"/>
              </w:rPr>
            </w:pPr>
            <w:r w:rsidRPr="00E5758F">
              <w:rPr>
                <w:rFonts w:asciiTheme="minorEastAsia" w:eastAsiaTheme="minorEastAsia" w:hAnsiTheme="minorEastAsia" w:hint="eastAsia"/>
                <w:szCs w:val="21"/>
              </w:rPr>
              <w:t>总价</w:t>
            </w:r>
            <w:r w:rsidRPr="00E5758F">
              <w:rPr>
                <w:rFonts w:asciiTheme="minorEastAsia" w:eastAsiaTheme="minorEastAsia" w:hAnsiTheme="minorEastAsia" w:hint="eastAsia"/>
              </w:rPr>
              <w:t>大写：</w:t>
            </w:r>
            <w:r w:rsidR="007308B0" w:rsidRPr="00E5758F">
              <w:rPr>
                <w:rFonts w:asciiTheme="minorEastAsia" w:eastAsiaTheme="minorEastAsia" w:hAnsiTheme="minorEastAsia" w:hint="eastAsia"/>
              </w:rPr>
              <w:t>叁拾陆万伍仟柒佰</w:t>
            </w:r>
            <w:r w:rsidRPr="00E5758F">
              <w:rPr>
                <w:rFonts w:asciiTheme="minorEastAsia" w:eastAsiaTheme="minorEastAsia" w:hAnsiTheme="minorEastAsia" w:hint="eastAsia"/>
              </w:rPr>
              <w:t>元整</w:t>
            </w:r>
          </w:p>
        </w:tc>
      </w:tr>
    </w:tbl>
    <w:p w14:paraId="01BFB064" w14:textId="77777777" w:rsidR="001C2F22" w:rsidRPr="00E5758F" w:rsidRDefault="001C2F22">
      <w:pPr>
        <w:wordWrap w:val="0"/>
        <w:spacing w:line="560" w:lineRule="exact"/>
        <w:jc w:val="right"/>
        <w:rPr>
          <w:rFonts w:asciiTheme="minorEastAsia" w:eastAsiaTheme="minorEastAsia" w:hAnsiTheme="minorEastAsia"/>
          <w:sz w:val="28"/>
          <w:szCs w:val="28"/>
        </w:rPr>
      </w:pPr>
    </w:p>
    <w:p w14:paraId="31DE9AEF" w14:textId="77777777" w:rsidR="001C2F22" w:rsidRPr="00E5758F" w:rsidRDefault="00776E79">
      <w:pPr>
        <w:pStyle w:val="2"/>
        <w:wordWrap w:val="0"/>
        <w:spacing w:before="146"/>
        <w:rPr>
          <w:color w:val="auto"/>
        </w:rPr>
      </w:pPr>
      <w:bookmarkStart w:id="39" w:name="_Toc480967882"/>
      <w:bookmarkStart w:id="40" w:name="_Toc485393196"/>
      <w:bookmarkStart w:id="41" w:name="_Toc106292598"/>
      <w:r w:rsidRPr="00E5758F">
        <w:rPr>
          <w:color w:val="auto"/>
        </w:rPr>
        <w:lastRenderedPageBreak/>
        <w:t>（十一）注册房地产估价师</w:t>
      </w:r>
      <w:bookmarkEnd w:id="39"/>
      <w:bookmarkEnd w:id="40"/>
      <w:bookmarkEnd w:id="41"/>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322"/>
        <w:gridCol w:w="2322"/>
        <w:gridCol w:w="2322"/>
      </w:tblGrid>
      <w:tr w:rsidR="00E5758F" w:rsidRPr="00E5758F" w14:paraId="0462600D" w14:textId="77777777">
        <w:trPr>
          <w:trHeight w:val="567"/>
        </w:trPr>
        <w:tc>
          <w:tcPr>
            <w:tcW w:w="2321" w:type="dxa"/>
            <w:vAlign w:val="center"/>
          </w:tcPr>
          <w:p w14:paraId="43EA9BEB" w14:textId="77777777" w:rsidR="001C2F22" w:rsidRPr="00E5758F" w:rsidRDefault="00776E79">
            <w:pPr>
              <w:wordWrap w:val="0"/>
              <w:snapToGrid w:val="0"/>
              <w:spacing w:line="300" w:lineRule="auto"/>
              <w:jc w:val="center"/>
              <w:rPr>
                <w:rFonts w:asciiTheme="minorEastAsia" w:eastAsiaTheme="minorEastAsia" w:hAnsiTheme="minorEastAsia"/>
                <w:b/>
                <w:bCs/>
                <w:szCs w:val="21"/>
              </w:rPr>
            </w:pPr>
            <w:bookmarkStart w:id="42" w:name="_Toc485393197"/>
            <w:bookmarkStart w:id="43" w:name="_Toc480967883"/>
            <w:r w:rsidRPr="00E5758F">
              <w:rPr>
                <w:rFonts w:asciiTheme="minorEastAsia" w:eastAsiaTheme="minorEastAsia" w:hAnsiTheme="minorEastAsia" w:hint="eastAsia"/>
                <w:b/>
                <w:bCs/>
                <w:szCs w:val="21"/>
              </w:rPr>
              <w:t>姓  名</w:t>
            </w:r>
          </w:p>
        </w:tc>
        <w:tc>
          <w:tcPr>
            <w:tcW w:w="2322" w:type="dxa"/>
            <w:vAlign w:val="center"/>
          </w:tcPr>
          <w:p w14:paraId="1A6C4FBA" w14:textId="77777777" w:rsidR="001C2F22" w:rsidRPr="00E5758F" w:rsidRDefault="00776E79">
            <w:pPr>
              <w:wordWrap w:val="0"/>
              <w:snapToGrid w:val="0"/>
              <w:spacing w:line="300" w:lineRule="auto"/>
              <w:jc w:val="center"/>
              <w:rPr>
                <w:rFonts w:asciiTheme="minorEastAsia" w:eastAsiaTheme="minorEastAsia" w:hAnsiTheme="minorEastAsia"/>
                <w:b/>
                <w:bCs/>
                <w:szCs w:val="21"/>
              </w:rPr>
            </w:pPr>
            <w:r w:rsidRPr="00E5758F">
              <w:rPr>
                <w:rFonts w:asciiTheme="minorEastAsia" w:eastAsiaTheme="minorEastAsia" w:hAnsiTheme="minorEastAsia" w:hint="eastAsia"/>
                <w:b/>
                <w:bCs/>
                <w:szCs w:val="21"/>
              </w:rPr>
              <w:t>注册号</w:t>
            </w:r>
          </w:p>
        </w:tc>
        <w:tc>
          <w:tcPr>
            <w:tcW w:w="2322" w:type="dxa"/>
            <w:vAlign w:val="center"/>
          </w:tcPr>
          <w:p w14:paraId="483B65BE" w14:textId="77777777" w:rsidR="001C2F22" w:rsidRPr="00E5758F" w:rsidRDefault="00776E79">
            <w:pPr>
              <w:wordWrap w:val="0"/>
              <w:snapToGrid w:val="0"/>
              <w:spacing w:line="300" w:lineRule="auto"/>
              <w:jc w:val="center"/>
              <w:rPr>
                <w:rFonts w:asciiTheme="minorEastAsia" w:eastAsiaTheme="minorEastAsia" w:hAnsiTheme="minorEastAsia"/>
                <w:b/>
                <w:bCs/>
                <w:szCs w:val="21"/>
              </w:rPr>
            </w:pPr>
            <w:r w:rsidRPr="00E5758F">
              <w:rPr>
                <w:rFonts w:asciiTheme="minorEastAsia" w:eastAsiaTheme="minorEastAsia" w:hAnsiTheme="minorEastAsia" w:hint="eastAsia"/>
                <w:b/>
                <w:bCs/>
                <w:szCs w:val="21"/>
              </w:rPr>
              <w:t>签   名</w:t>
            </w:r>
          </w:p>
        </w:tc>
        <w:tc>
          <w:tcPr>
            <w:tcW w:w="2322" w:type="dxa"/>
            <w:vAlign w:val="center"/>
          </w:tcPr>
          <w:p w14:paraId="29BAF554" w14:textId="77777777" w:rsidR="001C2F22" w:rsidRPr="00E5758F" w:rsidRDefault="00776E79">
            <w:pPr>
              <w:wordWrap w:val="0"/>
              <w:snapToGrid w:val="0"/>
              <w:spacing w:line="300" w:lineRule="auto"/>
              <w:jc w:val="center"/>
              <w:rPr>
                <w:rFonts w:asciiTheme="minorEastAsia" w:eastAsiaTheme="minorEastAsia" w:hAnsiTheme="minorEastAsia"/>
                <w:b/>
                <w:bCs/>
                <w:szCs w:val="21"/>
              </w:rPr>
            </w:pPr>
            <w:r w:rsidRPr="00E5758F">
              <w:rPr>
                <w:rFonts w:asciiTheme="minorEastAsia" w:eastAsiaTheme="minorEastAsia" w:hAnsiTheme="minorEastAsia" w:hint="eastAsia"/>
                <w:b/>
                <w:bCs/>
                <w:szCs w:val="21"/>
              </w:rPr>
              <w:t>签名日期</w:t>
            </w:r>
          </w:p>
        </w:tc>
      </w:tr>
      <w:tr w:rsidR="00E5758F" w:rsidRPr="00E5758F" w14:paraId="0A515ADE" w14:textId="77777777">
        <w:trPr>
          <w:trHeight w:val="1102"/>
        </w:trPr>
        <w:tc>
          <w:tcPr>
            <w:tcW w:w="2321" w:type="dxa"/>
            <w:vAlign w:val="center"/>
          </w:tcPr>
          <w:p w14:paraId="4D0B7F9B" w14:textId="77777777" w:rsidR="001C2F22" w:rsidRPr="00E5758F" w:rsidRDefault="00776E79">
            <w:pPr>
              <w:wordWrap w:val="0"/>
              <w:snapToGrid w:val="0"/>
              <w:spacing w:line="360" w:lineRule="auto"/>
              <w:jc w:val="center"/>
              <w:rPr>
                <w:rFonts w:asciiTheme="minorEastAsia" w:eastAsiaTheme="minorEastAsia" w:hAnsiTheme="minorEastAsia"/>
                <w:bCs/>
                <w:szCs w:val="21"/>
              </w:rPr>
            </w:pPr>
            <w:proofErr w:type="gramStart"/>
            <w:r w:rsidRPr="00E5758F">
              <w:rPr>
                <w:rFonts w:asciiTheme="minorEastAsia" w:eastAsiaTheme="minorEastAsia" w:hAnsiTheme="minorEastAsia" w:cs="仿宋_GB2312" w:hint="eastAsia"/>
                <w:bCs/>
                <w:szCs w:val="21"/>
              </w:rPr>
              <w:t>沙强</w:t>
            </w:r>
            <w:proofErr w:type="gramEnd"/>
          </w:p>
        </w:tc>
        <w:tc>
          <w:tcPr>
            <w:tcW w:w="2322" w:type="dxa"/>
            <w:vAlign w:val="center"/>
          </w:tcPr>
          <w:p w14:paraId="4D2B2F94" w14:textId="77777777" w:rsidR="001C2F22" w:rsidRPr="00E5758F" w:rsidRDefault="00776E79">
            <w:pPr>
              <w:wordWrap w:val="0"/>
              <w:snapToGrid w:val="0"/>
              <w:spacing w:line="360" w:lineRule="auto"/>
              <w:jc w:val="center"/>
              <w:rPr>
                <w:rFonts w:asciiTheme="minorEastAsia" w:eastAsiaTheme="minorEastAsia" w:hAnsiTheme="minorEastAsia"/>
                <w:bCs/>
                <w:szCs w:val="21"/>
              </w:rPr>
            </w:pPr>
            <w:r w:rsidRPr="00E5758F">
              <w:rPr>
                <w:rFonts w:asciiTheme="minorEastAsia" w:eastAsiaTheme="minorEastAsia" w:hAnsiTheme="minorEastAsia" w:cs="仿宋_GB2312" w:hint="eastAsia"/>
                <w:szCs w:val="21"/>
              </w:rPr>
              <w:t>3420150048</w:t>
            </w:r>
          </w:p>
        </w:tc>
        <w:tc>
          <w:tcPr>
            <w:tcW w:w="2322" w:type="dxa"/>
            <w:vAlign w:val="center"/>
          </w:tcPr>
          <w:p w14:paraId="0CCD2B8B" w14:textId="77777777" w:rsidR="001C2F22" w:rsidRPr="00E5758F" w:rsidRDefault="001C2F22">
            <w:pPr>
              <w:wordWrap w:val="0"/>
              <w:snapToGrid w:val="0"/>
              <w:spacing w:line="360" w:lineRule="auto"/>
              <w:jc w:val="center"/>
              <w:rPr>
                <w:rFonts w:asciiTheme="minorEastAsia" w:eastAsiaTheme="minorEastAsia" w:hAnsiTheme="minorEastAsia"/>
                <w:b/>
                <w:bCs/>
                <w:szCs w:val="21"/>
              </w:rPr>
            </w:pPr>
          </w:p>
        </w:tc>
        <w:tc>
          <w:tcPr>
            <w:tcW w:w="2322" w:type="dxa"/>
            <w:vAlign w:val="center"/>
          </w:tcPr>
          <w:p w14:paraId="360C20C1" w14:textId="77777777" w:rsidR="001C2F22" w:rsidRPr="00E5758F" w:rsidRDefault="00776E79">
            <w:pPr>
              <w:wordWrap w:val="0"/>
              <w:snapToGrid w:val="0"/>
              <w:spacing w:line="360" w:lineRule="auto"/>
              <w:jc w:val="center"/>
              <w:rPr>
                <w:rFonts w:asciiTheme="minorEastAsia" w:eastAsiaTheme="minorEastAsia" w:hAnsiTheme="minorEastAsia"/>
                <w:b/>
                <w:bCs/>
                <w:szCs w:val="21"/>
              </w:rPr>
            </w:pPr>
            <w:r w:rsidRPr="00E5758F">
              <w:rPr>
                <w:rStyle w:val="content1"/>
                <w:rFonts w:asciiTheme="minorEastAsia" w:eastAsiaTheme="minorEastAsia" w:hAnsiTheme="minorEastAsia" w:cs="仿宋_GB2312" w:hint="eastAsia"/>
                <w:color w:val="auto"/>
              </w:rPr>
              <w:t>2022年6月17日</w:t>
            </w:r>
          </w:p>
        </w:tc>
      </w:tr>
      <w:tr w:rsidR="00E5758F" w:rsidRPr="00E5758F" w14:paraId="049643A3" w14:textId="77777777">
        <w:trPr>
          <w:trHeight w:val="1118"/>
        </w:trPr>
        <w:tc>
          <w:tcPr>
            <w:tcW w:w="2321" w:type="dxa"/>
            <w:vAlign w:val="center"/>
          </w:tcPr>
          <w:p w14:paraId="6E17A673" w14:textId="77777777" w:rsidR="001C2F22" w:rsidRPr="00E5758F" w:rsidRDefault="00776E79">
            <w:pPr>
              <w:wordWrap w:val="0"/>
              <w:snapToGrid w:val="0"/>
              <w:spacing w:line="360" w:lineRule="auto"/>
              <w:jc w:val="center"/>
              <w:rPr>
                <w:rFonts w:asciiTheme="minorEastAsia" w:eastAsiaTheme="minorEastAsia" w:hAnsiTheme="minorEastAsia"/>
                <w:bCs/>
                <w:szCs w:val="21"/>
              </w:rPr>
            </w:pPr>
            <w:r w:rsidRPr="00E5758F">
              <w:rPr>
                <w:rFonts w:asciiTheme="minorEastAsia" w:eastAsiaTheme="minorEastAsia" w:hAnsiTheme="minorEastAsia" w:cs="仿宋_GB2312" w:hint="eastAsia"/>
                <w:bCs/>
                <w:szCs w:val="21"/>
              </w:rPr>
              <w:t>张娅</w:t>
            </w:r>
          </w:p>
        </w:tc>
        <w:tc>
          <w:tcPr>
            <w:tcW w:w="2322" w:type="dxa"/>
            <w:vAlign w:val="center"/>
          </w:tcPr>
          <w:p w14:paraId="1C5985A3" w14:textId="77777777" w:rsidR="001C2F22" w:rsidRPr="00E5758F" w:rsidRDefault="00776E79">
            <w:pPr>
              <w:wordWrap w:val="0"/>
              <w:snapToGrid w:val="0"/>
              <w:spacing w:line="360" w:lineRule="auto"/>
              <w:jc w:val="center"/>
              <w:rPr>
                <w:rFonts w:asciiTheme="minorEastAsia" w:eastAsiaTheme="minorEastAsia" w:hAnsiTheme="minorEastAsia"/>
                <w:bCs/>
                <w:szCs w:val="21"/>
              </w:rPr>
            </w:pPr>
            <w:r w:rsidRPr="00E5758F">
              <w:rPr>
                <w:rFonts w:asciiTheme="minorEastAsia" w:eastAsiaTheme="minorEastAsia" w:hAnsiTheme="minorEastAsia" w:cs="仿宋_GB2312" w:hint="eastAsia"/>
                <w:szCs w:val="21"/>
              </w:rPr>
              <w:t>2320200084</w:t>
            </w:r>
          </w:p>
        </w:tc>
        <w:tc>
          <w:tcPr>
            <w:tcW w:w="2322" w:type="dxa"/>
            <w:vAlign w:val="center"/>
          </w:tcPr>
          <w:p w14:paraId="31687B6F" w14:textId="77777777" w:rsidR="001C2F22" w:rsidRPr="00E5758F" w:rsidRDefault="001C2F22">
            <w:pPr>
              <w:wordWrap w:val="0"/>
              <w:snapToGrid w:val="0"/>
              <w:spacing w:line="360" w:lineRule="auto"/>
              <w:jc w:val="center"/>
              <w:rPr>
                <w:rFonts w:asciiTheme="minorEastAsia" w:eastAsiaTheme="minorEastAsia" w:hAnsiTheme="minorEastAsia"/>
                <w:b/>
                <w:bCs/>
                <w:szCs w:val="21"/>
              </w:rPr>
            </w:pPr>
          </w:p>
        </w:tc>
        <w:tc>
          <w:tcPr>
            <w:tcW w:w="2322" w:type="dxa"/>
            <w:vAlign w:val="center"/>
          </w:tcPr>
          <w:p w14:paraId="1054142A" w14:textId="77777777" w:rsidR="001C2F22" w:rsidRPr="00E5758F" w:rsidRDefault="00776E79">
            <w:pPr>
              <w:wordWrap w:val="0"/>
              <w:snapToGrid w:val="0"/>
              <w:spacing w:line="360" w:lineRule="auto"/>
              <w:jc w:val="center"/>
              <w:rPr>
                <w:rFonts w:asciiTheme="minorEastAsia" w:eastAsiaTheme="minorEastAsia" w:hAnsiTheme="minorEastAsia"/>
                <w:b/>
                <w:bCs/>
                <w:szCs w:val="21"/>
              </w:rPr>
            </w:pPr>
            <w:r w:rsidRPr="00E5758F">
              <w:rPr>
                <w:rStyle w:val="content1"/>
                <w:rFonts w:asciiTheme="minorEastAsia" w:eastAsiaTheme="minorEastAsia" w:hAnsiTheme="minorEastAsia" w:cs="仿宋_GB2312" w:hint="eastAsia"/>
                <w:color w:val="auto"/>
              </w:rPr>
              <w:t>2022年6月17日</w:t>
            </w:r>
          </w:p>
        </w:tc>
      </w:tr>
    </w:tbl>
    <w:p w14:paraId="13AD766B" w14:textId="77777777" w:rsidR="001C2F22" w:rsidRPr="00E5758F" w:rsidRDefault="00776E79">
      <w:pPr>
        <w:pStyle w:val="2"/>
        <w:wordWrap w:val="0"/>
        <w:spacing w:before="146"/>
        <w:rPr>
          <w:color w:val="auto"/>
          <w:sz w:val="24"/>
          <w:szCs w:val="24"/>
        </w:rPr>
      </w:pPr>
      <w:bookmarkStart w:id="44" w:name="_Toc106292599"/>
      <w:r w:rsidRPr="00E5758F">
        <w:rPr>
          <w:color w:val="auto"/>
          <w:sz w:val="24"/>
          <w:szCs w:val="24"/>
        </w:rPr>
        <w:t>（十二）实地查勘期</w:t>
      </w:r>
      <w:bookmarkEnd w:id="42"/>
      <w:bookmarkEnd w:id="43"/>
      <w:bookmarkEnd w:id="44"/>
    </w:p>
    <w:p w14:paraId="00A4B52D" w14:textId="77777777" w:rsidR="001C2F22" w:rsidRPr="00E5758F" w:rsidRDefault="00776E79">
      <w:pPr>
        <w:wordWrap w:val="0"/>
        <w:spacing w:line="560" w:lineRule="exact"/>
        <w:ind w:firstLineChars="200" w:firstLine="480"/>
        <w:rPr>
          <w:rFonts w:asciiTheme="minorEastAsia" w:eastAsiaTheme="minorEastAsia" w:hAnsiTheme="minorEastAsia" w:cs="Arial"/>
          <w:sz w:val="24"/>
          <w:szCs w:val="24"/>
        </w:rPr>
      </w:pPr>
      <w:r w:rsidRPr="00E5758F">
        <w:rPr>
          <w:rFonts w:asciiTheme="minorEastAsia" w:eastAsiaTheme="minorEastAsia" w:hAnsiTheme="minorEastAsia" w:cs="Arial"/>
          <w:sz w:val="24"/>
          <w:szCs w:val="24"/>
        </w:rPr>
        <w:t>2022年6月9日</w:t>
      </w:r>
    </w:p>
    <w:p w14:paraId="49C72BB4" w14:textId="77777777" w:rsidR="001C2F22" w:rsidRPr="00E5758F" w:rsidRDefault="00776E79">
      <w:pPr>
        <w:pStyle w:val="2"/>
        <w:wordWrap w:val="0"/>
        <w:spacing w:before="146"/>
        <w:rPr>
          <w:color w:val="auto"/>
          <w:sz w:val="24"/>
          <w:szCs w:val="24"/>
        </w:rPr>
      </w:pPr>
      <w:bookmarkStart w:id="45" w:name="_Toc485393198"/>
      <w:bookmarkStart w:id="46" w:name="_Toc480967884"/>
      <w:bookmarkStart w:id="47" w:name="_Toc106292600"/>
      <w:r w:rsidRPr="00E5758F">
        <w:rPr>
          <w:color w:val="auto"/>
          <w:sz w:val="24"/>
          <w:szCs w:val="24"/>
        </w:rPr>
        <w:t>（十三）估价作业日期</w:t>
      </w:r>
      <w:bookmarkEnd w:id="45"/>
      <w:bookmarkEnd w:id="46"/>
      <w:bookmarkEnd w:id="47"/>
    </w:p>
    <w:p w14:paraId="78E4869C" w14:textId="77777777" w:rsidR="001C2F22" w:rsidRPr="00E5758F" w:rsidRDefault="00776E79">
      <w:pPr>
        <w:wordWrap w:val="0"/>
        <w:spacing w:line="560" w:lineRule="exact"/>
        <w:ind w:firstLineChars="200" w:firstLine="480"/>
        <w:rPr>
          <w:rFonts w:asciiTheme="minorEastAsia" w:eastAsiaTheme="minorEastAsia" w:hAnsiTheme="minorEastAsia" w:cs="Arial"/>
          <w:sz w:val="24"/>
          <w:szCs w:val="24"/>
        </w:rPr>
      </w:pPr>
      <w:r w:rsidRPr="00E5758F">
        <w:rPr>
          <w:rFonts w:asciiTheme="minorEastAsia" w:eastAsiaTheme="minorEastAsia" w:hAnsiTheme="minorEastAsia" w:cs="Arial"/>
          <w:sz w:val="24"/>
          <w:szCs w:val="24"/>
        </w:rPr>
        <w:t>2022年5月17日</w:t>
      </w:r>
      <w:r w:rsidRPr="00E5758F">
        <w:rPr>
          <w:rFonts w:asciiTheme="minorEastAsia" w:eastAsiaTheme="minorEastAsia" w:hAnsiTheme="minorEastAsia" w:cs="Arial"/>
          <w:sz w:val="28"/>
          <w:szCs w:val="28"/>
        </w:rPr>
        <w:t>—</w:t>
      </w:r>
      <w:r w:rsidRPr="00E5758F">
        <w:rPr>
          <w:rFonts w:asciiTheme="minorEastAsia" w:eastAsiaTheme="minorEastAsia" w:hAnsiTheme="minorEastAsia" w:cs="Arial"/>
          <w:sz w:val="24"/>
          <w:szCs w:val="24"/>
        </w:rPr>
        <w:t>2022年6月17日</w:t>
      </w:r>
    </w:p>
    <w:p w14:paraId="720CFB64" w14:textId="77777777" w:rsidR="001C2F22" w:rsidRPr="00E5758F" w:rsidRDefault="00776E79" w:rsidP="00553FB6">
      <w:pPr>
        <w:wordWrap w:val="0"/>
        <w:spacing w:beforeLines="300" w:before="876" w:line="360" w:lineRule="auto"/>
        <w:ind w:firstLineChars="1500" w:firstLine="3600"/>
        <w:jc w:val="left"/>
        <w:rPr>
          <w:rFonts w:asciiTheme="minorEastAsia" w:eastAsiaTheme="minorEastAsia" w:hAnsiTheme="minorEastAsia" w:cs="Arial"/>
          <w:kern w:val="2"/>
          <w:sz w:val="24"/>
          <w:szCs w:val="24"/>
        </w:rPr>
      </w:pPr>
      <w:r w:rsidRPr="00E5758F">
        <w:rPr>
          <w:rFonts w:asciiTheme="minorEastAsia" w:eastAsiaTheme="minorEastAsia" w:hAnsiTheme="minorEastAsia" w:hint="eastAsia"/>
          <w:sz w:val="24"/>
          <w:szCs w:val="24"/>
        </w:rPr>
        <w:t>安徽财苑房地产土地评估咨询有限公司</w:t>
      </w:r>
    </w:p>
    <w:p w14:paraId="77151ABE" w14:textId="77777777" w:rsidR="001C2F22" w:rsidRPr="00E5758F" w:rsidRDefault="00776E79">
      <w:pPr>
        <w:wordWrap w:val="0"/>
        <w:spacing w:line="360" w:lineRule="auto"/>
        <w:ind w:firstLineChars="1500" w:firstLine="3600"/>
        <w:rPr>
          <w:rFonts w:asciiTheme="minorEastAsia" w:eastAsiaTheme="minorEastAsia" w:hAnsiTheme="minorEastAsia" w:cs="Arial"/>
          <w:kern w:val="2"/>
          <w:sz w:val="24"/>
          <w:szCs w:val="24"/>
        </w:rPr>
      </w:pPr>
      <w:r w:rsidRPr="00E5758F">
        <w:rPr>
          <w:rFonts w:asciiTheme="minorEastAsia" w:eastAsiaTheme="minorEastAsia" w:hAnsiTheme="minorEastAsia" w:cs="Arial" w:hint="eastAsia"/>
          <w:kern w:val="2"/>
          <w:sz w:val="24"/>
          <w:szCs w:val="24"/>
        </w:rPr>
        <w:t>法定代表人：</w:t>
      </w:r>
    </w:p>
    <w:p w14:paraId="7FAFEF1E" w14:textId="77777777" w:rsidR="001C2F22" w:rsidRPr="00E5758F" w:rsidRDefault="00776E79">
      <w:pPr>
        <w:spacing w:line="560" w:lineRule="exact"/>
        <w:ind w:firstLineChars="1500" w:firstLine="3600"/>
        <w:jc w:val="left"/>
        <w:rPr>
          <w:rFonts w:asciiTheme="minorEastAsia" w:eastAsiaTheme="minorEastAsia" w:hAnsiTheme="minorEastAsia"/>
          <w:sz w:val="28"/>
          <w:szCs w:val="28"/>
        </w:rPr>
      </w:pPr>
      <w:r w:rsidRPr="00E5758F">
        <w:rPr>
          <w:rFonts w:asciiTheme="minorEastAsia" w:eastAsiaTheme="minorEastAsia" w:hAnsiTheme="minorEastAsia" w:cs="Arial" w:hint="eastAsia"/>
          <w:kern w:val="2"/>
          <w:sz w:val="24"/>
          <w:szCs w:val="24"/>
        </w:rPr>
        <w:t>二〇二二年六月十七日</w:t>
      </w:r>
      <w:r w:rsidRPr="00E5758F">
        <w:rPr>
          <w:rFonts w:asciiTheme="minorEastAsia" w:eastAsiaTheme="minorEastAsia" w:hAnsiTheme="minorEastAsia"/>
          <w:sz w:val="28"/>
          <w:szCs w:val="28"/>
        </w:rPr>
        <w:br w:type="page"/>
      </w:r>
    </w:p>
    <w:p w14:paraId="07742220" w14:textId="77777777" w:rsidR="001C2F22" w:rsidRPr="00E5758F" w:rsidRDefault="001C2F22">
      <w:pPr>
        <w:wordWrap w:val="0"/>
      </w:pPr>
      <w:bookmarkStart w:id="48" w:name="_Toc485393210"/>
    </w:p>
    <w:p w14:paraId="0D4DD8E1" w14:textId="37904A77" w:rsidR="001C2F22" w:rsidRPr="00E5758F" w:rsidRDefault="00187C9B">
      <w:pPr>
        <w:pStyle w:val="1"/>
        <w:wordWrap w:val="0"/>
        <w:spacing w:before="292"/>
      </w:pPr>
      <w:bookmarkStart w:id="49" w:name="_Toc106292601"/>
      <w:r w:rsidRPr="00E5758F">
        <w:rPr>
          <w:rFonts w:hint="eastAsia"/>
        </w:rPr>
        <w:t>四</w:t>
      </w:r>
      <w:r w:rsidR="00776E79" w:rsidRPr="00E5758F">
        <w:t>、附   件</w:t>
      </w:r>
      <w:bookmarkEnd w:id="48"/>
      <w:bookmarkEnd w:id="49"/>
    </w:p>
    <w:p w14:paraId="7E85EC80" w14:textId="77777777" w:rsidR="001C2F22" w:rsidRPr="00E5758F" w:rsidRDefault="00776E79">
      <w:pPr>
        <w:pStyle w:val="2"/>
        <w:spacing w:before="146"/>
        <w:rPr>
          <w:rFonts w:ascii="宋体" w:hAnsi="宋体" w:cs="仿宋_GB2312"/>
          <w:b w:val="0"/>
          <w:bCs w:val="0"/>
          <w:color w:val="auto"/>
        </w:rPr>
      </w:pPr>
      <w:bookmarkStart w:id="50" w:name="_Toc106292602"/>
      <w:r w:rsidRPr="00E5758F">
        <w:rPr>
          <w:rFonts w:ascii="宋体" w:hAnsi="宋体" w:cs="仿宋_GB2312" w:hint="eastAsia"/>
          <w:b w:val="0"/>
          <w:color w:val="auto"/>
        </w:rPr>
        <w:t>(</w:t>
      </w:r>
      <w:proofErr w:type="gramStart"/>
      <w:r w:rsidRPr="00E5758F">
        <w:rPr>
          <w:rFonts w:ascii="宋体" w:hAnsi="宋体" w:cs="仿宋_GB2312" w:hint="eastAsia"/>
          <w:b w:val="0"/>
          <w:color w:val="auto"/>
        </w:rPr>
        <w:t>一</w:t>
      </w:r>
      <w:proofErr w:type="gramEnd"/>
      <w:r w:rsidRPr="00E5758F">
        <w:rPr>
          <w:rFonts w:ascii="宋体" w:hAnsi="宋体" w:cs="仿宋_GB2312" w:hint="eastAsia"/>
          <w:b w:val="0"/>
          <w:color w:val="auto"/>
        </w:rPr>
        <w:t>)委托书</w:t>
      </w:r>
      <w:r w:rsidR="002D5244" w:rsidRPr="00E5758F">
        <w:rPr>
          <w:rFonts w:ascii="宋体" w:hAnsi="宋体" w:cs="仿宋_GB2312" w:hint="eastAsia"/>
          <w:b w:val="0"/>
          <w:color w:val="auto"/>
        </w:rPr>
        <w:t>、滁州市琅琊区人民法院函</w:t>
      </w:r>
      <w:bookmarkEnd w:id="50"/>
    </w:p>
    <w:p w14:paraId="72CEF69D" w14:textId="77777777" w:rsidR="001C2F22" w:rsidRPr="00E5758F" w:rsidRDefault="00776E79">
      <w:pPr>
        <w:pStyle w:val="2"/>
        <w:spacing w:before="146"/>
        <w:rPr>
          <w:rFonts w:ascii="宋体" w:hAnsi="宋体" w:cs="宋体"/>
          <w:b w:val="0"/>
          <w:color w:val="auto"/>
        </w:rPr>
      </w:pPr>
      <w:bookmarkStart w:id="51" w:name="_Toc106292603"/>
      <w:r w:rsidRPr="00E5758F">
        <w:rPr>
          <w:rFonts w:ascii="宋体" w:hAnsi="宋体" w:cs="仿宋_GB2312" w:hint="eastAsia"/>
          <w:b w:val="0"/>
          <w:color w:val="auto"/>
        </w:rPr>
        <w:t>(二)</w:t>
      </w:r>
      <w:r w:rsidRPr="00E5758F">
        <w:rPr>
          <w:rFonts w:ascii="宋体" w:hAnsi="宋体" w:cs="宋体" w:hint="eastAsia"/>
          <w:b w:val="0"/>
          <w:color w:val="auto"/>
        </w:rPr>
        <w:t>《房地产权证》</w:t>
      </w:r>
      <w:r w:rsidR="002D5244" w:rsidRPr="00E5758F">
        <w:rPr>
          <w:rFonts w:ascii="宋体" w:hAnsi="宋体" w:cs="宋体" w:hint="eastAsia"/>
          <w:b w:val="0"/>
          <w:color w:val="auto"/>
        </w:rPr>
        <w:t>、《国有土地使用证》、《不动产登记证明》</w:t>
      </w:r>
      <w:r w:rsidRPr="00E5758F">
        <w:rPr>
          <w:rFonts w:ascii="宋体" w:hAnsi="宋体" w:cs="宋体" w:hint="eastAsia"/>
          <w:b w:val="0"/>
          <w:color w:val="auto"/>
        </w:rPr>
        <w:t>复印件</w:t>
      </w:r>
      <w:bookmarkEnd w:id="51"/>
    </w:p>
    <w:p w14:paraId="08D7D8A7" w14:textId="77777777" w:rsidR="001C2F22" w:rsidRPr="00E5758F" w:rsidRDefault="00776E79">
      <w:pPr>
        <w:pStyle w:val="2"/>
        <w:spacing w:before="146"/>
        <w:rPr>
          <w:b w:val="0"/>
          <w:color w:val="auto"/>
        </w:rPr>
      </w:pPr>
      <w:bookmarkStart w:id="52" w:name="_Toc106292604"/>
      <w:r w:rsidRPr="00E5758F">
        <w:rPr>
          <w:rFonts w:ascii="宋体" w:hAnsi="宋体" w:cs="仿宋_GB2312" w:hint="eastAsia"/>
          <w:b w:val="0"/>
          <w:color w:val="auto"/>
        </w:rPr>
        <w:t>(三)估价对象位置图</w:t>
      </w:r>
      <w:bookmarkEnd w:id="52"/>
    </w:p>
    <w:p w14:paraId="5B9F3CA2" w14:textId="77777777" w:rsidR="001C2F22" w:rsidRPr="00E5758F" w:rsidRDefault="00776E79">
      <w:pPr>
        <w:pStyle w:val="2"/>
        <w:spacing w:before="146"/>
        <w:rPr>
          <w:b w:val="0"/>
          <w:color w:val="auto"/>
        </w:rPr>
      </w:pPr>
      <w:bookmarkStart w:id="53" w:name="_Toc106292605"/>
      <w:r w:rsidRPr="00E5758F">
        <w:rPr>
          <w:rFonts w:ascii="宋体" w:hAnsi="宋体" w:cs="仿宋_GB2312" w:hint="eastAsia"/>
          <w:b w:val="0"/>
          <w:color w:val="auto"/>
        </w:rPr>
        <w:t>(四)估价对象内外部状况照片</w:t>
      </w:r>
      <w:bookmarkEnd w:id="53"/>
    </w:p>
    <w:p w14:paraId="06E5F503" w14:textId="77777777" w:rsidR="001C2F22" w:rsidRPr="00E5758F" w:rsidRDefault="00776E79">
      <w:pPr>
        <w:pStyle w:val="2"/>
        <w:spacing w:before="146"/>
        <w:rPr>
          <w:b w:val="0"/>
          <w:color w:val="auto"/>
        </w:rPr>
      </w:pPr>
      <w:bookmarkStart w:id="54" w:name="_Toc106292606"/>
      <w:r w:rsidRPr="00E5758F">
        <w:rPr>
          <w:rFonts w:ascii="宋体" w:hAnsi="宋体" w:cs="仿宋_GB2312" w:hint="eastAsia"/>
          <w:b w:val="0"/>
          <w:color w:val="auto"/>
        </w:rPr>
        <w:t>(五</w:t>
      </w:r>
      <w:r w:rsidRPr="00E5758F">
        <w:rPr>
          <w:rFonts w:ascii="宋体" w:hAnsi="宋体" w:cs="宋体" w:hint="eastAsia"/>
          <w:b w:val="0"/>
          <w:color w:val="auto"/>
        </w:rPr>
        <w:t>)房地产估价机构营业执照复印件</w:t>
      </w:r>
      <w:bookmarkEnd w:id="54"/>
    </w:p>
    <w:p w14:paraId="3EF5259E" w14:textId="77777777" w:rsidR="001C2F22" w:rsidRPr="00E5758F" w:rsidRDefault="00776E79">
      <w:pPr>
        <w:pStyle w:val="2"/>
        <w:spacing w:before="146"/>
        <w:rPr>
          <w:b w:val="0"/>
          <w:color w:val="auto"/>
        </w:rPr>
      </w:pPr>
      <w:bookmarkStart w:id="55" w:name="_Toc106292607"/>
      <w:r w:rsidRPr="00E5758F">
        <w:rPr>
          <w:rFonts w:ascii="宋体" w:hAnsi="宋体" w:cs="宋体" w:hint="eastAsia"/>
          <w:b w:val="0"/>
          <w:color w:val="auto"/>
        </w:rPr>
        <w:t>(六)房地产估价机构资质证书复印件</w:t>
      </w:r>
      <w:bookmarkEnd w:id="55"/>
    </w:p>
    <w:p w14:paraId="5DB0FAB5" w14:textId="77777777" w:rsidR="001C2F22" w:rsidRPr="00E5758F" w:rsidRDefault="00776E79">
      <w:pPr>
        <w:pStyle w:val="2"/>
        <w:spacing w:before="146"/>
        <w:rPr>
          <w:rFonts w:ascii="宋体" w:hAnsi="宋体" w:cs="宋体"/>
          <w:bCs w:val="0"/>
          <w:color w:val="auto"/>
        </w:rPr>
      </w:pPr>
      <w:bookmarkStart w:id="56" w:name="_Toc106292608"/>
      <w:r w:rsidRPr="00E5758F">
        <w:rPr>
          <w:rFonts w:ascii="宋体" w:hAnsi="宋体" w:cs="宋体" w:hint="eastAsia"/>
          <w:b w:val="0"/>
          <w:color w:val="auto"/>
        </w:rPr>
        <w:t>(七)注册房地产估价师注册证书复印件</w:t>
      </w:r>
      <w:bookmarkEnd w:id="56"/>
    </w:p>
    <w:p w14:paraId="698EE990" w14:textId="77777777" w:rsidR="001C2F22" w:rsidRPr="00E5758F" w:rsidRDefault="001C2F22">
      <w:pPr>
        <w:wordWrap w:val="0"/>
        <w:spacing w:line="560" w:lineRule="exact"/>
        <w:ind w:firstLineChars="500" w:firstLine="1400"/>
        <w:jc w:val="left"/>
        <w:rPr>
          <w:rFonts w:ascii="宋体" w:hAnsi="宋体" w:cs="宋体"/>
          <w:bCs/>
          <w:sz w:val="28"/>
          <w:szCs w:val="28"/>
        </w:rPr>
      </w:pPr>
    </w:p>
    <w:p w14:paraId="2AA32429" w14:textId="77777777" w:rsidR="001C2F22" w:rsidRPr="00E5758F" w:rsidRDefault="001C2F22">
      <w:pPr>
        <w:widowControl/>
        <w:spacing w:line="240" w:lineRule="auto"/>
        <w:jc w:val="center"/>
        <w:rPr>
          <w:rFonts w:asciiTheme="minorEastAsia" w:hAnsiTheme="minorEastAsia" w:cs="宋体"/>
          <w:b/>
          <w:sz w:val="24"/>
        </w:rPr>
      </w:pPr>
    </w:p>
    <w:p w14:paraId="4FAF137B" w14:textId="77777777" w:rsidR="001C2F22" w:rsidRPr="00E5758F" w:rsidRDefault="001C2F22">
      <w:pPr>
        <w:widowControl/>
        <w:spacing w:line="240" w:lineRule="auto"/>
        <w:jc w:val="center"/>
        <w:rPr>
          <w:rFonts w:asciiTheme="minorEastAsia" w:hAnsiTheme="minorEastAsia" w:cs="宋体"/>
          <w:b/>
          <w:sz w:val="24"/>
        </w:rPr>
      </w:pPr>
    </w:p>
    <w:p w14:paraId="0A8B46AE" w14:textId="77777777" w:rsidR="001C2F22" w:rsidRPr="00E5758F" w:rsidRDefault="001C2F22">
      <w:pPr>
        <w:widowControl/>
        <w:spacing w:line="240" w:lineRule="auto"/>
        <w:jc w:val="center"/>
        <w:rPr>
          <w:rFonts w:asciiTheme="minorEastAsia" w:hAnsiTheme="minorEastAsia" w:cs="宋体"/>
          <w:b/>
          <w:sz w:val="24"/>
        </w:rPr>
      </w:pPr>
    </w:p>
    <w:p w14:paraId="1C233164" w14:textId="77777777" w:rsidR="001C2F22" w:rsidRPr="00E5758F" w:rsidRDefault="001C2F22">
      <w:pPr>
        <w:widowControl/>
        <w:spacing w:line="200" w:lineRule="exact"/>
        <w:jc w:val="center"/>
        <w:rPr>
          <w:rFonts w:asciiTheme="minorEastAsia" w:hAnsiTheme="minorEastAsia" w:cs="宋体"/>
          <w:b/>
          <w:sz w:val="24"/>
        </w:rPr>
      </w:pPr>
    </w:p>
    <w:p w14:paraId="0D2A9B4E" w14:textId="77777777" w:rsidR="001C2F22" w:rsidRPr="00E5758F" w:rsidRDefault="001C2F22">
      <w:pPr>
        <w:widowControl/>
        <w:spacing w:line="200" w:lineRule="exact"/>
        <w:jc w:val="center"/>
        <w:rPr>
          <w:rFonts w:asciiTheme="minorEastAsia" w:hAnsiTheme="minorEastAsia" w:cs="宋体"/>
          <w:b/>
          <w:sz w:val="24"/>
        </w:rPr>
      </w:pPr>
    </w:p>
    <w:p w14:paraId="3694A7E0" w14:textId="77777777" w:rsidR="001C2F22" w:rsidRPr="00E5758F" w:rsidRDefault="001C2F22">
      <w:pPr>
        <w:widowControl/>
        <w:spacing w:line="200" w:lineRule="exact"/>
        <w:jc w:val="center"/>
        <w:rPr>
          <w:rFonts w:asciiTheme="minorEastAsia" w:hAnsiTheme="minorEastAsia" w:cs="宋体"/>
          <w:b/>
          <w:sz w:val="24"/>
        </w:rPr>
      </w:pPr>
    </w:p>
    <w:p w14:paraId="7FF8FA1D" w14:textId="77777777" w:rsidR="001C2F22" w:rsidRPr="00E5758F" w:rsidRDefault="001C2F22">
      <w:pPr>
        <w:widowControl/>
        <w:spacing w:line="200" w:lineRule="exact"/>
        <w:jc w:val="center"/>
        <w:rPr>
          <w:rFonts w:asciiTheme="minorEastAsia" w:hAnsiTheme="minorEastAsia" w:cs="宋体"/>
          <w:b/>
          <w:sz w:val="24"/>
        </w:rPr>
      </w:pPr>
    </w:p>
    <w:p w14:paraId="0DA01E27" w14:textId="77777777" w:rsidR="001C2F22" w:rsidRPr="00E5758F" w:rsidRDefault="001C2F22">
      <w:pPr>
        <w:widowControl/>
        <w:spacing w:line="200" w:lineRule="exact"/>
        <w:jc w:val="center"/>
        <w:rPr>
          <w:rFonts w:asciiTheme="minorEastAsia" w:hAnsiTheme="minorEastAsia" w:cs="宋体"/>
          <w:b/>
          <w:sz w:val="24"/>
        </w:rPr>
      </w:pPr>
    </w:p>
    <w:p w14:paraId="52B17C22" w14:textId="77777777" w:rsidR="001C2F22" w:rsidRPr="00E5758F" w:rsidRDefault="001C2F22">
      <w:pPr>
        <w:widowControl/>
        <w:spacing w:line="200" w:lineRule="exact"/>
        <w:jc w:val="center"/>
        <w:rPr>
          <w:rFonts w:asciiTheme="minorEastAsia" w:hAnsiTheme="minorEastAsia" w:cs="宋体"/>
          <w:b/>
          <w:sz w:val="24"/>
        </w:rPr>
      </w:pPr>
    </w:p>
    <w:p w14:paraId="7DF40681" w14:textId="77777777" w:rsidR="001C2F22" w:rsidRPr="00E5758F" w:rsidRDefault="001C2F22">
      <w:pPr>
        <w:widowControl/>
        <w:spacing w:line="200" w:lineRule="exact"/>
        <w:jc w:val="center"/>
        <w:rPr>
          <w:rFonts w:asciiTheme="minorEastAsia" w:hAnsiTheme="minorEastAsia" w:cs="宋体"/>
          <w:b/>
          <w:sz w:val="24"/>
        </w:rPr>
      </w:pPr>
    </w:p>
    <w:p w14:paraId="15AA811F" w14:textId="77777777" w:rsidR="001C2F22" w:rsidRPr="00E5758F" w:rsidRDefault="00776E79">
      <w:pPr>
        <w:widowControl/>
        <w:adjustRightInd/>
        <w:spacing w:line="240" w:lineRule="auto"/>
        <w:jc w:val="left"/>
        <w:textAlignment w:val="auto"/>
        <w:rPr>
          <w:rFonts w:asciiTheme="minorEastAsia" w:hAnsiTheme="minorEastAsia" w:cs="宋体"/>
          <w:b/>
          <w:sz w:val="24"/>
        </w:rPr>
      </w:pPr>
      <w:r w:rsidRPr="00E5758F">
        <w:rPr>
          <w:rFonts w:asciiTheme="minorEastAsia" w:hAnsiTheme="minorEastAsia" w:cs="宋体"/>
          <w:b/>
          <w:sz w:val="24"/>
        </w:rPr>
        <w:br w:type="page"/>
      </w:r>
      <w:r w:rsidR="002D166F">
        <w:rPr>
          <w:rFonts w:asciiTheme="minorEastAsia" w:hAnsiTheme="minorEastAsia" w:cs="宋体"/>
          <w:b/>
          <w:sz w:val="24"/>
        </w:rPr>
        <w:lastRenderedPageBreak/>
        <w:pict w14:anchorId="1E48B4FF">
          <v:shapetype id="_x0000_t202" coordsize="21600,21600" o:spt="202" path="m,l,21600r21600,l21600,xe">
            <v:stroke joinstyle="miter"/>
            <v:path gradientshapeok="t" o:connecttype="rect"/>
          </v:shapetype>
          <v:shape id="_x0000_s2068" type="#_x0000_t202" style="position:absolute;margin-left:.8pt;margin-top:5.5pt;width:452.25pt;height:705.45pt;z-index:251658240;mso-wrap-distance-left:9pt;mso-wrap-distance-top:3.6pt;mso-wrap-distance-right:9pt;mso-wrap-distance-bottom:3.6pt;mso-width-relative:margin;mso-height-relative:margin">
            <v:textbox style="mso-next-textbox:#_x0000_s2068">
              <w:txbxContent>
                <w:p w14:paraId="6CB677F2" w14:textId="77777777" w:rsidR="00DA752C" w:rsidRDefault="00DA752C">
                  <w:r>
                    <w:rPr>
                      <w:rFonts w:hint="eastAsia"/>
                      <w:noProof/>
                    </w:rPr>
                    <w:drawing>
                      <wp:inline distT="0" distB="0" distL="0" distR="0" wp14:anchorId="67F2F7A3" wp14:editId="6F132904">
                        <wp:extent cx="5551170" cy="78517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2">
                                  <a:extLst>
                                    <a:ext uri="{28A0092B-C50C-407E-A947-70E740481C1C}">
                                      <a14:useLocalDpi xmlns:a14="http://schemas.microsoft.com/office/drawing/2010/main" val="0"/>
                                    </a:ext>
                                  </a:extLst>
                                </a:blip>
                                <a:stretch>
                                  <a:fillRect/>
                                </a:stretch>
                              </pic:blipFill>
                              <pic:spPr>
                                <a:xfrm>
                                  <a:off x="0" y="0"/>
                                  <a:ext cx="5551170" cy="7851775"/>
                                </a:xfrm>
                                <a:prstGeom prst="rect">
                                  <a:avLst/>
                                </a:prstGeom>
                              </pic:spPr>
                            </pic:pic>
                          </a:graphicData>
                        </a:graphic>
                      </wp:inline>
                    </w:drawing>
                  </w:r>
                </w:p>
              </w:txbxContent>
            </v:textbox>
            <w10:wrap type="square"/>
          </v:shape>
        </w:pict>
      </w:r>
      <w:r w:rsidRPr="00E5758F">
        <w:rPr>
          <w:rFonts w:asciiTheme="minorEastAsia" w:hAnsiTheme="minorEastAsia" w:cs="宋体"/>
          <w:b/>
          <w:sz w:val="24"/>
        </w:rPr>
        <w:br w:type="page"/>
      </w:r>
    </w:p>
    <w:p w14:paraId="49283849" w14:textId="77777777" w:rsidR="001C2F22" w:rsidRPr="00E5758F" w:rsidRDefault="001C2F22">
      <w:pPr>
        <w:widowControl/>
        <w:adjustRightInd/>
        <w:spacing w:line="240" w:lineRule="auto"/>
        <w:jc w:val="left"/>
        <w:textAlignment w:val="auto"/>
        <w:rPr>
          <w:rFonts w:asciiTheme="minorEastAsia" w:hAnsiTheme="minorEastAsia" w:cs="宋体"/>
          <w:b/>
          <w:sz w:val="24"/>
        </w:rPr>
      </w:pPr>
    </w:p>
    <w:p w14:paraId="270420F0" w14:textId="77777777" w:rsidR="001C2F22" w:rsidRPr="00E5758F" w:rsidRDefault="002D166F">
      <w:pPr>
        <w:widowControl/>
        <w:spacing w:line="200" w:lineRule="exact"/>
        <w:jc w:val="center"/>
        <w:rPr>
          <w:rFonts w:asciiTheme="minorEastAsia" w:hAnsiTheme="minorEastAsia" w:cs="宋体"/>
          <w:b/>
          <w:sz w:val="24"/>
        </w:rPr>
      </w:pPr>
      <w:r>
        <w:pict w14:anchorId="6654675C">
          <v:shape id="_x0000_s2067" type="#_x0000_t202" style="position:absolute;left:0;text-align:left;margin-left:2.35pt;margin-top:8.95pt;width:451.1pt;height:680.35pt;z-index:251657216;mso-width-relative:margin;mso-height-relative:margin">
            <v:textbox style="mso-next-textbox:#_x0000_s2067">
              <w:txbxContent>
                <w:p w14:paraId="26A34E45" w14:textId="77777777" w:rsidR="00DA752C" w:rsidRDefault="00DA752C">
                  <w:bookmarkStart w:id="57" w:name="委托函"/>
                  <w:bookmarkEnd w:id="57"/>
                  <w:r>
                    <w:rPr>
                      <w:noProof/>
                    </w:rPr>
                    <w:drawing>
                      <wp:inline distT="0" distB="0" distL="0" distR="0" wp14:anchorId="4D196182" wp14:editId="61BE9729">
                        <wp:extent cx="5536565" cy="78308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extLst>
                                    <a:ext uri="{28A0092B-C50C-407E-A947-70E740481C1C}">
                                      <a14:useLocalDpi xmlns:a14="http://schemas.microsoft.com/office/drawing/2010/main" val="0"/>
                                    </a:ext>
                                  </a:extLst>
                                </a:blip>
                                <a:stretch>
                                  <a:fillRect/>
                                </a:stretch>
                              </pic:blipFill>
                              <pic:spPr>
                                <a:xfrm>
                                  <a:off x="0" y="0"/>
                                  <a:ext cx="5536565" cy="7830820"/>
                                </a:xfrm>
                                <a:prstGeom prst="rect">
                                  <a:avLst/>
                                </a:prstGeom>
                              </pic:spPr>
                            </pic:pic>
                          </a:graphicData>
                        </a:graphic>
                      </wp:inline>
                    </w:drawing>
                  </w:r>
                </w:p>
              </w:txbxContent>
            </v:textbox>
          </v:shape>
        </w:pict>
      </w:r>
    </w:p>
    <w:p w14:paraId="6470578D" w14:textId="77777777" w:rsidR="001C2F22" w:rsidRPr="00E5758F" w:rsidRDefault="001C2F22">
      <w:pPr>
        <w:widowControl/>
        <w:spacing w:line="200" w:lineRule="exact"/>
        <w:jc w:val="center"/>
        <w:rPr>
          <w:rFonts w:asciiTheme="minorEastAsia" w:hAnsiTheme="minorEastAsia" w:cs="宋体"/>
          <w:b/>
          <w:sz w:val="24"/>
        </w:rPr>
      </w:pPr>
    </w:p>
    <w:p w14:paraId="44DB9730" w14:textId="77777777" w:rsidR="001C2F22" w:rsidRPr="00E5758F" w:rsidRDefault="00776E79" w:rsidP="00920BFA">
      <w:pPr>
        <w:widowControl/>
        <w:adjustRightInd/>
        <w:spacing w:line="240" w:lineRule="auto"/>
        <w:jc w:val="center"/>
        <w:textAlignment w:val="auto"/>
        <w:rPr>
          <w:rFonts w:asciiTheme="minorEastAsia" w:hAnsiTheme="minorEastAsia"/>
          <w:b/>
          <w:sz w:val="24"/>
          <w:szCs w:val="24"/>
        </w:rPr>
      </w:pPr>
      <w:r w:rsidRPr="00E5758F">
        <w:rPr>
          <w:rFonts w:asciiTheme="minorEastAsia" w:hAnsiTheme="minorEastAsia"/>
          <w:b/>
          <w:sz w:val="24"/>
          <w:szCs w:val="24"/>
        </w:rPr>
        <w:br w:type="page"/>
      </w:r>
      <w:r w:rsidR="00920BFA" w:rsidRPr="00E5758F">
        <w:rPr>
          <w:rFonts w:asciiTheme="minorEastAsia" w:hAnsiTheme="minorEastAsia" w:hint="eastAsia"/>
          <w:b/>
          <w:sz w:val="24"/>
          <w:szCs w:val="24"/>
        </w:rPr>
        <w:lastRenderedPageBreak/>
        <w:t>房地产权证</w:t>
      </w:r>
    </w:p>
    <w:p w14:paraId="3743D38C" w14:textId="77777777" w:rsidR="00920BFA" w:rsidRPr="00E5758F" w:rsidRDefault="002D166F">
      <w:pPr>
        <w:widowControl/>
        <w:adjustRightInd/>
        <w:spacing w:line="240" w:lineRule="auto"/>
        <w:textAlignment w:val="auto"/>
        <w:rPr>
          <w:rFonts w:asciiTheme="minorEastAsia" w:hAnsiTheme="minorEastAsia"/>
          <w:b/>
          <w:sz w:val="24"/>
          <w:szCs w:val="24"/>
        </w:rPr>
      </w:pPr>
      <w:r>
        <w:rPr>
          <w:rFonts w:asciiTheme="minorEastAsia" w:hAnsiTheme="minorEastAsia"/>
          <w:b/>
          <w:noProof/>
          <w:sz w:val="24"/>
          <w:szCs w:val="24"/>
        </w:rPr>
        <w:pict w14:anchorId="4F0E34A0">
          <v:shape id="_x0000_s2073" type="#_x0000_t202" style="position:absolute;left:0;text-align:left;margin-left:.75pt;margin-top:-1.65pt;width:453.55pt;height:680.3pt;z-index:251660288;mso-width-relative:page;mso-height-relative:page">
            <v:textbox style="mso-next-textbox:#_x0000_s2073">
              <w:txbxContent>
                <w:p w14:paraId="7A25FF7F" w14:textId="77777777" w:rsidR="00DA752C" w:rsidRDefault="00DA752C" w:rsidP="00920BFA">
                  <w:bookmarkStart w:id="58" w:name="房地产证"/>
                  <w:bookmarkEnd w:id="58"/>
                  <w:r>
                    <w:rPr>
                      <w:noProof/>
                    </w:rPr>
                    <w:drawing>
                      <wp:inline distT="0" distB="0" distL="0" distR="0" wp14:anchorId="67B9DF0D" wp14:editId="60AEE9C9">
                        <wp:extent cx="5567680" cy="78752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4">
                                  <a:extLst>
                                    <a:ext uri="{28A0092B-C50C-407E-A947-70E740481C1C}">
                                      <a14:useLocalDpi xmlns:a14="http://schemas.microsoft.com/office/drawing/2010/main" val="0"/>
                                    </a:ext>
                                  </a:extLst>
                                </a:blip>
                                <a:stretch>
                                  <a:fillRect/>
                                </a:stretch>
                              </pic:blipFill>
                              <pic:spPr>
                                <a:xfrm>
                                  <a:off x="0" y="0"/>
                                  <a:ext cx="5567680" cy="7875270"/>
                                </a:xfrm>
                                <a:prstGeom prst="rect">
                                  <a:avLst/>
                                </a:prstGeom>
                              </pic:spPr>
                            </pic:pic>
                          </a:graphicData>
                        </a:graphic>
                      </wp:inline>
                    </w:drawing>
                  </w:r>
                </w:p>
              </w:txbxContent>
            </v:textbox>
          </v:shape>
        </w:pict>
      </w:r>
    </w:p>
    <w:p w14:paraId="401763CC" w14:textId="77777777" w:rsidR="001C2F22" w:rsidRPr="00E5758F" w:rsidRDefault="00920BFA">
      <w:pPr>
        <w:jc w:val="center"/>
        <w:rPr>
          <w:rFonts w:asciiTheme="minorEastAsia" w:hAnsiTheme="minorEastAsia"/>
          <w:b/>
          <w:sz w:val="24"/>
          <w:szCs w:val="24"/>
        </w:rPr>
      </w:pPr>
      <w:r w:rsidRPr="00E5758F">
        <w:rPr>
          <w:rFonts w:asciiTheme="minorEastAsia" w:hAnsiTheme="minorEastAsia" w:hint="eastAsia"/>
          <w:b/>
          <w:sz w:val="24"/>
          <w:szCs w:val="24"/>
        </w:rPr>
        <w:t>国有土地使用证</w:t>
      </w:r>
    </w:p>
    <w:p w14:paraId="5C5C5CF4" w14:textId="55EF16BB" w:rsidR="001C2F22" w:rsidRPr="00E5758F" w:rsidRDefault="00776E79">
      <w:pPr>
        <w:widowControl/>
        <w:adjustRightInd/>
        <w:spacing w:line="240" w:lineRule="auto"/>
        <w:jc w:val="left"/>
        <w:textAlignment w:val="auto"/>
        <w:rPr>
          <w:rFonts w:asciiTheme="minorEastAsia" w:hAnsiTheme="minorEastAsia"/>
          <w:b/>
          <w:sz w:val="24"/>
          <w:szCs w:val="24"/>
        </w:rPr>
      </w:pPr>
      <w:r w:rsidRPr="00E5758F">
        <w:rPr>
          <w:rFonts w:asciiTheme="minorEastAsia" w:hAnsiTheme="minorEastAsia"/>
          <w:b/>
          <w:sz w:val="24"/>
          <w:szCs w:val="24"/>
        </w:rPr>
        <w:br w:type="page"/>
      </w:r>
    </w:p>
    <w:p w14:paraId="5E66E04B" w14:textId="77777777" w:rsidR="00EC1835" w:rsidRPr="00E5758F" w:rsidRDefault="00EC1835" w:rsidP="00EC1835">
      <w:pPr>
        <w:widowControl/>
        <w:adjustRightInd/>
        <w:spacing w:line="240" w:lineRule="auto"/>
        <w:jc w:val="center"/>
        <w:textAlignment w:val="auto"/>
        <w:rPr>
          <w:rFonts w:asciiTheme="minorEastAsia" w:hAnsiTheme="minorEastAsia"/>
          <w:b/>
          <w:sz w:val="24"/>
          <w:szCs w:val="24"/>
        </w:rPr>
      </w:pPr>
      <w:r w:rsidRPr="00E5758F">
        <w:rPr>
          <w:rFonts w:asciiTheme="minorEastAsia" w:hAnsiTheme="minorEastAsia" w:hint="eastAsia"/>
          <w:b/>
          <w:sz w:val="24"/>
          <w:szCs w:val="24"/>
        </w:rPr>
        <w:lastRenderedPageBreak/>
        <w:t>国有土地使用证</w:t>
      </w:r>
    </w:p>
    <w:p w14:paraId="2BB78D6A" w14:textId="77777777" w:rsidR="00EC1835" w:rsidRPr="00E5758F" w:rsidRDefault="002D166F" w:rsidP="00EC1835">
      <w:pPr>
        <w:widowControl/>
        <w:adjustRightInd/>
        <w:spacing w:line="240" w:lineRule="auto"/>
        <w:textAlignment w:val="auto"/>
        <w:rPr>
          <w:rFonts w:asciiTheme="minorEastAsia" w:hAnsiTheme="minorEastAsia"/>
          <w:b/>
          <w:sz w:val="24"/>
          <w:szCs w:val="24"/>
        </w:rPr>
      </w:pPr>
      <w:r>
        <w:rPr>
          <w:rFonts w:asciiTheme="minorEastAsia" w:hAnsiTheme="minorEastAsia"/>
          <w:b/>
          <w:noProof/>
          <w:sz w:val="24"/>
          <w:szCs w:val="24"/>
        </w:rPr>
        <w:pict w14:anchorId="4835FE80">
          <v:shape id="_x0000_s2075" type="#_x0000_t202" style="position:absolute;left:0;text-align:left;margin-left:.75pt;margin-top:-1.65pt;width:453.55pt;height:680.3pt;z-index:251662336;mso-width-relative:page;mso-height-relative:page">
            <v:textbox style="mso-next-textbox:#_x0000_s2075">
              <w:txbxContent>
                <w:p w14:paraId="5DAB8EDD" w14:textId="77777777" w:rsidR="00DA752C" w:rsidRDefault="00DA752C" w:rsidP="00EC1835">
                  <w:r>
                    <w:rPr>
                      <w:noProof/>
                    </w:rPr>
                    <w:drawing>
                      <wp:inline distT="0" distB="0" distL="0" distR="0" wp14:anchorId="21C57062" wp14:editId="2E752669">
                        <wp:extent cx="5567680" cy="787491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5">
                                  <a:extLst>
                                    <a:ext uri="{28A0092B-C50C-407E-A947-70E740481C1C}">
                                      <a14:useLocalDpi xmlns:a14="http://schemas.microsoft.com/office/drawing/2010/main" val="0"/>
                                    </a:ext>
                                  </a:extLst>
                                </a:blip>
                                <a:stretch>
                                  <a:fillRect/>
                                </a:stretch>
                              </pic:blipFill>
                              <pic:spPr>
                                <a:xfrm>
                                  <a:off x="0" y="0"/>
                                  <a:ext cx="5567680" cy="7874915"/>
                                </a:xfrm>
                                <a:prstGeom prst="rect">
                                  <a:avLst/>
                                </a:prstGeom>
                              </pic:spPr>
                            </pic:pic>
                          </a:graphicData>
                        </a:graphic>
                      </wp:inline>
                    </w:drawing>
                  </w:r>
                </w:p>
              </w:txbxContent>
            </v:textbox>
          </v:shape>
        </w:pict>
      </w:r>
    </w:p>
    <w:p w14:paraId="3BB8F220" w14:textId="631EFE5B" w:rsidR="00EC1835" w:rsidRPr="00E5758F" w:rsidRDefault="00EC1835" w:rsidP="00EC1835">
      <w:pPr>
        <w:jc w:val="center"/>
        <w:rPr>
          <w:rFonts w:asciiTheme="minorEastAsia" w:hAnsiTheme="minorEastAsia"/>
          <w:b/>
          <w:sz w:val="24"/>
          <w:szCs w:val="24"/>
        </w:rPr>
      </w:pPr>
      <w:r w:rsidRPr="00E5758F">
        <w:rPr>
          <w:rFonts w:asciiTheme="minorEastAsia" w:hAnsiTheme="minorEastAsia" w:hint="eastAsia"/>
          <w:b/>
          <w:sz w:val="24"/>
          <w:szCs w:val="24"/>
        </w:rPr>
        <w:t>国有土地使用证</w:t>
      </w:r>
    </w:p>
    <w:p w14:paraId="412D8E91" w14:textId="42104308" w:rsidR="00EC1835" w:rsidRPr="00E5758F" w:rsidRDefault="00EC1835" w:rsidP="00EC1835">
      <w:pPr>
        <w:widowControl/>
        <w:adjustRightInd/>
        <w:spacing w:line="240" w:lineRule="auto"/>
        <w:jc w:val="left"/>
        <w:textAlignment w:val="auto"/>
        <w:rPr>
          <w:rFonts w:asciiTheme="minorEastAsia" w:hAnsiTheme="minorEastAsia"/>
          <w:b/>
          <w:sz w:val="24"/>
          <w:szCs w:val="24"/>
        </w:rPr>
      </w:pPr>
      <w:r w:rsidRPr="00E5758F">
        <w:rPr>
          <w:rFonts w:asciiTheme="minorEastAsia" w:hAnsiTheme="minorEastAsia"/>
          <w:b/>
          <w:sz w:val="24"/>
          <w:szCs w:val="24"/>
        </w:rPr>
        <w:br w:type="page"/>
      </w:r>
    </w:p>
    <w:p w14:paraId="0BC31B75" w14:textId="77777777" w:rsidR="00920BFA" w:rsidRPr="00E5758F" w:rsidRDefault="00920BFA" w:rsidP="00920BFA">
      <w:pPr>
        <w:jc w:val="center"/>
        <w:rPr>
          <w:rFonts w:asciiTheme="minorEastAsia" w:hAnsiTheme="minorEastAsia"/>
          <w:b/>
          <w:sz w:val="24"/>
          <w:szCs w:val="24"/>
        </w:rPr>
      </w:pPr>
      <w:r w:rsidRPr="00E5758F">
        <w:rPr>
          <w:rFonts w:asciiTheme="minorEastAsia" w:hAnsiTheme="minorEastAsia" w:hint="eastAsia"/>
          <w:b/>
          <w:sz w:val="24"/>
          <w:szCs w:val="24"/>
        </w:rPr>
        <w:lastRenderedPageBreak/>
        <w:t>不动产登记证明</w:t>
      </w:r>
    </w:p>
    <w:p w14:paraId="5701159E" w14:textId="77777777" w:rsidR="00920BFA" w:rsidRPr="00E5758F" w:rsidRDefault="002D166F" w:rsidP="00920BFA">
      <w:pPr>
        <w:widowControl/>
        <w:adjustRightInd/>
        <w:spacing w:line="240" w:lineRule="auto"/>
        <w:jc w:val="left"/>
        <w:textAlignment w:val="auto"/>
        <w:rPr>
          <w:rFonts w:asciiTheme="minorEastAsia" w:hAnsiTheme="minorEastAsia"/>
          <w:b/>
          <w:sz w:val="24"/>
          <w:szCs w:val="24"/>
        </w:rPr>
      </w:pPr>
      <w:r>
        <w:rPr>
          <w:rFonts w:asciiTheme="minorEastAsia" w:hAnsiTheme="minorEastAsia"/>
          <w:b/>
          <w:sz w:val="24"/>
          <w:szCs w:val="24"/>
        </w:rPr>
        <w:pict w14:anchorId="461C8532">
          <v:shape id="_x0000_s2072" type="#_x0000_t202" style="position:absolute;margin-left:.3pt;margin-top:1.7pt;width:453.55pt;height:680.3pt;z-index:251659264;mso-width-relative:page;mso-height-relative:page">
            <v:textbox style="mso-next-textbox:#_x0000_s2072">
              <w:txbxContent>
                <w:p w14:paraId="00D88170" w14:textId="77777777" w:rsidR="00DA752C" w:rsidRDefault="00DA752C" w:rsidP="00920BFA">
                  <w:r>
                    <w:rPr>
                      <w:noProof/>
                    </w:rPr>
                    <w:drawing>
                      <wp:inline distT="0" distB="0" distL="0" distR="0" wp14:anchorId="31C30F4E" wp14:editId="232EFB3B">
                        <wp:extent cx="5567680" cy="787491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6">
                                  <a:extLst>
                                    <a:ext uri="{28A0092B-C50C-407E-A947-70E740481C1C}">
                                      <a14:useLocalDpi xmlns:a14="http://schemas.microsoft.com/office/drawing/2010/main" val="0"/>
                                    </a:ext>
                                  </a:extLst>
                                </a:blip>
                                <a:stretch>
                                  <a:fillRect/>
                                </a:stretch>
                              </pic:blipFill>
                              <pic:spPr>
                                <a:xfrm>
                                  <a:off x="0" y="0"/>
                                  <a:ext cx="5567680" cy="7874915"/>
                                </a:xfrm>
                                <a:prstGeom prst="rect">
                                  <a:avLst/>
                                </a:prstGeom>
                              </pic:spPr>
                            </pic:pic>
                          </a:graphicData>
                        </a:graphic>
                      </wp:inline>
                    </w:drawing>
                  </w:r>
                </w:p>
              </w:txbxContent>
            </v:textbox>
          </v:shape>
        </w:pict>
      </w:r>
      <w:r w:rsidR="00920BFA" w:rsidRPr="00E5758F">
        <w:rPr>
          <w:rFonts w:asciiTheme="minorEastAsia" w:hAnsiTheme="minorEastAsia"/>
          <w:b/>
          <w:sz w:val="24"/>
          <w:szCs w:val="24"/>
        </w:rPr>
        <w:br w:type="page"/>
      </w:r>
    </w:p>
    <w:p w14:paraId="5FA73E7D" w14:textId="77777777" w:rsidR="00920BFA" w:rsidRPr="00E5758F" w:rsidRDefault="00EC1835" w:rsidP="00EC1835">
      <w:pPr>
        <w:widowControl/>
        <w:adjustRightInd/>
        <w:spacing w:line="240" w:lineRule="auto"/>
        <w:jc w:val="center"/>
        <w:textAlignment w:val="auto"/>
        <w:rPr>
          <w:rFonts w:asciiTheme="minorEastAsia" w:hAnsiTheme="minorEastAsia"/>
          <w:b/>
          <w:sz w:val="24"/>
          <w:szCs w:val="24"/>
        </w:rPr>
      </w:pPr>
      <w:r w:rsidRPr="00E5758F">
        <w:rPr>
          <w:rFonts w:asciiTheme="minorEastAsia" w:hAnsiTheme="minorEastAsia" w:hint="eastAsia"/>
          <w:b/>
          <w:sz w:val="24"/>
          <w:szCs w:val="24"/>
        </w:rPr>
        <w:lastRenderedPageBreak/>
        <w:t>估价对象位置图</w:t>
      </w:r>
    </w:p>
    <w:p w14:paraId="2E15376C" w14:textId="77777777" w:rsidR="001C2F22" w:rsidRPr="00E5758F" w:rsidRDefault="002D166F" w:rsidP="00E62BE9">
      <w:pPr>
        <w:widowControl/>
        <w:adjustRightInd/>
        <w:spacing w:line="240" w:lineRule="auto"/>
        <w:jc w:val="left"/>
        <w:textAlignment w:val="auto"/>
        <w:rPr>
          <w:rFonts w:asciiTheme="minorEastAsia" w:hAnsiTheme="minorEastAsia"/>
          <w:b/>
          <w:sz w:val="24"/>
          <w:szCs w:val="24"/>
        </w:rPr>
      </w:pPr>
      <w:r>
        <w:rPr>
          <w:noProof/>
        </w:rPr>
        <w:pict w14:anchorId="4F2E9705">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76" type="#_x0000_t62" style="position:absolute;margin-left:331.1pt;margin-top:151.85pt;width:1in;height:27pt;z-index:251663360;mso-width-relative:page;mso-height-relative:page" adj="-15300,32280">
            <v:textbox style="mso-next-textbox:#_x0000_s2076">
              <w:txbxContent>
                <w:p w14:paraId="13F8A29E" w14:textId="77777777" w:rsidR="00DA752C" w:rsidRDefault="00DA752C" w:rsidP="00EC1835">
                  <w:r>
                    <w:rPr>
                      <w:rFonts w:hint="eastAsia"/>
                    </w:rPr>
                    <w:t>估价对象</w:t>
                  </w:r>
                </w:p>
              </w:txbxContent>
            </v:textbox>
          </v:shape>
        </w:pict>
      </w:r>
      <w:r w:rsidR="00F00423" w:rsidRPr="00E5758F">
        <w:rPr>
          <w:noProof/>
        </w:rPr>
        <w:drawing>
          <wp:inline distT="0" distB="0" distL="0" distR="0" wp14:anchorId="49647C13" wp14:editId="09B78058">
            <wp:extent cx="5760720" cy="395414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954145"/>
                    </a:xfrm>
                    <a:prstGeom prst="rect">
                      <a:avLst/>
                    </a:prstGeom>
                  </pic:spPr>
                </pic:pic>
              </a:graphicData>
            </a:graphic>
          </wp:inline>
        </w:drawing>
      </w:r>
      <w:r w:rsidR="00776E79" w:rsidRPr="00E5758F">
        <w:rPr>
          <w:rFonts w:asciiTheme="minorEastAsia" w:hAnsiTheme="minorEastAsia"/>
          <w:b/>
          <w:sz w:val="24"/>
          <w:szCs w:val="24"/>
        </w:rPr>
        <w:br w:type="page"/>
      </w:r>
    </w:p>
    <w:p w14:paraId="7EFC074B" w14:textId="77777777" w:rsidR="00E62BE9" w:rsidRPr="00E5758F" w:rsidRDefault="00776E79" w:rsidP="00E62BE9">
      <w:pPr>
        <w:jc w:val="center"/>
        <w:rPr>
          <w:rFonts w:asciiTheme="minorEastAsia" w:hAnsiTheme="minorEastAsia"/>
          <w:b/>
          <w:sz w:val="24"/>
          <w:szCs w:val="24"/>
        </w:rPr>
      </w:pPr>
      <w:r w:rsidRPr="00E5758F">
        <w:rPr>
          <w:rFonts w:asciiTheme="minorEastAsia" w:hAnsiTheme="minorEastAsia" w:hint="eastAsia"/>
          <w:b/>
          <w:sz w:val="24"/>
          <w:szCs w:val="24"/>
        </w:rPr>
        <w:lastRenderedPageBreak/>
        <w:t>清流中路1390号（清流人家二期）10幢3单元301室现场勘察照片</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0"/>
        <w:gridCol w:w="5040"/>
      </w:tblGrid>
      <w:tr w:rsidR="00E5758F" w:rsidRPr="00E5758F" w14:paraId="01C58091" w14:textId="77777777" w:rsidTr="009C61FB">
        <w:trPr>
          <w:trHeight w:val="272"/>
          <w:jc w:val="center"/>
        </w:trPr>
        <w:tc>
          <w:tcPr>
            <w:tcW w:w="5040" w:type="dxa"/>
            <w:shd w:val="clear" w:color="auto" w:fill="auto"/>
            <w:vAlign w:val="bottom"/>
          </w:tcPr>
          <w:p w14:paraId="25B0B904" w14:textId="77777777" w:rsidR="00E62BE9" w:rsidRPr="00E5758F" w:rsidRDefault="00E62BE9" w:rsidP="009C61FB">
            <w:pPr>
              <w:widowControl/>
              <w:spacing w:line="240" w:lineRule="auto"/>
              <w:jc w:val="center"/>
              <w:rPr>
                <w:rFonts w:asciiTheme="minorEastAsia" w:hAnsiTheme="minorEastAsia" w:cs="宋体"/>
                <w:b/>
                <w:sz w:val="24"/>
                <w:szCs w:val="24"/>
              </w:rPr>
            </w:pPr>
            <w:r w:rsidRPr="00E5758F">
              <w:rPr>
                <w:rFonts w:asciiTheme="minorEastAsia" w:hAnsiTheme="minorEastAsia" w:cs="宋体" w:hint="eastAsia"/>
                <w:b/>
                <w:noProof/>
                <w:sz w:val="24"/>
                <w:szCs w:val="24"/>
              </w:rPr>
              <w:drawing>
                <wp:inline distT="0" distB="0" distL="0" distR="0" wp14:anchorId="16671FF5" wp14:editId="5FC3610C">
                  <wp:extent cx="2381248" cy="1785936"/>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1248" cy="1785936"/>
                          </a:xfrm>
                          <a:prstGeom prst="rect">
                            <a:avLst/>
                          </a:prstGeom>
                        </pic:spPr>
                      </pic:pic>
                    </a:graphicData>
                  </a:graphic>
                </wp:inline>
              </w:drawing>
            </w:r>
          </w:p>
        </w:tc>
        <w:tc>
          <w:tcPr>
            <w:tcW w:w="5040" w:type="dxa"/>
            <w:vAlign w:val="bottom"/>
          </w:tcPr>
          <w:p w14:paraId="07B6902B" w14:textId="77777777" w:rsidR="00E62BE9" w:rsidRPr="00E5758F" w:rsidRDefault="00E62BE9" w:rsidP="009C61FB">
            <w:pPr>
              <w:widowControl/>
              <w:spacing w:line="240" w:lineRule="auto"/>
              <w:jc w:val="center"/>
              <w:rPr>
                <w:rFonts w:asciiTheme="minorEastAsia" w:hAnsiTheme="minorEastAsia" w:cs="宋体"/>
                <w:b/>
                <w:sz w:val="24"/>
                <w:szCs w:val="24"/>
              </w:rPr>
            </w:pPr>
            <w:r w:rsidRPr="00E5758F">
              <w:rPr>
                <w:rFonts w:asciiTheme="minorEastAsia" w:hAnsiTheme="minorEastAsia" w:cs="宋体" w:hint="eastAsia"/>
                <w:b/>
                <w:noProof/>
                <w:sz w:val="24"/>
                <w:szCs w:val="24"/>
              </w:rPr>
              <w:drawing>
                <wp:inline distT="0" distB="0" distL="0" distR="0" wp14:anchorId="2F7A6D63" wp14:editId="656EE239">
                  <wp:extent cx="2362200" cy="1771650"/>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2200" cy="1771650"/>
                          </a:xfrm>
                          <a:prstGeom prst="rect">
                            <a:avLst/>
                          </a:prstGeom>
                        </pic:spPr>
                      </pic:pic>
                    </a:graphicData>
                  </a:graphic>
                </wp:inline>
              </w:drawing>
            </w:r>
          </w:p>
        </w:tc>
      </w:tr>
      <w:tr w:rsidR="00E5758F" w:rsidRPr="00E5758F" w14:paraId="4ABB131D" w14:textId="77777777" w:rsidTr="009C61FB">
        <w:trPr>
          <w:trHeight w:val="272"/>
          <w:jc w:val="center"/>
        </w:trPr>
        <w:tc>
          <w:tcPr>
            <w:tcW w:w="5040" w:type="dxa"/>
            <w:shd w:val="clear" w:color="auto" w:fill="auto"/>
            <w:vAlign w:val="bottom"/>
          </w:tcPr>
          <w:p w14:paraId="10E1DDF8" w14:textId="77777777" w:rsidR="00E62BE9" w:rsidRPr="00E5758F" w:rsidRDefault="00E62BE9" w:rsidP="009C61FB">
            <w:pPr>
              <w:widowControl/>
              <w:spacing w:line="240" w:lineRule="auto"/>
              <w:jc w:val="center"/>
              <w:rPr>
                <w:rFonts w:asciiTheme="minorEastAsia" w:hAnsiTheme="minorEastAsia" w:cs="宋体"/>
                <w:b/>
                <w:sz w:val="24"/>
                <w:szCs w:val="24"/>
              </w:rPr>
            </w:pPr>
            <w:r w:rsidRPr="00E5758F">
              <w:rPr>
                <w:rFonts w:asciiTheme="minorEastAsia" w:hAnsiTheme="minorEastAsia" w:cs="宋体" w:hint="eastAsia"/>
                <w:b/>
                <w:noProof/>
                <w:sz w:val="24"/>
                <w:szCs w:val="24"/>
              </w:rPr>
              <w:drawing>
                <wp:inline distT="0" distB="0" distL="0" distR="0" wp14:anchorId="09B93BF2" wp14:editId="69E98EE1">
                  <wp:extent cx="2352616" cy="1764462"/>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2616" cy="1764462"/>
                          </a:xfrm>
                          <a:prstGeom prst="rect">
                            <a:avLst/>
                          </a:prstGeom>
                        </pic:spPr>
                      </pic:pic>
                    </a:graphicData>
                  </a:graphic>
                </wp:inline>
              </w:drawing>
            </w:r>
          </w:p>
        </w:tc>
        <w:tc>
          <w:tcPr>
            <w:tcW w:w="5040" w:type="dxa"/>
            <w:shd w:val="clear" w:color="auto" w:fill="auto"/>
            <w:vAlign w:val="bottom"/>
          </w:tcPr>
          <w:p w14:paraId="440D3BC7" w14:textId="77777777" w:rsidR="00E62BE9" w:rsidRPr="00E5758F" w:rsidRDefault="00E62BE9" w:rsidP="009C61FB">
            <w:pPr>
              <w:widowControl/>
              <w:spacing w:line="240" w:lineRule="auto"/>
              <w:jc w:val="center"/>
              <w:rPr>
                <w:rFonts w:asciiTheme="minorEastAsia" w:hAnsiTheme="minorEastAsia" w:cs="宋体"/>
                <w:b/>
                <w:sz w:val="24"/>
                <w:szCs w:val="24"/>
              </w:rPr>
            </w:pPr>
            <w:r w:rsidRPr="00E5758F">
              <w:rPr>
                <w:rFonts w:asciiTheme="minorEastAsia" w:hAnsiTheme="minorEastAsia" w:cs="宋体" w:hint="eastAsia"/>
                <w:b/>
                <w:noProof/>
                <w:sz w:val="24"/>
                <w:szCs w:val="24"/>
              </w:rPr>
              <w:drawing>
                <wp:inline distT="0" distB="0" distL="0" distR="0" wp14:anchorId="2AFAC011" wp14:editId="401B3657">
                  <wp:extent cx="2371725" cy="1750060"/>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2363" cy="1750531"/>
                          </a:xfrm>
                          <a:prstGeom prst="rect">
                            <a:avLst/>
                          </a:prstGeom>
                        </pic:spPr>
                      </pic:pic>
                    </a:graphicData>
                  </a:graphic>
                </wp:inline>
              </w:drawing>
            </w:r>
          </w:p>
        </w:tc>
      </w:tr>
      <w:tr w:rsidR="00E5758F" w:rsidRPr="00E5758F" w14:paraId="0D27CD92" w14:textId="77777777" w:rsidTr="009C61FB">
        <w:trPr>
          <w:trHeight w:val="272"/>
          <w:jc w:val="center"/>
        </w:trPr>
        <w:tc>
          <w:tcPr>
            <w:tcW w:w="5040" w:type="dxa"/>
            <w:shd w:val="clear" w:color="auto" w:fill="auto"/>
            <w:vAlign w:val="bottom"/>
          </w:tcPr>
          <w:p w14:paraId="05D926DD" w14:textId="77777777" w:rsidR="00E62BE9" w:rsidRPr="00E5758F" w:rsidRDefault="00E62BE9" w:rsidP="009C61FB">
            <w:pPr>
              <w:widowControl/>
              <w:spacing w:line="240" w:lineRule="auto"/>
              <w:jc w:val="center"/>
              <w:rPr>
                <w:rFonts w:asciiTheme="minorEastAsia" w:hAnsiTheme="minorEastAsia" w:cs="宋体"/>
                <w:b/>
                <w:sz w:val="24"/>
                <w:szCs w:val="24"/>
              </w:rPr>
            </w:pPr>
            <w:r w:rsidRPr="00E5758F">
              <w:rPr>
                <w:rFonts w:asciiTheme="minorEastAsia" w:hAnsiTheme="minorEastAsia" w:cs="宋体" w:hint="eastAsia"/>
                <w:b/>
                <w:noProof/>
                <w:sz w:val="24"/>
                <w:szCs w:val="24"/>
              </w:rPr>
              <w:drawing>
                <wp:inline distT="0" distB="0" distL="0" distR="0" wp14:anchorId="562E075A" wp14:editId="6F0070F5">
                  <wp:extent cx="2333624" cy="1750218"/>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185" name="Picture 18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3624" cy="1750218"/>
                          </a:xfrm>
                          <a:prstGeom prst="rect">
                            <a:avLst/>
                          </a:prstGeom>
                        </pic:spPr>
                      </pic:pic>
                    </a:graphicData>
                  </a:graphic>
                </wp:inline>
              </w:drawing>
            </w:r>
          </w:p>
        </w:tc>
        <w:tc>
          <w:tcPr>
            <w:tcW w:w="5040" w:type="dxa"/>
            <w:shd w:val="clear" w:color="auto" w:fill="auto"/>
            <w:vAlign w:val="bottom"/>
          </w:tcPr>
          <w:p w14:paraId="76B4B244" w14:textId="77777777" w:rsidR="00E62BE9" w:rsidRPr="00E5758F" w:rsidRDefault="00E62BE9" w:rsidP="009C61FB">
            <w:pPr>
              <w:widowControl/>
              <w:spacing w:line="240" w:lineRule="auto"/>
              <w:jc w:val="center"/>
              <w:rPr>
                <w:rFonts w:asciiTheme="minorEastAsia" w:hAnsiTheme="minorEastAsia" w:cs="宋体"/>
                <w:b/>
                <w:sz w:val="24"/>
                <w:szCs w:val="24"/>
              </w:rPr>
            </w:pPr>
            <w:r w:rsidRPr="00E5758F">
              <w:rPr>
                <w:rFonts w:asciiTheme="minorEastAsia" w:hAnsiTheme="minorEastAsia" w:cs="宋体" w:hint="eastAsia"/>
                <w:b/>
                <w:noProof/>
                <w:sz w:val="24"/>
                <w:szCs w:val="24"/>
              </w:rPr>
              <w:drawing>
                <wp:inline distT="0" distB="0" distL="0" distR="0" wp14:anchorId="39A5A360" wp14:editId="7EFA6089">
                  <wp:extent cx="2267356" cy="1700517"/>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7356" cy="1700517"/>
                          </a:xfrm>
                          <a:prstGeom prst="rect">
                            <a:avLst/>
                          </a:prstGeom>
                        </pic:spPr>
                      </pic:pic>
                    </a:graphicData>
                  </a:graphic>
                </wp:inline>
              </w:drawing>
            </w:r>
          </w:p>
        </w:tc>
      </w:tr>
      <w:tr w:rsidR="00E62BE9" w:rsidRPr="00E5758F" w14:paraId="2B6867EE" w14:textId="77777777" w:rsidTr="009C61FB">
        <w:trPr>
          <w:trHeight w:val="272"/>
          <w:jc w:val="center"/>
        </w:trPr>
        <w:tc>
          <w:tcPr>
            <w:tcW w:w="5040" w:type="dxa"/>
            <w:shd w:val="clear" w:color="auto" w:fill="auto"/>
            <w:vAlign w:val="bottom"/>
          </w:tcPr>
          <w:p w14:paraId="4B061F0C" w14:textId="77777777" w:rsidR="00E62BE9" w:rsidRPr="00E5758F" w:rsidRDefault="00E62BE9" w:rsidP="009C61FB">
            <w:pPr>
              <w:widowControl/>
              <w:spacing w:line="240" w:lineRule="auto"/>
              <w:jc w:val="center"/>
              <w:rPr>
                <w:rFonts w:asciiTheme="minorEastAsia" w:hAnsiTheme="minorEastAsia" w:cs="宋体"/>
                <w:b/>
                <w:sz w:val="24"/>
                <w:szCs w:val="24"/>
              </w:rPr>
            </w:pPr>
            <w:r w:rsidRPr="00E5758F">
              <w:rPr>
                <w:rFonts w:asciiTheme="minorEastAsia" w:hAnsiTheme="minorEastAsia" w:cs="宋体" w:hint="eastAsia"/>
                <w:b/>
                <w:noProof/>
                <w:sz w:val="24"/>
                <w:szCs w:val="24"/>
              </w:rPr>
              <w:drawing>
                <wp:inline distT="0" distB="0" distL="0" distR="0" wp14:anchorId="26CC5700" wp14:editId="66565995">
                  <wp:extent cx="2353028" cy="1764771"/>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3028" cy="1764771"/>
                          </a:xfrm>
                          <a:prstGeom prst="rect">
                            <a:avLst/>
                          </a:prstGeom>
                        </pic:spPr>
                      </pic:pic>
                    </a:graphicData>
                  </a:graphic>
                </wp:inline>
              </w:drawing>
            </w:r>
          </w:p>
        </w:tc>
        <w:tc>
          <w:tcPr>
            <w:tcW w:w="5040" w:type="dxa"/>
            <w:vAlign w:val="bottom"/>
          </w:tcPr>
          <w:p w14:paraId="44E1F45D" w14:textId="77777777" w:rsidR="00E62BE9" w:rsidRPr="00E5758F" w:rsidRDefault="00E62BE9" w:rsidP="009C61FB">
            <w:pPr>
              <w:widowControl/>
              <w:spacing w:line="240" w:lineRule="auto"/>
              <w:jc w:val="center"/>
              <w:rPr>
                <w:rFonts w:asciiTheme="minorEastAsia" w:hAnsiTheme="minorEastAsia" w:cs="宋体"/>
                <w:b/>
                <w:sz w:val="24"/>
                <w:szCs w:val="24"/>
              </w:rPr>
            </w:pPr>
            <w:r w:rsidRPr="00E5758F">
              <w:rPr>
                <w:rFonts w:asciiTheme="minorEastAsia" w:hAnsiTheme="minorEastAsia" w:cs="宋体" w:hint="eastAsia"/>
                <w:b/>
                <w:noProof/>
                <w:sz w:val="24"/>
                <w:szCs w:val="24"/>
              </w:rPr>
              <w:drawing>
                <wp:inline distT="0" distB="0" distL="0" distR="0" wp14:anchorId="11A53A32" wp14:editId="19B7A609">
                  <wp:extent cx="2390978" cy="1793234"/>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0978" cy="1793234"/>
                          </a:xfrm>
                          <a:prstGeom prst="rect">
                            <a:avLst/>
                          </a:prstGeom>
                        </pic:spPr>
                      </pic:pic>
                    </a:graphicData>
                  </a:graphic>
                </wp:inline>
              </w:drawing>
            </w:r>
          </w:p>
        </w:tc>
      </w:tr>
    </w:tbl>
    <w:p w14:paraId="5F67EEA0" w14:textId="77777777" w:rsidR="00E62BE9" w:rsidRPr="00E5758F" w:rsidRDefault="00E62BE9">
      <w:pPr>
        <w:jc w:val="center"/>
        <w:rPr>
          <w:rFonts w:asciiTheme="minorEastAsia" w:hAnsiTheme="minorEastAsia"/>
          <w:b/>
          <w:sz w:val="24"/>
          <w:szCs w:val="24"/>
        </w:rPr>
      </w:pPr>
    </w:p>
    <w:p w14:paraId="25149051" w14:textId="77777777" w:rsidR="001C2F22" w:rsidRPr="00E5758F" w:rsidRDefault="001C2F22">
      <w:pPr>
        <w:widowControl/>
        <w:jc w:val="left"/>
        <w:rPr>
          <w:rFonts w:ascii="宋体" w:hAnsi="宋体" w:cs="仿宋_GB2312"/>
          <w:b/>
          <w:sz w:val="24"/>
        </w:rPr>
        <w:sectPr w:rsidR="001C2F22" w:rsidRPr="00E5758F">
          <w:pgSz w:w="11907" w:h="16840"/>
          <w:pgMar w:top="1134" w:right="1134" w:bottom="1134" w:left="1134" w:header="720" w:footer="720" w:gutter="567"/>
          <w:pgNumType w:start="1"/>
          <w:cols w:space="720"/>
          <w:docGrid w:type="lines" w:linePitch="292"/>
        </w:sectPr>
      </w:pPr>
    </w:p>
    <w:p w14:paraId="20F13E48" w14:textId="77777777" w:rsidR="001C2F22" w:rsidRPr="00E5758F" w:rsidRDefault="002D166F">
      <w:pPr>
        <w:pStyle w:val="ab"/>
        <w:jc w:val="center"/>
        <w:rPr>
          <w:b/>
        </w:rPr>
      </w:pPr>
      <w:bookmarkStart w:id="59" w:name="_Toc482885560"/>
      <w:r>
        <w:rPr>
          <w:b/>
        </w:rPr>
        <w:lastRenderedPageBreak/>
        <w:pict w14:anchorId="0F086856">
          <v:shape id="_x0000_s2055" type="#_x0000_t202" style="position:absolute;left:0;text-align:left;margin-left:-.8pt;margin-top:35pt;width:453.55pt;height:680.3pt;z-index:251654144;mso-width-relative:page;mso-height-relative:page">
            <v:imagedata r:id="rId26" o:title=""/>
          </v:shape>
        </w:pict>
      </w:r>
      <w:r w:rsidR="00776E79" w:rsidRPr="00E5758F">
        <w:rPr>
          <w:rFonts w:hint="eastAsia"/>
          <w:b/>
        </w:rPr>
        <w:t>房地产估价机构营业执照复印件</w:t>
      </w:r>
      <w:bookmarkEnd w:id="59"/>
    </w:p>
    <w:p w14:paraId="61EF153D" w14:textId="77777777" w:rsidR="001C2F22" w:rsidRPr="00E5758F" w:rsidRDefault="001C2F22">
      <w:pPr>
        <w:widowControl/>
        <w:spacing w:line="240" w:lineRule="auto"/>
        <w:jc w:val="center"/>
        <w:rPr>
          <w:rFonts w:asciiTheme="minorEastAsia" w:eastAsiaTheme="minorEastAsia" w:hAnsiTheme="minorEastAsia" w:cs="宋体"/>
          <w:b/>
          <w:szCs w:val="21"/>
        </w:rPr>
        <w:sectPr w:rsidR="001C2F22" w:rsidRPr="00E5758F" w:rsidSect="00952BE1">
          <w:pgSz w:w="11907" w:h="16840"/>
          <w:pgMar w:top="1134" w:right="1134" w:bottom="1134" w:left="1134" w:header="720" w:footer="720" w:gutter="567"/>
          <w:pgNumType w:start="21"/>
          <w:cols w:space="720"/>
          <w:docGrid w:type="lines" w:linePitch="292"/>
        </w:sectPr>
      </w:pPr>
    </w:p>
    <w:p w14:paraId="2C0EB122" w14:textId="77777777" w:rsidR="001C2F22" w:rsidRPr="00E5758F" w:rsidRDefault="002D166F">
      <w:pPr>
        <w:widowControl/>
        <w:jc w:val="center"/>
        <w:rPr>
          <w:rFonts w:asciiTheme="minorEastAsia" w:eastAsiaTheme="minorEastAsia" w:hAnsiTheme="minorEastAsia" w:cs="宋体"/>
          <w:b/>
          <w:szCs w:val="21"/>
        </w:rPr>
      </w:pPr>
      <w:r>
        <w:rPr>
          <w:rFonts w:asciiTheme="minorEastAsia" w:eastAsiaTheme="minorEastAsia" w:hAnsiTheme="minorEastAsia" w:cs="宋体"/>
          <w:b/>
          <w:szCs w:val="21"/>
        </w:rPr>
        <w:lastRenderedPageBreak/>
        <w:pict w14:anchorId="50976FCD">
          <v:shape id="_x0000_s2054" type="#_x0000_t202" style="position:absolute;left:0;text-align:left;margin-left:.35pt;margin-top:32.25pt;width:453.55pt;height:680.3pt;z-index:251655168;mso-width-relative:page;mso-height-relative:page">
            <v:imagedata r:id="rId27" o:title=""/>
          </v:shape>
        </w:pict>
      </w:r>
      <w:r w:rsidR="00776E79" w:rsidRPr="00E5758F">
        <w:rPr>
          <w:rFonts w:hint="eastAsia"/>
          <w:b/>
        </w:rPr>
        <w:t>房地产估价机构资质证书复印件</w:t>
      </w:r>
    </w:p>
    <w:p w14:paraId="4AAE3560" w14:textId="77777777" w:rsidR="001C2F22" w:rsidRPr="00E5758F" w:rsidRDefault="001C2F22">
      <w:pPr>
        <w:widowControl/>
        <w:spacing w:line="240" w:lineRule="auto"/>
        <w:jc w:val="center"/>
        <w:rPr>
          <w:rFonts w:asciiTheme="minorEastAsia" w:eastAsiaTheme="minorEastAsia" w:hAnsiTheme="minorEastAsia" w:cs="宋体"/>
          <w:b/>
          <w:szCs w:val="21"/>
        </w:rPr>
        <w:sectPr w:rsidR="001C2F22" w:rsidRPr="00E5758F" w:rsidSect="00952BE1">
          <w:pgSz w:w="11907" w:h="16840"/>
          <w:pgMar w:top="1134" w:right="1134" w:bottom="1134" w:left="1134" w:header="720" w:footer="720" w:gutter="567"/>
          <w:pgNumType w:start="22"/>
          <w:cols w:space="720"/>
          <w:docGrid w:type="lines" w:linePitch="292"/>
        </w:sectPr>
      </w:pPr>
    </w:p>
    <w:p w14:paraId="18427D6B" w14:textId="77777777" w:rsidR="00892F53" w:rsidRPr="00E5758F" w:rsidRDefault="00892F53" w:rsidP="00892F53">
      <w:pPr>
        <w:pStyle w:val="ab"/>
        <w:jc w:val="center"/>
        <w:rPr>
          <w:b/>
        </w:rPr>
      </w:pPr>
      <w:bookmarkStart w:id="60" w:name="_Toc482885561"/>
      <w:r w:rsidRPr="00E5758F">
        <w:rPr>
          <w:rFonts w:ascii="宋体" w:hAnsi="宋体" w:cs="宋体"/>
          <w:bCs/>
          <w:noProof/>
          <w:sz w:val="28"/>
          <w:szCs w:val="28"/>
        </w:rPr>
        <w:lastRenderedPageBreak/>
        <w:drawing>
          <wp:anchor distT="0" distB="0" distL="114300" distR="114300" simplePos="0" relativeHeight="251652096" behindDoc="0" locked="0" layoutInCell="1" allowOverlap="1" wp14:anchorId="5CA8ED07" wp14:editId="3569793E">
            <wp:simplePos x="0" y="0"/>
            <wp:positionH relativeFrom="column">
              <wp:posOffset>951865</wp:posOffset>
            </wp:positionH>
            <wp:positionV relativeFrom="paragraph">
              <wp:posOffset>4068445</wp:posOffset>
            </wp:positionV>
            <wp:extent cx="3900170" cy="5297805"/>
            <wp:effectExtent l="704850" t="0" r="671830"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3900170" cy="5297805"/>
                    </a:xfrm>
                    <a:prstGeom prst="rect">
                      <a:avLst/>
                    </a:prstGeom>
                  </pic:spPr>
                </pic:pic>
              </a:graphicData>
            </a:graphic>
          </wp:anchor>
        </w:drawing>
      </w:r>
      <w:r w:rsidRPr="00E5758F">
        <w:rPr>
          <w:rFonts w:hint="eastAsia"/>
          <w:b/>
        </w:rPr>
        <w:t>注册房地产估价师注册证书复印件</w:t>
      </w:r>
      <w:bookmarkEnd w:id="60"/>
    </w:p>
    <w:p w14:paraId="49D227AB" w14:textId="77777777" w:rsidR="001C2F22" w:rsidRPr="00E5758F" w:rsidRDefault="00892F53" w:rsidP="00892F53">
      <w:pPr>
        <w:wordWrap w:val="0"/>
        <w:spacing w:line="560" w:lineRule="exact"/>
        <w:jc w:val="left"/>
        <w:rPr>
          <w:rFonts w:ascii="宋体" w:hAnsi="宋体" w:cs="宋体"/>
          <w:bCs/>
          <w:sz w:val="28"/>
          <w:szCs w:val="28"/>
        </w:rPr>
      </w:pPr>
      <w:r w:rsidRPr="00E5758F">
        <w:rPr>
          <w:rFonts w:ascii="宋体" w:hAnsi="宋体" w:cs="宋体"/>
          <w:bCs/>
          <w:noProof/>
          <w:sz w:val="28"/>
          <w:szCs w:val="28"/>
        </w:rPr>
        <w:drawing>
          <wp:anchor distT="0" distB="0" distL="114300" distR="114300" simplePos="0" relativeHeight="251653120" behindDoc="0" locked="0" layoutInCell="1" allowOverlap="1" wp14:anchorId="4CC1436D" wp14:editId="2A5D0E6D">
            <wp:simplePos x="0" y="0"/>
            <wp:positionH relativeFrom="column">
              <wp:posOffset>268605</wp:posOffset>
            </wp:positionH>
            <wp:positionV relativeFrom="paragraph">
              <wp:posOffset>513715</wp:posOffset>
            </wp:positionV>
            <wp:extent cx="5229860" cy="3665855"/>
            <wp:effectExtent l="0" t="0" r="0" b="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9">
                      <a:extLst>
                        <a:ext uri="{28A0092B-C50C-407E-A947-70E740481C1C}">
                          <a14:useLocalDpi xmlns:a14="http://schemas.microsoft.com/office/drawing/2010/main" val="0"/>
                        </a:ext>
                      </a:extLst>
                    </a:blip>
                    <a:stretch>
                      <a:fillRect/>
                    </a:stretch>
                  </pic:blipFill>
                  <pic:spPr>
                    <a:xfrm>
                      <a:off x="0" y="0"/>
                      <a:ext cx="5229860" cy="3665855"/>
                    </a:xfrm>
                    <a:prstGeom prst="rect">
                      <a:avLst/>
                    </a:prstGeom>
                  </pic:spPr>
                </pic:pic>
              </a:graphicData>
            </a:graphic>
          </wp:anchor>
        </w:drawing>
      </w:r>
    </w:p>
    <w:sectPr w:rsidR="001C2F22" w:rsidRPr="00E5758F" w:rsidSect="009C61FB">
      <w:headerReference w:type="default" r:id="rId30"/>
      <w:footerReference w:type="default" r:id="rId31"/>
      <w:pgSz w:w="11906" w:h="16838"/>
      <w:pgMar w:top="1134" w:right="1134" w:bottom="1134" w:left="1134" w:header="851" w:footer="850" w:gutter="567"/>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1F29B" w14:textId="77777777" w:rsidR="002D166F" w:rsidRDefault="002D166F">
      <w:pPr>
        <w:spacing w:line="240" w:lineRule="auto"/>
      </w:pPr>
      <w:r>
        <w:separator/>
      </w:r>
    </w:p>
  </w:endnote>
  <w:endnote w:type="continuationSeparator" w:id="0">
    <w:p w14:paraId="0028F0E9" w14:textId="77777777" w:rsidR="002D166F" w:rsidRDefault="002D16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36673" w14:textId="77777777" w:rsidR="00DA752C" w:rsidRDefault="002D166F">
    <w:pPr>
      <w:pStyle w:val="af"/>
      <w:spacing w:line="300" w:lineRule="exact"/>
    </w:pPr>
    <w:r>
      <w:pict w14:anchorId="76712526">
        <v:shapetype id="_x0000_t202" coordsize="21600,21600" o:spt="202" path="m,l,21600r21600,l21600,xe">
          <v:stroke joinstyle="miter"/>
          <v:path gradientshapeok="t" o:connecttype="rect"/>
        </v:shapetype>
        <v:shape id="_x0000_s3073" type="#_x0000_t202" style="position:absolute;margin-left:1274.95pt;margin-top:0;width:16.65pt;height:19.35pt;z-index:251660288;mso-position-horizontal:right;mso-position-horizontal-relative:margin;mso-width-relative:page;mso-height-relative:page" filled="f" stroked="f">
          <v:textbox style="mso-next-textbox:#_x0000_s3073" inset="0,0,0,0">
            <w:txbxContent>
              <w:p w14:paraId="5C68D362" w14:textId="77777777" w:rsidR="00DA752C" w:rsidRDefault="00DA752C">
                <w:pPr>
                  <w:pStyle w:val="af"/>
                </w:pPr>
                <w:r>
                  <w:fldChar w:fldCharType="begin"/>
                </w:r>
                <w:r>
                  <w:instrText xml:space="preserve"> PAGE  \* MERGEFORMAT </w:instrText>
                </w:r>
                <w:r>
                  <w:fldChar w:fldCharType="separate"/>
                </w:r>
                <w:r w:rsidR="00D079E4">
                  <w:rPr>
                    <w:noProof/>
                  </w:rPr>
                  <w:t>1</w:t>
                </w:r>
                <w:r>
                  <w:rPr>
                    <w:noProof/>
                  </w:rPr>
                  <w:fldChar w:fldCharType="end"/>
                </w:r>
              </w:p>
            </w:txbxContent>
          </v:textbox>
          <w10:wrap anchorx="margin"/>
        </v:shape>
      </w:pict>
    </w:r>
    <w:r w:rsidR="00DA752C">
      <w:rPr>
        <w:rFonts w:ascii="宋体" w:hAnsi="宋体" w:cs="宋体" w:hint="eastAsia"/>
        <w:bCs/>
      </w:rPr>
      <w:t>地址：安徽省合肥市庐阳区濉溪路278号财富广场C座2301室，电话：0551-62873102</w:t>
    </w:r>
    <w:r>
      <w:rPr>
        <w:rFonts w:asciiTheme="minorEastAsia" w:eastAsiaTheme="minorEastAsia" w:hAnsiTheme="minorEastAsia"/>
      </w:rPr>
      <w:pict w14:anchorId="6DAB1FC8">
        <v:line id="直接连接符 2" o:spid="_x0000_s3075" style="position:absolute;z-index:251658240;mso-position-horizontal-relative:text;mso-position-vertical-relative:text;mso-width-relative:page;mso-height-relative:page" from="-1.05pt,2.55pt" to="454.2pt,3.3pt"/>
      </w:pict>
    </w:r>
    <w:r w:rsidR="00DA752C">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84D78" w14:textId="77777777" w:rsidR="00DA752C" w:rsidRDefault="002D166F">
    <w:pPr>
      <w:pStyle w:val="af"/>
      <w:jc w:val="center"/>
    </w:pPr>
    <w:r>
      <w:pict w14:anchorId="58EF3AF5">
        <v:shapetype id="_x0000_t202" coordsize="21600,21600" o:spt="202" path="m,l,21600r21600,l21600,xe">
          <v:stroke joinstyle="miter"/>
          <v:path gradientshapeok="t" o:connecttype="rect"/>
        </v:shapetype>
        <v:shape id="_x0000_s3078" type="#_x0000_t202" style="position:absolute;left:0;text-align:left;margin-left:1414.4pt;margin-top:0;width:2in;height:2in;z-index:251661312;mso-wrap-style:none;mso-position-horizontal:right;mso-position-horizontal-relative:margin;mso-width-relative:page;mso-height-relative:page" filled="f" stroked="f">
          <v:textbox style="mso-next-textbox:#_x0000_s3078;mso-fit-shape-to-text:t" inset="0,0,0,0">
            <w:txbxContent>
              <w:p w14:paraId="6CAB2CA3" w14:textId="77777777" w:rsidR="00DA752C" w:rsidRDefault="00DA752C">
                <w:pPr>
                  <w:pStyle w:val="af"/>
                </w:pPr>
                <w:r>
                  <w:fldChar w:fldCharType="begin"/>
                </w:r>
                <w:r>
                  <w:instrText xml:space="preserve"> PAGE  \* MERGEFORMAT </w:instrText>
                </w:r>
                <w:r>
                  <w:fldChar w:fldCharType="separate"/>
                </w:r>
                <w:r>
                  <w:rPr>
                    <w:noProof/>
                  </w:rPr>
                  <w:t>1</w:t>
                </w:r>
                <w:r>
                  <w:rPr>
                    <w:noProof/>
                  </w:rPr>
                  <w:fldChar w:fldCharType="end"/>
                </w:r>
              </w:p>
            </w:txbxContent>
          </v:textbox>
          <w10:wrap anchorx="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D198" w14:textId="77777777" w:rsidR="00DA752C" w:rsidRDefault="002D166F">
    <w:pPr>
      <w:pStyle w:val="af"/>
      <w:rPr>
        <w:rFonts w:ascii="宋体" w:hAnsi="宋体"/>
      </w:rPr>
    </w:pPr>
    <w:r>
      <w:pict w14:anchorId="66A3EE81">
        <v:shapetype id="_x0000_t202" coordsize="21600,21600" o:spt="202" path="m,l,21600r21600,l21600,xe">
          <v:stroke joinstyle="miter"/>
          <v:path gradientshapeok="t" o:connecttype="rect"/>
        </v:shapetype>
        <v:shape id="_x0000_s3083" type="#_x0000_t202" style="position:absolute;margin-left:38in;margin-top:0;width:2in;height:2in;z-index:251665408;mso-wrap-style:none;mso-position-horizontal:right;mso-position-horizontal-relative:margin;mso-width-relative:page;mso-height-relative:page" filled="f" stroked="f">
          <v:textbox style="mso-fit-shape-to-text:t" inset="0,0,0,0">
            <w:txbxContent>
              <w:p w14:paraId="0BDEDE62" w14:textId="15E57403" w:rsidR="00DA752C" w:rsidRDefault="00DA752C">
                <w:pPr>
                  <w:pStyle w:val="af"/>
                </w:pPr>
                <w:r>
                  <w:rPr>
                    <w:rFonts w:hint="eastAsia"/>
                  </w:rPr>
                  <w:t>-</w:t>
                </w:r>
                <w:r w:rsidR="00952BE1">
                  <w:t>23</w:t>
                </w:r>
              </w:p>
            </w:txbxContent>
          </v:textbox>
          <w10:wrap anchorx="margin"/>
        </v:shape>
      </w:pict>
    </w:r>
    <w:r w:rsidR="00DA752C">
      <w:rPr>
        <w:rFonts w:ascii="宋体" w:hAnsi="宋体" w:cs="宋体" w:hint="eastAsia"/>
        <w:bCs/>
      </w:rPr>
      <w:t>地址：安徽省合肥市庐阳区濉溪路278号财富广场C座2301室，电话：0551-62873102</w:t>
    </w:r>
    <w:r>
      <w:rPr>
        <w:rFonts w:ascii="宋体" w:hAnsi="宋体"/>
      </w:rPr>
      <w:pict w14:anchorId="3A01A8D3">
        <v:line id="_x0000_s3082" style="position:absolute;z-index:251664384;mso-position-horizontal-relative:text;mso-position-vertical-relative:text;mso-width-relative:page;mso-height-relative:page" from="0,-.05pt" to="455.25pt,.7p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B27E9" w14:textId="77777777" w:rsidR="002D166F" w:rsidRDefault="002D166F">
      <w:pPr>
        <w:spacing w:line="240" w:lineRule="auto"/>
      </w:pPr>
      <w:r>
        <w:separator/>
      </w:r>
    </w:p>
  </w:footnote>
  <w:footnote w:type="continuationSeparator" w:id="0">
    <w:p w14:paraId="17151DBB" w14:textId="77777777" w:rsidR="002D166F" w:rsidRDefault="002D16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F83D" w14:textId="77777777" w:rsidR="00DA752C" w:rsidRDefault="00DA752C">
    <w:pPr>
      <w:pStyle w:val="af1"/>
      <w:jc w:val="both"/>
    </w:pPr>
    <w:r>
      <w:rPr>
        <w:rFonts w:hint="eastAsia"/>
        <w:noProof/>
      </w:rPr>
      <w:drawing>
        <wp:inline distT="0" distB="0" distL="0" distR="0" wp14:anchorId="76FF605A" wp14:editId="3E20412D">
          <wp:extent cx="222250" cy="150495"/>
          <wp:effectExtent l="19050" t="0" r="6350" b="0"/>
          <wp:docPr id="25"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A0DC2" w14:textId="77777777" w:rsidR="00DA752C" w:rsidRDefault="00DA752C">
    <w:pPr>
      <w:pStyle w:val="af1"/>
      <w:jc w:val="both"/>
    </w:pPr>
    <w:r>
      <w:rPr>
        <w:rFonts w:hint="eastAsia"/>
        <w:noProof/>
      </w:rPr>
      <w:drawing>
        <wp:inline distT="0" distB="0" distL="0" distR="0" wp14:anchorId="6CB5BA38" wp14:editId="12B5E1CB">
          <wp:extent cx="222250" cy="150495"/>
          <wp:effectExtent l="19050" t="0" r="6350" b="0"/>
          <wp:docPr id="30" name="图片 12" descr="财苑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财苑标志"/>
                  <pic:cNvPicPr>
                    <a:picLocks noChangeAspect="1" noChangeArrowheads="1"/>
                  </pic:cNvPicPr>
                </pic:nvPicPr>
                <pic:blipFill>
                  <a:blip r:embed="rId1"/>
                  <a:stretch>
                    <a:fillRect/>
                  </a:stretch>
                </pic:blipFill>
                <pic:spPr>
                  <a:xfrm>
                    <a:off x="0" y="0"/>
                    <a:ext cx="222250" cy="150495"/>
                  </a:xfrm>
                  <a:prstGeom prst="rect">
                    <a:avLst/>
                  </a:prstGeom>
                  <a:noFill/>
                  <a:ln w="9525">
                    <a:noFill/>
                    <a:miter lim="800000"/>
                    <a:headEnd/>
                    <a:tailEnd/>
                  </a:ln>
                </pic:spPr>
              </pic:pic>
            </a:graphicData>
          </a:graphic>
        </wp:inline>
      </w:drawing>
    </w:r>
    <w:r>
      <w:rPr>
        <w:rFonts w:ascii="华文行楷" w:eastAsia="华文行楷" w:hAnsi="Arial Narrow" w:hint="eastAsia"/>
        <w:bCs/>
      </w:rPr>
      <w:t>安徽财苑房地产土地评估咨询有限公司</w:t>
    </w:r>
    <w:r>
      <w:ptab w:relativeTo="margin" w:alignment="center" w:leader="none"/>
    </w:r>
    <w:r>
      <w:ptab w:relativeTo="margin" w:alignment="right" w:leader="none"/>
    </w:r>
    <w:r>
      <w:rPr>
        <w:rFonts w:ascii="华文行楷" w:eastAsia="华文行楷" w:hAnsi="Arial Narrow" w:hint="eastAsia"/>
        <w:bCs/>
      </w:rPr>
      <w:t>房地产估价报告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B12F3"/>
    <w:multiLevelType w:val="multilevel"/>
    <w:tmpl w:val="159B12F3"/>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268343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308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1C2F22"/>
    <w:rsid w:val="00033D3F"/>
    <w:rsid w:val="00073E2F"/>
    <w:rsid w:val="000E30FF"/>
    <w:rsid w:val="00152A34"/>
    <w:rsid w:val="001543CC"/>
    <w:rsid w:val="0015675C"/>
    <w:rsid w:val="00187C9B"/>
    <w:rsid w:val="00191742"/>
    <w:rsid w:val="001C2F22"/>
    <w:rsid w:val="001C6CC4"/>
    <w:rsid w:val="00261689"/>
    <w:rsid w:val="0029192C"/>
    <w:rsid w:val="002C220D"/>
    <w:rsid w:val="002D166F"/>
    <w:rsid w:val="002D4252"/>
    <w:rsid w:val="002D5244"/>
    <w:rsid w:val="00377E34"/>
    <w:rsid w:val="003C51B6"/>
    <w:rsid w:val="00413979"/>
    <w:rsid w:val="004427DB"/>
    <w:rsid w:val="004454D9"/>
    <w:rsid w:val="00467708"/>
    <w:rsid w:val="00477AA7"/>
    <w:rsid w:val="00482927"/>
    <w:rsid w:val="00490C62"/>
    <w:rsid w:val="004E2D6D"/>
    <w:rsid w:val="005153A7"/>
    <w:rsid w:val="00534010"/>
    <w:rsid w:val="00550411"/>
    <w:rsid w:val="00553FB6"/>
    <w:rsid w:val="005835A8"/>
    <w:rsid w:val="005D0649"/>
    <w:rsid w:val="00636E60"/>
    <w:rsid w:val="00643459"/>
    <w:rsid w:val="006D414F"/>
    <w:rsid w:val="006D75E9"/>
    <w:rsid w:val="007308B0"/>
    <w:rsid w:val="00776E79"/>
    <w:rsid w:val="00795731"/>
    <w:rsid w:val="00795927"/>
    <w:rsid w:val="00796FFB"/>
    <w:rsid w:val="008429E5"/>
    <w:rsid w:val="00850A19"/>
    <w:rsid w:val="00892F53"/>
    <w:rsid w:val="00904E6E"/>
    <w:rsid w:val="00920BFA"/>
    <w:rsid w:val="00934F3F"/>
    <w:rsid w:val="00952BE1"/>
    <w:rsid w:val="009C61FB"/>
    <w:rsid w:val="00A01ED8"/>
    <w:rsid w:val="00A400FA"/>
    <w:rsid w:val="00A87B87"/>
    <w:rsid w:val="00B23D3A"/>
    <w:rsid w:val="00B70ADC"/>
    <w:rsid w:val="00BA7374"/>
    <w:rsid w:val="00C01486"/>
    <w:rsid w:val="00D079E4"/>
    <w:rsid w:val="00DA752C"/>
    <w:rsid w:val="00E31E6D"/>
    <w:rsid w:val="00E44ABF"/>
    <w:rsid w:val="00E5758F"/>
    <w:rsid w:val="00E62BE9"/>
    <w:rsid w:val="00EA3C2E"/>
    <w:rsid w:val="00EC1835"/>
    <w:rsid w:val="00F00423"/>
    <w:rsid w:val="00F121A8"/>
    <w:rsid w:val="00F546D1"/>
    <w:rsid w:val="00F54F5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4"/>
    <o:shapelayout v:ext="edit">
      <o:idmap v:ext="edit" data="2"/>
      <o:rules v:ext="edit">
        <o:r id="V:Rule1" type="callout" idref="#_x0000_s2076"/>
      </o:rules>
    </o:shapelayout>
  </w:shapeDefaults>
  <w:decimalSymbol w:val="."/>
  <w:listSeparator w:val=","/>
  <w14:docId w14:val="2072D915"/>
  <w15:docId w15:val="{826A2158-DB91-4EC7-9F07-5E6F8752B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0ADC"/>
    <w:pPr>
      <w:widowControl w:val="0"/>
      <w:adjustRightInd w:val="0"/>
      <w:spacing w:line="312" w:lineRule="atLeast"/>
      <w:jc w:val="both"/>
      <w:textAlignment w:val="baseline"/>
    </w:pPr>
    <w:rPr>
      <w:sz w:val="21"/>
    </w:rPr>
  </w:style>
  <w:style w:type="paragraph" w:styleId="1">
    <w:name w:val="heading 1"/>
    <w:basedOn w:val="a"/>
    <w:next w:val="a"/>
    <w:link w:val="10"/>
    <w:qFormat/>
    <w:rsid w:val="00B70ADC"/>
    <w:pPr>
      <w:keepNext/>
      <w:keepLines/>
      <w:topLinePunct/>
      <w:adjustRightInd/>
      <w:spacing w:beforeLines="100" w:line="240" w:lineRule="auto"/>
      <w:jc w:val="center"/>
      <w:textAlignment w:val="auto"/>
      <w:outlineLvl w:val="0"/>
    </w:pPr>
    <w:rPr>
      <w:rFonts w:asciiTheme="minorEastAsia" w:eastAsiaTheme="minorEastAsia" w:hAnsiTheme="minorEastAsia" w:cs="Arial"/>
      <w:b/>
      <w:bCs/>
      <w:kern w:val="2"/>
      <w:sz w:val="32"/>
      <w:szCs w:val="32"/>
    </w:rPr>
  </w:style>
  <w:style w:type="paragraph" w:styleId="2">
    <w:name w:val="heading 2"/>
    <w:basedOn w:val="a"/>
    <w:next w:val="a"/>
    <w:link w:val="20"/>
    <w:uiPriority w:val="9"/>
    <w:unhideWhenUsed/>
    <w:qFormat/>
    <w:rsid w:val="00B70ADC"/>
    <w:pPr>
      <w:keepNext/>
      <w:keepLines/>
      <w:spacing w:beforeLines="50" w:line="560" w:lineRule="exact"/>
      <w:outlineLvl w:val="1"/>
    </w:pPr>
    <w:rPr>
      <w:rFonts w:asciiTheme="minorEastAsia" w:eastAsiaTheme="minorEastAsia" w:hAnsiTheme="minorEastAsia" w:cstheme="majorBidi"/>
      <w:b/>
      <w:bCs/>
      <w:color w:val="000000" w:themeColor="text1"/>
      <w:sz w:val="28"/>
      <w:szCs w:val="28"/>
    </w:rPr>
  </w:style>
  <w:style w:type="paragraph" w:styleId="3">
    <w:name w:val="heading 3"/>
    <w:basedOn w:val="a"/>
    <w:next w:val="a"/>
    <w:link w:val="30"/>
    <w:uiPriority w:val="9"/>
    <w:semiHidden/>
    <w:unhideWhenUsed/>
    <w:qFormat/>
    <w:rsid w:val="00B70ADC"/>
    <w:pPr>
      <w:keepNext/>
      <w:keepLines/>
      <w:spacing w:before="260" w:after="260" w:line="416" w:lineRule="atLeast"/>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rsid w:val="00B70ADC"/>
    <w:pPr>
      <w:ind w:left="1260"/>
      <w:jc w:val="left"/>
    </w:pPr>
    <w:rPr>
      <w:rFonts w:asciiTheme="minorHAnsi" w:hAnsiTheme="minorHAnsi"/>
      <w:sz w:val="18"/>
      <w:szCs w:val="18"/>
    </w:rPr>
  </w:style>
  <w:style w:type="paragraph" w:styleId="a3">
    <w:name w:val="Document Map"/>
    <w:basedOn w:val="a"/>
    <w:link w:val="a4"/>
    <w:uiPriority w:val="99"/>
    <w:semiHidden/>
    <w:unhideWhenUsed/>
    <w:qFormat/>
    <w:rsid w:val="00B70ADC"/>
    <w:rPr>
      <w:rFonts w:ascii="宋体"/>
      <w:sz w:val="18"/>
      <w:szCs w:val="18"/>
    </w:rPr>
  </w:style>
  <w:style w:type="paragraph" w:styleId="a5">
    <w:name w:val="annotation text"/>
    <w:basedOn w:val="a"/>
    <w:link w:val="a6"/>
    <w:uiPriority w:val="99"/>
    <w:semiHidden/>
    <w:unhideWhenUsed/>
    <w:qFormat/>
    <w:rsid w:val="00B70ADC"/>
    <w:pPr>
      <w:jc w:val="left"/>
    </w:pPr>
  </w:style>
  <w:style w:type="paragraph" w:styleId="a7">
    <w:name w:val="Salutation"/>
    <w:basedOn w:val="a"/>
    <w:next w:val="a"/>
    <w:link w:val="a8"/>
    <w:qFormat/>
    <w:rsid w:val="00B70ADC"/>
    <w:pPr>
      <w:adjustRightInd/>
      <w:spacing w:line="240" w:lineRule="auto"/>
      <w:textAlignment w:val="auto"/>
    </w:pPr>
    <w:rPr>
      <w:kern w:val="2"/>
      <w:sz w:val="28"/>
    </w:rPr>
  </w:style>
  <w:style w:type="paragraph" w:styleId="a9">
    <w:name w:val="Closing"/>
    <w:basedOn w:val="a"/>
    <w:link w:val="aa"/>
    <w:qFormat/>
    <w:rsid w:val="00B70ADC"/>
    <w:pPr>
      <w:adjustRightInd/>
      <w:spacing w:line="240" w:lineRule="auto"/>
      <w:ind w:leftChars="2100" w:left="100"/>
      <w:textAlignment w:val="auto"/>
    </w:pPr>
    <w:rPr>
      <w:kern w:val="2"/>
      <w:sz w:val="28"/>
      <w:szCs w:val="24"/>
    </w:rPr>
  </w:style>
  <w:style w:type="paragraph" w:styleId="TOC5">
    <w:name w:val="toc 5"/>
    <w:basedOn w:val="a"/>
    <w:next w:val="a"/>
    <w:uiPriority w:val="39"/>
    <w:unhideWhenUsed/>
    <w:qFormat/>
    <w:rsid w:val="00B70ADC"/>
    <w:pPr>
      <w:ind w:left="840"/>
      <w:jc w:val="left"/>
    </w:pPr>
    <w:rPr>
      <w:rFonts w:asciiTheme="minorHAnsi" w:hAnsiTheme="minorHAnsi"/>
      <w:sz w:val="18"/>
      <w:szCs w:val="18"/>
    </w:rPr>
  </w:style>
  <w:style w:type="paragraph" w:styleId="TOC3">
    <w:name w:val="toc 3"/>
    <w:basedOn w:val="a"/>
    <w:next w:val="a"/>
    <w:uiPriority w:val="39"/>
    <w:unhideWhenUsed/>
    <w:qFormat/>
    <w:rsid w:val="00B70ADC"/>
    <w:pPr>
      <w:ind w:left="420"/>
      <w:jc w:val="left"/>
    </w:pPr>
    <w:rPr>
      <w:rFonts w:asciiTheme="minorHAnsi" w:hAnsiTheme="minorHAnsi"/>
      <w:i/>
      <w:iCs/>
      <w:sz w:val="20"/>
    </w:rPr>
  </w:style>
  <w:style w:type="paragraph" w:styleId="ab">
    <w:name w:val="Plain Text"/>
    <w:basedOn w:val="a"/>
    <w:link w:val="ac"/>
    <w:qFormat/>
    <w:rsid w:val="00B70ADC"/>
    <w:pPr>
      <w:autoSpaceDE w:val="0"/>
      <w:autoSpaceDN w:val="0"/>
      <w:textAlignment w:val="auto"/>
    </w:pPr>
    <w:rPr>
      <w:rFonts w:ascii="Courier New" w:hAnsi="Courier New"/>
      <w:kern w:val="2"/>
      <w:szCs w:val="22"/>
    </w:rPr>
  </w:style>
  <w:style w:type="paragraph" w:styleId="TOC8">
    <w:name w:val="toc 8"/>
    <w:basedOn w:val="a"/>
    <w:next w:val="a"/>
    <w:uiPriority w:val="39"/>
    <w:unhideWhenUsed/>
    <w:qFormat/>
    <w:rsid w:val="00B70ADC"/>
    <w:pPr>
      <w:ind w:left="1470"/>
      <w:jc w:val="left"/>
    </w:pPr>
    <w:rPr>
      <w:rFonts w:asciiTheme="minorHAnsi" w:hAnsiTheme="minorHAnsi"/>
      <w:sz w:val="18"/>
      <w:szCs w:val="18"/>
    </w:rPr>
  </w:style>
  <w:style w:type="paragraph" w:styleId="ad">
    <w:name w:val="Balloon Text"/>
    <w:basedOn w:val="a"/>
    <w:link w:val="ae"/>
    <w:uiPriority w:val="99"/>
    <w:semiHidden/>
    <w:unhideWhenUsed/>
    <w:qFormat/>
    <w:rsid w:val="00B70ADC"/>
    <w:pPr>
      <w:spacing w:line="240" w:lineRule="auto"/>
    </w:pPr>
    <w:rPr>
      <w:sz w:val="18"/>
      <w:szCs w:val="18"/>
    </w:rPr>
  </w:style>
  <w:style w:type="paragraph" w:styleId="af">
    <w:name w:val="footer"/>
    <w:basedOn w:val="a"/>
    <w:link w:val="af0"/>
    <w:uiPriority w:val="99"/>
    <w:unhideWhenUsed/>
    <w:qFormat/>
    <w:rsid w:val="00B70ADC"/>
    <w:pPr>
      <w:tabs>
        <w:tab w:val="center" w:pos="4153"/>
        <w:tab w:val="right" w:pos="8306"/>
      </w:tabs>
      <w:snapToGrid w:val="0"/>
      <w:jc w:val="left"/>
    </w:pPr>
    <w:rPr>
      <w:sz w:val="18"/>
      <w:szCs w:val="18"/>
    </w:rPr>
  </w:style>
  <w:style w:type="paragraph" w:styleId="af1">
    <w:name w:val="header"/>
    <w:basedOn w:val="a"/>
    <w:link w:val="af2"/>
    <w:unhideWhenUsed/>
    <w:qFormat/>
    <w:rsid w:val="00B70ADC"/>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rsid w:val="00B70ADC"/>
    <w:pPr>
      <w:spacing w:line="400" w:lineRule="exact"/>
      <w:jc w:val="left"/>
    </w:pPr>
    <w:rPr>
      <w:rFonts w:asciiTheme="minorHAnsi" w:hAnsiTheme="minorHAnsi"/>
      <w:b/>
      <w:bCs/>
      <w:caps/>
      <w:sz w:val="24"/>
    </w:rPr>
  </w:style>
  <w:style w:type="paragraph" w:styleId="TOC4">
    <w:name w:val="toc 4"/>
    <w:basedOn w:val="a"/>
    <w:next w:val="a"/>
    <w:uiPriority w:val="39"/>
    <w:unhideWhenUsed/>
    <w:qFormat/>
    <w:rsid w:val="00B70ADC"/>
    <w:pPr>
      <w:ind w:left="630"/>
      <w:jc w:val="left"/>
    </w:pPr>
    <w:rPr>
      <w:rFonts w:asciiTheme="minorHAnsi" w:hAnsiTheme="minorHAnsi"/>
      <w:sz w:val="18"/>
      <w:szCs w:val="18"/>
    </w:rPr>
  </w:style>
  <w:style w:type="paragraph" w:styleId="TOC6">
    <w:name w:val="toc 6"/>
    <w:basedOn w:val="a"/>
    <w:next w:val="a"/>
    <w:uiPriority w:val="39"/>
    <w:unhideWhenUsed/>
    <w:qFormat/>
    <w:rsid w:val="00B70ADC"/>
    <w:pPr>
      <w:ind w:left="1050"/>
      <w:jc w:val="left"/>
    </w:pPr>
    <w:rPr>
      <w:rFonts w:asciiTheme="minorHAnsi" w:hAnsiTheme="minorHAnsi"/>
      <w:sz w:val="18"/>
      <w:szCs w:val="18"/>
    </w:rPr>
  </w:style>
  <w:style w:type="paragraph" w:styleId="TOC2">
    <w:name w:val="toc 2"/>
    <w:basedOn w:val="a"/>
    <w:next w:val="a"/>
    <w:uiPriority w:val="39"/>
    <w:unhideWhenUsed/>
    <w:qFormat/>
    <w:rsid w:val="00B70ADC"/>
    <w:pPr>
      <w:spacing w:line="400" w:lineRule="exact"/>
      <w:ind w:left="210"/>
      <w:jc w:val="left"/>
    </w:pPr>
    <w:rPr>
      <w:rFonts w:asciiTheme="minorHAnsi" w:hAnsiTheme="minorHAnsi"/>
      <w:smallCaps/>
      <w:sz w:val="24"/>
    </w:rPr>
  </w:style>
  <w:style w:type="paragraph" w:styleId="TOC9">
    <w:name w:val="toc 9"/>
    <w:basedOn w:val="a"/>
    <w:next w:val="a"/>
    <w:uiPriority w:val="39"/>
    <w:unhideWhenUsed/>
    <w:qFormat/>
    <w:rsid w:val="00B70ADC"/>
    <w:pPr>
      <w:ind w:left="1680"/>
      <w:jc w:val="left"/>
    </w:pPr>
    <w:rPr>
      <w:rFonts w:asciiTheme="minorHAnsi" w:hAnsiTheme="minorHAnsi"/>
      <w:sz w:val="18"/>
      <w:szCs w:val="18"/>
    </w:rPr>
  </w:style>
  <w:style w:type="paragraph" w:styleId="af3">
    <w:name w:val="Normal (Web)"/>
    <w:basedOn w:val="a"/>
    <w:uiPriority w:val="99"/>
    <w:semiHidden/>
    <w:unhideWhenUsed/>
    <w:qFormat/>
    <w:rsid w:val="00B70ADC"/>
    <w:pPr>
      <w:widowControl/>
      <w:adjustRightInd/>
      <w:spacing w:before="100" w:beforeAutospacing="1" w:after="100" w:afterAutospacing="1" w:line="240" w:lineRule="auto"/>
      <w:jc w:val="left"/>
      <w:textAlignment w:val="auto"/>
    </w:pPr>
    <w:rPr>
      <w:rFonts w:ascii="宋体" w:hAnsi="宋体" w:cs="宋体"/>
      <w:sz w:val="24"/>
      <w:szCs w:val="24"/>
    </w:rPr>
  </w:style>
  <w:style w:type="paragraph" w:styleId="af4">
    <w:name w:val="annotation subject"/>
    <w:basedOn w:val="a5"/>
    <w:next w:val="a5"/>
    <w:link w:val="af5"/>
    <w:uiPriority w:val="99"/>
    <w:semiHidden/>
    <w:unhideWhenUsed/>
    <w:qFormat/>
    <w:rsid w:val="00B70ADC"/>
    <w:rPr>
      <w:b/>
      <w:bCs/>
    </w:rPr>
  </w:style>
  <w:style w:type="table" w:styleId="af6">
    <w:name w:val="Table Grid"/>
    <w:basedOn w:val="a1"/>
    <w:uiPriority w:val="59"/>
    <w:qFormat/>
    <w:rsid w:val="00B70AD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7">
    <w:name w:val="Strong"/>
    <w:basedOn w:val="a0"/>
    <w:uiPriority w:val="22"/>
    <w:qFormat/>
    <w:rsid w:val="00B70ADC"/>
    <w:rPr>
      <w:b/>
      <w:bCs/>
    </w:rPr>
  </w:style>
  <w:style w:type="character" w:styleId="af8">
    <w:name w:val="Hyperlink"/>
    <w:basedOn w:val="a0"/>
    <w:uiPriority w:val="99"/>
    <w:unhideWhenUsed/>
    <w:qFormat/>
    <w:rsid w:val="00B70ADC"/>
    <w:rPr>
      <w:color w:val="0000FF" w:themeColor="hyperlink"/>
      <w:u w:val="single"/>
    </w:rPr>
  </w:style>
  <w:style w:type="character" w:styleId="af9">
    <w:name w:val="annotation reference"/>
    <w:basedOn w:val="a0"/>
    <w:uiPriority w:val="99"/>
    <w:semiHidden/>
    <w:unhideWhenUsed/>
    <w:qFormat/>
    <w:rsid w:val="00B70ADC"/>
    <w:rPr>
      <w:sz w:val="21"/>
      <w:szCs w:val="21"/>
    </w:rPr>
  </w:style>
  <w:style w:type="character" w:customStyle="1" w:styleId="10">
    <w:name w:val="标题 1 字符"/>
    <w:basedOn w:val="a0"/>
    <w:link w:val="1"/>
    <w:qFormat/>
    <w:rsid w:val="00B70ADC"/>
    <w:rPr>
      <w:rFonts w:asciiTheme="minorEastAsia" w:hAnsiTheme="minorEastAsia" w:cs="Arial"/>
      <w:b/>
      <w:bCs/>
      <w:sz w:val="32"/>
      <w:szCs w:val="32"/>
    </w:rPr>
  </w:style>
  <w:style w:type="character" w:customStyle="1" w:styleId="20">
    <w:name w:val="标题 2 字符"/>
    <w:basedOn w:val="a0"/>
    <w:link w:val="2"/>
    <w:uiPriority w:val="9"/>
    <w:qFormat/>
    <w:rsid w:val="00B70ADC"/>
    <w:rPr>
      <w:rFonts w:asciiTheme="minorEastAsia" w:hAnsiTheme="minorEastAsia" w:cstheme="majorBidi"/>
      <w:b/>
      <w:bCs/>
      <w:color w:val="000000" w:themeColor="text1"/>
      <w:sz w:val="28"/>
      <w:szCs w:val="28"/>
    </w:rPr>
  </w:style>
  <w:style w:type="character" w:customStyle="1" w:styleId="af2">
    <w:name w:val="页眉 字符"/>
    <w:basedOn w:val="a0"/>
    <w:link w:val="af1"/>
    <w:qFormat/>
    <w:rsid w:val="00B70ADC"/>
    <w:rPr>
      <w:rFonts w:ascii="Times New Roman" w:eastAsia="宋体" w:hAnsi="Times New Roman" w:cs="Times New Roman"/>
      <w:kern w:val="0"/>
      <w:sz w:val="18"/>
      <w:szCs w:val="18"/>
    </w:rPr>
  </w:style>
  <w:style w:type="character" w:customStyle="1" w:styleId="af0">
    <w:name w:val="页脚 字符"/>
    <w:basedOn w:val="a0"/>
    <w:link w:val="af"/>
    <w:uiPriority w:val="99"/>
    <w:qFormat/>
    <w:rsid w:val="00B70ADC"/>
    <w:rPr>
      <w:rFonts w:ascii="Times New Roman" w:eastAsia="宋体" w:hAnsi="Times New Roman" w:cs="Times New Roman"/>
      <w:kern w:val="0"/>
      <w:sz w:val="18"/>
      <w:szCs w:val="18"/>
    </w:rPr>
  </w:style>
  <w:style w:type="paragraph" w:customStyle="1" w:styleId="11">
    <w:name w:val="列出段落1"/>
    <w:basedOn w:val="a"/>
    <w:uiPriority w:val="34"/>
    <w:qFormat/>
    <w:rsid w:val="00B70ADC"/>
    <w:pPr>
      <w:ind w:firstLineChars="200" w:firstLine="420"/>
    </w:pPr>
  </w:style>
  <w:style w:type="character" w:customStyle="1" w:styleId="content1">
    <w:name w:val="content1"/>
    <w:qFormat/>
    <w:rsid w:val="00B70ADC"/>
    <w:rPr>
      <w:color w:val="000000"/>
      <w:kern w:val="2"/>
      <w:sz w:val="21"/>
      <w:szCs w:val="21"/>
    </w:rPr>
  </w:style>
  <w:style w:type="paragraph" w:customStyle="1" w:styleId="110">
    <w:name w:val="列出段落11"/>
    <w:basedOn w:val="a"/>
    <w:uiPriority w:val="34"/>
    <w:qFormat/>
    <w:rsid w:val="00B70ADC"/>
    <w:pPr>
      <w:widowControl/>
      <w:adjustRightInd/>
      <w:spacing w:line="360" w:lineRule="auto"/>
      <w:ind w:firstLineChars="200" w:firstLine="420"/>
      <w:jc w:val="left"/>
      <w:textAlignment w:val="auto"/>
    </w:pPr>
    <w:rPr>
      <w:sz w:val="20"/>
    </w:rPr>
  </w:style>
  <w:style w:type="paragraph" w:customStyle="1" w:styleId="21">
    <w:name w:val="四级缩2"/>
    <w:basedOn w:val="a"/>
    <w:qFormat/>
    <w:rsid w:val="00B70ADC"/>
    <w:pPr>
      <w:autoSpaceDE w:val="0"/>
      <w:autoSpaceDN w:val="0"/>
      <w:spacing w:line="360" w:lineRule="auto"/>
      <w:ind w:firstLine="544"/>
      <w:textAlignment w:val="auto"/>
    </w:pPr>
    <w:rPr>
      <w:rFonts w:ascii="仿宋_GB2312" w:eastAsia="仿宋_GB2312"/>
      <w:color w:val="000000"/>
      <w:kern w:val="2"/>
      <w:sz w:val="28"/>
      <w:szCs w:val="24"/>
    </w:rPr>
  </w:style>
  <w:style w:type="paragraph" w:customStyle="1" w:styleId="reader-word-layer">
    <w:name w:val="reader-word-layer"/>
    <w:basedOn w:val="a"/>
    <w:qFormat/>
    <w:rsid w:val="00B70ADC"/>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a">
    <w:name w:val="结束语 字符"/>
    <w:basedOn w:val="a0"/>
    <w:link w:val="a9"/>
    <w:qFormat/>
    <w:rsid w:val="00B70ADC"/>
    <w:rPr>
      <w:rFonts w:ascii="Times New Roman" w:eastAsia="宋体" w:hAnsi="Times New Roman" w:cs="Times New Roman"/>
      <w:sz w:val="28"/>
      <w:szCs w:val="24"/>
    </w:rPr>
  </w:style>
  <w:style w:type="character" w:customStyle="1" w:styleId="ac">
    <w:name w:val="纯文本 字符"/>
    <w:basedOn w:val="a0"/>
    <w:link w:val="ab"/>
    <w:qFormat/>
    <w:rsid w:val="00B70ADC"/>
    <w:rPr>
      <w:rFonts w:ascii="Courier New" w:eastAsia="宋体" w:hAnsi="Courier New" w:cs="Times New Roman"/>
    </w:rPr>
  </w:style>
  <w:style w:type="character" w:customStyle="1" w:styleId="a8">
    <w:name w:val="称呼 字符"/>
    <w:basedOn w:val="a0"/>
    <w:link w:val="a7"/>
    <w:qFormat/>
    <w:rsid w:val="00B70ADC"/>
    <w:rPr>
      <w:rFonts w:ascii="Times New Roman" w:eastAsia="宋体" w:hAnsi="Times New Roman" w:cs="Times New Roman"/>
      <w:sz w:val="28"/>
      <w:szCs w:val="20"/>
    </w:rPr>
  </w:style>
  <w:style w:type="character" w:customStyle="1" w:styleId="ae">
    <w:name w:val="批注框文本 字符"/>
    <w:basedOn w:val="a0"/>
    <w:link w:val="ad"/>
    <w:uiPriority w:val="99"/>
    <w:semiHidden/>
    <w:qFormat/>
    <w:rsid w:val="00B70ADC"/>
    <w:rPr>
      <w:rFonts w:ascii="Times New Roman" w:eastAsia="宋体" w:hAnsi="Times New Roman" w:cs="Times New Roman"/>
      <w:sz w:val="18"/>
      <w:szCs w:val="18"/>
    </w:rPr>
  </w:style>
  <w:style w:type="character" w:customStyle="1" w:styleId="a6">
    <w:name w:val="批注文字 字符"/>
    <w:basedOn w:val="a0"/>
    <w:link w:val="a5"/>
    <w:uiPriority w:val="99"/>
    <w:semiHidden/>
    <w:qFormat/>
    <w:rsid w:val="00B70ADC"/>
    <w:rPr>
      <w:rFonts w:ascii="Times New Roman" w:eastAsia="宋体" w:hAnsi="Times New Roman" w:cs="Times New Roman"/>
      <w:sz w:val="21"/>
    </w:rPr>
  </w:style>
  <w:style w:type="character" w:customStyle="1" w:styleId="a4">
    <w:name w:val="文档结构图 字符"/>
    <w:basedOn w:val="a0"/>
    <w:link w:val="a3"/>
    <w:uiPriority w:val="99"/>
    <w:semiHidden/>
    <w:qFormat/>
    <w:rsid w:val="00B70ADC"/>
    <w:rPr>
      <w:rFonts w:ascii="宋体" w:eastAsia="宋体" w:hAnsi="Times New Roman" w:cs="Times New Roman"/>
      <w:sz w:val="18"/>
      <w:szCs w:val="18"/>
    </w:rPr>
  </w:style>
  <w:style w:type="character" w:customStyle="1" w:styleId="zhengwen1">
    <w:name w:val="zhengwen1"/>
    <w:qFormat/>
    <w:rsid w:val="00B70ADC"/>
    <w:rPr>
      <w:rFonts w:ascii="宋体" w:eastAsia="宋体" w:hAnsi="宋体" w:hint="eastAsia"/>
      <w:color w:val="000000"/>
      <w:sz w:val="18"/>
      <w:szCs w:val="18"/>
    </w:rPr>
  </w:style>
  <w:style w:type="character" w:customStyle="1" w:styleId="30">
    <w:name w:val="标题 3 字符"/>
    <w:basedOn w:val="a0"/>
    <w:link w:val="3"/>
    <w:uiPriority w:val="9"/>
    <w:semiHidden/>
    <w:qFormat/>
    <w:rsid w:val="00B70ADC"/>
    <w:rPr>
      <w:rFonts w:ascii="Times New Roman" w:eastAsia="宋体" w:hAnsi="Times New Roman" w:cs="Times New Roman"/>
      <w:b/>
      <w:bCs/>
      <w:sz w:val="32"/>
      <w:szCs w:val="32"/>
    </w:rPr>
  </w:style>
  <w:style w:type="paragraph" w:customStyle="1" w:styleId="fcenter">
    <w:name w:val="f_center"/>
    <w:basedOn w:val="a"/>
    <w:qFormat/>
    <w:rsid w:val="00B70ADC"/>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af5">
    <w:name w:val="批注主题 字符"/>
    <w:basedOn w:val="a6"/>
    <w:link w:val="af4"/>
    <w:uiPriority w:val="99"/>
    <w:semiHidden/>
    <w:qFormat/>
    <w:rsid w:val="00B70ADC"/>
    <w:rPr>
      <w:rFonts w:ascii="Times New Roman" w:eastAsia="宋体" w:hAnsi="Times New Roman" w:cs="Times New Roman"/>
      <w:b/>
      <w:bCs/>
      <w:sz w:val="21"/>
    </w:rPr>
  </w:style>
  <w:style w:type="paragraph" w:styleId="afa">
    <w:name w:val="List Paragraph"/>
    <w:basedOn w:val="a"/>
    <w:uiPriority w:val="99"/>
    <w:qFormat/>
    <w:rsid w:val="00B70ADC"/>
    <w:pPr>
      <w:ind w:firstLineChars="200" w:firstLine="420"/>
    </w:pPr>
  </w:style>
  <w:style w:type="character" w:customStyle="1" w:styleId="font21">
    <w:name w:val="font21"/>
    <w:basedOn w:val="a0"/>
    <w:qFormat/>
    <w:rsid w:val="00B70ADC"/>
    <w:rPr>
      <w:rFonts w:ascii="宋体" w:eastAsia="宋体" w:hAnsi="宋体" w:cs="宋体" w:hint="eastAsia"/>
      <w:color w:val="000000"/>
      <w:sz w:val="18"/>
      <w:szCs w:val="18"/>
      <w:u w:val="none"/>
      <w:vertAlign w:val="superscript"/>
    </w:rPr>
  </w:style>
  <w:style w:type="character" w:customStyle="1" w:styleId="font31">
    <w:name w:val="font31"/>
    <w:basedOn w:val="a0"/>
    <w:qFormat/>
    <w:rsid w:val="00B70ADC"/>
    <w:rPr>
      <w:rFonts w:ascii="宋体" w:eastAsia="宋体" w:hAnsi="宋体" w:cs="宋体" w:hint="eastAsia"/>
      <w:color w:val="000000"/>
      <w:sz w:val="18"/>
      <w:szCs w:val="18"/>
      <w:u w:val="none"/>
    </w:rPr>
  </w:style>
  <w:style w:type="paragraph" w:styleId="afb">
    <w:name w:val="Revision"/>
    <w:hidden/>
    <w:uiPriority w:val="99"/>
    <w:semiHidden/>
    <w:rsid w:val="00413979"/>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4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Exts>
</s:customData>
</file>

<file path=customXml/itemProps1.xml><?xml version="1.0" encoding="utf-8"?>
<ds:datastoreItem xmlns:ds="http://schemas.openxmlformats.org/officeDocument/2006/customXml" ds:itemID="{D430BD89-3B3E-484D-BB76-005CB166A11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27</Pages>
  <Words>1797</Words>
  <Characters>10248</Characters>
  <Application>Microsoft Office Word</Application>
  <DocSecurity>0</DocSecurity>
  <Lines>85</Lines>
  <Paragraphs>24</Paragraphs>
  <ScaleCrop>false</ScaleCrop>
  <Company>Zhuozhengsoft</Company>
  <LinksUpToDate>false</LinksUpToDate>
  <CharactersWithSpaces>12021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somebody</dc:creator>
  <cp:lastModifiedBy>张娅</cp:lastModifiedBy>
  <cp:revision>1583</cp:revision>
  <dcterms:created xsi:type="dcterms:W3CDTF">2019-07-16T12:11:00Z</dcterms:created>
  <dcterms:modified xsi:type="dcterms:W3CDTF">2022-06-17T08:24:00Z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20CBB7922F4F49D9AD5CDD5FF669E1E6</vt:lpwstr>
  </property>
  <property fmtid="{D5CDD505-2E9C-101B-9397-08002B2CF9AE}" pid="3" name="KSOProductBuildVer">
    <vt:lpwstr>2052-11.1.0.11566</vt:lpwstr>
  </property>
</Properties>
</file>