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EB" w:rsidRPr="00D957EB" w:rsidRDefault="00D957EB" w:rsidP="00D957EB">
      <w:pPr>
        <w:widowControl/>
        <w:shd w:val="clear" w:color="auto" w:fill="FFFFFF"/>
        <w:spacing w:line="500" w:lineRule="atLeast"/>
        <w:jc w:val="center"/>
        <w:rPr>
          <w:rFonts w:ascii="fangsong" w:eastAsia="宋体" w:hAnsi="fangsong" w:cs="宋体"/>
          <w:color w:val="000000" w:themeColor="text1"/>
          <w:kern w:val="0"/>
          <w:sz w:val="32"/>
          <w:szCs w:val="32"/>
        </w:rPr>
      </w:pPr>
      <w:r w:rsidRPr="00D957EB">
        <w:rPr>
          <w:rFonts w:ascii="宋体" w:eastAsia="宋体" w:hAnsi="宋体" w:cs="宋体" w:hint="eastAsia"/>
          <w:color w:val="000000" w:themeColor="text1"/>
          <w:kern w:val="0"/>
          <w:sz w:val="36"/>
          <w:szCs w:val="36"/>
        </w:rPr>
        <w:t>浙江省龙泉市人民法院</w:t>
      </w:r>
    </w:p>
    <w:p w:rsidR="00D957EB" w:rsidRPr="00D957EB" w:rsidRDefault="00D957EB" w:rsidP="00D957EB">
      <w:pPr>
        <w:widowControl/>
        <w:shd w:val="clear" w:color="auto" w:fill="FFFFFF"/>
        <w:spacing w:line="500" w:lineRule="atLeast"/>
        <w:jc w:val="center"/>
        <w:rPr>
          <w:rFonts w:ascii="fangsong" w:eastAsia="宋体" w:hAnsi="fangsong" w:cs="宋体"/>
          <w:color w:val="000000" w:themeColor="text1"/>
          <w:kern w:val="0"/>
          <w:sz w:val="32"/>
          <w:szCs w:val="32"/>
        </w:rPr>
      </w:pPr>
      <w:r w:rsidRPr="00D957EB">
        <w:rPr>
          <w:rFonts w:ascii="宋体" w:eastAsia="宋体" w:hAnsi="宋体" w:cs="宋体" w:hint="eastAsia"/>
          <w:color w:val="000000" w:themeColor="text1"/>
          <w:kern w:val="0"/>
          <w:sz w:val="36"/>
          <w:szCs w:val="36"/>
        </w:rPr>
        <w:t>民事判决书</w:t>
      </w:r>
    </w:p>
    <w:p w:rsidR="00D957EB" w:rsidRPr="00D957EB" w:rsidRDefault="00D957EB" w:rsidP="00D957EB">
      <w:pPr>
        <w:widowControl/>
        <w:shd w:val="clear" w:color="auto" w:fill="FFFFFF"/>
        <w:spacing w:line="500" w:lineRule="atLeast"/>
        <w:jc w:val="right"/>
        <w:rPr>
          <w:rFonts w:ascii="fangsong" w:eastAsia="宋体" w:hAnsi="fangsong" w:cs="宋体"/>
          <w:color w:val="000000" w:themeColor="text1"/>
          <w:kern w:val="0"/>
          <w:sz w:val="32"/>
          <w:szCs w:val="32"/>
        </w:rPr>
      </w:pPr>
      <w:r w:rsidRPr="00D957EB">
        <w:rPr>
          <w:rFonts w:ascii="宋体" w:eastAsia="宋体" w:hAnsi="宋体" w:cs="宋体" w:hint="eastAsia"/>
          <w:color w:val="000000" w:themeColor="text1"/>
          <w:kern w:val="0"/>
          <w:sz w:val="32"/>
          <w:szCs w:val="32"/>
        </w:rPr>
        <w:t>（2022）浙1181民初65号</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原告：浙江龙泉农村商业银行股份有限公司，住所地浙江省龙泉市中山东路101号。</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法定代表人：陈义达，任董事长。</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委托诉讼代理人：柳林松，男，该公司员工。</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被告：陈孝敏，男，1973年7月28日出生，汉族，住浙江省青田县。</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原告浙江龙泉农村商业银行股份有限公司与被告陈孝敏金融借款合同纠纷一案，原告于2022年1月6日向法院提起诉讼，诉请：1．判令被告陈孝敏归还原告借款本金410000元，并支付利息（按合同约定的利率自2021年9月21日计算至全部款项还清之日止，包括罚息及复息）；2．判令原告对登记在被告陈孝敏名下坐落于龙泉市八都镇生态公寓B幢3单元605室［浙（2021）龙泉市不动产权第XXXX号］的不动产，以折价、拍卖或变卖所得的价款享有优先受偿权；3．判令上述被告承担本案诉讼费及其他一切实现本诉债权的相关费用。庭审中，原告明确第3项诉讼请求为：判令上述被告承担本案诉讼费。本院受理后，依法适用简易程序，于2022年1月24日公开开庭进行了审理并当庭宣判。原告浙江龙泉农村商业银行股份有限公司的委托诉讼代理人柳</w:t>
      </w:r>
      <w:r w:rsidRPr="00D957EB">
        <w:rPr>
          <w:rFonts w:ascii="仿宋" w:eastAsia="仿宋" w:hAnsi="仿宋" w:cs="宋体" w:hint="eastAsia"/>
          <w:color w:val="000000" w:themeColor="text1"/>
          <w:kern w:val="0"/>
          <w:sz w:val="32"/>
          <w:szCs w:val="32"/>
        </w:rPr>
        <w:lastRenderedPageBreak/>
        <w:t>林松到庭参加诉讼，被告陈孝敏经本院合法传唤无正当理由拒不到庭。</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一、借款合同情况</w:t>
      </w:r>
    </w:p>
    <w:tbl>
      <w:tblPr>
        <w:tblW w:w="15645" w:type="dxa"/>
        <w:shd w:val="clear" w:color="auto" w:fill="FFFFFF"/>
        <w:tblCellMar>
          <w:left w:w="0" w:type="dxa"/>
          <w:right w:w="0" w:type="dxa"/>
        </w:tblCellMar>
        <w:tblLook w:val="04A0"/>
      </w:tblPr>
      <w:tblGrid>
        <w:gridCol w:w="4504"/>
        <w:gridCol w:w="11141"/>
      </w:tblGrid>
      <w:tr w:rsidR="00D957EB" w:rsidRPr="00D957EB" w:rsidTr="00D957EB">
        <w:trPr>
          <w:trHeight w:val="52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借款合同名称</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个人借款合同</w:t>
            </w:r>
          </w:p>
        </w:tc>
      </w:tr>
      <w:tr w:rsidR="00D957EB" w:rsidRPr="00D957EB" w:rsidTr="00D957EB">
        <w:trPr>
          <w:trHeight w:val="478"/>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借款合同编号</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9351120210004544</w:t>
            </w:r>
          </w:p>
        </w:tc>
      </w:tr>
      <w:tr w:rsidR="00D957EB" w:rsidRPr="00D957EB" w:rsidTr="00D957EB">
        <w:trPr>
          <w:trHeight w:val="52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借款人姓名</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陈孝敏</w:t>
            </w:r>
          </w:p>
        </w:tc>
      </w:tr>
      <w:tr w:rsidR="00D957EB" w:rsidRPr="00D957EB" w:rsidTr="00D957EB">
        <w:trPr>
          <w:trHeight w:val="484"/>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借款额度</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41</w:t>
            </w:r>
            <w:r w:rsidRPr="00D957EB">
              <w:rPr>
                <w:rFonts w:ascii="fangsong" w:eastAsia="宋体" w:hAnsi="fangsong" w:cs="宋体"/>
                <w:color w:val="000000" w:themeColor="text1"/>
                <w:kern w:val="0"/>
                <w:sz w:val="32"/>
                <w:szCs w:val="32"/>
              </w:rPr>
              <w:t>万元</w:t>
            </w:r>
          </w:p>
        </w:tc>
      </w:tr>
      <w:tr w:rsidR="00D957EB" w:rsidRPr="00D957EB" w:rsidTr="00D957EB">
        <w:trPr>
          <w:trHeight w:val="468"/>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借款期限</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2021</w:t>
            </w:r>
            <w:r w:rsidRPr="00D957EB">
              <w:rPr>
                <w:rFonts w:ascii="fangsong" w:eastAsia="宋体" w:hAnsi="fangsong" w:cs="宋体"/>
                <w:color w:val="000000" w:themeColor="text1"/>
                <w:kern w:val="0"/>
                <w:sz w:val="32"/>
                <w:szCs w:val="32"/>
              </w:rPr>
              <w:t>年</w:t>
            </w:r>
            <w:r w:rsidRPr="00D957EB">
              <w:rPr>
                <w:rFonts w:ascii="fangsong" w:eastAsia="宋体" w:hAnsi="fangsong" w:cs="宋体"/>
                <w:color w:val="000000" w:themeColor="text1"/>
                <w:kern w:val="0"/>
                <w:sz w:val="32"/>
                <w:szCs w:val="32"/>
              </w:rPr>
              <w:t>4</w:t>
            </w:r>
            <w:r w:rsidRPr="00D957EB">
              <w:rPr>
                <w:rFonts w:ascii="fangsong" w:eastAsia="宋体" w:hAnsi="fangsong" w:cs="宋体"/>
                <w:color w:val="000000" w:themeColor="text1"/>
                <w:kern w:val="0"/>
                <w:sz w:val="32"/>
                <w:szCs w:val="32"/>
              </w:rPr>
              <w:t>月</w:t>
            </w:r>
            <w:r w:rsidRPr="00D957EB">
              <w:rPr>
                <w:rFonts w:ascii="fangsong" w:eastAsia="宋体" w:hAnsi="fangsong" w:cs="宋体"/>
                <w:color w:val="000000" w:themeColor="text1"/>
                <w:kern w:val="0"/>
                <w:sz w:val="32"/>
                <w:szCs w:val="32"/>
              </w:rPr>
              <w:t>27</w:t>
            </w:r>
            <w:r w:rsidRPr="00D957EB">
              <w:rPr>
                <w:rFonts w:ascii="fangsong" w:eastAsia="宋体" w:hAnsi="fangsong" w:cs="宋体"/>
                <w:color w:val="000000" w:themeColor="text1"/>
                <w:kern w:val="0"/>
                <w:sz w:val="32"/>
                <w:szCs w:val="32"/>
              </w:rPr>
              <w:t>日至</w:t>
            </w:r>
            <w:r w:rsidRPr="00D957EB">
              <w:rPr>
                <w:rFonts w:ascii="fangsong" w:eastAsia="宋体" w:hAnsi="fangsong" w:cs="宋体"/>
                <w:color w:val="000000" w:themeColor="text1"/>
                <w:kern w:val="0"/>
                <w:sz w:val="32"/>
                <w:szCs w:val="32"/>
              </w:rPr>
              <w:t>2022</w:t>
            </w:r>
            <w:r w:rsidRPr="00D957EB">
              <w:rPr>
                <w:rFonts w:ascii="fangsong" w:eastAsia="宋体" w:hAnsi="fangsong" w:cs="宋体"/>
                <w:color w:val="000000" w:themeColor="text1"/>
                <w:kern w:val="0"/>
                <w:sz w:val="32"/>
                <w:szCs w:val="32"/>
              </w:rPr>
              <w:t>年</w:t>
            </w:r>
            <w:r w:rsidRPr="00D957EB">
              <w:rPr>
                <w:rFonts w:ascii="fangsong" w:eastAsia="宋体" w:hAnsi="fangsong" w:cs="宋体"/>
                <w:color w:val="000000" w:themeColor="text1"/>
                <w:kern w:val="0"/>
                <w:sz w:val="32"/>
                <w:szCs w:val="32"/>
              </w:rPr>
              <w:t>4</w:t>
            </w:r>
            <w:r w:rsidRPr="00D957EB">
              <w:rPr>
                <w:rFonts w:ascii="fangsong" w:eastAsia="宋体" w:hAnsi="fangsong" w:cs="宋体"/>
                <w:color w:val="000000" w:themeColor="text1"/>
                <w:kern w:val="0"/>
                <w:sz w:val="32"/>
                <w:szCs w:val="32"/>
              </w:rPr>
              <w:t>月</w:t>
            </w:r>
            <w:r w:rsidRPr="00D957EB">
              <w:rPr>
                <w:rFonts w:ascii="fangsong" w:eastAsia="宋体" w:hAnsi="fangsong" w:cs="宋体"/>
                <w:color w:val="000000" w:themeColor="text1"/>
                <w:kern w:val="0"/>
                <w:sz w:val="32"/>
                <w:szCs w:val="32"/>
              </w:rPr>
              <w:t>10</w:t>
            </w:r>
            <w:r w:rsidRPr="00D957EB">
              <w:rPr>
                <w:rFonts w:ascii="fangsong" w:eastAsia="宋体" w:hAnsi="fangsong" w:cs="宋体"/>
                <w:color w:val="000000" w:themeColor="text1"/>
                <w:kern w:val="0"/>
                <w:sz w:val="32"/>
                <w:szCs w:val="32"/>
              </w:rPr>
              <w:t>日</w:t>
            </w:r>
          </w:p>
        </w:tc>
      </w:tr>
      <w:tr w:rsidR="00D957EB" w:rsidRPr="00D957EB" w:rsidTr="00D957EB">
        <w:trPr>
          <w:trHeight w:val="527"/>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借款用途</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经营餐馆</w:t>
            </w:r>
          </w:p>
        </w:tc>
      </w:tr>
      <w:tr w:rsidR="00D957EB" w:rsidRPr="00D957EB" w:rsidTr="00D957EB">
        <w:trPr>
          <w:trHeight w:val="482"/>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借款利率</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年利率</w:t>
            </w:r>
            <w:r w:rsidRPr="00D957EB">
              <w:rPr>
                <w:rFonts w:ascii="fangsong" w:eastAsia="宋体" w:hAnsi="fangsong" w:cs="宋体"/>
                <w:color w:val="000000" w:themeColor="text1"/>
                <w:kern w:val="0"/>
                <w:sz w:val="32"/>
                <w:szCs w:val="32"/>
              </w:rPr>
              <w:t>4.85%</w:t>
            </w:r>
          </w:p>
        </w:tc>
      </w:tr>
      <w:tr w:rsidR="00D957EB" w:rsidRPr="00D957EB" w:rsidTr="00D957EB">
        <w:trPr>
          <w:trHeight w:val="452"/>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还款方式</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利随本清，按月结息</w:t>
            </w:r>
          </w:p>
        </w:tc>
      </w:tr>
      <w:tr w:rsidR="00D957EB" w:rsidRPr="00D957EB" w:rsidTr="00D957EB">
        <w:trPr>
          <w:trHeight w:val="674"/>
        </w:trPr>
        <w:tc>
          <w:tcPr>
            <w:tcW w:w="2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违约条款</w:t>
            </w:r>
          </w:p>
        </w:tc>
        <w:tc>
          <w:tcPr>
            <w:tcW w:w="6333"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1.</w:t>
            </w:r>
            <w:r w:rsidRPr="00D957EB">
              <w:rPr>
                <w:rFonts w:ascii="fangsong" w:eastAsia="宋体" w:hAnsi="fangsong" w:cs="宋体"/>
                <w:color w:val="000000" w:themeColor="text1"/>
                <w:kern w:val="0"/>
                <w:sz w:val="32"/>
                <w:szCs w:val="32"/>
              </w:rPr>
              <w:t>借款人逾期不归还借款本金，从逾期之日起按借款合同所约定的利率加收</w:t>
            </w:r>
            <w:r w:rsidRPr="00D957EB">
              <w:rPr>
                <w:rFonts w:ascii="fangsong" w:eastAsia="宋体" w:hAnsi="fangsong" w:cs="宋体"/>
                <w:color w:val="000000" w:themeColor="text1"/>
                <w:kern w:val="0"/>
                <w:sz w:val="32"/>
                <w:szCs w:val="32"/>
              </w:rPr>
              <w:t>50%</w:t>
            </w:r>
            <w:r w:rsidRPr="00D957EB">
              <w:rPr>
                <w:rFonts w:ascii="fangsong" w:eastAsia="宋体" w:hAnsi="fangsong" w:cs="宋体"/>
                <w:color w:val="000000" w:themeColor="text1"/>
                <w:kern w:val="0"/>
                <w:sz w:val="32"/>
                <w:szCs w:val="32"/>
              </w:rPr>
              <w:t>的罚息利率计收罚息；</w:t>
            </w:r>
            <w:r w:rsidRPr="00D957EB">
              <w:rPr>
                <w:rFonts w:ascii="fangsong" w:eastAsia="宋体" w:hAnsi="fangsong" w:cs="宋体"/>
                <w:color w:val="000000" w:themeColor="text1"/>
                <w:kern w:val="0"/>
                <w:sz w:val="32"/>
                <w:szCs w:val="32"/>
              </w:rPr>
              <w:t xml:space="preserve"> 2.</w:t>
            </w:r>
            <w:r w:rsidRPr="00D957EB">
              <w:rPr>
                <w:rFonts w:ascii="fangsong" w:eastAsia="宋体" w:hAnsi="fangsong" w:cs="宋体"/>
                <w:color w:val="000000" w:themeColor="text1"/>
                <w:kern w:val="0"/>
                <w:sz w:val="32"/>
                <w:szCs w:val="32"/>
              </w:rPr>
              <w:t>未按期支付利息的，按罚息利率计收复息等</w:t>
            </w:r>
          </w:p>
        </w:tc>
      </w:tr>
    </w:tbl>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二、抵押合同情况</w:t>
      </w:r>
    </w:p>
    <w:p w:rsidR="00D957EB" w:rsidRPr="00D957EB" w:rsidRDefault="00D957EB" w:rsidP="00D957EB">
      <w:pPr>
        <w:widowControl/>
        <w:jc w:val="left"/>
        <w:rPr>
          <w:rFonts w:ascii="宋体" w:eastAsia="宋体" w:hAnsi="宋体" w:cs="宋体"/>
          <w:color w:val="000000" w:themeColor="text1"/>
          <w:kern w:val="0"/>
          <w:sz w:val="24"/>
          <w:szCs w:val="24"/>
        </w:rPr>
      </w:pPr>
      <w:r w:rsidRPr="00D957EB">
        <w:rPr>
          <w:rFonts w:ascii="fangsong" w:eastAsia="宋体" w:hAnsi="fangsong" w:cs="宋体"/>
          <w:color w:val="000000" w:themeColor="text1"/>
          <w:kern w:val="0"/>
          <w:sz w:val="32"/>
          <w:szCs w:val="32"/>
          <w:shd w:val="clear" w:color="auto" w:fill="FFFFFF"/>
        </w:rPr>
        <w:t>65in; keep-together: always;"&gt;</w:t>
      </w:r>
    </w:p>
    <w:tbl>
      <w:tblPr>
        <w:tblW w:w="15645" w:type="dxa"/>
        <w:shd w:val="clear" w:color="auto" w:fill="FFFFFF"/>
        <w:tblCellMar>
          <w:left w:w="0" w:type="dxa"/>
          <w:right w:w="0" w:type="dxa"/>
        </w:tblCellMar>
        <w:tblLook w:val="04A0"/>
      </w:tblPr>
      <w:tblGrid>
        <w:gridCol w:w="4643"/>
        <w:gridCol w:w="11002"/>
      </w:tblGrid>
      <w:tr w:rsidR="00D957EB" w:rsidRPr="00D957EB" w:rsidTr="00D957EB">
        <w:trPr>
          <w:trHeight w:val="69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合同名称</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最高额抵押合同</w:t>
            </w:r>
          </w:p>
        </w:tc>
      </w:tr>
      <w:tr w:rsidR="00D957EB" w:rsidRPr="00D957EB" w:rsidTr="00D957EB">
        <w:trPr>
          <w:trHeight w:val="65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合同编号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9351320210001069</w:t>
            </w:r>
          </w:p>
        </w:tc>
      </w:tr>
      <w:tr w:rsidR="00D957EB" w:rsidRPr="00D957EB" w:rsidTr="00D957EB">
        <w:trPr>
          <w:trHeight w:val="788"/>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不动产抵押登记证号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浙（</w:t>
            </w:r>
            <w:r w:rsidRPr="00D957EB">
              <w:rPr>
                <w:rFonts w:ascii="fangsong" w:eastAsia="宋体" w:hAnsi="fangsong" w:cs="宋体"/>
                <w:color w:val="000000" w:themeColor="text1"/>
                <w:kern w:val="0"/>
                <w:sz w:val="32"/>
                <w:szCs w:val="32"/>
              </w:rPr>
              <w:t>2021</w:t>
            </w:r>
            <w:r w:rsidRPr="00D957EB">
              <w:rPr>
                <w:rFonts w:ascii="fangsong" w:eastAsia="宋体" w:hAnsi="fangsong" w:cs="宋体"/>
                <w:color w:val="000000" w:themeColor="text1"/>
                <w:kern w:val="0"/>
                <w:sz w:val="32"/>
                <w:szCs w:val="32"/>
              </w:rPr>
              <w:t>）龙泉市不动产证明第</w:t>
            </w:r>
            <w:r w:rsidRPr="00D957EB">
              <w:rPr>
                <w:rFonts w:ascii="fangsong" w:eastAsia="宋体" w:hAnsi="fangsong" w:cs="宋体"/>
                <w:color w:val="000000" w:themeColor="text1"/>
                <w:kern w:val="0"/>
                <w:sz w:val="32"/>
                <w:szCs w:val="32"/>
              </w:rPr>
              <w:t>0003042</w:t>
            </w:r>
            <w:r w:rsidRPr="00D957EB">
              <w:rPr>
                <w:rFonts w:ascii="fangsong" w:eastAsia="宋体" w:hAnsi="fangsong" w:cs="宋体"/>
                <w:color w:val="000000" w:themeColor="text1"/>
                <w:kern w:val="0"/>
                <w:sz w:val="32"/>
                <w:szCs w:val="32"/>
              </w:rPr>
              <w:t>号</w:t>
            </w:r>
          </w:p>
        </w:tc>
      </w:tr>
      <w:tr w:rsidR="00D957EB" w:rsidRPr="00D957EB" w:rsidTr="00D957EB">
        <w:trPr>
          <w:trHeight w:val="589"/>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登记时间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2021</w:t>
            </w:r>
            <w:r w:rsidRPr="00D957EB">
              <w:rPr>
                <w:rFonts w:ascii="fangsong" w:eastAsia="宋体" w:hAnsi="fangsong" w:cs="宋体"/>
                <w:color w:val="000000" w:themeColor="text1"/>
                <w:kern w:val="0"/>
                <w:sz w:val="32"/>
                <w:szCs w:val="32"/>
              </w:rPr>
              <w:t>年</w:t>
            </w:r>
            <w:r w:rsidRPr="00D957EB">
              <w:rPr>
                <w:rFonts w:ascii="fangsong" w:eastAsia="宋体" w:hAnsi="fangsong" w:cs="宋体"/>
                <w:color w:val="000000" w:themeColor="text1"/>
                <w:kern w:val="0"/>
                <w:sz w:val="32"/>
                <w:szCs w:val="32"/>
              </w:rPr>
              <w:t>4</w:t>
            </w:r>
            <w:r w:rsidRPr="00D957EB">
              <w:rPr>
                <w:rFonts w:ascii="fangsong" w:eastAsia="宋体" w:hAnsi="fangsong" w:cs="宋体"/>
                <w:color w:val="000000" w:themeColor="text1"/>
                <w:kern w:val="0"/>
                <w:sz w:val="32"/>
                <w:szCs w:val="32"/>
              </w:rPr>
              <w:t>月</w:t>
            </w:r>
            <w:r w:rsidRPr="00D957EB">
              <w:rPr>
                <w:rFonts w:ascii="fangsong" w:eastAsia="宋体" w:hAnsi="fangsong" w:cs="宋体"/>
                <w:color w:val="000000" w:themeColor="text1"/>
                <w:kern w:val="0"/>
                <w:sz w:val="32"/>
                <w:szCs w:val="32"/>
              </w:rPr>
              <w:t>27</w:t>
            </w:r>
            <w:r w:rsidRPr="00D957EB">
              <w:rPr>
                <w:rFonts w:ascii="fangsong" w:eastAsia="宋体" w:hAnsi="fangsong" w:cs="宋体"/>
                <w:color w:val="000000" w:themeColor="text1"/>
                <w:kern w:val="0"/>
                <w:sz w:val="32"/>
                <w:szCs w:val="32"/>
              </w:rPr>
              <w:t>日</w:t>
            </w:r>
          </w:p>
        </w:tc>
      </w:tr>
      <w:tr w:rsidR="00D957EB" w:rsidRPr="00D957EB" w:rsidTr="00D957EB">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权利人</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浙江龙泉农村商业银行股份有限公司八都支行</w:t>
            </w:r>
          </w:p>
        </w:tc>
      </w:tr>
      <w:tr w:rsidR="00D957EB" w:rsidRPr="00D957EB" w:rsidTr="00D957EB">
        <w:trPr>
          <w:trHeight w:val="844"/>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抵押（义务）人</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陈孝敏</w:t>
            </w:r>
          </w:p>
        </w:tc>
      </w:tr>
      <w:tr w:rsidR="00D957EB" w:rsidRPr="00D957EB" w:rsidTr="00D957EB">
        <w:trPr>
          <w:trHeight w:val="603"/>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lastRenderedPageBreak/>
              <w:t>抵押方式</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最高额抵押</w:t>
            </w:r>
          </w:p>
        </w:tc>
      </w:tr>
      <w:tr w:rsidR="00D957EB" w:rsidRPr="00D957EB" w:rsidTr="00D957EB">
        <w:trPr>
          <w:trHeight w:val="66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最高额</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58.6</w:t>
            </w:r>
            <w:r w:rsidRPr="00D957EB">
              <w:rPr>
                <w:rFonts w:ascii="fangsong" w:eastAsia="宋体" w:hAnsi="fangsong" w:cs="宋体"/>
                <w:color w:val="000000" w:themeColor="text1"/>
                <w:kern w:val="0"/>
                <w:sz w:val="32"/>
                <w:szCs w:val="32"/>
              </w:rPr>
              <w:t>万元</w:t>
            </w:r>
          </w:p>
        </w:tc>
      </w:tr>
      <w:tr w:rsidR="00D957EB" w:rsidRPr="00D957EB" w:rsidTr="00D957EB">
        <w:trPr>
          <w:trHeight w:val="72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债权确定期间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2021</w:t>
            </w:r>
            <w:r w:rsidRPr="00D957EB">
              <w:rPr>
                <w:rFonts w:ascii="fangsong" w:eastAsia="宋体" w:hAnsi="fangsong" w:cs="宋体"/>
                <w:color w:val="000000" w:themeColor="text1"/>
                <w:kern w:val="0"/>
                <w:sz w:val="32"/>
                <w:szCs w:val="32"/>
              </w:rPr>
              <w:t>年</w:t>
            </w:r>
            <w:r w:rsidRPr="00D957EB">
              <w:rPr>
                <w:rFonts w:ascii="fangsong" w:eastAsia="宋体" w:hAnsi="fangsong" w:cs="宋体"/>
                <w:color w:val="000000" w:themeColor="text1"/>
                <w:kern w:val="0"/>
                <w:sz w:val="32"/>
                <w:szCs w:val="32"/>
              </w:rPr>
              <w:t>4</w:t>
            </w:r>
            <w:r w:rsidRPr="00D957EB">
              <w:rPr>
                <w:rFonts w:ascii="fangsong" w:eastAsia="宋体" w:hAnsi="fangsong" w:cs="宋体"/>
                <w:color w:val="000000" w:themeColor="text1"/>
                <w:kern w:val="0"/>
                <w:sz w:val="32"/>
                <w:szCs w:val="32"/>
              </w:rPr>
              <w:t>月</w:t>
            </w:r>
            <w:r w:rsidRPr="00D957EB">
              <w:rPr>
                <w:rFonts w:ascii="fangsong" w:eastAsia="宋体" w:hAnsi="fangsong" w:cs="宋体"/>
                <w:color w:val="000000" w:themeColor="text1"/>
                <w:kern w:val="0"/>
                <w:sz w:val="32"/>
                <w:szCs w:val="32"/>
              </w:rPr>
              <w:t>27</w:t>
            </w:r>
            <w:r w:rsidRPr="00D957EB">
              <w:rPr>
                <w:rFonts w:ascii="fangsong" w:eastAsia="宋体" w:hAnsi="fangsong" w:cs="宋体"/>
                <w:color w:val="000000" w:themeColor="text1"/>
                <w:kern w:val="0"/>
                <w:sz w:val="32"/>
                <w:szCs w:val="32"/>
              </w:rPr>
              <w:t>日至</w:t>
            </w:r>
            <w:r w:rsidRPr="00D957EB">
              <w:rPr>
                <w:rFonts w:ascii="fangsong" w:eastAsia="宋体" w:hAnsi="fangsong" w:cs="宋体"/>
                <w:color w:val="000000" w:themeColor="text1"/>
                <w:kern w:val="0"/>
                <w:sz w:val="32"/>
                <w:szCs w:val="32"/>
              </w:rPr>
              <w:t>2026</w:t>
            </w:r>
            <w:r w:rsidRPr="00D957EB">
              <w:rPr>
                <w:rFonts w:ascii="fangsong" w:eastAsia="宋体" w:hAnsi="fangsong" w:cs="宋体"/>
                <w:color w:val="000000" w:themeColor="text1"/>
                <w:kern w:val="0"/>
                <w:sz w:val="32"/>
                <w:szCs w:val="32"/>
              </w:rPr>
              <w:t>年</w:t>
            </w:r>
            <w:r w:rsidRPr="00D957EB">
              <w:rPr>
                <w:rFonts w:ascii="fangsong" w:eastAsia="宋体" w:hAnsi="fangsong" w:cs="宋体"/>
                <w:color w:val="000000" w:themeColor="text1"/>
                <w:kern w:val="0"/>
                <w:sz w:val="32"/>
                <w:szCs w:val="32"/>
              </w:rPr>
              <w:t>4</w:t>
            </w:r>
            <w:r w:rsidRPr="00D957EB">
              <w:rPr>
                <w:rFonts w:ascii="fangsong" w:eastAsia="宋体" w:hAnsi="fangsong" w:cs="宋体"/>
                <w:color w:val="000000" w:themeColor="text1"/>
                <w:kern w:val="0"/>
                <w:sz w:val="32"/>
                <w:szCs w:val="32"/>
              </w:rPr>
              <w:t>月</w:t>
            </w:r>
            <w:r w:rsidRPr="00D957EB">
              <w:rPr>
                <w:rFonts w:ascii="fangsong" w:eastAsia="宋体" w:hAnsi="fangsong" w:cs="宋体"/>
                <w:color w:val="000000" w:themeColor="text1"/>
                <w:kern w:val="0"/>
                <w:sz w:val="32"/>
                <w:szCs w:val="32"/>
              </w:rPr>
              <w:t>26</w:t>
            </w:r>
            <w:r w:rsidRPr="00D957EB">
              <w:rPr>
                <w:rFonts w:ascii="fangsong" w:eastAsia="宋体" w:hAnsi="fangsong" w:cs="宋体"/>
                <w:color w:val="000000" w:themeColor="text1"/>
                <w:kern w:val="0"/>
                <w:sz w:val="32"/>
                <w:szCs w:val="32"/>
              </w:rPr>
              <w:t>日</w:t>
            </w:r>
          </w:p>
        </w:tc>
      </w:tr>
      <w:tr w:rsidR="00D957EB" w:rsidRPr="00D957EB" w:rsidTr="00D957EB">
        <w:trPr>
          <w:trHeight w:val="62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共有情况</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单独所有</w:t>
            </w:r>
          </w:p>
        </w:tc>
      </w:tr>
      <w:tr w:rsidR="00D957EB" w:rsidRPr="00D957EB" w:rsidTr="00D957EB">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坐落</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龙泉市八都镇生态公寓</w:t>
            </w:r>
            <w:r w:rsidRPr="00D957EB">
              <w:rPr>
                <w:rFonts w:ascii="fangsong" w:eastAsia="宋体" w:hAnsi="fangsong" w:cs="宋体"/>
                <w:color w:val="000000" w:themeColor="text1"/>
                <w:kern w:val="0"/>
                <w:sz w:val="32"/>
                <w:szCs w:val="32"/>
              </w:rPr>
              <w:t>B</w:t>
            </w:r>
            <w:r w:rsidRPr="00D957EB">
              <w:rPr>
                <w:rFonts w:ascii="fangsong" w:eastAsia="宋体" w:hAnsi="fangsong" w:cs="宋体"/>
                <w:color w:val="000000" w:themeColor="text1"/>
                <w:kern w:val="0"/>
                <w:sz w:val="32"/>
                <w:szCs w:val="32"/>
              </w:rPr>
              <w:t>幢</w:t>
            </w:r>
            <w:r w:rsidRPr="00D957EB">
              <w:rPr>
                <w:rFonts w:ascii="fangsong" w:eastAsia="宋体" w:hAnsi="fangsong" w:cs="宋体"/>
                <w:color w:val="000000" w:themeColor="text1"/>
                <w:kern w:val="0"/>
                <w:sz w:val="32"/>
                <w:szCs w:val="32"/>
              </w:rPr>
              <w:t>3</w:t>
            </w:r>
            <w:r w:rsidRPr="00D957EB">
              <w:rPr>
                <w:rFonts w:ascii="fangsong" w:eastAsia="宋体" w:hAnsi="fangsong" w:cs="宋体"/>
                <w:color w:val="000000" w:themeColor="text1"/>
                <w:kern w:val="0"/>
                <w:sz w:val="32"/>
                <w:szCs w:val="32"/>
              </w:rPr>
              <w:t>单元</w:t>
            </w:r>
            <w:r w:rsidRPr="00D957EB">
              <w:rPr>
                <w:rFonts w:ascii="fangsong" w:eastAsia="宋体" w:hAnsi="fangsong" w:cs="宋体"/>
                <w:color w:val="000000" w:themeColor="text1"/>
                <w:kern w:val="0"/>
                <w:sz w:val="32"/>
                <w:szCs w:val="32"/>
              </w:rPr>
              <w:t>605</w:t>
            </w:r>
            <w:r w:rsidRPr="00D957EB">
              <w:rPr>
                <w:rFonts w:ascii="fangsong" w:eastAsia="宋体" w:hAnsi="fangsong" w:cs="宋体"/>
                <w:color w:val="000000" w:themeColor="text1"/>
                <w:kern w:val="0"/>
                <w:sz w:val="32"/>
                <w:szCs w:val="32"/>
              </w:rPr>
              <w:t>室</w:t>
            </w:r>
            <w:r w:rsidRPr="00D957EB">
              <w:rPr>
                <w:rFonts w:ascii="fangsong" w:eastAsia="宋体" w:hAnsi="fangsong" w:cs="宋体"/>
                <w:color w:val="000000" w:themeColor="text1"/>
                <w:kern w:val="0"/>
                <w:sz w:val="32"/>
                <w:szCs w:val="32"/>
              </w:rPr>
              <w:t xml:space="preserve"> </w:t>
            </w:r>
            <w:r w:rsidRPr="00D957EB">
              <w:rPr>
                <w:rFonts w:ascii="fangsong" w:eastAsia="宋体" w:hAnsi="fangsong" w:cs="宋体"/>
                <w:color w:val="000000" w:themeColor="text1"/>
                <w:kern w:val="0"/>
                <w:sz w:val="32"/>
                <w:szCs w:val="32"/>
              </w:rPr>
              <w:t>附阁楼一套</w:t>
            </w:r>
          </w:p>
        </w:tc>
      </w:tr>
      <w:tr w:rsidR="00D957EB" w:rsidRPr="00D957EB" w:rsidTr="00D957EB">
        <w:trPr>
          <w:trHeight w:val="72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不动产单元号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331181100200GB00691F00010056</w:t>
            </w:r>
          </w:p>
        </w:tc>
      </w:tr>
      <w:tr w:rsidR="00D957EB" w:rsidRPr="00D957EB" w:rsidTr="00D957EB">
        <w:trPr>
          <w:trHeight w:val="713"/>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不动产权证号</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浙（</w:t>
            </w:r>
            <w:r w:rsidRPr="00D957EB">
              <w:rPr>
                <w:rFonts w:ascii="fangsong" w:eastAsia="宋体" w:hAnsi="fangsong" w:cs="宋体"/>
                <w:color w:val="000000" w:themeColor="text1"/>
                <w:kern w:val="0"/>
                <w:sz w:val="32"/>
                <w:szCs w:val="32"/>
              </w:rPr>
              <w:t>2021</w:t>
            </w:r>
            <w:r w:rsidRPr="00D957EB">
              <w:rPr>
                <w:rFonts w:ascii="fangsong" w:eastAsia="宋体" w:hAnsi="fangsong" w:cs="宋体"/>
                <w:color w:val="000000" w:themeColor="text1"/>
                <w:kern w:val="0"/>
                <w:sz w:val="32"/>
                <w:szCs w:val="32"/>
              </w:rPr>
              <w:t>）龙泉市不动产权第</w:t>
            </w:r>
            <w:r w:rsidRPr="00D957EB">
              <w:rPr>
                <w:rFonts w:ascii="fangsong" w:eastAsia="宋体" w:hAnsi="fangsong" w:cs="宋体"/>
                <w:color w:val="000000" w:themeColor="text1"/>
                <w:kern w:val="0"/>
                <w:sz w:val="32"/>
                <w:szCs w:val="32"/>
              </w:rPr>
              <w:t>0002802</w:t>
            </w:r>
            <w:r w:rsidRPr="00D957EB">
              <w:rPr>
                <w:rFonts w:ascii="fangsong" w:eastAsia="宋体" w:hAnsi="fangsong" w:cs="宋体"/>
                <w:color w:val="000000" w:themeColor="text1"/>
                <w:kern w:val="0"/>
                <w:sz w:val="32"/>
                <w:szCs w:val="32"/>
              </w:rPr>
              <w:t>号</w:t>
            </w:r>
          </w:p>
        </w:tc>
      </w:tr>
      <w:tr w:rsidR="00D957EB" w:rsidRPr="00D957EB" w:rsidTr="00D957EB">
        <w:trPr>
          <w:trHeight w:val="932"/>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抵押担保范围</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贷款本金、利息</w:t>
            </w:r>
            <w:r w:rsidRPr="00D957EB">
              <w:rPr>
                <w:rFonts w:ascii="fangsong" w:eastAsia="宋体" w:hAnsi="fangsong" w:cs="宋体"/>
                <w:color w:val="000000" w:themeColor="text1"/>
                <w:kern w:val="0"/>
                <w:sz w:val="32"/>
                <w:szCs w:val="32"/>
              </w:rPr>
              <w:t>(</w:t>
            </w:r>
            <w:r w:rsidRPr="00D957EB">
              <w:rPr>
                <w:rFonts w:ascii="fangsong" w:eastAsia="宋体" w:hAnsi="fangsong" w:cs="宋体"/>
                <w:color w:val="000000" w:themeColor="text1"/>
                <w:kern w:val="0"/>
                <w:sz w:val="32"/>
                <w:szCs w:val="32"/>
              </w:rPr>
              <w:t>包括罚息和复息等</w:t>
            </w:r>
            <w:r w:rsidRPr="00D957EB">
              <w:rPr>
                <w:rFonts w:ascii="fangsong" w:eastAsia="宋体" w:hAnsi="fangsong" w:cs="宋体"/>
                <w:color w:val="000000" w:themeColor="text1"/>
                <w:kern w:val="0"/>
                <w:sz w:val="32"/>
                <w:szCs w:val="32"/>
              </w:rPr>
              <w:t>)</w:t>
            </w:r>
            <w:r w:rsidRPr="00D957EB">
              <w:rPr>
                <w:rFonts w:ascii="fangsong" w:eastAsia="宋体" w:hAnsi="fangsong" w:cs="宋体"/>
                <w:color w:val="000000" w:themeColor="text1"/>
                <w:kern w:val="0"/>
                <w:sz w:val="32"/>
                <w:szCs w:val="32"/>
              </w:rPr>
              <w:t>、违约金、赔偿金、借款人应向贷款人支付的其他款项、贷款人实现债权与但保全权利而发生的相关的费用，包括但不限于诉讼费、仲裁费、保全费、律师费、差旅费、执行费、评估费、公证费、送达费、邮寄费、公告费等</w:t>
            </w:r>
          </w:p>
        </w:tc>
      </w:tr>
    </w:tbl>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三、违约情况</w:t>
      </w:r>
    </w:p>
    <w:tbl>
      <w:tblPr>
        <w:tblW w:w="15645" w:type="dxa"/>
        <w:shd w:val="clear" w:color="auto" w:fill="FFFFFF"/>
        <w:tblCellMar>
          <w:left w:w="0" w:type="dxa"/>
          <w:right w:w="0" w:type="dxa"/>
        </w:tblCellMar>
        <w:tblLook w:val="04A0"/>
      </w:tblPr>
      <w:tblGrid>
        <w:gridCol w:w="4643"/>
        <w:gridCol w:w="11002"/>
      </w:tblGrid>
      <w:tr w:rsidR="00D957EB" w:rsidRPr="00D957EB" w:rsidTr="00D957EB">
        <w:trPr>
          <w:trHeight w:val="65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尚欠本金</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410000</w:t>
            </w:r>
            <w:r w:rsidRPr="00D957EB">
              <w:rPr>
                <w:rFonts w:ascii="fangsong" w:eastAsia="宋体" w:hAnsi="fangsong" w:cs="宋体"/>
                <w:color w:val="000000" w:themeColor="text1"/>
                <w:kern w:val="0"/>
                <w:sz w:val="32"/>
                <w:szCs w:val="32"/>
              </w:rPr>
              <w:t>元</w:t>
            </w:r>
          </w:p>
        </w:tc>
      </w:tr>
      <w:tr w:rsidR="00D957EB" w:rsidRPr="00D957EB" w:rsidTr="00D957EB">
        <w:trPr>
          <w:trHeight w:val="644"/>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尚欠其他费用</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利息、罚息、复息</w:t>
            </w:r>
          </w:p>
        </w:tc>
      </w:tr>
      <w:tr w:rsidR="00D957EB" w:rsidRPr="00D957EB" w:rsidTr="00D957EB">
        <w:trPr>
          <w:trHeight w:val="657"/>
        </w:trPr>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从何日起开始逾期</w:t>
            </w:r>
          </w:p>
        </w:tc>
        <w:tc>
          <w:tcPr>
            <w:tcW w:w="6265" w:type="dxa"/>
            <w:tcBorders>
              <w:top w:val="single" w:sz="6" w:space="0" w:color="000000"/>
              <w:left w:val="single" w:sz="6" w:space="0" w:color="CCCCCC"/>
              <w:bottom w:val="single" w:sz="6" w:space="0" w:color="000000"/>
              <w:right w:val="single" w:sz="6" w:space="0" w:color="000000"/>
            </w:tcBorders>
            <w:shd w:val="clear" w:color="auto" w:fill="FFFFFF"/>
            <w:vAlign w:val="center"/>
            <w:hideMark/>
          </w:tcPr>
          <w:p w:rsidR="00D957EB" w:rsidRPr="00D957EB" w:rsidRDefault="00D957EB" w:rsidP="00D957EB">
            <w:pPr>
              <w:widowControl/>
              <w:jc w:val="left"/>
              <w:rPr>
                <w:rFonts w:ascii="fangsong" w:eastAsia="宋体" w:hAnsi="fangsong" w:cs="宋体"/>
                <w:color w:val="000000" w:themeColor="text1"/>
                <w:kern w:val="0"/>
                <w:sz w:val="32"/>
                <w:szCs w:val="32"/>
              </w:rPr>
            </w:pPr>
            <w:r w:rsidRPr="00D957EB">
              <w:rPr>
                <w:rFonts w:ascii="fangsong" w:eastAsia="宋体" w:hAnsi="fangsong" w:cs="宋体"/>
                <w:color w:val="000000" w:themeColor="text1"/>
                <w:kern w:val="0"/>
                <w:sz w:val="32"/>
                <w:szCs w:val="32"/>
              </w:rPr>
              <w:t>2021</w:t>
            </w:r>
            <w:r w:rsidRPr="00D957EB">
              <w:rPr>
                <w:rFonts w:ascii="fangsong" w:eastAsia="宋体" w:hAnsi="fangsong" w:cs="宋体"/>
                <w:color w:val="000000" w:themeColor="text1"/>
                <w:kern w:val="0"/>
                <w:sz w:val="32"/>
                <w:szCs w:val="32"/>
              </w:rPr>
              <w:t>年</w:t>
            </w:r>
            <w:r w:rsidRPr="00D957EB">
              <w:rPr>
                <w:rFonts w:ascii="fangsong" w:eastAsia="宋体" w:hAnsi="fangsong" w:cs="宋体"/>
                <w:color w:val="000000" w:themeColor="text1"/>
                <w:kern w:val="0"/>
                <w:sz w:val="32"/>
                <w:szCs w:val="32"/>
              </w:rPr>
              <w:t>9</w:t>
            </w:r>
            <w:r w:rsidRPr="00D957EB">
              <w:rPr>
                <w:rFonts w:ascii="fangsong" w:eastAsia="宋体" w:hAnsi="fangsong" w:cs="宋体"/>
                <w:color w:val="000000" w:themeColor="text1"/>
                <w:kern w:val="0"/>
                <w:sz w:val="32"/>
                <w:szCs w:val="32"/>
              </w:rPr>
              <w:t>月</w:t>
            </w:r>
            <w:r w:rsidRPr="00D957EB">
              <w:rPr>
                <w:rFonts w:ascii="fangsong" w:eastAsia="宋体" w:hAnsi="fangsong" w:cs="宋体"/>
                <w:color w:val="000000" w:themeColor="text1"/>
                <w:kern w:val="0"/>
                <w:sz w:val="32"/>
                <w:szCs w:val="32"/>
              </w:rPr>
              <w:t>21</w:t>
            </w:r>
            <w:r w:rsidRPr="00D957EB">
              <w:rPr>
                <w:rFonts w:ascii="fangsong" w:eastAsia="宋体" w:hAnsi="fangsong" w:cs="宋体"/>
                <w:color w:val="000000" w:themeColor="text1"/>
                <w:kern w:val="0"/>
                <w:sz w:val="32"/>
                <w:szCs w:val="32"/>
              </w:rPr>
              <w:t>日</w:t>
            </w:r>
          </w:p>
        </w:tc>
      </w:tr>
    </w:tbl>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四、裁判理由与结果</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本院认为，原告浙江龙泉农村商业银行股份有限公司与被告陈孝敏之间签订的《借款合同》、《最高额抵押合同》均系合同当事人的真实意思表示，合同内容合法，属有效合同。原告依约交付了贷款款项，被告陈孝敏未按约履行还本付息义务，已构成违约，应承担违约责任。被告以坐落于龙</w:t>
      </w:r>
      <w:r w:rsidRPr="00D957EB">
        <w:rPr>
          <w:rFonts w:ascii="仿宋" w:eastAsia="仿宋" w:hAnsi="仿宋" w:cs="宋体" w:hint="eastAsia"/>
          <w:color w:val="000000" w:themeColor="text1"/>
          <w:kern w:val="0"/>
          <w:sz w:val="32"/>
          <w:szCs w:val="32"/>
        </w:rPr>
        <w:lastRenderedPageBreak/>
        <w:t>泉市八都镇生态公寓B幢3单元605室的房产为原告办理了最高额抵押登记，故原告对案涉房产折价、拍卖、变卖所得的价款在最高额58.6万元范围内，依法享有优先受偿权。综上，本院依照《中华人民共和国民法典》第三百九十四条、第四百一十条、第四百一十一条、第四百二十条、第四百二十三条、第四百二十四条、第五百七十七条、第六百七十四条、第六百七十五条、第六百七十六条、《中华人民共和国民事诉讼法》第六十八条、第一百四十七条规定，判决如下：</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一、陈孝敏于判决生效之日起十日内偿还给浙江龙泉农村商业银行股份有限公司借款本金410000元，并支付利息（按合同约定的利率自2021年9月21日计算至款项还清之日止，包括罚息、复息）；</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二、若陈孝敏届期不履行上述付款义务的，对陈孝敏所有的坐落于龙泉市八都镇生态公寓B幢3单元605室的不动产【不动产权证书号浙（2021）龙泉市不动产权第XXXX号】，准予采取拍卖、变卖等方式依法变价，浙江龙泉农村商业银行股份有限公司对变价后所得款项在最高额586000元范围内享有优先受偿权。</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三、驳回浙江龙泉农村商业银行股份有限公司的其他诉讼请求。</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lastRenderedPageBreak/>
        <w:t>如果未按本判决指定的期间履行给付金钱义务，应当按照《中华人民共和国民事诉讼法》第二百六十条规定，加倍支付迟延履行期间的债务利息。</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案件受理费7450元，减半收取计3725元，由陈孝敏负担。</w:t>
      </w:r>
    </w:p>
    <w:p w:rsidR="00D957EB" w:rsidRPr="00D957EB" w:rsidRDefault="00D957EB" w:rsidP="00D957EB">
      <w:pPr>
        <w:widowControl/>
        <w:shd w:val="clear" w:color="auto" w:fill="FFFFFF"/>
        <w:spacing w:line="500" w:lineRule="atLeast"/>
        <w:ind w:firstLine="600"/>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如不服本判决，可以在判决书送达之日起十五日内，向本院递交上诉状，上诉于浙江省丽水市中级人民法院。</w:t>
      </w:r>
    </w:p>
    <w:p w:rsidR="00D957EB" w:rsidRPr="00D957EB" w:rsidRDefault="00D957EB" w:rsidP="00D957EB">
      <w:pPr>
        <w:widowControl/>
        <w:shd w:val="clear" w:color="auto" w:fill="FFFFFF"/>
        <w:spacing w:line="500" w:lineRule="atLeast"/>
        <w:ind w:right="607"/>
        <w:jc w:val="right"/>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spacing w:val="240"/>
          <w:kern w:val="0"/>
          <w:sz w:val="32"/>
          <w:szCs w:val="32"/>
        </w:rPr>
        <w:t>审判员</w:t>
      </w:r>
      <w:r w:rsidRPr="00D957EB">
        <w:rPr>
          <w:rFonts w:ascii="宋体" w:eastAsia="宋体" w:hAnsi="宋体" w:cs="宋体" w:hint="eastAsia"/>
          <w:color w:val="000000" w:themeColor="text1"/>
          <w:kern w:val="0"/>
          <w:sz w:val="32"/>
          <w:szCs w:val="32"/>
        </w:rPr>
        <w:t>    </w:t>
      </w:r>
      <w:r w:rsidRPr="00D957EB">
        <w:rPr>
          <w:rFonts w:ascii="仿宋" w:eastAsia="仿宋" w:hAnsi="仿宋" w:cs="宋体" w:hint="eastAsia"/>
          <w:color w:val="000000" w:themeColor="text1"/>
          <w:spacing w:val="240"/>
          <w:kern w:val="0"/>
          <w:sz w:val="32"/>
          <w:szCs w:val="32"/>
        </w:rPr>
        <w:t>陈建敏</w:t>
      </w:r>
    </w:p>
    <w:p w:rsidR="00D957EB" w:rsidRPr="00D957EB" w:rsidRDefault="00D957EB" w:rsidP="00D957EB">
      <w:pPr>
        <w:widowControl/>
        <w:shd w:val="clear" w:color="auto" w:fill="FFFFFF"/>
        <w:spacing w:line="500" w:lineRule="atLeast"/>
        <w:ind w:right="607" w:firstLine="919"/>
        <w:jc w:val="right"/>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kern w:val="0"/>
          <w:sz w:val="32"/>
          <w:szCs w:val="32"/>
        </w:rPr>
        <w:t>二O二二年一月二十四日</w:t>
      </w:r>
    </w:p>
    <w:p w:rsidR="00D957EB" w:rsidRPr="00D957EB" w:rsidRDefault="00D957EB" w:rsidP="00D957EB">
      <w:pPr>
        <w:widowControl/>
        <w:shd w:val="clear" w:color="auto" w:fill="FFFFFF"/>
        <w:spacing w:line="500" w:lineRule="atLeast"/>
        <w:ind w:right="607"/>
        <w:jc w:val="right"/>
        <w:rPr>
          <w:rFonts w:ascii="fangsong" w:eastAsia="宋体" w:hAnsi="fangsong" w:cs="宋体"/>
          <w:color w:val="000000" w:themeColor="text1"/>
          <w:kern w:val="0"/>
          <w:sz w:val="32"/>
          <w:szCs w:val="32"/>
        </w:rPr>
      </w:pPr>
      <w:r w:rsidRPr="00D957EB">
        <w:rPr>
          <w:rFonts w:ascii="仿宋" w:eastAsia="仿宋" w:hAnsi="仿宋" w:cs="宋体" w:hint="eastAsia"/>
          <w:color w:val="000000" w:themeColor="text1"/>
          <w:spacing w:val="79"/>
          <w:kern w:val="0"/>
          <w:sz w:val="32"/>
          <w:szCs w:val="32"/>
        </w:rPr>
        <w:t>代书记员</w:t>
      </w:r>
      <w:r w:rsidRPr="00D957EB">
        <w:rPr>
          <w:rFonts w:ascii="宋体" w:eastAsia="宋体" w:hAnsi="宋体" w:cs="宋体" w:hint="eastAsia"/>
          <w:color w:val="000000" w:themeColor="text1"/>
          <w:kern w:val="0"/>
          <w:sz w:val="32"/>
          <w:szCs w:val="32"/>
        </w:rPr>
        <w:t>    </w:t>
      </w:r>
      <w:r w:rsidRPr="00D957EB">
        <w:rPr>
          <w:rFonts w:ascii="仿宋" w:eastAsia="仿宋" w:hAnsi="仿宋" w:cs="宋体" w:hint="eastAsia"/>
          <w:color w:val="000000" w:themeColor="text1"/>
          <w:spacing w:val="720"/>
          <w:kern w:val="0"/>
          <w:sz w:val="32"/>
          <w:szCs w:val="32"/>
        </w:rPr>
        <w:t>陈灿</w:t>
      </w:r>
    </w:p>
    <w:p w:rsidR="00927AA8" w:rsidRPr="00D957EB" w:rsidRDefault="00927AA8">
      <w:pPr>
        <w:rPr>
          <w:color w:val="000000" w:themeColor="text1"/>
        </w:rPr>
      </w:pPr>
    </w:p>
    <w:sectPr w:rsidR="00927AA8" w:rsidRPr="00D957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AA8" w:rsidRDefault="00927AA8" w:rsidP="00D957EB">
      <w:r>
        <w:separator/>
      </w:r>
    </w:p>
  </w:endnote>
  <w:endnote w:type="continuationSeparator" w:id="1">
    <w:p w:rsidR="00927AA8" w:rsidRDefault="00927AA8" w:rsidP="00D957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AA8" w:rsidRDefault="00927AA8" w:rsidP="00D957EB">
      <w:r>
        <w:separator/>
      </w:r>
    </w:p>
  </w:footnote>
  <w:footnote w:type="continuationSeparator" w:id="1">
    <w:p w:rsidR="00927AA8" w:rsidRDefault="00927AA8" w:rsidP="00D957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57EB"/>
    <w:rsid w:val="00927AA8"/>
    <w:rsid w:val="00D95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5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57EB"/>
    <w:rPr>
      <w:sz w:val="18"/>
      <w:szCs w:val="18"/>
    </w:rPr>
  </w:style>
  <w:style w:type="paragraph" w:styleId="a4">
    <w:name w:val="footer"/>
    <w:basedOn w:val="a"/>
    <w:link w:val="Char0"/>
    <w:uiPriority w:val="99"/>
    <w:semiHidden/>
    <w:unhideWhenUsed/>
    <w:rsid w:val="00D957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57EB"/>
    <w:rPr>
      <w:sz w:val="18"/>
      <w:szCs w:val="18"/>
    </w:rPr>
  </w:style>
  <w:style w:type="paragraph" w:styleId="a5">
    <w:name w:val="Normal (Web)"/>
    <w:basedOn w:val="a"/>
    <w:uiPriority w:val="99"/>
    <w:semiHidden/>
    <w:unhideWhenUsed/>
    <w:rsid w:val="00D957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452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306</Words>
  <Characters>1750</Characters>
  <Application>Microsoft Office Word</Application>
  <DocSecurity>0</DocSecurity>
  <Lines>14</Lines>
  <Paragraphs>4</Paragraphs>
  <ScaleCrop>false</ScaleCrop>
  <Company>Microsoft</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105</cp:lastModifiedBy>
  <cp:revision>2</cp:revision>
  <dcterms:created xsi:type="dcterms:W3CDTF">2022-07-01T01:04:00Z</dcterms:created>
  <dcterms:modified xsi:type="dcterms:W3CDTF">2022-07-01T01:04:00Z</dcterms:modified>
</cp:coreProperties>
</file>