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8F" w:rsidRDefault="00D92F8F">
      <w:pPr>
        <w:jc w:val="center"/>
        <w:rPr>
          <w:rFonts w:asciiTheme="minorEastAsia" w:hAnsiTheme="minorEastAsia"/>
          <w:b/>
          <w:bCs/>
          <w:spacing w:val="28"/>
          <w:sz w:val="48"/>
          <w:szCs w:val="48"/>
        </w:rPr>
      </w:pPr>
    </w:p>
    <w:p w:rsidR="00D92F8F" w:rsidRDefault="00D92F8F">
      <w:pPr>
        <w:jc w:val="center"/>
        <w:rPr>
          <w:rFonts w:asciiTheme="minorEastAsia" w:hAnsiTheme="minorEastAsia" w:cstheme="minorEastAsia"/>
          <w:b/>
          <w:bCs/>
          <w:spacing w:val="28"/>
          <w:sz w:val="48"/>
          <w:szCs w:val="48"/>
        </w:rPr>
      </w:pPr>
    </w:p>
    <w:p w:rsidR="00D92F8F" w:rsidRDefault="00D92F8F">
      <w:pPr>
        <w:rPr>
          <w:rFonts w:asciiTheme="minorEastAsia" w:hAnsiTheme="minorEastAsia" w:cstheme="minorEastAsia"/>
          <w:b/>
          <w:bCs/>
          <w:spacing w:val="28"/>
          <w:sz w:val="48"/>
          <w:szCs w:val="48"/>
        </w:rPr>
      </w:pPr>
    </w:p>
    <w:p w:rsidR="00D92F8F" w:rsidRDefault="00D92F8F">
      <w:pPr>
        <w:rPr>
          <w:rFonts w:asciiTheme="minorEastAsia" w:hAnsiTheme="minorEastAsia" w:cstheme="minorEastAsia"/>
          <w:b/>
          <w:bCs/>
          <w:spacing w:val="28"/>
          <w:sz w:val="48"/>
          <w:szCs w:val="48"/>
        </w:rPr>
      </w:pPr>
    </w:p>
    <w:p w:rsidR="00D92F8F" w:rsidRDefault="00C83628">
      <w:pPr>
        <w:ind w:firstLineChars="350" w:firstLine="1623"/>
        <w:rPr>
          <w:rFonts w:asciiTheme="minorEastAsia" w:hAnsiTheme="minorEastAsia"/>
        </w:rPr>
      </w:pPr>
      <w:r>
        <w:rPr>
          <w:rFonts w:hint="eastAsia"/>
          <w:b/>
          <w:spacing w:val="11"/>
          <w:sz w:val="44"/>
        </w:rPr>
        <w:t>涉执房地产处置司法评估报告</w:t>
      </w:r>
    </w:p>
    <w:p w:rsidR="00D92F8F" w:rsidRDefault="00D92F8F">
      <w:pPr>
        <w:spacing w:before="120" w:after="120" w:line="560" w:lineRule="exact"/>
        <w:rPr>
          <w:rFonts w:asciiTheme="minorEastAsia" w:hAnsiTheme="minorEastAsia"/>
          <w:b/>
          <w:sz w:val="30"/>
          <w:szCs w:val="30"/>
        </w:rPr>
      </w:pPr>
    </w:p>
    <w:p w:rsidR="00D92F8F" w:rsidRDefault="00D92F8F">
      <w:pPr>
        <w:spacing w:before="120" w:after="120" w:line="560" w:lineRule="exact"/>
        <w:rPr>
          <w:rFonts w:asciiTheme="minorEastAsia" w:hAnsiTheme="minorEastAsia"/>
          <w:b/>
          <w:sz w:val="30"/>
          <w:szCs w:val="30"/>
        </w:rPr>
      </w:pPr>
    </w:p>
    <w:p w:rsidR="00D92F8F" w:rsidRDefault="00C83628">
      <w:pPr>
        <w:spacing w:before="120" w:after="120" w:line="520" w:lineRule="exact"/>
        <w:ind w:leftChars="400" w:left="2808" w:hangingChars="700" w:hanging="1968"/>
        <w:rPr>
          <w:rFonts w:asciiTheme="minorEastAsia" w:hAnsiTheme="minorEastAsia"/>
          <w:sz w:val="28"/>
          <w:szCs w:val="28"/>
        </w:rPr>
      </w:pPr>
      <w:r>
        <w:rPr>
          <w:rFonts w:asciiTheme="minorEastAsia" w:hAnsiTheme="minorEastAsia" w:hint="eastAsia"/>
          <w:b/>
          <w:sz w:val="28"/>
          <w:szCs w:val="28"/>
        </w:rPr>
        <w:t>估价项目名称：</w:t>
      </w:r>
      <w:r>
        <w:rPr>
          <w:rFonts w:asciiTheme="minorEastAsia" w:hAnsiTheme="minorEastAsia" w:hint="eastAsia"/>
          <w:sz w:val="28"/>
          <w:szCs w:val="28"/>
        </w:rPr>
        <w:t>兴庆区太阳都市花园</w:t>
      </w:r>
      <w:r>
        <w:rPr>
          <w:rFonts w:asciiTheme="minorEastAsia" w:hAnsiTheme="minorEastAsia" w:hint="eastAsia"/>
          <w:sz w:val="28"/>
          <w:szCs w:val="28"/>
        </w:rPr>
        <w:t>12</w:t>
      </w:r>
      <w:r>
        <w:rPr>
          <w:rFonts w:asciiTheme="minorEastAsia" w:hAnsiTheme="minorEastAsia" w:hint="eastAsia"/>
          <w:sz w:val="28"/>
          <w:szCs w:val="28"/>
        </w:rPr>
        <w:t>号楼</w:t>
      </w:r>
      <w:r>
        <w:rPr>
          <w:rFonts w:asciiTheme="minorEastAsia" w:hAnsiTheme="minorEastAsia" w:hint="eastAsia"/>
          <w:sz w:val="28"/>
          <w:szCs w:val="28"/>
        </w:rPr>
        <w:t>101</w:t>
      </w:r>
      <w:r>
        <w:rPr>
          <w:rFonts w:asciiTheme="minorEastAsia" w:hAnsiTheme="minorEastAsia" w:hint="eastAsia"/>
          <w:sz w:val="28"/>
          <w:szCs w:val="28"/>
        </w:rPr>
        <w:t>室</w:t>
      </w:r>
      <w:r>
        <w:rPr>
          <w:rFonts w:asciiTheme="minorEastAsia" w:hAnsiTheme="minorEastAsia" w:hint="eastAsia"/>
          <w:sz w:val="28"/>
          <w:szCs w:val="28"/>
        </w:rPr>
        <w:t>住宅</w:t>
      </w:r>
      <w:r>
        <w:rPr>
          <w:rFonts w:asciiTheme="minorEastAsia" w:hAnsiTheme="minorEastAsia" w:hint="eastAsia"/>
          <w:bCs/>
          <w:sz w:val="28"/>
          <w:szCs w:val="28"/>
        </w:rPr>
        <w:t>房地产</w:t>
      </w:r>
      <w:r>
        <w:rPr>
          <w:rFonts w:asciiTheme="minorEastAsia" w:hAnsiTheme="minorEastAsia" w:hint="eastAsia"/>
          <w:bCs/>
          <w:sz w:val="28"/>
          <w:szCs w:val="28"/>
        </w:rPr>
        <w:t>市场价格</w:t>
      </w:r>
      <w:r>
        <w:rPr>
          <w:rFonts w:asciiTheme="minorEastAsia" w:hAnsiTheme="minorEastAsia" w:hint="eastAsia"/>
          <w:bCs/>
          <w:sz w:val="28"/>
          <w:szCs w:val="28"/>
        </w:rPr>
        <w:t>评估</w:t>
      </w:r>
    </w:p>
    <w:p w:rsidR="00D92F8F" w:rsidRDefault="00C83628">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估</w:t>
      </w:r>
      <w:r>
        <w:rPr>
          <w:rFonts w:asciiTheme="minorEastAsia" w:hAnsiTheme="minorEastAsia" w:hint="eastAsia"/>
          <w:b/>
          <w:sz w:val="28"/>
          <w:szCs w:val="28"/>
        </w:rPr>
        <w:t xml:space="preserve"> </w:t>
      </w:r>
      <w:r>
        <w:rPr>
          <w:rFonts w:asciiTheme="minorEastAsia" w:hAnsiTheme="minorEastAsia" w:hint="eastAsia"/>
          <w:b/>
          <w:sz w:val="28"/>
          <w:szCs w:val="28"/>
        </w:rPr>
        <w:t>价</w:t>
      </w:r>
      <w:r>
        <w:rPr>
          <w:rFonts w:asciiTheme="minorEastAsia" w:hAnsiTheme="minorEastAsia" w:hint="eastAsia"/>
          <w:b/>
          <w:sz w:val="28"/>
          <w:szCs w:val="28"/>
        </w:rPr>
        <w:t xml:space="preserve"> </w:t>
      </w:r>
      <w:r>
        <w:rPr>
          <w:rFonts w:asciiTheme="minorEastAsia" w:hAnsiTheme="minorEastAsia" w:hint="eastAsia"/>
          <w:b/>
          <w:sz w:val="28"/>
          <w:szCs w:val="28"/>
        </w:rPr>
        <w:t>委</w:t>
      </w:r>
      <w:r>
        <w:rPr>
          <w:rFonts w:asciiTheme="minorEastAsia" w:hAnsiTheme="minorEastAsia" w:hint="eastAsia"/>
          <w:b/>
          <w:sz w:val="28"/>
          <w:szCs w:val="28"/>
        </w:rPr>
        <w:t xml:space="preserve"> </w:t>
      </w:r>
      <w:r>
        <w:rPr>
          <w:rFonts w:asciiTheme="minorEastAsia" w:hAnsiTheme="minorEastAsia" w:hint="eastAsia"/>
          <w:b/>
          <w:sz w:val="28"/>
          <w:szCs w:val="28"/>
        </w:rPr>
        <w:t>托</w:t>
      </w:r>
      <w:r>
        <w:rPr>
          <w:rFonts w:asciiTheme="minorEastAsia" w:hAnsiTheme="minorEastAsia" w:hint="eastAsia"/>
          <w:b/>
          <w:sz w:val="28"/>
          <w:szCs w:val="28"/>
        </w:rPr>
        <w:t xml:space="preserve"> </w:t>
      </w:r>
      <w:r>
        <w:rPr>
          <w:rFonts w:asciiTheme="minorEastAsia" w:hAnsiTheme="minorEastAsia" w:hint="eastAsia"/>
          <w:b/>
          <w:sz w:val="28"/>
          <w:szCs w:val="28"/>
        </w:rPr>
        <w:t>人：</w:t>
      </w:r>
      <w:r>
        <w:rPr>
          <w:rFonts w:asciiTheme="minorEastAsia" w:hAnsiTheme="minorEastAsia" w:hint="eastAsia"/>
          <w:sz w:val="28"/>
          <w:szCs w:val="28"/>
        </w:rPr>
        <w:t>宁夏回族自治区吴忠市中级人民法院</w:t>
      </w:r>
    </w:p>
    <w:p w:rsidR="00D92F8F" w:rsidRDefault="00C83628">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房地产估价机构：</w:t>
      </w:r>
      <w:r>
        <w:rPr>
          <w:rFonts w:asciiTheme="minorEastAsia" w:hAnsiTheme="minorEastAsia" w:hint="eastAsia"/>
          <w:sz w:val="28"/>
          <w:szCs w:val="28"/>
        </w:rPr>
        <w:t>宁夏明基房地产土地资产评估有限公司</w:t>
      </w:r>
    </w:p>
    <w:p w:rsidR="00D92F8F" w:rsidRDefault="00C83628">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注册房地产估价师：</w:t>
      </w:r>
      <w:r>
        <w:rPr>
          <w:rFonts w:asciiTheme="minorEastAsia" w:hAnsiTheme="minorEastAsia" w:hint="eastAsia"/>
          <w:b/>
          <w:sz w:val="28"/>
          <w:szCs w:val="28"/>
        </w:rPr>
        <w:t xml:space="preserve"> </w:t>
      </w:r>
      <w:r>
        <w:rPr>
          <w:rFonts w:asciiTheme="minorEastAsia" w:hAnsiTheme="minorEastAsia" w:hint="eastAsia"/>
          <w:sz w:val="28"/>
          <w:szCs w:val="28"/>
        </w:rPr>
        <w:t>李晓军</w:t>
      </w:r>
      <w:r>
        <w:rPr>
          <w:rFonts w:asciiTheme="minorEastAsia" w:hAnsiTheme="minorEastAsia" w:hint="eastAsia"/>
          <w:sz w:val="28"/>
          <w:szCs w:val="28"/>
        </w:rPr>
        <w:t xml:space="preserve">   </w:t>
      </w:r>
      <w:r>
        <w:rPr>
          <w:rFonts w:asciiTheme="minorEastAsia" w:hAnsiTheme="minorEastAsia" w:hint="eastAsia"/>
          <w:sz w:val="28"/>
          <w:szCs w:val="28"/>
        </w:rPr>
        <w:t>注册号</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6420110008</w:t>
      </w:r>
    </w:p>
    <w:p w:rsidR="00D92F8F" w:rsidRDefault="00C83628">
      <w:pPr>
        <w:spacing w:before="240" w:after="240" w:line="800" w:lineRule="exact"/>
        <w:ind w:firstLineChars="300" w:firstLine="84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曹</w:t>
      </w:r>
      <w:r>
        <w:rPr>
          <w:rFonts w:asciiTheme="minorEastAsia" w:hAnsiTheme="minorEastAsia" w:hint="eastAsia"/>
          <w:sz w:val="28"/>
          <w:szCs w:val="28"/>
        </w:rPr>
        <w:t xml:space="preserve"> </w:t>
      </w:r>
      <w:r>
        <w:rPr>
          <w:rFonts w:asciiTheme="minorEastAsia" w:hAnsiTheme="minorEastAsia" w:hint="eastAsia"/>
          <w:sz w:val="28"/>
          <w:szCs w:val="28"/>
        </w:rPr>
        <w:t>丹</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注册号</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6420210001</w:t>
      </w:r>
    </w:p>
    <w:p w:rsidR="00D92F8F" w:rsidRDefault="00C83628">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估价报告出具日期：</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06</w:t>
      </w:r>
      <w:r>
        <w:rPr>
          <w:rFonts w:asciiTheme="minorEastAsia" w:hAnsiTheme="minorEastAsia" w:hint="eastAsia"/>
          <w:sz w:val="28"/>
          <w:szCs w:val="28"/>
        </w:rPr>
        <w:t>月</w:t>
      </w:r>
      <w:r>
        <w:rPr>
          <w:rFonts w:asciiTheme="minorEastAsia" w:hAnsiTheme="minorEastAsia" w:hint="eastAsia"/>
          <w:sz w:val="28"/>
          <w:szCs w:val="28"/>
        </w:rPr>
        <w:t>03</w:t>
      </w:r>
      <w:r>
        <w:rPr>
          <w:rFonts w:asciiTheme="minorEastAsia" w:hAnsiTheme="minorEastAsia" w:hint="eastAsia"/>
          <w:sz w:val="28"/>
          <w:szCs w:val="28"/>
        </w:rPr>
        <w:t>日</w:t>
      </w:r>
    </w:p>
    <w:p w:rsidR="00D92F8F" w:rsidRDefault="00C83628">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估</w:t>
      </w:r>
      <w:r>
        <w:rPr>
          <w:rFonts w:asciiTheme="minorEastAsia" w:hAnsiTheme="minorEastAsia" w:hint="eastAsia"/>
          <w:b/>
          <w:sz w:val="28"/>
          <w:szCs w:val="28"/>
        </w:rPr>
        <w:t xml:space="preserve"> </w:t>
      </w:r>
      <w:r>
        <w:rPr>
          <w:rFonts w:asciiTheme="minorEastAsia" w:hAnsiTheme="minorEastAsia" w:hint="eastAsia"/>
          <w:b/>
          <w:sz w:val="28"/>
          <w:szCs w:val="28"/>
        </w:rPr>
        <w:t>价</w:t>
      </w:r>
      <w:r>
        <w:rPr>
          <w:rFonts w:asciiTheme="minorEastAsia" w:hAnsiTheme="minorEastAsia" w:hint="eastAsia"/>
          <w:b/>
          <w:sz w:val="28"/>
          <w:szCs w:val="28"/>
        </w:rPr>
        <w:t xml:space="preserve"> </w:t>
      </w:r>
      <w:r>
        <w:rPr>
          <w:rFonts w:asciiTheme="minorEastAsia" w:hAnsiTheme="minorEastAsia" w:hint="eastAsia"/>
          <w:b/>
          <w:sz w:val="28"/>
          <w:szCs w:val="28"/>
        </w:rPr>
        <w:t>报</w:t>
      </w:r>
      <w:r>
        <w:rPr>
          <w:rFonts w:asciiTheme="minorEastAsia" w:hAnsiTheme="minorEastAsia" w:hint="eastAsia"/>
          <w:b/>
          <w:sz w:val="28"/>
          <w:szCs w:val="28"/>
        </w:rPr>
        <w:t xml:space="preserve"> </w:t>
      </w:r>
      <w:r>
        <w:rPr>
          <w:rFonts w:asciiTheme="minorEastAsia" w:hAnsiTheme="minorEastAsia" w:hint="eastAsia"/>
          <w:b/>
          <w:sz w:val="28"/>
          <w:szCs w:val="28"/>
        </w:rPr>
        <w:t>告</w:t>
      </w:r>
      <w:r>
        <w:rPr>
          <w:rFonts w:asciiTheme="minorEastAsia" w:hAnsiTheme="minorEastAsia" w:hint="eastAsia"/>
          <w:b/>
          <w:sz w:val="28"/>
          <w:szCs w:val="28"/>
        </w:rPr>
        <w:t xml:space="preserve"> </w:t>
      </w:r>
      <w:r>
        <w:rPr>
          <w:rFonts w:asciiTheme="minorEastAsia" w:hAnsiTheme="minorEastAsia" w:hint="eastAsia"/>
          <w:b/>
          <w:sz w:val="28"/>
          <w:szCs w:val="28"/>
        </w:rPr>
        <w:t>编</w:t>
      </w:r>
      <w:r>
        <w:rPr>
          <w:rFonts w:asciiTheme="minorEastAsia" w:hAnsiTheme="minorEastAsia" w:hint="eastAsia"/>
          <w:b/>
          <w:sz w:val="28"/>
          <w:szCs w:val="28"/>
        </w:rPr>
        <w:t xml:space="preserve"> </w:t>
      </w:r>
      <w:r>
        <w:rPr>
          <w:rFonts w:asciiTheme="minorEastAsia" w:hAnsiTheme="minorEastAsia" w:hint="eastAsia"/>
          <w:b/>
          <w:sz w:val="28"/>
          <w:szCs w:val="28"/>
        </w:rPr>
        <w:t>号：</w:t>
      </w:r>
      <w:r>
        <w:rPr>
          <w:rFonts w:asciiTheme="minorEastAsia" w:hAnsiTheme="minorEastAsia" w:hint="eastAsia"/>
          <w:sz w:val="28"/>
          <w:szCs w:val="28"/>
        </w:rPr>
        <w:t>宁明基估（</w:t>
      </w:r>
      <w:r>
        <w:rPr>
          <w:rFonts w:asciiTheme="minorEastAsia" w:hAnsiTheme="minorEastAsia" w:hint="eastAsia"/>
          <w:sz w:val="28"/>
          <w:szCs w:val="28"/>
        </w:rPr>
        <w:t>202</w:t>
      </w:r>
      <w:r>
        <w:rPr>
          <w:rFonts w:asciiTheme="minorEastAsia" w:hAnsiTheme="minorEastAsia" w:hint="eastAsia"/>
          <w:sz w:val="28"/>
          <w:szCs w:val="28"/>
        </w:rPr>
        <w:t>2</w:t>
      </w:r>
      <w:r>
        <w:rPr>
          <w:rFonts w:asciiTheme="minorEastAsia" w:hAnsiTheme="minorEastAsia" w:hint="eastAsia"/>
          <w:sz w:val="28"/>
          <w:szCs w:val="28"/>
        </w:rPr>
        <w:t>）司字第</w:t>
      </w:r>
      <w:r>
        <w:rPr>
          <w:rFonts w:asciiTheme="minorEastAsia" w:hAnsiTheme="minorEastAsia" w:hint="eastAsia"/>
          <w:sz w:val="28"/>
          <w:szCs w:val="28"/>
        </w:rPr>
        <w:t>042</w:t>
      </w:r>
      <w:r>
        <w:rPr>
          <w:rFonts w:asciiTheme="minorEastAsia" w:hAnsiTheme="minorEastAsia" w:hint="eastAsia"/>
          <w:sz w:val="28"/>
          <w:szCs w:val="28"/>
        </w:rPr>
        <w:t>号</w:t>
      </w:r>
    </w:p>
    <w:p w:rsidR="00D92F8F" w:rsidRDefault="00D92F8F">
      <w:pPr>
        <w:spacing w:before="240" w:after="240" w:line="460" w:lineRule="exact"/>
        <w:rPr>
          <w:rFonts w:asciiTheme="minorEastAsia" w:hAnsiTheme="minorEastAsia"/>
          <w:sz w:val="30"/>
          <w:szCs w:val="30"/>
        </w:rPr>
      </w:pPr>
    </w:p>
    <w:p w:rsidR="00D92F8F" w:rsidRDefault="00D92F8F">
      <w:pPr>
        <w:spacing w:line="520" w:lineRule="exact"/>
        <w:rPr>
          <w:rFonts w:asciiTheme="minorEastAsia" w:hAnsiTheme="minorEastAsia"/>
          <w:b/>
          <w:bCs/>
          <w:sz w:val="44"/>
          <w:szCs w:val="44"/>
        </w:rPr>
      </w:pPr>
    </w:p>
    <w:p w:rsidR="00D92F8F" w:rsidRDefault="00D92F8F">
      <w:pPr>
        <w:spacing w:line="520" w:lineRule="exact"/>
        <w:rPr>
          <w:rFonts w:asciiTheme="minorEastAsia" w:hAnsiTheme="minorEastAsia"/>
          <w:b/>
          <w:bCs/>
          <w:sz w:val="44"/>
          <w:szCs w:val="44"/>
        </w:rPr>
      </w:pPr>
    </w:p>
    <w:p w:rsidR="00D92F8F" w:rsidRDefault="00D92F8F">
      <w:pPr>
        <w:spacing w:line="520" w:lineRule="exact"/>
        <w:jc w:val="center"/>
        <w:rPr>
          <w:rFonts w:asciiTheme="minorEastAsia" w:hAnsiTheme="minorEastAsia"/>
          <w:b/>
          <w:bCs/>
          <w:sz w:val="44"/>
          <w:szCs w:val="44"/>
        </w:rPr>
      </w:pPr>
    </w:p>
    <w:p w:rsidR="00D92F8F" w:rsidRDefault="00C83628">
      <w:pPr>
        <w:spacing w:line="520" w:lineRule="exact"/>
        <w:jc w:val="center"/>
        <w:rPr>
          <w:rFonts w:asciiTheme="minorEastAsia" w:hAnsiTheme="minorEastAsia"/>
          <w:b/>
          <w:bCs/>
          <w:sz w:val="44"/>
          <w:szCs w:val="44"/>
        </w:rPr>
      </w:pPr>
      <w:r>
        <w:rPr>
          <w:rFonts w:asciiTheme="minorEastAsia" w:hAnsiTheme="minorEastAsia" w:hint="eastAsia"/>
          <w:b/>
          <w:bCs/>
          <w:sz w:val="44"/>
          <w:szCs w:val="44"/>
        </w:rPr>
        <w:lastRenderedPageBreak/>
        <w:t>致估价委托人函</w:t>
      </w:r>
    </w:p>
    <w:p w:rsidR="00D92F8F" w:rsidRDefault="00C83628">
      <w:pPr>
        <w:spacing w:line="520" w:lineRule="exact"/>
        <w:rPr>
          <w:rFonts w:asciiTheme="minorEastAsia" w:hAnsiTheme="minorEastAsia"/>
          <w:b/>
          <w:bCs/>
          <w:sz w:val="30"/>
          <w:szCs w:val="30"/>
        </w:rPr>
      </w:pPr>
      <w:r>
        <w:rPr>
          <w:rFonts w:asciiTheme="minorEastAsia" w:hAnsiTheme="minorEastAsia" w:hint="eastAsia"/>
          <w:b/>
          <w:bCs/>
          <w:sz w:val="30"/>
          <w:szCs w:val="30"/>
        </w:rPr>
        <w:t>宁夏回族自治区吴忠市中级人民法院</w:t>
      </w:r>
      <w:r>
        <w:rPr>
          <w:rFonts w:asciiTheme="minorEastAsia" w:hAnsiTheme="minorEastAsia" w:hint="eastAsia"/>
          <w:b/>
          <w:bCs/>
          <w:sz w:val="30"/>
          <w:szCs w:val="30"/>
        </w:rPr>
        <w:t>：</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bCs/>
          <w:sz w:val="28"/>
          <w:szCs w:val="28"/>
        </w:rPr>
        <w:t>受贵法院的委托，我公司对位于</w:t>
      </w:r>
      <w:r>
        <w:rPr>
          <w:rFonts w:asciiTheme="minorEastAsia" w:hAnsiTheme="minorEastAsia" w:hint="eastAsia"/>
          <w:bCs/>
          <w:sz w:val="28"/>
          <w:szCs w:val="28"/>
        </w:rPr>
        <w:t>兴庆区太阳都市花园</w:t>
      </w:r>
      <w:r>
        <w:rPr>
          <w:rFonts w:asciiTheme="minorEastAsia" w:hAnsiTheme="minorEastAsia" w:hint="eastAsia"/>
          <w:bCs/>
          <w:sz w:val="28"/>
          <w:szCs w:val="28"/>
        </w:rPr>
        <w:t>12</w:t>
      </w:r>
      <w:r>
        <w:rPr>
          <w:rFonts w:asciiTheme="minorEastAsia" w:hAnsiTheme="minorEastAsia" w:hint="eastAsia"/>
          <w:bCs/>
          <w:sz w:val="28"/>
          <w:szCs w:val="28"/>
        </w:rPr>
        <w:t>号楼</w:t>
      </w:r>
      <w:r>
        <w:rPr>
          <w:rFonts w:asciiTheme="minorEastAsia" w:hAnsiTheme="minorEastAsia" w:hint="eastAsia"/>
          <w:bCs/>
          <w:sz w:val="28"/>
          <w:szCs w:val="28"/>
        </w:rPr>
        <w:t>101</w:t>
      </w:r>
      <w:r>
        <w:rPr>
          <w:rFonts w:asciiTheme="minorEastAsia" w:hAnsiTheme="minorEastAsia" w:hint="eastAsia"/>
          <w:bCs/>
          <w:sz w:val="28"/>
          <w:szCs w:val="28"/>
        </w:rPr>
        <w:t>室</w:t>
      </w:r>
      <w:r>
        <w:rPr>
          <w:rFonts w:asciiTheme="minorEastAsia" w:hAnsiTheme="minorEastAsia" w:hint="eastAsia"/>
          <w:sz w:val="28"/>
          <w:szCs w:val="28"/>
        </w:rPr>
        <w:t>住宅房地产</w:t>
      </w:r>
      <w:r>
        <w:rPr>
          <w:rFonts w:asciiTheme="minorEastAsia" w:hAnsiTheme="minorEastAsia" w:hint="eastAsia"/>
          <w:sz w:val="28"/>
          <w:szCs w:val="28"/>
        </w:rPr>
        <w:t>市场价格</w:t>
      </w:r>
      <w:r>
        <w:rPr>
          <w:rFonts w:asciiTheme="minorEastAsia" w:hAnsiTheme="minorEastAsia" w:hint="eastAsia"/>
          <w:sz w:val="28"/>
          <w:szCs w:val="28"/>
        </w:rPr>
        <w:t>进行评估。</w:t>
      </w:r>
    </w:p>
    <w:p w:rsidR="00D92F8F" w:rsidRDefault="00C83628">
      <w:pPr>
        <w:autoSpaceDE w:val="0"/>
        <w:autoSpaceDN w:val="0"/>
        <w:adjustRightInd w:val="0"/>
        <w:spacing w:line="520" w:lineRule="exact"/>
        <w:ind w:firstLineChars="200" w:firstLine="562"/>
        <w:rPr>
          <w:rFonts w:asciiTheme="minorEastAsia" w:hAnsiTheme="minorEastAsia"/>
          <w:b/>
          <w:sz w:val="28"/>
          <w:szCs w:val="28"/>
        </w:rPr>
      </w:pPr>
      <w:r>
        <w:rPr>
          <w:rFonts w:asciiTheme="minorEastAsia" w:hAnsiTheme="minorEastAsia" w:hint="eastAsia"/>
          <w:b/>
          <w:sz w:val="28"/>
          <w:szCs w:val="28"/>
        </w:rPr>
        <w:t>估价对象：</w:t>
      </w:r>
      <w:r>
        <w:rPr>
          <w:rFonts w:asciiTheme="minorEastAsia" w:hAnsiTheme="minorEastAsia" w:hint="eastAsia"/>
          <w:bCs/>
          <w:sz w:val="28"/>
          <w:szCs w:val="28"/>
        </w:rPr>
        <w:t>兴庆区太阳都市花园</w:t>
      </w:r>
      <w:r>
        <w:rPr>
          <w:rFonts w:asciiTheme="minorEastAsia" w:hAnsiTheme="minorEastAsia" w:hint="eastAsia"/>
          <w:bCs/>
          <w:sz w:val="28"/>
          <w:szCs w:val="28"/>
        </w:rPr>
        <w:t>12</w:t>
      </w:r>
      <w:r>
        <w:rPr>
          <w:rFonts w:asciiTheme="minorEastAsia" w:hAnsiTheme="minorEastAsia" w:hint="eastAsia"/>
          <w:bCs/>
          <w:sz w:val="28"/>
          <w:szCs w:val="28"/>
        </w:rPr>
        <w:t>号楼</w:t>
      </w:r>
      <w:r>
        <w:rPr>
          <w:rFonts w:asciiTheme="minorEastAsia" w:hAnsiTheme="minorEastAsia" w:hint="eastAsia"/>
          <w:bCs/>
          <w:sz w:val="28"/>
          <w:szCs w:val="28"/>
        </w:rPr>
        <w:t>101</w:t>
      </w:r>
      <w:r>
        <w:rPr>
          <w:rFonts w:asciiTheme="minorEastAsia" w:hAnsiTheme="minorEastAsia" w:hint="eastAsia"/>
          <w:bCs/>
          <w:sz w:val="28"/>
          <w:szCs w:val="28"/>
        </w:rPr>
        <w:t>室</w:t>
      </w:r>
      <w:r>
        <w:rPr>
          <w:rFonts w:asciiTheme="minorEastAsia" w:hAnsiTheme="minorEastAsia" w:hint="eastAsia"/>
          <w:sz w:val="28"/>
          <w:szCs w:val="28"/>
        </w:rPr>
        <w:t>住宅房地产，即建筑面积为</w:t>
      </w:r>
      <w:r>
        <w:rPr>
          <w:rFonts w:asciiTheme="minorEastAsia" w:hAnsiTheme="minorEastAsia" w:hint="eastAsia"/>
          <w:sz w:val="28"/>
          <w:szCs w:val="28"/>
        </w:rPr>
        <w:t>197.64</w:t>
      </w:r>
      <w:r>
        <w:rPr>
          <w:rFonts w:asciiTheme="minorEastAsia" w:hAnsiTheme="minorEastAsia" w:hint="eastAsia"/>
          <w:sz w:val="28"/>
          <w:szCs w:val="28"/>
        </w:rPr>
        <w:t>平方米的房屋所有权及其所分摊的国有建设用地使用权。</w:t>
      </w:r>
    </w:p>
    <w:p w:rsidR="00D92F8F" w:rsidRDefault="00C83628">
      <w:pPr>
        <w:spacing w:line="520" w:lineRule="exact"/>
        <w:ind w:firstLineChars="200" w:firstLine="562"/>
        <w:rPr>
          <w:rFonts w:ascii="宋体" w:hAnsi="宋体"/>
          <w:spacing w:val="7"/>
          <w:sz w:val="28"/>
        </w:rPr>
      </w:pPr>
      <w:r>
        <w:rPr>
          <w:rFonts w:asciiTheme="minorEastAsia" w:hAnsiTheme="minorEastAsia" w:hint="eastAsia"/>
          <w:b/>
          <w:bCs/>
          <w:sz w:val="28"/>
          <w:szCs w:val="28"/>
        </w:rPr>
        <w:t>估价目的</w:t>
      </w:r>
      <w:r>
        <w:rPr>
          <w:rFonts w:asciiTheme="minorEastAsia" w:hAnsiTheme="minorEastAsia" w:hint="eastAsia"/>
          <w:bCs/>
          <w:sz w:val="28"/>
          <w:szCs w:val="28"/>
        </w:rPr>
        <w:t>：</w:t>
      </w:r>
      <w:r>
        <w:rPr>
          <w:rFonts w:ascii="宋体" w:hAnsi="宋体" w:hint="eastAsia"/>
          <w:spacing w:val="7"/>
          <w:sz w:val="28"/>
        </w:rPr>
        <w:t>为人民法院确定财产处置参考价提供参考依据</w:t>
      </w:r>
      <w:r>
        <w:rPr>
          <w:rFonts w:ascii="宋体" w:hAnsi="宋体" w:hint="eastAsia"/>
          <w:spacing w:val="7"/>
          <w:sz w:val="28"/>
        </w:rPr>
        <w:t>(</w:t>
      </w:r>
      <w:r>
        <w:rPr>
          <w:rFonts w:ascii="宋体" w:hAnsi="宋体" w:hint="eastAsia"/>
          <w:spacing w:val="7"/>
          <w:sz w:val="28"/>
        </w:rPr>
        <w:t>宁夏回族自治区吴忠市中级人民法院</w:t>
      </w:r>
      <w:r>
        <w:rPr>
          <w:rFonts w:ascii="宋体" w:hAnsi="宋体" w:hint="eastAsia"/>
          <w:spacing w:val="7"/>
          <w:sz w:val="28"/>
        </w:rPr>
        <w:t>在执行</w:t>
      </w:r>
      <w:r>
        <w:rPr>
          <w:rFonts w:ascii="宋体" w:hAnsi="宋体" w:hint="eastAsia"/>
          <w:spacing w:val="7"/>
          <w:sz w:val="28"/>
        </w:rPr>
        <w:t>宁夏青铜峡农村商业银行股份有限公司与陈海斌、侯丽娟、张永珍、张瑞娟、张瑞军金融借贷合同纠纷一案</w:t>
      </w:r>
      <w:r>
        <w:rPr>
          <w:rFonts w:ascii="宋体" w:hAnsi="宋体" w:hint="eastAsia"/>
          <w:spacing w:val="7"/>
          <w:sz w:val="28"/>
        </w:rPr>
        <w:t>)</w:t>
      </w:r>
      <w:r>
        <w:rPr>
          <w:rFonts w:ascii="宋体" w:hAnsi="宋体" w:hint="eastAsia"/>
          <w:spacing w:val="7"/>
          <w:sz w:val="28"/>
        </w:rPr>
        <w:t>。</w:t>
      </w:r>
    </w:p>
    <w:p w:rsidR="00D92F8F" w:rsidRDefault="00C83628">
      <w:pPr>
        <w:spacing w:line="520" w:lineRule="exact"/>
        <w:ind w:firstLineChars="200" w:firstLine="562"/>
        <w:rPr>
          <w:rFonts w:asciiTheme="minorEastAsia" w:hAnsiTheme="minorEastAsia"/>
          <w:b/>
          <w:sz w:val="28"/>
          <w:szCs w:val="28"/>
        </w:rPr>
      </w:pPr>
      <w:r>
        <w:rPr>
          <w:rFonts w:asciiTheme="minorEastAsia" w:hAnsiTheme="minorEastAsia" w:hint="eastAsia"/>
          <w:b/>
          <w:sz w:val="28"/>
          <w:szCs w:val="28"/>
        </w:rPr>
        <w:t>价值时点：</w:t>
      </w:r>
      <w:r>
        <w:rPr>
          <w:rFonts w:asciiTheme="minorEastAsia" w:hAnsiTheme="minorEastAsia" w:hint="eastAsia"/>
          <w:bCs/>
          <w:sz w:val="28"/>
          <w:szCs w:val="28"/>
        </w:rPr>
        <w:t>2022</w:t>
      </w:r>
      <w:r>
        <w:rPr>
          <w:rFonts w:asciiTheme="minorEastAsia" w:hAnsiTheme="minorEastAsia" w:hint="eastAsia"/>
          <w:bCs/>
          <w:sz w:val="28"/>
          <w:szCs w:val="28"/>
        </w:rPr>
        <w:t>年</w:t>
      </w:r>
      <w:r>
        <w:rPr>
          <w:rFonts w:asciiTheme="minorEastAsia" w:hAnsiTheme="minorEastAsia" w:hint="eastAsia"/>
          <w:bCs/>
          <w:sz w:val="28"/>
          <w:szCs w:val="28"/>
        </w:rPr>
        <w:t>05</w:t>
      </w:r>
      <w:r>
        <w:rPr>
          <w:rFonts w:asciiTheme="minorEastAsia" w:hAnsiTheme="minorEastAsia" w:hint="eastAsia"/>
          <w:bCs/>
          <w:sz w:val="28"/>
          <w:szCs w:val="28"/>
        </w:rPr>
        <w:t>月</w:t>
      </w:r>
      <w:r>
        <w:rPr>
          <w:rFonts w:asciiTheme="minorEastAsia" w:hAnsiTheme="minorEastAsia" w:hint="eastAsia"/>
          <w:bCs/>
          <w:sz w:val="28"/>
          <w:szCs w:val="28"/>
        </w:rPr>
        <w:t>24</w:t>
      </w:r>
      <w:r>
        <w:rPr>
          <w:rFonts w:asciiTheme="minorEastAsia" w:hAnsiTheme="minorEastAsia" w:hint="eastAsia"/>
          <w:bCs/>
          <w:sz w:val="28"/>
          <w:szCs w:val="28"/>
        </w:rPr>
        <w:t>日</w:t>
      </w:r>
      <w:r>
        <w:rPr>
          <w:rFonts w:asciiTheme="minorEastAsia" w:hAnsiTheme="minorEastAsia" w:hint="eastAsia"/>
          <w:bCs/>
          <w:sz w:val="28"/>
          <w:szCs w:val="28"/>
        </w:rPr>
        <w:t>(</w:t>
      </w:r>
      <w:r>
        <w:rPr>
          <w:rFonts w:asciiTheme="minorEastAsia" w:hAnsiTheme="minorEastAsia" w:hint="eastAsia"/>
          <w:bCs/>
          <w:sz w:val="28"/>
          <w:szCs w:val="28"/>
        </w:rPr>
        <w:t>实地查勘之日</w:t>
      </w:r>
      <w:r>
        <w:rPr>
          <w:rFonts w:asciiTheme="minorEastAsia" w:hAnsiTheme="minorEastAsia" w:hint="eastAsia"/>
          <w:bCs/>
          <w:sz w:val="28"/>
          <w:szCs w:val="28"/>
        </w:rPr>
        <w:t>)</w:t>
      </w:r>
      <w:r>
        <w:rPr>
          <w:rFonts w:asciiTheme="minorEastAsia" w:hAnsiTheme="minorEastAsia" w:hint="eastAsia"/>
          <w:bCs/>
          <w:sz w:val="28"/>
          <w:szCs w:val="28"/>
        </w:rPr>
        <w:t>。</w:t>
      </w:r>
    </w:p>
    <w:p w:rsidR="00D92F8F" w:rsidRDefault="00C83628">
      <w:pPr>
        <w:spacing w:line="520" w:lineRule="exact"/>
        <w:ind w:firstLineChars="200" w:firstLine="590"/>
        <w:rPr>
          <w:rFonts w:asciiTheme="minorEastAsia" w:hAnsiTheme="minorEastAsia" w:cs="Times New Roman"/>
          <w:spacing w:val="7"/>
          <w:sz w:val="28"/>
        </w:rPr>
      </w:pPr>
      <w:r>
        <w:rPr>
          <w:rFonts w:asciiTheme="minorEastAsia" w:hAnsiTheme="minorEastAsia" w:cs="Times New Roman" w:hint="eastAsia"/>
          <w:b/>
          <w:spacing w:val="7"/>
          <w:sz w:val="28"/>
        </w:rPr>
        <w:t>价值类型</w:t>
      </w:r>
      <w:r>
        <w:rPr>
          <w:rFonts w:asciiTheme="minorEastAsia" w:hAnsiTheme="minorEastAsia" w:cs="Times New Roman" w:hint="eastAsia"/>
          <w:spacing w:val="7"/>
          <w:sz w:val="28"/>
        </w:rPr>
        <w:t>：</w:t>
      </w:r>
      <w:r>
        <w:rPr>
          <w:rFonts w:asciiTheme="minorEastAsia" w:hAnsiTheme="minorEastAsia" w:cs="Times New Roman" w:hint="eastAsia"/>
          <w:spacing w:val="7"/>
          <w:sz w:val="28"/>
        </w:rPr>
        <w:t>市场价格</w:t>
      </w:r>
      <w:r>
        <w:rPr>
          <w:rFonts w:asciiTheme="minorEastAsia" w:hAnsiTheme="minorEastAsia" w:cs="Times New Roman" w:hint="eastAsia"/>
          <w:spacing w:val="7"/>
          <w:sz w:val="28"/>
        </w:rPr>
        <w:t>。</w:t>
      </w:r>
    </w:p>
    <w:p w:rsidR="00D92F8F" w:rsidRDefault="00C83628">
      <w:pPr>
        <w:tabs>
          <w:tab w:val="left" w:pos="5729"/>
        </w:tabs>
        <w:autoSpaceDE w:val="0"/>
        <w:autoSpaceDN w:val="0"/>
        <w:adjustRightInd w:val="0"/>
        <w:spacing w:line="520" w:lineRule="exact"/>
        <w:ind w:firstLineChars="200" w:firstLine="562"/>
        <w:rPr>
          <w:rFonts w:asciiTheme="minorEastAsia" w:hAnsiTheme="minorEastAsia"/>
          <w:b/>
          <w:sz w:val="28"/>
          <w:szCs w:val="28"/>
        </w:rPr>
      </w:pPr>
      <w:r>
        <w:rPr>
          <w:rFonts w:asciiTheme="minorEastAsia" w:hAnsiTheme="minorEastAsia" w:hint="eastAsia"/>
          <w:b/>
          <w:sz w:val="28"/>
          <w:szCs w:val="28"/>
        </w:rPr>
        <w:t>估价方法：</w:t>
      </w:r>
      <w:r>
        <w:rPr>
          <w:rFonts w:asciiTheme="minorEastAsia" w:hAnsiTheme="minorEastAsia" w:hint="eastAsia"/>
          <w:bCs/>
          <w:sz w:val="28"/>
          <w:szCs w:val="28"/>
        </w:rPr>
        <w:t>比较法、收益法。</w:t>
      </w:r>
      <w:r>
        <w:rPr>
          <w:rFonts w:asciiTheme="minorEastAsia" w:hAnsiTheme="minorEastAsia" w:hint="eastAsia"/>
          <w:bCs/>
          <w:sz w:val="28"/>
          <w:szCs w:val="28"/>
        </w:rPr>
        <w:tab/>
      </w:r>
    </w:p>
    <w:p w:rsidR="00D92F8F" w:rsidRDefault="00C83628">
      <w:pPr>
        <w:autoSpaceDE w:val="0"/>
        <w:autoSpaceDN w:val="0"/>
        <w:adjustRightInd w:val="0"/>
        <w:spacing w:line="520" w:lineRule="exact"/>
        <w:ind w:firstLineChars="200" w:firstLine="562"/>
        <w:rPr>
          <w:rFonts w:asciiTheme="minorEastAsia" w:hAnsiTheme="minorEastAsia"/>
          <w:bCs/>
          <w:sz w:val="28"/>
          <w:szCs w:val="28"/>
        </w:rPr>
      </w:pPr>
      <w:r>
        <w:rPr>
          <w:rFonts w:asciiTheme="minorEastAsia" w:hAnsiTheme="minorEastAsia" w:hint="eastAsia"/>
          <w:b/>
          <w:sz w:val="28"/>
          <w:szCs w:val="28"/>
        </w:rPr>
        <w:t>估价结果：</w:t>
      </w:r>
      <w:r>
        <w:rPr>
          <w:rFonts w:asciiTheme="minorEastAsia" w:hAnsiTheme="minorEastAsia" w:hint="eastAsia"/>
          <w:bCs/>
          <w:sz w:val="28"/>
          <w:szCs w:val="28"/>
        </w:rPr>
        <w:t>注册房地产估价师根据估价目的，经过实地查勘和市场调查，遵照法律法规和技术标准，遵循估价原则，按照严谨的估价程序，在满足全部估价假设和限制条件下，确定估价对象在价值时点的估价结果如下：</w:t>
      </w:r>
    </w:p>
    <w:p w:rsidR="00D92F8F" w:rsidRDefault="00C83628">
      <w:pPr>
        <w:autoSpaceDE w:val="0"/>
        <w:autoSpaceDN w:val="0"/>
        <w:adjustRightInd w:val="0"/>
        <w:spacing w:line="520" w:lineRule="exact"/>
        <w:jc w:val="center"/>
        <w:rPr>
          <w:rFonts w:asciiTheme="minorEastAsia" w:hAnsiTheme="minorEastAsia"/>
          <w:bCs/>
          <w:sz w:val="28"/>
          <w:szCs w:val="28"/>
        </w:rPr>
      </w:pPr>
      <w:r>
        <w:rPr>
          <w:rFonts w:asciiTheme="minorEastAsia" w:hAnsiTheme="minorEastAsia" w:cs="Times New Roman" w:hint="eastAsia"/>
          <w:b/>
          <w:spacing w:val="7"/>
          <w:sz w:val="28"/>
        </w:rPr>
        <w:t xml:space="preserve">     </w:t>
      </w:r>
      <w:r>
        <w:rPr>
          <w:rFonts w:asciiTheme="minorEastAsia" w:hAnsiTheme="minorEastAsia" w:cs="Times New Roman" w:hint="eastAsia"/>
          <w:b/>
          <w:spacing w:val="7"/>
          <w:sz w:val="28"/>
        </w:rPr>
        <w:t xml:space="preserve">        </w:t>
      </w:r>
      <w:r>
        <w:rPr>
          <w:rFonts w:asciiTheme="minorEastAsia" w:hAnsiTheme="minorEastAsia" w:cs="Times New Roman" w:hint="eastAsia"/>
          <w:b/>
          <w:spacing w:val="7"/>
          <w:sz w:val="28"/>
        </w:rPr>
        <w:t>房地产</w:t>
      </w:r>
      <w:r>
        <w:rPr>
          <w:rFonts w:asciiTheme="minorEastAsia" w:hAnsiTheme="minorEastAsia" w:cs="Times New Roman" w:hint="eastAsia"/>
          <w:b/>
          <w:spacing w:val="7"/>
          <w:sz w:val="28"/>
        </w:rPr>
        <w:t>市场价格</w:t>
      </w:r>
      <w:r>
        <w:rPr>
          <w:rFonts w:asciiTheme="minorEastAsia" w:hAnsiTheme="minorEastAsia" w:cs="Times New Roman" w:hint="eastAsia"/>
          <w:b/>
          <w:spacing w:val="7"/>
          <w:sz w:val="28"/>
        </w:rPr>
        <w:t>评估结果汇总表</w:t>
      </w:r>
      <w:r>
        <w:rPr>
          <w:rFonts w:asciiTheme="minorEastAsia" w:hAnsiTheme="minorEastAsia" w:cs="Times New Roman" w:hint="eastAsia"/>
          <w:b/>
          <w:spacing w:val="7"/>
          <w:sz w:val="28"/>
        </w:rPr>
        <w:t xml:space="preserve">           </w:t>
      </w:r>
      <w:r>
        <w:rPr>
          <w:rFonts w:asciiTheme="minorEastAsia" w:hAnsiTheme="minorEastAsia" w:hint="eastAsia"/>
          <w:bCs/>
          <w:szCs w:val="21"/>
        </w:rPr>
        <w:t>（币种：人民币）</w:t>
      </w:r>
    </w:p>
    <w:tbl>
      <w:tblPr>
        <w:tblpPr w:leftFromText="180" w:rightFromText="180" w:vertAnchor="text" w:horzAnchor="margin" w:tblpXSpec="center" w:tblpY="159"/>
        <w:tblW w:w="9536" w:type="dxa"/>
        <w:jc w:val="center"/>
        <w:tblLayout w:type="fixed"/>
        <w:tblLook w:val="04A0" w:firstRow="1" w:lastRow="0" w:firstColumn="1" w:lastColumn="0" w:noHBand="0" w:noVBand="1"/>
      </w:tblPr>
      <w:tblGrid>
        <w:gridCol w:w="1009"/>
        <w:gridCol w:w="1971"/>
        <w:gridCol w:w="967"/>
        <w:gridCol w:w="1528"/>
        <w:gridCol w:w="767"/>
        <w:gridCol w:w="751"/>
        <w:gridCol w:w="897"/>
        <w:gridCol w:w="898"/>
        <w:gridCol w:w="748"/>
      </w:tblGrid>
      <w:tr w:rsidR="00D92F8F">
        <w:trPr>
          <w:trHeight w:val="1072"/>
          <w:jc w:val="center"/>
        </w:trPr>
        <w:tc>
          <w:tcPr>
            <w:tcW w:w="1009" w:type="dxa"/>
            <w:tcBorders>
              <w:top w:val="single" w:sz="4" w:space="0" w:color="auto"/>
              <w:left w:val="single" w:sz="4" w:space="0" w:color="auto"/>
              <w:bottom w:val="single" w:sz="4" w:space="0" w:color="auto"/>
              <w:right w:val="single" w:sz="4" w:space="0" w:color="auto"/>
              <w:tl2br w:val="single" w:sz="4" w:space="0" w:color="auto"/>
            </w:tcBorders>
            <w:vAlign w:val="center"/>
          </w:tcPr>
          <w:p w:rsidR="00D92F8F" w:rsidRDefault="00C83628">
            <w:pPr>
              <w:widowControl/>
              <w:spacing w:line="360" w:lineRule="auto"/>
              <w:ind w:firstLineChars="150" w:firstLine="316"/>
              <w:rPr>
                <w:rFonts w:asciiTheme="minorEastAsia" w:hAnsiTheme="minorEastAsia" w:cs="宋体"/>
                <w:b/>
              </w:rPr>
            </w:pPr>
            <w:r>
              <w:rPr>
                <w:rFonts w:asciiTheme="minorEastAsia" w:hAnsiTheme="minorEastAsia" w:cs="宋体" w:hint="eastAsia"/>
                <w:b/>
              </w:rPr>
              <w:t>项目</w:t>
            </w:r>
          </w:p>
          <w:p w:rsidR="00D92F8F" w:rsidRDefault="00C83628">
            <w:pPr>
              <w:widowControl/>
              <w:spacing w:line="360" w:lineRule="auto"/>
              <w:rPr>
                <w:rFonts w:asciiTheme="minorEastAsia" w:hAnsiTheme="minorEastAsia" w:cs="宋体"/>
                <w:b/>
              </w:rPr>
            </w:pPr>
            <w:r>
              <w:rPr>
                <w:rFonts w:asciiTheme="minorEastAsia" w:hAnsiTheme="minorEastAsia" w:cs="宋体" w:hint="eastAsia"/>
                <w:b/>
              </w:rPr>
              <w:t>序号</w:t>
            </w:r>
            <w:r>
              <w:rPr>
                <w:rFonts w:asciiTheme="minorEastAsia" w:hAnsiTheme="minorEastAsia" w:cs="宋体" w:hint="eastAsia"/>
                <w:b/>
              </w:rPr>
              <w:t xml:space="preserve">   </w:t>
            </w:r>
          </w:p>
        </w:tc>
        <w:tc>
          <w:tcPr>
            <w:tcW w:w="1971"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位置</w:t>
            </w:r>
          </w:p>
        </w:tc>
        <w:tc>
          <w:tcPr>
            <w:tcW w:w="967"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产权人</w:t>
            </w:r>
          </w:p>
        </w:tc>
        <w:tc>
          <w:tcPr>
            <w:tcW w:w="1528"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产权证号</w:t>
            </w:r>
          </w:p>
        </w:tc>
        <w:tc>
          <w:tcPr>
            <w:tcW w:w="767"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结构</w:t>
            </w:r>
          </w:p>
        </w:tc>
        <w:tc>
          <w:tcPr>
            <w:tcW w:w="751"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建成</w:t>
            </w:r>
          </w:p>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年代</w:t>
            </w:r>
          </w:p>
        </w:tc>
        <w:tc>
          <w:tcPr>
            <w:tcW w:w="897"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面积（㎡）</w:t>
            </w:r>
          </w:p>
        </w:tc>
        <w:tc>
          <w:tcPr>
            <w:tcW w:w="898"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所在层及总层</w:t>
            </w:r>
          </w:p>
        </w:tc>
        <w:tc>
          <w:tcPr>
            <w:tcW w:w="748"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用途</w:t>
            </w:r>
          </w:p>
        </w:tc>
      </w:tr>
      <w:tr w:rsidR="00D92F8F">
        <w:trPr>
          <w:trHeight w:val="999"/>
          <w:jc w:val="center"/>
        </w:trPr>
        <w:tc>
          <w:tcPr>
            <w:tcW w:w="1009" w:type="dxa"/>
            <w:tcBorders>
              <w:top w:val="nil"/>
              <w:left w:val="single" w:sz="4" w:space="0" w:color="auto"/>
              <w:bottom w:val="single" w:sz="4" w:space="0" w:color="auto"/>
              <w:right w:val="single" w:sz="4" w:space="0" w:color="auto"/>
            </w:tcBorders>
            <w:vAlign w:val="center"/>
          </w:tcPr>
          <w:p w:rsidR="00D92F8F" w:rsidRDefault="00C83628">
            <w:pPr>
              <w:widowControl/>
              <w:jc w:val="center"/>
              <w:rPr>
                <w:rFonts w:asciiTheme="minorEastAsia" w:hAnsiTheme="minorEastAsia" w:cs="宋体"/>
                <w:sz w:val="24"/>
                <w:szCs w:val="24"/>
              </w:rPr>
            </w:pPr>
            <w:r>
              <w:rPr>
                <w:rFonts w:asciiTheme="minorEastAsia" w:hAnsiTheme="minorEastAsia" w:cs="宋体" w:hint="eastAsia"/>
                <w:sz w:val="24"/>
                <w:szCs w:val="24"/>
              </w:rPr>
              <w:t>1</w:t>
            </w:r>
          </w:p>
        </w:tc>
        <w:tc>
          <w:tcPr>
            <w:tcW w:w="1971" w:type="dxa"/>
            <w:tcBorders>
              <w:top w:val="nil"/>
              <w:left w:val="single" w:sz="4" w:space="0" w:color="auto"/>
              <w:bottom w:val="single" w:sz="4" w:space="0" w:color="auto"/>
              <w:right w:val="single" w:sz="4" w:space="0" w:color="auto"/>
            </w:tcBorders>
            <w:vAlign w:val="center"/>
          </w:tcPr>
          <w:p w:rsidR="00D92F8F" w:rsidRDefault="00C83628">
            <w:pPr>
              <w:widowControl/>
              <w:jc w:val="center"/>
              <w:rPr>
                <w:rFonts w:asciiTheme="minorEastAsia" w:hAnsiTheme="minorEastAsia" w:cs="宋体"/>
                <w:szCs w:val="21"/>
              </w:rPr>
            </w:pPr>
            <w:r>
              <w:rPr>
                <w:rFonts w:asciiTheme="minorEastAsia" w:hAnsiTheme="minorEastAsia" w:cs="宋体" w:hint="eastAsia"/>
                <w:szCs w:val="21"/>
              </w:rPr>
              <w:t>兴庆区太阳都市花园</w:t>
            </w:r>
            <w:r>
              <w:rPr>
                <w:rFonts w:asciiTheme="minorEastAsia" w:hAnsiTheme="minorEastAsia" w:cs="宋体" w:hint="eastAsia"/>
                <w:szCs w:val="21"/>
              </w:rPr>
              <w:t>12</w:t>
            </w:r>
            <w:r>
              <w:rPr>
                <w:rFonts w:asciiTheme="minorEastAsia" w:hAnsiTheme="minorEastAsia" w:cs="宋体" w:hint="eastAsia"/>
                <w:szCs w:val="21"/>
              </w:rPr>
              <w:t>号楼</w:t>
            </w:r>
            <w:r>
              <w:rPr>
                <w:rFonts w:asciiTheme="minorEastAsia" w:hAnsiTheme="minorEastAsia" w:cs="宋体" w:hint="eastAsia"/>
                <w:szCs w:val="21"/>
              </w:rPr>
              <w:t>101</w:t>
            </w:r>
            <w:r>
              <w:rPr>
                <w:rFonts w:asciiTheme="minorEastAsia" w:hAnsiTheme="minorEastAsia" w:cs="宋体" w:hint="eastAsia"/>
                <w:szCs w:val="21"/>
              </w:rPr>
              <w:t>室</w:t>
            </w:r>
          </w:p>
        </w:tc>
        <w:tc>
          <w:tcPr>
            <w:tcW w:w="967"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szCs w:val="21"/>
              </w:rPr>
            </w:pPr>
            <w:r>
              <w:rPr>
                <w:rFonts w:asciiTheme="minorEastAsia" w:hAnsiTheme="minorEastAsia" w:cs="宋体" w:hint="eastAsia"/>
                <w:szCs w:val="21"/>
              </w:rPr>
              <w:t>张文</w:t>
            </w:r>
          </w:p>
        </w:tc>
        <w:tc>
          <w:tcPr>
            <w:tcW w:w="1528"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rPr>
            </w:pPr>
            <w:r>
              <w:rPr>
                <w:rFonts w:asciiTheme="minorEastAsia" w:hAnsiTheme="minorEastAsia" w:cs="宋体" w:hint="eastAsia"/>
                <w:szCs w:val="21"/>
              </w:rPr>
              <w:t>房权证兴庆区字第</w:t>
            </w:r>
            <w:r>
              <w:rPr>
                <w:rFonts w:asciiTheme="minorEastAsia" w:hAnsiTheme="minorEastAsia" w:cs="宋体" w:hint="eastAsia"/>
                <w:szCs w:val="21"/>
              </w:rPr>
              <w:t>2009013481</w:t>
            </w:r>
            <w:r>
              <w:rPr>
                <w:rFonts w:asciiTheme="minorEastAsia" w:hAnsiTheme="minorEastAsia" w:cs="宋体" w:hint="eastAsia"/>
                <w:szCs w:val="21"/>
              </w:rPr>
              <w:t>号</w:t>
            </w:r>
          </w:p>
        </w:tc>
        <w:tc>
          <w:tcPr>
            <w:tcW w:w="767"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rPr>
            </w:pPr>
            <w:r>
              <w:rPr>
                <w:rFonts w:asciiTheme="minorEastAsia" w:hAnsiTheme="minorEastAsia" w:hint="eastAsia"/>
                <w:szCs w:val="21"/>
              </w:rPr>
              <w:t>钢混</w:t>
            </w:r>
          </w:p>
        </w:tc>
        <w:tc>
          <w:tcPr>
            <w:tcW w:w="751"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rPr>
            </w:pPr>
            <w:r>
              <w:rPr>
                <w:rFonts w:asciiTheme="minorEastAsia" w:hAnsiTheme="minorEastAsia" w:cs="宋体" w:hint="eastAsia"/>
              </w:rPr>
              <w:t>2004</w:t>
            </w:r>
          </w:p>
        </w:tc>
        <w:tc>
          <w:tcPr>
            <w:tcW w:w="897" w:type="dxa"/>
            <w:tcBorders>
              <w:top w:val="nil"/>
              <w:left w:val="single" w:sz="4" w:space="0" w:color="auto"/>
              <w:right w:val="single" w:sz="4" w:space="0" w:color="auto"/>
            </w:tcBorders>
            <w:vAlign w:val="center"/>
          </w:tcPr>
          <w:p w:rsidR="00D92F8F" w:rsidRDefault="00C83628">
            <w:pPr>
              <w:jc w:val="center"/>
              <w:rPr>
                <w:rFonts w:asciiTheme="minorEastAsia" w:hAnsiTheme="minorEastAsia" w:cs="宋体"/>
              </w:rPr>
            </w:pPr>
            <w:r>
              <w:rPr>
                <w:rFonts w:asciiTheme="minorEastAsia" w:hAnsiTheme="minorEastAsia" w:hint="eastAsia"/>
                <w:szCs w:val="21"/>
              </w:rPr>
              <w:t>197.64</w:t>
            </w:r>
          </w:p>
        </w:tc>
        <w:tc>
          <w:tcPr>
            <w:tcW w:w="898" w:type="dxa"/>
            <w:tcBorders>
              <w:top w:val="nil"/>
              <w:left w:val="single" w:sz="4" w:space="0" w:color="auto"/>
              <w:right w:val="single" w:sz="4" w:space="0" w:color="auto"/>
            </w:tcBorders>
            <w:vAlign w:val="center"/>
          </w:tcPr>
          <w:p w:rsidR="00D92F8F" w:rsidRDefault="00C83628">
            <w:pPr>
              <w:jc w:val="center"/>
              <w:rPr>
                <w:rFonts w:asciiTheme="minorEastAsia" w:hAnsiTheme="minorEastAsia" w:cs="宋体"/>
              </w:rPr>
            </w:pPr>
            <w:r>
              <w:rPr>
                <w:rFonts w:asciiTheme="minorEastAsia" w:hAnsiTheme="minorEastAsia" w:hint="eastAsia"/>
                <w:szCs w:val="21"/>
              </w:rPr>
              <w:t>1-2/4</w:t>
            </w:r>
          </w:p>
        </w:tc>
        <w:tc>
          <w:tcPr>
            <w:tcW w:w="748"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i/>
              </w:rPr>
            </w:pPr>
            <w:r>
              <w:rPr>
                <w:rFonts w:asciiTheme="minorEastAsia" w:hAnsiTheme="minorEastAsia" w:cs="宋体" w:hint="eastAsia"/>
              </w:rPr>
              <w:t>住宅</w:t>
            </w:r>
          </w:p>
        </w:tc>
      </w:tr>
      <w:tr w:rsidR="00D92F8F">
        <w:trPr>
          <w:trHeight w:val="399"/>
          <w:jc w:val="center"/>
        </w:trPr>
        <w:tc>
          <w:tcPr>
            <w:tcW w:w="2980" w:type="dxa"/>
            <w:gridSpan w:val="2"/>
            <w:vMerge w:val="restart"/>
            <w:tcBorders>
              <w:top w:val="single" w:sz="4" w:space="0" w:color="auto"/>
              <w:left w:val="single" w:sz="4" w:space="0" w:color="auto"/>
              <w:right w:val="single" w:sz="4" w:space="0" w:color="auto"/>
            </w:tcBorders>
            <w:vAlign w:val="center"/>
          </w:tcPr>
          <w:p w:rsidR="00D92F8F" w:rsidRDefault="00C83628">
            <w:pPr>
              <w:widowControl/>
              <w:ind w:firstLineChars="350" w:firstLine="735"/>
              <w:rPr>
                <w:rFonts w:asciiTheme="minorEastAsia" w:hAnsiTheme="minorEastAsia" w:cs="宋体"/>
              </w:rPr>
            </w:pPr>
            <w:r>
              <w:rPr>
                <w:rFonts w:asciiTheme="minorEastAsia" w:hAnsiTheme="minorEastAsia" w:cs="宋体" w:hint="eastAsia"/>
              </w:rPr>
              <w:t>市场价格</w:t>
            </w:r>
          </w:p>
        </w:tc>
        <w:tc>
          <w:tcPr>
            <w:tcW w:w="6556" w:type="dxa"/>
            <w:gridSpan w:val="7"/>
            <w:tcBorders>
              <w:top w:val="single" w:sz="4" w:space="0" w:color="auto"/>
              <w:left w:val="nil"/>
              <w:bottom w:val="single" w:sz="4" w:space="0" w:color="auto"/>
              <w:right w:val="single" w:sz="4" w:space="0" w:color="auto"/>
            </w:tcBorders>
            <w:vAlign w:val="center"/>
          </w:tcPr>
          <w:p w:rsidR="00D92F8F" w:rsidRDefault="00C83628">
            <w:pPr>
              <w:widowControl/>
              <w:rPr>
                <w:rFonts w:asciiTheme="minorEastAsia" w:hAnsiTheme="minorEastAsia" w:cs="宋体"/>
                <w:b/>
              </w:rPr>
            </w:pPr>
            <w:r>
              <w:rPr>
                <w:rFonts w:asciiTheme="minorEastAsia" w:hAnsiTheme="minorEastAsia" w:cs="宋体" w:hint="eastAsia"/>
                <w:b/>
              </w:rPr>
              <w:t>单</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8533</w:t>
            </w:r>
            <w:r>
              <w:rPr>
                <w:rFonts w:asciiTheme="minorEastAsia" w:hAnsiTheme="minorEastAsia" w:cs="宋体" w:hint="eastAsia"/>
                <w:b/>
              </w:rPr>
              <w:t>元</w:t>
            </w:r>
            <w:r>
              <w:rPr>
                <w:rFonts w:asciiTheme="minorEastAsia" w:hAnsiTheme="minorEastAsia" w:cs="宋体" w:hint="eastAsia"/>
                <w:b/>
              </w:rPr>
              <w:t>/</w:t>
            </w:r>
            <w:r>
              <w:rPr>
                <w:rFonts w:asciiTheme="minorEastAsia" w:hAnsiTheme="minorEastAsia" w:cs="宋体" w:hint="eastAsia"/>
                <w:b/>
              </w:rPr>
              <w:t>㎡</w:t>
            </w:r>
          </w:p>
        </w:tc>
      </w:tr>
      <w:tr w:rsidR="00D92F8F">
        <w:trPr>
          <w:trHeight w:val="455"/>
          <w:jc w:val="center"/>
        </w:trPr>
        <w:tc>
          <w:tcPr>
            <w:tcW w:w="2980" w:type="dxa"/>
            <w:gridSpan w:val="2"/>
            <w:vMerge/>
            <w:tcBorders>
              <w:left w:val="single" w:sz="4" w:space="0" w:color="auto"/>
              <w:right w:val="single" w:sz="4" w:space="0" w:color="auto"/>
            </w:tcBorders>
            <w:vAlign w:val="center"/>
          </w:tcPr>
          <w:p w:rsidR="00D92F8F" w:rsidRDefault="00D92F8F">
            <w:pPr>
              <w:widowControl/>
              <w:rPr>
                <w:rFonts w:asciiTheme="minorEastAsia" w:hAnsiTheme="minorEastAsia" w:cs="宋体"/>
              </w:rPr>
            </w:pPr>
          </w:p>
        </w:tc>
        <w:tc>
          <w:tcPr>
            <w:tcW w:w="6556" w:type="dxa"/>
            <w:gridSpan w:val="7"/>
            <w:tcBorders>
              <w:top w:val="single" w:sz="4" w:space="0" w:color="auto"/>
              <w:left w:val="nil"/>
              <w:bottom w:val="single" w:sz="4" w:space="0" w:color="auto"/>
              <w:right w:val="single" w:sz="4" w:space="0" w:color="auto"/>
            </w:tcBorders>
            <w:vAlign w:val="center"/>
          </w:tcPr>
          <w:p w:rsidR="00D92F8F" w:rsidRDefault="00C83628">
            <w:pPr>
              <w:widowControl/>
              <w:rPr>
                <w:rFonts w:asciiTheme="minorEastAsia" w:hAnsiTheme="minorEastAsia" w:cs="宋体"/>
                <w:b/>
              </w:rPr>
            </w:pPr>
            <w:r>
              <w:rPr>
                <w:rFonts w:asciiTheme="minorEastAsia" w:hAnsiTheme="minorEastAsia" w:cs="宋体" w:hint="eastAsia"/>
                <w:b/>
              </w:rPr>
              <w:t>总</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1686462</w:t>
            </w:r>
            <w:r>
              <w:rPr>
                <w:rFonts w:asciiTheme="minorEastAsia" w:hAnsiTheme="minorEastAsia" w:cs="宋体" w:hint="eastAsia"/>
                <w:b/>
              </w:rPr>
              <w:t>元</w:t>
            </w:r>
          </w:p>
        </w:tc>
      </w:tr>
      <w:tr w:rsidR="00D92F8F">
        <w:trPr>
          <w:trHeight w:val="425"/>
          <w:jc w:val="center"/>
        </w:trPr>
        <w:tc>
          <w:tcPr>
            <w:tcW w:w="2980" w:type="dxa"/>
            <w:gridSpan w:val="2"/>
            <w:vMerge/>
            <w:tcBorders>
              <w:left w:val="single" w:sz="4" w:space="0" w:color="auto"/>
              <w:bottom w:val="single" w:sz="4" w:space="0" w:color="auto"/>
              <w:right w:val="single" w:sz="4" w:space="0" w:color="auto"/>
            </w:tcBorders>
            <w:vAlign w:val="center"/>
          </w:tcPr>
          <w:p w:rsidR="00D92F8F" w:rsidRDefault="00D92F8F">
            <w:pPr>
              <w:widowControl/>
              <w:rPr>
                <w:rFonts w:asciiTheme="minorEastAsia" w:hAnsiTheme="minorEastAsia" w:cs="宋体"/>
              </w:rPr>
            </w:pPr>
          </w:p>
        </w:tc>
        <w:tc>
          <w:tcPr>
            <w:tcW w:w="6556" w:type="dxa"/>
            <w:gridSpan w:val="7"/>
            <w:tcBorders>
              <w:top w:val="single" w:sz="4" w:space="0" w:color="auto"/>
              <w:left w:val="nil"/>
              <w:bottom w:val="single" w:sz="4" w:space="0" w:color="auto"/>
              <w:right w:val="single" w:sz="4" w:space="0" w:color="auto"/>
            </w:tcBorders>
            <w:vAlign w:val="center"/>
          </w:tcPr>
          <w:p w:rsidR="00D92F8F" w:rsidRDefault="00C83628">
            <w:pPr>
              <w:widowControl/>
              <w:rPr>
                <w:rFonts w:asciiTheme="minorEastAsia" w:hAnsiTheme="minorEastAsia" w:cs="宋体"/>
                <w:b/>
              </w:rPr>
            </w:pPr>
            <w:r>
              <w:rPr>
                <w:rFonts w:asciiTheme="minorEastAsia" w:hAnsiTheme="minorEastAsia" w:cs="宋体" w:hint="eastAsia"/>
                <w:b/>
              </w:rPr>
              <w:t>大写金额：人民币</w:t>
            </w:r>
            <w:r>
              <w:rPr>
                <w:rFonts w:asciiTheme="minorEastAsia" w:hAnsiTheme="minorEastAsia" w:cs="宋体" w:hint="eastAsia"/>
                <w:b/>
              </w:rPr>
              <w:t>壹佰陆拾捌万陆仟肆佰陆拾贰</w:t>
            </w:r>
            <w:r>
              <w:rPr>
                <w:rFonts w:asciiTheme="minorEastAsia" w:hAnsiTheme="minorEastAsia" w:cs="宋体" w:hint="eastAsia"/>
                <w:b/>
              </w:rPr>
              <w:t>元整</w:t>
            </w:r>
          </w:p>
        </w:tc>
      </w:tr>
    </w:tbl>
    <w:p w:rsidR="00D92F8F" w:rsidRDefault="00C83628">
      <w:pPr>
        <w:spacing w:line="520" w:lineRule="exact"/>
        <w:rPr>
          <w:rFonts w:asciiTheme="minorEastAsia" w:hAnsiTheme="minorEastAsia"/>
          <w:b/>
          <w:bCs/>
          <w:sz w:val="24"/>
          <w:szCs w:val="24"/>
        </w:rPr>
      </w:pPr>
      <w:r>
        <w:rPr>
          <w:rFonts w:asciiTheme="minorEastAsia" w:hAnsiTheme="minorEastAsia" w:hint="eastAsia"/>
          <w:b/>
          <w:bCs/>
          <w:sz w:val="24"/>
          <w:szCs w:val="24"/>
        </w:rPr>
        <w:t>特别提示：</w:t>
      </w:r>
      <w:r>
        <w:rPr>
          <w:rFonts w:asciiTheme="minorEastAsia" w:hAnsiTheme="minorEastAsia" w:hint="eastAsia"/>
          <w:b/>
          <w:bCs/>
          <w:sz w:val="24"/>
          <w:szCs w:val="24"/>
        </w:rPr>
        <w:t>1</w:t>
      </w:r>
      <w:r>
        <w:rPr>
          <w:rFonts w:asciiTheme="minorEastAsia" w:hAnsiTheme="minorEastAsia" w:hint="eastAsia"/>
          <w:b/>
          <w:bCs/>
          <w:sz w:val="24"/>
          <w:szCs w:val="24"/>
        </w:rPr>
        <w:t>、使用前请全文阅读“估价结果报告”</w:t>
      </w:r>
      <w:r>
        <w:rPr>
          <w:rFonts w:asciiTheme="minorEastAsia" w:hAnsiTheme="minorEastAsia" w:hint="eastAsia"/>
          <w:b/>
          <w:bCs/>
          <w:sz w:val="24"/>
          <w:szCs w:val="24"/>
        </w:rPr>
        <w:t>,</w:t>
      </w:r>
      <w:r>
        <w:rPr>
          <w:rFonts w:asciiTheme="minorEastAsia" w:hAnsiTheme="minorEastAsia" w:hint="eastAsia"/>
          <w:b/>
          <w:bCs/>
          <w:sz w:val="24"/>
          <w:szCs w:val="24"/>
        </w:rPr>
        <w:t>特别是“估价假设和限制条件”；</w:t>
      </w:r>
    </w:p>
    <w:p w:rsidR="00D92F8F" w:rsidRDefault="00C83628">
      <w:pPr>
        <w:numPr>
          <w:ilvl w:val="0"/>
          <w:numId w:val="1"/>
        </w:numPr>
        <w:spacing w:line="520" w:lineRule="exact"/>
        <w:rPr>
          <w:rFonts w:asciiTheme="minorEastAsia" w:hAnsiTheme="minorEastAsia"/>
          <w:bCs/>
          <w:sz w:val="28"/>
          <w:szCs w:val="28"/>
        </w:rPr>
      </w:pPr>
      <w:r>
        <w:rPr>
          <w:rFonts w:asciiTheme="minorEastAsia" w:hAnsiTheme="minorEastAsia" w:hint="eastAsia"/>
          <w:b/>
          <w:bCs/>
          <w:sz w:val="24"/>
          <w:szCs w:val="24"/>
        </w:rPr>
        <w:t>本报告有效期为一年，即</w:t>
      </w:r>
      <w:r>
        <w:rPr>
          <w:rFonts w:asciiTheme="minorEastAsia" w:hAnsiTheme="minorEastAsia" w:hint="eastAsia"/>
          <w:b/>
          <w:bCs/>
          <w:sz w:val="24"/>
          <w:szCs w:val="24"/>
        </w:rPr>
        <w:t>2022</w:t>
      </w:r>
      <w:r>
        <w:rPr>
          <w:rFonts w:asciiTheme="minorEastAsia" w:hAnsiTheme="minorEastAsia" w:hint="eastAsia"/>
          <w:b/>
          <w:bCs/>
          <w:sz w:val="24"/>
          <w:szCs w:val="24"/>
        </w:rPr>
        <w:t>年</w:t>
      </w:r>
      <w:r>
        <w:rPr>
          <w:rFonts w:asciiTheme="minorEastAsia" w:hAnsiTheme="minorEastAsia" w:hint="eastAsia"/>
          <w:b/>
          <w:bCs/>
          <w:sz w:val="24"/>
          <w:szCs w:val="24"/>
        </w:rPr>
        <w:t>06</w:t>
      </w:r>
      <w:r>
        <w:rPr>
          <w:rFonts w:asciiTheme="minorEastAsia" w:hAnsiTheme="minorEastAsia" w:hint="eastAsia"/>
          <w:b/>
          <w:bCs/>
          <w:sz w:val="24"/>
          <w:szCs w:val="24"/>
        </w:rPr>
        <w:t>月</w:t>
      </w:r>
      <w:r>
        <w:rPr>
          <w:rFonts w:asciiTheme="minorEastAsia" w:hAnsiTheme="minorEastAsia" w:hint="eastAsia"/>
          <w:b/>
          <w:bCs/>
          <w:sz w:val="24"/>
          <w:szCs w:val="24"/>
        </w:rPr>
        <w:t>03</w:t>
      </w:r>
      <w:r>
        <w:rPr>
          <w:rFonts w:asciiTheme="minorEastAsia" w:hAnsiTheme="minorEastAsia" w:hint="eastAsia"/>
          <w:b/>
          <w:bCs/>
          <w:sz w:val="24"/>
          <w:szCs w:val="24"/>
        </w:rPr>
        <w:t>日</w:t>
      </w:r>
      <w:r>
        <w:rPr>
          <w:rFonts w:asciiTheme="minorEastAsia" w:hAnsiTheme="minorEastAsia" w:hint="eastAsia"/>
          <w:b/>
          <w:bCs/>
          <w:sz w:val="24"/>
          <w:szCs w:val="24"/>
        </w:rPr>
        <w:t>至</w:t>
      </w:r>
      <w:r>
        <w:rPr>
          <w:rFonts w:asciiTheme="minorEastAsia" w:hAnsiTheme="minorEastAsia" w:hint="eastAsia"/>
          <w:b/>
          <w:bCs/>
          <w:sz w:val="24"/>
          <w:szCs w:val="24"/>
        </w:rPr>
        <w:t>202</w:t>
      </w:r>
      <w:r>
        <w:rPr>
          <w:rFonts w:asciiTheme="minorEastAsia" w:hAnsiTheme="minorEastAsia" w:hint="eastAsia"/>
          <w:b/>
          <w:bCs/>
          <w:sz w:val="24"/>
          <w:szCs w:val="24"/>
        </w:rPr>
        <w:t>3</w:t>
      </w:r>
      <w:r>
        <w:rPr>
          <w:rFonts w:asciiTheme="minorEastAsia" w:hAnsiTheme="minorEastAsia" w:hint="eastAsia"/>
          <w:b/>
          <w:bCs/>
          <w:sz w:val="24"/>
          <w:szCs w:val="24"/>
        </w:rPr>
        <w:t>年</w:t>
      </w:r>
      <w:r>
        <w:rPr>
          <w:rFonts w:asciiTheme="minorEastAsia" w:hAnsiTheme="minorEastAsia" w:hint="eastAsia"/>
          <w:b/>
          <w:bCs/>
          <w:sz w:val="24"/>
          <w:szCs w:val="24"/>
        </w:rPr>
        <w:t>06</w:t>
      </w:r>
      <w:r>
        <w:rPr>
          <w:rFonts w:asciiTheme="minorEastAsia" w:hAnsiTheme="minorEastAsia" w:hint="eastAsia"/>
          <w:b/>
          <w:bCs/>
          <w:sz w:val="24"/>
          <w:szCs w:val="24"/>
        </w:rPr>
        <w:t>月</w:t>
      </w:r>
      <w:r>
        <w:rPr>
          <w:rFonts w:asciiTheme="minorEastAsia" w:hAnsiTheme="minorEastAsia" w:hint="eastAsia"/>
          <w:b/>
          <w:bCs/>
          <w:sz w:val="24"/>
          <w:szCs w:val="24"/>
        </w:rPr>
        <w:t>02</w:t>
      </w:r>
      <w:r>
        <w:rPr>
          <w:rFonts w:asciiTheme="minorEastAsia" w:hAnsiTheme="minorEastAsia" w:hint="eastAsia"/>
          <w:b/>
          <w:bCs/>
          <w:sz w:val="24"/>
          <w:szCs w:val="24"/>
        </w:rPr>
        <w:t>日。</w:t>
      </w:r>
    </w:p>
    <w:p w:rsidR="00D92F8F" w:rsidRDefault="00C83628">
      <w:pPr>
        <w:spacing w:line="520" w:lineRule="exact"/>
        <w:jc w:val="right"/>
        <w:rPr>
          <w:rFonts w:asciiTheme="minorEastAsia" w:hAnsiTheme="minorEastAsia"/>
          <w:bCs/>
          <w:sz w:val="28"/>
          <w:szCs w:val="28"/>
        </w:rPr>
      </w:pPr>
      <w:r>
        <w:rPr>
          <w:rFonts w:asciiTheme="minorEastAsia" w:hAnsiTheme="minorEastAsia" w:hint="eastAsia"/>
          <w:bCs/>
          <w:sz w:val="28"/>
          <w:szCs w:val="28"/>
        </w:rPr>
        <w:t>宁夏明基房地产土地资产评估有限公司</w:t>
      </w:r>
    </w:p>
    <w:p w:rsidR="00D92F8F" w:rsidRDefault="00C83628">
      <w:pPr>
        <w:spacing w:line="520" w:lineRule="exact"/>
        <w:rPr>
          <w:rFonts w:asciiTheme="minorEastAsia" w:hAnsiTheme="minorEastAsia"/>
          <w:b/>
          <w:sz w:val="44"/>
          <w:szCs w:val="44"/>
        </w:rPr>
      </w:pPr>
      <w:r>
        <w:rPr>
          <w:rFonts w:asciiTheme="minorEastAsia" w:hAnsiTheme="minorEastAsia" w:hint="eastAsia"/>
          <w:bCs/>
          <w:sz w:val="28"/>
          <w:szCs w:val="28"/>
        </w:rPr>
        <w:t>法定代表人：李晓军</w:t>
      </w:r>
      <w:r>
        <w:rPr>
          <w:rFonts w:asciiTheme="minorEastAsia" w:hAnsiTheme="minorEastAsia" w:hint="eastAsia"/>
          <w:bCs/>
          <w:sz w:val="28"/>
          <w:szCs w:val="28"/>
        </w:rPr>
        <w:t xml:space="preserve">                    </w:t>
      </w:r>
      <w:r>
        <w:rPr>
          <w:rFonts w:asciiTheme="minorEastAsia" w:hAnsiTheme="minorEastAsia" w:hint="eastAsia"/>
          <w:bCs/>
          <w:sz w:val="28"/>
          <w:szCs w:val="28"/>
        </w:rPr>
        <w:t xml:space="preserve"> </w:t>
      </w:r>
      <w:r>
        <w:rPr>
          <w:rFonts w:asciiTheme="minorEastAsia" w:hAnsiTheme="minorEastAsia" w:hint="eastAsia"/>
          <w:bCs/>
          <w:sz w:val="28"/>
          <w:szCs w:val="28"/>
        </w:rPr>
        <w:t xml:space="preserve"> </w:t>
      </w:r>
      <w:r>
        <w:rPr>
          <w:rFonts w:asciiTheme="minorEastAsia" w:hAnsiTheme="minorEastAsia" w:hint="eastAsia"/>
          <w:bCs/>
          <w:sz w:val="28"/>
          <w:szCs w:val="28"/>
        </w:rPr>
        <w:t>二零二二年六月三日</w:t>
      </w:r>
    </w:p>
    <w:p w:rsidR="00D92F8F" w:rsidRDefault="00C83628">
      <w:pPr>
        <w:spacing w:beforeLines="50" w:before="156" w:afterLines="50" w:after="156" w:line="480" w:lineRule="exact"/>
        <w:jc w:val="center"/>
        <w:rPr>
          <w:rFonts w:asciiTheme="minorEastAsia" w:hAnsiTheme="minorEastAsia"/>
          <w:b/>
          <w:sz w:val="44"/>
          <w:szCs w:val="44"/>
        </w:rPr>
      </w:pPr>
      <w:r>
        <w:rPr>
          <w:rFonts w:asciiTheme="minorEastAsia" w:hAnsiTheme="minorEastAsia" w:hint="eastAsia"/>
          <w:b/>
          <w:sz w:val="44"/>
          <w:szCs w:val="44"/>
        </w:rPr>
        <w:lastRenderedPageBreak/>
        <w:t>目</w:t>
      </w:r>
      <w:r>
        <w:rPr>
          <w:rFonts w:asciiTheme="minorEastAsia" w:hAnsiTheme="minorEastAsia" w:hint="eastAsia"/>
          <w:b/>
          <w:sz w:val="44"/>
          <w:szCs w:val="44"/>
        </w:rPr>
        <w:t xml:space="preserve">   </w:t>
      </w:r>
      <w:r>
        <w:rPr>
          <w:rFonts w:asciiTheme="minorEastAsia" w:hAnsiTheme="minorEastAsia" w:hint="eastAsia"/>
          <w:b/>
          <w:sz w:val="44"/>
          <w:szCs w:val="44"/>
        </w:rPr>
        <w:t>录</w:t>
      </w:r>
    </w:p>
    <w:p w:rsidR="00D92F8F" w:rsidRDefault="00C83628">
      <w:pPr>
        <w:spacing w:line="380" w:lineRule="exact"/>
        <w:jc w:val="left"/>
        <w:rPr>
          <w:rFonts w:asciiTheme="minorEastAsia" w:hAnsiTheme="minorEastAsia"/>
          <w:b/>
          <w:sz w:val="28"/>
          <w:szCs w:val="28"/>
        </w:rPr>
      </w:pPr>
      <w:r>
        <w:rPr>
          <w:rFonts w:asciiTheme="minorEastAsia" w:hAnsiTheme="minorEastAsia" w:hint="eastAsia"/>
          <w:b/>
          <w:sz w:val="28"/>
          <w:szCs w:val="28"/>
        </w:rPr>
        <w:t>一、估价师声明</w:t>
      </w:r>
      <w:r>
        <w:rPr>
          <w:rFonts w:asciiTheme="minorEastAsia" w:hAnsiTheme="minorEastAsia"/>
          <w:b/>
          <w:sz w:val="28"/>
          <w:szCs w:val="28"/>
        </w:rPr>
        <w:t>…………………………………………………………</w:t>
      </w:r>
      <w:r>
        <w:rPr>
          <w:rFonts w:asciiTheme="minorEastAsia" w:hAnsiTheme="minorEastAsia" w:hint="eastAsia"/>
          <w:b/>
          <w:sz w:val="28"/>
          <w:szCs w:val="28"/>
        </w:rPr>
        <w:t>1</w:t>
      </w:r>
    </w:p>
    <w:p w:rsidR="00D92F8F" w:rsidRDefault="00C83628">
      <w:pPr>
        <w:spacing w:line="380" w:lineRule="exact"/>
        <w:jc w:val="left"/>
        <w:rPr>
          <w:rFonts w:asciiTheme="minorEastAsia" w:hAnsiTheme="minorEastAsia"/>
          <w:b/>
          <w:sz w:val="28"/>
          <w:szCs w:val="28"/>
        </w:rPr>
      </w:pPr>
      <w:r>
        <w:rPr>
          <w:rFonts w:asciiTheme="minorEastAsia" w:hAnsiTheme="minorEastAsia" w:hint="eastAsia"/>
          <w:b/>
          <w:sz w:val="28"/>
          <w:szCs w:val="28"/>
        </w:rPr>
        <w:t>二、估价的假设和限制条件</w:t>
      </w:r>
      <w:r>
        <w:rPr>
          <w:rFonts w:asciiTheme="minorEastAsia" w:hAnsiTheme="minorEastAsia"/>
          <w:b/>
          <w:sz w:val="28"/>
          <w:szCs w:val="28"/>
        </w:rPr>
        <w:t>……………………………………………</w:t>
      </w:r>
      <w:r>
        <w:rPr>
          <w:rFonts w:asciiTheme="minorEastAsia" w:hAnsiTheme="minorEastAsia" w:hint="eastAsia"/>
          <w:b/>
          <w:sz w:val="28"/>
          <w:szCs w:val="28"/>
        </w:rPr>
        <w:t>2</w:t>
      </w:r>
    </w:p>
    <w:p w:rsidR="00D92F8F" w:rsidRDefault="00C83628">
      <w:pPr>
        <w:spacing w:line="380" w:lineRule="exact"/>
        <w:jc w:val="left"/>
        <w:rPr>
          <w:rFonts w:asciiTheme="minorEastAsia" w:hAnsiTheme="minorEastAsia"/>
          <w:b/>
          <w:sz w:val="28"/>
          <w:szCs w:val="28"/>
        </w:rPr>
      </w:pPr>
      <w:r>
        <w:rPr>
          <w:rFonts w:asciiTheme="minorEastAsia" w:hAnsiTheme="minorEastAsia" w:hint="eastAsia"/>
          <w:b/>
          <w:sz w:val="28"/>
          <w:szCs w:val="28"/>
        </w:rPr>
        <w:t>三、估价结果报告</w:t>
      </w:r>
      <w:r>
        <w:rPr>
          <w:rFonts w:asciiTheme="minorEastAsia" w:hAnsiTheme="minorEastAsia"/>
          <w:b/>
          <w:sz w:val="28"/>
          <w:szCs w:val="28"/>
        </w:rPr>
        <w:t>………………………………………………………</w:t>
      </w:r>
      <w:r>
        <w:rPr>
          <w:rFonts w:asciiTheme="minorEastAsia" w:hAnsiTheme="minorEastAsia" w:hint="eastAsia"/>
          <w:b/>
          <w:sz w:val="28"/>
          <w:szCs w:val="28"/>
        </w:rPr>
        <w:t>5</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（一）估价委托人</w:t>
      </w:r>
      <w:r>
        <w:rPr>
          <w:rFonts w:asciiTheme="minorEastAsia" w:hAnsiTheme="minorEastAsia"/>
          <w:sz w:val="24"/>
          <w:szCs w:val="24"/>
        </w:rPr>
        <w:t>…………………………………………………………………</w:t>
      </w:r>
      <w:r>
        <w:rPr>
          <w:rFonts w:asciiTheme="minorEastAsia" w:hAnsiTheme="minorEastAsia" w:hint="eastAsia"/>
          <w:sz w:val="24"/>
          <w:szCs w:val="24"/>
        </w:rPr>
        <w:t>5</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（二）房地产估价机构</w:t>
      </w:r>
      <w:r>
        <w:rPr>
          <w:rFonts w:asciiTheme="minorEastAsia" w:hAnsiTheme="minorEastAsia"/>
          <w:sz w:val="24"/>
          <w:szCs w:val="24"/>
        </w:rPr>
        <w:t>……………………………………………………………</w:t>
      </w:r>
      <w:r>
        <w:rPr>
          <w:rFonts w:asciiTheme="minorEastAsia" w:hAnsiTheme="minorEastAsia" w:hint="eastAsia"/>
          <w:sz w:val="24"/>
          <w:szCs w:val="24"/>
        </w:rPr>
        <w:t>5</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（三）估价目的</w:t>
      </w:r>
      <w:r>
        <w:rPr>
          <w:rFonts w:asciiTheme="minorEastAsia" w:hAnsiTheme="minorEastAsia"/>
          <w:sz w:val="24"/>
          <w:szCs w:val="24"/>
        </w:rPr>
        <w:t>……………………………………………………………………</w:t>
      </w:r>
      <w:r>
        <w:rPr>
          <w:rFonts w:asciiTheme="minorEastAsia" w:hAnsiTheme="minorEastAsia" w:hint="eastAsia"/>
          <w:sz w:val="24"/>
          <w:szCs w:val="24"/>
        </w:rPr>
        <w:t>5</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（四）估价对象</w:t>
      </w:r>
      <w:r>
        <w:rPr>
          <w:rFonts w:asciiTheme="minorEastAsia" w:hAnsiTheme="minorEastAsia"/>
          <w:sz w:val="24"/>
          <w:szCs w:val="24"/>
        </w:rPr>
        <w:t>……………………………………………………………………</w:t>
      </w:r>
      <w:r>
        <w:rPr>
          <w:rFonts w:asciiTheme="minorEastAsia" w:hAnsiTheme="minorEastAsia" w:hint="eastAsia"/>
          <w:sz w:val="24"/>
          <w:szCs w:val="24"/>
        </w:rPr>
        <w:t>5</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（五）价值时点</w:t>
      </w:r>
      <w:r>
        <w:rPr>
          <w:rFonts w:asciiTheme="minorEastAsia" w:hAnsiTheme="minorEastAsia"/>
          <w:sz w:val="24"/>
          <w:szCs w:val="24"/>
        </w:rPr>
        <w:t>……………………………………………………………………</w:t>
      </w:r>
      <w:r>
        <w:rPr>
          <w:rFonts w:asciiTheme="minorEastAsia" w:hAnsiTheme="minorEastAsia" w:hint="eastAsia"/>
          <w:sz w:val="24"/>
          <w:szCs w:val="24"/>
        </w:rPr>
        <w:t>8</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（六）价值类型</w:t>
      </w:r>
      <w:r>
        <w:rPr>
          <w:rFonts w:asciiTheme="minorEastAsia" w:hAnsiTheme="minorEastAsia"/>
          <w:sz w:val="24"/>
          <w:szCs w:val="24"/>
        </w:rPr>
        <w:t>……………………………………………………………………</w:t>
      </w:r>
      <w:r>
        <w:rPr>
          <w:rFonts w:asciiTheme="minorEastAsia" w:hAnsiTheme="minorEastAsia" w:hint="eastAsia"/>
          <w:sz w:val="24"/>
          <w:szCs w:val="24"/>
        </w:rPr>
        <w:t>9</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（七）估价原则</w:t>
      </w:r>
      <w:r>
        <w:rPr>
          <w:rFonts w:asciiTheme="minorEastAsia" w:hAnsiTheme="minorEastAsia"/>
          <w:sz w:val="24"/>
          <w:szCs w:val="24"/>
        </w:rPr>
        <w:t>……………………………………………………………………</w:t>
      </w:r>
      <w:r>
        <w:rPr>
          <w:rFonts w:asciiTheme="minorEastAsia" w:hAnsiTheme="minorEastAsia" w:hint="eastAsia"/>
          <w:sz w:val="24"/>
          <w:szCs w:val="24"/>
        </w:rPr>
        <w:t>9</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（八）估价依据</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1</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（九）估价方法</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2</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（十）估价结果</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3</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（十一）注册房地产估价师</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4</w:t>
      </w:r>
    </w:p>
    <w:p w:rsidR="00D92F8F" w:rsidRDefault="00C83628">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（十二）实地查勘日</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4</w:t>
      </w:r>
    </w:p>
    <w:p w:rsidR="00D92F8F" w:rsidRDefault="00C83628">
      <w:pPr>
        <w:spacing w:line="380" w:lineRule="exact"/>
        <w:jc w:val="left"/>
        <w:rPr>
          <w:rFonts w:asciiTheme="minorEastAsia" w:hAnsiTheme="minorEastAsia"/>
          <w:sz w:val="28"/>
          <w:szCs w:val="28"/>
        </w:rPr>
      </w:pPr>
      <w:r>
        <w:rPr>
          <w:rFonts w:asciiTheme="minorEastAsia" w:hAnsiTheme="minorEastAsia" w:hint="eastAsia"/>
          <w:sz w:val="24"/>
          <w:szCs w:val="24"/>
        </w:rPr>
        <w:t xml:space="preserve">  </w:t>
      </w:r>
      <w:r>
        <w:rPr>
          <w:rFonts w:asciiTheme="minorEastAsia" w:hAnsiTheme="minorEastAsia" w:hint="eastAsia"/>
          <w:sz w:val="24"/>
          <w:szCs w:val="24"/>
        </w:rPr>
        <w:t>（十三）估价作业期</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4</w:t>
      </w:r>
    </w:p>
    <w:p w:rsidR="00D92F8F" w:rsidRDefault="00C83628">
      <w:pPr>
        <w:spacing w:line="380" w:lineRule="exact"/>
        <w:jc w:val="left"/>
        <w:rPr>
          <w:rFonts w:asciiTheme="minorEastAsia" w:hAnsiTheme="minorEastAsia"/>
          <w:b/>
          <w:sz w:val="28"/>
          <w:szCs w:val="28"/>
        </w:rPr>
      </w:pPr>
      <w:r>
        <w:rPr>
          <w:rFonts w:asciiTheme="minorEastAsia" w:hAnsiTheme="minorEastAsia" w:hint="eastAsia"/>
          <w:b/>
          <w:sz w:val="28"/>
          <w:szCs w:val="28"/>
        </w:rPr>
        <w:t>四、估价技术报告（估价机构存档）</w:t>
      </w:r>
      <w:r>
        <w:rPr>
          <w:rFonts w:asciiTheme="minorEastAsia" w:hAnsiTheme="minorEastAsia"/>
          <w:b/>
          <w:sz w:val="28"/>
          <w:szCs w:val="28"/>
        </w:rPr>
        <w:t>…………………………………</w:t>
      </w:r>
      <w:r>
        <w:rPr>
          <w:rFonts w:asciiTheme="minorEastAsia" w:hAnsiTheme="minorEastAsia" w:hint="eastAsia"/>
          <w:b/>
          <w:sz w:val="28"/>
          <w:szCs w:val="28"/>
        </w:rPr>
        <w:t>1</w:t>
      </w:r>
      <w:r>
        <w:rPr>
          <w:rFonts w:asciiTheme="minorEastAsia" w:hAnsiTheme="minorEastAsia" w:hint="eastAsia"/>
          <w:b/>
          <w:sz w:val="28"/>
          <w:szCs w:val="28"/>
        </w:rPr>
        <w:t>6</w:t>
      </w:r>
    </w:p>
    <w:p w:rsidR="00D92F8F" w:rsidRDefault="00C83628">
      <w:pPr>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（一）估价对象描述与分析</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6</w:t>
      </w:r>
    </w:p>
    <w:p w:rsidR="00D92F8F" w:rsidRDefault="00C83628">
      <w:pPr>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（二）市场背景描述与分析</w:t>
      </w:r>
      <w:r>
        <w:rPr>
          <w:rFonts w:asciiTheme="minorEastAsia" w:hAnsiTheme="minorEastAsia"/>
          <w:sz w:val="24"/>
          <w:szCs w:val="24"/>
        </w:rPr>
        <w:t>………………………………………………………</w:t>
      </w:r>
      <w:r>
        <w:rPr>
          <w:rFonts w:asciiTheme="minorEastAsia" w:hAnsiTheme="minorEastAsia" w:hint="eastAsia"/>
          <w:sz w:val="24"/>
          <w:szCs w:val="24"/>
        </w:rPr>
        <w:t>19</w:t>
      </w:r>
    </w:p>
    <w:p w:rsidR="00D92F8F" w:rsidRDefault="00C83628">
      <w:pPr>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（三）最高最佳利用分析</w:t>
      </w:r>
      <w:r>
        <w:rPr>
          <w:rFonts w:asciiTheme="minorEastAsia" w:hAnsiTheme="minorEastAsia"/>
          <w:sz w:val="24"/>
          <w:szCs w:val="24"/>
        </w:rPr>
        <w:t>…………………………………………………………</w:t>
      </w:r>
      <w:r>
        <w:rPr>
          <w:rFonts w:asciiTheme="minorEastAsia" w:hAnsiTheme="minorEastAsia" w:hint="eastAsia"/>
          <w:sz w:val="24"/>
          <w:szCs w:val="24"/>
        </w:rPr>
        <w:t>22</w:t>
      </w:r>
    </w:p>
    <w:p w:rsidR="00D92F8F" w:rsidRDefault="00C83628">
      <w:pPr>
        <w:adjustRightInd w:val="0"/>
        <w:snapToGrid w:val="0"/>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（四）估价方法适用性分析</w:t>
      </w:r>
      <w:r>
        <w:rPr>
          <w:rFonts w:asciiTheme="minorEastAsia" w:hAnsiTheme="minorEastAsia"/>
          <w:sz w:val="24"/>
          <w:szCs w:val="24"/>
        </w:rPr>
        <w:t>………………………………………………………</w:t>
      </w:r>
      <w:r>
        <w:rPr>
          <w:rFonts w:asciiTheme="minorEastAsia" w:hAnsiTheme="minorEastAsia" w:hint="eastAsia"/>
          <w:sz w:val="24"/>
          <w:szCs w:val="24"/>
        </w:rPr>
        <w:t>24</w:t>
      </w:r>
    </w:p>
    <w:p w:rsidR="00D92F8F" w:rsidRDefault="00C83628">
      <w:pPr>
        <w:adjustRightInd w:val="0"/>
        <w:snapToGrid w:val="0"/>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（五）估价测算过程</w:t>
      </w:r>
      <w:r>
        <w:rPr>
          <w:rFonts w:asciiTheme="minorEastAsia" w:hAnsiTheme="minorEastAsia"/>
          <w:sz w:val="24"/>
          <w:szCs w:val="24"/>
        </w:rPr>
        <w:t>………………………………………………………………</w:t>
      </w:r>
      <w:r>
        <w:rPr>
          <w:rFonts w:asciiTheme="minorEastAsia" w:hAnsiTheme="minorEastAsia" w:hint="eastAsia"/>
          <w:sz w:val="24"/>
          <w:szCs w:val="24"/>
        </w:rPr>
        <w:t>26</w:t>
      </w:r>
    </w:p>
    <w:p w:rsidR="00D92F8F" w:rsidRDefault="00C83628">
      <w:pPr>
        <w:adjustRightInd w:val="0"/>
        <w:snapToGrid w:val="0"/>
        <w:spacing w:line="380" w:lineRule="exact"/>
        <w:ind w:firstLineChars="100" w:firstLine="240"/>
        <w:jc w:val="left"/>
        <w:rPr>
          <w:rFonts w:asciiTheme="minorEastAsia" w:hAnsiTheme="minorEastAsia"/>
          <w:b/>
          <w:sz w:val="28"/>
          <w:szCs w:val="28"/>
        </w:rPr>
      </w:pPr>
      <w:r>
        <w:rPr>
          <w:rFonts w:asciiTheme="minorEastAsia" w:hAnsiTheme="minorEastAsia" w:hint="eastAsia"/>
          <w:sz w:val="24"/>
          <w:szCs w:val="24"/>
        </w:rPr>
        <w:t>（六）估价结果确定</w:t>
      </w:r>
      <w:r>
        <w:rPr>
          <w:rFonts w:asciiTheme="minorEastAsia" w:hAnsiTheme="minorEastAsia"/>
          <w:sz w:val="24"/>
          <w:szCs w:val="24"/>
        </w:rPr>
        <w:t>………………………………………………………………</w:t>
      </w:r>
      <w:r>
        <w:rPr>
          <w:rFonts w:asciiTheme="minorEastAsia" w:hAnsiTheme="minorEastAsia" w:hint="eastAsia"/>
          <w:sz w:val="24"/>
          <w:szCs w:val="24"/>
        </w:rPr>
        <w:t>35</w:t>
      </w:r>
    </w:p>
    <w:p w:rsidR="00D92F8F" w:rsidRDefault="00C83628">
      <w:pPr>
        <w:spacing w:line="380" w:lineRule="exact"/>
        <w:jc w:val="left"/>
        <w:rPr>
          <w:rFonts w:asciiTheme="minorEastAsia" w:hAnsiTheme="minorEastAsia"/>
          <w:b/>
          <w:sz w:val="28"/>
          <w:szCs w:val="28"/>
        </w:rPr>
      </w:pPr>
      <w:r>
        <w:rPr>
          <w:rFonts w:asciiTheme="minorEastAsia" w:hAnsiTheme="minorEastAsia" w:hint="eastAsia"/>
          <w:b/>
          <w:sz w:val="28"/>
          <w:szCs w:val="28"/>
        </w:rPr>
        <w:t>五、附件</w:t>
      </w:r>
    </w:p>
    <w:p w:rsidR="00D92F8F" w:rsidRDefault="00C83628">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附件一、评估委托书（复印件）；</w:t>
      </w:r>
    </w:p>
    <w:p w:rsidR="00D92F8F" w:rsidRDefault="00C83628">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附件二、估价对象权属证明（复印件）；</w:t>
      </w:r>
    </w:p>
    <w:p w:rsidR="00D92F8F" w:rsidRDefault="00C83628">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附件三、估价对象位置图；</w:t>
      </w:r>
    </w:p>
    <w:p w:rsidR="00D92F8F" w:rsidRDefault="00C83628">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附件四、估价对象实地查勘现状照片；</w:t>
      </w:r>
    </w:p>
    <w:p w:rsidR="00D92F8F" w:rsidRDefault="00C83628">
      <w:pPr>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附件五、估价依据的其他文件资料</w:t>
      </w:r>
      <w:r>
        <w:rPr>
          <w:rFonts w:asciiTheme="minorEastAsia" w:hAnsiTheme="minorEastAsia" w:hint="eastAsia"/>
          <w:sz w:val="24"/>
          <w:szCs w:val="24"/>
        </w:rPr>
        <w:t>；</w:t>
      </w:r>
    </w:p>
    <w:p w:rsidR="00D92F8F" w:rsidRDefault="00C83628">
      <w:pPr>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附件六、房地产估价机构营业执照和备案资质证书复印件；</w:t>
      </w:r>
    </w:p>
    <w:p w:rsidR="00D92F8F" w:rsidRDefault="00C83628">
      <w:pPr>
        <w:spacing w:line="440" w:lineRule="exact"/>
        <w:ind w:firstLineChars="150" w:firstLine="360"/>
        <w:jc w:val="left"/>
        <w:sectPr w:rsidR="00D92F8F">
          <w:headerReference w:type="default" r:id="rId8"/>
          <w:footerReference w:type="default" r:id="rId9"/>
          <w:headerReference w:type="first" r:id="rId10"/>
          <w:footerReference w:type="first" r:id="rId11"/>
          <w:pgSz w:w="11906" w:h="16838"/>
          <w:pgMar w:top="1191" w:right="1191" w:bottom="1191" w:left="1418" w:header="851" w:footer="992" w:gutter="0"/>
          <w:pgNumType w:start="1"/>
          <w:cols w:space="425"/>
          <w:docGrid w:type="lines" w:linePitch="312"/>
        </w:sectPr>
      </w:pPr>
      <w:r>
        <w:rPr>
          <w:rFonts w:asciiTheme="minorEastAsia" w:hAnsiTheme="minorEastAsia" w:hint="eastAsia"/>
          <w:sz w:val="24"/>
          <w:szCs w:val="24"/>
        </w:rPr>
        <w:t>附件七、注册房地产估价师</w:t>
      </w:r>
      <w:r>
        <w:rPr>
          <w:rFonts w:asciiTheme="minorEastAsia" w:hAnsiTheme="minorEastAsia" w:hint="eastAsia"/>
          <w:sz w:val="24"/>
          <w:szCs w:val="24"/>
        </w:rPr>
        <w:t>注册</w:t>
      </w:r>
      <w:r>
        <w:rPr>
          <w:rFonts w:asciiTheme="minorEastAsia" w:hAnsiTheme="minorEastAsia" w:hint="eastAsia"/>
          <w:sz w:val="24"/>
          <w:szCs w:val="24"/>
        </w:rPr>
        <w:t>证书复印件</w:t>
      </w:r>
      <w:r>
        <w:rPr>
          <w:rFonts w:asciiTheme="minorEastAsia" w:hAnsiTheme="minorEastAsia" w:hint="eastAsia"/>
          <w:sz w:val="24"/>
          <w:szCs w:val="24"/>
        </w:rPr>
        <w:t>。</w:t>
      </w:r>
    </w:p>
    <w:p w:rsidR="00D92F8F" w:rsidRDefault="00C83628">
      <w:pPr>
        <w:widowControl/>
        <w:spacing w:line="520" w:lineRule="exact"/>
        <w:jc w:val="center"/>
        <w:rPr>
          <w:rFonts w:asciiTheme="minorEastAsia" w:hAnsiTheme="minorEastAsia"/>
          <w:b/>
          <w:sz w:val="44"/>
          <w:szCs w:val="44"/>
        </w:rPr>
      </w:pPr>
      <w:r>
        <w:rPr>
          <w:rFonts w:asciiTheme="minorEastAsia" w:hAnsiTheme="minorEastAsia" w:hint="eastAsia"/>
          <w:b/>
          <w:sz w:val="44"/>
          <w:szCs w:val="44"/>
        </w:rPr>
        <w:lastRenderedPageBreak/>
        <w:t>估价师声明</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根据我们的专业知识和职业道德，在此郑重声明：</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、注册房地产估价师在本估价报告中对事实的说明是真实和准确的，没有虚假记载、误导性陈述和重大遗漏；</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、估价报告中的分析、意见和结论是注册房地产估价师独立、客观、公正的专业分析、意见和结论，但受到估价报告中已说明的估价假设和限制条件的限制；</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、注册房地产估价师与估价报告中的估价对象没有现实或潜在的利益，与估价委托人及估价利害关系人没有利害关系，也对估价对象、估价委托人及估价利害关系人没有偏见；</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、注册房地产估价师是依照中华人民共和国国家标准《房地产估价规范》（</w:t>
      </w:r>
      <w:r>
        <w:rPr>
          <w:rFonts w:asciiTheme="minorEastAsia" w:hAnsiTheme="minorEastAsia" w:hint="eastAsia"/>
          <w:sz w:val="28"/>
          <w:szCs w:val="28"/>
        </w:rPr>
        <w:t>GB/T50291-2015</w:t>
      </w:r>
      <w:r>
        <w:rPr>
          <w:rFonts w:asciiTheme="minorEastAsia" w:hAnsiTheme="minorEastAsia" w:hint="eastAsia"/>
          <w:sz w:val="28"/>
          <w:szCs w:val="28"/>
        </w:rPr>
        <w:t>）、《房地产估价基本术语标准》（</w:t>
      </w:r>
      <w:r>
        <w:rPr>
          <w:rFonts w:asciiTheme="minorEastAsia" w:hAnsiTheme="minorEastAsia" w:hint="eastAsia"/>
          <w:sz w:val="28"/>
          <w:szCs w:val="28"/>
        </w:rPr>
        <w:t>GB/T50899-2013</w:t>
      </w:r>
      <w:r>
        <w:rPr>
          <w:rFonts w:asciiTheme="minorEastAsia" w:hAnsiTheme="minorEastAsia" w:hint="eastAsia"/>
          <w:sz w:val="28"/>
          <w:szCs w:val="28"/>
        </w:rPr>
        <w:t>）和《涉执房地产处置司法评估指导意见（试行）》中房学（</w:t>
      </w:r>
      <w:r>
        <w:rPr>
          <w:rFonts w:asciiTheme="minorEastAsia" w:hAnsiTheme="minorEastAsia" w:hint="eastAsia"/>
          <w:sz w:val="28"/>
          <w:szCs w:val="28"/>
        </w:rPr>
        <w:t>2021</w:t>
      </w:r>
      <w:r>
        <w:rPr>
          <w:rFonts w:asciiTheme="minorEastAsia" w:hAnsiTheme="minorEastAsia" w:hint="eastAsia"/>
          <w:sz w:val="28"/>
          <w:szCs w:val="28"/>
        </w:rPr>
        <w:t>）</w:t>
      </w:r>
      <w:r>
        <w:rPr>
          <w:rFonts w:asciiTheme="minorEastAsia" w:hAnsiTheme="minorEastAsia" w:hint="eastAsia"/>
          <w:sz w:val="28"/>
          <w:szCs w:val="28"/>
        </w:rPr>
        <w:t>37</w:t>
      </w:r>
      <w:r>
        <w:rPr>
          <w:rFonts w:asciiTheme="minorEastAsia" w:hAnsiTheme="minorEastAsia" w:hint="eastAsia"/>
          <w:sz w:val="28"/>
          <w:szCs w:val="28"/>
        </w:rPr>
        <w:t>号进行估价工作，撰写估价报告；</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注册房地产估价师已对估价对象进行了实地查勘并进行记录。（查勘人员</w:t>
      </w:r>
      <w:r>
        <w:rPr>
          <w:rFonts w:asciiTheme="minorEastAsia" w:hAnsiTheme="minorEastAsia" w:hint="eastAsia"/>
          <w:sz w:val="28"/>
          <w:szCs w:val="28"/>
        </w:rPr>
        <w:t>李晓军</w:t>
      </w:r>
      <w:r>
        <w:rPr>
          <w:rFonts w:asciiTheme="minorEastAsia" w:hAnsiTheme="minorEastAsia" w:hint="eastAsia"/>
          <w:sz w:val="28"/>
          <w:szCs w:val="28"/>
        </w:rPr>
        <w:t>、</w:t>
      </w:r>
      <w:r>
        <w:rPr>
          <w:rFonts w:asciiTheme="minorEastAsia" w:hAnsiTheme="minorEastAsia" w:hint="eastAsia"/>
          <w:sz w:val="28"/>
          <w:szCs w:val="28"/>
        </w:rPr>
        <w:t>曹丹</w:t>
      </w:r>
      <w:r>
        <w:rPr>
          <w:rFonts w:asciiTheme="minorEastAsia" w:hAnsiTheme="minorEastAsia" w:hint="eastAsia"/>
          <w:sz w:val="28"/>
          <w:szCs w:val="28"/>
        </w:rPr>
        <w:t>；查勘时间：</w:t>
      </w:r>
      <w:r>
        <w:rPr>
          <w:rFonts w:asciiTheme="minorEastAsia" w:hAnsiTheme="minorEastAsia" w:hint="eastAsia"/>
          <w:sz w:val="28"/>
          <w:szCs w:val="28"/>
        </w:rPr>
        <w:t>20</w:t>
      </w:r>
      <w:r>
        <w:rPr>
          <w:rFonts w:asciiTheme="minorEastAsia" w:hAnsiTheme="minorEastAsia" w:hint="eastAsia"/>
          <w:sz w:val="28"/>
          <w:szCs w:val="28"/>
        </w:rPr>
        <w:t>22</w:t>
      </w:r>
      <w:r>
        <w:rPr>
          <w:rFonts w:asciiTheme="minorEastAsia" w:hAnsiTheme="minorEastAsia" w:hint="eastAsia"/>
          <w:sz w:val="28"/>
          <w:szCs w:val="28"/>
        </w:rPr>
        <w:t>年</w:t>
      </w:r>
      <w:r>
        <w:rPr>
          <w:rFonts w:asciiTheme="minorEastAsia" w:hAnsiTheme="minorEastAsia" w:hint="eastAsia"/>
          <w:sz w:val="28"/>
          <w:szCs w:val="28"/>
        </w:rPr>
        <w:t>05</w:t>
      </w:r>
      <w:r>
        <w:rPr>
          <w:rFonts w:asciiTheme="minorEastAsia" w:hAnsiTheme="minorEastAsia" w:hint="eastAsia"/>
          <w:sz w:val="28"/>
          <w:szCs w:val="28"/>
        </w:rPr>
        <w:t>月</w:t>
      </w:r>
      <w:r>
        <w:rPr>
          <w:rFonts w:asciiTheme="minorEastAsia" w:hAnsiTheme="minorEastAsia" w:hint="eastAsia"/>
          <w:sz w:val="28"/>
          <w:szCs w:val="28"/>
        </w:rPr>
        <w:t>24</w:t>
      </w:r>
      <w:r>
        <w:rPr>
          <w:rFonts w:asciiTheme="minorEastAsia" w:hAnsiTheme="minorEastAsia" w:hint="eastAsia"/>
          <w:sz w:val="28"/>
          <w:szCs w:val="28"/>
        </w:rPr>
        <w:t>日</w:t>
      </w:r>
      <w:r>
        <w:rPr>
          <w:rFonts w:asciiTheme="minorEastAsia" w:hAnsiTheme="minorEastAsia" w:hint="eastAsia"/>
          <w:sz w:val="28"/>
          <w:szCs w:val="28"/>
        </w:rPr>
        <w:t>）。</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没有人对本估价报告提供重要专业帮助。</w:t>
      </w: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D92F8F">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D92F8F" w:rsidRDefault="00C83628">
      <w:pPr>
        <w:pStyle w:val="a6"/>
        <w:shd w:val="clear" w:color="auto" w:fill="FFFFFF"/>
        <w:spacing w:before="0" w:beforeAutospacing="0" w:after="0" w:afterAutospacing="0" w:line="520" w:lineRule="exact"/>
        <w:ind w:right="180"/>
        <w:jc w:val="center"/>
        <w:rPr>
          <w:rFonts w:asciiTheme="minorEastAsia" w:eastAsiaTheme="minorEastAsia" w:hAnsiTheme="minorEastAsia"/>
          <w:sz w:val="44"/>
          <w:szCs w:val="44"/>
        </w:rPr>
      </w:pPr>
      <w:r>
        <w:rPr>
          <w:rStyle w:val="a8"/>
          <w:rFonts w:asciiTheme="minorEastAsia" w:eastAsiaTheme="minorEastAsia" w:hAnsiTheme="minorEastAsia" w:hint="eastAsia"/>
          <w:sz w:val="44"/>
          <w:szCs w:val="44"/>
        </w:rPr>
        <w:lastRenderedPageBreak/>
        <w:t>估价假设和限制条件</w:t>
      </w:r>
    </w:p>
    <w:p w:rsidR="00D92F8F" w:rsidRDefault="00C83628">
      <w:pPr>
        <w:spacing w:line="520" w:lineRule="exact"/>
        <w:rPr>
          <w:rFonts w:asciiTheme="minorEastAsia" w:hAnsiTheme="minorEastAsia"/>
          <w:sz w:val="28"/>
          <w:szCs w:val="28"/>
        </w:rPr>
      </w:pPr>
      <w:r>
        <w:rPr>
          <w:rFonts w:asciiTheme="minorEastAsia" w:hAnsiTheme="minorEastAsia" w:hint="eastAsia"/>
          <w:b/>
          <w:bCs/>
          <w:sz w:val="28"/>
          <w:szCs w:val="28"/>
        </w:rPr>
        <w:t>一、</w:t>
      </w:r>
      <w:r>
        <w:rPr>
          <w:rFonts w:asciiTheme="minorEastAsia" w:hAnsiTheme="minorEastAsia" w:hint="eastAsia"/>
          <w:b/>
          <w:bCs/>
          <w:sz w:val="28"/>
          <w:szCs w:val="28"/>
        </w:rPr>
        <w:t>一般假设</w:t>
      </w:r>
    </w:p>
    <w:p w:rsidR="00D92F8F" w:rsidRDefault="00C83628">
      <w:pPr>
        <w:spacing w:line="520" w:lineRule="exact"/>
        <w:ind w:firstLineChars="200" w:firstLine="560"/>
        <w:rPr>
          <w:rFonts w:asciiTheme="minorEastAsia" w:hAnsiTheme="minorEastAsia"/>
          <w:sz w:val="28"/>
          <w:szCs w:val="28"/>
        </w:rPr>
      </w:pPr>
      <w:r>
        <w:rPr>
          <w:rFonts w:ascii="宋体" w:eastAsia="宋体" w:hAnsi="宋体" w:cs="宋体"/>
          <w:sz w:val="28"/>
          <w:szCs w:val="28"/>
        </w:rPr>
        <w:t>1</w:t>
      </w:r>
      <w:r>
        <w:rPr>
          <w:rFonts w:ascii="宋体" w:eastAsia="宋体" w:hAnsi="宋体" w:cs="宋体"/>
          <w:sz w:val="28"/>
          <w:szCs w:val="28"/>
        </w:rPr>
        <w:t>、估价委托人提供了估价对象的《</w:t>
      </w:r>
      <w:r>
        <w:rPr>
          <w:rFonts w:ascii="宋体" w:eastAsia="宋体" w:hAnsi="宋体" w:cs="宋体" w:hint="eastAsia"/>
          <w:sz w:val="28"/>
          <w:szCs w:val="28"/>
        </w:rPr>
        <w:t>银川市不动产登记信息查询单</w:t>
      </w:r>
      <w:r>
        <w:rPr>
          <w:rFonts w:ascii="宋体" w:eastAsia="宋体" w:hAnsi="宋体" w:cs="宋体"/>
          <w:sz w:val="28"/>
          <w:szCs w:val="28"/>
        </w:rPr>
        <w:t>》</w:t>
      </w:r>
      <w:r>
        <w:rPr>
          <w:rFonts w:ascii="宋体" w:eastAsia="宋体" w:hAnsi="宋体" w:cs="宋体" w:hint="eastAsia"/>
          <w:sz w:val="28"/>
          <w:szCs w:val="28"/>
        </w:rPr>
        <w:t>及《房屋所有权证》等</w:t>
      </w:r>
      <w:r>
        <w:rPr>
          <w:rFonts w:ascii="宋体" w:eastAsia="宋体" w:hAnsi="宋体" w:cs="宋体"/>
          <w:sz w:val="28"/>
          <w:szCs w:val="28"/>
        </w:rPr>
        <w:t>产权证明，我们未向政府有关部门进行核实，在无理由怀疑其合法性、真实性、准确性和完整性的情况下，假定估价委托人提供的资料合法、真实、准确、完整。</w:t>
      </w:r>
      <w:r>
        <w:rPr>
          <w:rFonts w:ascii="宋体" w:eastAsia="宋体" w:hAnsi="宋体" w:cs="宋体"/>
          <w:sz w:val="28"/>
          <w:szCs w:val="28"/>
        </w:rPr>
        <w:br/>
      </w:r>
      <w:r>
        <w:rPr>
          <w:rFonts w:ascii="宋体" w:eastAsia="宋体" w:hAnsi="宋体" w:cs="宋体"/>
          <w:sz w:val="28"/>
          <w:szCs w:val="28"/>
        </w:rPr>
        <w:t>  2</w:t>
      </w:r>
      <w:r>
        <w:rPr>
          <w:rFonts w:ascii="宋体" w:eastAsia="宋体" w:hAnsi="宋体" w:cs="宋体"/>
          <w:sz w:val="28"/>
          <w:szCs w:val="28"/>
        </w:rPr>
        <w:t>、注册房地产估价师已对房屋安全、环境污染等影响估价对象价值的重大因素给予了关注，在无理由怀疑估价对象存在安全隐患且无相应的专业机构进行鉴定、检测的情况下，假定估价对象无基础、结构等方面的重大质量问题，能正常安全使用。</w:t>
      </w:r>
      <w:r>
        <w:rPr>
          <w:rFonts w:ascii="宋体" w:eastAsia="宋体" w:hAnsi="宋体" w:cs="宋体"/>
          <w:sz w:val="28"/>
          <w:szCs w:val="28"/>
        </w:rPr>
        <w:br/>
        <w:t>  3</w:t>
      </w:r>
      <w:r>
        <w:rPr>
          <w:rFonts w:ascii="宋体" w:eastAsia="宋体" w:hAnsi="宋体" w:cs="宋体"/>
          <w:sz w:val="28"/>
          <w:szCs w:val="28"/>
        </w:rPr>
        <w:t>、注册房地产估价师未对房屋建筑面积进行专业测量，经现场查勘观察，未发现估价对象房屋建筑面积与《</w:t>
      </w:r>
      <w:r>
        <w:rPr>
          <w:rFonts w:ascii="宋体" w:eastAsia="宋体" w:hAnsi="宋体" w:cs="宋体" w:hint="eastAsia"/>
          <w:sz w:val="28"/>
          <w:szCs w:val="28"/>
        </w:rPr>
        <w:t>房屋所有权证</w:t>
      </w:r>
      <w:r>
        <w:rPr>
          <w:rFonts w:ascii="宋体" w:eastAsia="宋体" w:hAnsi="宋体" w:cs="宋体"/>
          <w:sz w:val="28"/>
          <w:szCs w:val="28"/>
        </w:rPr>
        <w:t>》记载内容存在不相当现象。</w:t>
      </w:r>
      <w:r>
        <w:rPr>
          <w:rFonts w:ascii="宋体" w:eastAsia="宋体" w:hAnsi="宋体" w:cs="宋体"/>
          <w:sz w:val="28"/>
          <w:szCs w:val="28"/>
        </w:rPr>
        <w:br/>
        <w:t> </w:t>
      </w:r>
      <w:r>
        <w:rPr>
          <w:rFonts w:ascii="宋体" w:eastAsia="宋体" w:hAnsi="宋体" w:cs="宋体" w:hint="eastAsia"/>
          <w:sz w:val="28"/>
          <w:szCs w:val="28"/>
        </w:rPr>
        <w:t xml:space="preserve">  </w:t>
      </w:r>
      <w:r>
        <w:rPr>
          <w:rFonts w:ascii="宋体" w:eastAsia="宋体" w:hAnsi="宋体" w:cs="宋体"/>
          <w:sz w:val="28"/>
          <w:szCs w:val="28"/>
        </w:rPr>
        <w:t>4</w:t>
      </w:r>
      <w:r>
        <w:rPr>
          <w:rFonts w:ascii="宋体" w:eastAsia="宋体" w:hAnsi="宋体" w:cs="宋体"/>
          <w:sz w:val="28"/>
          <w:szCs w:val="28"/>
        </w:rPr>
        <w:t>、估价对象在价值时点的房地产市场为公开、平等、自愿的交易市场，即能满足以下条件：</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1</w:t>
      </w:r>
      <w:r>
        <w:rPr>
          <w:rFonts w:ascii="宋体" w:eastAsia="宋体" w:hAnsi="宋体" w:cs="宋体"/>
          <w:sz w:val="28"/>
          <w:szCs w:val="28"/>
        </w:rPr>
        <w:t>）交易双方自愿地进行交易；</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2</w:t>
      </w:r>
      <w:r>
        <w:rPr>
          <w:rFonts w:ascii="宋体" w:eastAsia="宋体" w:hAnsi="宋体" w:cs="宋体"/>
          <w:sz w:val="28"/>
          <w:szCs w:val="28"/>
        </w:rPr>
        <w:t>）交易双方处于</w:t>
      </w:r>
      <w:r>
        <w:rPr>
          <w:rFonts w:ascii="宋体" w:eastAsia="宋体" w:hAnsi="宋体" w:cs="宋体"/>
          <w:sz w:val="28"/>
          <w:szCs w:val="28"/>
        </w:rPr>
        <w:t>利己动机进行交易；</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3</w:t>
      </w:r>
      <w:r>
        <w:rPr>
          <w:rFonts w:ascii="宋体" w:eastAsia="宋体" w:hAnsi="宋体" w:cs="宋体"/>
          <w:sz w:val="28"/>
          <w:szCs w:val="28"/>
        </w:rPr>
        <w:t>）交易双方精明、谨慎行事，并了解交易对象、知晓市场行情；</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4</w:t>
      </w:r>
      <w:r>
        <w:rPr>
          <w:rFonts w:ascii="宋体" w:eastAsia="宋体" w:hAnsi="宋体" w:cs="宋体"/>
          <w:sz w:val="28"/>
          <w:szCs w:val="28"/>
        </w:rPr>
        <w:t>）交易双方有较充裕的时间进行交易；</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5</w:t>
      </w:r>
      <w:r>
        <w:rPr>
          <w:rFonts w:ascii="宋体" w:eastAsia="宋体" w:hAnsi="宋体" w:cs="宋体"/>
          <w:sz w:val="28"/>
          <w:szCs w:val="28"/>
        </w:rPr>
        <w:t>）不存在买者因特殊兴趣而给予附加出价。</w:t>
      </w:r>
      <w:r>
        <w:rPr>
          <w:rFonts w:ascii="宋体" w:eastAsia="宋体" w:hAnsi="宋体" w:cs="宋体"/>
          <w:sz w:val="28"/>
          <w:szCs w:val="28"/>
        </w:rPr>
        <w:br/>
        <w:t> </w:t>
      </w:r>
      <w:r>
        <w:rPr>
          <w:rFonts w:ascii="宋体" w:eastAsia="宋体" w:hAnsi="宋体" w:cs="宋体" w:hint="eastAsia"/>
          <w:sz w:val="28"/>
          <w:szCs w:val="28"/>
        </w:rPr>
        <w:t xml:space="preserve">  5</w:t>
      </w:r>
      <w:r>
        <w:rPr>
          <w:rFonts w:ascii="宋体" w:eastAsia="宋体" w:hAnsi="宋体" w:cs="宋体" w:hint="eastAsia"/>
          <w:sz w:val="28"/>
          <w:szCs w:val="28"/>
        </w:rPr>
        <w:t>、</w:t>
      </w:r>
      <w:r>
        <w:rPr>
          <w:rFonts w:ascii="宋体" w:eastAsia="宋体" w:hAnsi="宋体" w:cs="宋体"/>
          <w:sz w:val="28"/>
          <w:szCs w:val="28"/>
        </w:rPr>
        <w:t>注册房地产估价师对该房屋的实地查勘也仅限于在查勘之日的外观作一般性的查勘，对结构及难以接触到的部分等内在质量情况本所没有专业上的能力及资质，故不能确定其有无内在缺陷，本报告以估价对象及实地查勘房屋能够符合国家有关技术、质量、验收规范，符合国家有关安全使用标准为假设前提。</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w:t>
      </w:r>
      <w:r>
        <w:rPr>
          <w:rFonts w:ascii="宋体" w:eastAsia="宋体" w:hAnsi="宋体" w:cs="宋体" w:hint="eastAsia"/>
          <w:sz w:val="28"/>
          <w:szCs w:val="28"/>
        </w:rPr>
        <w:t xml:space="preserve"> 6</w:t>
      </w:r>
      <w:r>
        <w:rPr>
          <w:rFonts w:ascii="宋体" w:eastAsia="宋体" w:hAnsi="宋体" w:cs="宋体" w:hint="eastAsia"/>
          <w:sz w:val="28"/>
          <w:szCs w:val="28"/>
        </w:rPr>
        <w:t>、</w:t>
      </w:r>
      <w:r>
        <w:rPr>
          <w:rFonts w:ascii="宋体" w:eastAsia="宋体" w:hAnsi="宋体" w:cs="宋体"/>
          <w:sz w:val="28"/>
          <w:szCs w:val="28"/>
        </w:rPr>
        <w:t>报告有效期内无足以影响房地产市场发生实质性</w:t>
      </w:r>
      <w:r>
        <w:rPr>
          <w:rFonts w:ascii="宋体" w:eastAsia="宋体" w:hAnsi="宋体" w:cs="宋体"/>
          <w:sz w:val="28"/>
          <w:szCs w:val="28"/>
        </w:rPr>
        <w:t>变化的国家财税、</w:t>
      </w:r>
      <w:r>
        <w:rPr>
          <w:rFonts w:ascii="宋体" w:eastAsia="宋体" w:hAnsi="宋体" w:cs="宋体"/>
          <w:sz w:val="28"/>
          <w:szCs w:val="28"/>
        </w:rPr>
        <w:br/>
      </w:r>
      <w:r>
        <w:rPr>
          <w:rFonts w:ascii="宋体" w:eastAsia="宋体" w:hAnsi="宋体" w:cs="宋体"/>
          <w:sz w:val="28"/>
          <w:szCs w:val="28"/>
        </w:rPr>
        <w:t>土地利用等政策的重大调整变化。</w:t>
      </w:r>
      <w:r>
        <w:rPr>
          <w:rFonts w:ascii="宋体" w:eastAsia="宋体" w:hAnsi="宋体" w:cs="宋体"/>
          <w:sz w:val="28"/>
          <w:szCs w:val="28"/>
        </w:rPr>
        <w:br/>
      </w:r>
      <w:r>
        <w:rPr>
          <w:rFonts w:ascii="宋体" w:eastAsia="宋体" w:hAnsi="宋体" w:cs="宋体"/>
          <w:sz w:val="28"/>
          <w:szCs w:val="28"/>
        </w:rPr>
        <w:lastRenderedPageBreak/>
        <w:t>  </w:t>
      </w:r>
      <w:r>
        <w:rPr>
          <w:rFonts w:ascii="宋体" w:eastAsia="宋体" w:hAnsi="宋体" w:cs="宋体" w:hint="eastAsia"/>
          <w:sz w:val="28"/>
          <w:szCs w:val="28"/>
        </w:rPr>
        <w:t>7</w:t>
      </w:r>
      <w:r>
        <w:rPr>
          <w:rFonts w:ascii="宋体" w:eastAsia="宋体" w:hAnsi="宋体" w:cs="宋体" w:hint="eastAsia"/>
          <w:sz w:val="28"/>
          <w:szCs w:val="28"/>
        </w:rPr>
        <w:t>、</w:t>
      </w:r>
      <w:r>
        <w:rPr>
          <w:rFonts w:ascii="宋体" w:eastAsia="宋体" w:hAnsi="宋体" w:cs="宋体"/>
          <w:sz w:val="28"/>
          <w:szCs w:val="28"/>
        </w:rPr>
        <w:t>本次评估范围依据</w:t>
      </w:r>
      <w:r>
        <w:rPr>
          <w:rFonts w:ascii="宋体" w:eastAsia="宋体" w:hAnsi="宋体" w:cs="宋体" w:hint="eastAsia"/>
          <w:sz w:val="28"/>
          <w:szCs w:val="28"/>
        </w:rPr>
        <w:t>宁夏回族自治区吴忠市中级人民法院</w:t>
      </w:r>
      <w:r>
        <w:rPr>
          <w:rFonts w:ascii="宋体" w:eastAsia="宋体" w:hAnsi="宋体" w:cs="宋体"/>
          <w:sz w:val="28"/>
          <w:szCs w:val="28"/>
        </w:rPr>
        <w:t>评估委托书</w:t>
      </w:r>
      <w:r>
        <w:rPr>
          <w:rFonts w:ascii="宋体" w:eastAsia="宋体" w:hAnsi="宋体" w:cs="宋体" w:hint="eastAsia"/>
          <w:sz w:val="28"/>
          <w:szCs w:val="28"/>
        </w:rPr>
        <w:t>及《银川市不动产登记信息查询单》</w:t>
      </w:r>
      <w:r>
        <w:rPr>
          <w:rFonts w:ascii="宋体" w:eastAsia="宋体" w:hAnsi="宋体" w:cs="宋体"/>
          <w:sz w:val="28"/>
          <w:szCs w:val="28"/>
        </w:rPr>
        <w:t>记载内容，对评估对象现状进行查勘，经当事人签字确认，如评估范围发生变动，评估价值应做相应调整。</w:t>
      </w:r>
      <w:r>
        <w:rPr>
          <w:rFonts w:ascii="宋体" w:eastAsia="宋体" w:hAnsi="宋体" w:cs="宋体"/>
          <w:sz w:val="28"/>
          <w:szCs w:val="28"/>
        </w:rPr>
        <w:br/>
      </w:r>
      <w:r>
        <w:rPr>
          <w:rFonts w:ascii="宋体" w:eastAsia="宋体" w:hAnsi="宋体" w:cs="宋体" w:hint="eastAsia"/>
          <w:sz w:val="28"/>
          <w:szCs w:val="28"/>
        </w:rPr>
        <w:t xml:space="preserve">    8</w:t>
      </w:r>
      <w:r>
        <w:rPr>
          <w:rFonts w:ascii="宋体" w:eastAsia="宋体" w:hAnsi="宋体" w:cs="宋体" w:hint="eastAsia"/>
          <w:sz w:val="28"/>
          <w:szCs w:val="28"/>
        </w:rPr>
        <w:t>、</w:t>
      </w:r>
      <w:r>
        <w:rPr>
          <w:rFonts w:ascii="宋体" w:eastAsia="宋体" w:hAnsi="宋体" w:cs="宋体"/>
          <w:sz w:val="28"/>
          <w:szCs w:val="28"/>
        </w:rPr>
        <w:t>至价值时点，估价委托人未明确涉执房地产存在用益物权，根据注册房地产估价师现场调查，未发现、掌握相关情况，本次评估假定估价对象不存在用益物权及占有使用情况。</w:t>
      </w:r>
      <w:r>
        <w:rPr>
          <w:rFonts w:ascii="宋体" w:eastAsia="宋体" w:hAnsi="宋体" w:cs="宋体"/>
          <w:sz w:val="28"/>
          <w:szCs w:val="28"/>
        </w:rPr>
        <w:br/>
        <w:t> </w:t>
      </w:r>
      <w:r>
        <w:rPr>
          <w:rFonts w:ascii="宋体" w:eastAsia="宋体" w:hAnsi="宋体" w:cs="宋体" w:hint="eastAsia"/>
          <w:sz w:val="28"/>
          <w:szCs w:val="28"/>
        </w:rPr>
        <w:t xml:space="preserve">  9</w:t>
      </w:r>
      <w:r>
        <w:rPr>
          <w:rFonts w:ascii="宋体" w:eastAsia="宋体" w:hAnsi="宋体" w:cs="宋体" w:hint="eastAsia"/>
          <w:sz w:val="28"/>
          <w:szCs w:val="28"/>
        </w:rPr>
        <w:t>、</w:t>
      </w:r>
      <w:r>
        <w:rPr>
          <w:rFonts w:ascii="宋体" w:eastAsia="宋体" w:hAnsi="宋体" w:cs="宋体"/>
          <w:sz w:val="28"/>
          <w:szCs w:val="28"/>
        </w:rPr>
        <w:t>至价值时点，估价委托人未明确涉执房地产存在欠缴物业管理费、税金、供暖费、水电气费等及其滞纳</w:t>
      </w:r>
      <w:r>
        <w:rPr>
          <w:rFonts w:ascii="宋体" w:eastAsia="宋体" w:hAnsi="宋体" w:cs="宋体"/>
          <w:sz w:val="28"/>
          <w:szCs w:val="28"/>
        </w:rPr>
        <w:t>金，本次评估假定估价对象不存在欠缴税金及相关费用。</w:t>
      </w:r>
    </w:p>
    <w:p w:rsidR="00D92F8F" w:rsidRDefault="00C83628">
      <w:pPr>
        <w:spacing w:line="520" w:lineRule="exact"/>
        <w:rPr>
          <w:rFonts w:asciiTheme="minorEastAsia" w:hAnsiTheme="minorEastAsia"/>
          <w:sz w:val="28"/>
          <w:szCs w:val="28"/>
        </w:rPr>
      </w:pPr>
      <w:r>
        <w:rPr>
          <w:rFonts w:asciiTheme="minorEastAsia" w:hAnsiTheme="minorEastAsia" w:hint="eastAsia"/>
          <w:b/>
          <w:bCs/>
          <w:sz w:val="28"/>
          <w:szCs w:val="28"/>
        </w:rPr>
        <w:t>二、</w:t>
      </w:r>
      <w:r>
        <w:rPr>
          <w:rFonts w:asciiTheme="minorEastAsia" w:hAnsiTheme="minorEastAsia" w:hint="eastAsia"/>
          <w:b/>
          <w:bCs/>
          <w:sz w:val="28"/>
          <w:szCs w:val="28"/>
        </w:rPr>
        <w:t>未定事项假设</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本次估价不存在未定事项假设。</w:t>
      </w:r>
    </w:p>
    <w:p w:rsidR="00D92F8F" w:rsidRDefault="00C83628">
      <w:pPr>
        <w:spacing w:line="520" w:lineRule="exact"/>
        <w:rPr>
          <w:rFonts w:asciiTheme="minorEastAsia" w:hAnsiTheme="minorEastAsia"/>
          <w:sz w:val="28"/>
          <w:szCs w:val="28"/>
        </w:rPr>
      </w:pPr>
      <w:r>
        <w:rPr>
          <w:rFonts w:asciiTheme="minorEastAsia" w:hAnsiTheme="minorEastAsia" w:hint="eastAsia"/>
          <w:b/>
          <w:bCs/>
          <w:sz w:val="28"/>
          <w:szCs w:val="28"/>
        </w:rPr>
        <w:t>三、</w:t>
      </w:r>
      <w:r>
        <w:rPr>
          <w:rFonts w:asciiTheme="minorEastAsia" w:hAnsiTheme="minorEastAsia" w:hint="eastAsia"/>
          <w:b/>
          <w:bCs/>
          <w:sz w:val="28"/>
          <w:szCs w:val="28"/>
        </w:rPr>
        <w:t>背离事实假设</w:t>
      </w:r>
    </w:p>
    <w:p w:rsidR="00D92F8F" w:rsidRDefault="00C83628">
      <w:pPr>
        <w:spacing w:line="520" w:lineRule="exact"/>
        <w:ind w:firstLine="576"/>
        <w:rPr>
          <w:sz w:val="28"/>
          <w:szCs w:val="28"/>
        </w:rPr>
      </w:pPr>
      <w:r>
        <w:rPr>
          <w:rFonts w:hint="eastAsia"/>
          <w:sz w:val="28"/>
          <w:szCs w:val="28"/>
        </w:rPr>
        <w:t>涉执房地产处置司法评估的价值类型一般为市场价格（价值），不应考虑估价对象被查封以及原有的担保物权和其他优先受偿情况进行评估。</w:t>
      </w:r>
    </w:p>
    <w:p w:rsidR="00D92F8F" w:rsidRDefault="00C83628">
      <w:pPr>
        <w:spacing w:line="520" w:lineRule="exact"/>
        <w:rPr>
          <w:rFonts w:asciiTheme="minorEastAsia" w:hAnsiTheme="minorEastAsia"/>
          <w:b/>
          <w:bCs/>
          <w:sz w:val="28"/>
          <w:szCs w:val="28"/>
        </w:rPr>
      </w:pPr>
      <w:r>
        <w:rPr>
          <w:rFonts w:asciiTheme="minorEastAsia" w:hAnsiTheme="minorEastAsia" w:hint="eastAsia"/>
          <w:b/>
          <w:bCs/>
          <w:sz w:val="28"/>
          <w:szCs w:val="28"/>
        </w:rPr>
        <w:t>四、</w:t>
      </w:r>
      <w:r>
        <w:rPr>
          <w:rFonts w:asciiTheme="minorEastAsia" w:hAnsiTheme="minorEastAsia" w:hint="eastAsia"/>
          <w:b/>
          <w:bCs/>
          <w:sz w:val="28"/>
          <w:szCs w:val="28"/>
        </w:rPr>
        <w:t>不相一致假设</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本次估价不存在</w:t>
      </w:r>
      <w:r>
        <w:rPr>
          <w:rFonts w:hint="eastAsia"/>
          <w:sz w:val="28"/>
          <w:szCs w:val="28"/>
        </w:rPr>
        <w:t>不相一致假设</w:t>
      </w:r>
      <w:r>
        <w:rPr>
          <w:rFonts w:hint="eastAsia"/>
          <w:sz w:val="28"/>
          <w:szCs w:val="28"/>
        </w:rPr>
        <w:t>。</w:t>
      </w:r>
    </w:p>
    <w:p w:rsidR="00D92F8F" w:rsidRDefault="00C83628">
      <w:pPr>
        <w:spacing w:line="520" w:lineRule="exact"/>
        <w:rPr>
          <w:rFonts w:asciiTheme="minorEastAsia" w:hAnsiTheme="minorEastAsia"/>
          <w:b/>
          <w:bCs/>
          <w:sz w:val="28"/>
          <w:szCs w:val="28"/>
        </w:rPr>
      </w:pPr>
      <w:r>
        <w:rPr>
          <w:rFonts w:asciiTheme="minorEastAsia" w:hAnsiTheme="minorEastAsia" w:hint="eastAsia"/>
          <w:b/>
          <w:bCs/>
          <w:sz w:val="28"/>
          <w:szCs w:val="28"/>
        </w:rPr>
        <w:t>五、</w:t>
      </w:r>
      <w:r>
        <w:rPr>
          <w:rFonts w:asciiTheme="minorEastAsia" w:hAnsiTheme="minorEastAsia" w:hint="eastAsia"/>
          <w:b/>
          <w:bCs/>
          <w:sz w:val="28"/>
          <w:szCs w:val="28"/>
        </w:rPr>
        <w:t>依据不足假设</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本次估价不存在依据不足假设</w:t>
      </w:r>
      <w:r>
        <w:rPr>
          <w:rFonts w:asciiTheme="minorEastAsia" w:hAnsiTheme="minorEastAsia" w:hint="eastAsia"/>
          <w:sz w:val="28"/>
          <w:szCs w:val="28"/>
        </w:rPr>
        <w:t>。</w:t>
      </w:r>
    </w:p>
    <w:p w:rsidR="00D92F8F" w:rsidRDefault="00C83628">
      <w:pPr>
        <w:spacing w:line="520" w:lineRule="exact"/>
        <w:rPr>
          <w:rFonts w:asciiTheme="minorEastAsia" w:hAnsiTheme="minorEastAsia"/>
          <w:sz w:val="28"/>
          <w:szCs w:val="28"/>
        </w:rPr>
      </w:pPr>
      <w:r>
        <w:rPr>
          <w:rFonts w:asciiTheme="minorEastAsia" w:hAnsiTheme="minorEastAsia" w:hint="eastAsia"/>
          <w:b/>
          <w:bCs/>
          <w:sz w:val="28"/>
          <w:szCs w:val="28"/>
        </w:rPr>
        <w:t>六、</w:t>
      </w:r>
      <w:r>
        <w:rPr>
          <w:rFonts w:asciiTheme="minorEastAsia" w:hAnsiTheme="minorEastAsia" w:hint="eastAsia"/>
          <w:b/>
          <w:bCs/>
          <w:sz w:val="28"/>
          <w:szCs w:val="28"/>
        </w:rPr>
        <w:t>本估价报告使用的限制条件</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本估价报告估价结果仅作为估价委托人在本次估价目的下使用，不得用作其他用途，否则，房地产估价机构和注册房地产估价师依法不承担责任；若改变估价目的及使用条件，需重新委托估价。</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在价值时点</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05</w:t>
      </w:r>
      <w:r>
        <w:rPr>
          <w:rFonts w:asciiTheme="minorEastAsia" w:hAnsiTheme="minorEastAsia" w:hint="eastAsia"/>
          <w:sz w:val="28"/>
          <w:szCs w:val="28"/>
        </w:rPr>
        <w:t>月</w:t>
      </w:r>
      <w:r>
        <w:rPr>
          <w:rFonts w:asciiTheme="minorEastAsia" w:hAnsiTheme="minorEastAsia" w:hint="eastAsia"/>
          <w:sz w:val="28"/>
          <w:szCs w:val="28"/>
        </w:rPr>
        <w:t>24</w:t>
      </w:r>
      <w:r>
        <w:rPr>
          <w:rFonts w:asciiTheme="minorEastAsia" w:hAnsiTheme="minorEastAsia" w:hint="eastAsia"/>
          <w:sz w:val="28"/>
          <w:szCs w:val="28"/>
        </w:rPr>
        <w:t>日</w:t>
      </w:r>
      <w:r>
        <w:rPr>
          <w:rFonts w:asciiTheme="minorEastAsia" w:hAnsiTheme="minorEastAsia" w:hint="eastAsia"/>
          <w:sz w:val="28"/>
          <w:szCs w:val="28"/>
        </w:rPr>
        <w:t>，本次注册房地产估价师</w:t>
      </w:r>
      <w:r>
        <w:rPr>
          <w:rFonts w:asciiTheme="minorEastAsia" w:hAnsiTheme="minorEastAsia" w:hint="eastAsia"/>
          <w:sz w:val="28"/>
          <w:szCs w:val="28"/>
        </w:rPr>
        <w:t>李晓军</w:t>
      </w:r>
      <w:r>
        <w:rPr>
          <w:rFonts w:asciiTheme="minorEastAsia" w:hAnsiTheme="minorEastAsia" w:hint="eastAsia"/>
          <w:sz w:val="28"/>
          <w:szCs w:val="28"/>
        </w:rPr>
        <w:t>、</w:t>
      </w:r>
      <w:r>
        <w:rPr>
          <w:rFonts w:asciiTheme="minorEastAsia" w:hAnsiTheme="minorEastAsia" w:hint="eastAsia"/>
          <w:sz w:val="28"/>
          <w:szCs w:val="28"/>
        </w:rPr>
        <w:t>曹丹</w:t>
      </w:r>
      <w:r>
        <w:rPr>
          <w:rFonts w:asciiTheme="minorEastAsia" w:hAnsiTheme="minorEastAsia" w:hint="eastAsia"/>
          <w:sz w:val="28"/>
          <w:szCs w:val="28"/>
        </w:rPr>
        <w:t>，在</w:t>
      </w:r>
      <w:r>
        <w:rPr>
          <w:rFonts w:asciiTheme="minorEastAsia" w:hAnsiTheme="minorEastAsia" w:hint="eastAsia"/>
          <w:sz w:val="28"/>
          <w:szCs w:val="28"/>
        </w:rPr>
        <w:t>宁夏回族自治区吴忠市中级人民法院工作人员、申请人（代理人）王秀萍、被执行人张瑞娟</w:t>
      </w:r>
      <w:r>
        <w:rPr>
          <w:rFonts w:asciiTheme="minorEastAsia" w:hAnsiTheme="minorEastAsia" w:hint="eastAsia"/>
          <w:sz w:val="28"/>
          <w:szCs w:val="28"/>
        </w:rPr>
        <w:t>的陪同下对房屋现状进行现场查勘。</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本次评估结果对应的交易税费负担方式是按照法律法规规定，转让方</w:t>
      </w:r>
      <w:r>
        <w:rPr>
          <w:rFonts w:asciiTheme="minorEastAsia" w:hAnsiTheme="minorEastAsia" w:hint="eastAsia"/>
          <w:sz w:val="28"/>
          <w:szCs w:val="28"/>
        </w:rPr>
        <w:lastRenderedPageBreak/>
        <w:t>和受让方各自负担；交易税费按税收的一般规定计算，未考虑税制、纳税人等因素可能存在的税收优</w:t>
      </w:r>
      <w:r>
        <w:rPr>
          <w:rFonts w:asciiTheme="minorEastAsia" w:hAnsiTheme="minorEastAsia" w:hint="eastAsia"/>
          <w:sz w:val="28"/>
          <w:szCs w:val="28"/>
        </w:rPr>
        <w:t>惠、特殊规定等情况；</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w:t>
      </w:r>
      <w:r>
        <w:rPr>
          <w:rFonts w:asciiTheme="minorEastAsia" w:hAnsiTheme="minorEastAsia" w:hint="eastAsia"/>
          <w:sz w:val="28"/>
          <w:szCs w:val="28"/>
        </w:rPr>
        <w:t>本次评估未考虑涉执房地产处置时所发生的评估费、拍卖费、诉讼费、律师费等财产处置费用对评估结果的影响；</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评估结果仅为人民法院确定财产处置参考价服务，不是评估对象处置可实现成交价格，也不应当视为评估对象处置成交价格的保证；</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财产拍卖或者变卖之日与价值时点不一致，可能导致评估结果对应的评估对象状况、房地产市场状况与财产拍卖或者变卖时的相应状况不一致，本次评估假定在人民法院拍卖或者变卖之日估价对象状况和房地产市场状况与价值时点时的状况相同；</w:t>
      </w:r>
      <w:r>
        <w:rPr>
          <w:rFonts w:asciiTheme="minorEastAsia" w:hAnsiTheme="minorEastAsia" w:hint="eastAsia"/>
          <w:sz w:val="28"/>
          <w:szCs w:val="28"/>
        </w:rPr>
        <w:t xml:space="preserve"> </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hint="eastAsia"/>
          <w:sz w:val="28"/>
          <w:szCs w:val="28"/>
        </w:rPr>
        <w:t>、</w:t>
      </w:r>
      <w:r>
        <w:rPr>
          <w:rFonts w:asciiTheme="minorEastAsia" w:hAnsiTheme="minorEastAsia" w:hint="eastAsia"/>
          <w:sz w:val="28"/>
          <w:szCs w:val="28"/>
        </w:rPr>
        <w:t>当事人、利害关系人收到评估报告后五日内对评估报告的参照标准、计算方法或者评估结果等向人民法院提出书面异议；当事人、利害关系人对评估机构作出的说明仍有异议的，可以提请人民法院委托评估行业组织进行专业技术评审。</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hint="eastAsia"/>
          <w:sz w:val="28"/>
          <w:szCs w:val="28"/>
        </w:rPr>
        <w:t>、</w:t>
      </w:r>
      <w:r>
        <w:rPr>
          <w:rFonts w:asciiTheme="minorEastAsia" w:hAnsiTheme="minorEastAsia" w:hint="eastAsia"/>
          <w:sz w:val="28"/>
          <w:szCs w:val="28"/>
        </w:rPr>
        <w:t>本估价报告有限期自估价报告出具之日起一年内有效。</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w:t>
      </w:r>
      <w:r>
        <w:rPr>
          <w:rFonts w:asciiTheme="minorEastAsia" w:hAnsiTheme="minorEastAsia" w:hint="eastAsia"/>
          <w:sz w:val="28"/>
          <w:szCs w:val="28"/>
        </w:rPr>
        <w:t>报告中对估价对象权属情况的披露不能作为对其权属确认的依据，估价对象权属界定以有权管理部门认定为准。</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w:t>
      </w:r>
      <w:r>
        <w:rPr>
          <w:rFonts w:asciiTheme="minorEastAsia" w:hAnsiTheme="minorEastAsia" w:hint="eastAsia"/>
          <w:sz w:val="28"/>
          <w:szCs w:val="28"/>
        </w:rPr>
        <w:t>本估价报告若出现文字或数字因打印、校对及其他原因发生误差时，请委托人及时通知本所更正，否则，误差部分无效。</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w:t>
      </w:r>
      <w:r>
        <w:rPr>
          <w:rFonts w:asciiTheme="minorEastAsia" w:hAnsiTheme="minorEastAsia" w:hint="eastAsia"/>
          <w:sz w:val="28"/>
          <w:szCs w:val="28"/>
        </w:rPr>
        <w:t>本估价报告必须完整使用方为</w:t>
      </w:r>
      <w:r>
        <w:rPr>
          <w:rFonts w:asciiTheme="minorEastAsia" w:hAnsiTheme="minorEastAsia" w:hint="eastAsia"/>
          <w:sz w:val="28"/>
          <w:szCs w:val="28"/>
        </w:rPr>
        <w:t>有效，对仅适用本报告中部分内容所导致的可能损失，本估价机构不承担责任。</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w:t>
      </w:r>
      <w:r>
        <w:rPr>
          <w:rFonts w:asciiTheme="minorEastAsia" w:hAnsiTheme="minorEastAsia" w:hint="eastAsia"/>
          <w:sz w:val="28"/>
          <w:szCs w:val="28"/>
        </w:rPr>
        <w:t>本报告由宁夏明基房地产土地资产评估有限公司负责解释。</w:t>
      </w:r>
    </w:p>
    <w:p w:rsidR="00D92F8F" w:rsidRDefault="00D92F8F">
      <w:pPr>
        <w:spacing w:before="240" w:after="240" w:line="460" w:lineRule="exact"/>
        <w:rPr>
          <w:rFonts w:asciiTheme="minorEastAsia" w:hAnsiTheme="minorEastAsia"/>
          <w:sz w:val="30"/>
          <w:szCs w:val="30"/>
        </w:rPr>
      </w:pPr>
    </w:p>
    <w:p w:rsidR="00D92F8F" w:rsidRDefault="00D92F8F">
      <w:pPr>
        <w:spacing w:before="240" w:after="240" w:line="460" w:lineRule="exact"/>
        <w:rPr>
          <w:rFonts w:asciiTheme="minorEastAsia" w:hAnsiTheme="minorEastAsia"/>
          <w:sz w:val="30"/>
          <w:szCs w:val="30"/>
        </w:rPr>
      </w:pPr>
    </w:p>
    <w:p w:rsidR="00D92F8F" w:rsidRDefault="00D92F8F">
      <w:pPr>
        <w:spacing w:before="240" w:after="240" w:line="460" w:lineRule="exact"/>
        <w:rPr>
          <w:rFonts w:asciiTheme="minorEastAsia" w:hAnsiTheme="minorEastAsia"/>
          <w:sz w:val="30"/>
          <w:szCs w:val="30"/>
        </w:rPr>
      </w:pPr>
    </w:p>
    <w:p w:rsidR="00D92F8F" w:rsidRDefault="00C83628">
      <w:pPr>
        <w:spacing w:line="510" w:lineRule="exact"/>
        <w:jc w:val="center"/>
        <w:rPr>
          <w:rFonts w:asciiTheme="minorEastAsia" w:hAnsiTheme="minorEastAsia"/>
          <w:b/>
          <w:bCs/>
          <w:sz w:val="44"/>
          <w:szCs w:val="44"/>
        </w:rPr>
      </w:pPr>
      <w:r>
        <w:rPr>
          <w:rFonts w:asciiTheme="minorEastAsia" w:hAnsiTheme="minorEastAsia" w:hint="eastAsia"/>
          <w:b/>
          <w:bCs/>
          <w:sz w:val="44"/>
          <w:szCs w:val="44"/>
        </w:rPr>
        <w:lastRenderedPageBreak/>
        <w:t>估价结果报告</w:t>
      </w:r>
    </w:p>
    <w:p w:rsidR="00D92F8F" w:rsidRDefault="00C83628">
      <w:pPr>
        <w:spacing w:line="510" w:lineRule="exact"/>
        <w:rPr>
          <w:rFonts w:asciiTheme="minorEastAsia" w:hAnsiTheme="minorEastAsia"/>
          <w:b/>
          <w:bCs/>
          <w:sz w:val="24"/>
          <w:szCs w:val="24"/>
        </w:rPr>
      </w:pPr>
      <w:r>
        <w:rPr>
          <w:rFonts w:asciiTheme="minorEastAsia" w:hAnsiTheme="minorEastAsia" w:hint="eastAsia"/>
          <w:b/>
          <w:sz w:val="28"/>
          <w:szCs w:val="28"/>
        </w:rPr>
        <w:t>一、估价委托人</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估价委托人：</w:t>
      </w:r>
      <w:r>
        <w:rPr>
          <w:rFonts w:asciiTheme="minorEastAsia" w:hAnsiTheme="minorEastAsia" w:hint="eastAsia"/>
          <w:sz w:val="28"/>
          <w:szCs w:val="28"/>
        </w:rPr>
        <w:t>宁夏回族自治区吴忠市中级人民法院</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联系人：</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联系电话：</w:t>
      </w:r>
    </w:p>
    <w:p w:rsidR="00D92F8F" w:rsidRDefault="00C83628">
      <w:pPr>
        <w:spacing w:line="510" w:lineRule="exact"/>
        <w:rPr>
          <w:rFonts w:asciiTheme="minorEastAsia" w:hAnsiTheme="minorEastAsia"/>
          <w:b/>
          <w:sz w:val="28"/>
          <w:szCs w:val="28"/>
        </w:rPr>
      </w:pPr>
      <w:r>
        <w:rPr>
          <w:rFonts w:asciiTheme="minorEastAsia" w:hAnsiTheme="minorEastAsia" w:hint="eastAsia"/>
          <w:b/>
          <w:sz w:val="28"/>
          <w:szCs w:val="28"/>
        </w:rPr>
        <w:t>二、房地产估价机构</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估价机构名称：宁夏明基房地产土地资产评估有限公司</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法定代表人：李晓军</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地</w:t>
      </w:r>
      <w:r>
        <w:rPr>
          <w:rFonts w:asciiTheme="minorEastAsia" w:hAnsiTheme="minorEastAsia" w:hint="eastAsia"/>
          <w:sz w:val="28"/>
          <w:szCs w:val="28"/>
        </w:rPr>
        <w:t xml:space="preserve"> </w:t>
      </w:r>
      <w:r>
        <w:rPr>
          <w:rFonts w:asciiTheme="minorEastAsia" w:hAnsiTheme="minorEastAsia" w:hint="eastAsia"/>
          <w:sz w:val="28"/>
          <w:szCs w:val="28"/>
        </w:rPr>
        <w:t>址：银川市兴庆区文化西街</w:t>
      </w:r>
      <w:r>
        <w:rPr>
          <w:rFonts w:asciiTheme="minorEastAsia" w:hAnsiTheme="minorEastAsia" w:hint="eastAsia"/>
          <w:sz w:val="28"/>
          <w:szCs w:val="28"/>
        </w:rPr>
        <w:t>106</w:t>
      </w:r>
      <w:r>
        <w:rPr>
          <w:rFonts w:asciiTheme="minorEastAsia" w:hAnsiTheme="minorEastAsia" w:hint="eastAsia"/>
          <w:sz w:val="28"/>
          <w:szCs w:val="28"/>
        </w:rPr>
        <w:t>号银川国际贸易中心</w:t>
      </w:r>
      <w:r>
        <w:rPr>
          <w:rFonts w:asciiTheme="minorEastAsia" w:hAnsiTheme="minorEastAsia" w:hint="eastAsia"/>
          <w:sz w:val="28"/>
          <w:szCs w:val="28"/>
        </w:rPr>
        <w:t>B</w:t>
      </w:r>
      <w:r>
        <w:rPr>
          <w:rFonts w:asciiTheme="minorEastAsia" w:hAnsiTheme="minorEastAsia" w:hint="eastAsia"/>
          <w:sz w:val="28"/>
          <w:szCs w:val="28"/>
        </w:rPr>
        <w:t>段七层</w:t>
      </w:r>
      <w:r>
        <w:rPr>
          <w:rFonts w:asciiTheme="minorEastAsia" w:hAnsiTheme="minorEastAsia" w:hint="eastAsia"/>
          <w:sz w:val="28"/>
          <w:szCs w:val="28"/>
        </w:rPr>
        <w:t>A6</w:t>
      </w:r>
      <w:r>
        <w:rPr>
          <w:rFonts w:asciiTheme="minorEastAsia" w:hAnsiTheme="minorEastAsia" w:hint="eastAsia"/>
          <w:sz w:val="28"/>
          <w:szCs w:val="28"/>
        </w:rPr>
        <w:t>、</w:t>
      </w:r>
      <w:r>
        <w:rPr>
          <w:rFonts w:asciiTheme="minorEastAsia" w:hAnsiTheme="minorEastAsia" w:hint="eastAsia"/>
          <w:sz w:val="28"/>
          <w:szCs w:val="28"/>
        </w:rPr>
        <w:t>A7</w:t>
      </w:r>
      <w:r>
        <w:rPr>
          <w:rFonts w:asciiTheme="minorEastAsia" w:hAnsiTheme="minorEastAsia" w:hint="eastAsia"/>
          <w:sz w:val="28"/>
          <w:szCs w:val="28"/>
        </w:rPr>
        <w:t>、</w:t>
      </w:r>
      <w:r>
        <w:rPr>
          <w:rFonts w:asciiTheme="minorEastAsia" w:hAnsiTheme="minorEastAsia" w:hint="eastAsia"/>
          <w:sz w:val="28"/>
          <w:szCs w:val="28"/>
        </w:rPr>
        <w:t>A8</w:t>
      </w:r>
      <w:r>
        <w:rPr>
          <w:rFonts w:asciiTheme="minorEastAsia" w:hAnsiTheme="minorEastAsia" w:hint="eastAsia"/>
          <w:sz w:val="28"/>
          <w:szCs w:val="28"/>
        </w:rPr>
        <w:t>号办公用房</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资质等级：贰</w:t>
      </w:r>
      <w:r>
        <w:rPr>
          <w:rFonts w:asciiTheme="minorEastAsia" w:hAnsiTheme="minorEastAsia" w:hint="eastAsia"/>
          <w:sz w:val="28"/>
          <w:szCs w:val="28"/>
        </w:rPr>
        <w:t xml:space="preserve"> </w:t>
      </w:r>
      <w:r>
        <w:rPr>
          <w:rFonts w:asciiTheme="minorEastAsia" w:hAnsiTheme="minorEastAsia" w:hint="eastAsia"/>
          <w:sz w:val="28"/>
          <w:szCs w:val="28"/>
        </w:rPr>
        <w:t>级</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证书编号：宁建房估证字【</w:t>
      </w:r>
      <w:r>
        <w:rPr>
          <w:rFonts w:asciiTheme="minorEastAsia" w:hAnsiTheme="minorEastAsia" w:hint="eastAsia"/>
          <w:sz w:val="28"/>
          <w:szCs w:val="28"/>
        </w:rPr>
        <w:t>2018</w:t>
      </w:r>
      <w:r>
        <w:rPr>
          <w:rFonts w:asciiTheme="minorEastAsia" w:hAnsiTheme="minorEastAsia" w:hint="eastAsia"/>
          <w:sz w:val="28"/>
          <w:szCs w:val="28"/>
        </w:rPr>
        <w:t>】第</w:t>
      </w:r>
      <w:r>
        <w:rPr>
          <w:rFonts w:asciiTheme="minorEastAsia" w:hAnsiTheme="minorEastAsia" w:hint="eastAsia"/>
          <w:sz w:val="28"/>
          <w:szCs w:val="28"/>
        </w:rPr>
        <w:t>001</w:t>
      </w:r>
      <w:r>
        <w:rPr>
          <w:rFonts w:asciiTheme="minorEastAsia" w:hAnsiTheme="minorEastAsia" w:hint="eastAsia"/>
          <w:sz w:val="28"/>
          <w:szCs w:val="28"/>
        </w:rPr>
        <w:t>号</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有效期限：</w:t>
      </w:r>
      <w:r>
        <w:rPr>
          <w:rFonts w:asciiTheme="minorEastAsia" w:hAnsiTheme="minorEastAsia" w:hint="eastAsia"/>
          <w:sz w:val="28"/>
          <w:szCs w:val="28"/>
        </w:rPr>
        <w:t>2021</w:t>
      </w:r>
      <w:r>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hint="eastAsia"/>
          <w:sz w:val="28"/>
          <w:szCs w:val="28"/>
        </w:rPr>
        <w:t>月</w:t>
      </w:r>
      <w:r>
        <w:rPr>
          <w:rFonts w:asciiTheme="minorEastAsia" w:hAnsiTheme="minorEastAsia" w:hint="eastAsia"/>
          <w:sz w:val="28"/>
          <w:szCs w:val="28"/>
        </w:rPr>
        <w:t>15</w:t>
      </w:r>
      <w:r>
        <w:rPr>
          <w:rFonts w:asciiTheme="minorEastAsia" w:hAnsiTheme="minorEastAsia" w:hint="eastAsia"/>
          <w:sz w:val="28"/>
          <w:szCs w:val="28"/>
        </w:rPr>
        <w:t>日</w:t>
      </w:r>
      <w:r>
        <w:rPr>
          <w:rFonts w:asciiTheme="minorEastAsia" w:hAnsiTheme="minorEastAsia"/>
          <w:sz w:val="28"/>
          <w:szCs w:val="28"/>
        </w:rPr>
        <w:t>—</w:t>
      </w:r>
      <w:r>
        <w:rPr>
          <w:rFonts w:asciiTheme="minorEastAsia" w:hAnsiTheme="minorEastAsia" w:hint="eastAsia"/>
          <w:sz w:val="28"/>
          <w:szCs w:val="28"/>
        </w:rPr>
        <w:t>2024</w:t>
      </w:r>
      <w:r>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hint="eastAsia"/>
          <w:sz w:val="28"/>
          <w:szCs w:val="28"/>
        </w:rPr>
        <w:t>月</w:t>
      </w:r>
      <w:r>
        <w:rPr>
          <w:rFonts w:asciiTheme="minorEastAsia" w:hAnsiTheme="minorEastAsia" w:hint="eastAsia"/>
          <w:sz w:val="28"/>
          <w:szCs w:val="28"/>
        </w:rPr>
        <w:t>14</w:t>
      </w:r>
      <w:r>
        <w:rPr>
          <w:rFonts w:asciiTheme="minorEastAsia" w:hAnsiTheme="minorEastAsia" w:hint="eastAsia"/>
          <w:sz w:val="28"/>
          <w:szCs w:val="28"/>
        </w:rPr>
        <w:t>日</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电</w:t>
      </w:r>
      <w:r>
        <w:rPr>
          <w:rFonts w:asciiTheme="minorEastAsia" w:hAnsiTheme="minorEastAsia" w:hint="eastAsia"/>
          <w:sz w:val="28"/>
          <w:szCs w:val="28"/>
        </w:rPr>
        <w:t xml:space="preserve"> </w:t>
      </w:r>
      <w:r>
        <w:rPr>
          <w:rFonts w:asciiTheme="minorEastAsia" w:hAnsiTheme="minorEastAsia" w:hint="eastAsia"/>
          <w:sz w:val="28"/>
          <w:szCs w:val="28"/>
        </w:rPr>
        <w:t>话：</w:t>
      </w:r>
      <w:r>
        <w:rPr>
          <w:rFonts w:asciiTheme="minorEastAsia" w:hAnsiTheme="minorEastAsia" w:hint="eastAsia"/>
          <w:sz w:val="28"/>
          <w:szCs w:val="28"/>
        </w:rPr>
        <w:t>0951-6087070</w:t>
      </w:r>
    </w:p>
    <w:p w:rsidR="00D92F8F" w:rsidRDefault="00C83628">
      <w:pPr>
        <w:spacing w:line="510" w:lineRule="exact"/>
        <w:rPr>
          <w:rFonts w:asciiTheme="minorEastAsia" w:hAnsiTheme="minorEastAsia"/>
          <w:b/>
          <w:sz w:val="28"/>
          <w:szCs w:val="28"/>
        </w:rPr>
      </w:pPr>
      <w:r>
        <w:rPr>
          <w:rFonts w:asciiTheme="minorEastAsia" w:hAnsiTheme="minorEastAsia" w:hint="eastAsia"/>
          <w:b/>
          <w:sz w:val="28"/>
          <w:szCs w:val="28"/>
        </w:rPr>
        <w:t>三、估价目的</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宋体" w:hAnsi="宋体" w:hint="eastAsia"/>
          <w:b/>
          <w:spacing w:val="7"/>
          <w:sz w:val="28"/>
        </w:rPr>
        <w:t>为人民法院确定财产处置参考价提供参考依据</w:t>
      </w:r>
      <w:r>
        <w:rPr>
          <w:rFonts w:asciiTheme="minorEastAsia" w:hAnsiTheme="minorEastAsia" w:hint="eastAsia"/>
          <w:sz w:val="28"/>
          <w:szCs w:val="28"/>
        </w:rPr>
        <w:t>。</w:t>
      </w:r>
    </w:p>
    <w:p w:rsidR="00D92F8F" w:rsidRDefault="00C83628">
      <w:pPr>
        <w:spacing w:line="510" w:lineRule="exact"/>
        <w:rPr>
          <w:rFonts w:asciiTheme="minorEastAsia" w:hAnsiTheme="minorEastAsia"/>
          <w:b/>
          <w:sz w:val="28"/>
          <w:szCs w:val="28"/>
        </w:rPr>
      </w:pPr>
      <w:r>
        <w:rPr>
          <w:rFonts w:asciiTheme="minorEastAsia" w:hAnsiTheme="minorEastAsia" w:hint="eastAsia"/>
          <w:b/>
          <w:sz w:val="28"/>
          <w:szCs w:val="28"/>
        </w:rPr>
        <w:t>四、估价对象</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（一）估价对象范围</w:t>
      </w:r>
    </w:p>
    <w:p w:rsidR="00D92F8F" w:rsidRDefault="00C83628">
      <w:pPr>
        <w:autoSpaceDE w:val="0"/>
        <w:autoSpaceDN w:val="0"/>
        <w:adjustRightInd w:val="0"/>
        <w:spacing w:line="510" w:lineRule="exact"/>
        <w:ind w:firstLineChars="200" w:firstLine="560"/>
        <w:rPr>
          <w:rFonts w:asciiTheme="minorEastAsia" w:hAnsiTheme="minorEastAsia"/>
          <w:b/>
          <w:sz w:val="28"/>
          <w:szCs w:val="28"/>
        </w:rPr>
      </w:pPr>
      <w:r>
        <w:rPr>
          <w:rFonts w:asciiTheme="minorEastAsia" w:hAnsiTheme="minorEastAsia" w:hint="eastAsia"/>
          <w:sz w:val="28"/>
          <w:szCs w:val="28"/>
        </w:rPr>
        <w:t>本次估价范围：位于</w:t>
      </w:r>
      <w:r>
        <w:rPr>
          <w:rFonts w:asciiTheme="minorEastAsia" w:hAnsiTheme="minorEastAsia" w:hint="eastAsia"/>
          <w:bCs/>
          <w:sz w:val="28"/>
          <w:szCs w:val="28"/>
        </w:rPr>
        <w:t>兴庆区太阳都市花园</w:t>
      </w:r>
      <w:r>
        <w:rPr>
          <w:rFonts w:asciiTheme="minorEastAsia" w:hAnsiTheme="minorEastAsia" w:hint="eastAsia"/>
          <w:bCs/>
          <w:sz w:val="28"/>
          <w:szCs w:val="28"/>
        </w:rPr>
        <w:t>12</w:t>
      </w:r>
      <w:r>
        <w:rPr>
          <w:rFonts w:asciiTheme="minorEastAsia" w:hAnsiTheme="minorEastAsia" w:hint="eastAsia"/>
          <w:bCs/>
          <w:sz w:val="28"/>
          <w:szCs w:val="28"/>
        </w:rPr>
        <w:t>号楼</w:t>
      </w:r>
      <w:r>
        <w:rPr>
          <w:rFonts w:asciiTheme="minorEastAsia" w:hAnsiTheme="minorEastAsia" w:hint="eastAsia"/>
          <w:bCs/>
          <w:sz w:val="28"/>
          <w:szCs w:val="28"/>
        </w:rPr>
        <w:t>101</w:t>
      </w:r>
      <w:r>
        <w:rPr>
          <w:rFonts w:asciiTheme="minorEastAsia" w:hAnsiTheme="minorEastAsia" w:hint="eastAsia"/>
          <w:bCs/>
          <w:sz w:val="28"/>
          <w:szCs w:val="28"/>
        </w:rPr>
        <w:t>室</w:t>
      </w:r>
      <w:r>
        <w:rPr>
          <w:rFonts w:asciiTheme="minorEastAsia" w:hAnsiTheme="minorEastAsia" w:hint="eastAsia"/>
          <w:sz w:val="28"/>
          <w:szCs w:val="28"/>
        </w:rPr>
        <w:t>住宅房地产，即建筑面积为</w:t>
      </w:r>
      <w:r>
        <w:rPr>
          <w:rFonts w:asciiTheme="minorEastAsia" w:hAnsiTheme="minorEastAsia" w:hint="eastAsia"/>
          <w:sz w:val="28"/>
          <w:szCs w:val="28"/>
        </w:rPr>
        <w:t>197.64</w:t>
      </w:r>
      <w:r>
        <w:rPr>
          <w:rFonts w:asciiTheme="minorEastAsia" w:hAnsiTheme="minorEastAsia" w:hint="eastAsia"/>
          <w:sz w:val="28"/>
          <w:szCs w:val="28"/>
        </w:rPr>
        <w:t>平方米的房屋所有权及其所分摊的国有建设用地</w:t>
      </w:r>
      <w:r>
        <w:rPr>
          <w:rFonts w:asciiTheme="minorEastAsia" w:hAnsiTheme="minorEastAsia" w:hint="eastAsia"/>
          <w:bCs/>
          <w:sz w:val="28"/>
          <w:szCs w:val="28"/>
        </w:rPr>
        <w:t>使用权（亦包含定着于房屋的影响房屋使用功能的设施设备及装饰装修，未包含房屋内外可移动的家具、器具、家用电器等）。</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（二）估价对象区位状况</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1</w:t>
      </w:r>
      <w:r>
        <w:rPr>
          <w:rFonts w:asciiTheme="minorEastAsia" w:hAnsiTheme="minorEastAsia" w:hint="eastAsia"/>
          <w:sz w:val="28"/>
          <w:szCs w:val="28"/>
        </w:rPr>
        <w:t>、位置状况</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⑴坐落：</w:t>
      </w:r>
      <w:r>
        <w:rPr>
          <w:rFonts w:asciiTheme="minorEastAsia" w:hAnsiTheme="minorEastAsia" w:hint="eastAsia"/>
          <w:sz w:val="28"/>
          <w:szCs w:val="28"/>
        </w:rPr>
        <w:t>兴庆区太阳都市花园</w:t>
      </w:r>
      <w:r>
        <w:rPr>
          <w:rFonts w:asciiTheme="minorEastAsia" w:hAnsiTheme="minorEastAsia" w:hint="eastAsia"/>
          <w:sz w:val="28"/>
          <w:szCs w:val="28"/>
        </w:rPr>
        <w:t>12</w:t>
      </w:r>
      <w:r>
        <w:rPr>
          <w:rFonts w:asciiTheme="minorEastAsia" w:hAnsiTheme="minorEastAsia" w:hint="eastAsia"/>
          <w:sz w:val="28"/>
          <w:szCs w:val="28"/>
        </w:rPr>
        <w:t>号楼</w:t>
      </w:r>
      <w:r>
        <w:rPr>
          <w:rFonts w:asciiTheme="minorEastAsia" w:hAnsiTheme="minorEastAsia" w:hint="eastAsia"/>
          <w:sz w:val="28"/>
          <w:szCs w:val="28"/>
        </w:rPr>
        <w:t>101</w:t>
      </w:r>
      <w:r>
        <w:rPr>
          <w:rFonts w:asciiTheme="minorEastAsia" w:hAnsiTheme="minorEastAsia" w:hint="eastAsia"/>
          <w:sz w:val="28"/>
          <w:szCs w:val="28"/>
        </w:rPr>
        <w:t>室</w:t>
      </w:r>
      <w:r>
        <w:rPr>
          <w:rFonts w:asciiTheme="minorEastAsia" w:hAnsiTheme="minorEastAsia" w:hint="eastAsia"/>
          <w:sz w:val="28"/>
          <w:szCs w:val="28"/>
        </w:rPr>
        <w:t>；</w:t>
      </w:r>
    </w:p>
    <w:p w:rsidR="00D92F8F" w:rsidRDefault="00C83628">
      <w:pPr>
        <w:spacing w:line="510" w:lineRule="exact"/>
        <w:ind w:firstLine="560"/>
        <w:rPr>
          <w:rFonts w:asciiTheme="minorEastAsia" w:hAnsiTheme="minorEastAsia"/>
          <w:sz w:val="28"/>
          <w:szCs w:val="28"/>
        </w:rPr>
      </w:pPr>
      <w:r>
        <w:rPr>
          <w:rFonts w:asciiTheme="minorEastAsia" w:hAnsiTheme="minorEastAsia" w:hint="eastAsia"/>
          <w:sz w:val="28"/>
          <w:szCs w:val="28"/>
        </w:rPr>
        <w:t>⑵方位：东至</w:t>
      </w:r>
      <w:r>
        <w:rPr>
          <w:rFonts w:asciiTheme="minorEastAsia" w:hAnsiTheme="minorEastAsia" w:hint="eastAsia"/>
          <w:sz w:val="28"/>
          <w:szCs w:val="28"/>
        </w:rPr>
        <w:t>双瑞巷</w:t>
      </w:r>
      <w:r>
        <w:rPr>
          <w:rFonts w:asciiTheme="minorEastAsia" w:hAnsiTheme="minorEastAsia" w:hint="eastAsia"/>
          <w:sz w:val="28"/>
          <w:szCs w:val="28"/>
        </w:rPr>
        <w:t>；南至</w:t>
      </w:r>
      <w:r>
        <w:rPr>
          <w:rFonts w:asciiTheme="minorEastAsia" w:hAnsiTheme="minorEastAsia" w:hint="eastAsia"/>
          <w:sz w:val="28"/>
          <w:szCs w:val="28"/>
        </w:rPr>
        <w:t>英才巷</w:t>
      </w:r>
      <w:r>
        <w:rPr>
          <w:rFonts w:asciiTheme="minorEastAsia" w:hAnsiTheme="minorEastAsia" w:hint="eastAsia"/>
          <w:sz w:val="28"/>
          <w:szCs w:val="28"/>
        </w:rPr>
        <w:t>；西至</w:t>
      </w:r>
      <w:r>
        <w:rPr>
          <w:rFonts w:asciiTheme="minorEastAsia" w:hAnsiTheme="minorEastAsia" w:hint="eastAsia"/>
          <w:sz w:val="28"/>
          <w:szCs w:val="28"/>
        </w:rPr>
        <w:t>北安街</w:t>
      </w:r>
      <w:r>
        <w:rPr>
          <w:rFonts w:asciiTheme="minorEastAsia" w:hAnsiTheme="minorEastAsia" w:hint="eastAsia"/>
          <w:sz w:val="28"/>
          <w:szCs w:val="28"/>
        </w:rPr>
        <w:t>；北至</w:t>
      </w:r>
      <w:r>
        <w:rPr>
          <w:rFonts w:asciiTheme="minorEastAsia" w:hAnsiTheme="minorEastAsia" w:hint="eastAsia"/>
          <w:sz w:val="28"/>
          <w:szCs w:val="28"/>
        </w:rPr>
        <w:t>海宝路</w:t>
      </w:r>
      <w:r>
        <w:rPr>
          <w:rFonts w:asciiTheme="minorEastAsia" w:hAnsiTheme="minorEastAsia" w:hint="eastAsia"/>
          <w:sz w:val="28"/>
          <w:szCs w:val="28"/>
        </w:rPr>
        <w:t>；</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⑶距离：距离</w:t>
      </w:r>
      <w:r>
        <w:rPr>
          <w:rFonts w:asciiTheme="minorEastAsia" w:hAnsiTheme="minorEastAsia" w:hint="eastAsia"/>
          <w:sz w:val="28"/>
          <w:szCs w:val="28"/>
        </w:rPr>
        <w:t>银川市第二中学</w:t>
      </w:r>
      <w:r>
        <w:rPr>
          <w:rFonts w:asciiTheme="minorEastAsia" w:hAnsiTheme="minorEastAsia" w:hint="eastAsia"/>
          <w:sz w:val="28"/>
          <w:szCs w:val="28"/>
        </w:rPr>
        <w:t>较近；</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⑷朝向：</w:t>
      </w:r>
      <w:r>
        <w:rPr>
          <w:rFonts w:asciiTheme="minorEastAsia" w:hAnsiTheme="minorEastAsia" w:hint="eastAsia"/>
          <w:sz w:val="28"/>
          <w:szCs w:val="28"/>
        </w:rPr>
        <w:t>南北</w:t>
      </w:r>
      <w:r>
        <w:rPr>
          <w:rFonts w:asciiTheme="minorEastAsia" w:hAnsiTheme="minorEastAsia" w:hint="eastAsia"/>
          <w:sz w:val="28"/>
          <w:szCs w:val="28"/>
        </w:rPr>
        <w:t>；</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⑸楼层：估价对象所在建筑物共</w:t>
      </w:r>
      <w:r>
        <w:rPr>
          <w:rFonts w:asciiTheme="minorEastAsia" w:hAnsiTheme="minorEastAsia" w:hint="eastAsia"/>
          <w:sz w:val="28"/>
          <w:szCs w:val="28"/>
        </w:rPr>
        <w:t>4</w:t>
      </w:r>
      <w:r>
        <w:rPr>
          <w:rFonts w:asciiTheme="minorEastAsia" w:hAnsiTheme="minorEastAsia" w:hint="eastAsia"/>
          <w:sz w:val="28"/>
          <w:szCs w:val="28"/>
        </w:rPr>
        <w:t>层，所在层为第</w:t>
      </w:r>
      <w:r>
        <w:rPr>
          <w:rFonts w:asciiTheme="minorEastAsia" w:hAnsiTheme="minorEastAsia" w:hint="eastAsia"/>
          <w:sz w:val="28"/>
          <w:szCs w:val="28"/>
        </w:rPr>
        <w:t>1-2</w:t>
      </w:r>
      <w:r>
        <w:rPr>
          <w:rFonts w:asciiTheme="minorEastAsia" w:hAnsiTheme="minorEastAsia" w:hint="eastAsia"/>
          <w:sz w:val="28"/>
          <w:szCs w:val="28"/>
        </w:rPr>
        <w:t>层；</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、交通状况</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⑴道路状况：区域主要的道路有</w:t>
      </w:r>
      <w:r>
        <w:rPr>
          <w:rFonts w:asciiTheme="minorEastAsia" w:hAnsiTheme="minorEastAsia" w:hint="eastAsia"/>
          <w:sz w:val="28"/>
          <w:szCs w:val="28"/>
        </w:rPr>
        <w:t>海宝路、英才巷、双瑞巷</w:t>
      </w:r>
      <w:r>
        <w:rPr>
          <w:rFonts w:asciiTheme="minorEastAsia" w:hAnsiTheme="minorEastAsia" w:hint="eastAsia"/>
          <w:sz w:val="28"/>
          <w:szCs w:val="28"/>
        </w:rPr>
        <w:t>等城市主、次干道构成交通路网</w:t>
      </w:r>
      <w:r>
        <w:rPr>
          <w:rFonts w:ascii="宋体" w:hAnsi="宋体" w:hint="eastAsia"/>
          <w:spacing w:val="7"/>
          <w:sz w:val="28"/>
        </w:rPr>
        <w:t>，区域内道路通达度较好。</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⑵出入可利用交通工具：公交车、出租车等；</w:t>
      </w:r>
    </w:p>
    <w:p w:rsidR="00D92F8F" w:rsidRDefault="00C83628">
      <w:pPr>
        <w:spacing w:line="510" w:lineRule="exact"/>
        <w:ind w:firstLine="560"/>
        <w:rPr>
          <w:rFonts w:asciiTheme="minorEastAsia" w:hAnsiTheme="minorEastAsia"/>
          <w:sz w:val="28"/>
          <w:szCs w:val="28"/>
        </w:rPr>
      </w:pPr>
      <w:r>
        <w:rPr>
          <w:rFonts w:asciiTheme="minorEastAsia" w:hAnsiTheme="minorEastAsia" w:hint="eastAsia"/>
          <w:sz w:val="28"/>
          <w:szCs w:val="28"/>
        </w:rPr>
        <w:t>⑶公交便捷度：附近有</w:t>
      </w:r>
      <w:r>
        <w:rPr>
          <w:rFonts w:asciiTheme="minorEastAsia" w:hAnsiTheme="minorEastAsia" w:hint="eastAsia"/>
          <w:sz w:val="28"/>
          <w:szCs w:val="28"/>
        </w:rPr>
        <w:t>16</w:t>
      </w:r>
      <w:r>
        <w:rPr>
          <w:rFonts w:asciiTheme="minorEastAsia" w:hAnsiTheme="minorEastAsia" w:hint="eastAsia"/>
          <w:sz w:val="28"/>
          <w:szCs w:val="28"/>
        </w:rPr>
        <w:t>、</w:t>
      </w:r>
      <w:r>
        <w:rPr>
          <w:rFonts w:asciiTheme="minorEastAsia" w:hAnsiTheme="minorEastAsia" w:hint="eastAsia"/>
          <w:sz w:val="28"/>
          <w:szCs w:val="28"/>
        </w:rPr>
        <w:t>29</w:t>
      </w:r>
      <w:r>
        <w:rPr>
          <w:rFonts w:asciiTheme="minorEastAsia" w:hAnsiTheme="minorEastAsia" w:hint="eastAsia"/>
          <w:sz w:val="28"/>
          <w:szCs w:val="28"/>
        </w:rPr>
        <w:t>、</w:t>
      </w:r>
      <w:r>
        <w:rPr>
          <w:rFonts w:asciiTheme="minorEastAsia" w:hAnsiTheme="minorEastAsia" w:hint="eastAsia"/>
          <w:sz w:val="28"/>
          <w:szCs w:val="28"/>
        </w:rPr>
        <w:t>30</w:t>
      </w:r>
      <w:r>
        <w:rPr>
          <w:rFonts w:asciiTheme="minorEastAsia" w:hAnsiTheme="minorEastAsia" w:hint="eastAsia"/>
          <w:sz w:val="28"/>
          <w:szCs w:val="28"/>
        </w:rPr>
        <w:t>、</w:t>
      </w:r>
      <w:r>
        <w:rPr>
          <w:rFonts w:asciiTheme="minorEastAsia" w:hAnsiTheme="minorEastAsia" w:hint="eastAsia"/>
          <w:sz w:val="28"/>
          <w:szCs w:val="28"/>
        </w:rPr>
        <w:t>35</w:t>
      </w:r>
      <w:r>
        <w:rPr>
          <w:rFonts w:asciiTheme="minorEastAsia" w:hAnsiTheme="minorEastAsia" w:hint="eastAsia"/>
          <w:sz w:val="28"/>
          <w:szCs w:val="28"/>
        </w:rPr>
        <w:t>路</w:t>
      </w:r>
      <w:r>
        <w:rPr>
          <w:rFonts w:asciiTheme="minorEastAsia" w:hAnsiTheme="minorEastAsia" w:hint="eastAsia"/>
          <w:sz w:val="28"/>
          <w:szCs w:val="28"/>
        </w:rPr>
        <w:t>公交路线</w:t>
      </w:r>
      <w:r>
        <w:rPr>
          <w:rFonts w:asciiTheme="minorEastAsia" w:hAnsiTheme="minorEastAsia" w:hint="eastAsia"/>
          <w:sz w:val="28"/>
          <w:szCs w:val="28"/>
        </w:rPr>
        <w:t>通行</w:t>
      </w:r>
      <w:r>
        <w:rPr>
          <w:rFonts w:asciiTheme="minorEastAsia" w:hAnsiTheme="minorEastAsia" w:hint="eastAsia"/>
          <w:sz w:val="28"/>
          <w:szCs w:val="28"/>
        </w:rPr>
        <w:t>，交通</w:t>
      </w:r>
      <w:r>
        <w:rPr>
          <w:rFonts w:asciiTheme="minorEastAsia" w:hAnsiTheme="minorEastAsia" w:hint="eastAsia"/>
          <w:sz w:val="28"/>
          <w:szCs w:val="28"/>
        </w:rPr>
        <w:t>较便捷</w:t>
      </w:r>
      <w:r>
        <w:rPr>
          <w:rFonts w:asciiTheme="minorEastAsia" w:hAnsiTheme="minorEastAsia" w:hint="eastAsia"/>
          <w:sz w:val="28"/>
          <w:szCs w:val="28"/>
        </w:rPr>
        <w:t>。</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⑷交通管制状况：无；</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⑸停车方便程度：周边以</w:t>
      </w:r>
      <w:r>
        <w:rPr>
          <w:rFonts w:asciiTheme="minorEastAsia" w:hAnsiTheme="minorEastAsia" w:hint="eastAsia"/>
          <w:sz w:val="28"/>
          <w:szCs w:val="28"/>
        </w:rPr>
        <w:t>商业街和</w:t>
      </w:r>
      <w:r>
        <w:rPr>
          <w:rFonts w:asciiTheme="minorEastAsia" w:hAnsiTheme="minorEastAsia" w:hint="eastAsia"/>
          <w:sz w:val="28"/>
          <w:szCs w:val="28"/>
        </w:rPr>
        <w:t>住宅区为主，该小区设有地上及临街停车位，停车较方便。</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、环境状况</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⑴自然环境：估价对象所在区域环境空气质量较好，交通干线噪声和区域环境噪声达标。</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⑵人文环境：周边主要以</w:t>
      </w:r>
      <w:r>
        <w:rPr>
          <w:rFonts w:asciiTheme="minorEastAsia" w:hAnsiTheme="minorEastAsia" w:hint="eastAsia"/>
          <w:sz w:val="28"/>
          <w:szCs w:val="28"/>
        </w:rPr>
        <w:t>商业街和</w:t>
      </w:r>
      <w:r>
        <w:rPr>
          <w:rFonts w:asciiTheme="minorEastAsia" w:hAnsiTheme="minorEastAsia" w:hint="eastAsia"/>
          <w:sz w:val="28"/>
          <w:szCs w:val="28"/>
        </w:rPr>
        <w:t>住宅区为主，周围治安状况良好，社区管理较完善，人文环境较好。</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⑶景观：小区道路系统舒畅方便，建筑外观简洁，建筑群体组合关系比较和谐，绿化和景观环境较好。</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、外部配套设施状况</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⑴基础设施：估价对象共用宗地红线内</w:t>
      </w:r>
      <w:r>
        <w:rPr>
          <w:rFonts w:asciiTheme="minorEastAsia" w:hAnsiTheme="minorEastAsia" w:hint="eastAsia"/>
          <w:sz w:val="28"/>
          <w:szCs w:val="28"/>
        </w:rPr>
        <w:t xml:space="preserve"> </w:t>
      </w:r>
      <w:r>
        <w:rPr>
          <w:rFonts w:asciiTheme="minorEastAsia" w:hAnsiTheme="minorEastAsia" w:hint="eastAsia"/>
          <w:sz w:val="28"/>
          <w:szCs w:val="28"/>
        </w:rPr>
        <w:t>“七通”（通路、通电、通讯、通上水、通下水、通暖、通天然气），基础设施完善；</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⑵公</w:t>
      </w:r>
      <w:r>
        <w:rPr>
          <w:rFonts w:asciiTheme="minorEastAsia" w:hAnsiTheme="minorEastAsia" w:hint="eastAsia"/>
          <w:sz w:val="28"/>
          <w:szCs w:val="28"/>
        </w:rPr>
        <w:t>共服务设施：估价对象附近有</w:t>
      </w:r>
      <w:r>
        <w:rPr>
          <w:rFonts w:asciiTheme="minorEastAsia" w:hAnsiTheme="minorEastAsia" w:hint="eastAsia"/>
          <w:sz w:val="28"/>
          <w:szCs w:val="28"/>
        </w:rPr>
        <w:t>海宝公园、银川市兴庆区第十八小学、银川三幼、银川市第二中学、银川市第二十中学</w:t>
      </w:r>
      <w:r>
        <w:rPr>
          <w:rFonts w:asciiTheme="minorEastAsia" w:hAnsiTheme="minorEastAsia" w:hint="eastAsia"/>
          <w:sz w:val="28"/>
          <w:szCs w:val="28"/>
        </w:rPr>
        <w:t>、银川爱尔眼科医院、</w:t>
      </w:r>
      <w:r>
        <w:rPr>
          <w:rFonts w:ascii="宋体" w:hAnsi="宋体" w:hint="eastAsia"/>
          <w:spacing w:val="7"/>
          <w:sz w:val="28"/>
        </w:rPr>
        <w:t>银行、超市</w:t>
      </w:r>
      <w:r>
        <w:rPr>
          <w:rFonts w:asciiTheme="minorEastAsia" w:hAnsiTheme="minorEastAsia" w:hint="eastAsia"/>
          <w:sz w:val="28"/>
          <w:szCs w:val="28"/>
        </w:rPr>
        <w:t>等，公共服务设施</w:t>
      </w:r>
      <w:r>
        <w:rPr>
          <w:rFonts w:asciiTheme="minorEastAsia" w:hAnsiTheme="minorEastAsia" w:hint="eastAsia"/>
          <w:sz w:val="28"/>
          <w:szCs w:val="28"/>
        </w:rPr>
        <w:t>较</w:t>
      </w:r>
      <w:r>
        <w:rPr>
          <w:rFonts w:asciiTheme="minorEastAsia" w:hAnsiTheme="minorEastAsia" w:hint="eastAsia"/>
          <w:sz w:val="28"/>
          <w:szCs w:val="28"/>
        </w:rPr>
        <w:t>齐全；</w:t>
      </w:r>
    </w:p>
    <w:p w:rsidR="00D92F8F" w:rsidRDefault="00C83628">
      <w:pPr>
        <w:numPr>
          <w:ilvl w:val="0"/>
          <w:numId w:val="2"/>
        </w:numPr>
        <w:spacing w:line="510" w:lineRule="exact"/>
        <w:rPr>
          <w:rFonts w:asciiTheme="minorEastAsia" w:hAnsiTheme="minorEastAsia"/>
          <w:sz w:val="28"/>
          <w:szCs w:val="28"/>
        </w:rPr>
      </w:pPr>
      <w:r>
        <w:rPr>
          <w:rFonts w:asciiTheme="minorEastAsia" w:hAnsiTheme="minorEastAsia" w:hint="eastAsia"/>
          <w:sz w:val="28"/>
          <w:szCs w:val="28"/>
        </w:rPr>
        <w:t>估价对象实物状况</w:t>
      </w:r>
    </w:p>
    <w:p w:rsidR="00D92F8F" w:rsidRDefault="00C83628">
      <w:pPr>
        <w:tabs>
          <w:tab w:val="left" w:pos="479"/>
        </w:tabs>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、土地实物状况</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⑴名称</w:t>
      </w:r>
      <w:r>
        <w:rPr>
          <w:rFonts w:asciiTheme="minorEastAsia" w:hAnsiTheme="minorEastAsia"/>
          <w:sz w:val="28"/>
          <w:szCs w:val="28"/>
        </w:rPr>
        <w:t>:</w:t>
      </w:r>
      <w:r>
        <w:rPr>
          <w:rFonts w:asciiTheme="minorEastAsia" w:hAnsiTheme="minorEastAsia" w:hint="eastAsia"/>
          <w:bCs/>
          <w:sz w:val="28"/>
          <w:szCs w:val="28"/>
        </w:rPr>
        <w:t>兴庆区太阳都市花园</w:t>
      </w:r>
      <w:r>
        <w:rPr>
          <w:rFonts w:asciiTheme="minorEastAsia" w:hAnsiTheme="minorEastAsia" w:hint="eastAsia"/>
          <w:bCs/>
          <w:sz w:val="28"/>
          <w:szCs w:val="28"/>
        </w:rPr>
        <w:t>12</w:t>
      </w:r>
      <w:r>
        <w:rPr>
          <w:rFonts w:asciiTheme="minorEastAsia" w:hAnsiTheme="minorEastAsia" w:hint="eastAsia"/>
          <w:bCs/>
          <w:sz w:val="28"/>
          <w:szCs w:val="28"/>
        </w:rPr>
        <w:t>号楼</w:t>
      </w:r>
      <w:r>
        <w:rPr>
          <w:rFonts w:asciiTheme="minorEastAsia" w:hAnsiTheme="minorEastAsia" w:hint="eastAsia"/>
          <w:bCs/>
          <w:sz w:val="28"/>
          <w:szCs w:val="28"/>
        </w:rPr>
        <w:t>101</w:t>
      </w:r>
      <w:r>
        <w:rPr>
          <w:rFonts w:asciiTheme="minorEastAsia" w:hAnsiTheme="minorEastAsia" w:hint="eastAsia"/>
          <w:bCs/>
          <w:sz w:val="28"/>
          <w:szCs w:val="28"/>
        </w:rPr>
        <w:t>室</w:t>
      </w:r>
      <w:r>
        <w:rPr>
          <w:rFonts w:asciiTheme="minorEastAsia" w:hAnsiTheme="minorEastAsia" w:hint="eastAsia"/>
          <w:sz w:val="28"/>
          <w:szCs w:val="28"/>
        </w:rPr>
        <w:t>；</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⑵四至：住宅分摊用地，四至不详；</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lastRenderedPageBreak/>
        <w:t xml:space="preserve">    </w:t>
      </w:r>
      <w:r>
        <w:rPr>
          <w:rFonts w:asciiTheme="minorEastAsia" w:hAnsiTheme="minorEastAsia" w:hint="eastAsia"/>
          <w:sz w:val="28"/>
          <w:szCs w:val="28"/>
        </w:rPr>
        <w:t>⑶面积：估价对象所在居住区共有宗地面积不详，分摊土地面积</w:t>
      </w:r>
      <w:r>
        <w:rPr>
          <w:rFonts w:asciiTheme="minorEastAsia" w:hAnsiTheme="minorEastAsia" w:hint="eastAsia"/>
          <w:sz w:val="28"/>
          <w:szCs w:val="28"/>
        </w:rPr>
        <w:t>不详</w:t>
      </w:r>
      <w:r>
        <w:rPr>
          <w:rFonts w:asciiTheme="minorEastAsia" w:hAnsiTheme="minorEastAsia" w:hint="eastAsia"/>
          <w:sz w:val="28"/>
          <w:szCs w:val="28"/>
        </w:rPr>
        <w:t>；</w:t>
      </w:r>
    </w:p>
    <w:p w:rsidR="00D92F8F" w:rsidRDefault="00C83628">
      <w:pPr>
        <w:tabs>
          <w:tab w:val="left" w:pos="567"/>
        </w:tabs>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⑷用途：</w:t>
      </w:r>
      <w:r>
        <w:rPr>
          <w:rFonts w:asciiTheme="minorEastAsia" w:hAnsiTheme="minorEastAsia" w:hint="eastAsia"/>
          <w:sz w:val="28"/>
          <w:szCs w:val="28"/>
        </w:rPr>
        <w:t>城镇</w:t>
      </w:r>
      <w:r>
        <w:rPr>
          <w:rFonts w:asciiTheme="minorEastAsia" w:hAnsiTheme="minorEastAsia" w:hint="eastAsia"/>
          <w:sz w:val="28"/>
          <w:szCs w:val="28"/>
        </w:rPr>
        <w:t>住宅用地；</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⑸形状：整宗土地形状较规则；</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⑹地形、地势：估价对象所在宗地地势较平坦，自然排水情况良好；</w:t>
      </w:r>
    </w:p>
    <w:p w:rsidR="00D92F8F" w:rsidRDefault="00C83628">
      <w:pPr>
        <w:autoSpaceDE w:val="0"/>
        <w:autoSpaceDN w:val="0"/>
        <w:adjustRightInd w:val="0"/>
        <w:spacing w:line="510" w:lineRule="exact"/>
        <w:ind w:firstLineChars="150" w:firstLine="42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⑺开发程度：估价对象宗地红线外已达到</w:t>
      </w:r>
      <w:r>
        <w:rPr>
          <w:rFonts w:asciiTheme="minorEastAsia" w:hAnsiTheme="minorEastAsia" w:hint="eastAsia"/>
          <w:sz w:val="28"/>
          <w:szCs w:val="28"/>
        </w:rPr>
        <w:t xml:space="preserve"> </w:t>
      </w:r>
      <w:r>
        <w:rPr>
          <w:rFonts w:asciiTheme="minorEastAsia" w:hAnsiTheme="minorEastAsia" w:hint="eastAsia"/>
          <w:sz w:val="28"/>
          <w:szCs w:val="28"/>
        </w:rPr>
        <w:t>“七通一平”</w:t>
      </w:r>
      <w:r>
        <w:rPr>
          <w:rFonts w:asciiTheme="minorEastAsia" w:hAnsiTheme="minorEastAsia" w:hint="eastAsia"/>
          <w:sz w:val="28"/>
          <w:szCs w:val="28"/>
        </w:rPr>
        <w:t>(</w:t>
      </w:r>
      <w:r>
        <w:rPr>
          <w:rFonts w:asciiTheme="minorEastAsia" w:hAnsiTheme="minorEastAsia" w:hint="eastAsia"/>
          <w:sz w:val="28"/>
          <w:szCs w:val="28"/>
        </w:rPr>
        <w:t>即通路、通电、通讯、供水、排水、通暖、通天然气及场地平整</w:t>
      </w:r>
      <w:r>
        <w:rPr>
          <w:rFonts w:asciiTheme="minorEastAsia" w:hAnsiTheme="minorEastAsia" w:hint="eastAsia"/>
          <w:sz w:val="28"/>
          <w:szCs w:val="28"/>
        </w:rPr>
        <w:t xml:space="preserve">) </w:t>
      </w:r>
      <w:r>
        <w:rPr>
          <w:rFonts w:asciiTheme="minorEastAsia" w:hAnsiTheme="minorEastAsia" w:hint="eastAsia"/>
          <w:sz w:val="28"/>
          <w:szCs w:val="28"/>
        </w:rPr>
        <w:t>的开发程度。宗地红线内已达到“七通一平”</w:t>
      </w:r>
      <w:r>
        <w:rPr>
          <w:rFonts w:asciiTheme="minorEastAsia" w:hAnsiTheme="minorEastAsia" w:hint="eastAsia"/>
          <w:sz w:val="28"/>
          <w:szCs w:val="28"/>
        </w:rPr>
        <w:t>(</w:t>
      </w:r>
      <w:r>
        <w:rPr>
          <w:rFonts w:asciiTheme="minorEastAsia" w:hAnsiTheme="minorEastAsia" w:hint="eastAsia"/>
          <w:sz w:val="28"/>
          <w:szCs w:val="28"/>
        </w:rPr>
        <w:t>即通路、通电、通讯、供水、排水、通暖、通天然气及场地平整</w:t>
      </w:r>
      <w:r>
        <w:rPr>
          <w:rFonts w:asciiTheme="minorEastAsia" w:hAnsiTheme="minorEastAsia" w:hint="eastAsia"/>
          <w:sz w:val="28"/>
          <w:szCs w:val="28"/>
        </w:rPr>
        <w:t xml:space="preserve">) </w:t>
      </w:r>
      <w:r>
        <w:rPr>
          <w:rFonts w:asciiTheme="minorEastAsia" w:hAnsiTheme="minorEastAsia" w:hint="eastAsia"/>
          <w:sz w:val="28"/>
          <w:szCs w:val="28"/>
        </w:rPr>
        <w:t>的开发程度。</w:t>
      </w:r>
    </w:p>
    <w:p w:rsidR="00D92F8F" w:rsidRDefault="00C83628">
      <w:pPr>
        <w:autoSpaceDE w:val="0"/>
        <w:autoSpaceDN w:val="0"/>
        <w:adjustRightInd w:val="0"/>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、建筑物实物状况</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⑴名称：</w:t>
      </w:r>
      <w:r>
        <w:rPr>
          <w:rFonts w:asciiTheme="minorEastAsia" w:hAnsiTheme="minorEastAsia" w:hint="eastAsia"/>
          <w:bCs/>
          <w:sz w:val="28"/>
          <w:szCs w:val="28"/>
        </w:rPr>
        <w:t>兴庆区太阳都市花园</w:t>
      </w:r>
      <w:r>
        <w:rPr>
          <w:rFonts w:asciiTheme="minorEastAsia" w:hAnsiTheme="minorEastAsia" w:hint="eastAsia"/>
          <w:bCs/>
          <w:sz w:val="28"/>
          <w:szCs w:val="28"/>
        </w:rPr>
        <w:t>12</w:t>
      </w:r>
      <w:r>
        <w:rPr>
          <w:rFonts w:asciiTheme="minorEastAsia" w:hAnsiTheme="minorEastAsia" w:hint="eastAsia"/>
          <w:bCs/>
          <w:sz w:val="28"/>
          <w:szCs w:val="28"/>
        </w:rPr>
        <w:t>号楼</w:t>
      </w:r>
      <w:r>
        <w:rPr>
          <w:rFonts w:asciiTheme="minorEastAsia" w:hAnsiTheme="minorEastAsia" w:hint="eastAsia"/>
          <w:bCs/>
          <w:sz w:val="28"/>
          <w:szCs w:val="28"/>
        </w:rPr>
        <w:t>101</w:t>
      </w:r>
      <w:r>
        <w:rPr>
          <w:rFonts w:asciiTheme="minorEastAsia" w:hAnsiTheme="minorEastAsia" w:hint="eastAsia"/>
          <w:bCs/>
          <w:sz w:val="28"/>
          <w:szCs w:val="28"/>
        </w:rPr>
        <w:t>室</w:t>
      </w:r>
      <w:r>
        <w:rPr>
          <w:rFonts w:asciiTheme="minorEastAsia" w:hAnsiTheme="minorEastAsia" w:hint="eastAsia"/>
          <w:sz w:val="28"/>
          <w:szCs w:val="28"/>
        </w:rPr>
        <w:t>；</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⑵建筑面积：</w:t>
      </w:r>
      <w:r>
        <w:rPr>
          <w:rFonts w:asciiTheme="minorEastAsia" w:hAnsiTheme="minorEastAsia" w:hint="eastAsia"/>
          <w:sz w:val="28"/>
          <w:szCs w:val="28"/>
        </w:rPr>
        <w:t>197.64</w:t>
      </w:r>
      <w:r>
        <w:rPr>
          <w:rFonts w:asciiTheme="minorEastAsia" w:hAnsiTheme="minorEastAsia" w:hint="eastAsia"/>
          <w:sz w:val="28"/>
          <w:szCs w:val="28"/>
        </w:rPr>
        <w:t>㎡；</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⑶规划用途：住宅；</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⑷建筑结构：</w:t>
      </w:r>
      <w:r>
        <w:rPr>
          <w:rFonts w:asciiTheme="minorEastAsia" w:hAnsiTheme="minorEastAsia" w:hint="eastAsia"/>
          <w:sz w:val="28"/>
          <w:szCs w:val="28"/>
        </w:rPr>
        <w:t>钢混</w:t>
      </w:r>
      <w:r>
        <w:rPr>
          <w:rFonts w:asciiTheme="minorEastAsia" w:hAnsiTheme="minorEastAsia" w:hint="eastAsia"/>
          <w:sz w:val="28"/>
          <w:szCs w:val="28"/>
        </w:rPr>
        <w:t>结构；</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⑸设施设备：供水、排水、供电、天然气、通讯、供暖</w:t>
      </w:r>
      <w:r>
        <w:rPr>
          <w:rFonts w:asciiTheme="minorEastAsia" w:hAnsiTheme="minorEastAsia" w:hint="eastAsia"/>
          <w:sz w:val="28"/>
          <w:szCs w:val="28"/>
        </w:rPr>
        <w:t>等</w:t>
      </w:r>
      <w:r>
        <w:rPr>
          <w:rFonts w:asciiTheme="minorEastAsia" w:hAnsiTheme="minorEastAsia" w:hint="eastAsia"/>
          <w:sz w:val="28"/>
          <w:szCs w:val="28"/>
        </w:rPr>
        <w:t>；</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⑹装饰装修：估价对象</w:t>
      </w:r>
      <w:r>
        <w:rPr>
          <w:rFonts w:asciiTheme="minorEastAsia" w:hAnsiTheme="minorEastAsia" w:hint="eastAsia"/>
          <w:sz w:val="28"/>
          <w:szCs w:val="28"/>
        </w:rPr>
        <w:t>外墙面贴条形砖，</w:t>
      </w:r>
      <w:r>
        <w:rPr>
          <w:rFonts w:asciiTheme="minorEastAsia" w:hAnsiTheme="minorEastAsia" w:hint="eastAsia"/>
          <w:sz w:val="28"/>
          <w:szCs w:val="28"/>
        </w:rPr>
        <w:t>入户</w:t>
      </w:r>
      <w:r>
        <w:rPr>
          <w:rFonts w:asciiTheme="minorEastAsia" w:hAnsiTheme="minorEastAsia" w:hint="eastAsia"/>
          <w:sz w:val="28"/>
          <w:szCs w:val="28"/>
        </w:rPr>
        <w:t>门为</w:t>
      </w:r>
      <w:r>
        <w:rPr>
          <w:rFonts w:asciiTheme="minorEastAsia" w:hAnsiTheme="minorEastAsia" w:hint="eastAsia"/>
          <w:sz w:val="28"/>
          <w:szCs w:val="28"/>
        </w:rPr>
        <w:t>高档</w:t>
      </w:r>
      <w:r>
        <w:rPr>
          <w:rFonts w:asciiTheme="minorEastAsia" w:hAnsiTheme="minorEastAsia" w:hint="eastAsia"/>
          <w:sz w:val="28"/>
          <w:szCs w:val="28"/>
        </w:rPr>
        <w:t>防盗门，</w:t>
      </w:r>
      <w:r>
        <w:rPr>
          <w:rFonts w:asciiTheme="minorEastAsia" w:hAnsiTheme="minorEastAsia" w:hint="eastAsia"/>
          <w:sz w:val="28"/>
          <w:szCs w:val="28"/>
        </w:rPr>
        <w:t>塑钢窗</w:t>
      </w:r>
      <w:r>
        <w:rPr>
          <w:rFonts w:asciiTheme="minorEastAsia" w:hAnsiTheme="minorEastAsia" w:hint="eastAsia"/>
          <w:sz w:val="28"/>
          <w:szCs w:val="28"/>
        </w:rPr>
        <w:t>，室内</w:t>
      </w:r>
      <w:r>
        <w:rPr>
          <w:rFonts w:asciiTheme="minorEastAsia" w:hAnsiTheme="minorEastAsia" w:hint="eastAsia"/>
          <w:sz w:val="28"/>
          <w:szCs w:val="28"/>
        </w:rPr>
        <w:t>为套装木门，一层地面铺地瓷砖，墙面刷乳胶漆（部分贴壁纸），石膏造型吊顶，厨房及卫生间地面铺地瓷砖，墙面贴面砖，</w:t>
      </w:r>
      <w:r>
        <w:rPr>
          <w:rFonts w:asciiTheme="minorEastAsia" w:hAnsiTheme="minorEastAsia" w:hint="eastAsia"/>
          <w:sz w:val="28"/>
          <w:szCs w:val="28"/>
        </w:rPr>
        <w:t>PVC</w:t>
      </w:r>
      <w:r>
        <w:rPr>
          <w:rFonts w:asciiTheme="minorEastAsia" w:hAnsiTheme="minorEastAsia" w:hint="eastAsia"/>
          <w:sz w:val="28"/>
          <w:szCs w:val="28"/>
        </w:rPr>
        <w:t>吊顶；楼梯踏步为实木踏步，实木扶手及护栏；二层地面铺木地板，墙面刷乳胶漆（部分贴壁纸），石膏造型吊顶，卫生间地面铺地瓷砖，墙面贴面砖，集成吊顶。</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⑺净高：净高约</w:t>
      </w:r>
      <w:r>
        <w:rPr>
          <w:rFonts w:asciiTheme="minorEastAsia" w:hAnsiTheme="minorEastAsia" w:hint="eastAsia"/>
          <w:sz w:val="28"/>
          <w:szCs w:val="28"/>
        </w:rPr>
        <w:t>2.8</w:t>
      </w:r>
      <w:r>
        <w:rPr>
          <w:rFonts w:asciiTheme="minorEastAsia" w:hAnsiTheme="minorEastAsia" w:hint="eastAsia"/>
          <w:sz w:val="28"/>
          <w:szCs w:val="28"/>
        </w:rPr>
        <w:t>米；</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⑻空间布局：</w:t>
      </w:r>
      <w:r>
        <w:rPr>
          <w:rFonts w:asciiTheme="minorEastAsia" w:hAnsiTheme="minorEastAsia" w:hint="eastAsia"/>
          <w:sz w:val="28"/>
          <w:szCs w:val="28"/>
        </w:rPr>
        <w:t>四室二厅二卫一厨</w:t>
      </w:r>
      <w:r>
        <w:rPr>
          <w:rFonts w:asciiTheme="minorEastAsia" w:hAnsiTheme="minorEastAsia" w:hint="eastAsia"/>
          <w:sz w:val="28"/>
          <w:szCs w:val="28"/>
        </w:rPr>
        <w:t>，布局</w:t>
      </w:r>
      <w:r>
        <w:rPr>
          <w:rFonts w:asciiTheme="minorEastAsia" w:hAnsiTheme="minorEastAsia" w:hint="eastAsia"/>
          <w:sz w:val="28"/>
          <w:szCs w:val="28"/>
        </w:rPr>
        <w:t>合理</w:t>
      </w:r>
      <w:r>
        <w:rPr>
          <w:rFonts w:asciiTheme="minorEastAsia" w:hAnsiTheme="minorEastAsia" w:hint="eastAsia"/>
          <w:sz w:val="28"/>
          <w:szCs w:val="28"/>
        </w:rPr>
        <w:t>；</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⑼建成时间：</w:t>
      </w:r>
      <w:r>
        <w:rPr>
          <w:rFonts w:asciiTheme="minorEastAsia" w:hAnsiTheme="minorEastAsia" w:hint="eastAsia"/>
          <w:sz w:val="28"/>
          <w:szCs w:val="28"/>
        </w:rPr>
        <w:t>2004</w:t>
      </w:r>
      <w:r>
        <w:rPr>
          <w:rFonts w:asciiTheme="minorEastAsia" w:hAnsiTheme="minorEastAsia" w:hint="eastAsia"/>
          <w:sz w:val="28"/>
          <w:szCs w:val="28"/>
        </w:rPr>
        <w:t>年；</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⑽使用及维护情况：目前</w:t>
      </w:r>
      <w:r>
        <w:rPr>
          <w:rFonts w:asciiTheme="minorEastAsia" w:hAnsiTheme="minorEastAsia" w:hint="eastAsia"/>
          <w:sz w:val="28"/>
          <w:szCs w:val="28"/>
        </w:rPr>
        <w:t>自用</w:t>
      </w:r>
      <w:r>
        <w:rPr>
          <w:rFonts w:asciiTheme="minorEastAsia" w:hAnsiTheme="minorEastAsia" w:hint="eastAsia"/>
          <w:sz w:val="28"/>
          <w:szCs w:val="28"/>
        </w:rPr>
        <w:t>，维护状况较好；</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⑾完损状况：无明显的损毁状况，现状良好，使用正常。</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（四）估价对象权益状况</w:t>
      </w:r>
    </w:p>
    <w:p w:rsidR="00D92F8F" w:rsidRDefault="00C83628">
      <w:pPr>
        <w:spacing w:line="510" w:lineRule="exact"/>
        <w:ind w:firstLineChars="200" w:firstLine="560"/>
        <w:rPr>
          <w:rFonts w:asciiTheme="minorEastAsia" w:hAnsiTheme="minorEastAsia"/>
          <w:sz w:val="28"/>
        </w:rPr>
      </w:pP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cs="宋体" w:hint="eastAsia"/>
          <w:spacing w:val="7"/>
          <w:sz w:val="28"/>
          <w:szCs w:val="28"/>
        </w:rPr>
        <w:t>建设用地使用权状况</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⑴土地所有权人：</w:t>
      </w:r>
      <w:r>
        <w:rPr>
          <w:rFonts w:asciiTheme="minorEastAsia" w:hAnsiTheme="minorEastAsia" w:hint="eastAsia"/>
          <w:sz w:val="28"/>
          <w:szCs w:val="28"/>
        </w:rPr>
        <w:t>国家所有</w:t>
      </w:r>
      <w:r>
        <w:rPr>
          <w:rFonts w:asciiTheme="minorEastAsia" w:hAnsiTheme="minorEastAsia" w:hint="eastAsia"/>
          <w:sz w:val="28"/>
          <w:szCs w:val="28"/>
        </w:rPr>
        <w:t>；</w:t>
      </w:r>
      <w:r>
        <w:rPr>
          <w:rFonts w:asciiTheme="minorEastAsia" w:hAnsiTheme="minorEastAsia" w:hint="eastAsia"/>
          <w:sz w:val="28"/>
          <w:szCs w:val="28"/>
        </w:rPr>
        <w:t xml:space="preserve"> </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⑵</w:t>
      </w:r>
      <w:r>
        <w:rPr>
          <w:rFonts w:asciiTheme="minorEastAsia" w:hAnsiTheme="minorEastAsia" w:hint="eastAsia"/>
          <w:sz w:val="28"/>
          <w:szCs w:val="28"/>
        </w:rPr>
        <w:t>土地使用权人：张文；</w:t>
      </w:r>
    </w:p>
    <w:p w:rsidR="00D92F8F" w:rsidRDefault="00C83628">
      <w:pPr>
        <w:spacing w:line="510" w:lineRule="exact"/>
        <w:ind w:firstLine="560"/>
        <w:rPr>
          <w:rFonts w:asciiTheme="minorEastAsia" w:hAnsiTheme="minorEastAsia"/>
          <w:sz w:val="28"/>
          <w:szCs w:val="28"/>
        </w:rPr>
      </w:pPr>
      <w:r>
        <w:rPr>
          <w:rFonts w:asciiTheme="minorEastAsia" w:hAnsiTheme="minorEastAsia" w:hint="eastAsia"/>
          <w:sz w:val="28"/>
          <w:szCs w:val="28"/>
        </w:rPr>
        <w:t>⑶</w:t>
      </w:r>
      <w:r>
        <w:rPr>
          <w:rFonts w:asciiTheme="minorEastAsia" w:hAnsiTheme="minorEastAsia" w:hint="eastAsia"/>
          <w:sz w:val="28"/>
          <w:szCs w:val="28"/>
        </w:rPr>
        <w:t>土地使用权类型：国有建设用地使用权</w:t>
      </w:r>
      <w:r>
        <w:rPr>
          <w:rFonts w:asciiTheme="minorEastAsia" w:hAnsiTheme="minorEastAsia" w:hint="eastAsia"/>
          <w:sz w:val="28"/>
          <w:szCs w:val="28"/>
        </w:rPr>
        <w:t>/</w:t>
      </w:r>
      <w:r>
        <w:rPr>
          <w:rFonts w:asciiTheme="minorEastAsia" w:hAnsiTheme="minorEastAsia" w:hint="eastAsia"/>
          <w:sz w:val="28"/>
          <w:szCs w:val="28"/>
        </w:rPr>
        <w:t>房屋所有权</w:t>
      </w:r>
      <w:r>
        <w:rPr>
          <w:rFonts w:asciiTheme="minorEastAsia" w:hAnsiTheme="minorEastAsia" w:hint="eastAsia"/>
          <w:sz w:val="28"/>
          <w:szCs w:val="28"/>
        </w:rPr>
        <w:t>；</w:t>
      </w:r>
    </w:p>
    <w:p w:rsidR="00D92F8F" w:rsidRDefault="00C83628">
      <w:pPr>
        <w:spacing w:line="510" w:lineRule="exact"/>
        <w:ind w:firstLine="560"/>
        <w:rPr>
          <w:rFonts w:asciiTheme="minorEastAsia" w:hAnsiTheme="minorEastAsia"/>
          <w:sz w:val="28"/>
          <w:szCs w:val="28"/>
        </w:rPr>
      </w:pPr>
      <w:r>
        <w:rPr>
          <w:rFonts w:asciiTheme="minorEastAsia" w:hAnsiTheme="minorEastAsia" w:hint="eastAsia"/>
          <w:sz w:val="28"/>
          <w:szCs w:val="28"/>
        </w:rPr>
        <w:t>⑷</w:t>
      </w:r>
      <w:r>
        <w:rPr>
          <w:rFonts w:asciiTheme="minorEastAsia" w:hAnsiTheme="minorEastAsia" w:hint="eastAsia"/>
          <w:sz w:val="28"/>
          <w:szCs w:val="28"/>
        </w:rPr>
        <w:t>分摊土地面积：不详；</w:t>
      </w:r>
    </w:p>
    <w:p w:rsidR="00D92F8F" w:rsidRDefault="00C83628">
      <w:pPr>
        <w:spacing w:line="510" w:lineRule="exact"/>
        <w:ind w:firstLine="560"/>
        <w:rPr>
          <w:rFonts w:asciiTheme="minorEastAsia" w:hAnsiTheme="minorEastAsia"/>
          <w:sz w:val="28"/>
          <w:szCs w:val="28"/>
        </w:rPr>
      </w:pPr>
      <w:r>
        <w:rPr>
          <w:rFonts w:asciiTheme="minorEastAsia" w:hAnsiTheme="minorEastAsia" w:hint="eastAsia"/>
          <w:sz w:val="28"/>
          <w:szCs w:val="28"/>
        </w:rPr>
        <w:t>⑸</w:t>
      </w:r>
      <w:r>
        <w:rPr>
          <w:rFonts w:asciiTheme="minorEastAsia" w:hAnsiTheme="minorEastAsia" w:hint="eastAsia"/>
          <w:sz w:val="28"/>
          <w:szCs w:val="28"/>
        </w:rPr>
        <w:t>地类（用途）：城镇住宅用地；</w:t>
      </w:r>
    </w:p>
    <w:p w:rsidR="00D92F8F" w:rsidRDefault="00C83628">
      <w:pPr>
        <w:spacing w:line="510" w:lineRule="exact"/>
        <w:ind w:firstLine="560"/>
        <w:rPr>
          <w:rFonts w:asciiTheme="minorEastAsia" w:hAnsiTheme="minorEastAsia"/>
          <w:sz w:val="28"/>
          <w:szCs w:val="28"/>
        </w:rPr>
      </w:pPr>
      <w:r>
        <w:rPr>
          <w:rFonts w:asciiTheme="minorEastAsia" w:hAnsiTheme="minorEastAsia" w:hint="eastAsia"/>
          <w:sz w:val="28"/>
          <w:szCs w:val="28"/>
        </w:rPr>
        <w:t>⑹</w:t>
      </w:r>
      <w:r>
        <w:rPr>
          <w:rFonts w:asciiTheme="minorEastAsia" w:hAnsiTheme="minorEastAsia" w:hint="eastAsia"/>
          <w:sz w:val="28"/>
          <w:szCs w:val="28"/>
        </w:rPr>
        <w:t>土地性质：出让；</w:t>
      </w:r>
    </w:p>
    <w:p w:rsidR="00D92F8F" w:rsidRDefault="00C83628">
      <w:pPr>
        <w:spacing w:line="510" w:lineRule="exact"/>
        <w:ind w:firstLine="560"/>
        <w:rPr>
          <w:rFonts w:asciiTheme="minorEastAsia" w:hAnsiTheme="minorEastAsia"/>
          <w:sz w:val="28"/>
          <w:szCs w:val="28"/>
        </w:rPr>
      </w:pPr>
      <w:r>
        <w:rPr>
          <w:rFonts w:asciiTheme="minorEastAsia" w:hAnsiTheme="minorEastAsia" w:hint="eastAsia"/>
          <w:sz w:val="28"/>
          <w:szCs w:val="28"/>
        </w:rPr>
        <w:fldChar w:fldCharType="begin"/>
      </w:r>
      <w:r>
        <w:rPr>
          <w:rFonts w:asciiTheme="minorEastAsia" w:hAnsiTheme="minorEastAsia" w:hint="eastAsia"/>
          <w:sz w:val="28"/>
          <w:szCs w:val="28"/>
        </w:rPr>
        <w:instrText xml:space="preserve"> = 7 \* GB2 \* MERGEFORMAT </w:instrText>
      </w:r>
      <w:r>
        <w:rPr>
          <w:rFonts w:asciiTheme="minorEastAsia" w:hAnsiTheme="minorEastAsia" w:hint="eastAsia"/>
          <w:sz w:val="28"/>
          <w:szCs w:val="28"/>
        </w:rPr>
        <w:fldChar w:fldCharType="separate"/>
      </w:r>
      <w:r>
        <w:rPr>
          <w:rFonts w:asciiTheme="minorEastAsia" w:hAnsiTheme="minorEastAsia" w:hint="eastAsia"/>
          <w:sz w:val="28"/>
          <w:szCs w:val="28"/>
        </w:rPr>
        <w:t>⑺</w:t>
      </w:r>
      <w:r>
        <w:rPr>
          <w:rFonts w:asciiTheme="minorEastAsia" w:hAnsiTheme="minorEastAsia" w:hint="eastAsia"/>
          <w:sz w:val="28"/>
          <w:szCs w:val="28"/>
        </w:rPr>
        <w:fldChar w:fldCharType="end"/>
      </w:r>
      <w:r>
        <w:rPr>
          <w:rFonts w:asciiTheme="minorEastAsia" w:hAnsiTheme="minorEastAsia" w:hint="eastAsia"/>
          <w:sz w:val="28"/>
          <w:szCs w:val="28"/>
        </w:rPr>
        <w:t>终止日期：</w:t>
      </w:r>
      <w:r>
        <w:rPr>
          <w:rFonts w:asciiTheme="minorEastAsia" w:hAnsiTheme="minorEastAsia" w:hint="eastAsia"/>
          <w:sz w:val="28"/>
          <w:szCs w:val="28"/>
        </w:rPr>
        <w:t>2052-08-20</w:t>
      </w:r>
      <w:r>
        <w:rPr>
          <w:rFonts w:asciiTheme="minorEastAsia" w:hAnsiTheme="minorEastAsia" w:hint="eastAsia"/>
          <w:sz w:val="28"/>
          <w:szCs w:val="28"/>
        </w:rPr>
        <w:t>；</w:t>
      </w:r>
    </w:p>
    <w:p w:rsidR="00D92F8F" w:rsidRDefault="00C83628">
      <w:pPr>
        <w:spacing w:line="510" w:lineRule="exact"/>
        <w:ind w:firstLineChars="200" w:firstLine="560"/>
        <w:rPr>
          <w:rFonts w:asciiTheme="minorEastAsia" w:hAnsiTheme="minorEastAsia"/>
          <w:sz w:val="28"/>
        </w:rPr>
      </w:pPr>
      <w:r>
        <w:rPr>
          <w:rFonts w:asciiTheme="minorEastAsia" w:hAnsiTheme="minorEastAsia" w:hint="eastAsia"/>
          <w:sz w:val="28"/>
        </w:rPr>
        <w:t>2</w:t>
      </w:r>
      <w:r>
        <w:rPr>
          <w:rFonts w:asciiTheme="minorEastAsia" w:hAnsiTheme="minorEastAsia" w:hint="eastAsia"/>
          <w:sz w:val="28"/>
        </w:rPr>
        <w:t>、房屋所有权状况</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59"/>
        <w:gridCol w:w="1102"/>
        <w:gridCol w:w="844"/>
        <w:gridCol w:w="1404"/>
        <w:gridCol w:w="1267"/>
        <w:gridCol w:w="1222"/>
        <w:gridCol w:w="1112"/>
        <w:gridCol w:w="1222"/>
      </w:tblGrid>
      <w:tr w:rsidR="00D92F8F">
        <w:trPr>
          <w:trHeight w:val="443"/>
          <w:jc w:val="center"/>
        </w:trPr>
        <w:tc>
          <w:tcPr>
            <w:tcW w:w="2768" w:type="dxa"/>
            <w:gridSpan w:val="3"/>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房屋所有权人</w:t>
            </w:r>
          </w:p>
        </w:tc>
        <w:tc>
          <w:tcPr>
            <w:tcW w:w="7071" w:type="dxa"/>
            <w:gridSpan w:val="6"/>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张文</w:t>
            </w:r>
          </w:p>
        </w:tc>
      </w:tr>
      <w:tr w:rsidR="00D92F8F">
        <w:trPr>
          <w:trHeight w:val="467"/>
          <w:jc w:val="center"/>
        </w:trPr>
        <w:tc>
          <w:tcPr>
            <w:tcW w:w="2768" w:type="dxa"/>
            <w:gridSpan w:val="3"/>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共有情况</w:t>
            </w:r>
          </w:p>
        </w:tc>
        <w:tc>
          <w:tcPr>
            <w:tcW w:w="7071" w:type="dxa"/>
            <w:gridSpan w:val="6"/>
            <w:vAlign w:val="center"/>
          </w:tcPr>
          <w:p w:rsidR="00D92F8F" w:rsidRDefault="00C83628">
            <w:pPr>
              <w:spacing w:line="240" w:lineRule="exact"/>
              <w:jc w:val="center"/>
              <w:rPr>
                <w:rFonts w:asciiTheme="minorEastAsia" w:hAnsiTheme="minorEastAsia" w:cs="宋体"/>
                <w:szCs w:val="21"/>
              </w:rPr>
            </w:pPr>
            <w:r>
              <w:rPr>
                <w:rFonts w:asciiTheme="minorEastAsia" w:hAnsiTheme="minorEastAsia" w:cs="宋体" w:hint="eastAsia"/>
                <w:szCs w:val="21"/>
              </w:rPr>
              <w:t>单独所有</w:t>
            </w:r>
          </w:p>
        </w:tc>
      </w:tr>
      <w:tr w:rsidR="00D92F8F">
        <w:trPr>
          <w:trHeight w:val="467"/>
          <w:jc w:val="center"/>
        </w:trPr>
        <w:tc>
          <w:tcPr>
            <w:tcW w:w="2768" w:type="dxa"/>
            <w:gridSpan w:val="3"/>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房屋坐落</w:t>
            </w:r>
          </w:p>
        </w:tc>
        <w:tc>
          <w:tcPr>
            <w:tcW w:w="7071" w:type="dxa"/>
            <w:gridSpan w:val="6"/>
            <w:vAlign w:val="center"/>
          </w:tcPr>
          <w:p w:rsidR="00D92F8F" w:rsidRDefault="00C83628">
            <w:pPr>
              <w:spacing w:line="240" w:lineRule="exact"/>
              <w:jc w:val="center"/>
              <w:rPr>
                <w:rFonts w:asciiTheme="minorEastAsia" w:hAnsiTheme="minorEastAsia" w:cs="宋体"/>
                <w:szCs w:val="21"/>
              </w:rPr>
            </w:pPr>
            <w:r>
              <w:rPr>
                <w:rFonts w:asciiTheme="minorEastAsia" w:hAnsiTheme="minorEastAsia" w:cs="宋体" w:hint="eastAsia"/>
                <w:szCs w:val="21"/>
              </w:rPr>
              <w:t>兴庆区太阳都市花园</w:t>
            </w:r>
            <w:r>
              <w:rPr>
                <w:rFonts w:asciiTheme="minorEastAsia" w:hAnsiTheme="minorEastAsia" w:cs="宋体" w:hint="eastAsia"/>
                <w:szCs w:val="21"/>
              </w:rPr>
              <w:t>12</w:t>
            </w:r>
            <w:r>
              <w:rPr>
                <w:rFonts w:asciiTheme="minorEastAsia" w:hAnsiTheme="minorEastAsia" w:cs="宋体" w:hint="eastAsia"/>
                <w:szCs w:val="21"/>
              </w:rPr>
              <w:t>号楼</w:t>
            </w:r>
            <w:r>
              <w:rPr>
                <w:rFonts w:asciiTheme="minorEastAsia" w:hAnsiTheme="minorEastAsia" w:cs="宋体" w:hint="eastAsia"/>
                <w:szCs w:val="21"/>
              </w:rPr>
              <w:t>101</w:t>
            </w:r>
            <w:r>
              <w:rPr>
                <w:rFonts w:asciiTheme="minorEastAsia" w:hAnsiTheme="minorEastAsia" w:cs="宋体" w:hint="eastAsia"/>
                <w:szCs w:val="21"/>
              </w:rPr>
              <w:t>室</w:t>
            </w:r>
          </w:p>
        </w:tc>
      </w:tr>
      <w:tr w:rsidR="00D92F8F">
        <w:trPr>
          <w:trHeight w:val="467"/>
          <w:jc w:val="center"/>
        </w:trPr>
        <w:tc>
          <w:tcPr>
            <w:tcW w:w="2768" w:type="dxa"/>
            <w:gridSpan w:val="3"/>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《房屋所有权证》证号</w:t>
            </w:r>
          </w:p>
        </w:tc>
        <w:tc>
          <w:tcPr>
            <w:tcW w:w="7071" w:type="dxa"/>
            <w:gridSpan w:val="6"/>
            <w:vAlign w:val="center"/>
          </w:tcPr>
          <w:p w:rsidR="00D92F8F" w:rsidRDefault="00C83628">
            <w:pPr>
              <w:spacing w:line="240" w:lineRule="exact"/>
              <w:jc w:val="center"/>
              <w:rPr>
                <w:rFonts w:asciiTheme="minorEastAsia" w:hAnsiTheme="minorEastAsia"/>
                <w:szCs w:val="21"/>
              </w:rPr>
            </w:pPr>
            <w:r>
              <w:rPr>
                <w:rFonts w:asciiTheme="minorEastAsia" w:hAnsiTheme="minorEastAsia" w:cs="宋体" w:hint="eastAsia"/>
                <w:szCs w:val="21"/>
              </w:rPr>
              <w:t>房权证兴庆区字第</w:t>
            </w:r>
            <w:r>
              <w:rPr>
                <w:rFonts w:asciiTheme="minorEastAsia" w:hAnsiTheme="minorEastAsia" w:cs="宋体" w:hint="eastAsia"/>
                <w:szCs w:val="21"/>
              </w:rPr>
              <w:t>2009013481</w:t>
            </w:r>
            <w:r>
              <w:rPr>
                <w:rFonts w:asciiTheme="minorEastAsia" w:hAnsiTheme="minorEastAsia" w:cs="宋体" w:hint="eastAsia"/>
                <w:szCs w:val="21"/>
              </w:rPr>
              <w:t>号</w:t>
            </w:r>
          </w:p>
        </w:tc>
      </w:tr>
      <w:tr w:rsidR="00D92F8F">
        <w:trPr>
          <w:cantSplit/>
          <w:trHeight w:val="685"/>
          <w:jc w:val="center"/>
        </w:trPr>
        <w:tc>
          <w:tcPr>
            <w:tcW w:w="907" w:type="dxa"/>
            <w:vMerge w:val="restart"/>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房屋</w:t>
            </w:r>
          </w:p>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状况</w:t>
            </w:r>
          </w:p>
        </w:tc>
        <w:tc>
          <w:tcPr>
            <w:tcW w:w="759"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幢号</w:t>
            </w:r>
          </w:p>
        </w:tc>
        <w:tc>
          <w:tcPr>
            <w:tcW w:w="1102" w:type="dxa"/>
            <w:vAlign w:val="center"/>
          </w:tcPr>
          <w:p w:rsidR="00D92F8F" w:rsidRDefault="00C83628">
            <w:pPr>
              <w:spacing w:line="240" w:lineRule="exact"/>
              <w:ind w:firstLineChars="10" w:firstLine="21"/>
              <w:jc w:val="center"/>
              <w:rPr>
                <w:rFonts w:asciiTheme="minorEastAsia" w:hAnsiTheme="minorEastAsia"/>
                <w:szCs w:val="21"/>
              </w:rPr>
            </w:pPr>
            <w:r>
              <w:rPr>
                <w:rFonts w:asciiTheme="minorEastAsia" w:hAnsiTheme="minorEastAsia" w:hint="eastAsia"/>
                <w:szCs w:val="21"/>
              </w:rPr>
              <w:t>房号</w:t>
            </w:r>
          </w:p>
        </w:tc>
        <w:tc>
          <w:tcPr>
            <w:tcW w:w="844"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结构</w:t>
            </w:r>
          </w:p>
        </w:tc>
        <w:tc>
          <w:tcPr>
            <w:tcW w:w="1404"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房屋总层数</w:t>
            </w:r>
          </w:p>
        </w:tc>
        <w:tc>
          <w:tcPr>
            <w:tcW w:w="1267"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所在层数</w:t>
            </w:r>
          </w:p>
        </w:tc>
        <w:tc>
          <w:tcPr>
            <w:tcW w:w="1222"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建筑面积</w:t>
            </w:r>
          </w:p>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w:t>
            </w:r>
          </w:p>
        </w:tc>
        <w:tc>
          <w:tcPr>
            <w:tcW w:w="1112"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房屋性质</w:t>
            </w:r>
          </w:p>
        </w:tc>
        <w:tc>
          <w:tcPr>
            <w:tcW w:w="1222"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规划</w:t>
            </w:r>
            <w:r>
              <w:rPr>
                <w:rFonts w:asciiTheme="minorEastAsia" w:hAnsiTheme="minorEastAsia" w:hint="eastAsia"/>
                <w:szCs w:val="21"/>
              </w:rPr>
              <w:t>用途</w:t>
            </w:r>
          </w:p>
        </w:tc>
      </w:tr>
      <w:tr w:rsidR="00D92F8F">
        <w:trPr>
          <w:trHeight w:val="467"/>
          <w:jc w:val="center"/>
        </w:trPr>
        <w:tc>
          <w:tcPr>
            <w:tcW w:w="907" w:type="dxa"/>
            <w:vMerge/>
            <w:vAlign w:val="center"/>
          </w:tcPr>
          <w:p w:rsidR="00D92F8F" w:rsidRDefault="00D92F8F">
            <w:pPr>
              <w:spacing w:line="240" w:lineRule="exact"/>
              <w:ind w:firstLine="360"/>
              <w:jc w:val="center"/>
              <w:rPr>
                <w:rFonts w:asciiTheme="minorEastAsia" w:hAnsiTheme="minorEastAsia"/>
                <w:szCs w:val="21"/>
              </w:rPr>
            </w:pPr>
          </w:p>
        </w:tc>
        <w:tc>
          <w:tcPr>
            <w:tcW w:w="759"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12</w:t>
            </w:r>
          </w:p>
        </w:tc>
        <w:tc>
          <w:tcPr>
            <w:tcW w:w="1102"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101</w:t>
            </w:r>
          </w:p>
        </w:tc>
        <w:tc>
          <w:tcPr>
            <w:tcW w:w="844"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钢混</w:t>
            </w:r>
          </w:p>
        </w:tc>
        <w:tc>
          <w:tcPr>
            <w:tcW w:w="1404"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4</w:t>
            </w:r>
          </w:p>
        </w:tc>
        <w:tc>
          <w:tcPr>
            <w:tcW w:w="1267"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1-2</w:t>
            </w:r>
          </w:p>
        </w:tc>
        <w:tc>
          <w:tcPr>
            <w:tcW w:w="1222"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197.64</w:t>
            </w:r>
          </w:p>
        </w:tc>
        <w:tc>
          <w:tcPr>
            <w:tcW w:w="1112" w:type="dxa"/>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商品房</w:t>
            </w:r>
          </w:p>
        </w:tc>
        <w:tc>
          <w:tcPr>
            <w:tcW w:w="1222" w:type="dxa"/>
            <w:vAlign w:val="center"/>
          </w:tcPr>
          <w:p w:rsidR="00D92F8F" w:rsidRDefault="00C83628">
            <w:pPr>
              <w:spacing w:line="240" w:lineRule="exact"/>
              <w:ind w:left="25"/>
              <w:jc w:val="center"/>
              <w:rPr>
                <w:rFonts w:asciiTheme="minorEastAsia" w:hAnsiTheme="minorEastAsia"/>
                <w:szCs w:val="21"/>
              </w:rPr>
            </w:pPr>
            <w:r>
              <w:rPr>
                <w:rFonts w:asciiTheme="minorEastAsia" w:hAnsiTheme="minorEastAsia" w:hint="eastAsia"/>
                <w:szCs w:val="21"/>
              </w:rPr>
              <w:t>住宅</w:t>
            </w:r>
          </w:p>
        </w:tc>
      </w:tr>
      <w:tr w:rsidR="00D92F8F">
        <w:trPr>
          <w:trHeight w:val="467"/>
          <w:jc w:val="center"/>
        </w:trPr>
        <w:tc>
          <w:tcPr>
            <w:tcW w:w="1666" w:type="dxa"/>
            <w:gridSpan w:val="2"/>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填发单位</w:t>
            </w:r>
          </w:p>
        </w:tc>
        <w:tc>
          <w:tcPr>
            <w:tcW w:w="3350" w:type="dxa"/>
            <w:gridSpan w:val="3"/>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银川市住房保障局</w:t>
            </w:r>
          </w:p>
        </w:tc>
        <w:tc>
          <w:tcPr>
            <w:tcW w:w="2489" w:type="dxa"/>
            <w:gridSpan w:val="2"/>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登记时间</w:t>
            </w:r>
          </w:p>
        </w:tc>
        <w:tc>
          <w:tcPr>
            <w:tcW w:w="2334" w:type="dxa"/>
            <w:gridSpan w:val="2"/>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2009</w:t>
            </w:r>
            <w:r>
              <w:rPr>
                <w:rFonts w:asciiTheme="minorEastAsia" w:hAnsiTheme="minorEastAsia" w:hint="eastAsia"/>
                <w:szCs w:val="21"/>
              </w:rPr>
              <w:t>年</w:t>
            </w:r>
            <w:r>
              <w:rPr>
                <w:rFonts w:asciiTheme="minorEastAsia" w:hAnsiTheme="minorEastAsia" w:hint="eastAsia"/>
                <w:szCs w:val="21"/>
              </w:rPr>
              <w:t>06</w:t>
            </w:r>
            <w:r>
              <w:rPr>
                <w:rFonts w:asciiTheme="minorEastAsia" w:hAnsiTheme="minorEastAsia" w:hint="eastAsia"/>
                <w:szCs w:val="21"/>
              </w:rPr>
              <w:t>月</w:t>
            </w:r>
            <w:r>
              <w:rPr>
                <w:rFonts w:asciiTheme="minorEastAsia" w:hAnsiTheme="minorEastAsia" w:hint="eastAsia"/>
                <w:szCs w:val="21"/>
              </w:rPr>
              <w:t>1</w:t>
            </w:r>
            <w:r>
              <w:rPr>
                <w:rFonts w:asciiTheme="minorEastAsia" w:hAnsiTheme="minorEastAsia" w:hint="eastAsia"/>
                <w:szCs w:val="21"/>
              </w:rPr>
              <w:t>日</w:t>
            </w:r>
          </w:p>
        </w:tc>
      </w:tr>
      <w:tr w:rsidR="00D92F8F">
        <w:trPr>
          <w:trHeight w:val="594"/>
          <w:jc w:val="center"/>
        </w:trPr>
        <w:tc>
          <w:tcPr>
            <w:tcW w:w="1666" w:type="dxa"/>
            <w:gridSpan w:val="2"/>
            <w:vAlign w:val="center"/>
          </w:tcPr>
          <w:p w:rsidR="00D92F8F" w:rsidRDefault="00C83628">
            <w:pPr>
              <w:spacing w:line="240" w:lineRule="exact"/>
              <w:jc w:val="center"/>
              <w:rPr>
                <w:rFonts w:asciiTheme="minorEastAsia" w:hAnsiTheme="minorEastAsia"/>
                <w:szCs w:val="21"/>
              </w:rPr>
            </w:pPr>
            <w:r>
              <w:rPr>
                <w:rFonts w:asciiTheme="minorEastAsia" w:hAnsiTheme="minorEastAsia" w:hint="eastAsia"/>
                <w:szCs w:val="21"/>
              </w:rPr>
              <w:t>附记</w:t>
            </w:r>
          </w:p>
        </w:tc>
        <w:tc>
          <w:tcPr>
            <w:tcW w:w="8173" w:type="dxa"/>
            <w:gridSpan w:val="7"/>
            <w:vAlign w:val="center"/>
          </w:tcPr>
          <w:p w:rsidR="00D92F8F" w:rsidRDefault="00D92F8F">
            <w:pPr>
              <w:spacing w:line="240" w:lineRule="exact"/>
              <w:jc w:val="center"/>
              <w:rPr>
                <w:rFonts w:asciiTheme="minorEastAsia" w:hAnsiTheme="minorEastAsia"/>
                <w:szCs w:val="21"/>
              </w:rPr>
            </w:pPr>
          </w:p>
        </w:tc>
      </w:tr>
    </w:tbl>
    <w:p w:rsidR="00D92F8F" w:rsidRDefault="00C83628">
      <w:pPr>
        <w:spacing w:line="520" w:lineRule="exact"/>
        <w:ind w:firstLineChars="200" w:firstLine="560"/>
        <w:rPr>
          <w:rFonts w:asciiTheme="minorEastAsia" w:hAnsiTheme="minorEastAsia"/>
          <w:bCs/>
          <w:sz w:val="28"/>
        </w:rPr>
      </w:pPr>
      <w:r>
        <w:rPr>
          <w:rFonts w:asciiTheme="minorEastAsia" w:hAnsiTheme="minorEastAsia" w:hint="eastAsia"/>
          <w:bCs/>
          <w:sz w:val="28"/>
        </w:rPr>
        <w:t>3</w:t>
      </w:r>
      <w:r>
        <w:rPr>
          <w:rFonts w:asciiTheme="minorEastAsia" w:hAnsiTheme="minorEastAsia" w:hint="eastAsia"/>
          <w:bCs/>
          <w:sz w:val="28"/>
        </w:rPr>
        <w:t>、</w:t>
      </w:r>
      <w:r>
        <w:rPr>
          <w:rFonts w:asciiTheme="minorEastAsia" w:hAnsiTheme="minorEastAsia" w:hint="eastAsia"/>
          <w:bCs/>
          <w:sz w:val="28"/>
        </w:rPr>
        <w:t>房屋他项权利</w:t>
      </w:r>
      <w:r>
        <w:rPr>
          <w:rFonts w:asciiTheme="minorEastAsia" w:hAnsiTheme="minorEastAsia" w:hint="eastAsia"/>
          <w:bCs/>
          <w:sz w:val="28"/>
        </w:rPr>
        <w:t>状况</w:t>
      </w:r>
    </w:p>
    <w:tbl>
      <w:tblPr>
        <w:tblpPr w:leftFromText="180" w:rightFromText="180" w:vertAnchor="text" w:horzAnchor="margin" w:tblpXSpec="center" w:tblpY="54"/>
        <w:tblW w:w="9739" w:type="dxa"/>
        <w:jc w:val="center"/>
        <w:tblLayout w:type="fixed"/>
        <w:tblLook w:val="04A0" w:firstRow="1" w:lastRow="0" w:firstColumn="1" w:lastColumn="0" w:noHBand="0" w:noVBand="1"/>
      </w:tblPr>
      <w:tblGrid>
        <w:gridCol w:w="2631"/>
        <w:gridCol w:w="7108"/>
      </w:tblGrid>
      <w:tr w:rsidR="00D92F8F">
        <w:trPr>
          <w:trHeight w:val="377"/>
          <w:jc w:val="center"/>
        </w:trPr>
        <w:tc>
          <w:tcPr>
            <w:tcW w:w="2631" w:type="dxa"/>
            <w:tcBorders>
              <w:top w:val="single" w:sz="4" w:space="0" w:color="auto"/>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《房屋他项权证》证</w:t>
            </w:r>
            <w:r>
              <w:rPr>
                <w:rFonts w:ascii="宋体" w:hAnsi="宋体" w:hint="eastAsia"/>
                <w:szCs w:val="21"/>
              </w:rPr>
              <w:t>号</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银房他证兴庆区字第</w:t>
            </w:r>
            <w:r>
              <w:rPr>
                <w:rFonts w:ascii="宋体" w:hAnsi="宋体" w:hint="eastAsia"/>
                <w:szCs w:val="21"/>
              </w:rPr>
              <w:t>201418271</w:t>
            </w:r>
            <w:r>
              <w:rPr>
                <w:rFonts w:ascii="宋体" w:hAnsi="宋体" w:hint="eastAsia"/>
                <w:szCs w:val="21"/>
              </w:rPr>
              <w:t>号</w:t>
            </w:r>
          </w:p>
        </w:tc>
      </w:tr>
      <w:tr w:rsidR="00D92F8F">
        <w:trPr>
          <w:trHeight w:val="377"/>
          <w:jc w:val="center"/>
        </w:trPr>
        <w:tc>
          <w:tcPr>
            <w:tcW w:w="2631" w:type="dxa"/>
            <w:tcBorders>
              <w:top w:val="single" w:sz="4" w:space="0" w:color="auto"/>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房屋他项权利人</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青铜峡市农村信用合作联社叶盛信用社</w:t>
            </w:r>
          </w:p>
        </w:tc>
      </w:tr>
      <w:tr w:rsidR="00D92F8F">
        <w:trPr>
          <w:trHeight w:val="377"/>
          <w:jc w:val="center"/>
        </w:trPr>
        <w:tc>
          <w:tcPr>
            <w:tcW w:w="2631" w:type="dxa"/>
            <w:tcBorders>
              <w:top w:val="nil"/>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房屋所有权人</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张文</w:t>
            </w:r>
          </w:p>
        </w:tc>
      </w:tr>
      <w:tr w:rsidR="00D92F8F">
        <w:trPr>
          <w:trHeight w:val="377"/>
          <w:jc w:val="center"/>
        </w:trPr>
        <w:tc>
          <w:tcPr>
            <w:tcW w:w="2631" w:type="dxa"/>
            <w:tcBorders>
              <w:top w:val="nil"/>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房屋所有权证号</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Theme="minorEastAsia" w:hAnsiTheme="minorEastAsia" w:cs="宋体" w:hint="eastAsia"/>
                <w:szCs w:val="21"/>
              </w:rPr>
              <w:t>2009013481</w:t>
            </w:r>
          </w:p>
        </w:tc>
      </w:tr>
      <w:tr w:rsidR="00D92F8F">
        <w:trPr>
          <w:trHeight w:val="377"/>
          <w:jc w:val="center"/>
        </w:trPr>
        <w:tc>
          <w:tcPr>
            <w:tcW w:w="2631" w:type="dxa"/>
            <w:tcBorders>
              <w:top w:val="nil"/>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房屋</w:t>
            </w:r>
            <w:r>
              <w:rPr>
                <w:rFonts w:ascii="宋体" w:hAnsi="宋体" w:hint="eastAsia"/>
                <w:szCs w:val="21"/>
              </w:rPr>
              <w:t>坐落</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cs="宋体" w:hint="eastAsia"/>
                <w:szCs w:val="21"/>
              </w:rPr>
              <w:t>兴庆区太阳都市花园</w:t>
            </w:r>
            <w:r>
              <w:rPr>
                <w:rFonts w:ascii="宋体" w:hAnsi="宋体" w:cs="宋体" w:hint="eastAsia"/>
                <w:szCs w:val="21"/>
              </w:rPr>
              <w:t>12</w:t>
            </w:r>
            <w:r>
              <w:rPr>
                <w:rFonts w:ascii="宋体" w:hAnsi="宋体" w:cs="宋体" w:hint="eastAsia"/>
                <w:szCs w:val="21"/>
              </w:rPr>
              <w:t>号楼</w:t>
            </w:r>
            <w:r>
              <w:rPr>
                <w:rFonts w:ascii="宋体" w:hAnsi="宋体" w:cs="宋体" w:hint="eastAsia"/>
                <w:szCs w:val="21"/>
              </w:rPr>
              <w:t>101</w:t>
            </w:r>
            <w:r>
              <w:rPr>
                <w:rFonts w:ascii="宋体" w:hAnsi="宋体" w:cs="宋体" w:hint="eastAsia"/>
                <w:szCs w:val="21"/>
              </w:rPr>
              <w:t>室</w:t>
            </w:r>
          </w:p>
        </w:tc>
      </w:tr>
      <w:tr w:rsidR="00D92F8F">
        <w:trPr>
          <w:trHeight w:val="377"/>
          <w:jc w:val="center"/>
        </w:trPr>
        <w:tc>
          <w:tcPr>
            <w:tcW w:w="2631" w:type="dxa"/>
            <w:tcBorders>
              <w:top w:val="nil"/>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他项权利种类</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抵押</w:t>
            </w:r>
          </w:p>
        </w:tc>
      </w:tr>
      <w:tr w:rsidR="00D92F8F">
        <w:trPr>
          <w:trHeight w:val="376"/>
          <w:jc w:val="center"/>
        </w:trPr>
        <w:tc>
          <w:tcPr>
            <w:tcW w:w="2631" w:type="dxa"/>
            <w:tcBorders>
              <w:top w:val="nil"/>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债权数额</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柒拾万圆整</w:t>
            </w:r>
          </w:p>
        </w:tc>
      </w:tr>
      <w:tr w:rsidR="00D92F8F">
        <w:trPr>
          <w:trHeight w:val="377"/>
          <w:jc w:val="center"/>
        </w:trPr>
        <w:tc>
          <w:tcPr>
            <w:tcW w:w="2631" w:type="dxa"/>
            <w:tcBorders>
              <w:top w:val="nil"/>
              <w:left w:val="single" w:sz="4" w:space="0" w:color="auto"/>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附记</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widowControl/>
              <w:jc w:val="center"/>
              <w:rPr>
                <w:rFonts w:ascii="宋体" w:hAnsi="宋体"/>
                <w:szCs w:val="21"/>
              </w:rPr>
            </w:pPr>
            <w:r>
              <w:rPr>
                <w:rFonts w:ascii="宋体" w:hAnsi="宋体" w:hint="eastAsia"/>
                <w:szCs w:val="21"/>
              </w:rPr>
              <w:t>---</w:t>
            </w:r>
          </w:p>
        </w:tc>
      </w:tr>
      <w:tr w:rsidR="00D92F8F">
        <w:trPr>
          <w:trHeight w:val="377"/>
          <w:jc w:val="center"/>
        </w:trPr>
        <w:tc>
          <w:tcPr>
            <w:tcW w:w="2631" w:type="dxa"/>
            <w:tcBorders>
              <w:top w:val="single" w:sz="4" w:space="0" w:color="auto"/>
              <w:left w:val="single" w:sz="4" w:space="0" w:color="auto"/>
              <w:bottom w:val="single" w:sz="4" w:space="0" w:color="auto"/>
              <w:right w:val="single" w:sz="4" w:space="0" w:color="auto"/>
            </w:tcBorders>
            <w:noWrap/>
            <w:vAlign w:val="center"/>
          </w:tcPr>
          <w:p w:rsidR="00D92F8F" w:rsidRDefault="00C83628">
            <w:pPr>
              <w:jc w:val="center"/>
              <w:rPr>
                <w:rFonts w:ascii="宋体" w:hAnsi="宋体"/>
                <w:szCs w:val="21"/>
              </w:rPr>
            </w:pPr>
            <w:r>
              <w:rPr>
                <w:rFonts w:ascii="宋体" w:hAnsi="宋体" w:hint="eastAsia"/>
                <w:szCs w:val="21"/>
              </w:rPr>
              <w:t>填发单位</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ind w:firstLineChars="200" w:firstLine="420"/>
              <w:jc w:val="center"/>
              <w:rPr>
                <w:rFonts w:ascii="宋体" w:hAnsi="宋体"/>
                <w:szCs w:val="21"/>
              </w:rPr>
            </w:pPr>
            <w:r>
              <w:rPr>
                <w:rFonts w:ascii="宋体" w:hAnsi="宋体" w:hint="eastAsia"/>
                <w:szCs w:val="21"/>
              </w:rPr>
              <w:t>银川市房屋产权交易管理中心</w:t>
            </w:r>
          </w:p>
        </w:tc>
      </w:tr>
      <w:tr w:rsidR="00D92F8F">
        <w:trPr>
          <w:trHeight w:val="436"/>
          <w:jc w:val="center"/>
        </w:trPr>
        <w:tc>
          <w:tcPr>
            <w:tcW w:w="2631" w:type="dxa"/>
            <w:tcBorders>
              <w:top w:val="single" w:sz="4" w:space="0" w:color="auto"/>
              <w:left w:val="single" w:sz="4" w:space="0" w:color="auto"/>
              <w:bottom w:val="single" w:sz="4" w:space="0" w:color="auto"/>
              <w:right w:val="single" w:sz="4" w:space="0" w:color="auto"/>
            </w:tcBorders>
            <w:noWrap/>
            <w:vAlign w:val="center"/>
          </w:tcPr>
          <w:p w:rsidR="00D92F8F" w:rsidRDefault="00C83628">
            <w:pPr>
              <w:jc w:val="center"/>
              <w:rPr>
                <w:rFonts w:ascii="宋体" w:hAnsi="宋体"/>
                <w:szCs w:val="21"/>
              </w:rPr>
            </w:pPr>
            <w:r>
              <w:rPr>
                <w:rFonts w:ascii="宋体" w:hAnsi="宋体" w:hint="eastAsia"/>
                <w:szCs w:val="21"/>
              </w:rPr>
              <w:t>登记时间</w:t>
            </w:r>
          </w:p>
        </w:tc>
        <w:tc>
          <w:tcPr>
            <w:tcW w:w="7108" w:type="dxa"/>
            <w:tcBorders>
              <w:top w:val="single" w:sz="4" w:space="0" w:color="auto"/>
              <w:left w:val="nil"/>
              <w:bottom w:val="single" w:sz="4" w:space="0" w:color="auto"/>
              <w:right w:val="single" w:sz="4" w:space="0" w:color="auto"/>
            </w:tcBorders>
            <w:noWrap/>
            <w:vAlign w:val="center"/>
          </w:tcPr>
          <w:p w:rsidR="00D92F8F" w:rsidRDefault="00C83628">
            <w:pPr>
              <w:ind w:firstLineChars="200" w:firstLine="420"/>
              <w:jc w:val="center"/>
              <w:rPr>
                <w:rFonts w:ascii="宋体" w:hAnsi="宋体"/>
                <w:szCs w:val="21"/>
              </w:rPr>
            </w:pPr>
            <w:r>
              <w:rPr>
                <w:rFonts w:ascii="宋体" w:hAnsi="宋体" w:hint="eastAsia"/>
                <w:szCs w:val="21"/>
              </w:rPr>
              <w:t>2014</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5</w:t>
            </w:r>
            <w:r>
              <w:rPr>
                <w:rFonts w:ascii="宋体" w:hAnsi="宋体" w:hint="eastAsia"/>
                <w:szCs w:val="21"/>
              </w:rPr>
              <w:t>日</w:t>
            </w:r>
          </w:p>
        </w:tc>
      </w:tr>
    </w:tbl>
    <w:p w:rsidR="00D92F8F" w:rsidRDefault="00C83628">
      <w:pPr>
        <w:spacing w:line="520" w:lineRule="exact"/>
        <w:ind w:firstLineChars="200" w:firstLine="560"/>
        <w:rPr>
          <w:rFonts w:asciiTheme="minorEastAsia" w:hAnsiTheme="minorEastAsia"/>
          <w:sz w:val="28"/>
        </w:rPr>
      </w:pPr>
      <w:r>
        <w:rPr>
          <w:rFonts w:asciiTheme="minorEastAsia" w:hAnsiTheme="minorEastAsia" w:hint="eastAsia"/>
          <w:sz w:val="28"/>
        </w:rPr>
        <w:t>4</w:t>
      </w:r>
      <w:r>
        <w:rPr>
          <w:rFonts w:asciiTheme="minorEastAsia" w:hAnsiTheme="minorEastAsia" w:hint="eastAsia"/>
          <w:sz w:val="28"/>
        </w:rPr>
        <w:t>、</w:t>
      </w:r>
      <w:r>
        <w:rPr>
          <w:rFonts w:asciiTheme="minorEastAsia" w:hAnsiTheme="minorEastAsia" w:hint="eastAsia"/>
          <w:sz w:val="28"/>
        </w:rPr>
        <w:t>租赁权、用益物权</w:t>
      </w:r>
      <w:r>
        <w:rPr>
          <w:rFonts w:asciiTheme="minorEastAsia" w:hAnsiTheme="minorEastAsia" w:hint="eastAsia"/>
          <w:sz w:val="28"/>
          <w:szCs w:val="28"/>
        </w:rPr>
        <w:t>及占有使用情况</w:t>
      </w:r>
    </w:p>
    <w:p w:rsidR="00D92F8F" w:rsidRDefault="00C83628">
      <w:pPr>
        <w:spacing w:line="520" w:lineRule="exact"/>
        <w:ind w:firstLineChars="200" w:firstLine="560"/>
        <w:rPr>
          <w:rFonts w:asciiTheme="minorEastAsia" w:hAnsiTheme="minorEastAsia"/>
          <w:sz w:val="28"/>
        </w:rPr>
      </w:pPr>
      <w:r>
        <w:rPr>
          <w:rFonts w:asciiTheme="minorEastAsia" w:hAnsiTheme="minorEastAsia" w:hint="eastAsia"/>
          <w:sz w:val="28"/>
        </w:rPr>
        <w:t>估价对象现</w:t>
      </w:r>
      <w:r>
        <w:rPr>
          <w:rFonts w:asciiTheme="minorEastAsia" w:hAnsiTheme="minorEastAsia" w:hint="eastAsia"/>
          <w:sz w:val="28"/>
        </w:rPr>
        <w:t>自用</w:t>
      </w:r>
      <w:r>
        <w:rPr>
          <w:rFonts w:asciiTheme="minorEastAsia" w:hAnsiTheme="minorEastAsia" w:hint="eastAsia"/>
          <w:sz w:val="28"/>
        </w:rPr>
        <w:t>，</w:t>
      </w:r>
      <w:r>
        <w:rPr>
          <w:rFonts w:asciiTheme="minorEastAsia" w:hAnsiTheme="minorEastAsia" w:hint="eastAsia"/>
          <w:sz w:val="28"/>
          <w:szCs w:val="28"/>
        </w:rPr>
        <w:t>不存在</w:t>
      </w:r>
      <w:r>
        <w:rPr>
          <w:rFonts w:asciiTheme="minorEastAsia" w:hAnsiTheme="minorEastAsia" w:hint="eastAsia"/>
          <w:sz w:val="28"/>
          <w:szCs w:val="28"/>
        </w:rPr>
        <w:t>租赁权、</w:t>
      </w:r>
      <w:r>
        <w:rPr>
          <w:rFonts w:asciiTheme="minorEastAsia" w:hAnsiTheme="minorEastAsia" w:hint="eastAsia"/>
          <w:sz w:val="28"/>
          <w:szCs w:val="28"/>
        </w:rPr>
        <w:t>用益物权及占有使用情况</w:t>
      </w:r>
      <w:r>
        <w:rPr>
          <w:rFonts w:asciiTheme="minorEastAsia" w:hAnsiTheme="minorEastAsia" w:hint="eastAsia"/>
          <w:sz w:val="28"/>
        </w:rPr>
        <w:t>；</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查封、房地产使用管制等形式限制权力状况</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rPr>
        <w:lastRenderedPageBreak/>
        <w:t>根据《银川市不动产登记信息查询单》记载，估价对象</w:t>
      </w:r>
      <w:r>
        <w:rPr>
          <w:rFonts w:asciiTheme="minorEastAsia" w:hAnsiTheme="minorEastAsia" w:hint="eastAsia"/>
          <w:sz w:val="28"/>
        </w:rPr>
        <w:t>已抵押</w:t>
      </w:r>
      <w:r>
        <w:rPr>
          <w:rFonts w:asciiTheme="minorEastAsia" w:hAnsiTheme="minorEastAsia" w:hint="eastAsia"/>
          <w:sz w:val="28"/>
          <w:szCs w:val="28"/>
        </w:rPr>
        <w:t>、</w:t>
      </w:r>
      <w:r>
        <w:rPr>
          <w:rFonts w:asciiTheme="minorEastAsia" w:hAnsiTheme="minorEastAsia" w:hint="eastAsia"/>
          <w:sz w:val="28"/>
          <w:szCs w:val="28"/>
        </w:rPr>
        <w:t>未查封，无</w:t>
      </w:r>
      <w:r>
        <w:rPr>
          <w:rFonts w:asciiTheme="minorEastAsia" w:hAnsiTheme="minorEastAsia" w:hint="eastAsia"/>
          <w:sz w:val="28"/>
          <w:szCs w:val="28"/>
        </w:rPr>
        <w:t>土地使用管制等形式限制权利状况。</w:t>
      </w:r>
    </w:p>
    <w:p w:rsidR="00D92F8F" w:rsidRDefault="00C83628">
      <w:pPr>
        <w:spacing w:line="520" w:lineRule="exact"/>
        <w:ind w:firstLineChars="200" w:firstLine="560"/>
        <w:rPr>
          <w:rFonts w:asciiTheme="minorEastAsia" w:hAnsiTheme="minorEastAsia"/>
          <w:sz w:val="28"/>
        </w:rPr>
      </w:pPr>
      <w:r>
        <w:rPr>
          <w:rFonts w:asciiTheme="minorEastAsia" w:hAnsiTheme="minorEastAsia" w:hint="eastAsia"/>
          <w:sz w:val="28"/>
          <w:szCs w:val="28"/>
        </w:rPr>
        <w:t>6</w:t>
      </w:r>
      <w:r>
        <w:rPr>
          <w:rFonts w:asciiTheme="minorEastAsia" w:hAnsiTheme="minorEastAsia" w:hint="eastAsia"/>
          <w:sz w:val="28"/>
          <w:szCs w:val="28"/>
        </w:rPr>
        <w:t>、物业管理状况</w:t>
      </w:r>
    </w:p>
    <w:p w:rsidR="00D92F8F" w:rsidRDefault="00C83628">
      <w:pPr>
        <w:spacing w:line="520" w:lineRule="exact"/>
        <w:ind w:firstLineChars="150" w:firstLine="441"/>
        <w:rPr>
          <w:rFonts w:asciiTheme="minorEastAsia" w:hAnsiTheme="minorEastAsia"/>
          <w:b/>
          <w:sz w:val="28"/>
          <w:szCs w:val="28"/>
        </w:rPr>
      </w:pPr>
      <w:r>
        <w:rPr>
          <w:rFonts w:asciiTheme="minorEastAsia" w:hAnsiTheme="minorEastAsia" w:hint="eastAsia"/>
          <w:spacing w:val="7"/>
          <w:sz w:val="28"/>
        </w:rPr>
        <w:t>小区由专业的物业管理公司进行管理，物业管理</w:t>
      </w:r>
      <w:r>
        <w:rPr>
          <w:rFonts w:asciiTheme="minorEastAsia" w:hAnsiTheme="minorEastAsia" w:hint="eastAsia"/>
          <w:spacing w:val="7"/>
          <w:sz w:val="28"/>
        </w:rPr>
        <w:t>较</w:t>
      </w:r>
      <w:r>
        <w:rPr>
          <w:rFonts w:asciiTheme="minorEastAsia" w:hAnsiTheme="minorEastAsia" w:hint="eastAsia"/>
          <w:spacing w:val="7"/>
          <w:sz w:val="28"/>
        </w:rPr>
        <w:t>好。</w:t>
      </w:r>
    </w:p>
    <w:p w:rsidR="00D92F8F" w:rsidRDefault="00C83628">
      <w:pPr>
        <w:spacing w:line="520" w:lineRule="exact"/>
        <w:rPr>
          <w:rFonts w:asciiTheme="minorEastAsia" w:hAnsiTheme="minorEastAsia"/>
          <w:b/>
          <w:sz w:val="28"/>
          <w:szCs w:val="28"/>
        </w:rPr>
      </w:pPr>
      <w:r>
        <w:rPr>
          <w:rFonts w:asciiTheme="minorEastAsia" w:hAnsiTheme="minorEastAsia" w:hint="eastAsia"/>
          <w:b/>
          <w:sz w:val="28"/>
          <w:szCs w:val="28"/>
        </w:rPr>
        <w:t>五、价值时点</w:t>
      </w:r>
    </w:p>
    <w:p w:rsidR="00D92F8F" w:rsidRDefault="00C83628">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05</w:t>
      </w:r>
      <w:r>
        <w:rPr>
          <w:rFonts w:asciiTheme="minorEastAsia" w:hAnsiTheme="minorEastAsia" w:hint="eastAsia"/>
          <w:sz w:val="28"/>
          <w:szCs w:val="28"/>
        </w:rPr>
        <w:t>月</w:t>
      </w:r>
      <w:r>
        <w:rPr>
          <w:rFonts w:asciiTheme="minorEastAsia" w:hAnsiTheme="minorEastAsia" w:hint="eastAsia"/>
          <w:sz w:val="28"/>
          <w:szCs w:val="28"/>
        </w:rPr>
        <w:t>24</w:t>
      </w:r>
      <w:r>
        <w:rPr>
          <w:rFonts w:asciiTheme="minorEastAsia" w:hAnsiTheme="minorEastAsia" w:hint="eastAsia"/>
          <w:sz w:val="28"/>
          <w:szCs w:val="28"/>
        </w:rPr>
        <w:t>日</w:t>
      </w:r>
      <w:r>
        <w:rPr>
          <w:rFonts w:asciiTheme="minorEastAsia" w:hAnsiTheme="minorEastAsia" w:hint="eastAsia"/>
          <w:sz w:val="28"/>
          <w:szCs w:val="28"/>
        </w:rPr>
        <w:t>（实地查勘之日）。</w:t>
      </w:r>
    </w:p>
    <w:p w:rsidR="00D92F8F" w:rsidRDefault="00C83628">
      <w:pPr>
        <w:spacing w:line="520" w:lineRule="exact"/>
        <w:rPr>
          <w:rFonts w:asciiTheme="minorEastAsia" w:hAnsiTheme="minorEastAsia"/>
          <w:b/>
          <w:sz w:val="28"/>
          <w:szCs w:val="28"/>
        </w:rPr>
      </w:pPr>
      <w:r>
        <w:rPr>
          <w:rFonts w:asciiTheme="minorEastAsia" w:hAnsiTheme="minorEastAsia" w:hint="eastAsia"/>
          <w:b/>
          <w:sz w:val="28"/>
          <w:szCs w:val="28"/>
        </w:rPr>
        <w:t>六、价值类型</w:t>
      </w:r>
    </w:p>
    <w:p w:rsidR="00D92F8F" w:rsidRDefault="00C83628">
      <w:pPr>
        <w:spacing w:line="520" w:lineRule="exact"/>
        <w:rPr>
          <w:rFonts w:asciiTheme="minorEastAsia" w:hAnsiTheme="minorEastAsia"/>
          <w:b/>
          <w:sz w:val="28"/>
          <w:szCs w:val="28"/>
        </w:rPr>
      </w:pPr>
      <w:r>
        <w:rPr>
          <w:rFonts w:asciiTheme="minorEastAsia" w:hAnsiTheme="minorEastAsia" w:hint="eastAsia"/>
          <w:sz w:val="28"/>
          <w:szCs w:val="28"/>
        </w:rPr>
        <w:t>（一）价值类型名称</w:t>
      </w:r>
    </w:p>
    <w:p w:rsidR="00D92F8F" w:rsidRDefault="00C83628">
      <w:pPr>
        <w:spacing w:line="520" w:lineRule="exact"/>
        <w:rPr>
          <w:rFonts w:asciiTheme="minorEastAsia" w:hAnsiTheme="minorEastAsia" w:cs="Times New Roman"/>
          <w:spacing w:val="7"/>
          <w:sz w:val="28"/>
        </w:rPr>
      </w:pPr>
      <w:r>
        <w:rPr>
          <w:rFonts w:asciiTheme="minorEastAsia" w:hAnsiTheme="minorEastAsia" w:cs="Times New Roman" w:hint="eastAsia"/>
          <w:spacing w:val="7"/>
          <w:sz w:val="28"/>
        </w:rPr>
        <w:t xml:space="preserve">    </w:t>
      </w:r>
      <w:r>
        <w:rPr>
          <w:rFonts w:asciiTheme="minorEastAsia" w:hAnsiTheme="minorEastAsia" w:cs="Times New Roman" w:hint="eastAsia"/>
          <w:spacing w:val="7"/>
          <w:sz w:val="28"/>
        </w:rPr>
        <w:t>本次评估的价值为估价对象在价值时点的</w:t>
      </w:r>
      <w:r>
        <w:rPr>
          <w:rFonts w:asciiTheme="minorEastAsia" w:hAnsiTheme="minorEastAsia" w:cs="Times New Roman" w:hint="eastAsia"/>
          <w:spacing w:val="7"/>
          <w:sz w:val="28"/>
        </w:rPr>
        <w:t>市场价格</w:t>
      </w:r>
      <w:r>
        <w:rPr>
          <w:rFonts w:asciiTheme="minorEastAsia" w:hAnsiTheme="minorEastAsia" w:cs="Times New Roman" w:hint="eastAsia"/>
          <w:spacing w:val="7"/>
          <w:sz w:val="28"/>
        </w:rPr>
        <w:t>。</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（二）价值定义</w:t>
      </w:r>
    </w:p>
    <w:p w:rsidR="00D92F8F" w:rsidRDefault="00C83628">
      <w:pPr>
        <w:tabs>
          <w:tab w:val="left" w:pos="567"/>
        </w:tabs>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cs="Times New Roman" w:hint="eastAsia"/>
          <w:spacing w:val="7"/>
          <w:sz w:val="28"/>
        </w:rPr>
        <w:t xml:space="preserve"> </w:t>
      </w:r>
      <w:r>
        <w:rPr>
          <w:rFonts w:asciiTheme="minorEastAsia" w:hAnsiTheme="minorEastAsia" w:cs="Times New Roman" w:hint="eastAsia"/>
          <w:spacing w:val="7"/>
          <w:sz w:val="28"/>
        </w:rPr>
        <w:t>市场价格是指评估对象于价值时点在市场上的平均交易价格</w:t>
      </w:r>
      <w:r>
        <w:rPr>
          <w:rFonts w:asciiTheme="minorEastAsia" w:hAnsiTheme="minorEastAsia" w:cs="Times New Roman" w:hint="eastAsia"/>
          <w:spacing w:val="7"/>
          <w:sz w:val="28"/>
        </w:rPr>
        <w:t>，采用比较法测算得出</w:t>
      </w:r>
      <w:r>
        <w:rPr>
          <w:rFonts w:asciiTheme="minorEastAsia" w:hAnsiTheme="minorEastAsia" w:cs="Times New Roman" w:hint="eastAsia"/>
          <w:spacing w:val="7"/>
          <w:sz w:val="28"/>
        </w:rPr>
        <w:t>。</w:t>
      </w:r>
    </w:p>
    <w:p w:rsidR="00D92F8F" w:rsidRDefault="00C83628">
      <w:pPr>
        <w:spacing w:line="520" w:lineRule="exact"/>
        <w:rPr>
          <w:rFonts w:asciiTheme="minorEastAsia" w:hAnsiTheme="minorEastAsia"/>
          <w:b/>
          <w:sz w:val="28"/>
          <w:szCs w:val="28"/>
        </w:rPr>
      </w:pPr>
      <w:r>
        <w:rPr>
          <w:rFonts w:asciiTheme="minorEastAsia" w:hAnsiTheme="minorEastAsia" w:hint="eastAsia"/>
          <w:b/>
          <w:sz w:val="28"/>
          <w:szCs w:val="28"/>
        </w:rPr>
        <w:t>七、估价原则</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本次估价遵循的房地产估价原则有：独立、客观、公正原则、合法原则、最高最佳利用原则、替代原则、价值时点原则。</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（一）独立、客观、公正原则</w:t>
      </w:r>
    </w:p>
    <w:p w:rsidR="00D92F8F" w:rsidRDefault="00C83628">
      <w:pPr>
        <w:spacing w:line="520" w:lineRule="exact"/>
        <w:ind w:rightChars="-51" w:right="-107"/>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站在中立的立场上，实事求是、公平正直地评估出对各方估价利害关系人均是公平合理的价值或价格的原则。所谓“独立”就是要求注册房地产估价师和房地产估价机构与估价委托人及估价利害关系人没有利害关系，在估价中不受包括估价委托人在内任何单位和个人的影响，应凭自己的专业知识、经验和职业道德进行估价。所谓“客观”就是要求注册房地产估价师与房地产估价机构在估价中不带自己的情感、</w:t>
      </w:r>
      <w:r>
        <w:rPr>
          <w:rFonts w:asciiTheme="minorEastAsia" w:hAnsiTheme="minorEastAsia" w:cs="仿宋" w:hint="eastAsia"/>
          <w:sz w:val="28"/>
          <w:szCs w:val="28"/>
        </w:rPr>
        <w:t>好恶和偏见，应当按照事物的本来面目、实事求是地进行估价。所谓“公正”，是要求估价机构和注册房地产估价师在估价中不应偏袒估价利害关系人中的任</w:t>
      </w:r>
      <w:r>
        <w:rPr>
          <w:rFonts w:asciiTheme="minorEastAsia" w:hAnsiTheme="minorEastAsia" w:cs="仿宋" w:hint="eastAsia"/>
          <w:sz w:val="28"/>
          <w:szCs w:val="28"/>
        </w:rPr>
        <w:t>何一方，应当坚持原则、公平正直地进行估价。</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（二）合法原则</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lastRenderedPageBreak/>
        <w:t xml:space="preserve">    </w:t>
      </w:r>
      <w:r>
        <w:rPr>
          <w:rFonts w:asciiTheme="minorEastAsia" w:hAnsiTheme="minorEastAsia" w:hint="eastAsia"/>
          <w:sz w:val="28"/>
          <w:szCs w:val="28"/>
        </w:rPr>
        <w:t>要求估价结果是依法判定的估价对象状况下的价值或价格的原则。所谓合法，是指符合国家的法律、法规和当地政府的有关规定，即必须经估价对象的合法使用，合法交易或合法处分为前提进行。一是要求价值时点必须确认估价对象具有合法的产权，在无法确认估价对象产权的合法性的情况下必须在估价报告中说明估价过程和结论是在假定估价</w:t>
      </w:r>
      <w:r>
        <w:rPr>
          <w:rFonts w:asciiTheme="minorEastAsia" w:hAnsiTheme="minorEastAsia" w:hint="eastAsia"/>
          <w:sz w:val="28"/>
          <w:szCs w:val="28"/>
        </w:rPr>
        <w:t>对象</w:t>
      </w:r>
      <w:r>
        <w:rPr>
          <w:rFonts w:asciiTheme="minorEastAsia" w:hAnsiTheme="minorEastAsia" w:hint="eastAsia"/>
          <w:sz w:val="28"/>
          <w:szCs w:val="28"/>
        </w:rPr>
        <w:t>具有合法产权的情况下才是有效的；二是要求在估价时所涉及的估价对象的用途必须是合法的；三是要求在估价中如果涉及估价对象的交易的处分方式时，</w:t>
      </w:r>
      <w:r>
        <w:rPr>
          <w:rFonts w:asciiTheme="minorEastAsia" w:hAnsiTheme="minorEastAsia" w:hint="eastAsia"/>
          <w:sz w:val="28"/>
          <w:szCs w:val="28"/>
        </w:rPr>
        <w:t>该交易或处分方式必须是合法的。</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（三）价值时点原则</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估价结果是在根据估价目的确定的某一特定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性，同一估价对象在不同时点会具有不同的市场价格。所以</w:t>
      </w:r>
      <w:r>
        <w:rPr>
          <w:rFonts w:asciiTheme="minorEastAsia" w:hAnsiTheme="minorEastAsia" w:hint="eastAsia"/>
          <w:sz w:val="28"/>
          <w:szCs w:val="28"/>
        </w:rPr>
        <w:t>强调：估价结果是估价对象在价值时点的价格，不能将该估价结果作为估价对象在其他时点的价格。</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（四）替代原则</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要求估价结果与估价对象的类似房地产在同等条件下的价值或价格偏差在合理范围内的原则。替代原则的理论依据是同一市场上相同物品具有相同</w:t>
      </w:r>
      <w:r>
        <w:rPr>
          <w:rFonts w:asciiTheme="minorEastAsia" w:hAnsiTheme="minorEastAsia" w:hint="eastAsia"/>
          <w:sz w:val="28"/>
          <w:szCs w:val="28"/>
        </w:rPr>
        <w:t>市场价格</w:t>
      </w:r>
      <w:r>
        <w:rPr>
          <w:rFonts w:asciiTheme="minorEastAsia" w:hAnsiTheme="minorEastAsia" w:hint="eastAsia"/>
          <w:sz w:val="28"/>
          <w:szCs w:val="28"/>
        </w:rPr>
        <w:t>的经济学原理。它是保证房地产估价能够通过选用市场资料进行和完成的重要理论前提，只有承认同一市场上相同物品具有相同的</w:t>
      </w:r>
      <w:r>
        <w:rPr>
          <w:rFonts w:asciiTheme="minorEastAsia" w:hAnsiTheme="minorEastAsia" w:hint="eastAsia"/>
          <w:sz w:val="28"/>
          <w:szCs w:val="28"/>
        </w:rPr>
        <w:t>市场价格</w:t>
      </w:r>
      <w:r>
        <w:rPr>
          <w:rFonts w:asciiTheme="minorEastAsia" w:hAnsiTheme="minorEastAsia" w:hint="eastAsia"/>
          <w:sz w:val="28"/>
          <w:szCs w:val="28"/>
        </w:rPr>
        <w:t>，才有可能根据市场资料对估价对象进行估价。替代原则是要说明，在评估一宗房地产价格时，如若附近地区有若干相近效用的房地产价格存在，则可依据“替</w:t>
      </w:r>
      <w:r>
        <w:rPr>
          <w:rFonts w:asciiTheme="minorEastAsia" w:hAnsiTheme="minorEastAsia" w:hint="eastAsia"/>
          <w:sz w:val="28"/>
          <w:szCs w:val="28"/>
        </w:rPr>
        <w:t>代原则”推断出估价对象的价格。</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lastRenderedPageBreak/>
        <w:t>（五）最高最佳利用原则</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此原则是要说明房地产估价要以房地产的最高最佳使用为前提。所谓最高最佳使用是估价对象的一种最可能的使用，这种最可能的使用是法律上允许，技术上可能，经济上可行，经过充分合理的论证并能给估价对象带来最高价值的使用，它的具体表现是以能使估价对象获利最多的用途和开发强度来衡量</w:t>
      </w:r>
      <w:r>
        <w:rPr>
          <w:rFonts w:asciiTheme="minorEastAsia" w:hAnsiTheme="minorEastAsia" w:hint="eastAsia"/>
          <w:sz w:val="28"/>
          <w:szCs w:val="28"/>
        </w:rPr>
        <w:t>，也就是说评估价值应是在合法使用方式下各种可能的使用方式中，能获得最大收益的使用方式的估价结果。</w:t>
      </w:r>
    </w:p>
    <w:p w:rsidR="00D92F8F" w:rsidRDefault="00C83628">
      <w:pPr>
        <w:spacing w:line="520" w:lineRule="exact"/>
        <w:rPr>
          <w:rFonts w:asciiTheme="minorEastAsia" w:hAnsiTheme="minorEastAsia"/>
          <w:b/>
          <w:sz w:val="28"/>
          <w:szCs w:val="28"/>
        </w:rPr>
      </w:pPr>
      <w:r>
        <w:rPr>
          <w:rFonts w:asciiTheme="minorEastAsia" w:hAnsiTheme="minorEastAsia" w:hint="eastAsia"/>
          <w:b/>
          <w:sz w:val="28"/>
          <w:szCs w:val="28"/>
        </w:rPr>
        <w:t>八、估价依据</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（一）有关法律、法规及文件依据</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 xml:space="preserve">  1</w:t>
      </w:r>
      <w:r>
        <w:rPr>
          <w:rFonts w:asciiTheme="minorEastAsia" w:hAnsiTheme="minorEastAsia" w:hint="eastAsia"/>
          <w:sz w:val="28"/>
          <w:szCs w:val="28"/>
        </w:rPr>
        <w:t>、中华人民共和国主席令《中华人民共和国民法典》</w:t>
      </w:r>
      <w:r>
        <w:rPr>
          <w:rFonts w:asciiTheme="minorEastAsia" w:hAnsiTheme="minorEastAsia" w:hint="eastAsia"/>
          <w:sz w:val="28"/>
          <w:szCs w:val="28"/>
        </w:rPr>
        <w:t>[2020]</w:t>
      </w:r>
      <w:r>
        <w:rPr>
          <w:rFonts w:asciiTheme="minorEastAsia" w:hAnsiTheme="minorEastAsia" w:hint="eastAsia"/>
          <w:sz w:val="28"/>
          <w:szCs w:val="28"/>
        </w:rPr>
        <w:t>第</w:t>
      </w:r>
      <w:r>
        <w:rPr>
          <w:rFonts w:asciiTheme="minorEastAsia" w:hAnsiTheme="minorEastAsia" w:hint="eastAsia"/>
          <w:sz w:val="28"/>
          <w:szCs w:val="28"/>
        </w:rPr>
        <w:t>45</w:t>
      </w:r>
      <w:r>
        <w:rPr>
          <w:rFonts w:asciiTheme="minorEastAsia" w:hAnsiTheme="minorEastAsia" w:hint="eastAsia"/>
          <w:sz w:val="28"/>
          <w:szCs w:val="28"/>
        </w:rPr>
        <w:t>号</w:t>
      </w:r>
    </w:p>
    <w:p w:rsidR="00D92F8F" w:rsidRDefault="00C83628">
      <w:pPr>
        <w:spacing w:line="520" w:lineRule="exact"/>
        <w:rPr>
          <w:rFonts w:asciiTheme="minorEastAsia" w:hAnsiTheme="minorEastAsia"/>
          <w:sz w:val="28"/>
          <w:szCs w:val="28"/>
        </w:rPr>
      </w:pPr>
      <w:r>
        <w:rPr>
          <w:rFonts w:asciiTheme="minorEastAsia" w:hAnsiTheme="minorEastAsia" w:hint="eastAsia"/>
          <w:sz w:val="28"/>
          <w:szCs w:val="28"/>
        </w:rPr>
        <w:t xml:space="preserve">  2</w:t>
      </w:r>
      <w:r>
        <w:rPr>
          <w:rFonts w:asciiTheme="minorEastAsia" w:hAnsiTheme="minorEastAsia" w:hint="eastAsia"/>
          <w:sz w:val="28"/>
          <w:szCs w:val="28"/>
        </w:rPr>
        <w:t>、中华人民共和国主席令《中华人民共和国土地管理法》</w:t>
      </w:r>
      <w:r>
        <w:rPr>
          <w:rFonts w:asciiTheme="minorEastAsia" w:hAnsiTheme="minorEastAsia" w:hint="eastAsia"/>
          <w:sz w:val="28"/>
          <w:szCs w:val="28"/>
        </w:rPr>
        <w:t>[2019]</w:t>
      </w:r>
      <w:r>
        <w:rPr>
          <w:rFonts w:asciiTheme="minorEastAsia" w:hAnsiTheme="minorEastAsia" w:hint="eastAsia"/>
          <w:sz w:val="28"/>
          <w:szCs w:val="28"/>
        </w:rPr>
        <w:t>第</w:t>
      </w:r>
      <w:r>
        <w:rPr>
          <w:rFonts w:asciiTheme="minorEastAsia" w:hAnsiTheme="minorEastAsia" w:hint="eastAsia"/>
          <w:sz w:val="28"/>
          <w:szCs w:val="28"/>
        </w:rPr>
        <w:t>32</w:t>
      </w:r>
      <w:r>
        <w:rPr>
          <w:rFonts w:asciiTheme="minorEastAsia" w:hAnsiTheme="minorEastAsia" w:hint="eastAsia"/>
          <w:sz w:val="28"/>
          <w:szCs w:val="28"/>
        </w:rPr>
        <w:t>号；</w:t>
      </w:r>
    </w:p>
    <w:p w:rsidR="00D92F8F" w:rsidRDefault="00C83628">
      <w:pPr>
        <w:overflowPunct w:val="0"/>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3</w:t>
      </w:r>
      <w:r>
        <w:rPr>
          <w:rFonts w:asciiTheme="minorEastAsia" w:hAnsiTheme="minorEastAsia" w:hint="eastAsia"/>
          <w:sz w:val="28"/>
          <w:szCs w:val="28"/>
        </w:rPr>
        <w:t>、中华人民共和国主席令《中华人民共和国资产评估法》</w:t>
      </w:r>
      <w:r>
        <w:rPr>
          <w:rFonts w:asciiTheme="minorEastAsia" w:hAnsiTheme="minorEastAsia" w:hint="eastAsia"/>
          <w:sz w:val="28"/>
          <w:szCs w:val="28"/>
        </w:rPr>
        <w:t>[2016]</w:t>
      </w:r>
      <w:r>
        <w:rPr>
          <w:rFonts w:asciiTheme="minorEastAsia" w:hAnsiTheme="minorEastAsia" w:hint="eastAsia"/>
          <w:sz w:val="28"/>
          <w:szCs w:val="28"/>
        </w:rPr>
        <w:t>第</w:t>
      </w:r>
      <w:r>
        <w:rPr>
          <w:rFonts w:asciiTheme="minorEastAsia" w:hAnsiTheme="minorEastAsia" w:hint="eastAsia"/>
          <w:sz w:val="28"/>
          <w:szCs w:val="28"/>
        </w:rPr>
        <w:t>46</w:t>
      </w:r>
      <w:r>
        <w:rPr>
          <w:rFonts w:asciiTheme="minorEastAsia" w:hAnsiTheme="minorEastAsia" w:hint="eastAsia"/>
          <w:sz w:val="28"/>
          <w:szCs w:val="28"/>
        </w:rPr>
        <w:t>号；</w:t>
      </w:r>
      <w:r>
        <w:rPr>
          <w:rFonts w:asciiTheme="minorEastAsia" w:hAnsiTheme="minorEastAsia" w:hint="eastAsia"/>
          <w:sz w:val="28"/>
          <w:szCs w:val="28"/>
        </w:rPr>
        <w:t xml:space="preserve"> </w:t>
      </w:r>
    </w:p>
    <w:p w:rsidR="00D92F8F" w:rsidRDefault="00C83628">
      <w:pPr>
        <w:overflowPunct w:val="0"/>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4</w:t>
      </w:r>
      <w:r>
        <w:rPr>
          <w:rFonts w:asciiTheme="minorEastAsia" w:hAnsiTheme="minorEastAsia" w:hint="eastAsia"/>
          <w:sz w:val="28"/>
          <w:szCs w:val="28"/>
        </w:rPr>
        <w:t>、中华人民共和国主席令《中华人民共和国城市房地产管理法》</w:t>
      </w:r>
      <w:r>
        <w:rPr>
          <w:rFonts w:asciiTheme="minorEastAsia" w:hAnsiTheme="minorEastAsia" w:hint="eastAsia"/>
          <w:sz w:val="28"/>
          <w:szCs w:val="28"/>
        </w:rPr>
        <w:t>[2019]</w:t>
      </w:r>
      <w:r>
        <w:rPr>
          <w:rFonts w:asciiTheme="minorEastAsia" w:hAnsiTheme="minorEastAsia" w:hint="eastAsia"/>
          <w:sz w:val="28"/>
          <w:szCs w:val="28"/>
        </w:rPr>
        <w:t>第</w:t>
      </w:r>
      <w:r>
        <w:rPr>
          <w:rFonts w:asciiTheme="minorEastAsia" w:hAnsiTheme="minorEastAsia" w:hint="eastAsia"/>
          <w:sz w:val="28"/>
          <w:szCs w:val="28"/>
        </w:rPr>
        <w:t>32</w:t>
      </w:r>
      <w:r>
        <w:rPr>
          <w:rFonts w:asciiTheme="minorEastAsia" w:hAnsiTheme="minorEastAsia" w:hint="eastAsia"/>
          <w:sz w:val="28"/>
          <w:szCs w:val="28"/>
        </w:rPr>
        <w:t>号；</w:t>
      </w:r>
    </w:p>
    <w:p w:rsidR="00D92F8F" w:rsidRDefault="00C83628">
      <w:pPr>
        <w:autoSpaceDE w:val="0"/>
        <w:autoSpaceDN w:val="0"/>
        <w:adjustRightInd w:val="0"/>
        <w:spacing w:line="520" w:lineRule="exact"/>
        <w:ind w:firstLineChars="100" w:firstLine="280"/>
        <w:jc w:val="left"/>
        <w:textAlignment w:val="center"/>
        <w:rPr>
          <w:rFonts w:asciiTheme="minorEastAsia" w:hAnsiTheme="minorEastAsia" w:cs="方正仿宋_GBK"/>
          <w:sz w:val="28"/>
          <w:szCs w:val="28"/>
          <w:lang w:val="zh-CN"/>
        </w:rPr>
      </w:pPr>
      <w:r>
        <w:rPr>
          <w:rFonts w:asciiTheme="minorEastAsia" w:hAnsiTheme="minorEastAsia" w:cs="方正仿宋_GBK" w:hint="eastAsia"/>
          <w:sz w:val="28"/>
          <w:szCs w:val="28"/>
          <w:lang w:val="zh-CN"/>
        </w:rPr>
        <w:t>5</w:t>
      </w:r>
      <w:r>
        <w:rPr>
          <w:rFonts w:asciiTheme="minorEastAsia" w:hAnsiTheme="minorEastAsia" w:cs="方正仿宋_GBK" w:hint="eastAsia"/>
          <w:sz w:val="28"/>
          <w:szCs w:val="28"/>
          <w:lang w:val="zh-CN"/>
        </w:rPr>
        <w:t>、中华人民共和国国务院令《中华人民共和国土地管理法实施条例》</w:t>
      </w:r>
      <w:r>
        <w:rPr>
          <w:rFonts w:asciiTheme="minorEastAsia" w:hAnsiTheme="minorEastAsia" w:cs="方正仿宋_GBK" w:hint="eastAsia"/>
          <w:sz w:val="28"/>
          <w:szCs w:val="28"/>
          <w:lang w:val="zh-CN"/>
        </w:rPr>
        <w:t>[2021]</w:t>
      </w:r>
      <w:r>
        <w:rPr>
          <w:rFonts w:asciiTheme="minorEastAsia" w:hAnsiTheme="minorEastAsia" w:cs="方正仿宋_GBK" w:hint="eastAsia"/>
          <w:sz w:val="28"/>
          <w:szCs w:val="28"/>
          <w:lang w:val="zh-CN"/>
        </w:rPr>
        <w:t>第</w:t>
      </w:r>
      <w:r>
        <w:rPr>
          <w:rFonts w:asciiTheme="minorEastAsia" w:hAnsiTheme="minorEastAsia" w:cs="方正仿宋_GBK" w:hint="eastAsia"/>
          <w:sz w:val="28"/>
          <w:szCs w:val="28"/>
          <w:lang w:val="zh-CN"/>
        </w:rPr>
        <w:t>743</w:t>
      </w:r>
      <w:r>
        <w:rPr>
          <w:rFonts w:asciiTheme="minorEastAsia" w:hAnsiTheme="minorEastAsia" w:cs="方正仿宋_GBK" w:hint="eastAsia"/>
          <w:sz w:val="28"/>
          <w:szCs w:val="28"/>
          <w:lang w:val="zh-CN"/>
        </w:rPr>
        <w:t>号；</w:t>
      </w:r>
    </w:p>
    <w:p w:rsidR="00D92F8F" w:rsidRDefault="00C83628">
      <w:pPr>
        <w:autoSpaceDE w:val="0"/>
        <w:autoSpaceDN w:val="0"/>
        <w:adjustRightInd w:val="0"/>
        <w:spacing w:line="520" w:lineRule="exact"/>
        <w:ind w:firstLineChars="100" w:firstLine="280"/>
        <w:jc w:val="left"/>
        <w:textAlignment w:val="center"/>
        <w:rPr>
          <w:rFonts w:asciiTheme="minorEastAsia" w:hAnsiTheme="minorEastAsia" w:cs="方正仿宋_GBK"/>
          <w:sz w:val="28"/>
          <w:szCs w:val="28"/>
          <w:lang w:val="zh-CN"/>
        </w:rPr>
      </w:pPr>
      <w:r>
        <w:rPr>
          <w:rFonts w:asciiTheme="minorEastAsia" w:hAnsiTheme="minorEastAsia" w:cs="方正仿宋_GBK" w:hint="eastAsia"/>
          <w:sz w:val="28"/>
          <w:szCs w:val="28"/>
          <w:lang w:val="zh-CN"/>
        </w:rPr>
        <w:t>6</w:t>
      </w:r>
      <w:r>
        <w:rPr>
          <w:rFonts w:asciiTheme="minorEastAsia" w:hAnsiTheme="minorEastAsia" w:cs="方正仿宋_GBK" w:hint="eastAsia"/>
          <w:sz w:val="28"/>
          <w:szCs w:val="28"/>
          <w:lang w:val="zh-CN"/>
        </w:rPr>
        <w:t>、中华人民共和国主席令《中华人民共和国城乡规划法》</w:t>
      </w:r>
      <w:r>
        <w:rPr>
          <w:rFonts w:asciiTheme="minorEastAsia" w:hAnsiTheme="minorEastAsia" w:cs="方正仿宋_GBK" w:hint="eastAsia"/>
          <w:sz w:val="28"/>
          <w:szCs w:val="28"/>
          <w:lang w:val="zh-CN"/>
        </w:rPr>
        <w:t>[2019]</w:t>
      </w:r>
      <w:r>
        <w:rPr>
          <w:rFonts w:asciiTheme="minorEastAsia" w:hAnsiTheme="minorEastAsia" w:cs="方正仿宋_GBK" w:hint="eastAsia"/>
          <w:sz w:val="28"/>
          <w:szCs w:val="28"/>
          <w:lang w:val="zh-CN"/>
        </w:rPr>
        <w:t>第</w:t>
      </w:r>
      <w:r>
        <w:rPr>
          <w:rFonts w:asciiTheme="minorEastAsia" w:hAnsiTheme="minorEastAsia" w:cs="方正仿宋_GBK" w:hint="eastAsia"/>
          <w:sz w:val="28"/>
          <w:szCs w:val="28"/>
          <w:lang w:val="zh-CN"/>
        </w:rPr>
        <w:t>29</w:t>
      </w:r>
      <w:r>
        <w:rPr>
          <w:rFonts w:asciiTheme="minorEastAsia" w:hAnsiTheme="minorEastAsia" w:cs="方正仿宋_GBK" w:hint="eastAsia"/>
          <w:sz w:val="28"/>
          <w:szCs w:val="28"/>
          <w:lang w:val="zh-CN"/>
        </w:rPr>
        <w:t>号；</w:t>
      </w:r>
    </w:p>
    <w:p w:rsidR="00D92F8F" w:rsidRDefault="00C83628">
      <w:pPr>
        <w:autoSpaceDE w:val="0"/>
        <w:autoSpaceDN w:val="0"/>
        <w:adjustRightInd w:val="0"/>
        <w:spacing w:line="520" w:lineRule="exact"/>
        <w:ind w:firstLineChars="100" w:firstLine="280"/>
        <w:jc w:val="left"/>
        <w:textAlignment w:val="center"/>
        <w:rPr>
          <w:rFonts w:asciiTheme="minorEastAsia" w:hAnsiTheme="minorEastAsia" w:cs="方正仿宋_GBK"/>
          <w:sz w:val="28"/>
          <w:szCs w:val="28"/>
          <w:lang w:val="zh-CN"/>
        </w:rPr>
      </w:pPr>
      <w:r>
        <w:rPr>
          <w:rFonts w:asciiTheme="minorEastAsia" w:hAnsiTheme="minorEastAsia" w:cs="宋体" w:hint="eastAsia"/>
          <w:sz w:val="28"/>
          <w:szCs w:val="28"/>
        </w:rPr>
        <w:t>7</w:t>
      </w:r>
      <w:r>
        <w:rPr>
          <w:rFonts w:asciiTheme="minorEastAsia" w:hAnsiTheme="minorEastAsia" w:cs="宋体" w:hint="eastAsia"/>
          <w:sz w:val="28"/>
          <w:szCs w:val="28"/>
        </w:rPr>
        <w:t>、</w:t>
      </w:r>
      <w:r>
        <w:rPr>
          <w:rFonts w:asciiTheme="minorEastAsia" w:hAnsiTheme="minorEastAsia" w:cs="方正仿宋_GBK" w:hint="eastAsia"/>
          <w:sz w:val="28"/>
          <w:szCs w:val="28"/>
          <w:lang w:val="zh-CN"/>
        </w:rPr>
        <w:t>中华人民共和国国务院令</w:t>
      </w:r>
      <w:r>
        <w:rPr>
          <w:rFonts w:asciiTheme="minorEastAsia" w:hAnsiTheme="minorEastAsia" w:cs="宋体" w:hint="eastAsia"/>
          <w:sz w:val="28"/>
          <w:szCs w:val="28"/>
        </w:rPr>
        <w:t>《中华人民共和国城镇国有土地使用权出让和转让暂行条例》</w:t>
      </w:r>
      <w:r>
        <w:rPr>
          <w:rFonts w:asciiTheme="minorEastAsia" w:hAnsiTheme="minorEastAsia" w:cs="宋体" w:hint="eastAsia"/>
          <w:sz w:val="28"/>
          <w:szCs w:val="28"/>
        </w:rPr>
        <w:t>（</w:t>
      </w:r>
      <w:r>
        <w:rPr>
          <w:rFonts w:asciiTheme="minorEastAsia" w:hAnsiTheme="minorEastAsia" w:cs="方正仿宋_GBK" w:hint="eastAsia"/>
          <w:sz w:val="28"/>
          <w:szCs w:val="28"/>
          <w:lang w:val="zh-CN"/>
        </w:rPr>
        <w:t>[1990]</w:t>
      </w:r>
      <w:r>
        <w:rPr>
          <w:rFonts w:asciiTheme="minorEastAsia" w:hAnsiTheme="minorEastAsia" w:cs="方正仿宋_GBK" w:hint="eastAsia"/>
          <w:sz w:val="28"/>
          <w:szCs w:val="28"/>
          <w:lang w:val="zh-CN"/>
        </w:rPr>
        <w:t>第</w:t>
      </w:r>
      <w:r>
        <w:rPr>
          <w:rFonts w:asciiTheme="minorEastAsia" w:hAnsiTheme="minorEastAsia" w:cs="方正仿宋_GBK" w:hint="eastAsia"/>
          <w:sz w:val="28"/>
          <w:szCs w:val="28"/>
          <w:lang w:val="zh-CN"/>
        </w:rPr>
        <w:t>55</w:t>
      </w:r>
      <w:r>
        <w:rPr>
          <w:rFonts w:asciiTheme="minorEastAsia" w:hAnsiTheme="minorEastAsia" w:cs="方正仿宋_GBK" w:hint="eastAsia"/>
          <w:sz w:val="28"/>
          <w:szCs w:val="28"/>
          <w:lang w:val="zh-CN"/>
        </w:rPr>
        <w:t>号，</w:t>
      </w:r>
      <w:r>
        <w:rPr>
          <w:rFonts w:asciiTheme="minorEastAsia" w:hAnsiTheme="minorEastAsia" w:cs="方正仿宋_GBK" w:hint="eastAsia"/>
          <w:sz w:val="28"/>
          <w:szCs w:val="28"/>
        </w:rPr>
        <w:t>2020</w:t>
      </w:r>
      <w:r>
        <w:rPr>
          <w:rFonts w:asciiTheme="minorEastAsia" w:hAnsiTheme="minorEastAsia" w:cs="方正仿宋_GBK" w:hint="eastAsia"/>
          <w:sz w:val="28"/>
          <w:szCs w:val="28"/>
        </w:rPr>
        <w:t>年</w:t>
      </w:r>
      <w:r>
        <w:rPr>
          <w:rFonts w:asciiTheme="minorEastAsia" w:hAnsiTheme="minorEastAsia" w:cs="方正仿宋_GBK" w:hint="eastAsia"/>
          <w:sz w:val="28"/>
          <w:szCs w:val="28"/>
        </w:rPr>
        <w:t>11</w:t>
      </w:r>
      <w:r>
        <w:rPr>
          <w:rFonts w:asciiTheme="minorEastAsia" w:hAnsiTheme="minorEastAsia" w:cs="方正仿宋_GBK" w:hint="eastAsia"/>
          <w:sz w:val="28"/>
          <w:szCs w:val="28"/>
        </w:rPr>
        <w:t>月</w:t>
      </w:r>
      <w:r>
        <w:rPr>
          <w:rFonts w:asciiTheme="minorEastAsia" w:hAnsiTheme="minorEastAsia" w:cs="方正仿宋_GBK" w:hint="eastAsia"/>
          <w:sz w:val="28"/>
          <w:szCs w:val="28"/>
        </w:rPr>
        <w:t>29</w:t>
      </w:r>
      <w:r>
        <w:rPr>
          <w:rFonts w:asciiTheme="minorEastAsia" w:hAnsiTheme="minorEastAsia" w:cs="方正仿宋_GBK" w:hint="eastAsia"/>
          <w:sz w:val="28"/>
          <w:szCs w:val="28"/>
        </w:rPr>
        <w:t>日修订</w:t>
      </w:r>
      <w:r>
        <w:rPr>
          <w:rFonts w:asciiTheme="minorEastAsia" w:hAnsiTheme="minorEastAsia" w:cs="宋体" w:hint="eastAsia"/>
          <w:sz w:val="28"/>
          <w:szCs w:val="28"/>
        </w:rPr>
        <w:t>）</w:t>
      </w:r>
      <w:r>
        <w:rPr>
          <w:rFonts w:asciiTheme="minorEastAsia" w:hAnsiTheme="minorEastAsia" w:cs="方正仿宋_GBK" w:hint="eastAsia"/>
          <w:sz w:val="28"/>
          <w:szCs w:val="28"/>
          <w:lang w:val="zh-CN"/>
        </w:rPr>
        <w:t>；</w:t>
      </w:r>
    </w:p>
    <w:p w:rsidR="00D92F8F" w:rsidRDefault="00C83628">
      <w:pPr>
        <w:overflowPunct w:val="0"/>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8</w:t>
      </w:r>
      <w:r>
        <w:rPr>
          <w:rFonts w:ascii="方正仿宋_GBK" w:eastAsia="方正仿宋_GBK" w:cs="方正仿宋_GBK" w:hint="eastAsia"/>
          <w:sz w:val="28"/>
          <w:szCs w:val="28"/>
          <w:lang w:val="zh-CN"/>
        </w:rPr>
        <w:t>、</w:t>
      </w:r>
      <w:r>
        <w:rPr>
          <w:rFonts w:ascii="方正仿宋_GBK" w:eastAsia="方正仿宋_GBK" w:hint="eastAsia"/>
          <w:sz w:val="28"/>
          <w:szCs w:val="28"/>
        </w:rPr>
        <w:t>《最高人民法院关于人民法院确定财产处置参考价若干问题规定》（法释</w:t>
      </w:r>
      <w:r>
        <w:rPr>
          <w:rFonts w:ascii="方正仿宋_GBK" w:eastAsia="方正仿宋_GBK" w:hint="eastAsia"/>
          <w:sz w:val="28"/>
          <w:szCs w:val="28"/>
        </w:rPr>
        <w:t>[2018]15</w:t>
      </w:r>
      <w:r>
        <w:rPr>
          <w:rFonts w:ascii="方正仿宋_GBK" w:eastAsia="方正仿宋_GBK" w:hint="eastAsia"/>
          <w:sz w:val="28"/>
          <w:szCs w:val="28"/>
        </w:rPr>
        <w:t>号）</w:t>
      </w:r>
      <w:r>
        <w:rPr>
          <w:rFonts w:ascii="方正仿宋_GBK" w:eastAsia="方正仿宋_GBK" w:cs="方正仿宋_GBK" w:hint="eastAsia"/>
          <w:sz w:val="28"/>
          <w:szCs w:val="28"/>
          <w:lang w:val="zh-CN"/>
        </w:rPr>
        <w:t>；</w:t>
      </w:r>
    </w:p>
    <w:p w:rsidR="00D92F8F" w:rsidRDefault="00C83628">
      <w:pPr>
        <w:overflowPunct w:val="0"/>
        <w:autoSpaceDE w:val="0"/>
        <w:autoSpaceDN w:val="0"/>
        <w:adjustRightInd w:val="0"/>
        <w:spacing w:line="520" w:lineRule="exact"/>
        <w:textAlignment w:val="center"/>
        <w:rPr>
          <w:rFonts w:ascii="方正仿宋_GBK" w:eastAsia="方正仿宋_GBK"/>
          <w:sz w:val="28"/>
          <w:szCs w:val="28"/>
        </w:rPr>
      </w:pPr>
      <w:r>
        <w:rPr>
          <w:rFonts w:ascii="方正仿宋_GBK" w:eastAsia="方正仿宋_GBK" w:hint="eastAsia"/>
          <w:sz w:val="28"/>
          <w:szCs w:val="28"/>
        </w:rPr>
        <w:t xml:space="preserve">  9</w:t>
      </w:r>
      <w:r>
        <w:rPr>
          <w:rFonts w:ascii="方正仿宋_GBK" w:eastAsia="方正仿宋_GBK" w:hint="eastAsia"/>
          <w:sz w:val="28"/>
          <w:szCs w:val="28"/>
        </w:rPr>
        <w:t>、《人民法院委托评估工作规范》的通知（法办</w:t>
      </w:r>
      <w:r>
        <w:rPr>
          <w:rFonts w:ascii="方正仿宋_GBK" w:eastAsia="方正仿宋_GBK" w:hint="eastAsia"/>
          <w:sz w:val="28"/>
          <w:szCs w:val="28"/>
        </w:rPr>
        <w:t>[2018]273</w:t>
      </w:r>
      <w:r>
        <w:rPr>
          <w:rFonts w:ascii="方正仿宋_GBK" w:eastAsia="方正仿宋_GBK" w:hint="eastAsia"/>
          <w:sz w:val="28"/>
          <w:szCs w:val="28"/>
        </w:rPr>
        <w:t>号；</w:t>
      </w:r>
    </w:p>
    <w:p w:rsidR="00D92F8F" w:rsidRDefault="00C83628">
      <w:pPr>
        <w:overflowPunct w:val="0"/>
        <w:autoSpaceDE w:val="0"/>
        <w:autoSpaceDN w:val="0"/>
        <w:adjustRightInd w:val="0"/>
        <w:spacing w:line="510" w:lineRule="exact"/>
        <w:textAlignment w:val="center"/>
        <w:rPr>
          <w:rFonts w:asciiTheme="minorEastAsia" w:hAnsiTheme="minorEastAsia"/>
          <w:sz w:val="28"/>
          <w:szCs w:val="28"/>
        </w:rPr>
      </w:pPr>
      <w:r>
        <w:rPr>
          <w:rFonts w:ascii="方正仿宋_GBK" w:eastAsia="方正仿宋_GBK" w:hint="eastAsia"/>
          <w:sz w:val="28"/>
          <w:szCs w:val="28"/>
        </w:rPr>
        <w:t xml:space="preserve">  10</w:t>
      </w:r>
      <w:r>
        <w:rPr>
          <w:rFonts w:ascii="方正仿宋_GBK" w:eastAsia="方正仿宋_GBK" w:hint="eastAsia"/>
          <w:sz w:val="28"/>
          <w:szCs w:val="28"/>
        </w:rPr>
        <w:t>、</w:t>
      </w:r>
      <w:r>
        <w:rPr>
          <w:rFonts w:asciiTheme="minorEastAsia" w:hAnsiTheme="minorEastAsia" w:hint="eastAsia"/>
          <w:sz w:val="28"/>
          <w:szCs w:val="28"/>
        </w:rPr>
        <w:t>财政部、国家税务总局《关于全面推开</w:t>
      </w:r>
      <w:r>
        <w:rPr>
          <w:rFonts w:asciiTheme="minorEastAsia" w:hAnsiTheme="minorEastAsia" w:hint="eastAsia"/>
          <w:sz w:val="28"/>
          <w:szCs w:val="28"/>
        </w:rPr>
        <w:t>营业税改征增值税试点的通知》</w:t>
      </w:r>
      <w:r>
        <w:rPr>
          <w:rFonts w:asciiTheme="minorEastAsia" w:hAnsiTheme="minorEastAsia" w:hint="eastAsia"/>
          <w:sz w:val="28"/>
          <w:szCs w:val="28"/>
        </w:rPr>
        <w:lastRenderedPageBreak/>
        <w:t>（财税〔</w:t>
      </w:r>
      <w:r>
        <w:rPr>
          <w:rFonts w:asciiTheme="minorEastAsia" w:hAnsiTheme="minorEastAsia" w:hint="eastAsia"/>
          <w:sz w:val="28"/>
          <w:szCs w:val="28"/>
        </w:rPr>
        <w:t>2016</w:t>
      </w:r>
      <w:r>
        <w:rPr>
          <w:rFonts w:asciiTheme="minorEastAsia" w:hAnsiTheme="minorEastAsia" w:hint="eastAsia"/>
          <w:sz w:val="28"/>
          <w:szCs w:val="28"/>
        </w:rPr>
        <w:t>〕</w:t>
      </w:r>
      <w:r>
        <w:rPr>
          <w:rFonts w:asciiTheme="minorEastAsia" w:hAnsiTheme="minorEastAsia" w:hint="eastAsia"/>
          <w:sz w:val="28"/>
          <w:szCs w:val="28"/>
        </w:rPr>
        <w:t>36</w:t>
      </w:r>
      <w:r>
        <w:rPr>
          <w:rFonts w:asciiTheme="minorEastAsia" w:hAnsiTheme="minorEastAsia" w:hint="eastAsia"/>
          <w:sz w:val="28"/>
          <w:szCs w:val="28"/>
        </w:rPr>
        <w:t>号）；</w:t>
      </w:r>
    </w:p>
    <w:p w:rsidR="00D92F8F" w:rsidRDefault="00C83628">
      <w:pPr>
        <w:autoSpaceDE w:val="0"/>
        <w:autoSpaceDN w:val="0"/>
        <w:adjustRightInd w:val="0"/>
        <w:spacing w:line="510" w:lineRule="exact"/>
        <w:textAlignment w:val="center"/>
        <w:rPr>
          <w:rFonts w:asciiTheme="minorEastAsia" w:hAnsiTheme="minorEastAsia"/>
          <w:sz w:val="28"/>
          <w:szCs w:val="28"/>
        </w:rPr>
      </w:pPr>
      <w:r>
        <w:rPr>
          <w:rFonts w:asciiTheme="minorEastAsia" w:hAnsiTheme="minorEastAsia" w:hint="eastAsia"/>
          <w:sz w:val="28"/>
          <w:szCs w:val="28"/>
        </w:rPr>
        <w:t xml:space="preserve">  11</w:t>
      </w:r>
      <w:r>
        <w:rPr>
          <w:rFonts w:asciiTheme="minorEastAsia" w:hAnsiTheme="minorEastAsia" w:hint="eastAsia"/>
          <w:sz w:val="28"/>
          <w:szCs w:val="28"/>
        </w:rPr>
        <w:t>、财政部、国家税务总局《关于营改增后契税</w:t>
      </w:r>
      <w:r>
        <w:rPr>
          <w:rFonts w:asciiTheme="minorEastAsia" w:hAnsiTheme="minorEastAsia" w:hint="eastAsia"/>
          <w:sz w:val="28"/>
          <w:szCs w:val="28"/>
        </w:rPr>
        <w:t xml:space="preserve"> </w:t>
      </w:r>
      <w:r>
        <w:rPr>
          <w:rFonts w:asciiTheme="minorEastAsia" w:hAnsiTheme="minorEastAsia" w:hint="eastAsia"/>
          <w:sz w:val="28"/>
          <w:szCs w:val="28"/>
        </w:rPr>
        <w:t>房产税</w:t>
      </w:r>
      <w:r>
        <w:rPr>
          <w:rFonts w:asciiTheme="minorEastAsia" w:hAnsiTheme="minorEastAsia" w:hint="eastAsia"/>
          <w:sz w:val="28"/>
          <w:szCs w:val="28"/>
        </w:rPr>
        <w:t xml:space="preserve"> </w:t>
      </w:r>
      <w:r>
        <w:rPr>
          <w:rFonts w:asciiTheme="minorEastAsia" w:hAnsiTheme="minorEastAsia" w:hint="eastAsia"/>
          <w:sz w:val="28"/>
          <w:szCs w:val="28"/>
        </w:rPr>
        <w:t>土地增值税</w:t>
      </w:r>
      <w:r>
        <w:rPr>
          <w:rFonts w:asciiTheme="minorEastAsia" w:hAnsiTheme="minorEastAsia" w:hint="eastAsia"/>
          <w:sz w:val="28"/>
          <w:szCs w:val="28"/>
        </w:rPr>
        <w:t xml:space="preserve"> </w:t>
      </w:r>
      <w:r>
        <w:rPr>
          <w:rFonts w:asciiTheme="minorEastAsia" w:hAnsiTheme="minorEastAsia" w:hint="eastAsia"/>
          <w:sz w:val="28"/>
          <w:szCs w:val="28"/>
        </w:rPr>
        <w:t>个人所得税计税依据问题的通知》财税</w:t>
      </w:r>
      <w:r>
        <w:rPr>
          <w:rFonts w:asciiTheme="minorEastAsia" w:hAnsiTheme="minorEastAsia" w:hint="eastAsia"/>
          <w:sz w:val="28"/>
          <w:szCs w:val="28"/>
        </w:rPr>
        <w:t>[2016]43</w:t>
      </w:r>
      <w:r>
        <w:rPr>
          <w:rFonts w:asciiTheme="minorEastAsia" w:hAnsiTheme="minorEastAsia" w:hint="eastAsia"/>
          <w:sz w:val="28"/>
          <w:szCs w:val="28"/>
        </w:rPr>
        <w:t>号；</w:t>
      </w:r>
    </w:p>
    <w:p w:rsidR="00D92F8F" w:rsidRDefault="00C83628">
      <w:pPr>
        <w:autoSpaceDE w:val="0"/>
        <w:autoSpaceDN w:val="0"/>
        <w:adjustRightInd w:val="0"/>
        <w:spacing w:line="510" w:lineRule="exact"/>
        <w:textAlignment w:val="center"/>
        <w:rPr>
          <w:rFonts w:asciiTheme="minorEastAsia" w:hAnsiTheme="minorEastAsia"/>
          <w:sz w:val="28"/>
          <w:szCs w:val="28"/>
        </w:rPr>
      </w:pPr>
      <w:r>
        <w:rPr>
          <w:rFonts w:asciiTheme="minorEastAsia" w:hAnsiTheme="minorEastAsia" w:hint="eastAsia"/>
          <w:sz w:val="28"/>
          <w:szCs w:val="28"/>
        </w:rPr>
        <w:t xml:space="preserve">  12</w:t>
      </w:r>
      <w:r>
        <w:rPr>
          <w:rFonts w:asciiTheme="minorEastAsia" w:hAnsiTheme="minorEastAsia" w:hint="eastAsia"/>
          <w:sz w:val="28"/>
          <w:szCs w:val="28"/>
        </w:rPr>
        <w:t>、国家税务总局《关于发布《纳税人提供不动产经营租赁服务增值税征收管理暂行办法》的公告》国家税务总局公告</w:t>
      </w:r>
      <w:r>
        <w:rPr>
          <w:rFonts w:asciiTheme="minorEastAsia" w:hAnsiTheme="minorEastAsia" w:hint="eastAsia"/>
          <w:sz w:val="28"/>
          <w:szCs w:val="28"/>
        </w:rPr>
        <w:t>2016</w:t>
      </w:r>
      <w:r>
        <w:rPr>
          <w:rFonts w:asciiTheme="minorEastAsia" w:hAnsiTheme="minorEastAsia" w:hint="eastAsia"/>
          <w:sz w:val="28"/>
          <w:szCs w:val="28"/>
        </w:rPr>
        <w:t>年第</w:t>
      </w:r>
      <w:r>
        <w:rPr>
          <w:rFonts w:asciiTheme="minorEastAsia" w:hAnsiTheme="minorEastAsia" w:hint="eastAsia"/>
          <w:sz w:val="28"/>
          <w:szCs w:val="28"/>
        </w:rPr>
        <w:t>16</w:t>
      </w:r>
      <w:r>
        <w:rPr>
          <w:rFonts w:asciiTheme="minorEastAsia" w:hAnsiTheme="minorEastAsia" w:hint="eastAsia"/>
          <w:sz w:val="28"/>
          <w:szCs w:val="28"/>
        </w:rPr>
        <w:t>号；</w:t>
      </w:r>
    </w:p>
    <w:p w:rsidR="00D92F8F" w:rsidRDefault="00C83628">
      <w:pPr>
        <w:autoSpaceDE w:val="0"/>
        <w:autoSpaceDN w:val="0"/>
        <w:adjustRightInd w:val="0"/>
        <w:spacing w:line="510" w:lineRule="exact"/>
        <w:textAlignment w:val="center"/>
        <w:rPr>
          <w:rFonts w:asciiTheme="minorEastAsia" w:hAnsiTheme="minorEastAsia"/>
          <w:sz w:val="28"/>
          <w:szCs w:val="28"/>
        </w:rPr>
      </w:pPr>
      <w:r>
        <w:rPr>
          <w:rFonts w:asciiTheme="minorEastAsia" w:hAnsiTheme="minorEastAsia" w:hint="eastAsia"/>
          <w:sz w:val="28"/>
          <w:szCs w:val="28"/>
        </w:rPr>
        <w:t xml:space="preserve">  13</w:t>
      </w:r>
      <w:r>
        <w:rPr>
          <w:rFonts w:asciiTheme="minorEastAsia" w:hAnsiTheme="minorEastAsia" w:hint="eastAsia"/>
          <w:sz w:val="28"/>
          <w:szCs w:val="28"/>
        </w:rPr>
        <w:t>、宁夏回族自治区人民政府办公厅《关于印发《宁夏回族自治区房产税实施细则》的通知》宁政办财税</w:t>
      </w:r>
      <w:r>
        <w:rPr>
          <w:rFonts w:asciiTheme="minorEastAsia" w:hAnsiTheme="minorEastAsia" w:hint="eastAsia"/>
          <w:sz w:val="28"/>
          <w:szCs w:val="28"/>
        </w:rPr>
        <w:t>[2016]43</w:t>
      </w:r>
      <w:r>
        <w:rPr>
          <w:rFonts w:asciiTheme="minorEastAsia" w:hAnsiTheme="minorEastAsia" w:hint="eastAsia"/>
          <w:sz w:val="28"/>
          <w:szCs w:val="28"/>
        </w:rPr>
        <w:t>号；</w:t>
      </w:r>
    </w:p>
    <w:p w:rsidR="00D92F8F" w:rsidRDefault="00C83628">
      <w:pPr>
        <w:autoSpaceDE w:val="0"/>
        <w:autoSpaceDN w:val="0"/>
        <w:adjustRightInd w:val="0"/>
        <w:spacing w:line="510" w:lineRule="exact"/>
        <w:textAlignment w:val="center"/>
        <w:rPr>
          <w:rFonts w:ascii="宋体" w:hAnsi="宋体"/>
          <w:spacing w:val="7"/>
          <w:kern w:val="0"/>
          <w:sz w:val="28"/>
          <w:szCs w:val="20"/>
        </w:rPr>
      </w:pPr>
      <w:r>
        <w:rPr>
          <w:rFonts w:asciiTheme="minorEastAsia" w:hAnsiTheme="minorEastAsia" w:hint="eastAsia"/>
          <w:sz w:val="28"/>
          <w:szCs w:val="28"/>
        </w:rPr>
        <w:t xml:space="preserve">  14</w:t>
      </w:r>
      <w:r>
        <w:rPr>
          <w:rFonts w:ascii="宋体" w:hAnsi="宋体" w:hint="eastAsia"/>
          <w:spacing w:val="7"/>
          <w:kern w:val="0"/>
          <w:sz w:val="28"/>
          <w:szCs w:val="20"/>
        </w:rPr>
        <w:t>、</w:t>
      </w:r>
      <w:r>
        <w:rPr>
          <w:rFonts w:asciiTheme="minorEastAsia" w:hAnsiTheme="minorEastAsia" w:hint="eastAsia"/>
          <w:sz w:val="28"/>
          <w:szCs w:val="28"/>
        </w:rPr>
        <w:t>其他相关的法律、法规文件。</w:t>
      </w:r>
    </w:p>
    <w:p w:rsidR="00D92F8F" w:rsidRDefault="00C83628">
      <w:pPr>
        <w:spacing w:line="510" w:lineRule="exact"/>
        <w:rPr>
          <w:rFonts w:ascii="宋体" w:hAnsi="宋体"/>
          <w:spacing w:val="7"/>
          <w:kern w:val="0"/>
          <w:sz w:val="28"/>
          <w:szCs w:val="20"/>
        </w:rPr>
      </w:pPr>
      <w:r>
        <w:rPr>
          <w:rFonts w:asciiTheme="minorEastAsia" w:hAnsiTheme="minorEastAsia" w:hint="eastAsia"/>
          <w:sz w:val="28"/>
          <w:szCs w:val="28"/>
        </w:rPr>
        <w:t>（二）估价标准依据</w:t>
      </w:r>
    </w:p>
    <w:p w:rsidR="00D92F8F" w:rsidRDefault="00C83628">
      <w:pPr>
        <w:autoSpaceDE w:val="0"/>
        <w:autoSpaceDN w:val="0"/>
        <w:adjustRightInd w:val="0"/>
        <w:spacing w:line="510" w:lineRule="exact"/>
        <w:textAlignment w:val="center"/>
        <w:rPr>
          <w:rFonts w:ascii="宋体" w:hAnsi="宋体"/>
          <w:spacing w:val="7"/>
          <w:kern w:val="0"/>
          <w:sz w:val="28"/>
          <w:szCs w:val="20"/>
        </w:rPr>
      </w:pPr>
      <w:r>
        <w:rPr>
          <w:rFonts w:ascii="宋体" w:hAnsi="宋体" w:hint="eastAsia"/>
          <w:spacing w:val="7"/>
          <w:kern w:val="0"/>
          <w:sz w:val="28"/>
          <w:szCs w:val="20"/>
        </w:rPr>
        <w:t xml:space="preserve">  </w:t>
      </w:r>
      <w:r>
        <w:rPr>
          <w:rFonts w:asciiTheme="minorEastAsia" w:hAnsiTheme="minorEastAsia" w:hint="eastAsia"/>
          <w:sz w:val="28"/>
          <w:szCs w:val="28"/>
        </w:rPr>
        <w:t>1</w:t>
      </w:r>
      <w:r>
        <w:rPr>
          <w:rFonts w:asciiTheme="minorEastAsia" w:hAnsiTheme="minorEastAsia" w:hint="eastAsia"/>
          <w:sz w:val="28"/>
          <w:szCs w:val="28"/>
        </w:rPr>
        <w:t>、国家质量监督检验检疫总局、中华人民共和国</w:t>
      </w:r>
      <w:r>
        <w:rPr>
          <w:rFonts w:asciiTheme="minorEastAsia" w:hAnsiTheme="minorEastAsia" w:hint="eastAsia"/>
          <w:sz w:val="28"/>
          <w:szCs w:val="28"/>
        </w:rPr>
        <w:t>住房</w:t>
      </w:r>
      <w:r>
        <w:rPr>
          <w:rFonts w:asciiTheme="minorEastAsia" w:hAnsiTheme="minorEastAsia" w:hint="eastAsia"/>
          <w:sz w:val="28"/>
          <w:szCs w:val="28"/>
        </w:rPr>
        <w:t>与城乡建设部联合发布的中华人民共和国国家标准《房地产估价规范》</w:t>
      </w:r>
      <w:r>
        <w:rPr>
          <w:rFonts w:asciiTheme="minorEastAsia" w:hAnsiTheme="minorEastAsia" w:hint="eastAsia"/>
          <w:sz w:val="28"/>
          <w:szCs w:val="28"/>
        </w:rPr>
        <w:t>GB/T50291-2015</w:t>
      </w:r>
      <w:r>
        <w:rPr>
          <w:rFonts w:asciiTheme="minorEastAsia" w:hAnsiTheme="minorEastAsia" w:hint="eastAsia"/>
          <w:sz w:val="28"/>
          <w:szCs w:val="28"/>
        </w:rPr>
        <w:t>；</w:t>
      </w:r>
    </w:p>
    <w:p w:rsidR="00D92F8F" w:rsidRDefault="00C83628">
      <w:pPr>
        <w:autoSpaceDE w:val="0"/>
        <w:autoSpaceDN w:val="0"/>
        <w:adjustRightInd w:val="0"/>
        <w:spacing w:line="510" w:lineRule="exact"/>
        <w:textAlignment w:val="center"/>
        <w:rPr>
          <w:rFonts w:asciiTheme="minorEastAsia" w:hAnsiTheme="minorEastAsia"/>
          <w:sz w:val="28"/>
          <w:szCs w:val="28"/>
        </w:rPr>
      </w:pPr>
      <w:r>
        <w:rPr>
          <w:rFonts w:ascii="宋体" w:hAnsi="宋体" w:hint="eastAsia"/>
          <w:spacing w:val="7"/>
          <w:kern w:val="0"/>
          <w:sz w:val="28"/>
          <w:szCs w:val="20"/>
        </w:rPr>
        <w:t xml:space="preserve">  </w:t>
      </w:r>
      <w:r>
        <w:rPr>
          <w:rFonts w:asciiTheme="minorEastAsia" w:hAnsiTheme="minorEastAsia" w:hint="eastAsia"/>
          <w:sz w:val="28"/>
          <w:szCs w:val="28"/>
        </w:rPr>
        <w:t>2</w:t>
      </w:r>
      <w:r>
        <w:rPr>
          <w:rFonts w:asciiTheme="minorEastAsia" w:hAnsiTheme="minorEastAsia" w:hint="eastAsia"/>
          <w:sz w:val="28"/>
          <w:szCs w:val="28"/>
        </w:rPr>
        <w:t>、国家质量监督检验检疫总局、中华人民共和国</w:t>
      </w:r>
      <w:r>
        <w:rPr>
          <w:rFonts w:asciiTheme="minorEastAsia" w:hAnsiTheme="minorEastAsia" w:hint="eastAsia"/>
          <w:sz w:val="28"/>
          <w:szCs w:val="28"/>
        </w:rPr>
        <w:t>住房</w:t>
      </w:r>
      <w:r>
        <w:rPr>
          <w:rFonts w:asciiTheme="minorEastAsia" w:hAnsiTheme="minorEastAsia" w:hint="eastAsia"/>
          <w:sz w:val="28"/>
          <w:szCs w:val="28"/>
        </w:rPr>
        <w:t>与城乡建设部联合发布的中华人民共和国国家标准《房地产估价基本术语标准》</w:t>
      </w:r>
      <w:r>
        <w:rPr>
          <w:rFonts w:asciiTheme="minorEastAsia" w:hAnsiTheme="minorEastAsia" w:hint="eastAsia"/>
          <w:sz w:val="28"/>
          <w:szCs w:val="28"/>
        </w:rPr>
        <w:t>GB/T50899-2013</w:t>
      </w:r>
      <w:r>
        <w:rPr>
          <w:rFonts w:asciiTheme="minorEastAsia" w:hAnsiTheme="minorEastAsia" w:hint="eastAsia"/>
          <w:sz w:val="28"/>
          <w:szCs w:val="28"/>
        </w:rPr>
        <w:t>；</w:t>
      </w:r>
    </w:p>
    <w:p w:rsidR="00D92F8F" w:rsidRDefault="00C83628">
      <w:pPr>
        <w:overflowPunct w:val="0"/>
        <w:autoSpaceDE w:val="0"/>
        <w:autoSpaceDN w:val="0"/>
        <w:adjustRightInd w:val="0"/>
        <w:spacing w:line="510" w:lineRule="exact"/>
        <w:ind w:firstLineChars="100" w:firstLine="280"/>
        <w:textAlignment w:val="center"/>
        <w:rPr>
          <w:rFonts w:ascii="方正仿宋_GBK" w:eastAsia="方正仿宋_GBK"/>
          <w:sz w:val="28"/>
          <w:szCs w:val="28"/>
        </w:rPr>
      </w:pPr>
      <w:r>
        <w:rPr>
          <w:rFonts w:asciiTheme="minorEastAsia" w:hAnsiTheme="minorEastAsia" w:hint="eastAsia"/>
          <w:sz w:val="28"/>
          <w:szCs w:val="28"/>
        </w:rPr>
        <w:t>3</w:t>
      </w:r>
      <w:r>
        <w:rPr>
          <w:rFonts w:asciiTheme="minorEastAsia" w:hAnsiTheme="minorEastAsia" w:hint="eastAsia"/>
          <w:sz w:val="28"/>
          <w:szCs w:val="28"/>
        </w:rPr>
        <w:t>、中国房地产估价师与房地产经纪人学会《涉执房地产处置司法评估指导意见（试行）》中房学（</w:t>
      </w:r>
      <w:r>
        <w:rPr>
          <w:rFonts w:asciiTheme="minorEastAsia" w:hAnsiTheme="minorEastAsia" w:hint="eastAsia"/>
          <w:sz w:val="28"/>
          <w:szCs w:val="28"/>
        </w:rPr>
        <w:t>2021</w:t>
      </w:r>
      <w:r>
        <w:rPr>
          <w:rFonts w:asciiTheme="minorEastAsia" w:hAnsiTheme="minorEastAsia" w:hint="eastAsia"/>
          <w:sz w:val="28"/>
          <w:szCs w:val="28"/>
        </w:rPr>
        <w:t>）</w:t>
      </w:r>
      <w:r>
        <w:rPr>
          <w:rFonts w:asciiTheme="minorEastAsia" w:hAnsiTheme="minorEastAsia" w:hint="eastAsia"/>
          <w:sz w:val="28"/>
          <w:szCs w:val="28"/>
        </w:rPr>
        <w:t>37</w:t>
      </w:r>
      <w:r>
        <w:rPr>
          <w:rFonts w:asciiTheme="minorEastAsia" w:hAnsiTheme="minorEastAsia" w:hint="eastAsia"/>
          <w:sz w:val="28"/>
          <w:szCs w:val="28"/>
        </w:rPr>
        <w:t>号；</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（三）估价委托人提供的相关资料</w:t>
      </w:r>
    </w:p>
    <w:p w:rsidR="00D92F8F" w:rsidRDefault="00C83628">
      <w:pPr>
        <w:spacing w:line="510" w:lineRule="exact"/>
        <w:ind w:firstLineChars="150" w:firstLine="420"/>
        <w:rPr>
          <w:rFonts w:asciiTheme="minorEastAsia" w:hAnsiTheme="minorEastAsia"/>
          <w:sz w:val="28"/>
          <w:szCs w:val="28"/>
        </w:rPr>
      </w:pPr>
      <w:r>
        <w:rPr>
          <w:rFonts w:asciiTheme="minorEastAsia" w:hAnsiTheme="minorEastAsia" w:cs="方正仿宋_GBK" w:hint="eastAsia"/>
          <w:sz w:val="28"/>
          <w:szCs w:val="28"/>
          <w:lang w:val="zh-CN"/>
        </w:rPr>
        <w:t>1</w:t>
      </w:r>
      <w:r>
        <w:rPr>
          <w:rFonts w:asciiTheme="minorEastAsia" w:hAnsiTheme="minorEastAsia" w:cs="方正仿宋_GBK" w:hint="eastAsia"/>
          <w:sz w:val="28"/>
          <w:szCs w:val="28"/>
          <w:lang w:val="zh-CN"/>
        </w:rPr>
        <w:t>、</w:t>
      </w:r>
      <w:r>
        <w:rPr>
          <w:rFonts w:asciiTheme="minorEastAsia" w:hAnsiTheme="minorEastAsia" w:hint="eastAsia"/>
          <w:sz w:val="28"/>
          <w:szCs w:val="28"/>
        </w:rPr>
        <w:t>《</w:t>
      </w:r>
      <w:r>
        <w:rPr>
          <w:rFonts w:asciiTheme="minorEastAsia" w:hAnsiTheme="minorEastAsia" w:hint="eastAsia"/>
          <w:sz w:val="28"/>
          <w:szCs w:val="28"/>
        </w:rPr>
        <w:t>宁夏回族自治区吴忠市中级人民法院司法评估</w:t>
      </w:r>
      <w:r>
        <w:rPr>
          <w:rFonts w:asciiTheme="minorEastAsia" w:hAnsiTheme="minorEastAsia" w:hint="eastAsia"/>
          <w:sz w:val="28"/>
          <w:szCs w:val="28"/>
        </w:rPr>
        <w:t>委托书》（</w:t>
      </w:r>
      <w:r>
        <w:rPr>
          <w:rFonts w:asciiTheme="minorEastAsia" w:hAnsiTheme="minorEastAsia" w:hint="eastAsia"/>
          <w:sz w:val="28"/>
          <w:szCs w:val="28"/>
        </w:rPr>
        <w:t>202</w:t>
      </w:r>
      <w:r>
        <w:rPr>
          <w:rFonts w:asciiTheme="minorEastAsia" w:hAnsiTheme="minorEastAsia" w:hint="eastAsia"/>
          <w:sz w:val="28"/>
          <w:szCs w:val="28"/>
        </w:rPr>
        <w:t>2</w:t>
      </w:r>
      <w:r>
        <w:rPr>
          <w:rFonts w:asciiTheme="minorEastAsia" w:hAnsiTheme="minorEastAsia" w:hint="eastAsia"/>
          <w:sz w:val="28"/>
          <w:szCs w:val="28"/>
        </w:rPr>
        <w:t>）宁</w:t>
      </w:r>
      <w:r>
        <w:rPr>
          <w:rFonts w:asciiTheme="minorEastAsia" w:hAnsiTheme="minorEastAsia" w:hint="eastAsia"/>
          <w:sz w:val="28"/>
          <w:szCs w:val="28"/>
        </w:rPr>
        <w:t>03</w:t>
      </w:r>
      <w:r>
        <w:rPr>
          <w:rFonts w:asciiTheme="minorEastAsia" w:hAnsiTheme="minorEastAsia" w:hint="eastAsia"/>
          <w:sz w:val="28"/>
          <w:szCs w:val="28"/>
        </w:rPr>
        <w:t>恢执</w:t>
      </w:r>
      <w:r>
        <w:rPr>
          <w:rFonts w:asciiTheme="minorEastAsia" w:hAnsiTheme="minorEastAsia" w:hint="eastAsia"/>
          <w:sz w:val="28"/>
          <w:szCs w:val="28"/>
        </w:rPr>
        <w:t>第</w:t>
      </w:r>
      <w:r>
        <w:rPr>
          <w:rFonts w:asciiTheme="minorEastAsia" w:hAnsiTheme="minorEastAsia" w:hint="eastAsia"/>
          <w:sz w:val="28"/>
          <w:szCs w:val="28"/>
        </w:rPr>
        <w:t>23</w:t>
      </w:r>
      <w:r>
        <w:rPr>
          <w:rFonts w:asciiTheme="minorEastAsia" w:hAnsiTheme="minorEastAsia" w:hint="eastAsia"/>
          <w:sz w:val="28"/>
          <w:szCs w:val="28"/>
        </w:rPr>
        <w:t>号；</w:t>
      </w:r>
    </w:p>
    <w:p w:rsidR="00D92F8F" w:rsidRDefault="00C83628">
      <w:pPr>
        <w:spacing w:line="510" w:lineRule="exact"/>
        <w:ind w:firstLineChars="150" w:firstLine="42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、《房屋所有权证》</w:t>
      </w:r>
      <w:r>
        <w:rPr>
          <w:rFonts w:asciiTheme="minorEastAsia" w:hAnsiTheme="minorEastAsia" w:hint="eastAsia"/>
          <w:sz w:val="28"/>
          <w:szCs w:val="28"/>
        </w:rPr>
        <w:t>房权证兴庆区字第</w:t>
      </w:r>
      <w:r>
        <w:rPr>
          <w:rFonts w:asciiTheme="minorEastAsia" w:hAnsiTheme="minorEastAsia" w:hint="eastAsia"/>
          <w:sz w:val="28"/>
          <w:szCs w:val="28"/>
        </w:rPr>
        <w:t>2009013481</w:t>
      </w:r>
      <w:r>
        <w:rPr>
          <w:rFonts w:asciiTheme="minorEastAsia" w:hAnsiTheme="minorEastAsia" w:hint="eastAsia"/>
          <w:sz w:val="28"/>
          <w:szCs w:val="28"/>
        </w:rPr>
        <w:t>号</w:t>
      </w:r>
      <w:r>
        <w:rPr>
          <w:rFonts w:asciiTheme="minorEastAsia" w:hAnsiTheme="minorEastAsia" w:hint="eastAsia"/>
          <w:sz w:val="28"/>
          <w:szCs w:val="28"/>
        </w:rPr>
        <w:t>复印件；</w:t>
      </w:r>
    </w:p>
    <w:p w:rsidR="00D92F8F" w:rsidRDefault="00C83628">
      <w:pPr>
        <w:spacing w:line="510" w:lineRule="exact"/>
        <w:ind w:firstLineChars="150" w:firstLine="42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房屋他项权证</w:t>
      </w:r>
      <w:r>
        <w:rPr>
          <w:rFonts w:asciiTheme="minorEastAsia" w:hAnsiTheme="minorEastAsia" w:hint="eastAsia"/>
          <w:sz w:val="28"/>
          <w:szCs w:val="28"/>
        </w:rPr>
        <w:t>》</w:t>
      </w:r>
      <w:r>
        <w:rPr>
          <w:rFonts w:asciiTheme="minorEastAsia" w:hAnsiTheme="minorEastAsia" w:hint="eastAsia"/>
          <w:sz w:val="28"/>
          <w:szCs w:val="28"/>
        </w:rPr>
        <w:t>银房他证兴庆区字第</w:t>
      </w:r>
      <w:r>
        <w:rPr>
          <w:rFonts w:asciiTheme="minorEastAsia" w:hAnsiTheme="minorEastAsia" w:hint="eastAsia"/>
          <w:sz w:val="28"/>
          <w:szCs w:val="28"/>
        </w:rPr>
        <w:t>201418271</w:t>
      </w:r>
      <w:r>
        <w:rPr>
          <w:rFonts w:asciiTheme="minorEastAsia" w:hAnsiTheme="minorEastAsia" w:hint="eastAsia"/>
          <w:sz w:val="28"/>
          <w:szCs w:val="28"/>
        </w:rPr>
        <w:t>号</w:t>
      </w:r>
      <w:r>
        <w:rPr>
          <w:rFonts w:asciiTheme="minorEastAsia" w:hAnsiTheme="minorEastAsia" w:hint="eastAsia"/>
          <w:sz w:val="28"/>
          <w:szCs w:val="28"/>
        </w:rPr>
        <w:t>复印件；</w:t>
      </w:r>
    </w:p>
    <w:p w:rsidR="00D92F8F" w:rsidRDefault="00C83628">
      <w:pPr>
        <w:spacing w:line="510" w:lineRule="exact"/>
        <w:ind w:firstLineChars="150" w:firstLine="42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w:t>
      </w:r>
      <w:r>
        <w:rPr>
          <w:rFonts w:asciiTheme="minorEastAsia" w:hAnsiTheme="minorEastAsia" w:hint="eastAsia"/>
          <w:sz w:val="28"/>
          <w:szCs w:val="28"/>
        </w:rPr>
        <w:t>《</w:t>
      </w:r>
      <w:r>
        <w:rPr>
          <w:rFonts w:asciiTheme="minorEastAsia" w:hAnsiTheme="minorEastAsia" w:hint="eastAsia"/>
          <w:sz w:val="28"/>
          <w:szCs w:val="28"/>
        </w:rPr>
        <w:t>银川市不动产登记信息查询单</w:t>
      </w:r>
      <w:r>
        <w:rPr>
          <w:rFonts w:asciiTheme="minorEastAsia" w:hAnsiTheme="minorEastAsia" w:hint="eastAsia"/>
          <w:sz w:val="28"/>
          <w:szCs w:val="28"/>
        </w:rPr>
        <w:t>》复印件；</w:t>
      </w:r>
    </w:p>
    <w:p w:rsidR="00D92F8F" w:rsidRDefault="00C83628">
      <w:pPr>
        <w:autoSpaceDE w:val="0"/>
        <w:autoSpaceDN w:val="0"/>
        <w:adjustRightInd w:val="0"/>
        <w:spacing w:line="510" w:lineRule="exact"/>
        <w:ind w:firstLineChars="100" w:firstLine="280"/>
        <w:textAlignment w:val="center"/>
        <w:rPr>
          <w:rFonts w:asciiTheme="minorEastAsia" w:hAnsiTheme="minorEastAsia" w:cs="方正仿宋_GBK"/>
          <w:sz w:val="28"/>
          <w:szCs w:val="28"/>
        </w:rPr>
      </w:pPr>
      <w:r>
        <w:rPr>
          <w:rFonts w:asciiTheme="minorEastAsia" w:hAnsiTheme="minorEastAsia" w:hint="eastAsia"/>
          <w:sz w:val="28"/>
          <w:szCs w:val="28"/>
        </w:rPr>
        <w:t xml:space="preserve"> 5</w:t>
      </w:r>
      <w:r>
        <w:rPr>
          <w:rFonts w:asciiTheme="minorEastAsia" w:hAnsiTheme="minorEastAsia" w:hint="eastAsia"/>
          <w:sz w:val="28"/>
          <w:szCs w:val="28"/>
        </w:rPr>
        <w:t>、估价委托人提供的其他相关资料</w:t>
      </w:r>
      <w:r>
        <w:rPr>
          <w:rFonts w:asciiTheme="minorEastAsia" w:hAnsiTheme="minorEastAsia" w:hint="eastAsia"/>
          <w:sz w:val="28"/>
          <w:szCs w:val="28"/>
        </w:rPr>
        <w:t>。</w:t>
      </w:r>
    </w:p>
    <w:p w:rsidR="00D92F8F" w:rsidRDefault="00C83628">
      <w:pPr>
        <w:autoSpaceDE w:val="0"/>
        <w:autoSpaceDN w:val="0"/>
        <w:adjustRightInd w:val="0"/>
        <w:spacing w:line="510" w:lineRule="exact"/>
        <w:ind w:firstLineChars="50" w:firstLine="140"/>
        <w:textAlignment w:val="center"/>
        <w:rPr>
          <w:rFonts w:asciiTheme="minorEastAsia" w:hAnsiTheme="minorEastAsia" w:cs="方正仿宋_GBK"/>
          <w:sz w:val="28"/>
          <w:szCs w:val="28"/>
          <w:lang w:val="zh-CN"/>
        </w:rPr>
      </w:pPr>
      <w:r>
        <w:rPr>
          <w:rFonts w:asciiTheme="minorEastAsia" w:hAnsiTheme="minorEastAsia" w:hint="eastAsia"/>
          <w:sz w:val="28"/>
          <w:szCs w:val="28"/>
        </w:rPr>
        <w:t>（四）</w:t>
      </w:r>
      <w:r>
        <w:rPr>
          <w:rFonts w:asciiTheme="minorEastAsia" w:hAnsiTheme="minorEastAsia" w:hint="eastAsia"/>
          <w:sz w:val="28"/>
          <w:szCs w:val="28"/>
        </w:rPr>
        <w:t>注册房地产估价师</w:t>
      </w:r>
      <w:r>
        <w:rPr>
          <w:rFonts w:asciiTheme="minorEastAsia" w:hAnsiTheme="minorEastAsia" w:hint="eastAsia"/>
          <w:sz w:val="28"/>
          <w:szCs w:val="28"/>
        </w:rPr>
        <w:t>调查收集的相关资料</w:t>
      </w:r>
    </w:p>
    <w:p w:rsidR="00D92F8F" w:rsidRDefault="00C83628">
      <w:pPr>
        <w:spacing w:line="510" w:lineRule="exact"/>
        <w:rPr>
          <w:rFonts w:asciiTheme="minorEastAsia" w:hAnsiTheme="minorEastAsia"/>
          <w:spacing w:val="7"/>
          <w:sz w:val="28"/>
        </w:rPr>
      </w:pPr>
      <w:r>
        <w:rPr>
          <w:rFonts w:asciiTheme="minorEastAsia" w:hAnsiTheme="minorEastAsia" w:cs="Times New Roman" w:hint="eastAsia"/>
          <w:spacing w:val="7"/>
          <w:sz w:val="28"/>
        </w:rPr>
        <w:t xml:space="preserve">  1</w:t>
      </w:r>
      <w:r>
        <w:rPr>
          <w:rFonts w:asciiTheme="minorEastAsia" w:hAnsiTheme="minorEastAsia" w:hint="eastAsia"/>
          <w:spacing w:val="7"/>
          <w:sz w:val="28"/>
        </w:rPr>
        <w:t>、估价</w:t>
      </w:r>
      <w:r>
        <w:rPr>
          <w:rFonts w:asciiTheme="minorEastAsia" w:hAnsiTheme="minorEastAsia" w:hint="eastAsia"/>
          <w:spacing w:val="7"/>
          <w:sz w:val="28"/>
        </w:rPr>
        <w:t>对象实地查勘记录表</w:t>
      </w:r>
      <w:r>
        <w:rPr>
          <w:rFonts w:asciiTheme="minorEastAsia" w:hAnsiTheme="minorEastAsia" w:hint="eastAsia"/>
          <w:spacing w:val="7"/>
          <w:sz w:val="28"/>
        </w:rPr>
        <w:t>；</w:t>
      </w:r>
    </w:p>
    <w:p w:rsidR="00D92F8F" w:rsidRDefault="00C83628">
      <w:pPr>
        <w:spacing w:line="510" w:lineRule="exact"/>
        <w:rPr>
          <w:rFonts w:asciiTheme="minorEastAsia" w:hAnsiTheme="minorEastAsia" w:cs="Times New Roman"/>
          <w:spacing w:val="7"/>
          <w:sz w:val="28"/>
        </w:rPr>
      </w:pPr>
      <w:r>
        <w:rPr>
          <w:rFonts w:asciiTheme="minorEastAsia" w:hAnsiTheme="minorEastAsia" w:cs="Times New Roman" w:hint="eastAsia"/>
          <w:spacing w:val="7"/>
          <w:sz w:val="28"/>
        </w:rPr>
        <w:t xml:space="preserve">  2</w:t>
      </w:r>
      <w:r>
        <w:rPr>
          <w:rFonts w:asciiTheme="minorEastAsia" w:hAnsiTheme="minorEastAsia" w:cs="Times New Roman" w:hint="eastAsia"/>
          <w:spacing w:val="7"/>
          <w:sz w:val="28"/>
        </w:rPr>
        <w:t>、</w:t>
      </w:r>
      <w:r>
        <w:rPr>
          <w:rFonts w:asciiTheme="minorEastAsia" w:hAnsiTheme="minorEastAsia" w:cs="Times New Roman" w:hint="eastAsia"/>
          <w:spacing w:val="7"/>
          <w:sz w:val="28"/>
        </w:rPr>
        <w:t>房地产市场状况资料</w:t>
      </w:r>
      <w:r>
        <w:rPr>
          <w:rFonts w:asciiTheme="minorEastAsia" w:hAnsiTheme="minorEastAsia" w:cs="Times New Roman" w:hint="eastAsia"/>
          <w:spacing w:val="7"/>
          <w:sz w:val="28"/>
        </w:rPr>
        <w:t>；</w:t>
      </w:r>
    </w:p>
    <w:p w:rsidR="00D92F8F" w:rsidRDefault="00C83628">
      <w:pPr>
        <w:spacing w:line="510" w:lineRule="exact"/>
        <w:rPr>
          <w:rFonts w:asciiTheme="minorEastAsia" w:hAnsiTheme="minorEastAsia" w:cs="Times New Roman"/>
          <w:spacing w:val="7"/>
          <w:sz w:val="28"/>
        </w:rPr>
      </w:pPr>
      <w:r>
        <w:rPr>
          <w:rFonts w:asciiTheme="minorEastAsia" w:hAnsiTheme="minorEastAsia" w:cs="Times New Roman" w:hint="eastAsia"/>
          <w:spacing w:val="7"/>
          <w:sz w:val="28"/>
        </w:rPr>
        <w:t xml:space="preserve">  3</w:t>
      </w:r>
      <w:r>
        <w:rPr>
          <w:rFonts w:asciiTheme="minorEastAsia" w:hAnsiTheme="minorEastAsia" w:hint="eastAsia"/>
          <w:spacing w:val="7"/>
          <w:sz w:val="28"/>
        </w:rPr>
        <w:t>、</w:t>
      </w:r>
      <w:r>
        <w:rPr>
          <w:rFonts w:asciiTheme="minorEastAsia" w:hAnsiTheme="minorEastAsia" w:cs="Times New Roman" w:hint="eastAsia"/>
          <w:spacing w:val="7"/>
          <w:sz w:val="28"/>
        </w:rPr>
        <w:t>房地产租赁状况资料；</w:t>
      </w:r>
    </w:p>
    <w:p w:rsidR="00D92F8F" w:rsidRDefault="00C83628">
      <w:pPr>
        <w:spacing w:line="510" w:lineRule="exact"/>
        <w:ind w:firstLineChars="100" w:firstLine="294"/>
        <w:rPr>
          <w:rFonts w:asciiTheme="minorEastAsia" w:hAnsiTheme="minorEastAsia" w:cs="Times New Roman"/>
          <w:spacing w:val="7"/>
          <w:sz w:val="28"/>
        </w:rPr>
      </w:pPr>
      <w:r>
        <w:rPr>
          <w:rFonts w:asciiTheme="minorEastAsia" w:hAnsiTheme="minorEastAsia" w:cs="Times New Roman" w:hint="eastAsia"/>
          <w:spacing w:val="7"/>
          <w:sz w:val="28"/>
        </w:rPr>
        <w:t>4</w:t>
      </w:r>
      <w:r>
        <w:rPr>
          <w:rFonts w:asciiTheme="minorEastAsia" w:hAnsiTheme="minorEastAsia" w:cs="Times New Roman" w:hint="eastAsia"/>
          <w:spacing w:val="7"/>
          <w:sz w:val="28"/>
        </w:rPr>
        <w:t>、本公司及估价师掌握的房地产市场信息以及有关政策法规</w:t>
      </w:r>
      <w:r>
        <w:rPr>
          <w:rFonts w:asciiTheme="minorEastAsia" w:hAnsiTheme="minorEastAsia" w:cs="Times New Roman" w:hint="eastAsia"/>
          <w:spacing w:val="7"/>
          <w:sz w:val="28"/>
        </w:rPr>
        <w:t>。</w:t>
      </w:r>
      <w:r>
        <w:rPr>
          <w:rFonts w:asciiTheme="minorEastAsia" w:hAnsiTheme="minorEastAsia" w:cs="Times New Roman" w:hint="eastAsia"/>
          <w:spacing w:val="7"/>
          <w:sz w:val="28"/>
        </w:rPr>
        <w:tab/>
      </w:r>
    </w:p>
    <w:p w:rsidR="00D92F8F" w:rsidRDefault="00C83628">
      <w:pPr>
        <w:spacing w:line="510" w:lineRule="exact"/>
        <w:rPr>
          <w:rFonts w:asciiTheme="minorEastAsia" w:hAnsiTheme="minorEastAsia"/>
          <w:b/>
          <w:sz w:val="28"/>
          <w:szCs w:val="28"/>
        </w:rPr>
      </w:pPr>
      <w:r>
        <w:rPr>
          <w:rFonts w:asciiTheme="minorEastAsia" w:hAnsiTheme="minorEastAsia" w:hint="eastAsia"/>
          <w:b/>
          <w:sz w:val="28"/>
          <w:szCs w:val="28"/>
        </w:rPr>
        <w:lastRenderedPageBreak/>
        <w:t>九、估价方法</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（一）估价方法选用</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根据《房地产估价规范》，估价方法有比较法、收益法、成本法、假设开发法等。估价对象的同类房地产有较多交易的，应选用比较法；同类房地产通常有租金等经济收入的，应选用收益法；可假定为独立的开发建设项目进行重新开发建设的，宜选用成本法；估价对象具有开发或再开发潜力且开发完成后的价值可以采用成本法以外的方法测算的，应选用假设开发法。本次评估选用比较法和收益法进行估价。</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（二）选用方法定义及计算公式</w:t>
      </w:r>
    </w:p>
    <w:p w:rsidR="00D92F8F" w:rsidRDefault="00C83628">
      <w:pPr>
        <w:spacing w:line="51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、比较法是选取一定数量的可比实例，将它们与估价对象进行比较，根据其间的差异对可比实例成交价格进行</w:t>
      </w:r>
      <w:r>
        <w:rPr>
          <w:rFonts w:asciiTheme="minorEastAsia" w:hAnsiTheme="minorEastAsia" w:hint="eastAsia"/>
          <w:sz w:val="28"/>
          <w:szCs w:val="28"/>
        </w:rPr>
        <w:t>处理</w:t>
      </w:r>
      <w:r>
        <w:rPr>
          <w:rFonts w:asciiTheme="minorEastAsia" w:hAnsiTheme="minorEastAsia" w:hint="eastAsia"/>
          <w:sz w:val="28"/>
          <w:szCs w:val="28"/>
        </w:rPr>
        <w:t>修正得到估</w:t>
      </w:r>
      <w:r>
        <w:rPr>
          <w:rFonts w:asciiTheme="minorEastAsia" w:hAnsiTheme="minorEastAsia" w:hint="eastAsia"/>
          <w:sz w:val="28"/>
          <w:szCs w:val="28"/>
        </w:rPr>
        <w:t>价对象价值或价格的方法。</w:t>
      </w:r>
    </w:p>
    <w:p w:rsidR="00D92F8F" w:rsidRDefault="00C83628">
      <w:pPr>
        <w:pStyle w:val="a3"/>
        <w:spacing w:line="51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w:t>
      </w:r>
      <w:r>
        <w:rPr>
          <w:rFonts w:asciiTheme="minorEastAsia" w:eastAsiaTheme="minorEastAsia" w:hAnsiTheme="minorEastAsia" w:cstheme="minorBidi" w:hint="eastAsia"/>
          <w:b w:val="0"/>
          <w:spacing w:val="0"/>
          <w:szCs w:val="28"/>
        </w:rPr>
        <w:t>比较</w:t>
      </w:r>
      <w:r>
        <w:rPr>
          <w:rFonts w:asciiTheme="minorEastAsia" w:eastAsiaTheme="minorEastAsia" w:hAnsiTheme="minorEastAsia" w:cstheme="minorBidi" w:hint="eastAsia"/>
          <w:b w:val="0"/>
          <w:spacing w:val="0"/>
          <w:szCs w:val="28"/>
        </w:rPr>
        <w:t>价格</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可比实例成交价格×市场状况调整系数×交易情况修正系数×房地产状况调整系数。</w:t>
      </w:r>
    </w:p>
    <w:p w:rsidR="00D92F8F" w:rsidRDefault="00C83628">
      <w:pPr>
        <w:spacing w:line="510" w:lineRule="exact"/>
        <w:rPr>
          <w:rFonts w:asciiTheme="minorEastAsia" w:hAnsiTheme="minorEastAsia"/>
          <w:sz w:val="28"/>
          <w:szCs w:val="28"/>
        </w:rPr>
      </w:pPr>
      <w:r>
        <w:rPr>
          <w:rFonts w:asciiTheme="minorEastAsia" w:hAnsiTheme="minorEastAsia" w:hint="eastAsia"/>
          <w:sz w:val="28"/>
          <w:szCs w:val="28"/>
        </w:rPr>
        <w:t xml:space="preserve">    2</w:t>
      </w:r>
      <w:r>
        <w:rPr>
          <w:rFonts w:asciiTheme="minorEastAsia" w:hAnsiTheme="minorEastAsia" w:hint="eastAsia"/>
          <w:sz w:val="28"/>
          <w:szCs w:val="28"/>
        </w:rPr>
        <w:t>、收益法是预测估价对象的未来收益，利用报酬率或资本化率、收益乘数将未来收益转换为价值得到估价对象价值或价格的方法。</w:t>
      </w:r>
    </w:p>
    <w:p w:rsidR="00D92F8F" w:rsidRDefault="00C83628">
      <w:pPr>
        <w:pStyle w:val="a3"/>
        <w:spacing w:line="51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w:t>
      </w:r>
      <w:r>
        <w:rPr>
          <w:rFonts w:asciiTheme="minorEastAsia" w:eastAsiaTheme="minorEastAsia" w:hAnsiTheme="minorEastAsia" w:cstheme="minorBidi" w:hint="eastAsia"/>
          <w:b w:val="0"/>
          <w:spacing w:val="0"/>
          <w:szCs w:val="28"/>
        </w:rPr>
        <w:t>本次采用净收益每年不变的公式：</w:t>
      </w:r>
    </w:p>
    <w:p w:rsidR="00D92F8F" w:rsidRDefault="00C83628">
      <w:pPr>
        <w:pStyle w:val="a3"/>
        <w:spacing w:line="51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V=A</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Y</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[1-1</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(1+Y)</w:t>
      </w:r>
      <w:r>
        <w:rPr>
          <w:rFonts w:asciiTheme="minorEastAsia" w:eastAsiaTheme="minorEastAsia" w:hAnsiTheme="minorEastAsia" w:cstheme="minorBidi" w:hint="eastAsia"/>
          <w:b w:val="0"/>
          <w:spacing w:val="0"/>
          <w:szCs w:val="28"/>
          <w:vertAlign w:val="superscript"/>
        </w:rPr>
        <w:t>n</w:t>
      </w:r>
      <w:r>
        <w:rPr>
          <w:rFonts w:asciiTheme="minorEastAsia" w:eastAsiaTheme="minorEastAsia" w:hAnsiTheme="minorEastAsia" w:cstheme="minorBidi" w:hint="eastAsia"/>
          <w:b w:val="0"/>
          <w:spacing w:val="0"/>
          <w:szCs w:val="28"/>
        </w:rPr>
        <w:t>]</w:t>
      </w:r>
    </w:p>
    <w:p w:rsidR="00D92F8F" w:rsidRDefault="00C83628">
      <w:pPr>
        <w:pStyle w:val="a3"/>
        <w:spacing w:line="510" w:lineRule="exact"/>
        <w:ind w:firstLineChars="200" w:firstLine="560"/>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式中：</w:t>
      </w:r>
      <w:r>
        <w:rPr>
          <w:rFonts w:asciiTheme="minorEastAsia" w:eastAsiaTheme="minorEastAsia" w:hAnsiTheme="minorEastAsia" w:cstheme="minorBidi" w:hint="eastAsia"/>
          <w:b w:val="0"/>
          <w:spacing w:val="0"/>
          <w:szCs w:val="28"/>
        </w:rPr>
        <w:t>V--</w:t>
      </w:r>
      <w:r>
        <w:rPr>
          <w:rFonts w:asciiTheme="minorEastAsia" w:eastAsiaTheme="minorEastAsia" w:hAnsiTheme="minorEastAsia" w:cstheme="minorBidi" w:hint="eastAsia"/>
          <w:b w:val="0"/>
          <w:spacing w:val="0"/>
          <w:szCs w:val="28"/>
        </w:rPr>
        <w:t>估价对象收益价</w:t>
      </w:r>
      <w:r>
        <w:rPr>
          <w:rFonts w:asciiTheme="minorEastAsia" w:eastAsiaTheme="minorEastAsia" w:hAnsiTheme="minorEastAsia" w:cstheme="minorBidi" w:hint="eastAsia"/>
          <w:b w:val="0"/>
          <w:spacing w:val="0"/>
          <w:szCs w:val="28"/>
        </w:rPr>
        <w:t>格</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 xml:space="preserve">          </w:t>
      </w:r>
    </w:p>
    <w:p w:rsidR="00D92F8F" w:rsidRDefault="00C83628">
      <w:pPr>
        <w:pStyle w:val="a3"/>
        <w:spacing w:line="51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A--</w:t>
      </w:r>
      <w:r>
        <w:rPr>
          <w:rFonts w:asciiTheme="minorEastAsia" w:eastAsiaTheme="minorEastAsia" w:hAnsiTheme="minorEastAsia" w:cstheme="minorBidi" w:hint="eastAsia"/>
          <w:b w:val="0"/>
          <w:spacing w:val="0"/>
          <w:szCs w:val="28"/>
        </w:rPr>
        <w:t>估价对象年净收益；</w:t>
      </w:r>
    </w:p>
    <w:p w:rsidR="00D92F8F" w:rsidRDefault="00C83628">
      <w:pPr>
        <w:pStyle w:val="a3"/>
        <w:spacing w:line="510" w:lineRule="exact"/>
        <w:ind w:firstLineChars="200" w:firstLine="560"/>
        <w:rPr>
          <w:rFonts w:asciiTheme="minorEastAsia" w:eastAsiaTheme="minorEastAsia" w:hAnsiTheme="minorEastAsia"/>
          <w:b w:val="0"/>
          <w:spacing w:val="0"/>
          <w:szCs w:val="28"/>
        </w:rPr>
      </w:pPr>
      <w:r>
        <w:rPr>
          <w:rFonts w:asciiTheme="minorEastAsia" w:eastAsiaTheme="minorEastAsia" w:hAnsiTheme="minorEastAsia" w:hint="eastAsia"/>
          <w:b w:val="0"/>
          <w:spacing w:val="0"/>
          <w:szCs w:val="28"/>
        </w:rPr>
        <w:t xml:space="preserve">      Y--</w:t>
      </w:r>
      <w:r>
        <w:rPr>
          <w:rFonts w:asciiTheme="minorEastAsia" w:eastAsiaTheme="minorEastAsia" w:hAnsiTheme="minorEastAsia" w:hint="eastAsia"/>
          <w:b w:val="0"/>
          <w:spacing w:val="0"/>
          <w:szCs w:val="28"/>
        </w:rPr>
        <w:t>估价对象年收益（报酬）率；</w:t>
      </w:r>
      <w:r>
        <w:rPr>
          <w:rFonts w:asciiTheme="minorEastAsia" w:eastAsiaTheme="minorEastAsia" w:hAnsiTheme="minorEastAsia" w:hint="eastAsia"/>
          <w:b w:val="0"/>
          <w:spacing w:val="0"/>
          <w:szCs w:val="28"/>
        </w:rPr>
        <w:t xml:space="preserve">  </w:t>
      </w:r>
    </w:p>
    <w:p w:rsidR="00D92F8F" w:rsidRDefault="00C83628">
      <w:pPr>
        <w:pStyle w:val="a3"/>
        <w:spacing w:line="510" w:lineRule="exact"/>
        <w:ind w:firstLineChars="200" w:firstLine="560"/>
        <w:rPr>
          <w:rFonts w:asciiTheme="minorEastAsia" w:eastAsiaTheme="minorEastAsia" w:hAnsiTheme="minorEastAsia"/>
          <w:b w:val="0"/>
          <w:spacing w:val="0"/>
          <w:szCs w:val="28"/>
        </w:rPr>
      </w:pPr>
      <w:r>
        <w:rPr>
          <w:rFonts w:asciiTheme="minorEastAsia" w:eastAsiaTheme="minorEastAsia" w:hAnsiTheme="minorEastAsia" w:hint="eastAsia"/>
          <w:b w:val="0"/>
          <w:spacing w:val="0"/>
          <w:szCs w:val="28"/>
        </w:rPr>
        <w:t xml:space="preserve">      n--</w:t>
      </w:r>
      <w:r>
        <w:rPr>
          <w:rFonts w:asciiTheme="minorEastAsia" w:eastAsiaTheme="minorEastAsia" w:hAnsiTheme="minorEastAsia" w:hint="eastAsia"/>
          <w:b w:val="0"/>
          <w:spacing w:val="0"/>
          <w:szCs w:val="28"/>
        </w:rPr>
        <w:t>估价对象收益年限。</w:t>
      </w:r>
    </w:p>
    <w:p w:rsidR="00D92F8F" w:rsidRDefault="00C83628">
      <w:pPr>
        <w:spacing w:line="510" w:lineRule="exact"/>
        <w:rPr>
          <w:rFonts w:asciiTheme="minorEastAsia" w:hAnsiTheme="minorEastAsia"/>
          <w:b/>
          <w:sz w:val="28"/>
          <w:szCs w:val="28"/>
        </w:rPr>
      </w:pPr>
      <w:r>
        <w:rPr>
          <w:rFonts w:asciiTheme="minorEastAsia" w:hAnsiTheme="minorEastAsia" w:hint="eastAsia"/>
          <w:b/>
          <w:sz w:val="28"/>
          <w:szCs w:val="28"/>
        </w:rPr>
        <w:t>十、估价结果</w:t>
      </w:r>
      <w:r>
        <w:rPr>
          <w:rFonts w:asciiTheme="minorEastAsia" w:hAnsiTheme="minorEastAsia" w:hint="eastAsia"/>
          <w:b/>
          <w:sz w:val="28"/>
          <w:szCs w:val="28"/>
        </w:rPr>
        <w:tab/>
      </w:r>
    </w:p>
    <w:p w:rsidR="00D92F8F" w:rsidRDefault="00C83628">
      <w:pPr>
        <w:spacing w:line="510" w:lineRule="exact"/>
        <w:ind w:firstLine="590"/>
        <w:rPr>
          <w:rFonts w:asciiTheme="minorEastAsia" w:hAnsiTheme="minorEastAsia"/>
          <w:sz w:val="28"/>
          <w:szCs w:val="28"/>
        </w:rPr>
      </w:pPr>
      <w:r>
        <w:rPr>
          <w:rFonts w:asciiTheme="minorEastAsia" w:hAnsiTheme="minorEastAsia" w:cs="Times New Roman" w:hint="eastAsia"/>
          <w:sz w:val="28"/>
          <w:szCs w:val="28"/>
        </w:rPr>
        <w:t>遵照有关的法律法规、政策文件和估价标准，根据估价委托人提供的相关资料以及本估价机构及注册房地产估价师掌握的资料，按照估价目的，遵循估价原则，采用比较法和收益法进行了分析、测算和判断，在满足估价假设和限制条件下，确定估价对象在价值时点</w:t>
      </w:r>
      <w:r>
        <w:rPr>
          <w:rFonts w:asciiTheme="minorEastAsia" w:hAnsiTheme="minorEastAsia" w:cs="Times New Roman" w:hint="eastAsia"/>
          <w:sz w:val="28"/>
          <w:szCs w:val="28"/>
        </w:rPr>
        <w:t>2022</w:t>
      </w:r>
      <w:r>
        <w:rPr>
          <w:rFonts w:asciiTheme="minorEastAsia" w:hAnsiTheme="minorEastAsia" w:cs="Times New Roman" w:hint="eastAsia"/>
          <w:sz w:val="28"/>
          <w:szCs w:val="28"/>
        </w:rPr>
        <w:t>年</w:t>
      </w:r>
      <w:r>
        <w:rPr>
          <w:rFonts w:asciiTheme="minorEastAsia" w:hAnsiTheme="minorEastAsia" w:cs="Times New Roman" w:hint="eastAsia"/>
          <w:sz w:val="28"/>
          <w:szCs w:val="28"/>
        </w:rPr>
        <w:t>05</w:t>
      </w:r>
      <w:r>
        <w:rPr>
          <w:rFonts w:asciiTheme="minorEastAsia" w:hAnsiTheme="minorEastAsia" w:cs="Times New Roman" w:hint="eastAsia"/>
          <w:sz w:val="28"/>
          <w:szCs w:val="28"/>
        </w:rPr>
        <w:t>月</w:t>
      </w:r>
      <w:r>
        <w:rPr>
          <w:rFonts w:asciiTheme="minorEastAsia" w:hAnsiTheme="minorEastAsia" w:cs="Times New Roman" w:hint="eastAsia"/>
          <w:sz w:val="28"/>
          <w:szCs w:val="28"/>
        </w:rPr>
        <w:t>24</w:t>
      </w:r>
      <w:r>
        <w:rPr>
          <w:rFonts w:asciiTheme="minorEastAsia" w:hAnsiTheme="minorEastAsia" w:cs="Times New Roman" w:hint="eastAsia"/>
          <w:sz w:val="28"/>
          <w:szCs w:val="28"/>
        </w:rPr>
        <w:t>日</w:t>
      </w:r>
      <w:r>
        <w:rPr>
          <w:rFonts w:asciiTheme="minorEastAsia" w:hAnsiTheme="minorEastAsia" w:cs="Times New Roman" w:hint="eastAsia"/>
          <w:sz w:val="28"/>
          <w:szCs w:val="28"/>
        </w:rPr>
        <w:t>的估价结果如</w:t>
      </w:r>
      <w:r>
        <w:rPr>
          <w:rFonts w:asciiTheme="minorEastAsia" w:hAnsiTheme="minorEastAsia" w:cs="Times New Roman" w:hint="eastAsia"/>
          <w:sz w:val="28"/>
          <w:szCs w:val="28"/>
        </w:rPr>
        <w:lastRenderedPageBreak/>
        <w:t>下表</w:t>
      </w:r>
      <w:r>
        <w:rPr>
          <w:rFonts w:asciiTheme="minorEastAsia" w:hAnsiTheme="minorEastAsia" w:hint="eastAsia"/>
          <w:sz w:val="28"/>
          <w:szCs w:val="28"/>
        </w:rPr>
        <w:t>：</w:t>
      </w:r>
      <w:r>
        <w:rPr>
          <w:rFonts w:asciiTheme="minorEastAsia" w:hAnsiTheme="minorEastAsia" w:hint="eastAsia"/>
          <w:sz w:val="28"/>
          <w:szCs w:val="28"/>
        </w:rPr>
        <w:t xml:space="preserve"> </w:t>
      </w:r>
    </w:p>
    <w:p w:rsidR="00D92F8F" w:rsidRDefault="00C83628">
      <w:pPr>
        <w:spacing w:line="520" w:lineRule="exact"/>
        <w:jc w:val="center"/>
        <w:rPr>
          <w:rFonts w:asciiTheme="minorEastAsia" w:hAnsiTheme="minorEastAsia" w:cs="Times New Roman"/>
          <w:spacing w:val="7"/>
          <w:szCs w:val="21"/>
        </w:rPr>
      </w:pPr>
      <w:r>
        <w:rPr>
          <w:rFonts w:asciiTheme="minorEastAsia" w:hAnsiTheme="minorEastAsia" w:cs="Times New Roman" w:hint="eastAsia"/>
          <w:b/>
          <w:spacing w:val="7"/>
          <w:sz w:val="28"/>
        </w:rPr>
        <w:t xml:space="preserve">            </w:t>
      </w:r>
      <w:r>
        <w:rPr>
          <w:rFonts w:asciiTheme="minorEastAsia" w:hAnsiTheme="minorEastAsia" w:cs="Times New Roman" w:hint="eastAsia"/>
          <w:b/>
          <w:spacing w:val="7"/>
          <w:sz w:val="28"/>
        </w:rPr>
        <w:t>房地产</w:t>
      </w:r>
      <w:r>
        <w:rPr>
          <w:rFonts w:asciiTheme="minorEastAsia" w:hAnsiTheme="minorEastAsia" w:cs="Times New Roman" w:hint="eastAsia"/>
          <w:b/>
          <w:spacing w:val="7"/>
          <w:sz w:val="28"/>
        </w:rPr>
        <w:t>市场价格</w:t>
      </w:r>
      <w:r>
        <w:rPr>
          <w:rFonts w:asciiTheme="minorEastAsia" w:hAnsiTheme="minorEastAsia" w:cs="Times New Roman" w:hint="eastAsia"/>
          <w:b/>
          <w:spacing w:val="7"/>
          <w:sz w:val="28"/>
        </w:rPr>
        <w:t>评估结果汇总表</w:t>
      </w:r>
      <w:r>
        <w:rPr>
          <w:rFonts w:asciiTheme="minorEastAsia" w:hAnsiTheme="minorEastAsia" w:cs="Times New Roman" w:hint="eastAsia"/>
          <w:b/>
          <w:spacing w:val="7"/>
          <w:sz w:val="28"/>
        </w:rPr>
        <w:t xml:space="preserve">         </w:t>
      </w:r>
      <w:r>
        <w:rPr>
          <w:rFonts w:asciiTheme="minorEastAsia" w:hAnsiTheme="minorEastAsia" w:cs="Times New Roman" w:hint="eastAsia"/>
          <w:spacing w:val="7"/>
          <w:szCs w:val="21"/>
        </w:rPr>
        <w:t>(</w:t>
      </w:r>
      <w:r>
        <w:rPr>
          <w:rFonts w:asciiTheme="minorEastAsia" w:hAnsiTheme="minorEastAsia" w:cs="Times New Roman" w:hint="eastAsia"/>
          <w:spacing w:val="7"/>
          <w:szCs w:val="21"/>
        </w:rPr>
        <w:t>币种：人民币</w:t>
      </w:r>
      <w:r>
        <w:rPr>
          <w:rFonts w:asciiTheme="minorEastAsia" w:hAnsiTheme="minorEastAsia" w:cs="Times New Roman" w:hint="eastAsia"/>
          <w:spacing w:val="7"/>
          <w:szCs w:val="21"/>
        </w:rPr>
        <w:t>)</w:t>
      </w:r>
    </w:p>
    <w:tbl>
      <w:tblPr>
        <w:tblpPr w:leftFromText="180" w:rightFromText="180" w:vertAnchor="text" w:horzAnchor="margin" w:tblpXSpec="center" w:tblpY="159"/>
        <w:tblW w:w="9736" w:type="dxa"/>
        <w:jc w:val="center"/>
        <w:tblLayout w:type="fixed"/>
        <w:tblLook w:val="04A0" w:firstRow="1" w:lastRow="0" w:firstColumn="1" w:lastColumn="0" w:noHBand="0" w:noVBand="1"/>
      </w:tblPr>
      <w:tblGrid>
        <w:gridCol w:w="1030"/>
        <w:gridCol w:w="1771"/>
        <w:gridCol w:w="1010"/>
        <w:gridCol w:w="1521"/>
        <w:gridCol w:w="945"/>
        <w:gridCol w:w="862"/>
        <w:gridCol w:w="916"/>
        <w:gridCol w:w="917"/>
        <w:gridCol w:w="764"/>
      </w:tblGrid>
      <w:tr w:rsidR="00D92F8F">
        <w:trPr>
          <w:trHeight w:val="1271"/>
          <w:jc w:val="center"/>
        </w:trPr>
        <w:tc>
          <w:tcPr>
            <w:tcW w:w="1030" w:type="dxa"/>
            <w:tcBorders>
              <w:top w:val="single" w:sz="4" w:space="0" w:color="auto"/>
              <w:left w:val="single" w:sz="4" w:space="0" w:color="auto"/>
              <w:bottom w:val="single" w:sz="4" w:space="0" w:color="auto"/>
              <w:right w:val="single" w:sz="4" w:space="0" w:color="auto"/>
              <w:tl2br w:val="single" w:sz="4" w:space="0" w:color="auto"/>
            </w:tcBorders>
            <w:vAlign w:val="center"/>
          </w:tcPr>
          <w:p w:rsidR="00D92F8F" w:rsidRDefault="00C83628">
            <w:pPr>
              <w:widowControl/>
              <w:spacing w:line="360" w:lineRule="auto"/>
              <w:ind w:firstLineChars="150" w:firstLine="316"/>
              <w:rPr>
                <w:rFonts w:asciiTheme="minorEastAsia" w:hAnsiTheme="minorEastAsia" w:cs="宋体"/>
                <w:b/>
              </w:rPr>
            </w:pPr>
            <w:r>
              <w:rPr>
                <w:rFonts w:asciiTheme="minorEastAsia" w:hAnsiTheme="minorEastAsia" w:cs="宋体" w:hint="eastAsia"/>
                <w:b/>
              </w:rPr>
              <w:t>项目</w:t>
            </w:r>
          </w:p>
          <w:p w:rsidR="00D92F8F" w:rsidRDefault="00C83628">
            <w:pPr>
              <w:widowControl/>
              <w:spacing w:line="360" w:lineRule="auto"/>
              <w:rPr>
                <w:rFonts w:asciiTheme="minorEastAsia" w:hAnsiTheme="minorEastAsia" w:cs="宋体"/>
                <w:b/>
              </w:rPr>
            </w:pPr>
            <w:r>
              <w:rPr>
                <w:rFonts w:asciiTheme="minorEastAsia" w:hAnsiTheme="minorEastAsia" w:cs="宋体" w:hint="eastAsia"/>
                <w:b/>
              </w:rPr>
              <w:t>序号</w:t>
            </w:r>
            <w:r>
              <w:rPr>
                <w:rFonts w:asciiTheme="minorEastAsia" w:hAnsiTheme="minorEastAsia" w:cs="宋体" w:hint="eastAsia"/>
                <w:b/>
              </w:rPr>
              <w:t xml:space="preserve">   </w:t>
            </w:r>
          </w:p>
        </w:tc>
        <w:tc>
          <w:tcPr>
            <w:tcW w:w="1771"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位置</w:t>
            </w:r>
          </w:p>
        </w:tc>
        <w:tc>
          <w:tcPr>
            <w:tcW w:w="1010"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产权人</w:t>
            </w:r>
          </w:p>
        </w:tc>
        <w:tc>
          <w:tcPr>
            <w:tcW w:w="1521"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产权证号</w:t>
            </w:r>
          </w:p>
        </w:tc>
        <w:tc>
          <w:tcPr>
            <w:tcW w:w="945"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结构</w:t>
            </w:r>
          </w:p>
        </w:tc>
        <w:tc>
          <w:tcPr>
            <w:tcW w:w="862"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建成</w:t>
            </w:r>
          </w:p>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年代</w:t>
            </w:r>
          </w:p>
        </w:tc>
        <w:tc>
          <w:tcPr>
            <w:tcW w:w="916"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面积（㎡）</w:t>
            </w:r>
          </w:p>
        </w:tc>
        <w:tc>
          <w:tcPr>
            <w:tcW w:w="917"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所在层及总层</w:t>
            </w:r>
          </w:p>
        </w:tc>
        <w:tc>
          <w:tcPr>
            <w:tcW w:w="764" w:type="dxa"/>
            <w:tcBorders>
              <w:top w:val="single" w:sz="4" w:space="0" w:color="auto"/>
              <w:left w:val="nil"/>
              <w:bottom w:val="single" w:sz="4" w:space="0" w:color="auto"/>
              <w:right w:val="single" w:sz="4" w:space="0" w:color="auto"/>
            </w:tcBorders>
            <w:vAlign w:val="center"/>
          </w:tcPr>
          <w:p w:rsidR="00D92F8F" w:rsidRDefault="00C83628">
            <w:pPr>
              <w:widowControl/>
              <w:spacing w:line="360" w:lineRule="auto"/>
              <w:jc w:val="center"/>
              <w:rPr>
                <w:rFonts w:asciiTheme="minorEastAsia" w:hAnsiTheme="minorEastAsia" w:cs="宋体"/>
                <w:b/>
              </w:rPr>
            </w:pPr>
            <w:r>
              <w:rPr>
                <w:rFonts w:asciiTheme="minorEastAsia" w:hAnsiTheme="minorEastAsia" w:cs="宋体" w:hint="eastAsia"/>
                <w:b/>
              </w:rPr>
              <w:t>用途</w:t>
            </w:r>
          </w:p>
        </w:tc>
      </w:tr>
      <w:tr w:rsidR="00D92F8F">
        <w:trPr>
          <w:trHeight w:val="1676"/>
          <w:jc w:val="center"/>
        </w:trPr>
        <w:tc>
          <w:tcPr>
            <w:tcW w:w="1030" w:type="dxa"/>
            <w:tcBorders>
              <w:top w:val="nil"/>
              <w:left w:val="single" w:sz="4" w:space="0" w:color="auto"/>
              <w:bottom w:val="single" w:sz="4" w:space="0" w:color="auto"/>
              <w:right w:val="single" w:sz="4" w:space="0" w:color="auto"/>
            </w:tcBorders>
            <w:vAlign w:val="center"/>
          </w:tcPr>
          <w:p w:rsidR="00D92F8F" w:rsidRDefault="00C83628">
            <w:pPr>
              <w:widowControl/>
              <w:jc w:val="center"/>
              <w:rPr>
                <w:rFonts w:asciiTheme="minorEastAsia" w:hAnsiTheme="minorEastAsia" w:cs="宋体"/>
                <w:sz w:val="24"/>
                <w:szCs w:val="24"/>
              </w:rPr>
            </w:pPr>
            <w:r>
              <w:rPr>
                <w:rFonts w:asciiTheme="minorEastAsia" w:hAnsiTheme="minorEastAsia" w:cs="宋体" w:hint="eastAsia"/>
                <w:sz w:val="24"/>
                <w:szCs w:val="24"/>
              </w:rPr>
              <w:t>1</w:t>
            </w:r>
          </w:p>
        </w:tc>
        <w:tc>
          <w:tcPr>
            <w:tcW w:w="1771" w:type="dxa"/>
            <w:tcBorders>
              <w:top w:val="nil"/>
              <w:left w:val="single" w:sz="4" w:space="0" w:color="auto"/>
              <w:bottom w:val="single" w:sz="4" w:space="0" w:color="auto"/>
              <w:right w:val="single" w:sz="4" w:space="0" w:color="auto"/>
            </w:tcBorders>
            <w:vAlign w:val="center"/>
          </w:tcPr>
          <w:p w:rsidR="00D92F8F" w:rsidRDefault="00C83628">
            <w:pPr>
              <w:widowControl/>
              <w:jc w:val="center"/>
              <w:rPr>
                <w:rFonts w:asciiTheme="minorEastAsia" w:hAnsiTheme="minorEastAsia" w:cs="宋体"/>
                <w:szCs w:val="21"/>
              </w:rPr>
            </w:pPr>
            <w:r>
              <w:rPr>
                <w:rFonts w:asciiTheme="minorEastAsia" w:hAnsiTheme="minorEastAsia" w:cs="宋体" w:hint="eastAsia"/>
                <w:szCs w:val="21"/>
              </w:rPr>
              <w:t>兴庆区太阳都市花园</w:t>
            </w:r>
            <w:r>
              <w:rPr>
                <w:rFonts w:asciiTheme="minorEastAsia" w:hAnsiTheme="minorEastAsia" w:cs="宋体" w:hint="eastAsia"/>
                <w:szCs w:val="21"/>
              </w:rPr>
              <w:t>12</w:t>
            </w:r>
            <w:r>
              <w:rPr>
                <w:rFonts w:asciiTheme="minorEastAsia" w:hAnsiTheme="minorEastAsia" w:cs="宋体" w:hint="eastAsia"/>
                <w:szCs w:val="21"/>
              </w:rPr>
              <w:t>号楼</w:t>
            </w:r>
            <w:r>
              <w:rPr>
                <w:rFonts w:asciiTheme="minorEastAsia" w:hAnsiTheme="minorEastAsia" w:cs="宋体" w:hint="eastAsia"/>
                <w:szCs w:val="21"/>
              </w:rPr>
              <w:t>101</w:t>
            </w:r>
            <w:r>
              <w:rPr>
                <w:rFonts w:asciiTheme="minorEastAsia" w:hAnsiTheme="minorEastAsia" w:cs="宋体" w:hint="eastAsia"/>
                <w:szCs w:val="21"/>
              </w:rPr>
              <w:t>室</w:t>
            </w:r>
          </w:p>
        </w:tc>
        <w:tc>
          <w:tcPr>
            <w:tcW w:w="1010"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szCs w:val="21"/>
              </w:rPr>
            </w:pPr>
            <w:r>
              <w:rPr>
                <w:rFonts w:asciiTheme="minorEastAsia" w:hAnsiTheme="minorEastAsia" w:cs="宋体" w:hint="eastAsia"/>
                <w:szCs w:val="21"/>
              </w:rPr>
              <w:t>张文</w:t>
            </w:r>
          </w:p>
        </w:tc>
        <w:tc>
          <w:tcPr>
            <w:tcW w:w="1521"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rPr>
            </w:pPr>
            <w:r>
              <w:rPr>
                <w:rFonts w:asciiTheme="minorEastAsia" w:hAnsiTheme="minorEastAsia" w:cs="宋体" w:hint="eastAsia"/>
                <w:szCs w:val="21"/>
              </w:rPr>
              <w:t>房权证兴庆区字第</w:t>
            </w:r>
            <w:r>
              <w:rPr>
                <w:rFonts w:asciiTheme="minorEastAsia" w:hAnsiTheme="minorEastAsia" w:cs="宋体" w:hint="eastAsia"/>
                <w:szCs w:val="21"/>
              </w:rPr>
              <w:t>2009013481</w:t>
            </w:r>
            <w:r>
              <w:rPr>
                <w:rFonts w:asciiTheme="minorEastAsia" w:hAnsiTheme="minorEastAsia" w:cs="宋体" w:hint="eastAsia"/>
                <w:szCs w:val="21"/>
              </w:rPr>
              <w:t>号</w:t>
            </w:r>
          </w:p>
        </w:tc>
        <w:tc>
          <w:tcPr>
            <w:tcW w:w="945"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rPr>
            </w:pPr>
            <w:r>
              <w:rPr>
                <w:rFonts w:asciiTheme="minorEastAsia" w:hAnsiTheme="minorEastAsia" w:hint="eastAsia"/>
                <w:szCs w:val="21"/>
              </w:rPr>
              <w:t>钢混</w:t>
            </w:r>
          </w:p>
        </w:tc>
        <w:tc>
          <w:tcPr>
            <w:tcW w:w="862"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rPr>
            </w:pPr>
            <w:r>
              <w:rPr>
                <w:rFonts w:asciiTheme="minorEastAsia" w:hAnsiTheme="minorEastAsia" w:cs="宋体" w:hint="eastAsia"/>
              </w:rPr>
              <w:t>2004</w:t>
            </w:r>
          </w:p>
        </w:tc>
        <w:tc>
          <w:tcPr>
            <w:tcW w:w="916" w:type="dxa"/>
            <w:tcBorders>
              <w:top w:val="nil"/>
              <w:left w:val="single" w:sz="4" w:space="0" w:color="auto"/>
              <w:right w:val="single" w:sz="4" w:space="0" w:color="auto"/>
            </w:tcBorders>
            <w:vAlign w:val="center"/>
          </w:tcPr>
          <w:p w:rsidR="00D92F8F" w:rsidRDefault="00C83628">
            <w:pPr>
              <w:jc w:val="center"/>
              <w:rPr>
                <w:rFonts w:asciiTheme="minorEastAsia" w:hAnsiTheme="minorEastAsia" w:cs="宋体"/>
              </w:rPr>
            </w:pPr>
            <w:r>
              <w:rPr>
                <w:rFonts w:asciiTheme="minorEastAsia" w:hAnsiTheme="minorEastAsia" w:hint="eastAsia"/>
                <w:szCs w:val="21"/>
              </w:rPr>
              <w:t>197.64</w:t>
            </w:r>
          </w:p>
        </w:tc>
        <w:tc>
          <w:tcPr>
            <w:tcW w:w="917" w:type="dxa"/>
            <w:tcBorders>
              <w:top w:val="nil"/>
              <w:left w:val="single" w:sz="4" w:space="0" w:color="auto"/>
              <w:right w:val="single" w:sz="4" w:space="0" w:color="auto"/>
            </w:tcBorders>
            <w:vAlign w:val="center"/>
          </w:tcPr>
          <w:p w:rsidR="00D92F8F" w:rsidRDefault="00C83628">
            <w:pPr>
              <w:jc w:val="center"/>
              <w:rPr>
                <w:rFonts w:asciiTheme="minorEastAsia" w:hAnsiTheme="minorEastAsia" w:cs="宋体"/>
              </w:rPr>
            </w:pPr>
            <w:r>
              <w:rPr>
                <w:rFonts w:asciiTheme="minorEastAsia" w:hAnsiTheme="minorEastAsia" w:hint="eastAsia"/>
                <w:szCs w:val="21"/>
              </w:rPr>
              <w:t>1-2/4</w:t>
            </w:r>
          </w:p>
        </w:tc>
        <w:tc>
          <w:tcPr>
            <w:tcW w:w="764" w:type="dxa"/>
            <w:tcBorders>
              <w:top w:val="nil"/>
              <w:left w:val="single" w:sz="4" w:space="0" w:color="auto"/>
              <w:right w:val="single" w:sz="4" w:space="0" w:color="auto"/>
            </w:tcBorders>
            <w:vAlign w:val="center"/>
          </w:tcPr>
          <w:p w:rsidR="00D92F8F" w:rsidRDefault="00C83628">
            <w:pPr>
              <w:widowControl/>
              <w:jc w:val="center"/>
              <w:rPr>
                <w:rFonts w:asciiTheme="minorEastAsia" w:hAnsiTheme="minorEastAsia" w:cs="宋体"/>
                <w:i/>
              </w:rPr>
            </w:pPr>
            <w:r>
              <w:rPr>
                <w:rFonts w:asciiTheme="minorEastAsia" w:hAnsiTheme="minorEastAsia" w:cs="宋体" w:hint="eastAsia"/>
              </w:rPr>
              <w:t>住宅</w:t>
            </w:r>
          </w:p>
        </w:tc>
      </w:tr>
      <w:tr w:rsidR="00D92F8F">
        <w:trPr>
          <w:trHeight w:val="484"/>
          <w:jc w:val="center"/>
        </w:trPr>
        <w:tc>
          <w:tcPr>
            <w:tcW w:w="2801" w:type="dxa"/>
            <w:gridSpan w:val="2"/>
            <w:vMerge w:val="restart"/>
            <w:tcBorders>
              <w:top w:val="single" w:sz="4" w:space="0" w:color="auto"/>
              <w:left w:val="single" w:sz="4" w:space="0" w:color="auto"/>
              <w:right w:val="single" w:sz="4" w:space="0" w:color="auto"/>
            </w:tcBorders>
            <w:vAlign w:val="center"/>
          </w:tcPr>
          <w:p w:rsidR="00D92F8F" w:rsidRDefault="00C83628">
            <w:pPr>
              <w:widowControl/>
              <w:ind w:firstLineChars="350" w:firstLine="735"/>
              <w:rPr>
                <w:rFonts w:asciiTheme="minorEastAsia" w:hAnsiTheme="minorEastAsia" w:cs="宋体"/>
              </w:rPr>
            </w:pPr>
            <w:r>
              <w:rPr>
                <w:rFonts w:asciiTheme="minorEastAsia" w:hAnsiTheme="minorEastAsia" w:cs="宋体" w:hint="eastAsia"/>
              </w:rPr>
              <w:t>市场价格</w:t>
            </w:r>
          </w:p>
        </w:tc>
        <w:tc>
          <w:tcPr>
            <w:tcW w:w="6935" w:type="dxa"/>
            <w:gridSpan w:val="7"/>
            <w:tcBorders>
              <w:top w:val="single" w:sz="4" w:space="0" w:color="auto"/>
              <w:left w:val="nil"/>
              <w:bottom w:val="single" w:sz="4" w:space="0" w:color="auto"/>
              <w:right w:val="single" w:sz="4" w:space="0" w:color="auto"/>
            </w:tcBorders>
            <w:vAlign w:val="center"/>
          </w:tcPr>
          <w:p w:rsidR="00D92F8F" w:rsidRDefault="00C83628">
            <w:pPr>
              <w:widowControl/>
              <w:rPr>
                <w:rFonts w:asciiTheme="minorEastAsia" w:hAnsiTheme="minorEastAsia" w:cs="宋体"/>
                <w:b/>
              </w:rPr>
            </w:pPr>
            <w:r>
              <w:rPr>
                <w:rFonts w:asciiTheme="minorEastAsia" w:hAnsiTheme="minorEastAsia" w:cs="宋体" w:hint="eastAsia"/>
                <w:b/>
              </w:rPr>
              <w:t>单</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8533</w:t>
            </w:r>
            <w:r>
              <w:rPr>
                <w:rFonts w:asciiTheme="minorEastAsia" w:hAnsiTheme="minorEastAsia" w:cs="宋体" w:hint="eastAsia"/>
                <w:b/>
              </w:rPr>
              <w:t>元</w:t>
            </w:r>
            <w:r>
              <w:rPr>
                <w:rFonts w:asciiTheme="minorEastAsia" w:hAnsiTheme="minorEastAsia" w:cs="宋体" w:hint="eastAsia"/>
                <w:b/>
              </w:rPr>
              <w:t>/</w:t>
            </w:r>
            <w:r>
              <w:rPr>
                <w:rFonts w:asciiTheme="minorEastAsia" w:hAnsiTheme="minorEastAsia" w:cs="宋体" w:hint="eastAsia"/>
                <w:b/>
              </w:rPr>
              <w:t>㎡</w:t>
            </w:r>
          </w:p>
        </w:tc>
      </w:tr>
      <w:tr w:rsidR="00D92F8F">
        <w:trPr>
          <w:trHeight w:val="551"/>
          <w:jc w:val="center"/>
        </w:trPr>
        <w:tc>
          <w:tcPr>
            <w:tcW w:w="2801" w:type="dxa"/>
            <w:gridSpan w:val="2"/>
            <w:vMerge/>
            <w:tcBorders>
              <w:left w:val="single" w:sz="4" w:space="0" w:color="auto"/>
              <w:right w:val="single" w:sz="4" w:space="0" w:color="auto"/>
            </w:tcBorders>
            <w:vAlign w:val="center"/>
          </w:tcPr>
          <w:p w:rsidR="00D92F8F" w:rsidRDefault="00D92F8F">
            <w:pPr>
              <w:widowControl/>
              <w:rPr>
                <w:rFonts w:asciiTheme="minorEastAsia" w:hAnsiTheme="minorEastAsia" w:cs="宋体"/>
              </w:rPr>
            </w:pPr>
          </w:p>
        </w:tc>
        <w:tc>
          <w:tcPr>
            <w:tcW w:w="6935" w:type="dxa"/>
            <w:gridSpan w:val="7"/>
            <w:tcBorders>
              <w:top w:val="single" w:sz="4" w:space="0" w:color="auto"/>
              <w:left w:val="nil"/>
              <w:bottom w:val="single" w:sz="4" w:space="0" w:color="auto"/>
              <w:right w:val="single" w:sz="4" w:space="0" w:color="auto"/>
            </w:tcBorders>
            <w:vAlign w:val="center"/>
          </w:tcPr>
          <w:p w:rsidR="00D92F8F" w:rsidRDefault="00C83628">
            <w:pPr>
              <w:widowControl/>
              <w:rPr>
                <w:rFonts w:asciiTheme="minorEastAsia" w:hAnsiTheme="minorEastAsia" w:cs="宋体"/>
                <w:b/>
              </w:rPr>
            </w:pPr>
            <w:r>
              <w:rPr>
                <w:rFonts w:asciiTheme="minorEastAsia" w:hAnsiTheme="minorEastAsia" w:cs="宋体" w:hint="eastAsia"/>
                <w:b/>
              </w:rPr>
              <w:t>总</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1686462</w:t>
            </w:r>
            <w:r>
              <w:rPr>
                <w:rFonts w:asciiTheme="minorEastAsia" w:hAnsiTheme="minorEastAsia" w:cs="宋体" w:hint="eastAsia"/>
                <w:b/>
              </w:rPr>
              <w:t>元</w:t>
            </w:r>
          </w:p>
        </w:tc>
      </w:tr>
      <w:tr w:rsidR="00D92F8F">
        <w:trPr>
          <w:trHeight w:val="538"/>
          <w:jc w:val="center"/>
        </w:trPr>
        <w:tc>
          <w:tcPr>
            <w:tcW w:w="2801" w:type="dxa"/>
            <w:gridSpan w:val="2"/>
            <w:vMerge/>
            <w:tcBorders>
              <w:left w:val="single" w:sz="4" w:space="0" w:color="auto"/>
              <w:bottom w:val="single" w:sz="4" w:space="0" w:color="auto"/>
              <w:right w:val="single" w:sz="4" w:space="0" w:color="auto"/>
            </w:tcBorders>
            <w:vAlign w:val="center"/>
          </w:tcPr>
          <w:p w:rsidR="00D92F8F" w:rsidRDefault="00D92F8F">
            <w:pPr>
              <w:widowControl/>
              <w:rPr>
                <w:rFonts w:asciiTheme="minorEastAsia" w:hAnsiTheme="minorEastAsia" w:cs="宋体"/>
              </w:rPr>
            </w:pPr>
          </w:p>
        </w:tc>
        <w:tc>
          <w:tcPr>
            <w:tcW w:w="6935" w:type="dxa"/>
            <w:gridSpan w:val="7"/>
            <w:tcBorders>
              <w:top w:val="single" w:sz="4" w:space="0" w:color="auto"/>
              <w:left w:val="nil"/>
              <w:bottom w:val="single" w:sz="4" w:space="0" w:color="auto"/>
              <w:right w:val="single" w:sz="4" w:space="0" w:color="auto"/>
            </w:tcBorders>
            <w:vAlign w:val="center"/>
          </w:tcPr>
          <w:p w:rsidR="00D92F8F" w:rsidRDefault="00C83628">
            <w:pPr>
              <w:widowControl/>
              <w:rPr>
                <w:rFonts w:asciiTheme="minorEastAsia" w:hAnsiTheme="minorEastAsia" w:cs="宋体"/>
                <w:b/>
              </w:rPr>
            </w:pPr>
            <w:r>
              <w:rPr>
                <w:rFonts w:asciiTheme="minorEastAsia" w:hAnsiTheme="minorEastAsia" w:cs="宋体" w:hint="eastAsia"/>
                <w:b/>
              </w:rPr>
              <w:t>大写金额：人民币</w:t>
            </w:r>
            <w:r>
              <w:rPr>
                <w:rFonts w:asciiTheme="minorEastAsia" w:hAnsiTheme="minorEastAsia" w:cs="宋体" w:hint="eastAsia"/>
                <w:b/>
              </w:rPr>
              <w:t>壹佰陆拾捌万陆仟肆佰陆拾贰</w:t>
            </w:r>
            <w:r>
              <w:rPr>
                <w:rFonts w:asciiTheme="minorEastAsia" w:hAnsiTheme="minorEastAsia" w:cs="宋体" w:hint="eastAsia"/>
                <w:b/>
              </w:rPr>
              <w:t>元整</w:t>
            </w:r>
          </w:p>
        </w:tc>
      </w:tr>
    </w:tbl>
    <w:p w:rsidR="00D92F8F" w:rsidRDefault="00C83628">
      <w:pPr>
        <w:autoSpaceDE w:val="0"/>
        <w:autoSpaceDN w:val="0"/>
        <w:adjustRightInd w:val="0"/>
        <w:spacing w:line="520" w:lineRule="exact"/>
        <w:jc w:val="left"/>
        <w:rPr>
          <w:rFonts w:asciiTheme="minorEastAsia" w:hAnsiTheme="minorEastAsia"/>
          <w:b/>
          <w:bCs/>
        </w:rPr>
      </w:pPr>
      <w:r>
        <w:rPr>
          <w:rFonts w:asciiTheme="minorEastAsia" w:hAnsiTheme="minorEastAsia" w:hint="eastAsia"/>
          <w:b/>
          <w:bCs/>
          <w:sz w:val="28"/>
          <w:szCs w:val="28"/>
        </w:rPr>
        <w:t>十一、注册房地产估价师</w:t>
      </w:r>
    </w:p>
    <w:tbl>
      <w:tblPr>
        <w:tblpPr w:leftFromText="180" w:rightFromText="180" w:vertAnchor="text" w:tblpXSpec="center" w:tblpY="1"/>
        <w:tblOverlap w:val="never"/>
        <w:tblW w:w="9657" w:type="dxa"/>
        <w:tblLayout w:type="fixed"/>
        <w:tblLook w:val="04A0" w:firstRow="1" w:lastRow="0" w:firstColumn="1" w:lastColumn="0" w:noHBand="0" w:noVBand="1"/>
      </w:tblPr>
      <w:tblGrid>
        <w:gridCol w:w="1687"/>
        <w:gridCol w:w="2016"/>
        <w:gridCol w:w="3150"/>
        <w:gridCol w:w="2804"/>
      </w:tblGrid>
      <w:tr w:rsidR="00D92F8F">
        <w:trPr>
          <w:trHeight w:val="753"/>
        </w:trPr>
        <w:tc>
          <w:tcPr>
            <w:tcW w:w="1687" w:type="dxa"/>
            <w:tcBorders>
              <w:top w:val="single" w:sz="8" w:space="0" w:color="auto"/>
              <w:left w:val="single" w:sz="8" w:space="0" w:color="auto"/>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姓</w:t>
            </w:r>
            <w:r>
              <w:rPr>
                <w:rFonts w:asciiTheme="minorEastAsia" w:hAnsiTheme="minorEastAsia" w:cs="宋体" w:hint="eastAsia"/>
                <w:sz w:val="28"/>
                <w:szCs w:val="28"/>
              </w:rPr>
              <w:t xml:space="preserve">  </w:t>
            </w:r>
            <w:r>
              <w:rPr>
                <w:rFonts w:asciiTheme="minorEastAsia" w:hAnsiTheme="minorEastAsia" w:cs="宋体" w:hint="eastAsia"/>
                <w:sz w:val="28"/>
                <w:szCs w:val="28"/>
              </w:rPr>
              <w:t>名</w:t>
            </w:r>
          </w:p>
        </w:tc>
        <w:tc>
          <w:tcPr>
            <w:tcW w:w="2016" w:type="dxa"/>
            <w:tcBorders>
              <w:top w:val="single" w:sz="8" w:space="0" w:color="auto"/>
              <w:left w:val="nil"/>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注册号</w:t>
            </w:r>
          </w:p>
        </w:tc>
        <w:tc>
          <w:tcPr>
            <w:tcW w:w="3150" w:type="dxa"/>
            <w:tcBorders>
              <w:top w:val="single" w:sz="8" w:space="0" w:color="auto"/>
              <w:left w:val="nil"/>
              <w:bottom w:val="single" w:sz="8" w:space="0" w:color="auto"/>
              <w:right w:val="single" w:sz="4"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签名</w:t>
            </w:r>
          </w:p>
        </w:tc>
        <w:tc>
          <w:tcPr>
            <w:tcW w:w="2804" w:type="dxa"/>
            <w:tcBorders>
              <w:top w:val="single" w:sz="8" w:space="0" w:color="auto"/>
              <w:left w:val="single" w:sz="4" w:space="0" w:color="auto"/>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签名日期</w:t>
            </w:r>
          </w:p>
        </w:tc>
      </w:tr>
      <w:tr w:rsidR="00D92F8F">
        <w:trPr>
          <w:trHeight w:val="1430"/>
        </w:trPr>
        <w:tc>
          <w:tcPr>
            <w:tcW w:w="1687" w:type="dxa"/>
            <w:tcBorders>
              <w:top w:val="nil"/>
              <w:left w:val="single" w:sz="8" w:space="0" w:color="auto"/>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李晓军</w:t>
            </w:r>
          </w:p>
        </w:tc>
        <w:tc>
          <w:tcPr>
            <w:tcW w:w="2016" w:type="dxa"/>
            <w:tcBorders>
              <w:top w:val="nil"/>
              <w:left w:val="nil"/>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hint="eastAsia"/>
                <w:sz w:val="28"/>
                <w:szCs w:val="28"/>
              </w:rPr>
              <w:t>6420110008</w:t>
            </w:r>
          </w:p>
        </w:tc>
        <w:tc>
          <w:tcPr>
            <w:tcW w:w="3150" w:type="dxa"/>
            <w:tcBorders>
              <w:top w:val="nil"/>
              <w:left w:val="nil"/>
              <w:bottom w:val="single" w:sz="8" w:space="0" w:color="auto"/>
              <w:right w:val="single" w:sz="4" w:space="0" w:color="auto"/>
            </w:tcBorders>
            <w:vAlign w:val="center"/>
          </w:tcPr>
          <w:p w:rsidR="00D92F8F" w:rsidRDefault="00D92F8F">
            <w:pPr>
              <w:widowControl/>
              <w:jc w:val="center"/>
              <w:rPr>
                <w:rFonts w:asciiTheme="minorEastAsia" w:hAnsiTheme="minorEastAsia" w:cs="宋体"/>
                <w:sz w:val="28"/>
                <w:szCs w:val="28"/>
              </w:rPr>
            </w:pPr>
          </w:p>
        </w:tc>
        <w:tc>
          <w:tcPr>
            <w:tcW w:w="2804" w:type="dxa"/>
            <w:tcBorders>
              <w:top w:val="nil"/>
              <w:left w:val="single" w:sz="4" w:space="0" w:color="auto"/>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 xml:space="preserve"> </w:t>
            </w:r>
            <w:r>
              <w:rPr>
                <w:rFonts w:asciiTheme="minorEastAsia" w:hAnsiTheme="minorEastAsia" w:cs="宋体" w:hint="eastAsia"/>
                <w:sz w:val="28"/>
                <w:szCs w:val="28"/>
              </w:rPr>
              <w:t>年</w:t>
            </w:r>
            <w:r>
              <w:rPr>
                <w:rFonts w:asciiTheme="minorEastAsia" w:hAnsiTheme="minorEastAsia" w:cs="宋体" w:hint="eastAsia"/>
                <w:sz w:val="28"/>
                <w:szCs w:val="28"/>
              </w:rPr>
              <w:t xml:space="preserve">   </w:t>
            </w:r>
            <w:r>
              <w:rPr>
                <w:rFonts w:asciiTheme="minorEastAsia" w:hAnsiTheme="minorEastAsia" w:cs="宋体" w:hint="eastAsia"/>
                <w:sz w:val="28"/>
                <w:szCs w:val="28"/>
              </w:rPr>
              <w:t>月</w:t>
            </w:r>
            <w:r>
              <w:rPr>
                <w:rFonts w:asciiTheme="minorEastAsia" w:hAnsiTheme="minorEastAsia" w:cs="宋体" w:hint="eastAsia"/>
                <w:sz w:val="28"/>
                <w:szCs w:val="28"/>
              </w:rPr>
              <w:t xml:space="preserve">   </w:t>
            </w:r>
            <w:r>
              <w:rPr>
                <w:rFonts w:asciiTheme="minorEastAsia" w:hAnsiTheme="minorEastAsia" w:cs="宋体" w:hint="eastAsia"/>
                <w:sz w:val="28"/>
                <w:szCs w:val="28"/>
              </w:rPr>
              <w:t>日</w:t>
            </w:r>
          </w:p>
        </w:tc>
      </w:tr>
      <w:tr w:rsidR="00D92F8F">
        <w:trPr>
          <w:trHeight w:val="1650"/>
        </w:trPr>
        <w:tc>
          <w:tcPr>
            <w:tcW w:w="1687" w:type="dxa"/>
            <w:tcBorders>
              <w:top w:val="nil"/>
              <w:left w:val="single" w:sz="8" w:space="0" w:color="auto"/>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曹</w:t>
            </w:r>
            <w:r>
              <w:rPr>
                <w:rFonts w:asciiTheme="minorEastAsia" w:hAnsiTheme="minorEastAsia" w:cs="宋体" w:hint="eastAsia"/>
                <w:sz w:val="28"/>
                <w:szCs w:val="28"/>
              </w:rPr>
              <w:t xml:space="preserve"> </w:t>
            </w:r>
            <w:r>
              <w:rPr>
                <w:rFonts w:asciiTheme="minorEastAsia" w:hAnsiTheme="minorEastAsia" w:cs="宋体" w:hint="eastAsia"/>
                <w:sz w:val="28"/>
                <w:szCs w:val="28"/>
              </w:rPr>
              <w:t>丹</w:t>
            </w:r>
          </w:p>
        </w:tc>
        <w:tc>
          <w:tcPr>
            <w:tcW w:w="2016" w:type="dxa"/>
            <w:tcBorders>
              <w:top w:val="nil"/>
              <w:left w:val="nil"/>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6420210001</w:t>
            </w:r>
          </w:p>
        </w:tc>
        <w:tc>
          <w:tcPr>
            <w:tcW w:w="3150" w:type="dxa"/>
            <w:tcBorders>
              <w:top w:val="nil"/>
              <w:left w:val="nil"/>
              <w:bottom w:val="single" w:sz="8" w:space="0" w:color="auto"/>
              <w:right w:val="single" w:sz="4" w:space="0" w:color="auto"/>
            </w:tcBorders>
            <w:vAlign w:val="center"/>
          </w:tcPr>
          <w:p w:rsidR="00D92F8F" w:rsidRDefault="00D92F8F">
            <w:pPr>
              <w:widowControl/>
              <w:jc w:val="center"/>
              <w:rPr>
                <w:rFonts w:asciiTheme="minorEastAsia" w:hAnsiTheme="minorEastAsia" w:cs="宋体"/>
                <w:sz w:val="28"/>
                <w:szCs w:val="28"/>
              </w:rPr>
            </w:pPr>
          </w:p>
        </w:tc>
        <w:tc>
          <w:tcPr>
            <w:tcW w:w="2804" w:type="dxa"/>
            <w:tcBorders>
              <w:top w:val="nil"/>
              <w:left w:val="single" w:sz="4" w:space="0" w:color="auto"/>
              <w:bottom w:val="single" w:sz="8" w:space="0" w:color="auto"/>
              <w:right w:val="single" w:sz="8" w:space="0" w:color="auto"/>
            </w:tcBorders>
            <w:vAlign w:val="center"/>
          </w:tcPr>
          <w:p w:rsidR="00D92F8F" w:rsidRDefault="00C83628">
            <w:pPr>
              <w:widowControl/>
              <w:jc w:val="center"/>
              <w:rPr>
                <w:rFonts w:asciiTheme="minorEastAsia" w:hAnsiTheme="minorEastAsia" w:cs="宋体"/>
                <w:sz w:val="28"/>
                <w:szCs w:val="28"/>
              </w:rPr>
            </w:pPr>
            <w:r>
              <w:rPr>
                <w:rFonts w:asciiTheme="minorEastAsia" w:hAnsiTheme="minorEastAsia" w:cs="宋体" w:hint="eastAsia"/>
                <w:sz w:val="28"/>
                <w:szCs w:val="28"/>
              </w:rPr>
              <w:t xml:space="preserve"> </w:t>
            </w:r>
            <w:r>
              <w:rPr>
                <w:rFonts w:asciiTheme="minorEastAsia" w:hAnsiTheme="minorEastAsia" w:cs="宋体" w:hint="eastAsia"/>
                <w:sz w:val="28"/>
                <w:szCs w:val="28"/>
              </w:rPr>
              <w:t>年</w:t>
            </w:r>
            <w:r>
              <w:rPr>
                <w:rFonts w:asciiTheme="minorEastAsia" w:hAnsiTheme="minorEastAsia" w:cs="宋体" w:hint="eastAsia"/>
                <w:sz w:val="28"/>
                <w:szCs w:val="28"/>
              </w:rPr>
              <w:t xml:space="preserve">   </w:t>
            </w:r>
            <w:r>
              <w:rPr>
                <w:rFonts w:asciiTheme="minorEastAsia" w:hAnsiTheme="minorEastAsia" w:cs="宋体" w:hint="eastAsia"/>
                <w:sz w:val="28"/>
                <w:szCs w:val="28"/>
              </w:rPr>
              <w:t>月</w:t>
            </w:r>
            <w:r>
              <w:rPr>
                <w:rFonts w:asciiTheme="minorEastAsia" w:hAnsiTheme="minorEastAsia" w:cs="宋体" w:hint="eastAsia"/>
                <w:sz w:val="28"/>
                <w:szCs w:val="28"/>
              </w:rPr>
              <w:t xml:space="preserve">   </w:t>
            </w:r>
            <w:r>
              <w:rPr>
                <w:rFonts w:asciiTheme="minorEastAsia" w:hAnsiTheme="minorEastAsia" w:cs="宋体" w:hint="eastAsia"/>
                <w:sz w:val="28"/>
                <w:szCs w:val="28"/>
              </w:rPr>
              <w:t>日</w:t>
            </w:r>
          </w:p>
        </w:tc>
      </w:tr>
    </w:tbl>
    <w:p w:rsidR="00D92F8F" w:rsidRDefault="00C83628">
      <w:pPr>
        <w:pStyle w:val="a3"/>
        <w:spacing w:line="520" w:lineRule="exact"/>
        <w:rPr>
          <w:rFonts w:asciiTheme="minorEastAsia" w:eastAsiaTheme="minorEastAsia" w:hAnsiTheme="minorEastAsia"/>
          <w:spacing w:val="0"/>
        </w:rPr>
      </w:pPr>
      <w:r>
        <w:rPr>
          <w:rFonts w:asciiTheme="minorEastAsia" w:eastAsiaTheme="minorEastAsia" w:hAnsiTheme="minorEastAsia" w:hint="eastAsia"/>
          <w:iCs/>
          <w:spacing w:val="0"/>
        </w:rPr>
        <w:t>十</w:t>
      </w:r>
      <w:r>
        <w:rPr>
          <w:rFonts w:asciiTheme="minorEastAsia" w:eastAsiaTheme="minorEastAsia" w:hAnsiTheme="minorEastAsia" w:hint="eastAsia"/>
          <w:spacing w:val="0"/>
        </w:rPr>
        <w:t>二、实地查勘日</w:t>
      </w:r>
    </w:p>
    <w:p w:rsidR="00D92F8F" w:rsidRDefault="00C83628">
      <w:pPr>
        <w:pStyle w:val="a3"/>
        <w:spacing w:line="520" w:lineRule="exact"/>
        <w:ind w:firstLineChars="200" w:firstLine="560"/>
        <w:rPr>
          <w:rFonts w:asciiTheme="minorEastAsia" w:eastAsiaTheme="minorEastAsia" w:hAnsiTheme="minorEastAsia"/>
          <w:b w:val="0"/>
          <w:spacing w:val="0"/>
          <w:szCs w:val="28"/>
        </w:rPr>
      </w:pPr>
      <w:r>
        <w:rPr>
          <w:rFonts w:asciiTheme="minorEastAsia" w:eastAsiaTheme="minorEastAsia" w:hAnsiTheme="minorEastAsia" w:hint="eastAsia"/>
          <w:b w:val="0"/>
          <w:spacing w:val="0"/>
          <w:szCs w:val="28"/>
        </w:rPr>
        <w:t>2022</w:t>
      </w:r>
      <w:r>
        <w:rPr>
          <w:rFonts w:asciiTheme="minorEastAsia" w:eastAsiaTheme="minorEastAsia" w:hAnsiTheme="minorEastAsia" w:hint="eastAsia"/>
          <w:b w:val="0"/>
          <w:spacing w:val="0"/>
          <w:szCs w:val="28"/>
        </w:rPr>
        <w:t>年</w:t>
      </w:r>
      <w:r>
        <w:rPr>
          <w:rFonts w:asciiTheme="minorEastAsia" w:eastAsiaTheme="minorEastAsia" w:hAnsiTheme="minorEastAsia" w:hint="eastAsia"/>
          <w:b w:val="0"/>
          <w:spacing w:val="0"/>
          <w:szCs w:val="28"/>
        </w:rPr>
        <w:t>05</w:t>
      </w:r>
      <w:r>
        <w:rPr>
          <w:rFonts w:asciiTheme="minorEastAsia" w:eastAsiaTheme="minorEastAsia" w:hAnsiTheme="minorEastAsia" w:hint="eastAsia"/>
          <w:b w:val="0"/>
          <w:spacing w:val="0"/>
          <w:szCs w:val="28"/>
        </w:rPr>
        <w:t>月</w:t>
      </w:r>
      <w:r>
        <w:rPr>
          <w:rFonts w:asciiTheme="minorEastAsia" w:eastAsiaTheme="minorEastAsia" w:hAnsiTheme="minorEastAsia" w:hint="eastAsia"/>
          <w:b w:val="0"/>
          <w:spacing w:val="0"/>
          <w:szCs w:val="28"/>
        </w:rPr>
        <w:t>24</w:t>
      </w:r>
      <w:r>
        <w:rPr>
          <w:rFonts w:asciiTheme="minorEastAsia" w:eastAsiaTheme="minorEastAsia" w:hAnsiTheme="minorEastAsia" w:hint="eastAsia"/>
          <w:b w:val="0"/>
          <w:spacing w:val="0"/>
          <w:szCs w:val="28"/>
        </w:rPr>
        <w:t>日</w:t>
      </w:r>
      <w:r>
        <w:rPr>
          <w:rFonts w:asciiTheme="minorEastAsia" w:eastAsiaTheme="minorEastAsia" w:hAnsiTheme="minorEastAsia" w:hint="eastAsia"/>
          <w:b w:val="0"/>
          <w:spacing w:val="0"/>
          <w:szCs w:val="28"/>
        </w:rPr>
        <w:t>。</w:t>
      </w:r>
    </w:p>
    <w:p w:rsidR="00D92F8F" w:rsidRDefault="00C83628">
      <w:pPr>
        <w:pStyle w:val="a3"/>
        <w:spacing w:line="520" w:lineRule="exact"/>
        <w:rPr>
          <w:rFonts w:asciiTheme="minorEastAsia" w:eastAsiaTheme="minorEastAsia" w:hAnsiTheme="minorEastAsia"/>
          <w:spacing w:val="0"/>
        </w:rPr>
      </w:pPr>
      <w:r>
        <w:rPr>
          <w:rFonts w:asciiTheme="minorEastAsia" w:eastAsiaTheme="minorEastAsia" w:hAnsiTheme="minorEastAsia" w:hint="eastAsia"/>
          <w:iCs/>
          <w:spacing w:val="0"/>
        </w:rPr>
        <w:t>十</w:t>
      </w:r>
      <w:r>
        <w:rPr>
          <w:rFonts w:asciiTheme="minorEastAsia" w:eastAsiaTheme="minorEastAsia" w:hAnsiTheme="minorEastAsia" w:hint="eastAsia"/>
          <w:spacing w:val="0"/>
        </w:rPr>
        <w:t>三、估价作业日期</w:t>
      </w:r>
    </w:p>
    <w:p w:rsidR="00D92F8F" w:rsidRDefault="00C83628">
      <w:pPr>
        <w:pStyle w:val="a3"/>
        <w:spacing w:line="520" w:lineRule="exact"/>
        <w:ind w:firstLineChars="200" w:firstLine="560"/>
        <w:rPr>
          <w:rFonts w:asciiTheme="minorEastAsia" w:hAnsiTheme="minorEastAsia"/>
          <w:sz w:val="44"/>
          <w:szCs w:val="44"/>
        </w:rPr>
      </w:pPr>
      <w:r>
        <w:rPr>
          <w:rFonts w:asciiTheme="minorEastAsia" w:eastAsiaTheme="minorEastAsia" w:hAnsiTheme="minorEastAsia" w:hint="eastAsia"/>
          <w:b w:val="0"/>
          <w:spacing w:val="0"/>
          <w:szCs w:val="28"/>
        </w:rPr>
        <w:t>2022</w:t>
      </w:r>
      <w:r>
        <w:rPr>
          <w:rFonts w:asciiTheme="minorEastAsia" w:eastAsiaTheme="minorEastAsia" w:hAnsiTheme="minorEastAsia" w:hint="eastAsia"/>
          <w:b w:val="0"/>
          <w:spacing w:val="0"/>
          <w:szCs w:val="28"/>
        </w:rPr>
        <w:t>年</w:t>
      </w:r>
      <w:r>
        <w:rPr>
          <w:rFonts w:asciiTheme="minorEastAsia" w:eastAsiaTheme="minorEastAsia" w:hAnsiTheme="minorEastAsia" w:hint="eastAsia"/>
          <w:b w:val="0"/>
          <w:spacing w:val="0"/>
          <w:szCs w:val="28"/>
        </w:rPr>
        <w:t>05</w:t>
      </w:r>
      <w:r>
        <w:rPr>
          <w:rFonts w:asciiTheme="minorEastAsia" w:eastAsiaTheme="minorEastAsia" w:hAnsiTheme="minorEastAsia" w:hint="eastAsia"/>
          <w:b w:val="0"/>
          <w:spacing w:val="0"/>
          <w:szCs w:val="28"/>
        </w:rPr>
        <w:t>月</w:t>
      </w:r>
      <w:r>
        <w:rPr>
          <w:rFonts w:asciiTheme="minorEastAsia" w:eastAsiaTheme="minorEastAsia" w:hAnsiTheme="minorEastAsia" w:hint="eastAsia"/>
          <w:b w:val="0"/>
          <w:spacing w:val="0"/>
          <w:szCs w:val="28"/>
        </w:rPr>
        <w:t>24</w:t>
      </w:r>
      <w:r>
        <w:rPr>
          <w:rFonts w:asciiTheme="minorEastAsia" w:eastAsiaTheme="minorEastAsia" w:hAnsiTheme="minorEastAsia" w:hint="eastAsia"/>
          <w:b w:val="0"/>
          <w:spacing w:val="0"/>
          <w:szCs w:val="28"/>
        </w:rPr>
        <w:t>日</w:t>
      </w:r>
      <w:r>
        <w:rPr>
          <w:rFonts w:asciiTheme="minorEastAsia" w:eastAsiaTheme="minorEastAsia" w:hAnsiTheme="minorEastAsia" w:hint="eastAsia"/>
          <w:b w:val="0"/>
          <w:spacing w:val="0"/>
          <w:szCs w:val="28"/>
        </w:rPr>
        <w:t>至</w:t>
      </w:r>
      <w:r>
        <w:rPr>
          <w:rFonts w:asciiTheme="minorEastAsia" w:eastAsiaTheme="minorEastAsia" w:hAnsiTheme="minorEastAsia" w:hint="eastAsia"/>
          <w:b w:val="0"/>
          <w:spacing w:val="0"/>
          <w:szCs w:val="28"/>
        </w:rPr>
        <w:t>2022</w:t>
      </w:r>
      <w:r>
        <w:rPr>
          <w:rFonts w:asciiTheme="minorEastAsia" w:eastAsiaTheme="minorEastAsia" w:hAnsiTheme="minorEastAsia" w:hint="eastAsia"/>
          <w:b w:val="0"/>
          <w:spacing w:val="0"/>
          <w:szCs w:val="28"/>
        </w:rPr>
        <w:t>年</w:t>
      </w:r>
      <w:r>
        <w:rPr>
          <w:rFonts w:asciiTheme="minorEastAsia" w:eastAsiaTheme="minorEastAsia" w:hAnsiTheme="minorEastAsia" w:hint="eastAsia"/>
          <w:b w:val="0"/>
          <w:spacing w:val="0"/>
          <w:szCs w:val="28"/>
        </w:rPr>
        <w:t>06</w:t>
      </w:r>
      <w:r>
        <w:rPr>
          <w:rFonts w:asciiTheme="minorEastAsia" w:eastAsiaTheme="minorEastAsia" w:hAnsiTheme="minorEastAsia" w:hint="eastAsia"/>
          <w:b w:val="0"/>
          <w:spacing w:val="0"/>
          <w:szCs w:val="28"/>
        </w:rPr>
        <w:t>月</w:t>
      </w:r>
      <w:r>
        <w:rPr>
          <w:rFonts w:asciiTheme="minorEastAsia" w:eastAsiaTheme="minorEastAsia" w:hAnsiTheme="minorEastAsia" w:hint="eastAsia"/>
          <w:b w:val="0"/>
          <w:spacing w:val="0"/>
          <w:szCs w:val="28"/>
        </w:rPr>
        <w:t>03</w:t>
      </w:r>
      <w:r>
        <w:rPr>
          <w:rFonts w:asciiTheme="minorEastAsia" w:eastAsiaTheme="minorEastAsia" w:hAnsiTheme="minorEastAsia" w:hint="eastAsia"/>
          <w:b w:val="0"/>
          <w:spacing w:val="0"/>
          <w:szCs w:val="28"/>
        </w:rPr>
        <w:t>日</w:t>
      </w:r>
      <w:r>
        <w:rPr>
          <w:rFonts w:asciiTheme="minorEastAsia" w:eastAsiaTheme="minorEastAsia" w:hAnsiTheme="minorEastAsia" w:hint="eastAsia"/>
          <w:b w:val="0"/>
          <w:spacing w:val="0"/>
          <w:szCs w:val="28"/>
        </w:rPr>
        <w:t>。</w:t>
      </w:r>
    </w:p>
    <w:p w:rsidR="00D92F8F" w:rsidRDefault="00D92F8F">
      <w:pPr>
        <w:adjustRightInd w:val="0"/>
        <w:snapToGrid w:val="0"/>
        <w:spacing w:line="560" w:lineRule="exact"/>
        <w:ind w:firstLineChars="1000" w:firstLine="4417"/>
        <w:rPr>
          <w:rFonts w:asciiTheme="minorEastAsia" w:hAnsiTheme="minorEastAsia"/>
          <w:b/>
          <w:sz w:val="44"/>
          <w:szCs w:val="44"/>
        </w:rPr>
      </w:pPr>
    </w:p>
    <w:p w:rsidR="00D92F8F" w:rsidRDefault="00D92F8F">
      <w:pPr>
        <w:adjustRightInd w:val="0"/>
        <w:snapToGrid w:val="0"/>
        <w:spacing w:line="560" w:lineRule="exact"/>
        <w:ind w:firstLineChars="1000" w:firstLine="4417"/>
        <w:rPr>
          <w:rFonts w:asciiTheme="minorEastAsia" w:hAnsiTheme="minorEastAsia"/>
          <w:b/>
          <w:sz w:val="44"/>
          <w:szCs w:val="44"/>
        </w:rPr>
      </w:pPr>
    </w:p>
    <w:p w:rsidR="00D92F8F" w:rsidRDefault="00C83628">
      <w:pPr>
        <w:adjustRightInd w:val="0"/>
        <w:snapToGrid w:val="0"/>
        <w:spacing w:line="560" w:lineRule="exact"/>
        <w:jc w:val="center"/>
        <w:rPr>
          <w:rFonts w:asciiTheme="minorEastAsia" w:hAnsiTheme="minorEastAsia"/>
          <w:b/>
          <w:sz w:val="44"/>
          <w:szCs w:val="44"/>
        </w:rPr>
      </w:pPr>
      <w:r>
        <w:rPr>
          <w:rFonts w:asciiTheme="minorEastAsia" w:hAnsiTheme="minorEastAsia" w:hint="eastAsia"/>
          <w:b/>
          <w:sz w:val="44"/>
          <w:szCs w:val="44"/>
        </w:rPr>
        <w:lastRenderedPageBreak/>
        <w:t>附</w:t>
      </w:r>
      <w:r>
        <w:rPr>
          <w:rFonts w:asciiTheme="minorEastAsia" w:hAnsiTheme="minorEastAsia" w:hint="eastAsia"/>
          <w:b/>
          <w:sz w:val="44"/>
          <w:szCs w:val="44"/>
        </w:rPr>
        <w:t xml:space="preserve">   </w:t>
      </w:r>
      <w:r>
        <w:rPr>
          <w:rFonts w:asciiTheme="minorEastAsia" w:hAnsiTheme="minorEastAsia" w:hint="eastAsia"/>
          <w:b/>
          <w:sz w:val="44"/>
          <w:szCs w:val="44"/>
        </w:rPr>
        <w:t>件</w:t>
      </w:r>
    </w:p>
    <w:p w:rsidR="00D92F8F" w:rsidRDefault="00D92F8F">
      <w:pPr>
        <w:adjustRightInd w:val="0"/>
        <w:snapToGrid w:val="0"/>
        <w:spacing w:line="560" w:lineRule="exact"/>
        <w:jc w:val="center"/>
        <w:rPr>
          <w:rFonts w:asciiTheme="minorEastAsia" w:hAnsiTheme="minorEastAsia"/>
          <w:b/>
          <w:sz w:val="44"/>
          <w:szCs w:val="44"/>
        </w:rPr>
      </w:pPr>
    </w:p>
    <w:p w:rsidR="00D92F8F" w:rsidRDefault="00C83628">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附件一、评估委托书（复印件）；</w:t>
      </w:r>
    </w:p>
    <w:p w:rsidR="00D92F8F" w:rsidRDefault="00C83628">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附件二、估价对象权属证明（复印件）；</w:t>
      </w:r>
    </w:p>
    <w:p w:rsidR="00D92F8F" w:rsidRDefault="00C83628">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附件三、估价对象位置图；</w:t>
      </w:r>
    </w:p>
    <w:p w:rsidR="00D92F8F" w:rsidRDefault="00C83628">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附件四、估价对象实地查勘现状照片；</w:t>
      </w:r>
    </w:p>
    <w:p w:rsidR="00D92F8F" w:rsidRDefault="00C83628">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附件五、估价依据的其他文件资料；</w:t>
      </w:r>
    </w:p>
    <w:p w:rsidR="00D92F8F" w:rsidRDefault="00C83628">
      <w:pPr>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附件六、房地产估价机构营业执照和备案资质证书复印件；</w:t>
      </w:r>
    </w:p>
    <w:p w:rsidR="00D92F8F" w:rsidRDefault="00C83628">
      <w:pPr>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附件七、注册房地产估价师</w:t>
      </w:r>
      <w:r>
        <w:rPr>
          <w:rFonts w:asciiTheme="minorEastAsia" w:hAnsiTheme="minorEastAsia" w:hint="eastAsia"/>
          <w:sz w:val="28"/>
          <w:szCs w:val="28"/>
        </w:rPr>
        <w:t>注册</w:t>
      </w:r>
      <w:r>
        <w:rPr>
          <w:rFonts w:asciiTheme="minorEastAsia" w:hAnsiTheme="minorEastAsia" w:hint="eastAsia"/>
          <w:sz w:val="28"/>
          <w:szCs w:val="28"/>
        </w:rPr>
        <w:t>证书复印件。</w:t>
      </w:r>
    </w:p>
    <w:p w:rsidR="00D92F8F" w:rsidRDefault="00D92F8F">
      <w:pPr>
        <w:spacing w:line="560" w:lineRule="exact"/>
        <w:ind w:firstLineChars="1150" w:firstLine="3381"/>
        <w:rPr>
          <w:rFonts w:asciiTheme="minorEastAsia" w:hAnsiTheme="minorEastAsia"/>
          <w:spacing w:val="7"/>
          <w:sz w:val="28"/>
        </w:rPr>
      </w:pPr>
    </w:p>
    <w:p w:rsidR="00D92F8F" w:rsidRDefault="00D92F8F">
      <w:pPr>
        <w:spacing w:line="560" w:lineRule="exact"/>
        <w:ind w:firstLineChars="1150" w:firstLine="3381"/>
        <w:rPr>
          <w:rFonts w:asciiTheme="minorEastAsia" w:hAnsiTheme="minorEastAsia"/>
          <w:spacing w:val="7"/>
          <w:sz w:val="28"/>
        </w:rPr>
      </w:pPr>
    </w:p>
    <w:p w:rsidR="00D92F8F" w:rsidRDefault="00C83628">
      <w:pPr>
        <w:spacing w:line="560" w:lineRule="exact"/>
        <w:ind w:firstLineChars="1150" w:firstLine="3381"/>
        <w:rPr>
          <w:rFonts w:asciiTheme="minorEastAsia" w:hAnsiTheme="minorEastAsia"/>
          <w:spacing w:val="7"/>
          <w:sz w:val="28"/>
        </w:rPr>
      </w:pPr>
      <w:r>
        <w:rPr>
          <w:rFonts w:asciiTheme="minorEastAsia" w:hAnsiTheme="minorEastAsia" w:hint="eastAsia"/>
          <w:spacing w:val="7"/>
          <w:sz w:val="28"/>
        </w:rPr>
        <w:t>宁夏明基房地产土地资产评估有限公司</w:t>
      </w:r>
    </w:p>
    <w:p w:rsidR="00D92F8F" w:rsidRDefault="00C83628">
      <w:pPr>
        <w:spacing w:line="560" w:lineRule="exact"/>
        <w:jc w:val="center"/>
        <w:rPr>
          <w:rFonts w:asciiTheme="minorEastAsia" w:hAnsiTheme="minorEastAsia"/>
          <w:spacing w:val="7"/>
          <w:sz w:val="28"/>
        </w:rPr>
      </w:pPr>
      <w:r>
        <w:rPr>
          <w:rFonts w:asciiTheme="minorEastAsia" w:hAnsiTheme="minorEastAsia" w:hint="eastAsia"/>
          <w:spacing w:val="7"/>
          <w:sz w:val="28"/>
        </w:rPr>
        <w:t xml:space="preserve">                 </w:t>
      </w:r>
      <w:r>
        <w:rPr>
          <w:rFonts w:asciiTheme="minorEastAsia" w:hAnsiTheme="minorEastAsia" w:hint="eastAsia"/>
          <w:spacing w:val="7"/>
          <w:sz w:val="28"/>
        </w:rPr>
        <w:t xml:space="preserve"> </w:t>
      </w:r>
      <w:r>
        <w:rPr>
          <w:rFonts w:asciiTheme="minorEastAsia" w:hAnsiTheme="minorEastAsia" w:hint="eastAsia"/>
          <w:spacing w:val="7"/>
          <w:sz w:val="28"/>
        </w:rPr>
        <w:t>二零二二年六月三日</w:t>
      </w:r>
    </w:p>
    <w:p w:rsidR="00D92F8F" w:rsidRDefault="00D92F8F">
      <w:pPr>
        <w:spacing w:line="520" w:lineRule="exact"/>
        <w:jc w:val="center"/>
        <w:rPr>
          <w:rFonts w:asciiTheme="minorEastAsia" w:hAnsiTheme="minorEastAsia"/>
          <w:b/>
          <w:sz w:val="44"/>
          <w:szCs w:val="44"/>
        </w:rPr>
      </w:pPr>
    </w:p>
    <w:p w:rsidR="00D92F8F" w:rsidRDefault="00D92F8F">
      <w:pPr>
        <w:spacing w:line="520" w:lineRule="exact"/>
        <w:jc w:val="center"/>
        <w:rPr>
          <w:rFonts w:asciiTheme="minorEastAsia" w:hAnsiTheme="minorEastAsia"/>
          <w:b/>
          <w:sz w:val="44"/>
          <w:szCs w:val="44"/>
        </w:rPr>
      </w:pPr>
      <w:bookmarkStart w:id="0" w:name="_GoBack"/>
      <w:bookmarkEnd w:id="0"/>
    </w:p>
    <w:p w:rsidR="00D92F8F" w:rsidRDefault="00D92F8F">
      <w:pPr>
        <w:spacing w:line="520" w:lineRule="exact"/>
        <w:jc w:val="center"/>
        <w:rPr>
          <w:rFonts w:asciiTheme="minorEastAsia" w:hAnsiTheme="minorEastAsia"/>
          <w:b/>
          <w:sz w:val="44"/>
          <w:szCs w:val="44"/>
        </w:rPr>
      </w:pPr>
    </w:p>
    <w:p w:rsidR="00D92F8F" w:rsidRDefault="00D92F8F">
      <w:pPr>
        <w:spacing w:line="520" w:lineRule="exact"/>
        <w:jc w:val="center"/>
        <w:rPr>
          <w:rFonts w:asciiTheme="minorEastAsia" w:hAnsiTheme="minorEastAsia"/>
          <w:b/>
          <w:sz w:val="44"/>
          <w:szCs w:val="44"/>
        </w:rPr>
      </w:pPr>
    </w:p>
    <w:p w:rsidR="00D92F8F" w:rsidRDefault="00D92F8F">
      <w:pPr>
        <w:spacing w:line="520" w:lineRule="exact"/>
        <w:jc w:val="center"/>
        <w:rPr>
          <w:rFonts w:asciiTheme="minorEastAsia" w:hAnsiTheme="minorEastAsia"/>
          <w:b/>
          <w:sz w:val="44"/>
          <w:szCs w:val="44"/>
        </w:rPr>
      </w:pPr>
    </w:p>
    <w:p w:rsidR="00D92F8F" w:rsidRDefault="00D92F8F">
      <w:pPr>
        <w:spacing w:line="520" w:lineRule="exact"/>
        <w:jc w:val="center"/>
        <w:rPr>
          <w:rFonts w:asciiTheme="minorEastAsia" w:hAnsiTheme="minorEastAsia"/>
          <w:b/>
          <w:sz w:val="44"/>
          <w:szCs w:val="44"/>
        </w:rPr>
      </w:pPr>
    </w:p>
    <w:p w:rsidR="00D92F8F" w:rsidRDefault="00D92F8F">
      <w:pPr>
        <w:spacing w:line="520" w:lineRule="exact"/>
        <w:jc w:val="center"/>
        <w:rPr>
          <w:rFonts w:asciiTheme="minorEastAsia" w:hAnsiTheme="minorEastAsia"/>
          <w:b/>
          <w:sz w:val="44"/>
          <w:szCs w:val="44"/>
        </w:rPr>
      </w:pPr>
    </w:p>
    <w:p w:rsidR="00D92F8F" w:rsidRDefault="00D92F8F">
      <w:pPr>
        <w:spacing w:line="520" w:lineRule="exact"/>
        <w:jc w:val="center"/>
        <w:rPr>
          <w:rFonts w:asciiTheme="minorEastAsia" w:hAnsiTheme="minorEastAsia"/>
          <w:b/>
          <w:sz w:val="44"/>
          <w:szCs w:val="44"/>
        </w:rPr>
      </w:pPr>
    </w:p>
    <w:p w:rsidR="00D92F8F" w:rsidRDefault="00D92F8F">
      <w:pPr>
        <w:spacing w:line="520" w:lineRule="exact"/>
        <w:jc w:val="center"/>
        <w:rPr>
          <w:rFonts w:asciiTheme="minorEastAsia" w:hAnsiTheme="minorEastAsia"/>
          <w:b/>
          <w:sz w:val="44"/>
          <w:szCs w:val="44"/>
        </w:rPr>
      </w:pPr>
    </w:p>
    <w:p w:rsidR="00D92F8F" w:rsidRDefault="00D92F8F">
      <w:pPr>
        <w:spacing w:line="520" w:lineRule="exact"/>
        <w:rPr>
          <w:rFonts w:asciiTheme="minorEastAsia" w:hAnsiTheme="minorEastAsia"/>
          <w:b/>
          <w:sz w:val="44"/>
          <w:szCs w:val="44"/>
        </w:rPr>
      </w:pPr>
    </w:p>
    <w:p w:rsidR="00D92F8F" w:rsidRDefault="00D92F8F">
      <w:pPr>
        <w:tabs>
          <w:tab w:val="left" w:pos="3029"/>
        </w:tabs>
        <w:spacing w:line="520" w:lineRule="exact"/>
        <w:jc w:val="center"/>
        <w:rPr>
          <w:rFonts w:asciiTheme="minorEastAsia" w:hAnsiTheme="minorEastAsia"/>
          <w:b/>
          <w:sz w:val="44"/>
          <w:szCs w:val="44"/>
        </w:rPr>
      </w:pPr>
    </w:p>
    <w:p w:rsidR="00D92F8F" w:rsidRDefault="00D92F8F" w:rsidP="001131B3">
      <w:pPr>
        <w:spacing w:line="520" w:lineRule="exact"/>
        <w:rPr>
          <w:rFonts w:asciiTheme="minorEastAsia" w:hAnsiTheme="minorEastAsia" w:hint="eastAsia"/>
          <w:sz w:val="28"/>
          <w:szCs w:val="28"/>
        </w:rPr>
        <w:sectPr w:rsidR="00D92F8F">
          <w:headerReference w:type="default" r:id="rId12"/>
          <w:footerReference w:type="default" r:id="rId13"/>
          <w:pgSz w:w="11906" w:h="16838"/>
          <w:pgMar w:top="1191" w:right="1191" w:bottom="1191" w:left="1418" w:header="851" w:footer="992" w:gutter="0"/>
          <w:pgNumType w:start="1"/>
          <w:cols w:space="425"/>
          <w:docGrid w:type="lines" w:linePitch="312"/>
        </w:sectPr>
      </w:pPr>
    </w:p>
    <w:p w:rsidR="00D92F8F" w:rsidRDefault="00D92F8F">
      <w:pPr>
        <w:tabs>
          <w:tab w:val="left" w:pos="929"/>
        </w:tabs>
        <w:jc w:val="left"/>
        <w:rPr>
          <w:rFonts w:hint="eastAsia"/>
        </w:rPr>
      </w:pPr>
    </w:p>
    <w:p w:rsidR="00D92F8F" w:rsidRDefault="00D92F8F"/>
    <w:sectPr w:rsidR="00D92F8F">
      <w:headerReference w:type="default" r:id="rId14"/>
      <w:footerReference w:type="default" r:id="rId15"/>
      <w:headerReference w:type="first" r:id="rId16"/>
      <w:footerReference w:type="first" r:id="rId17"/>
      <w:pgSz w:w="11906" w:h="16838"/>
      <w:pgMar w:top="1191" w:right="1191" w:bottom="1191" w:left="141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28" w:rsidRDefault="00C83628">
      <w:r>
        <w:separator/>
      </w:r>
    </w:p>
  </w:endnote>
  <w:endnote w:type="continuationSeparator" w:id="0">
    <w:p w:rsidR="00C83628" w:rsidRDefault="00C8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auto"/>
    <w:pitch w:val="default"/>
    <w:sig w:usb0="00000000" w:usb1="00000000" w:usb2="00000010" w:usb3="00000000" w:csb0="00040000" w:csb1="00000000"/>
  </w:font>
  <w:font w:name="华文仿宋">
    <w:altName w:val="仿宋"/>
    <w:charset w:val="86"/>
    <w:family w:val="auto"/>
    <w:pitch w:val="default"/>
    <w:sig w:usb0="00000000" w:usb1="0000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D92F8F">
    <w:pPr>
      <w:pStyle w:val="a4"/>
      <w:jc w:val="both"/>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D92F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C83628">
    <w:pPr>
      <w:pStyle w:val="a4"/>
      <w:jc w:val="both"/>
      <w:rPr>
        <w:rFonts w:ascii="华文仿宋" w:eastAsia="华文仿宋" w:hAnsi="华文仿宋"/>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5401310</wp:posOffset>
              </wp:positionH>
              <wp:positionV relativeFrom="paragraph">
                <wp:posOffset>133350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2F8F" w:rsidRDefault="00C83628">
                          <w:pPr>
                            <w:pStyle w:val="a4"/>
                          </w:pPr>
                          <w:r>
                            <w:t>第</w:t>
                          </w:r>
                          <w:r>
                            <w:t xml:space="preserve"> </w:t>
                          </w:r>
                          <w:r>
                            <w:fldChar w:fldCharType="begin"/>
                          </w:r>
                          <w:r>
                            <w:instrText xml:space="preserve"> PAGE  \* MERGEFORMAT </w:instrText>
                          </w:r>
                          <w:r>
                            <w:fldChar w:fldCharType="separate"/>
                          </w:r>
                          <w:r w:rsidR="001131B3">
                            <w:rPr>
                              <w:noProof/>
                            </w:rPr>
                            <w:t>15</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425.3pt;margin-top:10.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" filled="f" stroked="f" strokeweight=".5pt">
              <v:textbox style="mso-fit-shape-to-text:t" inset="0,0,0,0">
                <w:txbxContent>
                  <w:p w:rsidR="00D92F8F" w:rsidRDefault="00C83628">
                    <w:pPr>
                      <w:pStyle w:val="a4"/>
                    </w:pPr>
                    <w:r>
                      <w:t>第</w:t>
                    </w:r>
                    <w:r>
                      <w:t xml:space="preserve"> </w:t>
                    </w:r>
                    <w:r>
                      <w:fldChar w:fldCharType="begin"/>
                    </w:r>
                    <w:r>
                      <w:instrText xml:space="preserve"> PAGE  \* MERGEFORMAT </w:instrText>
                    </w:r>
                    <w:r>
                      <w:fldChar w:fldCharType="separate"/>
                    </w:r>
                    <w:r w:rsidR="001131B3">
                      <w:rPr>
                        <w:noProof/>
                      </w:rPr>
                      <w:t>15</w:t>
                    </w:r>
                    <w:r>
                      <w:fldChar w:fldCharType="end"/>
                    </w:r>
                    <w:r>
                      <w:t xml:space="preserve"> </w:t>
                    </w:r>
                    <w:r>
                      <w:t>页</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147955</wp:posOffset>
              </wp:positionV>
              <wp:extent cx="5901690" cy="1638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01690" cy="163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2F8F" w:rsidRDefault="00C83628">
                          <w:pPr>
                            <w:pStyle w:val="a4"/>
                            <w:jc w:val="both"/>
                          </w:pPr>
                          <w:r>
                            <w:rPr>
                              <w:rFonts w:ascii="宋体" w:eastAsia="宋体" w:hAnsi="宋体" w:cs="宋体" w:hint="eastAsia"/>
                            </w:rPr>
                            <w:t>地址：银川市兴庆区文化西街</w:t>
                          </w:r>
                          <w:r>
                            <w:rPr>
                              <w:rFonts w:ascii="宋体" w:eastAsia="宋体" w:hAnsi="宋体" w:cs="宋体" w:hint="eastAsia"/>
                            </w:rPr>
                            <w:t>106</w:t>
                          </w:r>
                          <w:r>
                            <w:rPr>
                              <w:rFonts w:ascii="宋体" w:eastAsia="宋体" w:hAnsi="宋体" w:cs="宋体" w:hint="eastAsia"/>
                            </w:rPr>
                            <w:t>号银川国际贸易中心</w:t>
                          </w:r>
                          <w:r>
                            <w:rPr>
                              <w:rFonts w:ascii="宋体" w:eastAsia="宋体" w:hAnsi="宋体" w:cs="宋体" w:hint="eastAsia"/>
                            </w:rPr>
                            <w:t>A</w:t>
                          </w:r>
                          <w:r>
                            <w:rPr>
                              <w:rFonts w:ascii="宋体" w:eastAsia="宋体" w:hAnsi="宋体" w:cs="宋体" w:hint="eastAsia"/>
                            </w:rPr>
                            <w:t>座</w:t>
                          </w:r>
                          <w:r>
                            <w:rPr>
                              <w:rFonts w:ascii="宋体" w:eastAsia="宋体" w:hAnsi="宋体" w:cs="宋体" w:hint="eastAsia"/>
                            </w:rPr>
                            <w:t>706</w:t>
                          </w:r>
                          <w:r>
                            <w:rPr>
                              <w:rFonts w:ascii="宋体" w:eastAsia="宋体" w:hAnsi="宋体" w:cs="宋体" w:hint="eastAsia"/>
                            </w:rPr>
                            <w:t>室</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联系电话：</w:t>
                          </w:r>
                          <w:r>
                            <w:rPr>
                              <w:rFonts w:ascii="宋体" w:eastAsia="宋体" w:hAnsi="宋体" w:cs="宋体" w:hint="eastAsia"/>
                            </w:rPr>
                            <w:t>0951-6087070</w:t>
                          </w:r>
                          <w:r>
                            <w:rPr>
                              <w:rFonts w:ascii="宋体" w:eastAsia="宋体" w:hAnsi="宋体" w:cs="宋体" w:hint="eastAsia"/>
                            </w:rPr>
                            <w:t xml:space="preserve">        </w:t>
                          </w:r>
                          <w:r>
                            <w:rPr>
                              <w:rFonts w:ascii="宋体" w:eastAsia="宋体" w:hAnsi="宋体" w:cs="宋体" w:hint="eastAsia"/>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4" o:spid="_x0000_s1027" type="#_x0000_t202" style="position:absolute;left:0;text-align:left;margin-left:0;margin-top:11.65pt;width:464.7pt;height:12.9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" filled="f" stroked="f" strokeweight=".5pt">
              <v:textbox inset="0,0,0,0">
                <w:txbxContent>
                  <w:p w:rsidR="00D92F8F" w:rsidRDefault="00C83628">
                    <w:pPr>
                      <w:pStyle w:val="a4"/>
                      <w:jc w:val="both"/>
                    </w:pPr>
                    <w:r>
                      <w:rPr>
                        <w:rFonts w:ascii="宋体" w:eastAsia="宋体" w:hAnsi="宋体" w:cs="宋体" w:hint="eastAsia"/>
                      </w:rPr>
                      <w:t>地址：银川市兴庆区文化西街</w:t>
                    </w:r>
                    <w:r>
                      <w:rPr>
                        <w:rFonts w:ascii="宋体" w:eastAsia="宋体" w:hAnsi="宋体" w:cs="宋体" w:hint="eastAsia"/>
                      </w:rPr>
                      <w:t>106</w:t>
                    </w:r>
                    <w:r>
                      <w:rPr>
                        <w:rFonts w:ascii="宋体" w:eastAsia="宋体" w:hAnsi="宋体" w:cs="宋体" w:hint="eastAsia"/>
                      </w:rPr>
                      <w:t>号银川国际贸易中心</w:t>
                    </w:r>
                    <w:r>
                      <w:rPr>
                        <w:rFonts w:ascii="宋体" w:eastAsia="宋体" w:hAnsi="宋体" w:cs="宋体" w:hint="eastAsia"/>
                      </w:rPr>
                      <w:t>A</w:t>
                    </w:r>
                    <w:r>
                      <w:rPr>
                        <w:rFonts w:ascii="宋体" w:eastAsia="宋体" w:hAnsi="宋体" w:cs="宋体" w:hint="eastAsia"/>
                      </w:rPr>
                      <w:t>座</w:t>
                    </w:r>
                    <w:r>
                      <w:rPr>
                        <w:rFonts w:ascii="宋体" w:eastAsia="宋体" w:hAnsi="宋体" w:cs="宋体" w:hint="eastAsia"/>
                      </w:rPr>
                      <w:t>706</w:t>
                    </w:r>
                    <w:r>
                      <w:rPr>
                        <w:rFonts w:ascii="宋体" w:eastAsia="宋体" w:hAnsi="宋体" w:cs="宋体" w:hint="eastAsia"/>
                      </w:rPr>
                      <w:t>室</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联系电话：</w:t>
                    </w:r>
                    <w:r>
                      <w:rPr>
                        <w:rFonts w:ascii="宋体" w:eastAsia="宋体" w:hAnsi="宋体" w:cs="宋体" w:hint="eastAsia"/>
                      </w:rPr>
                      <w:t>0951-6087070</w:t>
                    </w:r>
                    <w:r>
                      <w:rPr>
                        <w:rFonts w:ascii="宋体" w:eastAsia="宋体" w:hAnsi="宋体" w:cs="宋体" w:hint="eastAsia"/>
                      </w:rPr>
                      <w:t xml:space="preserve">        </w:t>
                    </w:r>
                    <w:r>
                      <w:rPr>
                        <w:rFonts w:ascii="宋体" w:eastAsia="宋体" w:hAnsi="宋体" w:cs="宋体" w:hint="eastAsia"/>
                      </w:rPr>
                      <w:t xml:space="preserve"> </w:t>
                    </w:r>
                  </w:p>
                </w:txbxContent>
              </v:textbox>
              <w10:wrap anchorx="margin"/>
            </v:shape>
          </w:pict>
        </mc:Fallback>
      </mc:AlternateContent>
    </w:r>
    <w:r>
      <w:rPr>
        <w:rFonts w:ascii="华文仿宋" w:eastAsia="华文仿宋" w:hAnsi="华文仿宋" w:hint="eastAsia"/>
        <w:u w:val="single"/>
      </w:rPr>
      <w:t xml:space="preserve">                                                                                                        </w:t>
    </w:r>
  </w:p>
  <w:p w:rsidR="00D92F8F" w:rsidRDefault="00D92F8F">
    <w:pPr>
      <w:pStyle w:val="a4"/>
      <w:jc w:val="both"/>
      <w:rPr>
        <w:rFonts w:asciiTheme="minorEastAsia" w:hAnsiTheme="minor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C83628">
    <w:pPr>
      <w:pStyle w:val="a4"/>
      <w:rPr>
        <w:rFonts w:ascii="华文仿宋" w:eastAsia="华文仿宋" w:hAnsi="华文仿宋"/>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2F8F" w:rsidRDefault="00C83628">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oiZAIAABEFAAAOAAAAZHJzL2Uyb0RvYy54bWysVE1uEzEU3iNxB8t7OmkQVRp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0piiJkAgAAEQUAAA4AAAAAAAAAAAAAAAAALgIAAGRycy9lMm9Eb2Mu&#10;eG1sUEsBAi0AFAAGAAgAAAAhAHGq0bnXAAAABQEAAA8AAAAAAAAAAAAAAAAAvgQAAGRycy9kb3du&#10;cmV2LnhtbFBLBQYAAAAABAAEAPMAAADCBQAAAAA=&#10;" filled="f" stroked="f" strokeweight=".5pt">
              <v:textbox style="mso-fit-shape-to-text:t" inset="0,0,0,0">
                <w:txbxContent>
                  <w:p w:rsidR="00D92F8F" w:rsidRDefault="00C83628">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C83628">
    <w:pPr>
      <w:pStyle w:val="a4"/>
      <w:jc w:val="center"/>
      <w:rPr>
        <w:rFonts w:ascii="华文仿宋" w:eastAsia="华文仿宋" w:hAnsi="华文仿宋"/>
      </w:rPr>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2F8F" w:rsidRDefault="00C83628">
                          <w:pPr>
                            <w:pStyle w:val="a4"/>
                          </w:pPr>
                          <w:r>
                            <w:t>第</w:t>
                          </w:r>
                          <w:r>
                            <w:t xml:space="preserve"> </w:t>
                          </w:r>
                          <w:r>
                            <w:fldChar w:fldCharType="begin"/>
                          </w:r>
                          <w:r>
                            <w:instrText xml:space="preserve"> PAGE  \* MERGEFORMAT </w:instrText>
                          </w:r>
                          <w:r>
                            <w:fldChar w:fldCharType="separate"/>
                          </w:r>
                          <w:r w:rsidR="001131B3">
                            <w:rPr>
                              <w:noProof/>
                            </w:rPr>
                            <w:t>16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Z/ZAIAABMFAAAOAAAAZHJzL2Uyb0RvYy54bWysVE1uEzEU3iNxB8t7Omkrqi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OX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sUxn9kAgAAEwUAAA4AAAAAAAAAAAAAAAAALgIAAGRycy9lMm9Eb2Mu&#10;eG1sUEsBAi0AFAAGAAgAAAAhAHGq0bnXAAAABQEAAA8AAAAAAAAAAAAAAAAAvgQAAGRycy9kb3du&#10;cmV2LnhtbFBLBQYAAAAABAAEAPMAAADCBQAAAAA=&#10;" filled="f" stroked="f" strokeweight=".5pt">
              <v:textbox style="mso-fit-shape-to-text:t" inset="0,0,0,0">
                <w:txbxContent>
                  <w:p w:rsidR="00D92F8F" w:rsidRDefault="00C83628">
                    <w:pPr>
                      <w:pStyle w:val="a4"/>
                    </w:pPr>
                    <w:r>
                      <w:t>第</w:t>
                    </w:r>
                    <w:r>
                      <w:t xml:space="preserve"> </w:t>
                    </w:r>
                    <w:r>
                      <w:fldChar w:fldCharType="begin"/>
                    </w:r>
                    <w:r>
                      <w:instrText xml:space="preserve"> PAGE  \* MERGEFORMAT </w:instrText>
                    </w:r>
                    <w:r>
                      <w:fldChar w:fldCharType="separate"/>
                    </w:r>
                    <w:r w:rsidR="001131B3">
                      <w:rPr>
                        <w:noProof/>
                      </w:rPr>
                      <w:t>16</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28" w:rsidRDefault="00C83628">
      <w:r>
        <w:separator/>
      </w:r>
    </w:p>
  </w:footnote>
  <w:footnote w:type="continuationSeparator" w:id="0">
    <w:p w:rsidR="00C83628" w:rsidRDefault="00C8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D92F8F">
    <w:pPr>
      <w:pStyle w:val="2"/>
      <w:spacing w:line="249" w:lineRule="atLeast"/>
      <w:jc w:val="left"/>
      <w:rPr>
        <w:rFonts w:asciiTheme="minorEastAsia" w:eastAsiaTheme="minorEastAsia" w:hAnsiTheme="minorEastAsia"/>
        <w:b/>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D92F8F">
    <w:pPr>
      <w:pStyle w:val="2"/>
      <w:spacing w:line="249" w:lineRule="atLeast"/>
      <w:jc w:val="left"/>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C83628">
    <w:pPr>
      <w:pStyle w:val="2"/>
      <w:spacing w:line="291" w:lineRule="atLeast"/>
      <w:ind w:left="2269" w:hanging="2268"/>
      <w:jc w:val="left"/>
      <w:rPr>
        <w:rFonts w:asciiTheme="minorEastAsia" w:eastAsiaTheme="minorEastAsia" w:hAnsiTheme="minorEastAsia"/>
        <w:b/>
      </w:rPr>
    </w:pPr>
    <w:r>
      <w:rPr>
        <w:rFonts w:asciiTheme="minorEastAsia" w:eastAsiaTheme="minorEastAsia" w:hAnsiTheme="minorEastAsia" w:hint="eastAsia"/>
        <w:b/>
      </w:rPr>
      <w:t>宁</w:t>
    </w:r>
    <w:r>
      <w:rPr>
        <w:rFonts w:asciiTheme="minorEastAsia" w:eastAsiaTheme="minorEastAsia" w:hAnsiTheme="minorEastAsia" w:hint="eastAsia"/>
        <w:b/>
      </w:rPr>
      <w:t xml:space="preserve"> </w:t>
    </w:r>
    <w:r>
      <w:rPr>
        <w:rFonts w:asciiTheme="minorEastAsia" w:eastAsiaTheme="minorEastAsia" w:hAnsiTheme="minorEastAsia" w:hint="eastAsia"/>
        <w:b/>
      </w:rPr>
      <w:t>夏</w:t>
    </w:r>
    <w:r>
      <w:rPr>
        <w:rFonts w:asciiTheme="minorEastAsia" w:eastAsiaTheme="minorEastAsia" w:hAnsiTheme="minorEastAsia" w:hint="eastAsia"/>
        <w:b/>
      </w:rPr>
      <w:t xml:space="preserve"> </w:t>
    </w:r>
    <w:r>
      <w:rPr>
        <w:rFonts w:asciiTheme="minorEastAsia" w:eastAsiaTheme="minorEastAsia" w:hAnsiTheme="minorEastAsia" w:hint="eastAsia"/>
        <w:b/>
      </w:rPr>
      <w:t>明</w:t>
    </w:r>
    <w:r>
      <w:rPr>
        <w:rFonts w:asciiTheme="minorEastAsia" w:eastAsiaTheme="minorEastAsia" w:hAnsiTheme="minorEastAsia" w:hint="eastAsia"/>
        <w:b/>
      </w:rPr>
      <w:t xml:space="preserve"> </w:t>
    </w:r>
    <w:r>
      <w:rPr>
        <w:rFonts w:asciiTheme="minorEastAsia" w:eastAsiaTheme="minorEastAsia" w:hAnsiTheme="minorEastAsia" w:hint="eastAsia"/>
        <w:b/>
      </w:rPr>
      <w:t>基</w:t>
    </w:r>
    <w:r>
      <w:rPr>
        <w:rFonts w:asciiTheme="minorEastAsia" w:eastAsiaTheme="minorEastAsia" w:hAnsiTheme="minorEastAsia" w:hint="eastAsia"/>
        <w:b/>
      </w:rPr>
      <w:t xml:space="preserve"> </w:t>
    </w:r>
    <w:r>
      <w:rPr>
        <w:rFonts w:asciiTheme="minorEastAsia" w:eastAsiaTheme="minorEastAsia" w:hAnsiTheme="minorEastAsia" w:hint="eastAsia"/>
        <w:b/>
      </w:rPr>
      <w:t>房</w:t>
    </w:r>
    <w:r>
      <w:rPr>
        <w:rFonts w:asciiTheme="minorEastAsia" w:eastAsiaTheme="minorEastAsia" w:hAnsiTheme="minorEastAsia" w:hint="eastAsia"/>
        <w:b/>
      </w:rPr>
      <w:t xml:space="preserve"> </w:t>
    </w:r>
    <w:r>
      <w:rPr>
        <w:rFonts w:asciiTheme="minorEastAsia" w:eastAsiaTheme="minorEastAsia" w:hAnsiTheme="minorEastAsia" w:hint="eastAsia"/>
        <w:b/>
      </w:rPr>
      <w:t>地</w:t>
    </w:r>
    <w:r>
      <w:rPr>
        <w:rFonts w:asciiTheme="minorEastAsia" w:eastAsiaTheme="minorEastAsia" w:hAnsiTheme="minorEastAsia" w:hint="eastAsia"/>
        <w:b/>
      </w:rPr>
      <w:t xml:space="preserve"> </w:t>
    </w:r>
    <w:r>
      <w:rPr>
        <w:rFonts w:asciiTheme="minorEastAsia" w:eastAsiaTheme="minorEastAsia" w:hAnsiTheme="minorEastAsia" w:hint="eastAsia"/>
        <w:b/>
      </w:rPr>
      <w:t>产</w:t>
    </w:r>
    <w:r>
      <w:rPr>
        <w:rFonts w:asciiTheme="minorEastAsia" w:eastAsiaTheme="minorEastAsia" w:hAnsiTheme="minorEastAsia" w:hint="eastAsia"/>
        <w:b/>
      </w:rPr>
      <w:t xml:space="preserve"> </w:t>
    </w:r>
    <w:r>
      <w:rPr>
        <w:rFonts w:asciiTheme="minorEastAsia" w:eastAsiaTheme="minorEastAsia" w:hAnsiTheme="minorEastAsia" w:hint="eastAsia"/>
        <w:b/>
      </w:rPr>
      <w:t>土</w:t>
    </w:r>
    <w:r>
      <w:rPr>
        <w:rFonts w:asciiTheme="minorEastAsia" w:eastAsiaTheme="minorEastAsia" w:hAnsiTheme="minorEastAsia" w:hint="eastAsia"/>
        <w:b/>
      </w:rPr>
      <w:t xml:space="preserve"> </w:t>
    </w:r>
    <w:r>
      <w:rPr>
        <w:rFonts w:asciiTheme="minorEastAsia" w:eastAsiaTheme="minorEastAsia" w:hAnsiTheme="minorEastAsia" w:hint="eastAsia"/>
        <w:b/>
      </w:rPr>
      <w:t>地</w:t>
    </w:r>
    <w:r>
      <w:rPr>
        <w:rFonts w:asciiTheme="minorEastAsia" w:eastAsiaTheme="minorEastAsia" w:hAnsiTheme="minorEastAsia" w:hint="eastAsia"/>
        <w:b/>
      </w:rPr>
      <w:t xml:space="preserve"> </w:t>
    </w:r>
    <w:r>
      <w:rPr>
        <w:rFonts w:asciiTheme="minorEastAsia" w:eastAsiaTheme="minorEastAsia" w:hAnsiTheme="minorEastAsia" w:hint="eastAsia"/>
        <w:b/>
      </w:rPr>
      <w:t>资</w:t>
    </w:r>
    <w:r>
      <w:rPr>
        <w:rFonts w:asciiTheme="minorEastAsia" w:eastAsiaTheme="minorEastAsia" w:hAnsiTheme="minorEastAsia" w:hint="eastAsia"/>
        <w:b/>
      </w:rPr>
      <w:t xml:space="preserve"> </w:t>
    </w:r>
    <w:r>
      <w:rPr>
        <w:rFonts w:asciiTheme="minorEastAsia" w:eastAsiaTheme="minorEastAsia" w:hAnsiTheme="minorEastAsia" w:hint="eastAsia"/>
        <w:b/>
      </w:rPr>
      <w:t>产</w:t>
    </w:r>
    <w:r>
      <w:rPr>
        <w:rFonts w:asciiTheme="minorEastAsia" w:eastAsiaTheme="minorEastAsia" w:hAnsiTheme="minorEastAsia" w:hint="eastAsia"/>
        <w:b/>
      </w:rPr>
      <w:t xml:space="preserve"> </w:t>
    </w:r>
    <w:r>
      <w:rPr>
        <w:rFonts w:asciiTheme="minorEastAsia" w:eastAsiaTheme="minorEastAsia" w:hAnsiTheme="minorEastAsia" w:hint="eastAsia"/>
        <w:b/>
      </w:rPr>
      <w:t>评</w:t>
    </w:r>
    <w:r>
      <w:rPr>
        <w:rFonts w:asciiTheme="minorEastAsia" w:eastAsiaTheme="minorEastAsia" w:hAnsiTheme="minorEastAsia" w:hint="eastAsia"/>
        <w:b/>
      </w:rPr>
      <w:t xml:space="preserve"> </w:t>
    </w:r>
    <w:r>
      <w:rPr>
        <w:rFonts w:asciiTheme="minorEastAsia" w:eastAsiaTheme="minorEastAsia" w:hAnsiTheme="minorEastAsia" w:hint="eastAsia"/>
        <w:b/>
      </w:rPr>
      <w:t>估</w:t>
    </w:r>
    <w:r>
      <w:rPr>
        <w:rFonts w:asciiTheme="minorEastAsia" w:eastAsiaTheme="minorEastAsia" w:hAnsiTheme="minorEastAsia" w:hint="eastAsia"/>
        <w:b/>
      </w:rPr>
      <w:t xml:space="preserve"> </w:t>
    </w:r>
    <w:r>
      <w:rPr>
        <w:rFonts w:asciiTheme="minorEastAsia" w:eastAsiaTheme="minorEastAsia" w:hAnsiTheme="minorEastAsia" w:hint="eastAsia"/>
        <w:b/>
      </w:rPr>
      <w:t>有</w:t>
    </w:r>
    <w:r>
      <w:rPr>
        <w:rFonts w:asciiTheme="minorEastAsia" w:eastAsiaTheme="minorEastAsia" w:hAnsiTheme="minorEastAsia" w:hint="eastAsia"/>
        <w:b/>
      </w:rPr>
      <w:t xml:space="preserve"> </w:t>
    </w:r>
    <w:r>
      <w:rPr>
        <w:rFonts w:asciiTheme="minorEastAsia" w:eastAsiaTheme="minorEastAsia" w:hAnsiTheme="minorEastAsia" w:hint="eastAsia"/>
        <w:b/>
      </w:rPr>
      <w:t>限</w:t>
    </w:r>
    <w:r>
      <w:rPr>
        <w:rFonts w:asciiTheme="minorEastAsia" w:eastAsiaTheme="minorEastAsia" w:hAnsiTheme="minorEastAsia" w:hint="eastAsia"/>
        <w:b/>
      </w:rPr>
      <w:t xml:space="preserve"> </w:t>
    </w:r>
    <w:r>
      <w:rPr>
        <w:rFonts w:asciiTheme="minorEastAsia" w:eastAsiaTheme="minorEastAsia" w:hAnsiTheme="minorEastAsia" w:hint="eastAsia"/>
        <w:b/>
      </w:rPr>
      <w:t>公</w:t>
    </w:r>
    <w:r>
      <w:rPr>
        <w:rFonts w:asciiTheme="minorEastAsia" w:eastAsiaTheme="minorEastAsia" w:hAnsiTheme="minorEastAsia" w:hint="eastAsia"/>
        <w:b/>
      </w:rPr>
      <w:t xml:space="preserve"> </w:t>
    </w:r>
    <w:r>
      <w:rPr>
        <w:rFonts w:asciiTheme="minorEastAsia" w:eastAsiaTheme="minorEastAsia" w:hAnsiTheme="minorEastAsia" w:hint="eastAsia"/>
        <w:b/>
      </w:rPr>
      <w:t>司</w:t>
    </w:r>
    <w:r>
      <w:rPr>
        <w:rFonts w:asciiTheme="minorEastAsia" w:eastAsiaTheme="minorEastAsia" w:hAnsiTheme="minorEastAsia" w:hint="eastAsia"/>
        <w:b/>
      </w:rPr>
      <w:t xml:space="preserve"> </w:t>
    </w:r>
  </w:p>
  <w:p w:rsidR="00D92F8F" w:rsidRDefault="00C83628">
    <w:pPr>
      <w:pStyle w:val="2"/>
      <w:spacing w:line="249" w:lineRule="atLeast"/>
      <w:jc w:val="left"/>
      <w:rPr>
        <w:rFonts w:asciiTheme="minorEastAsia" w:eastAsiaTheme="minorEastAsia" w:hAnsiTheme="minorEastAsia"/>
        <w:b/>
        <w:sz w:val="24"/>
        <w:u w:val="single"/>
      </w:rPr>
    </w:pPr>
    <w:r>
      <w:rPr>
        <w:rFonts w:asciiTheme="minorEastAsia" w:eastAsiaTheme="minorEastAsia" w:hAnsiTheme="minorEastAsia"/>
        <w:b/>
        <w:sz w:val="24"/>
        <w:u w:val="single"/>
      </w:rPr>
      <w:t>Ningxia Mingji Real Estate Land Asset Evaluation Co., Ltd.</w:t>
    </w:r>
    <w:r>
      <w:rPr>
        <w:rFonts w:asciiTheme="minorEastAsia" w:eastAsiaTheme="minorEastAsia" w:hAnsiTheme="minorEastAsia" w:hint="eastAsia"/>
        <w:b/>
        <w:sz w:val="24"/>
        <w:u w:val="single"/>
      </w:rPr>
      <w:t xml:space="preserve">                  </w:t>
    </w:r>
    <w:r>
      <w:rPr>
        <w:rFonts w:asciiTheme="minorEastAsia" w:eastAsiaTheme="minorEastAsia" w:hAnsiTheme="minorEastAsia" w:hint="eastAsia"/>
        <w:b/>
        <w:i/>
        <w:iCs/>
        <w:sz w:val="24"/>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D92F8F">
    <w:pPr>
      <w:pStyle w:val="2"/>
      <w:spacing w:line="249" w:lineRule="atLeast"/>
      <w:jc w:val="left"/>
      <w:rPr>
        <w:rFonts w:asciiTheme="minorEastAsia" w:eastAsiaTheme="minorEastAsia" w:hAnsiTheme="minorEastAsia"/>
        <w:b/>
        <w:sz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8F" w:rsidRDefault="00D92F8F">
    <w:pPr>
      <w:pStyle w:val="2"/>
      <w:spacing w:line="249" w:lineRule="atLeas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32514A"/>
    <w:multiLevelType w:val="singleLevel"/>
    <w:tmpl w:val="E632514A"/>
    <w:lvl w:ilvl="0">
      <w:start w:val="3"/>
      <w:numFmt w:val="chineseCounting"/>
      <w:suff w:val="nothing"/>
      <w:lvlText w:val="（%1）"/>
      <w:lvlJc w:val="left"/>
      <w:pPr>
        <w:ind w:left="280" w:firstLine="0"/>
      </w:pPr>
      <w:rPr>
        <w:rFonts w:hint="eastAsia"/>
      </w:rPr>
    </w:lvl>
  </w:abstractNum>
  <w:abstractNum w:abstractNumId="1" w15:restartNumberingAfterBreak="0">
    <w:nsid w:val="3B1AB431"/>
    <w:multiLevelType w:val="singleLevel"/>
    <w:tmpl w:val="3B1AB431"/>
    <w:lvl w:ilvl="0">
      <w:start w:val="2"/>
      <w:numFmt w:val="decimal"/>
      <w:suff w:val="nothing"/>
      <w:lvlText w:val="%1、"/>
      <w:lvlJc w:val="left"/>
      <w:pPr>
        <w:ind w:left="1204"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ZjFiYmIyNWRkMzBhZWFjNDIxNWViZWZmYTJjMGQifQ=="/>
  </w:docVars>
  <w:rsids>
    <w:rsidRoot w:val="4FB753E2"/>
    <w:rsid w:val="001131B3"/>
    <w:rsid w:val="00150EAD"/>
    <w:rsid w:val="00213CF6"/>
    <w:rsid w:val="004277C9"/>
    <w:rsid w:val="005D613C"/>
    <w:rsid w:val="00844169"/>
    <w:rsid w:val="008E2B89"/>
    <w:rsid w:val="00C30AFC"/>
    <w:rsid w:val="00C83628"/>
    <w:rsid w:val="00D92F8F"/>
    <w:rsid w:val="00EB7E60"/>
    <w:rsid w:val="00FC206D"/>
    <w:rsid w:val="00FE1942"/>
    <w:rsid w:val="01371F8A"/>
    <w:rsid w:val="013B6B5D"/>
    <w:rsid w:val="016022B4"/>
    <w:rsid w:val="016B6F26"/>
    <w:rsid w:val="017613E3"/>
    <w:rsid w:val="01826A17"/>
    <w:rsid w:val="01920C65"/>
    <w:rsid w:val="01E4322D"/>
    <w:rsid w:val="01FB0577"/>
    <w:rsid w:val="02033991"/>
    <w:rsid w:val="02147211"/>
    <w:rsid w:val="02162160"/>
    <w:rsid w:val="022A0C84"/>
    <w:rsid w:val="023A4BFB"/>
    <w:rsid w:val="024873C8"/>
    <w:rsid w:val="025C0023"/>
    <w:rsid w:val="027F409B"/>
    <w:rsid w:val="02906F11"/>
    <w:rsid w:val="029F53A6"/>
    <w:rsid w:val="02B315C3"/>
    <w:rsid w:val="02D952C2"/>
    <w:rsid w:val="03015719"/>
    <w:rsid w:val="03110B57"/>
    <w:rsid w:val="033E0386"/>
    <w:rsid w:val="034D6BB0"/>
    <w:rsid w:val="035D7F84"/>
    <w:rsid w:val="03B31109"/>
    <w:rsid w:val="03F1578E"/>
    <w:rsid w:val="04620439"/>
    <w:rsid w:val="04635E25"/>
    <w:rsid w:val="046B4AD7"/>
    <w:rsid w:val="047C599F"/>
    <w:rsid w:val="057E2E99"/>
    <w:rsid w:val="0580501B"/>
    <w:rsid w:val="05997E8B"/>
    <w:rsid w:val="059F7415"/>
    <w:rsid w:val="05A31106"/>
    <w:rsid w:val="05B612AB"/>
    <w:rsid w:val="061F22EF"/>
    <w:rsid w:val="06382F7B"/>
    <w:rsid w:val="065345F9"/>
    <w:rsid w:val="06624721"/>
    <w:rsid w:val="06783F44"/>
    <w:rsid w:val="06815AFC"/>
    <w:rsid w:val="06823015"/>
    <w:rsid w:val="06905732"/>
    <w:rsid w:val="069331B4"/>
    <w:rsid w:val="06D27AF8"/>
    <w:rsid w:val="06E251C8"/>
    <w:rsid w:val="06EC66E0"/>
    <w:rsid w:val="07070108"/>
    <w:rsid w:val="070B4DB8"/>
    <w:rsid w:val="07350087"/>
    <w:rsid w:val="07591FC8"/>
    <w:rsid w:val="0765096C"/>
    <w:rsid w:val="07C44DCA"/>
    <w:rsid w:val="07D95911"/>
    <w:rsid w:val="07EC4BEA"/>
    <w:rsid w:val="07F33544"/>
    <w:rsid w:val="07F56BD4"/>
    <w:rsid w:val="081200C5"/>
    <w:rsid w:val="08640C24"/>
    <w:rsid w:val="086E0768"/>
    <w:rsid w:val="08827D99"/>
    <w:rsid w:val="088766C0"/>
    <w:rsid w:val="088D16BA"/>
    <w:rsid w:val="088F370D"/>
    <w:rsid w:val="08AC61C8"/>
    <w:rsid w:val="08B35707"/>
    <w:rsid w:val="08DE6637"/>
    <w:rsid w:val="08E92DA7"/>
    <w:rsid w:val="090917CB"/>
    <w:rsid w:val="091D29CE"/>
    <w:rsid w:val="09491E5E"/>
    <w:rsid w:val="095C18FB"/>
    <w:rsid w:val="09736C45"/>
    <w:rsid w:val="0990337F"/>
    <w:rsid w:val="09C851E3"/>
    <w:rsid w:val="09CF37F4"/>
    <w:rsid w:val="09D55A91"/>
    <w:rsid w:val="09EC1CE6"/>
    <w:rsid w:val="0A4F3073"/>
    <w:rsid w:val="0A6C0264"/>
    <w:rsid w:val="0A795562"/>
    <w:rsid w:val="0AA53CFC"/>
    <w:rsid w:val="0AAF0151"/>
    <w:rsid w:val="0ABA4C8A"/>
    <w:rsid w:val="0AC37BAB"/>
    <w:rsid w:val="0AC4272A"/>
    <w:rsid w:val="0AC80C1F"/>
    <w:rsid w:val="0B0F50D4"/>
    <w:rsid w:val="0B1D50BA"/>
    <w:rsid w:val="0B2961F3"/>
    <w:rsid w:val="0B420FC5"/>
    <w:rsid w:val="0B662F05"/>
    <w:rsid w:val="0B743B50"/>
    <w:rsid w:val="0BB91287"/>
    <w:rsid w:val="0BC23F01"/>
    <w:rsid w:val="0BE27AC1"/>
    <w:rsid w:val="0C08450E"/>
    <w:rsid w:val="0C0C6656"/>
    <w:rsid w:val="0C302E80"/>
    <w:rsid w:val="0C404D36"/>
    <w:rsid w:val="0C880C59"/>
    <w:rsid w:val="0C957C2E"/>
    <w:rsid w:val="0C980C60"/>
    <w:rsid w:val="0C9870EE"/>
    <w:rsid w:val="0CA26504"/>
    <w:rsid w:val="0CAF61E6"/>
    <w:rsid w:val="0CB952B6"/>
    <w:rsid w:val="0CBE2BDF"/>
    <w:rsid w:val="0CE115E9"/>
    <w:rsid w:val="0CEE51FE"/>
    <w:rsid w:val="0D127012"/>
    <w:rsid w:val="0D554FDF"/>
    <w:rsid w:val="0D983A2B"/>
    <w:rsid w:val="0DA26483"/>
    <w:rsid w:val="0DD95C10"/>
    <w:rsid w:val="0DF23636"/>
    <w:rsid w:val="0E06452B"/>
    <w:rsid w:val="0E0B7D94"/>
    <w:rsid w:val="0E1528F6"/>
    <w:rsid w:val="0E211365"/>
    <w:rsid w:val="0E3C38B9"/>
    <w:rsid w:val="0E461282"/>
    <w:rsid w:val="0E5F06F5"/>
    <w:rsid w:val="0E71409B"/>
    <w:rsid w:val="0EB977F0"/>
    <w:rsid w:val="0ECF0D64"/>
    <w:rsid w:val="0ED168E7"/>
    <w:rsid w:val="0ED9228C"/>
    <w:rsid w:val="0EE66840"/>
    <w:rsid w:val="0F2B1450"/>
    <w:rsid w:val="0F4D5845"/>
    <w:rsid w:val="0F57570D"/>
    <w:rsid w:val="0F7572E0"/>
    <w:rsid w:val="0F7F00F1"/>
    <w:rsid w:val="0F9470D3"/>
    <w:rsid w:val="0FA358BB"/>
    <w:rsid w:val="0FA364D6"/>
    <w:rsid w:val="0FD348E1"/>
    <w:rsid w:val="0FDA17CC"/>
    <w:rsid w:val="0FDF220B"/>
    <w:rsid w:val="0FF56606"/>
    <w:rsid w:val="103E6191"/>
    <w:rsid w:val="103F5AD3"/>
    <w:rsid w:val="106B4B1A"/>
    <w:rsid w:val="10AA1620"/>
    <w:rsid w:val="10B464C1"/>
    <w:rsid w:val="10C81571"/>
    <w:rsid w:val="10CF50A9"/>
    <w:rsid w:val="110B7AB3"/>
    <w:rsid w:val="110F46BE"/>
    <w:rsid w:val="11140D0D"/>
    <w:rsid w:val="112E6273"/>
    <w:rsid w:val="114A1F19"/>
    <w:rsid w:val="11511F61"/>
    <w:rsid w:val="11733C86"/>
    <w:rsid w:val="11793D7B"/>
    <w:rsid w:val="11806CC7"/>
    <w:rsid w:val="118A6863"/>
    <w:rsid w:val="119A3908"/>
    <w:rsid w:val="11F016AC"/>
    <w:rsid w:val="11F70892"/>
    <w:rsid w:val="121D282A"/>
    <w:rsid w:val="121E6D07"/>
    <w:rsid w:val="122F22A3"/>
    <w:rsid w:val="12371157"/>
    <w:rsid w:val="128E47CA"/>
    <w:rsid w:val="12906AB9"/>
    <w:rsid w:val="12971BF6"/>
    <w:rsid w:val="12AD766B"/>
    <w:rsid w:val="12CF75E2"/>
    <w:rsid w:val="12E4695E"/>
    <w:rsid w:val="12E666F6"/>
    <w:rsid w:val="12EF1A32"/>
    <w:rsid w:val="12F21FA4"/>
    <w:rsid w:val="12FD414F"/>
    <w:rsid w:val="13143247"/>
    <w:rsid w:val="135875D7"/>
    <w:rsid w:val="13833F28"/>
    <w:rsid w:val="138B286C"/>
    <w:rsid w:val="139376F5"/>
    <w:rsid w:val="139D4FEA"/>
    <w:rsid w:val="13A57D35"/>
    <w:rsid w:val="13A73A2C"/>
    <w:rsid w:val="13B66003"/>
    <w:rsid w:val="13FE1764"/>
    <w:rsid w:val="14025795"/>
    <w:rsid w:val="144E4536"/>
    <w:rsid w:val="148D32B1"/>
    <w:rsid w:val="14992D4C"/>
    <w:rsid w:val="149F4E4E"/>
    <w:rsid w:val="14DC1004"/>
    <w:rsid w:val="14EC447B"/>
    <w:rsid w:val="14F52C04"/>
    <w:rsid w:val="15451DDD"/>
    <w:rsid w:val="1546345F"/>
    <w:rsid w:val="1551581F"/>
    <w:rsid w:val="15671D54"/>
    <w:rsid w:val="157D650A"/>
    <w:rsid w:val="15877488"/>
    <w:rsid w:val="15BC3766"/>
    <w:rsid w:val="15C060C7"/>
    <w:rsid w:val="15DF5D8E"/>
    <w:rsid w:val="163634D4"/>
    <w:rsid w:val="164B51D1"/>
    <w:rsid w:val="166B5873"/>
    <w:rsid w:val="168E6AB7"/>
    <w:rsid w:val="16CF689E"/>
    <w:rsid w:val="16CF6E9C"/>
    <w:rsid w:val="17051824"/>
    <w:rsid w:val="17082077"/>
    <w:rsid w:val="171066A3"/>
    <w:rsid w:val="172123D6"/>
    <w:rsid w:val="173D7210"/>
    <w:rsid w:val="17400531"/>
    <w:rsid w:val="177E3384"/>
    <w:rsid w:val="17944956"/>
    <w:rsid w:val="17B62B1E"/>
    <w:rsid w:val="17C90AA4"/>
    <w:rsid w:val="17D336D0"/>
    <w:rsid w:val="17E5732D"/>
    <w:rsid w:val="18090EA0"/>
    <w:rsid w:val="180B10BC"/>
    <w:rsid w:val="18351C95"/>
    <w:rsid w:val="18616F2E"/>
    <w:rsid w:val="189270E7"/>
    <w:rsid w:val="189C2CD6"/>
    <w:rsid w:val="18A706B9"/>
    <w:rsid w:val="18C15C1F"/>
    <w:rsid w:val="18E53BF9"/>
    <w:rsid w:val="18F7519C"/>
    <w:rsid w:val="18FE29CF"/>
    <w:rsid w:val="19265A82"/>
    <w:rsid w:val="192B5925"/>
    <w:rsid w:val="192F2B88"/>
    <w:rsid w:val="19516FA3"/>
    <w:rsid w:val="19632832"/>
    <w:rsid w:val="198C2C4E"/>
    <w:rsid w:val="19A63C91"/>
    <w:rsid w:val="19D20FD5"/>
    <w:rsid w:val="19DF37F7"/>
    <w:rsid w:val="19E70C08"/>
    <w:rsid w:val="1A27385F"/>
    <w:rsid w:val="1A2E2E40"/>
    <w:rsid w:val="1A5B175B"/>
    <w:rsid w:val="1A5B79AD"/>
    <w:rsid w:val="1A800FAF"/>
    <w:rsid w:val="1A8B45A2"/>
    <w:rsid w:val="1A9D3795"/>
    <w:rsid w:val="1AC96C78"/>
    <w:rsid w:val="1ADA6B24"/>
    <w:rsid w:val="1AEB698D"/>
    <w:rsid w:val="1B0F68E1"/>
    <w:rsid w:val="1B1A7868"/>
    <w:rsid w:val="1B221311"/>
    <w:rsid w:val="1B4B5C73"/>
    <w:rsid w:val="1B5763C6"/>
    <w:rsid w:val="1B6B1E72"/>
    <w:rsid w:val="1BA3785E"/>
    <w:rsid w:val="1BAB05C5"/>
    <w:rsid w:val="1BBC447B"/>
    <w:rsid w:val="1BBF7512"/>
    <w:rsid w:val="1BC577F3"/>
    <w:rsid w:val="1BD25A4D"/>
    <w:rsid w:val="1BD35962"/>
    <w:rsid w:val="1BF9747E"/>
    <w:rsid w:val="1C2142E1"/>
    <w:rsid w:val="1C632B49"/>
    <w:rsid w:val="1C674A5C"/>
    <w:rsid w:val="1C6F14EE"/>
    <w:rsid w:val="1CA01DD4"/>
    <w:rsid w:val="1CA078F9"/>
    <w:rsid w:val="1CCB706C"/>
    <w:rsid w:val="1CD443E4"/>
    <w:rsid w:val="1CEB14BC"/>
    <w:rsid w:val="1CEB314D"/>
    <w:rsid w:val="1D210A3A"/>
    <w:rsid w:val="1D233C03"/>
    <w:rsid w:val="1D623860"/>
    <w:rsid w:val="1D807E56"/>
    <w:rsid w:val="1D81772B"/>
    <w:rsid w:val="1D8D2573"/>
    <w:rsid w:val="1D9142A7"/>
    <w:rsid w:val="1DFC5300"/>
    <w:rsid w:val="1E015CCA"/>
    <w:rsid w:val="1E20678D"/>
    <w:rsid w:val="1E29229C"/>
    <w:rsid w:val="1E2B094F"/>
    <w:rsid w:val="1E2B39EB"/>
    <w:rsid w:val="1E363DC4"/>
    <w:rsid w:val="1E4F5A7B"/>
    <w:rsid w:val="1E5124BC"/>
    <w:rsid w:val="1E617B33"/>
    <w:rsid w:val="1E671DFE"/>
    <w:rsid w:val="1EA25BAA"/>
    <w:rsid w:val="1EAF00F0"/>
    <w:rsid w:val="1EBA2EF4"/>
    <w:rsid w:val="1EBB1A4A"/>
    <w:rsid w:val="1EDB10BC"/>
    <w:rsid w:val="1EE24913"/>
    <w:rsid w:val="1EFA3C38"/>
    <w:rsid w:val="1F0D56A6"/>
    <w:rsid w:val="1F1027C6"/>
    <w:rsid w:val="1F2622CA"/>
    <w:rsid w:val="1F5971A9"/>
    <w:rsid w:val="1F5C631D"/>
    <w:rsid w:val="1F69532E"/>
    <w:rsid w:val="1FA349F3"/>
    <w:rsid w:val="1FBE07C2"/>
    <w:rsid w:val="1FE83BF2"/>
    <w:rsid w:val="1FF80278"/>
    <w:rsid w:val="20336856"/>
    <w:rsid w:val="206536F6"/>
    <w:rsid w:val="206841AD"/>
    <w:rsid w:val="209B1B36"/>
    <w:rsid w:val="20A0436C"/>
    <w:rsid w:val="20C242E2"/>
    <w:rsid w:val="20F46465"/>
    <w:rsid w:val="21052B86"/>
    <w:rsid w:val="210C1A01"/>
    <w:rsid w:val="2125153A"/>
    <w:rsid w:val="21294361"/>
    <w:rsid w:val="218E2416"/>
    <w:rsid w:val="21905EB2"/>
    <w:rsid w:val="21A34113"/>
    <w:rsid w:val="21B300CF"/>
    <w:rsid w:val="21F713F8"/>
    <w:rsid w:val="21FC7CC7"/>
    <w:rsid w:val="220426D8"/>
    <w:rsid w:val="22347461"/>
    <w:rsid w:val="224B1156"/>
    <w:rsid w:val="225673D8"/>
    <w:rsid w:val="22673393"/>
    <w:rsid w:val="2269048C"/>
    <w:rsid w:val="22877591"/>
    <w:rsid w:val="22B20386"/>
    <w:rsid w:val="22C2681B"/>
    <w:rsid w:val="22D61A36"/>
    <w:rsid w:val="22E10CEB"/>
    <w:rsid w:val="22E65A67"/>
    <w:rsid w:val="236A7C99"/>
    <w:rsid w:val="23753EA7"/>
    <w:rsid w:val="23812232"/>
    <w:rsid w:val="23996C74"/>
    <w:rsid w:val="23A3664D"/>
    <w:rsid w:val="23B10FBC"/>
    <w:rsid w:val="23D16009"/>
    <w:rsid w:val="23D26F32"/>
    <w:rsid w:val="23D507D0"/>
    <w:rsid w:val="23DF51AB"/>
    <w:rsid w:val="23FF13A9"/>
    <w:rsid w:val="242515DF"/>
    <w:rsid w:val="245D4872"/>
    <w:rsid w:val="246D2675"/>
    <w:rsid w:val="247022A7"/>
    <w:rsid w:val="249C309C"/>
    <w:rsid w:val="249F3FEE"/>
    <w:rsid w:val="24B46637"/>
    <w:rsid w:val="24C41DFA"/>
    <w:rsid w:val="24D758C6"/>
    <w:rsid w:val="24F2097B"/>
    <w:rsid w:val="250C1FD0"/>
    <w:rsid w:val="251D242F"/>
    <w:rsid w:val="255C6EB0"/>
    <w:rsid w:val="256718FC"/>
    <w:rsid w:val="25720CAE"/>
    <w:rsid w:val="25B06DFF"/>
    <w:rsid w:val="25B368EF"/>
    <w:rsid w:val="25E33410"/>
    <w:rsid w:val="25EB42DB"/>
    <w:rsid w:val="25F0369F"/>
    <w:rsid w:val="260C01FF"/>
    <w:rsid w:val="26393298"/>
    <w:rsid w:val="26481B70"/>
    <w:rsid w:val="264A7253"/>
    <w:rsid w:val="265C28C1"/>
    <w:rsid w:val="266D2A5D"/>
    <w:rsid w:val="26A85D28"/>
    <w:rsid w:val="270F224B"/>
    <w:rsid w:val="27154C4C"/>
    <w:rsid w:val="272C5124"/>
    <w:rsid w:val="273A1B83"/>
    <w:rsid w:val="275F05B6"/>
    <w:rsid w:val="277D5407"/>
    <w:rsid w:val="277F4CDB"/>
    <w:rsid w:val="279C29FA"/>
    <w:rsid w:val="27CE703E"/>
    <w:rsid w:val="27E92DC7"/>
    <w:rsid w:val="28017DE6"/>
    <w:rsid w:val="283427BC"/>
    <w:rsid w:val="284B1D6B"/>
    <w:rsid w:val="28744122"/>
    <w:rsid w:val="287A1946"/>
    <w:rsid w:val="28CA01D8"/>
    <w:rsid w:val="290556AA"/>
    <w:rsid w:val="29087AE7"/>
    <w:rsid w:val="291F28A7"/>
    <w:rsid w:val="294067D2"/>
    <w:rsid w:val="29471828"/>
    <w:rsid w:val="294757DA"/>
    <w:rsid w:val="296323DA"/>
    <w:rsid w:val="29726783"/>
    <w:rsid w:val="29842A7C"/>
    <w:rsid w:val="29851F68"/>
    <w:rsid w:val="29C079B4"/>
    <w:rsid w:val="29D97ADD"/>
    <w:rsid w:val="29F64FFC"/>
    <w:rsid w:val="2A047719"/>
    <w:rsid w:val="2A187669"/>
    <w:rsid w:val="2A227303"/>
    <w:rsid w:val="2A3C699D"/>
    <w:rsid w:val="2A3C6EB3"/>
    <w:rsid w:val="2A420242"/>
    <w:rsid w:val="2A434EC6"/>
    <w:rsid w:val="2A6842B8"/>
    <w:rsid w:val="2A760392"/>
    <w:rsid w:val="2AA01028"/>
    <w:rsid w:val="2ABB436C"/>
    <w:rsid w:val="2ADC41F2"/>
    <w:rsid w:val="2AFC2349"/>
    <w:rsid w:val="2B1716CE"/>
    <w:rsid w:val="2B1E4F76"/>
    <w:rsid w:val="2B275226"/>
    <w:rsid w:val="2B362929"/>
    <w:rsid w:val="2B4A1AA4"/>
    <w:rsid w:val="2B564F95"/>
    <w:rsid w:val="2BA85915"/>
    <w:rsid w:val="2BBF325E"/>
    <w:rsid w:val="2BC43604"/>
    <w:rsid w:val="2BE55328"/>
    <w:rsid w:val="2BF10CE3"/>
    <w:rsid w:val="2BF625CC"/>
    <w:rsid w:val="2C077995"/>
    <w:rsid w:val="2C0C0B07"/>
    <w:rsid w:val="2C1874AC"/>
    <w:rsid w:val="2C70553A"/>
    <w:rsid w:val="2C9D3A89"/>
    <w:rsid w:val="2CBB5A15"/>
    <w:rsid w:val="2CF9108B"/>
    <w:rsid w:val="2D1F486A"/>
    <w:rsid w:val="2D301C53"/>
    <w:rsid w:val="2D306A77"/>
    <w:rsid w:val="2D4D13D7"/>
    <w:rsid w:val="2D7626DC"/>
    <w:rsid w:val="2E13617D"/>
    <w:rsid w:val="2E28170C"/>
    <w:rsid w:val="2E3D144C"/>
    <w:rsid w:val="2E5E0013"/>
    <w:rsid w:val="2E5E5D7F"/>
    <w:rsid w:val="2E5F18C8"/>
    <w:rsid w:val="2E657AC1"/>
    <w:rsid w:val="2E7D3F3E"/>
    <w:rsid w:val="2E7F38C3"/>
    <w:rsid w:val="2E8B4E3F"/>
    <w:rsid w:val="2EB8596B"/>
    <w:rsid w:val="2EE26967"/>
    <w:rsid w:val="2EE83825"/>
    <w:rsid w:val="2F1A79DF"/>
    <w:rsid w:val="2F2A2F03"/>
    <w:rsid w:val="2F2A366B"/>
    <w:rsid w:val="2F416D1A"/>
    <w:rsid w:val="2F603644"/>
    <w:rsid w:val="2F736CAE"/>
    <w:rsid w:val="2F8337A1"/>
    <w:rsid w:val="2FB13E9F"/>
    <w:rsid w:val="2FC242FE"/>
    <w:rsid w:val="2FE029D7"/>
    <w:rsid w:val="3056190F"/>
    <w:rsid w:val="305C34E6"/>
    <w:rsid w:val="306929CC"/>
    <w:rsid w:val="30803376"/>
    <w:rsid w:val="30AB55F9"/>
    <w:rsid w:val="30B04108"/>
    <w:rsid w:val="30B5232B"/>
    <w:rsid w:val="30E6401D"/>
    <w:rsid w:val="311D4D68"/>
    <w:rsid w:val="312450E0"/>
    <w:rsid w:val="31317E87"/>
    <w:rsid w:val="313E3AFD"/>
    <w:rsid w:val="316311C9"/>
    <w:rsid w:val="316F4E16"/>
    <w:rsid w:val="31813D45"/>
    <w:rsid w:val="31B25CAD"/>
    <w:rsid w:val="31C559E0"/>
    <w:rsid w:val="31DE6AA2"/>
    <w:rsid w:val="31E247E4"/>
    <w:rsid w:val="32312258"/>
    <w:rsid w:val="32450CF4"/>
    <w:rsid w:val="324C6101"/>
    <w:rsid w:val="32650F71"/>
    <w:rsid w:val="327C41E5"/>
    <w:rsid w:val="328C4750"/>
    <w:rsid w:val="32987598"/>
    <w:rsid w:val="329901FB"/>
    <w:rsid w:val="32DC32D2"/>
    <w:rsid w:val="32DF0D23"/>
    <w:rsid w:val="33022C64"/>
    <w:rsid w:val="330C469C"/>
    <w:rsid w:val="33242BDA"/>
    <w:rsid w:val="332E5BDE"/>
    <w:rsid w:val="335A310A"/>
    <w:rsid w:val="33632FD9"/>
    <w:rsid w:val="33781D3F"/>
    <w:rsid w:val="33812BDB"/>
    <w:rsid w:val="33A855B9"/>
    <w:rsid w:val="33E277DE"/>
    <w:rsid w:val="33F702EF"/>
    <w:rsid w:val="347100A1"/>
    <w:rsid w:val="347D07F4"/>
    <w:rsid w:val="34983880"/>
    <w:rsid w:val="34BD55E4"/>
    <w:rsid w:val="34E0709E"/>
    <w:rsid w:val="34FD2B33"/>
    <w:rsid w:val="353E2A70"/>
    <w:rsid w:val="355E6877"/>
    <w:rsid w:val="357265D8"/>
    <w:rsid w:val="359978AF"/>
    <w:rsid w:val="35B069A7"/>
    <w:rsid w:val="35D02A0B"/>
    <w:rsid w:val="35D5640E"/>
    <w:rsid w:val="35E86E83"/>
    <w:rsid w:val="35FE3BB6"/>
    <w:rsid w:val="36076E8B"/>
    <w:rsid w:val="365612FD"/>
    <w:rsid w:val="367F4392"/>
    <w:rsid w:val="368E351B"/>
    <w:rsid w:val="36B2116A"/>
    <w:rsid w:val="36C67F48"/>
    <w:rsid w:val="36CF44E1"/>
    <w:rsid w:val="36FC2AF0"/>
    <w:rsid w:val="372D5464"/>
    <w:rsid w:val="3737467A"/>
    <w:rsid w:val="37406771"/>
    <w:rsid w:val="37503F9E"/>
    <w:rsid w:val="37565C08"/>
    <w:rsid w:val="376D2DA2"/>
    <w:rsid w:val="37765B37"/>
    <w:rsid w:val="377C1237"/>
    <w:rsid w:val="377D0B0B"/>
    <w:rsid w:val="378A7570"/>
    <w:rsid w:val="378F40F6"/>
    <w:rsid w:val="37A662B4"/>
    <w:rsid w:val="37AF4580"/>
    <w:rsid w:val="37CE453A"/>
    <w:rsid w:val="37CE55BA"/>
    <w:rsid w:val="37DC1CD5"/>
    <w:rsid w:val="37FC5ED4"/>
    <w:rsid w:val="38120A51"/>
    <w:rsid w:val="383E473E"/>
    <w:rsid w:val="3885411B"/>
    <w:rsid w:val="38D92657"/>
    <w:rsid w:val="38F4304F"/>
    <w:rsid w:val="39074B30"/>
    <w:rsid w:val="390E66C0"/>
    <w:rsid w:val="39184F8F"/>
    <w:rsid w:val="39253208"/>
    <w:rsid w:val="398C14D9"/>
    <w:rsid w:val="39D05B1F"/>
    <w:rsid w:val="39E41315"/>
    <w:rsid w:val="39F01A68"/>
    <w:rsid w:val="3A347BA7"/>
    <w:rsid w:val="3A4B3142"/>
    <w:rsid w:val="3A802DEC"/>
    <w:rsid w:val="3A853E74"/>
    <w:rsid w:val="3A8C79E3"/>
    <w:rsid w:val="3AB17449"/>
    <w:rsid w:val="3AB21C30"/>
    <w:rsid w:val="3B1E43B3"/>
    <w:rsid w:val="3B247C1B"/>
    <w:rsid w:val="3B32452A"/>
    <w:rsid w:val="3B44392A"/>
    <w:rsid w:val="3B6B2FBB"/>
    <w:rsid w:val="3B92797A"/>
    <w:rsid w:val="3B9603ED"/>
    <w:rsid w:val="3BB84807"/>
    <w:rsid w:val="3BB865B6"/>
    <w:rsid w:val="3BFF5F92"/>
    <w:rsid w:val="3C027831"/>
    <w:rsid w:val="3CE753A4"/>
    <w:rsid w:val="3D087E91"/>
    <w:rsid w:val="3D5B544A"/>
    <w:rsid w:val="3D84267B"/>
    <w:rsid w:val="3D8F24B0"/>
    <w:rsid w:val="3DBA03C3"/>
    <w:rsid w:val="3DCC459A"/>
    <w:rsid w:val="3DD86EA7"/>
    <w:rsid w:val="3DE11B46"/>
    <w:rsid w:val="3E3C01A7"/>
    <w:rsid w:val="3E42660A"/>
    <w:rsid w:val="3E810799"/>
    <w:rsid w:val="3EEE4EE2"/>
    <w:rsid w:val="3F2A5A1C"/>
    <w:rsid w:val="3F4C7741"/>
    <w:rsid w:val="3F4F7231"/>
    <w:rsid w:val="3FA532F5"/>
    <w:rsid w:val="3FAC2E4F"/>
    <w:rsid w:val="3FF04570"/>
    <w:rsid w:val="407859F5"/>
    <w:rsid w:val="40956EC5"/>
    <w:rsid w:val="40C41559"/>
    <w:rsid w:val="40E1210B"/>
    <w:rsid w:val="416B795B"/>
    <w:rsid w:val="4182744A"/>
    <w:rsid w:val="41943621"/>
    <w:rsid w:val="41A078FE"/>
    <w:rsid w:val="41A339E2"/>
    <w:rsid w:val="41B113CC"/>
    <w:rsid w:val="41BD4E8B"/>
    <w:rsid w:val="41FE59A7"/>
    <w:rsid w:val="41FF4F3E"/>
    <w:rsid w:val="41FF6CEC"/>
    <w:rsid w:val="420E5181"/>
    <w:rsid w:val="42365AC9"/>
    <w:rsid w:val="424E1A22"/>
    <w:rsid w:val="427B6517"/>
    <w:rsid w:val="427F1BDB"/>
    <w:rsid w:val="42AC77A4"/>
    <w:rsid w:val="42B70DDA"/>
    <w:rsid w:val="42F223AD"/>
    <w:rsid w:val="43022A9E"/>
    <w:rsid w:val="43123A18"/>
    <w:rsid w:val="431B5DA8"/>
    <w:rsid w:val="432558D0"/>
    <w:rsid w:val="43320BC1"/>
    <w:rsid w:val="43395DD5"/>
    <w:rsid w:val="433C007A"/>
    <w:rsid w:val="433C7ACC"/>
    <w:rsid w:val="436D4EF6"/>
    <w:rsid w:val="438751EB"/>
    <w:rsid w:val="43C27FD1"/>
    <w:rsid w:val="43C81360"/>
    <w:rsid w:val="441E3F83"/>
    <w:rsid w:val="44246EDE"/>
    <w:rsid w:val="44586871"/>
    <w:rsid w:val="44755BCD"/>
    <w:rsid w:val="447B231E"/>
    <w:rsid w:val="448E6105"/>
    <w:rsid w:val="449556E6"/>
    <w:rsid w:val="44AD6ED3"/>
    <w:rsid w:val="44C27BA5"/>
    <w:rsid w:val="44CD1324"/>
    <w:rsid w:val="44D53D34"/>
    <w:rsid w:val="44D83825"/>
    <w:rsid w:val="4519615D"/>
    <w:rsid w:val="45462E84"/>
    <w:rsid w:val="455E01CE"/>
    <w:rsid w:val="456B2161"/>
    <w:rsid w:val="45885BCA"/>
    <w:rsid w:val="45A479B2"/>
    <w:rsid w:val="46026DAB"/>
    <w:rsid w:val="46184820"/>
    <w:rsid w:val="46407FA2"/>
    <w:rsid w:val="46410A3D"/>
    <w:rsid w:val="46476EB4"/>
    <w:rsid w:val="464D790E"/>
    <w:rsid w:val="46623CEE"/>
    <w:rsid w:val="466C691A"/>
    <w:rsid w:val="467B6B5D"/>
    <w:rsid w:val="468F56AB"/>
    <w:rsid w:val="46902E7B"/>
    <w:rsid w:val="469B0FAE"/>
    <w:rsid w:val="46A71700"/>
    <w:rsid w:val="46B05036"/>
    <w:rsid w:val="46DA7D28"/>
    <w:rsid w:val="46F238A1"/>
    <w:rsid w:val="46FB1424"/>
    <w:rsid w:val="47010C6A"/>
    <w:rsid w:val="47070798"/>
    <w:rsid w:val="47091014"/>
    <w:rsid w:val="471E308D"/>
    <w:rsid w:val="47356E70"/>
    <w:rsid w:val="47770623"/>
    <w:rsid w:val="47794042"/>
    <w:rsid w:val="47B20044"/>
    <w:rsid w:val="47B56224"/>
    <w:rsid w:val="47D20FB5"/>
    <w:rsid w:val="47D86A4F"/>
    <w:rsid w:val="48180B08"/>
    <w:rsid w:val="48491ED0"/>
    <w:rsid w:val="48496F13"/>
    <w:rsid w:val="484C07B1"/>
    <w:rsid w:val="48600B80"/>
    <w:rsid w:val="48AE3BA5"/>
    <w:rsid w:val="48CD474A"/>
    <w:rsid w:val="48DE4DA9"/>
    <w:rsid w:val="48EB1D78"/>
    <w:rsid w:val="48F0738F"/>
    <w:rsid w:val="49523BA5"/>
    <w:rsid w:val="495A3117"/>
    <w:rsid w:val="4961028C"/>
    <w:rsid w:val="498F5898"/>
    <w:rsid w:val="49916736"/>
    <w:rsid w:val="49A168DB"/>
    <w:rsid w:val="49AD38FD"/>
    <w:rsid w:val="49B62A95"/>
    <w:rsid w:val="49EC224C"/>
    <w:rsid w:val="4A123335"/>
    <w:rsid w:val="4A4F4589"/>
    <w:rsid w:val="4A510BD5"/>
    <w:rsid w:val="4A550CF2"/>
    <w:rsid w:val="4A6904EF"/>
    <w:rsid w:val="4A6C3975"/>
    <w:rsid w:val="4A6F69D9"/>
    <w:rsid w:val="4A7E09CA"/>
    <w:rsid w:val="4A8E27A6"/>
    <w:rsid w:val="4ACC7988"/>
    <w:rsid w:val="4ADD3943"/>
    <w:rsid w:val="4AEE2DC4"/>
    <w:rsid w:val="4B15132F"/>
    <w:rsid w:val="4B176459"/>
    <w:rsid w:val="4B9E6238"/>
    <w:rsid w:val="4BAD5A0B"/>
    <w:rsid w:val="4BCC13CE"/>
    <w:rsid w:val="4BD44CEF"/>
    <w:rsid w:val="4BF57031"/>
    <w:rsid w:val="4C1705F5"/>
    <w:rsid w:val="4C225029"/>
    <w:rsid w:val="4C4B453B"/>
    <w:rsid w:val="4C6F0F12"/>
    <w:rsid w:val="4C8D15D8"/>
    <w:rsid w:val="4C8F5111"/>
    <w:rsid w:val="4CD40D75"/>
    <w:rsid w:val="4CDE774F"/>
    <w:rsid w:val="4CF21A04"/>
    <w:rsid w:val="4D0E4287"/>
    <w:rsid w:val="4D113D78"/>
    <w:rsid w:val="4D26727B"/>
    <w:rsid w:val="4D2B308B"/>
    <w:rsid w:val="4D5A257F"/>
    <w:rsid w:val="4D6B41E7"/>
    <w:rsid w:val="4D723DA4"/>
    <w:rsid w:val="4D767F72"/>
    <w:rsid w:val="4D9E6B46"/>
    <w:rsid w:val="4DB44CB2"/>
    <w:rsid w:val="4DCB03CA"/>
    <w:rsid w:val="4DF006D7"/>
    <w:rsid w:val="4DF91E57"/>
    <w:rsid w:val="4E092CA1"/>
    <w:rsid w:val="4E39670D"/>
    <w:rsid w:val="4E810A89"/>
    <w:rsid w:val="4E897271"/>
    <w:rsid w:val="4EB946C7"/>
    <w:rsid w:val="4EC0387A"/>
    <w:rsid w:val="4EE52E42"/>
    <w:rsid w:val="4EE74D90"/>
    <w:rsid w:val="4F5A37B4"/>
    <w:rsid w:val="4F5B0EFB"/>
    <w:rsid w:val="4F736D80"/>
    <w:rsid w:val="4FB753E2"/>
    <w:rsid w:val="4FB97F09"/>
    <w:rsid w:val="4FC11A85"/>
    <w:rsid w:val="4FC357FD"/>
    <w:rsid w:val="4FD33566"/>
    <w:rsid w:val="4FE6773D"/>
    <w:rsid w:val="500B40F4"/>
    <w:rsid w:val="50131BB5"/>
    <w:rsid w:val="50493828"/>
    <w:rsid w:val="50593A6B"/>
    <w:rsid w:val="50772144"/>
    <w:rsid w:val="50D879F2"/>
    <w:rsid w:val="50E21CB3"/>
    <w:rsid w:val="50E333BA"/>
    <w:rsid w:val="510561E4"/>
    <w:rsid w:val="51081817"/>
    <w:rsid w:val="51112598"/>
    <w:rsid w:val="5133250E"/>
    <w:rsid w:val="5138405C"/>
    <w:rsid w:val="514209A3"/>
    <w:rsid w:val="514F265D"/>
    <w:rsid w:val="517A638F"/>
    <w:rsid w:val="51B86EB8"/>
    <w:rsid w:val="51E960D3"/>
    <w:rsid w:val="520D1772"/>
    <w:rsid w:val="52263E21"/>
    <w:rsid w:val="524349D3"/>
    <w:rsid w:val="52505342"/>
    <w:rsid w:val="525E35BB"/>
    <w:rsid w:val="52B0523E"/>
    <w:rsid w:val="52B304ED"/>
    <w:rsid w:val="52CF6267"/>
    <w:rsid w:val="52D678EB"/>
    <w:rsid w:val="52F263F9"/>
    <w:rsid w:val="53150D1C"/>
    <w:rsid w:val="53AE2320"/>
    <w:rsid w:val="53C95448"/>
    <w:rsid w:val="5474356A"/>
    <w:rsid w:val="547A0454"/>
    <w:rsid w:val="54C96A1C"/>
    <w:rsid w:val="54F35C71"/>
    <w:rsid w:val="54FC5592"/>
    <w:rsid w:val="5507618C"/>
    <w:rsid w:val="55151345"/>
    <w:rsid w:val="55711857"/>
    <w:rsid w:val="55C776C9"/>
    <w:rsid w:val="55DB13C7"/>
    <w:rsid w:val="5633540E"/>
    <w:rsid w:val="56440D1A"/>
    <w:rsid w:val="56496330"/>
    <w:rsid w:val="564B02FA"/>
    <w:rsid w:val="567430F8"/>
    <w:rsid w:val="56B41D99"/>
    <w:rsid w:val="56C37E91"/>
    <w:rsid w:val="56DF6C95"/>
    <w:rsid w:val="56EF70D1"/>
    <w:rsid w:val="56F23E5F"/>
    <w:rsid w:val="56F24C1A"/>
    <w:rsid w:val="56F73FDE"/>
    <w:rsid w:val="572440FC"/>
    <w:rsid w:val="572D7CC5"/>
    <w:rsid w:val="573A7EE8"/>
    <w:rsid w:val="575272DD"/>
    <w:rsid w:val="576553EC"/>
    <w:rsid w:val="57727D79"/>
    <w:rsid w:val="577B076B"/>
    <w:rsid w:val="578C5AC2"/>
    <w:rsid w:val="57A81FCD"/>
    <w:rsid w:val="57B343A9"/>
    <w:rsid w:val="57BD6FD6"/>
    <w:rsid w:val="57CD4D3F"/>
    <w:rsid w:val="57E34915"/>
    <w:rsid w:val="57EF2F07"/>
    <w:rsid w:val="57FB365A"/>
    <w:rsid w:val="580764A3"/>
    <w:rsid w:val="58146B79"/>
    <w:rsid w:val="5815796C"/>
    <w:rsid w:val="581F1A3E"/>
    <w:rsid w:val="588F3BC9"/>
    <w:rsid w:val="58961E60"/>
    <w:rsid w:val="58A06313"/>
    <w:rsid w:val="58AB6E2E"/>
    <w:rsid w:val="58B83D66"/>
    <w:rsid w:val="58D75E75"/>
    <w:rsid w:val="591F15CA"/>
    <w:rsid w:val="593A3D77"/>
    <w:rsid w:val="596A0A97"/>
    <w:rsid w:val="5979172E"/>
    <w:rsid w:val="5991071A"/>
    <w:rsid w:val="59A00683"/>
    <w:rsid w:val="59C77C98"/>
    <w:rsid w:val="59E92304"/>
    <w:rsid w:val="59F45AD3"/>
    <w:rsid w:val="59F86C66"/>
    <w:rsid w:val="5A16617F"/>
    <w:rsid w:val="5A2413B5"/>
    <w:rsid w:val="5A2F3A8F"/>
    <w:rsid w:val="5A4F5EDF"/>
    <w:rsid w:val="5A647BDD"/>
    <w:rsid w:val="5A7F4A16"/>
    <w:rsid w:val="5AA65D31"/>
    <w:rsid w:val="5AAC50E0"/>
    <w:rsid w:val="5AD22D98"/>
    <w:rsid w:val="5ADA1C4D"/>
    <w:rsid w:val="5AFD180C"/>
    <w:rsid w:val="5B01711E"/>
    <w:rsid w:val="5B0E18F6"/>
    <w:rsid w:val="5B1A676E"/>
    <w:rsid w:val="5B2722EB"/>
    <w:rsid w:val="5B4D5910"/>
    <w:rsid w:val="5B4F43E9"/>
    <w:rsid w:val="5B5441A6"/>
    <w:rsid w:val="5B597A37"/>
    <w:rsid w:val="5B7976B8"/>
    <w:rsid w:val="5B8B0CA4"/>
    <w:rsid w:val="5B9E711E"/>
    <w:rsid w:val="5BE5124E"/>
    <w:rsid w:val="5BE663CF"/>
    <w:rsid w:val="5BFE4FBD"/>
    <w:rsid w:val="5C013209"/>
    <w:rsid w:val="5C182A2D"/>
    <w:rsid w:val="5C3E620B"/>
    <w:rsid w:val="5C4E2C51"/>
    <w:rsid w:val="5C5123E2"/>
    <w:rsid w:val="5C8E0F41"/>
    <w:rsid w:val="5C950521"/>
    <w:rsid w:val="5CCD7CBB"/>
    <w:rsid w:val="5CE40B61"/>
    <w:rsid w:val="5CE81D5A"/>
    <w:rsid w:val="5D0C00B7"/>
    <w:rsid w:val="5D1A4582"/>
    <w:rsid w:val="5D242F88"/>
    <w:rsid w:val="5D283143"/>
    <w:rsid w:val="5D4B4D00"/>
    <w:rsid w:val="5D5B2957"/>
    <w:rsid w:val="5D7243BE"/>
    <w:rsid w:val="5D8C2B4C"/>
    <w:rsid w:val="5DA64068"/>
    <w:rsid w:val="5DB46785"/>
    <w:rsid w:val="5DC866D4"/>
    <w:rsid w:val="5E3E24F3"/>
    <w:rsid w:val="5E5835B4"/>
    <w:rsid w:val="5E6A1270"/>
    <w:rsid w:val="5E8013FE"/>
    <w:rsid w:val="5E993BCD"/>
    <w:rsid w:val="5E9F5687"/>
    <w:rsid w:val="5EA06D09"/>
    <w:rsid w:val="5EBE24CE"/>
    <w:rsid w:val="5EC763FD"/>
    <w:rsid w:val="5EDD7F5D"/>
    <w:rsid w:val="5EF665DE"/>
    <w:rsid w:val="5EFD5F0A"/>
    <w:rsid w:val="5F10724D"/>
    <w:rsid w:val="5F204545"/>
    <w:rsid w:val="5F294F51"/>
    <w:rsid w:val="5F4B3119"/>
    <w:rsid w:val="5F702B80"/>
    <w:rsid w:val="5F9006EA"/>
    <w:rsid w:val="5F921D4B"/>
    <w:rsid w:val="5FAD5B82"/>
    <w:rsid w:val="5FF94438"/>
    <w:rsid w:val="5FFF0AE1"/>
    <w:rsid w:val="60011A2A"/>
    <w:rsid w:val="601E438A"/>
    <w:rsid w:val="60275555"/>
    <w:rsid w:val="602816AC"/>
    <w:rsid w:val="602A42E4"/>
    <w:rsid w:val="60343BAD"/>
    <w:rsid w:val="603658A5"/>
    <w:rsid w:val="60A6626F"/>
    <w:rsid w:val="60B373D2"/>
    <w:rsid w:val="60CB3C2C"/>
    <w:rsid w:val="60CE4007"/>
    <w:rsid w:val="60D121A3"/>
    <w:rsid w:val="60DB04CD"/>
    <w:rsid w:val="610C667A"/>
    <w:rsid w:val="614121A9"/>
    <w:rsid w:val="61483DB4"/>
    <w:rsid w:val="6162474A"/>
    <w:rsid w:val="61A22D98"/>
    <w:rsid w:val="620A72BB"/>
    <w:rsid w:val="62127F1E"/>
    <w:rsid w:val="62244863"/>
    <w:rsid w:val="62375BD7"/>
    <w:rsid w:val="62946B14"/>
    <w:rsid w:val="62A55A28"/>
    <w:rsid w:val="62CA05DA"/>
    <w:rsid w:val="62F66A99"/>
    <w:rsid w:val="630930CF"/>
    <w:rsid w:val="631F0B45"/>
    <w:rsid w:val="63293771"/>
    <w:rsid w:val="634560D1"/>
    <w:rsid w:val="6353562C"/>
    <w:rsid w:val="636B5B38"/>
    <w:rsid w:val="63731715"/>
    <w:rsid w:val="63BA6ABF"/>
    <w:rsid w:val="63EF145A"/>
    <w:rsid w:val="64607667"/>
    <w:rsid w:val="650F4BE9"/>
    <w:rsid w:val="6510528F"/>
    <w:rsid w:val="652837E8"/>
    <w:rsid w:val="655C6080"/>
    <w:rsid w:val="657A02B4"/>
    <w:rsid w:val="65854D7C"/>
    <w:rsid w:val="65876E75"/>
    <w:rsid w:val="6593581A"/>
    <w:rsid w:val="65982BDD"/>
    <w:rsid w:val="65A075A5"/>
    <w:rsid w:val="65AA360B"/>
    <w:rsid w:val="65BD77BA"/>
    <w:rsid w:val="65CE0600"/>
    <w:rsid w:val="65F067C8"/>
    <w:rsid w:val="65F8567D"/>
    <w:rsid w:val="66043E8B"/>
    <w:rsid w:val="66155E13"/>
    <w:rsid w:val="666B5E4F"/>
    <w:rsid w:val="669A1411"/>
    <w:rsid w:val="66A55805"/>
    <w:rsid w:val="66AA4BC9"/>
    <w:rsid w:val="66AD21CA"/>
    <w:rsid w:val="66B71094"/>
    <w:rsid w:val="66CB166A"/>
    <w:rsid w:val="66DE4873"/>
    <w:rsid w:val="67206C39"/>
    <w:rsid w:val="67527D26"/>
    <w:rsid w:val="67674868"/>
    <w:rsid w:val="677C0DE9"/>
    <w:rsid w:val="678A1A81"/>
    <w:rsid w:val="67B07C16"/>
    <w:rsid w:val="67BD6B7E"/>
    <w:rsid w:val="680E2F36"/>
    <w:rsid w:val="6853303E"/>
    <w:rsid w:val="687C4343"/>
    <w:rsid w:val="68896A60"/>
    <w:rsid w:val="68945B31"/>
    <w:rsid w:val="68B910F3"/>
    <w:rsid w:val="68BA5D2B"/>
    <w:rsid w:val="68C1269E"/>
    <w:rsid w:val="68C44131"/>
    <w:rsid w:val="68C83A2C"/>
    <w:rsid w:val="68C83F22"/>
    <w:rsid w:val="68EF2D67"/>
    <w:rsid w:val="68EF720B"/>
    <w:rsid w:val="692A0243"/>
    <w:rsid w:val="693B0968"/>
    <w:rsid w:val="696915BE"/>
    <w:rsid w:val="696A0640"/>
    <w:rsid w:val="69A055CC"/>
    <w:rsid w:val="69B12712"/>
    <w:rsid w:val="69B95123"/>
    <w:rsid w:val="69BB70ED"/>
    <w:rsid w:val="69C73CE4"/>
    <w:rsid w:val="69D361E5"/>
    <w:rsid w:val="69E00902"/>
    <w:rsid w:val="6A026ACA"/>
    <w:rsid w:val="6A153C7B"/>
    <w:rsid w:val="6A544652"/>
    <w:rsid w:val="6A784F62"/>
    <w:rsid w:val="6A7C062B"/>
    <w:rsid w:val="6A84347A"/>
    <w:rsid w:val="6A8A4024"/>
    <w:rsid w:val="6A8B4D12"/>
    <w:rsid w:val="6AB306D6"/>
    <w:rsid w:val="6AD541DF"/>
    <w:rsid w:val="6B032AFA"/>
    <w:rsid w:val="6B411367"/>
    <w:rsid w:val="6B447C9C"/>
    <w:rsid w:val="6B721A2E"/>
    <w:rsid w:val="6B7D3DF4"/>
    <w:rsid w:val="6B9D2F4E"/>
    <w:rsid w:val="6BC93D43"/>
    <w:rsid w:val="6BD271C2"/>
    <w:rsid w:val="6BD65810"/>
    <w:rsid w:val="6BDD0871"/>
    <w:rsid w:val="6BF123BD"/>
    <w:rsid w:val="6C1825D5"/>
    <w:rsid w:val="6C2B2308"/>
    <w:rsid w:val="6C2C22A8"/>
    <w:rsid w:val="6C3E644D"/>
    <w:rsid w:val="6C705F6D"/>
    <w:rsid w:val="6C752E47"/>
    <w:rsid w:val="6C7A3290"/>
    <w:rsid w:val="6CB27C7E"/>
    <w:rsid w:val="6CCE7137"/>
    <w:rsid w:val="6D0A25E7"/>
    <w:rsid w:val="6D18386D"/>
    <w:rsid w:val="6D286848"/>
    <w:rsid w:val="6D5936E5"/>
    <w:rsid w:val="6D667370"/>
    <w:rsid w:val="6D8012D5"/>
    <w:rsid w:val="6D8A12B0"/>
    <w:rsid w:val="6DE80D4D"/>
    <w:rsid w:val="6E68124A"/>
    <w:rsid w:val="6E8B6326"/>
    <w:rsid w:val="6E99291D"/>
    <w:rsid w:val="6E9C74ED"/>
    <w:rsid w:val="6EBA5BC5"/>
    <w:rsid w:val="6EC674F2"/>
    <w:rsid w:val="6EF2535F"/>
    <w:rsid w:val="6F0118FB"/>
    <w:rsid w:val="6F0C2BD0"/>
    <w:rsid w:val="6F143527"/>
    <w:rsid w:val="6F361C7B"/>
    <w:rsid w:val="6F3D427A"/>
    <w:rsid w:val="6F414E9A"/>
    <w:rsid w:val="6F4849BC"/>
    <w:rsid w:val="6F4F27B2"/>
    <w:rsid w:val="6F6F4C02"/>
    <w:rsid w:val="6F98599C"/>
    <w:rsid w:val="6FA7439C"/>
    <w:rsid w:val="6FD26F3F"/>
    <w:rsid w:val="6FE81730"/>
    <w:rsid w:val="70003AAC"/>
    <w:rsid w:val="70052E70"/>
    <w:rsid w:val="70096E04"/>
    <w:rsid w:val="70390E66"/>
    <w:rsid w:val="7040034C"/>
    <w:rsid w:val="708741CD"/>
    <w:rsid w:val="708E10B8"/>
    <w:rsid w:val="70B2124A"/>
    <w:rsid w:val="70DE203F"/>
    <w:rsid w:val="70DF5DB7"/>
    <w:rsid w:val="70F51137"/>
    <w:rsid w:val="710870BC"/>
    <w:rsid w:val="711A3C6D"/>
    <w:rsid w:val="711B7822"/>
    <w:rsid w:val="71600CA6"/>
    <w:rsid w:val="717707E0"/>
    <w:rsid w:val="718C0C11"/>
    <w:rsid w:val="719170B1"/>
    <w:rsid w:val="720B63C0"/>
    <w:rsid w:val="72192C4C"/>
    <w:rsid w:val="721E55DC"/>
    <w:rsid w:val="72255A4C"/>
    <w:rsid w:val="723B7A2C"/>
    <w:rsid w:val="727644F9"/>
    <w:rsid w:val="72A252EE"/>
    <w:rsid w:val="72A67B0D"/>
    <w:rsid w:val="72A72905"/>
    <w:rsid w:val="72DD6326"/>
    <w:rsid w:val="72E60241"/>
    <w:rsid w:val="72E70F53"/>
    <w:rsid w:val="73102258"/>
    <w:rsid w:val="732D4BB8"/>
    <w:rsid w:val="73334198"/>
    <w:rsid w:val="735F6D3B"/>
    <w:rsid w:val="736E1BB2"/>
    <w:rsid w:val="73BF77DA"/>
    <w:rsid w:val="73C12E8D"/>
    <w:rsid w:val="73C337A4"/>
    <w:rsid w:val="73E55492"/>
    <w:rsid w:val="73E94231"/>
    <w:rsid w:val="73E947DE"/>
    <w:rsid w:val="73ED2D75"/>
    <w:rsid w:val="73ED7386"/>
    <w:rsid w:val="73FE786D"/>
    <w:rsid w:val="740D2C3B"/>
    <w:rsid w:val="7416389E"/>
    <w:rsid w:val="74257F85"/>
    <w:rsid w:val="745368A0"/>
    <w:rsid w:val="746F2FAE"/>
    <w:rsid w:val="74AA55A7"/>
    <w:rsid w:val="75114065"/>
    <w:rsid w:val="755D4A4D"/>
    <w:rsid w:val="75792336"/>
    <w:rsid w:val="758E39B1"/>
    <w:rsid w:val="75A03D67"/>
    <w:rsid w:val="75AA50F6"/>
    <w:rsid w:val="75C15A8B"/>
    <w:rsid w:val="75D94A2A"/>
    <w:rsid w:val="75FD7697"/>
    <w:rsid w:val="76397D18"/>
    <w:rsid w:val="76935B78"/>
    <w:rsid w:val="76B61368"/>
    <w:rsid w:val="76E45314"/>
    <w:rsid w:val="76E815A9"/>
    <w:rsid w:val="76EE28B0"/>
    <w:rsid w:val="77003F73"/>
    <w:rsid w:val="771340C5"/>
    <w:rsid w:val="772611CE"/>
    <w:rsid w:val="77453361"/>
    <w:rsid w:val="777819B6"/>
    <w:rsid w:val="778E7BEF"/>
    <w:rsid w:val="77996CC0"/>
    <w:rsid w:val="779A6F4E"/>
    <w:rsid w:val="779C055E"/>
    <w:rsid w:val="77D77596"/>
    <w:rsid w:val="77E91D88"/>
    <w:rsid w:val="780813B3"/>
    <w:rsid w:val="78112CFA"/>
    <w:rsid w:val="78297D56"/>
    <w:rsid w:val="784E40D5"/>
    <w:rsid w:val="78656BA2"/>
    <w:rsid w:val="786B1C49"/>
    <w:rsid w:val="788259A6"/>
    <w:rsid w:val="78C227EC"/>
    <w:rsid w:val="78EF0B61"/>
    <w:rsid w:val="790068A3"/>
    <w:rsid w:val="791B54B2"/>
    <w:rsid w:val="791D56CF"/>
    <w:rsid w:val="79220EF7"/>
    <w:rsid w:val="79502851"/>
    <w:rsid w:val="7961552E"/>
    <w:rsid w:val="796F2815"/>
    <w:rsid w:val="797160F7"/>
    <w:rsid w:val="797B57AB"/>
    <w:rsid w:val="798474FC"/>
    <w:rsid w:val="798E037A"/>
    <w:rsid w:val="799A19A5"/>
    <w:rsid w:val="79DC5914"/>
    <w:rsid w:val="79DE46D7"/>
    <w:rsid w:val="79E2755F"/>
    <w:rsid w:val="79E306C6"/>
    <w:rsid w:val="79E431B1"/>
    <w:rsid w:val="7A066163"/>
    <w:rsid w:val="7A0D5743"/>
    <w:rsid w:val="7A57076C"/>
    <w:rsid w:val="7A5F5873"/>
    <w:rsid w:val="7A733545"/>
    <w:rsid w:val="7A8822B1"/>
    <w:rsid w:val="7A9002A1"/>
    <w:rsid w:val="7AAC63A1"/>
    <w:rsid w:val="7AEF309B"/>
    <w:rsid w:val="7AF655BC"/>
    <w:rsid w:val="7B4B6523"/>
    <w:rsid w:val="7B607AF4"/>
    <w:rsid w:val="7B607D93"/>
    <w:rsid w:val="7B6770D5"/>
    <w:rsid w:val="7B9A1258"/>
    <w:rsid w:val="7BE70C2D"/>
    <w:rsid w:val="7C180B58"/>
    <w:rsid w:val="7C444D20"/>
    <w:rsid w:val="7C7278F9"/>
    <w:rsid w:val="7C975798"/>
    <w:rsid w:val="7CBD674D"/>
    <w:rsid w:val="7CCF4F32"/>
    <w:rsid w:val="7CD04806"/>
    <w:rsid w:val="7CE24C65"/>
    <w:rsid w:val="7D1312C2"/>
    <w:rsid w:val="7D146DE8"/>
    <w:rsid w:val="7D480840"/>
    <w:rsid w:val="7D5535DF"/>
    <w:rsid w:val="7D553689"/>
    <w:rsid w:val="7D6D04F4"/>
    <w:rsid w:val="7D7F24B4"/>
    <w:rsid w:val="7DA42B0A"/>
    <w:rsid w:val="7DAA0C5C"/>
    <w:rsid w:val="7DB91B85"/>
    <w:rsid w:val="7DF64DA9"/>
    <w:rsid w:val="7E065E8D"/>
    <w:rsid w:val="7E5751DF"/>
    <w:rsid w:val="7E707F87"/>
    <w:rsid w:val="7E773324"/>
    <w:rsid w:val="7E8D2612"/>
    <w:rsid w:val="7ECA3C03"/>
    <w:rsid w:val="7EDA196C"/>
    <w:rsid w:val="7EEF5417"/>
    <w:rsid w:val="7F0F1615"/>
    <w:rsid w:val="7F4C4D0C"/>
    <w:rsid w:val="7F565496"/>
    <w:rsid w:val="7F6A7194"/>
    <w:rsid w:val="7F74591C"/>
    <w:rsid w:val="7F78365F"/>
    <w:rsid w:val="7F791185"/>
    <w:rsid w:val="7F9F6E3D"/>
    <w:rsid w:val="7FA06711"/>
    <w:rsid w:val="7FA37121"/>
    <w:rsid w:val="7FAA6AC8"/>
    <w:rsid w:val="7FDC1E3F"/>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58A56"/>
  <w15:docId w15:val="{D8636A58-C060-4DAD-A7B0-54B3B580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Date"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spacing w:line="0" w:lineRule="atLeast"/>
      <w:jc w:val="center"/>
      <w:outlineLvl w:val="1"/>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qFormat/>
    <w:rPr>
      <w:rFonts w:ascii="宋体" w:eastAsia="仿宋_GB2312" w:hAnsi="Times New Roman" w:cs="Times New Roman"/>
      <w:b/>
      <w:spacing w:val="20"/>
      <w:sz w:val="28"/>
      <w:szCs w:val="20"/>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customStyle="1" w:styleId="15">
    <w:name w:val="15"/>
    <w:basedOn w:val="a0"/>
    <w:qFormat/>
    <w:rPr>
      <w:rFonts w:ascii="Times New Roman" w:hAnsi="Times New Roman" w:cs="Times New Roman" w:hint="default"/>
      <w:color w:val="136EC2"/>
    </w:rPr>
  </w:style>
  <w:style w:type="character" w:customStyle="1" w:styleId="font61">
    <w:name w:val="font61"/>
    <w:basedOn w:val="a0"/>
    <w:qFormat/>
    <w:rPr>
      <w:rFonts w:ascii="Times New Roman" w:hAnsi="Times New Roman" w:cs="Times New Roman" w:hint="default"/>
      <w:b/>
      <w:bCs/>
      <w:color w:val="000000"/>
      <w:sz w:val="20"/>
      <w:szCs w:val="20"/>
      <w:u w:val="none"/>
    </w:rPr>
  </w:style>
  <w:style w:type="character" w:customStyle="1" w:styleId="font141">
    <w:name w:val="font141"/>
    <w:basedOn w:val="a0"/>
    <w:qFormat/>
    <w:rPr>
      <w:rFonts w:ascii="宋体" w:eastAsia="宋体" w:hAnsi="宋体" w:cs="宋体" w:hint="eastAsia"/>
      <w:color w:val="000000"/>
      <w:sz w:val="18"/>
      <w:szCs w:val="18"/>
      <w:u w:val="none"/>
      <w:vertAlign w:val="superscript"/>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151">
    <w:name w:val="font151"/>
    <w:basedOn w:val="a0"/>
    <w:qFormat/>
    <w:rPr>
      <w:rFonts w:ascii="宋体" w:eastAsia="宋体" w:hAnsi="宋体" w:cs="宋体" w:hint="eastAsia"/>
      <w:color w:val="000000"/>
      <w:sz w:val="18"/>
      <w:szCs w:val="18"/>
      <w:u w:val="none"/>
      <w:vertAlign w:val="superscript"/>
    </w:rPr>
  </w:style>
  <w:style w:type="character" w:customStyle="1" w:styleId="font161">
    <w:name w:val="font161"/>
    <w:basedOn w:val="a0"/>
    <w:qFormat/>
    <w:rPr>
      <w:rFonts w:ascii="宋体" w:eastAsia="宋体" w:hAnsi="宋体" w:cs="宋体" w:hint="eastAsia"/>
      <w:color w:val="000000"/>
      <w:sz w:val="18"/>
      <w:szCs w:val="18"/>
      <w:u w:val="none"/>
      <w:vertAlign w:val="superscript"/>
    </w:rPr>
  </w:style>
  <w:style w:type="character" w:customStyle="1" w:styleId="font41">
    <w:name w:val="font41"/>
    <w:basedOn w:val="a0"/>
    <w:qFormat/>
    <w:rPr>
      <w:rFonts w:ascii="宋体" w:eastAsia="宋体" w:hAnsi="宋体" w:cs="宋体" w:hint="eastAsia"/>
      <w:color w:val="000000"/>
      <w:sz w:val="24"/>
      <w:szCs w:val="24"/>
      <w:u w:val="none"/>
      <w:vertAlign w:val="superscript"/>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宋体" w:eastAsia="宋体" w:hAnsi="宋体" w:cs="宋体" w:hint="eastAsia"/>
      <w:color w:val="000000"/>
      <w:sz w:val="18"/>
      <w:szCs w:val="18"/>
      <w:u w:val="none"/>
      <w:vertAlign w:val="superscript"/>
    </w:rPr>
  </w:style>
  <w:style w:type="character" w:customStyle="1" w:styleId="font121">
    <w:name w:val="font121"/>
    <w:basedOn w:val="a0"/>
    <w:qFormat/>
    <w:rPr>
      <w:rFonts w:ascii="Times New Roman" w:hAnsi="Times New Roman" w:cs="Times New Roman" w:hint="default"/>
      <w:b/>
      <w:bCs/>
      <w:color w:val="000000"/>
      <w:sz w:val="20"/>
      <w:szCs w:val="20"/>
      <w:u w:val="none"/>
    </w:rPr>
  </w:style>
  <w:style w:type="character" w:customStyle="1" w:styleId="font01">
    <w:name w:val="font01"/>
    <w:basedOn w:val="a0"/>
    <w:qFormat/>
    <w:rPr>
      <w:rFonts w:ascii="宋体" w:eastAsia="宋体" w:hAnsi="宋体" w:cs="宋体" w:hint="eastAsia"/>
      <w:color w:val="000000"/>
      <w:sz w:val="24"/>
      <w:szCs w:val="24"/>
      <w:u w:val="none"/>
      <w:vertAlign w:val="superscript"/>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122">
    <w:name w:val="font122"/>
    <w:basedOn w:val="a0"/>
    <w:qFormat/>
    <w:rPr>
      <w:rFonts w:ascii="Times New Roman" w:hAnsi="Times New Roman" w:cs="Times New Roman" w:hint="default"/>
      <w:b/>
      <w:bCs/>
      <w:color w:val="000000"/>
      <w:sz w:val="20"/>
      <w:szCs w:val="20"/>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91">
    <w:name w:val="font91"/>
    <w:basedOn w:val="a0"/>
    <w:qFormat/>
    <w:rPr>
      <w:rFonts w:ascii="宋体" w:eastAsia="宋体" w:hAnsi="宋体" w:cs="宋体" w:hint="eastAsia"/>
      <w:color w:val="000000"/>
      <w:sz w:val="18"/>
      <w:szCs w:val="18"/>
      <w:u w:val="none"/>
    </w:rPr>
  </w:style>
  <w:style w:type="character" w:customStyle="1" w:styleId="font51">
    <w:name w:val="font51"/>
    <w:basedOn w:val="a0"/>
    <w:qFormat/>
    <w:rPr>
      <w:rFonts w:ascii="宋体" w:eastAsia="宋体" w:hAnsi="宋体" w:cs="宋体" w:hint="eastAsia"/>
      <w:color w:val="000000"/>
      <w:sz w:val="18"/>
      <w:szCs w:val="18"/>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1590</Words>
  <Characters>9063</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dc:creator>
  <cp:lastModifiedBy>Administrator</cp:lastModifiedBy>
  <cp:revision>2</cp:revision>
  <cp:lastPrinted>2022-06-10T07:39:00Z</cp:lastPrinted>
  <dcterms:created xsi:type="dcterms:W3CDTF">2021-11-25T03:07:00Z</dcterms:created>
  <dcterms:modified xsi:type="dcterms:W3CDTF">2022-06-13T01:24:00Z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1AAE00B4CB434E9690B6D74497E0EA2D</vt:lpwstr>
  </property>
</Properties>
</file>