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7C" w:rsidRPr="00DF577C" w:rsidRDefault="00DF577C" w:rsidP="00DF577C">
      <w:pPr>
        <w:widowControl/>
        <w:shd w:val="clear" w:color="auto" w:fill="FFFFFF"/>
        <w:spacing w:line="500" w:lineRule="atLeast"/>
        <w:jc w:val="center"/>
        <w:rPr>
          <w:rFonts w:ascii="fangsong" w:eastAsia="宋体" w:hAnsi="fangsong" w:cs="宋体"/>
          <w:color w:val="000000" w:themeColor="text1"/>
          <w:kern w:val="0"/>
          <w:sz w:val="32"/>
          <w:szCs w:val="32"/>
        </w:rPr>
      </w:pPr>
      <w:r w:rsidRPr="00DF577C">
        <w:rPr>
          <w:rFonts w:ascii="宋体" w:eastAsia="宋体" w:hAnsi="宋体" w:cs="宋体" w:hint="eastAsia"/>
          <w:color w:val="000000" w:themeColor="text1"/>
          <w:kern w:val="0"/>
          <w:sz w:val="36"/>
          <w:szCs w:val="36"/>
        </w:rPr>
        <w:t>浙江省龙泉市人民法院</w:t>
      </w:r>
    </w:p>
    <w:p w:rsidR="00DF577C" w:rsidRPr="00DF577C" w:rsidRDefault="00DF577C" w:rsidP="00DF577C">
      <w:pPr>
        <w:widowControl/>
        <w:shd w:val="clear" w:color="auto" w:fill="FFFFFF"/>
        <w:spacing w:line="500" w:lineRule="atLeast"/>
        <w:jc w:val="center"/>
        <w:rPr>
          <w:rFonts w:ascii="fangsong" w:eastAsia="宋体" w:hAnsi="fangsong" w:cs="宋体"/>
          <w:color w:val="000000" w:themeColor="text1"/>
          <w:kern w:val="0"/>
          <w:sz w:val="32"/>
          <w:szCs w:val="32"/>
        </w:rPr>
      </w:pPr>
      <w:r w:rsidRPr="00DF577C">
        <w:rPr>
          <w:rFonts w:ascii="宋体" w:eastAsia="宋体" w:hAnsi="宋体" w:cs="宋体" w:hint="eastAsia"/>
          <w:color w:val="000000" w:themeColor="text1"/>
          <w:kern w:val="0"/>
          <w:sz w:val="36"/>
          <w:szCs w:val="36"/>
        </w:rPr>
        <w:t>民事判决书</w:t>
      </w:r>
    </w:p>
    <w:p w:rsidR="00DF577C" w:rsidRPr="00DF577C" w:rsidRDefault="00DF577C" w:rsidP="00DF577C">
      <w:pPr>
        <w:widowControl/>
        <w:shd w:val="clear" w:color="auto" w:fill="FFFFFF"/>
        <w:spacing w:line="500" w:lineRule="atLeast"/>
        <w:jc w:val="right"/>
        <w:rPr>
          <w:rFonts w:ascii="fangsong" w:eastAsia="宋体" w:hAnsi="fangsong" w:cs="宋体"/>
          <w:color w:val="000000" w:themeColor="text1"/>
          <w:kern w:val="0"/>
          <w:sz w:val="32"/>
          <w:szCs w:val="32"/>
        </w:rPr>
      </w:pPr>
      <w:r w:rsidRPr="00DF577C">
        <w:rPr>
          <w:rFonts w:ascii="宋体" w:eastAsia="宋体" w:hAnsi="宋体" w:cs="宋体" w:hint="eastAsia"/>
          <w:color w:val="000000" w:themeColor="text1"/>
          <w:kern w:val="0"/>
          <w:sz w:val="32"/>
          <w:szCs w:val="32"/>
        </w:rPr>
        <w:t>（2022）浙1181民初632号</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原告：浙江龙泉农村商业银行股份有限公司，住所地浙江省龙泉市中山东路101号。</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法定代表人：陈义达，任董事长。</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委托诉讼代理人：郭志泉，男，该公司员工。</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被告：刘红丽，女，1981年9月10日出生，汉族，住浙江省龙泉市。</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原告浙江龙泉农村商业银行股份有限公司与被告刘红丽金融借款合同纠纷一案，原告于2022年4月1日向法院提起诉讼，诉请：1．判令被告刘红丽归还原告借款本金1050000元，并支付利息（截至2022年3月1日，已产生利息40686.23元，此后利息按合同约定计算至全部款项还清之日止，包括罚息及复息）；2．判令原告对登记在被告刘红丽名下坐落于龙泉市阳光城花园11幢1单元103室、104室［浙（2020）龙泉市不动产权第XXXX号、0XXXX号］的不动产，以折价、拍卖或变卖所得的价款享有优先受偿权；3．判令被告承担本案诉讼费及其他一切实现本诉债权的相关费用。庭审中，原告明确第3项诉讼请求为：判令被告承担本案诉讼费。本院受理后，依法适用简易程序，于2022年4月20日公开开庭进行了审理并当庭宣判。原告浙江龙泉农村商业银行股份</w:t>
      </w:r>
      <w:r w:rsidRPr="00DF577C">
        <w:rPr>
          <w:rFonts w:ascii="仿宋" w:eastAsia="仿宋" w:hAnsi="仿宋" w:cs="宋体" w:hint="eastAsia"/>
          <w:color w:val="000000" w:themeColor="text1"/>
          <w:kern w:val="0"/>
          <w:sz w:val="32"/>
          <w:szCs w:val="32"/>
        </w:rPr>
        <w:lastRenderedPageBreak/>
        <w:t>有限公司的委托诉讼代理人郭志泉、被告刘红丽到庭参加诉讼。</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一、借款合同情况</w:t>
      </w:r>
    </w:p>
    <w:tbl>
      <w:tblPr>
        <w:tblW w:w="15645" w:type="dxa"/>
        <w:shd w:val="clear" w:color="auto" w:fill="FFFFFF"/>
        <w:tblCellMar>
          <w:left w:w="0" w:type="dxa"/>
          <w:right w:w="0" w:type="dxa"/>
        </w:tblCellMar>
        <w:tblLook w:val="04A0"/>
      </w:tblPr>
      <w:tblGrid>
        <w:gridCol w:w="4504"/>
        <w:gridCol w:w="11141"/>
      </w:tblGrid>
      <w:tr w:rsidR="00DF577C" w:rsidRPr="00DF577C" w:rsidTr="00DF577C">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借款合同名称</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个人借款合同</w:t>
            </w:r>
          </w:p>
        </w:tc>
      </w:tr>
      <w:tr w:rsidR="00DF577C" w:rsidRPr="00DF577C" w:rsidTr="00DF577C">
        <w:trPr>
          <w:trHeight w:val="939"/>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借款合同编号</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93511202000013278</w:t>
            </w:r>
            <w:r w:rsidRPr="00DF577C">
              <w:rPr>
                <w:rFonts w:ascii="fangsong" w:eastAsia="宋体" w:hAnsi="fangsong" w:cs="宋体"/>
                <w:color w:val="000000" w:themeColor="text1"/>
                <w:kern w:val="0"/>
                <w:sz w:val="32"/>
                <w:szCs w:val="32"/>
              </w:rPr>
              <w:t>、</w:t>
            </w:r>
            <w:r w:rsidRPr="00DF577C">
              <w:rPr>
                <w:rFonts w:ascii="fangsong" w:eastAsia="宋体" w:hAnsi="fangsong" w:cs="宋体"/>
                <w:color w:val="000000" w:themeColor="text1"/>
                <w:kern w:val="0"/>
                <w:sz w:val="32"/>
                <w:szCs w:val="32"/>
              </w:rPr>
              <w:t>9351120210000266</w:t>
            </w:r>
          </w:p>
        </w:tc>
      </w:tr>
      <w:tr w:rsidR="00DF577C" w:rsidRPr="00DF577C" w:rsidTr="00DF577C">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借款人姓名</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刘红丽</w:t>
            </w:r>
          </w:p>
        </w:tc>
      </w:tr>
      <w:tr w:rsidR="00DF577C" w:rsidRPr="00DF577C" w:rsidTr="00DF577C">
        <w:trPr>
          <w:trHeight w:val="67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借款额度</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75</w:t>
            </w:r>
            <w:r w:rsidRPr="00DF577C">
              <w:rPr>
                <w:rFonts w:ascii="fangsong" w:eastAsia="宋体" w:hAnsi="fangsong" w:cs="宋体"/>
                <w:color w:val="000000" w:themeColor="text1"/>
                <w:kern w:val="0"/>
                <w:sz w:val="32"/>
                <w:szCs w:val="32"/>
              </w:rPr>
              <w:t>万元、</w:t>
            </w:r>
            <w:r w:rsidRPr="00DF577C">
              <w:rPr>
                <w:rFonts w:ascii="fangsong" w:eastAsia="宋体" w:hAnsi="fangsong" w:cs="宋体"/>
                <w:color w:val="000000" w:themeColor="text1"/>
                <w:kern w:val="0"/>
                <w:sz w:val="32"/>
                <w:szCs w:val="32"/>
              </w:rPr>
              <w:t>30</w:t>
            </w:r>
            <w:r w:rsidRPr="00DF577C">
              <w:rPr>
                <w:rFonts w:ascii="fangsong" w:eastAsia="宋体" w:hAnsi="fangsong" w:cs="宋体"/>
                <w:color w:val="000000" w:themeColor="text1"/>
                <w:kern w:val="0"/>
                <w:sz w:val="32"/>
                <w:szCs w:val="32"/>
              </w:rPr>
              <w:t>万元</w:t>
            </w:r>
          </w:p>
        </w:tc>
      </w:tr>
      <w:tr w:rsidR="00DF577C" w:rsidRPr="00DF577C" w:rsidTr="00DF577C">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借款期限</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2020</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12</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7</w:t>
            </w:r>
            <w:r w:rsidRPr="00DF577C">
              <w:rPr>
                <w:rFonts w:ascii="fangsong" w:eastAsia="宋体" w:hAnsi="fangsong" w:cs="宋体"/>
                <w:color w:val="000000" w:themeColor="text1"/>
                <w:kern w:val="0"/>
                <w:sz w:val="32"/>
                <w:szCs w:val="32"/>
              </w:rPr>
              <w:t>日至</w:t>
            </w:r>
            <w:r w:rsidRPr="00DF577C">
              <w:rPr>
                <w:rFonts w:ascii="fangsong" w:eastAsia="宋体" w:hAnsi="fangsong" w:cs="宋体"/>
                <w:color w:val="000000" w:themeColor="text1"/>
                <w:kern w:val="0"/>
                <w:sz w:val="32"/>
                <w:szCs w:val="32"/>
              </w:rPr>
              <w:t>2021</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12</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3</w:t>
            </w:r>
            <w:r w:rsidRPr="00DF577C">
              <w:rPr>
                <w:rFonts w:ascii="fangsong" w:eastAsia="宋体" w:hAnsi="fangsong" w:cs="宋体"/>
                <w:color w:val="000000" w:themeColor="text1"/>
                <w:kern w:val="0"/>
                <w:sz w:val="32"/>
                <w:szCs w:val="32"/>
              </w:rPr>
              <w:t>日</w:t>
            </w:r>
            <w:r w:rsidRPr="00DF577C">
              <w:rPr>
                <w:rFonts w:ascii="fangsong" w:eastAsia="宋体" w:hAnsi="fangsong" w:cs="宋体"/>
                <w:color w:val="000000" w:themeColor="text1"/>
                <w:kern w:val="0"/>
                <w:sz w:val="32"/>
                <w:szCs w:val="32"/>
              </w:rPr>
              <w:t xml:space="preserve"> 2021</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5</w:t>
            </w:r>
            <w:r w:rsidRPr="00DF577C">
              <w:rPr>
                <w:rFonts w:ascii="fangsong" w:eastAsia="宋体" w:hAnsi="fangsong" w:cs="宋体"/>
                <w:color w:val="000000" w:themeColor="text1"/>
                <w:kern w:val="0"/>
                <w:sz w:val="32"/>
                <w:szCs w:val="32"/>
              </w:rPr>
              <w:t>日至</w:t>
            </w:r>
            <w:r w:rsidRPr="00DF577C">
              <w:rPr>
                <w:rFonts w:ascii="fangsong" w:eastAsia="宋体" w:hAnsi="fangsong" w:cs="宋体"/>
                <w:color w:val="000000" w:themeColor="text1"/>
                <w:kern w:val="0"/>
                <w:sz w:val="32"/>
                <w:szCs w:val="32"/>
              </w:rPr>
              <w:t>2021</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12</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3</w:t>
            </w:r>
            <w:r w:rsidRPr="00DF577C">
              <w:rPr>
                <w:rFonts w:ascii="fangsong" w:eastAsia="宋体" w:hAnsi="fangsong" w:cs="宋体"/>
                <w:color w:val="000000" w:themeColor="text1"/>
                <w:kern w:val="0"/>
                <w:sz w:val="32"/>
                <w:szCs w:val="32"/>
              </w:rPr>
              <w:t>日</w:t>
            </w:r>
          </w:p>
        </w:tc>
      </w:tr>
      <w:tr w:rsidR="00DF577C" w:rsidRPr="00DF577C" w:rsidTr="00DF577C">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借款用途</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开饭店</w:t>
            </w:r>
          </w:p>
        </w:tc>
      </w:tr>
      <w:tr w:rsidR="00DF577C" w:rsidRPr="00DF577C" w:rsidTr="00DF577C">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借款利率</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年利率</w:t>
            </w:r>
            <w:r w:rsidRPr="00DF577C">
              <w:rPr>
                <w:rFonts w:ascii="fangsong" w:eastAsia="宋体" w:hAnsi="fangsong" w:cs="宋体"/>
                <w:color w:val="000000" w:themeColor="text1"/>
                <w:kern w:val="0"/>
                <w:sz w:val="32"/>
                <w:szCs w:val="32"/>
              </w:rPr>
              <w:t>4.35%</w:t>
            </w:r>
          </w:p>
        </w:tc>
      </w:tr>
      <w:tr w:rsidR="00DF577C" w:rsidRPr="00DF577C" w:rsidTr="00DF577C">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还款方式</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利随本清，按月结息</w:t>
            </w:r>
          </w:p>
        </w:tc>
      </w:tr>
      <w:tr w:rsidR="00DF577C" w:rsidRPr="00DF577C" w:rsidTr="00DF577C">
        <w:trPr>
          <w:trHeight w:val="67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违约条款</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1.</w:t>
            </w:r>
            <w:r w:rsidRPr="00DF577C">
              <w:rPr>
                <w:rFonts w:ascii="fangsong" w:eastAsia="宋体" w:hAnsi="fangsong" w:cs="宋体"/>
                <w:color w:val="000000" w:themeColor="text1"/>
                <w:kern w:val="0"/>
                <w:sz w:val="32"/>
                <w:szCs w:val="32"/>
              </w:rPr>
              <w:t>借款人逾期不归还借款本金，从逾期之日起按借款合同所约定的利率加收</w:t>
            </w:r>
            <w:r w:rsidRPr="00DF577C">
              <w:rPr>
                <w:rFonts w:ascii="fangsong" w:eastAsia="宋体" w:hAnsi="fangsong" w:cs="宋体"/>
                <w:color w:val="000000" w:themeColor="text1"/>
                <w:kern w:val="0"/>
                <w:sz w:val="32"/>
                <w:szCs w:val="32"/>
              </w:rPr>
              <w:t>50%</w:t>
            </w:r>
            <w:r w:rsidRPr="00DF577C">
              <w:rPr>
                <w:rFonts w:ascii="fangsong" w:eastAsia="宋体" w:hAnsi="fangsong" w:cs="宋体"/>
                <w:color w:val="000000" w:themeColor="text1"/>
                <w:kern w:val="0"/>
                <w:sz w:val="32"/>
                <w:szCs w:val="32"/>
              </w:rPr>
              <w:t>的罚息利率计收罚息；</w:t>
            </w:r>
            <w:r w:rsidRPr="00DF577C">
              <w:rPr>
                <w:rFonts w:ascii="fangsong" w:eastAsia="宋体" w:hAnsi="fangsong" w:cs="宋体"/>
                <w:color w:val="000000" w:themeColor="text1"/>
                <w:kern w:val="0"/>
                <w:sz w:val="32"/>
                <w:szCs w:val="32"/>
              </w:rPr>
              <w:t xml:space="preserve"> 2.</w:t>
            </w:r>
            <w:r w:rsidRPr="00DF577C">
              <w:rPr>
                <w:rFonts w:ascii="fangsong" w:eastAsia="宋体" w:hAnsi="fangsong" w:cs="宋体"/>
                <w:color w:val="000000" w:themeColor="text1"/>
                <w:kern w:val="0"/>
                <w:sz w:val="32"/>
                <w:szCs w:val="32"/>
              </w:rPr>
              <w:t>未按期支付利息的，按罚息利率计收复息等</w:t>
            </w:r>
          </w:p>
        </w:tc>
      </w:tr>
    </w:tbl>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二、抵押合同情况</w:t>
      </w:r>
    </w:p>
    <w:tbl>
      <w:tblPr>
        <w:tblW w:w="15645" w:type="dxa"/>
        <w:shd w:val="clear" w:color="auto" w:fill="FFFFFF"/>
        <w:tblCellMar>
          <w:left w:w="0" w:type="dxa"/>
          <w:right w:w="0" w:type="dxa"/>
        </w:tblCellMar>
        <w:tblLook w:val="04A0"/>
      </w:tblPr>
      <w:tblGrid>
        <w:gridCol w:w="4643"/>
        <w:gridCol w:w="11002"/>
      </w:tblGrid>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抵押合同名称</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最高额抵押合同</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抵押合同编号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9351320200002021</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抵押担保范围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贷款本金、利息</w:t>
            </w:r>
            <w:r w:rsidRPr="00DF577C">
              <w:rPr>
                <w:rFonts w:ascii="fangsong" w:eastAsia="宋体" w:hAnsi="fangsong" w:cs="宋体"/>
                <w:color w:val="000000" w:themeColor="text1"/>
                <w:kern w:val="0"/>
                <w:sz w:val="32"/>
                <w:szCs w:val="32"/>
              </w:rPr>
              <w:t>(</w:t>
            </w:r>
            <w:r w:rsidRPr="00DF577C">
              <w:rPr>
                <w:rFonts w:ascii="fangsong" w:eastAsia="宋体" w:hAnsi="fangsong" w:cs="宋体"/>
                <w:color w:val="000000" w:themeColor="text1"/>
                <w:kern w:val="0"/>
                <w:sz w:val="32"/>
                <w:szCs w:val="32"/>
              </w:rPr>
              <w:t>包括罚息和复息等</w:t>
            </w:r>
            <w:r w:rsidRPr="00DF577C">
              <w:rPr>
                <w:rFonts w:ascii="fangsong" w:eastAsia="宋体" w:hAnsi="fangsong" w:cs="宋体"/>
                <w:color w:val="000000" w:themeColor="text1"/>
                <w:kern w:val="0"/>
                <w:sz w:val="32"/>
                <w:szCs w:val="32"/>
              </w:rPr>
              <w:t>)</w:t>
            </w:r>
            <w:r w:rsidRPr="00DF577C">
              <w:rPr>
                <w:rFonts w:ascii="fangsong" w:eastAsia="宋体" w:hAnsi="fangsong" w:cs="宋体"/>
                <w:color w:val="000000" w:themeColor="text1"/>
                <w:kern w:val="0"/>
                <w:sz w:val="32"/>
                <w:szCs w:val="32"/>
              </w:rPr>
              <w:t>、违约金、赔偿金、借款人应向贷款人支付的其他款项、贷款人实现债权与担保权利而发生的相关的费用，包括但不限于诉讼费、仲裁费、保全费、律师费、差旅费、执行费、评估费、公证费、送达</w:t>
            </w:r>
            <w:r w:rsidRPr="00DF577C">
              <w:rPr>
                <w:rFonts w:ascii="fangsong" w:eastAsia="宋体" w:hAnsi="fangsong" w:cs="宋体"/>
                <w:color w:val="000000" w:themeColor="text1"/>
                <w:kern w:val="0"/>
                <w:sz w:val="32"/>
                <w:szCs w:val="32"/>
              </w:rPr>
              <w:lastRenderedPageBreak/>
              <w:t>费、邮寄费、公告费等</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lastRenderedPageBreak/>
              <w:t>不动产抵押登记证号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浙（</w:t>
            </w:r>
            <w:r w:rsidRPr="00DF577C">
              <w:rPr>
                <w:rFonts w:ascii="fangsong" w:eastAsia="宋体" w:hAnsi="fangsong" w:cs="宋体"/>
                <w:color w:val="000000" w:themeColor="text1"/>
                <w:kern w:val="0"/>
                <w:sz w:val="32"/>
                <w:szCs w:val="32"/>
              </w:rPr>
              <w:t>2020</w:t>
            </w:r>
            <w:r w:rsidRPr="00DF577C">
              <w:rPr>
                <w:rFonts w:ascii="fangsong" w:eastAsia="宋体" w:hAnsi="fangsong" w:cs="宋体"/>
                <w:color w:val="000000" w:themeColor="text1"/>
                <w:kern w:val="0"/>
                <w:sz w:val="32"/>
                <w:szCs w:val="32"/>
              </w:rPr>
              <w:t>）龙泉市不动产证明第</w:t>
            </w:r>
            <w:r w:rsidRPr="00DF577C">
              <w:rPr>
                <w:rFonts w:ascii="仿宋" w:eastAsia="仿宋" w:hAnsi="仿宋" w:cs="宋体"/>
                <w:color w:val="000000" w:themeColor="text1"/>
                <w:kern w:val="0"/>
                <w:sz w:val="32"/>
                <w:szCs w:val="32"/>
              </w:rPr>
              <w:t>XXXX</w:t>
            </w:r>
            <w:r w:rsidRPr="00DF577C">
              <w:rPr>
                <w:rFonts w:ascii="fangsong" w:eastAsia="宋体" w:hAnsi="fangsong" w:cs="宋体"/>
                <w:color w:val="000000" w:themeColor="text1"/>
                <w:kern w:val="0"/>
                <w:sz w:val="32"/>
                <w:szCs w:val="32"/>
              </w:rPr>
              <w:t>号</w:t>
            </w:r>
          </w:p>
        </w:tc>
      </w:tr>
      <w:tr w:rsidR="00DF577C" w:rsidRPr="00DF577C" w:rsidTr="00DF577C">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登记时间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2020</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12</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4</w:t>
            </w:r>
            <w:r w:rsidRPr="00DF577C">
              <w:rPr>
                <w:rFonts w:ascii="fangsong" w:eastAsia="宋体" w:hAnsi="fangsong" w:cs="宋体"/>
                <w:color w:val="000000" w:themeColor="text1"/>
                <w:kern w:val="0"/>
                <w:sz w:val="32"/>
                <w:szCs w:val="32"/>
              </w:rPr>
              <w:t>日</w:t>
            </w:r>
          </w:p>
        </w:tc>
      </w:tr>
      <w:tr w:rsidR="00DF577C" w:rsidRPr="00DF577C" w:rsidTr="00DF577C">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权利人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浙江龙泉农村商业银行股份有限公司</w:t>
            </w:r>
          </w:p>
        </w:tc>
      </w:tr>
      <w:tr w:rsidR="00DF577C" w:rsidRPr="00DF577C" w:rsidTr="00DF577C">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抵押（义务）人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刘红丽</w:t>
            </w:r>
          </w:p>
        </w:tc>
      </w:tr>
      <w:tr w:rsidR="00DF577C" w:rsidRPr="00DF577C" w:rsidTr="00DF577C">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抵押方式</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最高额抵押</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最高额</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108</w:t>
            </w:r>
            <w:r w:rsidRPr="00DF577C">
              <w:rPr>
                <w:rFonts w:ascii="fangsong" w:eastAsia="宋体" w:hAnsi="fangsong" w:cs="宋体"/>
                <w:color w:val="000000" w:themeColor="text1"/>
                <w:kern w:val="0"/>
                <w:sz w:val="32"/>
                <w:szCs w:val="32"/>
              </w:rPr>
              <w:t>万元</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债权确定期间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2020</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12</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4</w:t>
            </w:r>
            <w:r w:rsidRPr="00DF577C">
              <w:rPr>
                <w:rFonts w:ascii="fangsong" w:eastAsia="宋体" w:hAnsi="fangsong" w:cs="宋体"/>
                <w:color w:val="000000" w:themeColor="text1"/>
                <w:kern w:val="0"/>
                <w:sz w:val="32"/>
                <w:szCs w:val="32"/>
              </w:rPr>
              <w:t>日至</w:t>
            </w:r>
            <w:r w:rsidRPr="00DF577C">
              <w:rPr>
                <w:rFonts w:ascii="fangsong" w:eastAsia="宋体" w:hAnsi="fangsong" w:cs="宋体"/>
                <w:color w:val="000000" w:themeColor="text1"/>
                <w:kern w:val="0"/>
                <w:sz w:val="32"/>
                <w:szCs w:val="32"/>
              </w:rPr>
              <w:t>2025</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12</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3</w:t>
            </w:r>
            <w:r w:rsidRPr="00DF577C">
              <w:rPr>
                <w:rFonts w:ascii="fangsong" w:eastAsia="宋体" w:hAnsi="fangsong" w:cs="宋体"/>
                <w:color w:val="000000" w:themeColor="text1"/>
                <w:kern w:val="0"/>
                <w:sz w:val="32"/>
                <w:szCs w:val="32"/>
              </w:rPr>
              <w:t>日</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共有情况</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单独所有</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坐落</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龙泉市阳光城花园</w:t>
            </w:r>
            <w:r w:rsidRPr="00DF577C">
              <w:rPr>
                <w:rFonts w:ascii="fangsong" w:eastAsia="宋体" w:hAnsi="fangsong" w:cs="宋体"/>
                <w:color w:val="000000" w:themeColor="text1"/>
                <w:kern w:val="0"/>
                <w:sz w:val="32"/>
                <w:szCs w:val="32"/>
              </w:rPr>
              <w:t>11</w:t>
            </w:r>
            <w:r w:rsidRPr="00DF577C">
              <w:rPr>
                <w:rFonts w:ascii="fangsong" w:eastAsia="宋体" w:hAnsi="fangsong" w:cs="宋体"/>
                <w:color w:val="000000" w:themeColor="text1"/>
                <w:kern w:val="0"/>
                <w:sz w:val="32"/>
                <w:szCs w:val="32"/>
              </w:rPr>
              <w:t>幢</w:t>
            </w:r>
            <w:r w:rsidRPr="00DF577C">
              <w:rPr>
                <w:rFonts w:ascii="fangsong" w:eastAsia="宋体" w:hAnsi="fangsong" w:cs="宋体"/>
                <w:color w:val="000000" w:themeColor="text1"/>
                <w:kern w:val="0"/>
                <w:sz w:val="32"/>
                <w:szCs w:val="32"/>
              </w:rPr>
              <w:t>1</w:t>
            </w:r>
            <w:r w:rsidRPr="00DF577C">
              <w:rPr>
                <w:rFonts w:ascii="fangsong" w:eastAsia="宋体" w:hAnsi="fangsong" w:cs="宋体"/>
                <w:color w:val="000000" w:themeColor="text1"/>
                <w:kern w:val="0"/>
                <w:sz w:val="32"/>
                <w:szCs w:val="32"/>
              </w:rPr>
              <w:t>单元</w:t>
            </w:r>
            <w:r w:rsidRPr="00DF577C">
              <w:rPr>
                <w:rFonts w:ascii="fangsong" w:eastAsia="宋体" w:hAnsi="fangsong" w:cs="宋体"/>
                <w:color w:val="000000" w:themeColor="text1"/>
                <w:kern w:val="0"/>
                <w:sz w:val="32"/>
                <w:szCs w:val="32"/>
              </w:rPr>
              <w:t>103</w:t>
            </w:r>
            <w:r w:rsidRPr="00DF577C">
              <w:rPr>
                <w:rFonts w:ascii="fangsong" w:eastAsia="宋体" w:hAnsi="fangsong" w:cs="宋体"/>
                <w:color w:val="000000" w:themeColor="text1"/>
                <w:kern w:val="0"/>
                <w:sz w:val="32"/>
                <w:szCs w:val="32"/>
              </w:rPr>
              <w:t>室、</w:t>
            </w:r>
            <w:r w:rsidRPr="00DF577C">
              <w:rPr>
                <w:rFonts w:ascii="fangsong" w:eastAsia="宋体" w:hAnsi="fangsong" w:cs="宋体"/>
                <w:color w:val="000000" w:themeColor="text1"/>
                <w:kern w:val="0"/>
                <w:sz w:val="32"/>
                <w:szCs w:val="32"/>
              </w:rPr>
              <w:t>104</w:t>
            </w:r>
            <w:r w:rsidRPr="00DF577C">
              <w:rPr>
                <w:rFonts w:ascii="fangsong" w:eastAsia="宋体" w:hAnsi="fangsong" w:cs="宋体"/>
                <w:color w:val="000000" w:themeColor="text1"/>
                <w:kern w:val="0"/>
                <w:sz w:val="32"/>
                <w:szCs w:val="32"/>
              </w:rPr>
              <w:t>室</w:t>
            </w:r>
            <w:r w:rsidRPr="00DF577C">
              <w:rPr>
                <w:rFonts w:ascii="fangsong" w:eastAsia="宋体" w:hAnsi="fangsong" w:cs="宋体"/>
                <w:color w:val="000000" w:themeColor="text1"/>
                <w:kern w:val="0"/>
                <w:sz w:val="32"/>
                <w:szCs w:val="32"/>
              </w:rPr>
              <w:t xml:space="preserve"> </w:t>
            </w:r>
            <w:r w:rsidRPr="00DF577C">
              <w:rPr>
                <w:rFonts w:ascii="fangsong" w:eastAsia="宋体" w:hAnsi="fangsong" w:cs="宋体"/>
                <w:color w:val="000000" w:themeColor="text1"/>
                <w:kern w:val="0"/>
                <w:sz w:val="32"/>
                <w:szCs w:val="32"/>
              </w:rPr>
              <w:t>附</w:t>
            </w:r>
            <w:r w:rsidRPr="00DF577C">
              <w:rPr>
                <w:rFonts w:ascii="fangsong" w:eastAsia="宋体" w:hAnsi="fangsong" w:cs="宋体"/>
                <w:color w:val="000000" w:themeColor="text1"/>
                <w:kern w:val="0"/>
                <w:sz w:val="32"/>
                <w:szCs w:val="32"/>
              </w:rPr>
              <w:t>49</w:t>
            </w:r>
            <w:r w:rsidRPr="00DF577C">
              <w:rPr>
                <w:rFonts w:ascii="fangsong" w:eastAsia="宋体" w:hAnsi="fangsong" w:cs="宋体"/>
                <w:color w:val="000000" w:themeColor="text1"/>
                <w:kern w:val="0"/>
                <w:sz w:val="32"/>
                <w:szCs w:val="32"/>
              </w:rPr>
              <w:t>号地下储藏室一间</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不动产单元号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hint="eastAsia"/>
                <w:color w:val="000000" w:themeColor="text1"/>
                <w:kern w:val="0"/>
                <w:sz w:val="32"/>
                <w:szCs w:val="32"/>
              </w:rPr>
            </w:pPr>
            <w:r w:rsidRPr="00DF577C">
              <w:rPr>
                <w:rFonts w:ascii="仿宋" w:eastAsia="仿宋" w:hAnsi="仿宋" w:cs="宋体"/>
                <w:color w:val="000000" w:themeColor="text1"/>
                <w:kern w:val="0"/>
                <w:sz w:val="32"/>
                <w:szCs w:val="32"/>
              </w:rPr>
              <w:t>XXXX</w:t>
            </w:r>
          </w:p>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仿宋" w:eastAsia="仿宋" w:hAnsi="仿宋" w:cs="宋体"/>
                <w:color w:val="000000" w:themeColor="text1"/>
                <w:kern w:val="0"/>
                <w:sz w:val="32"/>
                <w:szCs w:val="32"/>
              </w:rPr>
              <w:t>XXXX</w:t>
            </w:r>
          </w:p>
        </w:tc>
      </w:tr>
      <w:tr w:rsidR="00DF577C" w:rsidRPr="00DF577C" w:rsidTr="00DF577C">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不动产证号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浙（</w:t>
            </w:r>
            <w:r w:rsidRPr="00DF577C">
              <w:rPr>
                <w:rFonts w:ascii="fangsong" w:eastAsia="宋体" w:hAnsi="fangsong" w:cs="宋体"/>
                <w:color w:val="000000" w:themeColor="text1"/>
                <w:kern w:val="0"/>
                <w:sz w:val="32"/>
                <w:szCs w:val="32"/>
              </w:rPr>
              <w:t>2020</w:t>
            </w:r>
            <w:r w:rsidRPr="00DF577C">
              <w:rPr>
                <w:rFonts w:ascii="fangsong" w:eastAsia="宋体" w:hAnsi="fangsong" w:cs="宋体"/>
                <w:color w:val="000000" w:themeColor="text1"/>
                <w:kern w:val="0"/>
                <w:sz w:val="32"/>
                <w:szCs w:val="32"/>
              </w:rPr>
              <w:t>）龙泉市不动产权第</w:t>
            </w:r>
            <w:r w:rsidRPr="00DF577C">
              <w:rPr>
                <w:rFonts w:ascii="仿宋" w:eastAsia="仿宋" w:hAnsi="仿宋" w:cs="宋体"/>
                <w:color w:val="000000" w:themeColor="text1"/>
                <w:kern w:val="0"/>
                <w:sz w:val="32"/>
                <w:szCs w:val="32"/>
              </w:rPr>
              <w:t>XXXX</w:t>
            </w:r>
            <w:r w:rsidRPr="00DF577C">
              <w:rPr>
                <w:rFonts w:ascii="fangsong" w:eastAsia="宋体" w:hAnsi="fangsong" w:cs="宋体"/>
                <w:color w:val="000000" w:themeColor="text1"/>
                <w:kern w:val="0"/>
                <w:sz w:val="32"/>
                <w:szCs w:val="32"/>
              </w:rPr>
              <w:t>号</w:t>
            </w:r>
            <w:r w:rsidRPr="00DF577C">
              <w:rPr>
                <w:rFonts w:ascii="fangsong" w:eastAsia="宋体" w:hAnsi="fangsong" w:cs="宋体"/>
                <w:color w:val="000000" w:themeColor="text1"/>
                <w:kern w:val="0"/>
                <w:sz w:val="32"/>
                <w:szCs w:val="32"/>
              </w:rPr>
              <w:t xml:space="preserve"> </w:t>
            </w:r>
            <w:r w:rsidRPr="00DF577C">
              <w:rPr>
                <w:rFonts w:ascii="fangsong" w:eastAsia="宋体" w:hAnsi="fangsong" w:cs="宋体"/>
                <w:color w:val="000000" w:themeColor="text1"/>
                <w:kern w:val="0"/>
                <w:sz w:val="32"/>
                <w:szCs w:val="32"/>
              </w:rPr>
              <w:t>浙（</w:t>
            </w:r>
            <w:r w:rsidRPr="00DF577C">
              <w:rPr>
                <w:rFonts w:ascii="fangsong" w:eastAsia="宋体" w:hAnsi="fangsong" w:cs="宋体"/>
                <w:color w:val="000000" w:themeColor="text1"/>
                <w:kern w:val="0"/>
                <w:sz w:val="32"/>
                <w:szCs w:val="32"/>
              </w:rPr>
              <w:t>2020</w:t>
            </w:r>
            <w:r w:rsidRPr="00DF577C">
              <w:rPr>
                <w:rFonts w:ascii="fangsong" w:eastAsia="宋体" w:hAnsi="fangsong" w:cs="宋体"/>
                <w:color w:val="000000" w:themeColor="text1"/>
                <w:kern w:val="0"/>
                <w:sz w:val="32"/>
                <w:szCs w:val="32"/>
              </w:rPr>
              <w:t>）龙泉市不动产权第</w:t>
            </w:r>
            <w:r w:rsidRPr="00DF577C">
              <w:rPr>
                <w:rFonts w:ascii="仿宋" w:eastAsia="仿宋" w:hAnsi="仿宋" w:cs="宋体"/>
                <w:color w:val="000000" w:themeColor="text1"/>
                <w:kern w:val="0"/>
                <w:sz w:val="32"/>
                <w:szCs w:val="32"/>
              </w:rPr>
              <w:t>XXXX</w:t>
            </w:r>
            <w:r w:rsidRPr="00DF577C">
              <w:rPr>
                <w:rFonts w:ascii="fangsong" w:eastAsia="宋体" w:hAnsi="fangsong" w:cs="宋体"/>
                <w:color w:val="000000" w:themeColor="text1"/>
                <w:kern w:val="0"/>
                <w:sz w:val="32"/>
                <w:szCs w:val="32"/>
              </w:rPr>
              <w:t>号</w:t>
            </w:r>
          </w:p>
        </w:tc>
      </w:tr>
    </w:tbl>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三、违约情况</w:t>
      </w:r>
    </w:p>
    <w:tbl>
      <w:tblPr>
        <w:tblW w:w="15645" w:type="dxa"/>
        <w:shd w:val="clear" w:color="auto" w:fill="FFFFFF"/>
        <w:tblCellMar>
          <w:left w:w="0" w:type="dxa"/>
          <w:right w:w="0" w:type="dxa"/>
        </w:tblCellMar>
        <w:tblLook w:val="04A0"/>
      </w:tblPr>
      <w:tblGrid>
        <w:gridCol w:w="4643"/>
        <w:gridCol w:w="11002"/>
      </w:tblGrid>
      <w:tr w:rsidR="00DF577C" w:rsidRPr="00DF577C" w:rsidTr="00DF577C">
        <w:trPr>
          <w:trHeight w:val="65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尚欠本金</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1050000</w:t>
            </w:r>
            <w:r w:rsidRPr="00DF577C">
              <w:rPr>
                <w:rFonts w:ascii="fangsong" w:eastAsia="宋体" w:hAnsi="fangsong" w:cs="宋体"/>
                <w:color w:val="000000" w:themeColor="text1"/>
                <w:kern w:val="0"/>
                <w:sz w:val="32"/>
                <w:szCs w:val="32"/>
              </w:rPr>
              <w:t>元</w:t>
            </w:r>
          </w:p>
        </w:tc>
      </w:tr>
      <w:tr w:rsidR="00DF577C" w:rsidRPr="00DF577C" w:rsidTr="00DF577C">
        <w:trPr>
          <w:trHeight w:val="644"/>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尚欠其他费用</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利息、罚息、复息</w:t>
            </w:r>
          </w:p>
        </w:tc>
      </w:tr>
      <w:tr w:rsidR="00DF577C" w:rsidRPr="00DF577C" w:rsidTr="00DF577C">
        <w:trPr>
          <w:trHeight w:val="65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lastRenderedPageBreak/>
              <w:t>从何日起开始逾期</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F577C" w:rsidRPr="00DF577C" w:rsidRDefault="00DF577C" w:rsidP="00DF577C">
            <w:pPr>
              <w:widowControl/>
              <w:jc w:val="left"/>
              <w:rPr>
                <w:rFonts w:ascii="fangsong" w:eastAsia="宋体" w:hAnsi="fangsong" w:cs="宋体"/>
                <w:color w:val="000000" w:themeColor="text1"/>
                <w:kern w:val="0"/>
                <w:sz w:val="32"/>
                <w:szCs w:val="32"/>
              </w:rPr>
            </w:pPr>
            <w:r w:rsidRPr="00DF577C">
              <w:rPr>
                <w:rFonts w:ascii="fangsong" w:eastAsia="宋体" w:hAnsi="fangsong" w:cs="宋体"/>
                <w:color w:val="000000" w:themeColor="text1"/>
                <w:kern w:val="0"/>
                <w:sz w:val="32"/>
                <w:szCs w:val="32"/>
              </w:rPr>
              <w:t>2021</w:t>
            </w:r>
            <w:r w:rsidRPr="00DF577C">
              <w:rPr>
                <w:rFonts w:ascii="fangsong" w:eastAsia="宋体" w:hAnsi="fangsong" w:cs="宋体"/>
                <w:color w:val="000000" w:themeColor="text1"/>
                <w:kern w:val="0"/>
                <w:sz w:val="32"/>
                <w:szCs w:val="32"/>
              </w:rPr>
              <w:t>年</w:t>
            </w:r>
            <w:r w:rsidRPr="00DF577C">
              <w:rPr>
                <w:rFonts w:ascii="fangsong" w:eastAsia="宋体" w:hAnsi="fangsong" w:cs="宋体"/>
                <w:color w:val="000000" w:themeColor="text1"/>
                <w:kern w:val="0"/>
                <w:sz w:val="32"/>
                <w:szCs w:val="32"/>
              </w:rPr>
              <w:t>9</w:t>
            </w:r>
            <w:r w:rsidRPr="00DF577C">
              <w:rPr>
                <w:rFonts w:ascii="fangsong" w:eastAsia="宋体" w:hAnsi="fangsong" w:cs="宋体"/>
                <w:color w:val="000000" w:themeColor="text1"/>
                <w:kern w:val="0"/>
                <w:sz w:val="32"/>
                <w:szCs w:val="32"/>
              </w:rPr>
              <w:t>月</w:t>
            </w:r>
            <w:r w:rsidRPr="00DF577C">
              <w:rPr>
                <w:rFonts w:ascii="fangsong" w:eastAsia="宋体" w:hAnsi="fangsong" w:cs="宋体"/>
                <w:color w:val="000000" w:themeColor="text1"/>
                <w:kern w:val="0"/>
                <w:sz w:val="32"/>
                <w:szCs w:val="32"/>
              </w:rPr>
              <w:t>21</w:t>
            </w:r>
            <w:r w:rsidRPr="00DF577C">
              <w:rPr>
                <w:rFonts w:ascii="fangsong" w:eastAsia="宋体" w:hAnsi="fangsong" w:cs="宋体"/>
                <w:color w:val="000000" w:themeColor="text1"/>
                <w:kern w:val="0"/>
                <w:sz w:val="32"/>
                <w:szCs w:val="32"/>
              </w:rPr>
              <w:t>日</w:t>
            </w:r>
          </w:p>
        </w:tc>
      </w:tr>
    </w:tbl>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四、裁判理由与结果</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本院认为，原告浙江龙泉农村商业银行股份有限公司与被告刘红丽之间签订的两份《借款合同》、一份《最高额抵押合同》均系合同当事人的真实意思表示，合同内容合法，属有效合同。原告依约交付了贷款款项，被告刘红丽未按约履行还本付息义务，已构成违约，应承担违约责任。被告以坐落于龙泉市阳光城花园11幢1单元103室、104室的房产为原告办理了最高额抵押登记，故原告对案涉房产折价、拍卖、变卖所得的价款在最高额108万元范围内，依法享有优先受偿权。综上，本院依照《中华人民共和国民法典》第三百九十四条、第四百一十条、第四百一十一条、第四百二十条、第四百二十三条、第四百二十四条、第五百七十七条、第六百七十四条、第六百七十五条、第六百七十六条、《最高人民法院关于适用〈中华人民共和国民法典〉时间效力的若干规定》第一条第三款、《中华人民共和国民事诉讼法》第六十七条规定，判决如下：</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一、刘红丽于判决生效之日起十日内偿还给浙江龙泉农村商业银行股份有限公司借款本金1050000元，并支付利息（截至2022年3月1日，已产生利息40686.23元，此后的利息按照合同约定利率计算至款项还清之日止，包括罚息、复息）；</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lastRenderedPageBreak/>
        <w:t>二、若刘红丽届期不履行上述付款义务的，对刘红丽所有的坐落于龙泉市阳光城花园11幢1单元103室、104室的不动产【不动产权证书号：浙（2020）龙泉市不动产权第0XXXX号、浙（2020）龙泉市不动产权第XXXX号】，准予采取拍卖、变卖等方式依法变价，浙江龙泉农村商业银行股份有限公司对变价后所得款项在最高额1080000元范围内享有优先受偿权；</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三、驳回浙江龙泉农村商业银行股份有限公司的其他诉讼请求。</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如果未按本判决指定的期间履行给付金钱义务，应当按照《中华人民共和国民事诉讼法》第二百六十条规定，加倍支付迟延履行期间的债务利息。</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案件受理费14616元，减半收取计7308元，由刘红丽负担。</w:t>
      </w:r>
    </w:p>
    <w:p w:rsidR="00DF577C" w:rsidRPr="00DF577C" w:rsidRDefault="00DF577C" w:rsidP="00DF577C">
      <w:pPr>
        <w:widowControl/>
        <w:shd w:val="clear" w:color="auto" w:fill="FFFFFF"/>
        <w:spacing w:line="500" w:lineRule="atLeast"/>
        <w:ind w:firstLine="600"/>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如不服本判决，可以在判决书送达之日起十五日内，向本院递交上诉状，上诉于浙江省丽水市中级人民法院，也可以在判决书送达之日起十五日内，向浙江省丽水市中级人民法院在线提交上诉状。</w:t>
      </w:r>
    </w:p>
    <w:p w:rsidR="00DF577C" w:rsidRPr="00DF577C" w:rsidRDefault="00DF577C" w:rsidP="00DF577C">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spacing w:val="240"/>
          <w:kern w:val="0"/>
          <w:sz w:val="32"/>
          <w:szCs w:val="32"/>
        </w:rPr>
        <w:t>审判员</w:t>
      </w:r>
      <w:r w:rsidRPr="00DF577C">
        <w:rPr>
          <w:rFonts w:ascii="宋体" w:eastAsia="宋体" w:hAnsi="宋体" w:cs="宋体" w:hint="eastAsia"/>
          <w:color w:val="000000" w:themeColor="text1"/>
          <w:kern w:val="0"/>
          <w:sz w:val="32"/>
          <w:szCs w:val="32"/>
        </w:rPr>
        <w:t>    </w:t>
      </w:r>
      <w:r w:rsidRPr="00DF577C">
        <w:rPr>
          <w:rFonts w:ascii="仿宋" w:eastAsia="仿宋" w:hAnsi="仿宋" w:cs="宋体" w:hint="eastAsia"/>
          <w:color w:val="000000" w:themeColor="text1"/>
          <w:spacing w:val="240"/>
          <w:kern w:val="0"/>
          <w:sz w:val="32"/>
          <w:szCs w:val="32"/>
        </w:rPr>
        <w:t>陈建敏</w:t>
      </w:r>
    </w:p>
    <w:p w:rsidR="00DF577C" w:rsidRPr="00DF577C" w:rsidRDefault="00DF577C" w:rsidP="00DF577C">
      <w:pPr>
        <w:widowControl/>
        <w:shd w:val="clear" w:color="auto" w:fill="FFFFFF"/>
        <w:spacing w:line="500" w:lineRule="atLeast"/>
        <w:ind w:right="607" w:firstLine="919"/>
        <w:jc w:val="right"/>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kern w:val="0"/>
          <w:sz w:val="32"/>
          <w:szCs w:val="32"/>
        </w:rPr>
        <w:t>二O二二年四月二十日</w:t>
      </w:r>
    </w:p>
    <w:p w:rsidR="00DF577C" w:rsidRPr="00DF577C" w:rsidRDefault="00DF577C" w:rsidP="00DF577C">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DF577C">
        <w:rPr>
          <w:rFonts w:ascii="仿宋" w:eastAsia="仿宋" w:hAnsi="仿宋" w:cs="宋体" w:hint="eastAsia"/>
          <w:color w:val="000000" w:themeColor="text1"/>
          <w:spacing w:val="79"/>
          <w:kern w:val="0"/>
          <w:sz w:val="32"/>
          <w:szCs w:val="32"/>
        </w:rPr>
        <w:t>代书记员</w:t>
      </w:r>
      <w:r w:rsidRPr="00DF577C">
        <w:rPr>
          <w:rFonts w:ascii="宋体" w:eastAsia="宋体" w:hAnsi="宋体" w:cs="宋体" w:hint="eastAsia"/>
          <w:color w:val="000000" w:themeColor="text1"/>
          <w:kern w:val="0"/>
          <w:sz w:val="32"/>
          <w:szCs w:val="32"/>
        </w:rPr>
        <w:t>    </w:t>
      </w:r>
      <w:r w:rsidRPr="00DF577C">
        <w:rPr>
          <w:rFonts w:ascii="仿宋" w:eastAsia="仿宋" w:hAnsi="仿宋" w:cs="宋体" w:hint="eastAsia"/>
          <w:color w:val="000000" w:themeColor="text1"/>
          <w:spacing w:val="720"/>
          <w:kern w:val="0"/>
          <w:sz w:val="32"/>
          <w:szCs w:val="32"/>
        </w:rPr>
        <w:t>陈灿</w:t>
      </w:r>
    </w:p>
    <w:p w:rsidR="00A93E94" w:rsidRPr="00DF577C" w:rsidRDefault="00A93E94">
      <w:pPr>
        <w:rPr>
          <w:color w:val="000000" w:themeColor="text1"/>
        </w:rPr>
      </w:pPr>
    </w:p>
    <w:sectPr w:rsidR="00A93E94" w:rsidRPr="00DF57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94" w:rsidRDefault="00A93E94" w:rsidP="00DF577C">
      <w:r>
        <w:separator/>
      </w:r>
    </w:p>
  </w:endnote>
  <w:endnote w:type="continuationSeparator" w:id="1">
    <w:p w:rsidR="00A93E94" w:rsidRDefault="00A93E94" w:rsidP="00DF5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94" w:rsidRDefault="00A93E94" w:rsidP="00DF577C">
      <w:r>
        <w:separator/>
      </w:r>
    </w:p>
  </w:footnote>
  <w:footnote w:type="continuationSeparator" w:id="1">
    <w:p w:rsidR="00A93E94" w:rsidRDefault="00A93E94" w:rsidP="00DF5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77C"/>
    <w:rsid w:val="00A93E94"/>
    <w:rsid w:val="00DF5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77C"/>
    <w:rPr>
      <w:sz w:val="18"/>
      <w:szCs w:val="18"/>
    </w:rPr>
  </w:style>
  <w:style w:type="paragraph" w:styleId="a4">
    <w:name w:val="footer"/>
    <w:basedOn w:val="a"/>
    <w:link w:val="Char0"/>
    <w:uiPriority w:val="99"/>
    <w:semiHidden/>
    <w:unhideWhenUsed/>
    <w:rsid w:val="00DF57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77C"/>
    <w:rPr>
      <w:sz w:val="18"/>
      <w:szCs w:val="18"/>
    </w:rPr>
  </w:style>
  <w:style w:type="paragraph" w:styleId="a5">
    <w:name w:val="Normal (Web)"/>
    <w:basedOn w:val="a"/>
    <w:uiPriority w:val="99"/>
    <w:unhideWhenUsed/>
    <w:rsid w:val="00DF57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12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2</cp:revision>
  <dcterms:created xsi:type="dcterms:W3CDTF">2022-07-22T09:21:00Z</dcterms:created>
  <dcterms:modified xsi:type="dcterms:W3CDTF">2022-07-22T09:21:00Z</dcterms:modified>
</cp:coreProperties>
</file>