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浙江省龙泉市人民法院</w:t>
      </w:r>
    </w:p>
    <w:p>
      <w:pPr>
        <w:spacing w:afterLines="100"/>
        <w:jc w:val="center"/>
        <w:rPr>
          <w:rFonts w:ascii="方正小标宋简体" w:hAnsi="宋体" w:eastAsia="方正小标宋简体"/>
          <w:kern w:val="0"/>
          <w:sz w:val="44"/>
        </w:rPr>
      </w:pPr>
      <w:r>
        <w:rPr>
          <w:rFonts w:hint="eastAsia" w:ascii="方正小标宋简体" w:hAnsi="宋体" w:eastAsia="方正小标宋简体"/>
          <w:kern w:val="0"/>
          <w:sz w:val="44"/>
        </w:rPr>
        <w:t>执行裁定书</w:t>
      </w:r>
    </w:p>
    <w:p>
      <w:pPr>
        <w:spacing w:afterLines="100" w:line="380" w:lineRule="exact"/>
        <w:jc w:val="right"/>
        <w:rPr>
          <w:rFonts w:hint="eastAsia" w:ascii="仿宋_GB2312" w:eastAsia="仿宋_GB2312"/>
          <w:kern w:val="0"/>
          <w:sz w:val="32"/>
          <w:lang w:eastAsia="zh-CN"/>
        </w:rPr>
      </w:pPr>
      <w:r>
        <w:rPr>
          <w:rFonts w:hint="eastAsia" w:ascii="仿宋_GB2312" w:eastAsia="仿宋_GB2312"/>
          <w:kern w:val="0"/>
          <w:sz w:val="32"/>
        </w:rPr>
        <w:t>（202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2</w:t>
      </w:r>
      <w:r>
        <w:rPr>
          <w:rFonts w:hint="eastAsia" w:ascii="仿宋_GB2312" w:eastAsia="仿宋_GB2312"/>
          <w:kern w:val="0"/>
          <w:sz w:val="32"/>
        </w:rPr>
        <w:t>）浙1181执</w:t>
      </w:r>
      <w:r>
        <w:rPr>
          <w:rFonts w:hint="eastAsia" w:ascii="仿宋_GB2312" w:eastAsia="仿宋_GB2312"/>
          <w:kern w:val="0"/>
          <w:sz w:val="32"/>
          <w:lang w:val="en-US" w:eastAsia="zh-CN"/>
        </w:rPr>
        <w:t>626</w:t>
      </w:r>
      <w:r>
        <w:rPr>
          <w:rFonts w:hint="eastAsia" w:ascii="仿宋_GB2312" w:eastAsia="仿宋_GB2312"/>
          <w:kern w:val="0"/>
          <w:sz w:val="32"/>
        </w:rPr>
        <w:t>号之</w:t>
      </w:r>
      <w:r>
        <w:rPr>
          <w:rFonts w:hint="eastAsia" w:ascii="仿宋_GB2312" w:eastAsia="仿宋_GB2312"/>
          <w:kern w:val="0"/>
          <w:sz w:val="32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申请执行人：中国邮政储蓄银行股份有限公司龙泉市支行，住所地浙江省龙泉市中山东路99号，统一社会信用代码91331181676175695F。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负责人:柳翀。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委托诉讼代理人：张小青，浙江剑瓷律师事务所律师。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委托诉讼代理人：吴妙娟，浙江剑瓷律师事务所律师。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被执行人：雷井秀，女，1988年1月2日出生，畲族，住浙江省龙泉市。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被执行人：宋晓斌，男，1989年1月25日出生，汉族，住黑龙江省绥滨县。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本院在执行</w:t>
      </w:r>
      <w:r>
        <w:rPr>
          <w:rFonts w:hint="eastAsia" w:ascii="仿宋_GB2312" w:eastAsia="仿宋_GB2312"/>
          <w:sz w:val="32"/>
          <w:szCs w:val="32"/>
          <w:lang w:eastAsia="zh-CN"/>
        </w:rPr>
        <w:t>申请执行人中国邮政储蓄银行股份有限公司龙泉市支行</w:t>
      </w:r>
      <w:r>
        <w:rPr>
          <w:rFonts w:hint="eastAsia" w:ascii="仿宋_GB2312" w:eastAsia="仿宋_GB2312"/>
          <w:sz w:val="32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</w:rPr>
        <w:t>被执行人</w:t>
      </w:r>
      <w:r>
        <w:rPr>
          <w:rFonts w:hint="eastAsia" w:ascii="仿宋_GB2312" w:eastAsia="仿宋_GB2312"/>
          <w:sz w:val="32"/>
          <w:szCs w:val="32"/>
          <w:lang w:eastAsia="zh-CN"/>
        </w:rPr>
        <w:t>雷井秀、宋晓斌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金融借款合同纠纷</w:t>
      </w:r>
      <w:r>
        <w:rPr>
          <w:rFonts w:hint="eastAsia" w:ascii="仿宋_GB2312" w:eastAsia="仿宋_GB2312"/>
          <w:sz w:val="32"/>
          <w:szCs w:val="32"/>
          <w:lang w:eastAsia="zh-CN"/>
        </w:rPr>
        <w:t>一案中，依据已经发生法律效力的（2022）浙1181民初747号民事判决书，于202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lang w:eastAsia="zh-CN"/>
        </w:rPr>
        <w:t>日以（202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）浙1181执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626</w:t>
      </w:r>
      <w:r>
        <w:rPr>
          <w:rFonts w:hint="eastAsia" w:ascii="仿宋_GB2312" w:eastAsia="仿宋_GB2312"/>
          <w:sz w:val="32"/>
          <w:szCs w:val="32"/>
          <w:lang w:eastAsia="zh-CN"/>
        </w:rPr>
        <w:t>号执行裁定书查封了被执行人雷井秀、宋晓斌共同共有的坐落于龙泉市新华街78号荷花公寓楼的不动产。依照《中华人民共和国民事诉讼法》第二百五十一条、第二百五十四条</w:t>
      </w:r>
      <w:r>
        <w:rPr>
          <w:rFonts w:hint="default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《最高人民法院关于人民法院民事执行中拍卖、变卖财产的规定》第一条规定，裁定如下：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拍卖被执行人雷井秀、宋晓斌共同共有的坐落于龙泉市新华街78号荷花公寓楼的不动产[产权证号：浙(2020)龙泉市不动产权第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</w:t>
      </w:r>
      <w:r>
        <w:rPr>
          <w:rFonts w:hint="eastAsia" w:ascii="仿宋_GB2312" w:eastAsia="仿宋_GB2312"/>
          <w:sz w:val="32"/>
          <w:szCs w:val="32"/>
          <w:lang w:eastAsia="zh-CN"/>
        </w:rPr>
        <w:t>号]。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本裁定立即执行。</w:t>
      </w:r>
    </w:p>
    <w:p>
      <w:pPr>
        <w:spacing w:before="960" w:beforeLines="400" w:line="360" w:lineRule="auto"/>
        <w:ind w:right="630" w:rightChars="300"/>
        <w:jc w:val="right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</w:rPr>
        <w:t>执　行　员　　　董晓宇</w:t>
      </w:r>
    </w:p>
    <w:p>
      <w:pPr>
        <w:spacing w:before="1920" w:beforeLines="800" w:after="480" w:afterLines="200"/>
        <w:ind w:right="630" w:rightChars="300" w:firstLine="919"/>
        <w:jc w:val="right"/>
        <w:rPr>
          <w:rFonts w:hint="eastAsia"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二</w:t>
      </w:r>
      <w:r>
        <w:rPr>
          <w:rFonts w:hint="eastAsia" w:ascii="宋体" w:hAnsi="宋体" w:cs="宋体"/>
          <w:kern w:val="0"/>
          <w:sz w:val="32"/>
        </w:rPr>
        <w:t>〇</w:t>
      </w:r>
      <w:r>
        <w:rPr>
          <w:rFonts w:hint="eastAsia" w:ascii="仿宋_GB2312" w:hAnsi="仿宋_GB2312" w:eastAsia="仿宋_GB2312" w:cs="仿宋_GB2312"/>
          <w:kern w:val="0"/>
          <w:sz w:val="32"/>
        </w:rPr>
        <w:t>二二年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二十七</w:t>
      </w:r>
      <w:r>
        <w:rPr>
          <w:rFonts w:hint="eastAsia" w:ascii="仿宋_GB2312" w:hAnsi="仿宋_GB2312" w:eastAsia="仿宋_GB2312" w:cs="仿宋_GB2312"/>
          <w:kern w:val="0"/>
          <w:sz w:val="32"/>
        </w:rPr>
        <w:t>日</w:t>
      </w:r>
    </w:p>
    <w:p>
      <w:pPr>
        <w:spacing w:line="600" w:lineRule="exact"/>
        <w:ind w:right="630" w:rightChars="300" w:firstLine="919"/>
        <w:jc w:val="right"/>
        <w:rPr>
          <w:rFonts w:ascii="仿宋_GB2312" w:hAnsi="宋体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</w:rPr>
        <w:t>代　书记员　　　林　侃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uppressAutoHyphens/>
        <w:kinsoku/>
        <w:wordWrap/>
        <w:overflowPunct/>
        <w:topLinePunct w:val="0"/>
        <w:autoSpaceDE/>
        <w:autoSpaceDN/>
        <w:adjustRightInd/>
        <w:snapToGrid/>
        <w:spacing w:beforeLines="0" w:beforeAutospacing="0" w:afterLines="0" w:afterAutospacing="0" w:line="600" w:lineRule="exact"/>
        <w:ind w:left="0" w:leftChars="0" w:right="630" w:rightChars="300" w:firstLine="919" w:firstLineChars="0"/>
        <w:jc w:val="right"/>
        <w:textAlignment w:val="auto"/>
        <w:outlineLvl w:val="9"/>
        <w:rPr>
          <w:rFonts w:hint="eastAsia" w:ascii="仿宋_GB2312" w:hAnsi="宋体" w:eastAsia="仿宋_GB2312"/>
          <w:kern w:val="0"/>
          <w:sz w:val="32"/>
          <w:lang w:eastAsia="zh-CN"/>
        </w:rPr>
      </w:pPr>
    </w:p>
    <w:sectPr>
      <w:footerReference r:id="rId4" w:type="default"/>
      <w:headerReference r:id="rId3" w:type="even"/>
      <w:footerReference r:id="rId5" w:type="even"/>
      <w:pgSz w:w="11907" w:h="16839"/>
      <w:pgMar w:top="2041" w:right="1134" w:bottom="2041" w:left="1701" w:header="1361" w:footer="1361" w:gutter="0"/>
      <w:cols w:space="425" w:num="1"/>
      <w:docGrid w:linePitch="531" w:charSpace="284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ArabicDash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20" w:leftChars="200"/>
      <w:rPr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 \* ArabicDash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evenAndOddHeaders w:val="1"/>
  <w:drawingGridHorizontalSpacing w:val="349"/>
  <w:drawingGridVerticalSpacing w:val="53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E"/>
    <w:rsid w:val="00017059"/>
    <w:rsid w:val="00037239"/>
    <w:rsid w:val="0004245B"/>
    <w:rsid w:val="00083557"/>
    <w:rsid w:val="000A1637"/>
    <w:rsid w:val="000B1D57"/>
    <w:rsid w:val="000B4A83"/>
    <w:rsid w:val="000E6390"/>
    <w:rsid w:val="001335A9"/>
    <w:rsid w:val="001754C7"/>
    <w:rsid w:val="001A418C"/>
    <w:rsid w:val="002025DD"/>
    <w:rsid w:val="00205CD9"/>
    <w:rsid w:val="002062C6"/>
    <w:rsid w:val="00207C7B"/>
    <w:rsid w:val="00210EF8"/>
    <w:rsid w:val="00227719"/>
    <w:rsid w:val="002456B5"/>
    <w:rsid w:val="0025600C"/>
    <w:rsid w:val="0027654C"/>
    <w:rsid w:val="00284001"/>
    <w:rsid w:val="002B73A5"/>
    <w:rsid w:val="002F57F3"/>
    <w:rsid w:val="00320631"/>
    <w:rsid w:val="00324714"/>
    <w:rsid w:val="0036033C"/>
    <w:rsid w:val="00365D3F"/>
    <w:rsid w:val="00374516"/>
    <w:rsid w:val="00397FBC"/>
    <w:rsid w:val="003F2890"/>
    <w:rsid w:val="003F5DAE"/>
    <w:rsid w:val="004061A3"/>
    <w:rsid w:val="004207F3"/>
    <w:rsid w:val="00424779"/>
    <w:rsid w:val="00437E7D"/>
    <w:rsid w:val="00437F37"/>
    <w:rsid w:val="0047454F"/>
    <w:rsid w:val="00477FB1"/>
    <w:rsid w:val="00495838"/>
    <w:rsid w:val="004A620A"/>
    <w:rsid w:val="004A6D96"/>
    <w:rsid w:val="004A7E4B"/>
    <w:rsid w:val="004B0426"/>
    <w:rsid w:val="004C3C26"/>
    <w:rsid w:val="004D14FB"/>
    <w:rsid w:val="004F3BBF"/>
    <w:rsid w:val="004F65BE"/>
    <w:rsid w:val="00522117"/>
    <w:rsid w:val="005366E7"/>
    <w:rsid w:val="00587763"/>
    <w:rsid w:val="00590370"/>
    <w:rsid w:val="005A669E"/>
    <w:rsid w:val="005B494C"/>
    <w:rsid w:val="005C354E"/>
    <w:rsid w:val="005E57FC"/>
    <w:rsid w:val="00651E97"/>
    <w:rsid w:val="00663346"/>
    <w:rsid w:val="00692542"/>
    <w:rsid w:val="00693A49"/>
    <w:rsid w:val="007058CF"/>
    <w:rsid w:val="00761B08"/>
    <w:rsid w:val="00766B78"/>
    <w:rsid w:val="00786F78"/>
    <w:rsid w:val="007960F6"/>
    <w:rsid w:val="007D2711"/>
    <w:rsid w:val="008B127B"/>
    <w:rsid w:val="008B4628"/>
    <w:rsid w:val="008C1D0A"/>
    <w:rsid w:val="008F2CCA"/>
    <w:rsid w:val="009017C3"/>
    <w:rsid w:val="00940C93"/>
    <w:rsid w:val="00951591"/>
    <w:rsid w:val="009A4969"/>
    <w:rsid w:val="00A03DFD"/>
    <w:rsid w:val="00A93483"/>
    <w:rsid w:val="00A96D9C"/>
    <w:rsid w:val="00AB2A93"/>
    <w:rsid w:val="00AC40E6"/>
    <w:rsid w:val="00AD48D7"/>
    <w:rsid w:val="00AD7BE8"/>
    <w:rsid w:val="00AE3CAE"/>
    <w:rsid w:val="00AF7F34"/>
    <w:rsid w:val="00B000D9"/>
    <w:rsid w:val="00B00D71"/>
    <w:rsid w:val="00B2526F"/>
    <w:rsid w:val="00B431D4"/>
    <w:rsid w:val="00B46955"/>
    <w:rsid w:val="00BB719C"/>
    <w:rsid w:val="00BC2DE0"/>
    <w:rsid w:val="00C016E8"/>
    <w:rsid w:val="00C2370A"/>
    <w:rsid w:val="00C26998"/>
    <w:rsid w:val="00C26D3E"/>
    <w:rsid w:val="00C417D6"/>
    <w:rsid w:val="00C4446F"/>
    <w:rsid w:val="00C8229B"/>
    <w:rsid w:val="00C87EC1"/>
    <w:rsid w:val="00CA7AC7"/>
    <w:rsid w:val="00CE5409"/>
    <w:rsid w:val="00CE78D0"/>
    <w:rsid w:val="00CF12A7"/>
    <w:rsid w:val="00D27B57"/>
    <w:rsid w:val="00D33217"/>
    <w:rsid w:val="00D708E1"/>
    <w:rsid w:val="00DA0A47"/>
    <w:rsid w:val="00E33CEC"/>
    <w:rsid w:val="00E41CC2"/>
    <w:rsid w:val="00E5155A"/>
    <w:rsid w:val="00EA0030"/>
    <w:rsid w:val="00EB5A31"/>
    <w:rsid w:val="00EC1F74"/>
    <w:rsid w:val="00EE6E80"/>
    <w:rsid w:val="00EF2575"/>
    <w:rsid w:val="00F03406"/>
    <w:rsid w:val="00F1217E"/>
    <w:rsid w:val="00F14B1F"/>
    <w:rsid w:val="00F17881"/>
    <w:rsid w:val="00F52ABC"/>
    <w:rsid w:val="00F638B9"/>
    <w:rsid w:val="00F67275"/>
    <w:rsid w:val="00FB11CD"/>
    <w:rsid w:val="00FC1CF0"/>
    <w:rsid w:val="00FE7F8A"/>
    <w:rsid w:val="0BB33DA3"/>
    <w:rsid w:val="16284A44"/>
    <w:rsid w:val="26B2001C"/>
    <w:rsid w:val="37DA140C"/>
    <w:rsid w:val="3D0746F0"/>
    <w:rsid w:val="43025FDD"/>
    <w:rsid w:val="452A6937"/>
    <w:rsid w:val="4758785C"/>
    <w:rsid w:val="4A9E2A75"/>
    <w:rsid w:val="4DBB514F"/>
    <w:rsid w:val="4FB57A25"/>
    <w:rsid w:val="5AD81499"/>
    <w:rsid w:val="5F056184"/>
    <w:rsid w:val="77365E27"/>
    <w:rsid w:val="79A6D64F"/>
    <w:rsid w:val="7FFF6B0C"/>
    <w:rsid w:val="BEEF19A9"/>
    <w:rsid w:val="CDFE1A82"/>
    <w:rsid w:val="EE9F5F40"/>
    <w:rsid w:val="F2DFAD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not([class*=suffix])"/>
    <w:basedOn w:val="6"/>
    <w:qFormat/>
    <w:uiPriority w:val="0"/>
  </w:style>
  <w:style w:type="character" w:customStyle="1" w:styleId="14">
    <w:name w:val="not([class*=suffix])1"/>
    <w:basedOn w:val="6"/>
    <w:qFormat/>
    <w:uiPriority w:val="0"/>
    <w:rPr>
      <w:sz w:val="19"/>
      <w:szCs w:val="19"/>
    </w:rPr>
  </w:style>
  <w:style w:type="character" w:customStyle="1" w:styleId="15">
    <w:name w:val="first-child"/>
    <w:basedOn w:val="6"/>
    <w:qFormat/>
    <w:uiPriority w:val="0"/>
  </w:style>
  <w:style w:type="character" w:customStyle="1" w:styleId="16">
    <w:name w:val="last-child"/>
    <w:basedOn w:val="6"/>
    <w:qFormat/>
    <w:uiPriority w:val="0"/>
    <w:rPr>
      <w:color w:val="67C23A"/>
      <w:sz w:val="18"/>
      <w:szCs w:val="18"/>
    </w:rPr>
  </w:style>
  <w:style w:type="character" w:customStyle="1" w:styleId="17">
    <w:name w:val="tjname[data-v-4f7db0dc]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2018-06-04T03:01:00Z</dcterms:created>
  <dc:creator>QCJ</dc:creator>
  <cp:lastModifiedBy>NTKO</cp:lastModifiedBy>
  <cp:lastPrinted>2019-04-12T07:42:00Z</cp:lastPrinted>
  <dcterms:modified xsi:type="dcterms:W3CDTF">2022-07-29T09:30:27Z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