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25B6">
      <w:r>
        <w:rPr>
          <w:noProof/>
        </w:rPr>
        <w:drawing>
          <wp:inline distT="0" distB="0" distL="0" distR="0">
            <wp:extent cx="5587392" cy="8007350"/>
            <wp:effectExtent l="19050" t="0" r="0" b="0"/>
            <wp:docPr id="2" name="图片 2" descr="J:\雨花法辅资料\（2022）湘0111执5102号 光大银行彭运根 山水庭院15栋505\扫描全能王 2022-07-29 09.02_7_edit_663307212858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雨花法辅资料\（2022）湘0111执5102号 光大银行彭运根 山水庭院15栋505\扫描全能王 2022-07-29 09.02_7_edit_663307212858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392" cy="800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21092" cy="8458200"/>
            <wp:effectExtent l="19050" t="0" r="0" b="0"/>
            <wp:docPr id="1" name="图片 1" descr="J:\雨花法辅资料\（2022）湘0111执5102号 光大银行彭运根 山水庭院15栋505\扫描全能王 2022-07-29 09.02_8_edit_66331938284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雨花法辅资料\（2022）湘0111执5102号 光大银行彭运根 山水庭院15栋505\扫描全能王 2022-07-29 09.02_8_edit_66331938284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92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B6" w:rsidRDefault="00B725B6" w:rsidP="00B725B6">
      <w:r>
        <w:separator/>
      </w:r>
    </w:p>
  </w:endnote>
  <w:endnote w:type="continuationSeparator" w:id="1">
    <w:p w:rsidR="00B725B6" w:rsidRDefault="00B725B6" w:rsidP="00B72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B6" w:rsidRDefault="00B725B6" w:rsidP="00B725B6">
      <w:r>
        <w:separator/>
      </w:r>
    </w:p>
  </w:footnote>
  <w:footnote w:type="continuationSeparator" w:id="1">
    <w:p w:rsidR="00B725B6" w:rsidRDefault="00B725B6" w:rsidP="00B72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5B6"/>
    <w:rsid w:val="00B7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5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5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25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25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雨花区法院.经办人</dc:creator>
  <cp:keywords/>
  <dc:description/>
  <cp:lastModifiedBy>雨花区法院.经办人</cp:lastModifiedBy>
  <cp:revision>2</cp:revision>
  <dcterms:created xsi:type="dcterms:W3CDTF">2022-07-29T01:59:00Z</dcterms:created>
  <dcterms:modified xsi:type="dcterms:W3CDTF">2022-07-29T01:59:00Z</dcterms:modified>
</cp:coreProperties>
</file>