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8B01" w14:textId="77777777" w:rsidR="00DF1FDC" w:rsidRDefault="00DF1FDC" w:rsidP="00DF1FDC">
      <w:pPr>
        <w:pStyle w:val="ad"/>
      </w:pPr>
      <w:bookmarkStart w:id="0" w:name="_Toc81820615"/>
    </w:p>
    <w:p w14:paraId="08A39DC7" w14:textId="77777777" w:rsidR="00574931" w:rsidRPr="00D00405" w:rsidRDefault="004D4AC6" w:rsidP="00556DCB">
      <w:pPr>
        <w:pStyle w:val="afd"/>
        <w:spacing w:before="120" w:after="240"/>
      </w:pPr>
      <w:r w:rsidRPr="00D00405">
        <w:rPr>
          <w:rFonts w:hint="eastAsia"/>
        </w:rPr>
        <w:t>涉执房地产处置司法评估报告</w:t>
      </w:r>
      <w:bookmarkEnd w:id="0"/>
    </w:p>
    <w:p w14:paraId="07E88AE0" w14:textId="77777777" w:rsidR="00866EB9" w:rsidRPr="00D00405" w:rsidRDefault="00866EB9" w:rsidP="00B8594D">
      <w:pPr>
        <w:spacing w:line="552" w:lineRule="auto"/>
        <w:rPr>
          <w:rFonts w:asciiTheme="minorEastAsia" w:eastAsiaTheme="minorEastAsia" w:hAnsiTheme="minorEastAsia"/>
          <w:sz w:val="28"/>
          <w:szCs w:val="28"/>
        </w:rPr>
      </w:pPr>
    </w:p>
    <w:tbl>
      <w:tblPr>
        <w:tblpPr w:leftFromText="180" w:rightFromText="180" w:vertAnchor="text" w:horzAnchor="margin" w:tblpX="392" w:tblpY="619"/>
        <w:tblW w:w="8472" w:type="dxa"/>
        <w:tblLayout w:type="fixed"/>
        <w:tblLook w:val="04A0" w:firstRow="1" w:lastRow="0" w:firstColumn="1" w:lastColumn="0" w:noHBand="0" w:noVBand="1"/>
      </w:tblPr>
      <w:tblGrid>
        <w:gridCol w:w="2885"/>
        <w:gridCol w:w="5587"/>
      </w:tblGrid>
      <w:tr w:rsidR="00F40433" w:rsidRPr="00D00405" w14:paraId="6A20A2FA" w14:textId="77777777" w:rsidTr="00FE26F7">
        <w:trPr>
          <w:trHeight w:val="454"/>
        </w:trPr>
        <w:tc>
          <w:tcPr>
            <w:tcW w:w="2885" w:type="dxa"/>
            <w:vAlign w:val="center"/>
          </w:tcPr>
          <w:p w14:paraId="7F2473F6"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估价项目名称：</w:t>
            </w:r>
          </w:p>
        </w:tc>
        <w:tc>
          <w:tcPr>
            <w:tcW w:w="5587" w:type="dxa"/>
            <w:vAlign w:val="center"/>
          </w:tcPr>
          <w:p w14:paraId="3481943C" w14:textId="514E58E2" w:rsidR="00F40433" w:rsidRPr="00D00405" w:rsidRDefault="00392C1B" w:rsidP="00556DCB">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兴化市人民法院审理</w:t>
            </w:r>
            <w:r w:rsidR="00556DCB">
              <w:rPr>
                <w:rFonts w:asciiTheme="minorEastAsia" w:eastAsiaTheme="minorEastAsia" w:hAnsiTheme="minorEastAsia" w:hint="eastAsia"/>
                <w:sz w:val="24"/>
                <w:szCs w:val="24"/>
              </w:rPr>
              <w:t>朱兆林、朱宇池</w:t>
            </w:r>
            <w:r w:rsidRPr="00D00405">
              <w:rPr>
                <w:rFonts w:asciiTheme="minorEastAsia" w:eastAsiaTheme="minorEastAsia" w:hAnsiTheme="minorEastAsia" w:hint="eastAsia"/>
                <w:sz w:val="24"/>
                <w:szCs w:val="24"/>
              </w:rPr>
              <w:t>与</w:t>
            </w:r>
            <w:r w:rsidR="00556DCB">
              <w:rPr>
                <w:rFonts w:asciiTheme="minorEastAsia" w:eastAsiaTheme="minorEastAsia" w:hAnsiTheme="minorEastAsia" w:hint="eastAsia"/>
                <w:sz w:val="24"/>
                <w:szCs w:val="24"/>
              </w:rPr>
              <w:t>陈华赔偿损失纠纷</w:t>
            </w:r>
            <w:r w:rsidRPr="00D00405">
              <w:rPr>
                <w:rFonts w:asciiTheme="minorEastAsia" w:eastAsiaTheme="minorEastAsia" w:hAnsiTheme="minorEastAsia" w:hint="eastAsia"/>
                <w:sz w:val="24"/>
                <w:szCs w:val="24"/>
              </w:rPr>
              <w:t>一案涉及的位</w:t>
            </w:r>
            <w:r w:rsidR="00556DCB">
              <w:rPr>
                <w:rFonts w:asciiTheme="minorEastAsia" w:eastAsiaTheme="minorEastAsia" w:hAnsiTheme="minorEastAsia" w:hint="eastAsia"/>
                <w:sz w:val="24"/>
                <w:szCs w:val="24"/>
              </w:rPr>
              <w:t>于南京市江宁区东山街道万安西路168号世纪东山花园18幢203</w:t>
            </w:r>
            <w:r w:rsidR="00824B7D" w:rsidRPr="00D00405">
              <w:rPr>
                <w:rFonts w:asciiTheme="minorEastAsia" w:eastAsiaTheme="minorEastAsia" w:hAnsiTheme="minorEastAsia" w:hint="eastAsia"/>
                <w:sz w:val="24"/>
                <w:szCs w:val="24"/>
              </w:rPr>
              <w:t>室</w:t>
            </w:r>
            <w:r w:rsidR="00AC11CD">
              <w:rPr>
                <w:rFonts w:asciiTheme="minorEastAsia" w:eastAsiaTheme="minorEastAsia" w:hAnsiTheme="minorEastAsia" w:hint="eastAsia"/>
                <w:sz w:val="24"/>
                <w:szCs w:val="24"/>
              </w:rPr>
              <w:t>房地</w:t>
            </w:r>
            <w:r w:rsidR="00824B7D" w:rsidRPr="00D00405">
              <w:rPr>
                <w:rFonts w:asciiTheme="minorEastAsia" w:eastAsiaTheme="minorEastAsia" w:hAnsiTheme="minorEastAsia" w:hint="eastAsia"/>
                <w:sz w:val="24"/>
                <w:szCs w:val="24"/>
              </w:rPr>
              <w:t>产</w:t>
            </w:r>
            <w:r w:rsidRPr="00D00405">
              <w:rPr>
                <w:rFonts w:asciiTheme="minorEastAsia" w:eastAsiaTheme="minorEastAsia" w:hAnsiTheme="minorEastAsia" w:hint="eastAsia"/>
                <w:sz w:val="24"/>
                <w:szCs w:val="24"/>
              </w:rPr>
              <w:t>市场价值评估</w:t>
            </w:r>
          </w:p>
        </w:tc>
      </w:tr>
      <w:tr w:rsidR="00F40433" w:rsidRPr="00D00405" w14:paraId="10F751A9" w14:textId="77777777" w:rsidTr="00FE26F7">
        <w:trPr>
          <w:trHeight w:val="454"/>
        </w:trPr>
        <w:tc>
          <w:tcPr>
            <w:tcW w:w="2885" w:type="dxa"/>
            <w:vAlign w:val="center"/>
          </w:tcPr>
          <w:p w14:paraId="01194138"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估价委托人：</w:t>
            </w:r>
          </w:p>
        </w:tc>
        <w:tc>
          <w:tcPr>
            <w:tcW w:w="5587" w:type="dxa"/>
            <w:vAlign w:val="center"/>
          </w:tcPr>
          <w:p w14:paraId="40E7A024" w14:textId="77777777" w:rsidR="00F40433" w:rsidRPr="00D00405" w:rsidRDefault="00F40433" w:rsidP="00FE26F7">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兴化市人民法院</w:t>
            </w:r>
          </w:p>
        </w:tc>
      </w:tr>
      <w:tr w:rsidR="00F40433" w:rsidRPr="00D00405" w14:paraId="4D2C83A5" w14:textId="77777777" w:rsidTr="00FE26F7">
        <w:trPr>
          <w:trHeight w:val="454"/>
        </w:trPr>
        <w:tc>
          <w:tcPr>
            <w:tcW w:w="2885" w:type="dxa"/>
            <w:vAlign w:val="center"/>
          </w:tcPr>
          <w:p w14:paraId="7B047165"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房地产估价机构：</w:t>
            </w:r>
          </w:p>
        </w:tc>
        <w:tc>
          <w:tcPr>
            <w:tcW w:w="5587" w:type="dxa"/>
            <w:vAlign w:val="center"/>
          </w:tcPr>
          <w:p w14:paraId="747F27F3" w14:textId="77777777" w:rsidR="00F40433" w:rsidRPr="00D00405" w:rsidRDefault="00F40433" w:rsidP="00FE26F7">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江苏苏信房地产评估咨询有限公司泰州分公司</w:t>
            </w:r>
          </w:p>
        </w:tc>
      </w:tr>
      <w:tr w:rsidR="00F40433" w:rsidRPr="00D00405" w14:paraId="6082EB7F" w14:textId="77777777" w:rsidTr="00FE26F7">
        <w:trPr>
          <w:trHeight w:val="454"/>
        </w:trPr>
        <w:tc>
          <w:tcPr>
            <w:tcW w:w="2885" w:type="dxa"/>
            <w:vAlign w:val="center"/>
          </w:tcPr>
          <w:p w14:paraId="3FC34036"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注册房地产估价师：</w:t>
            </w:r>
          </w:p>
        </w:tc>
        <w:tc>
          <w:tcPr>
            <w:tcW w:w="5587" w:type="dxa"/>
            <w:vAlign w:val="center"/>
          </w:tcPr>
          <w:p w14:paraId="40832757" w14:textId="77777777" w:rsidR="00392C1B" w:rsidRPr="00D00405" w:rsidRDefault="00824B7D" w:rsidP="00FE26F7">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范</w:t>
            </w:r>
            <w:r w:rsidR="00733115">
              <w:rPr>
                <w:rFonts w:asciiTheme="minorEastAsia" w:eastAsiaTheme="minorEastAsia" w:hAnsiTheme="minorEastAsia" w:hint="eastAsia"/>
                <w:sz w:val="24"/>
                <w:szCs w:val="24"/>
              </w:rPr>
              <w:t xml:space="preserve"> </w:t>
            </w:r>
            <w:r w:rsidRPr="00D00405">
              <w:rPr>
                <w:rFonts w:asciiTheme="minorEastAsia" w:eastAsiaTheme="minorEastAsia" w:hAnsiTheme="minorEastAsia" w:hint="eastAsia"/>
                <w:sz w:val="24"/>
                <w:szCs w:val="24"/>
              </w:rPr>
              <w:t xml:space="preserve"> 军</w:t>
            </w:r>
            <w:r w:rsidR="00392C1B" w:rsidRPr="00D00405">
              <w:rPr>
                <w:rFonts w:asciiTheme="minorEastAsia" w:eastAsiaTheme="minorEastAsia" w:hAnsiTheme="minorEastAsia" w:hint="eastAsia"/>
                <w:sz w:val="24"/>
                <w:szCs w:val="24"/>
              </w:rPr>
              <w:t>（注册号：32201</w:t>
            </w:r>
            <w:r w:rsidRPr="00D00405">
              <w:rPr>
                <w:rFonts w:asciiTheme="minorEastAsia" w:eastAsiaTheme="minorEastAsia" w:hAnsiTheme="minorEastAsia"/>
                <w:sz w:val="24"/>
                <w:szCs w:val="24"/>
              </w:rPr>
              <w:t>5</w:t>
            </w:r>
            <w:r w:rsidR="00C235CF" w:rsidRPr="00D00405">
              <w:rPr>
                <w:rFonts w:asciiTheme="minorEastAsia" w:eastAsiaTheme="minorEastAsia" w:hAnsiTheme="minorEastAsia"/>
                <w:sz w:val="24"/>
                <w:szCs w:val="24"/>
              </w:rPr>
              <w:t>0</w:t>
            </w:r>
            <w:r w:rsidRPr="00D00405">
              <w:rPr>
                <w:rFonts w:asciiTheme="minorEastAsia" w:eastAsiaTheme="minorEastAsia" w:hAnsiTheme="minorEastAsia"/>
                <w:sz w:val="24"/>
                <w:szCs w:val="24"/>
              </w:rPr>
              <w:t>119</w:t>
            </w:r>
            <w:r w:rsidR="00392C1B" w:rsidRPr="00D00405">
              <w:rPr>
                <w:rFonts w:asciiTheme="minorEastAsia" w:eastAsiaTheme="minorEastAsia" w:hAnsiTheme="minorEastAsia" w:hint="eastAsia"/>
                <w:sz w:val="24"/>
                <w:szCs w:val="24"/>
              </w:rPr>
              <w:t>）</w:t>
            </w:r>
          </w:p>
          <w:p w14:paraId="028918A4" w14:textId="77777777" w:rsidR="00F40433" w:rsidRPr="00D00405" w:rsidRDefault="00392C1B" w:rsidP="00FE26F7">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刘  伟（注册号：3220200212）</w:t>
            </w:r>
          </w:p>
        </w:tc>
      </w:tr>
      <w:tr w:rsidR="00F40433" w:rsidRPr="00D00405" w14:paraId="172DDA40" w14:textId="77777777" w:rsidTr="00FE26F7">
        <w:trPr>
          <w:trHeight w:val="454"/>
        </w:trPr>
        <w:tc>
          <w:tcPr>
            <w:tcW w:w="2885" w:type="dxa"/>
            <w:vAlign w:val="center"/>
          </w:tcPr>
          <w:p w14:paraId="19914F84"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价   值   时  点：</w:t>
            </w:r>
          </w:p>
        </w:tc>
        <w:tc>
          <w:tcPr>
            <w:tcW w:w="5587" w:type="dxa"/>
            <w:vAlign w:val="center"/>
          </w:tcPr>
          <w:p w14:paraId="76A44667" w14:textId="77777777" w:rsidR="00F40433" w:rsidRPr="00D00405" w:rsidRDefault="00392C1B" w:rsidP="00556DCB">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202</w:t>
            </w:r>
            <w:r w:rsidR="00C235CF" w:rsidRPr="00D00405">
              <w:rPr>
                <w:rFonts w:asciiTheme="minorEastAsia" w:eastAsiaTheme="minorEastAsia" w:hAnsiTheme="minorEastAsia"/>
                <w:sz w:val="24"/>
                <w:szCs w:val="24"/>
              </w:rPr>
              <w:t>2</w:t>
            </w:r>
            <w:r w:rsidRPr="00D00405">
              <w:rPr>
                <w:rFonts w:asciiTheme="minorEastAsia" w:eastAsiaTheme="minorEastAsia" w:hAnsiTheme="minorEastAsia" w:hint="eastAsia"/>
                <w:sz w:val="24"/>
                <w:szCs w:val="24"/>
              </w:rPr>
              <w:t>年</w:t>
            </w:r>
            <w:r w:rsidR="00556DCB">
              <w:rPr>
                <w:rFonts w:asciiTheme="minorEastAsia" w:eastAsiaTheme="minorEastAsia" w:hAnsiTheme="minorEastAsia" w:hint="eastAsia"/>
                <w:sz w:val="24"/>
                <w:szCs w:val="24"/>
              </w:rPr>
              <w:t>06</w:t>
            </w:r>
            <w:r w:rsidRPr="00D00405">
              <w:rPr>
                <w:rFonts w:asciiTheme="minorEastAsia" w:eastAsiaTheme="minorEastAsia" w:hAnsiTheme="minorEastAsia" w:hint="eastAsia"/>
                <w:sz w:val="24"/>
                <w:szCs w:val="24"/>
              </w:rPr>
              <w:t>月</w:t>
            </w:r>
            <w:r w:rsidR="00556DCB">
              <w:rPr>
                <w:rFonts w:asciiTheme="minorEastAsia" w:eastAsiaTheme="minorEastAsia" w:hAnsiTheme="minorEastAsia" w:hint="eastAsia"/>
                <w:sz w:val="24"/>
                <w:szCs w:val="24"/>
              </w:rPr>
              <w:t>13</w:t>
            </w:r>
            <w:r w:rsidRPr="00D00405">
              <w:rPr>
                <w:rFonts w:asciiTheme="minorEastAsia" w:eastAsiaTheme="minorEastAsia" w:hAnsiTheme="minorEastAsia" w:hint="eastAsia"/>
                <w:sz w:val="24"/>
                <w:szCs w:val="24"/>
              </w:rPr>
              <w:t>日</w:t>
            </w:r>
          </w:p>
        </w:tc>
      </w:tr>
      <w:tr w:rsidR="00F40433" w:rsidRPr="00D00405" w14:paraId="0566825E" w14:textId="77777777" w:rsidTr="00FE26F7">
        <w:trPr>
          <w:trHeight w:val="454"/>
        </w:trPr>
        <w:tc>
          <w:tcPr>
            <w:tcW w:w="2885" w:type="dxa"/>
            <w:vAlign w:val="center"/>
          </w:tcPr>
          <w:p w14:paraId="551A9467"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估价报告出具日期：</w:t>
            </w:r>
          </w:p>
        </w:tc>
        <w:tc>
          <w:tcPr>
            <w:tcW w:w="5587" w:type="dxa"/>
            <w:vAlign w:val="center"/>
          </w:tcPr>
          <w:p w14:paraId="77BC145F" w14:textId="77777777" w:rsidR="00F40433" w:rsidRPr="00F86C55" w:rsidRDefault="00392C1B" w:rsidP="00556DCB">
            <w:pPr>
              <w:pStyle w:val="a9"/>
              <w:spacing w:line="600" w:lineRule="auto"/>
              <w:jc w:val="lef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202</w:t>
            </w:r>
            <w:r w:rsidR="00090AC4"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w:t>
            </w:r>
            <w:r w:rsidR="00556DCB" w:rsidRPr="00F86C55">
              <w:rPr>
                <w:rFonts w:asciiTheme="minorEastAsia" w:eastAsiaTheme="minorEastAsia" w:hAnsiTheme="minorEastAsia" w:hint="eastAsia"/>
                <w:sz w:val="24"/>
                <w:szCs w:val="24"/>
              </w:rPr>
              <w:t>06</w:t>
            </w:r>
            <w:r w:rsidRPr="00F86C55">
              <w:rPr>
                <w:rFonts w:asciiTheme="minorEastAsia" w:eastAsiaTheme="minorEastAsia" w:hAnsiTheme="minorEastAsia" w:hint="eastAsia"/>
                <w:sz w:val="24"/>
                <w:szCs w:val="24"/>
              </w:rPr>
              <w:t>月</w:t>
            </w:r>
            <w:r w:rsidR="00556DCB" w:rsidRPr="00F86C55">
              <w:rPr>
                <w:rFonts w:asciiTheme="minorEastAsia" w:eastAsiaTheme="minorEastAsia" w:hAnsiTheme="minorEastAsia" w:hint="eastAsia"/>
                <w:sz w:val="24"/>
                <w:szCs w:val="24"/>
              </w:rPr>
              <w:t>15</w:t>
            </w:r>
            <w:r w:rsidRPr="00F86C55">
              <w:rPr>
                <w:rFonts w:asciiTheme="minorEastAsia" w:eastAsiaTheme="minorEastAsia" w:hAnsiTheme="minorEastAsia" w:hint="eastAsia"/>
                <w:sz w:val="24"/>
                <w:szCs w:val="24"/>
              </w:rPr>
              <w:t>日</w:t>
            </w:r>
          </w:p>
        </w:tc>
      </w:tr>
      <w:tr w:rsidR="00F40433" w:rsidRPr="00D00405" w14:paraId="67670586" w14:textId="77777777" w:rsidTr="00FE26F7">
        <w:trPr>
          <w:trHeight w:val="454"/>
        </w:trPr>
        <w:tc>
          <w:tcPr>
            <w:tcW w:w="2885" w:type="dxa"/>
            <w:vAlign w:val="center"/>
          </w:tcPr>
          <w:p w14:paraId="48A3FB62" w14:textId="77777777" w:rsidR="00F40433" w:rsidRPr="00D00405" w:rsidRDefault="00F40433"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估价报告编号：</w:t>
            </w:r>
          </w:p>
        </w:tc>
        <w:tc>
          <w:tcPr>
            <w:tcW w:w="5587" w:type="dxa"/>
            <w:vAlign w:val="center"/>
          </w:tcPr>
          <w:p w14:paraId="55EFB106" w14:textId="01F76E2C" w:rsidR="00F40433" w:rsidRPr="00F86C55" w:rsidRDefault="00392C1B" w:rsidP="00FE26F7">
            <w:pPr>
              <w:pStyle w:val="a9"/>
              <w:spacing w:line="600" w:lineRule="auto"/>
              <w:jc w:val="lef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苏信房地估字（202</w:t>
            </w:r>
            <w:r w:rsidR="00C235CF"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）（泰州）第03020</w:t>
            </w:r>
            <w:r w:rsidR="00C235CF" w:rsidRPr="00F86C55">
              <w:rPr>
                <w:rFonts w:asciiTheme="minorEastAsia" w:eastAsiaTheme="minorEastAsia" w:hAnsiTheme="minorEastAsia"/>
                <w:sz w:val="24"/>
                <w:szCs w:val="24"/>
              </w:rPr>
              <w:t>0</w:t>
            </w:r>
            <w:r w:rsidR="004E4105" w:rsidRPr="00F86C55">
              <w:rPr>
                <w:rFonts w:asciiTheme="minorEastAsia" w:eastAsiaTheme="minorEastAsia" w:hAnsiTheme="minorEastAsia"/>
                <w:sz w:val="24"/>
                <w:szCs w:val="24"/>
              </w:rPr>
              <w:t>6</w:t>
            </w:r>
            <w:r w:rsidRPr="00F86C55">
              <w:rPr>
                <w:rFonts w:asciiTheme="minorEastAsia" w:eastAsiaTheme="minorEastAsia" w:hAnsiTheme="minorEastAsia" w:hint="eastAsia"/>
                <w:sz w:val="24"/>
                <w:szCs w:val="24"/>
              </w:rPr>
              <w:t>号</w:t>
            </w:r>
          </w:p>
        </w:tc>
      </w:tr>
      <w:tr w:rsidR="00F40433" w:rsidRPr="00D00405" w14:paraId="0AAC1080" w14:textId="77777777" w:rsidTr="00FE26F7">
        <w:trPr>
          <w:trHeight w:val="454"/>
        </w:trPr>
        <w:tc>
          <w:tcPr>
            <w:tcW w:w="2885" w:type="dxa"/>
            <w:vAlign w:val="center"/>
          </w:tcPr>
          <w:p w14:paraId="764BD76B" w14:textId="77777777" w:rsidR="00F40433" w:rsidRPr="00D00405" w:rsidRDefault="00574931" w:rsidP="00FE26F7">
            <w:pPr>
              <w:pStyle w:val="a9"/>
              <w:spacing w:line="552" w:lineRule="auto"/>
              <w:jc w:val="distribute"/>
              <w:rPr>
                <w:rFonts w:asciiTheme="minorEastAsia" w:eastAsiaTheme="minorEastAsia" w:hAnsiTheme="minorEastAsia"/>
                <w:b/>
                <w:sz w:val="28"/>
                <w:szCs w:val="28"/>
              </w:rPr>
            </w:pPr>
            <w:r w:rsidRPr="00D00405">
              <w:rPr>
                <w:rFonts w:asciiTheme="minorEastAsia" w:eastAsiaTheme="minorEastAsia" w:hAnsiTheme="minorEastAsia" w:hint="eastAsia"/>
                <w:b/>
                <w:sz w:val="28"/>
                <w:szCs w:val="28"/>
              </w:rPr>
              <w:t>委   托   函  号：</w:t>
            </w:r>
          </w:p>
        </w:tc>
        <w:tc>
          <w:tcPr>
            <w:tcW w:w="5587" w:type="dxa"/>
            <w:vAlign w:val="center"/>
          </w:tcPr>
          <w:p w14:paraId="569419BB" w14:textId="77777777" w:rsidR="00F40433" w:rsidRPr="00D00405" w:rsidRDefault="00392C1B" w:rsidP="00556DCB">
            <w:pPr>
              <w:pStyle w:val="a9"/>
              <w:spacing w:line="600" w:lineRule="auto"/>
              <w:jc w:val="left"/>
              <w:rPr>
                <w:rFonts w:asciiTheme="minorEastAsia" w:eastAsiaTheme="minorEastAsia" w:hAnsiTheme="minorEastAsia"/>
                <w:sz w:val="24"/>
                <w:szCs w:val="24"/>
              </w:rPr>
            </w:pPr>
            <w:r w:rsidRPr="00D00405">
              <w:rPr>
                <w:rFonts w:asciiTheme="minorEastAsia" w:eastAsiaTheme="minorEastAsia" w:hAnsiTheme="minorEastAsia" w:hint="eastAsia"/>
                <w:sz w:val="24"/>
                <w:szCs w:val="24"/>
              </w:rPr>
              <w:t>（202</w:t>
            </w:r>
            <w:r w:rsidR="00C235CF" w:rsidRPr="00D00405">
              <w:rPr>
                <w:rFonts w:asciiTheme="minorEastAsia" w:eastAsiaTheme="minorEastAsia" w:hAnsiTheme="minorEastAsia"/>
                <w:sz w:val="24"/>
                <w:szCs w:val="24"/>
              </w:rPr>
              <w:t>2</w:t>
            </w:r>
            <w:r w:rsidRPr="00D00405">
              <w:rPr>
                <w:rFonts w:asciiTheme="minorEastAsia" w:eastAsiaTheme="minorEastAsia" w:hAnsiTheme="minorEastAsia" w:hint="eastAsia"/>
                <w:sz w:val="24"/>
                <w:szCs w:val="24"/>
              </w:rPr>
              <w:t>）苏1281法鉴委字第</w:t>
            </w:r>
            <w:r w:rsidR="00556DCB">
              <w:rPr>
                <w:rFonts w:asciiTheme="minorEastAsia" w:eastAsiaTheme="minorEastAsia" w:hAnsiTheme="minorEastAsia" w:hint="eastAsia"/>
                <w:sz w:val="24"/>
                <w:szCs w:val="24"/>
              </w:rPr>
              <w:t>2</w:t>
            </w:r>
            <w:r w:rsidR="00765C70" w:rsidRPr="00D00405">
              <w:rPr>
                <w:rFonts w:asciiTheme="minorEastAsia" w:eastAsiaTheme="minorEastAsia" w:hAnsiTheme="minorEastAsia"/>
                <w:sz w:val="24"/>
                <w:szCs w:val="24"/>
              </w:rPr>
              <w:t>8</w:t>
            </w:r>
            <w:r w:rsidRPr="00D00405">
              <w:rPr>
                <w:rFonts w:asciiTheme="minorEastAsia" w:eastAsiaTheme="minorEastAsia" w:hAnsiTheme="minorEastAsia" w:hint="eastAsia"/>
                <w:sz w:val="24"/>
                <w:szCs w:val="24"/>
              </w:rPr>
              <w:t>号</w:t>
            </w:r>
          </w:p>
        </w:tc>
      </w:tr>
    </w:tbl>
    <w:p w14:paraId="0601B1C1" w14:textId="77777777" w:rsidR="00DF1FDC" w:rsidRPr="00D00405" w:rsidRDefault="00DF1FDC" w:rsidP="00DF1FDC">
      <w:pPr>
        <w:pStyle w:val="ad"/>
      </w:pPr>
      <w:bookmarkStart w:id="1" w:name="_Toc81820616"/>
    </w:p>
    <w:p w14:paraId="54B13EB1" w14:textId="77777777" w:rsidR="0009621F" w:rsidRDefault="0009621F" w:rsidP="00556DCB">
      <w:pPr>
        <w:pStyle w:val="afd"/>
        <w:spacing w:before="120" w:after="240"/>
        <w:rPr>
          <w:sz w:val="10"/>
          <w:szCs w:val="10"/>
        </w:rPr>
      </w:pPr>
    </w:p>
    <w:p w14:paraId="6E616FCC" w14:textId="77777777" w:rsidR="0009621F" w:rsidRDefault="0009621F" w:rsidP="00556DCB">
      <w:pPr>
        <w:pStyle w:val="afd"/>
        <w:spacing w:before="120" w:after="240"/>
        <w:rPr>
          <w:sz w:val="10"/>
          <w:szCs w:val="10"/>
        </w:rPr>
      </w:pPr>
    </w:p>
    <w:p w14:paraId="0A0CF5E2" w14:textId="2EBEF248" w:rsidR="00F40433" w:rsidRPr="00D00405" w:rsidRDefault="00F40433" w:rsidP="00556DCB">
      <w:pPr>
        <w:pStyle w:val="afd"/>
        <w:spacing w:before="120" w:after="240"/>
      </w:pPr>
      <w:r w:rsidRPr="00D00405">
        <w:rPr>
          <w:rFonts w:hint="eastAsia"/>
        </w:rPr>
        <w:t>致估价委托人函</w:t>
      </w:r>
      <w:bookmarkEnd w:id="1"/>
    </w:p>
    <w:p w14:paraId="2E419E7E" w14:textId="77777777" w:rsidR="00F66A97" w:rsidRPr="00F86C55" w:rsidRDefault="00C12AD7" w:rsidP="0009621F">
      <w:pPr>
        <w:pStyle w:val="af2"/>
        <w:spacing w:line="580" w:lineRule="exact"/>
        <w:ind w:firstLineChars="0" w:firstLine="0"/>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兴</w:t>
      </w:r>
      <w:r w:rsidR="00F66A97" w:rsidRPr="00F86C55">
        <w:rPr>
          <w:rFonts w:asciiTheme="minorEastAsia" w:eastAsiaTheme="minorEastAsia" w:hAnsiTheme="minorEastAsia" w:hint="eastAsia"/>
          <w:b/>
          <w:sz w:val="24"/>
          <w:szCs w:val="24"/>
        </w:rPr>
        <w:t>化市人民法院</w:t>
      </w:r>
      <w:r w:rsidR="00F66A97" w:rsidRPr="00F86C55">
        <w:rPr>
          <w:rFonts w:asciiTheme="minorEastAsia" w:eastAsiaTheme="minorEastAsia" w:hAnsiTheme="minorEastAsia"/>
          <w:b/>
          <w:sz w:val="24"/>
          <w:szCs w:val="24"/>
        </w:rPr>
        <w:t>：</w:t>
      </w:r>
    </w:p>
    <w:p w14:paraId="266A14E0" w14:textId="7C4CA216" w:rsidR="00392C1B" w:rsidRPr="00F86C55" w:rsidRDefault="00392C1B" w:rsidP="0009621F">
      <w:pPr>
        <w:pStyle w:val="af2"/>
        <w:spacing w:line="58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我们接受贵院委托【委托函号：（202</w:t>
      </w:r>
      <w:r w:rsidR="00C235CF"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）苏1281法鉴委字第</w:t>
      </w:r>
      <w:r w:rsidR="00556DCB" w:rsidRPr="00F86C55">
        <w:rPr>
          <w:rFonts w:asciiTheme="minorEastAsia" w:eastAsiaTheme="minorEastAsia" w:hAnsiTheme="minorEastAsia" w:hint="eastAsia"/>
          <w:sz w:val="24"/>
          <w:szCs w:val="24"/>
        </w:rPr>
        <w:t>2</w:t>
      </w:r>
      <w:r w:rsidR="00765C70" w:rsidRPr="00F86C55">
        <w:rPr>
          <w:rFonts w:asciiTheme="minorEastAsia" w:eastAsiaTheme="minorEastAsia" w:hAnsiTheme="minorEastAsia"/>
          <w:sz w:val="24"/>
          <w:szCs w:val="24"/>
        </w:rPr>
        <w:t>8</w:t>
      </w:r>
      <w:r w:rsidRPr="00F86C55">
        <w:rPr>
          <w:rFonts w:asciiTheme="minorEastAsia" w:eastAsiaTheme="minorEastAsia" w:hAnsiTheme="minorEastAsia" w:hint="eastAsia"/>
          <w:sz w:val="24"/>
          <w:szCs w:val="24"/>
        </w:rPr>
        <w:t>号】，</w:t>
      </w:r>
      <w:r w:rsidR="00DF1FDC" w:rsidRPr="00F86C55">
        <w:rPr>
          <w:rFonts w:asciiTheme="minorEastAsia" w:eastAsiaTheme="minorEastAsia" w:hAnsiTheme="minorEastAsia" w:hint="eastAsia"/>
          <w:sz w:val="24"/>
          <w:szCs w:val="24"/>
        </w:rPr>
        <w:t>对</w:t>
      </w:r>
      <w:r w:rsidRPr="00F86C55">
        <w:rPr>
          <w:rFonts w:asciiTheme="minorEastAsia" w:eastAsiaTheme="minorEastAsia" w:hAnsiTheme="minorEastAsia" w:hint="eastAsia"/>
          <w:sz w:val="24"/>
          <w:szCs w:val="24"/>
        </w:rPr>
        <w:t>位于</w:t>
      </w:r>
      <w:r w:rsidR="00556DCB" w:rsidRPr="00F86C55">
        <w:rPr>
          <w:rFonts w:asciiTheme="minorEastAsia" w:eastAsiaTheme="minorEastAsia" w:hAnsiTheme="minorEastAsia" w:hint="eastAsia"/>
          <w:sz w:val="24"/>
          <w:szCs w:val="24"/>
        </w:rPr>
        <w:t>南京市江宁区东山街道万安西路168号世纪东山花园18幢203室</w:t>
      </w:r>
      <w:r w:rsidR="00AC11CD" w:rsidRPr="00F86C55">
        <w:rPr>
          <w:rFonts w:asciiTheme="minorEastAsia" w:eastAsiaTheme="minorEastAsia" w:hAnsiTheme="minorEastAsia" w:hint="eastAsia"/>
          <w:sz w:val="24"/>
          <w:szCs w:val="24"/>
        </w:rPr>
        <w:t>房地</w:t>
      </w:r>
      <w:r w:rsidR="00765C70" w:rsidRPr="00F86C55">
        <w:rPr>
          <w:rFonts w:asciiTheme="minorEastAsia" w:eastAsiaTheme="minorEastAsia" w:hAnsiTheme="minorEastAsia" w:hint="eastAsia"/>
          <w:sz w:val="24"/>
          <w:szCs w:val="24"/>
        </w:rPr>
        <w:t>产</w:t>
      </w:r>
      <w:r w:rsidRPr="00F86C55">
        <w:rPr>
          <w:rFonts w:asciiTheme="minorEastAsia" w:eastAsiaTheme="minorEastAsia" w:hAnsiTheme="minorEastAsia" w:hint="eastAsia"/>
          <w:sz w:val="24"/>
          <w:szCs w:val="24"/>
        </w:rPr>
        <w:t>（房屋建筑面积</w:t>
      </w:r>
      <w:r w:rsidR="00556DCB" w:rsidRPr="00F86C55">
        <w:rPr>
          <w:rFonts w:asciiTheme="minorEastAsia" w:eastAsiaTheme="minorEastAsia" w:hAnsiTheme="minorEastAsia" w:hint="eastAsia"/>
          <w:sz w:val="24"/>
          <w:szCs w:val="24"/>
        </w:rPr>
        <w:t>124.72</w:t>
      </w:r>
      <w:r w:rsidRPr="00F86C55">
        <w:rPr>
          <w:rFonts w:asciiTheme="minorEastAsia" w:eastAsiaTheme="minorEastAsia" w:hAnsiTheme="minorEastAsia" w:hint="eastAsia"/>
          <w:sz w:val="24"/>
          <w:szCs w:val="24"/>
        </w:rPr>
        <w:t>平方米</w:t>
      </w:r>
      <w:r w:rsidR="009E6EFF"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进行市场价值评估。</w:t>
      </w:r>
    </w:p>
    <w:p w14:paraId="4EAFABB1" w14:textId="77777777" w:rsidR="00BF31A6" w:rsidRPr="00F86C55" w:rsidRDefault="00BF31A6" w:rsidP="0009621F">
      <w:pPr>
        <w:pStyle w:val="af2"/>
        <w:spacing w:line="580" w:lineRule="exact"/>
        <w:ind w:firstLine="482"/>
        <w:rPr>
          <w:rFonts w:asciiTheme="minorEastAsia" w:eastAsiaTheme="minorEastAsia" w:hAnsiTheme="minorEastAsia"/>
          <w:sz w:val="24"/>
          <w:szCs w:val="24"/>
        </w:rPr>
      </w:pPr>
      <w:r w:rsidRPr="00F86C55">
        <w:rPr>
          <w:rFonts w:asciiTheme="minorEastAsia" w:eastAsiaTheme="minorEastAsia" w:hAnsiTheme="minorEastAsia" w:hint="eastAsia"/>
          <w:b/>
          <w:sz w:val="24"/>
          <w:szCs w:val="24"/>
        </w:rPr>
        <w:t>估价方法：</w:t>
      </w:r>
      <w:r w:rsidR="001A4075" w:rsidRPr="00F86C55">
        <w:rPr>
          <w:rFonts w:asciiTheme="minorEastAsia" w:eastAsiaTheme="minorEastAsia" w:hAnsiTheme="minorEastAsia" w:hint="eastAsia"/>
          <w:sz w:val="24"/>
          <w:szCs w:val="24"/>
        </w:rPr>
        <w:t>比较</w:t>
      </w:r>
      <w:r w:rsidR="00765C70" w:rsidRPr="00F86C55">
        <w:rPr>
          <w:rFonts w:asciiTheme="minorEastAsia" w:eastAsiaTheme="minorEastAsia" w:hAnsiTheme="minorEastAsia" w:hint="eastAsia"/>
          <w:sz w:val="24"/>
          <w:szCs w:val="24"/>
        </w:rPr>
        <w:t>法、收益法</w:t>
      </w:r>
      <w:r w:rsidRPr="00F86C55">
        <w:rPr>
          <w:rFonts w:asciiTheme="minorEastAsia" w:eastAsiaTheme="minorEastAsia" w:hAnsiTheme="minorEastAsia" w:hint="eastAsia"/>
          <w:sz w:val="24"/>
          <w:szCs w:val="24"/>
        </w:rPr>
        <w:t>。</w:t>
      </w:r>
    </w:p>
    <w:p w14:paraId="445A88BB" w14:textId="77777777" w:rsidR="00BF31A6" w:rsidRPr="00F86C55" w:rsidRDefault="00BF31A6" w:rsidP="0009621F">
      <w:pPr>
        <w:pStyle w:val="af2"/>
        <w:spacing w:line="580" w:lineRule="exact"/>
        <w:ind w:firstLine="482"/>
        <w:rPr>
          <w:rFonts w:asciiTheme="minorEastAsia" w:eastAsiaTheme="minorEastAsia" w:hAnsiTheme="minorEastAsia"/>
          <w:sz w:val="24"/>
          <w:szCs w:val="24"/>
        </w:rPr>
      </w:pPr>
      <w:r w:rsidRPr="00F86C55">
        <w:rPr>
          <w:rFonts w:asciiTheme="minorEastAsia" w:eastAsiaTheme="minorEastAsia" w:hAnsiTheme="minorEastAsia" w:hint="eastAsia"/>
          <w:b/>
          <w:sz w:val="24"/>
          <w:szCs w:val="24"/>
        </w:rPr>
        <w:t>坐落：</w:t>
      </w:r>
      <w:r w:rsidR="00556DCB" w:rsidRPr="00F86C55">
        <w:rPr>
          <w:rFonts w:asciiTheme="minorEastAsia" w:eastAsiaTheme="minorEastAsia" w:hAnsiTheme="minorEastAsia" w:hint="eastAsia"/>
          <w:sz w:val="24"/>
          <w:szCs w:val="24"/>
        </w:rPr>
        <w:t>南京市江宁区东山街道万安西路168号世纪东山花园18幢203室</w:t>
      </w:r>
      <w:r w:rsidRPr="00F86C55">
        <w:rPr>
          <w:rFonts w:asciiTheme="minorEastAsia" w:eastAsiaTheme="minorEastAsia" w:hAnsiTheme="minorEastAsia" w:hint="eastAsia"/>
          <w:sz w:val="24"/>
          <w:szCs w:val="24"/>
        </w:rPr>
        <w:t xml:space="preserve">。  </w:t>
      </w:r>
    </w:p>
    <w:p w14:paraId="603C4932" w14:textId="77777777" w:rsidR="00BF31A6" w:rsidRPr="00F86C55" w:rsidRDefault="00BF31A6" w:rsidP="0009621F">
      <w:pPr>
        <w:pStyle w:val="af2"/>
        <w:spacing w:line="580" w:lineRule="exact"/>
        <w:ind w:firstLine="482"/>
        <w:rPr>
          <w:rFonts w:asciiTheme="minorEastAsia" w:eastAsiaTheme="minorEastAsia" w:hAnsiTheme="minorEastAsia"/>
          <w:sz w:val="24"/>
          <w:szCs w:val="24"/>
        </w:rPr>
      </w:pPr>
      <w:r w:rsidRPr="00F86C55">
        <w:rPr>
          <w:rFonts w:asciiTheme="minorEastAsia" w:eastAsiaTheme="minorEastAsia" w:hAnsiTheme="minorEastAsia" w:hint="eastAsia"/>
          <w:b/>
          <w:sz w:val="24"/>
          <w:szCs w:val="24"/>
        </w:rPr>
        <w:t>类型（用途）：</w:t>
      </w:r>
      <w:r w:rsidR="00D247A9" w:rsidRPr="00F86C55">
        <w:rPr>
          <w:rFonts w:asciiTheme="minorEastAsia" w:eastAsiaTheme="minorEastAsia" w:hAnsiTheme="minorEastAsia" w:hint="eastAsia"/>
          <w:sz w:val="24"/>
          <w:szCs w:val="24"/>
        </w:rPr>
        <w:t>住宅房地产</w:t>
      </w:r>
      <w:r w:rsidRPr="00F86C55">
        <w:rPr>
          <w:rFonts w:asciiTheme="minorEastAsia" w:eastAsiaTheme="minorEastAsia" w:hAnsiTheme="minorEastAsia" w:hint="eastAsia"/>
          <w:sz w:val="24"/>
          <w:szCs w:val="24"/>
        </w:rPr>
        <w:t>。</w:t>
      </w:r>
    </w:p>
    <w:p w14:paraId="03D0E626" w14:textId="77777777" w:rsidR="00BF31A6" w:rsidRPr="00F86C55" w:rsidRDefault="00BF31A6" w:rsidP="0009621F">
      <w:pPr>
        <w:pStyle w:val="af2"/>
        <w:spacing w:line="580" w:lineRule="exact"/>
        <w:ind w:firstLine="482"/>
        <w:rPr>
          <w:rFonts w:asciiTheme="minorEastAsia" w:eastAsiaTheme="minorEastAsia" w:hAnsiTheme="minorEastAsia"/>
          <w:sz w:val="24"/>
          <w:szCs w:val="24"/>
        </w:rPr>
      </w:pPr>
      <w:r w:rsidRPr="00F86C55">
        <w:rPr>
          <w:rFonts w:asciiTheme="minorEastAsia" w:eastAsiaTheme="minorEastAsia" w:hAnsiTheme="minorEastAsia" w:hint="eastAsia"/>
          <w:b/>
          <w:sz w:val="24"/>
          <w:szCs w:val="24"/>
        </w:rPr>
        <w:t>价值时点：</w:t>
      </w:r>
      <w:r w:rsidR="00392C1B" w:rsidRPr="00F86C55">
        <w:rPr>
          <w:rFonts w:asciiTheme="minorEastAsia" w:eastAsiaTheme="minorEastAsia" w:hAnsiTheme="minorEastAsia" w:hint="eastAsia"/>
          <w:sz w:val="24"/>
          <w:szCs w:val="24"/>
        </w:rPr>
        <w:t>202</w:t>
      </w:r>
      <w:r w:rsidR="004E2698" w:rsidRPr="00F86C55">
        <w:rPr>
          <w:rFonts w:asciiTheme="minorEastAsia" w:eastAsiaTheme="minorEastAsia" w:hAnsiTheme="minorEastAsia"/>
          <w:sz w:val="24"/>
          <w:szCs w:val="24"/>
        </w:rPr>
        <w:t>2</w:t>
      </w:r>
      <w:r w:rsidR="00392C1B" w:rsidRPr="00F86C55">
        <w:rPr>
          <w:rFonts w:asciiTheme="minorEastAsia" w:eastAsiaTheme="minorEastAsia" w:hAnsiTheme="minorEastAsia" w:hint="eastAsia"/>
          <w:sz w:val="24"/>
          <w:szCs w:val="24"/>
        </w:rPr>
        <w:t>年0</w:t>
      </w:r>
      <w:r w:rsidR="00556DCB" w:rsidRPr="00F86C55">
        <w:rPr>
          <w:rFonts w:asciiTheme="minorEastAsia" w:eastAsiaTheme="minorEastAsia" w:hAnsiTheme="minorEastAsia" w:hint="eastAsia"/>
          <w:sz w:val="24"/>
          <w:szCs w:val="24"/>
        </w:rPr>
        <w:t>6</w:t>
      </w:r>
      <w:r w:rsidR="00392C1B" w:rsidRPr="00F86C55">
        <w:rPr>
          <w:rFonts w:asciiTheme="minorEastAsia" w:eastAsiaTheme="minorEastAsia" w:hAnsiTheme="minorEastAsia" w:hint="eastAsia"/>
          <w:sz w:val="24"/>
          <w:szCs w:val="24"/>
        </w:rPr>
        <w:t>月</w:t>
      </w:r>
      <w:r w:rsidR="00556DCB" w:rsidRPr="00F86C55">
        <w:rPr>
          <w:rFonts w:asciiTheme="minorEastAsia" w:eastAsiaTheme="minorEastAsia" w:hAnsiTheme="minorEastAsia" w:hint="eastAsia"/>
          <w:sz w:val="24"/>
          <w:szCs w:val="24"/>
        </w:rPr>
        <w:t>13</w:t>
      </w:r>
      <w:r w:rsidR="00392C1B" w:rsidRPr="00F86C55">
        <w:rPr>
          <w:rFonts w:asciiTheme="minorEastAsia" w:eastAsiaTheme="minorEastAsia" w:hAnsiTheme="minorEastAsia" w:hint="eastAsia"/>
          <w:sz w:val="24"/>
          <w:szCs w:val="24"/>
        </w:rPr>
        <w:t>日</w:t>
      </w:r>
      <w:r w:rsidR="00641B0F" w:rsidRPr="00F86C55">
        <w:rPr>
          <w:rFonts w:asciiTheme="minorEastAsia" w:eastAsiaTheme="minorEastAsia" w:hAnsiTheme="minorEastAsia" w:hint="eastAsia"/>
          <w:sz w:val="24"/>
          <w:szCs w:val="24"/>
        </w:rPr>
        <w:t>（现场查勘之日）</w:t>
      </w:r>
      <w:r w:rsidRPr="00F86C55">
        <w:rPr>
          <w:rFonts w:asciiTheme="minorEastAsia" w:eastAsiaTheme="minorEastAsia" w:hAnsiTheme="minorEastAsia" w:hint="eastAsia"/>
          <w:sz w:val="24"/>
          <w:szCs w:val="24"/>
        </w:rPr>
        <w:t>。</w:t>
      </w:r>
    </w:p>
    <w:p w14:paraId="0019F143" w14:textId="77777777" w:rsidR="00C12AD7" w:rsidRPr="00F86C55" w:rsidRDefault="00F66A97" w:rsidP="0009621F">
      <w:pPr>
        <w:pStyle w:val="af2"/>
        <w:spacing w:line="580" w:lineRule="exact"/>
        <w:ind w:firstLine="482"/>
        <w:rPr>
          <w:rFonts w:asciiTheme="minorEastAsia" w:eastAsiaTheme="minorEastAsia" w:hAnsiTheme="minorEastAsia"/>
          <w:sz w:val="24"/>
          <w:szCs w:val="24"/>
        </w:rPr>
      </w:pPr>
      <w:r w:rsidRPr="00F86C55">
        <w:rPr>
          <w:rFonts w:asciiTheme="minorEastAsia" w:eastAsiaTheme="minorEastAsia" w:hAnsiTheme="minorEastAsia" w:hint="eastAsia"/>
          <w:b/>
          <w:sz w:val="24"/>
          <w:szCs w:val="24"/>
        </w:rPr>
        <w:t>估价目的：</w:t>
      </w:r>
      <w:r w:rsidR="00392C1B" w:rsidRPr="00F86C55">
        <w:rPr>
          <w:rFonts w:asciiTheme="minorEastAsia" w:eastAsiaTheme="minorEastAsia" w:hAnsiTheme="minorEastAsia" w:hint="eastAsia"/>
          <w:sz w:val="24"/>
          <w:szCs w:val="24"/>
        </w:rPr>
        <w:t>为</w:t>
      </w:r>
      <w:r w:rsidR="00692866" w:rsidRPr="00F86C55">
        <w:rPr>
          <w:rFonts w:asciiTheme="minorEastAsia" w:eastAsiaTheme="minorEastAsia" w:hAnsiTheme="minorEastAsia" w:hint="eastAsia"/>
          <w:sz w:val="24"/>
          <w:szCs w:val="24"/>
        </w:rPr>
        <w:t>人民</w:t>
      </w:r>
      <w:r w:rsidR="00392C1B" w:rsidRPr="00F86C55">
        <w:rPr>
          <w:rFonts w:asciiTheme="minorEastAsia" w:eastAsiaTheme="minorEastAsia" w:hAnsiTheme="minorEastAsia" w:hint="eastAsia"/>
          <w:sz w:val="24"/>
          <w:szCs w:val="24"/>
        </w:rPr>
        <w:t>法院审理</w:t>
      </w:r>
      <w:r w:rsidR="00556DCB" w:rsidRPr="00F86C55">
        <w:rPr>
          <w:rFonts w:asciiTheme="minorEastAsia" w:eastAsiaTheme="minorEastAsia" w:hAnsiTheme="minorEastAsia" w:hint="eastAsia"/>
          <w:sz w:val="24"/>
          <w:szCs w:val="24"/>
        </w:rPr>
        <w:t>朱兆林、朱宇池与陈华赔偿损失纠纷一案涉及</w:t>
      </w:r>
      <w:r w:rsidR="00C12AD7" w:rsidRPr="00F86C55">
        <w:rPr>
          <w:rFonts w:asciiTheme="minorEastAsia" w:eastAsiaTheme="minorEastAsia" w:hAnsiTheme="minorEastAsia" w:hint="eastAsia"/>
          <w:sz w:val="24"/>
          <w:szCs w:val="24"/>
        </w:rPr>
        <w:t>财产的处置参考价提供参考依据。</w:t>
      </w:r>
    </w:p>
    <w:p w14:paraId="7E494651" w14:textId="7E96AAFC" w:rsidR="00C31C15" w:rsidRPr="00F86C55" w:rsidRDefault="00F66A97" w:rsidP="0009621F">
      <w:pPr>
        <w:pStyle w:val="af2"/>
        <w:spacing w:line="580" w:lineRule="exact"/>
        <w:ind w:firstLine="480"/>
        <w:rPr>
          <w:rFonts w:asciiTheme="minorEastAsia" w:eastAsiaTheme="minorEastAsia" w:hAnsiTheme="minorEastAsia"/>
          <w:bCs/>
          <w:sz w:val="24"/>
          <w:szCs w:val="24"/>
        </w:rPr>
      </w:pPr>
      <w:r w:rsidRPr="00F86C55">
        <w:rPr>
          <w:rFonts w:asciiTheme="minorEastAsia" w:eastAsiaTheme="minorEastAsia" w:hAnsiTheme="minorEastAsia"/>
          <w:sz w:val="24"/>
          <w:szCs w:val="24"/>
        </w:rPr>
        <w:t>根据贵</w:t>
      </w:r>
      <w:r w:rsidRPr="00F86C55">
        <w:rPr>
          <w:rFonts w:asciiTheme="minorEastAsia" w:eastAsiaTheme="minorEastAsia" w:hAnsiTheme="minorEastAsia" w:hint="eastAsia"/>
          <w:sz w:val="24"/>
          <w:szCs w:val="24"/>
        </w:rPr>
        <w:t>院</w:t>
      </w:r>
      <w:r w:rsidRPr="00F86C55">
        <w:rPr>
          <w:rFonts w:asciiTheme="minorEastAsia" w:eastAsiaTheme="minorEastAsia" w:hAnsiTheme="minorEastAsia"/>
          <w:sz w:val="24"/>
          <w:szCs w:val="24"/>
        </w:rPr>
        <w:t>所提供的有关资料，</w:t>
      </w:r>
      <w:r w:rsidRPr="00F86C55">
        <w:rPr>
          <w:rFonts w:asciiTheme="minorEastAsia" w:eastAsiaTheme="minorEastAsia" w:hAnsiTheme="minorEastAsia" w:hint="eastAsia"/>
          <w:sz w:val="24"/>
          <w:szCs w:val="24"/>
        </w:rPr>
        <w:t>本公司注册房地产估价师</w:t>
      </w:r>
      <w:r w:rsidRPr="00F86C55">
        <w:rPr>
          <w:rFonts w:asciiTheme="minorEastAsia" w:eastAsiaTheme="minorEastAsia" w:hAnsiTheme="minorEastAsia"/>
          <w:sz w:val="24"/>
          <w:szCs w:val="24"/>
        </w:rPr>
        <w:t>依据国家标准GB/T 50291-</w:t>
      </w:r>
      <w:r w:rsidRPr="00F86C55">
        <w:rPr>
          <w:rFonts w:asciiTheme="minorEastAsia" w:eastAsiaTheme="minorEastAsia" w:hAnsiTheme="minorEastAsia" w:hint="eastAsia"/>
          <w:sz w:val="24"/>
          <w:szCs w:val="24"/>
        </w:rPr>
        <w:t>2015</w:t>
      </w:r>
      <w:r w:rsidRPr="00F86C55">
        <w:rPr>
          <w:rFonts w:asciiTheme="minorEastAsia" w:eastAsiaTheme="minorEastAsia" w:hAnsiTheme="minorEastAsia"/>
          <w:sz w:val="24"/>
          <w:szCs w:val="24"/>
        </w:rPr>
        <w:t>《房地产估价规范》、GB/T50899-2013《房地产估价基本术语标准》</w:t>
      </w:r>
      <w:r w:rsidRPr="00F86C55">
        <w:rPr>
          <w:rFonts w:asciiTheme="minorEastAsia" w:eastAsiaTheme="minorEastAsia" w:hAnsiTheme="minorEastAsia" w:hint="eastAsia"/>
          <w:sz w:val="24"/>
          <w:szCs w:val="24"/>
        </w:rPr>
        <w:t>等</w:t>
      </w:r>
      <w:r w:rsidRPr="00F86C55">
        <w:rPr>
          <w:rFonts w:asciiTheme="minorEastAsia" w:eastAsiaTheme="minorEastAsia" w:hAnsiTheme="minorEastAsia"/>
          <w:sz w:val="24"/>
          <w:szCs w:val="24"/>
        </w:rPr>
        <w:t>有关法律法规</w:t>
      </w:r>
      <w:r w:rsidRPr="00F86C55">
        <w:rPr>
          <w:rFonts w:asciiTheme="minorEastAsia" w:eastAsiaTheme="minorEastAsia" w:hAnsiTheme="minorEastAsia" w:hint="eastAsia"/>
          <w:sz w:val="24"/>
          <w:szCs w:val="24"/>
        </w:rPr>
        <w:t>和技术标准</w:t>
      </w:r>
      <w:r w:rsidRPr="00F86C55">
        <w:rPr>
          <w:rFonts w:asciiTheme="minorEastAsia" w:eastAsiaTheme="minorEastAsia" w:hAnsiTheme="minorEastAsia"/>
          <w:sz w:val="24"/>
          <w:szCs w:val="24"/>
        </w:rPr>
        <w:t>，在了解和分析估价对象实际情况的基础上，本着</w:t>
      </w:r>
      <w:r w:rsidRPr="00F86C55">
        <w:rPr>
          <w:rFonts w:asciiTheme="minorEastAsia" w:eastAsiaTheme="minorEastAsia" w:hAnsiTheme="minorEastAsia" w:hint="eastAsia"/>
          <w:sz w:val="24"/>
          <w:szCs w:val="24"/>
        </w:rPr>
        <w:t>独立</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客观</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公正</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合法</w:t>
      </w:r>
      <w:r w:rsidRPr="00F86C55">
        <w:rPr>
          <w:rFonts w:asciiTheme="minorEastAsia" w:eastAsiaTheme="minorEastAsia" w:hAnsiTheme="minorEastAsia"/>
          <w:sz w:val="24"/>
          <w:szCs w:val="24"/>
        </w:rPr>
        <w:t>的原则，遵循必要的估价程序，</w:t>
      </w:r>
      <w:r w:rsidRPr="00F86C55">
        <w:rPr>
          <w:rFonts w:asciiTheme="minorEastAsia" w:eastAsiaTheme="minorEastAsia" w:hAnsiTheme="minorEastAsia" w:hint="eastAsia"/>
          <w:sz w:val="24"/>
          <w:szCs w:val="24"/>
        </w:rPr>
        <w:t>选用了</w:t>
      </w:r>
      <w:r w:rsidR="001A4075" w:rsidRPr="00F86C55">
        <w:rPr>
          <w:rFonts w:asciiTheme="minorEastAsia" w:eastAsiaTheme="minorEastAsia" w:hAnsiTheme="minorEastAsia" w:hint="eastAsia"/>
          <w:sz w:val="24"/>
          <w:szCs w:val="24"/>
        </w:rPr>
        <w:t>比较</w:t>
      </w:r>
      <w:r w:rsidR="00D247A9" w:rsidRPr="00F86C55">
        <w:rPr>
          <w:rFonts w:asciiTheme="minorEastAsia" w:eastAsiaTheme="minorEastAsia" w:hAnsiTheme="minorEastAsia" w:hint="eastAsia"/>
          <w:sz w:val="24"/>
          <w:szCs w:val="24"/>
        </w:rPr>
        <w:t>法、收益法</w:t>
      </w:r>
      <w:r w:rsidRPr="00F86C55">
        <w:rPr>
          <w:rFonts w:asciiTheme="minorEastAsia" w:eastAsiaTheme="minorEastAsia" w:hAnsiTheme="minorEastAsia" w:hint="eastAsia"/>
          <w:sz w:val="24"/>
          <w:szCs w:val="24"/>
        </w:rPr>
        <w:t>进行了评估</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综合</w:t>
      </w:r>
      <w:r w:rsidRPr="00F86C55">
        <w:rPr>
          <w:rFonts w:asciiTheme="minorEastAsia" w:eastAsiaTheme="minorEastAsia" w:hAnsiTheme="minorEastAsia"/>
          <w:sz w:val="24"/>
          <w:szCs w:val="24"/>
        </w:rPr>
        <w:t>确定估价对象在价值时点</w:t>
      </w:r>
      <w:r w:rsidR="009B5E57" w:rsidRPr="00F86C55">
        <w:rPr>
          <w:rFonts w:asciiTheme="minorEastAsia" w:eastAsiaTheme="minorEastAsia" w:hAnsiTheme="minorEastAsia" w:hint="eastAsia"/>
          <w:sz w:val="24"/>
          <w:szCs w:val="24"/>
        </w:rPr>
        <w:t>202</w:t>
      </w:r>
      <w:r w:rsidR="004E2698" w:rsidRPr="00F86C55">
        <w:rPr>
          <w:rFonts w:asciiTheme="minorEastAsia" w:eastAsiaTheme="minorEastAsia" w:hAnsiTheme="minorEastAsia"/>
          <w:sz w:val="24"/>
          <w:szCs w:val="24"/>
        </w:rPr>
        <w:t>2</w:t>
      </w:r>
      <w:r w:rsidR="009B5E57" w:rsidRPr="00F86C55">
        <w:rPr>
          <w:rFonts w:asciiTheme="minorEastAsia" w:eastAsiaTheme="minorEastAsia" w:hAnsiTheme="minorEastAsia" w:hint="eastAsia"/>
          <w:sz w:val="24"/>
          <w:szCs w:val="24"/>
        </w:rPr>
        <w:t>年0</w:t>
      </w:r>
      <w:r w:rsidR="00556DCB" w:rsidRPr="00F86C55">
        <w:rPr>
          <w:rFonts w:asciiTheme="minorEastAsia" w:eastAsiaTheme="minorEastAsia" w:hAnsiTheme="minorEastAsia" w:hint="eastAsia"/>
          <w:sz w:val="24"/>
          <w:szCs w:val="24"/>
        </w:rPr>
        <w:t>6</w:t>
      </w:r>
      <w:r w:rsidR="009B5E57" w:rsidRPr="00F86C55">
        <w:rPr>
          <w:rFonts w:asciiTheme="minorEastAsia" w:eastAsiaTheme="minorEastAsia" w:hAnsiTheme="minorEastAsia" w:hint="eastAsia"/>
          <w:sz w:val="24"/>
          <w:szCs w:val="24"/>
        </w:rPr>
        <w:t>月</w:t>
      </w:r>
      <w:r w:rsidR="00556DCB" w:rsidRPr="00F86C55">
        <w:rPr>
          <w:rFonts w:asciiTheme="minorEastAsia" w:eastAsiaTheme="minorEastAsia" w:hAnsiTheme="minorEastAsia" w:hint="eastAsia"/>
          <w:sz w:val="24"/>
          <w:szCs w:val="24"/>
        </w:rPr>
        <w:t>13</w:t>
      </w:r>
      <w:r w:rsidR="009B5E57" w:rsidRPr="00F86C55">
        <w:rPr>
          <w:rFonts w:asciiTheme="minorEastAsia" w:eastAsiaTheme="minorEastAsia" w:hAnsiTheme="minorEastAsia" w:hint="eastAsia"/>
          <w:sz w:val="24"/>
          <w:szCs w:val="24"/>
        </w:rPr>
        <w:t>日</w:t>
      </w:r>
      <w:r w:rsidR="005C0AE8" w:rsidRPr="00F86C55">
        <w:rPr>
          <w:rFonts w:asciiTheme="minorEastAsia" w:eastAsiaTheme="minorEastAsia" w:hAnsiTheme="minorEastAsia" w:hint="eastAsia"/>
          <w:sz w:val="24"/>
          <w:szCs w:val="24"/>
        </w:rPr>
        <w:t>房地</w:t>
      </w:r>
      <w:r w:rsidR="00D247A9" w:rsidRPr="00F86C55">
        <w:rPr>
          <w:rFonts w:asciiTheme="minorEastAsia" w:eastAsiaTheme="minorEastAsia" w:hAnsiTheme="minorEastAsia" w:hint="eastAsia"/>
          <w:sz w:val="24"/>
          <w:szCs w:val="24"/>
        </w:rPr>
        <w:t>产</w:t>
      </w:r>
      <w:r w:rsidR="00D04269" w:rsidRPr="00F86C55">
        <w:rPr>
          <w:rFonts w:asciiTheme="minorEastAsia" w:eastAsiaTheme="minorEastAsia" w:hAnsiTheme="minorEastAsia" w:hint="eastAsia"/>
          <w:sz w:val="24"/>
          <w:szCs w:val="24"/>
        </w:rPr>
        <w:t>的</w:t>
      </w:r>
      <w:r w:rsidRPr="00F86C55">
        <w:rPr>
          <w:rFonts w:asciiTheme="minorEastAsia" w:eastAsiaTheme="minorEastAsia" w:hAnsiTheme="minorEastAsia" w:hint="eastAsia"/>
          <w:sz w:val="24"/>
          <w:szCs w:val="24"/>
        </w:rPr>
        <w:t>市场</w:t>
      </w:r>
      <w:r w:rsidRPr="00F86C55">
        <w:rPr>
          <w:rFonts w:asciiTheme="minorEastAsia" w:eastAsiaTheme="minorEastAsia" w:hAnsiTheme="minorEastAsia"/>
          <w:sz w:val="24"/>
          <w:szCs w:val="24"/>
        </w:rPr>
        <w:t>价值</w:t>
      </w:r>
      <w:r w:rsidRPr="00F86C55">
        <w:rPr>
          <w:rFonts w:asciiTheme="minorEastAsia" w:eastAsiaTheme="minorEastAsia" w:hAnsiTheme="minorEastAsia" w:hint="eastAsia"/>
          <w:sz w:val="24"/>
          <w:szCs w:val="24"/>
        </w:rPr>
        <w:t>为</w:t>
      </w:r>
      <w:r w:rsidR="009B5E57" w:rsidRPr="00F86C55">
        <w:rPr>
          <w:rFonts w:asciiTheme="minorEastAsia" w:eastAsiaTheme="minorEastAsia" w:hAnsiTheme="minorEastAsia" w:hint="eastAsia"/>
          <w:b/>
          <w:sz w:val="24"/>
          <w:szCs w:val="24"/>
        </w:rPr>
        <w:t>人民币</w:t>
      </w:r>
      <w:r w:rsidR="00A15D80" w:rsidRPr="00F86C55">
        <w:rPr>
          <w:rFonts w:asciiTheme="minorEastAsia" w:eastAsiaTheme="minorEastAsia" w:hAnsiTheme="minorEastAsia" w:hint="eastAsia"/>
          <w:b/>
          <w:bCs/>
          <w:sz w:val="24"/>
          <w:szCs w:val="24"/>
        </w:rPr>
        <w:t>246.67</w:t>
      </w:r>
      <w:r w:rsidR="009B5E57" w:rsidRPr="00F86C55">
        <w:rPr>
          <w:rFonts w:asciiTheme="minorEastAsia" w:eastAsiaTheme="minorEastAsia" w:hAnsiTheme="minorEastAsia" w:hint="eastAsia"/>
          <w:b/>
          <w:bCs/>
          <w:sz w:val="24"/>
          <w:szCs w:val="24"/>
        </w:rPr>
        <w:t>万元，大写</w:t>
      </w:r>
      <w:r w:rsidR="00FF3937" w:rsidRPr="00F86C55">
        <w:rPr>
          <w:rFonts w:asciiTheme="minorEastAsia" w:eastAsiaTheme="minorEastAsia" w:hAnsiTheme="minorEastAsia" w:hint="eastAsia"/>
          <w:b/>
          <w:bCs/>
          <w:sz w:val="24"/>
          <w:szCs w:val="24"/>
        </w:rPr>
        <w:t>贰</w:t>
      </w:r>
      <w:r w:rsidR="004A0148" w:rsidRPr="00F86C55">
        <w:rPr>
          <w:rFonts w:asciiTheme="minorEastAsia" w:eastAsiaTheme="minorEastAsia" w:hAnsiTheme="minorEastAsia" w:hint="eastAsia"/>
          <w:b/>
          <w:bCs/>
          <w:sz w:val="24"/>
          <w:szCs w:val="24"/>
        </w:rPr>
        <w:t>佰</w:t>
      </w:r>
      <w:r w:rsidR="00A15D80" w:rsidRPr="00F86C55">
        <w:rPr>
          <w:rFonts w:asciiTheme="minorEastAsia" w:eastAsiaTheme="minorEastAsia" w:hAnsiTheme="minorEastAsia" w:hint="eastAsia"/>
          <w:b/>
          <w:bCs/>
          <w:sz w:val="24"/>
          <w:szCs w:val="24"/>
        </w:rPr>
        <w:t>肆</w:t>
      </w:r>
      <w:r w:rsidR="00FF3937" w:rsidRPr="00F86C55">
        <w:rPr>
          <w:rFonts w:asciiTheme="minorEastAsia" w:eastAsiaTheme="minorEastAsia" w:hAnsiTheme="minorEastAsia" w:hint="eastAsia"/>
          <w:b/>
          <w:bCs/>
          <w:sz w:val="24"/>
          <w:szCs w:val="24"/>
        </w:rPr>
        <w:t>拾</w:t>
      </w:r>
      <w:r w:rsidR="00A15D80" w:rsidRPr="00F86C55">
        <w:rPr>
          <w:rFonts w:asciiTheme="minorEastAsia" w:eastAsiaTheme="minorEastAsia" w:hAnsiTheme="minorEastAsia" w:hint="eastAsia"/>
          <w:b/>
          <w:bCs/>
          <w:sz w:val="24"/>
          <w:szCs w:val="24"/>
        </w:rPr>
        <w:t>陆</w:t>
      </w:r>
      <w:r w:rsidR="004A0148" w:rsidRPr="00F86C55">
        <w:rPr>
          <w:rFonts w:asciiTheme="minorEastAsia" w:eastAsiaTheme="minorEastAsia" w:hAnsiTheme="minorEastAsia" w:hint="eastAsia"/>
          <w:b/>
          <w:bCs/>
          <w:sz w:val="24"/>
          <w:szCs w:val="24"/>
        </w:rPr>
        <w:t>万</w:t>
      </w:r>
      <w:r w:rsidR="00A15D80" w:rsidRPr="00F86C55">
        <w:rPr>
          <w:rFonts w:asciiTheme="minorEastAsia" w:eastAsiaTheme="minorEastAsia" w:hAnsiTheme="minorEastAsia" w:hint="eastAsia"/>
          <w:b/>
          <w:bCs/>
          <w:sz w:val="24"/>
          <w:szCs w:val="24"/>
        </w:rPr>
        <w:t>陆仟柒佰</w:t>
      </w:r>
      <w:r w:rsidR="00D247A9" w:rsidRPr="00F86C55">
        <w:rPr>
          <w:rFonts w:asciiTheme="minorEastAsia" w:eastAsiaTheme="minorEastAsia" w:hAnsiTheme="minorEastAsia" w:hint="eastAsia"/>
          <w:b/>
          <w:bCs/>
          <w:sz w:val="24"/>
          <w:szCs w:val="24"/>
        </w:rPr>
        <w:t>元整（</w:t>
      </w:r>
      <w:r w:rsidR="00220A05" w:rsidRPr="00F86C55">
        <w:rPr>
          <w:rFonts w:asciiTheme="minorEastAsia" w:eastAsiaTheme="minorEastAsia" w:hAnsiTheme="minorEastAsia" w:hint="eastAsia"/>
          <w:b/>
          <w:bCs/>
          <w:sz w:val="24"/>
          <w:szCs w:val="24"/>
        </w:rPr>
        <w:t>房地产</w:t>
      </w:r>
      <w:r w:rsidR="009B5E57" w:rsidRPr="00F86C55">
        <w:rPr>
          <w:rFonts w:asciiTheme="minorEastAsia" w:eastAsiaTheme="minorEastAsia" w:hAnsiTheme="minorEastAsia" w:hint="eastAsia"/>
          <w:b/>
          <w:bCs/>
          <w:sz w:val="24"/>
          <w:szCs w:val="24"/>
        </w:rPr>
        <w:t>建筑面积单价为</w:t>
      </w:r>
      <w:r w:rsidR="00EF7038" w:rsidRPr="00F86C55">
        <w:rPr>
          <w:rFonts w:asciiTheme="minorEastAsia" w:eastAsiaTheme="minorEastAsia" w:hAnsiTheme="minorEastAsia" w:hint="eastAsia"/>
          <w:b/>
          <w:bCs/>
          <w:sz w:val="24"/>
          <w:szCs w:val="24"/>
        </w:rPr>
        <w:t>19778</w:t>
      </w:r>
      <w:r w:rsidR="009B5E57" w:rsidRPr="00F86C55">
        <w:rPr>
          <w:rFonts w:asciiTheme="minorEastAsia" w:eastAsiaTheme="minorEastAsia" w:hAnsiTheme="minorEastAsia" w:hint="eastAsia"/>
          <w:b/>
          <w:bCs/>
          <w:sz w:val="24"/>
          <w:szCs w:val="24"/>
        </w:rPr>
        <w:t>元/平方米）。</w:t>
      </w:r>
      <w:r w:rsidR="009B5E57" w:rsidRPr="00F86C55">
        <w:rPr>
          <w:rFonts w:asciiTheme="minorEastAsia" w:eastAsiaTheme="minorEastAsia" w:hAnsiTheme="minorEastAsia" w:hint="eastAsia"/>
          <w:bCs/>
          <w:sz w:val="24"/>
          <w:szCs w:val="24"/>
        </w:rPr>
        <w:t>详见下表：</w:t>
      </w:r>
    </w:p>
    <w:p w14:paraId="752A7AC5" w14:textId="77777777" w:rsidR="0009621F" w:rsidRPr="00F86C55" w:rsidRDefault="0009621F" w:rsidP="0009621F">
      <w:pPr>
        <w:pStyle w:val="af2"/>
        <w:spacing w:line="240" w:lineRule="auto"/>
        <w:rPr>
          <w:rFonts w:asciiTheme="minorEastAsia" w:eastAsiaTheme="minorEastAsia" w:hAnsiTheme="minorEastAsia"/>
          <w:bCs/>
          <w:sz w:val="10"/>
          <w:szCs w:val="10"/>
        </w:rPr>
      </w:pPr>
    </w:p>
    <w:p w14:paraId="5C1B8D5B" w14:textId="77777777" w:rsidR="009B5E57" w:rsidRPr="00F86C55" w:rsidRDefault="009B5E57" w:rsidP="00C31C15">
      <w:pPr>
        <w:pStyle w:val="af2"/>
        <w:spacing w:line="240" w:lineRule="auto"/>
        <w:ind w:firstLine="422"/>
        <w:jc w:val="center"/>
        <w:rPr>
          <w:rFonts w:asciiTheme="minorEastAsia" w:eastAsiaTheme="minorEastAsia" w:hAnsiTheme="minorEastAsia"/>
          <w:b/>
          <w:bCs/>
          <w:sz w:val="21"/>
          <w:szCs w:val="21"/>
        </w:rPr>
      </w:pPr>
      <w:r w:rsidRPr="00F86C55">
        <w:rPr>
          <w:rFonts w:asciiTheme="minorEastAsia" w:eastAsiaTheme="minorEastAsia" w:hAnsiTheme="minorEastAsia" w:hint="eastAsia"/>
          <w:b/>
          <w:sz w:val="21"/>
          <w:szCs w:val="21"/>
        </w:rPr>
        <w:t>房地产市场评估价格汇总表</w:t>
      </w:r>
    </w:p>
    <w:p w14:paraId="280AD452" w14:textId="77777777" w:rsidR="004B3098" w:rsidRPr="00F86C55" w:rsidRDefault="004B3098" w:rsidP="00556DCB">
      <w:pPr>
        <w:spacing w:beforeLines="50" w:before="120"/>
        <w:jc w:val="center"/>
        <w:rPr>
          <w:rFonts w:asciiTheme="minorEastAsia" w:eastAsiaTheme="minorEastAsia" w:hAnsiTheme="minorEastAsia"/>
          <w:b/>
          <w:sz w:val="2"/>
          <w:szCs w:val="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2409"/>
        <w:gridCol w:w="818"/>
        <w:gridCol w:w="1277"/>
        <w:gridCol w:w="1789"/>
        <w:gridCol w:w="1325"/>
      </w:tblGrid>
      <w:tr w:rsidR="00D04269" w:rsidRPr="00F86C55" w14:paraId="63D7FC31" w14:textId="77777777" w:rsidTr="00FF3937">
        <w:trPr>
          <w:trHeight w:hRule="exact" w:val="690"/>
          <w:jc w:val="center"/>
        </w:trPr>
        <w:tc>
          <w:tcPr>
            <w:tcW w:w="521" w:type="pct"/>
            <w:tcBorders>
              <w:top w:val="single" w:sz="12" w:space="0" w:color="auto"/>
              <w:left w:val="single" w:sz="12" w:space="0" w:color="auto"/>
              <w:bottom w:val="single" w:sz="4" w:space="0" w:color="auto"/>
              <w:right w:val="single" w:sz="4" w:space="0" w:color="auto"/>
            </w:tcBorders>
            <w:shd w:val="pct15" w:color="auto" w:fill="auto"/>
            <w:vAlign w:val="center"/>
          </w:tcPr>
          <w:p w14:paraId="428015B8" w14:textId="77777777" w:rsidR="00D04269" w:rsidRPr="00F86C55" w:rsidRDefault="00D04269"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项目</w:t>
            </w:r>
          </w:p>
        </w:tc>
        <w:tc>
          <w:tcPr>
            <w:tcW w:w="1416" w:type="pct"/>
            <w:tcBorders>
              <w:top w:val="single" w:sz="12" w:space="0" w:color="auto"/>
              <w:left w:val="single" w:sz="4" w:space="0" w:color="auto"/>
              <w:bottom w:val="single" w:sz="4" w:space="0" w:color="auto"/>
              <w:right w:val="single" w:sz="4" w:space="0" w:color="auto"/>
            </w:tcBorders>
            <w:shd w:val="pct15" w:color="auto" w:fill="auto"/>
            <w:vAlign w:val="center"/>
          </w:tcPr>
          <w:p w14:paraId="46CE1C12" w14:textId="77777777" w:rsidR="00D04269" w:rsidRPr="00F86C55" w:rsidRDefault="00D04269"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hint="eastAsia"/>
                <w:b/>
                <w:kern w:val="0"/>
                <w:sz w:val="18"/>
                <w:szCs w:val="18"/>
              </w:rPr>
              <w:t>室</w:t>
            </w:r>
            <w:r w:rsidRPr="00F86C55">
              <w:rPr>
                <w:rFonts w:asciiTheme="minorEastAsia" w:eastAsiaTheme="minorEastAsia" w:hAnsiTheme="minorEastAsia"/>
                <w:b/>
                <w:kern w:val="0"/>
                <w:sz w:val="18"/>
                <w:szCs w:val="18"/>
              </w:rPr>
              <w:t xml:space="preserve"> 号</w:t>
            </w:r>
          </w:p>
        </w:tc>
        <w:tc>
          <w:tcPr>
            <w:tcW w:w="481" w:type="pct"/>
            <w:tcBorders>
              <w:top w:val="single" w:sz="12" w:space="0" w:color="auto"/>
              <w:left w:val="single" w:sz="4" w:space="0" w:color="auto"/>
              <w:bottom w:val="single" w:sz="4" w:space="0" w:color="auto"/>
              <w:right w:val="single" w:sz="4" w:space="0" w:color="auto"/>
            </w:tcBorders>
            <w:shd w:val="pct15" w:color="auto" w:fill="auto"/>
            <w:vAlign w:val="center"/>
          </w:tcPr>
          <w:p w14:paraId="6C17AB6A" w14:textId="77777777" w:rsidR="00D04269" w:rsidRPr="00F86C55" w:rsidRDefault="00D04269"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hint="eastAsia"/>
                <w:b/>
                <w:kern w:val="0"/>
                <w:sz w:val="18"/>
                <w:szCs w:val="18"/>
              </w:rPr>
              <w:t>层次</w:t>
            </w:r>
            <w:r w:rsidR="00D247A9" w:rsidRPr="00F86C55">
              <w:rPr>
                <w:rFonts w:asciiTheme="minorEastAsia" w:eastAsiaTheme="minorEastAsia" w:hAnsiTheme="minorEastAsia" w:hint="eastAsia"/>
                <w:b/>
                <w:kern w:val="0"/>
                <w:sz w:val="18"/>
                <w:szCs w:val="18"/>
              </w:rPr>
              <w:t>/总层数</w:t>
            </w:r>
          </w:p>
        </w:tc>
        <w:tc>
          <w:tcPr>
            <w:tcW w:w="751" w:type="pct"/>
            <w:tcBorders>
              <w:top w:val="single" w:sz="12" w:space="0" w:color="auto"/>
              <w:left w:val="single" w:sz="4" w:space="0" w:color="auto"/>
              <w:bottom w:val="single" w:sz="4" w:space="0" w:color="auto"/>
              <w:right w:val="single" w:sz="4" w:space="0" w:color="auto"/>
            </w:tcBorders>
            <w:shd w:val="pct15" w:color="auto" w:fill="auto"/>
            <w:vAlign w:val="center"/>
          </w:tcPr>
          <w:p w14:paraId="6317E948" w14:textId="77777777" w:rsidR="00D04269" w:rsidRPr="00F86C55" w:rsidRDefault="00D04269"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建筑面积(</w:t>
            </w:r>
            <w:r w:rsidRPr="00F86C55">
              <w:rPr>
                <w:rFonts w:asciiTheme="minorEastAsia" w:eastAsiaTheme="minorEastAsia" w:hAnsiTheme="minorEastAsia"/>
                <w:b/>
                <w:sz w:val="18"/>
                <w:szCs w:val="18"/>
              </w:rPr>
              <w:t>m</w:t>
            </w:r>
            <w:r w:rsidRPr="00F86C55">
              <w:rPr>
                <w:rFonts w:asciiTheme="minorEastAsia" w:eastAsiaTheme="minorEastAsia" w:hAnsiTheme="minorEastAsia"/>
                <w:b/>
                <w:sz w:val="18"/>
                <w:szCs w:val="18"/>
                <w:vertAlign w:val="superscript"/>
              </w:rPr>
              <w:t>2</w:t>
            </w:r>
            <w:r w:rsidRPr="00F86C55">
              <w:rPr>
                <w:rFonts w:asciiTheme="minorEastAsia" w:eastAsiaTheme="minorEastAsia" w:hAnsiTheme="minorEastAsia"/>
                <w:b/>
                <w:kern w:val="0"/>
                <w:sz w:val="18"/>
                <w:szCs w:val="18"/>
              </w:rPr>
              <w:t>)</w:t>
            </w:r>
          </w:p>
        </w:tc>
        <w:tc>
          <w:tcPr>
            <w:tcW w:w="1052" w:type="pct"/>
            <w:tcBorders>
              <w:top w:val="single" w:sz="12" w:space="0" w:color="auto"/>
              <w:left w:val="single" w:sz="4" w:space="0" w:color="auto"/>
              <w:bottom w:val="single" w:sz="4" w:space="0" w:color="auto"/>
              <w:right w:val="single" w:sz="4" w:space="0" w:color="auto"/>
            </w:tcBorders>
            <w:shd w:val="pct15" w:color="auto" w:fill="auto"/>
            <w:vAlign w:val="center"/>
          </w:tcPr>
          <w:p w14:paraId="275D5F07" w14:textId="77777777" w:rsidR="00D04269" w:rsidRPr="00F86C55" w:rsidRDefault="00220A05"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hint="eastAsia"/>
                <w:b/>
                <w:kern w:val="0"/>
                <w:sz w:val="18"/>
                <w:szCs w:val="18"/>
              </w:rPr>
              <w:t>房地产</w:t>
            </w:r>
            <w:r w:rsidR="00D04269" w:rsidRPr="00F86C55">
              <w:rPr>
                <w:rFonts w:asciiTheme="minorEastAsia" w:eastAsiaTheme="minorEastAsia" w:hAnsiTheme="minorEastAsia"/>
                <w:b/>
                <w:kern w:val="0"/>
                <w:sz w:val="18"/>
                <w:szCs w:val="18"/>
              </w:rPr>
              <w:t>评估建筑</w:t>
            </w:r>
            <w:r w:rsidR="00D04269" w:rsidRPr="00F86C55">
              <w:rPr>
                <w:rFonts w:asciiTheme="minorEastAsia" w:eastAsiaTheme="minorEastAsia" w:hAnsiTheme="minorEastAsia" w:hint="eastAsia"/>
                <w:b/>
                <w:kern w:val="0"/>
                <w:sz w:val="18"/>
                <w:szCs w:val="18"/>
              </w:rPr>
              <w:t>面</w:t>
            </w:r>
            <w:r w:rsidR="00D04269" w:rsidRPr="00F86C55">
              <w:rPr>
                <w:rFonts w:asciiTheme="minorEastAsia" w:eastAsiaTheme="minorEastAsia" w:hAnsiTheme="minorEastAsia"/>
                <w:b/>
                <w:kern w:val="0"/>
                <w:sz w:val="18"/>
                <w:szCs w:val="18"/>
              </w:rPr>
              <w:t>积单价(元/</w:t>
            </w:r>
            <w:r w:rsidR="00D04269" w:rsidRPr="00F86C55">
              <w:rPr>
                <w:rFonts w:asciiTheme="minorEastAsia" w:eastAsiaTheme="minorEastAsia" w:hAnsiTheme="minorEastAsia"/>
                <w:b/>
                <w:sz w:val="18"/>
                <w:szCs w:val="18"/>
              </w:rPr>
              <w:t>m</w:t>
            </w:r>
            <w:r w:rsidR="00D04269" w:rsidRPr="00F86C55">
              <w:rPr>
                <w:rFonts w:asciiTheme="minorEastAsia" w:eastAsiaTheme="minorEastAsia" w:hAnsiTheme="minorEastAsia"/>
                <w:b/>
                <w:sz w:val="18"/>
                <w:szCs w:val="18"/>
                <w:vertAlign w:val="superscript"/>
              </w:rPr>
              <w:t>2</w:t>
            </w:r>
            <w:r w:rsidR="00D04269" w:rsidRPr="00F86C55">
              <w:rPr>
                <w:rFonts w:asciiTheme="minorEastAsia" w:eastAsiaTheme="minorEastAsia" w:hAnsiTheme="minorEastAsia"/>
                <w:b/>
                <w:kern w:val="0"/>
                <w:sz w:val="18"/>
                <w:szCs w:val="18"/>
              </w:rPr>
              <w:t>)</w:t>
            </w:r>
          </w:p>
        </w:tc>
        <w:tc>
          <w:tcPr>
            <w:tcW w:w="779" w:type="pct"/>
            <w:tcBorders>
              <w:top w:val="single" w:sz="12" w:space="0" w:color="auto"/>
              <w:left w:val="single" w:sz="4" w:space="0" w:color="auto"/>
              <w:bottom w:val="single" w:sz="4" w:space="0" w:color="auto"/>
              <w:right w:val="single" w:sz="12" w:space="0" w:color="auto"/>
            </w:tcBorders>
            <w:shd w:val="pct15" w:color="auto" w:fill="auto"/>
            <w:vAlign w:val="center"/>
          </w:tcPr>
          <w:p w14:paraId="44134A49" w14:textId="77777777" w:rsidR="00D04269" w:rsidRPr="00F86C55" w:rsidRDefault="00D04269"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总价</w:t>
            </w:r>
          </w:p>
          <w:p w14:paraId="3315BBF2" w14:textId="77777777" w:rsidR="00D04269" w:rsidRPr="00F86C55" w:rsidRDefault="00D04269" w:rsidP="00C31C15">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（万元）</w:t>
            </w:r>
          </w:p>
        </w:tc>
      </w:tr>
      <w:tr w:rsidR="008C26AB" w:rsidRPr="00F86C55" w14:paraId="3390803C" w14:textId="77777777" w:rsidTr="00FF3937">
        <w:trPr>
          <w:trHeight w:hRule="exact" w:val="397"/>
          <w:jc w:val="center"/>
        </w:trPr>
        <w:tc>
          <w:tcPr>
            <w:tcW w:w="521" w:type="pct"/>
            <w:tcBorders>
              <w:top w:val="single" w:sz="4" w:space="0" w:color="auto"/>
              <w:left w:val="single" w:sz="12" w:space="0" w:color="auto"/>
              <w:bottom w:val="single" w:sz="4" w:space="0" w:color="auto"/>
              <w:right w:val="single" w:sz="4" w:space="0" w:color="auto"/>
            </w:tcBorders>
            <w:shd w:val="clear" w:color="auto" w:fill="auto"/>
            <w:vAlign w:val="center"/>
          </w:tcPr>
          <w:p w14:paraId="6FF2D65D" w14:textId="77777777" w:rsidR="008C26AB" w:rsidRPr="00F86C55" w:rsidRDefault="00EF6BDB" w:rsidP="00C31C15">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房</w:t>
            </w:r>
            <w:r w:rsidR="00A87149" w:rsidRPr="00F86C55">
              <w:rPr>
                <w:rFonts w:asciiTheme="minorEastAsia" w:eastAsiaTheme="minorEastAsia" w:hAnsiTheme="minorEastAsia" w:hint="eastAsia"/>
                <w:sz w:val="18"/>
                <w:szCs w:val="18"/>
              </w:rPr>
              <w:t>地产</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tcPr>
          <w:p w14:paraId="5216A392" w14:textId="0C4A4895" w:rsidR="008C26AB" w:rsidRPr="00F86C55" w:rsidRDefault="00FF3937" w:rsidP="00FF3937">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世纪东山花园18</w:t>
            </w:r>
            <w:r w:rsidR="00D247A9" w:rsidRPr="00F86C55">
              <w:rPr>
                <w:rFonts w:asciiTheme="minorEastAsia" w:eastAsiaTheme="minorEastAsia" w:hAnsiTheme="minorEastAsia" w:hint="eastAsia"/>
                <w:sz w:val="18"/>
                <w:szCs w:val="18"/>
              </w:rPr>
              <w:t>幢</w:t>
            </w:r>
            <w:r w:rsidRPr="00F86C55">
              <w:rPr>
                <w:rFonts w:asciiTheme="minorEastAsia" w:eastAsiaTheme="minorEastAsia" w:hAnsiTheme="minorEastAsia" w:hint="eastAsia"/>
                <w:sz w:val="18"/>
                <w:szCs w:val="18"/>
              </w:rPr>
              <w:t>203</w:t>
            </w:r>
            <w:r w:rsidR="00D247A9" w:rsidRPr="00F86C55">
              <w:rPr>
                <w:rFonts w:asciiTheme="minorEastAsia" w:eastAsiaTheme="minorEastAsia" w:hAnsiTheme="minorEastAsia" w:hint="eastAsia"/>
                <w:sz w:val="18"/>
                <w:szCs w:val="18"/>
              </w:rPr>
              <w:t>室</w:t>
            </w:r>
          </w:p>
        </w:tc>
        <w:tc>
          <w:tcPr>
            <w:tcW w:w="481" w:type="pct"/>
            <w:tcBorders>
              <w:top w:val="single" w:sz="4" w:space="0" w:color="auto"/>
              <w:left w:val="single" w:sz="4" w:space="0" w:color="auto"/>
              <w:bottom w:val="single" w:sz="4" w:space="0" w:color="auto"/>
              <w:right w:val="single" w:sz="4" w:space="0" w:color="auto"/>
            </w:tcBorders>
            <w:vAlign w:val="center"/>
          </w:tcPr>
          <w:p w14:paraId="498E068F" w14:textId="77777777" w:rsidR="008C26AB" w:rsidRPr="00F86C55" w:rsidRDefault="00FF3937" w:rsidP="00EF7038">
            <w:pPr>
              <w:jc w:val="center"/>
              <w:rPr>
                <w:rFonts w:asciiTheme="minorEastAsia" w:eastAsiaTheme="minorEastAsia" w:hAnsiTheme="minorEastAsia"/>
                <w:color w:val="000000" w:themeColor="text1"/>
                <w:sz w:val="18"/>
                <w:szCs w:val="18"/>
              </w:rPr>
            </w:pPr>
            <w:r w:rsidRPr="00F86C55">
              <w:rPr>
                <w:rFonts w:asciiTheme="minorEastAsia" w:eastAsiaTheme="minorEastAsia" w:hAnsiTheme="minorEastAsia" w:hint="eastAsia"/>
                <w:color w:val="000000" w:themeColor="text1"/>
                <w:sz w:val="18"/>
                <w:szCs w:val="18"/>
              </w:rPr>
              <w:t>2</w:t>
            </w:r>
            <w:r w:rsidR="008C26AB" w:rsidRPr="00F86C55">
              <w:rPr>
                <w:rFonts w:asciiTheme="minorEastAsia" w:eastAsiaTheme="minorEastAsia" w:hAnsiTheme="minorEastAsia" w:hint="eastAsia"/>
                <w:color w:val="000000" w:themeColor="text1"/>
                <w:sz w:val="18"/>
                <w:szCs w:val="18"/>
              </w:rPr>
              <w:t>/</w:t>
            </w:r>
            <w:r w:rsidR="00EF7038" w:rsidRPr="00F86C55">
              <w:rPr>
                <w:rFonts w:asciiTheme="minorEastAsia" w:eastAsiaTheme="minorEastAsia" w:hAnsiTheme="minorEastAsia" w:hint="eastAsia"/>
                <w:color w:val="000000" w:themeColor="text1"/>
                <w:sz w:val="18"/>
                <w:szCs w:val="18"/>
              </w:rPr>
              <w:t>13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689E72B7" w14:textId="77777777" w:rsidR="008C26AB" w:rsidRPr="00F86C55" w:rsidRDefault="00FF3937" w:rsidP="00C31C15">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124.72</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14:paraId="21A3BD5C" w14:textId="77777777" w:rsidR="008C26AB" w:rsidRPr="00F86C55" w:rsidRDefault="00A15D80" w:rsidP="00C31C15">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19778</w:t>
            </w: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21A434F6" w14:textId="77777777" w:rsidR="008C26AB" w:rsidRPr="00F86C55" w:rsidRDefault="00A15D80" w:rsidP="00C31C15">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246.67</w:t>
            </w:r>
          </w:p>
        </w:tc>
      </w:tr>
      <w:tr w:rsidR="00D00405" w:rsidRPr="00F86C55" w14:paraId="169FE2A4" w14:textId="77777777" w:rsidTr="00A87149">
        <w:trPr>
          <w:trHeight w:hRule="exact" w:val="397"/>
          <w:jc w:val="center"/>
        </w:trPr>
        <w:tc>
          <w:tcPr>
            <w:tcW w:w="4221" w:type="pct"/>
            <w:gridSpan w:val="5"/>
            <w:tcBorders>
              <w:top w:val="single" w:sz="4" w:space="0" w:color="auto"/>
              <w:left w:val="single" w:sz="12" w:space="0" w:color="auto"/>
              <w:bottom w:val="single" w:sz="12" w:space="0" w:color="auto"/>
              <w:right w:val="single" w:sz="4" w:space="0" w:color="auto"/>
            </w:tcBorders>
            <w:vAlign w:val="center"/>
          </w:tcPr>
          <w:p w14:paraId="4994407C" w14:textId="77777777" w:rsidR="009B5E57" w:rsidRPr="00F86C55" w:rsidRDefault="009B5E57" w:rsidP="00C31C15">
            <w:pPr>
              <w:widowControl/>
              <w:jc w:val="center"/>
              <w:rPr>
                <w:rFonts w:asciiTheme="minorEastAsia" w:eastAsiaTheme="minorEastAsia" w:hAnsiTheme="minorEastAsia"/>
                <w:b/>
                <w:bCs/>
                <w:kern w:val="0"/>
                <w:sz w:val="18"/>
                <w:szCs w:val="18"/>
              </w:rPr>
            </w:pPr>
            <w:r w:rsidRPr="00F86C55">
              <w:rPr>
                <w:rFonts w:asciiTheme="minorEastAsia" w:eastAsiaTheme="minorEastAsia" w:hAnsiTheme="minorEastAsia"/>
                <w:b/>
                <w:bCs/>
                <w:kern w:val="0"/>
                <w:sz w:val="18"/>
                <w:szCs w:val="18"/>
              </w:rPr>
              <w:t>合           计</w:t>
            </w:r>
          </w:p>
        </w:tc>
        <w:tc>
          <w:tcPr>
            <w:tcW w:w="779" w:type="pct"/>
            <w:tcBorders>
              <w:top w:val="single" w:sz="4" w:space="0" w:color="auto"/>
              <w:left w:val="single" w:sz="4" w:space="0" w:color="auto"/>
              <w:bottom w:val="single" w:sz="12" w:space="0" w:color="auto"/>
              <w:right w:val="single" w:sz="12" w:space="0" w:color="auto"/>
            </w:tcBorders>
            <w:shd w:val="clear" w:color="auto" w:fill="auto"/>
            <w:vAlign w:val="center"/>
          </w:tcPr>
          <w:p w14:paraId="577AA1D9" w14:textId="77777777" w:rsidR="009B5E57" w:rsidRPr="00F86C55" w:rsidRDefault="00EF7038" w:rsidP="008E641F">
            <w:pPr>
              <w:widowControl/>
              <w:jc w:val="center"/>
              <w:rPr>
                <w:rFonts w:asciiTheme="minorEastAsia" w:eastAsiaTheme="minorEastAsia" w:hAnsiTheme="minorEastAsia"/>
                <w:b/>
                <w:bCs/>
                <w:kern w:val="0"/>
                <w:sz w:val="18"/>
                <w:szCs w:val="18"/>
              </w:rPr>
            </w:pPr>
            <w:r w:rsidRPr="00F86C55">
              <w:rPr>
                <w:rFonts w:asciiTheme="minorEastAsia" w:eastAsiaTheme="minorEastAsia" w:hAnsiTheme="minorEastAsia" w:hint="eastAsia"/>
                <w:b/>
                <w:bCs/>
                <w:kern w:val="0"/>
                <w:sz w:val="18"/>
                <w:szCs w:val="18"/>
              </w:rPr>
              <w:t>246.67</w:t>
            </w:r>
          </w:p>
        </w:tc>
      </w:tr>
    </w:tbl>
    <w:p w14:paraId="0EC67B22" w14:textId="77777777" w:rsidR="006433BF" w:rsidRPr="00F86C55" w:rsidRDefault="006433BF" w:rsidP="00C31C15">
      <w:pPr>
        <w:pStyle w:val="af2"/>
        <w:spacing w:line="560" w:lineRule="exact"/>
        <w:ind w:firstLineChars="0" w:firstLine="0"/>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特别提示：</w:t>
      </w:r>
    </w:p>
    <w:p w14:paraId="6F6E7AC0" w14:textId="77777777" w:rsidR="004D4AC6" w:rsidRPr="00F86C55" w:rsidRDefault="004D4AC6"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lastRenderedPageBreak/>
        <w:t>1</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应当按照法律规定和评估报告载明的用途、使用人、使用期限等使用范围使用评估报告。否则，房地产估价机构和注册房地产估价师依法不承担责任；</w:t>
      </w:r>
    </w:p>
    <w:p w14:paraId="7C6808D0" w14:textId="77777777" w:rsidR="004D4AC6" w:rsidRPr="00F86C55" w:rsidRDefault="004D4AC6"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评估结果仅为人民法院确定财产处置参考价服务，不是评估对象处置可实现的成交价格，也不应当被视为对评估对象处置成交价格的保证；</w:t>
      </w:r>
    </w:p>
    <w:p w14:paraId="3E271783" w14:textId="77777777" w:rsidR="004D4AC6" w:rsidRPr="00F86C55" w:rsidRDefault="004D4AC6"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财产拍卖或者变卖之日与价值时点不一致，可能导致评估结果对应的评估对象状况、</w:t>
      </w:r>
      <w:r w:rsidR="003B5A81" w:rsidRPr="00F86C55">
        <w:rPr>
          <w:rFonts w:asciiTheme="minorEastAsia" w:eastAsiaTheme="minorEastAsia" w:hAnsiTheme="minorEastAsia" w:hint="eastAsia"/>
          <w:sz w:val="24"/>
          <w:szCs w:val="24"/>
        </w:rPr>
        <w:t>房地产</w:t>
      </w:r>
      <w:r w:rsidRPr="00F86C55">
        <w:rPr>
          <w:rFonts w:asciiTheme="minorEastAsia" w:eastAsiaTheme="minorEastAsia" w:hAnsiTheme="minorEastAsia" w:hint="eastAsia"/>
          <w:sz w:val="24"/>
          <w:szCs w:val="24"/>
        </w:rPr>
        <w:t>市场状况、欠缴税费状况等与财产拍卖或者变卖时的相应状况不一致，发生明显变化的，评估结果应当进行相应调整后才可使用；</w:t>
      </w:r>
    </w:p>
    <w:p w14:paraId="7CBDD17B" w14:textId="77777777" w:rsidR="004D4AC6" w:rsidRPr="00F86C55" w:rsidRDefault="004D4AC6"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在评估报告使用期限或者评估结果有效期内，评估报告或者评估结果未使用之前，如果评估对象状况或者</w:t>
      </w:r>
      <w:r w:rsidR="00EF6BDB" w:rsidRPr="00F86C55">
        <w:rPr>
          <w:rFonts w:asciiTheme="minorEastAsia" w:eastAsiaTheme="minorEastAsia" w:hAnsiTheme="minorEastAsia" w:hint="eastAsia"/>
          <w:sz w:val="24"/>
          <w:szCs w:val="24"/>
        </w:rPr>
        <w:t>房</w:t>
      </w:r>
      <w:r w:rsidR="003B5A81" w:rsidRPr="00F86C55">
        <w:rPr>
          <w:rFonts w:asciiTheme="minorEastAsia" w:eastAsiaTheme="minorEastAsia" w:hAnsiTheme="minorEastAsia" w:hint="eastAsia"/>
          <w:sz w:val="24"/>
          <w:szCs w:val="24"/>
        </w:rPr>
        <w:t>地产</w:t>
      </w:r>
      <w:r w:rsidRPr="00F86C55">
        <w:rPr>
          <w:rFonts w:asciiTheme="minorEastAsia" w:eastAsiaTheme="minorEastAsia" w:hAnsiTheme="minorEastAsia" w:hint="eastAsia"/>
          <w:sz w:val="24"/>
          <w:szCs w:val="24"/>
        </w:rPr>
        <w:t>市场状况发生明显变化的，评估结果应当进行相应调整后才可使用；</w:t>
      </w:r>
    </w:p>
    <w:p w14:paraId="191A542C" w14:textId="77777777" w:rsidR="004D4AC6" w:rsidRPr="00F86C55" w:rsidRDefault="00EA5005"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w:t>
      </w:r>
      <w:r w:rsidR="00AE5AFE" w:rsidRPr="00F86C55">
        <w:rPr>
          <w:rFonts w:asciiTheme="minorEastAsia" w:eastAsiaTheme="minorEastAsia" w:hAnsiTheme="minorEastAsia" w:hint="eastAsia"/>
          <w:sz w:val="24"/>
          <w:szCs w:val="24"/>
        </w:rPr>
        <w:t>．</w:t>
      </w:r>
      <w:r w:rsidR="004D4AC6" w:rsidRPr="00F86C55">
        <w:rPr>
          <w:rFonts w:asciiTheme="minorEastAsia" w:eastAsiaTheme="minorEastAsia" w:hAnsiTheme="minorEastAsia" w:hint="eastAsia"/>
          <w:sz w:val="24"/>
          <w:szCs w:val="24"/>
        </w:rPr>
        <w:t>当事人、利害关系人收到评估报告后五日内可对评估报告的参照标准、计算方法或者评估结果等向人民法院提出书面异议；当事人、利害关系人对评估机构作出的说明仍有异议的，可以提请人民法院委托评估行业组织进行专业技术评审。</w:t>
      </w:r>
    </w:p>
    <w:p w14:paraId="221BD276" w14:textId="77777777" w:rsidR="006433BF" w:rsidRPr="00F86C55" w:rsidRDefault="00EA5005"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6</w:t>
      </w:r>
      <w:r w:rsidR="00AE5AFE" w:rsidRPr="00F86C55">
        <w:rPr>
          <w:rFonts w:asciiTheme="minorEastAsia" w:eastAsiaTheme="minorEastAsia" w:hAnsiTheme="minorEastAsia" w:hint="eastAsia"/>
          <w:sz w:val="24"/>
          <w:szCs w:val="24"/>
        </w:rPr>
        <w:t>．</w:t>
      </w:r>
      <w:r w:rsidR="006433BF" w:rsidRPr="00F86C55">
        <w:rPr>
          <w:rFonts w:asciiTheme="minorEastAsia" w:eastAsiaTheme="minorEastAsia" w:hAnsiTheme="minorEastAsia" w:hint="eastAsia"/>
          <w:sz w:val="24"/>
          <w:szCs w:val="24"/>
        </w:rPr>
        <w:t>本估价结果受到本估价报告中已说明的假设和限制条件的限制；</w:t>
      </w:r>
    </w:p>
    <w:p w14:paraId="2065AE5E" w14:textId="35934BBD" w:rsidR="006433BF" w:rsidRPr="00F86C55" w:rsidRDefault="00EA5005"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7</w:t>
      </w:r>
      <w:r w:rsidR="00AE5AFE" w:rsidRPr="00F86C55">
        <w:rPr>
          <w:rFonts w:asciiTheme="minorEastAsia" w:eastAsiaTheme="minorEastAsia" w:hAnsiTheme="minorEastAsia" w:hint="eastAsia"/>
          <w:sz w:val="24"/>
          <w:szCs w:val="24"/>
        </w:rPr>
        <w:t>．</w:t>
      </w:r>
      <w:r w:rsidR="00F82FD2" w:rsidRPr="00F86C55">
        <w:rPr>
          <w:rFonts w:asciiTheme="minorEastAsia" w:eastAsiaTheme="minorEastAsia" w:hAnsiTheme="minorEastAsia" w:hint="eastAsia"/>
          <w:sz w:val="24"/>
          <w:szCs w:val="24"/>
        </w:rPr>
        <w:t>本估价结果根据</w:t>
      </w:r>
      <w:r w:rsidR="00890AAD">
        <w:rPr>
          <w:rFonts w:asciiTheme="minorEastAsia" w:eastAsiaTheme="minorEastAsia" w:hAnsiTheme="minorEastAsia" w:hint="eastAsia"/>
          <w:sz w:val="24"/>
          <w:szCs w:val="24"/>
        </w:rPr>
        <w:t xml:space="preserve"> </w:t>
      </w:r>
      <w:r w:rsidR="00A360C4">
        <w:rPr>
          <w:rFonts w:asciiTheme="minorEastAsia" w:eastAsiaTheme="minorEastAsia" w:hAnsiTheme="minorEastAsia" w:hint="eastAsia"/>
          <w:sz w:val="24"/>
          <w:szCs w:val="24"/>
        </w:rPr>
        <w:t>《</w:t>
      </w:r>
      <w:r w:rsidR="00F82FD2" w:rsidRPr="00F86C55">
        <w:rPr>
          <w:rFonts w:asciiTheme="minorEastAsia" w:eastAsiaTheme="minorEastAsia" w:hAnsiTheme="minorEastAsia" w:hint="eastAsia"/>
          <w:sz w:val="24"/>
          <w:szCs w:val="24"/>
        </w:rPr>
        <w:t>司法鉴定委托书</w:t>
      </w:r>
      <w:r w:rsidR="00A360C4">
        <w:rPr>
          <w:rFonts w:asciiTheme="minorEastAsia" w:eastAsiaTheme="minorEastAsia" w:hAnsiTheme="minorEastAsia" w:hint="eastAsia"/>
          <w:sz w:val="24"/>
          <w:szCs w:val="24"/>
        </w:rPr>
        <w:t>》</w:t>
      </w:r>
      <w:r w:rsidR="00890AAD">
        <w:rPr>
          <w:rFonts w:asciiTheme="minorEastAsia" w:eastAsiaTheme="minorEastAsia" w:hAnsiTheme="minorEastAsia" w:hint="eastAsia"/>
          <w:sz w:val="24"/>
          <w:szCs w:val="24"/>
        </w:rPr>
        <w:t xml:space="preserve"> </w:t>
      </w:r>
      <w:r w:rsidR="00F82FD2" w:rsidRPr="00F86C55">
        <w:rPr>
          <w:rFonts w:asciiTheme="minorEastAsia" w:eastAsiaTheme="minorEastAsia" w:hAnsiTheme="minorEastAsia" w:hint="eastAsia"/>
          <w:sz w:val="24"/>
          <w:szCs w:val="24"/>
        </w:rPr>
        <w:t>【委托函号</w:t>
      </w:r>
      <w:r w:rsidR="00890AAD">
        <w:rPr>
          <w:rFonts w:asciiTheme="minorEastAsia" w:eastAsiaTheme="minorEastAsia" w:hAnsiTheme="minorEastAsia" w:hint="eastAsia"/>
          <w:sz w:val="24"/>
          <w:szCs w:val="24"/>
        </w:rPr>
        <w:t>：（</w:t>
      </w:r>
      <w:r w:rsidR="00F82FD2" w:rsidRPr="00F86C55">
        <w:rPr>
          <w:rFonts w:asciiTheme="minorEastAsia" w:eastAsiaTheme="minorEastAsia" w:hAnsiTheme="minorEastAsia" w:hint="eastAsia"/>
          <w:sz w:val="24"/>
          <w:szCs w:val="24"/>
        </w:rPr>
        <w:t>202</w:t>
      </w:r>
      <w:r w:rsidR="008C26AB" w:rsidRPr="00F86C55">
        <w:rPr>
          <w:rFonts w:asciiTheme="minorEastAsia" w:eastAsiaTheme="minorEastAsia" w:hAnsiTheme="minorEastAsia"/>
          <w:sz w:val="24"/>
          <w:szCs w:val="24"/>
        </w:rPr>
        <w:t>2</w:t>
      </w:r>
      <w:r w:rsidR="00890AAD">
        <w:rPr>
          <w:rFonts w:asciiTheme="minorEastAsia" w:eastAsiaTheme="minorEastAsia" w:hAnsiTheme="minorEastAsia" w:hint="eastAsia"/>
          <w:sz w:val="24"/>
          <w:szCs w:val="24"/>
        </w:rPr>
        <w:t>）</w:t>
      </w:r>
      <w:r w:rsidR="00F82FD2" w:rsidRPr="00F86C55">
        <w:rPr>
          <w:rFonts w:asciiTheme="minorEastAsia" w:eastAsiaTheme="minorEastAsia" w:hAnsiTheme="minorEastAsia" w:hint="eastAsia"/>
          <w:sz w:val="24"/>
          <w:szCs w:val="24"/>
        </w:rPr>
        <w:t>苏</w:t>
      </w:r>
      <w:r w:rsidR="00A360C4">
        <w:rPr>
          <w:rFonts w:asciiTheme="minorEastAsia" w:eastAsiaTheme="minorEastAsia" w:hAnsiTheme="minorEastAsia"/>
          <w:sz w:val="24"/>
          <w:szCs w:val="24"/>
        </w:rPr>
        <w:t>1281</w:t>
      </w:r>
      <w:r w:rsidR="00F82FD2" w:rsidRPr="00F86C55">
        <w:rPr>
          <w:rFonts w:asciiTheme="minorEastAsia" w:eastAsiaTheme="minorEastAsia" w:hAnsiTheme="minorEastAsia" w:hint="eastAsia"/>
          <w:sz w:val="24"/>
          <w:szCs w:val="24"/>
        </w:rPr>
        <w:t>法鉴委字第</w:t>
      </w:r>
      <w:r w:rsidR="00A360C4">
        <w:rPr>
          <w:rFonts w:asciiTheme="minorEastAsia" w:eastAsiaTheme="minorEastAsia" w:hAnsiTheme="minorEastAsia"/>
          <w:sz w:val="24"/>
          <w:szCs w:val="24"/>
        </w:rPr>
        <w:t>28</w:t>
      </w:r>
      <w:r w:rsidR="00F82FD2" w:rsidRPr="00F86C55">
        <w:rPr>
          <w:rFonts w:asciiTheme="minorEastAsia" w:eastAsiaTheme="minorEastAsia" w:hAnsiTheme="minorEastAsia" w:hint="eastAsia"/>
          <w:sz w:val="24"/>
          <w:szCs w:val="24"/>
        </w:rPr>
        <w:t>号】</w:t>
      </w:r>
      <w:r w:rsidR="00890AAD">
        <w:rPr>
          <w:rFonts w:asciiTheme="minorEastAsia" w:eastAsiaTheme="minorEastAsia" w:hAnsiTheme="minorEastAsia" w:hint="eastAsia"/>
          <w:sz w:val="24"/>
          <w:szCs w:val="24"/>
        </w:rPr>
        <w:t xml:space="preserve"> </w:t>
      </w:r>
      <w:r w:rsidR="00F82FD2" w:rsidRPr="00F86C55">
        <w:rPr>
          <w:rFonts w:asciiTheme="minorEastAsia" w:eastAsiaTheme="minorEastAsia" w:hAnsiTheme="minorEastAsia" w:hint="eastAsia"/>
          <w:sz w:val="24"/>
          <w:szCs w:val="24"/>
        </w:rPr>
        <w:t>提供的</w:t>
      </w:r>
      <w:r w:rsidR="00890AAD">
        <w:rPr>
          <w:rFonts w:asciiTheme="minorEastAsia" w:eastAsiaTheme="minorEastAsia" w:hAnsiTheme="minorEastAsia" w:hint="eastAsia"/>
          <w:sz w:val="24"/>
          <w:szCs w:val="24"/>
        </w:rPr>
        <w:t xml:space="preserve"> </w:t>
      </w:r>
      <w:r w:rsidR="00A360C4">
        <w:rPr>
          <w:rFonts w:asciiTheme="minorEastAsia" w:eastAsiaTheme="minorEastAsia" w:hAnsiTheme="minorEastAsia" w:hint="eastAsia"/>
          <w:sz w:val="24"/>
          <w:szCs w:val="24"/>
        </w:rPr>
        <w:t>《</w:t>
      </w:r>
      <w:r w:rsidR="00FF3937" w:rsidRPr="00F86C55">
        <w:rPr>
          <w:rFonts w:asciiTheme="minorEastAsia" w:eastAsiaTheme="minorEastAsia" w:hAnsiTheme="minorEastAsia" w:hint="eastAsia"/>
          <w:sz w:val="24"/>
          <w:szCs w:val="24"/>
        </w:rPr>
        <w:t>不动产登记资料查询结果证明</w:t>
      </w:r>
      <w:r w:rsidR="00A360C4">
        <w:rPr>
          <w:rFonts w:asciiTheme="minorEastAsia" w:eastAsiaTheme="minorEastAsia" w:hAnsiTheme="minorEastAsia" w:hint="eastAsia"/>
          <w:sz w:val="24"/>
          <w:szCs w:val="24"/>
        </w:rPr>
        <w:t>》</w:t>
      </w:r>
      <w:r w:rsidR="00890AAD">
        <w:rPr>
          <w:rFonts w:asciiTheme="minorEastAsia" w:eastAsiaTheme="minorEastAsia" w:hAnsiTheme="minorEastAsia" w:hint="eastAsia"/>
          <w:sz w:val="24"/>
          <w:szCs w:val="24"/>
        </w:rPr>
        <w:t xml:space="preserve"> （</w:t>
      </w:r>
      <w:r w:rsidR="00D247A9" w:rsidRPr="00F86C55">
        <w:rPr>
          <w:rFonts w:asciiTheme="minorEastAsia" w:eastAsiaTheme="minorEastAsia" w:hAnsiTheme="minorEastAsia" w:hint="eastAsia"/>
          <w:sz w:val="24"/>
          <w:szCs w:val="24"/>
        </w:rPr>
        <w:t>编</w:t>
      </w:r>
      <w:r w:rsidR="008C26AB" w:rsidRPr="00F86C55">
        <w:rPr>
          <w:rFonts w:asciiTheme="minorEastAsia" w:eastAsiaTheme="minorEastAsia" w:hAnsiTheme="minorEastAsia" w:hint="eastAsia"/>
          <w:sz w:val="24"/>
          <w:szCs w:val="24"/>
        </w:rPr>
        <w:t>号</w:t>
      </w:r>
      <w:r w:rsidR="00F82FD2" w:rsidRPr="00F86C55">
        <w:rPr>
          <w:rFonts w:asciiTheme="minorEastAsia" w:eastAsiaTheme="minorEastAsia" w:hAnsiTheme="minorEastAsia" w:hint="eastAsia"/>
          <w:sz w:val="24"/>
          <w:szCs w:val="24"/>
        </w:rPr>
        <w:t>：</w:t>
      </w:r>
      <w:r w:rsidR="008C26AB" w:rsidRPr="00F86C55">
        <w:rPr>
          <w:rFonts w:asciiTheme="minorEastAsia" w:eastAsiaTheme="minorEastAsia" w:hAnsiTheme="minorEastAsia" w:hint="eastAsia"/>
          <w:sz w:val="24"/>
          <w:szCs w:val="24"/>
        </w:rPr>
        <w:t>第</w:t>
      </w:r>
      <w:r w:rsidR="00FF3937" w:rsidRPr="00F86C55">
        <w:rPr>
          <w:rFonts w:asciiTheme="minorEastAsia" w:eastAsiaTheme="minorEastAsia" w:hAnsiTheme="minorEastAsia" w:hint="eastAsia"/>
          <w:sz w:val="24"/>
          <w:szCs w:val="24"/>
        </w:rPr>
        <w:t>20213325844597</w:t>
      </w:r>
      <w:r w:rsidR="008C26AB" w:rsidRPr="00F86C55">
        <w:rPr>
          <w:rFonts w:asciiTheme="minorEastAsia" w:eastAsiaTheme="minorEastAsia" w:hAnsiTheme="minorEastAsia" w:hint="eastAsia"/>
          <w:sz w:val="24"/>
          <w:szCs w:val="24"/>
        </w:rPr>
        <w:t>号</w:t>
      </w:r>
      <w:r w:rsidR="00890AAD">
        <w:rPr>
          <w:rFonts w:asciiTheme="minorEastAsia" w:eastAsiaTheme="minorEastAsia" w:hAnsiTheme="minorEastAsia" w:hint="eastAsia"/>
          <w:sz w:val="24"/>
          <w:szCs w:val="24"/>
        </w:rPr>
        <w:t>）</w:t>
      </w:r>
      <w:r w:rsidR="00F82FD2" w:rsidRPr="00F86C55">
        <w:rPr>
          <w:rFonts w:asciiTheme="minorEastAsia" w:eastAsiaTheme="minorEastAsia" w:hAnsiTheme="minorEastAsia" w:hint="eastAsia"/>
          <w:sz w:val="24"/>
          <w:szCs w:val="24"/>
        </w:rPr>
        <w:t>复印件确定本报告估价结果</w:t>
      </w:r>
      <w:r w:rsidR="006433BF" w:rsidRPr="00F86C55">
        <w:rPr>
          <w:rFonts w:asciiTheme="minorEastAsia" w:eastAsiaTheme="minorEastAsia" w:hAnsiTheme="minorEastAsia" w:hint="eastAsia"/>
          <w:sz w:val="24"/>
          <w:szCs w:val="24"/>
        </w:rPr>
        <w:t>；</w:t>
      </w:r>
    </w:p>
    <w:p w14:paraId="77DF1A25" w14:textId="77777777" w:rsidR="006433BF" w:rsidRPr="00F86C55" w:rsidRDefault="00EA5005"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8</w:t>
      </w:r>
      <w:r w:rsidR="00AE5AFE" w:rsidRPr="00F86C55">
        <w:rPr>
          <w:rFonts w:asciiTheme="minorEastAsia" w:eastAsiaTheme="minorEastAsia" w:hAnsiTheme="minorEastAsia" w:hint="eastAsia"/>
          <w:sz w:val="24"/>
          <w:szCs w:val="24"/>
        </w:rPr>
        <w:t>．</w:t>
      </w:r>
      <w:r w:rsidR="005E5D64" w:rsidRPr="00F86C55">
        <w:rPr>
          <w:rFonts w:asciiTheme="minorEastAsia" w:eastAsiaTheme="minorEastAsia" w:hAnsiTheme="minorEastAsia" w:hint="eastAsia"/>
          <w:sz w:val="24"/>
          <w:szCs w:val="24"/>
        </w:rPr>
        <w:t>本估价报告有效期限自估价报告完成出具之日起壹年，即</w:t>
      </w:r>
      <w:r w:rsidR="00F82FD2" w:rsidRPr="00F86C55">
        <w:rPr>
          <w:rFonts w:asciiTheme="minorEastAsia" w:eastAsiaTheme="minorEastAsia" w:hAnsiTheme="minorEastAsia" w:hint="eastAsia"/>
          <w:sz w:val="24"/>
          <w:szCs w:val="24"/>
        </w:rPr>
        <w:t>202</w:t>
      </w:r>
      <w:r w:rsidR="008C26AB" w:rsidRPr="00F86C55">
        <w:rPr>
          <w:rFonts w:asciiTheme="minorEastAsia" w:eastAsiaTheme="minorEastAsia" w:hAnsiTheme="minorEastAsia"/>
          <w:sz w:val="24"/>
          <w:szCs w:val="24"/>
        </w:rPr>
        <w:t>2</w:t>
      </w:r>
      <w:r w:rsidR="00F82FD2" w:rsidRPr="00F86C55">
        <w:rPr>
          <w:rFonts w:asciiTheme="minorEastAsia" w:eastAsiaTheme="minorEastAsia" w:hAnsiTheme="minorEastAsia" w:hint="eastAsia"/>
          <w:sz w:val="24"/>
          <w:szCs w:val="24"/>
        </w:rPr>
        <w:t>年0</w:t>
      </w:r>
      <w:r w:rsidR="00FF3937" w:rsidRPr="00F86C55">
        <w:rPr>
          <w:rFonts w:asciiTheme="minorEastAsia" w:eastAsiaTheme="minorEastAsia" w:hAnsiTheme="minorEastAsia" w:hint="eastAsia"/>
          <w:sz w:val="24"/>
          <w:szCs w:val="24"/>
        </w:rPr>
        <w:t>6</w:t>
      </w:r>
      <w:r w:rsidR="00F82FD2" w:rsidRPr="00F86C55">
        <w:rPr>
          <w:rFonts w:asciiTheme="minorEastAsia" w:eastAsiaTheme="minorEastAsia" w:hAnsiTheme="minorEastAsia" w:hint="eastAsia"/>
          <w:sz w:val="24"/>
          <w:szCs w:val="24"/>
        </w:rPr>
        <w:t>月</w:t>
      </w:r>
      <w:r w:rsidR="00FF3937" w:rsidRPr="00F86C55">
        <w:rPr>
          <w:rFonts w:asciiTheme="minorEastAsia" w:eastAsiaTheme="minorEastAsia" w:hAnsiTheme="minorEastAsia" w:hint="eastAsia"/>
          <w:sz w:val="24"/>
          <w:szCs w:val="24"/>
        </w:rPr>
        <w:t>15</w:t>
      </w:r>
      <w:r w:rsidR="00F82FD2" w:rsidRPr="00F86C55">
        <w:rPr>
          <w:rFonts w:asciiTheme="minorEastAsia" w:eastAsiaTheme="minorEastAsia" w:hAnsiTheme="minorEastAsia" w:hint="eastAsia"/>
          <w:sz w:val="24"/>
          <w:szCs w:val="24"/>
        </w:rPr>
        <w:t>日起至202</w:t>
      </w:r>
      <w:r w:rsidR="008C26AB" w:rsidRPr="00F86C55">
        <w:rPr>
          <w:rFonts w:asciiTheme="minorEastAsia" w:eastAsiaTheme="minorEastAsia" w:hAnsiTheme="minorEastAsia"/>
          <w:sz w:val="24"/>
          <w:szCs w:val="24"/>
        </w:rPr>
        <w:t>3</w:t>
      </w:r>
      <w:r w:rsidR="00F82FD2" w:rsidRPr="00F86C55">
        <w:rPr>
          <w:rFonts w:asciiTheme="minorEastAsia" w:eastAsiaTheme="minorEastAsia" w:hAnsiTheme="minorEastAsia" w:hint="eastAsia"/>
          <w:sz w:val="24"/>
          <w:szCs w:val="24"/>
        </w:rPr>
        <w:t>年0</w:t>
      </w:r>
      <w:r w:rsidR="00FF3937" w:rsidRPr="00F86C55">
        <w:rPr>
          <w:rFonts w:asciiTheme="minorEastAsia" w:eastAsiaTheme="minorEastAsia" w:hAnsiTheme="minorEastAsia" w:hint="eastAsia"/>
          <w:sz w:val="24"/>
          <w:szCs w:val="24"/>
        </w:rPr>
        <w:t>6</w:t>
      </w:r>
      <w:r w:rsidR="00F82FD2" w:rsidRPr="00F86C55">
        <w:rPr>
          <w:rFonts w:asciiTheme="minorEastAsia" w:eastAsiaTheme="minorEastAsia" w:hAnsiTheme="minorEastAsia" w:hint="eastAsia"/>
          <w:sz w:val="24"/>
          <w:szCs w:val="24"/>
        </w:rPr>
        <w:t>月</w:t>
      </w:r>
      <w:r w:rsidR="00FF3937" w:rsidRPr="00F86C55">
        <w:rPr>
          <w:rFonts w:asciiTheme="minorEastAsia" w:eastAsiaTheme="minorEastAsia" w:hAnsiTheme="minorEastAsia" w:hint="eastAsia"/>
          <w:sz w:val="24"/>
          <w:szCs w:val="24"/>
        </w:rPr>
        <w:t>14</w:t>
      </w:r>
      <w:r w:rsidR="005E5D64" w:rsidRPr="00F86C55">
        <w:rPr>
          <w:rFonts w:asciiTheme="minorEastAsia" w:eastAsiaTheme="minorEastAsia" w:hAnsiTheme="minorEastAsia" w:hint="eastAsia"/>
          <w:sz w:val="24"/>
          <w:szCs w:val="24"/>
        </w:rPr>
        <w:t>日止（当市场变化较大时，报告有效期应为半年）</w:t>
      </w:r>
      <w:r w:rsidR="006433BF" w:rsidRPr="00F86C55">
        <w:rPr>
          <w:rFonts w:asciiTheme="minorEastAsia" w:eastAsiaTheme="minorEastAsia" w:hAnsiTheme="minorEastAsia" w:hint="eastAsia"/>
          <w:sz w:val="24"/>
          <w:szCs w:val="24"/>
        </w:rPr>
        <w:t>；</w:t>
      </w:r>
    </w:p>
    <w:p w14:paraId="44FB0104" w14:textId="77777777" w:rsidR="006433BF" w:rsidRPr="00F86C55" w:rsidRDefault="00EA5005"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9</w:t>
      </w:r>
      <w:r w:rsidR="00AE5AFE" w:rsidRPr="00F86C55">
        <w:rPr>
          <w:rFonts w:asciiTheme="minorEastAsia" w:eastAsiaTheme="minorEastAsia" w:hAnsiTheme="minorEastAsia" w:hint="eastAsia"/>
          <w:sz w:val="24"/>
          <w:szCs w:val="24"/>
        </w:rPr>
        <w:t>．</w:t>
      </w:r>
      <w:r w:rsidR="006433BF" w:rsidRPr="00F86C55">
        <w:rPr>
          <w:rFonts w:asciiTheme="minorEastAsia" w:eastAsiaTheme="minorEastAsia" w:hAnsiTheme="minorEastAsia"/>
          <w:sz w:val="24"/>
          <w:szCs w:val="24"/>
        </w:rPr>
        <w:t>以上内容摘自房地产估价报告，欲了解本估价项目的全面情况，请认真阅读房地产估价报告全文。</w:t>
      </w:r>
    </w:p>
    <w:p w14:paraId="6C62CECB" w14:textId="77777777" w:rsidR="006433BF" w:rsidRPr="00F86C55" w:rsidRDefault="006433BF" w:rsidP="00C31C15">
      <w:pPr>
        <w:pStyle w:val="af2"/>
        <w:spacing w:line="560" w:lineRule="exact"/>
        <w:ind w:firstLine="480"/>
        <w:jc w:val="right"/>
        <w:rPr>
          <w:rFonts w:asciiTheme="minorEastAsia" w:eastAsiaTheme="minorEastAsia" w:hAnsiTheme="minorEastAsia"/>
          <w:sz w:val="24"/>
          <w:szCs w:val="24"/>
        </w:rPr>
      </w:pPr>
      <w:r w:rsidRPr="00F86C55">
        <w:rPr>
          <w:rFonts w:asciiTheme="minorEastAsia" w:eastAsiaTheme="minorEastAsia" w:hAnsiTheme="minorEastAsia"/>
          <w:sz w:val="24"/>
          <w:szCs w:val="24"/>
        </w:rPr>
        <w:t>江苏苏信房地产评估咨询有限公司</w:t>
      </w:r>
      <w:r w:rsidRPr="00F86C55">
        <w:rPr>
          <w:rFonts w:asciiTheme="minorEastAsia" w:eastAsiaTheme="minorEastAsia" w:hAnsiTheme="minorEastAsia" w:hint="eastAsia"/>
          <w:sz w:val="24"/>
          <w:szCs w:val="24"/>
        </w:rPr>
        <w:t>泰州分公司</w:t>
      </w:r>
    </w:p>
    <w:p w14:paraId="25A42182" w14:textId="5E536495" w:rsidR="006433BF" w:rsidRPr="00F86C55" w:rsidRDefault="0009621F" w:rsidP="00C31C15">
      <w:pPr>
        <w:pStyle w:val="af2"/>
        <w:spacing w:line="560" w:lineRule="exact"/>
        <w:ind w:right="1120" w:firstLine="480"/>
        <w:jc w:val="center"/>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 xml:space="preserve"> </w:t>
      </w:r>
      <w:r w:rsidRPr="00F86C55">
        <w:rPr>
          <w:rFonts w:asciiTheme="minorEastAsia" w:eastAsiaTheme="minorEastAsia" w:hAnsiTheme="minorEastAsia"/>
          <w:sz w:val="24"/>
          <w:szCs w:val="24"/>
        </w:rPr>
        <w:t xml:space="preserve">                                           </w:t>
      </w:r>
      <w:r w:rsidR="006433BF" w:rsidRPr="00F86C55">
        <w:rPr>
          <w:rFonts w:asciiTheme="minorEastAsia" w:eastAsiaTheme="minorEastAsia" w:hAnsiTheme="minorEastAsia" w:hint="eastAsia"/>
          <w:sz w:val="24"/>
          <w:szCs w:val="24"/>
        </w:rPr>
        <w:t>负责</w:t>
      </w:r>
      <w:r w:rsidR="006433BF" w:rsidRPr="00F86C55">
        <w:rPr>
          <w:rFonts w:asciiTheme="minorEastAsia" w:eastAsiaTheme="minorEastAsia" w:hAnsiTheme="minorEastAsia"/>
          <w:sz w:val="24"/>
          <w:szCs w:val="24"/>
        </w:rPr>
        <w:t xml:space="preserve">人： </w:t>
      </w:r>
    </w:p>
    <w:p w14:paraId="24A63119" w14:textId="77777777" w:rsidR="006433BF" w:rsidRPr="00F86C55" w:rsidRDefault="006433BF" w:rsidP="00C31C15">
      <w:pPr>
        <w:pStyle w:val="af2"/>
        <w:spacing w:line="560" w:lineRule="exact"/>
        <w:ind w:firstLine="480"/>
        <w:jc w:val="righ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二</w:t>
      </w:r>
      <w:r w:rsidR="00EF484F" w:rsidRPr="00F86C55">
        <w:rPr>
          <w:rFonts w:asciiTheme="minorEastAsia" w:eastAsiaTheme="minorEastAsia" w:hAnsiTheme="minorEastAsia" w:hint="eastAsia"/>
          <w:sz w:val="24"/>
          <w:szCs w:val="24"/>
        </w:rPr>
        <w:t>〇</w:t>
      </w:r>
      <w:r w:rsidRPr="00F86C55">
        <w:rPr>
          <w:rFonts w:asciiTheme="minorEastAsia" w:eastAsiaTheme="minorEastAsia" w:hAnsiTheme="minorEastAsia" w:hint="eastAsia"/>
          <w:sz w:val="24"/>
          <w:szCs w:val="24"/>
        </w:rPr>
        <w:t>二</w:t>
      </w:r>
      <w:r w:rsidR="008C26AB" w:rsidRPr="00F86C55">
        <w:rPr>
          <w:rFonts w:asciiTheme="minorEastAsia" w:eastAsiaTheme="minorEastAsia" w:hAnsiTheme="minorEastAsia" w:hint="eastAsia"/>
          <w:sz w:val="24"/>
          <w:szCs w:val="24"/>
        </w:rPr>
        <w:t>二</w:t>
      </w:r>
      <w:r w:rsidRPr="00F86C55">
        <w:rPr>
          <w:rFonts w:asciiTheme="minorEastAsia" w:eastAsiaTheme="minorEastAsia" w:hAnsiTheme="minorEastAsia" w:hint="eastAsia"/>
          <w:sz w:val="24"/>
          <w:szCs w:val="24"/>
        </w:rPr>
        <w:t>年</w:t>
      </w:r>
      <w:r w:rsidR="00FF3937" w:rsidRPr="00F86C55">
        <w:rPr>
          <w:rFonts w:asciiTheme="minorEastAsia" w:eastAsiaTheme="minorEastAsia" w:hAnsiTheme="minorEastAsia" w:hint="eastAsia"/>
          <w:sz w:val="24"/>
          <w:szCs w:val="24"/>
        </w:rPr>
        <w:t>六</w:t>
      </w:r>
      <w:r w:rsidR="006811D4" w:rsidRPr="00F86C55">
        <w:rPr>
          <w:rFonts w:asciiTheme="minorEastAsia" w:eastAsiaTheme="minorEastAsia" w:hAnsiTheme="minorEastAsia" w:hint="eastAsia"/>
          <w:sz w:val="24"/>
          <w:szCs w:val="24"/>
        </w:rPr>
        <w:t>月</w:t>
      </w:r>
      <w:r w:rsidR="00FF3937" w:rsidRPr="00F86C55">
        <w:rPr>
          <w:rFonts w:asciiTheme="minorEastAsia" w:eastAsiaTheme="minorEastAsia" w:hAnsiTheme="minorEastAsia" w:hint="eastAsia"/>
          <w:sz w:val="24"/>
          <w:szCs w:val="24"/>
        </w:rPr>
        <w:t>十五</w:t>
      </w:r>
      <w:r w:rsidR="006811D4" w:rsidRPr="00F86C55">
        <w:rPr>
          <w:rFonts w:asciiTheme="minorEastAsia" w:eastAsiaTheme="minorEastAsia" w:hAnsiTheme="minorEastAsia" w:hint="eastAsia"/>
          <w:sz w:val="24"/>
          <w:szCs w:val="24"/>
        </w:rPr>
        <w:t>日</w:t>
      </w:r>
    </w:p>
    <w:p w14:paraId="16B660C1" w14:textId="77777777" w:rsidR="00AE6153" w:rsidRPr="00F86C55" w:rsidRDefault="00AE6153" w:rsidP="00C31C15">
      <w:pPr>
        <w:spacing w:line="560" w:lineRule="exact"/>
        <w:ind w:firstLineChars="200" w:firstLine="480"/>
        <w:jc w:val="right"/>
        <w:rPr>
          <w:rFonts w:asciiTheme="minorEastAsia" w:eastAsiaTheme="minorEastAsia" w:hAnsiTheme="minorEastAsia"/>
          <w:sz w:val="24"/>
          <w:szCs w:val="24"/>
        </w:rPr>
      </w:pPr>
    </w:p>
    <w:p w14:paraId="6DAA8954" w14:textId="77777777" w:rsidR="00FF3937" w:rsidRPr="00F86C55" w:rsidRDefault="00FF3937" w:rsidP="00C31C15">
      <w:pPr>
        <w:spacing w:line="560" w:lineRule="exact"/>
        <w:ind w:firstLineChars="200" w:firstLine="480"/>
        <w:jc w:val="right"/>
        <w:rPr>
          <w:rFonts w:asciiTheme="minorEastAsia" w:eastAsiaTheme="minorEastAsia" w:hAnsiTheme="minorEastAsia"/>
          <w:sz w:val="24"/>
          <w:szCs w:val="24"/>
        </w:rPr>
        <w:sectPr w:rsidR="00FF3937" w:rsidRPr="00F86C55" w:rsidSect="00C31C15">
          <w:headerReference w:type="default" r:id="rId8"/>
          <w:type w:val="continuous"/>
          <w:pgSz w:w="11907" w:h="16840"/>
          <w:pgMar w:top="1418" w:right="1418" w:bottom="1418" w:left="1985" w:header="851" w:footer="851" w:gutter="0"/>
          <w:pgNumType w:fmt="upperRoman" w:start="1"/>
          <w:cols w:space="720"/>
          <w:docGrid w:linePitch="286"/>
        </w:sectPr>
      </w:pPr>
    </w:p>
    <w:p w14:paraId="426344B7" w14:textId="77777777" w:rsidR="00F66A97" w:rsidRPr="00F86C55" w:rsidRDefault="00F66A97" w:rsidP="00556DCB">
      <w:pPr>
        <w:pStyle w:val="afd"/>
        <w:spacing w:before="120" w:after="240"/>
      </w:pPr>
      <w:bookmarkStart w:id="2" w:name="_Toc81820617"/>
      <w:r w:rsidRPr="00F86C55">
        <w:lastRenderedPageBreak/>
        <w:t>目  录</w:t>
      </w:r>
      <w:bookmarkEnd w:id="2"/>
    </w:p>
    <w:p w14:paraId="18656BE9" w14:textId="77777777" w:rsidR="00C31C15" w:rsidRPr="00F86C55" w:rsidRDefault="00C31C15" w:rsidP="00C31C15">
      <w:pPr>
        <w:rPr>
          <w:rFonts w:asciiTheme="minorEastAsia" w:eastAsiaTheme="minorEastAsia" w:hAnsiTheme="minorEastAsia"/>
          <w:sz w:val="24"/>
          <w:szCs w:val="24"/>
        </w:rPr>
      </w:pPr>
    </w:p>
    <w:p w14:paraId="05E99819" w14:textId="661559B7" w:rsidR="00C1223B" w:rsidRPr="00F86C55" w:rsidRDefault="00DE5AD2" w:rsidP="00C31C15">
      <w:pPr>
        <w:pStyle w:val="12"/>
        <w:tabs>
          <w:tab w:val="right" w:leader="dot" w:pos="8778"/>
        </w:tabs>
        <w:spacing w:line="560" w:lineRule="exact"/>
        <w:rPr>
          <w:rFonts w:asciiTheme="minorEastAsia" w:eastAsiaTheme="minorEastAsia" w:hAnsiTheme="minorEastAsia" w:cstheme="minorBidi"/>
          <w:noProof/>
          <w:sz w:val="24"/>
        </w:rPr>
      </w:pPr>
      <w:r w:rsidRPr="00F86C55">
        <w:rPr>
          <w:rFonts w:asciiTheme="minorEastAsia" w:eastAsiaTheme="minorEastAsia" w:hAnsiTheme="minorEastAsia"/>
          <w:sz w:val="24"/>
        </w:rPr>
        <w:fldChar w:fldCharType="begin"/>
      </w:r>
      <w:r w:rsidR="00F66A97" w:rsidRPr="00F86C55">
        <w:rPr>
          <w:rFonts w:asciiTheme="minorEastAsia" w:eastAsiaTheme="minorEastAsia" w:hAnsiTheme="minorEastAsia" w:hint="eastAsia"/>
          <w:sz w:val="24"/>
        </w:rPr>
        <w:instrText>TOC \o "1-3" \h \z \u</w:instrText>
      </w:r>
      <w:r w:rsidRPr="00F86C55">
        <w:rPr>
          <w:rFonts w:asciiTheme="minorEastAsia" w:eastAsiaTheme="minorEastAsia" w:hAnsiTheme="minorEastAsia"/>
          <w:sz w:val="24"/>
        </w:rPr>
        <w:fldChar w:fldCharType="separate"/>
      </w:r>
      <w:hyperlink w:anchor="_Toc81820618" w:history="1">
        <w:r w:rsidR="00C1223B" w:rsidRPr="00F86C55">
          <w:rPr>
            <w:rStyle w:val="ae"/>
            <w:rFonts w:asciiTheme="minorEastAsia" w:eastAsiaTheme="minorEastAsia" w:hAnsiTheme="minorEastAsia"/>
            <w:noProof/>
            <w:color w:val="auto"/>
            <w:sz w:val="24"/>
          </w:rPr>
          <w:t>注册房地产估价师声明</w:t>
        </w:r>
        <w:r w:rsidR="00C1223B" w:rsidRPr="00F86C55">
          <w:rPr>
            <w:rFonts w:asciiTheme="minorEastAsia" w:eastAsiaTheme="minorEastAsia" w:hAnsiTheme="minorEastAsia"/>
            <w:noProof/>
            <w:webHidden/>
            <w:sz w:val="24"/>
          </w:rPr>
          <w:tab/>
        </w:r>
        <w:r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_Toc81820618 \h </w:instrText>
        </w:r>
        <w:r w:rsidRPr="00F86C55">
          <w:rPr>
            <w:rFonts w:asciiTheme="minorEastAsia" w:eastAsiaTheme="minorEastAsia" w:hAnsiTheme="minorEastAsia"/>
            <w:noProof/>
            <w:webHidden/>
            <w:sz w:val="24"/>
          </w:rPr>
        </w:r>
        <w:r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w:t>
        </w:r>
        <w:r w:rsidRPr="00F86C55">
          <w:rPr>
            <w:rFonts w:asciiTheme="minorEastAsia" w:eastAsiaTheme="minorEastAsia" w:hAnsiTheme="minorEastAsia"/>
            <w:noProof/>
            <w:webHidden/>
            <w:sz w:val="24"/>
          </w:rPr>
          <w:fldChar w:fldCharType="end"/>
        </w:r>
      </w:hyperlink>
    </w:p>
    <w:p w14:paraId="6D7CB160" w14:textId="725C6918" w:rsidR="00C1223B" w:rsidRPr="00F86C55" w:rsidRDefault="00144F69" w:rsidP="00C31C15">
      <w:pPr>
        <w:pStyle w:val="12"/>
        <w:tabs>
          <w:tab w:val="right" w:leader="dot" w:pos="8778"/>
        </w:tabs>
        <w:spacing w:line="560" w:lineRule="exact"/>
        <w:rPr>
          <w:rFonts w:asciiTheme="minorEastAsia" w:eastAsiaTheme="minorEastAsia" w:hAnsiTheme="minorEastAsia" w:cstheme="minorBidi"/>
          <w:noProof/>
          <w:sz w:val="24"/>
        </w:rPr>
      </w:pPr>
      <w:hyperlink w:anchor="_Toc81820619" w:history="1">
        <w:r w:rsidR="00C1223B" w:rsidRPr="00F86C55">
          <w:rPr>
            <w:rStyle w:val="ae"/>
            <w:rFonts w:asciiTheme="minorEastAsia" w:eastAsiaTheme="minorEastAsia" w:hAnsiTheme="minorEastAsia"/>
            <w:noProof/>
            <w:color w:val="auto"/>
            <w:sz w:val="24"/>
          </w:rPr>
          <w:t>估价的假设和限制条件</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_Toc81820619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3</w:t>
        </w:r>
        <w:r w:rsidR="00DE5AD2" w:rsidRPr="00F86C55">
          <w:rPr>
            <w:rFonts w:asciiTheme="minorEastAsia" w:eastAsiaTheme="minorEastAsia" w:hAnsiTheme="minorEastAsia"/>
            <w:noProof/>
            <w:webHidden/>
            <w:sz w:val="24"/>
          </w:rPr>
          <w:fldChar w:fldCharType="end"/>
        </w:r>
      </w:hyperlink>
    </w:p>
    <w:p w14:paraId="63AD95DA" w14:textId="3DE42635" w:rsidR="00C1223B" w:rsidRPr="00F86C55" w:rsidRDefault="00144F69" w:rsidP="00C31C15">
      <w:pPr>
        <w:pStyle w:val="12"/>
        <w:tabs>
          <w:tab w:val="right" w:leader="dot" w:pos="8778"/>
        </w:tabs>
        <w:spacing w:line="560" w:lineRule="exact"/>
        <w:rPr>
          <w:rFonts w:asciiTheme="minorEastAsia" w:eastAsiaTheme="minorEastAsia" w:hAnsiTheme="minorEastAsia" w:cstheme="minorBidi"/>
          <w:noProof/>
          <w:sz w:val="24"/>
        </w:rPr>
      </w:pPr>
      <w:hyperlink w:anchor="_Toc81820620" w:history="1">
        <w:r w:rsidR="00C1223B" w:rsidRPr="00F86C55">
          <w:rPr>
            <w:rStyle w:val="ae"/>
            <w:rFonts w:asciiTheme="minorEastAsia" w:eastAsiaTheme="minorEastAsia" w:hAnsiTheme="minorEastAsia"/>
            <w:noProof/>
            <w:color w:val="auto"/>
            <w:sz w:val="24"/>
          </w:rPr>
          <w:t>房地产估价结果报告</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_Toc81820620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7</w:t>
        </w:r>
        <w:r w:rsidR="00DE5AD2" w:rsidRPr="00F86C55">
          <w:rPr>
            <w:rFonts w:asciiTheme="minorEastAsia" w:eastAsiaTheme="minorEastAsia" w:hAnsiTheme="minorEastAsia"/>
            <w:noProof/>
            <w:webHidden/>
            <w:sz w:val="24"/>
          </w:rPr>
          <w:fldChar w:fldCharType="end"/>
        </w:r>
      </w:hyperlink>
    </w:p>
    <w:p w14:paraId="155AAE48" w14:textId="6B7F8D69"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1" w:history="1">
        <w:r w:rsidR="00C1223B" w:rsidRPr="00F86C55">
          <w:rPr>
            <w:rStyle w:val="ae"/>
            <w:rFonts w:asciiTheme="minorEastAsia" w:eastAsiaTheme="minorEastAsia" w:hAnsiTheme="minorEastAsia"/>
            <w:noProof/>
            <w:color w:val="auto"/>
            <w:sz w:val="24"/>
          </w:rPr>
          <w:t>一</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估价委托人</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_Toc81820621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7</w:t>
        </w:r>
        <w:r w:rsidR="00DE5AD2" w:rsidRPr="00F86C55">
          <w:rPr>
            <w:rFonts w:asciiTheme="minorEastAsia" w:eastAsiaTheme="minorEastAsia" w:hAnsiTheme="minorEastAsia"/>
            <w:noProof/>
            <w:webHidden/>
            <w:sz w:val="24"/>
          </w:rPr>
          <w:fldChar w:fldCharType="end"/>
        </w:r>
      </w:hyperlink>
    </w:p>
    <w:p w14:paraId="52DCAAB7" w14:textId="7E076532"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2" w:history="1">
        <w:r w:rsidR="00C1223B" w:rsidRPr="00F86C55">
          <w:rPr>
            <w:rStyle w:val="ae"/>
            <w:rFonts w:asciiTheme="minorEastAsia" w:eastAsiaTheme="minorEastAsia" w:hAnsiTheme="minorEastAsia"/>
            <w:noProof/>
            <w:color w:val="auto"/>
            <w:sz w:val="24"/>
          </w:rPr>
          <w:t>二</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估价机构</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_Toc81820622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7</w:t>
        </w:r>
        <w:r w:rsidR="00DE5AD2" w:rsidRPr="00F86C55">
          <w:rPr>
            <w:rFonts w:asciiTheme="minorEastAsia" w:eastAsiaTheme="minorEastAsia" w:hAnsiTheme="minorEastAsia"/>
            <w:noProof/>
            <w:webHidden/>
            <w:sz w:val="24"/>
          </w:rPr>
          <w:fldChar w:fldCharType="end"/>
        </w:r>
      </w:hyperlink>
    </w:p>
    <w:p w14:paraId="768E0EE9" w14:textId="40525E50"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3" w:history="1">
        <w:r w:rsidR="00C1223B" w:rsidRPr="00F86C55">
          <w:rPr>
            <w:rStyle w:val="ae"/>
            <w:rFonts w:asciiTheme="minorEastAsia" w:eastAsiaTheme="minorEastAsia" w:hAnsiTheme="minorEastAsia"/>
            <w:noProof/>
            <w:color w:val="auto"/>
            <w:sz w:val="24"/>
          </w:rPr>
          <w:t>三</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估价目的</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_Toc81820623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7</w:t>
        </w:r>
        <w:r w:rsidR="00DE5AD2" w:rsidRPr="00F86C55">
          <w:rPr>
            <w:rFonts w:asciiTheme="minorEastAsia" w:eastAsiaTheme="minorEastAsia" w:hAnsiTheme="minorEastAsia"/>
            <w:noProof/>
            <w:webHidden/>
            <w:sz w:val="24"/>
          </w:rPr>
          <w:fldChar w:fldCharType="end"/>
        </w:r>
      </w:hyperlink>
    </w:p>
    <w:p w14:paraId="42DEF815" w14:textId="146A02D6"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4" w:history="1">
        <w:r w:rsidR="00C1223B" w:rsidRPr="00F86C55">
          <w:rPr>
            <w:rStyle w:val="ae"/>
            <w:rFonts w:asciiTheme="minorEastAsia" w:eastAsiaTheme="minorEastAsia" w:hAnsiTheme="minorEastAsia"/>
            <w:noProof/>
            <w:color w:val="auto"/>
            <w:sz w:val="24"/>
          </w:rPr>
          <w:t>四</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估价对象</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_Toc81820624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7</w:t>
        </w:r>
        <w:r w:rsidR="00DE5AD2" w:rsidRPr="00F86C55">
          <w:rPr>
            <w:rFonts w:asciiTheme="minorEastAsia" w:eastAsiaTheme="minorEastAsia" w:hAnsiTheme="minorEastAsia"/>
            <w:noProof/>
            <w:webHidden/>
            <w:sz w:val="24"/>
          </w:rPr>
          <w:fldChar w:fldCharType="end"/>
        </w:r>
      </w:hyperlink>
    </w:p>
    <w:p w14:paraId="7EE005C8" w14:textId="685218C1"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5" w:history="1">
        <w:r w:rsidR="00C1223B" w:rsidRPr="00F86C55">
          <w:rPr>
            <w:rStyle w:val="ae"/>
            <w:rFonts w:asciiTheme="minorEastAsia" w:eastAsiaTheme="minorEastAsia" w:hAnsiTheme="minorEastAsia"/>
            <w:noProof/>
            <w:color w:val="auto"/>
            <w:sz w:val="24"/>
          </w:rPr>
          <w:t>五</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价值时点</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_Toc81820625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10</w:t>
        </w:r>
        <w:r w:rsidR="00DE5AD2" w:rsidRPr="00F86C55">
          <w:rPr>
            <w:rFonts w:asciiTheme="minorEastAsia" w:eastAsiaTheme="minorEastAsia" w:hAnsiTheme="minorEastAsia"/>
            <w:noProof/>
            <w:webHidden/>
            <w:sz w:val="24"/>
          </w:rPr>
          <w:fldChar w:fldCharType="end"/>
        </w:r>
      </w:hyperlink>
    </w:p>
    <w:p w14:paraId="734AC6C9" w14:textId="1D3B181A"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6" w:history="1">
        <w:r w:rsidR="00C1223B" w:rsidRPr="00F86C55">
          <w:rPr>
            <w:rStyle w:val="ae"/>
            <w:rFonts w:asciiTheme="minorEastAsia" w:eastAsiaTheme="minorEastAsia" w:hAnsiTheme="minorEastAsia"/>
            <w:noProof/>
            <w:color w:val="auto"/>
            <w:sz w:val="24"/>
          </w:rPr>
          <w:t>六</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价值类型</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_Toc81820626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10</w:t>
        </w:r>
        <w:r w:rsidR="00DE5AD2" w:rsidRPr="00F86C55">
          <w:rPr>
            <w:rFonts w:asciiTheme="minorEastAsia" w:eastAsiaTheme="minorEastAsia" w:hAnsiTheme="minorEastAsia"/>
            <w:noProof/>
            <w:webHidden/>
            <w:sz w:val="24"/>
          </w:rPr>
          <w:fldChar w:fldCharType="end"/>
        </w:r>
      </w:hyperlink>
    </w:p>
    <w:p w14:paraId="16B8F40C" w14:textId="657A61A9"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7" w:history="1">
        <w:r w:rsidR="00C1223B" w:rsidRPr="00F86C55">
          <w:rPr>
            <w:rStyle w:val="ae"/>
            <w:rFonts w:asciiTheme="minorEastAsia" w:eastAsiaTheme="minorEastAsia" w:hAnsiTheme="minorEastAsia"/>
            <w:noProof/>
            <w:color w:val="auto"/>
            <w:sz w:val="24"/>
          </w:rPr>
          <w:t>七</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估价原则</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_Toc81820627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10</w:t>
        </w:r>
        <w:r w:rsidR="00DE5AD2" w:rsidRPr="00F86C55">
          <w:rPr>
            <w:rFonts w:asciiTheme="minorEastAsia" w:eastAsiaTheme="minorEastAsia" w:hAnsiTheme="minorEastAsia"/>
            <w:noProof/>
            <w:webHidden/>
            <w:sz w:val="24"/>
          </w:rPr>
          <w:fldChar w:fldCharType="end"/>
        </w:r>
      </w:hyperlink>
    </w:p>
    <w:p w14:paraId="507740E8" w14:textId="09F33ED9"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8" w:history="1">
        <w:r w:rsidR="00C1223B" w:rsidRPr="00F86C55">
          <w:rPr>
            <w:rStyle w:val="ae"/>
            <w:rFonts w:asciiTheme="minorEastAsia" w:eastAsiaTheme="minorEastAsia" w:hAnsiTheme="minorEastAsia"/>
            <w:noProof/>
            <w:color w:val="auto"/>
            <w:sz w:val="24"/>
          </w:rPr>
          <w:t>八</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估价依据</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_Toc81820628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11</w:t>
        </w:r>
        <w:r w:rsidR="00DE5AD2" w:rsidRPr="00F86C55">
          <w:rPr>
            <w:rFonts w:asciiTheme="minorEastAsia" w:eastAsiaTheme="minorEastAsia" w:hAnsiTheme="minorEastAsia"/>
            <w:noProof/>
            <w:webHidden/>
            <w:sz w:val="24"/>
          </w:rPr>
          <w:fldChar w:fldCharType="end"/>
        </w:r>
      </w:hyperlink>
    </w:p>
    <w:p w14:paraId="0A01E83D" w14:textId="5A944BF8"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29" w:history="1">
        <w:r w:rsidR="00C1223B" w:rsidRPr="00F86C55">
          <w:rPr>
            <w:rStyle w:val="ae"/>
            <w:rFonts w:asciiTheme="minorEastAsia" w:eastAsiaTheme="minorEastAsia" w:hAnsiTheme="minorEastAsia"/>
            <w:noProof/>
            <w:color w:val="auto"/>
            <w:sz w:val="24"/>
          </w:rPr>
          <w:t>九</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估价方法</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_Toc81820629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13</w:t>
        </w:r>
        <w:r w:rsidR="00DE5AD2" w:rsidRPr="00F86C55">
          <w:rPr>
            <w:rFonts w:asciiTheme="minorEastAsia" w:eastAsiaTheme="minorEastAsia" w:hAnsiTheme="minorEastAsia"/>
            <w:noProof/>
            <w:webHidden/>
            <w:sz w:val="24"/>
          </w:rPr>
          <w:fldChar w:fldCharType="end"/>
        </w:r>
      </w:hyperlink>
    </w:p>
    <w:p w14:paraId="06372B7A" w14:textId="79FD0113"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30" w:history="1">
        <w:r w:rsidR="00C1223B" w:rsidRPr="00F86C55">
          <w:rPr>
            <w:rStyle w:val="ae"/>
            <w:rFonts w:asciiTheme="minorEastAsia" w:eastAsiaTheme="minorEastAsia" w:hAnsiTheme="minorEastAsia"/>
            <w:noProof/>
            <w:color w:val="auto"/>
            <w:sz w:val="24"/>
          </w:rPr>
          <w:t>十</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估价结果</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_Toc81820630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15</w:t>
        </w:r>
        <w:r w:rsidR="00DE5AD2" w:rsidRPr="00F86C55">
          <w:rPr>
            <w:rFonts w:asciiTheme="minorEastAsia" w:eastAsiaTheme="minorEastAsia" w:hAnsiTheme="minorEastAsia"/>
            <w:noProof/>
            <w:webHidden/>
            <w:sz w:val="24"/>
          </w:rPr>
          <w:fldChar w:fldCharType="end"/>
        </w:r>
      </w:hyperlink>
    </w:p>
    <w:p w14:paraId="0D8BAD75" w14:textId="1BA7AD55"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31" w:history="1">
        <w:r w:rsidR="00C1223B" w:rsidRPr="00F86C55">
          <w:rPr>
            <w:rStyle w:val="ae"/>
            <w:rFonts w:asciiTheme="minorEastAsia" w:eastAsiaTheme="minorEastAsia" w:hAnsiTheme="minorEastAsia"/>
            <w:noProof/>
            <w:color w:val="auto"/>
            <w:sz w:val="24"/>
          </w:rPr>
          <w:t>十一</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注册房地产估价师</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_Toc81820631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15</w:t>
        </w:r>
        <w:r w:rsidR="00DE5AD2" w:rsidRPr="00F86C55">
          <w:rPr>
            <w:rFonts w:asciiTheme="minorEastAsia" w:eastAsiaTheme="minorEastAsia" w:hAnsiTheme="minorEastAsia"/>
            <w:noProof/>
            <w:webHidden/>
            <w:sz w:val="24"/>
          </w:rPr>
          <w:fldChar w:fldCharType="end"/>
        </w:r>
      </w:hyperlink>
    </w:p>
    <w:p w14:paraId="428A1594" w14:textId="50632231"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32" w:history="1">
        <w:r w:rsidR="00C1223B" w:rsidRPr="00F86C55">
          <w:rPr>
            <w:rStyle w:val="ae"/>
            <w:rFonts w:asciiTheme="minorEastAsia" w:eastAsiaTheme="minorEastAsia" w:hAnsiTheme="minorEastAsia"/>
            <w:noProof/>
            <w:color w:val="auto"/>
            <w:sz w:val="24"/>
          </w:rPr>
          <w:t>十二</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实地查勘期</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_Toc81820632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16</w:t>
        </w:r>
        <w:r w:rsidR="00DE5AD2" w:rsidRPr="00F86C55">
          <w:rPr>
            <w:rFonts w:asciiTheme="minorEastAsia" w:eastAsiaTheme="minorEastAsia" w:hAnsiTheme="minorEastAsia"/>
            <w:noProof/>
            <w:webHidden/>
            <w:sz w:val="24"/>
          </w:rPr>
          <w:fldChar w:fldCharType="end"/>
        </w:r>
      </w:hyperlink>
    </w:p>
    <w:p w14:paraId="466AB1D2" w14:textId="1F34C749"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33" w:history="1">
        <w:r w:rsidR="00C1223B" w:rsidRPr="00F86C55">
          <w:rPr>
            <w:rStyle w:val="ae"/>
            <w:rFonts w:asciiTheme="minorEastAsia" w:eastAsiaTheme="minorEastAsia" w:hAnsiTheme="minorEastAsia"/>
            <w:noProof/>
            <w:color w:val="auto"/>
            <w:sz w:val="24"/>
          </w:rPr>
          <w:t>十三</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估价作业日期</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_Toc81820633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16</w:t>
        </w:r>
        <w:r w:rsidR="00DE5AD2" w:rsidRPr="00F86C55">
          <w:rPr>
            <w:rFonts w:asciiTheme="minorEastAsia" w:eastAsiaTheme="minorEastAsia" w:hAnsiTheme="minorEastAsia"/>
            <w:noProof/>
            <w:webHidden/>
            <w:sz w:val="24"/>
          </w:rPr>
          <w:fldChar w:fldCharType="end"/>
        </w:r>
      </w:hyperlink>
    </w:p>
    <w:p w14:paraId="0634A414" w14:textId="64E94339" w:rsidR="00C1223B" w:rsidRPr="00F86C55" w:rsidRDefault="00144F69" w:rsidP="00C31C15">
      <w:pPr>
        <w:pStyle w:val="21"/>
        <w:tabs>
          <w:tab w:val="right" w:leader="dot" w:pos="8778"/>
        </w:tabs>
        <w:spacing w:line="560" w:lineRule="exact"/>
        <w:ind w:leftChars="0" w:left="0" w:firstLineChars="200" w:firstLine="420"/>
        <w:rPr>
          <w:rFonts w:asciiTheme="minorEastAsia" w:eastAsiaTheme="minorEastAsia" w:hAnsiTheme="minorEastAsia" w:cstheme="minorBidi"/>
          <w:noProof/>
          <w:sz w:val="24"/>
        </w:rPr>
      </w:pPr>
      <w:hyperlink w:anchor="_Toc81820634" w:history="1">
        <w:r w:rsidR="00C1223B" w:rsidRPr="00F86C55">
          <w:rPr>
            <w:rStyle w:val="ae"/>
            <w:rFonts w:asciiTheme="minorEastAsia" w:eastAsiaTheme="minorEastAsia" w:hAnsiTheme="minorEastAsia"/>
            <w:noProof/>
            <w:color w:val="auto"/>
            <w:sz w:val="24"/>
          </w:rPr>
          <w:t>十四</w:t>
        </w:r>
        <w:r w:rsidR="00AE5AFE" w:rsidRPr="00F86C55">
          <w:rPr>
            <w:rStyle w:val="ae"/>
            <w:rFonts w:asciiTheme="minorEastAsia" w:eastAsiaTheme="minorEastAsia" w:hAnsiTheme="minorEastAsia" w:hint="eastAsia"/>
            <w:noProof/>
            <w:color w:val="auto"/>
            <w:sz w:val="24"/>
          </w:rPr>
          <w:t>.</w:t>
        </w:r>
        <w:r w:rsidR="00C1223B" w:rsidRPr="00F86C55">
          <w:rPr>
            <w:rStyle w:val="ae"/>
            <w:rFonts w:asciiTheme="minorEastAsia" w:eastAsiaTheme="minorEastAsia" w:hAnsiTheme="minorEastAsia"/>
            <w:noProof/>
            <w:color w:val="auto"/>
            <w:sz w:val="24"/>
          </w:rPr>
          <w:t>本评估报告的使用有效期限</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_Toc81820634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16</w:t>
        </w:r>
        <w:r w:rsidR="00DE5AD2" w:rsidRPr="00F86C55">
          <w:rPr>
            <w:rFonts w:asciiTheme="minorEastAsia" w:eastAsiaTheme="minorEastAsia" w:hAnsiTheme="minorEastAsia"/>
            <w:noProof/>
            <w:webHidden/>
            <w:sz w:val="24"/>
          </w:rPr>
          <w:fldChar w:fldCharType="end"/>
        </w:r>
      </w:hyperlink>
    </w:p>
    <w:p w14:paraId="2C873E20" w14:textId="0DC336E1" w:rsidR="00C1223B" w:rsidRPr="00F86C55" w:rsidRDefault="00144F69" w:rsidP="00C31C15">
      <w:pPr>
        <w:pStyle w:val="12"/>
        <w:tabs>
          <w:tab w:val="right" w:leader="dot" w:pos="8778"/>
        </w:tabs>
        <w:spacing w:line="560" w:lineRule="exact"/>
        <w:rPr>
          <w:rFonts w:asciiTheme="minorEastAsia" w:eastAsiaTheme="minorEastAsia" w:hAnsiTheme="minorEastAsia" w:cstheme="minorBidi"/>
          <w:noProof/>
          <w:sz w:val="24"/>
        </w:rPr>
      </w:pPr>
      <w:hyperlink w:anchor="_Toc81820635" w:history="1">
        <w:r w:rsidR="00C1223B" w:rsidRPr="00F86C55">
          <w:rPr>
            <w:rStyle w:val="ae"/>
            <w:rFonts w:asciiTheme="minorEastAsia" w:eastAsiaTheme="minorEastAsia" w:hAnsiTheme="minorEastAsia"/>
            <w:noProof/>
            <w:color w:val="auto"/>
            <w:sz w:val="24"/>
          </w:rPr>
          <w:t>附    件</w:t>
        </w:r>
        <w:r w:rsidR="00C1223B" w:rsidRPr="00F86C55">
          <w:rPr>
            <w:rFonts w:asciiTheme="minorEastAsia" w:eastAsiaTheme="minorEastAsia" w:hAnsiTheme="minorEastAsia"/>
            <w:noProof/>
            <w:webHidden/>
            <w:sz w:val="24"/>
          </w:rPr>
          <w:tab/>
        </w:r>
        <w:r w:rsidR="00DE5AD2" w:rsidRPr="00F86C55">
          <w:rPr>
            <w:rFonts w:asciiTheme="minorEastAsia" w:eastAsiaTheme="minorEastAsia" w:hAnsiTheme="minorEastAsia"/>
            <w:noProof/>
            <w:webHidden/>
            <w:sz w:val="24"/>
          </w:rPr>
          <w:fldChar w:fldCharType="begin"/>
        </w:r>
        <w:r w:rsidR="00C1223B" w:rsidRPr="00F86C55">
          <w:rPr>
            <w:rFonts w:asciiTheme="minorEastAsia" w:eastAsiaTheme="minorEastAsia" w:hAnsiTheme="minorEastAsia"/>
            <w:noProof/>
            <w:webHidden/>
            <w:sz w:val="24"/>
          </w:rPr>
          <w:instrText xml:space="preserve"> PAGEREF _Toc81820635 \h </w:instrText>
        </w:r>
        <w:r w:rsidR="00DE5AD2" w:rsidRPr="00F86C55">
          <w:rPr>
            <w:rFonts w:asciiTheme="minorEastAsia" w:eastAsiaTheme="minorEastAsia" w:hAnsiTheme="minorEastAsia"/>
            <w:noProof/>
            <w:webHidden/>
            <w:sz w:val="24"/>
          </w:rPr>
        </w:r>
        <w:r w:rsidR="00DE5AD2" w:rsidRPr="00F86C55">
          <w:rPr>
            <w:rFonts w:asciiTheme="minorEastAsia" w:eastAsiaTheme="minorEastAsia" w:hAnsiTheme="minorEastAsia"/>
            <w:noProof/>
            <w:webHidden/>
            <w:sz w:val="24"/>
          </w:rPr>
          <w:fldChar w:fldCharType="separate"/>
        </w:r>
        <w:r w:rsidR="00890AAD">
          <w:rPr>
            <w:rFonts w:asciiTheme="minorEastAsia" w:eastAsiaTheme="minorEastAsia" w:hAnsiTheme="minorEastAsia"/>
            <w:noProof/>
            <w:webHidden/>
            <w:sz w:val="24"/>
          </w:rPr>
          <w:t>17</w:t>
        </w:r>
        <w:r w:rsidR="00DE5AD2" w:rsidRPr="00F86C55">
          <w:rPr>
            <w:rFonts w:asciiTheme="minorEastAsia" w:eastAsiaTheme="minorEastAsia" w:hAnsiTheme="minorEastAsia"/>
            <w:noProof/>
            <w:webHidden/>
            <w:sz w:val="24"/>
          </w:rPr>
          <w:fldChar w:fldCharType="end"/>
        </w:r>
      </w:hyperlink>
    </w:p>
    <w:p w14:paraId="5B672791" w14:textId="77777777" w:rsidR="00F66A97" w:rsidRPr="00F86C55" w:rsidRDefault="00DE5AD2" w:rsidP="00C31C15">
      <w:pPr>
        <w:spacing w:line="560" w:lineRule="exact"/>
        <w:rPr>
          <w:rFonts w:asciiTheme="minorEastAsia" w:eastAsiaTheme="minorEastAsia" w:hAnsiTheme="minorEastAsia"/>
          <w:sz w:val="24"/>
          <w:szCs w:val="24"/>
        </w:rPr>
        <w:sectPr w:rsidR="00F66A97" w:rsidRPr="00F86C55" w:rsidSect="00C31C15">
          <w:footerReference w:type="default" r:id="rId9"/>
          <w:type w:val="continuous"/>
          <w:pgSz w:w="11907" w:h="16840"/>
          <w:pgMar w:top="1418" w:right="1701" w:bottom="1418" w:left="1985" w:header="851" w:footer="851" w:gutter="0"/>
          <w:pgNumType w:fmt="upperRoman" w:start="1"/>
          <w:cols w:space="720"/>
          <w:docGrid w:linePitch="286"/>
        </w:sectPr>
      </w:pPr>
      <w:r w:rsidRPr="00F86C55">
        <w:rPr>
          <w:rFonts w:asciiTheme="minorEastAsia" w:eastAsiaTheme="minorEastAsia" w:hAnsiTheme="minorEastAsia"/>
          <w:sz w:val="24"/>
          <w:szCs w:val="24"/>
        </w:rPr>
        <w:fldChar w:fldCharType="end"/>
      </w:r>
    </w:p>
    <w:p w14:paraId="1F65CCA1" w14:textId="77777777" w:rsidR="00F66A97" w:rsidRPr="00F86C55" w:rsidRDefault="00F66A97" w:rsidP="00C31C15">
      <w:pPr>
        <w:spacing w:line="560" w:lineRule="exact"/>
        <w:rPr>
          <w:rFonts w:asciiTheme="minorEastAsia" w:eastAsiaTheme="minorEastAsia" w:hAnsiTheme="minorEastAsia"/>
          <w:sz w:val="24"/>
          <w:szCs w:val="24"/>
        </w:rPr>
        <w:sectPr w:rsidR="00F66A97" w:rsidRPr="00F86C55" w:rsidSect="00C31C15">
          <w:footerReference w:type="default" r:id="rId10"/>
          <w:type w:val="continuous"/>
          <w:pgSz w:w="11907" w:h="16840"/>
          <w:pgMar w:top="1418" w:right="1701" w:bottom="1418" w:left="1985" w:header="851" w:footer="851" w:gutter="0"/>
          <w:pgNumType w:fmt="upperRoman" w:start="1"/>
          <w:cols w:space="720"/>
          <w:docGrid w:linePitch="286"/>
        </w:sectPr>
      </w:pPr>
    </w:p>
    <w:p w14:paraId="1F6805FF" w14:textId="77777777" w:rsidR="00F66A97" w:rsidRPr="00F86C55" w:rsidRDefault="00F66A97" w:rsidP="00556DCB">
      <w:pPr>
        <w:pStyle w:val="afd"/>
        <w:spacing w:before="120" w:after="240"/>
      </w:pPr>
      <w:bookmarkStart w:id="3" w:name="_Toc81820618"/>
      <w:bookmarkStart w:id="4" w:name="_Toc391042766"/>
      <w:bookmarkStart w:id="5" w:name="_Toc411098358"/>
      <w:bookmarkStart w:id="6" w:name="_Toc435452488"/>
      <w:bookmarkStart w:id="7" w:name="_Toc438750534"/>
      <w:r w:rsidRPr="00F86C55">
        <w:rPr>
          <w:rFonts w:hint="eastAsia"/>
        </w:rPr>
        <w:lastRenderedPageBreak/>
        <w:t>注册房地产</w:t>
      </w:r>
      <w:r w:rsidRPr="00F86C55">
        <w:t>估价师声明</w:t>
      </w:r>
      <w:bookmarkEnd w:id="3"/>
    </w:p>
    <w:p w14:paraId="74BAC261" w14:textId="77777777" w:rsidR="00045728" w:rsidRPr="00F86C55" w:rsidRDefault="003255D3" w:rsidP="00C31C15">
      <w:pPr>
        <w:pStyle w:val="a9"/>
        <w:tabs>
          <w:tab w:val="left" w:pos="1554"/>
        </w:tabs>
        <w:spacing w:line="560" w:lineRule="exact"/>
        <w:rPr>
          <w:rFonts w:asciiTheme="minorEastAsia" w:eastAsiaTheme="minorEastAsia" w:hAnsiTheme="minorEastAsia"/>
          <w:sz w:val="24"/>
          <w:szCs w:val="24"/>
        </w:rPr>
      </w:pPr>
      <w:bookmarkStart w:id="8" w:name="_Toc258499030"/>
      <w:bookmarkEnd w:id="4"/>
      <w:bookmarkEnd w:id="5"/>
      <w:bookmarkEnd w:id="6"/>
      <w:bookmarkEnd w:id="7"/>
      <w:r w:rsidRPr="00F86C55">
        <w:rPr>
          <w:rFonts w:asciiTheme="minorEastAsia" w:eastAsiaTheme="minorEastAsia" w:hAnsiTheme="minorEastAsia" w:hint="eastAsia"/>
          <w:sz w:val="24"/>
          <w:szCs w:val="24"/>
        </w:rPr>
        <w:t>本报告注册房地产估价师特做如下承诺和保证</w:t>
      </w:r>
      <w:r w:rsidR="00045728" w:rsidRPr="00F86C55">
        <w:rPr>
          <w:rFonts w:asciiTheme="minorEastAsia" w:eastAsiaTheme="minorEastAsia" w:hAnsiTheme="minorEastAsia"/>
          <w:sz w:val="24"/>
          <w:szCs w:val="24"/>
        </w:rPr>
        <w:t>：</w:t>
      </w:r>
    </w:p>
    <w:p w14:paraId="3BBFECAA"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1.我们在本估价报告中对事实的说明是真实的和准确的，没有虚假记载、误导性陈述和重大遗漏。</w:t>
      </w:r>
    </w:p>
    <w:p w14:paraId="4CE6FF1D"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2.本估价报告中的分析、意见和结论是我们自己公正的专业分析、意见和结论，但受本估价报告中已说明的假设和限制条件的限制。</w:t>
      </w:r>
    </w:p>
    <w:p w14:paraId="54D5CEB4"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3.我们与本报告中的估价对象没有现实或潜在的利益，也与估价委托人及估价利害关系人</w:t>
      </w:r>
      <w:r w:rsidR="009B09E6" w:rsidRPr="00F86C55">
        <w:rPr>
          <w:rFonts w:asciiTheme="minorEastAsia" w:eastAsiaTheme="minorEastAsia" w:hAnsiTheme="minorEastAsia" w:hint="eastAsia"/>
          <w:sz w:val="24"/>
          <w:szCs w:val="24"/>
        </w:rPr>
        <w:t>没有利害关系</w:t>
      </w:r>
      <w:r w:rsidRPr="00F86C55">
        <w:rPr>
          <w:rFonts w:asciiTheme="minorEastAsia" w:eastAsiaTheme="minorEastAsia" w:hAnsiTheme="minorEastAsia"/>
          <w:sz w:val="24"/>
          <w:szCs w:val="24"/>
        </w:rPr>
        <w:t>。</w:t>
      </w:r>
    </w:p>
    <w:p w14:paraId="2967C10F"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4.我们对本估价报告中的估价对象或者估价委托人及估价利害关系人没有偏见</w:t>
      </w:r>
      <w:r w:rsidR="009B09E6" w:rsidRPr="00F86C55">
        <w:rPr>
          <w:rFonts w:asciiTheme="minorEastAsia" w:eastAsiaTheme="minorEastAsia" w:hAnsiTheme="minorEastAsia" w:hint="eastAsia"/>
          <w:sz w:val="24"/>
          <w:szCs w:val="24"/>
        </w:rPr>
        <w:t>，并承诺对委托方提供的资料负有保密义务</w:t>
      </w:r>
      <w:r w:rsidRPr="00F86C55">
        <w:rPr>
          <w:rFonts w:asciiTheme="minorEastAsia" w:eastAsiaTheme="minorEastAsia" w:hAnsiTheme="minorEastAsia"/>
          <w:sz w:val="24"/>
          <w:szCs w:val="24"/>
        </w:rPr>
        <w:t>。</w:t>
      </w:r>
    </w:p>
    <w:p w14:paraId="0C6624FC"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w:t>
      </w:r>
      <w:r w:rsidRPr="00F86C55">
        <w:rPr>
          <w:rFonts w:asciiTheme="minorEastAsia" w:eastAsiaTheme="minorEastAsia" w:hAnsiTheme="minorEastAsia"/>
          <w:sz w:val="24"/>
          <w:szCs w:val="24"/>
        </w:rPr>
        <w:t>.我们依照中华人民共和国国家标准GB/T50291—</w:t>
      </w:r>
      <w:r w:rsidRPr="00F86C55">
        <w:rPr>
          <w:rFonts w:asciiTheme="minorEastAsia" w:eastAsiaTheme="minorEastAsia" w:hAnsiTheme="minorEastAsia" w:hint="eastAsia"/>
          <w:sz w:val="24"/>
          <w:szCs w:val="24"/>
        </w:rPr>
        <w:t>2015</w:t>
      </w:r>
      <w:r w:rsidRPr="00F86C55">
        <w:rPr>
          <w:rFonts w:asciiTheme="minorEastAsia" w:eastAsiaTheme="minorEastAsia" w:hAnsiTheme="minorEastAsia"/>
          <w:sz w:val="24"/>
          <w:szCs w:val="24"/>
        </w:rPr>
        <w:t>《房地产估价规范》</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GB/T50899-2013《房地产估价基本术语标准》进行分析，形成意见和结论，撰写本估价报告。</w:t>
      </w:r>
    </w:p>
    <w:p w14:paraId="45A5846E"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6</w:t>
      </w:r>
      <w:r w:rsidRPr="00F86C55">
        <w:rPr>
          <w:rFonts w:asciiTheme="minorEastAsia" w:eastAsiaTheme="minorEastAsia" w:hAnsiTheme="minorEastAsia"/>
          <w:sz w:val="24"/>
          <w:szCs w:val="24"/>
        </w:rPr>
        <w:t>.参与本次估价项目的</w:t>
      </w:r>
      <w:r w:rsidR="009B09E6" w:rsidRPr="00F86C55">
        <w:rPr>
          <w:rFonts w:asciiTheme="minorEastAsia" w:eastAsiaTheme="minorEastAsia" w:hAnsiTheme="minorEastAsia" w:hint="eastAsia"/>
          <w:sz w:val="24"/>
          <w:szCs w:val="24"/>
        </w:rPr>
        <w:t>注册</w:t>
      </w:r>
      <w:r w:rsidRPr="00F86C55">
        <w:rPr>
          <w:rFonts w:asciiTheme="minorEastAsia" w:eastAsiaTheme="minorEastAsia" w:hAnsiTheme="minorEastAsia" w:hint="eastAsia"/>
          <w:sz w:val="24"/>
          <w:szCs w:val="24"/>
        </w:rPr>
        <w:t>房地产</w:t>
      </w:r>
      <w:r w:rsidRPr="00F86C55">
        <w:rPr>
          <w:rFonts w:asciiTheme="minorEastAsia" w:eastAsiaTheme="minorEastAsia" w:hAnsiTheme="minorEastAsia"/>
          <w:sz w:val="24"/>
          <w:szCs w:val="24"/>
        </w:rPr>
        <w:t>估价师</w:t>
      </w:r>
      <w:r w:rsidR="00BD0F54" w:rsidRPr="00F86C55">
        <w:rPr>
          <w:rFonts w:asciiTheme="minorEastAsia" w:eastAsiaTheme="minorEastAsia" w:hAnsiTheme="minorEastAsia" w:hint="eastAsia"/>
          <w:sz w:val="24"/>
          <w:szCs w:val="24"/>
        </w:rPr>
        <w:t>范军</w:t>
      </w:r>
      <w:r w:rsidR="006811D4" w:rsidRPr="00F86C55">
        <w:rPr>
          <w:rFonts w:asciiTheme="minorEastAsia" w:eastAsiaTheme="minorEastAsia" w:hAnsiTheme="minorEastAsia" w:hint="eastAsia"/>
          <w:sz w:val="24"/>
          <w:szCs w:val="24"/>
        </w:rPr>
        <w:t>、刘伟于202</w:t>
      </w:r>
      <w:r w:rsidR="003027E0" w:rsidRPr="00F86C55">
        <w:rPr>
          <w:rFonts w:asciiTheme="minorEastAsia" w:eastAsiaTheme="minorEastAsia" w:hAnsiTheme="minorEastAsia"/>
          <w:sz w:val="24"/>
          <w:szCs w:val="24"/>
        </w:rPr>
        <w:t>2</w:t>
      </w:r>
      <w:r w:rsidR="006811D4" w:rsidRPr="00F86C55">
        <w:rPr>
          <w:rFonts w:asciiTheme="minorEastAsia" w:eastAsiaTheme="minorEastAsia" w:hAnsiTheme="minorEastAsia" w:hint="eastAsia"/>
          <w:sz w:val="24"/>
          <w:szCs w:val="24"/>
        </w:rPr>
        <w:t>年</w:t>
      </w:r>
      <w:r w:rsidR="00FF3937" w:rsidRPr="00F86C55">
        <w:rPr>
          <w:rFonts w:asciiTheme="minorEastAsia" w:eastAsiaTheme="minorEastAsia" w:hAnsiTheme="minorEastAsia" w:hint="eastAsia"/>
          <w:sz w:val="24"/>
          <w:szCs w:val="24"/>
        </w:rPr>
        <w:t>06</w:t>
      </w:r>
      <w:r w:rsidR="006811D4" w:rsidRPr="00F86C55">
        <w:rPr>
          <w:rFonts w:asciiTheme="minorEastAsia" w:eastAsiaTheme="minorEastAsia" w:hAnsiTheme="minorEastAsia" w:hint="eastAsia"/>
          <w:sz w:val="24"/>
          <w:szCs w:val="24"/>
        </w:rPr>
        <w:t>月</w:t>
      </w:r>
      <w:r w:rsidR="00FF3937" w:rsidRPr="00F86C55">
        <w:rPr>
          <w:rFonts w:asciiTheme="minorEastAsia" w:eastAsiaTheme="minorEastAsia" w:hAnsiTheme="minorEastAsia" w:hint="eastAsia"/>
          <w:sz w:val="24"/>
          <w:szCs w:val="24"/>
        </w:rPr>
        <w:t>13</w:t>
      </w:r>
      <w:r w:rsidR="006811D4" w:rsidRPr="00F86C55">
        <w:rPr>
          <w:rFonts w:asciiTheme="minorEastAsia" w:eastAsiaTheme="minorEastAsia" w:hAnsiTheme="minorEastAsia" w:hint="eastAsia"/>
          <w:sz w:val="24"/>
          <w:szCs w:val="24"/>
        </w:rPr>
        <w:t>日</w:t>
      </w:r>
      <w:r w:rsidRPr="00F86C55">
        <w:rPr>
          <w:rFonts w:asciiTheme="minorEastAsia" w:eastAsiaTheme="minorEastAsia" w:hAnsiTheme="minorEastAsia"/>
          <w:sz w:val="24"/>
          <w:szCs w:val="24"/>
        </w:rPr>
        <w:t>对本报告中的估价对象进行了实地查</w:t>
      </w:r>
      <w:r w:rsidR="009A1565" w:rsidRPr="00F86C55">
        <w:rPr>
          <w:rFonts w:asciiTheme="minorEastAsia" w:eastAsiaTheme="minorEastAsia" w:hAnsiTheme="minorEastAsia" w:hint="eastAsia"/>
          <w:sz w:val="24"/>
          <w:szCs w:val="24"/>
        </w:rPr>
        <w:t>勘</w:t>
      </w:r>
      <w:r w:rsidRPr="00F86C55">
        <w:rPr>
          <w:rFonts w:asciiTheme="minorEastAsia" w:eastAsiaTheme="minorEastAsia" w:hAnsiTheme="minorEastAsia"/>
          <w:sz w:val="24"/>
          <w:szCs w:val="24"/>
        </w:rPr>
        <w:t>，但我们对估价对象的现场</w:t>
      </w:r>
      <w:r w:rsidRPr="00F86C55">
        <w:rPr>
          <w:rFonts w:asciiTheme="minorEastAsia" w:eastAsiaTheme="minorEastAsia" w:hAnsiTheme="minorEastAsia" w:hint="eastAsia"/>
          <w:sz w:val="24"/>
          <w:szCs w:val="24"/>
        </w:rPr>
        <w:t>查</w:t>
      </w:r>
      <w:r w:rsidR="009A1565" w:rsidRPr="00F86C55">
        <w:rPr>
          <w:rFonts w:asciiTheme="minorEastAsia" w:eastAsiaTheme="minorEastAsia" w:hAnsiTheme="minorEastAsia" w:hint="eastAsia"/>
          <w:sz w:val="24"/>
          <w:szCs w:val="24"/>
        </w:rPr>
        <w:t>勘</w:t>
      </w:r>
      <w:r w:rsidRPr="00F86C55">
        <w:rPr>
          <w:rFonts w:asciiTheme="minorEastAsia" w:eastAsiaTheme="minorEastAsia" w:hAnsiTheme="minorEastAsia"/>
          <w:sz w:val="24"/>
          <w:szCs w:val="24"/>
        </w:rPr>
        <w:t>仅限于其外观和使用状况，对被遮盖、未暴露及难以接触到的部分，依据委托方提供的资料进行评估。除非另有协议，我们不承担对估价对象建筑结构质量进行调查的责任。</w:t>
      </w:r>
    </w:p>
    <w:p w14:paraId="79D6423B" w14:textId="77777777" w:rsidR="00045728" w:rsidRPr="00F86C55" w:rsidRDefault="00045728"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7</w:t>
      </w:r>
      <w:r w:rsidRPr="00F86C55">
        <w:rPr>
          <w:rFonts w:asciiTheme="minorEastAsia" w:eastAsiaTheme="minorEastAsia" w:hAnsiTheme="minorEastAsia"/>
          <w:sz w:val="24"/>
          <w:szCs w:val="24"/>
        </w:rPr>
        <w:t>.本估价报告依据了委托方提供的相关资料，委托方对资料的真实性负责。因资料失实造成估价结果有误的，估价机构和</w:t>
      </w:r>
      <w:r w:rsidRPr="00F86C55">
        <w:rPr>
          <w:rFonts w:asciiTheme="minorEastAsia" w:eastAsiaTheme="minorEastAsia" w:hAnsiTheme="minorEastAsia" w:hint="eastAsia"/>
          <w:sz w:val="24"/>
          <w:szCs w:val="24"/>
        </w:rPr>
        <w:t>注册房地产估价师</w:t>
      </w:r>
      <w:r w:rsidRPr="00F86C55">
        <w:rPr>
          <w:rFonts w:asciiTheme="minorEastAsia" w:eastAsiaTheme="minorEastAsia" w:hAnsiTheme="minorEastAsia"/>
          <w:sz w:val="24"/>
          <w:szCs w:val="24"/>
        </w:rPr>
        <w:t>不承担相应的责任。</w:t>
      </w:r>
    </w:p>
    <w:p w14:paraId="2BB7BC35"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8</w:t>
      </w:r>
      <w:r w:rsidRPr="00F86C55">
        <w:rPr>
          <w:rFonts w:asciiTheme="minorEastAsia" w:eastAsiaTheme="minorEastAsia" w:hAnsiTheme="minorEastAsia"/>
          <w:sz w:val="24"/>
          <w:szCs w:val="24"/>
        </w:rPr>
        <w:t>.</w:t>
      </w:r>
      <w:r w:rsidR="009B09E6" w:rsidRPr="00F86C55">
        <w:rPr>
          <w:rFonts w:asciiTheme="minorEastAsia" w:eastAsiaTheme="minorEastAsia" w:hAnsiTheme="minorEastAsia" w:hint="eastAsia"/>
          <w:sz w:val="24"/>
          <w:szCs w:val="24"/>
        </w:rPr>
        <w:t>我们在估价中没有得到他人的重要专业帮助</w:t>
      </w:r>
      <w:r w:rsidRPr="00F86C55">
        <w:rPr>
          <w:rFonts w:asciiTheme="minorEastAsia" w:eastAsiaTheme="minorEastAsia" w:hAnsiTheme="minorEastAsia"/>
          <w:sz w:val="24"/>
          <w:szCs w:val="24"/>
        </w:rPr>
        <w:t>。</w:t>
      </w:r>
    </w:p>
    <w:p w14:paraId="42BC10F3" w14:textId="77777777" w:rsidR="00045728" w:rsidRPr="00F86C55" w:rsidRDefault="00045728"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9</w:t>
      </w:r>
      <w:r w:rsidRPr="00F86C55">
        <w:rPr>
          <w:rFonts w:asciiTheme="minorEastAsia" w:eastAsiaTheme="minorEastAsia" w:hAnsiTheme="minorEastAsia"/>
          <w:sz w:val="24"/>
          <w:szCs w:val="24"/>
        </w:rPr>
        <w:t>.本报告不作土地、房产权属确认的依据。</w:t>
      </w:r>
    </w:p>
    <w:p w14:paraId="43E30FFF" w14:textId="77777777" w:rsidR="00045728" w:rsidRPr="00F86C55" w:rsidRDefault="00045728" w:rsidP="00C31C15">
      <w:pPr>
        <w:pStyle w:val="a9"/>
        <w:tabs>
          <w:tab w:val="left" w:pos="1554"/>
        </w:tabs>
        <w:spacing w:line="56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sz w:val="24"/>
          <w:szCs w:val="24"/>
        </w:rPr>
        <w:t>1</w:t>
      </w:r>
      <w:r w:rsidRPr="00F86C55">
        <w:rPr>
          <w:rFonts w:asciiTheme="minorEastAsia" w:eastAsiaTheme="minorEastAsia" w:hAnsiTheme="minorEastAsia" w:hint="eastAsia"/>
          <w:sz w:val="24"/>
          <w:szCs w:val="24"/>
        </w:rPr>
        <w:t>0</w:t>
      </w:r>
      <w:r w:rsidRPr="00F86C55">
        <w:rPr>
          <w:rFonts w:asciiTheme="minorEastAsia" w:eastAsiaTheme="minorEastAsia" w:hAnsiTheme="minorEastAsia"/>
          <w:sz w:val="24"/>
          <w:szCs w:val="24"/>
        </w:rPr>
        <w:t>.本报告最终解释权为江苏苏信房地产评估咨询有限公司</w:t>
      </w:r>
      <w:r w:rsidRPr="00F86C55">
        <w:rPr>
          <w:rFonts w:asciiTheme="minorEastAsia" w:eastAsiaTheme="minorEastAsia" w:hAnsiTheme="minorEastAsia" w:hint="eastAsia"/>
          <w:sz w:val="24"/>
          <w:szCs w:val="24"/>
        </w:rPr>
        <w:t>泰州分公司</w:t>
      </w:r>
      <w:r w:rsidRPr="00F86C55">
        <w:rPr>
          <w:rFonts w:asciiTheme="minorEastAsia" w:eastAsiaTheme="minorEastAsia" w:hAnsiTheme="minorEastAsia"/>
          <w:sz w:val="24"/>
          <w:szCs w:val="24"/>
        </w:rPr>
        <w:t>所</w:t>
      </w:r>
      <w:r w:rsidRPr="00F86C55">
        <w:rPr>
          <w:rFonts w:asciiTheme="minorEastAsia" w:eastAsiaTheme="minorEastAsia" w:hAnsiTheme="minorEastAsia"/>
          <w:sz w:val="24"/>
          <w:szCs w:val="24"/>
        </w:rPr>
        <w:lastRenderedPageBreak/>
        <w:t>有。</w:t>
      </w:r>
      <w:bookmarkStart w:id="9" w:name="_Toc271101444"/>
    </w:p>
    <w:p w14:paraId="78E97BAE" w14:textId="77777777" w:rsidR="006811D4" w:rsidRPr="00F86C55" w:rsidRDefault="006811D4" w:rsidP="00C31C15">
      <w:pPr>
        <w:tabs>
          <w:tab w:val="left" w:pos="1554"/>
        </w:tabs>
        <w:jc w:val="center"/>
        <w:rPr>
          <w:rFonts w:asciiTheme="minorEastAsia" w:eastAsiaTheme="minorEastAsia" w:hAnsiTheme="minorEastAsia"/>
          <w:b/>
          <w:szCs w:val="21"/>
        </w:rPr>
      </w:pPr>
      <w:r w:rsidRPr="00F86C55">
        <w:rPr>
          <w:rFonts w:asciiTheme="minorEastAsia" w:eastAsiaTheme="minorEastAsia" w:hAnsiTheme="minorEastAsia"/>
          <w:b/>
          <w:szCs w:val="21"/>
        </w:rPr>
        <w:t>注册房地产估价师签字</w:t>
      </w:r>
    </w:p>
    <w:p w14:paraId="303ABE71" w14:textId="77777777" w:rsidR="006811D4" w:rsidRPr="00F86C55" w:rsidRDefault="006811D4" w:rsidP="006C3683">
      <w:pPr>
        <w:tabs>
          <w:tab w:val="left" w:pos="1554"/>
        </w:tabs>
        <w:jc w:val="center"/>
        <w:rPr>
          <w:rFonts w:asciiTheme="minorEastAsia" w:eastAsiaTheme="minorEastAsia" w:hAnsiTheme="minorEastAsia"/>
          <w:b/>
          <w:sz w:val="10"/>
          <w:szCs w:val="10"/>
        </w:rPr>
      </w:pP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6"/>
        <w:gridCol w:w="1701"/>
        <w:gridCol w:w="1701"/>
        <w:gridCol w:w="1701"/>
        <w:gridCol w:w="2296"/>
      </w:tblGrid>
      <w:tr w:rsidR="00866EB9" w:rsidRPr="00F86C55" w14:paraId="2E18E23A" w14:textId="77777777" w:rsidTr="000B6F6D">
        <w:trPr>
          <w:trHeight w:val="397"/>
          <w:jc w:val="center"/>
        </w:trPr>
        <w:tc>
          <w:tcPr>
            <w:tcW w:w="650" w:type="pct"/>
            <w:tcBorders>
              <w:top w:val="single" w:sz="12" w:space="0" w:color="auto"/>
              <w:bottom w:val="single" w:sz="4" w:space="0" w:color="auto"/>
            </w:tcBorders>
            <w:shd w:val="pct15" w:color="auto" w:fill="auto"/>
            <w:vAlign w:val="center"/>
          </w:tcPr>
          <w:p w14:paraId="58A8D52F" w14:textId="77777777" w:rsidR="00137AB4" w:rsidRPr="00F86C55" w:rsidRDefault="00137AB4" w:rsidP="00C31C15">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姓  名</w:t>
            </w:r>
          </w:p>
        </w:tc>
        <w:tc>
          <w:tcPr>
            <w:tcW w:w="1000" w:type="pct"/>
            <w:tcBorders>
              <w:top w:val="single" w:sz="12" w:space="0" w:color="auto"/>
              <w:bottom w:val="single" w:sz="4" w:space="0" w:color="auto"/>
            </w:tcBorders>
            <w:shd w:val="pct15" w:color="auto" w:fill="auto"/>
            <w:vAlign w:val="center"/>
          </w:tcPr>
          <w:p w14:paraId="600747A3" w14:textId="77777777" w:rsidR="00137AB4" w:rsidRPr="00F86C55" w:rsidRDefault="00137AB4" w:rsidP="00C31C15">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注册号</w:t>
            </w:r>
          </w:p>
        </w:tc>
        <w:tc>
          <w:tcPr>
            <w:tcW w:w="1000" w:type="pct"/>
            <w:tcBorders>
              <w:top w:val="single" w:sz="12" w:space="0" w:color="auto"/>
              <w:bottom w:val="single" w:sz="4" w:space="0" w:color="auto"/>
            </w:tcBorders>
            <w:shd w:val="pct15" w:color="auto" w:fill="auto"/>
            <w:vAlign w:val="center"/>
          </w:tcPr>
          <w:p w14:paraId="125410B5" w14:textId="77777777" w:rsidR="00137AB4" w:rsidRPr="00F86C55" w:rsidRDefault="00137AB4" w:rsidP="00C31C15">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hint="eastAsia"/>
                <w:b/>
                <w:bCs/>
                <w:sz w:val="18"/>
                <w:szCs w:val="18"/>
              </w:rPr>
              <w:t>盖 章</w:t>
            </w:r>
          </w:p>
        </w:tc>
        <w:tc>
          <w:tcPr>
            <w:tcW w:w="1000" w:type="pct"/>
            <w:tcBorders>
              <w:top w:val="single" w:sz="12" w:space="0" w:color="auto"/>
              <w:bottom w:val="single" w:sz="4" w:space="0" w:color="auto"/>
            </w:tcBorders>
            <w:shd w:val="pct15" w:color="auto" w:fill="auto"/>
            <w:vAlign w:val="center"/>
          </w:tcPr>
          <w:p w14:paraId="3E11B716" w14:textId="77777777" w:rsidR="00137AB4" w:rsidRPr="00F86C55" w:rsidRDefault="00137AB4" w:rsidP="00C31C15">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签  名</w:t>
            </w:r>
          </w:p>
        </w:tc>
        <w:tc>
          <w:tcPr>
            <w:tcW w:w="1814" w:type="pct"/>
            <w:tcBorders>
              <w:top w:val="single" w:sz="12" w:space="0" w:color="auto"/>
              <w:bottom w:val="single" w:sz="4" w:space="0" w:color="auto"/>
            </w:tcBorders>
            <w:shd w:val="pct15" w:color="auto" w:fill="auto"/>
            <w:vAlign w:val="center"/>
          </w:tcPr>
          <w:p w14:paraId="48A99DD5" w14:textId="77777777" w:rsidR="00137AB4" w:rsidRPr="00F86C55" w:rsidRDefault="00137AB4" w:rsidP="00C31C15">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签名日期</w:t>
            </w:r>
          </w:p>
        </w:tc>
      </w:tr>
      <w:tr w:rsidR="00D00405" w:rsidRPr="00F86C55" w14:paraId="758914F4" w14:textId="77777777" w:rsidTr="000B6F6D">
        <w:trPr>
          <w:trHeight w:val="1474"/>
          <w:jc w:val="center"/>
        </w:trPr>
        <w:tc>
          <w:tcPr>
            <w:tcW w:w="650" w:type="pct"/>
            <w:tcBorders>
              <w:top w:val="single" w:sz="4" w:space="0" w:color="auto"/>
            </w:tcBorders>
            <w:vAlign w:val="center"/>
          </w:tcPr>
          <w:p w14:paraId="0BAB897D" w14:textId="77777777" w:rsidR="00137AB4" w:rsidRPr="00F86C55" w:rsidRDefault="00BD0F54" w:rsidP="00C31C15">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范 军</w:t>
            </w:r>
          </w:p>
        </w:tc>
        <w:tc>
          <w:tcPr>
            <w:tcW w:w="1000" w:type="pct"/>
            <w:tcBorders>
              <w:top w:val="single" w:sz="4" w:space="0" w:color="auto"/>
            </w:tcBorders>
            <w:vAlign w:val="center"/>
          </w:tcPr>
          <w:p w14:paraId="4EC63FA6" w14:textId="1800716E" w:rsidR="00137AB4" w:rsidRPr="00F86C55" w:rsidRDefault="00137AB4" w:rsidP="00C31C15">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32201</w:t>
            </w:r>
            <w:r w:rsidR="00BD0F54" w:rsidRPr="00F86C55">
              <w:rPr>
                <w:rFonts w:asciiTheme="minorEastAsia" w:eastAsiaTheme="minorEastAsia" w:hAnsiTheme="minorEastAsia"/>
                <w:szCs w:val="21"/>
              </w:rPr>
              <w:t>50</w:t>
            </w:r>
            <w:r w:rsidR="0009621F" w:rsidRPr="00F86C55">
              <w:rPr>
                <w:rFonts w:asciiTheme="minorEastAsia" w:eastAsiaTheme="minorEastAsia" w:hAnsiTheme="minorEastAsia"/>
                <w:szCs w:val="21"/>
              </w:rPr>
              <w:t>1</w:t>
            </w:r>
            <w:r w:rsidR="00BD0F54" w:rsidRPr="00F86C55">
              <w:rPr>
                <w:rFonts w:asciiTheme="minorEastAsia" w:eastAsiaTheme="minorEastAsia" w:hAnsiTheme="minorEastAsia"/>
                <w:szCs w:val="21"/>
              </w:rPr>
              <w:t>19</w:t>
            </w:r>
          </w:p>
        </w:tc>
        <w:tc>
          <w:tcPr>
            <w:tcW w:w="1000" w:type="pct"/>
            <w:tcBorders>
              <w:top w:val="single" w:sz="4" w:space="0" w:color="auto"/>
            </w:tcBorders>
            <w:vAlign w:val="center"/>
          </w:tcPr>
          <w:p w14:paraId="2684A8D6" w14:textId="77777777" w:rsidR="00137AB4" w:rsidRPr="00F86C55" w:rsidRDefault="00137AB4" w:rsidP="00C31C15">
            <w:pPr>
              <w:tabs>
                <w:tab w:val="left" w:pos="630"/>
                <w:tab w:val="left" w:pos="1554"/>
              </w:tabs>
              <w:jc w:val="center"/>
              <w:rPr>
                <w:rFonts w:asciiTheme="minorEastAsia" w:eastAsiaTheme="minorEastAsia" w:hAnsiTheme="minorEastAsia"/>
                <w:szCs w:val="21"/>
              </w:rPr>
            </w:pPr>
          </w:p>
        </w:tc>
        <w:tc>
          <w:tcPr>
            <w:tcW w:w="1000" w:type="pct"/>
            <w:tcBorders>
              <w:top w:val="single" w:sz="4" w:space="0" w:color="auto"/>
            </w:tcBorders>
            <w:vAlign w:val="center"/>
          </w:tcPr>
          <w:p w14:paraId="4A4DD1F0" w14:textId="77777777" w:rsidR="00137AB4" w:rsidRPr="00F86C55" w:rsidRDefault="00137AB4" w:rsidP="00C31C15">
            <w:pPr>
              <w:tabs>
                <w:tab w:val="left" w:pos="630"/>
                <w:tab w:val="left" w:pos="1554"/>
              </w:tabs>
              <w:jc w:val="center"/>
              <w:rPr>
                <w:rFonts w:asciiTheme="minorEastAsia" w:eastAsiaTheme="minorEastAsia" w:hAnsiTheme="minorEastAsia"/>
                <w:szCs w:val="21"/>
              </w:rPr>
            </w:pPr>
          </w:p>
        </w:tc>
        <w:tc>
          <w:tcPr>
            <w:tcW w:w="1814" w:type="pct"/>
            <w:tcBorders>
              <w:top w:val="single" w:sz="4" w:space="0" w:color="auto"/>
            </w:tcBorders>
            <w:vAlign w:val="center"/>
          </w:tcPr>
          <w:p w14:paraId="267BC6DF" w14:textId="77777777" w:rsidR="00137AB4" w:rsidRPr="00F86C55" w:rsidRDefault="00137AB4" w:rsidP="00FF3937">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20</w:t>
            </w:r>
            <w:r w:rsidRPr="00F86C55">
              <w:rPr>
                <w:rFonts w:asciiTheme="minorEastAsia" w:eastAsiaTheme="minorEastAsia" w:hAnsiTheme="minorEastAsia"/>
                <w:szCs w:val="21"/>
              </w:rPr>
              <w:t>2</w:t>
            </w:r>
            <w:r w:rsidR="003027E0" w:rsidRPr="00F86C55">
              <w:rPr>
                <w:rFonts w:asciiTheme="minorEastAsia" w:eastAsiaTheme="minorEastAsia" w:hAnsiTheme="minorEastAsia"/>
                <w:szCs w:val="21"/>
              </w:rPr>
              <w:t>2</w:t>
            </w:r>
            <w:r w:rsidRPr="00F86C55">
              <w:rPr>
                <w:rFonts w:asciiTheme="minorEastAsia" w:eastAsiaTheme="minorEastAsia" w:hAnsiTheme="minorEastAsia" w:hint="eastAsia"/>
                <w:szCs w:val="21"/>
              </w:rPr>
              <w:t>年</w:t>
            </w:r>
            <w:r w:rsidRPr="00F86C55">
              <w:rPr>
                <w:rFonts w:asciiTheme="minorEastAsia" w:eastAsiaTheme="minorEastAsia" w:hAnsiTheme="minorEastAsia"/>
                <w:szCs w:val="21"/>
              </w:rPr>
              <w:t>0</w:t>
            </w:r>
            <w:r w:rsidR="00FF3937" w:rsidRPr="00F86C55">
              <w:rPr>
                <w:rFonts w:asciiTheme="minorEastAsia" w:eastAsiaTheme="minorEastAsia" w:hAnsiTheme="minorEastAsia" w:hint="eastAsia"/>
                <w:szCs w:val="21"/>
              </w:rPr>
              <w:t>6</w:t>
            </w:r>
            <w:r w:rsidRPr="00F86C55">
              <w:rPr>
                <w:rFonts w:asciiTheme="minorEastAsia" w:eastAsiaTheme="minorEastAsia" w:hAnsiTheme="minorEastAsia" w:hint="eastAsia"/>
                <w:szCs w:val="21"/>
              </w:rPr>
              <w:t>月</w:t>
            </w:r>
            <w:r w:rsidR="00FF3937" w:rsidRPr="00F86C55">
              <w:rPr>
                <w:rFonts w:asciiTheme="minorEastAsia" w:eastAsiaTheme="minorEastAsia" w:hAnsiTheme="minorEastAsia" w:hint="eastAsia"/>
                <w:szCs w:val="21"/>
              </w:rPr>
              <w:t>15</w:t>
            </w:r>
            <w:r w:rsidRPr="00F86C55">
              <w:rPr>
                <w:rFonts w:asciiTheme="minorEastAsia" w:eastAsiaTheme="minorEastAsia" w:hAnsiTheme="minorEastAsia" w:hint="eastAsia"/>
                <w:szCs w:val="21"/>
              </w:rPr>
              <w:t>日</w:t>
            </w:r>
          </w:p>
        </w:tc>
      </w:tr>
      <w:tr w:rsidR="00866EB9" w:rsidRPr="00F86C55" w14:paraId="74157946" w14:textId="77777777" w:rsidTr="000B6F6D">
        <w:trPr>
          <w:trHeight w:val="1474"/>
          <w:jc w:val="center"/>
        </w:trPr>
        <w:tc>
          <w:tcPr>
            <w:tcW w:w="650" w:type="pct"/>
            <w:vAlign w:val="center"/>
          </w:tcPr>
          <w:p w14:paraId="26F5BA78" w14:textId="77777777" w:rsidR="00137AB4" w:rsidRPr="00F86C55" w:rsidRDefault="00137AB4" w:rsidP="00C31C15">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刘 伟</w:t>
            </w:r>
          </w:p>
        </w:tc>
        <w:tc>
          <w:tcPr>
            <w:tcW w:w="1000" w:type="pct"/>
            <w:vAlign w:val="center"/>
          </w:tcPr>
          <w:p w14:paraId="3BFF61BD" w14:textId="77777777" w:rsidR="00137AB4" w:rsidRPr="00F86C55" w:rsidRDefault="00137AB4" w:rsidP="00C31C15">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3220</w:t>
            </w:r>
            <w:r w:rsidRPr="00F86C55">
              <w:rPr>
                <w:rFonts w:asciiTheme="minorEastAsia" w:eastAsiaTheme="minorEastAsia" w:hAnsiTheme="minorEastAsia"/>
                <w:szCs w:val="21"/>
              </w:rPr>
              <w:t>200212</w:t>
            </w:r>
          </w:p>
        </w:tc>
        <w:tc>
          <w:tcPr>
            <w:tcW w:w="1000" w:type="pct"/>
            <w:vAlign w:val="center"/>
          </w:tcPr>
          <w:p w14:paraId="4F5568D3" w14:textId="77777777" w:rsidR="00137AB4" w:rsidRPr="00F86C55" w:rsidRDefault="00137AB4" w:rsidP="00C31C15">
            <w:pPr>
              <w:tabs>
                <w:tab w:val="left" w:pos="630"/>
                <w:tab w:val="left" w:pos="1554"/>
              </w:tabs>
              <w:jc w:val="center"/>
              <w:rPr>
                <w:rFonts w:asciiTheme="minorEastAsia" w:eastAsiaTheme="minorEastAsia" w:hAnsiTheme="minorEastAsia"/>
                <w:szCs w:val="21"/>
              </w:rPr>
            </w:pPr>
          </w:p>
        </w:tc>
        <w:tc>
          <w:tcPr>
            <w:tcW w:w="1000" w:type="pct"/>
            <w:vAlign w:val="center"/>
          </w:tcPr>
          <w:p w14:paraId="1AA34657" w14:textId="77777777" w:rsidR="00137AB4" w:rsidRPr="00F86C55" w:rsidRDefault="00137AB4" w:rsidP="00C31C15">
            <w:pPr>
              <w:tabs>
                <w:tab w:val="left" w:pos="630"/>
                <w:tab w:val="left" w:pos="1554"/>
              </w:tabs>
              <w:jc w:val="center"/>
              <w:rPr>
                <w:rFonts w:asciiTheme="minorEastAsia" w:eastAsiaTheme="minorEastAsia" w:hAnsiTheme="minorEastAsia"/>
                <w:szCs w:val="21"/>
              </w:rPr>
            </w:pPr>
          </w:p>
        </w:tc>
        <w:tc>
          <w:tcPr>
            <w:tcW w:w="1814" w:type="pct"/>
            <w:vAlign w:val="center"/>
          </w:tcPr>
          <w:p w14:paraId="04CE295D" w14:textId="77777777" w:rsidR="00137AB4" w:rsidRPr="00F86C55" w:rsidRDefault="00137AB4" w:rsidP="00FF3937">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20</w:t>
            </w:r>
            <w:r w:rsidRPr="00F86C55">
              <w:rPr>
                <w:rFonts w:asciiTheme="minorEastAsia" w:eastAsiaTheme="minorEastAsia" w:hAnsiTheme="minorEastAsia"/>
                <w:szCs w:val="21"/>
              </w:rPr>
              <w:t>2</w:t>
            </w:r>
            <w:r w:rsidR="003027E0" w:rsidRPr="00F86C55">
              <w:rPr>
                <w:rFonts w:asciiTheme="minorEastAsia" w:eastAsiaTheme="minorEastAsia" w:hAnsiTheme="minorEastAsia"/>
                <w:szCs w:val="21"/>
              </w:rPr>
              <w:t>2</w:t>
            </w:r>
            <w:r w:rsidRPr="00F86C55">
              <w:rPr>
                <w:rFonts w:asciiTheme="minorEastAsia" w:eastAsiaTheme="minorEastAsia" w:hAnsiTheme="minorEastAsia" w:hint="eastAsia"/>
                <w:szCs w:val="21"/>
              </w:rPr>
              <w:t>年</w:t>
            </w:r>
            <w:r w:rsidRPr="00F86C55">
              <w:rPr>
                <w:rFonts w:asciiTheme="minorEastAsia" w:eastAsiaTheme="minorEastAsia" w:hAnsiTheme="minorEastAsia"/>
                <w:szCs w:val="21"/>
              </w:rPr>
              <w:t>0</w:t>
            </w:r>
            <w:r w:rsidR="00FF3937" w:rsidRPr="00F86C55">
              <w:rPr>
                <w:rFonts w:asciiTheme="minorEastAsia" w:eastAsiaTheme="minorEastAsia" w:hAnsiTheme="minorEastAsia" w:hint="eastAsia"/>
                <w:szCs w:val="21"/>
              </w:rPr>
              <w:t>6</w:t>
            </w:r>
            <w:r w:rsidRPr="00F86C55">
              <w:rPr>
                <w:rFonts w:asciiTheme="minorEastAsia" w:eastAsiaTheme="minorEastAsia" w:hAnsiTheme="minorEastAsia" w:hint="eastAsia"/>
                <w:szCs w:val="21"/>
              </w:rPr>
              <w:t>月</w:t>
            </w:r>
            <w:r w:rsidR="00FF3937" w:rsidRPr="00F86C55">
              <w:rPr>
                <w:rFonts w:asciiTheme="minorEastAsia" w:eastAsiaTheme="minorEastAsia" w:hAnsiTheme="minorEastAsia" w:hint="eastAsia"/>
                <w:szCs w:val="21"/>
              </w:rPr>
              <w:t>15</w:t>
            </w:r>
            <w:r w:rsidRPr="00F86C55">
              <w:rPr>
                <w:rFonts w:asciiTheme="minorEastAsia" w:eastAsiaTheme="minorEastAsia" w:hAnsiTheme="minorEastAsia" w:hint="eastAsia"/>
                <w:szCs w:val="21"/>
              </w:rPr>
              <w:t>日</w:t>
            </w:r>
          </w:p>
        </w:tc>
      </w:tr>
    </w:tbl>
    <w:p w14:paraId="76DA5DE0" w14:textId="77777777" w:rsidR="00045728" w:rsidRPr="00F86C55" w:rsidRDefault="00045728" w:rsidP="00C31C15">
      <w:pPr>
        <w:pStyle w:val="a9"/>
        <w:tabs>
          <w:tab w:val="left" w:pos="1554"/>
        </w:tabs>
        <w:spacing w:line="560" w:lineRule="exact"/>
        <w:jc w:val="center"/>
        <w:rPr>
          <w:rFonts w:asciiTheme="minorEastAsia" w:eastAsiaTheme="minorEastAsia" w:hAnsiTheme="minorEastAsia"/>
          <w:b/>
          <w:sz w:val="24"/>
          <w:szCs w:val="24"/>
        </w:rPr>
      </w:pPr>
    </w:p>
    <w:bookmarkEnd w:id="9"/>
    <w:p w14:paraId="3250467F" w14:textId="77777777" w:rsidR="008806AE" w:rsidRPr="00F86C55" w:rsidRDefault="00045728" w:rsidP="00556DCB">
      <w:pPr>
        <w:pStyle w:val="afd"/>
        <w:spacing w:before="120" w:after="240"/>
      </w:pPr>
      <w:r w:rsidRPr="00F86C55">
        <w:br w:type="page"/>
      </w:r>
      <w:bookmarkStart w:id="10" w:name="_Toc81820619"/>
      <w:r w:rsidR="008806AE" w:rsidRPr="00F86C55">
        <w:lastRenderedPageBreak/>
        <w:t>估价的假设和限制条件</w:t>
      </w:r>
      <w:bookmarkEnd w:id="10"/>
    </w:p>
    <w:p w14:paraId="4CAD542C"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本估价报告中的分析、意见和结论是我们自己公正的专业分析、意见和结论</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但受以下及本估价报告中已说明的假设和限制条件的限制</w:t>
      </w:r>
    </w:p>
    <w:p w14:paraId="3082F440" w14:textId="77777777" w:rsidR="008806AE" w:rsidRPr="00F86C55" w:rsidRDefault="008806AE" w:rsidP="00C31C15">
      <w:pPr>
        <w:spacing w:line="560" w:lineRule="exact"/>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一、一般假设</w:t>
      </w:r>
    </w:p>
    <w:p w14:paraId="2AE1140B"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本报告估价结果是估价对象在价值时点的公开市场价值，所谓公开市场价格是指评估对象于价值时点在市场公开出售并按以下条件进行交易最可能实现的价格</w:t>
      </w:r>
      <w:r w:rsidRPr="00F86C55">
        <w:rPr>
          <w:rFonts w:asciiTheme="minorEastAsia" w:eastAsiaTheme="minorEastAsia" w:hAnsiTheme="minorEastAsia"/>
          <w:sz w:val="24"/>
          <w:szCs w:val="24"/>
        </w:rPr>
        <w:t>:</w:t>
      </w:r>
    </w:p>
    <w:p w14:paraId="17CAA6D7"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a.适当营销，即估价对象以适当的方式在市场上进行了展示，展示的时间可能随着市场状况而变化，但足以使估价对象引起一定数量的潜在买者的注意；</w:t>
      </w:r>
    </w:p>
    <w:p w14:paraId="546F4C76"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b.熟悉情况，即买方和卖方都了解估价对象并熟悉市场行情，买方不是盲目地购买，卖方不是盲目地出售</w:t>
      </w:r>
      <w:r w:rsidRPr="00F86C55">
        <w:rPr>
          <w:rFonts w:asciiTheme="minorEastAsia" w:eastAsiaTheme="minorEastAsia" w:hAnsiTheme="minorEastAsia"/>
          <w:sz w:val="24"/>
          <w:szCs w:val="24"/>
        </w:rPr>
        <w:t>;</w:t>
      </w:r>
    </w:p>
    <w:p w14:paraId="4CD53A36"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c.谨慎行事，即买方和卖方都是冷静、理性、谨慎的，没有感情用事</w:t>
      </w:r>
      <w:r w:rsidRPr="00F86C55">
        <w:rPr>
          <w:rFonts w:asciiTheme="minorEastAsia" w:eastAsiaTheme="minorEastAsia" w:hAnsiTheme="minorEastAsia"/>
          <w:sz w:val="24"/>
          <w:szCs w:val="24"/>
        </w:rPr>
        <w:t>;</w:t>
      </w:r>
    </w:p>
    <w:p w14:paraId="2B270050"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d.不受强迫，即买方和卖方都是出于自发需要进行估价对象交易的，买方不是急于购买（不是非买不可），卖方不是急于出售（不是非卖不可），同时买方不是被迫地从特定的卖方那里购买估价对象，卖方不是被迫地将估价对象卖给特定的买方</w:t>
      </w:r>
      <w:r w:rsidRPr="00F86C55">
        <w:rPr>
          <w:rFonts w:asciiTheme="minorEastAsia" w:eastAsiaTheme="minorEastAsia" w:hAnsiTheme="minorEastAsia"/>
          <w:sz w:val="24"/>
          <w:szCs w:val="24"/>
        </w:rPr>
        <w:t>;</w:t>
      </w:r>
    </w:p>
    <w:p w14:paraId="1243B69C"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e.公平交易，即买方和卖方都是出于自己利益的需要进行估价对象交易的，没有诸如亲友之间、母子公司之间、业主与租户之间等特殊或特别的关系，不是关联交易。</w:t>
      </w:r>
    </w:p>
    <w:p w14:paraId="4AC14554" w14:textId="77777777" w:rsidR="008806AE" w:rsidRPr="00F86C55" w:rsidRDefault="008806AE"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估价对象在估价委托人指定及提供有关情况和资料的基础上，界定财产范围和空间范围，无遗漏和虚构。</w:t>
      </w:r>
    </w:p>
    <w:p w14:paraId="738D8C5E" w14:textId="77777777" w:rsidR="008806AE" w:rsidRPr="00F86C55" w:rsidRDefault="008806AE" w:rsidP="00C31C15">
      <w:pPr>
        <w:pStyle w:val="a9"/>
        <w:tabs>
          <w:tab w:val="left" w:pos="1554"/>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本报告以房屋建筑质量合乎安全标准，可以长期持续使用为假设前提。</w:t>
      </w:r>
      <w:r w:rsidRPr="00F86C55">
        <w:rPr>
          <w:rFonts w:asciiTheme="minorEastAsia" w:eastAsiaTheme="minorEastAsia" w:hAnsiTheme="minorEastAsia"/>
          <w:sz w:val="24"/>
          <w:szCs w:val="24"/>
        </w:rPr>
        <w:t>我们对估价对象的现场</w:t>
      </w:r>
      <w:r w:rsidRPr="00F86C55">
        <w:rPr>
          <w:rFonts w:asciiTheme="minorEastAsia" w:eastAsiaTheme="minorEastAsia" w:hAnsiTheme="minorEastAsia" w:hint="eastAsia"/>
          <w:sz w:val="24"/>
          <w:szCs w:val="24"/>
        </w:rPr>
        <w:t>查勘</w:t>
      </w:r>
      <w:r w:rsidRPr="00F86C55">
        <w:rPr>
          <w:rFonts w:asciiTheme="minorEastAsia" w:eastAsiaTheme="minorEastAsia" w:hAnsiTheme="minorEastAsia"/>
          <w:sz w:val="24"/>
          <w:szCs w:val="24"/>
        </w:rPr>
        <w:t>仅限于其外观和使用状况，对被遮盖、未暴露及难以接触到的部分，依据委托方提供的资料进行评估。除非另有协议，我们不承</w:t>
      </w:r>
      <w:r w:rsidRPr="00F86C55">
        <w:rPr>
          <w:rFonts w:asciiTheme="minorEastAsia" w:eastAsiaTheme="minorEastAsia" w:hAnsiTheme="minorEastAsia"/>
          <w:sz w:val="24"/>
          <w:szCs w:val="24"/>
        </w:rPr>
        <w:lastRenderedPageBreak/>
        <w:t>担对估价对象建筑结构质量进行调查的责任。</w:t>
      </w:r>
    </w:p>
    <w:p w14:paraId="184EDEB9" w14:textId="77777777" w:rsidR="008806AE" w:rsidRPr="00F86C55" w:rsidRDefault="008806AE"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4</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本次估价未对估价对象做建筑物基础和结构上的测量和实验，本次评估假设其无基础、结构等方面的重大质量问题。</w:t>
      </w:r>
    </w:p>
    <w:p w14:paraId="24C31A54" w14:textId="2D8CAD4D" w:rsidR="008806AE" w:rsidRPr="00F86C55" w:rsidRDefault="008806AE"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w:t>
      </w:r>
      <w:r w:rsidR="00AE5AFE" w:rsidRPr="00F86C55">
        <w:rPr>
          <w:rFonts w:asciiTheme="minorEastAsia" w:eastAsiaTheme="minorEastAsia" w:hAnsiTheme="minorEastAsia" w:hint="eastAsia"/>
          <w:sz w:val="24"/>
          <w:szCs w:val="24"/>
        </w:rPr>
        <w:t>.</w:t>
      </w:r>
      <w:r w:rsidR="006811D4" w:rsidRPr="00F86C55">
        <w:rPr>
          <w:rFonts w:asciiTheme="minorEastAsia" w:eastAsiaTheme="minorEastAsia" w:hAnsiTheme="minorEastAsia" w:hint="eastAsia"/>
          <w:sz w:val="24"/>
          <w:szCs w:val="24"/>
        </w:rPr>
        <w:t xml:space="preserve"> 注册房地产估价师未对房屋建筑面积进行专业测量，经现场查勘观察，估价对象房屋建筑面积与委托人提供的</w:t>
      </w:r>
      <w:r w:rsidR="00245573" w:rsidRPr="00F86C55">
        <w:rPr>
          <w:rFonts w:asciiTheme="minorEastAsia" w:eastAsiaTheme="minorEastAsia" w:hAnsiTheme="minorEastAsia" w:hint="eastAsia"/>
          <w:sz w:val="24"/>
          <w:szCs w:val="24"/>
        </w:rPr>
        <w:t>《</w:t>
      </w:r>
      <w:r w:rsidR="00FF3937" w:rsidRPr="00F86C55">
        <w:rPr>
          <w:rFonts w:asciiTheme="minorEastAsia" w:eastAsiaTheme="minorEastAsia" w:hAnsiTheme="minorEastAsia" w:hint="eastAsia"/>
          <w:sz w:val="24"/>
          <w:szCs w:val="24"/>
        </w:rPr>
        <w:t>不动产登记资料查询结果证明</w:t>
      </w:r>
      <w:r w:rsidR="00245573" w:rsidRPr="00F86C55">
        <w:rPr>
          <w:rFonts w:asciiTheme="minorEastAsia" w:eastAsiaTheme="minorEastAsia" w:hAnsiTheme="minorEastAsia" w:hint="eastAsia"/>
          <w:sz w:val="24"/>
          <w:szCs w:val="24"/>
        </w:rPr>
        <w:t>》（编号：第</w:t>
      </w:r>
      <w:r w:rsidR="00FF3937" w:rsidRPr="00F86C55">
        <w:rPr>
          <w:rFonts w:asciiTheme="minorEastAsia" w:eastAsiaTheme="minorEastAsia" w:hAnsiTheme="minorEastAsia" w:hint="eastAsia"/>
          <w:sz w:val="24"/>
          <w:szCs w:val="24"/>
        </w:rPr>
        <w:t>202133258445</w:t>
      </w:r>
      <w:r w:rsidR="00323DFE" w:rsidRPr="00F86C55">
        <w:rPr>
          <w:rFonts w:asciiTheme="minorEastAsia" w:eastAsiaTheme="minorEastAsia" w:hAnsiTheme="minorEastAsia" w:hint="eastAsia"/>
          <w:sz w:val="24"/>
          <w:szCs w:val="24"/>
        </w:rPr>
        <w:t>9</w:t>
      </w:r>
      <w:r w:rsidR="00FF3937" w:rsidRPr="00F86C55">
        <w:rPr>
          <w:rFonts w:asciiTheme="minorEastAsia" w:eastAsiaTheme="minorEastAsia" w:hAnsiTheme="minorEastAsia" w:hint="eastAsia"/>
          <w:sz w:val="24"/>
          <w:szCs w:val="24"/>
        </w:rPr>
        <w:t>7</w:t>
      </w:r>
      <w:r w:rsidR="00245573" w:rsidRPr="00F86C55">
        <w:rPr>
          <w:rFonts w:asciiTheme="minorEastAsia" w:eastAsiaTheme="minorEastAsia" w:hAnsiTheme="minorEastAsia" w:hint="eastAsia"/>
          <w:sz w:val="24"/>
          <w:szCs w:val="24"/>
        </w:rPr>
        <w:t>号）复印件</w:t>
      </w:r>
      <w:r w:rsidR="006811D4" w:rsidRPr="00F86C55">
        <w:rPr>
          <w:rFonts w:asciiTheme="minorEastAsia" w:eastAsiaTheme="minorEastAsia" w:hAnsiTheme="minorEastAsia" w:hint="eastAsia"/>
          <w:sz w:val="24"/>
          <w:szCs w:val="24"/>
        </w:rPr>
        <w:t>记载的建筑面积大体相当</w:t>
      </w:r>
      <w:r w:rsidRPr="00F86C55">
        <w:rPr>
          <w:rFonts w:asciiTheme="minorEastAsia" w:eastAsiaTheme="minorEastAsia" w:hAnsiTheme="minorEastAsia" w:hint="eastAsia"/>
          <w:sz w:val="24"/>
          <w:szCs w:val="24"/>
        </w:rPr>
        <w:t>。</w:t>
      </w:r>
    </w:p>
    <w:p w14:paraId="6BD5C80D" w14:textId="77777777" w:rsidR="008806AE" w:rsidRPr="00F86C55" w:rsidRDefault="008806AE"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6</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估价对象应享有公共部位的通行权及水电等共用设施的使用权。</w:t>
      </w:r>
    </w:p>
    <w:p w14:paraId="03689C21" w14:textId="77777777" w:rsidR="009B23D8" w:rsidRPr="00F86C55" w:rsidRDefault="009B23D8"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7</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本次评估假定评估对象不存在欠缴税收、物业费、供暖费、水电气费等及其滞纳金等税金及相关费用。</w:t>
      </w:r>
    </w:p>
    <w:p w14:paraId="5F3A45C6" w14:textId="77777777" w:rsidR="008806AE" w:rsidRPr="00F86C55" w:rsidRDefault="008806AE" w:rsidP="00C31C15">
      <w:pPr>
        <w:spacing w:line="560" w:lineRule="exact"/>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二</w:t>
      </w:r>
      <w:r w:rsidR="00FE7BA5" w:rsidRPr="00F86C55">
        <w:rPr>
          <w:rFonts w:asciiTheme="minorEastAsia" w:eastAsiaTheme="minorEastAsia" w:hAnsiTheme="minorEastAsia" w:hint="eastAsia"/>
          <w:b/>
          <w:sz w:val="24"/>
          <w:szCs w:val="24"/>
        </w:rPr>
        <w:t>、</w:t>
      </w:r>
      <w:r w:rsidRPr="00F86C55">
        <w:rPr>
          <w:rFonts w:asciiTheme="minorEastAsia" w:eastAsiaTheme="minorEastAsia" w:hAnsiTheme="minorEastAsia" w:hint="eastAsia"/>
          <w:b/>
          <w:sz w:val="24"/>
          <w:szCs w:val="24"/>
        </w:rPr>
        <w:t>未定事项假设</w:t>
      </w:r>
    </w:p>
    <w:p w14:paraId="5993A813" w14:textId="2A181DD8" w:rsidR="008806AE" w:rsidRPr="00F86C55" w:rsidRDefault="00B47495"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无未定事项假设。</w:t>
      </w:r>
    </w:p>
    <w:p w14:paraId="10A3D75E" w14:textId="77777777" w:rsidR="008806AE" w:rsidRPr="00F86C55" w:rsidRDefault="008806AE" w:rsidP="00C31C15">
      <w:pPr>
        <w:spacing w:line="560" w:lineRule="exact"/>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三</w:t>
      </w:r>
      <w:r w:rsidR="00FE7BA5" w:rsidRPr="00F86C55">
        <w:rPr>
          <w:rFonts w:asciiTheme="minorEastAsia" w:eastAsiaTheme="minorEastAsia" w:hAnsiTheme="minorEastAsia" w:hint="eastAsia"/>
          <w:b/>
          <w:sz w:val="24"/>
          <w:szCs w:val="24"/>
        </w:rPr>
        <w:t>、</w:t>
      </w:r>
      <w:r w:rsidRPr="00F86C55">
        <w:rPr>
          <w:rFonts w:asciiTheme="minorEastAsia" w:eastAsiaTheme="minorEastAsia" w:hAnsiTheme="minorEastAsia" w:hint="eastAsia"/>
          <w:b/>
          <w:sz w:val="24"/>
          <w:szCs w:val="24"/>
        </w:rPr>
        <w:t>背离事实假设</w:t>
      </w:r>
    </w:p>
    <w:p w14:paraId="7889EB4A" w14:textId="77777777" w:rsidR="00FE7BA5" w:rsidRPr="00F86C55" w:rsidRDefault="00497C5A"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w:t>
      </w:r>
      <w:r w:rsidR="00AE5AFE" w:rsidRPr="00F86C55">
        <w:rPr>
          <w:rFonts w:asciiTheme="minorEastAsia" w:eastAsiaTheme="minorEastAsia" w:hAnsiTheme="minorEastAsia" w:hint="eastAsia"/>
          <w:sz w:val="24"/>
          <w:szCs w:val="24"/>
        </w:rPr>
        <w:t>.</w:t>
      </w:r>
      <w:r w:rsidR="009B23D8" w:rsidRPr="00F86C55">
        <w:rPr>
          <w:rFonts w:asciiTheme="minorEastAsia" w:eastAsiaTheme="minorEastAsia" w:hAnsiTheme="minorEastAsia" w:hint="eastAsia"/>
          <w:sz w:val="24"/>
          <w:szCs w:val="24"/>
        </w:rPr>
        <w:t>本次</w:t>
      </w:r>
      <w:r w:rsidR="00966561" w:rsidRPr="00F86C55">
        <w:rPr>
          <w:rFonts w:asciiTheme="minorEastAsia" w:eastAsiaTheme="minorEastAsia" w:hAnsiTheme="minorEastAsia" w:hint="eastAsia"/>
          <w:sz w:val="24"/>
          <w:szCs w:val="24"/>
        </w:rPr>
        <w:t>评估结</w:t>
      </w:r>
      <w:r w:rsidR="009B23D8" w:rsidRPr="00F86C55">
        <w:rPr>
          <w:rFonts w:asciiTheme="minorEastAsia" w:eastAsiaTheme="minorEastAsia" w:hAnsiTheme="minorEastAsia" w:hint="eastAsia"/>
          <w:sz w:val="24"/>
          <w:szCs w:val="24"/>
        </w:rPr>
        <w:t>果不考虑评估对象被查封以及原有的担保物权和其他优先受偿权的影响</w:t>
      </w:r>
      <w:r w:rsidR="00FE7BA5" w:rsidRPr="00F86C55">
        <w:rPr>
          <w:rFonts w:asciiTheme="minorEastAsia" w:eastAsiaTheme="minorEastAsia" w:hAnsiTheme="minorEastAsia" w:hint="eastAsia"/>
          <w:sz w:val="24"/>
          <w:szCs w:val="24"/>
        </w:rPr>
        <w:t>。</w:t>
      </w:r>
    </w:p>
    <w:p w14:paraId="5E147449" w14:textId="77777777" w:rsidR="009B23D8" w:rsidRPr="00F86C55" w:rsidRDefault="00497C5A"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2</w:t>
      </w:r>
      <w:r w:rsidR="00AE5AFE" w:rsidRPr="00F86C55">
        <w:rPr>
          <w:rFonts w:asciiTheme="minorEastAsia" w:eastAsiaTheme="minorEastAsia" w:hAnsiTheme="minorEastAsia" w:hint="eastAsia"/>
          <w:sz w:val="24"/>
          <w:szCs w:val="24"/>
        </w:rPr>
        <w:t>.</w:t>
      </w:r>
      <w:r w:rsidR="009B23D8" w:rsidRPr="00F86C55">
        <w:rPr>
          <w:rFonts w:asciiTheme="minorEastAsia" w:eastAsiaTheme="minorEastAsia" w:hAnsiTheme="minorEastAsia" w:hint="eastAsia"/>
          <w:sz w:val="24"/>
          <w:szCs w:val="24"/>
        </w:rPr>
        <w:t>本次评估结果不考虑原有的租赁权、用益物权及占有使用情况对评估结果的影响。</w:t>
      </w:r>
    </w:p>
    <w:p w14:paraId="51BDFED8" w14:textId="77777777" w:rsidR="008806AE" w:rsidRPr="00F86C55" w:rsidRDefault="008806AE" w:rsidP="00C31C15">
      <w:pPr>
        <w:spacing w:line="560" w:lineRule="exact"/>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四</w:t>
      </w:r>
      <w:r w:rsidR="00FE7BA5" w:rsidRPr="00F86C55">
        <w:rPr>
          <w:rFonts w:asciiTheme="minorEastAsia" w:eastAsiaTheme="minorEastAsia" w:hAnsiTheme="minorEastAsia" w:hint="eastAsia"/>
          <w:b/>
          <w:sz w:val="24"/>
          <w:szCs w:val="24"/>
        </w:rPr>
        <w:t>、</w:t>
      </w:r>
      <w:r w:rsidRPr="00F86C55">
        <w:rPr>
          <w:rFonts w:asciiTheme="minorEastAsia" w:eastAsiaTheme="minorEastAsia" w:hAnsiTheme="minorEastAsia" w:hint="eastAsia"/>
          <w:b/>
          <w:sz w:val="24"/>
          <w:szCs w:val="24"/>
        </w:rPr>
        <w:t>不相一致假设</w:t>
      </w:r>
    </w:p>
    <w:p w14:paraId="00E674A5" w14:textId="77777777" w:rsidR="008806AE" w:rsidRPr="00F86C55" w:rsidRDefault="008806AE"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本次评估实际用途、房屋登记用途、土地登记用途、规划用途等之间一致</w:t>
      </w:r>
      <w:r w:rsidRPr="00F86C55">
        <w:rPr>
          <w:rFonts w:asciiTheme="minorEastAsia" w:eastAsiaTheme="minorEastAsia" w:hAnsiTheme="minorEastAsia" w:hint="eastAsia"/>
          <w:sz w:val="24"/>
          <w:szCs w:val="24"/>
        </w:rPr>
        <w:t>；实际建筑面积、</w:t>
      </w:r>
      <w:r w:rsidRPr="00F86C55">
        <w:rPr>
          <w:rFonts w:asciiTheme="minorEastAsia" w:eastAsiaTheme="minorEastAsia" w:hAnsiTheme="minorEastAsia"/>
          <w:sz w:val="24"/>
          <w:szCs w:val="24"/>
        </w:rPr>
        <w:t>房屋登记</w:t>
      </w:r>
      <w:r w:rsidRPr="00F86C55">
        <w:rPr>
          <w:rFonts w:asciiTheme="minorEastAsia" w:eastAsiaTheme="minorEastAsia" w:hAnsiTheme="minorEastAsia" w:hint="eastAsia"/>
          <w:sz w:val="24"/>
          <w:szCs w:val="24"/>
        </w:rPr>
        <w:t>面积、合法房屋面积一致；</w:t>
      </w:r>
      <w:r w:rsidRPr="00F86C55">
        <w:rPr>
          <w:rFonts w:asciiTheme="minorEastAsia" w:eastAsiaTheme="minorEastAsia" w:hAnsiTheme="minorEastAsia"/>
          <w:sz w:val="24"/>
          <w:szCs w:val="24"/>
        </w:rPr>
        <w:t>房屋权属证明、土地权属证明上的权利人之间一致</w:t>
      </w:r>
      <w:r w:rsidR="00DF1FDC" w:rsidRPr="00F86C55">
        <w:rPr>
          <w:rFonts w:asciiTheme="minorEastAsia" w:eastAsiaTheme="minorEastAsia" w:hAnsiTheme="minorEastAsia" w:hint="eastAsia"/>
          <w:sz w:val="24"/>
          <w:szCs w:val="24"/>
        </w:rPr>
        <w:t>。</w:t>
      </w:r>
    </w:p>
    <w:p w14:paraId="24159F0E" w14:textId="77777777" w:rsidR="008806AE" w:rsidRPr="00F86C55" w:rsidRDefault="008806AE" w:rsidP="00C31C15">
      <w:pPr>
        <w:tabs>
          <w:tab w:val="left" w:pos="630"/>
          <w:tab w:val="left" w:pos="840"/>
        </w:tabs>
        <w:spacing w:line="560" w:lineRule="exact"/>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五</w:t>
      </w:r>
      <w:r w:rsidR="00FE7BA5" w:rsidRPr="00F86C55">
        <w:rPr>
          <w:rFonts w:asciiTheme="minorEastAsia" w:eastAsiaTheme="minorEastAsia" w:hAnsiTheme="minorEastAsia" w:hint="eastAsia"/>
          <w:b/>
          <w:sz w:val="24"/>
          <w:szCs w:val="24"/>
        </w:rPr>
        <w:t>、</w:t>
      </w:r>
      <w:r w:rsidRPr="00F86C55">
        <w:rPr>
          <w:rFonts w:asciiTheme="minorEastAsia" w:eastAsiaTheme="minorEastAsia" w:hAnsiTheme="minorEastAsia" w:hint="eastAsia"/>
          <w:b/>
          <w:sz w:val="24"/>
          <w:szCs w:val="24"/>
        </w:rPr>
        <w:t>依据不足假设</w:t>
      </w:r>
    </w:p>
    <w:p w14:paraId="6C83B001" w14:textId="4A899F3B" w:rsidR="008806AE" w:rsidRPr="00F86C55" w:rsidRDefault="00782DB1"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w:t>
      </w:r>
      <w:r w:rsidR="00AE5AFE" w:rsidRPr="00F86C55">
        <w:rPr>
          <w:rFonts w:asciiTheme="minorEastAsia" w:eastAsiaTheme="minorEastAsia" w:hAnsiTheme="minorEastAsia" w:hint="eastAsia"/>
          <w:sz w:val="24"/>
          <w:szCs w:val="24"/>
        </w:rPr>
        <w:t>.</w:t>
      </w:r>
      <w:r w:rsidR="00497C5A" w:rsidRPr="00F86C55">
        <w:rPr>
          <w:rFonts w:asciiTheme="minorEastAsia" w:eastAsiaTheme="minorEastAsia" w:hAnsiTheme="minorEastAsia" w:hint="eastAsia"/>
          <w:sz w:val="24"/>
          <w:szCs w:val="24"/>
        </w:rPr>
        <w:t>估价委托人提供了估价对象的</w:t>
      </w:r>
      <w:r w:rsidR="00787C13" w:rsidRPr="00F86C55">
        <w:rPr>
          <w:rFonts w:asciiTheme="minorEastAsia" w:eastAsiaTheme="minorEastAsia" w:hAnsiTheme="minorEastAsia" w:hint="eastAsia"/>
          <w:sz w:val="24"/>
          <w:szCs w:val="24"/>
        </w:rPr>
        <w:t>《</w:t>
      </w:r>
      <w:r w:rsidR="00E50846" w:rsidRPr="00F86C55">
        <w:rPr>
          <w:rFonts w:asciiTheme="minorEastAsia" w:eastAsiaTheme="minorEastAsia" w:hAnsiTheme="minorEastAsia" w:hint="eastAsia"/>
          <w:sz w:val="24"/>
          <w:szCs w:val="24"/>
        </w:rPr>
        <w:t>不动产登记资料查询结果证明</w:t>
      </w:r>
      <w:r w:rsidR="00787C13" w:rsidRPr="00F86C55">
        <w:rPr>
          <w:rFonts w:asciiTheme="minorEastAsia" w:eastAsiaTheme="minorEastAsia" w:hAnsiTheme="minorEastAsia" w:hint="eastAsia"/>
          <w:sz w:val="24"/>
          <w:szCs w:val="24"/>
        </w:rPr>
        <w:t>》（编号：第</w:t>
      </w:r>
      <w:r w:rsidR="00E50846" w:rsidRPr="00F86C55">
        <w:rPr>
          <w:rFonts w:asciiTheme="minorEastAsia" w:eastAsiaTheme="minorEastAsia" w:hAnsiTheme="minorEastAsia" w:hint="eastAsia"/>
          <w:sz w:val="24"/>
          <w:szCs w:val="24"/>
        </w:rPr>
        <w:t>20213325844597</w:t>
      </w:r>
      <w:r w:rsidR="00787C13" w:rsidRPr="00F86C55">
        <w:rPr>
          <w:rFonts w:asciiTheme="minorEastAsia" w:eastAsiaTheme="minorEastAsia" w:hAnsiTheme="minorEastAsia" w:hint="eastAsia"/>
          <w:sz w:val="24"/>
          <w:szCs w:val="24"/>
        </w:rPr>
        <w:t>号）复印件</w:t>
      </w:r>
      <w:r w:rsidR="00497C5A" w:rsidRPr="00F86C55">
        <w:rPr>
          <w:rFonts w:asciiTheme="minorEastAsia" w:eastAsiaTheme="minorEastAsia" w:hAnsiTheme="minorEastAsia" w:hint="eastAsia"/>
          <w:sz w:val="24"/>
          <w:szCs w:val="24"/>
        </w:rPr>
        <w:t>，但未能提供</w:t>
      </w:r>
      <w:r w:rsidR="00E50846" w:rsidRPr="00F86C55">
        <w:rPr>
          <w:rFonts w:asciiTheme="minorEastAsia" w:eastAsiaTheme="minorEastAsia" w:hAnsiTheme="minorEastAsia" w:hint="eastAsia"/>
          <w:sz w:val="24"/>
          <w:szCs w:val="24"/>
        </w:rPr>
        <w:t>《不动产登记资料查询结果证明》（编号：第20213325844597号）</w:t>
      </w:r>
      <w:r w:rsidR="00F86FA2" w:rsidRPr="00F86C55">
        <w:rPr>
          <w:rFonts w:asciiTheme="minorEastAsia" w:eastAsiaTheme="minorEastAsia" w:hAnsiTheme="minorEastAsia" w:hint="eastAsia"/>
          <w:sz w:val="24"/>
          <w:szCs w:val="24"/>
        </w:rPr>
        <w:t>原件</w:t>
      </w:r>
      <w:r w:rsidR="00497C5A" w:rsidRPr="00F86C55">
        <w:rPr>
          <w:rFonts w:asciiTheme="minorEastAsia" w:eastAsiaTheme="minorEastAsia" w:hAnsiTheme="minorEastAsia" w:hint="eastAsia"/>
          <w:sz w:val="24"/>
          <w:szCs w:val="24"/>
        </w:rPr>
        <w:t>，因此本公司未能对相关原件进行核对，也未向政府有关部门进行核实，在无理由怀疑其合法性、真实性、准确性和完</w:t>
      </w:r>
      <w:r w:rsidR="00497C5A" w:rsidRPr="00F86C55">
        <w:rPr>
          <w:rFonts w:asciiTheme="minorEastAsia" w:eastAsiaTheme="minorEastAsia" w:hAnsiTheme="minorEastAsia" w:hint="eastAsia"/>
          <w:sz w:val="24"/>
          <w:szCs w:val="24"/>
        </w:rPr>
        <w:lastRenderedPageBreak/>
        <w:t>整性的情况下，假定估价委托人提供的资料合法、真实、准确、完整</w:t>
      </w:r>
      <w:r w:rsidR="008806AE" w:rsidRPr="00F86C55">
        <w:rPr>
          <w:rFonts w:asciiTheme="minorEastAsia" w:eastAsiaTheme="minorEastAsia" w:hAnsiTheme="minorEastAsia"/>
          <w:sz w:val="24"/>
          <w:szCs w:val="24"/>
        </w:rPr>
        <w:t>。</w:t>
      </w:r>
    </w:p>
    <w:p w14:paraId="13040C7E" w14:textId="7D8BDB54" w:rsidR="00782DB1" w:rsidRPr="00F86C55" w:rsidRDefault="00782DB1"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估价委托人提供了估价对象的</w:t>
      </w:r>
      <w:r w:rsidR="00E50846" w:rsidRPr="00F86C55">
        <w:rPr>
          <w:rFonts w:asciiTheme="minorEastAsia" w:eastAsiaTheme="minorEastAsia" w:hAnsiTheme="minorEastAsia" w:hint="eastAsia"/>
          <w:sz w:val="24"/>
          <w:szCs w:val="24"/>
        </w:rPr>
        <w:t>《不动产登记资料查询结果证明》（编号：第20213325844597号）</w:t>
      </w:r>
      <w:r w:rsidR="00787C13" w:rsidRPr="00F86C55">
        <w:rPr>
          <w:rFonts w:asciiTheme="minorEastAsia" w:eastAsiaTheme="minorEastAsia" w:hAnsiTheme="minorEastAsia" w:hint="eastAsia"/>
          <w:sz w:val="24"/>
          <w:szCs w:val="24"/>
        </w:rPr>
        <w:t>复印件</w:t>
      </w:r>
      <w:r w:rsidR="00E06FFC" w:rsidRPr="00F86C55">
        <w:rPr>
          <w:rFonts w:asciiTheme="minorEastAsia" w:eastAsiaTheme="minorEastAsia" w:hAnsiTheme="minorEastAsia" w:hint="eastAsia"/>
          <w:sz w:val="24"/>
          <w:szCs w:val="24"/>
        </w:rPr>
        <w:t>，</w:t>
      </w:r>
      <w:r w:rsidR="00787C13" w:rsidRPr="00F86C55">
        <w:rPr>
          <w:rFonts w:asciiTheme="minorEastAsia" w:eastAsiaTheme="minorEastAsia" w:hAnsiTheme="minorEastAsia" w:hint="eastAsia"/>
          <w:sz w:val="24"/>
          <w:szCs w:val="24"/>
        </w:rPr>
        <w:t>打印时间为2</w:t>
      </w:r>
      <w:r w:rsidR="00787C13" w:rsidRPr="00F86C55">
        <w:rPr>
          <w:rFonts w:asciiTheme="minorEastAsia" w:eastAsiaTheme="minorEastAsia" w:hAnsiTheme="minorEastAsia"/>
          <w:sz w:val="24"/>
          <w:szCs w:val="24"/>
        </w:rPr>
        <w:t>02</w:t>
      </w:r>
      <w:r w:rsidR="00E50846" w:rsidRPr="00F86C55">
        <w:rPr>
          <w:rFonts w:asciiTheme="minorEastAsia" w:eastAsiaTheme="minorEastAsia" w:hAnsiTheme="minorEastAsia" w:hint="eastAsia"/>
          <w:sz w:val="24"/>
          <w:szCs w:val="24"/>
        </w:rPr>
        <w:t>1</w:t>
      </w:r>
      <w:r w:rsidR="00787C13" w:rsidRPr="00F86C55">
        <w:rPr>
          <w:rFonts w:asciiTheme="minorEastAsia" w:eastAsiaTheme="minorEastAsia" w:hAnsiTheme="minorEastAsia" w:hint="eastAsia"/>
          <w:sz w:val="24"/>
          <w:szCs w:val="24"/>
        </w:rPr>
        <w:t>年</w:t>
      </w:r>
      <w:r w:rsidR="00E50846" w:rsidRPr="00F86C55">
        <w:rPr>
          <w:rFonts w:asciiTheme="minorEastAsia" w:eastAsiaTheme="minorEastAsia" w:hAnsiTheme="minorEastAsia" w:hint="eastAsia"/>
          <w:sz w:val="24"/>
          <w:szCs w:val="24"/>
        </w:rPr>
        <w:t>11</w:t>
      </w:r>
      <w:r w:rsidR="00787C13" w:rsidRPr="00F86C55">
        <w:rPr>
          <w:rFonts w:asciiTheme="minorEastAsia" w:eastAsiaTheme="minorEastAsia" w:hAnsiTheme="minorEastAsia" w:hint="eastAsia"/>
          <w:sz w:val="24"/>
          <w:szCs w:val="24"/>
        </w:rPr>
        <w:t>月</w:t>
      </w:r>
      <w:r w:rsidR="00E50846" w:rsidRPr="00F86C55">
        <w:rPr>
          <w:rFonts w:asciiTheme="minorEastAsia" w:eastAsiaTheme="minorEastAsia" w:hAnsiTheme="minorEastAsia" w:hint="eastAsia"/>
          <w:sz w:val="24"/>
          <w:szCs w:val="24"/>
        </w:rPr>
        <w:t>25</w:t>
      </w:r>
      <w:r w:rsidR="00787C13" w:rsidRPr="00F86C55">
        <w:rPr>
          <w:rFonts w:asciiTheme="minorEastAsia" w:eastAsiaTheme="minorEastAsia" w:hAnsiTheme="minorEastAsia" w:hint="eastAsia"/>
          <w:sz w:val="24"/>
          <w:szCs w:val="24"/>
        </w:rPr>
        <w:t>日，</w:t>
      </w:r>
      <w:r w:rsidRPr="00F86C55">
        <w:rPr>
          <w:rFonts w:asciiTheme="minorEastAsia" w:eastAsiaTheme="minorEastAsia" w:hAnsiTheme="minorEastAsia" w:hint="eastAsia"/>
          <w:sz w:val="24"/>
          <w:szCs w:val="24"/>
        </w:rPr>
        <w:t>假定以上</w:t>
      </w:r>
      <w:r w:rsidR="00497C5A" w:rsidRPr="00F86C55">
        <w:rPr>
          <w:rFonts w:asciiTheme="minorEastAsia" w:eastAsiaTheme="minorEastAsia" w:hAnsiTheme="minorEastAsia" w:hint="eastAsia"/>
          <w:sz w:val="24"/>
          <w:szCs w:val="24"/>
        </w:rPr>
        <w:t>登记</w:t>
      </w:r>
      <w:r w:rsidR="00787C13" w:rsidRPr="00F86C55">
        <w:rPr>
          <w:rFonts w:asciiTheme="minorEastAsia" w:eastAsiaTheme="minorEastAsia" w:hAnsiTheme="minorEastAsia" w:hint="eastAsia"/>
          <w:sz w:val="24"/>
          <w:szCs w:val="24"/>
        </w:rPr>
        <w:t>簿</w:t>
      </w:r>
      <w:r w:rsidRPr="00F86C55">
        <w:rPr>
          <w:rFonts w:asciiTheme="minorEastAsia" w:eastAsiaTheme="minorEastAsia" w:hAnsiTheme="minorEastAsia" w:hint="eastAsia"/>
          <w:sz w:val="24"/>
          <w:szCs w:val="24"/>
        </w:rPr>
        <w:t>证明</w:t>
      </w:r>
      <w:r w:rsidR="00787C13" w:rsidRPr="00F86C55">
        <w:rPr>
          <w:rFonts w:asciiTheme="minorEastAsia" w:eastAsiaTheme="minorEastAsia" w:hAnsiTheme="minorEastAsia" w:hint="eastAsia"/>
          <w:sz w:val="24"/>
          <w:szCs w:val="24"/>
        </w:rPr>
        <w:t>打印</w:t>
      </w:r>
      <w:r w:rsidR="00F86FA2" w:rsidRPr="00F86C55">
        <w:rPr>
          <w:rFonts w:asciiTheme="minorEastAsia" w:eastAsiaTheme="minorEastAsia" w:hAnsiTheme="minorEastAsia" w:hint="eastAsia"/>
          <w:sz w:val="24"/>
          <w:szCs w:val="24"/>
        </w:rPr>
        <w:t>日期</w:t>
      </w:r>
      <w:r w:rsidRPr="00F86C55">
        <w:rPr>
          <w:rFonts w:asciiTheme="minorEastAsia" w:eastAsiaTheme="minorEastAsia" w:hAnsiTheme="minorEastAsia" w:hint="eastAsia"/>
          <w:sz w:val="24"/>
          <w:szCs w:val="24"/>
        </w:rPr>
        <w:t>至本报告价值时点期间，估价对象权利状况未发生变化。</w:t>
      </w:r>
    </w:p>
    <w:p w14:paraId="1D5FEBDB" w14:textId="77777777" w:rsidR="008806AE" w:rsidRPr="00F86C55" w:rsidRDefault="008806AE" w:rsidP="00C31C15">
      <w:pPr>
        <w:tabs>
          <w:tab w:val="left" w:pos="630"/>
          <w:tab w:val="left" w:pos="840"/>
        </w:tabs>
        <w:spacing w:line="560" w:lineRule="exact"/>
        <w:rPr>
          <w:rFonts w:asciiTheme="minorEastAsia" w:eastAsiaTheme="minorEastAsia" w:hAnsiTheme="minorEastAsia"/>
          <w:b/>
          <w:sz w:val="24"/>
          <w:szCs w:val="24"/>
        </w:rPr>
      </w:pPr>
      <w:r w:rsidRPr="00F86C55">
        <w:rPr>
          <w:rFonts w:asciiTheme="minorEastAsia" w:eastAsiaTheme="minorEastAsia" w:hAnsiTheme="minorEastAsia" w:hint="eastAsia"/>
          <w:b/>
          <w:sz w:val="24"/>
          <w:szCs w:val="24"/>
        </w:rPr>
        <w:t>六、估价报告使用限制</w:t>
      </w:r>
    </w:p>
    <w:p w14:paraId="03E7FF3D" w14:textId="77777777" w:rsidR="00240030" w:rsidRPr="00F86C55" w:rsidRDefault="00240030"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应当按照法律规定和评估报告载明的用途、使用人、使用期限等使用范围使用评估报告。否则，房地产估价机构和注册房地产估价师依法不承担责任；</w:t>
      </w:r>
    </w:p>
    <w:p w14:paraId="76376FFE" w14:textId="77777777" w:rsidR="00240030" w:rsidRPr="00F86C55" w:rsidRDefault="00240030"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评估结果仅为人民法院确定财产处置参考价服务，不是评估对象处置可实现的成交价格，也不应当被视为对评估对象处置成交价格的保证；</w:t>
      </w:r>
    </w:p>
    <w:p w14:paraId="47D06340" w14:textId="77777777" w:rsidR="00240030" w:rsidRPr="00F86C55" w:rsidRDefault="00240030"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14:paraId="207C7162" w14:textId="77777777" w:rsidR="00240030" w:rsidRPr="00F86C55" w:rsidRDefault="00240030"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在评估报告使用期限或者评估结果有效期内，评估报告或者评估结果未使用之前，如果评估对象状况或者房地产市场状况发生明显变化的，评估结果应当进行相应调整后才可使用；</w:t>
      </w:r>
    </w:p>
    <w:p w14:paraId="61167BFD" w14:textId="77777777" w:rsidR="008806AE" w:rsidRPr="00F86C55" w:rsidRDefault="00240030"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5</w:t>
      </w:r>
      <w:r w:rsidR="00AE5AFE" w:rsidRPr="00F86C55">
        <w:rPr>
          <w:rFonts w:asciiTheme="minorEastAsia" w:eastAsiaTheme="minorEastAsia" w:hAnsiTheme="minorEastAsia" w:hint="eastAsia"/>
          <w:sz w:val="24"/>
          <w:szCs w:val="24"/>
        </w:rPr>
        <w:t>.</w:t>
      </w:r>
      <w:r w:rsidR="008806AE" w:rsidRPr="00F86C55">
        <w:rPr>
          <w:rFonts w:asciiTheme="minorEastAsia" w:eastAsiaTheme="minorEastAsia" w:hAnsiTheme="minorEastAsia"/>
          <w:sz w:val="24"/>
          <w:szCs w:val="24"/>
        </w:rPr>
        <w:t>本次估价报告仅供委托方按约定的估价目的及行业协会、行业管理部门审查使用，未经估价机构书面同意，本估价报告的全部或部分及任何参考资料均不允许在任何公开发表的文件、通告或声明中引用，亦不得以其他任何方式公开发表。</w:t>
      </w:r>
    </w:p>
    <w:p w14:paraId="369F8C60" w14:textId="77777777" w:rsidR="008806AE" w:rsidRPr="00F86C55" w:rsidRDefault="00240030"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6</w:t>
      </w:r>
      <w:r w:rsidR="00AE5AFE" w:rsidRPr="00F86C55">
        <w:rPr>
          <w:rFonts w:asciiTheme="minorEastAsia" w:eastAsiaTheme="minorEastAsia" w:hAnsiTheme="minorEastAsia" w:hint="eastAsia"/>
          <w:sz w:val="24"/>
          <w:szCs w:val="24"/>
        </w:rPr>
        <w:t>.</w:t>
      </w:r>
      <w:r w:rsidR="008806AE" w:rsidRPr="00F86C55">
        <w:rPr>
          <w:rFonts w:asciiTheme="minorEastAsia" w:eastAsiaTheme="minorEastAsia" w:hAnsiTheme="minorEastAsia"/>
          <w:sz w:val="24"/>
          <w:szCs w:val="24"/>
        </w:rPr>
        <w:t>本估价报告结果包含</w:t>
      </w:r>
      <w:r w:rsidR="003F1693" w:rsidRPr="00F86C55">
        <w:rPr>
          <w:rFonts w:asciiTheme="minorEastAsia" w:eastAsiaTheme="minorEastAsia" w:hAnsiTheme="minorEastAsia" w:hint="eastAsia"/>
          <w:sz w:val="24"/>
          <w:szCs w:val="24"/>
        </w:rPr>
        <w:t>房屋所有权、土地使用权</w:t>
      </w:r>
      <w:r w:rsidR="002A4245" w:rsidRPr="00F86C55">
        <w:rPr>
          <w:rFonts w:asciiTheme="minorEastAsia" w:eastAsiaTheme="minorEastAsia" w:hAnsiTheme="minorEastAsia" w:hint="eastAsia"/>
          <w:sz w:val="24"/>
          <w:szCs w:val="24"/>
        </w:rPr>
        <w:t>以及</w:t>
      </w:r>
      <w:r w:rsidR="00E06FFC" w:rsidRPr="00F86C55">
        <w:rPr>
          <w:rFonts w:asciiTheme="minorEastAsia" w:eastAsiaTheme="minorEastAsia" w:hAnsiTheme="minorEastAsia" w:hint="eastAsia"/>
          <w:sz w:val="24"/>
          <w:szCs w:val="24"/>
        </w:rPr>
        <w:t>与房地产</w:t>
      </w:r>
      <w:r w:rsidR="008806AE" w:rsidRPr="00F86C55">
        <w:rPr>
          <w:rFonts w:asciiTheme="minorEastAsia" w:eastAsiaTheme="minorEastAsia" w:hAnsiTheme="minorEastAsia"/>
          <w:sz w:val="24"/>
          <w:szCs w:val="24"/>
        </w:rPr>
        <w:t>不可分割的</w:t>
      </w:r>
      <w:r w:rsidR="00E50846" w:rsidRPr="00F86C55">
        <w:rPr>
          <w:rFonts w:asciiTheme="minorEastAsia" w:eastAsiaTheme="minorEastAsia" w:hAnsiTheme="minorEastAsia"/>
          <w:sz w:val="24"/>
          <w:szCs w:val="24"/>
        </w:rPr>
        <w:t>满足其使用功能的水、电以及配套的所有相关辅助设施等的</w:t>
      </w:r>
      <w:r w:rsidR="008806AE" w:rsidRPr="00F86C55">
        <w:rPr>
          <w:rFonts w:asciiTheme="minorEastAsia" w:eastAsiaTheme="minorEastAsia" w:hAnsiTheme="minorEastAsia" w:cs="仿宋_GB2312" w:hint="eastAsia"/>
          <w:sz w:val="24"/>
          <w:szCs w:val="24"/>
        </w:rPr>
        <w:t>市场价值</w:t>
      </w:r>
      <w:r w:rsidR="008806AE" w:rsidRPr="00F86C55">
        <w:rPr>
          <w:rFonts w:asciiTheme="minorEastAsia" w:eastAsiaTheme="minorEastAsia" w:hAnsiTheme="minorEastAsia"/>
          <w:sz w:val="24"/>
          <w:szCs w:val="24"/>
        </w:rPr>
        <w:t>。</w:t>
      </w:r>
    </w:p>
    <w:p w14:paraId="21D91532" w14:textId="77777777" w:rsidR="008806AE" w:rsidRPr="00F86C55" w:rsidRDefault="00240030"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7</w:t>
      </w:r>
      <w:r w:rsidR="00AE5AFE" w:rsidRPr="00F86C55">
        <w:rPr>
          <w:rFonts w:asciiTheme="minorEastAsia" w:eastAsiaTheme="minorEastAsia" w:hAnsiTheme="minorEastAsia" w:hint="eastAsia"/>
          <w:sz w:val="24"/>
          <w:szCs w:val="24"/>
        </w:rPr>
        <w:t>.</w:t>
      </w:r>
      <w:r w:rsidR="008806AE" w:rsidRPr="00F86C55">
        <w:rPr>
          <w:rFonts w:asciiTheme="minorEastAsia" w:eastAsiaTheme="minorEastAsia" w:hAnsiTheme="minorEastAsia"/>
          <w:sz w:val="24"/>
          <w:szCs w:val="24"/>
        </w:rPr>
        <w:t>本估价报告需经</w:t>
      </w:r>
      <w:r w:rsidR="001B0D90" w:rsidRPr="00F86C55">
        <w:rPr>
          <w:rFonts w:asciiTheme="minorEastAsia" w:eastAsiaTheme="minorEastAsia" w:hAnsiTheme="minorEastAsia" w:hint="eastAsia"/>
          <w:sz w:val="24"/>
          <w:szCs w:val="24"/>
        </w:rPr>
        <w:t>注册</w:t>
      </w:r>
      <w:r w:rsidR="008806AE" w:rsidRPr="00F86C55">
        <w:rPr>
          <w:rFonts w:asciiTheme="minorEastAsia" w:eastAsiaTheme="minorEastAsia" w:hAnsiTheme="minorEastAsia"/>
          <w:sz w:val="24"/>
          <w:szCs w:val="24"/>
        </w:rPr>
        <w:t>房地产估价师签名并加盖估价机构公章，并作为一个整体时有效，复印件无效。</w:t>
      </w:r>
    </w:p>
    <w:p w14:paraId="200EDC3C" w14:textId="77777777" w:rsidR="005E5D64" w:rsidRPr="00F86C55" w:rsidRDefault="005E5D64"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8</w:t>
      </w:r>
      <w:r w:rsidR="00AE5AFE"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本估价报告有效期限自估价报告完成出具之日起壹年，即202</w:t>
      </w:r>
      <w:r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w:t>
      </w:r>
      <w:r w:rsidR="00E50846" w:rsidRPr="00F86C55">
        <w:rPr>
          <w:rFonts w:asciiTheme="minorEastAsia" w:eastAsiaTheme="minorEastAsia" w:hAnsiTheme="minorEastAsia" w:hint="eastAsia"/>
          <w:sz w:val="24"/>
          <w:szCs w:val="24"/>
        </w:rPr>
        <w:t>06</w:t>
      </w:r>
      <w:r w:rsidRPr="00F86C55">
        <w:rPr>
          <w:rFonts w:asciiTheme="minorEastAsia" w:eastAsiaTheme="minorEastAsia" w:hAnsiTheme="minorEastAsia" w:hint="eastAsia"/>
          <w:sz w:val="24"/>
          <w:szCs w:val="24"/>
        </w:rPr>
        <w:t>月</w:t>
      </w:r>
      <w:r w:rsidR="00E50846" w:rsidRPr="00F86C55">
        <w:rPr>
          <w:rFonts w:asciiTheme="minorEastAsia" w:eastAsiaTheme="minorEastAsia" w:hAnsiTheme="minorEastAsia" w:hint="eastAsia"/>
          <w:sz w:val="24"/>
          <w:szCs w:val="24"/>
        </w:rPr>
        <w:t>15</w:t>
      </w:r>
      <w:r w:rsidRPr="00F86C55">
        <w:rPr>
          <w:rFonts w:asciiTheme="minorEastAsia" w:eastAsiaTheme="minorEastAsia" w:hAnsiTheme="minorEastAsia" w:hint="eastAsia"/>
          <w:sz w:val="24"/>
          <w:szCs w:val="24"/>
        </w:rPr>
        <w:t>日起至202</w:t>
      </w:r>
      <w:r w:rsidRPr="00F86C55">
        <w:rPr>
          <w:rFonts w:asciiTheme="minorEastAsia" w:eastAsiaTheme="minorEastAsia" w:hAnsiTheme="minorEastAsia"/>
          <w:sz w:val="24"/>
          <w:szCs w:val="24"/>
        </w:rPr>
        <w:t>3</w:t>
      </w:r>
      <w:r w:rsidRPr="00F86C55">
        <w:rPr>
          <w:rFonts w:asciiTheme="minorEastAsia" w:eastAsiaTheme="minorEastAsia" w:hAnsiTheme="minorEastAsia" w:hint="eastAsia"/>
          <w:sz w:val="24"/>
          <w:szCs w:val="24"/>
        </w:rPr>
        <w:t>年</w:t>
      </w:r>
      <w:r w:rsidR="00E50846" w:rsidRPr="00F86C55">
        <w:rPr>
          <w:rFonts w:asciiTheme="minorEastAsia" w:eastAsiaTheme="minorEastAsia" w:hAnsiTheme="minorEastAsia" w:hint="eastAsia"/>
          <w:sz w:val="24"/>
          <w:szCs w:val="24"/>
        </w:rPr>
        <w:t>06</w:t>
      </w:r>
      <w:r w:rsidRPr="00F86C55">
        <w:rPr>
          <w:rFonts w:asciiTheme="minorEastAsia" w:eastAsiaTheme="minorEastAsia" w:hAnsiTheme="minorEastAsia" w:hint="eastAsia"/>
          <w:sz w:val="24"/>
          <w:szCs w:val="24"/>
        </w:rPr>
        <w:t>月</w:t>
      </w:r>
      <w:r w:rsidR="00E50846" w:rsidRPr="00F86C55">
        <w:rPr>
          <w:rFonts w:asciiTheme="minorEastAsia" w:eastAsiaTheme="minorEastAsia" w:hAnsiTheme="minorEastAsia" w:hint="eastAsia"/>
          <w:sz w:val="24"/>
          <w:szCs w:val="24"/>
        </w:rPr>
        <w:t>14</w:t>
      </w:r>
      <w:r w:rsidRPr="00F86C55">
        <w:rPr>
          <w:rFonts w:asciiTheme="minorEastAsia" w:eastAsiaTheme="minorEastAsia" w:hAnsiTheme="minorEastAsia" w:hint="eastAsia"/>
          <w:sz w:val="24"/>
          <w:szCs w:val="24"/>
        </w:rPr>
        <w:t>日止（当市场变化较大时，报告有效期应为半年）；</w:t>
      </w:r>
    </w:p>
    <w:p w14:paraId="75239EB1" w14:textId="77777777" w:rsidR="00F66A97" w:rsidRPr="00F86C55" w:rsidRDefault="005E5D64" w:rsidP="00C31C15">
      <w:pPr>
        <w:tabs>
          <w:tab w:val="left" w:pos="630"/>
          <w:tab w:val="left" w:pos="840"/>
        </w:tabs>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lastRenderedPageBreak/>
        <w:t>9</w:t>
      </w:r>
      <w:r w:rsidR="00AE5AFE" w:rsidRPr="00F86C55">
        <w:rPr>
          <w:rFonts w:asciiTheme="minorEastAsia" w:eastAsiaTheme="minorEastAsia" w:hAnsiTheme="minorEastAsia" w:hint="eastAsia"/>
          <w:sz w:val="24"/>
          <w:szCs w:val="24"/>
        </w:rPr>
        <w:t>.</w:t>
      </w:r>
      <w:r w:rsidR="008806AE" w:rsidRPr="00F86C55">
        <w:rPr>
          <w:rFonts w:asciiTheme="minorEastAsia" w:eastAsiaTheme="minorEastAsia" w:hAnsiTheme="minorEastAsia"/>
          <w:sz w:val="24"/>
          <w:szCs w:val="24"/>
        </w:rPr>
        <w:t>本报告仅限于中华人民共和国境内使用,用除中文以外的其他文字制作本报告,须经受托房地产估价机构和制作本报告的</w:t>
      </w:r>
      <w:r w:rsidR="001B0D90" w:rsidRPr="00F86C55">
        <w:rPr>
          <w:rFonts w:asciiTheme="minorEastAsia" w:eastAsiaTheme="minorEastAsia" w:hAnsiTheme="minorEastAsia" w:hint="eastAsia"/>
          <w:sz w:val="24"/>
          <w:szCs w:val="24"/>
        </w:rPr>
        <w:t>注册</w:t>
      </w:r>
      <w:r w:rsidR="008806AE" w:rsidRPr="00F86C55">
        <w:rPr>
          <w:rFonts w:asciiTheme="minorEastAsia" w:eastAsiaTheme="minorEastAsia" w:hAnsiTheme="minorEastAsia"/>
          <w:sz w:val="24"/>
          <w:szCs w:val="24"/>
        </w:rPr>
        <w:t>房地产估价师</w:t>
      </w:r>
      <w:bookmarkStart w:id="11" w:name="_Toc391042768"/>
      <w:bookmarkStart w:id="12" w:name="_Toc391043077"/>
      <w:bookmarkEnd w:id="8"/>
      <w:r w:rsidR="005850E4" w:rsidRPr="00F86C55">
        <w:rPr>
          <w:rFonts w:asciiTheme="minorEastAsia" w:eastAsiaTheme="minorEastAsia" w:hAnsiTheme="minorEastAsia"/>
          <w:sz w:val="24"/>
          <w:szCs w:val="24"/>
        </w:rPr>
        <w:t>认可。</w:t>
      </w:r>
    </w:p>
    <w:bookmarkEnd w:id="11"/>
    <w:bookmarkEnd w:id="12"/>
    <w:p w14:paraId="728BF5A4" w14:textId="77777777" w:rsidR="00F66A97" w:rsidRPr="00F86C55" w:rsidRDefault="00F66A97" w:rsidP="00C31C15">
      <w:pPr>
        <w:tabs>
          <w:tab w:val="left" w:pos="840"/>
        </w:tabs>
        <w:spacing w:line="560" w:lineRule="exact"/>
        <w:ind w:firstLine="630"/>
        <w:rPr>
          <w:rFonts w:asciiTheme="minorEastAsia" w:eastAsiaTheme="minorEastAsia" w:hAnsiTheme="minorEastAsia"/>
          <w:sz w:val="24"/>
          <w:szCs w:val="24"/>
        </w:rPr>
        <w:sectPr w:rsidR="00F66A97" w:rsidRPr="00F86C55" w:rsidSect="00C31C15">
          <w:footerReference w:type="default" r:id="rId11"/>
          <w:pgSz w:w="11907" w:h="16840"/>
          <w:pgMar w:top="1418" w:right="1701" w:bottom="1418" w:left="1985" w:header="851" w:footer="851" w:gutter="0"/>
          <w:pgNumType w:start="1"/>
          <w:cols w:space="720"/>
          <w:docGrid w:linePitch="286"/>
        </w:sectPr>
      </w:pPr>
    </w:p>
    <w:p w14:paraId="7E5B92D4" w14:textId="77777777" w:rsidR="00F66A97" w:rsidRPr="00F86C55" w:rsidRDefault="00F66A97" w:rsidP="00556DCB">
      <w:pPr>
        <w:pStyle w:val="afd"/>
        <w:spacing w:before="120" w:after="240"/>
      </w:pPr>
      <w:bookmarkStart w:id="13" w:name="_Toc391042774"/>
      <w:bookmarkStart w:id="14" w:name="_Toc411098359"/>
      <w:bookmarkStart w:id="15" w:name="_Toc435452489"/>
      <w:bookmarkStart w:id="16" w:name="_Toc438750535"/>
      <w:bookmarkStart w:id="17" w:name="_Toc81820620"/>
      <w:r w:rsidRPr="00F86C55">
        <w:lastRenderedPageBreak/>
        <w:t>房地产估价结果报告</w:t>
      </w:r>
      <w:bookmarkEnd w:id="13"/>
      <w:bookmarkEnd w:id="14"/>
      <w:bookmarkEnd w:id="15"/>
      <w:bookmarkEnd w:id="16"/>
      <w:bookmarkEnd w:id="17"/>
    </w:p>
    <w:p w14:paraId="1A1CD1C5" w14:textId="7977C71A" w:rsidR="001D5BBF" w:rsidRPr="00F86C55" w:rsidRDefault="001D5BBF" w:rsidP="00C31C15">
      <w:pPr>
        <w:jc w:val="center"/>
        <w:rPr>
          <w:rFonts w:asciiTheme="minorEastAsia" w:eastAsiaTheme="minorEastAsia" w:hAnsiTheme="minorEastAsia"/>
          <w:sz w:val="24"/>
          <w:szCs w:val="24"/>
        </w:rPr>
      </w:pPr>
      <w:bookmarkStart w:id="18" w:name="_Toc391042775"/>
      <w:bookmarkStart w:id="19" w:name="_Toc411098360"/>
      <w:r w:rsidRPr="00F86C55">
        <w:rPr>
          <w:rFonts w:asciiTheme="minorEastAsia" w:eastAsiaTheme="minorEastAsia" w:hAnsiTheme="minorEastAsia"/>
          <w:sz w:val="18"/>
          <w:szCs w:val="18"/>
        </w:rPr>
        <w:t>苏信房地估字（202</w:t>
      </w:r>
      <w:r w:rsidR="00D619C8" w:rsidRPr="00F86C55">
        <w:rPr>
          <w:rFonts w:asciiTheme="minorEastAsia" w:eastAsiaTheme="minorEastAsia" w:hAnsiTheme="minorEastAsia"/>
          <w:sz w:val="18"/>
          <w:szCs w:val="18"/>
        </w:rPr>
        <w:t>2</w:t>
      </w:r>
      <w:r w:rsidRPr="00F86C55">
        <w:rPr>
          <w:rFonts w:asciiTheme="minorEastAsia" w:eastAsiaTheme="minorEastAsia" w:hAnsiTheme="minorEastAsia"/>
          <w:sz w:val="18"/>
          <w:szCs w:val="18"/>
        </w:rPr>
        <w:t>）（泰州）第</w:t>
      </w:r>
      <w:r w:rsidRPr="00F86C55">
        <w:rPr>
          <w:rFonts w:asciiTheme="minorEastAsia" w:eastAsiaTheme="minorEastAsia" w:hAnsiTheme="minorEastAsia" w:hint="eastAsia"/>
          <w:sz w:val="18"/>
          <w:szCs w:val="18"/>
        </w:rPr>
        <w:t>0</w:t>
      </w:r>
      <w:r w:rsidRPr="00F86C55">
        <w:rPr>
          <w:rFonts w:asciiTheme="minorEastAsia" w:eastAsiaTheme="minorEastAsia" w:hAnsiTheme="minorEastAsia"/>
          <w:sz w:val="18"/>
          <w:szCs w:val="18"/>
        </w:rPr>
        <w:t>3020</w:t>
      </w:r>
      <w:r w:rsidR="00D619C8" w:rsidRPr="00F86C55">
        <w:rPr>
          <w:rFonts w:asciiTheme="minorEastAsia" w:eastAsiaTheme="minorEastAsia" w:hAnsiTheme="minorEastAsia"/>
          <w:sz w:val="18"/>
          <w:szCs w:val="18"/>
        </w:rPr>
        <w:t>0</w:t>
      </w:r>
      <w:r w:rsidR="00B47495" w:rsidRPr="00F86C55">
        <w:rPr>
          <w:rFonts w:asciiTheme="minorEastAsia" w:eastAsiaTheme="minorEastAsia" w:hAnsiTheme="minorEastAsia"/>
          <w:sz w:val="18"/>
          <w:szCs w:val="18"/>
        </w:rPr>
        <w:t>6</w:t>
      </w:r>
      <w:r w:rsidRPr="00F86C55">
        <w:rPr>
          <w:rFonts w:asciiTheme="minorEastAsia" w:eastAsiaTheme="minorEastAsia" w:hAnsiTheme="minorEastAsia"/>
          <w:sz w:val="18"/>
          <w:szCs w:val="18"/>
        </w:rPr>
        <w:t>号</w:t>
      </w:r>
    </w:p>
    <w:p w14:paraId="5EA824B1"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20" w:name="_Toc258499032"/>
      <w:bookmarkStart w:id="21" w:name="_Toc81820621"/>
      <w:bookmarkStart w:id="22" w:name="_Toc391042777"/>
      <w:bookmarkStart w:id="23" w:name="_Toc411098363"/>
      <w:bookmarkStart w:id="24" w:name="_Toc435452494"/>
      <w:bookmarkStart w:id="25" w:name="_Toc438750539"/>
      <w:bookmarkEnd w:id="18"/>
      <w:bookmarkEnd w:id="19"/>
      <w:r w:rsidRPr="00F86C55">
        <w:rPr>
          <w:rFonts w:asciiTheme="minorEastAsia" w:eastAsiaTheme="minorEastAsia" w:hAnsiTheme="minorEastAsia" w:hint="eastAsia"/>
          <w:sz w:val="24"/>
          <w:szCs w:val="24"/>
        </w:rPr>
        <w:t>一、估价委托人</w:t>
      </w:r>
      <w:bookmarkEnd w:id="20"/>
      <w:bookmarkEnd w:id="21"/>
    </w:p>
    <w:p w14:paraId="739487FE" w14:textId="77777777" w:rsidR="00F66A97" w:rsidRPr="00F86C55" w:rsidRDefault="00F66A97" w:rsidP="00C31C15">
      <w:pPr>
        <w:pStyle w:val="22"/>
        <w:spacing w:line="560" w:lineRule="exact"/>
        <w:ind w:leftChars="199" w:left="418" w:firstLineChars="50" w:firstLine="116"/>
        <w:rPr>
          <w:rFonts w:asciiTheme="minorEastAsia" w:eastAsiaTheme="minorEastAsia" w:hAnsiTheme="minorEastAsia"/>
          <w:spacing w:val="-4"/>
          <w:sz w:val="24"/>
        </w:rPr>
      </w:pPr>
      <w:r w:rsidRPr="00F86C55">
        <w:rPr>
          <w:rFonts w:asciiTheme="minorEastAsia" w:eastAsiaTheme="minorEastAsia" w:hAnsiTheme="minorEastAsia"/>
          <w:spacing w:val="-4"/>
          <w:sz w:val="24"/>
        </w:rPr>
        <w:t>委托估价单位：</w:t>
      </w:r>
      <w:r w:rsidRPr="00F86C55">
        <w:rPr>
          <w:rFonts w:asciiTheme="minorEastAsia" w:eastAsiaTheme="minorEastAsia" w:hAnsiTheme="minorEastAsia"/>
          <w:sz w:val="24"/>
        </w:rPr>
        <w:t>兴化市人民法院</w:t>
      </w:r>
    </w:p>
    <w:p w14:paraId="2432187B"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26" w:name="_Toc258499033"/>
      <w:bookmarkStart w:id="27" w:name="_Toc81820622"/>
      <w:r w:rsidRPr="00F86C55">
        <w:rPr>
          <w:rFonts w:asciiTheme="minorEastAsia" w:eastAsiaTheme="minorEastAsia" w:hAnsiTheme="minorEastAsia" w:hint="eastAsia"/>
          <w:sz w:val="24"/>
          <w:szCs w:val="24"/>
        </w:rPr>
        <w:t>二、估价机构</w:t>
      </w:r>
      <w:bookmarkEnd w:id="26"/>
      <w:bookmarkEnd w:id="27"/>
    </w:p>
    <w:p w14:paraId="30E1EE3E"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bookmarkStart w:id="28" w:name="_Toc391042781"/>
      <w:bookmarkStart w:id="29" w:name="_Toc411098362"/>
      <w:bookmarkStart w:id="30" w:name="_Toc435452493"/>
      <w:bookmarkStart w:id="31" w:name="_Toc438738448"/>
      <w:r w:rsidRPr="00F86C55">
        <w:rPr>
          <w:rFonts w:asciiTheme="minorEastAsia" w:eastAsiaTheme="minorEastAsia" w:hAnsiTheme="minorEastAsia"/>
          <w:sz w:val="24"/>
          <w:szCs w:val="24"/>
        </w:rPr>
        <w:t>机构名称：江苏苏信房地产评估咨询有限公司</w:t>
      </w:r>
      <w:r w:rsidRPr="00F86C55">
        <w:rPr>
          <w:rFonts w:asciiTheme="minorEastAsia" w:eastAsiaTheme="minorEastAsia" w:hAnsiTheme="minorEastAsia" w:hint="eastAsia"/>
          <w:sz w:val="24"/>
          <w:szCs w:val="24"/>
        </w:rPr>
        <w:t>泰州分公司</w:t>
      </w:r>
    </w:p>
    <w:p w14:paraId="667D85E8"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住    所：</w:t>
      </w:r>
      <w:r w:rsidRPr="00F86C55">
        <w:rPr>
          <w:rFonts w:asciiTheme="minorEastAsia" w:eastAsiaTheme="minorEastAsia" w:hAnsiTheme="minorEastAsia" w:hint="eastAsia"/>
          <w:sz w:val="24"/>
          <w:szCs w:val="24"/>
        </w:rPr>
        <w:t>泰州市高新区明珠街道左岸名都内26号楼北侧办公楼</w:t>
      </w:r>
    </w:p>
    <w:p w14:paraId="7886F6C3"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 xml:space="preserve">负 责 </w:t>
      </w:r>
      <w:r w:rsidRPr="00F86C55">
        <w:rPr>
          <w:rFonts w:asciiTheme="minorEastAsia" w:eastAsiaTheme="minorEastAsia" w:hAnsiTheme="minorEastAsia"/>
          <w:sz w:val="24"/>
          <w:szCs w:val="24"/>
        </w:rPr>
        <w:t>人：</w:t>
      </w:r>
      <w:r w:rsidRPr="00F86C55">
        <w:rPr>
          <w:rFonts w:asciiTheme="minorEastAsia" w:eastAsiaTheme="minorEastAsia" w:hAnsiTheme="minorEastAsia" w:hint="eastAsia"/>
          <w:sz w:val="24"/>
          <w:szCs w:val="24"/>
        </w:rPr>
        <w:t>姚永江</w:t>
      </w:r>
    </w:p>
    <w:p w14:paraId="6CB57CBD"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资质</w:t>
      </w:r>
      <w:r w:rsidRPr="00F86C55">
        <w:rPr>
          <w:rFonts w:asciiTheme="minorEastAsia" w:eastAsiaTheme="minorEastAsia" w:hAnsiTheme="minorEastAsia"/>
          <w:sz w:val="24"/>
          <w:szCs w:val="24"/>
        </w:rPr>
        <w:t>证书编号：</w:t>
      </w:r>
      <w:r w:rsidRPr="00F86C55">
        <w:rPr>
          <w:rFonts w:asciiTheme="minorEastAsia" w:eastAsiaTheme="minorEastAsia" w:hAnsiTheme="minorEastAsia" w:hint="eastAsia"/>
          <w:sz w:val="24"/>
          <w:szCs w:val="24"/>
        </w:rPr>
        <w:t>苏建房估备（壹）南京00008</w:t>
      </w:r>
    </w:p>
    <w:p w14:paraId="097F6011"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分公司备案证书编号：苏房估分备（2019）0</w:t>
      </w:r>
      <w:r w:rsidRPr="00F86C55">
        <w:rPr>
          <w:rFonts w:asciiTheme="minorEastAsia" w:eastAsiaTheme="minorEastAsia" w:hAnsiTheme="minorEastAsia"/>
          <w:sz w:val="24"/>
          <w:szCs w:val="24"/>
        </w:rPr>
        <w:t>71</w:t>
      </w:r>
      <w:r w:rsidRPr="00F86C55">
        <w:rPr>
          <w:rFonts w:asciiTheme="minorEastAsia" w:eastAsiaTheme="minorEastAsia" w:hAnsiTheme="minorEastAsia" w:hint="eastAsia"/>
          <w:sz w:val="24"/>
          <w:szCs w:val="24"/>
        </w:rPr>
        <w:t>号</w:t>
      </w:r>
    </w:p>
    <w:p w14:paraId="769513F6"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联 系 人：范军</w:t>
      </w:r>
    </w:p>
    <w:p w14:paraId="502BAF84" w14:textId="77777777" w:rsidR="00F30679" w:rsidRPr="00F86C55" w:rsidRDefault="00F30679"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联系电话：0523-86335517</w:t>
      </w:r>
    </w:p>
    <w:p w14:paraId="36F92B34"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32" w:name="_Toc81820623"/>
      <w:r w:rsidRPr="00F86C55">
        <w:rPr>
          <w:rFonts w:asciiTheme="minorEastAsia" w:eastAsiaTheme="minorEastAsia" w:hAnsiTheme="minorEastAsia" w:hint="eastAsia"/>
          <w:sz w:val="24"/>
          <w:szCs w:val="24"/>
        </w:rPr>
        <w:t>三、估价目的</w:t>
      </w:r>
      <w:bookmarkEnd w:id="28"/>
      <w:bookmarkEnd w:id="29"/>
      <w:bookmarkEnd w:id="30"/>
      <w:bookmarkEnd w:id="31"/>
      <w:bookmarkEnd w:id="32"/>
    </w:p>
    <w:p w14:paraId="0FFB31FA" w14:textId="589BF777" w:rsidR="00966561" w:rsidRPr="00F86C55" w:rsidRDefault="00A716D2" w:rsidP="00C31C15">
      <w:pPr>
        <w:pStyle w:val="af2"/>
        <w:spacing w:line="560" w:lineRule="exact"/>
        <w:ind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为</w:t>
      </w:r>
      <w:r w:rsidR="00B47495" w:rsidRPr="00F86C55">
        <w:rPr>
          <w:rFonts w:asciiTheme="minorEastAsia" w:eastAsiaTheme="minorEastAsia" w:hAnsiTheme="minorEastAsia" w:hint="eastAsia"/>
          <w:sz w:val="24"/>
          <w:szCs w:val="24"/>
        </w:rPr>
        <w:t>人民</w:t>
      </w:r>
      <w:r w:rsidRPr="00F86C55">
        <w:rPr>
          <w:rFonts w:asciiTheme="minorEastAsia" w:eastAsiaTheme="minorEastAsia" w:hAnsiTheme="minorEastAsia" w:hint="eastAsia"/>
          <w:sz w:val="24"/>
          <w:szCs w:val="24"/>
        </w:rPr>
        <w:t>法院审理</w:t>
      </w:r>
      <w:r w:rsidR="00877BD5" w:rsidRPr="00F86C55">
        <w:rPr>
          <w:rFonts w:asciiTheme="minorEastAsia" w:eastAsiaTheme="minorEastAsia" w:hAnsiTheme="minorEastAsia" w:hint="eastAsia"/>
          <w:sz w:val="24"/>
          <w:szCs w:val="24"/>
        </w:rPr>
        <w:t>朱兆林、朱宇池与陈华赔偿损失</w:t>
      </w:r>
      <w:r w:rsidRPr="00F86C55">
        <w:rPr>
          <w:rFonts w:asciiTheme="minorEastAsia" w:eastAsiaTheme="minorEastAsia" w:hAnsiTheme="minorEastAsia" w:hint="eastAsia"/>
          <w:sz w:val="24"/>
          <w:szCs w:val="24"/>
        </w:rPr>
        <w:t>纠纷一案涉及财产的处置参考价提供参考依据。</w:t>
      </w:r>
    </w:p>
    <w:p w14:paraId="32B8ED42"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33" w:name="_Toc81820624"/>
      <w:r w:rsidRPr="00F86C55">
        <w:rPr>
          <w:rFonts w:asciiTheme="minorEastAsia" w:eastAsiaTheme="minorEastAsia" w:hAnsiTheme="minorEastAsia"/>
          <w:sz w:val="24"/>
          <w:szCs w:val="24"/>
        </w:rPr>
        <w:t>四、估价对象</w:t>
      </w:r>
      <w:bookmarkEnd w:id="22"/>
      <w:bookmarkEnd w:id="23"/>
      <w:bookmarkEnd w:id="24"/>
      <w:bookmarkEnd w:id="25"/>
      <w:bookmarkEnd w:id="33"/>
    </w:p>
    <w:p w14:paraId="7B72C19C"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1.估价对象范围及概况</w:t>
      </w:r>
    </w:p>
    <w:p w14:paraId="7C7A6632"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1.1估价对象范围。</w:t>
      </w:r>
    </w:p>
    <w:p w14:paraId="7EAF74FC"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本次估价范围为</w:t>
      </w:r>
      <w:r w:rsidR="00EF391D" w:rsidRPr="00F86C55">
        <w:rPr>
          <w:rFonts w:asciiTheme="minorEastAsia" w:eastAsiaTheme="minorEastAsia" w:hAnsiTheme="minorEastAsia" w:hint="eastAsia"/>
          <w:sz w:val="24"/>
          <w:szCs w:val="24"/>
        </w:rPr>
        <w:t>估价对象房屋所有权、</w:t>
      </w:r>
      <w:r w:rsidR="003F1693" w:rsidRPr="00F86C55">
        <w:rPr>
          <w:rFonts w:asciiTheme="minorEastAsia" w:eastAsiaTheme="minorEastAsia" w:hAnsiTheme="minorEastAsia" w:hint="eastAsia"/>
          <w:sz w:val="24"/>
          <w:szCs w:val="24"/>
        </w:rPr>
        <w:t>土地使用权</w:t>
      </w:r>
      <w:r w:rsidR="00EF391D" w:rsidRPr="00F86C55">
        <w:rPr>
          <w:rFonts w:asciiTheme="minorEastAsia" w:eastAsiaTheme="minorEastAsia" w:hAnsiTheme="minorEastAsia" w:hint="eastAsia"/>
          <w:sz w:val="24"/>
          <w:szCs w:val="24"/>
        </w:rPr>
        <w:t>、附属设施设备以及与估价对象</w:t>
      </w:r>
      <w:r w:rsidRPr="00F86C55">
        <w:rPr>
          <w:rFonts w:asciiTheme="minorEastAsia" w:eastAsiaTheme="minorEastAsia" w:hAnsiTheme="minorEastAsia" w:hint="eastAsia"/>
          <w:sz w:val="24"/>
          <w:szCs w:val="24"/>
        </w:rPr>
        <w:t>不可分割的满足其使用功能的水、电、气等配套设施。</w:t>
      </w:r>
    </w:p>
    <w:p w14:paraId="2C27EC3F"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1.2估价对象概况</w:t>
      </w:r>
    </w:p>
    <w:p w14:paraId="129EFABE" w14:textId="77777777" w:rsidR="003F1693" w:rsidRPr="00F86C55" w:rsidRDefault="007F0B5E" w:rsidP="00C31C15">
      <w:pPr>
        <w:widowControl/>
        <w:spacing w:line="560" w:lineRule="exact"/>
        <w:ind w:firstLineChars="150" w:firstLine="360"/>
        <w:jc w:val="lef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估价对象</w:t>
      </w:r>
      <w:r w:rsidR="003F1693" w:rsidRPr="00F86C55">
        <w:rPr>
          <w:rFonts w:asciiTheme="minorEastAsia" w:eastAsiaTheme="minorEastAsia" w:hAnsiTheme="minorEastAsia" w:hint="eastAsia"/>
          <w:sz w:val="24"/>
          <w:szCs w:val="24"/>
        </w:rPr>
        <w:t>所在建筑总层数为</w:t>
      </w:r>
      <w:r w:rsidR="00EF7038" w:rsidRPr="00F86C55">
        <w:rPr>
          <w:rFonts w:asciiTheme="minorEastAsia" w:eastAsiaTheme="minorEastAsia" w:hAnsiTheme="minorEastAsia" w:hint="eastAsia"/>
          <w:color w:val="000000" w:themeColor="text1"/>
          <w:sz w:val="24"/>
          <w:szCs w:val="24"/>
        </w:rPr>
        <w:t>13</w:t>
      </w:r>
      <w:r w:rsidR="002826DD" w:rsidRPr="00F86C55">
        <w:rPr>
          <w:rFonts w:asciiTheme="minorEastAsia" w:eastAsiaTheme="minorEastAsia" w:hAnsiTheme="minorEastAsia" w:hint="eastAsia"/>
          <w:sz w:val="24"/>
          <w:szCs w:val="24"/>
        </w:rPr>
        <w:t>层，</w:t>
      </w:r>
      <w:r w:rsidR="003F1693" w:rsidRPr="00F86C55">
        <w:rPr>
          <w:rFonts w:asciiTheme="minorEastAsia" w:eastAsiaTheme="minorEastAsia" w:hAnsiTheme="minorEastAsia" w:hint="eastAsia"/>
          <w:sz w:val="24"/>
          <w:szCs w:val="24"/>
        </w:rPr>
        <w:t>估价对象位于第</w:t>
      </w:r>
      <w:r w:rsidR="00877BD5" w:rsidRPr="00F86C55">
        <w:rPr>
          <w:rFonts w:asciiTheme="minorEastAsia" w:eastAsiaTheme="minorEastAsia" w:hAnsiTheme="minorEastAsia" w:hint="eastAsia"/>
          <w:sz w:val="24"/>
          <w:szCs w:val="24"/>
        </w:rPr>
        <w:t>2</w:t>
      </w:r>
      <w:r w:rsidR="003F1693" w:rsidRPr="00F86C55">
        <w:rPr>
          <w:rFonts w:asciiTheme="minorEastAsia" w:eastAsiaTheme="minorEastAsia" w:hAnsiTheme="minorEastAsia" w:hint="eastAsia"/>
          <w:sz w:val="24"/>
          <w:szCs w:val="24"/>
        </w:rPr>
        <w:t>层，层高约</w:t>
      </w:r>
      <w:r w:rsidR="00F67A89" w:rsidRPr="00F86C55">
        <w:rPr>
          <w:rFonts w:asciiTheme="minorEastAsia" w:eastAsiaTheme="minorEastAsia" w:hAnsiTheme="minorEastAsia"/>
          <w:sz w:val="24"/>
          <w:szCs w:val="24"/>
        </w:rPr>
        <w:t>2.9</w:t>
      </w:r>
      <w:r w:rsidR="003F1693" w:rsidRPr="00F86C55">
        <w:rPr>
          <w:rFonts w:asciiTheme="minorEastAsia" w:eastAsiaTheme="minorEastAsia" w:hAnsiTheme="minorEastAsia" w:hint="eastAsia"/>
          <w:sz w:val="24"/>
          <w:szCs w:val="24"/>
        </w:rPr>
        <w:t>米，建筑面积为</w:t>
      </w:r>
      <w:r w:rsidR="00877BD5" w:rsidRPr="00F86C55">
        <w:rPr>
          <w:rFonts w:asciiTheme="minorEastAsia" w:eastAsiaTheme="minorEastAsia" w:hAnsiTheme="minorEastAsia" w:hint="eastAsia"/>
          <w:sz w:val="24"/>
          <w:szCs w:val="24"/>
        </w:rPr>
        <w:t>124.72</w:t>
      </w:r>
      <w:r w:rsidR="007E6435" w:rsidRPr="00F86C55">
        <w:rPr>
          <w:rFonts w:asciiTheme="minorEastAsia" w:eastAsiaTheme="minorEastAsia" w:hAnsiTheme="minorEastAsia" w:hint="eastAsia"/>
          <w:sz w:val="24"/>
          <w:szCs w:val="24"/>
        </w:rPr>
        <w:t>平方米</w:t>
      </w:r>
      <w:r w:rsidR="003F1693" w:rsidRPr="00F86C55">
        <w:rPr>
          <w:rFonts w:asciiTheme="minorEastAsia" w:eastAsiaTheme="minorEastAsia" w:hAnsiTheme="minorEastAsia"/>
          <w:sz w:val="24"/>
          <w:szCs w:val="24"/>
        </w:rPr>
        <w:t>。</w:t>
      </w:r>
    </w:p>
    <w:p w14:paraId="7805F3EE"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lastRenderedPageBreak/>
        <w:t>2.估价对象权利状况</w:t>
      </w:r>
    </w:p>
    <w:p w14:paraId="176BF869"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2.1产权登记状况</w:t>
      </w:r>
    </w:p>
    <w:p w14:paraId="24258CDE" w14:textId="41C19933"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根据估价委托人《司法鉴定委托书》【委托函号：（202</w:t>
      </w:r>
      <w:r w:rsidR="00D619C8"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）苏1281法鉴委字第</w:t>
      </w:r>
      <w:r w:rsidR="00877BD5" w:rsidRPr="00F86C55">
        <w:rPr>
          <w:rFonts w:asciiTheme="minorEastAsia" w:eastAsiaTheme="minorEastAsia" w:hAnsiTheme="minorEastAsia" w:hint="eastAsia"/>
          <w:sz w:val="24"/>
          <w:szCs w:val="24"/>
        </w:rPr>
        <w:t>2</w:t>
      </w:r>
      <w:r w:rsidR="00F67A89" w:rsidRPr="00F86C55">
        <w:rPr>
          <w:rFonts w:asciiTheme="minorEastAsia" w:eastAsiaTheme="minorEastAsia" w:hAnsiTheme="minorEastAsia"/>
          <w:sz w:val="24"/>
          <w:szCs w:val="24"/>
        </w:rPr>
        <w:t>8</w:t>
      </w:r>
      <w:r w:rsidRPr="00F86C55">
        <w:rPr>
          <w:rFonts w:asciiTheme="minorEastAsia" w:eastAsiaTheme="minorEastAsia" w:hAnsiTheme="minorEastAsia" w:hint="eastAsia"/>
          <w:sz w:val="24"/>
          <w:szCs w:val="24"/>
        </w:rPr>
        <w:t>号】提供的</w:t>
      </w:r>
      <w:r w:rsidR="00F67A89" w:rsidRPr="00F86C55">
        <w:rPr>
          <w:rFonts w:asciiTheme="minorEastAsia" w:eastAsiaTheme="minorEastAsia" w:hAnsiTheme="minorEastAsia" w:hint="eastAsia"/>
          <w:sz w:val="24"/>
          <w:szCs w:val="24"/>
        </w:rPr>
        <w:t>《</w:t>
      </w:r>
      <w:r w:rsidR="00877BD5" w:rsidRPr="00F86C55">
        <w:rPr>
          <w:rFonts w:asciiTheme="minorEastAsia" w:eastAsiaTheme="minorEastAsia" w:hAnsiTheme="minorEastAsia" w:hint="eastAsia"/>
          <w:sz w:val="24"/>
          <w:szCs w:val="24"/>
        </w:rPr>
        <w:t>不动产登记资料查询结果证明</w:t>
      </w:r>
      <w:r w:rsidR="00F67A89" w:rsidRPr="00F86C55">
        <w:rPr>
          <w:rFonts w:asciiTheme="minorEastAsia" w:eastAsiaTheme="minorEastAsia" w:hAnsiTheme="minorEastAsia" w:hint="eastAsia"/>
          <w:sz w:val="24"/>
          <w:szCs w:val="24"/>
        </w:rPr>
        <w:t>》（编号：第</w:t>
      </w:r>
      <w:r w:rsidR="00877BD5" w:rsidRPr="00F86C55">
        <w:rPr>
          <w:rFonts w:asciiTheme="minorEastAsia" w:eastAsiaTheme="minorEastAsia" w:hAnsiTheme="minorEastAsia" w:hint="eastAsia"/>
          <w:sz w:val="24"/>
          <w:szCs w:val="24"/>
        </w:rPr>
        <w:t>20213325844597</w:t>
      </w:r>
      <w:r w:rsidR="00F67A89" w:rsidRPr="00F86C55">
        <w:rPr>
          <w:rFonts w:asciiTheme="minorEastAsia" w:eastAsiaTheme="minorEastAsia" w:hAnsiTheme="minorEastAsia" w:hint="eastAsia"/>
          <w:sz w:val="24"/>
          <w:szCs w:val="24"/>
        </w:rPr>
        <w:t>号）复印件</w:t>
      </w:r>
      <w:r w:rsidRPr="00F86C55">
        <w:rPr>
          <w:rFonts w:asciiTheme="minorEastAsia" w:eastAsiaTheme="minorEastAsia" w:hAnsiTheme="minorEastAsia" w:hint="eastAsia"/>
          <w:sz w:val="24"/>
          <w:szCs w:val="24"/>
        </w:rPr>
        <w:t>记载</w:t>
      </w:r>
    </w:p>
    <w:p w14:paraId="4F99E761" w14:textId="77777777" w:rsidR="007F0B5E" w:rsidRPr="00F86C55" w:rsidRDefault="007F0B5E" w:rsidP="00B231A5">
      <w:pPr>
        <w:jc w:val="center"/>
        <w:rPr>
          <w:rFonts w:asciiTheme="minorEastAsia" w:eastAsiaTheme="minorEastAsia" w:hAnsiTheme="minorEastAsia" w:cs="仿宋_GB2312"/>
          <w:b/>
          <w:bCs/>
          <w:szCs w:val="21"/>
        </w:rPr>
      </w:pPr>
      <w:r w:rsidRPr="00F86C55">
        <w:rPr>
          <w:rFonts w:asciiTheme="minorEastAsia" w:eastAsiaTheme="minorEastAsia" w:hAnsiTheme="minorEastAsia" w:cs="仿宋_GB2312" w:hint="eastAsia"/>
          <w:b/>
          <w:bCs/>
          <w:szCs w:val="21"/>
        </w:rPr>
        <w:t>房屋权利登记状况一览表</w:t>
      </w:r>
    </w:p>
    <w:p w14:paraId="5E4E600F" w14:textId="77777777" w:rsidR="00B231A5" w:rsidRPr="00F86C55" w:rsidRDefault="00B231A5" w:rsidP="00B231A5">
      <w:pPr>
        <w:jc w:val="center"/>
        <w:rPr>
          <w:rFonts w:asciiTheme="minorEastAsia" w:eastAsiaTheme="minorEastAsia" w:hAnsiTheme="minorEastAsia" w:cs="仿宋_GB2312"/>
          <w:b/>
          <w:bCs/>
          <w:sz w:val="10"/>
          <w:szCs w:val="10"/>
        </w:rPr>
      </w:pPr>
    </w:p>
    <w:tbl>
      <w:tblPr>
        <w:tblW w:w="8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2"/>
        <w:gridCol w:w="2552"/>
        <w:gridCol w:w="5450"/>
      </w:tblGrid>
      <w:tr w:rsidR="00F67A89" w:rsidRPr="00F86C55" w14:paraId="3CBB92BB" w14:textId="77777777" w:rsidTr="00B95D84">
        <w:trPr>
          <w:trHeight w:hRule="exact" w:val="340"/>
          <w:jc w:val="center"/>
        </w:trPr>
        <w:tc>
          <w:tcPr>
            <w:tcW w:w="3184" w:type="dxa"/>
            <w:gridSpan w:val="2"/>
            <w:vAlign w:val="center"/>
          </w:tcPr>
          <w:p w14:paraId="7FC807E5" w14:textId="77777777" w:rsidR="00F67A89" w:rsidRPr="00F86C55" w:rsidRDefault="00F67A89"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权利人</w:t>
            </w:r>
          </w:p>
        </w:tc>
        <w:tc>
          <w:tcPr>
            <w:tcW w:w="5450" w:type="dxa"/>
            <w:vAlign w:val="center"/>
          </w:tcPr>
          <w:p w14:paraId="37E3E456" w14:textId="77777777" w:rsidR="00F67A89"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陈华</w:t>
            </w:r>
          </w:p>
        </w:tc>
      </w:tr>
      <w:tr w:rsidR="00F67A89" w:rsidRPr="00F86C55" w14:paraId="680D5D79" w14:textId="77777777" w:rsidTr="00B95D84">
        <w:trPr>
          <w:trHeight w:hRule="exact" w:val="340"/>
          <w:jc w:val="center"/>
        </w:trPr>
        <w:tc>
          <w:tcPr>
            <w:tcW w:w="3184" w:type="dxa"/>
            <w:gridSpan w:val="2"/>
            <w:vAlign w:val="center"/>
          </w:tcPr>
          <w:p w14:paraId="02F8E176" w14:textId="77777777" w:rsidR="00F67A89" w:rsidRPr="00F86C55" w:rsidRDefault="00F67A89"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权利人证件号码</w:t>
            </w:r>
          </w:p>
        </w:tc>
        <w:tc>
          <w:tcPr>
            <w:tcW w:w="5450" w:type="dxa"/>
            <w:vAlign w:val="center"/>
          </w:tcPr>
          <w:p w14:paraId="20EE10F5" w14:textId="588FAD77" w:rsidR="00F67A89" w:rsidRPr="00F86C55" w:rsidRDefault="003F378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3</w:t>
            </w:r>
            <w:r w:rsidRPr="00F86C55">
              <w:rPr>
                <w:rFonts w:asciiTheme="minorEastAsia" w:eastAsiaTheme="minorEastAsia" w:hAnsiTheme="minorEastAsia" w:cs="仿宋_GB2312"/>
                <w:sz w:val="18"/>
                <w:szCs w:val="18"/>
              </w:rPr>
              <w:t>21083*********0345</w:t>
            </w:r>
          </w:p>
        </w:tc>
      </w:tr>
      <w:tr w:rsidR="00F67A89" w:rsidRPr="00F86C55" w14:paraId="6E27C320" w14:textId="77777777" w:rsidTr="00B95D84">
        <w:trPr>
          <w:trHeight w:hRule="exact" w:val="340"/>
          <w:jc w:val="center"/>
        </w:trPr>
        <w:tc>
          <w:tcPr>
            <w:tcW w:w="3184" w:type="dxa"/>
            <w:gridSpan w:val="2"/>
            <w:vAlign w:val="center"/>
          </w:tcPr>
          <w:p w14:paraId="63C7CCF6" w14:textId="4A92E280" w:rsidR="00F67A89" w:rsidRPr="00F86C55" w:rsidRDefault="003F378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证书/证明号</w:t>
            </w:r>
          </w:p>
        </w:tc>
        <w:tc>
          <w:tcPr>
            <w:tcW w:w="5450" w:type="dxa"/>
            <w:vAlign w:val="center"/>
          </w:tcPr>
          <w:p w14:paraId="030EE9B0" w14:textId="5E8EE8EF" w:rsidR="00F67A89"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JN00173889(宁江201033110陈华)</w:t>
            </w:r>
          </w:p>
        </w:tc>
      </w:tr>
      <w:tr w:rsidR="003F378A" w:rsidRPr="00F86C55" w14:paraId="423156DC" w14:textId="77777777" w:rsidTr="00B95D84">
        <w:trPr>
          <w:trHeight w:hRule="exact" w:val="340"/>
          <w:jc w:val="center"/>
        </w:trPr>
        <w:tc>
          <w:tcPr>
            <w:tcW w:w="3184" w:type="dxa"/>
            <w:gridSpan w:val="2"/>
            <w:vAlign w:val="center"/>
          </w:tcPr>
          <w:p w14:paraId="68DFD233" w14:textId="455D26E4" w:rsidR="003F378A" w:rsidRPr="00F86C55" w:rsidRDefault="003F378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共有比例</w:t>
            </w:r>
          </w:p>
        </w:tc>
        <w:tc>
          <w:tcPr>
            <w:tcW w:w="5450" w:type="dxa"/>
            <w:vAlign w:val="center"/>
          </w:tcPr>
          <w:p w14:paraId="6D8FD6D3" w14:textId="1A94F151" w:rsidR="003F378A" w:rsidRPr="00F86C55" w:rsidRDefault="003F378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单独所有</w:t>
            </w:r>
          </w:p>
        </w:tc>
      </w:tr>
      <w:tr w:rsidR="00F67A89" w:rsidRPr="00F86C55" w14:paraId="5777EAF6" w14:textId="77777777" w:rsidTr="00B95D84">
        <w:trPr>
          <w:trHeight w:hRule="exact" w:val="340"/>
          <w:jc w:val="center"/>
        </w:trPr>
        <w:tc>
          <w:tcPr>
            <w:tcW w:w="3184" w:type="dxa"/>
            <w:gridSpan w:val="2"/>
            <w:vAlign w:val="center"/>
          </w:tcPr>
          <w:p w14:paraId="067599B1" w14:textId="77777777" w:rsidR="00F67A89" w:rsidRPr="00F86C55" w:rsidRDefault="00F67A89"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不动产单元号</w:t>
            </w:r>
          </w:p>
        </w:tc>
        <w:tc>
          <w:tcPr>
            <w:tcW w:w="5450" w:type="dxa"/>
            <w:vAlign w:val="center"/>
          </w:tcPr>
          <w:p w14:paraId="6895D777" w14:textId="51FDCD4C" w:rsidR="00F67A89"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3201150010</w:t>
            </w:r>
            <w:r w:rsidR="003F378A" w:rsidRPr="00F86C55">
              <w:rPr>
                <w:rFonts w:asciiTheme="minorEastAsia" w:eastAsiaTheme="minorEastAsia" w:hAnsiTheme="minorEastAsia" w:cs="仿宋_GB2312"/>
                <w:sz w:val="18"/>
                <w:szCs w:val="18"/>
              </w:rPr>
              <w:t>19</w:t>
            </w:r>
            <w:r w:rsidRPr="00F86C55">
              <w:rPr>
                <w:rFonts w:asciiTheme="minorEastAsia" w:eastAsiaTheme="minorEastAsia" w:hAnsiTheme="minorEastAsia" w:cs="仿宋_GB2312" w:hint="eastAsia"/>
                <w:sz w:val="18"/>
                <w:szCs w:val="18"/>
              </w:rPr>
              <w:t>GB00005F00030021</w:t>
            </w:r>
          </w:p>
        </w:tc>
      </w:tr>
      <w:tr w:rsidR="00F67A89" w:rsidRPr="00F86C55" w14:paraId="2E15C6F8" w14:textId="77777777" w:rsidTr="00B95D84">
        <w:trPr>
          <w:trHeight w:hRule="exact" w:val="340"/>
          <w:jc w:val="center"/>
        </w:trPr>
        <w:tc>
          <w:tcPr>
            <w:tcW w:w="3184" w:type="dxa"/>
            <w:gridSpan w:val="2"/>
            <w:vAlign w:val="center"/>
          </w:tcPr>
          <w:p w14:paraId="2E7DCD70" w14:textId="77777777" w:rsidR="00F67A89" w:rsidRPr="00F86C55" w:rsidRDefault="00F67A89"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不动产坐落</w:t>
            </w:r>
          </w:p>
        </w:tc>
        <w:tc>
          <w:tcPr>
            <w:tcW w:w="5450" w:type="dxa"/>
            <w:vAlign w:val="center"/>
          </w:tcPr>
          <w:p w14:paraId="2B3F1502" w14:textId="77777777" w:rsidR="00F67A89"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江宁区东山街道万安西路168号世纪东山花园18幢203室</w:t>
            </w:r>
          </w:p>
        </w:tc>
      </w:tr>
      <w:tr w:rsidR="00D2733A" w:rsidRPr="00F86C55" w14:paraId="4C30CF2E" w14:textId="77777777" w:rsidTr="00F86C55">
        <w:trPr>
          <w:trHeight w:hRule="exact" w:val="340"/>
          <w:jc w:val="center"/>
        </w:trPr>
        <w:tc>
          <w:tcPr>
            <w:tcW w:w="3184" w:type="dxa"/>
            <w:gridSpan w:val="2"/>
            <w:vAlign w:val="center"/>
          </w:tcPr>
          <w:p w14:paraId="795FC2D1" w14:textId="469C51AA" w:rsidR="00D2733A"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权利类型</w:t>
            </w:r>
          </w:p>
        </w:tc>
        <w:tc>
          <w:tcPr>
            <w:tcW w:w="5450" w:type="dxa"/>
            <w:vAlign w:val="center"/>
          </w:tcPr>
          <w:p w14:paraId="69C1D5B7" w14:textId="0CD61330" w:rsidR="00D2733A"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国有建设用地</w:t>
            </w:r>
            <w:r w:rsidR="00F46C10" w:rsidRPr="00F86C55">
              <w:rPr>
                <w:rFonts w:asciiTheme="minorEastAsia" w:eastAsiaTheme="minorEastAsia" w:hAnsiTheme="minorEastAsia" w:cs="仿宋_GB2312" w:hint="eastAsia"/>
                <w:sz w:val="18"/>
                <w:szCs w:val="18"/>
              </w:rPr>
              <w:t>使用权/房屋（构筑物）所有权</w:t>
            </w:r>
          </w:p>
        </w:tc>
      </w:tr>
      <w:tr w:rsidR="00B95D84" w:rsidRPr="00F86C55" w14:paraId="2100D821" w14:textId="77777777" w:rsidTr="00B95D84">
        <w:trPr>
          <w:trHeight w:hRule="exact" w:val="340"/>
          <w:jc w:val="center"/>
        </w:trPr>
        <w:tc>
          <w:tcPr>
            <w:tcW w:w="632" w:type="dxa"/>
            <w:vMerge w:val="restart"/>
            <w:vAlign w:val="center"/>
          </w:tcPr>
          <w:p w14:paraId="147ED863"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土 地 信 息</w:t>
            </w:r>
          </w:p>
        </w:tc>
        <w:tc>
          <w:tcPr>
            <w:tcW w:w="2552" w:type="dxa"/>
            <w:vAlign w:val="center"/>
          </w:tcPr>
          <w:p w14:paraId="613FFB98"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宗地代码</w:t>
            </w:r>
          </w:p>
        </w:tc>
        <w:tc>
          <w:tcPr>
            <w:tcW w:w="5450" w:type="dxa"/>
            <w:vAlign w:val="center"/>
          </w:tcPr>
          <w:p w14:paraId="6EA3E7CF" w14:textId="28FF66E2" w:rsidR="00B95D84"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3201150010</w:t>
            </w:r>
            <w:r w:rsidR="00D2733A" w:rsidRPr="00F86C55">
              <w:rPr>
                <w:rFonts w:asciiTheme="minorEastAsia" w:eastAsiaTheme="minorEastAsia" w:hAnsiTheme="minorEastAsia" w:cs="仿宋_GB2312"/>
                <w:sz w:val="18"/>
                <w:szCs w:val="18"/>
              </w:rPr>
              <w:t>19</w:t>
            </w:r>
            <w:r w:rsidRPr="00F86C55">
              <w:rPr>
                <w:rFonts w:asciiTheme="minorEastAsia" w:eastAsiaTheme="minorEastAsia" w:hAnsiTheme="minorEastAsia" w:cs="仿宋_GB2312" w:hint="eastAsia"/>
                <w:sz w:val="18"/>
                <w:szCs w:val="18"/>
              </w:rPr>
              <w:t>GB00005</w:t>
            </w:r>
          </w:p>
        </w:tc>
      </w:tr>
      <w:tr w:rsidR="00B95D84" w:rsidRPr="00F86C55" w14:paraId="7AEDC06F" w14:textId="77777777" w:rsidTr="00B95D84">
        <w:trPr>
          <w:trHeight w:hRule="exact" w:val="340"/>
          <w:jc w:val="center"/>
        </w:trPr>
        <w:tc>
          <w:tcPr>
            <w:tcW w:w="632" w:type="dxa"/>
            <w:vMerge/>
            <w:vAlign w:val="center"/>
          </w:tcPr>
          <w:p w14:paraId="38701B11"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3FCB340B"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土地用途</w:t>
            </w:r>
          </w:p>
        </w:tc>
        <w:tc>
          <w:tcPr>
            <w:tcW w:w="5450" w:type="dxa"/>
            <w:vAlign w:val="center"/>
          </w:tcPr>
          <w:p w14:paraId="71984DCE"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城镇</w:t>
            </w:r>
            <w:r w:rsidR="00877BD5" w:rsidRPr="00F86C55">
              <w:rPr>
                <w:rFonts w:asciiTheme="minorEastAsia" w:eastAsiaTheme="minorEastAsia" w:hAnsiTheme="minorEastAsia" w:cs="仿宋_GB2312" w:hint="eastAsia"/>
                <w:sz w:val="18"/>
                <w:szCs w:val="18"/>
              </w:rPr>
              <w:t>单一</w:t>
            </w:r>
            <w:r w:rsidRPr="00F86C55">
              <w:rPr>
                <w:rFonts w:asciiTheme="minorEastAsia" w:eastAsiaTheme="minorEastAsia" w:hAnsiTheme="minorEastAsia" w:cs="仿宋_GB2312" w:hint="eastAsia"/>
                <w:sz w:val="18"/>
                <w:szCs w:val="18"/>
              </w:rPr>
              <w:t>住宅用地</w:t>
            </w:r>
          </w:p>
        </w:tc>
      </w:tr>
      <w:tr w:rsidR="00B95D84" w:rsidRPr="00F86C55" w14:paraId="6B0B1D84" w14:textId="77777777" w:rsidTr="00B95D84">
        <w:trPr>
          <w:trHeight w:hRule="exact" w:val="340"/>
          <w:jc w:val="center"/>
        </w:trPr>
        <w:tc>
          <w:tcPr>
            <w:tcW w:w="632" w:type="dxa"/>
            <w:vMerge/>
            <w:vAlign w:val="center"/>
          </w:tcPr>
          <w:p w14:paraId="0DFC520C"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23E4433E" w14:textId="0720E483" w:rsidR="00B95D84"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宗地面积</w:t>
            </w:r>
            <w:r w:rsidR="00B95D84" w:rsidRPr="00F86C55">
              <w:rPr>
                <w:rFonts w:asciiTheme="minorEastAsia" w:eastAsiaTheme="minorEastAsia" w:hAnsiTheme="minorEastAsia" w:cs="仿宋_GB2312" w:hint="eastAsia"/>
                <w:sz w:val="18"/>
                <w:szCs w:val="18"/>
              </w:rPr>
              <w:t>（㎡）</w:t>
            </w:r>
          </w:p>
        </w:tc>
        <w:tc>
          <w:tcPr>
            <w:tcW w:w="5450" w:type="dxa"/>
            <w:vAlign w:val="center"/>
          </w:tcPr>
          <w:p w14:paraId="06F473CC" w14:textId="0D3B8D02" w:rsidR="00B95D84"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1</w:t>
            </w:r>
            <w:r w:rsidRPr="00F86C55">
              <w:rPr>
                <w:rFonts w:asciiTheme="minorEastAsia" w:eastAsiaTheme="minorEastAsia" w:hAnsiTheme="minorEastAsia" w:cs="仿宋_GB2312"/>
                <w:sz w:val="18"/>
                <w:szCs w:val="18"/>
              </w:rPr>
              <w:t>00206.94</w:t>
            </w:r>
          </w:p>
        </w:tc>
      </w:tr>
      <w:tr w:rsidR="00B95D84" w:rsidRPr="00F86C55" w14:paraId="3E28108D" w14:textId="77777777" w:rsidTr="00B95D84">
        <w:trPr>
          <w:trHeight w:hRule="exact" w:val="340"/>
          <w:jc w:val="center"/>
        </w:trPr>
        <w:tc>
          <w:tcPr>
            <w:tcW w:w="632" w:type="dxa"/>
            <w:vMerge/>
            <w:vAlign w:val="center"/>
          </w:tcPr>
          <w:p w14:paraId="24784AF0"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35DFA7F0"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土地权利性质</w:t>
            </w:r>
          </w:p>
        </w:tc>
        <w:tc>
          <w:tcPr>
            <w:tcW w:w="5450" w:type="dxa"/>
            <w:vAlign w:val="center"/>
          </w:tcPr>
          <w:p w14:paraId="603A785A"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出让</w:t>
            </w:r>
          </w:p>
        </w:tc>
      </w:tr>
      <w:tr w:rsidR="00B95D84" w:rsidRPr="00F86C55" w14:paraId="1EC51D12" w14:textId="77777777" w:rsidTr="00B95D84">
        <w:trPr>
          <w:trHeight w:hRule="exact" w:val="340"/>
          <w:jc w:val="center"/>
        </w:trPr>
        <w:tc>
          <w:tcPr>
            <w:tcW w:w="632" w:type="dxa"/>
            <w:vMerge/>
            <w:vAlign w:val="center"/>
          </w:tcPr>
          <w:p w14:paraId="220FD4BB"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5460C5CD"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土地使用期限</w:t>
            </w:r>
          </w:p>
        </w:tc>
        <w:tc>
          <w:tcPr>
            <w:tcW w:w="5450" w:type="dxa"/>
            <w:vAlign w:val="center"/>
          </w:tcPr>
          <w:p w14:paraId="1F912856" w14:textId="77777777" w:rsidR="00B95D84" w:rsidRPr="00F86C55" w:rsidRDefault="00B95D84" w:rsidP="00877BD5">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至2</w:t>
            </w:r>
            <w:r w:rsidRPr="00F86C55">
              <w:rPr>
                <w:rFonts w:asciiTheme="minorEastAsia" w:eastAsiaTheme="minorEastAsia" w:hAnsiTheme="minorEastAsia" w:cs="仿宋_GB2312"/>
                <w:sz w:val="18"/>
                <w:szCs w:val="18"/>
              </w:rPr>
              <w:t>0</w:t>
            </w:r>
            <w:r w:rsidR="00877BD5" w:rsidRPr="00F86C55">
              <w:rPr>
                <w:rFonts w:asciiTheme="minorEastAsia" w:eastAsiaTheme="minorEastAsia" w:hAnsiTheme="minorEastAsia" w:cs="仿宋_GB2312" w:hint="eastAsia"/>
                <w:sz w:val="18"/>
                <w:szCs w:val="18"/>
              </w:rPr>
              <w:t>76</w:t>
            </w:r>
            <w:r w:rsidRPr="00F86C55">
              <w:rPr>
                <w:rFonts w:asciiTheme="minorEastAsia" w:eastAsiaTheme="minorEastAsia" w:hAnsiTheme="minorEastAsia" w:cs="仿宋_GB2312" w:hint="eastAsia"/>
                <w:sz w:val="18"/>
                <w:szCs w:val="18"/>
              </w:rPr>
              <w:t>年</w:t>
            </w:r>
            <w:r w:rsidR="00877BD5" w:rsidRPr="00F86C55">
              <w:rPr>
                <w:rFonts w:asciiTheme="minorEastAsia" w:eastAsiaTheme="minorEastAsia" w:hAnsiTheme="minorEastAsia" w:cs="仿宋_GB2312" w:hint="eastAsia"/>
                <w:sz w:val="18"/>
                <w:szCs w:val="18"/>
              </w:rPr>
              <w:t>08</w:t>
            </w:r>
            <w:r w:rsidRPr="00F86C55">
              <w:rPr>
                <w:rFonts w:asciiTheme="minorEastAsia" w:eastAsiaTheme="minorEastAsia" w:hAnsiTheme="minorEastAsia" w:cs="仿宋_GB2312" w:hint="eastAsia"/>
                <w:sz w:val="18"/>
                <w:szCs w:val="18"/>
              </w:rPr>
              <w:t>月2</w:t>
            </w:r>
            <w:r w:rsidR="00877BD5" w:rsidRPr="00F86C55">
              <w:rPr>
                <w:rFonts w:asciiTheme="minorEastAsia" w:eastAsiaTheme="minorEastAsia" w:hAnsiTheme="minorEastAsia" w:cs="仿宋_GB2312" w:hint="eastAsia"/>
                <w:sz w:val="18"/>
                <w:szCs w:val="18"/>
              </w:rPr>
              <w:t>7</w:t>
            </w:r>
            <w:r w:rsidRPr="00F86C55">
              <w:rPr>
                <w:rFonts w:asciiTheme="minorEastAsia" w:eastAsiaTheme="minorEastAsia" w:hAnsiTheme="minorEastAsia" w:cs="仿宋_GB2312" w:hint="eastAsia"/>
                <w:sz w:val="18"/>
                <w:szCs w:val="18"/>
              </w:rPr>
              <w:t>日止</w:t>
            </w:r>
          </w:p>
        </w:tc>
      </w:tr>
      <w:tr w:rsidR="00B95D84" w:rsidRPr="00F86C55" w14:paraId="6FCBE8CC" w14:textId="77777777" w:rsidTr="00B95D84">
        <w:trPr>
          <w:trHeight w:hRule="exact" w:val="340"/>
          <w:jc w:val="center"/>
        </w:trPr>
        <w:tc>
          <w:tcPr>
            <w:tcW w:w="632" w:type="dxa"/>
            <w:vMerge w:val="restart"/>
            <w:vAlign w:val="center"/>
          </w:tcPr>
          <w:p w14:paraId="0AF90D5D"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房 屋 状 况</w:t>
            </w:r>
          </w:p>
        </w:tc>
        <w:tc>
          <w:tcPr>
            <w:tcW w:w="2552" w:type="dxa"/>
            <w:vAlign w:val="center"/>
          </w:tcPr>
          <w:p w14:paraId="0F8269C0"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房屋结构</w:t>
            </w:r>
          </w:p>
        </w:tc>
        <w:tc>
          <w:tcPr>
            <w:tcW w:w="5450" w:type="dxa"/>
            <w:vAlign w:val="center"/>
          </w:tcPr>
          <w:p w14:paraId="191FB0BC" w14:textId="77777777" w:rsidR="00B95D84"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钢筋混凝土</w:t>
            </w:r>
            <w:r w:rsidR="00B95D84" w:rsidRPr="00F86C55">
              <w:rPr>
                <w:rFonts w:asciiTheme="minorEastAsia" w:eastAsiaTheme="minorEastAsia" w:hAnsiTheme="minorEastAsia" w:cs="仿宋_GB2312" w:hint="eastAsia"/>
                <w:sz w:val="18"/>
                <w:szCs w:val="18"/>
              </w:rPr>
              <w:t>结构</w:t>
            </w:r>
          </w:p>
        </w:tc>
      </w:tr>
      <w:tr w:rsidR="00B95D84" w:rsidRPr="00F86C55" w14:paraId="77ED7675" w14:textId="77777777" w:rsidTr="00B95D84">
        <w:trPr>
          <w:trHeight w:hRule="exact" w:val="340"/>
          <w:jc w:val="center"/>
        </w:trPr>
        <w:tc>
          <w:tcPr>
            <w:tcW w:w="632" w:type="dxa"/>
            <w:vMerge/>
            <w:vAlign w:val="center"/>
          </w:tcPr>
          <w:p w14:paraId="7CAEC567"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57D804D1" w14:textId="531FE3CA" w:rsidR="00B95D84"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所在</w:t>
            </w:r>
            <w:r w:rsidR="00B95D84" w:rsidRPr="00F86C55">
              <w:rPr>
                <w:rFonts w:asciiTheme="minorEastAsia" w:eastAsiaTheme="minorEastAsia" w:hAnsiTheme="minorEastAsia" w:cs="仿宋_GB2312" w:hint="eastAsia"/>
                <w:sz w:val="18"/>
                <w:szCs w:val="18"/>
              </w:rPr>
              <w:t>层/总层数</w:t>
            </w:r>
          </w:p>
        </w:tc>
        <w:tc>
          <w:tcPr>
            <w:tcW w:w="5450" w:type="dxa"/>
            <w:vAlign w:val="center"/>
          </w:tcPr>
          <w:p w14:paraId="153D9E45" w14:textId="77777777" w:rsidR="00B95D84" w:rsidRPr="00F86C55" w:rsidRDefault="00877BD5" w:rsidP="00877BD5">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2</w:t>
            </w:r>
            <w:r w:rsidR="00B95D84" w:rsidRPr="00F86C55">
              <w:rPr>
                <w:rFonts w:asciiTheme="minorEastAsia" w:eastAsiaTheme="minorEastAsia" w:hAnsiTheme="minorEastAsia" w:cs="仿宋_GB2312"/>
                <w:sz w:val="18"/>
                <w:szCs w:val="18"/>
              </w:rPr>
              <w:t>F/</w:t>
            </w:r>
            <w:r w:rsidRPr="00F86C55">
              <w:rPr>
                <w:rFonts w:asciiTheme="minorEastAsia" w:eastAsiaTheme="minorEastAsia" w:hAnsiTheme="minorEastAsia" w:cs="仿宋_GB2312" w:hint="eastAsia"/>
                <w:sz w:val="18"/>
                <w:szCs w:val="18"/>
              </w:rPr>
              <w:t>13</w:t>
            </w:r>
            <w:r w:rsidR="00B95D84" w:rsidRPr="00F86C55">
              <w:rPr>
                <w:rFonts w:asciiTheme="minorEastAsia" w:eastAsiaTheme="minorEastAsia" w:hAnsiTheme="minorEastAsia" w:cs="仿宋_GB2312"/>
                <w:sz w:val="18"/>
                <w:szCs w:val="18"/>
              </w:rPr>
              <w:t>F</w:t>
            </w:r>
          </w:p>
        </w:tc>
      </w:tr>
      <w:tr w:rsidR="00B95D84" w:rsidRPr="00F86C55" w14:paraId="6A40DD17" w14:textId="77777777" w:rsidTr="00B95D84">
        <w:trPr>
          <w:trHeight w:hRule="exact" w:val="340"/>
          <w:jc w:val="center"/>
        </w:trPr>
        <w:tc>
          <w:tcPr>
            <w:tcW w:w="632" w:type="dxa"/>
            <w:vMerge/>
            <w:vAlign w:val="center"/>
          </w:tcPr>
          <w:p w14:paraId="6BE66BF3"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01C83674" w14:textId="77777777"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建筑面积（㎡）</w:t>
            </w:r>
          </w:p>
        </w:tc>
        <w:tc>
          <w:tcPr>
            <w:tcW w:w="5450" w:type="dxa"/>
            <w:vAlign w:val="center"/>
          </w:tcPr>
          <w:p w14:paraId="78DDA647" w14:textId="77777777" w:rsidR="00B95D84" w:rsidRPr="00F86C55" w:rsidRDefault="00877BD5"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124.72</w:t>
            </w:r>
          </w:p>
        </w:tc>
      </w:tr>
      <w:tr w:rsidR="00D2733A" w:rsidRPr="00F86C55" w14:paraId="7833E81D" w14:textId="77777777" w:rsidTr="00B95D84">
        <w:trPr>
          <w:trHeight w:hRule="exact" w:val="340"/>
          <w:jc w:val="center"/>
        </w:trPr>
        <w:tc>
          <w:tcPr>
            <w:tcW w:w="632" w:type="dxa"/>
            <w:vMerge/>
            <w:vAlign w:val="center"/>
          </w:tcPr>
          <w:p w14:paraId="05FC547F" w14:textId="77777777" w:rsidR="00D2733A" w:rsidRPr="00F86C55" w:rsidRDefault="00D2733A" w:rsidP="007A0560">
            <w:pPr>
              <w:jc w:val="center"/>
              <w:rPr>
                <w:rFonts w:asciiTheme="minorEastAsia" w:eastAsiaTheme="minorEastAsia" w:hAnsiTheme="minorEastAsia" w:cs="仿宋_GB2312"/>
                <w:sz w:val="18"/>
                <w:szCs w:val="18"/>
              </w:rPr>
            </w:pPr>
          </w:p>
        </w:tc>
        <w:tc>
          <w:tcPr>
            <w:tcW w:w="2552" w:type="dxa"/>
            <w:vAlign w:val="center"/>
          </w:tcPr>
          <w:p w14:paraId="3C4247DB" w14:textId="48286C17" w:rsidR="00D2733A"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套内建筑面积（㎡）</w:t>
            </w:r>
          </w:p>
        </w:tc>
        <w:tc>
          <w:tcPr>
            <w:tcW w:w="5450" w:type="dxa"/>
            <w:vAlign w:val="center"/>
          </w:tcPr>
          <w:p w14:paraId="55CB6D7B" w14:textId="3AEB8443" w:rsidR="00D2733A"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1</w:t>
            </w:r>
            <w:r w:rsidRPr="00F86C55">
              <w:rPr>
                <w:rFonts w:asciiTheme="minorEastAsia" w:eastAsiaTheme="minorEastAsia" w:hAnsiTheme="minorEastAsia" w:cs="仿宋_GB2312"/>
                <w:sz w:val="18"/>
                <w:szCs w:val="18"/>
              </w:rPr>
              <w:t>04.05</w:t>
            </w:r>
          </w:p>
        </w:tc>
      </w:tr>
      <w:tr w:rsidR="00D2733A" w:rsidRPr="00F86C55" w14:paraId="73CA4D8A" w14:textId="77777777" w:rsidTr="00B95D84">
        <w:trPr>
          <w:trHeight w:hRule="exact" w:val="340"/>
          <w:jc w:val="center"/>
        </w:trPr>
        <w:tc>
          <w:tcPr>
            <w:tcW w:w="632" w:type="dxa"/>
            <w:vMerge/>
            <w:vAlign w:val="center"/>
          </w:tcPr>
          <w:p w14:paraId="57896F7D" w14:textId="77777777" w:rsidR="00D2733A" w:rsidRPr="00F86C55" w:rsidRDefault="00D2733A" w:rsidP="007A0560">
            <w:pPr>
              <w:jc w:val="center"/>
              <w:rPr>
                <w:rFonts w:asciiTheme="minorEastAsia" w:eastAsiaTheme="minorEastAsia" w:hAnsiTheme="minorEastAsia" w:cs="仿宋_GB2312"/>
                <w:sz w:val="18"/>
                <w:szCs w:val="18"/>
              </w:rPr>
            </w:pPr>
          </w:p>
        </w:tc>
        <w:tc>
          <w:tcPr>
            <w:tcW w:w="2552" w:type="dxa"/>
            <w:vAlign w:val="center"/>
          </w:tcPr>
          <w:p w14:paraId="4E86E27B" w14:textId="1C8C4582" w:rsidR="00D2733A"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建筑年代</w:t>
            </w:r>
          </w:p>
        </w:tc>
        <w:tc>
          <w:tcPr>
            <w:tcW w:w="5450" w:type="dxa"/>
            <w:vAlign w:val="center"/>
          </w:tcPr>
          <w:p w14:paraId="27AB5AE2" w14:textId="0E3845E1" w:rsidR="00D2733A"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2</w:t>
            </w:r>
            <w:r w:rsidRPr="00F86C55">
              <w:rPr>
                <w:rFonts w:asciiTheme="minorEastAsia" w:eastAsiaTheme="minorEastAsia" w:hAnsiTheme="minorEastAsia" w:cs="仿宋_GB2312"/>
                <w:sz w:val="18"/>
                <w:szCs w:val="18"/>
              </w:rPr>
              <w:t>009</w:t>
            </w:r>
          </w:p>
        </w:tc>
      </w:tr>
      <w:tr w:rsidR="00B95D84" w:rsidRPr="00F86C55" w14:paraId="669D3F62" w14:textId="77777777" w:rsidTr="00B95D84">
        <w:trPr>
          <w:trHeight w:hRule="exact" w:val="340"/>
          <w:jc w:val="center"/>
        </w:trPr>
        <w:tc>
          <w:tcPr>
            <w:tcW w:w="632" w:type="dxa"/>
            <w:vMerge/>
            <w:vAlign w:val="center"/>
          </w:tcPr>
          <w:p w14:paraId="556EB078" w14:textId="77777777" w:rsidR="00B95D84" w:rsidRPr="00F86C55" w:rsidRDefault="00B95D84" w:rsidP="007A0560">
            <w:pPr>
              <w:jc w:val="center"/>
              <w:rPr>
                <w:rFonts w:asciiTheme="minorEastAsia" w:eastAsiaTheme="minorEastAsia" w:hAnsiTheme="minorEastAsia" w:cs="仿宋_GB2312"/>
                <w:sz w:val="18"/>
                <w:szCs w:val="18"/>
              </w:rPr>
            </w:pPr>
          </w:p>
        </w:tc>
        <w:tc>
          <w:tcPr>
            <w:tcW w:w="2552" w:type="dxa"/>
            <w:vAlign w:val="center"/>
          </w:tcPr>
          <w:p w14:paraId="1274C1C4" w14:textId="3B36D338" w:rsidR="00B95D84" w:rsidRPr="00F86C55" w:rsidRDefault="00D2733A"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房屋</w:t>
            </w:r>
            <w:r w:rsidR="00B95D84" w:rsidRPr="00F86C55">
              <w:rPr>
                <w:rFonts w:asciiTheme="minorEastAsia" w:eastAsiaTheme="minorEastAsia" w:hAnsiTheme="minorEastAsia" w:cs="仿宋_GB2312" w:hint="eastAsia"/>
                <w:sz w:val="18"/>
                <w:szCs w:val="18"/>
              </w:rPr>
              <w:t>用途</w:t>
            </w:r>
          </w:p>
        </w:tc>
        <w:tc>
          <w:tcPr>
            <w:tcW w:w="5450" w:type="dxa"/>
            <w:vAlign w:val="center"/>
          </w:tcPr>
          <w:p w14:paraId="243A2B56" w14:textId="7C25C103" w:rsidR="00B95D84" w:rsidRPr="00F86C55" w:rsidRDefault="00B95D84" w:rsidP="007A0560">
            <w:pPr>
              <w:jc w:val="center"/>
              <w:rPr>
                <w:rFonts w:asciiTheme="minorEastAsia" w:eastAsiaTheme="minorEastAsia" w:hAnsiTheme="minorEastAsia" w:cs="仿宋_GB2312"/>
                <w:sz w:val="18"/>
                <w:szCs w:val="18"/>
              </w:rPr>
            </w:pPr>
            <w:r w:rsidRPr="00F86C55">
              <w:rPr>
                <w:rFonts w:asciiTheme="minorEastAsia" w:eastAsiaTheme="minorEastAsia" w:hAnsiTheme="minorEastAsia" w:cs="仿宋_GB2312" w:hint="eastAsia"/>
                <w:sz w:val="18"/>
                <w:szCs w:val="18"/>
              </w:rPr>
              <w:t>住宅</w:t>
            </w:r>
          </w:p>
        </w:tc>
      </w:tr>
    </w:tbl>
    <w:p w14:paraId="399574D5"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2.2租赁情况</w:t>
      </w:r>
    </w:p>
    <w:p w14:paraId="35AFEE3D"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估价对象在现场查勘时，没有租赁情况。</w:t>
      </w:r>
    </w:p>
    <w:p w14:paraId="3953725A"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2.3其它因素</w:t>
      </w:r>
    </w:p>
    <w:p w14:paraId="5156B884"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估价对象在现场查勘时，</w:t>
      </w:r>
      <w:r w:rsidR="005C0AE8" w:rsidRPr="00F86C55">
        <w:rPr>
          <w:rFonts w:asciiTheme="minorEastAsia" w:eastAsiaTheme="minorEastAsia" w:hAnsiTheme="minorEastAsia" w:hint="eastAsia"/>
          <w:sz w:val="24"/>
          <w:szCs w:val="24"/>
        </w:rPr>
        <w:t>有</w:t>
      </w:r>
      <w:r w:rsidRPr="00F86C55">
        <w:rPr>
          <w:rFonts w:asciiTheme="minorEastAsia" w:eastAsiaTheme="minorEastAsia" w:hAnsiTheme="minorEastAsia" w:hint="eastAsia"/>
          <w:sz w:val="24"/>
          <w:szCs w:val="24"/>
        </w:rPr>
        <w:t>查封记录，其他因素一般。</w:t>
      </w:r>
    </w:p>
    <w:p w14:paraId="06F18748"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3.估价对象实物状况</w:t>
      </w:r>
    </w:p>
    <w:p w14:paraId="7ADF9B23"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3.1估价对象建筑物状况</w:t>
      </w:r>
    </w:p>
    <w:p w14:paraId="6F4F8094" w14:textId="0E799DFF"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lastRenderedPageBreak/>
        <w:t>（1）所在物业：估价对象位于</w:t>
      </w:r>
      <w:r w:rsidR="002A5D96" w:rsidRPr="00F86C55">
        <w:rPr>
          <w:rFonts w:asciiTheme="minorEastAsia" w:eastAsiaTheme="minorEastAsia" w:hAnsiTheme="minorEastAsia" w:hint="eastAsia"/>
          <w:sz w:val="24"/>
          <w:szCs w:val="24"/>
        </w:rPr>
        <w:t>江宁区东山街道万安西路168号世纪东山花园</w:t>
      </w:r>
      <w:r w:rsidRPr="00F86C55">
        <w:rPr>
          <w:rFonts w:asciiTheme="minorEastAsia" w:eastAsiaTheme="minorEastAsia" w:hAnsiTheme="minorEastAsia" w:hint="eastAsia"/>
          <w:sz w:val="24"/>
          <w:szCs w:val="24"/>
        </w:rPr>
        <w:t>。</w:t>
      </w:r>
    </w:p>
    <w:p w14:paraId="58049923"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（2）建筑面积：</w:t>
      </w:r>
      <w:r w:rsidR="0062175F" w:rsidRPr="00F86C55">
        <w:rPr>
          <w:rFonts w:asciiTheme="minorEastAsia" w:eastAsiaTheme="minorEastAsia" w:hAnsiTheme="minorEastAsia" w:hint="eastAsia"/>
          <w:sz w:val="24"/>
          <w:szCs w:val="24"/>
        </w:rPr>
        <w:t>房屋建筑面积</w:t>
      </w:r>
      <w:r w:rsidR="002A5D96" w:rsidRPr="00F86C55">
        <w:rPr>
          <w:rFonts w:asciiTheme="minorEastAsia" w:eastAsiaTheme="minorEastAsia" w:hAnsiTheme="minorEastAsia" w:hint="eastAsia"/>
          <w:sz w:val="24"/>
          <w:szCs w:val="24"/>
        </w:rPr>
        <w:t>124.72</w:t>
      </w:r>
      <w:r w:rsidRPr="00F86C55">
        <w:rPr>
          <w:rFonts w:asciiTheme="minorEastAsia" w:eastAsiaTheme="minorEastAsia" w:hAnsiTheme="minorEastAsia" w:hint="eastAsia"/>
          <w:sz w:val="24"/>
          <w:szCs w:val="24"/>
        </w:rPr>
        <w:t>m</w:t>
      </w:r>
      <w:r w:rsidRPr="00F86C55">
        <w:rPr>
          <w:rFonts w:asciiTheme="minorEastAsia" w:eastAsiaTheme="minorEastAsia" w:hAnsiTheme="minorEastAsia" w:hint="eastAsia"/>
          <w:sz w:val="24"/>
          <w:szCs w:val="24"/>
          <w:vertAlign w:val="superscript"/>
        </w:rPr>
        <w:t>2</w:t>
      </w:r>
      <w:r w:rsidR="0062175F" w:rsidRPr="00F86C55">
        <w:rPr>
          <w:rFonts w:asciiTheme="minorEastAsia" w:eastAsiaTheme="minorEastAsia" w:hAnsiTheme="minorEastAsia" w:hint="eastAsia"/>
          <w:sz w:val="24"/>
          <w:szCs w:val="24"/>
        </w:rPr>
        <w:t>。</w:t>
      </w:r>
    </w:p>
    <w:p w14:paraId="4373B8CB"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（3）层数及空间布局：</w:t>
      </w:r>
      <w:r w:rsidR="002826DD" w:rsidRPr="00F86C55">
        <w:rPr>
          <w:rFonts w:asciiTheme="minorEastAsia" w:eastAsiaTheme="minorEastAsia" w:hAnsiTheme="minorEastAsia" w:hint="eastAsia"/>
          <w:sz w:val="24"/>
          <w:szCs w:val="24"/>
        </w:rPr>
        <w:t>估价对象</w:t>
      </w:r>
      <w:r w:rsidR="002826DD" w:rsidRPr="00F86C55">
        <w:rPr>
          <w:rFonts w:cs="宋体" w:hint="eastAsia"/>
          <w:kern w:val="0"/>
          <w:sz w:val="24"/>
          <w:szCs w:val="24"/>
        </w:rPr>
        <w:t>所</w:t>
      </w:r>
      <w:r w:rsidR="002826DD" w:rsidRPr="00F86C55">
        <w:rPr>
          <w:rFonts w:asciiTheme="minorEastAsia" w:eastAsiaTheme="minorEastAsia" w:hAnsiTheme="minorEastAsia" w:hint="eastAsia"/>
          <w:sz w:val="24"/>
          <w:szCs w:val="24"/>
        </w:rPr>
        <w:t>在建筑总层数为</w:t>
      </w:r>
      <w:r w:rsidR="002A5D96" w:rsidRPr="00F86C55">
        <w:rPr>
          <w:rFonts w:asciiTheme="minorEastAsia" w:eastAsiaTheme="minorEastAsia" w:hAnsiTheme="minorEastAsia" w:hint="eastAsia"/>
          <w:color w:val="000000" w:themeColor="text1"/>
          <w:sz w:val="24"/>
          <w:szCs w:val="24"/>
        </w:rPr>
        <w:t>13</w:t>
      </w:r>
      <w:r w:rsidR="002826DD" w:rsidRPr="00F86C55">
        <w:rPr>
          <w:rFonts w:asciiTheme="minorEastAsia" w:eastAsiaTheme="minorEastAsia" w:hAnsiTheme="minorEastAsia" w:hint="eastAsia"/>
          <w:sz w:val="24"/>
          <w:szCs w:val="24"/>
        </w:rPr>
        <w:t>层，估价对象位于第</w:t>
      </w:r>
      <w:r w:rsidR="00EF7038" w:rsidRPr="00F86C55">
        <w:rPr>
          <w:rFonts w:asciiTheme="minorEastAsia" w:eastAsiaTheme="minorEastAsia" w:hAnsiTheme="minorEastAsia" w:hint="eastAsia"/>
          <w:color w:val="000000" w:themeColor="text1"/>
          <w:sz w:val="24"/>
          <w:szCs w:val="24"/>
        </w:rPr>
        <w:t>2</w:t>
      </w:r>
      <w:r w:rsidR="002826DD" w:rsidRPr="00F86C55">
        <w:rPr>
          <w:rFonts w:asciiTheme="minorEastAsia" w:eastAsiaTheme="minorEastAsia" w:hAnsiTheme="minorEastAsia" w:hint="eastAsia"/>
          <w:sz w:val="24"/>
          <w:szCs w:val="24"/>
        </w:rPr>
        <w:t>层，层高约</w:t>
      </w:r>
      <w:r w:rsidR="002826DD" w:rsidRPr="00F86C55">
        <w:rPr>
          <w:rFonts w:asciiTheme="minorEastAsia" w:eastAsiaTheme="minorEastAsia" w:hAnsiTheme="minorEastAsia"/>
          <w:sz w:val="24"/>
          <w:szCs w:val="24"/>
        </w:rPr>
        <w:t>2.9</w:t>
      </w:r>
      <w:r w:rsidR="002826DD" w:rsidRPr="00F86C55">
        <w:rPr>
          <w:rFonts w:asciiTheme="minorEastAsia" w:eastAsiaTheme="minorEastAsia" w:hAnsiTheme="minorEastAsia" w:hint="eastAsia"/>
          <w:sz w:val="24"/>
          <w:szCs w:val="24"/>
        </w:rPr>
        <w:t>米，建筑面积为</w:t>
      </w:r>
      <w:r w:rsidR="002A5D96" w:rsidRPr="00F86C55">
        <w:rPr>
          <w:rFonts w:asciiTheme="minorEastAsia" w:eastAsiaTheme="minorEastAsia" w:hAnsiTheme="minorEastAsia" w:hint="eastAsia"/>
          <w:sz w:val="24"/>
          <w:szCs w:val="24"/>
        </w:rPr>
        <w:t>124.72</w:t>
      </w:r>
      <w:r w:rsidR="00FF0F88" w:rsidRPr="00F86C55">
        <w:rPr>
          <w:rFonts w:asciiTheme="minorEastAsia" w:eastAsiaTheme="minorEastAsia" w:hAnsiTheme="minorEastAsia" w:hint="eastAsia"/>
          <w:sz w:val="24"/>
          <w:szCs w:val="24"/>
        </w:rPr>
        <w:t>平方米</w:t>
      </w:r>
      <w:r w:rsidR="002826DD"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空间布局较合理。</w:t>
      </w:r>
    </w:p>
    <w:p w14:paraId="49851EDC"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（4）建筑结构：估价对象为</w:t>
      </w:r>
      <w:r w:rsidR="002A5D96" w:rsidRPr="00F86C55">
        <w:rPr>
          <w:rFonts w:asciiTheme="minorEastAsia" w:eastAsiaTheme="minorEastAsia" w:hAnsiTheme="minorEastAsia" w:hint="eastAsia"/>
          <w:sz w:val="24"/>
          <w:szCs w:val="24"/>
        </w:rPr>
        <w:t>钢筋混凝土</w:t>
      </w:r>
      <w:r w:rsidRPr="00F86C55">
        <w:rPr>
          <w:rFonts w:asciiTheme="minorEastAsia" w:eastAsiaTheme="minorEastAsia" w:hAnsiTheme="minorEastAsia" w:hint="eastAsia"/>
          <w:sz w:val="24"/>
          <w:szCs w:val="24"/>
        </w:rPr>
        <w:t>结构。</w:t>
      </w:r>
    </w:p>
    <w:p w14:paraId="12FDB2F8" w14:textId="575D926D"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（5）现状用途：估价对象目前为</w:t>
      </w:r>
      <w:r w:rsidR="002A5D96" w:rsidRPr="00F86C55">
        <w:rPr>
          <w:rFonts w:asciiTheme="minorEastAsia" w:eastAsiaTheme="minorEastAsia" w:hAnsiTheme="minorEastAsia" w:hint="eastAsia"/>
          <w:sz w:val="24"/>
          <w:szCs w:val="24"/>
        </w:rPr>
        <w:t>毛坯</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ab/>
      </w:r>
    </w:p>
    <w:p w14:paraId="29C78DCA"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（6）平面布局：整体通透，功能分区布置合理。</w:t>
      </w:r>
    </w:p>
    <w:p w14:paraId="679752FA"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（7）设施设备：估价对象具备供水、供电、</w:t>
      </w:r>
      <w:r w:rsidR="0062175F" w:rsidRPr="00F86C55">
        <w:rPr>
          <w:rFonts w:asciiTheme="minorEastAsia" w:eastAsiaTheme="minorEastAsia" w:hAnsiTheme="minorEastAsia" w:hint="eastAsia"/>
          <w:sz w:val="24"/>
          <w:szCs w:val="24"/>
        </w:rPr>
        <w:t>供气、</w:t>
      </w:r>
      <w:r w:rsidRPr="00F86C55">
        <w:rPr>
          <w:rFonts w:asciiTheme="minorEastAsia" w:eastAsiaTheme="minorEastAsia" w:hAnsiTheme="minorEastAsia" w:hint="eastAsia"/>
          <w:sz w:val="24"/>
          <w:szCs w:val="24"/>
        </w:rPr>
        <w:t>排水通畅等设施设备能满足住宅需要。</w:t>
      </w:r>
    </w:p>
    <w:p w14:paraId="33571D6F" w14:textId="257A1976"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w:t>
      </w:r>
      <w:r w:rsidR="002A5D96" w:rsidRPr="00F86C55">
        <w:rPr>
          <w:rFonts w:asciiTheme="minorEastAsia" w:eastAsiaTheme="minorEastAsia" w:hAnsiTheme="minorEastAsia" w:hint="eastAsia"/>
          <w:sz w:val="24"/>
          <w:szCs w:val="24"/>
        </w:rPr>
        <w:t>8</w:t>
      </w:r>
      <w:r w:rsidRPr="00F86C55">
        <w:rPr>
          <w:rFonts w:asciiTheme="minorEastAsia" w:eastAsiaTheme="minorEastAsia" w:hAnsiTheme="minorEastAsia" w:hint="eastAsia"/>
          <w:sz w:val="24"/>
          <w:szCs w:val="24"/>
        </w:rPr>
        <w:t>）建筑年代：20</w:t>
      </w:r>
      <w:r w:rsidR="002A5D96" w:rsidRPr="00F86C55">
        <w:rPr>
          <w:rFonts w:asciiTheme="minorEastAsia" w:eastAsiaTheme="minorEastAsia" w:hAnsiTheme="minorEastAsia" w:hint="eastAsia"/>
          <w:sz w:val="24"/>
          <w:szCs w:val="24"/>
        </w:rPr>
        <w:t>09年</w:t>
      </w:r>
      <w:r w:rsidR="00486E63" w:rsidRPr="00F86C55">
        <w:rPr>
          <w:rFonts w:asciiTheme="minorEastAsia" w:eastAsiaTheme="minorEastAsia" w:hAnsiTheme="minorEastAsia" w:hint="eastAsia"/>
          <w:sz w:val="24"/>
          <w:szCs w:val="24"/>
        </w:rPr>
        <w:t>（根据《不动产登记资料查询结果证明》记载）</w:t>
      </w:r>
      <w:r w:rsidRPr="00F86C55">
        <w:rPr>
          <w:rFonts w:asciiTheme="minorEastAsia" w:eastAsiaTheme="minorEastAsia" w:hAnsiTheme="minorEastAsia" w:hint="eastAsia"/>
          <w:sz w:val="24"/>
          <w:szCs w:val="24"/>
        </w:rPr>
        <w:t>。</w:t>
      </w:r>
    </w:p>
    <w:p w14:paraId="3010F248" w14:textId="037D93BE"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w:t>
      </w:r>
      <w:r w:rsidR="001E0659" w:rsidRPr="00F86C55">
        <w:rPr>
          <w:rFonts w:asciiTheme="minorEastAsia" w:eastAsiaTheme="minorEastAsia" w:hAnsiTheme="minorEastAsia" w:hint="eastAsia"/>
          <w:sz w:val="24"/>
          <w:szCs w:val="24"/>
        </w:rPr>
        <w:t>9</w:t>
      </w:r>
      <w:r w:rsidRPr="00F86C55">
        <w:rPr>
          <w:rFonts w:asciiTheme="minorEastAsia" w:eastAsiaTheme="minorEastAsia" w:hAnsiTheme="minorEastAsia" w:hint="eastAsia"/>
          <w:sz w:val="24"/>
          <w:szCs w:val="24"/>
        </w:rPr>
        <w:t>）维护、保养、使用情况：估价对象目前为</w:t>
      </w:r>
      <w:r w:rsidR="002A5D96" w:rsidRPr="00F86C55">
        <w:rPr>
          <w:rFonts w:asciiTheme="minorEastAsia" w:eastAsiaTheme="minorEastAsia" w:hAnsiTheme="minorEastAsia" w:hint="eastAsia"/>
          <w:sz w:val="24"/>
          <w:szCs w:val="24"/>
        </w:rPr>
        <w:t>毛坯</w:t>
      </w:r>
      <w:r w:rsidRPr="00F86C55">
        <w:rPr>
          <w:rFonts w:asciiTheme="minorEastAsia" w:eastAsiaTheme="minorEastAsia" w:hAnsiTheme="minorEastAsia" w:hint="eastAsia"/>
          <w:sz w:val="24"/>
          <w:szCs w:val="24"/>
        </w:rPr>
        <w:t>，估价对象的主体结构基本完好。</w:t>
      </w:r>
    </w:p>
    <w:p w14:paraId="152B8E86"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4.估价对象区位状况</w:t>
      </w:r>
    </w:p>
    <w:p w14:paraId="43076067"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4.1位置状况</w:t>
      </w:r>
    </w:p>
    <w:p w14:paraId="0D0A3254"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估价对象位于</w:t>
      </w:r>
      <w:r w:rsidR="002A5D96" w:rsidRPr="00F86C55">
        <w:rPr>
          <w:rFonts w:asciiTheme="minorEastAsia" w:eastAsiaTheme="minorEastAsia" w:hAnsiTheme="minorEastAsia" w:hint="eastAsia"/>
          <w:sz w:val="24"/>
          <w:szCs w:val="24"/>
        </w:rPr>
        <w:t>江宁区东山街道万安西路168号世纪东山花园18幢203室</w:t>
      </w:r>
      <w:r w:rsidRPr="00F86C55">
        <w:rPr>
          <w:rFonts w:asciiTheme="minorEastAsia" w:eastAsiaTheme="minorEastAsia" w:hAnsiTheme="minorEastAsia" w:hint="eastAsia"/>
          <w:sz w:val="24"/>
          <w:szCs w:val="24"/>
        </w:rPr>
        <w:t>，</w:t>
      </w:r>
      <w:r w:rsidR="009702D0" w:rsidRPr="00F86C55">
        <w:rPr>
          <w:rFonts w:asciiTheme="minorEastAsia" w:eastAsiaTheme="minorEastAsia" w:hAnsiTheme="minorEastAsia" w:hint="eastAsia"/>
          <w:sz w:val="24"/>
          <w:szCs w:val="24"/>
        </w:rPr>
        <w:t>坐北朝南</w:t>
      </w:r>
      <w:r w:rsidRPr="00F86C55">
        <w:rPr>
          <w:rFonts w:asciiTheme="minorEastAsia" w:eastAsiaTheme="minorEastAsia" w:hAnsiTheme="minorEastAsia" w:hint="eastAsia"/>
          <w:sz w:val="24"/>
          <w:szCs w:val="24"/>
        </w:rPr>
        <w:t>，东临</w:t>
      </w:r>
      <w:r w:rsidR="002A5D96" w:rsidRPr="00F86C55">
        <w:rPr>
          <w:rFonts w:asciiTheme="minorEastAsia" w:eastAsiaTheme="minorEastAsia" w:hAnsiTheme="minorEastAsia" w:hint="eastAsia"/>
          <w:sz w:val="24"/>
          <w:szCs w:val="24"/>
        </w:rPr>
        <w:t>姚湖</w:t>
      </w:r>
      <w:r w:rsidR="00F2574F" w:rsidRPr="00F86C55">
        <w:rPr>
          <w:rFonts w:asciiTheme="minorEastAsia" w:eastAsiaTheme="minorEastAsia" w:hAnsiTheme="minorEastAsia" w:hint="eastAsia"/>
          <w:sz w:val="24"/>
          <w:szCs w:val="24"/>
        </w:rPr>
        <w:t>路</w:t>
      </w:r>
      <w:r w:rsidRPr="00F86C55">
        <w:rPr>
          <w:rFonts w:asciiTheme="minorEastAsia" w:eastAsiaTheme="minorEastAsia" w:hAnsiTheme="minorEastAsia" w:hint="eastAsia"/>
          <w:sz w:val="24"/>
          <w:szCs w:val="24"/>
        </w:rPr>
        <w:t>，</w:t>
      </w:r>
      <w:r w:rsidR="00F2574F" w:rsidRPr="00F86C55">
        <w:rPr>
          <w:rFonts w:asciiTheme="minorEastAsia" w:eastAsiaTheme="minorEastAsia" w:hAnsiTheme="minorEastAsia" w:hint="eastAsia"/>
          <w:sz w:val="24"/>
          <w:szCs w:val="24"/>
        </w:rPr>
        <w:t>南临</w:t>
      </w:r>
      <w:r w:rsidR="002A5D96" w:rsidRPr="00F86C55">
        <w:rPr>
          <w:rFonts w:asciiTheme="minorEastAsia" w:eastAsiaTheme="minorEastAsia" w:hAnsiTheme="minorEastAsia" w:hint="eastAsia"/>
          <w:sz w:val="24"/>
          <w:szCs w:val="24"/>
        </w:rPr>
        <w:t>万安西路</w:t>
      </w:r>
      <w:r w:rsidR="00F2574F"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西临</w:t>
      </w:r>
      <w:r w:rsidR="002A5D96" w:rsidRPr="00F86C55">
        <w:rPr>
          <w:rFonts w:asciiTheme="minorEastAsia" w:eastAsiaTheme="minorEastAsia" w:hAnsiTheme="minorEastAsia" w:hint="eastAsia"/>
          <w:sz w:val="24"/>
          <w:szCs w:val="24"/>
        </w:rPr>
        <w:t>湖山路（东）</w:t>
      </w:r>
      <w:r w:rsidRPr="00F86C55">
        <w:rPr>
          <w:rFonts w:asciiTheme="minorEastAsia" w:eastAsiaTheme="minorEastAsia" w:hAnsiTheme="minorEastAsia" w:hint="eastAsia"/>
          <w:sz w:val="24"/>
          <w:szCs w:val="24"/>
        </w:rPr>
        <w:t>，</w:t>
      </w:r>
      <w:r w:rsidR="00F2574F" w:rsidRPr="00F86C55">
        <w:rPr>
          <w:rFonts w:asciiTheme="minorEastAsia" w:eastAsiaTheme="minorEastAsia" w:hAnsiTheme="minorEastAsia" w:hint="eastAsia"/>
          <w:sz w:val="24"/>
          <w:szCs w:val="24"/>
        </w:rPr>
        <w:t>北临</w:t>
      </w:r>
      <w:r w:rsidR="002A5D96" w:rsidRPr="00F86C55">
        <w:rPr>
          <w:rFonts w:asciiTheme="minorEastAsia" w:eastAsiaTheme="minorEastAsia" w:hAnsiTheme="minorEastAsia" w:hint="eastAsia"/>
          <w:sz w:val="24"/>
          <w:szCs w:val="24"/>
        </w:rPr>
        <w:t>文靖东路</w:t>
      </w:r>
      <w:r w:rsidRPr="00F86C55">
        <w:rPr>
          <w:rFonts w:asciiTheme="minorEastAsia" w:eastAsiaTheme="minorEastAsia" w:hAnsiTheme="minorEastAsia" w:hint="eastAsia"/>
          <w:sz w:val="24"/>
          <w:szCs w:val="24"/>
        </w:rPr>
        <w:t>。估价对象距离</w:t>
      </w:r>
      <w:r w:rsidR="001E0659" w:rsidRPr="00F86C55">
        <w:rPr>
          <w:rFonts w:asciiTheme="minorEastAsia" w:eastAsiaTheme="minorEastAsia" w:hAnsiTheme="minorEastAsia" w:hint="eastAsia"/>
          <w:sz w:val="24"/>
          <w:szCs w:val="24"/>
        </w:rPr>
        <w:t>万安西路</w:t>
      </w:r>
      <w:r w:rsidRPr="00F86C55">
        <w:rPr>
          <w:rFonts w:asciiTheme="minorEastAsia" w:eastAsiaTheme="minorEastAsia" w:hAnsiTheme="minorEastAsia" w:hint="eastAsia"/>
          <w:sz w:val="24"/>
          <w:szCs w:val="24"/>
        </w:rPr>
        <w:t>约</w:t>
      </w:r>
      <w:r w:rsidR="00F2574F" w:rsidRPr="00F86C55">
        <w:rPr>
          <w:rFonts w:asciiTheme="minorEastAsia" w:eastAsiaTheme="minorEastAsia" w:hAnsiTheme="minorEastAsia"/>
          <w:sz w:val="24"/>
          <w:szCs w:val="24"/>
        </w:rPr>
        <w:t>3</w:t>
      </w:r>
      <w:r w:rsidRPr="00F86C55">
        <w:rPr>
          <w:rFonts w:asciiTheme="minorEastAsia" w:eastAsiaTheme="minorEastAsia" w:hAnsiTheme="minorEastAsia" w:hint="eastAsia"/>
          <w:sz w:val="24"/>
          <w:szCs w:val="24"/>
        </w:rPr>
        <w:t>00米，交通方便，区域位置</w:t>
      </w:r>
      <w:r w:rsidR="00F2574F" w:rsidRPr="00F86C55">
        <w:rPr>
          <w:rFonts w:asciiTheme="minorEastAsia" w:eastAsiaTheme="minorEastAsia" w:hAnsiTheme="minorEastAsia" w:hint="eastAsia"/>
          <w:sz w:val="24"/>
          <w:szCs w:val="24"/>
        </w:rPr>
        <w:t>较优</w:t>
      </w:r>
      <w:r w:rsidR="00F518CF" w:rsidRPr="00F86C55">
        <w:rPr>
          <w:rFonts w:asciiTheme="minorEastAsia" w:eastAsiaTheme="minorEastAsia" w:hAnsiTheme="minorEastAsia" w:hint="eastAsia"/>
          <w:sz w:val="24"/>
          <w:szCs w:val="24"/>
        </w:rPr>
        <w:t>。</w:t>
      </w:r>
    </w:p>
    <w:p w14:paraId="5B396B00"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4.2交通状况</w:t>
      </w:r>
    </w:p>
    <w:p w14:paraId="44CAB877"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道路状况：估价对象所在区域道路体系为网格状，区域内有</w:t>
      </w:r>
      <w:r w:rsidR="001E0659" w:rsidRPr="00F86C55">
        <w:rPr>
          <w:rFonts w:asciiTheme="minorEastAsia" w:eastAsiaTheme="minorEastAsia" w:hAnsiTheme="minorEastAsia" w:hint="eastAsia"/>
          <w:sz w:val="24"/>
          <w:szCs w:val="24"/>
        </w:rPr>
        <w:t>姚湖路</w:t>
      </w:r>
      <w:r w:rsidRPr="00F86C55">
        <w:rPr>
          <w:rFonts w:asciiTheme="minorEastAsia" w:eastAsiaTheme="minorEastAsia" w:hAnsiTheme="minorEastAsia" w:hint="eastAsia"/>
          <w:sz w:val="24"/>
          <w:szCs w:val="24"/>
        </w:rPr>
        <w:t>、</w:t>
      </w:r>
      <w:r w:rsidR="001E0659" w:rsidRPr="00F86C55">
        <w:rPr>
          <w:rFonts w:asciiTheme="minorEastAsia" w:eastAsiaTheme="minorEastAsia" w:hAnsiTheme="minorEastAsia" w:hint="eastAsia"/>
          <w:sz w:val="24"/>
          <w:szCs w:val="24"/>
        </w:rPr>
        <w:t>万安西路、文靖东路</w:t>
      </w:r>
      <w:r w:rsidRPr="00F86C55">
        <w:rPr>
          <w:rFonts w:asciiTheme="minorEastAsia" w:eastAsiaTheme="minorEastAsia" w:hAnsiTheme="minorEastAsia" w:hint="eastAsia"/>
          <w:sz w:val="24"/>
          <w:szCs w:val="24"/>
        </w:rPr>
        <w:t>等交通主次干道，估价对象所在区域内路网密度</w:t>
      </w:r>
      <w:r w:rsidR="00F2574F" w:rsidRPr="00F86C55">
        <w:rPr>
          <w:rFonts w:asciiTheme="minorEastAsia" w:eastAsiaTheme="minorEastAsia" w:hAnsiTheme="minorEastAsia" w:hint="eastAsia"/>
          <w:sz w:val="24"/>
          <w:szCs w:val="24"/>
        </w:rPr>
        <w:t>较优</w:t>
      </w:r>
      <w:r w:rsidRPr="00F86C55">
        <w:rPr>
          <w:rFonts w:asciiTheme="minorEastAsia" w:eastAsiaTheme="minorEastAsia" w:hAnsiTheme="minorEastAsia" w:hint="eastAsia"/>
          <w:sz w:val="24"/>
          <w:szCs w:val="24"/>
        </w:rPr>
        <w:t>，道路通达状况</w:t>
      </w:r>
      <w:r w:rsidR="00F2574F" w:rsidRPr="00F86C55">
        <w:rPr>
          <w:rFonts w:asciiTheme="minorEastAsia" w:eastAsiaTheme="minorEastAsia" w:hAnsiTheme="minorEastAsia" w:hint="eastAsia"/>
          <w:sz w:val="24"/>
          <w:szCs w:val="24"/>
        </w:rPr>
        <w:t>较优</w:t>
      </w:r>
      <w:r w:rsidRPr="00F86C55">
        <w:rPr>
          <w:rFonts w:asciiTheme="minorEastAsia" w:eastAsiaTheme="minorEastAsia" w:hAnsiTheme="minorEastAsia" w:hint="eastAsia"/>
          <w:sz w:val="24"/>
          <w:szCs w:val="24"/>
        </w:rPr>
        <w:t>。</w:t>
      </w:r>
    </w:p>
    <w:p w14:paraId="3013826D"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lastRenderedPageBreak/>
        <w:t>公交线路：区域内有</w:t>
      </w:r>
      <w:r w:rsidR="00BB7950" w:rsidRPr="00F86C55">
        <w:rPr>
          <w:rFonts w:asciiTheme="minorEastAsia" w:eastAsiaTheme="minorEastAsia" w:hAnsiTheme="minorEastAsia" w:hint="eastAsia"/>
          <w:sz w:val="24"/>
          <w:szCs w:val="24"/>
        </w:rPr>
        <w:t>公交</w:t>
      </w:r>
      <w:r w:rsidRPr="00F86C55">
        <w:rPr>
          <w:rFonts w:asciiTheme="minorEastAsia" w:eastAsiaTheme="minorEastAsia" w:hAnsiTheme="minorEastAsia" w:hint="eastAsia"/>
          <w:sz w:val="24"/>
          <w:szCs w:val="24"/>
        </w:rPr>
        <w:t>线路</w:t>
      </w:r>
      <w:r w:rsidR="001E0659" w:rsidRPr="00F86C55">
        <w:rPr>
          <w:rFonts w:asciiTheme="minorEastAsia" w:eastAsiaTheme="minorEastAsia" w:hAnsiTheme="minorEastAsia" w:hint="eastAsia"/>
          <w:sz w:val="24"/>
          <w:szCs w:val="24"/>
        </w:rPr>
        <w:t>702</w:t>
      </w:r>
      <w:r w:rsidR="00BB7950" w:rsidRPr="00F86C55">
        <w:rPr>
          <w:rFonts w:asciiTheme="minorEastAsia" w:eastAsiaTheme="minorEastAsia" w:hAnsiTheme="minorEastAsia" w:hint="eastAsia"/>
          <w:sz w:val="24"/>
          <w:szCs w:val="24"/>
        </w:rPr>
        <w:t>路、</w:t>
      </w:r>
      <w:r w:rsidR="001E0659" w:rsidRPr="00F86C55">
        <w:rPr>
          <w:rFonts w:asciiTheme="minorEastAsia" w:eastAsiaTheme="minorEastAsia" w:hAnsiTheme="minorEastAsia" w:hint="eastAsia"/>
          <w:sz w:val="24"/>
          <w:szCs w:val="24"/>
        </w:rPr>
        <w:t>743</w:t>
      </w:r>
      <w:r w:rsidR="00BB7950" w:rsidRPr="00F86C55">
        <w:rPr>
          <w:rFonts w:asciiTheme="minorEastAsia" w:eastAsiaTheme="minorEastAsia" w:hAnsiTheme="minorEastAsia" w:hint="eastAsia"/>
          <w:sz w:val="24"/>
          <w:szCs w:val="24"/>
        </w:rPr>
        <w:t>路、</w:t>
      </w:r>
      <w:r w:rsidR="001E0659" w:rsidRPr="00F86C55">
        <w:rPr>
          <w:rFonts w:asciiTheme="minorEastAsia" w:eastAsiaTheme="minorEastAsia" w:hAnsiTheme="minorEastAsia" w:hint="eastAsia"/>
          <w:sz w:val="24"/>
          <w:szCs w:val="24"/>
        </w:rPr>
        <w:t>801</w:t>
      </w:r>
      <w:r w:rsidR="00BB7950" w:rsidRPr="00F86C55">
        <w:rPr>
          <w:rFonts w:asciiTheme="minorEastAsia" w:eastAsiaTheme="minorEastAsia" w:hAnsiTheme="minorEastAsia" w:hint="eastAsia"/>
          <w:sz w:val="24"/>
          <w:szCs w:val="24"/>
        </w:rPr>
        <w:t>路、</w:t>
      </w:r>
      <w:r w:rsidR="001E0659" w:rsidRPr="00F86C55">
        <w:rPr>
          <w:rFonts w:asciiTheme="minorEastAsia" w:eastAsiaTheme="minorEastAsia" w:hAnsiTheme="minorEastAsia" w:hint="eastAsia"/>
          <w:sz w:val="24"/>
          <w:szCs w:val="24"/>
        </w:rPr>
        <w:t>807</w:t>
      </w:r>
      <w:r w:rsidR="00BB7950" w:rsidRPr="00F86C55">
        <w:rPr>
          <w:rFonts w:asciiTheme="minorEastAsia" w:eastAsiaTheme="minorEastAsia" w:hAnsiTheme="minorEastAsia" w:hint="eastAsia"/>
          <w:sz w:val="24"/>
          <w:szCs w:val="24"/>
        </w:rPr>
        <w:t>路等</w:t>
      </w:r>
      <w:r w:rsidRPr="00F86C55">
        <w:rPr>
          <w:rFonts w:asciiTheme="minorEastAsia" w:eastAsiaTheme="minorEastAsia" w:hAnsiTheme="minorEastAsia" w:hint="eastAsia"/>
          <w:sz w:val="24"/>
          <w:szCs w:val="24"/>
        </w:rPr>
        <w:t>，交通便捷度</w:t>
      </w:r>
      <w:r w:rsidR="00BB7950" w:rsidRPr="00F86C55">
        <w:rPr>
          <w:rFonts w:asciiTheme="minorEastAsia" w:eastAsiaTheme="minorEastAsia" w:hAnsiTheme="minorEastAsia" w:hint="eastAsia"/>
          <w:sz w:val="24"/>
          <w:szCs w:val="24"/>
        </w:rPr>
        <w:t>较优</w:t>
      </w:r>
      <w:r w:rsidR="00F518CF" w:rsidRPr="00F86C55">
        <w:rPr>
          <w:rFonts w:asciiTheme="minorEastAsia" w:eastAsiaTheme="minorEastAsia" w:hAnsiTheme="minorEastAsia" w:hint="eastAsia"/>
          <w:sz w:val="24"/>
          <w:szCs w:val="24"/>
        </w:rPr>
        <w:t>。</w:t>
      </w:r>
    </w:p>
    <w:p w14:paraId="777F573A" w14:textId="03999FDE" w:rsidR="001E0659" w:rsidRPr="00F86C55" w:rsidRDefault="001E0659"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地铁线路：区域内有地铁线路12号线、13号线</w:t>
      </w:r>
      <w:r w:rsidR="00486E63" w:rsidRPr="00F86C55">
        <w:rPr>
          <w:rFonts w:asciiTheme="minorEastAsia" w:eastAsiaTheme="minorEastAsia" w:hAnsiTheme="minorEastAsia" w:hint="eastAsia"/>
          <w:sz w:val="24"/>
          <w:szCs w:val="24"/>
        </w:rPr>
        <w:t>，</w:t>
      </w:r>
      <w:r w:rsidRPr="00F86C55">
        <w:rPr>
          <w:rFonts w:asciiTheme="minorEastAsia" w:eastAsiaTheme="minorEastAsia" w:hAnsiTheme="minorEastAsia" w:hint="eastAsia"/>
          <w:sz w:val="24"/>
          <w:szCs w:val="24"/>
        </w:rPr>
        <w:t>交通便捷度较优。</w:t>
      </w:r>
    </w:p>
    <w:p w14:paraId="6B423EC9"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4.3生活服务设施</w:t>
      </w:r>
    </w:p>
    <w:p w14:paraId="676F8274"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（1）商业：附近</w:t>
      </w:r>
      <w:r w:rsidR="001E0659" w:rsidRPr="00F86C55">
        <w:rPr>
          <w:rFonts w:asciiTheme="minorEastAsia" w:eastAsiaTheme="minorEastAsia" w:hAnsiTheme="minorEastAsia" w:hint="eastAsia"/>
          <w:sz w:val="24"/>
          <w:szCs w:val="24"/>
        </w:rPr>
        <w:t>金宝商业广场、</w:t>
      </w:r>
      <w:r w:rsidR="00E11AB2" w:rsidRPr="00F86C55">
        <w:rPr>
          <w:rFonts w:asciiTheme="minorEastAsia" w:eastAsiaTheme="minorEastAsia" w:hAnsiTheme="minorEastAsia" w:hint="eastAsia"/>
          <w:sz w:val="24"/>
          <w:szCs w:val="24"/>
        </w:rPr>
        <w:t>富腾奥特莱斯商场</w:t>
      </w:r>
      <w:r w:rsidRPr="00F86C55">
        <w:rPr>
          <w:rFonts w:asciiTheme="minorEastAsia" w:eastAsiaTheme="minorEastAsia" w:hAnsiTheme="minorEastAsia" w:hint="eastAsia"/>
          <w:sz w:val="24"/>
          <w:szCs w:val="24"/>
        </w:rPr>
        <w:t>等。</w:t>
      </w:r>
    </w:p>
    <w:p w14:paraId="3BEC8976"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（2）超市：附近有</w:t>
      </w:r>
      <w:r w:rsidR="00E11AB2" w:rsidRPr="00F86C55">
        <w:rPr>
          <w:rFonts w:asciiTheme="minorEastAsia" w:eastAsiaTheme="minorEastAsia" w:hAnsiTheme="minorEastAsia" w:hint="eastAsia"/>
          <w:sz w:val="24"/>
          <w:szCs w:val="24"/>
        </w:rPr>
        <w:t>好又多超市</w:t>
      </w:r>
      <w:r w:rsidR="002C1BA6" w:rsidRPr="00F86C55">
        <w:rPr>
          <w:rFonts w:asciiTheme="minorEastAsia" w:eastAsiaTheme="minorEastAsia" w:hAnsiTheme="minorEastAsia" w:hint="eastAsia"/>
          <w:sz w:val="24"/>
          <w:szCs w:val="24"/>
        </w:rPr>
        <w:t>、</w:t>
      </w:r>
      <w:r w:rsidR="00E11AB2" w:rsidRPr="00F86C55">
        <w:rPr>
          <w:rFonts w:asciiTheme="minorEastAsia" w:eastAsiaTheme="minorEastAsia" w:hAnsiTheme="minorEastAsia" w:hint="eastAsia"/>
          <w:sz w:val="24"/>
          <w:szCs w:val="24"/>
        </w:rPr>
        <w:t>苏果市区</w:t>
      </w:r>
      <w:r w:rsidR="00242502" w:rsidRPr="00F86C55">
        <w:rPr>
          <w:rFonts w:asciiTheme="minorEastAsia" w:eastAsiaTheme="minorEastAsia" w:hAnsiTheme="minorEastAsia" w:hint="eastAsia"/>
          <w:sz w:val="24"/>
          <w:szCs w:val="24"/>
        </w:rPr>
        <w:t>超市</w:t>
      </w:r>
      <w:r w:rsidRPr="00F86C55">
        <w:rPr>
          <w:rFonts w:asciiTheme="minorEastAsia" w:eastAsiaTheme="minorEastAsia" w:hAnsiTheme="minorEastAsia" w:hint="eastAsia"/>
          <w:sz w:val="24"/>
          <w:szCs w:val="24"/>
        </w:rPr>
        <w:t>等。</w:t>
      </w:r>
    </w:p>
    <w:p w14:paraId="7C624E3A"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（3）银行：附近有</w:t>
      </w:r>
      <w:r w:rsidR="00E11AB2" w:rsidRPr="00F86C55">
        <w:rPr>
          <w:rFonts w:asciiTheme="minorEastAsia" w:eastAsiaTheme="minorEastAsia" w:hAnsiTheme="minorEastAsia" w:hint="eastAsia"/>
          <w:sz w:val="24"/>
          <w:szCs w:val="24"/>
        </w:rPr>
        <w:t>紫金农商银行</w:t>
      </w:r>
      <w:r w:rsidRPr="00F86C55">
        <w:rPr>
          <w:rFonts w:asciiTheme="minorEastAsia" w:eastAsiaTheme="minorEastAsia" w:hAnsiTheme="minorEastAsia" w:hint="eastAsia"/>
          <w:sz w:val="24"/>
          <w:szCs w:val="24"/>
        </w:rPr>
        <w:t>、</w:t>
      </w:r>
      <w:r w:rsidR="002C1BA6" w:rsidRPr="00F86C55">
        <w:rPr>
          <w:rFonts w:asciiTheme="minorEastAsia" w:eastAsiaTheme="minorEastAsia" w:hAnsiTheme="minorEastAsia" w:hint="eastAsia"/>
          <w:sz w:val="24"/>
          <w:szCs w:val="24"/>
        </w:rPr>
        <w:t>中国</w:t>
      </w:r>
      <w:r w:rsidR="00E11AB2" w:rsidRPr="00F86C55">
        <w:rPr>
          <w:rFonts w:asciiTheme="minorEastAsia" w:eastAsiaTheme="minorEastAsia" w:hAnsiTheme="minorEastAsia" w:hint="eastAsia"/>
          <w:sz w:val="24"/>
          <w:szCs w:val="24"/>
        </w:rPr>
        <w:t>农业</w:t>
      </w:r>
      <w:r w:rsidR="002C1BA6" w:rsidRPr="00F86C55">
        <w:rPr>
          <w:rFonts w:asciiTheme="minorEastAsia" w:eastAsiaTheme="minorEastAsia" w:hAnsiTheme="minorEastAsia" w:hint="eastAsia"/>
          <w:sz w:val="24"/>
          <w:szCs w:val="24"/>
        </w:rPr>
        <w:t>银行、中国</w:t>
      </w:r>
      <w:r w:rsidR="00E11AB2" w:rsidRPr="00F86C55">
        <w:rPr>
          <w:rFonts w:asciiTheme="minorEastAsia" w:eastAsiaTheme="minorEastAsia" w:hAnsiTheme="minorEastAsia" w:hint="eastAsia"/>
          <w:sz w:val="24"/>
          <w:szCs w:val="24"/>
        </w:rPr>
        <w:t>邮政储蓄银行</w:t>
      </w:r>
      <w:r w:rsidRPr="00F86C55">
        <w:rPr>
          <w:rFonts w:asciiTheme="minorEastAsia" w:eastAsiaTheme="minorEastAsia" w:hAnsiTheme="minorEastAsia" w:hint="eastAsia"/>
          <w:sz w:val="24"/>
          <w:szCs w:val="24"/>
        </w:rPr>
        <w:t>等。</w:t>
      </w:r>
    </w:p>
    <w:p w14:paraId="62600985"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（4）学校：附近有</w:t>
      </w:r>
      <w:r w:rsidR="00E11AB2" w:rsidRPr="00F86C55">
        <w:rPr>
          <w:rFonts w:asciiTheme="minorEastAsia" w:eastAsiaTheme="minorEastAsia" w:hAnsiTheme="minorEastAsia" w:hint="eastAsia"/>
          <w:sz w:val="24"/>
          <w:szCs w:val="24"/>
        </w:rPr>
        <w:t>江宁区世纪之星</w:t>
      </w:r>
      <w:r w:rsidR="002C1BA6" w:rsidRPr="00F86C55">
        <w:rPr>
          <w:rFonts w:asciiTheme="minorEastAsia" w:eastAsiaTheme="minorEastAsia" w:hAnsiTheme="minorEastAsia" w:hint="eastAsia"/>
          <w:sz w:val="24"/>
          <w:szCs w:val="24"/>
        </w:rPr>
        <w:t>幼儿园、</w:t>
      </w:r>
      <w:r w:rsidR="00E11AB2" w:rsidRPr="00F86C55">
        <w:rPr>
          <w:rFonts w:asciiTheme="minorEastAsia" w:eastAsiaTheme="minorEastAsia" w:hAnsiTheme="minorEastAsia" w:hint="eastAsia"/>
          <w:sz w:val="24"/>
          <w:szCs w:val="24"/>
        </w:rPr>
        <w:t>文靖路</w:t>
      </w:r>
      <w:r w:rsidR="002C1BA6" w:rsidRPr="00F86C55">
        <w:rPr>
          <w:rFonts w:asciiTheme="minorEastAsia" w:eastAsiaTheme="minorEastAsia" w:hAnsiTheme="minorEastAsia" w:hint="eastAsia"/>
          <w:sz w:val="24"/>
          <w:szCs w:val="24"/>
        </w:rPr>
        <w:t>小学</w:t>
      </w:r>
      <w:r w:rsidRPr="00F86C55">
        <w:rPr>
          <w:rFonts w:asciiTheme="minorEastAsia" w:eastAsiaTheme="minorEastAsia" w:hAnsiTheme="minorEastAsia" w:hint="eastAsia"/>
          <w:sz w:val="24"/>
          <w:szCs w:val="24"/>
        </w:rPr>
        <w:t>、</w:t>
      </w:r>
      <w:r w:rsidR="00E11AB2" w:rsidRPr="00F86C55">
        <w:rPr>
          <w:rFonts w:asciiTheme="minorEastAsia" w:eastAsiaTheme="minorEastAsia" w:hAnsiTheme="minorEastAsia" w:hint="eastAsia"/>
          <w:sz w:val="24"/>
          <w:szCs w:val="24"/>
        </w:rPr>
        <w:t>上坊小学、上元</w:t>
      </w:r>
      <w:r w:rsidRPr="00F86C55">
        <w:rPr>
          <w:rFonts w:asciiTheme="minorEastAsia" w:eastAsiaTheme="minorEastAsia" w:hAnsiTheme="minorEastAsia" w:hint="eastAsia"/>
          <w:sz w:val="24"/>
          <w:szCs w:val="24"/>
        </w:rPr>
        <w:t>中学等。</w:t>
      </w:r>
    </w:p>
    <w:p w14:paraId="195A164D"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（5）医院：附近有</w:t>
      </w:r>
      <w:r w:rsidR="009C123B" w:rsidRPr="00F86C55">
        <w:rPr>
          <w:rFonts w:asciiTheme="minorEastAsia" w:eastAsiaTheme="minorEastAsia" w:hAnsiTheme="minorEastAsia" w:hint="eastAsia"/>
          <w:sz w:val="24"/>
          <w:szCs w:val="24"/>
        </w:rPr>
        <w:t>南京江宁医院</w:t>
      </w:r>
      <w:r w:rsidR="002C1BA6" w:rsidRPr="00F86C55">
        <w:rPr>
          <w:rFonts w:asciiTheme="minorEastAsia" w:eastAsiaTheme="minorEastAsia" w:hAnsiTheme="minorEastAsia" w:hint="eastAsia"/>
          <w:sz w:val="24"/>
          <w:szCs w:val="24"/>
        </w:rPr>
        <w:t>、</w:t>
      </w:r>
      <w:r w:rsidR="009C123B" w:rsidRPr="00F86C55">
        <w:rPr>
          <w:rFonts w:asciiTheme="minorEastAsia" w:eastAsiaTheme="minorEastAsia" w:hAnsiTheme="minorEastAsia" w:hint="eastAsia"/>
          <w:sz w:val="24"/>
          <w:szCs w:val="24"/>
        </w:rPr>
        <w:t>南京一民医院、南京江宁区医院</w:t>
      </w:r>
      <w:r w:rsidRPr="00F86C55">
        <w:rPr>
          <w:rFonts w:asciiTheme="minorEastAsia" w:eastAsiaTheme="minorEastAsia" w:hAnsiTheme="minorEastAsia" w:hint="eastAsia"/>
          <w:sz w:val="24"/>
          <w:szCs w:val="24"/>
        </w:rPr>
        <w:t>等。</w:t>
      </w:r>
    </w:p>
    <w:p w14:paraId="3016396D"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4.4环境质量</w:t>
      </w:r>
    </w:p>
    <w:p w14:paraId="5FA5DFF0"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（1）绿化环境：估价对象所在区域绿化率状况</w:t>
      </w:r>
      <w:r w:rsidR="00500DBC" w:rsidRPr="00F86C55">
        <w:rPr>
          <w:rFonts w:asciiTheme="minorEastAsia" w:eastAsiaTheme="minorEastAsia" w:hAnsiTheme="minorEastAsia" w:hint="eastAsia"/>
          <w:sz w:val="24"/>
          <w:szCs w:val="24"/>
        </w:rPr>
        <w:t>一般</w:t>
      </w:r>
      <w:r w:rsidRPr="00F86C55">
        <w:rPr>
          <w:rFonts w:asciiTheme="minorEastAsia" w:eastAsiaTheme="minorEastAsia" w:hAnsiTheme="minorEastAsia" w:hint="eastAsia"/>
          <w:sz w:val="24"/>
          <w:szCs w:val="24"/>
        </w:rPr>
        <w:t>。</w:t>
      </w:r>
    </w:p>
    <w:p w14:paraId="798CF61E"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（2）自然景观：估价对象所在区域属于</w:t>
      </w:r>
      <w:r w:rsidR="009C123B" w:rsidRPr="00F86C55">
        <w:rPr>
          <w:rFonts w:asciiTheme="minorEastAsia" w:eastAsiaTheme="minorEastAsia" w:hAnsiTheme="minorEastAsia" w:hint="eastAsia"/>
          <w:sz w:val="24"/>
          <w:szCs w:val="24"/>
        </w:rPr>
        <w:t>江宁区</w:t>
      </w:r>
      <w:r w:rsidR="002C1BA6" w:rsidRPr="00F86C55">
        <w:rPr>
          <w:rFonts w:asciiTheme="minorEastAsia" w:eastAsiaTheme="minorEastAsia" w:hAnsiTheme="minorEastAsia" w:hint="eastAsia"/>
          <w:sz w:val="24"/>
          <w:szCs w:val="24"/>
        </w:rPr>
        <w:t>中心地带</w:t>
      </w:r>
      <w:r w:rsidRPr="00F86C55">
        <w:rPr>
          <w:rFonts w:asciiTheme="minorEastAsia" w:eastAsiaTheme="minorEastAsia" w:hAnsiTheme="minorEastAsia" w:hint="eastAsia"/>
          <w:sz w:val="24"/>
          <w:szCs w:val="24"/>
        </w:rPr>
        <w:t>，现局部开发为住宅，自然环境</w:t>
      </w:r>
      <w:r w:rsidR="00500DBC" w:rsidRPr="00F86C55">
        <w:rPr>
          <w:rFonts w:asciiTheme="minorEastAsia" w:eastAsiaTheme="minorEastAsia" w:hAnsiTheme="minorEastAsia" w:hint="eastAsia"/>
          <w:sz w:val="24"/>
          <w:szCs w:val="24"/>
        </w:rPr>
        <w:t>一般</w:t>
      </w:r>
      <w:r w:rsidR="00F518CF" w:rsidRPr="00F86C55">
        <w:rPr>
          <w:rFonts w:asciiTheme="minorEastAsia" w:eastAsiaTheme="minorEastAsia" w:hAnsiTheme="minorEastAsia" w:hint="eastAsia"/>
          <w:sz w:val="24"/>
          <w:szCs w:val="24"/>
        </w:rPr>
        <w:t>。</w:t>
      </w:r>
    </w:p>
    <w:p w14:paraId="2FCAC75F" w14:textId="77777777" w:rsidR="007F0B5E"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（3</w:t>
      </w:r>
      <w:r w:rsidR="00F518CF" w:rsidRPr="00F86C55">
        <w:rPr>
          <w:rFonts w:asciiTheme="minorEastAsia" w:eastAsiaTheme="minorEastAsia" w:hAnsiTheme="minorEastAsia" w:hint="eastAsia"/>
          <w:sz w:val="24"/>
          <w:szCs w:val="24"/>
        </w:rPr>
        <w:t>）景观环境：估价对象有正常的道路绿化，小型的绿化地</w:t>
      </w:r>
      <w:r w:rsidRPr="00F86C55">
        <w:rPr>
          <w:rFonts w:asciiTheme="minorEastAsia" w:eastAsiaTheme="minorEastAsia" w:hAnsiTheme="minorEastAsia" w:hint="eastAsia"/>
          <w:sz w:val="24"/>
          <w:szCs w:val="24"/>
        </w:rPr>
        <w:t>，景观</w:t>
      </w:r>
      <w:r w:rsidR="00500DBC" w:rsidRPr="00F86C55">
        <w:rPr>
          <w:rFonts w:asciiTheme="minorEastAsia" w:eastAsiaTheme="minorEastAsia" w:hAnsiTheme="minorEastAsia" w:hint="eastAsia"/>
          <w:sz w:val="24"/>
          <w:szCs w:val="24"/>
        </w:rPr>
        <w:t>一般</w:t>
      </w:r>
      <w:r w:rsidRPr="00F86C55">
        <w:rPr>
          <w:rFonts w:asciiTheme="minorEastAsia" w:eastAsiaTheme="minorEastAsia" w:hAnsiTheme="minorEastAsia" w:hint="eastAsia"/>
          <w:sz w:val="24"/>
          <w:szCs w:val="24"/>
        </w:rPr>
        <w:t>。</w:t>
      </w:r>
    </w:p>
    <w:p w14:paraId="114F65B3" w14:textId="77777777" w:rsidR="00564CC2" w:rsidRPr="00F86C55" w:rsidRDefault="007F0B5E"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（4）空气质量：估价对象位于小区内，空气质量较优。</w:t>
      </w:r>
    </w:p>
    <w:p w14:paraId="2DFD43DE"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34" w:name="_Toc438738450"/>
      <w:bookmarkStart w:id="35" w:name="_Toc81820625"/>
      <w:bookmarkStart w:id="36" w:name="_Toc391042784"/>
      <w:bookmarkStart w:id="37" w:name="_Toc411098365"/>
      <w:bookmarkStart w:id="38" w:name="_Toc435452496"/>
      <w:bookmarkStart w:id="39" w:name="_Toc438750541"/>
      <w:r w:rsidRPr="00F86C55">
        <w:rPr>
          <w:rFonts w:asciiTheme="minorEastAsia" w:eastAsiaTheme="minorEastAsia" w:hAnsiTheme="minorEastAsia" w:hint="eastAsia"/>
          <w:sz w:val="24"/>
          <w:szCs w:val="24"/>
        </w:rPr>
        <w:t>五、价值时点</w:t>
      </w:r>
      <w:bookmarkEnd w:id="34"/>
      <w:bookmarkEnd w:id="35"/>
    </w:p>
    <w:p w14:paraId="68216C32" w14:textId="77777777" w:rsidR="007E32CB" w:rsidRPr="00F86C55" w:rsidRDefault="007E32CB" w:rsidP="00C31C15">
      <w:pPr>
        <w:spacing w:line="56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根据估价委托人提供的司法评估委托书</w:t>
      </w:r>
      <w:r w:rsidRPr="00F86C55">
        <w:rPr>
          <w:rFonts w:asciiTheme="minorEastAsia" w:eastAsiaTheme="minorEastAsia" w:hAnsiTheme="minorEastAsia" w:hint="eastAsia"/>
          <w:sz w:val="24"/>
          <w:szCs w:val="24"/>
        </w:rPr>
        <w:t>【委托函号：</w:t>
      </w:r>
      <w:r w:rsidRPr="00F86C55">
        <w:rPr>
          <w:rFonts w:asciiTheme="minorEastAsia" w:eastAsiaTheme="minorEastAsia" w:hAnsiTheme="minorEastAsia"/>
          <w:sz w:val="24"/>
          <w:szCs w:val="24"/>
        </w:rPr>
        <w:t>（202</w:t>
      </w:r>
      <w:r w:rsidR="00520753" w:rsidRPr="00F86C55">
        <w:rPr>
          <w:rFonts w:asciiTheme="minorEastAsia" w:eastAsiaTheme="minorEastAsia" w:hAnsiTheme="minorEastAsia"/>
          <w:sz w:val="24"/>
          <w:szCs w:val="24"/>
        </w:rPr>
        <w:t>2</w:t>
      </w:r>
      <w:r w:rsidRPr="00F86C55">
        <w:rPr>
          <w:rFonts w:asciiTheme="minorEastAsia" w:eastAsiaTheme="minorEastAsia" w:hAnsiTheme="minorEastAsia"/>
          <w:sz w:val="24"/>
          <w:szCs w:val="24"/>
        </w:rPr>
        <w:t>）苏1281法鉴委字第</w:t>
      </w:r>
      <w:r w:rsidR="009C123B" w:rsidRPr="00F86C55">
        <w:rPr>
          <w:rFonts w:asciiTheme="minorEastAsia" w:eastAsiaTheme="minorEastAsia" w:hAnsiTheme="minorEastAsia" w:hint="eastAsia"/>
          <w:sz w:val="24"/>
          <w:szCs w:val="24"/>
        </w:rPr>
        <w:t>28</w:t>
      </w:r>
      <w:r w:rsidRPr="00F86C55">
        <w:rPr>
          <w:rFonts w:asciiTheme="minorEastAsia" w:eastAsiaTheme="minorEastAsia" w:hAnsiTheme="minorEastAsia"/>
          <w:sz w:val="24"/>
          <w:szCs w:val="24"/>
        </w:rPr>
        <w:t>号</w:t>
      </w:r>
      <w:r w:rsidRPr="00F86C55">
        <w:rPr>
          <w:rFonts w:asciiTheme="minorEastAsia" w:eastAsiaTheme="minorEastAsia" w:hAnsiTheme="minorEastAsia" w:hint="eastAsia"/>
          <w:sz w:val="24"/>
          <w:szCs w:val="24"/>
        </w:rPr>
        <w:t>】没有具体说明本次评估的价值时点</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故</w:t>
      </w:r>
      <w:r w:rsidRPr="00F86C55">
        <w:rPr>
          <w:rFonts w:asciiTheme="minorEastAsia" w:eastAsiaTheme="minorEastAsia" w:hAnsiTheme="minorEastAsia"/>
          <w:sz w:val="24"/>
          <w:szCs w:val="24"/>
        </w:rPr>
        <w:t>本次以注册房地产估价师实地查勘之日</w:t>
      </w:r>
      <w:r w:rsidRPr="00F86C55">
        <w:rPr>
          <w:rFonts w:asciiTheme="minorEastAsia" w:eastAsiaTheme="minorEastAsia" w:hAnsiTheme="minorEastAsia" w:hint="eastAsia"/>
          <w:sz w:val="24"/>
          <w:szCs w:val="24"/>
        </w:rPr>
        <w:t>20</w:t>
      </w:r>
      <w:r w:rsidRPr="00F86C55">
        <w:rPr>
          <w:rFonts w:asciiTheme="minorEastAsia" w:eastAsiaTheme="minorEastAsia" w:hAnsiTheme="minorEastAsia"/>
          <w:sz w:val="24"/>
          <w:szCs w:val="24"/>
        </w:rPr>
        <w:t>2</w:t>
      </w:r>
      <w:r w:rsidR="00520753"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w:t>
      </w:r>
      <w:r w:rsidRPr="00F86C55">
        <w:rPr>
          <w:rFonts w:asciiTheme="minorEastAsia" w:eastAsiaTheme="minorEastAsia" w:hAnsiTheme="minorEastAsia"/>
          <w:sz w:val="24"/>
          <w:szCs w:val="24"/>
        </w:rPr>
        <w:t>0</w:t>
      </w:r>
      <w:r w:rsidR="009C123B" w:rsidRPr="00F86C55">
        <w:rPr>
          <w:rFonts w:asciiTheme="minorEastAsia" w:eastAsiaTheme="minorEastAsia" w:hAnsiTheme="minorEastAsia" w:hint="eastAsia"/>
          <w:sz w:val="24"/>
          <w:szCs w:val="24"/>
        </w:rPr>
        <w:t>6</w:t>
      </w:r>
      <w:r w:rsidRPr="00F86C55">
        <w:rPr>
          <w:rFonts w:asciiTheme="minorEastAsia" w:eastAsiaTheme="minorEastAsia" w:hAnsiTheme="minorEastAsia" w:hint="eastAsia"/>
          <w:sz w:val="24"/>
          <w:szCs w:val="24"/>
        </w:rPr>
        <w:t>月</w:t>
      </w:r>
      <w:r w:rsidR="009C123B" w:rsidRPr="00F86C55">
        <w:rPr>
          <w:rFonts w:asciiTheme="minorEastAsia" w:eastAsiaTheme="minorEastAsia" w:hAnsiTheme="minorEastAsia" w:hint="eastAsia"/>
          <w:sz w:val="24"/>
          <w:szCs w:val="24"/>
        </w:rPr>
        <w:t>13</w:t>
      </w:r>
      <w:r w:rsidRPr="00F86C55">
        <w:rPr>
          <w:rFonts w:asciiTheme="minorEastAsia" w:eastAsiaTheme="minorEastAsia" w:hAnsiTheme="minorEastAsia" w:hint="eastAsia"/>
          <w:sz w:val="24"/>
          <w:szCs w:val="24"/>
        </w:rPr>
        <w:t>日</w:t>
      </w:r>
      <w:r w:rsidRPr="00F86C55">
        <w:rPr>
          <w:rFonts w:asciiTheme="minorEastAsia" w:eastAsiaTheme="minorEastAsia" w:hAnsiTheme="minorEastAsia"/>
          <w:sz w:val="24"/>
          <w:szCs w:val="24"/>
        </w:rPr>
        <w:t>作为本次评估的价值时点。</w:t>
      </w:r>
    </w:p>
    <w:p w14:paraId="65409E1E"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40" w:name="_Toc81820626"/>
      <w:bookmarkStart w:id="41" w:name="_Toc437354442"/>
      <w:bookmarkStart w:id="42" w:name="_Toc438750542"/>
      <w:bookmarkStart w:id="43" w:name="_Toc391042785"/>
      <w:bookmarkStart w:id="44" w:name="_Toc391042808"/>
      <w:bookmarkStart w:id="45" w:name="_Toc392149081"/>
      <w:bookmarkStart w:id="46" w:name="_Toc434493018"/>
      <w:bookmarkStart w:id="47" w:name="_Toc434493836"/>
      <w:bookmarkStart w:id="48" w:name="_Toc434914374"/>
      <w:bookmarkEnd w:id="36"/>
      <w:bookmarkEnd w:id="37"/>
      <w:bookmarkEnd w:id="38"/>
      <w:bookmarkEnd w:id="39"/>
      <w:r w:rsidRPr="00F86C55">
        <w:rPr>
          <w:rFonts w:asciiTheme="minorEastAsia" w:eastAsiaTheme="minorEastAsia" w:hAnsiTheme="minorEastAsia" w:hint="eastAsia"/>
          <w:sz w:val="24"/>
          <w:szCs w:val="24"/>
        </w:rPr>
        <w:t>六、价值类型</w:t>
      </w:r>
      <w:bookmarkEnd w:id="40"/>
    </w:p>
    <w:p w14:paraId="7AFECA93" w14:textId="77777777" w:rsidR="007E32CB" w:rsidRPr="00F86C55" w:rsidRDefault="007E32CB" w:rsidP="00C31C15">
      <w:pPr>
        <w:snapToGrid w:val="0"/>
        <w:spacing w:line="560" w:lineRule="exact"/>
        <w:ind w:firstLine="560"/>
        <w:rPr>
          <w:rFonts w:asciiTheme="minorEastAsia" w:eastAsiaTheme="minorEastAsia" w:hAnsiTheme="minorEastAsia"/>
          <w:sz w:val="24"/>
          <w:szCs w:val="24"/>
        </w:rPr>
      </w:pPr>
      <w:bookmarkStart w:id="49" w:name="_Toc438738452"/>
      <w:bookmarkStart w:id="50" w:name="_Toc81820627"/>
      <w:r w:rsidRPr="00F86C55">
        <w:rPr>
          <w:rFonts w:asciiTheme="minorEastAsia" w:eastAsiaTheme="minorEastAsia" w:hAnsiTheme="minorEastAsia" w:hint="eastAsia"/>
          <w:sz w:val="24"/>
          <w:szCs w:val="24"/>
        </w:rPr>
        <w:t>根据《房地产估价规范》和本次估价的具体要求，本估价报告中的评估价值是指</w:t>
      </w:r>
      <w:r w:rsidRPr="00F86C55">
        <w:rPr>
          <w:rFonts w:asciiTheme="minorEastAsia" w:eastAsiaTheme="minorEastAsia" w:hAnsiTheme="minorEastAsia" w:hint="eastAsia"/>
          <w:sz w:val="24"/>
          <w:szCs w:val="24"/>
        </w:rPr>
        <w:lastRenderedPageBreak/>
        <w:t>估价对象在现状条件下，在价值时点202</w:t>
      </w:r>
      <w:r w:rsidR="000F2653"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年0</w:t>
      </w:r>
      <w:r w:rsidR="009C123B" w:rsidRPr="00F86C55">
        <w:rPr>
          <w:rFonts w:asciiTheme="minorEastAsia" w:eastAsiaTheme="minorEastAsia" w:hAnsiTheme="minorEastAsia" w:hint="eastAsia"/>
          <w:sz w:val="24"/>
          <w:szCs w:val="24"/>
        </w:rPr>
        <w:t>6</w:t>
      </w:r>
      <w:r w:rsidRPr="00F86C55">
        <w:rPr>
          <w:rFonts w:asciiTheme="minorEastAsia" w:eastAsiaTheme="minorEastAsia" w:hAnsiTheme="minorEastAsia" w:hint="eastAsia"/>
          <w:sz w:val="24"/>
          <w:szCs w:val="24"/>
        </w:rPr>
        <w:t>月</w:t>
      </w:r>
      <w:r w:rsidR="009C123B" w:rsidRPr="00F86C55">
        <w:rPr>
          <w:rFonts w:asciiTheme="minorEastAsia" w:eastAsiaTheme="minorEastAsia" w:hAnsiTheme="minorEastAsia" w:hint="eastAsia"/>
          <w:sz w:val="24"/>
          <w:szCs w:val="24"/>
        </w:rPr>
        <w:t>13</w:t>
      </w:r>
      <w:r w:rsidRPr="00F86C55">
        <w:rPr>
          <w:rFonts w:asciiTheme="minorEastAsia" w:eastAsiaTheme="minorEastAsia" w:hAnsiTheme="minorEastAsia" w:hint="eastAsia"/>
          <w:sz w:val="24"/>
          <w:szCs w:val="24"/>
        </w:rPr>
        <w:t>日的</w:t>
      </w:r>
      <w:r w:rsidR="002C1BA6" w:rsidRPr="00F86C55">
        <w:rPr>
          <w:rFonts w:asciiTheme="minorEastAsia" w:eastAsiaTheme="minorEastAsia" w:hAnsiTheme="minorEastAsia" w:hint="eastAsia"/>
          <w:sz w:val="24"/>
          <w:szCs w:val="24"/>
        </w:rPr>
        <w:t>房地产</w:t>
      </w:r>
      <w:r w:rsidRPr="00F86C55">
        <w:rPr>
          <w:rFonts w:asciiTheme="minorEastAsia" w:eastAsiaTheme="minorEastAsia" w:hAnsiTheme="minorEastAsia" w:hint="eastAsia"/>
          <w:sz w:val="24"/>
          <w:szCs w:val="24"/>
        </w:rPr>
        <w:t>市场价值，没有考虑估价对象房屋租赁、抵押、查封等因素的影响。</w:t>
      </w:r>
    </w:p>
    <w:p w14:paraId="1BAE55E7" w14:textId="77777777" w:rsidR="007E32CB" w:rsidRPr="00F86C55" w:rsidRDefault="007E32CB" w:rsidP="00C31C15">
      <w:pPr>
        <w:snapToGrid w:val="0"/>
        <w:spacing w:line="560" w:lineRule="exact"/>
        <w:ind w:firstLine="56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所谓市场价值是指估价对象经适当营销后，由熟悉情况、谨慎行事且不受强迫的交易双方，以公平交易方式在价值时点自愿进行交易的金额。</w:t>
      </w:r>
    </w:p>
    <w:p w14:paraId="0A2232FF"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七、估价原则</w:t>
      </w:r>
      <w:bookmarkEnd w:id="49"/>
      <w:bookmarkEnd w:id="50"/>
    </w:p>
    <w:p w14:paraId="5D0B1D54" w14:textId="77777777" w:rsidR="00A306CD" w:rsidRPr="00F86C55" w:rsidRDefault="007E32CB" w:rsidP="00556DCB">
      <w:pPr>
        <w:pStyle w:val="af0"/>
        <w:spacing w:before="120" w:line="560" w:lineRule="exact"/>
        <w:ind w:firstLineChars="200" w:firstLine="480"/>
        <w:rPr>
          <w:rFonts w:asciiTheme="minorEastAsia" w:eastAsiaTheme="minorEastAsia" w:hAnsiTheme="minorEastAsia"/>
          <w:sz w:val="24"/>
          <w:szCs w:val="24"/>
        </w:rPr>
      </w:pPr>
      <w:bookmarkStart w:id="51" w:name="_Toc438750544"/>
      <w:bookmarkStart w:id="52" w:name="_Toc391042809"/>
      <w:bookmarkStart w:id="53" w:name="_Toc411098368"/>
      <w:bookmarkStart w:id="54" w:name="_Toc435452499"/>
      <w:bookmarkEnd w:id="41"/>
      <w:bookmarkEnd w:id="42"/>
      <w:bookmarkEnd w:id="43"/>
      <w:bookmarkEnd w:id="44"/>
      <w:bookmarkEnd w:id="45"/>
      <w:bookmarkEnd w:id="46"/>
      <w:bookmarkEnd w:id="47"/>
      <w:bookmarkEnd w:id="48"/>
      <w:r w:rsidRPr="00F86C55">
        <w:rPr>
          <w:rFonts w:asciiTheme="minorEastAsia" w:eastAsiaTheme="minorEastAsia" w:hAnsiTheme="minorEastAsia" w:hint="eastAsia"/>
          <w:sz w:val="24"/>
          <w:szCs w:val="24"/>
        </w:rPr>
        <w:t>本估价报告所要遵循的估价原则主要有：独立、客观、公正原则、合法原则、替代原则、价值时点原则、最高最佳利用原则。</w:t>
      </w:r>
    </w:p>
    <w:p w14:paraId="0E70FE4E"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1.独立、客观、公正原则</w:t>
      </w:r>
    </w:p>
    <w:p w14:paraId="1FD8A132"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要求站在中立的立场上，实事求是、公平正直地评估出对各方估价利害关系人均是公平合理的价值或价格的原则。</w:t>
      </w:r>
    </w:p>
    <w:p w14:paraId="54ACD11B"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2.合法原则</w:t>
      </w:r>
    </w:p>
    <w:p w14:paraId="04DEDFC4"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要求估价结果是在依法判定的估价对象状况下的价值或价格的原则。</w:t>
      </w:r>
    </w:p>
    <w:p w14:paraId="753B0557"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3.价值时点原则</w:t>
      </w:r>
    </w:p>
    <w:p w14:paraId="7448E213"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要求估价结果是在根据估价目的确定的某一特定时间的价值或价格的原则。</w:t>
      </w:r>
    </w:p>
    <w:p w14:paraId="2B15DC54"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4.替代原则</w:t>
      </w:r>
    </w:p>
    <w:p w14:paraId="00B24BE0"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要求估价结果与估价对象的类似房地产在同等条件下的价值或价格偏差在合理范围内的原则。</w:t>
      </w:r>
    </w:p>
    <w:p w14:paraId="53157D2E"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5.最高最佳利用原则</w:t>
      </w:r>
    </w:p>
    <w:p w14:paraId="7A703F60"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要求估价结果是在估价对象最高最佳利用状况下的价值或价格的原则。所谓最高最佳利用，是指房地产在法律上允许、技术上可能、财务上可行并使价值最大的合理、可能的利用，包括最佳的用途、规模、档次等。</w:t>
      </w:r>
    </w:p>
    <w:p w14:paraId="3F3C403C"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55" w:name="_Toc81820628"/>
      <w:r w:rsidRPr="00F86C55">
        <w:rPr>
          <w:rFonts w:asciiTheme="minorEastAsia" w:eastAsiaTheme="minorEastAsia" w:hAnsiTheme="minorEastAsia" w:hint="eastAsia"/>
          <w:sz w:val="24"/>
          <w:szCs w:val="24"/>
        </w:rPr>
        <w:t>八、估价依据</w:t>
      </w:r>
      <w:bookmarkEnd w:id="55"/>
    </w:p>
    <w:p w14:paraId="0579091B"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lastRenderedPageBreak/>
        <w:t>（一）本次估价所依据的有关法律、法规和部门规章</w:t>
      </w:r>
    </w:p>
    <w:p w14:paraId="0F5EF2FB"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1.《中华人民共和国城市房地产管理法》</w:t>
      </w:r>
      <w:r w:rsidRPr="00F86C55">
        <w:rPr>
          <w:rFonts w:asciiTheme="minorEastAsia" w:eastAsiaTheme="minorEastAsia" w:hAnsiTheme="minorEastAsia" w:hint="eastAsia"/>
          <w:sz w:val="24"/>
          <w:szCs w:val="24"/>
        </w:rPr>
        <w:t>（</w:t>
      </w:r>
      <w:r w:rsidR="001A77E6" w:rsidRPr="00F86C55">
        <w:rPr>
          <w:rFonts w:asciiTheme="minorEastAsia" w:eastAsiaTheme="minorEastAsia" w:hAnsiTheme="minorEastAsia" w:hint="eastAsia"/>
          <w:sz w:val="24"/>
          <w:szCs w:val="24"/>
        </w:rPr>
        <w:t>中华人民共和国</w:t>
      </w:r>
      <w:r w:rsidR="00E37E24" w:rsidRPr="00F86C55">
        <w:rPr>
          <w:rFonts w:asciiTheme="minorEastAsia" w:eastAsiaTheme="minorEastAsia" w:hAnsiTheme="minorEastAsia" w:hint="eastAsia"/>
          <w:sz w:val="24"/>
          <w:szCs w:val="24"/>
        </w:rPr>
        <w:t>主席令第2</w:t>
      </w:r>
      <w:r w:rsidR="00E37E24" w:rsidRPr="00F86C55">
        <w:rPr>
          <w:rFonts w:asciiTheme="minorEastAsia" w:eastAsiaTheme="minorEastAsia" w:hAnsiTheme="minorEastAsia"/>
          <w:sz w:val="24"/>
          <w:szCs w:val="24"/>
        </w:rPr>
        <w:t>9</w:t>
      </w:r>
      <w:r w:rsidR="00E37E24" w:rsidRPr="00F86C55">
        <w:rPr>
          <w:rFonts w:asciiTheme="minorEastAsia" w:eastAsiaTheme="minorEastAsia" w:hAnsiTheme="minorEastAsia" w:hint="eastAsia"/>
          <w:sz w:val="24"/>
          <w:szCs w:val="24"/>
        </w:rPr>
        <w:t>号</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w:t>
      </w:r>
    </w:p>
    <w:p w14:paraId="489C3411"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2.《中华人民共和国土地管理法》</w:t>
      </w:r>
      <w:r w:rsidRPr="00F86C55">
        <w:rPr>
          <w:rFonts w:asciiTheme="minorEastAsia" w:eastAsiaTheme="minorEastAsia" w:hAnsiTheme="minorEastAsia" w:hint="eastAsia"/>
          <w:sz w:val="24"/>
          <w:szCs w:val="24"/>
        </w:rPr>
        <w:t>（</w:t>
      </w:r>
      <w:r w:rsidR="001A77E6" w:rsidRPr="00F86C55">
        <w:rPr>
          <w:rFonts w:asciiTheme="minorEastAsia" w:eastAsiaTheme="minorEastAsia" w:hAnsiTheme="minorEastAsia" w:hint="eastAsia"/>
          <w:sz w:val="24"/>
          <w:szCs w:val="24"/>
        </w:rPr>
        <w:t>中华人民共和国</w:t>
      </w:r>
      <w:r w:rsidR="00E37E24" w:rsidRPr="00F86C55">
        <w:rPr>
          <w:rFonts w:asciiTheme="minorEastAsia" w:eastAsiaTheme="minorEastAsia" w:hAnsiTheme="minorEastAsia" w:hint="eastAsia"/>
          <w:sz w:val="24"/>
          <w:szCs w:val="24"/>
        </w:rPr>
        <w:t>主席令第</w:t>
      </w:r>
      <w:r w:rsidR="00E37E24" w:rsidRPr="00F86C55">
        <w:rPr>
          <w:rFonts w:asciiTheme="minorEastAsia" w:eastAsiaTheme="minorEastAsia" w:hAnsiTheme="minorEastAsia"/>
          <w:sz w:val="24"/>
          <w:szCs w:val="24"/>
        </w:rPr>
        <w:t>41</w:t>
      </w:r>
      <w:r w:rsidR="00E37E24" w:rsidRPr="00F86C55">
        <w:rPr>
          <w:rFonts w:asciiTheme="minorEastAsia" w:eastAsiaTheme="minorEastAsia" w:hAnsiTheme="minorEastAsia" w:hint="eastAsia"/>
          <w:sz w:val="24"/>
          <w:szCs w:val="24"/>
        </w:rPr>
        <w:t>号</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w:t>
      </w:r>
    </w:p>
    <w:p w14:paraId="2B864273"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3.《中华人民共和国</w:t>
      </w:r>
      <w:r w:rsidR="00182402" w:rsidRPr="00F86C55">
        <w:rPr>
          <w:rFonts w:asciiTheme="minorEastAsia" w:eastAsiaTheme="minorEastAsia" w:hAnsiTheme="minorEastAsia" w:hint="eastAsia"/>
          <w:sz w:val="24"/>
          <w:szCs w:val="24"/>
        </w:rPr>
        <w:t>民法典</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w:t>
      </w:r>
      <w:r w:rsidR="001A77E6" w:rsidRPr="00F86C55">
        <w:rPr>
          <w:rFonts w:asciiTheme="minorEastAsia" w:eastAsiaTheme="minorEastAsia" w:hAnsiTheme="minorEastAsia" w:hint="eastAsia"/>
          <w:sz w:val="24"/>
          <w:szCs w:val="24"/>
        </w:rPr>
        <w:t>中华人民共和国</w:t>
      </w:r>
      <w:r w:rsidRPr="00F86C55">
        <w:rPr>
          <w:rFonts w:asciiTheme="minorEastAsia" w:eastAsiaTheme="minorEastAsia" w:hAnsiTheme="minorEastAsia" w:hint="eastAsia"/>
          <w:sz w:val="24"/>
          <w:szCs w:val="24"/>
        </w:rPr>
        <w:t>主席令第</w:t>
      </w:r>
      <w:r w:rsidR="00182402" w:rsidRPr="00F86C55">
        <w:rPr>
          <w:rFonts w:asciiTheme="minorEastAsia" w:eastAsiaTheme="minorEastAsia" w:hAnsiTheme="minorEastAsia"/>
          <w:sz w:val="24"/>
          <w:szCs w:val="24"/>
        </w:rPr>
        <w:t>45</w:t>
      </w:r>
      <w:r w:rsidRPr="00F86C55">
        <w:rPr>
          <w:rFonts w:asciiTheme="minorEastAsia" w:eastAsiaTheme="minorEastAsia" w:hAnsiTheme="minorEastAsia" w:hint="eastAsia"/>
          <w:sz w:val="24"/>
          <w:szCs w:val="24"/>
        </w:rPr>
        <w:t>号）</w:t>
      </w:r>
      <w:r w:rsidRPr="00F86C55">
        <w:rPr>
          <w:rFonts w:asciiTheme="minorEastAsia" w:eastAsiaTheme="minorEastAsia" w:hAnsiTheme="minorEastAsia"/>
          <w:sz w:val="24"/>
          <w:szCs w:val="24"/>
        </w:rPr>
        <w:t>；</w:t>
      </w:r>
    </w:p>
    <w:p w14:paraId="58AFFA30"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4.《</w:t>
      </w:r>
      <w:r w:rsidRPr="00F86C55">
        <w:rPr>
          <w:rFonts w:asciiTheme="minorEastAsia" w:eastAsiaTheme="minorEastAsia" w:hAnsiTheme="minorEastAsia" w:hint="eastAsia"/>
          <w:sz w:val="24"/>
          <w:szCs w:val="24"/>
        </w:rPr>
        <w:t>中华人民共和国资产评估法</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w:t>
      </w:r>
      <w:r w:rsidR="001A77E6" w:rsidRPr="00F86C55">
        <w:rPr>
          <w:rFonts w:asciiTheme="minorEastAsia" w:eastAsiaTheme="minorEastAsia" w:hAnsiTheme="minorEastAsia" w:hint="eastAsia"/>
          <w:sz w:val="24"/>
          <w:szCs w:val="24"/>
        </w:rPr>
        <w:t>中华人民共和国</w:t>
      </w:r>
      <w:r w:rsidRPr="00F86C55">
        <w:rPr>
          <w:rFonts w:asciiTheme="minorEastAsia" w:eastAsiaTheme="minorEastAsia" w:hAnsiTheme="minorEastAsia" w:hint="eastAsia"/>
          <w:sz w:val="24"/>
          <w:szCs w:val="24"/>
        </w:rPr>
        <w:t>主席令第</w:t>
      </w:r>
      <w:r w:rsidR="00E37E24" w:rsidRPr="00F86C55">
        <w:rPr>
          <w:rFonts w:asciiTheme="minorEastAsia" w:eastAsiaTheme="minorEastAsia" w:hAnsiTheme="minorEastAsia" w:hint="eastAsia"/>
          <w:sz w:val="24"/>
          <w:szCs w:val="24"/>
        </w:rPr>
        <w:t>4</w:t>
      </w:r>
      <w:r w:rsidR="00E37E24" w:rsidRPr="00F86C55">
        <w:rPr>
          <w:rFonts w:asciiTheme="minorEastAsia" w:eastAsiaTheme="minorEastAsia" w:hAnsiTheme="minorEastAsia"/>
          <w:sz w:val="24"/>
          <w:szCs w:val="24"/>
        </w:rPr>
        <w:t>6</w:t>
      </w:r>
      <w:r w:rsidRPr="00F86C55">
        <w:rPr>
          <w:rFonts w:asciiTheme="minorEastAsia" w:eastAsiaTheme="minorEastAsia" w:hAnsiTheme="minorEastAsia" w:hint="eastAsia"/>
          <w:sz w:val="24"/>
          <w:szCs w:val="24"/>
        </w:rPr>
        <w:t>号）；</w:t>
      </w:r>
    </w:p>
    <w:p w14:paraId="721DD70E" w14:textId="77777777" w:rsidR="00A306CD" w:rsidRPr="00F86C55" w:rsidRDefault="00A306CD" w:rsidP="00556DCB">
      <w:pPr>
        <w:pStyle w:val="af0"/>
        <w:spacing w:before="120" w:line="56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w:t>
      </w:r>
      <w:r w:rsidRPr="00F86C55">
        <w:rPr>
          <w:rFonts w:asciiTheme="minorEastAsia" w:eastAsiaTheme="minorEastAsia" w:hAnsiTheme="minorEastAsia"/>
          <w:sz w:val="24"/>
          <w:szCs w:val="24"/>
        </w:rPr>
        <w:t>《全国人大常委会关于司法鉴定管理问题的决定</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（2005年2月28日第十届全国人民代表大会常务委员会第十四次会议通过）；</w:t>
      </w:r>
    </w:p>
    <w:p w14:paraId="7DD02932" w14:textId="77777777" w:rsidR="00A306CD" w:rsidRPr="00F86C55" w:rsidRDefault="00A306CD" w:rsidP="00556DCB">
      <w:pPr>
        <w:pStyle w:val="af0"/>
        <w:spacing w:before="120" w:line="56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6</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人民法院对外委托司法鉴定管理规定</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（经2002年2月22日由最高人民法院审判委员会第1214次会议通过）；</w:t>
      </w:r>
    </w:p>
    <w:p w14:paraId="35C95FC5" w14:textId="77777777" w:rsidR="00A306CD" w:rsidRPr="00F86C55" w:rsidRDefault="00A306CD" w:rsidP="00556DCB">
      <w:pPr>
        <w:pStyle w:val="af0"/>
        <w:spacing w:before="120" w:line="56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7</w:t>
      </w:r>
      <w:r w:rsidRPr="00F86C55">
        <w:rPr>
          <w:rFonts w:asciiTheme="minorEastAsia" w:eastAsiaTheme="minorEastAsia" w:hAnsiTheme="minorEastAsia"/>
          <w:sz w:val="24"/>
          <w:szCs w:val="24"/>
        </w:rPr>
        <w:t>. 最高人民法院关于印发《人民法院司法鉴定工作暂行规定》的通知（法发[2001]23号）；</w:t>
      </w:r>
    </w:p>
    <w:p w14:paraId="096BE51B" w14:textId="77777777" w:rsidR="00A306CD" w:rsidRPr="00F86C55" w:rsidRDefault="00A306CD" w:rsidP="00556DCB">
      <w:pPr>
        <w:pStyle w:val="af0"/>
        <w:spacing w:before="120" w:line="56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8</w:t>
      </w:r>
      <w:r w:rsidRPr="00F86C55">
        <w:rPr>
          <w:rFonts w:asciiTheme="minorEastAsia" w:eastAsiaTheme="minorEastAsia" w:hAnsiTheme="minorEastAsia"/>
          <w:sz w:val="24"/>
          <w:szCs w:val="24"/>
        </w:rPr>
        <w:t>.《最高人民法院关于人民法院委托评估、拍卖和变卖工作的若干规定》（法释[2011]21号）</w:t>
      </w:r>
      <w:r w:rsidRPr="00F86C55">
        <w:rPr>
          <w:rFonts w:asciiTheme="minorEastAsia" w:eastAsiaTheme="minorEastAsia" w:hAnsiTheme="minorEastAsia" w:hint="eastAsia"/>
          <w:sz w:val="24"/>
          <w:szCs w:val="24"/>
        </w:rPr>
        <w:t>；</w:t>
      </w:r>
    </w:p>
    <w:p w14:paraId="0B40FCCD" w14:textId="77777777" w:rsidR="00A306CD" w:rsidRPr="00F86C55" w:rsidRDefault="00A306CD" w:rsidP="00556DCB">
      <w:pPr>
        <w:pStyle w:val="af0"/>
        <w:spacing w:before="120" w:line="56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9.《</w:t>
      </w:r>
      <w:r w:rsidRPr="00F86C55">
        <w:rPr>
          <w:rFonts w:asciiTheme="minorEastAsia" w:eastAsiaTheme="minorEastAsia" w:hAnsiTheme="minorEastAsia"/>
          <w:sz w:val="24"/>
          <w:szCs w:val="24"/>
        </w:rPr>
        <w:t>最高人民法院关于人民法院</w:t>
      </w:r>
      <w:r w:rsidRPr="00F86C55">
        <w:rPr>
          <w:rFonts w:asciiTheme="minorEastAsia" w:eastAsiaTheme="minorEastAsia" w:hAnsiTheme="minorEastAsia" w:hint="eastAsia"/>
          <w:sz w:val="24"/>
          <w:szCs w:val="24"/>
        </w:rPr>
        <w:t>确定财产处置参考价若干问题的规定》（</w:t>
      </w:r>
      <w:r w:rsidR="00E37E24" w:rsidRPr="00F86C55">
        <w:rPr>
          <w:rFonts w:asciiTheme="minorEastAsia" w:eastAsiaTheme="minorEastAsia" w:hAnsiTheme="minorEastAsia" w:hint="eastAsia"/>
          <w:sz w:val="24"/>
          <w:szCs w:val="24"/>
        </w:rPr>
        <w:t>法释 [201</w:t>
      </w:r>
      <w:r w:rsidR="00E37E24" w:rsidRPr="00F86C55">
        <w:rPr>
          <w:rFonts w:asciiTheme="minorEastAsia" w:eastAsiaTheme="minorEastAsia" w:hAnsiTheme="minorEastAsia"/>
          <w:sz w:val="24"/>
          <w:szCs w:val="24"/>
        </w:rPr>
        <w:t>8</w:t>
      </w:r>
      <w:r w:rsidR="00E37E24" w:rsidRPr="00F86C55">
        <w:rPr>
          <w:rFonts w:asciiTheme="minorEastAsia" w:eastAsiaTheme="minorEastAsia" w:hAnsiTheme="minorEastAsia" w:hint="eastAsia"/>
          <w:sz w:val="24"/>
          <w:szCs w:val="24"/>
        </w:rPr>
        <w:t xml:space="preserve">] </w:t>
      </w:r>
      <w:r w:rsidR="00E37E24" w:rsidRPr="00F86C55">
        <w:rPr>
          <w:rFonts w:asciiTheme="minorEastAsia" w:eastAsiaTheme="minorEastAsia" w:hAnsiTheme="minorEastAsia"/>
          <w:sz w:val="24"/>
          <w:szCs w:val="24"/>
        </w:rPr>
        <w:t>15</w:t>
      </w:r>
      <w:r w:rsidR="00E37E24" w:rsidRPr="00F86C55">
        <w:rPr>
          <w:rFonts w:asciiTheme="minorEastAsia" w:eastAsiaTheme="minorEastAsia" w:hAnsiTheme="minorEastAsia" w:hint="eastAsia"/>
          <w:sz w:val="24"/>
          <w:szCs w:val="24"/>
        </w:rPr>
        <w:t>号</w:t>
      </w:r>
      <w:r w:rsidRPr="00F86C55">
        <w:rPr>
          <w:rFonts w:asciiTheme="minorEastAsia" w:eastAsiaTheme="minorEastAsia" w:hAnsiTheme="minorEastAsia" w:hint="eastAsia"/>
          <w:sz w:val="24"/>
          <w:szCs w:val="24"/>
        </w:rPr>
        <w:t>）；</w:t>
      </w:r>
    </w:p>
    <w:p w14:paraId="572EFC98" w14:textId="77777777" w:rsidR="00A306CD" w:rsidRPr="00F86C55" w:rsidRDefault="00A306CD" w:rsidP="00556DCB">
      <w:pPr>
        <w:pStyle w:val="af0"/>
        <w:spacing w:before="120" w:line="56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10.《江苏省高级人民法院关于人民法院执行程序中司法评估、拍卖有关问题的规定》（2015年9月21日江苏省高级人民法院审判委员会第17次全体委员会讨论通过）；</w:t>
      </w:r>
    </w:p>
    <w:p w14:paraId="409D2EEE"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11.《人民法院委托评估工作规范》（法办（2018）273）。</w:t>
      </w:r>
    </w:p>
    <w:p w14:paraId="691E46E3"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（二）本次估价采用的技术规程</w:t>
      </w:r>
    </w:p>
    <w:p w14:paraId="499257EB" w14:textId="77777777" w:rsidR="00A306CD" w:rsidRPr="00F86C55" w:rsidRDefault="00A306CD"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1.</w:t>
      </w:r>
      <w:r w:rsidR="00A02F53" w:rsidRPr="00F86C55">
        <w:rPr>
          <w:rFonts w:asciiTheme="minorEastAsia" w:eastAsiaTheme="minorEastAsia" w:hAnsiTheme="minorEastAsia" w:hint="eastAsia"/>
          <w:sz w:val="24"/>
          <w:szCs w:val="24"/>
        </w:rPr>
        <w:t>《房地产估价规范》</w:t>
      </w:r>
      <w:r w:rsidR="001A77E6" w:rsidRPr="00F86C55">
        <w:rPr>
          <w:rFonts w:asciiTheme="minorEastAsia" w:eastAsiaTheme="minorEastAsia" w:hAnsiTheme="minorEastAsia" w:hint="eastAsia"/>
          <w:sz w:val="24"/>
          <w:szCs w:val="24"/>
        </w:rPr>
        <w:t>（</w:t>
      </w:r>
      <w:r w:rsidR="00A02F53" w:rsidRPr="00F86C55">
        <w:rPr>
          <w:rFonts w:asciiTheme="minorEastAsia" w:eastAsiaTheme="minorEastAsia" w:hAnsiTheme="minorEastAsia"/>
          <w:sz w:val="24"/>
          <w:szCs w:val="24"/>
        </w:rPr>
        <w:t>GB/T50291—2015</w:t>
      </w:r>
      <w:r w:rsidR="00A02F53"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w:t>
      </w:r>
    </w:p>
    <w:p w14:paraId="0E43A9F7" w14:textId="77777777" w:rsidR="001A77E6" w:rsidRPr="00F86C55" w:rsidRDefault="001A77E6" w:rsidP="00556DCB">
      <w:pPr>
        <w:pStyle w:val="af0"/>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《城镇土地估价规程》（</w:t>
      </w:r>
      <w:r w:rsidRPr="00F86C55">
        <w:rPr>
          <w:rFonts w:asciiTheme="minorEastAsia" w:eastAsiaTheme="minorEastAsia" w:hAnsiTheme="minorEastAsia"/>
          <w:sz w:val="24"/>
          <w:szCs w:val="24"/>
        </w:rPr>
        <w:t>GB/T18508—2014</w:t>
      </w:r>
      <w:r w:rsidRPr="00F86C55">
        <w:rPr>
          <w:rFonts w:asciiTheme="minorEastAsia" w:eastAsiaTheme="minorEastAsia" w:hAnsiTheme="minorEastAsia" w:hint="eastAsia"/>
          <w:sz w:val="24"/>
          <w:szCs w:val="24"/>
        </w:rPr>
        <w:t>）</w:t>
      </w:r>
      <w:r w:rsidRPr="00F86C55">
        <w:rPr>
          <w:rFonts w:asciiTheme="minorEastAsia" w:eastAsiaTheme="minorEastAsia" w:hAnsiTheme="minorEastAsia"/>
          <w:sz w:val="24"/>
          <w:szCs w:val="24"/>
        </w:rPr>
        <w:t>；</w:t>
      </w:r>
    </w:p>
    <w:p w14:paraId="54DC292B" w14:textId="77777777" w:rsidR="00A306CD" w:rsidRPr="00F86C55" w:rsidRDefault="001A77E6"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lastRenderedPageBreak/>
        <w:t>3</w:t>
      </w:r>
      <w:r w:rsidR="00A306CD" w:rsidRPr="00F86C55">
        <w:rPr>
          <w:rFonts w:asciiTheme="minorEastAsia" w:eastAsiaTheme="minorEastAsia" w:hAnsiTheme="minorEastAsia"/>
          <w:sz w:val="24"/>
          <w:szCs w:val="24"/>
        </w:rPr>
        <w:t>.</w:t>
      </w:r>
      <w:r w:rsidR="00A02F53" w:rsidRPr="00F86C55">
        <w:rPr>
          <w:rFonts w:asciiTheme="minorEastAsia" w:eastAsiaTheme="minorEastAsia" w:hAnsiTheme="minorEastAsia" w:hint="eastAsia"/>
          <w:sz w:val="24"/>
          <w:szCs w:val="24"/>
        </w:rPr>
        <w:t>《房地产估价基本术语标准》（</w:t>
      </w:r>
      <w:r w:rsidR="00A02F53" w:rsidRPr="00F86C55">
        <w:rPr>
          <w:rFonts w:asciiTheme="minorEastAsia" w:eastAsiaTheme="minorEastAsia" w:hAnsiTheme="minorEastAsia"/>
          <w:sz w:val="24"/>
          <w:szCs w:val="24"/>
        </w:rPr>
        <w:t>GB/T50899—2013</w:t>
      </w:r>
      <w:r w:rsidR="00A02F53" w:rsidRPr="00F86C55">
        <w:rPr>
          <w:rFonts w:asciiTheme="minorEastAsia" w:eastAsiaTheme="minorEastAsia" w:hAnsiTheme="minorEastAsia" w:hint="eastAsia"/>
          <w:sz w:val="24"/>
          <w:szCs w:val="24"/>
        </w:rPr>
        <w:t>）</w:t>
      </w:r>
      <w:r w:rsidR="00E37E24" w:rsidRPr="00F86C55">
        <w:rPr>
          <w:rFonts w:asciiTheme="minorEastAsia" w:eastAsiaTheme="minorEastAsia" w:hAnsiTheme="minorEastAsia" w:hint="eastAsia"/>
          <w:sz w:val="24"/>
          <w:szCs w:val="24"/>
        </w:rPr>
        <w:t>；</w:t>
      </w:r>
    </w:p>
    <w:p w14:paraId="1D24388E" w14:textId="77777777" w:rsidR="001A77E6" w:rsidRPr="00F86C55" w:rsidRDefault="001A77E6"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4.</w:t>
      </w:r>
      <w:r w:rsidRPr="00F86C55">
        <w:rPr>
          <w:rFonts w:asciiTheme="minorEastAsia" w:eastAsiaTheme="minorEastAsia" w:hAnsiTheme="minorEastAsia" w:hint="eastAsia"/>
          <w:sz w:val="24"/>
          <w:szCs w:val="24"/>
        </w:rPr>
        <w:t>《房屋完损等级评定标准》（城住字（1</w:t>
      </w:r>
      <w:r w:rsidRPr="00F86C55">
        <w:rPr>
          <w:rFonts w:asciiTheme="minorEastAsia" w:eastAsiaTheme="minorEastAsia" w:hAnsiTheme="minorEastAsia"/>
          <w:sz w:val="24"/>
          <w:szCs w:val="24"/>
        </w:rPr>
        <w:t>984</w:t>
      </w:r>
      <w:r w:rsidRPr="00F86C55">
        <w:rPr>
          <w:rFonts w:asciiTheme="minorEastAsia" w:eastAsiaTheme="minorEastAsia" w:hAnsiTheme="minorEastAsia" w:hint="eastAsia"/>
          <w:sz w:val="24"/>
          <w:szCs w:val="24"/>
        </w:rPr>
        <w:t>）第6</w:t>
      </w:r>
      <w:r w:rsidRPr="00F86C55">
        <w:rPr>
          <w:rFonts w:asciiTheme="minorEastAsia" w:eastAsiaTheme="minorEastAsia" w:hAnsiTheme="minorEastAsia"/>
          <w:sz w:val="24"/>
          <w:szCs w:val="24"/>
        </w:rPr>
        <w:t>78</w:t>
      </w:r>
      <w:r w:rsidRPr="00F86C55">
        <w:rPr>
          <w:rFonts w:asciiTheme="minorEastAsia" w:eastAsiaTheme="minorEastAsia" w:hAnsiTheme="minorEastAsia" w:hint="eastAsia"/>
          <w:sz w:val="24"/>
          <w:szCs w:val="24"/>
        </w:rPr>
        <w:t>号）；</w:t>
      </w:r>
    </w:p>
    <w:p w14:paraId="119A6293" w14:textId="77777777" w:rsidR="001A77E6" w:rsidRPr="00F86C55" w:rsidRDefault="001A77E6"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5</w:t>
      </w:r>
      <w:r w:rsidR="00AE5AFE"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《江苏省建筑与装饰工程计价表》（省住建厅颁发）；</w:t>
      </w:r>
    </w:p>
    <w:p w14:paraId="6AC463B6" w14:textId="77777777" w:rsidR="00966561" w:rsidRPr="00F86C55" w:rsidRDefault="001A77E6" w:rsidP="00320EB5">
      <w:pPr>
        <w:pStyle w:val="af0"/>
        <w:spacing w:before="120" w:line="54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sz w:val="24"/>
          <w:szCs w:val="24"/>
        </w:rPr>
        <w:t>6</w:t>
      </w:r>
      <w:r w:rsidR="00966561"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中房学关于印发</w:t>
      </w:r>
      <w:r w:rsidR="00966561" w:rsidRPr="00F86C55">
        <w:rPr>
          <w:rFonts w:asciiTheme="minorEastAsia" w:eastAsiaTheme="minorEastAsia" w:hAnsiTheme="minorEastAsia" w:hint="eastAsia"/>
          <w:sz w:val="24"/>
          <w:szCs w:val="24"/>
        </w:rPr>
        <w:t>《涉执房地产处置司法评估指导意见（试行）》</w:t>
      </w:r>
      <w:r w:rsidRPr="00F86C55">
        <w:rPr>
          <w:rFonts w:asciiTheme="minorEastAsia" w:eastAsiaTheme="minorEastAsia" w:hAnsiTheme="minorEastAsia" w:hint="eastAsia"/>
          <w:sz w:val="24"/>
          <w:szCs w:val="24"/>
        </w:rPr>
        <w:t>的通知</w:t>
      </w:r>
      <w:r w:rsidR="00966561" w:rsidRPr="00F86C55">
        <w:rPr>
          <w:rFonts w:asciiTheme="minorEastAsia" w:eastAsiaTheme="minorEastAsia" w:hAnsiTheme="minorEastAsia" w:hint="eastAsia"/>
          <w:sz w:val="24"/>
          <w:szCs w:val="24"/>
        </w:rPr>
        <w:t>（中房学[2021</w:t>
      </w:r>
      <w:r w:rsidR="00966561" w:rsidRPr="00F86C55">
        <w:rPr>
          <w:rFonts w:asciiTheme="minorEastAsia" w:eastAsiaTheme="minorEastAsia" w:hAnsiTheme="minorEastAsia"/>
          <w:sz w:val="24"/>
          <w:szCs w:val="24"/>
        </w:rPr>
        <w:t>]</w:t>
      </w:r>
      <w:r w:rsidR="00966561" w:rsidRPr="00F86C55">
        <w:rPr>
          <w:rFonts w:asciiTheme="minorEastAsia" w:eastAsiaTheme="minorEastAsia" w:hAnsiTheme="minorEastAsia" w:hint="eastAsia"/>
          <w:sz w:val="24"/>
          <w:szCs w:val="24"/>
        </w:rPr>
        <w:t>37号）</w:t>
      </w:r>
      <w:r w:rsidR="00E37E24" w:rsidRPr="00F86C55">
        <w:rPr>
          <w:rFonts w:asciiTheme="minorEastAsia" w:eastAsiaTheme="minorEastAsia" w:hAnsiTheme="minorEastAsia" w:hint="eastAsia"/>
          <w:sz w:val="24"/>
          <w:szCs w:val="24"/>
        </w:rPr>
        <w:t>。</w:t>
      </w:r>
    </w:p>
    <w:p w14:paraId="0B3233CF" w14:textId="77777777" w:rsidR="00A306CD" w:rsidRPr="00F86C55" w:rsidRDefault="00A306CD"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（三）委托方提供的有关资料</w:t>
      </w:r>
    </w:p>
    <w:p w14:paraId="1FFA34E3" w14:textId="77777777" w:rsidR="007E32CB" w:rsidRPr="00F86C55" w:rsidRDefault="007E32CB"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w:t>
      </w:r>
      <w:r w:rsidR="00AE5AFE" w:rsidRPr="00F86C55">
        <w:rPr>
          <w:rFonts w:asciiTheme="minorEastAsia" w:eastAsiaTheme="minorEastAsia" w:hAnsiTheme="minorEastAsia" w:hint="eastAsia"/>
          <w:sz w:val="24"/>
          <w:szCs w:val="24"/>
        </w:rPr>
        <w:t>.</w:t>
      </w:r>
      <w:r w:rsidR="00A53239" w:rsidRPr="00F86C55">
        <w:rPr>
          <w:rFonts w:asciiTheme="minorEastAsia" w:eastAsiaTheme="minorEastAsia" w:hAnsiTheme="minorEastAsia" w:hint="eastAsia"/>
          <w:sz w:val="24"/>
          <w:szCs w:val="24"/>
        </w:rPr>
        <w:t>兴化市</w:t>
      </w:r>
      <w:r w:rsidRPr="00F86C55">
        <w:rPr>
          <w:rFonts w:asciiTheme="minorEastAsia" w:eastAsiaTheme="minorEastAsia" w:hAnsiTheme="minorEastAsia" w:hint="eastAsia"/>
          <w:sz w:val="24"/>
          <w:szCs w:val="24"/>
        </w:rPr>
        <w:t>人民法院司法鉴定委托书【委托函号：（202</w:t>
      </w:r>
      <w:r w:rsidR="001C51B4"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）苏1281法鉴委字第</w:t>
      </w:r>
      <w:r w:rsidR="009C123B" w:rsidRPr="00F86C55">
        <w:rPr>
          <w:rFonts w:asciiTheme="minorEastAsia" w:eastAsiaTheme="minorEastAsia" w:hAnsiTheme="minorEastAsia" w:hint="eastAsia"/>
          <w:sz w:val="24"/>
          <w:szCs w:val="24"/>
        </w:rPr>
        <w:t>28</w:t>
      </w:r>
      <w:r w:rsidRPr="00F86C55">
        <w:rPr>
          <w:rFonts w:asciiTheme="minorEastAsia" w:eastAsiaTheme="minorEastAsia" w:hAnsiTheme="minorEastAsia" w:hint="eastAsia"/>
          <w:sz w:val="24"/>
          <w:szCs w:val="24"/>
        </w:rPr>
        <w:t>号】；</w:t>
      </w:r>
    </w:p>
    <w:p w14:paraId="5CCBB424" w14:textId="3F7FEA98" w:rsidR="00A306CD" w:rsidRPr="00F86C55" w:rsidRDefault="007E32CB"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w:t>
      </w:r>
      <w:r w:rsidR="00AE5AFE" w:rsidRPr="00F86C55">
        <w:rPr>
          <w:rFonts w:asciiTheme="minorEastAsia" w:eastAsiaTheme="minorEastAsia" w:hAnsiTheme="minorEastAsia" w:hint="eastAsia"/>
          <w:sz w:val="24"/>
          <w:szCs w:val="24"/>
        </w:rPr>
        <w:t>.</w:t>
      </w:r>
      <w:r w:rsidR="002C1BA6" w:rsidRPr="00F86C55">
        <w:rPr>
          <w:rFonts w:asciiTheme="minorEastAsia" w:eastAsiaTheme="minorEastAsia" w:hAnsiTheme="minorEastAsia" w:hint="eastAsia"/>
          <w:sz w:val="24"/>
          <w:szCs w:val="24"/>
        </w:rPr>
        <w:t xml:space="preserve"> 《</w:t>
      </w:r>
      <w:r w:rsidR="009C123B" w:rsidRPr="00F86C55">
        <w:rPr>
          <w:rFonts w:asciiTheme="minorEastAsia" w:eastAsiaTheme="minorEastAsia" w:hAnsiTheme="minorEastAsia" w:hint="eastAsia"/>
          <w:sz w:val="24"/>
          <w:szCs w:val="24"/>
        </w:rPr>
        <w:t>不动产登记资料查询证明</w:t>
      </w:r>
      <w:r w:rsidR="002C1BA6" w:rsidRPr="00F86C55">
        <w:rPr>
          <w:rFonts w:asciiTheme="minorEastAsia" w:eastAsiaTheme="minorEastAsia" w:hAnsiTheme="minorEastAsia" w:hint="eastAsia"/>
          <w:sz w:val="24"/>
          <w:szCs w:val="24"/>
        </w:rPr>
        <w:t>》（编号：第</w:t>
      </w:r>
      <w:r w:rsidR="009C123B" w:rsidRPr="00F86C55">
        <w:rPr>
          <w:rFonts w:asciiTheme="minorEastAsia" w:eastAsiaTheme="minorEastAsia" w:hAnsiTheme="minorEastAsia" w:hint="eastAsia"/>
          <w:sz w:val="24"/>
          <w:szCs w:val="24"/>
        </w:rPr>
        <w:t>20213325844597</w:t>
      </w:r>
      <w:r w:rsidR="002C1BA6" w:rsidRPr="00F86C55">
        <w:rPr>
          <w:rFonts w:asciiTheme="minorEastAsia" w:eastAsiaTheme="minorEastAsia" w:hAnsiTheme="minorEastAsia" w:hint="eastAsia"/>
          <w:sz w:val="24"/>
          <w:szCs w:val="24"/>
        </w:rPr>
        <w:t>号）复印件</w:t>
      </w:r>
      <w:r w:rsidRPr="00F86C55">
        <w:rPr>
          <w:rFonts w:asciiTheme="minorEastAsia" w:eastAsiaTheme="minorEastAsia" w:hAnsiTheme="minorEastAsia" w:hint="eastAsia"/>
          <w:sz w:val="24"/>
          <w:szCs w:val="24"/>
        </w:rPr>
        <w:t>。</w:t>
      </w:r>
    </w:p>
    <w:p w14:paraId="0DCAB474" w14:textId="77777777" w:rsidR="00A306CD" w:rsidRPr="00F86C55" w:rsidRDefault="00A306CD"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（四）房地产估价机构、注册房地产估价师掌握和搜集的估价所需资料</w:t>
      </w:r>
    </w:p>
    <w:p w14:paraId="347984C8" w14:textId="77777777" w:rsidR="00A306CD" w:rsidRPr="00F86C55" w:rsidRDefault="00A306CD"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1.估价对象所在地自然条件、社会经济条件、行政区划人口等方面的基本情况资料；</w:t>
      </w:r>
    </w:p>
    <w:p w14:paraId="34E7C0CD" w14:textId="77777777" w:rsidR="00A306CD" w:rsidRPr="00F86C55" w:rsidRDefault="00A306CD"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2.估价对象所在地城市基础设施基本情况资料；</w:t>
      </w:r>
    </w:p>
    <w:p w14:paraId="39DC51A3" w14:textId="77777777" w:rsidR="00A306CD" w:rsidRPr="00F86C55" w:rsidRDefault="00A306CD" w:rsidP="00320EB5">
      <w:pPr>
        <w:pStyle w:val="af0"/>
        <w:spacing w:before="120" w:line="54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sz w:val="24"/>
          <w:szCs w:val="24"/>
        </w:rPr>
        <w:t>3.注册房地产估价师实地查勘和调查收集的有关估价对象权属、现状利用等方面的资料；</w:t>
      </w:r>
    </w:p>
    <w:p w14:paraId="5434B9E6" w14:textId="77777777" w:rsidR="00A306CD" w:rsidRPr="00F86C55" w:rsidRDefault="00A306CD" w:rsidP="00320EB5">
      <w:pPr>
        <w:pStyle w:val="af0"/>
        <w:spacing w:before="120" w:line="540" w:lineRule="exact"/>
        <w:ind w:left="240" w:hangingChars="100" w:hanging="240"/>
        <w:rPr>
          <w:rFonts w:asciiTheme="minorEastAsia" w:eastAsiaTheme="minorEastAsia" w:hAnsiTheme="minorEastAsia"/>
          <w:sz w:val="24"/>
          <w:szCs w:val="24"/>
        </w:rPr>
      </w:pPr>
      <w:r w:rsidRPr="00F86C55">
        <w:rPr>
          <w:rFonts w:asciiTheme="minorEastAsia" w:eastAsiaTheme="minorEastAsia" w:hAnsiTheme="minorEastAsia"/>
          <w:sz w:val="24"/>
          <w:szCs w:val="24"/>
        </w:rPr>
        <w:t>4.估价对象所在地土地出让转让、土地市场供需状况、商品房买卖、租赁等土地房产交易的市场资料;</w:t>
      </w:r>
    </w:p>
    <w:p w14:paraId="05CC84AD" w14:textId="77777777" w:rsidR="00A306CD" w:rsidRPr="00F86C55" w:rsidRDefault="00A306CD"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5.注册房地产估价师实地拍摄的有关估价对象现状的照片。</w:t>
      </w:r>
    </w:p>
    <w:p w14:paraId="120A8557" w14:textId="77777777" w:rsidR="00F66A97" w:rsidRPr="00F86C55" w:rsidRDefault="00F66A97" w:rsidP="00320EB5">
      <w:pPr>
        <w:pStyle w:val="aff3"/>
        <w:spacing w:before="120" w:line="540" w:lineRule="exact"/>
        <w:rPr>
          <w:rFonts w:asciiTheme="minorEastAsia" w:eastAsiaTheme="minorEastAsia" w:hAnsiTheme="minorEastAsia"/>
          <w:sz w:val="24"/>
          <w:szCs w:val="24"/>
        </w:rPr>
      </w:pPr>
      <w:bookmarkStart w:id="56" w:name="_Toc81820629"/>
      <w:r w:rsidRPr="00F86C55">
        <w:rPr>
          <w:rFonts w:asciiTheme="minorEastAsia" w:eastAsiaTheme="minorEastAsia" w:hAnsiTheme="minorEastAsia" w:hint="eastAsia"/>
          <w:sz w:val="24"/>
          <w:szCs w:val="24"/>
        </w:rPr>
        <w:t>九、估价方法</w:t>
      </w:r>
      <w:bookmarkEnd w:id="51"/>
      <w:bookmarkEnd w:id="52"/>
      <w:bookmarkEnd w:id="53"/>
      <w:bookmarkEnd w:id="54"/>
      <w:bookmarkEnd w:id="56"/>
    </w:p>
    <w:p w14:paraId="38AA1FB1" w14:textId="77777777" w:rsidR="00635FB2" w:rsidRPr="00F86C55" w:rsidRDefault="00635FB2" w:rsidP="00320EB5">
      <w:pPr>
        <w:pStyle w:val="af0"/>
        <w:spacing w:before="120" w:line="540" w:lineRule="exact"/>
        <w:rPr>
          <w:rFonts w:asciiTheme="minorEastAsia" w:eastAsiaTheme="minorEastAsia" w:hAnsiTheme="minorEastAsia"/>
          <w:sz w:val="24"/>
          <w:szCs w:val="24"/>
        </w:rPr>
      </w:pPr>
      <w:bookmarkStart w:id="57" w:name="_Toc258499041"/>
      <w:bookmarkStart w:id="58" w:name="_Toc258499045"/>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一</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估价方法适用性分析</w:t>
      </w:r>
    </w:p>
    <w:p w14:paraId="718E8EE8" w14:textId="77777777" w:rsidR="007E32CB" w:rsidRPr="00F86C55" w:rsidRDefault="007E32CB" w:rsidP="00320EB5">
      <w:pPr>
        <w:pStyle w:val="af0"/>
        <w:spacing w:before="120" w:line="54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一般而言，房地产估价方法通常有比较法、收益法、成本法、假设开发法等。比较法适用于市场发达、交易活跃、有充足的具有替代性房地产的估价；收益法适</w:t>
      </w:r>
      <w:r w:rsidRPr="00F86C55">
        <w:rPr>
          <w:rFonts w:asciiTheme="minorEastAsia" w:eastAsiaTheme="minorEastAsia" w:hAnsiTheme="minorEastAsia" w:hint="eastAsia"/>
          <w:sz w:val="24"/>
          <w:szCs w:val="24"/>
        </w:rPr>
        <w:lastRenderedPageBreak/>
        <w:t>用于有现实收益或潜在收益的房地产估价；假设开发法适用于具有投资开发或有开发潜力的房地产估价。成本法适用于无市场依据或市场依据不充分而不易采用比较法、收益法、假设开发法进行估价情况下的房地产估价。</w:t>
      </w:r>
    </w:p>
    <w:p w14:paraId="050D50AC" w14:textId="77777777" w:rsidR="005C0AE8" w:rsidRPr="00F86C55" w:rsidRDefault="001A4075" w:rsidP="00320EB5">
      <w:pPr>
        <w:pStyle w:val="af0"/>
        <w:spacing w:before="120" w:line="54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由于考虑到估价对象属于已建成房地产，且目前为最佳利用状态，故不宜采用假设开发法；估价对象作为</w:t>
      </w:r>
      <w:r w:rsidRPr="00F86C55">
        <w:rPr>
          <w:rFonts w:asciiTheme="minorEastAsia" w:eastAsiaTheme="minorEastAsia" w:hAnsiTheme="minorEastAsia" w:hint="eastAsia"/>
          <w:sz w:val="24"/>
          <w:szCs w:val="24"/>
        </w:rPr>
        <w:t>住宅房地产</w:t>
      </w:r>
      <w:r w:rsidRPr="00F86C55">
        <w:rPr>
          <w:rFonts w:asciiTheme="minorEastAsia" w:eastAsiaTheme="minorEastAsia" w:hAnsiTheme="minorEastAsia"/>
          <w:sz w:val="24"/>
          <w:szCs w:val="24"/>
        </w:rPr>
        <w:t>使用，具有收益性，其价值高低取决于市场供求关系及未来的预期收益，而非成本累加，成本累加较难反映其客观市场价值，故不宜采用成本法；</w:t>
      </w:r>
      <w:r w:rsidRPr="00F86C55">
        <w:rPr>
          <w:rFonts w:asciiTheme="minorEastAsia" w:eastAsiaTheme="minorEastAsia" w:hAnsiTheme="minorEastAsia" w:hint="eastAsia"/>
          <w:sz w:val="24"/>
          <w:szCs w:val="24"/>
        </w:rPr>
        <w:t>估价对象所在区域该类型的房地产交易市场活跃度</w:t>
      </w:r>
      <w:r w:rsidR="008E641F" w:rsidRPr="00F86C55">
        <w:rPr>
          <w:rFonts w:asciiTheme="minorEastAsia" w:eastAsiaTheme="minorEastAsia" w:hAnsiTheme="minorEastAsia" w:hint="eastAsia"/>
          <w:sz w:val="24"/>
          <w:szCs w:val="24"/>
        </w:rPr>
        <w:t>正常，</w:t>
      </w:r>
      <w:r w:rsidRPr="00F86C55">
        <w:rPr>
          <w:rFonts w:asciiTheme="minorEastAsia" w:eastAsiaTheme="minorEastAsia" w:hAnsiTheme="minorEastAsia" w:hint="eastAsia"/>
          <w:sz w:val="24"/>
          <w:szCs w:val="24"/>
        </w:rPr>
        <w:t>可以收集到基本符合要求的可比实例，故可采用比较法；</w:t>
      </w:r>
      <w:r w:rsidRPr="00F86C55">
        <w:rPr>
          <w:rFonts w:asciiTheme="minorEastAsia" w:eastAsiaTheme="minorEastAsia" w:hAnsiTheme="minorEastAsia"/>
          <w:sz w:val="24"/>
          <w:szCs w:val="24"/>
        </w:rPr>
        <w:t>考虑到估价对象所在区域房地产</w:t>
      </w:r>
      <w:r w:rsidRPr="00F86C55">
        <w:rPr>
          <w:rFonts w:asciiTheme="minorEastAsia" w:eastAsiaTheme="minorEastAsia" w:hAnsiTheme="minorEastAsia" w:hint="eastAsia"/>
          <w:sz w:val="24"/>
          <w:szCs w:val="24"/>
        </w:rPr>
        <w:t>租赁</w:t>
      </w:r>
      <w:r w:rsidRPr="00F86C55">
        <w:rPr>
          <w:rFonts w:asciiTheme="minorEastAsia" w:eastAsiaTheme="minorEastAsia" w:hAnsiTheme="minorEastAsia"/>
          <w:sz w:val="24"/>
          <w:szCs w:val="24"/>
        </w:rPr>
        <w:t>市场</w:t>
      </w:r>
      <w:r w:rsidR="008E641F" w:rsidRPr="00F86C55">
        <w:rPr>
          <w:rFonts w:asciiTheme="minorEastAsia" w:eastAsiaTheme="minorEastAsia" w:hAnsiTheme="minorEastAsia" w:hint="eastAsia"/>
          <w:sz w:val="24"/>
          <w:szCs w:val="24"/>
        </w:rPr>
        <w:t>交易情况正常</w:t>
      </w:r>
      <w:r w:rsidRPr="00F86C55">
        <w:rPr>
          <w:rFonts w:asciiTheme="minorEastAsia" w:eastAsiaTheme="minorEastAsia" w:hAnsiTheme="minorEastAsia"/>
          <w:sz w:val="24"/>
          <w:szCs w:val="24"/>
        </w:rPr>
        <w:t>，估价对象所在区域</w:t>
      </w:r>
      <w:r w:rsidRPr="00F86C55">
        <w:rPr>
          <w:rFonts w:asciiTheme="minorEastAsia" w:eastAsiaTheme="minorEastAsia" w:hAnsiTheme="minorEastAsia" w:hint="eastAsia"/>
          <w:sz w:val="24"/>
          <w:szCs w:val="24"/>
        </w:rPr>
        <w:t>可以</w:t>
      </w:r>
      <w:r w:rsidRPr="00F86C55">
        <w:rPr>
          <w:rFonts w:asciiTheme="minorEastAsia" w:eastAsiaTheme="minorEastAsia" w:hAnsiTheme="minorEastAsia"/>
          <w:sz w:val="24"/>
          <w:szCs w:val="24"/>
        </w:rPr>
        <w:t>搜集到满足估价要求的类似出租实例，</w:t>
      </w:r>
      <w:r w:rsidRPr="00F86C55">
        <w:rPr>
          <w:rFonts w:asciiTheme="minorEastAsia" w:eastAsiaTheme="minorEastAsia" w:hAnsiTheme="minorEastAsia" w:hint="eastAsia"/>
          <w:sz w:val="24"/>
          <w:szCs w:val="24"/>
        </w:rPr>
        <w:t>故宜采用收益法。综上所述，本次估计</w:t>
      </w:r>
      <w:r w:rsidRPr="00F86C55">
        <w:rPr>
          <w:rFonts w:asciiTheme="minorEastAsia" w:eastAsiaTheme="minorEastAsia" w:hAnsiTheme="minorEastAsia"/>
          <w:sz w:val="24"/>
          <w:szCs w:val="24"/>
        </w:rPr>
        <w:t>采用</w:t>
      </w:r>
      <w:r w:rsidRPr="00F86C55">
        <w:rPr>
          <w:rFonts w:asciiTheme="minorEastAsia" w:eastAsiaTheme="minorEastAsia" w:hAnsiTheme="minorEastAsia" w:hint="eastAsia"/>
          <w:sz w:val="24"/>
          <w:szCs w:val="24"/>
        </w:rPr>
        <w:t>比较法、</w:t>
      </w:r>
      <w:r w:rsidRPr="00F86C55">
        <w:rPr>
          <w:rFonts w:asciiTheme="minorEastAsia" w:eastAsiaTheme="minorEastAsia" w:hAnsiTheme="minorEastAsia"/>
          <w:sz w:val="24"/>
          <w:szCs w:val="24"/>
        </w:rPr>
        <w:t>收益法进行估价。</w:t>
      </w:r>
    </w:p>
    <w:p w14:paraId="6ADC89A8" w14:textId="77777777" w:rsidR="001A4075" w:rsidRPr="00F86C55" w:rsidRDefault="001A4075" w:rsidP="00320EB5">
      <w:pPr>
        <w:pStyle w:val="af0"/>
        <w:spacing w:before="120" w:line="540" w:lineRule="exac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（二）估价技术路线</w:t>
      </w:r>
    </w:p>
    <w:p w14:paraId="2999F48F"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sz w:val="24"/>
          <w:szCs w:val="24"/>
        </w:rPr>
        <w:t>所谓比较法，是指选取一定数量的可比实例，将他们与估价对象进行比较，根据其间的差异对可比实例成交价格进行处理后得到估价对象价值或价格的方法。</w:t>
      </w:r>
    </w:p>
    <w:p w14:paraId="1247D59D"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sz w:val="24"/>
          <w:szCs w:val="24"/>
        </w:rPr>
        <w:t>具体步骤：</w:t>
      </w:r>
    </w:p>
    <w:p w14:paraId="68DA9C55"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sz w:val="24"/>
          <w:szCs w:val="24"/>
        </w:rPr>
        <w:t>(1) 收集交易实例 → (2) 选取可比案例 → (3) 建立比较基础 → (4)进行交易情况修正 → (5)进行市场状况修正 → (6) 进行房地产状况修正（区域状况修正、实物状况修正、权益状况调整）→(7) 计算比较价值。</w:t>
      </w:r>
    </w:p>
    <w:p w14:paraId="25AC60D7"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sz w:val="24"/>
          <w:szCs w:val="24"/>
        </w:rPr>
        <w:t>比较法计算公式为：</w:t>
      </w:r>
    </w:p>
    <w:p w14:paraId="610BEA86" w14:textId="77777777" w:rsidR="001A4075" w:rsidRPr="00F86C55" w:rsidRDefault="001A4075" w:rsidP="00A360C4">
      <w:pPr>
        <w:autoSpaceDE w:val="0"/>
        <w:autoSpaceDN w:val="0"/>
        <w:adjustRightInd w:val="0"/>
        <w:snapToGrid w:val="0"/>
        <w:spacing w:line="780" w:lineRule="exact"/>
        <w:ind w:firstLineChars="300" w:firstLine="720"/>
        <w:textAlignment w:val="baseline"/>
        <w:rPr>
          <w:rFonts w:asciiTheme="minorEastAsia" w:eastAsiaTheme="minorEastAsia" w:hAnsiTheme="minorEastAsia"/>
          <w:sz w:val="24"/>
          <w:szCs w:val="24"/>
        </w:rPr>
      </w:pPr>
      <w:r w:rsidRPr="00F86C55">
        <w:rPr>
          <w:rFonts w:asciiTheme="minorEastAsia" w:eastAsiaTheme="minorEastAsia" w:hAnsiTheme="minorEastAsia"/>
          <w:sz w:val="24"/>
          <w:szCs w:val="24"/>
        </w:rPr>
        <w:t>估价对象比较价格=可比实例价格×</w:t>
      </w:r>
      <w:r w:rsidR="007901D8" w:rsidRPr="00F86C55">
        <w:rPr>
          <w:rFonts w:asciiTheme="minorEastAsia" w:eastAsiaTheme="minorEastAsia" w:hAnsiTheme="minorEastAsia"/>
          <w:noProof/>
          <w:sz w:val="24"/>
          <w:szCs w:val="24"/>
        </w:rPr>
        <w:object w:dxaOrig="2740" w:dyaOrig="640" w14:anchorId="361BF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32.25pt;mso-width-percent:0;mso-height-percent:0;mso-width-percent:0;mso-height-percent:0" o:ole="">
            <v:imagedata r:id="rId12" o:title=""/>
          </v:shape>
          <o:OLEObject Type="Embed" ProgID="Equation.3" ShapeID="_x0000_i1025" DrawAspect="Content" ObjectID="_1716962733" r:id="rId13"/>
        </w:object>
      </w:r>
    </w:p>
    <w:p w14:paraId="21310F64" w14:textId="77777777" w:rsidR="001A4075" w:rsidRPr="00F86C55" w:rsidRDefault="001A4075" w:rsidP="00A360C4">
      <w:pPr>
        <w:autoSpaceDE w:val="0"/>
        <w:autoSpaceDN w:val="0"/>
        <w:adjustRightInd w:val="0"/>
        <w:snapToGrid w:val="0"/>
        <w:spacing w:line="780" w:lineRule="exact"/>
        <w:ind w:firstLineChars="500" w:firstLine="1200"/>
        <w:textAlignment w:val="baseline"/>
        <w:rPr>
          <w:rFonts w:asciiTheme="minorEastAsia" w:eastAsiaTheme="minorEastAsia" w:hAnsiTheme="minorEastAsia"/>
          <w:sz w:val="24"/>
          <w:szCs w:val="24"/>
        </w:rPr>
      </w:pPr>
      <w:r w:rsidRPr="00F86C55">
        <w:rPr>
          <w:rFonts w:asciiTheme="minorEastAsia" w:eastAsiaTheme="minorEastAsia" w:hAnsiTheme="minorEastAsia"/>
          <w:sz w:val="24"/>
          <w:szCs w:val="24"/>
        </w:rPr>
        <w:t>×</w:t>
      </w:r>
      <w:r w:rsidR="007901D8" w:rsidRPr="00F86C55">
        <w:rPr>
          <w:rFonts w:asciiTheme="minorEastAsia" w:eastAsiaTheme="minorEastAsia" w:hAnsiTheme="minorEastAsia"/>
          <w:noProof/>
          <w:sz w:val="24"/>
          <w:szCs w:val="24"/>
        </w:rPr>
        <w:object w:dxaOrig="2760" w:dyaOrig="640" w14:anchorId="5042FFB0">
          <v:shape id="_x0000_i1026" type="#_x0000_t75" alt="" style="width:140.25pt;height:32.25pt;mso-width-percent:0;mso-height-percent:0;mso-width-percent:0;mso-height-percent:0" o:ole="">
            <v:imagedata r:id="rId14" o:title=""/>
          </v:shape>
          <o:OLEObject Type="Embed" ProgID="Equation.3" ShapeID="_x0000_i1026" DrawAspect="Content" ObjectID="_1716962734" r:id="rId15"/>
        </w:object>
      </w:r>
      <w:r w:rsidRPr="00F86C55">
        <w:rPr>
          <w:rFonts w:asciiTheme="minorEastAsia" w:eastAsiaTheme="minorEastAsia" w:hAnsiTheme="minorEastAsia"/>
          <w:sz w:val="24"/>
          <w:szCs w:val="24"/>
        </w:rPr>
        <w:t>×</w:t>
      </w:r>
      <w:r w:rsidR="007901D8" w:rsidRPr="00F86C55">
        <w:rPr>
          <w:rFonts w:asciiTheme="minorEastAsia" w:eastAsiaTheme="minorEastAsia" w:hAnsiTheme="minorEastAsia"/>
          <w:noProof/>
          <w:sz w:val="24"/>
          <w:szCs w:val="24"/>
        </w:rPr>
        <w:object w:dxaOrig="2740" w:dyaOrig="640" w14:anchorId="3F1FC100">
          <v:shape id="_x0000_i1027" type="#_x0000_t75" alt="" style="width:135.75pt;height:32.25pt;mso-width-percent:0;mso-height-percent:0;mso-width-percent:0;mso-height-percent:0" o:ole="">
            <v:imagedata r:id="rId16" o:title=""/>
          </v:shape>
          <o:OLEObject Type="Embed" ProgID="Equation.3" ShapeID="_x0000_i1027" DrawAspect="Content" ObjectID="_1716962735" r:id="rId17"/>
        </w:object>
      </w:r>
    </w:p>
    <w:p w14:paraId="72283AB4" w14:textId="77777777" w:rsidR="001A4075" w:rsidRPr="00F86C55" w:rsidRDefault="001A4075" w:rsidP="00A360C4">
      <w:pPr>
        <w:autoSpaceDE w:val="0"/>
        <w:autoSpaceDN w:val="0"/>
        <w:adjustRightInd w:val="0"/>
        <w:snapToGrid w:val="0"/>
        <w:spacing w:line="780" w:lineRule="exact"/>
        <w:ind w:firstLineChars="500" w:firstLine="1200"/>
        <w:textAlignment w:val="baseline"/>
        <w:rPr>
          <w:rFonts w:asciiTheme="minorEastAsia" w:eastAsiaTheme="minorEastAsia" w:hAnsiTheme="minorEastAsia"/>
          <w:sz w:val="24"/>
          <w:szCs w:val="24"/>
        </w:rPr>
      </w:pPr>
      <w:r w:rsidRPr="00F86C55">
        <w:rPr>
          <w:rFonts w:asciiTheme="minorEastAsia" w:eastAsiaTheme="minorEastAsia" w:hAnsiTheme="minorEastAsia"/>
          <w:sz w:val="24"/>
          <w:szCs w:val="24"/>
        </w:rPr>
        <w:t>×</w:t>
      </w:r>
      <w:r w:rsidR="007901D8" w:rsidRPr="00F86C55">
        <w:rPr>
          <w:rFonts w:asciiTheme="minorEastAsia" w:eastAsiaTheme="minorEastAsia" w:hAnsiTheme="minorEastAsia"/>
          <w:noProof/>
          <w:sz w:val="24"/>
          <w:szCs w:val="24"/>
        </w:rPr>
        <w:object w:dxaOrig="2760" w:dyaOrig="640" w14:anchorId="428B7AD5">
          <v:shape id="_x0000_i1028" type="#_x0000_t75" alt="" style="width:140.25pt;height:32.25pt;mso-width-percent:0;mso-height-percent:0;mso-width-percent:0;mso-height-percent:0" o:ole="">
            <v:imagedata r:id="rId18" o:title=""/>
          </v:shape>
          <o:OLEObject Type="Embed" ProgID="Equation.3" ShapeID="_x0000_i1028" DrawAspect="Content" ObjectID="_1716962736" r:id="rId19"/>
        </w:object>
      </w:r>
      <w:r w:rsidRPr="00F86C55">
        <w:rPr>
          <w:rFonts w:asciiTheme="minorEastAsia" w:eastAsiaTheme="minorEastAsia" w:hAnsiTheme="minorEastAsia"/>
          <w:sz w:val="24"/>
          <w:szCs w:val="24"/>
        </w:rPr>
        <w:t>×</w:t>
      </w:r>
      <w:r w:rsidR="007901D8" w:rsidRPr="00F86C55">
        <w:rPr>
          <w:rFonts w:asciiTheme="minorEastAsia" w:eastAsiaTheme="minorEastAsia" w:hAnsiTheme="minorEastAsia"/>
          <w:noProof/>
          <w:sz w:val="24"/>
          <w:szCs w:val="24"/>
        </w:rPr>
        <w:object w:dxaOrig="2760" w:dyaOrig="640" w14:anchorId="5C108439">
          <v:shape id="_x0000_i1029" type="#_x0000_t75" alt="" style="width:140.25pt;height:32.25pt;mso-width-percent:0;mso-height-percent:0;mso-width-percent:0;mso-height-percent:0" o:ole="">
            <v:imagedata r:id="rId20" o:title=""/>
          </v:shape>
          <o:OLEObject Type="Embed" ProgID="Equation.3" ShapeID="_x0000_i1029" DrawAspect="Content" ObjectID="_1716962737" r:id="rId21"/>
        </w:object>
      </w:r>
    </w:p>
    <w:p w14:paraId="0C610142" w14:textId="7D128DD3" w:rsidR="001A407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所谓收益法，是指预测估价对象的未来收益，利用报酬率或资本化率、收益乘数将未来收益转换为价值得到估价对象价值或价格的方法。其净收益按一定比率递增的计算公式为：</w:t>
      </w:r>
    </w:p>
    <w:p w14:paraId="600BAA2D" w14:textId="77777777" w:rsidR="001A4075" w:rsidRPr="00F86C55" w:rsidRDefault="00144F69" w:rsidP="00320EB5">
      <w:pPr>
        <w:widowControl/>
        <w:spacing w:line="5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object w:dxaOrig="1440" w:dyaOrig="1440" w14:anchorId="1474B780">
          <v:shape id="_x0000_s1028" type="#_x0000_t75" alt="" style="position:absolute;left:0;text-align:left;margin-left:144.95pt;margin-top:-11.55pt;width:158.35pt;height:50.2pt;z-index:251664384;mso-wrap-edited:f;mso-width-percent:0;mso-height-percent:0;mso-width-percent:0;mso-height-percent:0">
            <v:imagedata r:id="rId22" o:title=""/>
          </v:shape>
          <o:OLEObject Type="Embed" ProgID="Equation.3" ShapeID="_x0000_s1028" DrawAspect="Content" ObjectID="_1716962738" r:id="rId23"/>
        </w:object>
      </w:r>
    </w:p>
    <w:p w14:paraId="3A8C637B"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p>
    <w:p w14:paraId="36D1308A"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其中：</w:t>
      </w:r>
      <w:r w:rsidRPr="00F86C55">
        <w:rPr>
          <w:rFonts w:asciiTheme="minorEastAsia" w:eastAsiaTheme="minorEastAsia" w:hAnsiTheme="minorEastAsia"/>
          <w:sz w:val="24"/>
          <w:szCs w:val="24"/>
        </w:rPr>
        <w:t>V——收益价值          R——房地产报酬率</w:t>
      </w:r>
    </w:p>
    <w:p w14:paraId="123FE338" w14:textId="77777777" w:rsidR="001A4075" w:rsidRPr="00F86C55" w:rsidRDefault="001A4075" w:rsidP="00320EB5">
      <w:pPr>
        <w:widowControl/>
        <w:spacing w:line="540" w:lineRule="exact"/>
        <w:ind w:firstLineChars="200" w:firstLine="480"/>
        <w:jc w:val="left"/>
        <w:rPr>
          <w:rFonts w:asciiTheme="minorEastAsia" w:eastAsiaTheme="minorEastAsia" w:hAnsiTheme="minorEastAsia"/>
          <w:sz w:val="24"/>
          <w:szCs w:val="24"/>
        </w:rPr>
      </w:pPr>
      <w:r w:rsidRPr="00F86C55">
        <w:rPr>
          <w:rFonts w:asciiTheme="minorEastAsia" w:eastAsiaTheme="minorEastAsia" w:hAnsiTheme="minorEastAsia"/>
          <w:sz w:val="24"/>
          <w:szCs w:val="24"/>
        </w:rPr>
        <w:t xml:space="preserve">      A——房地产年净收益    n——房地产收益年期</w:t>
      </w:r>
    </w:p>
    <w:p w14:paraId="37FCA0F4" w14:textId="77777777" w:rsidR="001A4075" w:rsidRPr="00F86C55" w:rsidRDefault="001A4075" w:rsidP="00320EB5">
      <w:pPr>
        <w:pStyle w:val="af0"/>
        <w:spacing w:before="120" w:line="540" w:lineRule="exact"/>
        <w:ind w:firstLineChars="200" w:firstLine="480"/>
        <w:rPr>
          <w:rFonts w:asciiTheme="minorEastAsia" w:eastAsiaTheme="minorEastAsia" w:hAnsiTheme="minorEastAsia"/>
          <w:sz w:val="24"/>
          <w:szCs w:val="24"/>
        </w:rPr>
      </w:pPr>
      <w:r w:rsidRPr="00F86C55">
        <w:rPr>
          <w:rFonts w:asciiTheme="minorEastAsia" w:eastAsiaTheme="minorEastAsia" w:hAnsiTheme="minorEastAsia"/>
          <w:sz w:val="24"/>
          <w:szCs w:val="24"/>
        </w:rPr>
        <w:t xml:space="preserve">      G——净收益逐年递增的比率</w:t>
      </w:r>
    </w:p>
    <w:p w14:paraId="71B780A9" w14:textId="77777777" w:rsidR="00F66A97" w:rsidRPr="00F86C55" w:rsidRDefault="00F66A97" w:rsidP="00320EB5">
      <w:pPr>
        <w:pStyle w:val="aff3"/>
        <w:spacing w:before="120" w:line="540" w:lineRule="exact"/>
        <w:rPr>
          <w:rFonts w:asciiTheme="minorEastAsia" w:eastAsiaTheme="minorEastAsia" w:hAnsiTheme="minorEastAsia"/>
          <w:sz w:val="24"/>
          <w:szCs w:val="24"/>
        </w:rPr>
      </w:pPr>
      <w:bookmarkStart w:id="59" w:name="_Toc81820630"/>
      <w:r w:rsidRPr="00F86C55">
        <w:rPr>
          <w:rFonts w:asciiTheme="minorEastAsia" w:eastAsiaTheme="minorEastAsia" w:hAnsiTheme="minorEastAsia" w:hint="eastAsia"/>
          <w:sz w:val="24"/>
          <w:szCs w:val="24"/>
        </w:rPr>
        <w:t>十、估价结果</w:t>
      </w:r>
      <w:bookmarkEnd w:id="57"/>
      <w:bookmarkEnd w:id="59"/>
    </w:p>
    <w:p w14:paraId="27CFD34D" w14:textId="77777777" w:rsidR="005C0AE8" w:rsidRPr="00F86C55" w:rsidRDefault="007E32CB" w:rsidP="00320EB5">
      <w:pPr>
        <w:pStyle w:val="af2"/>
        <w:spacing w:line="540" w:lineRule="exact"/>
        <w:ind w:firstLine="480"/>
        <w:rPr>
          <w:rFonts w:asciiTheme="minorEastAsia" w:eastAsiaTheme="minorEastAsia" w:hAnsiTheme="minorEastAsia"/>
          <w:bCs/>
          <w:sz w:val="24"/>
          <w:szCs w:val="24"/>
        </w:rPr>
      </w:pPr>
      <w:bookmarkStart w:id="60" w:name="_Toc391042840"/>
      <w:bookmarkStart w:id="61" w:name="_Toc411098373"/>
      <w:bookmarkStart w:id="62" w:name="_Toc435452503"/>
      <w:bookmarkStart w:id="63" w:name="_Toc438738458"/>
      <w:r w:rsidRPr="00F86C55">
        <w:rPr>
          <w:rFonts w:asciiTheme="minorEastAsia" w:eastAsiaTheme="minorEastAsia" w:hAnsiTheme="minorEastAsia" w:cs="宋体" w:hint="eastAsia"/>
          <w:kern w:val="0"/>
          <w:sz w:val="24"/>
          <w:szCs w:val="24"/>
        </w:rPr>
        <w:t>根据贵院所提供的有关资料，本公司注册房地产估价师依据国家标准GB/T 50291-2015《房地产估价规范》、GB/T50899-2013《房地产估价基本术语标准》等有关法律法规和技术标准，在了解和分析估价对象实际情况的基础上，本着独立、客观、公正、合法的原则，遵循必要的估价程序，选用了</w:t>
      </w:r>
      <w:r w:rsidR="00962EF3" w:rsidRPr="00F86C55">
        <w:rPr>
          <w:rFonts w:asciiTheme="minorEastAsia" w:eastAsiaTheme="minorEastAsia" w:hAnsiTheme="minorEastAsia" w:cs="宋体" w:hint="eastAsia"/>
          <w:kern w:val="0"/>
          <w:sz w:val="24"/>
          <w:szCs w:val="24"/>
        </w:rPr>
        <w:t>比较</w:t>
      </w:r>
      <w:r w:rsidRPr="00F86C55">
        <w:rPr>
          <w:rFonts w:asciiTheme="minorEastAsia" w:eastAsiaTheme="minorEastAsia" w:hAnsiTheme="minorEastAsia" w:cs="宋体" w:hint="eastAsia"/>
          <w:kern w:val="0"/>
          <w:sz w:val="24"/>
          <w:szCs w:val="24"/>
        </w:rPr>
        <w:t>法</w:t>
      </w:r>
      <w:r w:rsidR="001A4075" w:rsidRPr="00F86C55">
        <w:rPr>
          <w:rFonts w:asciiTheme="minorEastAsia" w:eastAsiaTheme="minorEastAsia" w:hAnsiTheme="minorEastAsia" w:cs="宋体" w:hint="eastAsia"/>
          <w:kern w:val="0"/>
          <w:sz w:val="24"/>
          <w:szCs w:val="24"/>
        </w:rPr>
        <w:t>、收益法</w:t>
      </w:r>
      <w:r w:rsidRPr="00F86C55">
        <w:rPr>
          <w:rFonts w:asciiTheme="minorEastAsia" w:eastAsiaTheme="minorEastAsia" w:hAnsiTheme="minorEastAsia" w:cs="宋体" w:hint="eastAsia"/>
          <w:kern w:val="0"/>
          <w:sz w:val="24"/>
          <w:szCs w:val="24"/>
        </w:rPr>
        <w:t>进行了评估，综合确定估价对象在价值时点</w:t>
      </w:r>
      <w:bookmarkStart w:id="64" w:name="_Toc81820631"/>
      <w:r w:rsidR="00E16A85" w:rsidRPr="00F86C55">
        <w:rPr>
          <w:rFonts w:asciiTheme="minorEastAsia" w:eastAsiaTheme="minorEastAsia" w:hAnsiTheme="minorEastAsia" w:hint="eastAsia"/>
          <w:sz w:val="24"/>
          <w:szCs w:val="24"/>
        </w:rPr>
        <w:t>202</w:t>
      </w:r>
      <w:r w:rsidR="00E16A85" w:rsidRPr="00F86C55">
        <w:rPr>
          <w:rFonts w:asciiTheme="minorEastAsia" w:eastAsiaTheme="minorEastAsia" w:hAnsiTheme="minorEastAsia"/>
          <w:sz w:val="24"/>
          <w:szCs w:val="24"/>
        </w:rPr>
        <w:t>2</w:t>
      </w:r>
      <w:r w:rsidR="00E16A85" w:rsidRPr="00F86C55">
        <w:rPr>
          <w:rFonts w:asciiTheme="minorEastAsia" w:eastAsiaTheme="minorEastAsia" w:hAnsiTheme="minorEastAsia" w:hint="eastAsia"/>
          <w:sz w:val="24"/>
          <w:szCs w:val="24"/>
        </w:rPr>
        <w:t>年0</w:t>
      </w:r>
      <w:r w:rsidR="009C123B" w:rsidRPr="00F86C55">
        <w:rPr>
          <w:rFonts w:asciiTheme="minorEastAsia" w:eastAsiaTheme="minorEastAsia" w:hAnsiTheme="minorEastAsia" w:hint="eastAsia"/>
          <w:sz w:val="24"/>
          <w:szCs w:val="24"/>
        </w:rPr>
        <w:t>6</w:t>
      </w:r>
      <w:r w:rsidR="00E16A85" w:rsidRPr="00F86C55">
        <w:rPr>
          <w:rFonts w:asciiTheme="minorEastAsia" w:eastAsiaTheme="minorEastAsia" w:hAnsiTheme="minorEastAsia" w:hint="eastAsia"/>
          <w:sz w:val="24"/>
          <w:szCs w:val="24"/>
        </w:rPr>
        <w:t>月</w:t>
      </w:r>
      <w:r w:rsidR="009C123B" w:rsidRPr="00F86C55">
        <w:rPr>
          <w:rFonts w:asciiTheme="minorEastAsia" w:eastAsiaTheme="minorEastAsia" w:hAnsiTheme="minorEastAsia" w:hint="eastAsia"/>
          <w:sz w:val="24"/>
          <w:szCs w:val="24"/>
        </w:rPr>
        <w:t>13</w:t>
      </w:r>
      <w:r w:rsidR="00E16A85" w:rsidRPr="00F86C55">
        <w:rPr>
          <w:rFonts w:asciiTheme="minorEastAsia" w:eastAsiaTheme="minorEastAsia" w:hAnsiTheme="minorEastAsia" w:hint="eastAsia"/>
          <w:sz w:val="24"/>
          <w:szCs w:val="24"/>
        </w:rPr>
        <w:t>日</w:t>
      </w:r>
      <w:r w:rsidR="005C0AE8" w:rsidRPr="00F86C55">
        <w:rPr>
          <w:rFonts w:asciiTheme="minorEastAsia" w:eastAsiaTheme="minorEastAsia" w:hAnsiTheme="minorEastAsia" w:hint="eastAsia"/>
          <w:sz w:val="24"/>
          <w:szCs w:val="24"/>
        </w:rPr>
        <w:t>房地产以及附属设施设备的市场</w:t>
      </w:r>
      <w:r w:rsidR="005C0AE8" w:rsidRPr="00F86C55">
        <w:rPr>
          <w:rFonts w:asciiTheme="minorEastAsia" w:eastAsiaTheme="minorEastAsia" w:hAnsiTheme="minorEastAsia"/>
          <w:sz w:val="24"/>
          <w:szCs w:val="24"/>
        </w:rPr>
        <w:t>价值</w:t>
      </w:r>
      <w:r w:rsidR="005C0AE8" w:rsidRPr="00F86C55">
        <w:rPr>
          <w:rFonts w:asciiTheme="minorEastAsia" w:eastAsiaTheme="minorEastAsia" w:hAnsiTheme="minorEastAsia" w:hint="eastAsia"/>
          <w:sz w:val="24"/>
          <w:szCs w:val="24"/>
        </w:rPr>
        <w:t>为</w:t>
      </w:r>
      <w:r w:rsidR="005C0AE8" w:rsidRPr="00F86C55">
        <w:rPr>
          <w:rFonts w:asciiTheme="minorEastAsia" w:eastAsiaTheme="minorEastAsia" w:hAnsiTheme="minorEastAsia" w:hint="eastAsia"/>
          <w:b/>
          <w:sz w:val="24"/>
          <w:szCs w:val="24"/>
        </w:rPr>
        <w:t>人民币</w:t>
      </w:r>
      <w:r w:rsidR="00EF7038" w:rsidRPr="00F86C55">
        <w:rPr>
          <w:rFonts w:asciiTheme="minorEastAsia" w:eastAsiaTheme="minorEastAsia" w:hAnsiTheme="minorEastAsia" w:hint="eastAsia"/>
          <w:b/>
          <w:bCs/>
          <w:sz w:val="24"/>
          <w:szCs w:val="24"/>
        </w:rPr>
        <w:t>246.67</w:t>
      </w:r>
      <w:r w:rsidR="005C0AE8" w:rsidRPr="00F86C55">
        <w:rPr>
          <w:rFonts w:asciiTheme="minorEastAsia" w:eastAsiaTheme="minorEastAsia" w:hAnsiTheme="minorEastAsia" w:hint="eastAsia"/>
          <w:b/>
          <w:bCs/>
          <w:sz w:val="24"/>
          <w:szCs w:val="24"/>
        </w:rPr>
        <w:t>万元，大写</w:t>
      </w:r>
      <w:r w:rsidR="009C123B" w:rsidRPr="00F86C55">
        <w:rPr>
          <w:rFonts w:asciiTheme="minorEastAsia" w:eastAsiaTheme="minorEastAsia" w:hAnsiTheme="minorEastAsia" w:hint="eastAsia"/>
          <w:b/>
          <w:bCs/>
          <w:sz w:val="24"/>
          <w:szCs w:val="24"/>
        </w:rPr>
        <w:t>贰</w:t>
      </w:r>
      <w:r w:rsidR="005C0AE8" w:rsidRPr="00F86C55">
        <w:rPr>
          <w:rFonts w:asciiTheme="minorEastAsia" w:eastAsiaTheme="minorEastAsia" w:hAnsiTheme="minorEastAsia" w:hint="eastAsia"/>
          <w:b/>
          <w:bCs/>
          <w:sz w:val="24"/>
          <w:szCs w:val="24"/>
        </w:rPr>
        <w:t>佰</w:t>
      </w:r>
      <w:r w:rsidR="00EF7038" w:rsidRPr="00F86C55">
        <w:rPr>
          <w:rFonts w:asciiTheme="minorEastAsia" w:eastAsiaTheme="minorEastAsia" w:hAnsiTheme="minorEastAsia" w:hint="eastAsia"/>
          <w:b/>
          <w:bCs/>
          <w:sz w:val="24"/>
          <w:szCs w:val="24"/>
        </w:rPr>
        <w:t>肆</w:t>
      </w:r>
      <w:r w:rsidR="009C123B" w:rsidRPr="00F86C55">
        <w:rPr>
          <w:rFonts w:asciiTheme="minorEastAsia" w:eastAsiaTheme="minorEastAsia" w:hAnsiTheme="minorEastAsia" w:hint="eastAsia"/>
          <w:b/>
          <w:bCs/>
          <w:sz w:val="24"/>
          <w:szCs w:val="24"/>
        </w:rPr>
        <w:t>拾</w:t>
      </w:r>
      <w:r w:rsidR="00EF7038" w:rsidRPr="00F86C55">
        <w:rPr>
          <w:rFonts w:asciiTheme="minorEastAsia" w:eastAsiaTheme="minorEastAsia" w:hAnsiTheme="minorEastAsia" w:hint="eastAsia"/>
          <w:b/>
          <w:bCs/>
          <w:sz w:val="24"/>
          <w:szCs w:val="24"/>
        </w:rPr>
        <w:t>陆</w:t>
      </w:r>
      <w:r w:rsidR="005C0AE8" w:rsidRPr="00F86C55">
        <w:rPr>
          <w:rFonts w:asciiTheme="minorEastAsia" w:eastAsiaTheme="minorEastAsia" w:hAnsiTheme="minorEastAsia" w:hint="eastAsia"/>
          <w:b/>
          <w:bCs/>
          <w:sz w:val="24"/>
          <w:szCs w:val="24"/>
        </w:rPr>
        <w:t>万</w:t>
      </w:r>
      <w:r w:rsidR="00EF7038" w:rsidRPr="00F86C55">
        <w:rPr>
          <w:rFonts w:asciiTheme="minorEastAsia" w:eastAsiaTheme="minorEastAsia" w:hAnsiTheme="minorEastAsia" w:hint="eastAsia"/>
          <w:b/>
          <w:bCs/>
          <w:sz w:val="24"/>
          <w:szCs w:val="24"/>
        </w:rPr>
        <w:t>陆仟柒佰</w:t>
      </w:r>
      <w:r w:rsidR="005C0AE8" w:rsidRPr="00F86C55">
        <w:rPr>
          <w:rFonts w:asciiTheme="minorEastAsia" w:eastAsiaTheme="minorEastAsia" w:hAnsiTheme="minorEastAsia" w:hint="eastAsia"/>
          <w:b/>
          <w:bCs/>
          <w:sz w:val="24"/>
          <w:szCs w:val="24"/>
        </w:rPr>
        <w:t>元整（</w:t>
      </w:r>
      <w:r w:rsidR="004A74D9" w:rsidRPr="00F86C55">
        <w:rPr>
          <w:rFonts w:asciiTheme="minorEastAsia" w:eastAsiaTheme="minorEastAsia" w:hAnsiTheme="minorEastAsia" w:hint="eastAsia"/>
          <w:b/>
          <w:bCs/>
          <w:sz w:val="24"/>
          <w:szCs w:val="24"/>
        </w:rPr>
        <w:t>房地产</w:t>
      </w:r>
      <w:r w:rsidR="005C0AE8" w:rsidRPr="00F86C55">
        <w:rPr>
          <w:rFonts w:asciiTheme="minorEastAsia" w:eastAsiaTheme="minorEastAsia" w:hAnsiTheme="minorEastAsia" w:hint="eastAsia"/>
          <w:b/>
          <w:bCs/>
          <w:sz w:val="24"/>
          <w:szCs w:val="24"/>
        </w:rPr>
        <w:t>建筑面积单价为</w:t>
      </w:r>
      <w:r w:rsidR="00EF7038" w:rsidRPr="00F86C55">
        <w:rPr>
          <w:rFonts w:asciiTheme="minorEastAsia" w:eastAsiaTheme="minorEastAsia" w:hAnsiTheme="minorEastAsia" w:hint="eastAsia"/>
          <w:b/>
          <w:bCs/>
          <w:sz w:val="24"/>
          <w:szCs w:val="24"/>
        </w:rPr>
        <w:t>19778</w:t>
      </w:r>
      <w:r w:rsidR="005C0AE8" w:rsidRPr="00F86C55">
        <w:rPr>
          <w:rFonts w:asciiTheme="minorEastAsia" w:eastAsiaTheme="minorEastAsia" w:hAnsiTheme="minorEastAsia" w:hint="eastAsia"/>
          <w:b/>
          <w:bCs/>
          <w:sz w:val="24"/>
          <w:szCs w:val="24"/>
        </w:rPr>
        <w:t>元/</w:t>
      </w:r>
      <w:r w:rsidR="00EB5250" w:rsidRPr="00F86C55">
        <w:rPr>
          <w:rFonts w:asciiTheme="minorEastAsia" w:eastAsiaTheme="minorEastAsia" w:hAnsiTheme="minorEastAsia" w:hint="eastAsia"/>
          <w:b/>
          <w:bCs/>
          <w:sz w:val="24"/>
          <w:szCs w:val="24"/>
        </w:rPr>
        <w:t>平方米</w:t>
      </w:r>
      <w:r w:rsidR="005C0AE8" w:rsidRPr="00F86C55">
        <w:rPr>
          <w:rFonts w:asciiTheme="minorEastAsia" w:eastAsiaTheme="minorEastAsia" w:hAnsiTheme="minorEastAsia" w:hint="eastAsia"/>
          <w:b/>
          <w:bCs/>
          <w:sz w:val="24"/>
          <w:szCs w:val="24"/>
        </w:rPr>
        <w:t>）。</w:t>
      </w:r>
      <w:r w:rsidR="005C0AE8" w:rsidRPr="00F86C55">
        <w:rPr>
          <w:rFonts w:asciiTheme="minorEastAsia" w:eastAsiaTheme="minorEastAsia" w:hAnsiTheme="minorEastAsia" w:hint="eastAsia"/>
          <w:bCs/>
          <w:sz w:val="24"/>
          <w:szCs w:val="24"/>
        </w:rPr>
        <w:t>详见下表：</w:t>
      </w:r>
    </w:p>
    <w:p w14:paraId="6AE9E6D8" w14:textId="77777777" w:rsidR="005C0AE8" w:rsidRPr="00F86C55" w:rsidRDefault="005C0AE8" w:rsidP="005C0AE8">
      <w:pPr>
        <w:pStyle w:val="af2"/>
        <w:spacing w:line="240" w:lineRule="auto"/>
        <w:ind w:firstLine="422"/>
        <w:jc w:val="center"/>
        <w:rPr>
          <w:rFonts w:asciiTheme="minorEastAsia" w:eastAsiaTheme="minorEastAsia" w:hAnsiTheme="minorEastAsia"/>
          <w:b/>
          <w:bCs/>
          <w:sz w:val="21"/>
          <w:szCs w:val="21"/>
        </w:rPr>
      </w:pPr>
      <w:r w:rsidRPr="00F86C55">
        <w:rPr>
          <w:rFonts w:asciiTheme="minorEastAsia" w:eastAsiaTheme="minorEastAsia" w:hAnsiTheme="minorEastAsia" w:hint="eastAsia"/>
          <w:b/>
          <w:sz w:val="21"/>
          <w:szCs w:val="21"/>
        </w:rPr>
        <w:t>房地产市场评估价格汇总表</w:t>
      </w:r>
    </w:p>
    <w:p w14:paraId="2A49DD50" w14:textId="77777777" w:rsidR="005C0AE8" w:rsidRPr="00F86C55" w:rsidRDefault="005C0AE8" w:rsidP="00556DCB">
      <w:pPr>
        <w:spacing w:beforeLines="50" w:before="120"/>
        <w:jc w:val="center"/>
        <w:rPr>
          <w:rFonts w:asciiTheme="minorEastAsia" w:eastAsiaTheme="minorEastAsia" w:hAnsiTheme="minorEastAsia"/>
          <w:b/>
          <w:sz w:val="2"/>
          <w:szCs w:val="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2414"/>
        <w:gridCol w:w="852"/>
        <w:gridCol w:w="1277"/>
        <w:gridCol w:w="1789"/>
        <w:gridCol w:w="1320"/>
      </w:tblGrid>
      <w:tr w:rsidR="005C0AE8" w:rsidRPr="00F86C55" w14:paraId="268D97B4" w14:textId="77777777" w:rsidTr="007A6658">
        <w:trPr>
          <w:trHeight w:hRule="exact" w:val="690"/>
          <w:jc w:val="center"/>
        </w:trPr>
        <w:tc>
          <w:tcPr>
            <w:tcW w:w="501" w:type="pct"/>
            <w:tcBorders>
              <w:top w:val="single" w:sz="12" w:space="0" w:color="auto"/>
              <w:left w:val="single" w:sz="12" w:space="0" w:color="auto"/>
              <w:bottom w:val="single" w:sz="4" w:space="0" w:color="auto"/>
              <w:right w:val="single" w:sz="4" w:space="0" w:color="auto"/>
            </w:tcBorders>
            <w:shd w:val="pct15" w:color="auto" w:fill="auto"/>
            <w:vAlign w:val="center"/>
          </w:tcPr>
          <w:p w14:paraId="6EBC0ED1" w14:textId="77777777" w:rsidR="005C0AE8" w:rsidRPr="00F86C55" w:rsidRDefault="005C0AE8"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项目</w:t>
            </w:r>
          </w:p>
        </w:tc>
        <w:tc>
          <w:tcPr>
            <w:tcW w:w="1419" w:type="pct"/>
            <w:tcBorders>
              <w:top w:val="single" w:sz="12" w:space="0" w:color="auto"/>
              <w:left w:val="single" w:sz="4" w:space="0" w:color="auto"/>
              <w:bottom w:val="single" w:sz="4" w:space="0" w:color="auto"/>
              <w:right w:val="single" w:sz="4" w:space="0" w:color="auto"/>
            </w:tcBorders>
            <w:shd w:val="pct15" w:color="auto" w:fill="auto"/>
            <w:vAlign w:val="center"/>
          </w:tcPr>
          <w:p w14:paraId="3F915014" w14:textId="77777777" w:rsidR="005C0AE8" w:rsidRPr="00F86C55" w:rsidRDefault="005C0AE8"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hint="eastAsia"/>
                <w:b/>
                <w:kern w:val="0"/>
                <w:sz w:val="18"/>
                <w:szCs w:val="18"/>
              </w:rPr>
              <w:t>室</w:t>
            </w:r>
            <w:r w:rsidRPr="00F86C55">
              <w:rPr>
                <w:rFonts w:asciiTheme="minorEastAsia" w:eastAsiaTheme="minorEastAsia" w:hAnsiTheme="minorEastAsia"/>
                <w:b/>
                <w:kern w:val="0"/>
                <w:sz w:val="18"/>
                <w:szCs w:val="18"/>
              </w:rPr>
              <w:t xml:space="preserve"> 号</w:t>
            </w:r>
          </w:p>
        </w:tc>
        <w:tc>
          <w:tcPr>
            <w:tcW w:w="501" w:type="pct"/>
            <w:tcBorders>
              <w:top w:val="single" w:sz="12" w:space="0" w:color="auto"/>
              <w:left w:val="single" w:sz="4" w:space="0" w:color="auto"/>
              <w:bottom w:val="single" w:sz="4" w:space="0" w:color="auto"/>
              <w:right w:val="single" w:sz="4" w:space="0" w:color="auto"/>
            </w:tcBorders>
            <w:shd w:val="pct15" w:color="auto" w:fill="auto"/>
            <w:vAlign w:val="center"/>
          </w:tcPr>
          <w:p w14:paraId="44B9D553" w14:textId="77777777" w:rsidR="005C0AE8" w:rsidRPr="00F86C55" w:rsidRDefault="005C0AE8"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hint="eastAsia"/>
                <w:b/>
                <w:kern w:val="0"/>
                <w:sz w:val="18"/>
                <w:szCs w:val="18"/>
              </w:rPr>
              <w:t>层次/总层数</w:t>
            </w:r>
          </w:p>
        </w:tc>
        <w:tc>
          <w:tcPr>
            <w:tcW w:w="751" w:type="pct"/>
            <w:tcBorders>
              <w:top w:val="single" w:sz="12" w:space="0" w:color="auto"/>
              <w:left w:val="single" w:sz="4" w:space="0" w:color="auto"/>
              <w:bottom w:val="single" w:sz="4" w:space="0" w:color="auto"/>
              <w:right w:val="single" w:sz="4" w:space="0" w:color="auto"/>
            </w:tcBorders>
            <w:shd w:val="pct15" w:color="auto" w:fill="auto"/>
            <w:vAlign w:val="center"/>
          </w:tcPr>
          <w:p w14:paraId="2839A4A0" w14:textId="77777777" w:rsidR="005C0AE8" w:rsidRPr="00F86C55" w:rsidRDefault="005C0AE8"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建筑面积(</w:t>
            </w:r>
            <w:r w:rsidRPr="00F86C55">
              <w:rPr>
                <w:rFonts w:asciiTheme="minorEastAsia" w:eastAsiaTheme="minorEastAsia" w:hAnsiTheme="minorEastAsia"/>
                <w:b/>
                <w:sz w:val="18"/>
                <w:szCs w:val="18"/>
              </w:rPr>
              <w:t>m</w:t>
            </w:r>
            <w:r w:rsidRPr="00F86C55">
              <w:rPr>
                <w:rFonts w:asciiTheme="minorEastAsia" w:eastAsiaTheme="minorEastAsia" w:hAnsiTheme="minorEastAsia"/>
                <w:b/>
                <w:sz w:val="18"/>
                <w:szCs w:val="18"/>
                <w:vertAlign w:val="superscript"/>
              </w:rPr>
              <w:t>2</w:t>
            </w:r>
            <w:r w:rsidRPr="00F86C55">
              <w:rPr>
                <w:rFonts w:asciiTheme="minorEastAsia" w:eastAsiaTheme="minorEastAsia" w:hAnsiTheme="minorEastAsia"/>
                <w:b/>
                <w:kern w:val="0"/>
                <w:sz w:val="18"/>
                <w:szCs w:val="18"/>
              </w:rPr>
              <w:t>)</w:t>
            </w:r>
          </w:p>
        </w:tc>
        <w:tc>
          <w:tcPr>
            <w:tcW w:w="1052" w:type="pct"/>
            <w:tcBorders>
              <w:top w:val="single" w:sz="12" w:space="0" w:color="auto"/>
              <w:left w:val="single" w:sz="4" w:space="0" w:color="auto"/>
              <w:bottom w:val="single" w:sz="4" w:space="0" w:color="auto"/>
              <w:right w:val="single" w:sz="4" w:space="0" w:color="auto"/>
            </w:tcBorders>
            <w:shd w:val="pct15" w:color="auto" w:fill="auto"/>
            <w:vAlign w:val="center"/>
          </w:tcPr>
          <w:p w14:paraId="466D4EF0" w14:textId="77777777" w:rsidR="005C0AE8" w:rsidRPr="00F86C55" w:rsidRDefault="004A74D9"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hint="eastAsia"/>
                <w:b/>
                <w:kern w:val="0"/>
                <w:sz w:val="18"/>
                <w:szCs w:val="18"/>
              </w:rPr>
              <w:t>房地产</w:t>
            </w:r>
            <w:r w:rsidR="005C0AE8" w:rsidRPr="00F86C55">
              <w:rPr>
                <w:rFonts w:asciiTheme="minorEastAsia" w:eastAsiaTheme="minorEastAsia" w:hAnsiTheme="minorEastAsia"/>
                <w:b/>
                <w:kern w:val="0"/>
                <w:sz w:val="18"/>
                <w:szCs w:val="18"/>
              </w:rPr>
              <w:t>评估建筑</w:t>
            </w:r>
            <w:r w:rsidR="005C0AE8" w:rsidRPr="00F86C55">
              <w:rPr>
                <w:rFonts w:asciiTheme="minorEastAsia" w:eastAsiaTheme="minorEastAsia" w:hAnsiTheme="minorEastAsia" w:hint="eastAsia"/>
                <w:b/>
                <w:kern w:val="0"/>
                <w:sz w:val="18"/>
                <w:szCs w:val="18"/>
              </w:rPr>
              <w:t>面</w:t>
            </w:r>
            <w:r w:rsidR="005C0AE8" w:rsidRPr="00F86C55">
              <w:rPr>
                <w:rFonts w:asciiTheme="minorEastAsia" w:eastAsiaTheme="minorEastAsia" w:hAnsiTheme="minorEastAsia"/>
                <w:b/>
                <w:kern w:val="0"/>
                <w:sz w:val="18"/>
                <w:szCs w:val="18"/>
              </w:rPr>
              <w:t>积单价(元/</w:t>
            </w:r>
            <w:r w:rsidR="005C0AE8" w:rsidRPr="00F86C55">
              <w:rPr>
                <w:rFonts w:asciiTheme="minorEastAsia" w:eastAsiaTheme="minorEastAsia" w:hAnsiTheme="minorEastAsia"/>
                <w:b/>
                <w:sz w:val="18"/>
                <w:szCs w:val="18"/>
              </w:rPr>
              <w:t>m</w:t>
            </w:r>
            <w:r w:rsidR="005C0AE8" w:rsidRPr="00F86C55">
              <w:rPr>
                <w:rFonts w:asciiTheme="minorEastAsia" w:eastAsiaTheme="minorEastAsia" w:hAnsiTheme="minorEastAsia"/>
                <w:b/>
                <w:sz w:val="18"/>
                <w:szCs w:val="18"/>
                <w:vertAlign w:val="superscript"/>
              </w:rPr>
              <w:t>2</w:t>
            </w:r>
            <w:r w:rsidR="005C0AE8" w:rsidRPr="00F86C55">
              <w:rPr>
                <w:rFonts w:asciiTheme="minorEastAsia" w:eastAsiaTheme="minorEastAsia" w:hAnsiTheme="minorEastAsia"/>
                <w:b/>
                <w:kern w:val="0"/>
                <w:sz w:val="18"/>
                <w:szCs w:val="18"/>
              </w:rPr>
              <w:t>)</w:t>
            </w:r>
          </w:p>
        </w:tc>
        <w:tc>
          <w:tcPr>
            <w:tcW w:w="777" w:type="pct"/>
            <w:tcBorders>
              <w:top w:val="single" w:sz="12" w:space="0" w:color="auto"/>
              <w:left w:val="single" w:sz="4" w:space="0" w:color="auto"/>
              <w:bottom w:val="single" w:sz="4" w:space="0" w:color="auto"/>
              <w:right w:val="single" w:sz="12" w:space="0" w:color="auto"/>
            </w:tcBorders>
            <w:shd w:val="pct15" w:color="auto" w:fill="auto"/>
            <w:vAlign w:val="center"/>
          </w:tcPr>
          <w:p w14:paraId="6A7A2B98" w14:textId="77777777" w:rsidR="005C0AE8" w:rsidRPr="00F86C55" w:rsidRDefault="005C0AE8"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总价</w:t>
            </w:r>
          </w:p>
          <w:p w14:paraId="6BE76153" w14:textId="77777777" w:rsidR="005C0AE8" w:rsidRPr="00F86C55" w:rsidRDefault="005C0AE8" w:rsidP="00566BBC">
            <w:pPr>
              <w:widowControl/>
              <w:jc w:val="center"/>
              <w:rPr>
                <w:rFonts w:asciiTheme="minorEastAsia" w:eastAsiaTheme="minorEastAsia" w:hAnsiTheme="minorEastAsia"/>
                <w:b/>
                <w:kern w:val="0"/>
                <w:sz w:val="18"/>
                <w:szCs w:val="18"/>
              </w:rPr>
            </w:pPr>
            <w:r w:rsidRPr="00F86C55">
              <w:rPr>
                <w:rFonts w:asciiTheme="minorEastAsia" w:eastAsiaTheme="minorEastAsia" w:hAnsiTheme="minorEastAsia"/>
                <w:b/>
                <w:kern w:val="0"/>
                <w:sz w:val="18"/>
                <w:szCs w:val="18"/>
              </w:rPr>
              <w:t>（万元）</w:t>
            </w:r>
          </w:p>
        </w:tc>
      </w:tr>
      <w:tr w:rsidR="007A6658" w:rsidRPr="00F86C55" w14:paraId="3605C467" w14:textId="77777777" w:rsidTr="007A6658">
        <w:trPr>
          <w:trHeight w:hRule="exact" w:val="397"/>
          <w:jc w:val="center"/>
        </w:trPr>
        <w:tc>
          <w:tcPr>
            <w:tcW w:w="501" w:type="pct"/>
            <w:tcBorders>
              <w:top w:val="single" w:sz="4" w:space="0" w:color="auto"/>
              <w:left w:val="single" w:sz="12" w:space="0" w:color="auto"/>
              <w:bottom w:val="single" w:sz="4" w:space="0" w:color="auto"/>
              <w:right w:val="single" w:sz="4" w:space="0" w:color="auto"/>
            </w:tcBorders>
            <w:shd w:val="clear" w:color="auto" w:fill="auto"/>
            <w:vAlign w:val="center"/>
          </w:tcPr>
          <w:p w14:paraId="21019342" w14:textId="77777777" w:rsidR="007A6658" w:rsidRPr="00F86C55" w:rsidRDefault="007A6658" w:rsidP="00566BBC">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房地产</w:t>
            </w:r>
          </w:p>
        </w:tc>
        <w:tc>
          <w:tcPr>
            <w:tcW w:w="1419" w:type="pct"/>
            <w:tcBorders>
              <w:top w:val="single" w:sz="4" w:space="0" w:color="auto"/>
              <w:left w:val="single" w:sz="4" w:space="0" w:color="auto"/>
              <w:bottom w:val="single" w:sz="4" w:space="0" w:color="auto"/>
              <w:right w:val="single" w:sz="4" w:space="0" w:color="auto"/>
            </w:tcBorders>
            <w:shd w:val="clear" w:color="auto" w:fill="auto"/>
            <w:vAlign w:val="center"/>
          </w:tcPr>
          <w:p w14:paraId="547B0DA9" w14:textId="22F32E24" w:rsidR="007A6658" w:rsidRPr="00F86C55" w:rsidRDefault="007A6658" w:rsidP="00A57443">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世纪东山花园18幢203室</w:t>
            </w:r>
          </w:p>
        </w:tc>
        <w:tc>
          <w:tcPr>
            <w:tcW w:w="501" w:type="pct"/>
            <w:tcBorders>
              <w:top w:val="single" w:sz="4" w:space="0" w:color="auto"/>
              <w:left w:val="single" w:sz="4" w:space="0" w:color="auto"/>
              <w:bottom w:val="single" w:sz="4" w:space="0" w:color="auto"/>
              <w:right w:val="single" w:sz="4" w:space="0" w:color="auto"/>
            </w:tcBorders>
            <w:vAlign w:val="center"/>
          </w:tcPr>
          <w:p w14:paraId="0FC7FF90" w14:textId="77777777" w:rsidR="007A6658" w:rsidRPr="00F86C55" w:rsidRDefault="007A6658" w:rsidP="00A57443">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2/</w:t>
            </w:r>
            <w:r w:rsidRPr="00F86C55">
              <w:rPr>
                <w:rFonts w:asciiTheme="minorEastAsia" w:eastAsiaTheme="minorEastAsia" w:hAnsiTheme="minorEastAsia" w:hint="eastAsia"/>
                <w:color w:val="000000" w:themeColor="text1"/>
                <w:sz w:val="18"/>
                <w:szCs w:val="18"/>
              </w:rPr>
              <w:t>13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06A3F1C3" w14:textId="77777777" w:rsidR="007A6658" w:rsidRPr="00F86C55" w:rsidRDefault="007A6658" w:rsidP="00A57443">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124.72</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center"/>
          </w:tcPr>
          <w:p w14:paraId="5A7E6D07" w14:textId="77777777" w:rsidR="007A6658" w:rsidRPr="00F86C55" w:rsidRDefault="00EF7038" w:rsidP="00566BBC">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19778</w:t>
            </w:r>
          </w:p>
        </w:tc>
        <w:tc>
          <w:tcPr>
            <w:tcW w:w="777" w:type="pct"/>
            <w:tcBorders>
              <w:top w:val="single" w:sz="4" w:space="0" w:color="auto"/>
              <w:left w:val="single" w:sz="4" w:space="0" w:color="auto"/>
              <w:bottom w:val="single" w:sz="4" w:space="0" w:color="auto"/>
              <w:right w:val="single" w:sz="12" w:space="0" w:color="auto"/>
            </w:tcBorders>
            <w:shd w:val="clear" w:color="auto" w:fill="auto"/>
            <w:vAlign w:val="center"/>
          </w:tcPr>
          <w:p w14:paraId="3F297F4F" w14:textId="77777777" w:rsidR="007A6658" w:rsidRPr="00F86C55" w:rsidRDefault="00EF7038" w:rsidP="00566BBC">
            <w:pPr>
              <w:jc w:val="center"/>
              <w:rPr>
                <w:rFonts w:asciiTheme="minorEastAsia" w:eastAsiaTheme="minorEastAsia" w:hAnsiTheme="minorEastAsia"/>
                <w:sz w:val="18"/>
                <w:szCs w:val="18"/>
              </w:rPr>
            </w:pPr>
            <w:r w:rsidRPr="00F86C55">
              <w:rPr>
                <w:rFonts w:asciiTheme="minorEastAsia" w:eastAsiaTheme="minorEastAsia" w:hAnsiTheme="minorEastAsia" w:hint="eastAsia"/>
                <w:sz w:val="18"/>
                <w:szCs w:val="18"/>
              </w:rPr>
              <w:t>246.67</w:t>
            </w:r>
          </w:p>
        </w:tc>
      </w:tr>
      <w:tr w:rsidR="007A6658" w:rsidRPr="00F86C55" w14:paraId="2A14E457" w14:textId="77777777" w:rsidTr="007A6658">
        <w:trPr>
          <w:trHeight w:hRule="exact" w:val="397"/>
          <w:jc w:val="center"/>
        </w:trPr>
        <w:tc>
          <w:tcPr>
            <w:tcW w:w="4223" w:type="pct"/>
            <w:gridSpan w:val="5"/>
            <w:tcBorders>
              <w:top w:val="single" w:sz="4" w:space="0" w:color="auto"/>
              <w:left w:val="single" w:sz="12" w:space="0" w:color="auto"/>
              <w:bottom w:val="single" w:sz="12" w:space="0" w:color="auto"/>
              <w:right w:val="single" w:sz="4" w:space="0" w:color="auto"/>
            </w:tcBorders>
            <w:vAlign w:val="center"/>
          </w:tcPr>
          <w:p w14:paraId="164C80EE" w14:textId="77777777" w:rsidR="007A6658" w:rsidRPr="00F86C55" w:rsidRDefault="007A6658" w:rsidP="00566BBC">
            <w:pPr>
              <w:widowControl/>
              <w:jc w:val="center"/>
              <w:rPr>
                <w:rFonts w:asciiTheme="minorEastAsia" w:eastAsiaTheme="minorEastAsia" w:hAnsiTheme="minorEastAsia"/>
                <w:b/>
                <w:bCs/>
                <w:kern w:val="0"/>
                <w:sz w:val="18"/>
                <w:szCs w:val="18"/>
              </w:rPr>
            </w:pPr>
            <w:r w:rsidRPr="00F86C55">
              <w:rPr>
                <w:rFonts w:asciiTheme="minorEastAsia" w:eastAsiaTheme="minorEastAsia" w:hAnsiTheme="minorEastAsia"/>
                <w:b/>
                <w:bCs/>
                <w:kern w:val="0"/>
                <w:sz w:val="18"/>
                <w:szCs w:val="18"/>
              </w:rPr>
              <w:t>合           计</w:t>
            </w:r>
          </w:p>
        </w:tc>
        <w:tc>
          <w:tcPr>
            <w:tcW w:w="777" w:type="pct"/>
            <w:tcBorders>
              <w:top w:val="single" w:sz="4" w:space="0" w:color="auto"/>
              <w:left w:val="single" w:sz="4" w:space="0" w:color="auto"/>
              <w:bottom w:val="single" w:sz="12" w:space="0" w:color="auto"/>
              <w:right w:val="single" w:sz="12" w:space="0" w:color="auto"/>
            </w:tcBorders>
            <w:shd w:val="clear" w:color="auto" w:fill="auto"/>
            <w:vAlign w:val="center"/>
          </w:tcPr>
          <w:p w14:paraId="0FFAF851" w14:textId="77777777" w:rsidR="007A6658" w:rsidRPr="00F86C55" w:rsidRDefault="00EF7038" w:rsidP="008E641F">
            <w:pPr>
              <w:widowControl/>
              <w:jc w:val="center"/>
              <w:rPr>
                <w:rFonts w:asciiTheme="minorEastAsia" w:eastAsiaTheme="minorEastAsia" w:hAnsiTheme="minorEastAsia"/>
                <w:b/>
                <w:bCs/>
                <w:kern w:val="0"/>
                <w:sz w:val="18"/>
                <w:szCs w:val="18"/>
              </w:rPr>
            </w:pPr>
            <w:r w:rsidRPr="00F86C55">
              <w:rPr>
                <w:rFonts w:asciiTheme="minorEastAsia" w:eastAsiaTheme="minorEastAsia" w:hAnsiTheme="minorEastAsia" w:hint="eastAsia"/>
                <w:b/>
                <w:bCs/>
                <w:kern w:val="0"/>
                <w:sz w:val="18"/>
                <w:szCs w:val="18"/>
              </w:rPr>
              <w:t>246.67</w:t>
            </w:r>
          </w:p>
        </w:tc>
      </w:tr>
    </w:tbl>
    <w:p w14:paraId="7E8897D2" w14:textId="77777777" w:rsidR="007A0560" w:rsidRPr="00F86C55" w:rsidRDefault="007A0560" w:rsidP="005C0AE8">
      <w:pPr>
        <w:pStyle w:val="af2"/>
        <w:spacing w:line="240" w:lineRule="auto"/>
        <w:rPr>
          <w:rFonts w:asciiTheme="minorEastAsia" w:eastAsiaTheme="minorEastAsia" w:hAnsiTheme="minorEastAsia"/>
          <w:sz w:val="10"/>
          <w:szCs w:val="10"/>
        </w:rPr>
      </w:pPr>
    </w:p>
    <w:p w14:paraId="593558A9" w14:textId="77777777" w:rsidR="006C1699" w:rsidRPr="00F86C55" w:rsidRDefault="00F66A97" w:rsidP="00556DCB">
      <w:pPr>
        <w:pStyle w:val="aff3"/>
        <w:spacing w:before="120" w:line="240" w:lineRule="auto"/>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十一、</w:t>
      </w:r>
      <w:bookmarkEnd w:id="60"/>
      <w:bookmarkEnd w:id="61"/>
      <w:r w:rsidRPr="00F86C55">
        <w:rPr>
          <w:rFonts w:asciiTheme="minorEastAsia" w:eastAsiaTheme="minorEastAsia" w:hAnsiTheme="minorEastAsia" w:hint="eastAsia"/>
          <w:sz w:val="24"/>
          <w:szCs w:val="24"/>
        </w:rPr>
        <w:t>注册房地产估价师</w:t>
      </w:r>
      <w:bookmarkEnd w:id="62"/>
      <w:bookmarkEnd w:id="63"/>
      <w:bookmarkEnd w:id="64"/>
    </w:p>
    <w:p w14:paraId="6E973185" w14:textId="77777777" w:rsidR="001C51B4" w:rsidRPr="00F86C55" w:rsidRDefault="001C51B4" w:rsidP="007A0560">
      <w:pPr>
        <w:tabs>
          <w:tab w:val="left" w:pos="1554"/>
        </w:tabs>
        <w:jc w:val="center"/>
        <w:rPr>
          <w:rFonts w:asciiTheme="minorEastAsia" w:eastAsiaTheme="minorEastAsia" w:hAnsiTheme="minorEastAsia"/>
          <w:b/>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6"/>
        <w:gridCol w:w="1701"/>
        <w:gridCol w:w="1701"/>
        <w:gridCol w:w="1701"/>
        <w:gridCol w:w="2296"/>
      </w:tblGrid>
      <w:tr w:rsidR="001C51B4" w:rsidRPr="00F86C55" w14:paraId="558F332C" w14:textId="77777777" w:rsidTr="00641B0F">
        <w:trPr>
          <w:trHeight w:val="397"/>
          <w:jc w:val="center"/>
        </w:trPr>
        <w:tc>
          <w:tcPr>
            <w:tcW w:w="650" w:type="pct"/>
            <w:tcBorders>
              <w:top w:val="single" w:sz="12" w:space="0" w:color="auto"/>
              <w:bottom w:val="single" w:sz="4" w:space="0" w:color="auto"/>
            </w:tcBorders>
            <w:shd w:val="pct15" w:color="auto" w:fill="auto"/>
            <w:vAlign w:val="center"/>
          </w:tcPr>
          <w:p w14:paraId="3953AB43" w14:textId="77777777" w:rsidR="001C51B4" w:rsidRPr="00F86C55" w:rsidRDefault="001C51B4" w:rsidP="007A0560">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姓  名</w:t>
            </w:r>
          </w:p>
        </w:tc>
        <w:tc>
          <w:tcPr>
            <w:tcW w:w="1000" w:type="pct"/>
            <w:tcBorders>
              <w:top w:val="single" w:sz="12" w:space="0" w:color="auto"/>
              <w:bottom w:val="single" w:sz="4" w:space="0" w:color="auto"/>
            </w:tcBorders>
            <w:shd w:val="pct15" w:color="auto" w:fill="auto"/>
            <w:vAlign w:val="center"/>
          </w:tcPr>
          <w:p w14:paraId="59DDEB33" w14:textId="77777777" w:rsidR="001C51B4" w:rsidRPr="00F86C55" w:rsidRDefault="001C51B4" w:rsidP="007A0560">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注册号</w:t>
            </w:r>
          </w:p>
        </w:tc>
        <w:tc>
          <w:tcPr>
            <w:tcW w:w="1000" w:type="pct"/>
            <w:tcBorders>
              <w:top w:val="single" w:sz="12" w:space="0" w:color="auto"/>
              <w:bottom w:val="single" w:sz="4" w:space="0" w:color="auto"/>
            </w:tcBorders>
            <w:shd w:val="pct15" w:color="auto" w:fill="auto"/>
            <w:vAlign w:val="center"/>
          </w:tcPr>
          <w:p w14:paraId="3194F6C5" w14:textId="77777777" w:rsidR="001C51B4" w:rsidRPr="00F86C55" w:rsidRDefault="001C51B4" w:rsidP="007A0560">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hint="eastAsia"/>
                <w:b/>
                <w:bCs/>
                <w:sz w:val="18"/>
                <w:szCs w:val="18"/>
              </w:rPr>
              <w:t>盖 章</w:t>
            </w:r>
          </w:p>
        </w:tc>
        <w:tc>
          <w:tcPr>
            <w:tcW w:w="1000" w:type="pct"/>
            <w:tcBorders>
              <w:top w:val="single" w:sz="12" w:space="0" w:color="auto"/>
              <w:bottom w:val="single" w:sz="4" w:space="0" w:color="auto"/>
            </w:tcBorders>
            <w:shd w:val="pct15" w:color="auto" w:fill="auto"/>
            <w:vAlign w:val="center"/>
          </w:tcPr>
          <w:p w14:paraId="3ACBA4FB" w14:textId="77777777" w:rsidR="001C51B4" w:rsidRPr="00F86C55" w:rsidRDefault="001C51B4" w:rsidP="007A0560">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签  名</w:t>
            </w:r>
          </w:p>
        </w:tc>
        <w:tc>
          <w:tcPr>
            <w:tcW w:w="1814" w:type="pct"/>
            <w:tcBorders>
              <w:top w:val="single" w:sz="12" w:space="0" w:color="auto"/>
              <w:bottom w:val="single" w:sz="4" w:space="0" w:color="auto"/>
            </w:tcBorders>
            <w:shd w:val="pct15" w:color="auto" w:fill="auto"/>
            <w:vAlign w:val="center"/>
          </w:tcPr>
          <w:p w14:paraId="3184FA9D" w14:textId="77777777" w:rsidR="001C51B4" w:rsidRPr="00F86C55" w:rsidRDefault="001C51B4" w:rsidP="007A0560">
            <w:pPr>
              <w:tabs>
                <w:tab w:val="left" w:pos="630"/>
                <w:tab w:val="left" w:pos="1554"/>
              </w:tabs>
              <w:jc w:val="center"/>
              <w:rPr>
                <w:rFonts w:asciiTheme="minorEastAsia" w:eastAsiaTheme="minorEastAsia" w:hAnsiTheme="minorEastAsia"/>
                <w:b/>
                <w:bCs/>
                <w:sz w:val="18"/>
                <w:szCs w:val="18"/>
              </w:rPr>
            </w:pPr>
            <w:r w:rsidRPr="00F86C55">
              <w:rPr>
                <w:rFonts w:asciiTheme="minorEastAsia" w:eastAsiaTheme="minorEastAsia" w:hAnsiTheme="minorEastAsia"/>
                <w:b/>
                <w:bCs/>
                <w:sz w:val="18"/>
                <w:szCs w:val="18"/>
              </w:rPr>
              <w:t>签名日期</w:t>
            </w:r>
          </w:p>
        </w:tc>
      </w:tr>
      <w:tr w:rsidR="00D00405" w:rsidRPr="00F86C55" w14:paraId="3E245104" w14:textId="77777777" w:rsidTr="00641B0F">
        <w:trPr>
          <w:trHeight w:val="1474"/>
          <w:jc w:val="center"/>
        </w:trPr>
        <w:tc>
          <w:tcPr>
            <w:tcW w:w="650" w:type="pct"/>
            <w:tcBorders>
              <w:top w:val="single" w:sz="4" w:space="0" w:color="auto"/>
            </w:tcBorders>
            <w:vAlign w:val="center"/>
          </w:tcPr>
          <w:p w14:paraId="71AB0C87" w14:textId="77777777" w:rsidR="001C51B4" w:rsidRPr="00F86C55" w:rsidRDefault="001A4075" w:rsidP="007A0560">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范 军</w:t>
            </w:r>
          </w:p>
        </w:tc>
        <w:tc>
          <w:tcPr>
            <w:tcW w:w="1000" w:type="pct"/>
            <w:tcBorders>
              <w:top w:val="single" w:sz="4" w:space="0" w:color="auto"/>
            </w:tcBorders>
            <w:vAlign w:val="center"/>
          </w:tcPr>
          <w:p w14:paraId="4A0C8650"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32201</w:t>
            </w:r>
            <w:r w:rsidR="001A4075" w:rsidRPr="00F86C55">
              <w:rPr>
                <w:rFonts w:asciiTheme="minorEastAsia" w:eastAsiaTheme="minorEastAsia" w:hAnsiTheme="minorEastAsia"/>
                <w:szCs w:val="21"/>
              </w:rPr>
              <w:t>50119</w:t>
            </w:r>
          </w:p>
        </w:tc>
        <w:tc>
          <w:tcPr>
            <w:tcW w:w="1000" w:type="pct"/>
            <w:tcBorders>
              <w:top w:val="single" w:sz="4" w:space="0" w:color="auto"/>
            </w:tcBorders>
            <w:vAlign w:val="center"/>
          </w:tcPr>
          <w:p w14:paraId="5D897ADC"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p>
        </w:tc>
        <w:tc>
          <w:tcPr>
            <w:tcW w:w="1000" w:type="pct"/>
            <w:tcBorders>
              <w:top w:val="single" w:sz="4" w:space="0" w:color="auto"/>
            </w:tcBorders>
            <w:vAlign w:val="center"/>
          </w:tcPr>
          <w:p w14:paraId="7E3B34EA"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p>
        </w:tc>
        <w:tc>
          <w:tcPr>
            <w:tcW w:w="1814" w:type="pct"/>
            <w:tcBorders>
              <w:top w:val="single" w:sz="4" w:space="0" w:color="auto"/>
            </w:tcBorders>
            <w:vAlign w:val="center"/>
          </w:tcPr>
          <w:p w14:paraId="406A03E5" w14:textId="77777777" w:rsidR="001C51B4" w:rsidRPr="00F86C55" w:rsidRDefault="001C51B4" w:rsidP="007A6658">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20</w:t>
            </w:r>
            <w:r w:rsidRPr="00F86C55">
              <w:rPr>
                <w:rFonts w:asciiTheme="minorEastAsia" w:eastAsiaTheme="minorEastAsia" w:hAnsiTheme="minorEastAsia"/>
                <w:szCs w:val="21"/>
              </w:rPr>
              <w:t>22</w:t>
            </w:r>
            <w:r w:rsidRPr="00F86C55">
              <w:rPr>
                <w:rFonts w:asciiTheme="minorEastAsia" w:eastAsiaTheme="minorEastAsia" w:hAnsiTheme="minorEastAsia" w:hint="eastAsia"/>
                <w:szCs w:val="21"/>
              </w:rPr>
              <w:t>年</w:t>
            </w:r>
            <w:r w:rsidRPr="00F86C55">
              <w:rPr>
                <w:rFonts w:asciiTheme="minorEastAsia" w:eastAsiaTheme="minorEastAsia" w:hAnsiTheme="minorEastAsia"/>
                <w:szCs w:val="21"/>
              </w:rPr>
              <w:t>0</w:t>
            </w:r>
            <w:r w:rsidR="007A6658" w:rsidRPr="00F86C55">
              <w:rPr>
                <w:rFonts w:asciiTheme="minorEastAsia" w:eastAsiaTheme="minorEastAsia" w:hAnsiTheme="minorEastAsia" w:hint="eastAsia"/>
                <w:szCs w:val="21"/>
              </w:rPr>
              <w:t>6</w:t>
            </w:r>
            <w:r w:rsidRPr="00F86C55">
              <w:rPr>
                <w:rFonts w:asciiTheme="minorEastAsia" w:eastAsiaTheme="minorEastAsia" w:hAnsiTheme="minorEastAsia" w:hint="eastAsia"/>
                <w:szCs w:val="21"/>
              </w:rPr>
              <w:t>月</w:t>
            </w:r>
            <w:r w:rsidR="007A6658" w:rsidRPr="00F86C55">
              <w:rPr>
                <w:rFonts w:asciiTheme="minorEastAsia" w:eastAsiaTheme="minorEastAsia" w:hAnsiTheme="minorEastAsia" w:hint="eastAsia"/>
                <w:szCs w:val="21"/>
              </w:rPr>
              <w:t>15</w:t>
            </w:r>
            <w:r w:rsidRPr="00F86C55">
              <w:rPr>
                <w:rFonts w:asciiTheme="minorEastAsia" w:eastAsiaTheme="minorEastAsia" w:hAnsiTheme="minorEastAsia" w:hint="eastAsia"/>
                <w:szCs w:val="21"/>
              </w:rPr>
              <w:t>日</w:t>
            </w:r>
          </w:p>
        </w:tc>
      </w:tr>
      <w:tr w:rsidR="001C51B4" w:rsidRPr="00F86C55" w14:paraId="096219EC" w14:textId="77777777" w:rsidTr="00641B0F">
        <w:trPr>
          <w:trHeight w:val="1474"/>
          <w:jc w:val="center"/>
        </w:trPr>
        <w:tc>
          <w:tcPr>
            <w:tcW w:w="650" w:type="pct"/>
            <w:vAlign w:val="center"/>
          </w:tcPr>
          <w:p w14:paraId="1244E4B7"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刘 伟</w:t>
            </w:r>
          </w:p>
        </w:tc>
        <w:tc>
          <w:tcPr>
            <w:tcW w:w="1000" w:type="pct"/>
            <w:vAlign w:val="center"/>
          </w:tcPr>
          <w:p w14:paraId="78070749"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3220</w:t>
            </w:r>
            <w:r w:rsidRPr="00F86C55">
              <w:rPr>
                <w:rFonts w:asciiTheme="minorEastAsia" w:eastAsiaTheme="minorEastAsia" w:hAnsiTheme="minorEastAsia"/>
                <w:szCs w:val="21"/>
              </w:rPr>
              <w:t>200212</w:t>
            </w:r>
          </w:p>
        </w:tc>
        <w:tc>
          <w:tcPr>
            <w:tcW w:w="1000" w:type="pct"/>
            <w:vAlign w:val="center"/>
          </w:tcPr>
          <w:p w14:paraId="40AF6E4F"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p>
        </w:tc>
        <w:tc>
          <w:tcPr>
            <w:tcW w:w="1000" w:type="pct"/>
            <w:vAlign w:val="center"/>
          </w:tcPr>
          <w:p w14:paraId="2527B108" w14:textId="77777777" w:rsidR="001C51B4" w:rsidRPr="00F86C55" w:rsidRDefault="001C51B4" w:rsidP="007A0560">
            <w:pPr>
              <w:tabs>
                <w:tab w:val="left" w:pos="630"/>
                <w:tab w:val="left" w:pos="1554"/>
              </w:tabs>
              <w:jc w:val="center"/>
              <w:rPr>
                <w:rFonts w:asciiTheme="minorEastAsia" w:eastAsiaTheme="minorEastAsia" w:hAnsiTheme="minorEastAsia"/>
                <w:szCs w:val="21"/>
              </w:rPr>
            </w:pPr>
          </w:p>
        </w:tc>
        <w:tc>
          <w:tcPr>
            <w:tcW w:w="1814" w:type="pct"/>
            <w:vAlign w:val="center"/>
          </w:tcPr>
          <w:p w14:paraId="7EBF3BB2" w14:textId="77777777" w:rsidR="001C51B4" w:rsidRPr="00F86C55" w:rsidRDefault="001C51B4" w:rsidP="007A6658">
            <w:pPr>
              <w:tabs>
                <w:tab w:val="left" w:pos="630"/>
                <w:tab w:val="left" w:pos="1554"/>
              </w:tabs>
              <w:jc w:val="center"/>
              <w:rPr>
                <w:rFonts w:asciiTheme="minorEastAsia" w:eastAsiaTheme="minorEastAsia" w:hAnsiTheme="minorEastAsia"/>
                <w:szCs w:val="21"/>
              </w:rPr>
            </w:pPr>
            <w:r w:rsidRPr="00F86C55">
              <w:rPr>
                <w:rFonts w:asciiTheme="minorEastAsia" w:eastAsiaTheme="minorEastAsia" w:hAnsiTheme="minorEastAsia" w:hint="eastAsia"/>
                <w:szCs w:val="21"/>
              </w:rPr>
              <w:t>20</w:t>
            </w:r>
            <w:r w:rsidRPr="00F86C55">
              <w:rPr>
                <w:rFonts w:asciiTheme="minorEastAsia" w:eastAsiaTheme="minorEastAsia" w:hAnsiTheme="minorEastAsia"/>
                <w:szCs w:val="21"/>
              </w:rPr>
              <w:t>22</w:t>
            </w:r>
            <w:r w:rsidRPr="00F86C55">
              <w:rPr>
                <w:rFonts w:asciiTheme="minorEastAsia" w:eastAsiaTheme="minorEastAsia" w:hAnsiTheme="minorEastAsia" w:hint="eastAsia"/>
                <w:szCs w:val="21"/>
              </w:rPr>
              <w:t>年</w:t>
            </w:r>
            <w:r w:rsidRPr="00F86C55">
              <w:rPr>
                <w:rFonts w:asciiTheme="minorEastAsia" w:eastAsiaTheme="minorEastAsia" w:hAnsiTheme="minorEastAsia"/>
                <w:szCs w:val="21"/>
              </w:rPr>
              <w:t>0</w:t>
            </w:r>
            <w:r w:rsidR="007A6658" w:rsidRPr="00F86C55">
              <w:rPr>
                <w:rFonts w:asciiTheme="minorEastAsia" w:eastAsiaTheme="minorEastAsia" w:hAnsiTheme="minorEastAsia" w:hint="eastAsia"/>
                <w:szCs w:val="21"/>
              </w:rPr>
              <w:t>6</w:t>
            </w:r>
            <w:r w:rsidRPr="00F86C55">
              <w:rPr>
                <w:rFonts w:asciiTheme="minorEastAsia" w:eastAsiaTheme="minorEastAsia" w:hAnsiTheme="minorEastAsia" w:hint="eastAsia"/>
                <w:szCs w:val="21"/>
              </w:rPr>
              <w:t>月</w:t>
            </w:r>
            <w:r w:rsidR="007A6658" w:rsidRPr="00F86C55">
              <w:rPr>
                <w:rFonts w:asciiTheme="minorEastAsia" w:eastAsiaTheme="minorEastAsia" w:hAnsiTheme="minorEastAsia" w:hint="eastAsia"/>
                <w:szCs w:val="21"/>
              </w:rPr>
              <w:t>15</w:t>
            </w:r>
            <w:r w:rsidRPr="00F86C55">
              <w:rPr>
                <w:rFonts w:asciiTheme="minorEastAsia" w:eastAsiaTheme="minorEastAsia" w:hAnsiTheme="minorEastAsia" w:hint="eastAsia"/>
                <w:szCs w:val="21"/>
              </w:rPr>
              <w:t>日</w:t>
            </w:r>
          </w:p>
        </w:tc>
      </w:tr>
    </w:tbl>
    <w:p w14:paraId="138928C3"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65" w:name="_Toc81820632"/>
      <w:r w:rsidRPr="00F86C55">
        <w:rPr>
          <w:rFonts w:asciiTheme="minorEastAsia" w:eastAsiaTheme="minorEastAsia" w:hAnsiTheme="minorEastAsia" w:hint="eastAsia"/>
          <w:sz w:val="24"/>
          <w:szCs w:val="24"/>
        </w:rPr>
        <w:lastRenderedPageBreak/>
        <w:t>十二、</w:t>
      </w:r>
      <w:bookmarkEnd w:id="58"/>
      <w:r w:rsidRPr="00F86C55">
        <w:rPr>
          <w:rFonts w:asciiTheme="minorEastAsia" w:eastAsiaTheme="minorEastAsia" w:hAnsiTheme="minorEastAsia" w:hint="eastAsia"/>
          <w:sz w:val="24"/>
          <w:szCs w:val="24"/>
        </w:rPr>
        <w:t>实地查勘期</w:t>
      </w:r>
      <w:bookmarkEnd w:id="65"/>
    </w:p>
    <w:p w14:paraId="0FED72E5" w14:textId="77777777" w:rsidR="00F66A97" w:rsidRPr="00F86C55" w:rsidRDefault="00222973" w:rsidP="00556DCB">
      <w:pPr>
        <w:pStyle w:val="af0"/>
        <w:spacing w:before="120" w:line="560" w:lineRule="exact"/>
        <w:ind w:firstLine="520"/>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202</w:t>
      </w:r>
      <w:r w:rsidR="001C51B4"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年0</w:t>
      </w:r>
      <w:r w:rsidR="007A6658" w:rsidRPr="00F86C55">
        <w:rPr>
          <w:rFonts w:asciiTheme="minorEastAsia" w:eastAsiaTheme="minorEastAsia" w:hAnsiTheme="minorEastAsia" w:hint="eastAsia"/>
          <w:sz w:val="24"/>
          <w:szCs w:val="24"/>
        </w:rPr>
        <w:t>6</w:t>
      </w:r>
      <w:r w:rsidRPr="00F86C55">
        <w:rPr>
          <w:rFonts w:asciiTheme="minorEastAsia" w:eastAsiaTheme="minorEastAsia" w:hAnsiTheme="minorEastAsia" w:hint="eastAsia"/>
          <w:sz w:val="24"/>
          <w:szCs w:val="24"/>
        </w:rPr>
        <w:t>月</w:t>
      </w:r>
      <w:r w:rsidR="007A6658" w:rsidRPr="00F86C55">
        <w:rPr>
          <w:rFonts w:asciiTheme="minorEastAsia" w:eastAsiaTheme="minorEastAsia" w:hAnsiTheme="minorEastAsia" w:hint="eastAsia"/>
          <w:sz w:val="24"/>
          <w:szCs w:val="24"/>
        </w:rPr>
        <w:t>13</w:t>
      </w:r>
      <w:r w:rsidRPr="00F86C55">
        <w:rPr>
          <w:rFonts w:asciiTheme="minorEastAsia" w:eastAsiaTheme="minorEastAsia" w:hAnsiTheme="minorEastAsia" w:hint="eastAsia"/>
          <w:sz w:val="24"/>
          <w:szCs w:val="24"/>
        </w:rPr>
        <w:t>日。</w:t>
      </w:r>
    </w:p>
    <w:p w14:paraId="235D7B8F"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bookmarkStart w:id="66" w:name="_Toc258499046"/>
      <w:bookmarkStart w:id="67" w:name="_Toc81820633"/>
      <w:r w:rsidRPr="00F86C55">
        <w:rPr>
          <w:rFonts w:asciiTheme="minorEastAsia" w:eastAsiaTheme="minorEastAsia" w:hAnsiTheme="minorEastAsia"/>
          <w:sz w:val="24"/>
          <w:szCs w:val="24"/>
        </w:rPr>
        <w:t>十</w:t>
      </w:r>
      <w:r w:rsidRPr="00F86C55">
        <w:rPr>
          <w:rFonts w:asciiTheme="minorEastAsia" w:eastAsiaTheme="minorEastAsia" w:hAnsiTheme="minorEastAsia" w:hint="eastAsia"/>
          <w:sz w:val="24"/>
          <w:szCs w:val="24"/>
        </w:rPr>
        <w:t>三</w:t>
      </w:r>
      <w:r w:rsidRPr="00F86C55">
        <w:rPr>
          <w:rFonts w:asciiTheme="minorEastAsia" w:eastAsiaTheme="minorEastAsia" w:hAnsiTheme="minorEastAsia"/>
          <w:sz w:val="24"/>
          <w:szCs w:val="24"/>
        </w:rPr>
        <w:t>、估价作业日期</w:t>
      </w:r>
      <w:bookmarkEnd w:id="66"/>
      <w:bookmarkEnd w:id="67"/>
    </w:p>
    <w:p w14:paraId="5459D18C" w14:textId="1F73C684" w:rsidR="00222973" w:rsidRPr="00F86C55" w:rsidRDefault="00222973" w:rsidP="00556DCB">
      <w:pPr>
        <w:pStyle w:val="af0"/>
        <w:spacing w:before="120" w:line="560" w:lineRule="exact"/>
        <w:ind w:firstLine="520"/>
        <w:rPr>
          <w:rFonts w:asciiTheme="minorEastAsia" w:eastAsiaTheme="minorEastAsia" w:hAnsiTheme="minorEastAsia"/>
          <w:sz w:val="24"/>
          <w:szCs w:val="24"/>
        </w:rPr>
      </w:pPr>
      <w:bookmarkStart w:id="68" w:name="_Toc258499047"/>
      <w:bookmarkStart w:id="69" w:name="_Toc81820634"/>
      <w:r w:rsidRPr="00F86C55">
        <w:rPr>
          <w:rFonts w:asciiTheme="minorEastAsia" w:eastAsiaTheme="minorEastAsia" w:hAnsiTheme="minorEastAsia" w:hint="eastAsia"/>
          <w:sz w:val="24"/>
          <w:szCs w:val="24"/>
        </w:rPr>
        <w:t>从202</w:t>
      </w:r>
      <w:r w:rsidR="001C51B4"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年0</w:t>
      </w:r>
      <w:r w:rsidR="00AE17BC" w:rsidRPr="00F86C55">
        <w:rPr>
          <w:rFonts w:asciiTheme="minorEastAsia" w:eastAsiaTheme="minorEastAsia" w:hAnsiTheme="minorEastAsia"/>
          <w:sz w:val="24"/>
          <w:szCs w:val="24"/>
        </w:rPr>
        <w:t>5</w:t>
      </w:r>
      <w:r w:rsidRPr="00F86C55">
        <w:rPr>
          <w:rFonts w:asciiTheme="minorEastAsia" w:eastAsiaTheme="minorEastAsia" w:hAnsiTheme="minorEastAsia" w:hint="eastAsia"/>
          <w:sz w:val="24"/>
          <w:szCs w:val="24"/>
        </w:rPr>
        <w:t>月</w:t>
      </w:r>
      <w:r w:rsidR="001A4075" w:rsidRPr="00F86C55">
        <w:rPr>
          <w:rFonts w:asciiTheme="minorEastAsia" w:eastAsiaTheme="minorEastAsia" w:hAnsiTheme="minorEastAsia"/>
          <w:sz w:val="24"/>
          <w:szCs w:val="24"/>
        </w:rPr>
        <w:t>1</w:t>
      </w:r>
      <w:r w:rsidR="007A6658" w:rsidRPr="00F86C55">
        <w:rPr>
          <w:rFonts w:asciiTheme="minorEastAsia" w:eastAsiaTheme="minorEastAsia" w:hAnsiTheme="minorEastAsia" w:hint="eastAsia"/>
          <w:sz w:val="24"/>
          <w:szCs w:val="24"/>
        </w:rPr>
        <w:t>3</w:t>
      </w:r>
      <w:r w:rsidRPr="00F86C55">
        <w:rPr>
          <w:rFonts w:asciiTheme="minorEastAsia" w:eastAsiaTheme="minorEastAsia" w:hAnsiTheme="minorEastAsia" w:hint="eastAsia"/>
          <w:sz w:val="24"/>
          <w:szCs w:val="24"/>
        </w:rPr>
        <w:t>日起至202</w:t>
      </w:r>
      <w:r w:rsidR="001C51B4" w:rsidRPr="00F86C55">
        <w:rPr>
          <w:rFonts w:asciiTheme="minorEastAsia" w:eastAsiaTheme="minorEastAsia" w:hAnsiTheme="minorEastAsia"/>
          <w:sz w:val="24"/>
          <w:szCs w:val="24"/>
        </w:rPr>
        <w:t>2</w:t>
      </w:r>
      <w:r w:rsidRPr="00F86C55">
        <w:rPr>
          <w:rFonts w:asciiTheme="minorEastAsia" w:eastAsiaTheme="minorEastAsia" w:hAnsiTheme="minorEastAsia" w:hint="eastAsia"/>
          <w:sz w:val="24"/>
          <w:szCs w:val="24"/>
        </w:rPr>
        <w:t>年0</w:t>
      </w:r>
      <w:r w:rsidR="007A6658" w:rsidRPr="00F86C55">
        <w:rPr>
          <w:rFonts w:asciiTheme="minorEastAsia" w:eastAsiaTheme="minorEastAsia" w:hAnsiTheme="minorEastAsia" w:hint="eastAsia"/>
          <w:sz w:val="24"/>
          <w:szCs w:val="24"/>
        </w:rPr>
        <w:t>6</w:t>
      </w:r>
      <w:r w:rsidRPr="00F86C55">
        <w:rPr>
          <w:rFonts w:asciiTheme="minorEastAsia" w:eastAsiaTheme="minorEastAsia" w:hAnsiTheme="minorEastAsia" w:hint="eastAsia"/>
          <w:sz w:val="24"/>
          <w:szCs w:val="24"/>
        </w:rPr>
        <w:t>月</w:t>
      </w:r>
      <w:r w:rsidR="007A6658" w:rsidRPr="00F86C55">
        <w:rPr>
          <w:rFonts w:asciiTheme="minorEastAsia" w:eastAsiaTheme="minorEastAsia" w:hAnsiTheme="minorEastAsia" w:hint="eastAsia"/>
          <w:sz w:val="24"/>
          <w:szCs w:val="24"/>
        </w:rPr>
        <w:t>15</w:t>
      </w:r>
      <w:r w:rsidRPr="00F86C55">
        <w:rPr>
          <w:rFonts w:asciiTheme="minorEastAsia" w:eastAsiaTheme="minorEastAsia" w:hAnsiTheme="minorEastAsia" w:hint="eastAsia"/>
          <w:sz w:val="24"/>
          <w:szCs w:val="24"/>
        </w:rPr>
        <w:t>日止。</w:t>
      </w:r>
    </w:p>
    <w:p w14:paraId="14C8D555" w14:textId="77777777" w:rsidR="00F66A97" w:rsidRPr="00F86C55" w:rsidRDefault="00F66A97" w:rsidP="00556DCB">
      <w:pPr>
        <w:pStyle w:val="aff3"/>
        <w:spacing w:before="120" w:line="560" w:lineRule="exact"/>
        <w:rPr>
          <w:rFonts w:asciiTheme="minorEastAsia" w:eastAsiaTheme="minorEastAsia" w:hAnsiTheme="minorEastAsia"/>
          <w:sz w:val="24"/>
          <w:szCs w:val="24"/>
        </w:rPr>
      </w:pPr>
      <w:r w:rsidRPr="00F86C55">
        <w:rPr>
          <w:rFonts w:asciiTheme="minorEastAsia" w:eastAsiaTheme="minorEastAsia" w:hAnsiTheme="minorEastAsia"/>
          <w:sz w:val="24"/>
          <w:szCs w:val="24"/>
        </w:rPr>
        <w:t>十</w:t>
      </w:r>
      <w:r w:rsidRPr="00F86C55">
        <w:rPr>
          <w:rFonts w:asciiTheme="minorEastAsia" w:eastAsiaTheme="minorEastAsia" w:hAnsiTheme="minorEastAsia" w:hint="eastAsia"/>
          <w:sz w:val="24"/>
          <w:szCs w:val="24"/>
        </w:rPr>
        <w:t>四</w:t>
      </w:r>
      <w:r w:rsidRPr="00F86C55">
        <w:rPr>
          <w:rFonts w:asciiTheme="minorEastAsia" w:eastAsiaTheme="minorEastAsia" w:hAnsiTheme="minorEastAsia"/>
          <w:sz w:val="24"/>
          <w:szCs w:val="24"/>
        </w:rPr>
        <w:t>、本评估报告的使用有效期限</w:t>
      </w:r>
      <w:bookmarkEnd w:id="68"/>
      <w:bookmarkEnd w:id="69"/>
    </w:p>
    <w:p w14:paraId="77ACDFD0" w14:textId="77777777" w:rsidR="00F66A97" w:rsidRPr="00F86C55" w:rsidRDefault="00E16A85" w:rsidP="007A0560">
      <w:pPr>
        <w:pStyle w:val="a9"/>
        <w:tabs>
          <w:tab w:val="left" w:pos="630"/>
          <w:tab w:val="left" w:pos="1050"/>
        </w:tabs>
        <w:spacing w:line="560" w:lineRule="exact"/>
        <w:ind w:firstLineChars="200" w:firstLine="480"/>
        <w:rPr>
          <w:rFonts w:asciiTheme="minorEastAsia" w:eastAsiaTheme="minorEastAsia" w:hAnsiTheme="minorEastAsia"/>
          <w:b/>
          <w:bCs/>
          <w:sz w:val="24"/>
          <w:szCs w:val="24"/>
        </w:rPr>
      </w:pPr>
      <w:r w:rsidRPr="00F86C55">
        <w:rPr>
          <w:rFonts w:asciiTheme="minorEastAsia" w:eastAsiaTheme="minorEastAsia" w:hAnsiTheme="minorEastAsia" w:hint="eastAsia"/>
          <w:sz w:val="24"/>
          <w:szCs w:val="24"/>
        </w:rPr>
        <w:t>壹</w:t>
      </w:r>
      <w:r w:rsidR="00222973" w:rsidRPr="00F86C55">
        <w:rPr>
          <w:rFonts w:asciiTheme="minorEastAsia" w:eastAsiaTheme="minorEastAsia" w:hAnsiTheme="minorEastAsia" w:hint="eastAsia"/>
          <w:sz w:val="24"/>
          <w:szCs w:val="24"/>
        </w:rPr>
        <w:t>年（从202</w:t>
      </w:r>
      <w:r w:rsidR="001C51B4" w:rsidRPr="00F86C55">
        <w:rPr>
          <w:rFonts w:asciiTheme="minorEastAsia" w:eastAsiaTheme="minorEastAsia" w:hAnsiTheme="minorEastAsia"/>
          <w:sz w:val="24"/>
          <w:szCs w:val="24"/>
        </w:rPr>
        <w:t>2</w:t>
      </w:r>
      <w:r w:rsidR="00222973" w:rsidRPr="00F86C55">
        <w:rPr>
          <w:rFonts w:asciiTheme="minorEastAsia" w:eastAsiaTheme="minorEastAsia" w:hAnsiTheme="minorEastAsia" w:hint="eastAsia"/>
          <w:sz w:val="24"/>
          <w:szCs w:val="24"/>
        </w:rPr>
        <w:t>年0</w:t>
      </w:r>
      <w:r w:rsidR="007A6658" w:rsidRPr="00F86C55">
        <w:rPr>
          <w:rFonts w:asciiTheme="minorEastAsia" w:eastAsiaTheme="minorEastAsia" w:hAnsiTheme="minorEastAsia" w:hint="eastAsia"/>
          <w:sz w:val="24"/>
          <w:szCs w:val="24"/>
        </w:rPr>
        <w:t>6</w:t>
      </w:r>
      <w:r w:rsidR="00222973" w:rsidRPr="00F86C55">
        <w:rPr>
          <w:rFonts w:asciiTheme="minorEastAsia" w:eastAsiaTheme="minorEastAsia" w:hAnsiTheme="minorEastAsia" w:hint="eastAsia"/>
          <w:sz w:val="24"/>
          <w:szCs w:val="24"/>
        </w:rPr>
        <w:t>月</w:t>
      </w:r>
      <w:r w:rsidR="007A6658" w:rsidRPr="00F86C55">
        <w:rPr>
          <w:rFonts w:asciiTheme="minorEastAsia" w:eastAsiaTheme="minorEastAsia" w:hAnsiTheme="minorEastAsia" w:hint="eastAsia"/>
          <w:sz w:val="24"/>
          <w:szCs w:val="24"/>
        </w:rPr>
        <w:t>15</w:t>
      </w:r>
      <w:r w:rsidR="00222973" w:rsidRPr="00F86C55">
        <w:rPr>
          <w:rFonts w:asciiTheme="minorEastAsia" w:eastAsiaTheme="minorEastAsia" w:hAnsiTheme="minorEastAsia" w:hint="eastAsia"/>
          <w:sz w:val="24"/>
          <w:szCs w:val="24"/>
        </w:rPr>
        <w:t>日起至202</w:t>
      </w:r>
      <w:r w:rsidR="001C51B4" w:rsidRPr="00F86C55">
        <w:rPr>
          <w:rFonts w:asciiTheme="minorEastAsia" w:eastAsiaTheme="minorEastAsia" w:hAnsiTheme="minorEastAsia"/>
          <w:sz w:val="24"/>
          <w:szCs w:val="24"/>
        </w:rPr>
        <w:t>3</w:t>
      </w:r>
      <w:r w:rsidR="00222973" w:rsidRPr="00F86C55">
        <w:rPr>
          <w:rFonts w:asciiTheme="minorEastAsia" w:eastAsiaTheme="minorEastAsia" w:hAnsiTheme="minorEastAsia" w:hint="eastAsia"/>
          <w:sz w:val="24"/>
          <w:szCs w:val="24"/>
        </w:rPr>
        <w:t>年0</w:t>
      </w:r>
      <w:r w:rsidR="007A6658" w:rsidRPr="00F86C55">
        <w:rPr>
          <w:rFonts w:asciiTheme="minorEastAsia" w:eastAsiaTheme="minorEastAsia" w:hAnsiTheme="minorEastAsia" w:hint="eastAsia"/>
          <w:sz w:val="24"/>
          <w:szCs w:val="24"/>
        </w:rPr>
        <w:t>6</w:t>
      </w:r>
      <w:r w:rsidR="00222973" w:rsidRPr="00F86C55">
        <w:rPr>
          <w:rFonts w:asciiTheme="minorEastAsia" w:eastAsiaTheme="minorEastAsia" w:hAnsiTheme="minorEastAsia" w:hint="eastAsia"/>
          <w:sz w:val="24"/>
          <w:szCs w:val="24"/>
        </w:rPr>
        <w:t>月</w:t>
      </w:r>
      <w:r w:rsidR="007A6658" w:rsidRPr="00F86C55">
        <w:rPr>
          <w:rFonts w:asciiTheme="minorEastAsia" w:eastAsiaTheme="minorEastAsia" w:hAnsiTheme="minorEastAsia" w:hint="eastAsia"/>
          <w:sz w:val="24"/>
          <w:szCs w:val="24"/>
        </w:rPr>
        <w:t>14</w:t>
      </w:r>
      <w:r w:rsidR="00222973" w:rsidRPr="00F86C55">
        <w:rPr>
          <w:rFonts w:asciiTheme="minorEastAsia" w:eastAsiaTheme="minorEastAsia" w:hAnsiTheme="minorEastAsia" w:hint="eastAsia"/>
          <w:sz w:val="24"/>
          <w:szCs w:val="24"/>
        </w:rPr>
        <w:t>日止）。</w:t>
      </w:r>
    </w:p>
    <w:p w14:paraId="3E1328C5" w14:textId="77777777" w:rsidR="002C0A66" w:rsidRPr="00F86C55" w:rsidRDefault="002C0A66" w:rsidP="00C31C15">
      <w:pPr>
        <w:spacing w:line="560" w:lineRule="exact"/>
        <w:jc w:val="center"/>
        <w:rPr>
          <w:rFonts w:asciiTheme="minorEastAsia" w:eastAsiaTheme="minorEastAsia" w:hAnsiTheme="minorEastAsia"/>
          <w:b/>
          <w:bCs/>
          <w:sz w:val="24"/>
          <w:szCs w:val="24"/>
        </w:rPr>
      </w:pPr>
    </w:p>
    <w:p w14:paraId="000FF14D" w14:textId="77777777" w:rsidR="002C0A66" w:rsidRPr="00F86C55" w:rsidRDefault="002C0A66" w:rsidP="00C31C15">
      <w:pPr>
        <w:spacing w:line="560" w:lineRule="exact"/>
        <w:jc w:val="center"/>
        <w:rPr>
          <w:rFonts w:asciiTheme="minorEastAsia" w:eastAsiaTheme="minorEastAsia" w:hAnsiTheme="minorEastAsia"/>
          <w:b/>
          <w:bCs/>
          <w:sz w:val="24"/>
          <w:szCs w:val="24"/>
        </w:rPr>
      </w:pPr>
    </w:p>
    <w:p w14:paraId="7EA8C161"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2B0F9F1A"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1157691D"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616827A5"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73C5C1ED"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04AD8AE6"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10B65F51"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3F735E06"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47EADD7A"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183F6E3C"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5474B043"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1B9AEA96"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212633B7"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519AC84C"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3A02FD20"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1FB59596"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1438509F" w14:textId="77777777" w:rsidR="007A6658" w:rsidRPr="00F86C55" w:rsidRDefault="007A6658" w:rsidP="00C31C15">
      <w:pPr>
        <w:spacing w:line="560" w:lineRule="exact"/>
        <w:jc w:val="center"/>
        <w:rPr>
          <w:rFonts w:asciiTheme="minorEastAsia" w:eastAsiaTheme="minorEastAsia" w:hAnsiTheme="minorEastAsia"/>
          <w:b/>
          <w:bCs/>
          <w:sz w:val="24"/>
          <w:szCs w:val="24"/>
        </w:rPr>
      </w:pPr>
    </w:p>
    <w:p w14:paraId="4F798EEB" w14:textId="2C8F82E1" w:rsidR="007A6658" w:rsidRPr="00F86C55" w:rsidRDefault="007A6658" w:rsidP="00C31C15">
      <w:pPr>
        <w:spacing w:line="560" w:lineRule="exact"/>
        <w:jc w:val="center"/>
        <w:rPr>
          <w:rFonts w:asciiTheme="minorEastAsia" w:eastAsiaTheme="minorEastAsia" w:hAnsiTheme="minorEastAsia"/>
          <w:b/>
          <w:bCs/>
          <w:sz w:val="24"/>
          <w:szCs w:val="24"/>
        </w:rPr>
      </w:pPr>
    </w:p>
    <w:p w14:paraId="189CC06A" w14:textId="508E71B5" w:rsidR="00AE17BC" w:rsidRPr="00F86C55" w:rsidRDefault="00AE17BC" w:rsidP="00C31C15">
      <w:pPr>
        <w:spacing w:line="560" w:lineRule="exact"/>
        <w:jc w:val="center"/>
        <w:rPr>
          <w:rFonts w:asciiTheme="minorEastAsia" w:eastAsiaTheme="minorEastAsia" w:hAnsiTheme="minorEastAsia"/>
          <w:b/>
          <w:bCs/>
          <w:sz w:val="24"/>
          <w:szCs w:val="24"/>
        </w:rPr>
      </w:pPr>
    </w:p>
    <w:p w14:paraId="03AD065F" w14:textId="4EFB991B" w:rsidR="00AE17BC" w:rsidRPr="00F86C55" w:rsidRDefault="00AE17BC" w:rsidP="00C31C15">
      <w:pPr>
        <w:spacing w:line="560" w:lineRule="exact"/>
        <w:jc w:val="center"/>
        <w:rPr>
          <w:rFonts w:asciiTheme="minorEastAsia" w:eastAsiaTheme="minorEastAsia" w:hAnsiTheme="minorEastAsia"/>
          <w:b/>
          <w:bCs/>
          <w:sz w:val="24"/>
          <w:szCs w:val="24"/>
        </w:rPr>
      </w:pPr>
    </w:p>
    <w:p w14:paraId="056CBF31" w14:textId="77777777" w:rsidR="00F66A97" w:rsidRPr="00F86C55" w:rsidRDefault="00F66A97" w:rsidP="00556DCB">
      <w:pPr>
        <w:pStyle w:val="afd"/>
        <w:spacing w:before="120" w:after="240"/>
      </w:pPr>
      <w:bookmarkStart w:id="70" w:name="_Toc81820635"/>
      <w:r w:rsidRPr="00F86C55">
        <w:rPr>
          <w:rFonts w:hint="eastAsia"/>
        </w:rPr>
        <w:t>附    件</w:t>
      </w:r>
      <w:bookmarkEnd w:id="70"/>
    </w:p>
    <w:p w14:paraId="37EF6AE8" w14:textId="77777777" w:rsidR="00F66A97" w:rsidRPr="00F86C55" w:rsidRDefault="00F66A97" w:rsidP="00556DCB">
      <w:pPr>
        <w:pStyle w:val="af0"/>
        <w:spacing w:before="120" w:line="560" w:lineRule="exact"/>
        <w:ind w:firstLine="520"/>
        <w:rPr>
          <w:rFonts w:asciiTheme="minorEastAsia" w:eastAsiaTheme="minorEastAsia" w:hAnsiTheme="minorEastAsia"/>
          <w:sz w:val="24"/>
          <w:szCs w:val="24"/>
        </w:rPr>
      </w:pPr>
    </w:p>
    <w:p w14:paraId="76E51148" w14:textId="77777777" w:rsidR="00F66A97" w:rsidRPr="00F86C55" w:rsidRDefault="00F66A97" w:rsidP="00556DCB">
      <w:pPr>
        <w:pStyle w:val="af0"/>
        <w:spacing w:before="120" w:line="560" w:lineRule="exact"/>
        <w:ind w:firstLineChars="708" w:firstLine="1699"/>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1.司法鉴定委托书复印件</w:t>
      </w:r>
    </w:p>
    <w:p w14:paraId="4CD4F08A" w14:textId="77777777" w:rsidR="00F66A97" w:rsidRPr="00F86C55" w:rsidRDefault="00F66A97" w:rsidP="00556DCB">
      <w:pPr>
        <w:pStyle w:val="af0"/>
        <w:spacing w:before="120" w:line="560" w:lineRule="exact"/>
        <w:ind w:firstLineChars="708" w:firstLine="1699"/>
        <w:rPr>
          <w:rFonts w:asciiTheme="minorEastAsia" w:eastAsiaTheme="minorEastAsia" w:hAnsiTheme="minorEastAsia"/>
          <w:sz w:val="24"/>
          <w:szCs w:val="24"/>
        </w:rPr>
      </w:pPr>
      <w:bookmarkStart w:id="71" w:name="_Toc435452509"/>
      <w:bookmarkStart w:id="72" w:name="_Toc438738464"/>
      <w:bookmarkStart w:id="73" w:name="_Toc411098378"/>
      <w:r w:rsidRPr="00F86C55">
        <w:rPr>
          <w:rFonts w:asciiTheme="minorEastAsia" w:eastAsiaTheme="minorEastAsia" w:hAnsiTheme="minorEastAsia" w:hint="eastAsia"/>
          <w:sz w:val="24"/>
          <w:szCs w:val="24"/>
        </w:rPr>
        <w:t>2.估价对象实景照片</w:t>
      </w:r>
      <w:bookmarkEnd w:id="71"/>
      <w:bookmarkEnd w:id="72"/>
    </w:p>
    <w:p w14:paraId="201CC1DD" w14:textId="77777777" w:rsidR="008E71E5" w:rsidRPr="00F86C55" w:rsidRDefault="008E71E5" w:rsidP="00556DCB">
      <w:pPr>
        <w:pStyle w:val="af0"/>
        <w:spacing w:before="120" w:line="560" w:lineRule="exact"/>
        <w:ind w:firstLineChars="708" w:firstLine="1699"/>
        <w:rPr>
          <w:rFonts w:asciiTheme="minorEastAsia" w:eastAsiaTheme="minorEastAsia" w:hAnsiTheme="minorEastAsia"/>
          <w:b/>
          <w:sz w:val="24"/>
          <w:szCs w:val="24"/>
        </w:rPr>
      </w:pPr>
      <w:r w:rsidRPr="00F86C55">
        <w:rPr>
          <w:rFonts w:asciiTheme="minorEastAsia" w:eastAsiaTheme="minorEastAsia" w:hAnsiTheme="minorEastAsia" w:hint="eastAsia"/>
          <w:sz w:val="24"/>
          <w:szCs w:val="24"/>
        </w:rPr>
        <w:t>3.</w:t>
      </w:r>
      <w:r w:rsidR="00D95E27" w:rsidRPr="00F86C55">
        <w:rPr>
          <w:rFonts w:asciiTheme="minorEastAsia" w:eastAsiaTheme="minorEastAsia" w:hAnsiTheme="minorEastAsia" w:hint="eastAsia"/>
          <w:sz w:val="24"/>
          <w:szCs w:val="24"/>
        </w:rPr>
        <w:t>估价对象位置图</w:t>
      </w:r>
    </w:p>
    <w:p w14:paraId="0A460C10" w14:textId="5F35C33A" w:rsidR="00D95E27" w:rsidRPr="00F86C55" w:rsidRDefault="008E71E5" w:rsidP="00556DCB">
      <w:pPr>
        <w:pStyle w:val="af0"/>
        <w:spacing w:before="120" w:line="560" w:lineRule="exact"/>
        <w:ind w:firstLineChars="708" w:firstLine="1699"/>
        <w:rPr>
          <w:rFonts w:asciiTheme="minorEastAsia" w:eastAsiaTheme="minorEastAsia" w:hAnsiTheme="minorEastAsia"/>
          <w:sz w:val="24"/>
          <w:szCs w:val="24"/>
        </w:rPr>
      </w:pPr>
      <w:bookmarkStart w:id="74" w:name="_Toc411098379"/>
      <w:bookmarkStart w:id="75" w:name="_Toc435452510"/>
      <w:bookmarkStart w:id="76" w:name="_Toc438738465"/>
      <w:bookmarkEnd w:id="73"/>
      <w:r w:rsidRPr="00F86C55">
        <w:rPr>
          <w:rFonts w:asciiTheme="minorEastAsia" w:eastAsiaTheme="minorEastAsia" w:hAnsiTheme="minorEastAsia" w:hint="eastAsia"/>
          <w:sz w:val="24"/>
          <w:szCs w:val="24"/>
        </w:rPr>
        <w:t>4</w:t>
      </w:r>
      <w:r w:rsidR="00F66A97" w:rsidRPr="00F86C55">
        <w:rPr>
          <w:rFonts w:asciiTheme="minorEastAsia" w:eastAsiaTheme="minorEastAsia" w:hAnsiTheme="minorEastAsia" w:hint="eastAsia"/>
          <w:sz w:val="24"/>
          <w:szCs w:val="24"/>
        </w:rPr>
        <w:t>.</w:t>
      </w:r>
      <w:bookmarkEnd w:id="74"/>
      <w:r w:rsidR="00C31C15" w:rsidRPr="00F86C55">
        <w:rPr>
          <w:rFonts w:asciiTheme="minorEastAsia" w:eastAsiaTheme="minorEastAsia" w:hAnsiTheme="minorEastAsia" w:hint="eastAsia"/>
          <w:sz w:val="24"/>
          <w:szCs w:val="24"/>
        </w:rPr>
        <w:t>《</w:t>
      </w:r>
      <w:r w:rsidR="007A6658" w:rsidRPr="00F86C55">
        <w:rPr>
          <w:rFonts w:asciiTheme="minorEastAsia" w:eastAsiaTheme="minorEastAsia" w:hAnsiTheme="minorEastAsia" w:hint="eastAsia"/>
          <w:sz w:val="24"/>
          <w:szCs w:val="24"/>
        </w:rPr>
        <w:t>不动产登记资料查询结果证明</w:t>
      </w:r>
      <w:r w:rsidR="00C31C15" w:rsidRPr="00F86C55">
        <w:rPr>
          <w:rFonts w:asciiTheme="minorEastAsia" w:eastAsiaTheme="minorEastAsia" w:hAnsiTheme="minorEastAsia" w:hint="eastAsia"/>
          <w:sz w:val="24"/>
          <w:szCs w:val="24"/>
        </w:rPr>
        <w:t>》复印件</w:t>
      </w:r>
    </w:p>
    <w:p w14:paraId="3C496DF2" w14:textId="77777777" w:rsidR="00222973" w:rsidRPr="00F86C55" w:rsidRDefault="00222973" w:rsidP="00556DCB">
      <w:pPr>
        <w:pStyle w:val="af0"/>
        <w:spacing w:before="120" w:line="560" w:lineRule="exact"/>
        <w:ind w:firstLineChars="708" w:firstLine="1699"/>
        <w:rPr>
          <w:rFonts w:asciiTheme="minorEastAsia" w:eastAsiaTheme="minorEastAsia" w:hAnsiTheme="minorEastAsia"/>
          <w:sz w:val="24"/>
          <w:szCs w:val="24"/>
        </w:rPr>
      </w:pPr>
      <w:r w:rsidRPr="00F86C55">
        <w:rPr>
          <w:rFonts w:asciiTheme="minorEastAsia" w:eastAsiaTheme="minorEastAsia" w:hAnsiTheme="minorEastAsia" w:hint="eastAsia"/>
          <w:sz w:val="24"/>
          <w:szCs w:val="24"/>
        </w:rPr>
        <w:t>5</w:t>
      </w:r>
      <w:r w:rsidRPr="00F86C55">
        <w:rPr>
          <w:rFonts w:asciiTheme="minorEastAsia" w:eastAsiaTheme="minorEastAsia" w:hAnsiTheme="minorEastAsia"/>
          <w:sz w:val="24"/>
          <w:szCs w:val="24"/>
        </w:rPr>
        <w:t>.</w:t>
      </w:r>
      <w:r w:rsidRPr="00F86C55">
        <w:rPr>
          <w:rFonts w:asciiTheme="minorEastAsia" w:eastAsiaTheme="minorEastAsia" w:hAnsiTheme="minorEastAsia" w:hint="eastAsia"/>
          <w:sz w:val="24"/>
          <w:szCs w:val="24"/>
        </w:rPr>
        <w:t>没有专业帮助或未依据相关专业意见说明</w:t>
      </w:r>
    </w:p>
    <w:p w14:paraId="680BB63A" w14:textId="77777777" w:rsidR="00F66A97" w:rsidRPr="00F86C55" w:rsidRDefault="00222973" w:rsidP="00556DCB">
      <w:pPr>
        <w:pStyle w:val="af0"/>
        <w:spacing w:before="120" w:line="560" w:lineRule="exact"/>
        <w:ind w:firstLineChars="708" w:firstLine="1699"/>
        <w:rPr>
          <w:rFonts w:asciiTheme="minorEastAsia" w:eastAsiaTheme="minorEastAsia" w:hAnsiTheme="minorEastAsia"/>
          <w:sz w:val="24"/>
          <w:szCs w:val="24"/>
        </w:rPr>
      </w:pPr>
      <w:bookmarkStart w:id="77" w:name="_Toc411098381"/>
      <w:bookmarkStart w:id="78" w:name="_Toc435452514"/>
      <w:bookmarkStart w:id="79" w:name="_Toc438738469"/>
      <w:bookmarkEnd w:id="75"/>
      <w:bookmarkEnd w:id="76"/>
      <w:r w:rsidRPr="00F86C55">
        <w:rPr>
          <w:rFonts w:asciiTheme="minorEastAsia" w:eastAsiaTheme="minorEastAsia" w:hAnsiTheme="minorEastAsia"/>
          <w:sz w:val="24"/>
          <w:szCs w:val="24"/>
        </w:rPr>
        <w:t>6</w:t>
      </w:r>
      <w:r w:rsidR="00F66A97" w:rsidRPr="00F86C55">
        <w:rPr>
          <w:rFonts w:asciiTheme="minorEastAsia" w:eastAsiaTheme="minorEastAsia" w:hAnsiTheme="minorEastAsia" w:hint="eastAsia"/>
          <w:sz w:val="24"/>
          <w:szCs w:val="24"/>
        </w:rPr>
        <w:t>.房地产估价机构营业执照复印件</w:t>
      </w:r>
      <w:bookmarkEnd w:id="77"/>
      <w:bookmarkEnd w:id="78"/>
      <w:bookmarkEnd w:id="79"/>
    </w:p>
    <w:p w14:paraId="245ABCB1" w14:textId="77777777" w:rsidR="00F66A97" w:rsidRPr="00F86C55" w:rsidRDefault="00222973" w:rsidP="00556DCB">
      <w:pPr>
        <w:pStyle w:val="af0"/>
        <w:spacing w:before="120" w:line="560" w:lineRule="exact"/>
        <w:ind w:firstLineChars="708" w:firstLine="1699"/>
        <w:rPr>
          <w:rFonts w:asciiTheme="minorEastAsia" w:eastAsiaTheme="minorEastAsia" w:hAnsiTheme="minorEastAsia"/>
          <w:sz w:val="24"/>
          <w:szCs w:val="24"/>
        </w:rPr>
      </w:pPr>
      <w:bookmarkStart w:id="80" w:name="_Toc411098382"/>
      <w:bookmarkStart w:id="81" w:name="_Toc435452515"/>
      <w:bookmarkStart w:id="82" w:name="_Toc438738470"/>
      <w:r w:rsidRPr="00F86C55">
        <w:rPr>
          <w:rFonts w:asciiTheme="minorEastAsia" w:eastAsiaTheme="minorEastAsia" w:hAnsiTheme="minorEastAsia"/>
          <w:sz w:val="24"/>
          <w:szCs w:val="24"/>
        </w:rPr>
        <w:t>7</w:t>
      </w:r>
      <w:r w:rsidR="00F66A97" w:rsidRPr="00F86C55">
        <w:rPr>
          <w:rFonts w:asciiTheme="minorEastAsia" w:eastAsiaTheme="minorEastAsia" w:hAnsiTheme="minorEastAsia" w:hint="eastAsia"/>
          <w:sz w:val="24"/>
          <w:szCs w:val="24"/>
        </w:rPr>
        <w:t>.房地产估价机构资质证书复印件</w:t>
      </w:r>
      <w:bookmarkEnd w:id="80"/>
      <w:bookmarkEnd w:id="81"/>
      <w:bookmarkEnd w:id="82"/>
    </w:p>
    <w:p w14:paraId="4805A22D" w14:textId="77777777" w:rsidR="00F66A97" w:rsidRPr="007A0560" w:rsidRDefault="00222973" w:rsidP="00556DCB">
      <w:pPr>
        <w:pStyle w:val="af0"/>
        <w:spacing w:before="120" w:line="560" w:lineRule="exact"/>
        <w:ind w:firstLineChars="708" w:firstLine="1699"/>
        <w:rPr>
          <w:sz w:val="24"/>
          <w:szCs w:val="24"/>
        </w:rPr>
      </w:pPr>
      <w:bookmarkStart w:id="83" w:name="_Toc411098383"/>
      <w:bookmarkStart w:id="84" w:name="_Toc435452516"/>
      <w:bookmarkStart w:id="85" w:name="_Toc438738471"/>
      <w:r w:rsidRPr="00F86C55">
        <w:rPr>
          <w:rFonts w:asciiTheme="minorEastAsia" w:eastAsiaTheme="minorEastAsia" w:hAnsiTheme="minorEastAsia"/>
          <w:sz w:val="24"/>
          <w:szCs w:val="24"/>
        </w:rPr>
        <w:t>8</w:t>
      </w:r>
      <w:r w:rsidR="00F66A97" w:rsidRPr="00F86C55">
        <w:rPr>
          <w:rFonts w:asciiTheme="minorEastAsia" w:eastAsiaTheme="minorEastAsia" w:hAnsiTheme="minorEastAsia" w:hint="eastAsia"/>
          <w:sz w:val="24"/>
          <w:szCs w:val="24"/>
        </w:rPr>
        <w:t>.注册房地产估价师注册证书复印件</w:t>
      </w:r>
      <w:bookmarkEnd w:id="83"/>
      <w:bookmarkEnd w:id="84"/>
      <w:bookmarkEnd w:id="85"/>
    </w:p>
    <w:p w14:paraId="6AA645AE" w14:textId="43EF416F" w:rsidR="00F66A97" w:rsidRPr="001402B2" w:rsidRDefault="00F66A97">
      <w:pPr>
        <w:rPr>
          <w:rFonts w:ascii="仿宋" w:eastAsia="仿宋" w:hAnsi="仿宋" w:hint="eastAsia"/>
          <w:sz w:val="30"/>
          <w:szCs w:val="30"/>
        </w:rPr>
        <w:sectPr w:rsidR="00F66A97" w:rsidRPr="001402B2" w:rsidSect="00935F96">
          <w:pgSz w:w="11907" w:h="16840"/>
          <w:pgMar w:top="1418" w:right="1134" w:bottom="1418" w:left="1985" w:header="851" w:footer="851" w:gutter="0"/>
          <w:cols w:space="720"/>
          <w:docGrid w:linePitch="286"/>
        </w:sectPr>
      </w:pPr>
      <w:bookmarkStart w:id="86" w:name="_GoBack"/>
      <w:bookmarkEnd w:id="86"/>
    </w:p>
    <w:p w14:paraId="3B5A753B" w14:textId="77777777" w:rsidR="00F66A97" w:rsidRPr="00B01A79" w:rsidRDefault="00F66A97" w:rsidP="00724593">
      <w:pPr>
        <w:pStyle w:val="af2"/>
        <w:spacing w:line="240" w:lineRule="auto"/>
        <w:ind w:firstLineChars="0" w:firstLine="0"/>
        <w:rPr>
          <w:rFonts w:eastAsia="仿宋_GB2312" w:hint="eastAsia"/>
          <w:b/>
          <w:sz w:val="32"/>
          <w:szCs w:val="32"/>
        </w:rPr>
      </w:pPr>
    </w:p>
    <w:sectPr w:rsidR="00F66A97" w:rsidRPr="00B01A79" w:rsidSect="00503680">
      <w:headerReference w:type="default" r:id="rId24"/>
      <w:pgSz w:w="11907" w:h="16840"/>
      <w:pgMar w:top="1418" w:right="1418" w:bottom="1418" w:left="1701" w:header="851" w:footer="851"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A9BF" w14:textId="77777777" w:rsidR="00144F69" w:rsidRDefault="00144F69">
      <w:r>
        <w:separator/>
      </w:r>
    </w:p>
  </w:endnote>
  <w:endnote w:type="continuationSeparator" w:id="0">
    <w:p w14:paraId="30F748DF" w14:textId="77777777" w:rsidR="00144F69" w:rsidRDefault="0014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F09A" w14:textId="77777777" w:rsidR="00F86C55" w:rsidRDefault="00F86C55" w:rsidP="00F43E50">
    <w:pPr>
      <w:pStyle w:val="af6"/>
    </w:pPr>
  </w:p>
  <w:p w14:paraId="51A3F4A6" w14:textId="77777777" w:rsidR="00F86C55" w:rsidRDefault="00F86C55">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55B8" w14:textId="77777777" w:rsidR="00F86C55" w:rsidRDefault="00F86C55">
    <w:pPr>
      <w:pStyle w:val="af6"/>
      <w:jc w:val="center"/>
    </w:pPr>
    <w:r>
      <w:fldChar w:fldCharType="begin"/>
    </w:r>
    <w:r>
      <w:instrText xml:space="preserve"> PAGE   \* MERGEFORMAT </w:instrText>
    </w:r>
    <w:r>
      <w:fldChar w:fldCharType="separate"/>
    </w:r>
    <w:r w:rsidRPr="00F95237">
      <w:rPr>
        <w:noProof/>
        <w:lang w:val="zh-CN"/>
      </w:rPr>
      <w:t>XXXIV</w:t>
    </w:r>
    <w:r>
      <w:rPr>
        <w:noProof/>
        <w:lang w:val="zh-CN"/>
      </w:rPr>
      <w:fldChar w:fldCharType="end"/>
    </w:r>
  </w:p>
  <w:p w14:paraId="0F1C5182" w14:textId="77777777" w:rsidR="00F86C55" w:rsidRDefault="00F86C55">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D6B3" w14:textId="3C3D0AB2" w:rsidR="00F86C55" w:rsidRDefault="00F86C55">
    <w:pPr>
      <w:pStyle w:val="af6"/>
      <w:jc w:val="center"/>
    </w:pPr>
    <w:r>
      <w:fldChar w:fldCharType="begin"/>
    </w:r>
    <w:r>
      <w:instrText xml:space="preserve"> PAGE   \* MERGEFORMAT </w:instrText>
    </w:r>
    <w:r>
      <w:fldChar w:fldCharType="separate"/>
    </w:r>
    <w:r w:rsidR="00724593" w:rsidRPr="00724593">
      <w:rPr>
        <w:noProof/>
        <w:lang w:val="zh-CN"/>
      </w:rPr>
      <w:t>18</w:t>
    </w:r>
    <w:r>
      <w:rPr>
        <w:noProof/>
        <w:lang w:val="zh-CN"/>
      </w:rPr>
      <w:fldChar w:fldCharType="end"/>
    </w:r>
  </w:p>
  <w:p w14:paraId="21DC725D" w14:textId="77777777" w:rsidR="00F86C55" w:rsidRDefault="00F86C5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6A7A" w14:textId="77777777" w:rsidR="00144F69" w:rsidRDefault="00144F69">
      <w:r>
        <w:separator/>
      </w:r>
    </w:p>
  </w:footnote>
  <w:footnote w:type="continuationSeparator" w:id="0">
    <w:p w14:paraId="08545288" w14:textId="77777777" w:rsidR="00144F69" w:rsidRDefault="00144F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7F7F7F" w:themeColor="text1" w:themeTint="80"/>
      </w:rPr>
      <w:alias w:val="标题"/>
      <w:tag w:val=""/>
      <w:id w:val="270831976"/>
      <w:placeholder>
        <w:docPart w:val="AC29CEF19DCD4DD581D1661A4615D8F2"/>
      </w:placeholder>
      <w:dataBinding w:prefixMappings="xmlns:ns0='http://purl.org/dc/elements/1.1/' xmlns:ns1='http://schemas.openxmlformats.org/package/2006/metadata/core-properties' " w:xpath="/ns1:coreProperties[1]/ns0:title[1]" w:storeItemID="{6C3C8BC8-F283-45AE-878A-BAB7291924A1}"/>
      <w:text/>
    </w:sdtPr>
    <w:sdtEndPr/>
    <w:sdtContent>
      <w:p w14:paraId="7DF80112" w14:textId="77777777" w:rsidR="00F86C55" w:rsidRPr="006C3FD9" w:rsidRDefault="00F86C55" w:rsidP="006C3FD9">
        <w:pPr>
          <w:pStyle w:val="afb"/>
          <w:jc w:val="right"/>
          <w:rPr>
            <w:i/>
            <w:color w:val="7F7F7F" w:themeColor="text1" w:themeTint="80"/>
          </w:rPr>
        </w:pPr>
        <w:r w:rsidRPr="006C3FD9">
          <w:rPr>
            <w:rFonts w:hint="eastAsia"/>
            <w:i/>
            <w:color w:val="7F7F7F" w:themeColor="text1" w:themeTint="80"/>
          </w:rPr>
          <w:t>江苏苏信房地产评估咨询有限公司泰州分公司</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981D" w14:textId="77777777" w:rsidR="00F86C55" w:rsidRDefault="00F86C5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222E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8145929"/>
    <w:multiLevelType w:val="singleLevel"/>
    <w:tmpl w:val="28145929"/>
    <w:lvl w:ilvl="0">
      <w:start w:val="2"/>
      <w:numFmt w:val="decimal"/>
      <w:suff w:val="nothing"/>
      <w:lvlText w:val="%1、"/>
      <w:lvlJc w:val="left"/>
    </w:lvl>
  </w:abstractNum>
  <w:abstractNum w:abstractNumId="2" w15:restartNumberingAfterBreak="0">
    <w:nsid w:val="2B506749"/>
    <w:multiLevelType w:val="hybridMultilevel"/>
    <w:tmpl w:val="1760FF60"/>
    <w:lvl w:ilvl="0" w:tplc="D9D8CA6C">
      <w:start w:val="2"/>
      <w:numFmt w:val="japaneseCounting"/>
      <w:lvlText w:val="（%1）"/>
      <w:lvlJc w:val="left"/>
      <w:pPr>
        <w:ind w:left="1710" w:hanging="855"/>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 w15:restartNumberingAfterBreak="0">
    <w:nsid w:val="5819BC9A"/>
    <w:multiLevelType w:val="singleLevel"/>
    <w:tmpl w:val="5819BC9A"/>
    <w:lvl w:ilvl="0">
      <w:start w:val="7"/>
      <w:numFmt w:val="decimal"/>
      <w:suff w:val="nothing"/>
      <w:lvlText w:val="%1."/>
      <w:lvlJc w:val="left"/>
    </w:lvl>
  </w:abstractNum>
  <w:abstractNum w:abstractNumId="4" w15:restartNumberingAfterBreak="0">
    <w:nsid w:val="62C76664"/>
    <w:multiLevelType w:val="singleLevel"/>
    <w:tmpl w:val="62C76664"/>
    <w:lvl w:ilvl="0">
      <w:start w:val="3"/>
      <w:numFmt w:val="decimal"/>
      <w:lvlText w:val="%1."/>
      <w:lvlJc w:val="left"/>
      <w:pPr>
        <w:tabs>
          <w:tab w:val="left" w:pos="312"/>
        </w:tabs>
      </w:pPr>
    </w:lvl>
  </w:abstractNum>
  <w:abstractNum w:abstractNumId="5" w15:restartNumberingAfterBreak="0">
    <w:nsid w:val="6FAB332A"/>
    <w:multiLevelType w:val="multilevel"/>
    <w:tmpl w:val="6FAB332A"/>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1080"/>
        </w:tabs>
        <w:ind w:left="0" w:firstLine="0"/>
      </w:pPr>
    </w:lvl>
    <w:lvl w:ilvl="2">
      <w:start w:val="1"/>
      <w:numFmt w:val="lowerLetter"/>
      <w:pStyle w:val="3"/>
      <w:lvlText w:val="(%3)"/>
      <w:lvlJc w:val="left"/>
      <w:pPr>
        <w:tabs>
          <w:tab w:val="num" w:pos="1008"/>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71D67C95"/>
    <w:multiLevelType w:val="hybridMultilevel"/>
    <w:tmpl w:val="DFEA9824"/>
    <w:lvl w:ilvl="0" w:tplc="07663858">
      <w:start w:val="1"/>
      <w:numFmt w:val="japaneseCounting"/>
      <w:lvlText w:val="%1、"/>
      <w:lvlJc w:val="left"/>
      <w:pPr>
        <w:ind w:left="560" w:hanging="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237467"/>
    <w:multiLevelType w:val="hybridMultilevel"/>
    <w:tmpl w:val="D7822352"/>
    <w:lvl w:ilvl="0" w:tplc="39DAB4B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3C"/>
    <w:rsid w:val="00001C19"/>
    <w:rsid w:val="00004951"/>
    <w:rsid w:val="0000499D"/>
    <w:rsid w:val="00005199"/>
    <w:rsid w:val="000060BF"/>
    <w:rsid w:val="00007102"/>
    <w:rsid w:val="0000758B"/>
    <w:rsid w:val="00011D46"/>
    <w:rsid w:val="00012218"/>
    <w:rsid w:val="00012AD1"/>
    <w:rsid w:val="00014B71"/>
    <w:rsid w:val="00014C3B"/>
    <w:rsid w:val="0001567E"/>
    <w:rsid w:val="00015CE8"/>
    <w:rsid w:val="00015EAA"/>
    <w:rsid w:val="00017090"/>
    <w:rsid w:val="00020241"/>
    <w:rsid w:val="00020BA8"/>
    <w:rsid w:val="00021705"/>
    <w:rsid w:val="000221FB"/>
    <w:rsid w:val="000226F9"/>
    <w:rsid w:val="00022B62"/>
    <w:rsid w:val="00022EF6"/>
    <w:rsid w:val="000243DA"/>
    <w:rsid w:val="00025DD0"/>
    <w:rsid w:val="00025ECB"/>
    <w:rsid w:val="00026C55"/>
    <w:rsid w:val="0002701F"/>
    <w:rsid w:val="00030E40"/>
    <w:rsid w:val="00030E89"/>
    <w:rsid w:val="00031497"/>
    <w:rsid w:val="00034EB1"/>
    <w:rsid w:val="00036039"/>
    <w:rsid w:val="00040B5A"/>
    <w:rsid w:val="0004163C"/>
    <w:rsid w:val="000419C1"/>
    <w:rsid w:val="00042C4E"/>
    <w:rsid w:val="00043404"/>
    <w:rsid w:val="000454FC"/>
    <w:rsid w:val="00045728"/>
    <w:rsid w:val="0005242C"/>
    <w:rsid w:val="00054B72"/>
    <w:rsid w:val="000553AE"/>
    <w:rsid w:val="00056B31"/>
    <w:rsid w:val="00056E09"/>
    <w:rsid w:val="00056FA7"/>
    <w:rsid w:val="000572F3"/>
    <w:rsid w:val="00057356"/>
    <w:rsid w:val="00057F23"/>
    <w:rsid w:val="0006288B"/>
    <w:rsid w:val="00063082"/>
    <w:rsid w:val="000645CB"/>
    <w:rsid w:val="000646EC"/>
    <w:rsid w:val="00064947"/>
    <w:rsid w:val="00066853"/>
    <w:rsid w:val="000705A2"/>
    <w:rsid w:val="00070949"/>
    <w:rsid w:val="00070C92"/>
    <w:rsid w:val="00071111"/>
    <w:rsid w:val="00071CE0"/>
    <w:rsid w:val="000724B5"/>
    <w:rsid w:val="0007276C"/>
    <w:rsid w:val="00072BF4"/>
    <w:rsid w:val="0007333C"/>
    <w:rsid w:val="000733EE"/>
    <w:rsid w:val="00074505"/>
    <w:rsid w:val="00074C58"/>
    <w:rsid w:val="000756BE"/>
    <w:rsid w:val="000759D5"/>
    <w:rsid w:val="00077626"/>
    <w:rsid w:val="00080A1E"/>
    <w:rsid w:val="00081431"/>
    <w:rsid w:val="00082A7F"/>
    <w:rsid w:val="00082C9C"/>
    <w:rsid w:val="0008565B"/>
    <w:rsid w:val="000857AE"/>
    <w:rsid w:val="00086559"/>
    <w:rsid w:val="00086FD7"/>
    <w:rsid w:val="00090AC4"/>
    <w:rsid w:val="000913E9"/>
    <w:rsid w:val="00092028"/>
    <w:rsid w:val="00092394"/>
    <w:rsid w:val="000923C8"/>
    <w:rsid w:val="00092E65"/>
    <w:rsid w:val="000936B3"/>
    <w:rsid w:val="000950AE"/>
    <w:rsid w:val="0009534D"/>
    <w:rsid w:val="0009595D"/>
    <w:rsid w:val="0009621F"/>
    <w:rsid w:val="000965F4"/>
    <w:rsid w:val="000979A8"/>
    <w:rsid w:val="000A0905"/>
    <w:rsid w:val="000A104C"/>
    <w:rsid w:val="000A40CE"/>
    <w:rsid w:val="000A45EC"/>
    <w:rsid w:val="000A689C"/>
    <w:rsid w:val="000A6AB9"/>
    <w:rsid w:val="000A73C7"/>
    <w:rsid w:val="000A784B"/>
    <w:rsid w:val="000B1C2A"/>
    <w:rsid w:val="000B218C"/>
    <w:rsid w:val="000B2429"/>
    <w:rsid w:val="000B24B4"/>
    <w:rsid w:val="000B2F58"/>
    <w:rsid w:val="000B31AD"/>
    <w:rsid w:val="000B340F"/>
    <w:rsid w:val="000B3B42"/>
    <w:rsid w:val="000B401A"/>
    <w:rsid w:val="000B4721"/>
    <w:rsid w:val="000B5256"/>
    <w:rsid w:val="000B59F8"/>
    <w:rsid w:val="000B6F6D"/>
    <w:rsid w:val="000C18DD"/>
    <w:rsid w:val="000C1B0E"/>
    <w:rsid w:val="000C22D0"/>
    <w:rsid w:val="000C275C"/>
    <w:rsid w:val="000C437F"/>
    <w:rsid w:val="000C4516"/>
    <w:rsid w:val="000C4C86"/>
    <w:rsid w:val="000C5A96"/>
    <w:rsid w:val="000C664A"/>
    <w:rsid w:val="000D0391"/>
    <w:rsid w:val="000D0815"/>
    <w:rsid w:val="000D1805"/>
    <w:rsid w:val="000D1D31"/>
    <w:rsid w:val="000D2ED6"/>
    <w:rsid w:val="000D4196"/>
    <w:rsid w:val="000D4D1B"/>
    <w:rsid w:val="000D57F7"/>
    <w:rsid w:val="000D641D"/>
    <w:rsid w:val="000D79F9"/>
    <w:rsid w:val="000E1665"/>
    <w:rsid w:val="000E1D7C"/>
    <w:rsid w:val="000E220C"/>
    <w:rsid w:val="000E2237"/>
    <w:rsid w:val="000E3773"/>
    <w:rsid w:val="000E4377"/>
    <w:rsid w:val="000E7266"/>
    <w:rsid w:val="000F01D7"/>
    <w:rsid w:val="000F08DD"/>
    <w:rsid w:val="000F1698"/>
    <w:rsid w:val="000F17E3"/>
    <w:rsid w:val="000F2653"/>
    <w:rsid w:val="000F2763"/>
    <w:rsid w:val="000F2B2D"/>
    <w:rsid w:val="000F5562"/>
    <w:rsid w:val="000F5C30"/>
    <w:rsid w:val="000F78BF"/>
    <w:rsid w:val="0010007E"/>
    <w:rsid w:val="00100A01"/>
    <w:rsid w:val="00101461"/>
    <w:rsid w:val="00101ABF"/>
    <w:rsid w:val="00102959"/>
    <w:rsid w:val="00103578"/>
    <w:rsid w:val="001043DE"/>
    <w:rsid w:val="00106001"/>
    <w:rsid w:val="00106704"/>
    <w:rsid w:val="00106ABE"/>
    <w:rsid w:val="00106DF1"/>
    <w:rsid w:val="0011077B"/>
    <w:rsid w:val="00111EC4"/>
    <w:rsid w:val="00112D89"/>
    <w:rsid w:val="001130B6"/>
    <w:rsid w:val="001132AD"/>
    <w:rsid w:val="001138C3"/>
    <w:rsid w:val="00113D37"/>
    <w:rsid w:val="00113DA4"/>
    <w:rsid w:val="00116609"/>
    <w:rsid w:val="00117500"/>
    <w:rsid w:val="0011756E"/>
    <w:rsid w:val="001203BA"/>
    <w:rsid w:val="001209E0"/>
    <w:rsid w:val="0012199C"/>
    <w:rsid w:val="00122E58"/>
    <w:rsid w:val="00123494"/>
    <w:rsid w:val="0012771F"/>
    <w:rsid w:val="00127B99"/>
    <w:rsid w:val="00127E5C"/>
    <w:rsid w:val="00130466"/>
    <w:rsid w:val="00131162"/>
    <w:rsid w:val="00132262"/>
    <w:rsid w:val="001322FB"/>
    <w:rsid w:val="0013251B"/>
    <w:rsid w:val="00133555"/>
    <w:rsid w:val="00134F3D"/>
    <w:rsid w:val="0013525B"/>
    <w:rsid w:val="00135F49"/>
    <w:rsid w:val="00136576"/>
    <w:rsid w:val="00136C89"/>
    <w:rsid w:val="00137218"/>
    <w:rsid w:val="00137AB4"/>
    <w:rsid w:val="001402B2"/>
    <w:rsid w:val="00140D3C"/>
    <w:rsid w:val="00142148"/>
    <w:rsid w:val="00142F1C"/>
    <w:rsid w:val="001436EB"/>
    <w:rsid w:val="00144EBB"/>
    <w:rsid w:val="00144F69"/>
    <w:rsid w:val="0014794F"/>
    <w:rsid w:val="0015093D"/>
    <w:rsid w:val="00150DD6"/>
    <w:rsid w:val="00152CE3"/>
    <w:rsid w:val="00153277"/>
    <w:rsid w:val="00154076"/>
    <w:rsid w:val="00155083"/>
    <w:rsid w:val="00155276"/>
    <w:rsid w:val="00155528"/>
    <w:rsid w:val="001568C3"/>
    <w:rsid w:val="00156DE2"/>
    <w:rsid w:val="001606AF"/>
    <w:rsid w:val="0016118D"/>
    <w:rsid w:val="0016175E"/>
    <w:rsid w:val="00161A31"/>
    <w:rsid w:val="00162232"/>
    <w:rsid w:val="00163C48"/>
    <w:rsid w:val="00163FDA"/>
    <w:rsid w:val="00164A2F"/>
    <w:rsid w:val="001655BA"/>
    <w:rsid w:val="00165E38"/>
    <w:rsid w:val="0016661C"/>
    <w:rsid w:val="001666B7"/>
    <w:rsid w:val="0016703B"/>
    <w:rsid w:val="00167B35"/>
    <w:rsid w:val="00167B5A"/>
    <w:rsid w:val="001700A4"/>
    <w:rsid w:val="001713DD"/>
    <w:rsid w:val="0017388A"/>
    <w:rsid w:val="00173A16"/>
    <w:rsid w:val="001754D0"/>
    <w:rsid w:val="00176702"/>
    <w:rsid w:val="0018008D"/>
    <w:rsid w:val="00180307"/>
    <w:rsid w:val="00182402"/>
    <w:rsid w:val="001834C4"/>
    <w:rsid w:val="001849C7"/>
    <w:rsid w:val="001869A2"/>
    <w:rsid w:val="00191EA9"/>
    <w:rsid w:val="00192DE3"/>
    <w:rsid w:val="00193473"/>
    <w:rsid w:val="001940C4"/>
    <w:rsid w:val="001941B2"/>
    <w:rsid w:val="00194C2E"/>
    <w:rsid w:val="0019678C"/>
    <w:rsid w:val="00196E98"/>
    <w:rsid w:val="00196EDB"/>
    <w:rsid w:val="0019769C"/>
    <w:rsid w:val="001A012E"/>
    <w:rsid w:val="001A0788"/>
    <w:rsid w:val="001A1F76"/>
    <w:rsid w:val="001A2D97"/>
    <w:rsid w:val="001A3D34"/>
    <w:rsid w:val="001A4075"/>
    <w:rsid w:val="001A46BA"/>
    <w:rsid w:val="001A4734"/>
    <w:rsid w:val="001A5660"/>
    <w:rsid w:val="001A653E"/>
    <w:rsid w:val="001A768A"/>
    <w:rsid w:val="001A77E6"/>
    <w:rsid w:val="001B020D"/>
    <w:rsid w:val="001B0D90"/>
    <w:rsid w:val="001B2159"/>
    <w:rsid w:val="001B3420"/>
    <w:rsid w:val="001B4632"/>
    <w:rsid w:val="001B6177"/>
    <w:rsid w:val="001B6AE1"/>
    <w:rsid w:val="001B7379"/>
    <w:rsid w:val="001C041E"/>
    <w:rsid w:val="001C0499"/>
    <w:rsid w:val="001C1FCC"/>
    <w:rsid w:val="001C2F4F"/>
    <w:rsid w:val="001C30D1"/>
    <w:rsid w:val="001C3645"/>
    <w:rsid w:val="001C51B4"/>
    <w:rsid w:val="001C6DB9"/>
    <w:rsid w:val="001D0EB2"/>
    <w:rsid w:val="001D0F13"/>
    <w:rsid w:val="001D22DD"/>
    <w:rsid w:val="001D25FE"/>
    <w:rsid w:val="001D267F"/>
    <w:rsid w:val="001D4AE1"/>
    <w:rsid w:val="001D4CAC"/>
    <w:rsid w:val="001D5BBF"/>
    <w:rsid w:val="001D616A"/>
    <w:rsid w:val="001D626E"/>
    <w:rsid w:val="001E0659"/>
    <w:rsid w:val="001E1335"/>
    <w:rsid w:val="001E1A47"/>
    <w:rsid w:val="001E204B"/>
    <w:rsid w:val="001E3983"/>
    <w:rsid w:val="001E3EE5"/>
    <w:rsid w:val="001E76D1"/>
    <w:rsid w:val="001F5915"/>
    <w:rsid w:val="001F6059"/>
    <w:rsid w:val="001F6A75"/>
    <w:rsid w:val="001F7F29"/>
    <w:rsid w:val="0020075B"/>
    <w:rsid w:val="00203908"/>
    <w:rsid w:val="00203A39"/>
    <w:rsid w:val="00204377"/>
    <w:rsid w:val="0020472E"/>
    <w:rsid w:val="002050F0"/>
    <w:rsid w:val="00206162"/>
    <w:rsid w:val="00207243"/>
    <w:rsid w:val="002073AE"/>
    <w:rsid w:val="00207B66"/>
    <w:rsid w:val="002102F9"/>
    <w:rsid w:val="00211467"/>
    <w:rsid w:val="00211A85"/>
    <w:rsid w:val="00211CAC"/>
    <w:rsid w:val="0021546B"/>
    <w:rsid w:val="00215933"/>
    <w:rsid w:val="002159ED"/>
    <w:rsid w:val="00217E04"/>
    <w:rsid w:val="00217F61"/>
    <w:rsid w:val="00220595"/>
    <w:rsid w:val="00220A05"/>
    <w:rsid w:val="00221D03"/>
    <w:rsid w:val="00221D25"/>
    <w:rsid w:val="002228FE"/>
    <w:rsid w:val="00222973"/>
    <w:rsid w:val="0022567B"/>
    <w:rsid w:val="00226464"/>
    <w:rsid w:val="002266E8"/>
    <w:rsid w:val="00226DF0"/>
    <w:rsid w:val="00227722"/>
    <w:rsid w:val="002300BE"/>
    <w:rsid w:val="00230158"/>
    <w:rsid w:val="00230611"/>
    <w:rsid w:val="0023264B"/>
    <w:rsid w:val="00233A4C"/>
    <w:rsid w:val="00233F5D"/>
    <w:rsid w:val="002347A4"/>
    <w:rsid w:val="00235891"/>
    <w:rsid w:val="0023663B"/>
    <w:rsid w:val="002367F4"/>
    <w:rsid w:val="0023685D"/>
    <w:rsid w:val="002369F2"/>
    <w:rsid w:val="00236CFA"/>
    <w:rsid w:val="00240030"/>
    <w:rsid w:val="00241113"/>
    <w:rsid w:val="00241F59"/>
    <w:rsid w:val="00242502"/>
    <w:rsid w:val="002442ED"/>
    <w:rsid w:val="0024457E"/>
    <w:rsid w:val="00245573"/>
    <w:rsid w:val="00245D20"/>
    <w:rsid w:val="0024644F"/>
    <w:rsid w:val="0024659A"/>
    <w:rsid w:val="00246865"/>
    <w:rsid w:val="00246F66"/>
    <w:rsid w:val="00247395"/>
    <w:rsid w:val="002474D1"/>
    <w:rsid w:val="002478CA"/>
    <w:rsid w:val="00247B57"/>
    <w:rsid w:val="00247F49"/>
    <w:rsid w:val="0025010D"/>
    <w:rsid w:val="00251111"/>
    <w:rsid w:val="00251AB0"/>
    <w:rsid w:val="00251FFF"/>
    <w:rsid w:val="00252A74"/>
    <w:rsid w:val="00252CAB"/>
    <w:rsid w:val="00253AAE"/>
    <w:rsid w:val="00253D9C"/>
    <w:rsid w:val="002540CB"/>
    <w:rsid w:val="002545FC"/>
    <w:rsid w:val="0025485D"/>
    <w:rsid w:val="00255135"/>
    <w:rsid w:val="00256046"/>
    <w:rsid w:val="002576C1"/>
    <w:rsid w:val="00257DE2"/>
    <w:rsid w:val="0026115D"/>
    <w:rsid w:val="00262D18"/>
    <w:rsid w:val="0026407D"/>
    <w:rsid w:val="00264B7E"/>
    <w:rsid w:val="002658A1"/>
    <w:rsid w:val="00267AF6"/>
    <w:rsid w:val="00270E03"/>
    <w:rsid w:val="002733E1"/>
    <w:rsid w:val="00273FD0"/>
    <w:rsid w:val="00274139"/>
    <w:rsid w:val="0027413F"/>
    <w:rsid w:val="00274BE1"/>
    <w:rsid w:val="00274D4A"/>
    <w:rsid w:val="00276127"/>
    <w:rsid w:val="0027637B"/>
    <w:rsid w:val="0027741C"/>
    <w:rsid w:val="00280721"/>
    <w:rsid w:val="002815BD"/>
    <w:rsid w:val="00281FF9"/>
    <w:rsid w:val="002826DD"/>
    <w:rsid w:val="00282725"/>
    <w:rsid w:val="0028395C"/>
    <w:rsid w:val="00283B9E"/>
    <w:rsid w:val="0028488B"/>
    <w:rsid w:val="002852D6"/>
    <w:rsid w:val="002862F8"/>
    <w:rsid w:val="002865BE"/>
    <w:rsid w:val="0028693B"/>
    <w:rsid w:val="00287BAD"/>
    <w:rsid w:val="002916A3"/>
    <w:rsid w:val="00292D28"/>
    <w:rsid w:val="00292F06"/>
    <w:rsid w:val="002934DA"/>
    <w:rsid w:val="002937EA"/>
    <w:rsid w:val="0029422C"/>
    <w:rsid w:val="002968BB"/>
    <w:rsid w:val="0029708F"/>
    <w:rsid w:val="00297CBC"/>
    <w:rsid w:val="002A0060"/>
    <w:rsid w:val="002A1B54"/>
    <w:rsid w:val="002A28FB"/>
    <w:rsid w:val="002A3DC7"/>
    <w:rsid w:val="002A4245"/>
    <w:rsid w:val="002A45AB"/>
    <w:rsid w:val="002A54BC"/>
    <w:rsid w:val="002A580C"/>
    <w:rsid w:val="002A5D96"/>
    <w:rsid w:val="002A6564"/>
    <w:rsid w:val="002B0C8F"/>
    <w:rsid w:val="002B293F"/>
    <w:rsid w:val="002B5A60"/>
    <w:rsid w:val="002B6B24"/>
    <w:rsid w:val="002B6D47"/>
    <w:rsid w:val="002B7086"/>
    <w:rsid w:val="002B74AC"/>
    <w:rsid w:val="002C0A66"/>
    <w:rsid w:val="002C0D4A"/>
    <w:rsid w:val="002C1BA6"/>
    <w:rsid w:val="002C20F6"/>
    <w:rsid w:val="002C2E42"/>
    <w:rsid w:val="002C2F2B"/>
    <w:rsid w:val="002C2F9C"/>
    <w:rsid w:val="002C31EB"/>
    <w:rsid w:val="002C439F"/>
    <w:rsid w:val="002C5E61"/>
    <w:rsid w:val="002C62C8"/>
    <w:rsid w:val="002D0261"/>
    <w:rsid w:val="002D057E"/>
    <w:rsid w:val="002D07E0"/>
    <w:rsid w:val="002D0BA9"/>
    <w:rsid w:val="002D0D02"/>
    <w:rsid w:val="002D1052"/>
    <w:rsid w:val="002D154C"/>
    <w:rsid w:val="002D1DDD"/>
    <w:rsid w:val="002D4C2D"/>
    <w:rsid w:val="002D5C5C"/>
    <w:rsid w:val="002D6F92"/>
    <w:rsid w:val="002D71D2"/>
    <w:rsid w:val="002D7AB9"/>
    <w:rsid w:val="002E0835"/>
    <w:rsid w:val="002E08EB"/>
    <w:rsid w:val="002E0952"/>
    <w:rsid w:val="002E145E"/>
    <w:rsid w:val="002E69EA"/>
    <w:rsid w:val="002F0300"/>
    <w:rsid w:val="002F0A2A"/>
    <w:rsid w:val="002F0E45"/>
    <w:rsid w:val="002F2858"/>
    <w:rsid w:val="002F2FFF"/>
    <w:rsid w:val="002F389B"/>
    <w:rsid w:val="002F395C"/>
    <w:rsid w:val="002F3D2C"/>
    <w:rsid w:val="002F456E"/>
    <w:rsid w:val="002F4979"/>
    <w:rsid w:val="002F4C62"/>
    <w:rsid w:val="002F574E"/>
    <w:rsid w:val="002F61BD"/>
    <w:rsid w:val="002F6257"/>
    <w:rsid w:val="003003E7"/>
    <w:rsid w:val="00300EB5"/>
    <w:rsid w:val="0030210B"/>
    <w:rsid w:val="003027E0"/>
    <w:rsid w:val="00302A80"/>
    <w:rsid w:val="00304855"/>
    <w:rsid w:val="003065ED"/>
    <w:rsid w:val="00306B8B"/>
    <w:rsid w:val="00310AD0"/>
    <w:rsid w:val="003128AC"/>
    <w:rsid w:val="00314D6F"/>
    <w:rsid w:val="00315DE2"/>
    <w:rsid w:val="00316B64"/>
    <w:rsid w:val="0031725B"/>
    <w:rsid w:val="00317CD7"/>
    <w:rsid w:val="00317D23"/>
    <w:rsid w:val="00320EB5"/>
    <w:rsid w:val="00321FE5"/>
    <w:rsid w:val="00323105"/>
    <w:rsid w:val="00323AA1"/>
    <w:rsid w:val="00323C7B"/>
    <w:rsid w:val="00323DFE"/>
    <w:rsid w:val="003249C0"/>
    <w:rsid w:val="00324D59"/>
    <w:rsid w:val="003255D3"/>
    <w:rsid w:val="003269EC"/>
    <w:rsid w:val="003270A0"/>
    <w:rsid w:val="0033209E"/>
    <w:rsid w:val="00332F62"/>
    <w:rsid w:val="0033469E"/>
    <w:rsid w:val="00336B74"/>
    <w:rsid w:val="00336C34"/>
    <w:rsid w:val="0033724A"/>
    <w:rsid w:val="00337E42"/>
    <w:rsid w:val="00340AAC"/>
    <w:rsid w:val="003417AF"/>
    <w:rsid w:val="0034326B"/>
    <w:rsid w:val="00343354"/>
    <w:rsid w:val="00343A31"/>
    <w:rsid w:val="003472C6"/>
    <w:rsid w:val="0034785C"/>
    <w:rsid w:val="00347CFE"/>
    <w:rsid w:val="00347FAF"/>
    <w:rsid w:val="00353427"/>
    <w:rsid w:val="00353DF1"/>
    <w:rsid w:val="00354C7A"/>
    <w:rsid w:val="00354E69"/>
    <w:rsid w:val="00355A8B"/>
    <w:rsid w:val="00356141"/>
    <w:rsid w:val="003634D6"/>
    <w:rsid w:val="00365466"/>
    <w:rsid w:val="0037085F"/>
    <w:rsid w:val="0037110C"/>
    <w:rsid w:val="00371392"/>
    <w:rsid w:val="00371CB9"/>
    <w:rsid w:val="0037262E"/>
    <w:rsid w:val="0037506C"/>
    <w:rsid w:val="00375BA5"/>
    <w:rsid w:val="00376B87"/>
    <w:rsid w:val="00377F20"/>
    <w:rsid w:val="00381606"/>
    <w:rsid w:val="00381AFF"/>
    <w:rsid w:val="0038228F"/>
    <w:rsid w:val="00382A2C"/>
    <w:rsid w:val="00382D72"/>
    <w:rsid w:val="0038302A"/>
    <w:rsid w:val="00383297"/>
    <w:rsid w:val="003835EB"/>
    <w:rsid w:val="00383BE7"/>
    <w:rsid w:val="00384DCB"/>
    <w:rsid w:val="00387506"/>
    <w:rsid w:val="003877B5"/>
    <w:rsid w:val="00390D5E"/>
    <w:rsid w:val="00391577"/>
    <w:rsid w:val="00392A1F"/>
    <w:rsid w:val="00392C1B"/>
    <w:rsid w:val="0039306D"/>
    <w:rsid w:val="00395B9F"/>
    <w:rsid w:val="003A1808"/>
    <w:rsid w:val="003A25D5"/>
    <w:rsid w:val="003A3153"/>
    <w:rsid w:val="003A338E"/>
    <w:rsid w:val="003A4ADE"/>
    <w:rsid w:val="003A54F2"/>
    <w:rsid w:val="003A59F0"/>
    <w:rsid w:val="003A6951"/>
    <w:rsid w:val="003B03A5"/>
    <w:rsid w:val="003B1907"/>
    <w:rsid w:val="003B3EE3"/>
    <w:rsid w:val="003B556A"/>
    <w:rsid w:val="003B5A81"/>
    <w:rsid w:val="003B6843"/>
    <w:rsid w:val="003B6B3E"/>
    <w:rsid w:val="003C03F5"/>
    <w:rsid w:val="003C0F62"/>
    <w:rsid w:val="003C225E"/>
    <w:rsid w:val="003C2877"/>
    <w:rsid w:val="003C2BB5"/>
    <w:rsid w:val="003C2C0F"/>
    <w:rsid w:val="003C3253"/>
    <w:rsid w:val="003C34BA"/>
    <w:rsid w:val="003C38C0"/>
    <w:rsid w:val="003C4D40"/>
    <w:rsid w:val="003C53A6"/>
    <w:rsid w:val="003C5654"/>
    <w:rsid w:val="003C6564"/>
    <w:rsid w:val="003C79E5"/>
    <w:rsid w:val="003C7CA5"/>
    <w:rsid w:val="003D0351"/>
    <w:rsid w:val="003D05C3"/>
    <w:rsid w:val="003D15B6"/>
    <w:rsid w:val="003D2FE7"/>
    <w:rsid w:val="003D3754"/>
    <w:rsid w:val="003D43F9"/>
    <w:rsid w:val="003D6D20"/>
    <w:rsid w:val="003D7F73"/>
    <w:rsid w:val="003E03EC"/>
    <w:rsid w:val="003E04DF"/>
    <w:rsid w:val="003E08B7"/>
    <w:rsid w:val="003E2FC4"/>
    <w:rsid w:val="003E3B7F"/>
    <w:rsid w:val="003E3D7C"/>
    <w:rsid w:val="003E4A82"/>
    <w:rsid w:val="003E54B5"/>
    <w:rsid w:val="003E5F71"/>
    <w:rsid w:val="003E654D"/>
    <w:rsid w:val="003E65F1"/>
    <w:rsid w:val="003E68A9"/>
    <w:rsid w:val="003E735A"/>
    <w:rsid w:val="003F07CC"/>
    <w:rsid w:val="003F1693"/>
    <w:rsid w:val="003F1ECA"/>
    <w:rsid w:val="003F378A"/>
    <w:rsid w:val="003F4147"/>
    <w:rsid w:val="003F4674"/>
    <w:rsid w:val="003F5A13"/>
    <w:rsid w:val="003F79E5"/>
    <w:rsid w:val="00401B17"/>
    <w:rsid w:val="0040297B"/>
    <w:rsid w:val="004035E0"/>
    <w:rsid w:val="004038CD"/>
    <w:rsid w:val="00403D2C"/>
    <w:rsid w:val="00404803"/>
    <w:rsid w:val="00404E0E"/>
    <w:rsid w:val="00405EAF"/>
    <w:rsid w:val="00406A8B"/>
    <w:rsid w:val="00410DB0"/>
    <w:rsid w:val="00411358"/>
    <w:rsid w:val="004120A3"/>
    <w:rsid w:val="00412CCA"/>
    <w:rsid w:val="00412D42"/>
    <w:rsid w:val="004141BB"/>
    <w:rsid w:val="00414D1D"/>
    <w:rsid w:val="00416F14"/>
    <w:rsid w:val="00417803"/>
    <w:rsid w:val="00421117"/>
    <w:rsid w:val="00422106"/>
    <w:rsid w:val="004223A1"/>
    <w:rsid w:val="00422BDE"/>
    <w:rsid w:val="00422E15"/>
    <w:rsid w:val="00425B37"/>
    <w:rsid w:val="004261D5"/>
    <w:rsid w:val="0043036F"/>
    <w:rsid w:val="0043346C"/>
    <w:rsid w:val="00435196"/>
    <w:rsid w:val="00436FB8"/>
    <w:rsid w:val="004374F1"/>
    <w:rsid w:val="0044265C"/>
    <w:rsid w:val="0044296A"/>
    <w:rsid w:val="00444011"/>
    <w:rsid w:val="00444466"/>
    <w:rsid w:val="004456D1"/>
    <w:rsid w:val="004459C8"/>
    <w:rsid w:val="0044714D"/>
    <w:rsid w:val="004474DA"/>
    <w:rsid w:val="00447812"/>
    <w:rsid w:val="00447F71"/>
    <w:rsid w:val="004502C5"/>
    <w:rsid w:val="004512E5"/>
    <w:rsid w:val="004513B3"/>
    <w:rsid w:val="00451C42"/>
    <w:rsid w:val="004537DB"/>
    <w:rsid w:val="00453CF4"/>
    <w:rsid w:val="00460420"/>
    <w:rsid w:val="0046044A"/>
    <w:rsid w:val="00462068"/>
    <w:rsid w:val="0046328D"/>
    <w:rsid w:val="00463CB0"/>
    <w:rsid w:val="0046434C"/>
    <w:rsid w:val="00465047"/>
    <w:rsid w:val="004653DB"/>
    <w:rsid w:val="004653E8"/>
    <w:rsid w:val="004655C8"/>
    <w:rsid w:val="00470261"/>
    <w:rsid w:val="0047034A"/>
    <w:rsid w:val="004704FC"/>
    <w:rsid w:val="004707BA"/>
    <w:rsid w:val="00470DBB"/>
    <w:rsid w:val="00471AE4"/>
    <w:rsid w:val="00472242"/>
    <w:rsid w:val="00472FB6"/>
    <w:rsid w:val="00474B0D"/>
    <w:rsid w:val="00474E32"/>
    <w:rsid w:val="00476F4C"/>
    <w:rsid w:val="00477C89"/>
    <w:rsid w:val="0048088B"/>
    <w:rsid w:val="0048523B"/>
    <w:rsid w:val="004854EA"/>
    <w:rsid w:val="00486AA2"/>
    <w:rsid w:val="00486E63"/>
    <w:rsid w:val="004928E3"/>
    <w:rsid w:val="00492B6F"/>
    <w:rsid w:val="00492E86"/>
    <w:rsid w:val="00492F4F"/>
    <w:rsid w:val="00493CE5"/>
    <w:rsid w:val="004944A3"/>
    <w:rsid w:val="0049475E"/>
    <w:rsid w:val="00495B7F"/>
    <w:rsid w:val="00495E5A"/>
    <w:rsid w:val="00496150"/>
    <w:rsid w:val="0049661F"/>
    <w:rsid w:val="0049766D"/>
    <w:rsid w:val="00497AAB"/>
    <w:rsid w:val="00497C5A"/>
    <w:rsid w:val="004A0148"/>
    <w:rsid w:val="004A0228"/>
    <w:rsid w:val="004A0BC4"/>
    <w:rsid w:val="004A1217"/>
    <w:rsid w:val="004A2512"/>
    <w:rsid w:val="004A2841"/>
    <w:rsid w:val="004A2E28"/>
    <w:rsid w:val="004A45AA"/>
    <w:rsid w:val="004A45B5"/>
    <w:rsid w:val="004A6582"/>
    <w:rsid w:val="004A74D9"/>
    <w:rsid w:val="004A7D03"/>
    <w:rsid w:val="004B09CA"/>
    <w:rsid w:val="004B2438"/>
    <w:rsid w:val="004B3098"/>
    <w:rsid w:val="004B32ED"/>
    <w:rsid w:val="004B3BEA"/>
    <w:rsid w:val="004B50B5"/>
    <w:rsid w:val="004B5F25"/>
    <w:rsid w:val="004B601B"/>
    <w:rsid w:val="004B6467"/>
    <w:rsid w:val="004B7DA2"/>
    <w:rsid w:val="004C3813"/>
    <w:rsid w:val="004C389B"/>
    <w:rsid w:val="004C4A73"/>
    <w:rsid w:val="004C625C"/>
    <w:rsid w:val="004C7572"/>
    <w:rsid w:val="004D005D"/>
    <w:rsid w:val="004D05AD"/>
    <w:rsid w:val="004D121A"/>
    <w:rsid w:val="004D1732"/>
    <w:rsid w:val="004D189E"/>
    <w:rsid w:val="004D1A4F"/>
    <w:rsid w:val="004D3B83"/>
    <w:rsid w:val="004D3F3B"/>
    <w:rsid w:val="004D3F58"/>
    <w:rsid w:val="004D4AC6"/>
    <w:rsid w:val="004D55C4"/>
    <w:rsid w:val="004D58B7"/>
    <w:rsid w:val="004D65B0"/>
    <w:rsid w:val="004D6840"/>
    <w:rsid w:val="004D684E"/>
    <w:rsid w:val="004D78FF"/>
    <w:rsid w:val="004E2698"/>
    <w:rsid w:val="004E2B54"/>
    <w:rsid w:val="004E4105"/>
    <w:rsid w:val="004E6310"/>
    <w:rsid w:val="004E67D2"/>
    <w:rsid w:val="004E77C3"/>
    <w:rsid w:val="004F1096"/>
    <w:rsid w:val="004F1AD6"/>
    <w:rsid w:val="004F4FE7"/>
    <w:rsid w:val="004F738A"/>
    <w:rsid w:val="004F7580"/>
    <w:rsid w:val="00500BC9"/>
    <w:rsid w:val="00500DBC"/>
    <w:rsid w:val="00501AB0"/>
    <w:rsid w:val="00501B57"/>
    <w:rsid w:val="0050214E"/>
    <w:rsid w:val="0050283F"/>
    <w:rsid w:val="00503680"/>
    <w:rsid w:val="00503746"/>
    <w:rsid w:val="00505C7D"/>
    <w:rsid w:val="00505CBD"/>
    <w:rsid w:val="00506B4B"/>
    <w:rsid w:val="00507A91"/>
    <w:rsid w:val="00507EE0"/>
    <w:rsid w:val="005103FC"/>
    <w:rsid w:val="00511089"/>
    <w:rsid w:val="005118CC"/>
    <w:rsid w:val="00512146"/>
    <w:rsid w:val="005126FE"/>
    <w:rsid w:val="005135D0"/>
    <w:rsid w:val="00513716"/>
    <w:rsid w:val="00514A69"/>
    <w:rsid w:val="00514BF4"/>
    <w:rsid w:val="00515115"/>
    <w:rsid w:val="00515EE2"/>
    <w:rsid w:val="005164CC"/>
    <w:rsid w:val="00520753"/>
    <w:rsid w:val="00520A27"/>
    <w:rsid w:val="00520B0D"/>
    <w:rsid w:val="00521028"/>
    <w:rsid w:val="005238EC"/>
    <w:rsid w:val="00527210"/>
    <w:rsid w:val="005301BC"/>
    <w:rsid w:val="005309DC"/>
    <w:rsid w:val="00530A7A"/>
    <w:rsid w:val="0053122C"/>
    <w:rsid w:val="005326D7"/>
    <w:rsid w:val="00532B96"/>
    <w:rsid w:val="00533206"/>
    <w:rsid w:val="00533693"/>
    <w:rsid w:val="005342AB"/>
    <w:rsid w:val="0053579E"/>
    <w:rsid w:val="00535AE2"/>
    <w:rsid w:val="00537067"/>
    <w:rsid w:val="005409AF"/>
    <w:rsid w:val="00540BA7"/>
    <w:rsid w:val="00542418"/>
    <w:rsid w:val="00543148"/>
    <w:rsid w:val="00543E7E"/>
    <w:rsid w:val="005452DA"/>
    <w:rsid w:val="00545DC3"/>
    <w:rsid w:val="0054650E"/>
    <w:rsid w:val="00547587"/>
    <w:rsid w:val="00550CBE"/>
    <w:rsid w:val="005515D9"/>
    <w:rsid w:val="00551621"/>
    <w:rsid w:val="00553117"/>
    <w:rsid w:val="00553176"/>
    <w:rsid w:val="005532A2"/>
    <w:rsid w:val="00553421"/>
    <w:rsid w:val="00553BA7"/>
    <w:rsid w:val="005553C3"/>
    <w:rsid w:val="005560E7"/>
    <w:rsid w:val="00556DCB"/>
    <w:rsid w:val="0055756A"/>
    <w:rsid w:val="00560095"/>
    <w:rsid w:val="00562AB7"/>
    <w:rsid w:val="00563026"/>
    <w:rsid w:val="00564CC2"/>
    <w:rsid w:val="00566BBC"/>
    <w:rsid w:val="00567EEA"/>
    <w:rsid w:val="00570A02"/>
    <w:rsid w:val="0057355D"/>
    <w:rsid w:val="0057458F"/>
    <w:rsid w:val="00574931"/>
    <w:rsid w:val="00575956"/>
    <w:rsid w:val="00576C58"/>
    <w:rsid w:val="00580CDA"/>
    <w:rsid w:val="0058355B"/>
    <w:rsid w:val="00584DEC"/>
    <w:rsid w:val="005850E4"/>
    <w:rsid w:val="00587467"/>
    <w:rsid w:val="005914C3"/>
    <w:rsid w:val="00595016"/>
    <w:rsid w:val="00595496"/>
    <w:rsid w:val="00595967"/>
    <w:rsid w:val="00596C87"/>
    <w:rsid w:val="005A305A"/>
    <w:rsid w:val="005A3BC1"/>
    <w:rsid w:val="005A4192"/>
    <w:rsid w:val="005A478A"/>
    <w:rsid w:val="005A60EB"/>
    <w:rsid w:val="005A6710"/>
    <w:rsid w:val="005A7C6B"/>
    <w:rsid w:val="005B104F"/>
    <w:rsid w:val="005B167A"/>
    <w:rsid w:val="005B238E"/>
    <w:rsid w:val="005B31F9"/>
    <w:rsid w:val="005B35B3"/>
    <w:rsid w:val="005B4B29"/>
    <w:rsid w:val="005B6A2F"/>
    <w:rsid w:val="005B71D8"/>
    <w:rsid w:val="005B725B"/>
    <w:rsid w:val="005B772C"/>
    <w:rsid w:val="005B77B0"/>
    <w:rsid w:val="005B7BE0"/>
    <w:rsid w:val="005C020B"/>
    <w:rsid w:val="005C09A0"/>
    <w:rsid w:val="005C0AE8"/>
    <w:rsid w:val="005C2108"/>
    <w:rsid w:val="005C3735"/>
    <w:rsid w:val="005C4545"/>
    <w:rsid w:val="005C4C57"/>
    <w:rsid w:val="005C5DAC"/>
    <w:rsid w:val="005C5E99"/>
    <w:rsid w:val="005C6733"/>
    <w:rsid w:val="005D0984"/>
    <w:rsid w:val="005D1862"/>
    <w:rsid w:val="005D199A"/>
    <w:rsid w:val="005D1A14"/>
    <w:rsid w:val="005D1DEF"/>
    <w:rsid w:val="005D21D4"/>
    <w:rsid w:val="005D2500"/>
    <w:rsid w:val="005D36A4"/>
    <w:rsid w:val="005D5E48"/>
    <w:rsid w:val="005D6492"/>
    <w:rsid w:val="005D70D7"/>
    <w:rsid w:val="005D7E97"/>
    <w:rsid w:val="005E1819"/>
    <w:rsid w:val="005E4261"/>
    <w:rsid w:val="005E45ED"/>
    <w:rsid w:val="005E54E6"/>
    <w:rsid w:val="005E5598"/>
    <w:rsid w:val="005E5D64"/>
    <w:rsid w:val="005F09D0"/>
    <w:rsid w:val="005F1E7B"/>
    <w:rsid w:val="005F2824"/>
    <w:rsid w:val="005F4DF1"/>
    <w:rsid w:val="005F6E39"/>
    <w:rsid w:val="006006D3"/>
    <w:rsid w:val="00602ABA"/>
    <w:rsid w:val="00603511"/>
    <w:rsid w:val="00603874"/>
    <w:rsid w:val="006050E8"/>
    <w:rsid w:val="0061344C"/>
    <w:rsid w:val="006174A8"/>
    <w:rsid w:val="00617C7C"/>
    <w:rsid w:val="00620B36"/>
    <w:rsid w:val="00620FAB"/>
    <w:rsid w:val="00621170"/>
    <w:rsid w:val="006214ED"/>
    <w:rsid w:val="0062175F"/>
    <w:rsid w:val="006220CA"/>
    <w:rsid w:val="00623ED8"/>
    <w:rsid w:val="00625394"/>
    <w:rsid w:val="00625F43"/>
    <w:rsid w:val="0062658A"/>
    <w:rsid w:val="00626D72"/>
    <w:rsid w:val="00626DEA"/>
    <w:rsid w:val="006278F8"/>
    <w:rsid w:val="00631FA6"/>
    <w:rsid w:val="00632344"/>
    <w:rsid w:val="006334E5"/>
    <w:rsid w:val="0063357A"/>
    <w:rsid w:val="0063550D"/>
    <w:rsid w:val="00635FB2"/>
    <w:rsid w:val="00637946"/>
    <w:rsid w:val="006400C1"/>
    <w:rsid w:val="0064151E"/>
    <w:rsid w:val="00641B0F"/>
    <w:rsid w:val="00642691"/>
    <w:rsid w:val="00642758"/>
    <w:rsid w:val="006433BF"/>
    <w:rsid w:val="006438BA"/>
    <w:rsid w:val="00644281"/>
    <w:rsid w:val="00644652"/>
    <w:rsid w:val="006513BF"/>
    <w:rsid w:val="00652D76"/>
    <w:rsid w:val="00653610"/>
    <w:rsid w:val="00653CB6"/>
    <w:rsid w:val="00654F9C"/>
    <w:rsid w:val="00657008"/>
    <w:rsid w:val="0065716A"/>
    <w:rsid w:val="00657458"/>
    <w:rsid w:val="00661B16"/>
    <w:rsid w:val="00664226"/>
    <w:rsid w:val="00665D99"/>
    <w:rsid w:val="00665E28"/>
    <w:rsid w:val="006665AF"/>
    <w:rsid w:val="00667D4C"/>
    <w:rsid w:val="0067042E"/>
    <w:rsid w:val="0067070A"/>
    <w:rsid w:val="00671033"/>
    <w:rsid w:val="00671195"/>
    <w:rsid w:val="00671464"/>
    <w:rsid w:val="00672EEC"/>
    <w:rsid w:val="00673895"/>
    <w:rsid w:val="006740A6"/>
    <w:rsid w:val="00676468"/>
    <w:rsid w:val="006767FF"/>
    <w:rsid w:val="00676F5D"/>
    <w:rsid w:val="006811D4"/>
    <w:rsid w:val="0068181C"/>
    <w:rsid w:val="00681D4B"/>
    <w:rsid w:val="00682328"/>
    <w:rsid w:val="006834A1"/>
    <w:rsid w:val="0068431E"/>
    <w:rsid w:val="00684B5C"/>
    <w:rsid w:val="00692866"/>
    <w:rsid w:val="006933FF"/>
    <w:rsid w:val="00693BC9"/>
    <w:rsid w:val="0069495D"/>
    <w:rsid w:val="00695483"/>
    <w:rsid w:val="00696AEC"/>
    <w:rsid w:val="00696B11"/>
    <w:rsid w:val="006A0BE4"/>
    <w:rsid w:val="006A2353"/>
    <w:rsid w:val="006A2E65"/>
    <w:rsid w:val="006A4D4E"/>
    <w:rsid w:val="006A4FD1"/>
    <w:rsid w:val="006A623B"/>
    <w:rsid w:val="006A626D"/>
    <w:rsid w:val="006A6E7E"/>
    <w:rsid w:val="006A75AF"/>
    <w:rsid w:val="006A7CDE"/>
    <w:rsid w:val="006B09D8"/>
    <w:rsid w:val="006B0AD7"/>
    <w:rsid w:val="006B1E0D"/>
    <w:rsid w:val="006B3127"/>
    <w:rsid w:val="006B34D1"/>
    <w:rsid w:val="006B4847"/>
    <w:rsid w:val="006B6062"/>
    <w:rsid w:val="006B706E"/>
    <w:rsid w:val="006B7472"/>
    <w:rsid w:val="006B7F57"/>
    <w:rsid w:val="006C0090"/>
    <w:rsid w:val="006C0D96"/>
    <w:rsid w:val="006C0DF2"/>
    <w:rsid w:val="006C0E73"/>
    <w:rsid w:val="006C1699"/>
    <w:rsid w:val="006C243E"/>
    <w:rsid w:val="006C2ED6"/>
    <w:rsid w:val="006C307D"/>
    <w:rsid w:val="006C3683"/>
    <w:rsid w:val="006C3FD9"/>
    <w:rsid w:val="006C6226"/>
    <w:rsid w:val="006C7BC8"/>
    <w:rsid w:val="006D0EC9"/>
    <w:rsid w:val="006D1FA5"/>
    <w:rsid w:val="006D2318"/>
    <w:rsid w:val="006D2AE5"/>
    <w:rsid w:val="006D2F9A"/>
    <w:rsid w:val="006D33F1"/>
    <w:rsid w:val="006D4DCE"/>
    <w:rsid w:val="006D52E1"/>
    <w:rsid w:val="006D734F"/>
    <w:rsid w:val="006D7A9D"/>
    <w:rsid w:val="006E050E"/>
    <w:rsid w:val="006E1C6F"/>
    <w:rsid w:val="006E3B77"/>
    <w:rsid w:val="006E3DFF"/>
    <w:rsid w:val="006E4500"/>
    <w:rsid w:val="006E5249"/>
    <w:rsid w:val="006E7038"/>
    <w:rsid w:val="006E75F5"/>
    <w:rsid w:val="006F0115"/>
    <w:rsid w:val="006F0F1E"/>
    <w:rsid w:val="006F1085"/>
    <w:rsid w:val="006F19B2"/>
    <w:rsid w:val="006F3B7F"/>
    <w:rsid w:val="006F3DC4"/>
    <w:rsid w:val="006F4CE2"/>
    <w:rsid w:val="006F57BB"/>
    <w:rsid w:val="006F6E89"/>
    <w:rsid w:val="0070012C"/>
    <w:rsid w:val="00701F6F"/>
    <w:rsid w:val="00703183"/>
    <w:rsid w:val="007049B1"/>
    <w:rsid w:val="00704B14"/>
    <w:rsid w:val="0070501A"/>
    <w:rsid w:val="007053A2"/>
    <w:rsid w:val="00705C47"/>
    <w:rsid w:val="00705D1A"/>
    <w:rsid w:val="00710383"/>
    <w:rsid w:val="00710707"/>
    <w:rsid w:val="007120D2"/>
    <w:rsid w:val="007202D0"/>
    <w:rsid w:val="007233AC"/>
    <w:rsid w:val="00723C0D"/>
    <w:rsid w:val="00724593"/>
    <w:rsid w:val="00724939"/>
    <w:rsid w:val="00732749"/>
    <w:rsid w:val="00733115"/>
    <w:rsid w:val="00734677"/>
    <w:rsid w:val="0073597B"/>
    <w:rsid w:val="00736D17"/>
    <w:rsid w:val="00736F16"/>
    <w:rsid w:val="0073747D"/>
    <w:rsid w:val="007425DE"/>
    <w:rsid w:val="00743D02"/>
    <w:rsid w:val="00745633"/>
    <w:rsid w:val="007463A9"/>
    <w:rsid w:val="00747D1E"/>
    <w:rsid w:val="00750EE9"/>
    <w:rsid w:val="007534E0"/>
    <w:rsid w:val="00754DF4"/>
    <w:rsid w:val="0075590D"/>
    <w:rsid w:val="00757727"/>
    <w:rsid w:val="00757A3B"/>
    <w:rsid w:val="00764016"/>
    <w:rsid w:val="0076477A"/>
    <w:rsid w:val="007655B0"/>
    <w:rsid w:val="00765C70"/>
    <w:rsid w:val="0076612B"/>
    <w:rsid w:val="00767577"/>
    <w:rsid w:val="00770C02"/>
    <w:rsid w:val="00771350"/>
    <w:rsid w:val="00771900"/>
    <w:rsid w:val="00773A1A"/>
    <w:rsid w:val="00775021"/>
    <w:rsid w:val="007752C3"/>
    <w:rsid w:val="007758E0"/>
    <w:rsid w:val="00776F7A"/>
    <w:rsid w:val="0077748E"/>
    <w:rsid w:val="0077777D"/>
    <w:rsid w:val="00780613"/>
    <w:rsid w:val="00781171"/>
    <w:rsid w:val="0078210D"/>
    <w:rsid w:val="007825AF"/>
    <w:rsid w:val="00782BE8"/>
    <w:rsid w:val="00782DB1"/>
    <w:rsid w:val="00785067"/>
    <w:rsid w:val="007850B8"/>
    <w:rsid w:val="0078571D"/>
    <w:rsid w:val="0078688A"/>
    <w:rsid w:val="00787C13"/>
    <w:rsid w:val="007901D8"/>
    <w:rsid w:val="00792AF2"/>
    <w:rsid w:val="00796795"/>
    <w:rsid w:val="007971C1"/>
    <w:rsid w:val="00797233"/>
    <w:rsid w:val="007974BA"/>
    <w:rsid w:val="007975B2"/>
    <w:rsid w:val="00797AEC"/>
    <w:rsid w:val="007A0560"/>
    <w:rsid w:val="007A0F0B"/>
    <w:rsid w:val="007A36D6"/>
    <w:rsid w:val="007A5828"/>
    <w:rsid w:val="007A6658"/>
    <w:rsid w:val="007A6677"/>
    <w:rsid w:val="007A7D98"/>
    <w:rsid w:val="007A7EF2"/>
    <w:rsid w:val="007A7F52"/>
    <w:rsid w:val="007B091B"/>
    <w:rsid w:val="007B0996"/>
    <w:rsid w:val="007B1CDB"/>
    <w:rsid w:val="007B39A6"/>
    <w:rsid w:val="007B5C43"/>
    <w:rsid w:val="007B7F6A"/>
    <w:rsid w:val="007C2129"/>
    <w:rsid w:val="007C2693"/>
    <w:rsid w:val="007C26EC"/>
    <w:rsid w:val="007C2D78"/>
    <w:rsid w:val="007C54AC"/>
    <w:rsid w:val="007C5A65"/>
    <w:rsid w:val="007C5F6C"/>
    <w:rsid w:val="007C6DA8"/>
    <w:rsid w:val="007C74FF"/>
    <w:rsid w:val="007C759B"/>
    <w:rsid w:val="007C770B"/>
    <w:rsid w:val="007D0B7F"/>
    <w:rsid w:val="007D10DB"/>
    <w:rsid w:val="007D152B"/>
    <w:rsid w:val="007D1E8D"/>
    <w:rsid w:val="007D214C"/>
    <w:rsid w:val="007D2417"/>
    <w:rsid w:val="007D2C9A"/>
    <w:rsid w:val="007D45D8"/>
    <w:rsid w:val="007D48B3"/>
    <w:rsid w:val="007D530D"/>
    <w:rsid w:val="007D5D10"/>
    <w:rsid w:val="007D70B8"/>
    <w:rsid w:val="007E051C"/>
    <w:rsid w:val="007E16E8"/>
    <w:rsid w:val="007E2A7C"/>
    <w:rsid w:val="007E32CB"/>
    <w:rsid w:val="007E4002"/>
    <w:rsid w:val="007E4576"/>
    <w:rsid w:val="007E6435"/>
    <w:rsid w:val="007E79EA"/>
    <w:rsid w:val="007F0007"/>
    <w:rsid w:val="007F0B5E"/>
    <w:rsid w:val="007F1088"/>
    <w:rsid w:val="007F24E1"/>
    <w:rsid w:val="007F683E"/>
    <w:rsid w:val="007F7393"/>
    <w:rsid w:val="00800729"/>
    <w:rsid w:val="00802ACA"/>
    <w:rsid w:val="00802E03"/>
    <w:rsid w:val="00802E1D"/>
    <w:rsid w:val="00802FED"/>
    <w:rsid w:val="00804A8B"/>
    <w:rsid w:val="00804FAB"/>
    <w:rsid w:val="008102A4"/>
    <w:rsid w:val="00810C1C"/>
    <w:rsid w:val="00810E39"/>
    <w:rsid w:val="00812FDE"/>
    <w:rsid w:val="00813D8A"/>
    <w:rsid w:val="00813DD5"/>
    <w:rsid w:val="00816066"/>
    <w:rsid w:val="008168AD"/>
    <w:rsid w:val="0081739E"/>
    <w:rsid w:val="00817656"/>
    <w:rsid w:val="00820369"/>
    <w:rsid w:val="008208FE"/>
    <w:rsid w:val="00820E53"/>
    <w:rsid w:val="008216C8"/>
    <w:rsid w:val="0082278E"/>
    <w:rsid w:val="0082280C"/>
    <w:rsid w:val="00822C14"/>
    <w:rsid w:val="0082398F"/>
    <w:rsid w:val="00823CF3"/>
    <w:rsid w:val="00823FB5"/>
    <w:rsid w:val="008243CE"/>
    <w:rsid w:val="00824803"/>
    <w:rsid w:val="0082483B"/>
    <w:rsid w:val="008248A4"/>
    <w:rsid w:val="00824A43"/>
    <w:rsid w:val="00824B7D"/>
    <w:rsid w:val="00824EB6"/>
    <w:rsid w:val="00827537"/>
    <w:rsid w:val="00827735"/>
    <w:rsid w:val="00834959"/>
    <w:rsid w:val="00836DE9"/>
    <w:rsid w:val="00837494"/>
    <w:rsid w:val="008410B5"/>
    <w:rsid w:val="008419C9"/>
    <w:rsid w:val="00841FA9"/>
    <w:rsid w:val="0084657F"/>
    <w:rsid w:val="00846CFA"/>
    <w:rsid w:val="00850B6C"/>
    <w:rsid w:val="00852247"/>
    <w:rsid w:val="00852393"/>
    <w:rsid w:val="00852693"/>
    <w:rsid w:val="00853093"/>
    <w:rsid w:val="0085337E"/>
    <w:rsid w:val="0085348E"/>
    <w:rsid w:val="00853A92"/>
    <w:rsid w:val="00855497"/>
    <w:rsid w:val="00855507"/>
    <w:rsid w:val="00855C35"/>
    <w:rsid w:val="00856ABB"/>
    <w:rsid w:val="00856D78"/>
    <w:rsid w:val="00861261"/>
    <w:rsid w:val="00863092"/>
    <w:rsid w:val="00866650"/>
    <w:rsid w:val="00866EB9"/>
    <w:rsid w:val="00872438"/>
    <w:rsid w:val="008733E8"/>
    <w:rsid w:val="00873B44"/>
    <w:rsid w:val="00874BFE"/>
    <w:rsid w:val="00874ED3"/>
    <w:rsid w:val="00875725"/>
    <w:rsid w:val="008771F4"/>
    <w:rsid w:val="0087756D"/>
    <w:rsid w:val="00877582"/>
    <w:rsid w:val="00877BD5"/>
    <w:rsid w:val="00880095"/>
    <w:rsid w:val="008806AE"/>
    <w:rsid w:val="00881257"/>
    <w:rsid w:val="00883A6B"/>
    <w:rsid w:val="00885637"/>
    <w:rsid w:val="00885D1C"/>
    <w:rsid w:val="00886176"/>
    <w:rsid w:val="008864B4"/>
    <w:rsid w:val="008866B5"/>
    <w:rsid w:val="008872E5"/>
    <w:rsid w:val="008901BD"/>
    <w:rsid w:val="00890AAD"/>
    <w:rsid w:val="00892070"/>
    <w:rsid w:val="00893D46"/>
    <w:rsid w:val="00894AFF"/>
    <w:rsid w:val="00896EDE"/>
    <w:rsid w:val="0089712E"/>
    <w:rsid w:val="008A017A"/>
    <w:rsid w:val="008A2218"/>
    <w:rsid w:val="008A2ABD"/>
    <w:rsid w:val="008A4957"/>
    <w:rsid w:val="008A6F96"/>
    <w:rsid w:val="008B0B93"/>
    <w:rsid w:val="008B1CDF"/>
    <w:rsid w:val="008B20C6"/>
    <w:rsid w:val="008B3150"/>
    <w:rsid w:val="008B4672"/>
    <w:rsid w:val="008B4C1B"/>
    <w:rsid w:val="008C1A95"/>
    <w:rsid w:val="008C26AB"/>
    <w:rsid w:val="008C278D"/>
    <w:rsid w:val="008C3C16"/>
    <w:rsid w:val="008C4C19"/>
    <w:rsid w:val="008C587F"/>
    <w:rsid w:val="008C61C6"/>
    <w:rsid w:val="008C67A2"/>
    <w:rsid w:val="008C7660"/>
    <w:rsid w:val="008C772B"/>
    <w:rsid w:val="008C7B2B"/>
    <w:rsid w:val="008D0E52"/>
    <w:rsid w:val="008D13EB"/>
    <w:rsid w:val="008D1C30"/>
    <w:rsid w:val="008D36CB"/>
    <w:rsid w:val="008D3972"/>
    <w:rsid w:val="008D3E33"/>
    <w:rsid w:val="008D42C1"/>
    <w:rsid w:val="008D4ED9"/>
    <w:rsid w:val="008D5489"/>
    <w:rsid w:val="008D59B7"/>
    <w:rsid w:val="008D683F"/>
    <w:rsid w:val="008D7206"/>
    <w:rsid w:val="008D77AF"/>
    <w:rsid w:val="008E00AB"/>
    <w:rsid w:val="008E0B39"/>
    <w:rsid w:val="008E1DD5"/>
    <w:rsid w:val="008E3C32"/>
    <w:rsid w:val="008E4DAC"/>
    <w:rsid w:val="008E4E81"/>
    <w:rsid w:val="008E5A69"/>
    <w:rsid w:val="008E641F"/>
    <w:rsid w:val="008E6933"/>
    <w:rsid w:val="008E71E5"/>
    <w:rsid w:val="008E7AC2"/>
    <w:rsid w:val="008E7B78"/>
    <w:rsid w:val="008E7D9A"/>
    <w:rsid w:val="008F107E"/>
    <w:rsid w:val="008F12AA"/>
    <w:rsid w:val="008F17EF"/>
    <w:rsid w:val="008F4239"/>
    <w:rsid w:val="008F4F87"/>
    <w:rsid w:val="008F5A41"/>
    <w:rsid w:val="008F5AF6"/>
    <w:rsid w:val="008F5F7E"/>
    <w:rsid w:val="008F6349"/>
    <w:rsid w:val="00900338"/>
    <w:rsid w:val="00901FAD"/>
    <w:rsid w:val="00903468"/>
    <w:rsid w:val="00907B34"/>
    <w:rsid w:val="00911E3A"/>
    <w:rsid w:val="009126E9"/>
    <w:rsid w:val="009128F1"/>
    <w:rsid w:val="009130FC"/>
    <w:rsid w:val="0091428A"/>
    <w:rsid w:val="009148CA"/>
    <w:rsid w:val="00914A5C"/>
    <w:rsid w:val="00914F87"/>
    <w:rsid w:val="00915201"/>
    <w:rsid w:val="0091597F"/>
    <w:rsid w:val="009164A4"/>
    <w:rsid w:val="00916F7F"/>
    <w:rsid w:val="00917A27"/>
    <w:rsid w:val="00921765"/>
    <w:rsid w:val="00921D83"/>
    <w:rsid w:val="009249A9"/>
    <w:rsid w:val="0092558D"/>
    <w:rsid w:val="00926669"/>
    <w:rsid w:val="0092701B"/>
    <w:rsid w:val="00931060"/>
    <w:rsid w:val="00931166"/>
    <w:rsid w:val="00931B04"/>
    <w:rsid w:val="00932089"/>
    <w:rsid w:val="00933A9E"/>
    <w:rsid w:val="00933F7E"/>
    <w:rsid w:val="0093453A"/>
    <w:rsid w:val="009345FC"/>
    <w:rsid w:val="00934A19"/>
    <w:rsid w:val="00935F96"/>
    <w:rsid w:val="00937B6C"/>
    <w:rsid w:val="0094001F"/>
    <w:rsid w:val="009408D9"/>
    <w:rsid w:val="0094238D"/>
    <w:rsid w:val="00943924"/>
    <w:rsid w:val="00943B88"/>
    <w:rsid w:val="009443F9"/>
    <w:rsid w:val="00944A7C"/>
    <w:rsid w:val="00944DAD"/>
    <w:rsid w:val="00945D49"/>
    <w:rsid w:val="00945D7A"/>
    <w:rsid w:val="009477A3"/>
    <w:rsid w:val="00947B81"/>
    <w:rsid w:val="0095027B"/>
    <w:rsid w:val="00952988"/>
    <w:rsid w:val="00953494"/>
    <w:rsid w:val="00954CD1"/>
    <w:rsid w:val="00955713"/>
    <w:rsid w:val="00955A55"/>
    <w:rsid w:val="009561D3"/>
    <w:rsid w:val="00957BFD"/>
    <w:rsid w:val="00957E25"/>
    <w:rsid w:val="009602AB"/>
    <w:rsid w:val="00961671"/>
    <w:rsid w:val="00962EF3"/>
    <w:rsid w:val="0096358B"/>
    <w:rsid w:val="00963598"/>
    <w:rsid w:val="009641A4"/>
    <w:rsid w:val="00964D52"/>
    <w:rsid w:val="00966561"/>
    <w:rsid w:val="00967EAB"/>
    <w:rsid w:val="009702D0"/>
    <w:rsid w:val="00970724"/>
    <w:rsid w:val="00970CF6"/>
    <w:rsid w:val="00971078"/>
    <w:rsid w:val="00971DA0"/>
    <w:rsid w:val="00973284"/>
    <w:rsid w:val="00974A6D"/>
    <w:rsid w:val="009777CC"/>
    <w:rsid w:val="00980277"/>
    <w:rsid w:val="00980E89"/>
    <w:rsid w:val="009811F3"/>
    <w:rsid w:val="009828CB"/>
    <w:rsid w:val="00982A97"/>
    <w:rsid w:val="0098357F"/>
    <w:rsid w:val="009842F9"/>
    <w:rsid w:val="009849C0"/>
    <w:rsid w:val="00985A1D"/>
    <w:rsid w:val="00985BDF"/>
    <w:rsid w:val="0098676B"/>
    <w:rsid w:val="00987924"/>
    <w:rsid w:val="00987A0A"/>
    <w:rsid w:val="00987BC7"/>
    <w:rsid w:val="00987EDD"/>
    <w:rsid w:val="009909FF"/>
    <w:rsid w:val="0099126F"/>
    <w:rsid w:val="00991DCC"/>
    <w:rsid w:val="00994C62"/>
    <w:rsid w:val="00995778"/>
    <w:rsid w:val="00995CCE"/>
    <w:rsid w:val="009A05EE"/>
    <w:rsid w:val="009A1565"/>
    <w:rsid w:val="009A2804"/>
    <w:rsid w:val="009A3B7D"/>
    <w:rsid w:val="009A5608"/>
    <w:rsid w:val="009A640F"/>
    <w:rsid w:val="009A70F3"/>
    <w:rsid w:val="009A7250"/>
    <w:rsid w:val="009A7607"/>
    <w:rsid w:val="009A7A1C"/>
    <w:rsid w:val="009A7C22"/>
    <w:rsid w:val="009B036D"/>
    <w:rsid w:val="009B066A"/>
    <w:rsid w:val="009B09E6"/>
    <w:rsid w:val="009B1357"/>
    <w:rsid w:val="009B23D8"/>
    <w:rsid w:val="009B4BE4"/>
    <w:rsid w:val="009B561B"/>
    <w:rsid w:val="009B5E57"/>
    <w:rsid w:val="009B6346"/>
    <w:rsid w:val="009B6DED"/>
    <w:rsid w:val="009B77F1"/>
    <w:rsid w:val="009C00F9"/>
    <w:rsid w:val="009C03AF"/>
    <w:rsid w:val="009C0867"/>
    <w:rsid w:val="009C0B1B"/>
    <w:rsid w:val="009C0DA5"/>
    <w:rsid w:val="009C1154"/>
    <w:rsid w:val="009C123B"/>
    <w:rsid w:val="009C1A62"/>
    <w:rsid w:val="009C1BF1"/>
    <w:rsid w:val="009C1E3D"/>
    <w:rsid w:val="009C22F7"/>
    <w:rsid w:val="009C3A85"/>
    <w:rsid w:val="009C50AE"/>
    <w:rsid w:val="009C51F4"/>
    <w:rsid w:val="009C5414"/>
    <w:rsid w:val="009C77DE"/>
    <w:rsid w:val="009D0F59"/>
    <w:rsid w:val="009D26EB"/>
    <w:rsid w:val="009D3209"/>
    <w:rsid w:val="009D3C6E"/>
    <w:rsid w:val="009D4ED0"/>
    <w:rsid w:val="009D5139"/>
    <w:rsid w:val="009D5BDA"/>
    <w:rsid w:val="009D5EE7"/>
    <w:rsid w:val="009D6905"/>
    <w:rsid w:val="009E0252"/>
    <w:rsid w:val="009E1241"/>
    <w:rsid w:val="009E13ED"/>
    <w:rsid w:val="009E2D24"/>
    <w:rsid w:val="009E2EB8"/>
    <w:rsid w:val="009E34FE"/>
    <w:rsid w:val="009E3B1E"/>
    <w:rsid w:val="009E4229"/>
    <w:rsid w:val="009E4E47"/>
    <w:rsid w:val="009E576F"/>
    <w:rsid w:val="009E6EFF"/>
    <w:rsid w:val="009F0727"/>
    <w:rsid w:val="009F0E1B"/>
    <w:rsid w:val="009F201D"/>
    <w:rsid w:val="009F2711"/>
    <w:rsid w:val="009F3397"/>
    <w:rsid w:val="009F4355"/>
    <w:rsid w:val="009F4E62"/>
    <w:rsid w:val="009F5F4D"/>
    <w:rsid w:val="009F76AB"/>
    <w:rsid w:val="00A01ACC"/>
    <w:rsid w:val="00A0224C"/>
    <w:rsid w:val="00A02F53"/>
    <w:rsid w:val="00A04787"/>
    <w:rsid w:val="00A04866"/>
    <w:rsid w:val="00A04A31"/>
    <w:rsid w:val="00A063A4"/>
    <w:rsid w:val="00A07A06"/>
    <w:rsid w:val="00A07E90"/>
    <w:rsid w:val="00A10CC7"/>
    <w:rsid w:val="00A11540"/>
    <w:rsid w:val="00A12F69"/>
    <w:rsid w:val="00A143A0"/>
    <w:rsid w:val="00A1593C"/>
    <w:rsid w:val="00A15C52"/>
    <w:rsid w:val="00A15D80"/>
    <w:rsid w:val="00A15F42"/>
    <w:rsid w:val="00A16584"/>
    <w:rsid w:val="00A166AC"/>
    <w:rsid w:val="00A16F20"/>
    <w:rsid w:val="00A17042"/>
    <w:rsid w:val="00A17EE4"/>
    <w:rsid w:val="00A208D8"/>
    <w:rsid w:val="00A22DF7"/>
    <w:rsid w:val="00A23B00"/>
    <w:rsid w:val="00A2433F"/>
    <w:rsid w:val="00A24E80"/>
    <w:rsid w:val="00A24F12"/>
    <w:rsid w:val="00A277D5"/>
    <w:rsid w:val="00A306CD"/>
    <w:rsid w:val="00A308A3"/>
    <w:rsid w:val="00A313FA"/>
    <w:rsid w:val="00A31EF8"/>
    <w:rsid w:val="00A360C4"/>
    <w:rsid w:val="00A37AD0"/>
    <w:rsid w:val="00A37DC9"/>
    <w:rsid w:val="00A40720"/>
    <w:rsid w:val="00A40DFD"/>
    <w:rsid w:val="00A420CD"/>
    <w:rsid w:val="00A42CD4"/>
    <w:rsid w:val="00A4329C"/>
    <w:rsid w:val="00A439EB"/>
    <w:rsid w:val="00A43B8E"/>
    <w:rsid w:val="00A447E0"/>
    <w:rsid w:val="00A44D3A"/>
    <w:rsid w:val="00A45FEF"/>
    <w:rsid w:val="00A46731"/>
    <w:rsid w:val="00A47124"/>
    <w:rsid w:val="00A50746"/>
    <w:rsid w:val="00A52F9F"/>
    <w:rsid w:val="00A53239"/>
    <w:rsid w:val="00A535A8"/>
    <w:rsid w:val="00A53973"/>
    <w:rsid w:val="00A54A0F"/>
    <w:rsid w:val="00A54C22"/>
    <w:rsid w:val="00A57443"/>
    <w:rsid w:val="00A6018A"/>
    <w:rsid w:val="00A619EF"/>
    <w:rsid w:val="00A61BCF"/>
    <w:rsid w:val="00A62ECF"/>
    <w:rsid w:val="00A63C77"/>
    <w:rsid w:val="00A63E2A"/>
    <w:rsid w:val="00A65633"/>
    <w:rsid w:val="00A65A87"/>
    <w:rsid w:val="00A664F7"/>
    <w:rsid w:val="00A6653A"/>
    <w:rsid w:val="00A670A4"/>
    <w:rsid w:val="00A7009D"/>
    <w:rsid w:val="00A716D2"/>
    <w:rsid w:val="00A72741"/>
    <w:rsid w:val="00A731C4"/>
    <w:rsid w:val="00A7340B"/>
    <w:rsid w:val="00A7537B"/>
    <w:rsid w:val="00A76ADA"/>
    <w:rsid w:val="00A76F14"/>
    <w:rsid w:val="00A80CB8"/>
    <w:rsid w:val="00A81AD2"/>
    <w:rsid w:val="00A81BC5"/>
    <w:rsid w:val="00A832C6"/>
    <w:rsid w:val="00A84713"/>
    <w:rsid w:val="00A87149"/>
    <w:rsid w:val="00A8734A"/>
    <w:rsid w:val="00A875CB"/>
    <w:rsid w:val="00A87FD0"/>
    <w:rsid w:val="00A96ABC"/>
    <w:rsid w:val="00A97B0F"/>
    <w:rsid w:val="00AA099C"/>
    <w:rsid w:val="00AA0BE7"/>
    <w:rsid w:val="00AA0E6C"/>
    <w:rsid w:val="00AA1252"/>
    <w:rsid w:val="00AA232E"/>
    <w:rsid w:val="00AA33C2"/>
    <w:rsid w:val="00AA698F"/>
    <w:rsid w:val="00AA6A12"/>
    <w:rsid w:val="00AB02CC"/>
    <w:rsid w:val="00AB18F3"/>
    <w:rsid w:val="00AB2D20"/>
    <w:rsid w:val="00AB4157"/>
    <w:rsid w:val="00AB73E4"/>
    <w:rsid w:val="00AC11CD"/>
    <w:rsid w:val="00AC3EF7"/>
    <w:rsid w:val="00AC3F6D"/>
    <w:rsid w:val="00AC4340"/>
    <w:rsid w:val="00AC5E5E"/>
    <w:rsid w:val="00AC6004"/>
    <w:rsid w:val="00AC722D"/>
    <w:rsid w:val="00AD05EC"/>
    <w:rsid w:val="00AD0D59"/>
    <w:rsid w:val="00AD2797"/>
    <w:rsid w:val="00AD406F"/>
    <w:rsid w:val="00AD5B03"/>
    <w:rsid w:val="00AD62F1"/>
    <w:rsid w:val="00AD7323"/>
    <w:rsid w:val="00AD756C"/>
    <w:rsid w:val="00AE0D4F"/>
    <w:rsid w:val="00AE17BC"/>
    <w:rsid w:val="00AE4026"/>
    <w:rsid w:val="00AE5AFE"/>
    <w:rsid w:val="00AE60F5"/>
    <w:rsid w:val="00AE6153"/>
    <w:rsid w:val="00AE7C0C"/>
    <w:rsid w:val="00AF23AC"/>
    <w:rsid w:val="00AF2F49"/>
    <w:rsid w:val="00AF3018"/>
    <w:rsid w:val="00AF3525"/>
    <w:rsid w:val="00AF3F31"/>
    <w:rsid w:val="00AF4023"/>
    <w:rsid w:val="00AF6731"/>
    <w:rsid w:val="00B00104"/>
    <w:rsid w:val="00B00D29"/>
    <w:rsid w:val="00B01440"/>
    <w:rsid w:val="00B014D4"/>
    <w:rsid w:val="00B01A79"/>
    <w:rsid w:val="00B0381D"/>
    <w:rsid w:val="00B04095"/>
    <w:rsid w:val="00B04AD8"/>
    <w:rsid w:val="00B07068"/>
    <w:rsid w:val="00B0712D"/>
    <w:rsid w:val="00B10BA3"/>
    <w:rsid w:val="00B110A1"/>
    <w:rsid w:val="00B111F2"/>
    <w:rsid w:val="00B11E47"/>
    <w:rsid w:val="00B120B4"/>
    <w:rsid w:val="00B12E4A"/>
    <w:rsid w:val="00B13AFB"/>
    <w:rsid w:val="00B14839"/>
    <w:rsid w:val="00B1484C"/>
    <w:rsid w:val="00B15190"/>
    <w:rsid w:val="00B1533A"/>
    <w:rsid w:val="00B15858"/>
    <w:rsid w:val="00B173A5"/>
    <w:rsid w:val="00B20B18"/>
    <w:rsid w:val="00B2300C"/>
    <w:rsid w:val="00B231A5"/>
    <w:rsid w:val="00B231CB"/>
    <w:rsid w:val="00B24D5F"/>
    <w:rsid w:val="00B25697"/>
    <w:rsid w:val="00B26418"/>
    <w:rsid w:val="00B26DD2"/>
    <w:rsid w:val="00B27765"/>
    <w:rsid w:val="00B27902"/>
    <w:rsid w:val="00B32CFC"/>
    <w:rsid w:val="00B34E81"/>
    <w:rsid w:val="00B359B4"/>
    <w:rsid w:val="00B36A95"/>
    <w:rsid w:val="00B36D19"/>
    <w:rsid w:val="00B376FC"/>
    <w:rsid w:val="00B37C20"/>
    <w:rsid w:val="00B37F49"/>
    <w:rsid w:val="00B412B7"/>
    <w:rsid w:val="00B43170"/>
    <w:rsid w:val="00B43894"/>
    <w:rsid w:val="00B44C68"/>
    <w:rsid w:val="00B45C64"/>
    <w:rsid w:val="00B46290"/>
    <w:rsid w:val="00B46A66"/>
    <w:rsid w:val="00B46F2D"/>
    <w:rsid w:val="00B47495"/>
    <w:rsid w:val="00B47587"/>
    <w:rsid w:val="00B50F5B"/>
    <w:rsid w:val="00B51F54"/>
    <w:rsid w:val="00B52241"/>
    <w:rsid w:val="00B52FEF"/>
    <w:rsid w:val="00B5584F"/>
    <w:rsid w:val="00B576CD"/>
    <w:rsid w:val="00B57DE2"/>
    <w:rsid w:val="00B60549"/>
    <w:rsid w:val="00B607D3"/>
    <w:rsid w:val="00B61925"/>
    <w:rsid w:val="00B63C57"/>
    <w:rsid w:val="00B64B77"/>
    <w:rsid w:val="00B65233"/>
    <w:rsid w:val="00B676E6"/>
    <w:rsid w:val="00B7051A"/>
    <w:rsid w:val="00B70FE8"/>
    <w:rsid w:val="00B7105F"/>
    <w:rsid w:val="00B71180"/>
    <w:rsid w:val="00B7173F"/>
    <w:rsid w:val="00B71EC7"/>
    <w:rsid w:val="00B71F47"/>
    <w:rsid w:val="00B72085"/>
    <w:rsid w:val="00B73622"/>
    <w:rsid w:val="00B751E4"/>
    <w:rsid w:val="00B77026"/>
    <w:rsid w:val="00B80A29"/>
    <w:rsid w:val="00B81B25"/>
    <w:rsid w:val="00B81EC8"/>
    <w:rsid w:val="00B83A08"/>
    <w:rsid w:val="00B842D7"/>
    <w:rsid w:val="00B85708"/>
    <w:rsid w:val="00B8594D"/>
    <w:rsid w:val="00B85DFD"/>
    <w:rsid w:val="00B86E94"/>
    <w:rsid w:val="00B90CAE"/>
    <w:rsid w:val="00B90F01"/>
    <w:rsid w:val="00B91B61"/>
    <w:rsid w:val="00B92154"/>
    <w:rsid w:val="00B923D1"/>
    <w:rsid w:val="00B92A89"/>
    <w:rsid w:val="00B94088"/>
    <w:rsid w:val="00B95D84"/>
    <w:rsid w:val="00B96109"/>
    <w:rsid w:val="00B969D9"/>
    <w:rsid w:val="00B970D2"/>
    <w:rsid w:val="00B9778D"/>
    <w:rsid w:val="00BA02E1"/>
    <w:rsid w:val="00BA1F0A"/>
    <w:rsid w:val="00BA232B"/>
    <w:rsid w:val="00BA4AA0"/>
    <w:rsid w:val="00BA6540"/>
    <w:rsid w:val="00BA66DB"/>
    <w:rsid w:val="00BB0321"/>
    <w:rsid w:val="00BB0728"/>
    <w:rsid w:val="00BB1A37"/>
    <w:rsid w:val="00BB1CAB"/>
    <w:rsid w:val="00BB1D57"/>
    <w:rsid w:val="00BB2085"/>
    <w:rsid w:val="00BB2EF6"/>
    <w:rsid w:val="00BB4007"/>
    <w:rsid w:val="00BB5DC5"/>
    <w:rsid w:val="00BB7950"/>
    <w:rsid w:val="00BC15F8"/>
    <w:rsid w:val="00BC1998"/>
    <w:rsid w:val="00BC222F"/>
    <w:rsid w:val="00BC5A18"/>
    <w:rsid w:val="00BC61E7"/>
    <w:rsid w:val="00BC6529"/>
    <w:rsid w:val="00BD0F54"/>
    <w:rsid w:val="00BD185F"/>
    <w:rsid w:val="00BD2F76"/>
    <w:rsid w:val="00BD302C"/>
    <w:rsid w:val="00BE03B1"/>
    <w:rsid w:val="00BE0A69"/>
    <w:rsid w:val="00BE19F9"/>
    <w:rsid w:val="00BE1EA6"/>
    <w:rsid w:val="00BE25DE"/>
    <w:rsid w:val="00BE67CF"/>
    <w:rsid w:val="00BE6E08"/>
    <w:rsid w:val="00BE746E"/>
    <w:rsid w:val="00BF0A00"/>
    <w:rsid w:val="00BF1681"/>
    <w:rsid w:val="00BF1843"/>
    <w:rsid w:val="00BF2355"/>
    <w:rsid w:val="00BF2EC3"/>
    <w:rsid w:val="00BF31A6"/>
    <w:rsid w:val="00BF363F"/>
    <w:rsid w:val="00BF65A6"/>
    <w:rsid w:val="00C00376"/>
    <w:rsid w:val="00C029A1"/>
    <w:rsid w:val="00C03983"/>
    <w:rsid w:val="00C0445C"/>
    <w:rsid w:val="00C06706"/>
    <w:rsid w:val="00C07409"/>
    <w:rsid w:val="00C1223B"/>
    <w:rsid w:val="00C12AD7"/>
    <w:rsid w:val="00C13413"/>
    <w:rsid w:val="00C13A46"/>
    <w:rsid w:val="00C1452D"/>
    <w:rsid w:val="00C16D79"/>
    <w:rsid w:val="00C2083C"/>
    <w:rsid w:val="00C20A0D"/>
    <w:rsid w:val="00C214E8"/>
    <w:rsid w:val="00C22765"/>
    <w:rsid w:val="00C2302C"/>
    <w:rsid w:val="00C235CF"/>
    <w:rsid w:val="00C23C18"/>
    <w:rsid w:val="00C23CE3"/>
    <w:rsid w:val="00C23EFC"/>
    <w:rsid w:val="00C24AEC"/>
    <w:rsid w:val="00C25BDE"/>
    <w:rsid w:val="00C26AF5"/>
    <w:rsid w:val="00C27335"/>
    <w:rsid w:val="00C30365"/>
    <w:rsid w:val="00C3079F"/>
    <w:rsid w:val="00C30C36"/>
    <w:rsid w:val="00C311AA"/>
    <w:rsid w:val="00C31C15"/>
    <w:rsid w:val="00C3218E"/>
    <w:rsid w:val="00C340E8"/>
    <w:rsid w:val="00C34591"/>
    <w:rsid w:val="00C3547A"/>
    <w:rsid w:val="00C35E8B"/>
    <w:rsid w:val="00C361D7"/>
    <w:rsid w:val="00C362AC"/>
    <w:rsid w:val="00C37393"/>
    <w:rsid w:val="00C3788F"/>
    <w:rsid w:val="00C41054"/>
    <w:rsid w:val="00C415B0"/>
    <w:rsid w:val="00C417C0"/>
    <w:rsid w:val="00C42C38"/>
    <w:rsid w:val="00C43C59"/>
    <w:rsid w:val="00C4488F"/>
    <w:rsid w:val="00C45304"/>
    <w:rsid w:val="00C46B03"/>
    <w:rsid w:val="00C46C64"/>
    <w:rsid w:val="00C47049"/>
    <w:rsid w:val="00C47786"/>
    <w:rsid w:val="00C4785E"/>
    <w:rsid w:val="00C501A0"/>
    <w:rsid w:val="00C50832"/>
    <w:rsid w:val="00C51BB3"/>
    <w:rsid w:val="00C52A2B"/>
    <w:rsid w:val="00C5603A"/>
    <w:rsid w:val="00C574DA"/>
    <w:rsid w:val="00C57F53"/>
    <w:rsid w:val="00C6000B"/>
    <w:rsid w:val="00C60AC7"/>
    <w:rsid w:val="00C614BA"/>
    <w:rsid w:val="00C61A99"/>
    <w:rsid w:val="00C62782"/>
    <w:rsid w:val="00C62A20"/>
    <w:rsid w:val="00C642DC"/>
    <w:rsid w:val="00C64C9C"/>
    <w:rsid w:val="00C67CCA"/>
    <w:rsid w:val="00C71177"/>
    <w:rsid w:val="00C71CF1"/>
    <w:rsid w:val="00C73E37"/>
    <w:rsid w:val="00C74AE7"/>
    <w:rsid w:val="00C7692A"/>
    <w:rsid w:val="00C771FD"/>
    <w:rsid w:val="00C81888"/>
    <w:rsid w:val="00C820E8"/>
    <w:rsid w:val="00C8265D"/>
    <w:rsid w:val="00C82C36"/>
    <w:rsid w:val="00C8342F"/>
    <w:rsid w:val="00C83B98"/>
    <w:rsid w:val="00C85BCC"/>
    <w:rsid w:val="00C868B5"/>
    <w:rsid w:val="00C8693E"/>
    <w:rsid w:val="00C87079"/>
    <w:rsid w:val="00C90C5C"/>
    <w:rsid w:val="00C9259B"/>
    <w:rsid w:val="00C92627"/>
    <w:rsid w:val="00C94040"/>
    <w:rsid w:val="00C9420F"/>
    <w:rsid w:val="00C95177"/>
    <w:rsid w:val="00C95FE5"/>
    <w:rsid w:val="00C97835"/>
    <w:rsid w:val="00C97F16"/>
    <w:rsid w:val="00CA046E"/>
    <w:rsid w:val="00CA16C5"/>
    <w:rsid w:val="00CA2A69"/>
    <w:rsid w:val="00CA32E7"/>
    <w:rsid w:val="00CA645B"/>
    <w:rsid w:val="00CA6BA2"/>
    <w:rsid w:val="00CA7396"/>
    <w:rsid w:val="00CB0B4B"/>
    <w:rsid w:val="00CB16FD"/>
    <w:rsid w:val="00CB175C"/>
    <w:rsid w:val="00CB31D7"/>
    <w:rsid w:val="00CB4451"/>
    <w:rsid w:val="00CB5857"/>
    <w:rsid w:val="00CB7E4E"/>
    <w:rsid w:val="00CC0946"/>
    <w:rsid w:val="00CC1DB3"/>
    <w:rsid w:val="00CC325A"/>
    <w:rsid w:val="00CC3510"/>
    <w:rsid w:val="00CC4456"/>
    <w:rsid w:val="00CC7815"/>
    <w:rsid w:val="00CC7F75"/>
    <w:rsid w:val="00CD0A07"/>
    <w:rsid w:val="00CD2085"/>
    <w:rsid w:val="00CD3026"/>
    <w:rsid w:val="00CD5E13"/>
    <w:rsid w:val="00CD6708"/>
    <w:rsid w:val="00CD768C"/>
    <w:rsid w:val="00CD7B57"/>
    <w:rsid w:val="00CD7E3E"/>
    <w:rsid w:val="00CE0026"/>
    <w:rsid w:val="00CE1912"/>
    <w:rsid w:val="00CE216B"/>
    <w:rsid w:val="00CE2882"/>
    <w:rsid w:val="00CE3ED4"/>
    <w:rsid w:val="00CE7AC6"/>
    <w:rsid w:val="00CE7F7A"/>
    <w:rsid w:val="00CF0D7F"/>
    <w:rsid w:val="00CF0F26"/>
    <w:rsid w:val="00CF126A"/>
    <w:rsid w:val="00CF2996"/>
    <w:rsid w:val="00CF2DA1"/>
    <w:rsid w:val="00CF3073"/>
    <w:rsid w:val="00CF3169"/>
    <w:rsid w:val="00CF6493"/>
    <w:rsid w:val="00D00405"/>
    <w:rsid w:val="00D01DBB"/>
    <w:rsid w:val="00D02A2B"/>
    <w:rsid w:val="00D04269"/>
    <w:rsid w:val="00D059BB"/>
    <w:rsid w:val="00D06710"/>
    <w:rsid w:val="00D06CA7"/>
    <w:rsid w:val="00D07A55"/>
    <w:rsid w:val="00D07ED7"/>
    <w:rsid w:val="00D1069F"/>
    <w:rsid w:val="00D10E35"/>
    <w:rsid w:val="00D133E0"/>
    <w:rsid w:val="00D143E7"/>
    <w:rsid w:val="00D14C33"/>
    <w:rsid w:val="00D175B7"/>
    <w:rsid w:val="00D17E8D"/>
    <w:rsid w:val="00D247A9"/>
    <w:rsid w:val="00D248F0"/>
    <w:rsid w:val="00D24D2A"/>
    <w:rsid w:val="00D252FF"/>
    <w:rsid w:val="00D2733A"/>
    <w:rsid w:val="00D305B8"/>
    <w:rsid w:val="00D30F80"/>
    <w:rsid w:val="00D316BC"/>
    <w:rsid w:val="00D34CE9"/>
    <w:rsid w:val="00D3540D"/>
    <w:rsid w:val="00D36368"/>
    <w:rsid w:val="00D36B41"/>
    <w:rsid w:val="00D36D8D"/>
    <w:rsid w:val="00D370D2"/>
    <w:rsid w:val="00D40841"/>
    <w:rsid w:val="00D40E26"/>
    <w:rsid w:val="00D42036"/>
    <w:rsid w:val="00D426E2"/>
    <w:rsid w:val="00D42781"/>
    <w:rsid w:val="00D429D8"/>
    <w:rsid w:val="00D43747"/>
    <w:rsid w:val="00D444EB"/>
    <w:rsid w:val="00D4628E"/>
    <w:rsid w:val="00D46CC8"/>
    <w:rsid w:val="00D47165"/>
    <w:rsid w:val="00D471CA"/>
    <w:rsid w:val="00D47569"/>
    <w:rsid w:val="00D51E0B"/>
    <w:rsid w:val="00D51FD8"/>
    <w:rsid w:val="00D5249E"/>
    <w:rsid w:val="00D56906"/>
    <w:rsid w:val="00D56CF3"/>
    <w:rsid w:val="00D5741D"/>
    <w:rsid w:val="00D57667"/>
    <w:rsid w:val="00D60070"/>
    <w:rsid w:val="00D619C8"/>
    <w:rsid w:val="00D61A3E"/>
    <w:rsid w:val="00D620FD"/>
    <w:rsid w:val="00D6373C"/>
    <w:rsid w:val="00D638FE"/>
    <w:rsid w:val="00D63A69"/>
    <w:rsid w:val="00D66147"/>
    <w:rsid w:val="00D67CB3"/>
    <w:rsid w:val="00D71E71"/>
    <w:rsid w:val="00D723A8"/>
    <w:rsid w:val="00D736D0"/>
    <w:rsid w:val="00D73E6F"/>
    <w:rsid w:val="00D73F10"/>
    <w:rsid w:val="00D7424F"/>
    <w:rsid w:val="00D76348"/>
    <w:rsid w:val="00D80C61"/>
    <w:rsid w:val="00D81D56"/>
    <w:rsid w:val="00D8305C"/>
    <w:rsid w:val="00D844FF"/>
    <w:rsid w:val="00D85C5F"/>
    <w:rsid w:val="00D85D2A"/>
    <w:rsid w:val="00D869FA"/>
    <w:rsid w:val="00D8786F"/>
    <w:rsid w:val="00D87F3C"/>
    <w:rsid w:val="00D90615"/>
    <w:rsid w:val="00D906DC"/>
    <w:rsid w:val="00D906EB"/>
    <w:rsid w:val="00D90F51"/>
    <w:rsid w:val="00D91BF7"/>
    <w:rsid w:val="00D93B84"/>
    <w:rsid w:val="00D94DCB"/>
    <w:rsid w:val="00D94FD1"/>
    <w:rsid w:val="00D95E27"/>
    <w:rsid w:val="00D979CA"/>
    <w:rsid w:val="00DA033C"/>
    <w:rsid w:val="00DA0572"/>
    <w:rsid w:val="00DA0E42"/>
    <w:rsid w:val="00DA1608"/>
    <w:rsid w:val="00DA199B"/>
    <w:rsid w:val="00DA282E"/>
    <w:rsid w:val="00DA2DDE"/>
    <w:rsid w:val="00DA43CA"/>
    <w:rsid w:val="00DA4CD4"/>
    <w:rsid w:val="00DA538F"/>
    <w:rsid w:val="00DA5800"/>
    <w:rsid w:val="00DA5966"/>
    <w:rsid w:val="00DA7226"/>
    <w:rsid w:val="00DA7288"/>
    <w:rsid w:val="00DA781F"/>
    <w:rsid w:val="00DA7DF8"/>
    <w:rsid w:val="00DB07D6"/>
    <w:rsid w:val="00DB08AC"/>
    <w:rsid w:val="00DB0996"/>
    <w:rsid w:val="00DB1A2B"/>
    <w:rsid w:val="00DB1B7D"/>
    <w:rsid w:val="00DB1E24"/>
    <w:rsid w:val="00DB4354"/>
    <w:rsid w:val="00DB47D7"/>
    <w:rsid w:val="00DB49C3"/>
    <w:rsid w:val="00DB4E97"/>
    <w:rsid w:val="00DB5B93"/>
    <w:rsid w:val="00DB7F74"/>
    <w:rsid w:val="00DC0D67"/>
    <w:rsid w:val="00DC126D"/>
    <w:rsid w:val="00DC23C7"/>
    <w:rsid w:val="00DC2D9B"/>
    <w:rsid w:val="00DC329C"/>
    <w:rsid w:val="00DC46B5"/>
    <w:rsid w:val="00DC526F"/>
    <w:rsid w:val="00DC5277"/>
    <w:rsid w:val="00DC7641"/>
    <w:rsid w:val="00DD2CFD"/>
    <w:rsid w:val="00DD2E2E"/>
    <w:rsid w:val="00DD2FD8"/>
    <w:rsid w:val="00DD3CF0"/>
    <w:rsid w:val="00DD49BA"/>
    <w:rsid w:val="00DD4F2F"/>
    <w:rsid w:val="00DD5173"/>
    <w:rsid w:val="00DD5391"/>
    <w:rsid w:val="00DD7873"/>
    <w:rsid w:val="00DE158D"/>
    <w:rsid w:val="00DE1A8F"/>
    <w:rsid w:val="00DE28AF"/>
    <w:rsid w:val="00DE3522"/>
    <w:rsid w:val="00DE5126"/>
    <w:rsid w:val="00DE514B"/>
    <w:rsid w:val="00DE5AD2"/>
    <w:rsid w:val="00DE6653"/>
    <w:rsid w:val="00DE6834"/>
    <w:rsid w:val="00DE6AEF"/>
    <w:rsid w:val="00DF167E"/>
    <w:rsid w:val="00DF1734"/>
    <w:rsid w:val="00DF1C46"/>
    <w:rsid w:val="00DF1FDC"/>
    <w:rsid w:val="00DF2125"/>
    <w:rsid w:val="00DF2CD1"/>
    <w:rsid w:val="00DF42BD"/>
    <w:rsid w:val="00DF55AE"/>
    <w:rsid w:val="00DF65E3"/>
    <w:rsid w:val="00DF6776"/>
    <w:rsid w:val="00DF76CB"/>
    <w:rsid w:val="00E00493"/>
    <w:rsid w:val="00E015AF"/>
    <w:rsid w:val="00E01F08"/>
    <w:rsid w:val="00E02E80"/>
    <w:rsid w:val="00E02FB2"/>
    <w:rsid w:val="00E03224"/>
    <w:rsid w:val="00E03464"/>
    <w:rsid w:val="00E03E55"/>
    <w:rsid w:val="00E06FFC"/>
    <w:rsid w:val="00E07F58"/>
    <w:rsid w:val="00E105F7"/>
    <w:rsid w:val="00E11AB2"/>
    <w:rsid w:val="00E11D4F"/>
    <w:rsid w:val="00E1271C"/>
    <w:rsid w:val="00E12FBC"/>
    <w:rsid w:val="00E13232"/>
    <w:rsid w:val="00E15379"/>
    <w:rsid w:val="00E1576D"/>
    <w:rsid w:val="00E15E3D"/>
    <w:rsid w:val="00E16647"/>
    <w:rsid w:val="00E167A4"/>
    <w:rsid w:val="00E16A85"/>
    <w:rsid w:val="00E20D82"/>
    <w:rsid w:val="00E2296F"/>
    <w:rsid w:val="00E22E0A"/>
    <w:rsid w:val="00E24A40"/>
    <w:rsid w:val="00E250F8"/>
    <w:rsid w:val="00E25802"/>
    <w:rsid w:val="00E25BC8"/>
    <w:rsid w:val="00E266B9"/>
    <w:rsid w:val="00E26C56"/>
    <w:rsid w:val="00E27E62"/>
    <w:rsid w:val="00E30B3A"/>
    <w:rsid w:val="00E31A88"/>
    <w:rsid w:val="00E32ACF"/>
    <w:rsid w:val="00E33403"/>
    <w:rsid w:val="00E34F2C"/>
    <w:rsid w:val="00E3555A"/>
    <w:rsid w:val="00E35FD7"/>
    <w:rsid w:val="00E36D35"/>
    <w:rsid w:val="00E370A0"/>
    <w:rsid w:val="00E37E24"/>
    <w:rsid w:val="00E37F2E"/>
    <w:rsid w:val="00E40B14"/>
    <w:rsid w:val="00E40E6F"/>
    <w:rsid w:val="00E41E91"/>
    <w:rsid w:val="00E442B4"/>
    <w:rsid w:val="00E47140"/>
    <w:rsid w:val="00E50846"/>
    <w:rsid w:val="00E50B97"/>
    <w:rsid w:val="00E518C4"/>
    <w:rsid w:val="00E533D8"/>
    <w:rsid w:val="00E53431"/>
    <w:rsid w:val="00E538AF"/>
    <w:rsid w:val="00E53F01"/>
    <w:rsid w:val="00E54BCB"/>
    <w:rsid w:val="00E55770"/>
    <w:rsid w:val="00E56E0A"/>
    <w:rsid w:val="00E56EF1"/>
    <w:rsid w:val="00E56F74"/>
    <w:rsid w:val="00E57AAB"/>
    <w:rsid w:val="00E57CBE"/>
    <w:rsid w:val="00E607DB"/>
    <w:rsid w:val="00E6258D"/>
    <w:rsid w:val="00E64620"/>
    <w:rsid w:val="00E650DC"/>
    <w:rsid w:val="00E65EF7"/>
    <w:rsid w:val="00E67EFA"/>
    <w:rsid w:val="00E70F2D"/>
    <w:rsid w:val="00E71341"/>
    <w:rsid w:val="00E718B6"/>
    <w:rsid w:val="00E7197C"/>
    <w:rsid w:val="00E73A7F"/>
    <w:rsid w:val="00E73C3E"/>
    <w:rsid w:val="00E74E54"/>
    <w:rsid w:val="00E768C4"/>
    <w:rsid w:val="00E76D1C"/>
    <w:rsid w:val="00E77C9F"/>
    <w:rsid w:val="00E80604"/>
    <w:rsid w:val="00E83DEE"/>
    <w:rsid w:val="00E84519"/>
    <w:rsid w:val="00E84FA5"/>
    <w:rsid w:val="00E852BB"/>
    <w:rsid w:val="00E855D6"/>
    <w:rsid w:val="00E85ED2"/>
    <w:rsid w:val="00E90FD1"/>
    <w:rsid w:val="00E91FA8"/>
    <w:rsid w:val="00E9262B"/>
    <w:rsid w:val="00E92945"/>
    <w:rsid w:val="00E92A1C"/>
    <w:rsid w:val="00E94BCC"/>
    <w:rsid w:val="00E9562E"/>
    <w:rsid w:val="00E95940"/>
    <w:rsid w:val="00E9610A"/>
    <w:rsid w:val="00E96340"/>
    <w:rsid w:val="00E97DDF"/>
    <w:rsid w:val="00EA0858"/>
    <w:rsid w:val="00EA144E"/>
    <w:rsid w:val="00EA1E63"/>
    <w:rsid w:val="00EA21BB"/>
    <w:rsid w:val="00EA3A5B"/>
    <w:rsid w:val="00EA5005"/>
    <w:rsid w:val="00EA69A8"/>
    <w:rsid w:val="00EA6BF1"/>
    <w:rsid w:val="00EB1D97"/>
    <w:rsid w:val="00EB257E"/>
    <w:rsid w:val="00EB3427"/>
    <w:rsid w:val="00EB3C86"/>
    <w:rsid w:val="00EB5250"/>
    <w:rsid w:val="00EB5D8E"/>
    <w:rsid w:val="00EB6224"/>
    <w:rsid w:val="00EB636B"/>
    <w:rsid w:val="00EB662F"/>
    <w:rsid w:val="00EC1390"/>
    <w:rsid w:val="00EC176E"/>
    <w:rsid w:val="00EC3E50"/>
    <w:rsid w:val="00EC50F3"/>
    <w:rsid w:val="00EC5AE9"/>
    <w:rsid w:val="00EC5AF2"/>
    <w:rsid w:val="00EC67C0"/>
    <w:rsid w:val="00ED12C7"/>
    <w:rsid w:val="00ED19C4"/>
    <w:rsid w:val="00ED2AA9"/>
    <w:rsid w:val="00ED3915"/>
    <w:rsid w:val="00ED6958"/>
    <w:rsid w:val="00EE0A61"/>
    <w:rsid w:val="00EE151E"/>
    <w:rsid w:val="00EE15F8"/>
    <w:rsid w:val="00EE2C67"/>
    <w:rsid w:val="00EE2DEC"/>
    <w:rsid w:val="00EE32CA"/>
    <w:rsid w:val="00EE3FA5"/>
    <w:rsid w:val="00EE6CA0"/>
    <w:rsid w:val="00EE7D80"/>
    <w:rsid w:val="00EE7D8F"/>
    <w:rsid w:val="00EF171A"/>
    <w:rsid w:val="00EF2A16"/>
    <w:rsid w:val="00EF3315"/>
    <w:rsid w:val="00EF391D"/>
    <w:rsid w:val="00EF3F6C"/>
    <w:rsid w:val="00EF484F"/>
    <w:rsid w:val="00EF6BDB"/>
    <w:rsid w:val="00EF7038"/>
    <w:rsid w:val="00EF7143"/>
    <w:rsid w:val="00EF7BA3"/>
    <w:rsid w:val="00F01DEC"/>
    <w:rsid w:val="00F02F31"/>
    <w:rsid w:val="00F02FF2"/>
    <w:rsid w:val="00F035BD"/>
    <w:rsid w:val="00F03718"/>
    <w:rsid w:val="00F047B6"/>
    <w:rsid w:val="00F04ABA"/>
    <w:rsid w:val="00F04B3B"/>
    <w:rsid w:val="00F0621E"/>
    <w:rsid w:val="00F06BEC"/>
    <w:rsid w:val="00F07221"/>
    <w:rsid w:val="00F076CA"/>
    <w:rsid w:val="00F11FD7"/>
    <w:rsid w:val="00F12072"/>
    <w:rsid w:val="00F134C9"/>
    <w:rsid w:val="00F141B8"/>
    <w:rsid w:val="00F14687"/>
    <w:rsid w:val="00F1468E"/>
    <w:rsid w:val="00F15CA7"/>
    <w:rsid w:val="00F16313"/>
    <w:rsid w:val="00F1771B"/>
    <w:rsid w:val="00F20AED"/>
    <w:rsid w:val="00F22797"/>
    <w:rsid w:val="00F229A7"/>
    <w:rsid w:val="00F25291"/>
    <w:rsid w:val="00F2574F"/>
    <w:rsid w:val="00F25C50"/>
    <w:rsid w:val="00F26FC9"/>
    <w:rsid w:val="00F27983"/>
    <w:rsid w:val="00F304F6"/>
    <w:rsid w:val="00F30679"/>
    <w:rsid w:val="00F30AF4"/>
    <w:rsid w:val="00F31893"/>
    <w:rsid w:val="00F319C6"/>
    <w:rsid w:val="00F32290"/>
    <w:rsid w:val="00F3362C"/>
    <w:rsid w:val="00F35074"/>
    <w:rsid w:val="00F368C3"/>
    <w:rsid w:val="00F3745E"/>
    <w:rsid w:val="00F4027A"/>
    <w:rsid w:val="00F40433"/>
    <w:rsid w:val="00F40943"/>
    <w:rsid w:val="00F42992"/>
    <w:rsid w:val="00F43E50"/>
    <w:rsid w:val="00F43E92"/>
    <w:rsid w:val="00F44B6D"/>
    <w:rsid w:val="00F45908"/>
    <w:rsid w:val="00F461B1"/>
    <w:rsid w:val="00F46A83"/>
    <w:rsid w:val="00F46C10"/>
    <w:rsid w:val="00F508DF"/>
    <w:rsid w:val="00F50D6F"/>
    <w:rsid w:val="00F518CF"/>
    <w:rsid w:val="00F52631"/>
    <w:rsid w:val="00F54362"/>
    <w:rsid w:val="00F5637C"/>
    <w:rsid w:val="00F567A4"/>
    <w:rsid w:val="00F56F7C"/>
    <w:rsid w:val="00F60ED1"/>
    <w:rsid w:val="00F6138B"/>
    <w:rsid w:val="00F617D0"/>
    <w:rsid w:val="00F61D48"/>
    <w:rsid w:val="00F61E7B"/>
    <w:rsid w:val="00F625B2"/>
    <w:rsid w:val="00F645D3"/>
    <w:rsid w:val="00F6550B"/>
    <w:rsid w:val="00F659C2"/>
    <w:rsid w:val="00F65C18"/>
    <w:rsid w:val="00F6629D"/>
    <w:rsid w:val="00F66785"/>
    <w:rsid w:val="00F66A97"/>
    <w:rsid w:val="00F67A89"/>
    <w:rsid w:val="00F67CFA"/>
    <w:rsid w:val="00F714A2"/>
    <w:rsid w:val="00F7234F"/>
    <w:rsid w:val="00F731F8"/>
    <w:rsid w:val="00F73A20"/>
    <w:rsid w:val="00F74B17"/>
    <w:rsid w:val="00F74BFC"/>
    <w:rsid w:val="00F7586C"/>
    <w:rsid w:val="00F80C91"/>
    <w:rsid w:val="00F80CE2"/>
    <w:rsid w:val="00F8197B"/>
    <w:rsid w:val="00F81A99"/>
    <w:rsid w:val="00F82771"/>
    <w:rsid w:val="00F82BC2"/>
    <w:rsid w:val="00F82CE8"/>
    <w:rsid w:val="00F82F39"/>
    <w:rsid w:val="00F82FD2"/>
    <w:rsid w:val="00F830DB"/>
    <w:rsid w:val="00F83ABB"/>
    <w:rsid w:val="00F83F03"/>
    <w:rsid w:val="00F85AC7"/>
    <w:rsid w:val="00F86352"/>
    <w:rsid w:val="00F86C55"/>
    <w:rsid w:val="00F86FA2"/>
    <w:rsid w:val="00F8758C"/>
    <w:rsid w:val="00F87EFE"/>
    <w:rsid w:val="00F90654"/>
    <w:rsid w:val="00F90FF8"/>
    <w:rsid w:val="00F91AE5"/>
    <w:rsid w:val="00F9293D"/>
    <w:rsid w:val="00F95237"/>
    <w:rsid w:val="00F95977"/>
    <w:rsid w:val="00F959F7"/>
    <w:rsid w:val="00F96801"/>
    <w:rsid w:val="00F977A2"/>
    <w:rsid w:val="00FA0062"/>
    <w:rsid w:val="00FA07F9"/>
    <w:rsid w:val="00FA1140"/>
    <w:rsid w:val="00FA28F8"/>
    <w:rsid w:val="00FA3D2F"/>
    <w:rsid w:val="00FA3F10"/>
    <w:rsid w:val="00FA55DA"/>
    <w:rsid w:val="00FA5641"/>
    <w:rsid w:val="00FA5BD1"/>
    <w:rsid w:val="00FA7739"/>
    <w:rsid w:val="00FB0E1E"/>
    <w:rsid w:val="00FB2697"/>
    <w:rsid w:val="00FB2E30"/>
    <w:rsid w:val="00FB4FEE"/>
    <w:rsid w:val="00FB5412"/>
    <w:rsid w:val="00FB57BB"/>
    <w:rsid w:val="00FB643A"/>
    <w:rsid w:val="00FB7175"/>
    <w:rsid w:val="00FC053A"/>
    <w:rsid w:val="00FC178E"/>
    <w:rsid w:val="00FC46D6"/>
    <w:rsid w:val="00FC4707"/>
    <w:rsid w:val="00FC5678"/>
    <w:rsid w:val="00FC5691"/>
    <w:rsid w:val="00FC5A81"/>
    <w:rsid w:val="00FC6023"/>
    <w:rsid w:val="00FC608A"/>
    <w:rsid w:val="00FC7BCE"/>
    <w:rsid w:val="00FD076B"/>
    <w:rsid w:val="00FD2E00"/>
    <w:rsid w:val="00FD3001"/>
    <w:rsid w:val="00FD33F4"/>
    <w:rsid w:val="00FD3824"/>
    <w:rsid w:val="00FD5D56"/>
    <w:rsid w:val="00FD5E30"/>
    <w:rsid w:val="00FD6A76"/>
    <w:rsid w:val="00FE0B58"/>
    <w:rsid w:val="00FE0D5C"/>
    <w:rsid w:val="00FE26F7"/>
    <w:rsid w:val="00FE29A8"/>
    <w:rsid w:val="00FE29EF"/>
    <w:rsid w:val="00FE2C9C"/>
    <w:rsid w:val="00FE4AD2"/>
    <w:rsid w:val="00FE4DA6"/>
    <w:rsid w:val="00FE5009"/>
    <w:rsid w:val="00FE6912"/>
    <w:rsid w:val="00FE6E20"/>
    <w:rsid w:val="00FE737F"/>
    <w:rsid w:val="00FE7BA5"/>
    <w:rsid w:val="00FF0F88"/>
    <w:rsid w:val="00FF1968"/>
    <w:rsid w:val="00FF2016"/>
    <w:rsid w:val="00FF3937"/>
    <w:rsid w:val="00FF6514"/>
    <w:rsid w:val="00FF6837"/>
    <w:rsid w:val="00FF7591"/>
    <w:rsid w:val="06ED4424"/>
    <w:rsid w:val="09DA609A"/>
    <w:rsid w:val="0A7A2711"/>
    <w:rsid w:val="0C28597F"/>
    <w:rsid w:val="0C345014"/>
    <w:rsid w:val="0D552B6D"/>
    <w:rsid w:val="10EA39CE"/>
    <w:rsid w:val="12FB4A33"/>
    <w:rsid w:val="135E3453"/>
    <w:rsid w:val="14904AC9"/>
    <w:rsid w:val="19A02052"/>
    <w:rsid w:val="1A3B0898"/>
    <w:rsid w:val="1B1F438E"/>
    <w:rsid w:val="1CB112A1"/>
    <w:rsid w:val="1DCD5E55"/>
    <w:rsid w:val="1F001995"/>
    <w:rsid w:val="21FA7B17"/>
    <w:rsid w:val="22F8166B"/>
    <w:rsid w:val="24A46104"/>
    <w:rsid w:val="26505EEA"/>
    <w:rsid w:val="2C214114"/>
    <w:rsid w:val="30BE60AB"/>
    <w:rsid w:val="3204479C"/>
    <w:rsid w:val="32DC2C8C"/>
    <w:rsid w:val="33D1436F"/>
    <w:rsid w:val="34457EC2"/>
    <w:rsid w:val="352B331C"/>
    <w:rsid w:val="37F93E62"/>
    <w:rsid w:val="38CF5552"/>
    <w:rsid w:val="3A0348ED"/>
    <w:rsid w:val="3AA62BBC"/>
    <w:rsid w:val="3BE67EE1"/>
    <w:rsid w:val="3D53708B"/>
    <w:rsid w:val="42A51167"/>
    <w:rsid w:val="44485917"/>
    <w:rsid w:val="478E1476"/>
    <w:rsid w:val="493F3BBE"/>
    <w:rsid w:val="494D1D64"/>
    <w:rsid w:val="4A244932"/>
    <w:rsid w:val="4AF164E3"/>
    <w:rsid w:val="4EDB6B6F"/>
    <w:rsid w:val="4F8505A6"/>
    <w:rsid w:val="50095F5C"/>
    <w:rsid w:val="56D77AE0"/>
    <w:rsid w:val="58B60235"/>
    <w:rsid w:val="5B352451"/>
    <w:rsid w:val="664B7EF8"/>
    <w:rsid w:val="6C3D2CED"/>
    <w:rsid w:val="6CC101C7"/>
    <w:rsid w:val="6FC61E26"/>
    <w:rsid w:val="714919D3"/>
    <w:rsid w:val="7CCE3FE8"/>
    <w:rsid w:val="7DBD5C5A"/>
    <w:rsid w:val="7E770E58"/>
    <w:rsid w:val="7F63180E"/>
    <w:rsid w:val="7FB61E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63ADFFE"/>
  <w15:docId w15:val="{5F17DD78-0C0E-CC48-8DE1-31AA605F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32CB"/>
    <w:pPr>
      <w:widowControl w:val="0"/>
      <w:jc w:val="both"/>
    </w:pPr>
    <w:rPr>
      <w:kern w:val="2"/>
      <w:sz w:val="21"/>
    </w:rPr>
  </w:style>
  <w:style w:type="paragraph" w:styleId="1">
    <w:name w:val="heading 1"/>
    <w:basedOn w:val="a"/>
    <w:next w:val="a"/>
    <w:autoRedefine/>
    <w:qFormat/>
    <w:rsid w:val="006B7F57"/>
    <w:pPr>
      <w:keepNext/>
      <w:keepLines/>
      <w:spacing w:line="760" w:lineRule="exact"/>
      <w:jc w:val="left"/>
      <w:outlineLvl w:val="0"/>
    </w:pPr>
    <w:rPr>
      <w:rFonts w:eastAsia="仿宋"/>
      <w:b/>
      <w:bCs/>
      <w:kern w:val="44"/>
      <w:sz w:val="28"/>
      <w:szCs w:val="44"/>
    </w:rPr>
  </w:style>
  <w:style w:type="paragraph" w:styleId="2">
    <w:name w:val="heading 2"/>
    <w:basedOn w:val="a"/>
    <w:next w:val="a"/>
    <w:link w:val="20"/>
    <w:uiPriority w:val="9"/>
    <w:qFormat/>
    <w:rsid w:val="0050368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03680"/>
    <w:pPr>
      <w:keepNext/>
      <w:keepLines/>
      <w:numPr>
        <w:ilvl w:val="2"/>
        <w:numId w:val="1"/>
      </w:numPr>
      <w:tabs>
        <w:tab w:val="clear" w:pos="1008"/>
        <w:tab w:val="left" w:pos="1440"/>
      </w:tabs>
      <w:spacing w:before="260" w:after="260" w:line="416" w:lineRule="auto"/>
      <w:outlineLvl w:val="2"/>
    </w:pPr>
    <w:rPr>
      <w:b/>
      <w:bCs/>
      <w:sz w:val="32"/>
      <w:szCs w:val="32"/>
    </w:rPr>
  </w:style>
  <w:style w:type="paragraph" w:styleId="4">
    <w:name w:val="heading 4"/>
    <w:basedOn w:val="a"/>
    <w:next w:val="a"/>
    <w:qFormat/>
    <w:rsid w:val="00503680"/>
    <w:pPr>
      <w:keepNext/>
      <w:keepLines/>
      <w:numPr>
        <w:ilvl w:val="3"/>
        <w:numId w:val="1"/>
      </w:numPr>
      <w:tabs>
        <w:tab w:val="clear" w:pos="864"/>
        <w:tab w:val="left" w:pos="1440"/>
      </w:tabs>
      <w:spacing w:before="280" w:after="290" w:line="374" w:lineRule="auto"/>
      <w:outlineLvl w:val="3"/>
    </w:pPr>
    <w:rPr>
      <w:rFonts w:ascii="Arial" w:eastAsia="黑体" w:hAnsi="Arial"/>
      <w:b/>
      <w:bCs/>
      <w:sz w:val="28"/>
      <w:szCs w:val="28"/>
    </w:rPr>
  </w:style>
  <w:style w:type="paragraph" w:styleId="9">
    <w:name w:val="heading 9"/>
    <w:basedOn w:val="a"/>
    <w:next w:val="a"/>
    <w:link w:val="90"/>
    <w:qFormat/>
    <w:rsid w:val="00503680"/>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qFormat/>
    <w:rsid w:val="00503680"/>
    <w:rPr>
      <w:color w:val="003300"/>
      <w:szCs w:val="21"/>
    </w:rPr>
  </w:style>
  <w:style w:type="character" w:customStyle="1" w:styleId="a3">
    <w:name w:val="文档结构图 字符"/>
    <w:basedOn w:val="a0"/>
    <w:link w:val="a4"/>
    <w:qFormat/>
    <w:rsid w:val="00503680"/>
    <w:rPr>
      <w:rFonts w:ascii="宋体"/>
      <w:kern w:val="2"/>
      <w:sz w:val="18"/>
      <w:szCs w:val="18"/>
    </w:rPr>
  </w:style>
  <w:style w:type="character" w:styleId="a5">
    <w:name w:val="page number"/>
    <w:basedOn w:val="a0"/>
    <w:qFormat/>
    <w:rsid w:val="00503680"/>
  </w:style>
  <w:style w:type="character" w:customStyle="1" w:styleId="a6">
    <w:name w:val="日期 字符"/>
    <w:basedOn w:val="a0"/>
    <w:link w:val="a7"/>
    <w:uiPriority w:val="99"/>
    <w:qFormat/>
    <w:rsid w:val="00503680"/>
    <w:rPr>
      <w:kern w:val="2"/>
      <w:sz w:val="28"/>
    </w:rPr>
  </w:style>
  <w:style w:type="character" w:customStyle="1" w:styleId="a8">
    <w:name w:val="纯文本 字符"/>
    <w:aliases w:val="普通文字 字符,普通文字 Char Char Char Char 字符,普通文字 Char Char Char Char Char 字符,普通文字 Char Char Char Char Char Char 字符,普通文字 Char Char Char Char Char Char Char Char 字符,普通文字 Char Char Char Char Char Char Char 字符,图形 字符,普通文字 Char Char Char 字符,表格 字符,纯 字符,四号 字符"/>
    <w:basedOn w:val="a0"/>
    <w:link w:val="a9"/>
    <w:qFormat/>
    <w:rsid w:val="00503680"/>
    <w:rPr>
      <w:rFonts w:ascii="宋体" w:eastAsia="宋体" w:hAnsi="Courier New"/>
      <w:kern w:val="2"/>
      <w:sz w:val="21"/>
      <w:lang w:val="en-US" w:eastAsia="zh-CN" w:bidi="ar-SA"/>
    </w:rPr>
  </w:style>
  <w:style w:type="character" w:customStyle="1" w:styleId="aa">
    <w:name w:val="称呼 字符"/>
    <w:basedOn w:val="a0"/>
    <w:link w:val="ab"/>
    <w:qFormat/>
    <w:rsid w:val="00503680"/>
    <w:rPr>
      <w:rFonts w:ascii="宋体"/>
      <w:kern w:val="2"/>
      <w:sz w:val="28"/>
    </w:rPr>
  </w:style>
  <w:style w:type="character" w:customStyle="1" w:styleId="font14-11">
    <w:name w:val="font14-11"/>
    <w:basedOn w:val="a0"/>
    <w:qFormat/>
    <w:rsid w:val="00503680"/>
    <w:rPr>
      <w:color w:val="333333"/>
      <w:spacing w:val="300"/>
      <w:sz w:val="20"/>
      <w:szCs w:val="20"/>
    </w:rPr>
  </w:style>
  <w:style w:type="character" w:customStyle="1" w:styleId="ac">
    <w:name w:val="正文文本缩进 字符"/>
    <w:basedOn w:val="a0"/>
    <w:link w:val="ad"/>
    <w:qFormat/>
    <w:rsid w:val="00503680"/>
    <w:rPr>
      <w:kern w:val="2"/>
      <w:sz w:val="28"/>
    </w:rPr>
  </w:style>
  <w:style w:type="character" w:customStyle="1" w:styleId="Char2">
    <w:name w:val="普通文字 Char2"/>
    <w:aliases w:val="普通文字 Char Char1,普通文字 Char Char Char Char Char2,普通文字 Char Char Char Char Char Char2,普通文字 Char Char Char Char Char Char Char2,普通文字 Char Char Char Char Char Char Char Char Char2,普通文字 Char Char Char Char Char Char Char Char1,图形 Char,纯文本 Char1"/>
    <w:basedOn w:val="a0"/>
    <w:qFormat/>
    <w:rsid w:val="00503680"/>
    <w:rPr>
      <w:rFonts w:ascii="宋体" w:eastAsia="宋体" w:hAnsi="Courier New"/>
      <w:kern w:val="2"/>
      <w:sz w:val="21"/>
      <w:lang w:val="en-US" w:eastAsia="zh-CN" w:bidi="ar-SA"/>
    </w:rPr>
  </w:style>
  <w:style w:type="character" w:customStyle="1" w:styleId="20">
    <w:name w:val="标题 2 字符"/>
    <w:basedOn w:val="a0"/>
    <w:link w:val="2"/>
    <w:uiPriority w:val="9"/>
    <w:qFormat/>
    <w:rsid w:val="00503680"/>
    <w:rPr>
      <w:rFonts w:ascii="Arial" w:eastAsia="黑体" w:hAnsi="Arial"/>
      <w:b/>
      <w:bCs/>
      <w:kern w:val="2"/>
      <w:sz w:val="32"/>
      <w:szCs w:val="32"/>
    </w:rPr>
  </w:style>
  <w:style w:type="character" w:customStyle="1" w:styleId="liinfo">
    <w:name w:val="liinfo"/>
    <w:basedOn w:val="a0"/>
    <w:qFormat/>
    <w:rsid w:val="00503680"/>
  </w:style>
  <w:style w:type="character" w:customStyle="1" w:styleId="10">
    <w:name w:val="书籍标题1"/>
    <w:basedOn w:val="a0"/>
    <w:uiPriority w:val="33"/>
    <w:qFormat/>
    <w:rsid w:val="00503680"/>
    <w:rPr>
      <w:b/>
      <w:bCs/>
      <w:smallCaps/>
      <w:spacing w:val="5"/>
    </w:rPr>
  </w:style>
  <w:style w:type="character" w:styleId="ae">
    <w:name w:val="Hyperlink"/>
    <w:basedOn w:val="a0"/>
    <w:uiPriority w:val="99"/>
    <w:qFormat/>
    <w:rsid w:val="00503680"/>
    <w:rPr>
      <w:color w:val="0000FF"/>
      <w:u w:val="single"/>
    </w:rPr>
  </w:style>
  <w:style w:type="character" w:customStyle="1" w:styleId="af">
    <w:name w:val="正文缩进 字符"/>
    <w:aliases w:val="正文（首行缩进两字） 字符,正文（首行缩进两字） Char 字符,正文（首行缩进两字） Char Char Char Char Char Char Char 字符,正文（首行缩进两字） Char Char Char Char Char Char Char Char Char Char 字符,正文（首行缩进两字） Char Char Char Char Char Char Char Char Char C 字符,正文（首行缩进两字） Char Char Char Char Char 字符"/>
    <w:basedOn w:val="a0"/>
    <w:link w:val="af0"/>
    <w:qFormat/>
    <w:rsid w:val="00635FB2"/>
    <w:rPr>
      <w:rFonts w:ascii="仿宋" w:eastAsia="仿宋" w:hAnsi="仿宋"/>
      <w:kern w:val="2"/>
      <w:sz w:val="28"/>
      <w:szCs w:val="28"/>
    </w:rPr>
  </w:style>
  <w:style w:type="character" w:customStyle="1" w:styleId="af1">
    <w:name w:val="正文文本 字符"/>
    <w:basedOn w:val="a0"/>
    <w:link w:val="af2"/>
    <w:qFormat/>
    <w:rsid w:val="00C12AD7"/>
    <w:rPr>
      <w:rFonts w:ascii="仿宋" w:eastAsia="仿宋"/>
      <w:kern w:val="2"/>
      <w:sz w:val="28"/>
    </w:rPr>
  </w:style>
  <w:style w:type="character" w:styleId="af3">
    <w:name w:val="Strong"/>
    <w:basedOn w:val="a0"/>
    <w:uiPriority w:val="22"/>
    <w:qFormat/>
    <w:rsid w:val="00503680"/>
    <w:rPr>
      <w:b/>
      <w:bCs/>
    </w:rPr>
  </w:style>
  <w:style w:type="character" w:customStyle="1" w:styleId="90">
    <w:name w:val="标题 9 字符"/>
    <w:basedOn w:val="a0"/>
    <w:link w:val="9"/>
    <w:uiPriority w:val="9"/>
    <w:qFormat/>
    <w:rsid w:val="00503680"/>
    <w:rPr>
      <w:rFonts w:ascii="Cambria" w:eastAsia="宋体" w:hAnsi="Cambria" w:cs="Times New Roman"/>
      <w:kern w:val="2"/>
      <w:sz w:val="21"/>
      <w:szCs w:val="21"/>
    </w:rPr>
  </w:style>
  <w:style w:type="character" w:styleId="af4">
    <w:name w:val="annotation reference"/>
    <w:basedOn w:val="a0"/>
    <w:qFormat/>
    <w:rsid w:val="00503680"/>
    <w:rPr>
      <w:sz w:val="21"/>
      <w:szCs w:val="21"/>
    </w:rPr>
  </w:style>
  <w:style w:type="character" w:customStyle="1" w:styleId="af5">
    <w:name w:val="页脚 字符"/>
    <w:basedOn w:val="a0"/>
    <w:link w:val="af6"/>
    <w:uiPriority w:val="99"/>
    <w:qFormat/>
    <w:rsid w:val="00503680"/>
    <w:rPr>
      <w:kern w:val="2"/>
      <w:sz w:val="18"/>
    </w:rPr>
  </w:style>
  <w:style w:type="character" w:customStyle="1" w:styleId="linegroup1">
    <w:name w:val="line_group1"/>
    <w:qFormat/>
    <w:rsid w:val="00503680"/>
    <w:rPr>
      <w:color w:val="000000"/>
      <w:sz w:val="18"/>
      <w:szCs w:val="18"/>
    </w:rPr>
  </w:style>
  <w:style w:type="character" w:customStyle="1" w:styleId="af7">
    <w:name w:val="批注主题 字符"/>
    <w:basedOn w:val="af8"/>
    <w:link w:val="af9"/>
    <w:qFormat/>
    <w:rsid w:val="00503680"/>
    <w:rPr>
      <w:b/>
      <w:bCs/>
      <w:kern w:val="2"/>
      <w:sz w:val="21"/>
    </w:rPr>
  </w:style>
  <w:style w:type="character" w:customStyle="1" w:styleId="afa">
    <w:name w:val="页眉 字符"/>
    <w:basedOn w:val="a0"/>
    <w:link w:val="afb"/>
    <w:uiPriority w:val="99"/>
    <w:qFormat/>
    <w:rsid w:val="00503680"/>
    <w:rPr>
      <w:kern w:val="2"/>
      <w:sz w:val="18"/>
    </w:rPr>
  </w:style>
  <w:style w:type="character" w:customStyle="1" w:styleId="afc">
    <w:name w:val="标题 字符"/>
    <w:basedOn w:val="a0"/>
    <w:link w:val="afd"/>
    <w:qFormat/>
    <w:rsid w:val="001834C4"/>
    <w:rPr>
      <w:rFonts w:asciiTheme="minorEastAsia" w:eastAsiaTheme="minorEastAsia" w:hAnsiTheme="minorEastAsia" w:cs="宋体"/>
      <w:b/>
      <w:bCs/>
      <w:sz w:val="36"/>
      <w:szCs w:val="36"/>
    </w:rPr>
  </w:style>
  <w:style w:type="character" w:customStyle="1" w:styleId="af8">
    <w:name w:val="批注文字 字符"/>
    <w:basedOn w:val="a0"/>
    <w:link w:val="afe"/>
    <w:qFormat/>
    <w:rsid w:val="00503680"/>
    <w:rPr>
      <w:kern w:val="2"/>
      <w:sz w:val="21"/>
    </w:rPr>
  </w:style>
  <w:style w:type="paragraph" w:styleId="afb">
    <w:name w:val="header"/>
    <w:basedOn w:val="a"/>
    <w:link w:val="afa"/>
    <w:uiPriority w:val="99"/>
    <w:qFormat/>
    <w:rsid w:val="00503680"/>
    <w:pPr>
      <w:pBdr>
        <w:bottom w:val="single" w:sz="6" w:space="1" w:color="auto"/>
      </w:pBdr>
      <w:tabs>
        <w:tab w:val="center" w:pos="4153"/>
        <w:tab w:val="right" w:pos="8306"/>
      </w:tabs>
      <w:snapToGrid w:val="0"/>
      <w:jc w:val="center"/>
    </w:pPr>
    <w:rPr>
      <w:sz w:val="18"/>
    </w:rPr>
  </w:style>
  <w:style w:type="paragraph" w:styleId="a4">
    <w:name w:val="Document Map"/>
    <w:basedOn w:val="a"/>
    <w:link w:val="a3"/>
    <w:qFormat/>
    <w:rsid w:val="00503680"/>
    <w:rPr>
      <w:rFonts w:ascii="宋体"/>
      <w:sz w:val="18"/>
      <w:szCs w:val="18"/>
    </w:rPr>
  </w:style>
  <w:style w:type="paragraph" w:styleId="af0">
    <w:name w:val="Normal Indent"/>
    <w:aliases w:val="正文（首行缩进两字）,正文（首行缩进两字） Char,正文（首行缩进两字） Char Char Char Char Char Char Char,正文（首行缩进两字） Char Char Char Char Char Char Char Char Char Char,正文（首行缩进两字） Char Char Char Char Char Char Char Char Char C,正文（首行缩进两字） Char Char Char Char Char"/>
    <w:basedOn w:val="a"/>
    <w:link w:val="af"/>
    <w:autoRedefine/>
    <w:qFormat/>
    <w:rsid w:val="00635FB2"/>
    <w:pPr>
      <w:snapToGrid w:val="0"/>
      <w:spacing w:beforeLines="50" w:line="360" w:lineRule="auto"/>
      <w:jc w:val="left"/>
    </w:pPr>
    <w:rPr>
      <w:rFonts w:ascii="仿宋" w:eastAsia="仿宋" w:hAnsi="仿宋"/>
      <w:sz w:val="28"/>
      <w:szCs w:val="28"/>
    </w:rPr>
  </w:style>
  <w:style w:type="paragraph" w:styleId="21">
    <w:name w:val="toc 2"/>
    <w:basedOn w:val="a"/>
    <w:next w:val="a"/>
    <w:uiPriority w:val="39"/>
    <w:qFormat/>
    <w:rsid w:val="00503680"/>
    <w:pPr>
      <w:ind w:leftChars="200" w:left="420"/>
    </w:pPr>
    <w:rPr>
      <w:szCs w:val="24"/>
    </w:rPr>
  </w:style>
  <w:style w:type="paragraph" w:styleId="af6">
    <w:name w:val="footer"/>
    <w:basedOn w:val="a"/>
    <w:link w:val="af5"/>
    <w:uiPriority w:val="99"/>
    <w:qFormat/>
    <w:rsid w:val="00503680"/>
    <w:pPr>
      <w:tabs>
        <w:tab w:val="center" w:pos="4153"/>
        <w:tab w:val="right" w:pos="8306"/>
      </w:tabs>
      <w:snapToGrid w:val="0"/>
      <w:jc w:val="left"/>
    </w:pPr>
    <w:rPr>
      <w:sz w:val="18"/>
    </w:rPr>
  </w:style>
  <w:style w:type="paragraph" w:styleId="22">
    <w:name w:val="Body Text Indent 2"/>
    <w:basedOn w:val="a"/>
    <w:qFormat/>
    <w:rsid w:val="00503680"/>
    <w:pPr>
      <w:tabs>
        <w:tab w:val="left" w:pos="0"/>
        <w:tab w:val="left" w:pos="630"/>
      </w:tabs>
      <w:spacing w:line="680" w:lineRule="exact"/>
      <w:ind w:firstLineChars="200" w:firstLine="549"/>
      <w:jc w:val="left"/>
    </w:pPr>
    <w:rPr>
      <w:sz w:val="28"/>
      <w:szCs w:val="24"/>
    </w:rPr>
  </w:style>
  <w:style w:type="paragraph" w:styleId="ad">
    <w:name w:val="Body Text Indent"/>
    <w:basedOn w:val="a"/>
    <w:link w:val="ac"/>
    <w:qFormat/>
    <w:rsid w:val="00503680"/>
    <w:pPr>
      <w:tabs>
        <w:tab w:val="left" w:pos="420"/>
        <w:tab w:val="left" w:pos="630"/>
        <w:tab w:val="left" w:pos="840"/>
        <w:tab w:val="left" w:pos="2100"/>
        <w:tab w:val="left" w:pos="5985"/>
      </w:tabs>
      <w:spacing w:line="740" w:lineRule="exact"/>
      <w:ind w:firstLine="525"/>
    </w:pPr>
    <w:rPr>
      <w:sz w:val="28"/>
    </w:rPr>
  </w:style>
  <w:style w:type="paragraph" w:styleId="ab">
    <w:name w:val="Salutation"/>
    <w:basedOn w:val="a"/>
    <w:next w:val="a"/>
    <w:link w:val="aa"/>
    <w:qFormat/>
    <w:rsid w:val="00503680"/>
    <w:rPr>
      <w:rFonts w:ascii="宋体"/>
      <w:sz w:val="28"/>
    </w:rPr>
  </w:style>
  <w:style w:type="paragraph" w:styleId="afe">
    <w:name w:val="annotation text"/>
    <w:basedOn w:val="a"/>
    <w:link w:val="af8"/>
    <w:qFormat/>
    <w:rsid w:val="00503680"/>
    <w:pPr>
      <w:jc w:val="left"/>
    </w:pPr>
  </w:style>
  <w:style w:type="paragraph" w:customStyle="1" w:styleId="11">
    <w:name w:val="列出段落1"/>
    <w:basedOn w:val="a"/>
    <w:uiPriority w:val="34"/>
    <w:qFormat/>
    <w:rsid w:val="00503680"/>
    <w:pPr>
      <w:ind w:firstLineChars="200" w:firstLine="420"/>
    </w:pPr>
  </w:style>
  <w:style w:type="paragraph" w:styleId="aff">
    <w:name w:val="Normal (Web)"/>
    <w:basedOn w:val="a"/>
    <w:uiPriority w:val="99"/>
    <w:qFormat/>
    <w:rsid w:val="00503680"/>
    <w:pPr>
      <w:widowControl/>
      <w:spacing w:before="100" w:beforeAutospacing="1" w:after="100" w:afterAutospacing="1"/>
      <w:jc w:val="left"/>
    </w:pPr>
    <w:rPr>
      <w:rFonts w:ascii="宋体" w:hAnsi="宋体" w:cs="宋体"/>
      <w:kern w:val="0"/>
      <w:sz w:val="24"/>
      <w:szCs w:val="24"/>
    </w:rPr>
  </w:style>
  <w:style w:type="paragraph" w:styleId="30">
    <w:name w:val="toc 3"/>
    <w:basedOn w:val="a"/>
    <w:next w:val="a"/>
    <w:uiPriority w:val="39"/>
    <w:qFormat/>
    <w:rsid w:val="00503680"/>
    <w:pPr>
      <w:ind w:leftChars="400" w:left="840"/>
    </w:pPr>
  </w:style>
  <w:style w:type="paragraph" w:styleId="af9">
    <w:name w:val="annotation subject"/>
    <w:basedOn w:val="afe"/>
    <w:next w:val="afe"/>
    <w:link w:val="af7"/>
    <w:qFormat/>
    <w:rsid w:val="00503680"/>
    <w:rPr>
      <w:b/>
      <w:bCs/>
    </w:rPr>
  </w:style>
  <w:style w:type="paragraph" w:styleId="31">
    <w:name w:val="Body Text Indent 3"/>
    <w:basedOn w:val="a"/>
    <w:qFormat/>
    <w:rsid w:val="00503680"/>
    <w:pPr>
      <w:tabs>
        <w:tab w:val="left" w:pos="105"/>
        <w:tab w:val="left" w:pos="945"/>
      </w:tabs>
      <w:spacing w:line="680" w:lineRule="exact"/>
      <w:ind w:left="105" w:firstLineChars="200" w:firstLine="549"/>
    </w:pPr>
    <w:rPr>
      <w:sz w:val="28"/>
      <w:szCs w:val="24"/>
    </w:rPr>
  </w:style>
  <w:style w:type="paragraph" w:styleId="12">
    <w:name w:val="toc 1"/>
    <w:basedOn w:val="a"/>
    <w:next w:val="a"/>
    <w:uiPriority w:val="39"/>
    <w:qFormat/>
    <w:rsid w:val="00503680"/>
    <w:rPr>
      <w:szCs w:val="24"/>
    </w:rPr>
  </w:style>
  <w:style w:type="paragraph" w:styleId="aff0">
    <w:name w:val="Balloon Text"/>
    <w:basedOn w:val="a"/>
    <w:semiHidden/>
    <w:qFormat/>
    <w:rsid w:val="00503680"/>
    <w:rPr>
      <w:sz w:val="18"/>
      <w:szCs w:val="18"/>
    </w:rPr>
  </w:style>
  <w:style w:type="paragraph" w:styleId="af2">
    <w:name w:val="Body Text"/>
    <w:basedOn w:val="a"/>
    <w:link w:val="af1"/>
    <w:qFormat/>
    <w:rsid w:val="00C12AD7"/>
    <w:pPr>
      <w:tabs>
        <w:tab w:val="left" w:pos="2100"/>
        <w:tab w:val="left" w:pos="5985"/>
      </w:tabs>
      <w:spacing w:line="480" w:lineRule="auto"/>
      <w:ind w:firstLineChars="200" w:firstLine="200"/>
      <w:jc w:val="left"/>
    </w:pPr>
    <w:rPr>
      <w:rFonts w:ascii="仿宋" w:eastAsia="仿宋"/>
      <w:sz w:val="28"/>
    </w:rPr>
  </w:style>
  <w:style w:type="paragraph" w:styleId="afd">
    <w:name w:val="Title"/>
    <w:basedOn w:val="a"/>
    <w:next w:val="a"/>
    <w:link w:val="afc"/>
    <w:autoRedefine/>
    <w:qFormat/>
    <w:rsid w:val="001834C4"/>
    <w:pPr>
      <w:spacing w:beforeLines="50" w:afterLines="100"/>
      <w:jc w:val="center"/>
      <w:outlineLvl w:val="0"/>
    </w:pPr>
    <w:rPr>
      <w:rFonts w:asciiTheme="minorEastAsia" w:eastAsiaTheme="minorEastAsia" w:hAnsiTheme="minorEastAsia" w:cs="宋体"/>
      <w:b/>
      <w:bCs/>
      <w:kern w:val="0"/>
      <w:sz w:val="36"/>
      <w:szCs w:val="36"/>
    </w:rPr>
  </w:style>
  <w:style w:type="paragraph" w:styleId="a9">
    <w:name w:val="Plain Text"/>
    <w:aliases w:val="普通文字,普通文字 Char Char Char Char,普通文字 Char Char Char Char Char,普通文字 Char Char Char Char Char Char,普通文字 Char Char Char Char Char Char Char Char,普通文字 Char Char Char Char Char Char Char,图形,普通文字 Char Char Char,表格,普通文字 Char Ch,普通文字 Char Char Ch,纯,四号"/>
    <w:basedOn w:val="a"/>
    <w:link w:val="a8"/>
    <w:qFormat/>
    <w:rsid w:val="00503680"/>
    <w:rPr>
      <w:rFonts w:ascii="宋体" w:hAnsi="Courier New"/>
    </w:rPr>
  </w:style>
  <w:style w:type="paragraph" w:customStyle="1" w:styleId="TOC1">
    <w:name w:val="TOC 标题1"/>
    <w:basedOn w:val="1"/>
    <w:next w:val="a"/>
    <w:uiPriority w:val="39"/>
    <w:unhideWhenUsed/>
    <w:qFormat/>
    <w:rsid w:val="00503680"/>
    <w:pPr>
      <w:widowControl/>
      <w:spacing w:before="480" w:line="276" w:lineRule="auto"/>
      <w:outlineLvl w:val="9"/>
    </w:pPr>
    <w:rPr>
      <w:rFonts w:ascii="Cambria" w:hAnsi="Cambria" w:cs="黑体"/>
      <w:color w:val="365F90"/>
      <w:kern w:val="0"/>
      <w:szCs w:val="28"/>
    </w:rPr>
  </w:style>
  <w:style w:type="paragraph" w:customStyle="1" w:styleId="Default">
    <w:name w:val="Default"/>
    <w:qFormat/>
    <w:rsid w:val="00503680"/>
    <w:pPr>
      <w:widowControl w:val="0"/>
      <w:autoSpaceDE w:val="0"/>
      <w:autoSpaceDN w:val="0"/>
      <w:adjustRightInd w:val="0"/>
    </w:pPr>
    <w:rPr>
      <w:rFonts w:ascii="华文细黑" w:eastAsia="华文细黑" w:cs="华文细黑"/>
      <w:color w:val="000000"/>
      <w:sz w:val="24"/>
      <w:szCs w:val="24"/>
    </w:rPr>
  </w:style>
  <w:style w:type="paragraph" w:styleId="a7">
    <w:name w:val="Date"/>
    <w:basedOn w:val="a"/>
    <w:next w:val="a"/>
    <w:link w:val="a6"/>
    <w:uiPriority w:val="99"/>
    <w:qFormat/>
    <w:rsid w:val="00503680"/>
    <w:rPr>
      <w:sz w:val="28"/>
    </w:rPr>
  </w:style>
  <w:style w:type="paragraph" w:styleId="13">
    <w:name w:val="index 1"/>
    <w:basedOn w:val="a"/>
    <w:next w:val="a"/>
    <w:qFormat/>
    <w:rsid w:val="00503680"/>
  </w:style>
  <w:style w:type="paragraph" w:customStyle="1" w:styleId="220">
    <w:name w:val="标题22"/>
    <w:basedOn w:val="a"/>
    <w:qFormat/>
    <w:rsid w:val="00503680"/>
    <w:pPr>
      <w:spacing w:line="600" w:lineRule="exact"/>
      <w:ind w:leftChars="810" w:left="1701"/>
    </w:pPr>
    <w:rPr>
      <w:rFonts w:ascii="仿宋" w:eastAsia="仿宋" w:hAnsi="仿宋"/>
      <w:sz w:val="28"/>
      <w:szCs w:val="28"/>
    </w:rPr>
  </w:style>
  <w:style w:type="paragraph" w:customStyle="1" w:styleId="CharCharChar">
    <w:name w:val="Char Char Char"/>
    <w:basedOn w:val="a"/>
    <w:qFormat/>
    <w:rsid w:val="00503680"/>
    <w:pPr>
      <w:widowControl/>
      <w:spacing w:after="160" w:line="240" w:lineRule="exact"/>
      <w:jc w:val="left"/>
    </w:pPr>
    <w:rPr>
      <w:rFonts w:ascii="Verdana" w:eastAsia="Times New Roman" w:hAnsi="Verdana"/>
      <w:kern w:val="0"/>
      <w:sz w:val="20"/>
      <w:lang w:eastAsia="en-US"/>
    </w:rPr>
  </w:style>
  <w:style w:type="table" w:styleId="aff1">
    <w:name w:val="Table Grid"/>
    <w:basedOn w:val="a1"/>
    <w:qFormat/>
    <w:rsid w:val="0050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p">
    <w:name w:val="one-p"/>
    <w:basedOn w:val="a"/>
    <w:uiPriority w:val="1"/>
    <w:rsid w:val="00D24D2A"/>
    <w:pPr>
      <w:widowControl/>
      <w:spacing w:before="100" w:beforeAutospacing="1" w:after="100" w:afterAutospacing="1"/>
      <w:jc w:val="left"/>
    </w:pPr>
    <w:rPr>
      <w:rFonts w:ascii="宋体" w:hAnsi="宋体" w:cs="宋体"/>
      <w:kern w:val="0"/>
      <w:sz w:val="24"/>
      <w:szCs w:val="24"/>
    </w:rPr>
  </w:style>
  <w:style w:type="character" w:customStyle="1" w:styleId="bjh-p">
    <w:name w:val="bjh-p"/>
    <w:basedOn w:val="a0"/>
    <w:rsid w:val="00D24D2A"/>
  </w:style>
  <w:style w:type="paragraph" w:styleId="aff2">
    <w:name w:val="List Paragraph"/>
    <w:basedOn w:val="a"/>
    <w:uiPriority w:val="34"/>
    <w:qFormat/>
    <w:rsid w:val="00D24D2A"/>
    <w:pPr>
      <w:ind w:firstLineChars="200" w:firstLine="420"/>
    </w:pPr>
    <w:rPr>
      <w:rFonts w:eastAsia="仿宋_GB2312"/>
      <w:sz w:val="28"/>
      <w:szCs w:val="24"/>
    </w:rPr>
  </w:style>
  <w:style w:type="paragraph" w:styleId="aff3">
    <w:name w:val="Subtitle"/>
    <w:basedOn w:val="a"/>
    <w:next w:val="a"/>
    <w:link w:val="aff4"/>
    <w:autoRedefine/>
    <w:qFormat/>
    <w:rsid w:val="00F83F03"/>
    <w:pPr>
      <w:spacing w:beforeLines="50" w:line="360" w:lineRule="auto"/>
      <w:jc w:val="left"/>
      <w:outlineLvl w:val="1"/>
    </w:pPr>
    <w:rPr>
      <w:rFonts w:ascii="仿宋" w:eastAsia="仿宋" w:hAnsi="仿宋" w:cstheme="minorBidi"/>
      <w:b/>
      <w:bCs/>
      <w:kern w:val="28"/>
      <w:sz w:val="30"/>
      <w:szCs w:val="32"/>
    </w:rPr>
  </w:style>
  <w:style w:type="character" w:customStyle="1" w:styleId="aff4">
    <w:name w:val="副标题 字符"/>
    <w:basedOn w:val="a0"/>
    <w:link w:val="aff3"/>
    <w:rsid w:val="00F83F03"/>
    <w:rPr>
      <w:rFonts w:ascii="仿宋" w:eastAsia="仿宋" w:hAnsi="仿宋" w:cstheme="minorBidi"/>
      <w:b/>
      <w:bCs/>
      <w:kern w:val="28"/>
      <w:sz w:val="30"/>
      <w:szCs w:val="32"/>
    </w:rPr>
  </w:style>
  <w:style w:type="table" w:customStyle="1" w:styleId="14">
    <w:name w:val="网格型1"/>
    <w:basedOn w:val="a1"/>
    <w:next w:val="aff1"/>
    <w:qFormat/>
    <w:rsid w:val="007F0B5E"/>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ff1"/>
    <w:qFormat/>
    <w:rsid w:val="007F0B5E"/>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0B1C2A"/>
  </w:style>
  <w:style w:type="paragraph" w:styleId="aff5">
    <w:name w:val="caption"/>
    <w:basedOn w:val="a"/>
    <w:next w:val="af0"/>
    <w:qFormat/>
    <w:rsid w:val="000B1C2A"/>
    <w:pPr>
      <w:spacing w:before="152" w:after="160"/>
    </w:pPr>
    <w:rPr>
      <w:rFonts w:ascii="Arial" w:eastAsia="黑体" w:hAnsi="Arial" w:cs="Arial"/>
    </w:rPr>
  </w:style>
  <w:style w:type="paragraph" w:styleId="24">
    <w:name w:val="Body Text 2"/>
    <w:basedOn w:val="a"/>
    <w:link w:val="25"/>
    <w:qFormat/>
    <w:rsid w:val="000B1C2A"/>
    <w:pPr>
      <w:tabs>
        <w:tab w:val="left" w:pos="630"/>
      </w:tabs>
      <w:spacing w:line="380" w:lineRule="exact"/>
    </w:pPr>
    <w:rPr>
      <w:rFonts w:eastAsia="黑体"/>
      <w:sz w:val="24"/>
      <w:szCs w:val="24"/>
      <w:shd w:val="pct10" w:color="auto" w:fill="FFFFFF"/>
    </w:rPr>
  </w:style>
  <w:style w:type="character" w:customStyle="1" w:styleId="25">
    <w:name w:val="正文文本 2 字符"/>
    <w:basedOn w:val="a0"/>
    <w:link w:val="24"/>
    <w:rsid w:val="000B1C2A"/>
    <w:rPr>
      <w:rFonts w:eastAsia="黑体"/>
      <w:kern w:val="2"/>
      <w:sz w:val="24"/>
      <w:szCs w:val="24"/>
    </w:rPr>
  </w:style>
  <w:style w:type="table" w:customStyle="1" w:styleId="32">
    <w:name w:val="网格型3"/>
    <w:basedOn w:val="a1"/>
    <w:next w:val="aff1"/>
    <w:qFormat/>
    <w:rsid w:val="000B1C2A"/>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0"/>
    <w:qFormat/>
    <w:rsid w:val="000B1C2A"/>
    <w:rPr>
      <w:color w:val="333333"/>
      <w:u w:val="none"/>
    </w:rPr>
  </w:style>
  <w:style w:type="paragraph" w:customStyle="1" w:styleId="indented8l">
    <w:name w:val="indented8l"/>
    <w:basedOn w:val="a"/>
    <w:qFormat/>
    <w:rsid w:val="000B1C2A"/>
    <w:pPr>
      <w:widowControl/>
      <w:spacing w:before="60" w:after="60"/>
      <w:ind w:left="120"/>
      <w:jc w:val="left"/>
    </w:pPr>
    <w:rPr>
      <w:rFonts w:ascii="Tahoma" w:hAnsi="Tahoma" w:cs="Tahoma"/>
      <w:color w:val="636363"/>
      <w:kern w:val="0"/>
      <w:sz w:val="17"/>
      <w:szCs w:val="17"/>
    </w:rPr>
  </w:style>
  <w:style w:type="character" w:customStyle="1" w:styleId="style241">
    <w:name w:val="style241"/>
    <w:basedOn w:val="a0"/>
    <w:qFormat/>
    <w:rsid w:val="000B1C2A"/>
    <w:rPr>
      <w:sz w:val="19"/>
      <w:szCs w:val="19"/>
    </w:rPr>
  </w:style>
  <w:style w:type="character" w:customStyle="1" w:styleId="aa0">
    <w:name w:val="aa"/>
    <w:basedOn w:val="a0"/>
    <w:qFormat/>
    <w:rsid w:val="000B1C2A"/>
  </w:style>
  <w:style w:type="character" w:customStyle="1" w:styleId="Char">
    <w:name w:val="纯文本 Char"/>
    <w:basedOn w:val="a0"/>
    <w:qFormat/>
    <w:rsid w:val="000B1C2A"/>
    <w:rPr>
      <w:rFonts w:ascii="Courier New" w:eastAsia="宋体" w:hAnsi="Courier New"/>
      <w:sz w:val="21"/>
      <w:szCs w:val="21"/>
      <w:lang w:val="en-US" w:eastAsia="zh-CN" w:bidi="ar-SA"/>
    </w:rPr>
  </w:style>
  <w:style w:type="character" w:customStyle="1" w:styleId="Char0">
    <w:name w:val="批注主题 Char"/>
    <w:basedOn w:val="af8"/>
    <w:qFormat/>
    <w:rsid w:val="000B1C2A"/>
    <w:rPr>
      <w:rFonts w:eastAsia="宋体"/>
      <w:b/>
      <w:bCs/>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9476">
      <w:bodyDiv w:val="1"/>
      <w:marLeft w:val="0"/>
      <w:marRight w:val="0"/>
      <w:marTop w:val="0"/>
      <w:marBottom w:val="0"/>
      <w:divBdr>
        <w:top w:val="none" w:sz="0" w:space="0" w:color="auto"/>
        <w:left w:val="none" w:sz="0" w:space="0" w:color="auto"/>
        <w:bottom w:val="none" w:sz="0" w:space="0" w:color="auto"/>
        <w:right w:val="none" w:sz="0" w:space="0" w:color="auto"/>
      </w:divBdr>
      <w:divsChild>
        <w:div w:id="994181550">
          <w:marLeft w:val="0"/>
          <w:marRight w:val="0"/>
          <w:marTop w:val="0"/>
          <w:marBottom w:val="0"/>
          <w:divBdr>
            <w:top w:val="none" w:sz="0" w:space="0" w:color="auto"/>
            <w:left w:val="none" w:sz="0" w:space="0" w:color="auto"/>
            <w:bottom w:val="none" w:sz="0" w:space="0" w:color="auto"/>
            <w:right w:val="none" w:sz="0" w:space="0" w:color="auto"/>
          </w:divBdr>
        </w:div>
      </w:divsChild>
    </w:div>
    <w:div w:id="210926153">
      <w:bodyDiv w:val="1"/>
      <w:marLeft w:val="0"/>
      <w:marRight w:val="0"/>
      <w:marTop w:val="0"/>
      <w:marBottom w:val="0"/>
      <w:divBdr>
        <w:top w:val="none" w:sz="0" w:space="0" w:color="auto"/>
        <w:left w:val="none" w:sz="0" w:space="0" w:color="auto"/>
        <w:bottom w:val="none" w:sz="0" w:space="0" w:color="auto"/>
        <w:right w:val="none" w:sz="0" w:space="0" w:color="auto"/>
      </w:divBdr>
      <w:divsChild>
        <w:div w:id="450056435">
          <w:marLeft w:val="0"/>
          <w:marRight w:val="0"/>
          <w:marTop w:val="0"/>
          <w:marBottom w:val="0"/>
          <w:divBdr>
            <w:top w:val="none" w:sz="0" w:space="0" w:color="auto"/>
            <w:left w:val="none" w:sz="0" w:space="0" w:color="auto"/>
            <w:bottom w:val="none" w:sz="0" w:space="0" w:color="auto"/>
            <w:right w:val="none" w:sz="0" w:space="0" w:color="auto"/>
          </w:divBdr>
        </w:div>
      </w:divsChild>
    </w:div>
    <w:div w:id="765267998">
      <w:bodyDiv w:val="1"/>
      <w:marLeft w:val="0"/>
      <w:marRight w:val="0"/>
      <w:marTop w:val="0"/>
      <w:marBottom w:val="0"/>
      <w:divBdr>
        <w:top w:val="none" w:sz="0" w:space="0" w:color="auto"/>
        <w:left w:val="none" w:sz="0" w:space="0" w:color="auto"/>
        <w:bottom w:val="none" w:sz="0" w:space="0" w:color="auto"/>
        <w:right w:val="none" w:sz="0" w:space="0" w:color="auto"/>
      </w:divBdr>
      <w:divsChild>
        <w:div w:id="1304584560">
          <w:marLeft w:val="0"/>
          <w:marRight w:val="0"/>
          <w:marTop w:val="0"/>
          <w:marBottom w:val="0"/>
          <w:divBdr>
            <w:top w:val="none" w:sz="0" w:space="0" w:color="auto"/>
            <w:left w:val="none" w:sz="0" w:space="0" w:color="auto"/>
            <w:bottom w:val="none" w:sz="0" w:space="0" w:color="auto"/>
            <w:right w:val="none" w:sz="0" w:space="0" w:color="auto"/>
          </w:divBdr>
        </w:div>
      </w:divsChild>
    </w:div>
    <w:div w:id="1061440153">
      <w:bodyDiv w:val="1"/>
      <w:marLeft w:val="0"/>
      <w:marRight w:val="0"/>
      <w:marTop w:val="0"/>
      <w:marBottom w:val="0"/>
      <w:divBdr>
        <w:top w:val="none" w:sz="0" w:space="0" w:color="auto"/>
        <w:left w:val="none" w:sz="0" w:space="0" w:color="auto"/>
        <w:bottom w:val="none" w:sz="0" w:space="0" w:color="auto"/>
        <w:right w:val="none" w:sz="0" w:space="0" w:color="auto"/>
      </w:divBdr>
    </w:div>
    <w:div w:id="1112474893">
      <w:bodyDiv w:val="1"/>
      <w:marLeft w:val="0"/>
      <w:marRight w:val="0"/>
      <w:marTop w:val="0"/>
      <w:marBottom w:val="0"/>
      <w:divBdr>
        <w:top w:val="none" w:sz="0" w:space="0" w:color="auto"/>
        <w:left w:val="none" w:sz="0" w:space="0" w:color="auto"/>
        <w:bottom w:val="none" w:sz="0" w:space="0" w:color="auto"/>
        <w:right w:val="none" w:sz="0" w:space="0" w:color="auto"/>
      </w:divBdr>
      <w:divsChild>
        <w:div w:id="1443452599">
          <w:marLeft w:val="0"/>
          <w:marRight w:val="0"/>
          <w:marTop w:val="0"/>
          <w:marBottom w:val="0"/>
          <w:divBdr>
            <w:top w:val="none" w:sz="0" w:space="0" w:color="auto"/>
            <w:left w:val="none" w:sz="0" w:space="0" w:color="auto"/>
            <w:bottom w:val="none" w:sz="0" w:space="0" w:color="auto"/>
            <w:right w:val="none" w:sz="0" w:space="0" w:color="auto"/>
          </w:divBdr>
        </w:div>
      </w:divsChild>
    </w:div>
    <w:div w:id="1197498301">
      <w:bodyDiv w:val="1"/>
      <w:marLeft w:val="0"/>
      <w:marRight w:val="0"/>
      <w:marTop w:val="0"/>
      <w:marBottom w:val="0"/>
      <w:divBdr>
        <w:top w:val="none" w:sz="0" w:space="0" w:color="auto"/>
        <w:left w:val="none" w:sz="0" w:space="0" w:color="auto"/>
        <w:bottom w:val="none" w:sz="0" w:space="0" w:color="auto"/>
        <w:right w:val="none" w:sz="0" w:space="0" w:color="auto"/>
      </w:divBdr>
      <w:divsChild>
        <w:div w:id="332488789">
          <w:marLeft w:val="0"/>
          <w:marRight w:val="0"/>
          <w:marTop w:val="0"/>
          <w:marBottom w:val="0"/>
          <w:divBdr>
            <w:top w:val="none" w:sz="0" w:space="0" w:color="auto"/>
            <w:left w:val="none" w:sz="0" w:space="0" w:color="auto"/>
            <w:bottom w:val="none" w:sz="0" w:space="0" w:color="auto"/>
            <w:right w:val="none" w:sz="0" w:space="0" w:color="auto"/>
          </w:divBdr>
        </w:div>
      </w:divsChild>
    </w:div>
    <w:div w:id="1294097755">
      <w:bodyDiv w:val="1"/>
      <w:marLeft w:val="0"/>
      <w:marRight w:val="0"/>
      <w:marTop w:val="0"/>
      <w:marBottom w:val="0"/>
      <w:divBdr>
        <w:top w:val="none" w:sz="0" w:space="0" w:color="auto"/>
        <w:left w:val="none" w:sz="0" w:space="0" w:color="auto"/>
        <w:bottom w:val="none" w:sz="0" w:space="0" w:color="auto"/>
        <w:right w:val="none" w:sz="0" w:space="0" w:color="auto"/>
      </w:divBdr>
      <w:divsChild>
        <w:div w:id="2031567261">
          <w:marLeft w:val="0"/>
          <w:marRight w:val="0"/>
          <w:marTop w:val="0"/>
          <w:marBottom w:val="0"/>
          <w:divBdr>
            <w:top w:val="none" w:sz="0" w:space="0" w:color="auto"/>
            <w:left w:val="none" w:sz="0" w:space="0" w:color="auto"/>
            <w:bottom w:val="none" w:sz="0" w:space="0" w:color="auto"/>
            <w:right w:val="none" w:sz="0" w:space="0" w:color="auto"/>
          </w:divBdr>
        </w:div>
      </w:divsChild>
    </w:div>
    <w:div w:id="1407533844">
      <w:bodyDiv w:val="1"/>
      <w:marLeft w:val="0"/>
      <w:marRight w:val="0"/>
      <w:marTop w:val="0"/>
      <w:marBottom w:val="0"/>
      <w:divBdr>
        <w:top w:val="none" w:sz="0" w:space="0" w:color="auto"/>
        <w:left w:val="none" w:sz="0" w:space="0" w:color="auto"/>
        <w:bottom w:val="none" w:sz="0" w:space="0" w:color="auto"/>
        <w:right w:val="none" w:sz="0" w:space="0" w:color="auto"/>
      </w:divBdr>
      <w:divsChild>
        <w:div w:id="1383940333">
          <w:marLeft w:val="0"/>
          <w:marRight w:val="0"/>
          <w:marTop w:val="0"/>
          <w:marBottom w:val="0"/>
          <w:divBdr>
            <w:top w:val="none" w:sz="0" w:space="0" w:color="auto"/>
            <w:left w:val="none" w:sz="0" w:space="0" w:color="auto"/>
            <w:bottom w:val="none" w:sz="0" w:space="0" w:color="auto"/>
            <w:right w:val="none" w:sz="0" w:space="0" w:color="auto"/>
          </w:divBdr>
        </w:div>
      </w:divsChild>
    </w:div>
    <w:div w:id="1608275975">
      <w:bodyDiv w:val="1"/>
      <w:marLeft w:val="0"/>
      <w:marRight w:val="0"/>
      <w:marTop w:val="0"/>
      <w:marBottom w:val="0"/>
      <w:divBdr>
        <w:top w:val="none" w:sz="0" w:space="0" w:color="auto"/>
        <w:left w:val="none" w:sz="0" w:space="0" w:color="auto"/>
        <w:bottom w:val="none" w:sz="0" w:space="0" w:color="auto"/>
        <w:right w:val="none" w:sz="0" w:space="0" w:color="auto"/>
      </w:divBdr>
      <w:divsChild>
        <w:div w:id="907884710">
          <w:marLeft w:val="0"/>
          <w:marRight w:val="0"/>
          <w:marTop w:val="0"/>
          <w:marBottom w:val="0"/>
          <w:divBdr>
            <w:top w:val="none" w:sz="0" w:space="0" w:color="auto"/>
            <w:left w:val="none" w:sz="0" w:space="0" w:color="auto"/>
            <w:bottom w:val="none" w:sz="0" w:space="0" w:color="auto"/>
            <w:right w:val="none" w:sz="0" w:space="0" w:color="auto"/>
          </w:divBdr>
        </w:div>
      </w:divsChild>
    </w:div>
    <w:div w:id="1615866085">
      <w:bodyDiv w:val="1"/>
      <w:marLeft w:val="0"/>
      <w:marRight w:val="0"/>
      <w:marTop w:val="0"/>
      <w:marBottom w:val="0"/>
      <w:divBdr>
        <w:top w:val="none" w:sz="0" w:space="0" w:color="auto"/>
        <w:left w:val="none" w:sz="0" w:space="0" w:color="auto"/>
        <w:bottom w:val="none" w:sz="0" w:space="0" w:color="auto"/>
        <w:right w:val="none" w:sz="0" w:space="0" w:color="auto"/>
      </w:divBdr>
      <w:divsChild>
        <w:div w:id="1748989212">
          <w:marLeft w:val="0"/>
          <w:marRight w:val="0"/>
          <w:marTop w:val="0"/>
          <w:marBottom w:val="0"/>
          <w:divBdr>
            <w:top w:val="none" w:sz="0" w:space="0" w:color="auto"/>
            <w:left w:val="none" w:sz="0" w:space="0" w:color="auto"/>
            <w:bottom w:val="none" w:sz="0" w:space="0" w:color="auto"/>
            <w:right w:val="none" w:sz="0" w:space="0" w:color="auto"/>
          </w:divBdr>
        </w:div>
      </w:divsChild>
    </w:div>
    <w:div w:id="1626540321">
      <w:bodyDiv w:val="1"/>
      <w:marLeft w:val="0"/>
      <w:marRight w:val="0"/>
      <w:marTop w:val="0"/>
      <w:marBottom w:val="0"/>
      <w:divBdr>
        <w:top w:val="none" w:sz="0" w:space="0" w:color="auto"/>
        <w:left w:val="none" w:sz="0" w:space="0" w:color="auto"/>
        <w:bottom w:val="none" w:sz="0" w:space="0" w:color="auto"/>
        <w:right w:val="none" w:sz="0" w:space="0" w:color="auto"/>
      </w:divBdr>
      <w:divsChild>
        <w:div w:id="305210626">
          <w:marLeft w:val="0"/>
          <w:marRight w:val="0"/>
          <w:marTop w:val="0"/>
          <w:marBottom w:val="0"/>
          <w:divBdr>
            <w:top w:val="none" w:sz="0" w:space="0" w:color="auto"/>
            <w:left w:val="none" w:sz="0" w:space="0" w:color="auto"/>
            <w:bottom w:val="none" w:sz="0" w:space="0" w:color="auto"/>
            <w:right w:val="none" w:sz="0" w:space="0" w:color="auto"/>
          </w:divBdr>
        </w:div>
      </w:divsChild>
    </w:div>
    <w:div w:id="1780372230">
      <w:bodyDiv w:val="1"/>
      <w:marLeft w:val="0"/>
      <w:marRight w:val="0"/>
      <w:marTop w:val="0"/>
      <w:marBottom w:val="0"/>
      <w:divBdr>
        <w:top w:val="none" w:sz="0" w:space="0" w:color="auto"/>
        <w:left w:val="none" w:sz="0" w:space="0" w:color="auto"/>
        <w:bottom w:val="none" w:sz="0" w:space="0" w:color="auto"/>
        <w:right w:val="none" w:sz="0" w:space="0" w:color="auto"/>
      </w:divBdr>
      <w:divsChild>
        <w:div w:id="713584113">
          <w:marLeft w:val="0"/>
          <w:marRight w:val="0"/>
          <w:marTop w:val="0"/>
          <w:marBottom w:val="0"/>
          <w:divBdr>
            <w:top w:val="none" w:sz="0" w:space="0" w:color="auto"/>
            <w:left w:val="none" w:sz="0" w:space="0" w:color="auto"/>
            <w:bottom w:val="none" w:sz="0" w:space="0" w:color="auto"/>
            <w:right w:val="none" w:sz="0" w:space="0" w:color="auto"/>
          </w:divBdr>
        </w:div>
      </w:divsChild>
    </w:div>
    <w:div w:id="1812744451">
      <w:bodyDiv w:val="1"/>
      <w:marLeft w:val="0"/>
      <w:marRight w:val="0"/>
      <w:marTop w:val="0"/>
      <w:marBottom w:val="0"/>
      <w:divBdr>
        <w:top w:val="none" w:sz="0" w:space="0" w:color="auto"/>
        <w:left w:val="none" w:sz="0" w:space="0" w:color="auto"/>
        <w:bottom w:val="none" w:sz="0" w:space="0" w:color="auto"/>
        <w:right w:val="none" w:sz="0" w:space="0" w:color="auto"/>
      </w:divBdr>
      <w:divsChild>
        <w:div w:id="275603585">
          <w:marLeft w:val="0"/>
          <w:marRight w:val="0"/>
          <w:marTop w:val="0"/>
          <w:marBottom w:val="0"/>
          <w:divBdr>
            <w:top w:val="none" w:sz="0" w:space="0" w:color="auto"/>
            <w:left w:val="none" w:sz="0" w:space="0" w:color="auto"/>
            <w:bottom w:val="none" w:sz="0" w:space="0" w:color="auto"/>
            <w:right w:val="none" w:sz="0" w:space="0" w:color="auto"/>
          </w:divBdr>
        </w:div>
      </w:divsChild>
    </w:div>
    <w:div w:id="1842816440">
      <w:bodyDiv w:val="1"/>
      <w:marLeft w:val="0"/>
      <w:marRight w:val="0"/>
      <w:marTop w:val="0"/>
      <w:marBottom w:val="0"/>
      <w:divBdr>
        <w:top w:val="none" w:sz="0" w:space="0" w:color="auto"/>
        <w:left w:val="none" w:sz="0" w:space="0" w:color="auto"/>
        <w:bottom w:val="none" w:sz="0" w:space="0" w:color="auto"/>
        <w:right w:val="none" w:sz="0" w:space="0" w:color="auto"/>
      </w:divBdr>
      <w:divsChild>
        <w:div w:id="1868104343">
          <w:marLeft w:val="0"/>
          <w:marRight w:val="0"/>
          <w:marTop w:val="0"/>
          <w:marBottom w:val="0"/>
          <w:divBdr>
            <w:top w:val="none" w:sz="0" w:space="0" w:color="auto"/>
            <w:left w:val="none" w:sz="0" w:space="0" w:color="auto"/>
            <w:bottom w:val="none" w:sz="0" w:space="0" w:color="auto"/>
            <w:right w:val="none" w:sz="0" w:space="0" w:color="auto"/>
          </w:divBdr>
        </w:div>
      </w:divsChild>
    </w:div>
    <w:div w:id="2092657653">
      <w:bodyDiv w:val="1"/>
      <w:marLeft w:val="0"/>
      <w:marRight w:val="0"/>
      <w:marTop w:val="0"/>
      <w:marBottom w:val="0"/>
      <w:divBdr>
        <w:top w:val="none" w:sz="0" w:space="0" w:color="auto"/>
        <w:left w:val="none" w:sz="0" w:space="0" w:color="auto"/>
        <w:bottom w:val="none" w:sz="0" w:space="0" w:color="auto"/>
        <w:right w:val="none" w:sz="0" w:space="0" w:color="auto"/>
      </w:divBdr>
      <w:divsChild>
        <w:div w:id="92349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9CEF19DCD4DD581D1661A4615D8F2"/>
        <w:category>
          <w:name w:val="常规"/>
          <w:gallery w:val="placeholder"/>
        </w:category>
        <w:types>
          <w:type w:val="bbPlcHdr"/>
        </w:types>
        <w:behaviors>
          <w:behavior w:val="content"/>
        </w:behaviors>
        <w:guid w:val="{EEE4415E-5E2F-4035-81D2-509E23375BFF}"/>
      </w:docPartPr>
      <w:docPartBody>
        <w:p w:rsidR="008B450A" w:rsidRDefault="008B450A" w:rsidP="008B450A">
          <w:pPr>
            <w:pStyle w:val="AC29CEF19DCD4DD581D1661A4615D8F2"/>
          </w:pPr>
          <w:r>
            <w:rPr>
              <w:color w:val="7F7F7F" w:themeColor="text1" w:themeTint="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450A"/>
    <w:rsid w:val="000915EA"/>
    <w:rsid w:val="000A14C1"/>
    <w:rsid w:val="001A5566"/>
    <w:rsid w:val="003341B2"/>
    <w:rsid w:val="004B372A"/>
    <w:rsid w:val="004E0E83"/>
    <w:rsid w:val="0064027E"/>
    <w:rsid w:val="00644914"/>
    <w:rsid w:val="00655784"/>
    <w:rsid w:val="006A5CD8"/>
    <w:rsid w:val="00750393"/>
    <w:rsid w:val="00842666"/>
    <w:rsid w:val="008B450A"/>
    <w:rsid w:val="00967BB4"/>
    <w:rsid w:val="00BB0652"/>
    <w:rsid w:val="00D4350D"/>
    <w:rsid w:val="00DA2891"/>
    <w:rsid w:val="00E6589F"/>
    <w:rsid w:val="00F00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29CEF19DCD4DD581D1661A4615D8F2">
    <w:name w:val="AC29CEF19DCD4DD581D1661A4615D8F2"/>
    <w:rsid w:val="008B45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17B5BC-8F37-485E-BB18-811FE075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1663</Words>
  <Characters>9485</Characters>
  <Application>Microsoft Office Word</Application>
  <DocSecurity>0</DocSecurity>
  <PresentationFormat/>
  <Lines>79</Lines>
  <Paragraphs>22</Paragraphs>
  <Slides>0</Slides>
  <Notes>0</Notes>
  <HiddenSlides>0</HiddenSlides>
  <MMClips>0</MMClips>
  <ScaleCrop>false</ScaleCrop>
  <Company>微软中国</Company>
  <LinksUpToDate>false</LinksUpToDate>
  <CharactersWithSpaces>11126</CharactersWithSpaces>
  <SharedDoc>false</SharedDoc>
  <HLinks>
    <vt:vector size="126" baseType="variant">
      <vt:variant>
        <vt:i4>3080290</vt:i4>
      </vt:variant>
      <vt:variant>
        <vt:i4>66</vt:i4>
      </vt:variant>
      <vt:variant>
        <vt:i4>0</vt:i4>
      </vt:variant>
      <vt:variant>
        <vt:i4>5</vt:i4>
      </vt:variant>
      <vt:variant>
        <vt:lpwstr>http://www.chinairn.com/yjbg/moref15f12f45ff1.html</vt:lpwstr>
      </vt:variant>
      <vt:variant>
        <vt:lpwstr/>
      </vt:variant>
      <vt:variant>
        <vt:i4>4063289</vt:i4>
      </vt:variant>
      <vt:variant>
        <vt:i4>63</vt:i4>
      </vt:variant>
      <vt:variant>
        <vt:i4>0</vt:i4>
      </vt:variant>
      <vt:variant>
        <vt:i4>5</vt:i4>
      </vt:variant>
      <vt:variant>
        <vt:lpwstr>http://www.chinairn.com/report/20140317/140622877.html</vt:lpwstr>
      </vt:variant>
      <vt:variant>
        <vt:lpwstr/>
      </vt:variant>
      <vt:variant>
        <vt:i4>3473460</vt:i4>
      </vt:variant>
      <vt:variant>
        <vt:i4>60</vt:i4>
      </vt:variant>
      <vt:variant>
        <vt:i4>0</vt:i4>
      </vt:variant>
      <vt:variant>
        <vt:i4>5</vt:i4>
      </vt:variant>
      <vt:variant>
        <vt:lpwstr>http://www.chinairn.com/report/20140326/111259451.html</vt:lpwstr>
      </vt:variant>
      <vt:variant>
        <vt:lpwstr/>
      </vt:variant>
      <vt:variant>
        <vt:i4>4718684</vt:i4>
      </vt:variant>
      <vt:variant>
        <vt:i4>57</vt:i4>
      </vt:variant>
      <vt:variant>
        <vt:i4>0</vt:i4>
      </vt:variant>
      <vt:variant>
        <vt:i4>5</vt:i4>
      </vt:variant>
      <vt:variant>
        <vt:lpwstr>http://www.chinairn.com/yjbg/moref15f5f20ff1.html</vt:lpwstr>
      </vt:variant>
      <vt:variant>
        <vt:lpwstr/>
      </vt:variant>
      <vt:variant>
        <vt:i4>1638461</vt:i4>
      </vt:variant>
      <vt:variant>
        <vt:i4>53</vt:i4>
      </vt:variant>
      <vt:variant>
        <vt:i4>0</vt:i4>
      </vt:variant>
      <vt:variant>
        <vt:i4>5</vt:i4>
      </vt:variant>
      <vt:variant>
        <vt:lpwstr/>
      </vt:variant>
      <vt:variant>
        <vt:lpwstr>_Toc438817024</vt:lpwstr>
      </vt:variant>
      <vt:variant>
        <vt:i4>1638461</vt:i4>
      </vt:variant>
      <vt:variant>
        <vt:i4>50</vt:i4>
      </vt:variant>
      <vt:variant>
        <vt:i4>0</vt:i4>
      </vt:variant>
      <vt:variant>
        <vt:i4>5</vt:i4>
      </vt:variant>
      <vt:variant>
        <vt:lpwstr/>
      </vt:variant>
      <vt:variant>
        <vt:lpwstr>_Toc438817023</vt:lpwstr>
      </vt:variant>
      <vt:variant>
        <vt:i4>1638461</vt:i4>
      </vt:variant>
      <vt:variant>
        <vt:i4>47</vt:i4>
      </vt:variant>
      <vt:variant>
        <vt:i4>0</vt:i4>
      </vt:variant>
      <vt:variant>
        <vt:i4>5</vt:i4>
      </vt:variant>
      <vt:variant>
        <vt:lpwstr/>
      </vt:variant>
      <vt:variant>
        <vt:lpwstr>_Toc438817022</vt:lpwstr>
      </vt:variant>
      <vt:variant>
        <vt:i4>1638461</vt:i4>
      </vt:variant>
      <vt:variant>
        <vt:i4>44</vt:i4>
      </vt:variant>
      <vt:variant>
        <vt:i4>0</vt:i4>
      </vt:variant>
      <vt:variant>
        <vt:i4>5</vt:i4>
      </vt:variant>
      <vt:variant>
        <vt:lpwstr/>
      </vt:variant>
      <vt:variant>
        <vt:lpwstr>_Toc438817021</vt:lpwstr>
      </vt:variant>
      <vt:variant>
        <vt:i4>1638461</vt:i4>
      </vt:variant>
      <vt:variant>
        <vt:i4>41</vt:i4>
      </vt:variant>
      <vt:variant>
        <vt:i4>0</vt:i4>
      </vt:variant>
      <vt:variant>
        <vt:i4>5</vt:i4>
      </vt:variant>
      <vt:variant>
        <vt:lpwstr/>
      </vt:variant>
      <vt:variant>
        <vt:lpwstr>_Toc438817020</vt:lpwstr>
      </vt:variant>
      <vt:variant>
        <vt:i4>1703997</vt:i4>
      </vt:variant>
      <vt:variant>
        <vt:i4>38</vt:i4>
      </vt:variant>
      <vt:variant>
        <vt:i4>0</vt:i4>
      </vt:variant>
      <vt:variant>
        <vt:i4>5</vt:i4>
      </vt:variant>
      <vt:variant>
        <vt:lpwstr/>
      </vt:variant>
      <vt:variant>
        <vt:lpwstr>_Toc438817019</vt:lpwstr>
      </vt:variant>
      <vt:variant>
        <vt:i4>1703997</vt:i4>
      </vt:variant>
      <vt:variant>
        <vt:i4>35</vt:i4>
      </vt:variant>
      <vt:variant>
        <vt:i4>0</vt:i4>
      </vt:variant>
      <vt:variant>
        <vt:i4>5</vt:i4>
      </vt:variant>
      <vt:variant>
        <vt:lpwstr/>
      </vt:variant>
      <vt:variant>
        <vt:lpwstr>_Toc438817018</vt:lpwstr>
      </vt:variant>
      <vt:variant>
        <vt:i4>1703997</vt:i4>
      </vt:variant>
      <vt:variant>
        <vt:i4>32</vt:i4>
      </vt:variant>
      <vt:variant>
        <vt:i4>0</vt:i4>
      </vt:variant>
      <vt:variant>
        <vt:i4>5</vt:i4>
      </vt:variant>
      <vt:variant>
        <vt:lpwstr/>
      </vt:variant>
      <vt:variant>
        <vt:lpwstr>_Toc438817017</vt:lpwstr>
      </vt:variant>
      <vt:variant>
        <vt:i4>1703997</vt:i4>
      </vt:variant>
      <vt:variant>
        <vt:i4>29</vt:i4>
      </vt:variant>
      <vt:variant>
        <vt:i4>0</vt:i4>
      </vt:variant>
      <vt:variant>
        <vt:i4>5</vt:i4>
      </vt:variant>
      <vt:variant>
        <vt:lpwstr/>
      </vt:variant>
      <vt:variant>
        <vt:lpwstr>_Toc438817016</vt:lpwstr>
      </vt:variant>
      <vt:variant>
        <vt:i4>1703997</vt:i4>
      </vt:variant>
      <vt:variant>
        <vt:i4>26</vt:i4>
      </vt:variant>
      <vt:variant>
        <vt:i4>0</vt:i4>
      </vt:variant>
      <vt:variant>
        <vt:i4>5</vt:i4>
      </vt:variant>
      <vt:variant>
        <vt:lpwstr/>
      </vt:variant>
      <vt:variant>
        <vt:lpwstr>_Toc438817015</vt:lpwstr>
      </vt:variant>
      <vt:variant>
        <vt:i4>1703997</vt:i4>
      </vt:variant>
      <vt:variant>
        <vt:i4>23</vt:i4>
      </vt:variant>
      <vt:variant>
        <vt:i4>0</vt:i4>
      </vt:variant>
      <vt:variant>
        <vt:i4>5</vt:i4>
      </vt:variant>
      <vt:variant>
        <vt:lpwstr/>
      </vt:variant>
      <vt:variant>
        <vt:lpwstr>_Toc438817014</vt:lpwstr>
      </vt:variant>
      <vt:variant>
        <vt:i4>1703997</vt:i4>
      </vt:variant>
      <vt:variant>
        <vt:i4>20</vt:i4>
      </vt:variant>
      <vt:variant>
        <vt:i4>0</vt:i4>
      </vt:variant>
      <vt:variant>
        <vt:i4>5</vt:i4>
      </vt:variant>
      <vt:variant>
        <vt:lpwstr/>
      </vt:variant>
      <vt:variant>
        <vt:lpwstr>_Toc438817013</vt:lpwstr>
      </vt:variant>
      <vt:variant>
        <vt:i4>1703997</vt:i4>
      </vt:variant>
      <vt:variant>
        <vt:i4>17</vt:i4>
      </vt:variant>
      <vt:variant>
        <vt:i4>0</vt:i4>
      </vt:variant>
      <vt:variant>
        <vt:i4>5</vt:i4>
      </vt:variant>
      <vt:variant>
        <vt:lpwstr/>
      </vt:variant>
      <vt:variant>
        <vt:lpwstr>_Toc438817012</vt:lpwstr>
      </vt:variant>
      <vt:variant>
        <vt:i4>1703997</vt:i4>
      </vt:variant>
      <vt:variant>
        <vt:i4>14</vt:i4>
      </vt:variant>
      <vt:variant>
        <vt:i4>0</vt:i4>
      </vt:variant>
      <vt:variant>
        <vt:i4>5</vt:i4>
      </vt:variant>
      <vt:variant>
        <vt:lpwstr/>
      </vt:variant>
      <vt:variant>
        <vt:lpwstr>_Toc438817011</vt:lpwstr>
      </vt:variant>
      <vt:variant>
        <vt:i4>1703997</vt:i4>
      </vt:variant>
      <vt:variant>
        <vt:i4>11</vt:i4>
      </vt:variant>
      <vt:variant>
        <vt:i4>0</vt:i4>
      </vt:variant>
      <vt:variant>
        <vt:i4>5</vt:i4>
      </vt:variant>
      <vt:variant>
        <vt:lpwstr/>
      </vt:variant>
      <vt:variant>
        <vt:lpwstr>_Toc438817010</vt:lpwstr>
      </vt:variant>
      <vt:variant>
        <vt:i4>1769533</vt:i4>
      </vt:variant>
      <vt:variant>
        <vt:i4>8</vt:i4>
      </vt:variant>
      <vt:variant>
        <vt:i4>0</vt:i4>
      </vt:variant>
      <vt:variant>
        <vt:i4>5</vt:i4>
      </vt:variant>
      <vt:variant>
        <vt:lpwstr/>
      </vt:variant>
      <vt:variant>
        <vt:lpwstr>_Toc438817009</vt:lpwstr>
      </vt:variant>
      <vt:variant>
        <vt:i4>1769533</vt:i4>
      </vt:variant>
      <vt:variant>
        <vt:i4>2</vt:i4>
      </vt:variant>
      <vt:variant>
        <vt:i4>0</vt:i4>
      </vt:variant>
      <vt:variant>
        <vt:i4>5</vt:i4>
      </vt:variant>
      <vt:variant>
        <vt:lpwstr/>
      </vt:variant>
      <vt:variant>
        <vt:lpwstr>_Toc438817008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江苏苏信房地产评估咨询有限公司泰州分公司</dc:title>
  <dc:creator>w</dc:creator>
  <dc:description>ALT-F11 says it's groovie!</dc:description>
  <cp:lastModifiedBy>Dell</cp:lastModifiedBy>
  <cp:revision>5</cp:revision>
  <cp:lastPrinted>2022-06-15T01:29:00Z</cp:lastPrinted>
  <dcterms:created xsi:type="dcterms:W3CDTF">2022-06-15T00:49:00Z</dcterms:created>
  <dcterms:modified xsi:type="dcterms:W3CDTF">2022-06-17T01:19:00Z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