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E2" w:rsidRDefault="00E612E2">
      <w:pPr>
        <w:jc w:val="center"/>
        <w:rPr>
          <w:rFonts w:asciiTheme="minorEastAsia" w:hAnsiTheme="minorEastAsia"/>
          <w:b/>
          <w:bCs/>
          <w:spacing w:val="28"/>
          <w:sz w:val="48"/>
          <w:szCs w:val="48"/>
        </w:rPr>
      </w:pPr>
    </w:p>
    <w:p w:rsidR="00E612E2" w:rsidRDefault="00E612E2">
      <w:pPr>
        <w:jc w:val="center"/>
        <w:rPr>
          <w:rFonts w:asciiTheme="minorEastAsia" w:hAnsiTheme="minorEastAsia" w:cstheme="minorEastAsia"/>
          <w:b/>
          <w:bCs/>
          <w:spacing w:val="28"/>
          <w:sz w:val="48"/>
          <w:szCs w:val="48"/>
        </w:rPr>
      </w:pPr>
    </w:p>
    <w:p w:rsidR="00E612E2" w:rsidRDefault="00E612E2">
      <w:pPr>
        <w:rPr>
          <w:rFonts w:asciiTheme="minorEastAsia" w:hAnsiTheme="minorEastAsia" w:cstheme="minorEastAsia"/>
          <w:b/>
          <w:bCs/>
          <w:spacing w:val="28"/>
          <w:sz w:val="48"/>
          <w:szCs w:val="48"/>
        </w:rPr>
      </w:pPr>
    </w:p>
    <w:p w:rsidR="00E612E2" w:rsidRDefault="00E612E2">
      <w:pPr>
        <w:rPr>
          <w:rFonts w:asciiTheme="minorEastAsia" w:hAnsiTheme="minorEastAsia" w:cstheme="minorEastAsia"/>
          <w:b/>
          <w:bCs/>
          <w:spacing w:val="28"/>
          <w:sz w:val="48"/>
          <w:szCs w:val="48"/>
        </w:rPr>
      </w:pPr>
    </w:p>
    <w:p w:rsidR="00E612E2" w:rsidRDefault="0015136E">
      <w:pPr>
        <w:jc w:val="center"/>
        <w:rPr>
          <w:rFonts w:asciiTheme="minorEastAsia" w:hAnsiTheme="minorEastAsia"/>
        </w:rPr>
      </w:pPr>
      <w:r>
        <w:rPr>
          <w:rFonts w:hint="eastAsia"/>
          <w:b/>
          <w:spacing w:val="11"/>
          <w:sz w:val="44"/>
        </w:rPr>
        <w:t>涉执房地产处置司法评估报告</w:t>
      </w:r>
    </w:p>
    <w:p w:rsidR="00E612E2" w:rsidRDefault="00E612E2">
      <w:pPr>
        <w:spacing w:before="120" w:after="120" w:line="560" w:lineRule="exact"/>
        <w:rPr>
          <w:rFonts w:asciiTheme="minorEastAsia" w:hAnsiTheme="minorEastAsia"/>
          <w:b/>
          <w:sz w:val="30"/>
          <w:szCs w:val="30"/>
        </w:rPr>
      </w:pPr>
    </w:p>
    <w:p w:rsidR="00E612E2" w:rsidRDefault="00E612E2">
      <w:pPr>
        <w:spacing w:before="120" w:after="120" w:line="560" w:lineRule="exact"/>
        <w:rPr>
          <w:rFonts w:asciiTheme="minorEastAsia" w:hAnsiTheme="minorEastAsia"/>
          <w:b/>
          <w:sz w:val="30"/>
          <w:szCs w:val="30"/>
        </w:rPr>
      </w:pPr>
    </w:p>
    <w:p w:rsidR="00E612E2" w:rsidRDefault="0015136E">
      <w:pPr>
        <w:spacing w:before="120" w:after="120" w:line="520" w:lineRule="exact"/>
        <w:ind w:leftChars="400" w:left="2808" w:hangingChars="700" w:hanging="1968"/>
        <w:rPr>
          <w:rFonts w:asciiTheme="minorEastAsia" w:hAnsiTheme="minorEastAsia"/>
          <w:sz w:val="28"/>
          <w:szCs w:val="28"/>
        </w:rPr>
      </w:pPr>
      <w:r>
        <w:rPr>
          <w:rFonts w:asciiTheme="minorEastAsia" w:hAnsiTheme="minorEastAsia" w:hint="eastAsia"/>
          <w:b/>
          <w:sz w:val="28"/>
          <w:szCs w:val="28"/>
        </w:rPr>
        <w:t>估价项目名称：</w:t>
      </w:r>
      <w:r>
        <w:rPr>
          <w:rFonts w:asciiTheme="minorEastAsia" w:hAnsiTheme="minorEastAsia" w:hint="eastAsia"/>
          <w:sz w:val="28"/>
          <w:szCs w:val="28"/>
        </w:rPr>
        <w:t>西夏区快乐小镇</w:t>
      </w:r>
      <w:r>
        <w:rPr>
          <w:rFonts w:asciiTheme="minorEastAsia" w:hAnsiTheme="minorEastAsia" w:hint="eastAsia"/>
          <w:sz w:val="28"/>
          <w:szCs w:val="28"/>
        </w:rPr>
        <w:t>37</w:t>
      </w:r>
      <w:r>
        <w:rPr>
          <w:rFonts w:asciiTheme="minorEastAsia" w:hAnsiTheme="minorEastAsia" w:hint="eastAsia"/>
          <w:sz w:val="28"/>
          <w:szCs w:val="28"/>
        </w:rPr>
        <w:t>号楼</w:t>
      </w:r>
      <w:r>
        <w:rPr>
          <w:rFonts w:asciiTheme="minorEastAsia" w:hAnsiTheme="minorEastAsia" w:hint="eastAsia"/>
          <w:sz w:val="28"/>
          <w:szCs w:val="28"/>
        </w:rPr>
        <w:t>449</w:t>
      </w:r>
      <w:r>
        <w:rPr>
          <w:rFonts w:asciiTheme="minorEastAsia" w:hAnsiTheme="minorEastAsia" w:hint="eastAsia"/>
          <w:sz w:val="28"/>
          <w:szCs w:val="28"/>
        </w:rPr>
        <w:t>室公寓</w:t>
      </w:r>
      <w:r>
        <w:rPr>
          <w:rFonts w:asciiTheme="minorEastAsia" w:hAnsiTheme="minorEastAsia" w:hint="eastAsia"/>
          <w:bCs/>
          <w:sz w:val="28"/>
          <w:szCs w:val="28"/>
        </w:rPr>
        <w:t>房地产</w:t>
      </w:r>
      <w:r>
        <w:rPr>
          <w:rFonts w:asciiTheme="minorEastAsia" w:hAnsiTheme="minorEastAsia" w:hint="eastAsia"/>
          <w:bCs/>
          <w:sz w:val="28"/>
          <w:szCs w:val="28"/>
        </w:rPr>
        <w:t>市场价格</w:t>
      </w:r>
      <w:r>
        <w:rPr>
          <w:rFonts w:asciiTheme="minorEastAsia" w:hAnsiTheme="minorEastAsia" w:hint="eastAsia"/>
          <w:bCs/>
          <w:sz w:val="28"/>
          <w:szCs w:val="28"/>
        </w:rPr>
        <w:t>评估</w:t>
      </w:r>
    </w:p>
    <w:p w:rsidR="00E612E2" w:rsidRDefault="0015136E">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w:t>
      </w:r>
      <w:r>
        <w:rPr>
          <w:rFonts w:asciiTheme="minorEastAsia" w:hAnsiTheme="minorEastAsia" w:hint="eastAsia"/>
          <w:b/>
          <w:sz w:val="28"/>
          <w:szCs w:val="28"/>
        </w:rPr>
        <w:t xml:space="preserve"> </w:t>
      </w:r>
      <w:r>
        <w:rPr>
          <w:rFonts w:asciiTheme="minorEastAsia" w:hAnsiTheme="minorEastAsia" w:hint="eastAsia"/>
          <w:b/>
          <w:sz w:val="28"/>
          <w:szCs w:val="28"/>
        </w:rPr>
        <w:t>价</w:t>
      </w:r>
      <w:r>
        <w:rPr>
          <w:rFonts w:asciiTheme="minorEastAsia" w:hAnsiTheme="minorEastAsia" w:hint="eastAsia"/>
          <w:b/>
          <w:sz w:val="28"/>
          <w:szCs w:val="28"/>
        </w:rPr>
        <w:t xml:space="preserve"> </w:t>
      </w:r>
      <w:r>
        <w:rPr>
          <w:rFonts w:asciiTheme="minorEastAsia" w:hAnsiTheme="minorEastAsia" w:hint="eastAsia"/>
          <w:b/>
          <w:sz w:val="28"/>
          <w:szCs w:val="28"/>
        </w:rPr>
        <w:t>委</w:t>
      </w:r>
      <w:r>
        <w:rPr>
          <w:rFonts w:asciiTheme="minorEastAsia" w:hAnsiTheme="minorEastAsia" w:hint="eastAsia"/>
          <w:b/>
          <w:sz w:val="28"/>
          <w:szCs w:val="28"/>
        </w:rPr>
        <w:t xml:space="preserve"> </w:t>
      </w:r>
      <w:r>
        <w:rPr>
          <w:rFonts w:asciiTheme="minorEastAsia" w:hAnsiTheme="minorEastAsia" w:hint="eastAsia"/>
          <w:b/>
          <w:sz w:val="28"/>
          <w:szCs w:val="28"/>
        </w:rPr>
        <w:t>托</w:t>
      </w:r>
      <w:r>
        <w:rPr>
          <w:rFonts w:asciiTheme="minorEastAsia" w:hAnsiTheme="minorEastAsia" w:hint="eastAsia"/>
          <w:b/>
          <w:sz w:val="28"/>
          <w:szCs w:val="28"/>
        </w:rPr>
        <w:t xml:space="preserve"> </w:t>
      </w:r>
      <w:r>
        <w:rPr>
          <w:rFonts w:asciiTheme="minorEastAsia" w:hAnsiTheme="minorEastAsia" w:hint="eastAsia"/>
          <w:b/>
          <w:sz w:val="28"/>
          <w:szCs w:val="28"/>
        </w:rPr>
        <w:t>人：</w:t>
      </w:r>
      <w:r>
        <w:rPr>
          <w:rFonts w:asciiTheme="minorEastAsia" w:hAnsiTheme="minorEastAsia" w:hint="eastAsia"/>
          <w:sz w:val="28"/>
          <w:szCs w:val="28"/>
        </w:rPr>
        <w:t>吴忠市利通区人民法院</w:t>
      </w:r>
    </w:p>
    <w:p w:rsidR="00E612E2" w:rsidRDefault="0015136E">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房地产估价机构：</w:t>
      </w:r>
      <w:r>
        <w:rPr>
          <w:rFonts w:asciiTheme="minorEastAsia" w:hAnsiTheme="minorEastAsia" w:hint="eastAsia"/>
          <w:sz w:val="28"/>
          <w:szCs w:val="28"/>
        </w:rPr>
        <w:t>宁夏明基房地产土地资产评估有限公司</w:t>
      </w:r>
    </w:p>
    <w:p w:rsidR="00E612E2" w:rsidRDefault="0015136E">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注册房地产估价师：</w:t>
      </w:r>
      <w:r>
        <w:rPr>
          <w:rFonts w:asciiTheme="minorEastAsia" w:hAnsiTheme="minorEastAsia" w:hint="eastAsia"/>
          <w:b/>
          <w:sz w:val="28"/>
          <w:szCs w:val="28"/>
        </w:rPr>
        <w:t xml:space="preserve"> </w:t>
      </w:r>
      <w:r>
        <w:rPr>
          <w:rFonts w:asciiTheme="minorEastAsia" w:hAnsiTheme="minorEastAsia" w:hint="eastAsia"/>
          <w:sz w:val="28"/>
          <w:szCs w:val="28"/>
        </w:rPr>
        <w:t>韩</w:t>
      </w:r>
      <w:r>
        <w:rPr>
          <w:rFonts w:asciiTheme="minorEastAsia" w:hAnsiTheme="minorEastAsia" w:hint="eastAsia"/>
          <w:sz w:val="28"/>
          <w:szCs w:val="28"/>
        </w:rPr>
        <w:t xml:space="preserve"> </w:t>
      </w:r>
      <w:r>
        <w:rPr>
          <w:rFonts w:asciiTheme="minorEastAsia" w:hAnsiTheme="minorEastAsia" w:hint="eastAsia"/>
          <w:sz w:val="28"/>
          <w:szCs w:val="28"/>
        </w:rPr>
        <w:t>双</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注册号</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6420190003</w:t>
      </w:r>
    </w:p>
    <w:p w:rsidR="00E612E2" w:rsidRDefault="0015136E">
      <w:pPr>
        <w:spacing w:before="240" w:after="240" w:line="800" w:lineRule="exact"/>
        <w:ind w:firstLineChars="300" w:firstLine="84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曹</w:t>
      </w:r>
      <w:r>
        <w:rPr>
          <w:rFonts w:asciiTheme="minorEastAsia" w:hAnsiTheme="minorEastAsia" w:hint="eastAsia"/>
          <w:sz w:val="28"/>
          <w:szCs w:val="28"/>
        </w:rPr>
        <w:t xml:space="preserve"> </w:t>
      </w:r>
      <w:r>
        <w:rPr>
          <w:rFonts w:asciiTheme="minorEastAsia" w:hAnsiTheme="minorEastAsia" w:hint="eastAsia"/>
          <w:sz w:val="28"/>
          <w:szCs w:val="28"/>
        </w:rPr>
        <w:t>丹</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注册号</w:t>
      </w:r>
      <w:r>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6420210001</w:t>
      </w:r>
    </w:p>
    <w:p w:rsidR="00E612E2" w:rsidRDefault="0015136E">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估价报告出具日期：</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13</w:t>
      </w:r>
      <w:r>
        <w:rPr>
          <w:rFonts w:asciiTheme="minorEastAsia" w:hAnsiTheme="minorEastAsia" w:hint="eastAsia"/>
          <w:sz w:val="28"/>
          <w:szCs w:val="28"/>
        </w:rPr>
        <w:t>日</w:t>
      </w:r>
    </w:p>
    <w:p w:rsidR="00E612E2" w:rsidRDefault="0015136E">
      <w:pPr>
        <w:spacing w:before="240" w:after="240" w:line="800" w:lineRule="exact"/>
        <w:ind w:firstLineChars="300" w:firstLine="843"/>
        <w:rPr>
          <w:rFonts w:asciiTheme="minorEastAsia" w:hAnsiTheme="minorEastAsia"/>
          <w:sz w:val="28"/>
          <w:szCs w:val="28"/>
        </w:rPr>
      </w:pPr>
      <w:r>
        <w:rPr>
          <w:rFonts w:asciiTheme="minorEastAsia" w:hAnsiTheme="minorEastAsia" w:hint="eastAsia"/>
          <w:b/>
          <w:sz w:val="28"/>
          <w:szCs w:val="28"/>
        </w:rPr>
        <w:t>估</w:t>
      </w:r>
      <w:r>
        <w:rPr>
          <w:rFonts w:asciiTheme="minorEastAsia" w:hAnsiTheme="minorEastAsia" w:hint="eastAsia"/>
          <w:b/>
          <w:sz w:val="28"/>
          <w:szCs w:val="28"/>
        </w:rPr>
        <w:t xml:space="preserve"> </w:t>
      </w:r>
      <w:r>
        <w:rPr>
          <w:rFonts w:asciiTheme="minorEastAsia" w:hAnsiTheme="minorEastAsia" w:hint="eastAsia"/>
          <w:b/>
          <w:sz w:val="28"/>
          <w:szCs w:val="28"/>
        </w:rPr>
        <w:t>价</w:t>
      </w:r>
      <w:r>
        <w:rPr>
          <w:rFonts w:asciiTheme="minorEastAsia" w:hAnsiTheme="minorEastAsia" w:hint="eastAsia"/>
          <w:b/>
          <w:sz w:val="28"/>
          <w:szCs w:val="28"/>
        </w:rPr>
        <w:t xml:space="preserve"> </w:t>
      </w:r>
      <w:r>
        <w:rPr>
          <w:rFonts w:asciiTheme="minorEastAsia" w:hAnsiTheme="minorEastAsia" w:hint="eastAsia"/>
          <w:b/>
          <w:sz w:val="28"/>
          <w:szCs w:val="28"/>
        </w:rPr>
        <w:t>报</w:t>
      </w:r>
      <w:r>
        <w:rPr>
          <w:rFonts w:asciiTheme="minorEastAsia" w:hAnsiTheme="minorEastAsia" w:hint="eastAsia"/>
          <w:b/>
          <w:sz w:val="28"/>
          <w:szCs w:val="28"/>
        </w:rPr>
        <w:t xml:space="preserve"> </w:t>
      </w:r>
      <w:r>
        <w:rPr>
          <w:rFonts w:asciiTheme="minorEastAsia" w:hAnsiTheme="minorEastAsia" w:hint="eastAsia"/>
          <w:b/>
          <w:sz w:val="28"/>
          <w:szCs w:val="28"/>
        </w:rPr>
        <w:t>告</w:t>
      </w:r>
      <w:r>
        <w:rPr>
          <w:rFonts w:asciiTheme="minorEastAsia" w:hAnsiTheme="minorEastAsia" w:hint="eastAsia"/>
          <w:b/>
          <w:sz w:val="28"/>
          <w:szCs w:val="28"/>
        </w:rPr>
        <w:t xml:space="preserve"> </w:t>
      </w:r>
      <w:r>
        <w:rPr>
          <w:rFonts w:asciiTheme="minorEastAsia" w:hAnsiTheme="minorEastAsia" w:hint="eastAsia"/>
          <w:b/>
          <w:sz w:val="28"/>
          <w:szCs w:val="28"/>
        </w:rPr>
        <w:t>编</w:t>
      </w:r>
      <w:r>
        <w:rPr>
          <w:rFonts w:asciiTheme="minorEastAsia" w:hAnsiTheme="minorEastAsia" w:hint="eastAsia"/>
          <w:b/>
          <w:sz w:val="28"/>
          <w:szCs w:val="28"/>
        </w:rPr>
        <w:t xml:space="preserve"> </w:t>
      </w:r>
      <w:r>
        <w:rPr>
          <w:rFonts w:asciiTheme="minorEastAsia" w:hAnsiTheme="minorEastAsia" w:hint="eastAsia"/>
          <w:b/>
          <w:sz w:val="28"/>
          <w:szCs w:val="28"/>
        </w:rPr>
        <w:t>号：</w:t>
      </w:r>
      <w:r>
        <w:rPr>
          <w:rFonts w:asciiTheme="minorEastAsia" w:hAnsiTheme="minorEastAsia" w:hint="eastAsia"/>
          <w:sz w:val="28"/>
          <w:szCs w:val="28"/>
        </w:rPr>
        <w:t>宁明基估（</w:t>
      </w:r>
      <w:r>
        <w:rPr>
          <w:rFonts w:asciiTheme="minorEastAsia" w:hAnsiTheme="minorEastAsia" w:hint="eastAsia"/>
          <w:sz w:val="28"/>
          <w:szCs w:val="28"/>
        </w:rPr>
        <w:t>202</w:t>
      </w:r>
      <w:r>
        <w:rPr>
          <w:rFonts w:asciiTheme="minorEastAsia" w:hAnsiTheme="minorEastAsia" w:hint="eastAsia"/>
          <w:sz w:val="28"/>
          <w:szCs w:val="28"/>
        </w:rPr>
        <w:t>2</w:t>
      </w:r>
      <w:r>
        <w:rPr>
          <w:rFonts w:asciiTheme="minorEastAsia" w:hAnsiTheme="minorEastAsia" w:hint="eastAsia"/>
          <w:sz w:val="28"/>
          <w:szCs w:val="28"/>
        </w:rPr>
        <w:t>）司字第</w:t>
      </w:r>
      <w:r>
        <w:rPr>
          <w:rFonts w:asciiTheme="minorEastAsia" w:hAnsiTheme="minorEastAsia" w:hint="eastAsia"/>
          <w:sz w:val="28"/>
          <w:szCs w:val="28"/>
        </w:rPr>
        <w:t>034</w:t>
      </w:r>
      <w:r>
        <w:rPr>
          <w:rFonts w:asciiTheme="minorEastAsia" w:hAnsiTheme="minorEastAsia" w:hint="eastAsia"/>
          <w:sz w:val="28"/>
          <w:szCs w:val="28"/>
        </w:rPr>
        <w:t>号</w:t>
      </w:r>
    </w:p>
    <w:p w:rsidR="00E612E2" w:rsidRDefault="00E612E2">
      <w:pPr>
        <w:spacing w:before="240" w:after="240" w:line="460" w:lineRule="exact"/>
        <w:rPr>
          <w:rFonts w:asciiTheme="minorEastAsia" w:hAnsiTheme="minorEastAsia"/>
          <w:sz w:val="30"/>
          <w:szCs w:val="30"/>
        </w:rPr>
      </w:pPr>
    </w:p>
    <w:p w:rsidR="00E612E2" w:rsidRDefault="00E612E2">
      <w:pPr>
        <w:spacing w:line="520" w:lineRule="exact"/>
        <w:rPr>
          <w:rFonts w:asciiTheme="minorEastAsia" w:hAnsiTheme="minorEastAsia"/>
          <w:b/>
          <w:bCs/>
          <w:sz w:val="44"/>
          <w:szCs w:val="44"/>
        </w:rPr>
      </w:pPr>
    </w:p>
    <w:p w:rsidR="00E612E2" w:rsidRDefault="00E612E2">
      <w:pPr>
        <w:spacing w:line="520" w:lineRule="exact"/>
        <w:rPr>
          <w:rFonts w:asciiTheme="minorEastAsia" w:hAnsiTheme="minorEastAsia"/>
          <w:b/>
          <w:bCs/>
          <w:sz w:val="44"/>
          <w:szCs w:val="44"/>
        </w:rPr>
      </w:pPr>
    </w:p>
    <w:p w:rsidR="00E612E2" w:rsidRDefault="00E612E2">
      <w:pPr>
        <w:spacing w:line="520" w:lineRule="exact"/>
        <w:jc w:val="center"/>
        <w:rPr>
          <w:rFonts w:asciiTheme="minorEastAsia" w:hAnsiTheme="minorEastAsia"/>
          <w:b/>
          <w:bCs/>
          <w:sz w:val="44"/>
          <w:szCs w:val="44"/>
        </w:rPr>
      </w:pPr>
    </w:p>
    <w:p w:rsidR="00E612E2" w:rsidRDefault="0015136E">
      <w:pPr>
        <w:spacing w:line="500" w:lineRule="exact"/>
        <w:jc w:val="center"/>
        <w:rPr>
          <w:rFonts w:asciiTheme="minorEastAsia" w:hAnsiTheme="minorEastAsia"/>
          <w:b/>
          <w:bCs/>
          <w:sz w:val="44"/>
          <w:szCs w:val="44"/>
        </w:rPr>
      </w:pPr>
      <w:r>
        <w:rPr>
          <w:rFonts w:asciiTheme="minorEastAsia" w:hAnsiTheme="minorEastAsia" w:hint="eastAsia"/>
          <w:b/>
          <w:bCs/>
          <w:sz w:val="44"/>
          <w:szCs w:val="44"/>
        </w:rPr>
        <w:lastRenderedPageBreak/>
        <w:t>致估价委托人函</w:t>
      </w:r>
    </w:p>
    <w:p w:rsidR="00E612E2" w:rsidRDefault="0015136E">
      <w:pPr>
        <w:spacing w:line="500" w:lineRule="exact"/>
        <w:rPr>
          <w:rFonts w:asciiTheme="minorEastAsia" w:hAnsiTheme="minorEastAsia"/>
          <w:b/>
          <w:bCs/>
          <w:sz w:val="30"/>
          <w:szCs w:val="30"/>
        </w:rPr>
      </w:pPr>
      <w:r>
        <w:rPr>
          <w:rFonts w:asciiTheme="minorEastAsia" w:hAnsiTheme="minorEastAsia" w:hint="eastAsia"/>
          <w:b/>
          <w:bCs/>
          <w:sz w:val="30"/>
          <w:szCs w:val="30"/>
        </w:rPr>
        <w:t>吴忠市利通区人民法院</w:t>
      </w:r>
      <w:r>
        <w:rPr>
          <w:rFonts w:asciiTheme="minorEastAsia" w:hAnsiTheme="minorEastAsia" w:hint="eastAsia"/>
          <w:b/>
          <w:bCs/>
          <w:sz w:val="30"/>
          <w:szCs w:val="30"/>
        </w:rPr>
        <w:t>：</w:t>
      </w:r>
    </w:p>
    <w:p w:rsidR="00E612E2" w:rsidRDefault="0015136E">
      <w:pPr>
        <w:spacing w:line="500" w:lineRule="exact"/>
        <w:ind w:firstLineChars="200" w:firstLine="560"/>
        <w:rPr>
          <w:rFonts w:asciiTheme="minorEastAsia" w:hAnsiTheme="minorEastAsia"/>
          <w:sz w:val="28"/>
          <w:szCs w:val="28"/>
        </w:rPr>
      </w:pPr>
      <w:r>
        <w:rPr>
          <w:rFonts w:asciiTheme="minorEastAsia" w:hAnsiTheme="minorEastAsia" w:hint="eastAsia"/>
          <w:bCs/>
          <w:sz w:val="28"/>
          <w:szCs w:val="28"/>
        </w:rPr>
        <w:t>受贵法院的委托，我公司对位于</w:t>
      </w:r>
      <w:r>
        <w:rPr>
          <w:rFonts w:asciiTheme="minorEastAsia" w:hAnsiTheme="minorEastAsia" w:hint="eastAsia"/>
          <w:bCs/>
          <w:sz w:val="28"/>
          <w:szCs w:val="28"/>
        </w:rPr>
        <w:t>西夏区快乐小镇</w:t>
      </w:r>
      <w:r>
        <w:rPr>
          <w:rFonts w:asciiTheme="minorEastAsia" w:hAnsiTheme="minorEastAsia" w:hint="eastAsia"/>
          <w:bCs/>
          <w:sz w:val="28"/>
          <w:szCs w:val="28"/>
        </w:rPr>
        <w:t>37</w:t>
      </w:r>
      <w:r>
        <w:rPr>
          <w:rFonts w:asciiTheme="minorEastAsia" w:hAnsiTheme="minorEastAsia" w:hint="eastAsia"/>
          <w:bCs/>
          <w:sz w:val="28"/>
          <w:szCs w:val="28"/>
        </w:rPr>
        <w:t>号楼</w:t>
      </w:r>
      <w:r>
        <w:rPr>
          <w:rFonts w:asciiTheme="minorEastAsia" w:hAnsiTheme="minorEastAsia" w:hint="eastAsia"/>
          <w:bCs/>
          <w:sz w:val="28"/>
          <w:szCs w:val="28"/>
        </w:rPr>
        <w:t>449</w:t>
      </w:r>
      <w:r>
        <w:rPr>
          <w:rFonts w:asciiTheme="minorEastAsia" w:hAnsiTheme="minorEastAsia" w:hint="eastAsia"/>
          <w:bCs/>
          <w:sz w:val="28"/>
          <w:szCs w:val="28"/>
        </w:rPr>
        <w:t>室</w:t>
      </w:r>
      <w:r>
        <w:rPr>
          <w:rFonts w:asciiTheme="minorEastAsia" w:hAnsiTheme="minorEastAsia" w:hint="eastAsia"/>
          <w:sz w:val="28"/>
          <w:szCs w:val="28"/>
        </w:rPr>
        <w:t>公寓</w:t>
      </w:r>
      <w:r>
        <w:rPr>
          <w:rFonts w:asciiTheme="minorEastAsia" w:hAnsiTheme="minorEastAsia" w:hint="eastAsia"/>
          <w:sz w:val="28"/>
          <w:szCs w:val="28"/>
        </w:rPr>
        <w:t>房地产</w:t>
      </w:r>
      <w:r>
        <w:rPr>
          <w:rFonts w:asciiTheme="minorEastAsia" w:hAnsiTheme="minorEastAsia" w:hint="eastAsia"/>
          <w:sz w:val="28"/>
          <w:szCs w:val="28"/>
        </w:rPr>
        <w:t>市场价格</w:t>
      </w:r>
      <w:r>
        <w:rPr>
          <w:rFonts w:asciiTheme="minorEastAsia" w:hAnsiTheme="minorEastAsia" w:hint="eastAsia"/>
          <w:sz w:val="28"/>
          <w:szCs w:val="28"/>
        </w:rPr>
        <w:t>进行评估。</w:t>
      </w:r>
    </w:p>
    <w:p w:rsidR="00E612E2" w:rsidRDefault="0015136E">
      <w:pPr>
        <w:autoSpaceDE w:val="0"/>
        <w:autoSpaceDN w:val="0"/>
        <w:adjustRightInd w:val="0"/>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估价对象：</w:t>
      </w:r>
      <w:r>
        <w:rPr>
          <w:rFonts w:asciiTheme="minorEastAsia" w:hAnsiTheme="minorEastAsia" w:hint="eastAsia"/>
          <w:bCs/>
          <w:sz w:val="28"/>
          <w:szCs w:val="28"/>
        </w:rPr>
        <w:t>西夏区快乐小镇</w:t>
      </w:r>
      <w:r>
        <w:rPr>
          <w:rFonts w:asciiTheme="minorEastAsia" w:hAnsiTheme="minorEastAsia" w:hint="eastAsia"/>
          <w:bCs/>
          <w:sz w:val="28"/>
          <w:szCs w:val="28"/>
        </w:rPr>
        <w:t>37</w:t>
      </w:r>
      <w:r>
        <w:rPr>
          <w:rFonts w:asciiTheme="minorEastAsia" w:hAnsiTheme="minorEastAsia" w:hint="eastAsia"/>
          <w:bCs/>
          <w:sz w:val="28"/>
          <w:szCs w:val="28"/>
        </w:rPr>
        <w:t>号楼</w:t>
      </w:r>
      <w:r>
        <w:rPr>
          <w:rFonts w:asciiTheme="minorEastAsia" w:hAnsiTheme="minorEastAsia" w:hint="eastAsia"/>
          <w:bCs/>
          <w:sz w:val="28"/>
          <w:szCs w:val="28"/>
        </w:rPr>
        <w:t>449</w:t>
      </w:r>
      <w:r>
        <w:rPr>
          <w:rFonts w:asciiTheme="minorEastAsia" w:hAnsiTheme="minorEastAsia" w:hint="eastAsia"/>
          <w:bCs/>
          <w:sz w:val="28"/>
          <w:szCs w:val="28"/>
        </w:rPr>
        <w:t>室</w:t>
      </w:r>
      <w:r>
        <w:rPr>
          <w:rFonts w:asciiTheme="minorEastAsia" w:hAnsiTheme="minorEastAsia" w:hint="eastAsia"/>
          <w:sz w:val="28"/>
          <w:szCs w:val="28"/>
        </w:rPr>
        <w:t>公寓</w:t>
      </w:r>
      <w:r>
        <w:rPr>
          <w:rFonts w:asciiTheme="minorEastAsia" w:hAnsiTheme="minorEastAsia" w:hint="eastAsia"/>
          <w:sz w:val="28"/>
          <w:szCs w:val="28"/>
        </w:rPr>
        <w:t>房地产，即建筑面积为</w:t>
      </w:r>
      <w:r>
        <w:rPr>
          <w:rFonts w:asciiTheme="minorEastAsia" w:hAnsiTheme="minorEastAsia" w:hint="eastAsia"/>
          <w:sz w:val="28"/>
          <w:szCs w:val="28"/>
        </w:rPr>
        <w:t>39.31</w:t>
      </w:r>
      <w:r>
        <w:rPr>
          <w:rFonts w:asciiTheme="minorEastAsia" w:hAnsiTheme="minorEastAsia" w:hint="eastAsia"/>
          <w:sz w:val="28"/>
          <w:szCs w:val="28"/>
        </w:rPr>
        <w:t>平方米的房屋所有权及其所分摊的</w:t>
      </w:r>
      <w:r>
        <w:rPr>
          <w:rFonts w:asciiTheme="minorEastAsia" w:hAnsiTheme="minorEastAsia" w:hint="eastAsia"/>
          <w:sz w:val="28"/>
          <w:szCs w:val="28"/>
        </w:rPr>
        <w:t>6.55</w:t>
      </w:r>
      <w:r>
        <w:rPr>
          <w:rFonts w:asciiTheme="minorEastAsia" w:hAnsiTheme="minorEastAsia" w:hint="eastAsia"/>
          <w:sz w:val="28"/>
          <w:szCs w:val="28"/>
        </w:rPr>
        <w:t>平方米的</w:t>
      </w:r>
      <w:r>
        <w:rPr>
          <w:rFonts w:asciiTheme="minorEastAsia" w:hAnsiTheme="minorEastAsia" w:hint="eastAsia"/>
          <w:sz w:val="28"/>
          <w:szCs w:val="28"/>
        </w:rPr>
        <w:t>国有建设用地使用权。</w:t>
      </w:r>
    </w:p>
    <w:p w:rsidR="00E612E2" w:rsidRDefault="0015136E">
      <w:pPr>
        <w:spacing w:line="500" w:lineRule="exact"/>
        <w:ind w:firstLineChars="200" w:firstLine="562"/>
        <w:rPr>
          <w:rFonts w:ascii="宋体" w:hAnsi="宋体"/>
          <w:spacing w:val="7"/>
          <w:sz w:val="28"/>
        </w:rPr>
      </w:pPr>
      <w:r>
        <w:rPr>
          <w:rFonts w:asciiTheme="minorEastAsia" w:hAnsiTheme="minorEastAsia" w:hint="eastAsia"/>
          <w:b/>
          <w:bCs/>
          <w:sz w:val="28"/>
          <w:szCs w:val="28"/>
        </w:rPr>
        <w:t>估价目的</w:t>
      </w:r>
      <w:r>
        <w:rPr>
          <w:rFonts w:asciiTheme="minorEastAsia" w:hAnsiTheme="minorEastAsia" w:hint="eastAsia"/>
          <w:bCs/>
          <w:sz w:val="28"/>
          <w:szCs w:val="28"/>
        </w:rPr>
        <w:t>：</w:t>
      </w:r>
      <w:r>
        <w:rPr>
          <w:rFonts w:ascii="宋体" w:hAnsi="宋体" w:hint="eastAsia"/>
          <w:spacing w:val="7"/>
          <w:sz w:val="28"/>
        </w:rPr>
        <w:t>为人民法院确定财产处置参考价提供参考依据</w:t>
      </w:r>
      <w:r>
        <w:rPr>
          <w:rFonts w:ascii="宋体" w:hAnsi="宋体" w:hint="eastAsia"/>
          <w:spacing w:val="7"/>
          <w:sz w:val="28"/>
        </w:rPr>
        <w:t>(</w:t>
      </w:r>
      <w:r>
        <w:rPr>
          <w:rFonts w:ascii="宋体" w:hAnsi="宋体" w:hint="eastAsia"/>
          <w:spacing w:val="7"/>
          <w:sz w:val="28"/>
        </w:rPr>
        <w:t>吴忠市利通区人民法院</w:t>
      </w:r>
      <w:r>
        <w:rPr>
          <w:rFonts w:ascii="宋体" w:hAnsi="宋体" w:hint="eastAsia"/>
          <w:spacing w:val="7"/>
          <w:sz w:val="28"/>
        </w:rPr>
        <w:t>在执行</w:t>
      </w:r>
      <w:r>
        <w:rPr>
          <w:rFonts w:ascii="宋体" w:hAnsi="宋体" w:hint="eastAsia"/>
          <w:spacing w:val="7"/>
          <w:sz w:val="28"/>
        </w:rPr>
        <w:t>中国银行股份有限公司吴忠市分行与宁夏方快锅炉销售有限公司，杨启龙，卜宏借款合同纠纷一案</w:t>
      </w:r>
      <w:r>
        <w:rPr>
          <w:rFonts w:ascii="宋体" w:hAnsi="宋体" w:hint="eastAsia"/>
          <w:spacing w:val="7"/>
          <w:sz w:val="28"/>
        </w:rPr>
        <w:t>)</w:t>
      </w:r>
      <w:r>
        <w:rPr>
          <w:rFonts w:ascii="宋体" w:hAnsi="宋体" w:hint="eastAsia"/>
          <w:spacing w:val="7"/>
          <w:sz w:val="28"/>
        </w:rPr>
        <w:t>。</w:t>
      </w:r>
    </w:p>
    <w:p w:rsidR="00E612E2" w:rsidRDefault="0015136E">
      <w:pPr>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价值时点：</w:t>
      </w:r>
      <w:r>
        <w:rPr>
          <w:rFonts w:asciiTheme="minorEastAsia" w:hAnsiTheme="minorEastAsia" w:hint="eastAsia"/>
          <w:bCs/>
          <w:sz w:val="28"/>
          <w:szCs w:val="28"/>
        </w:rPr>
        <w:t>2022</w:t>
      </w:r>
      <w:r>
        <w:rPr>
          <w:rFonts w:asciiTheme="minorEastAsia" w:hAnsiTheme="minorEastAsia" w:hint="eastAsia"/>
          <w:bCs/>
          <w:sz w:val="28"/>
          <w:szCs w:val="28"/>
        </w:rPr>
        <w:t>年</w:t>
      </w:r>
      <w:r>
        <w:rPr>
          <w:rFonts w:asciiTheme="minorEastAsia" w:hAnsiTheme="minorEastAsia" w:hint="eastAsia"/>
          <w:bCs/>
          <w:sz w:val="28"/>
          <w:szCs w:val="28"/>
        </w:rPr>
        <w:t>05</w:t>
      </w:r>
      <w:r>
        <w:rPr>
          <w:rFonts w:asciiTheme="minorEastAsia" w:hAnsiTheme="minorEastAsia" w:hint="eastAsia"/>
          <w:bCs/>
          <w:sz w:val="28"/>
          <w:szCs w:val="28"/>
        </w:rPr>
        <w:t>月</w:t>
      </w:r>
      <w:r>
        <w:rPr>
          <w:rFonts w:asciiTheme="minorEastAsia" w:hAnsiTheme="minorEastAsia" w:hint="eastAsia"/>
          <w:bCs/>
          <w:sz w:val="28"/>
          <w:szCs w:val="28"/>
        </w:rPr>
        <w:t>07</w:t>
      </w:r>
      <w:r>
        <w:rPr>
          <w:rFonts w:asciiTheme="minorEastAsia" w:hAnsiTheme="minorEastAsia" w:hint="eastAsia"/>
          <w:bCs/>
          <w:sz w:val="28"/>
          <w:szCs w:val="28"/>
        </w:rPr>
        <w:t>日</w:t>
      </w:r>
      <w:r>
        <w:rPr>
          <w:rFonts w:asciiTheme="minorEastAsia" w:hAnsiTheme="minorEastAsia" w:hint="eastAsia"/>
          <w:bCs/>
          <w:sz w:val="28"/>
          <w:szCs w:val="28"/>
        </w:rPr>
        <w:t>(</w:t>
      </w:r>
      <w:r>
        <w:rPr>
          <w:rFonts w:asciiTheme="minorEastAsia" w:hAnsiTheme="minorEastAsia" w:hint="eastAsia"/>
          <w:bCs/>
          <w:sz w:val="28"/>
          <w:szCs w:val="28"/>
        </w:rPr>
        <w:t>实地查勘之日</w:t>
      </w:r>
      <w:r>
        <w:rPr>
          <w:rFonts w:asciiTheme="minorEastAsia" w:hAnsiTheme="minorEastAsia" w:hint="eastAsia"/>
          <w:bCs/>
          <w:sz w:val="28"/>
          <w:szCs w:val="28"/>
        </w:rPr>
        <w:t>)</w:t>
      </w:r>
      <w:r>
        <w:rPr>
          <w:rFonts w:asciiTheme="minorEastAsia" w:hAnsiTheme="minorEastAsia" w:hint="eastAsia"/>
          <w:bCs/>
          <w:sz w:val="28"/>
          <w:szCs w:val="28"/>
        </w:rPr>
        <w:t>。</w:t>
      </w:r>
    </w:p>
    <w:p w:rsidR="00E612E2" w:rsidRDefault="0015136E">
      <w:pPr>
        <w:spacing w:line="500" w:lineRule="exact"/>
        <w:ind w:firstLineChars="200" w:firstLine="590"/>
        <w:rPr>
          <w:rFonts w:asciiTheme="minorEastAsia" w:hAnsiTheme="minorEastAsia" w:cs="Times New Roman"/>
          <w:spacing w:val="7"/>
          <w:sz w:val="28"/>
        </w:rPr>
      </w:pPr>
      <w:r>
        <w:rPr>
          <w:rFonts w:asciiTheme="minorEastAsia" w:hAnsiTheme="minorEastAsia" w:cs="Times New Roman" w:hint="eastAsia"/>
          <w:b/>
          <w:spacing w:val="7"/>
          <w:sz w:val="28"/>
        </w:rPr>
        <w:t>价值类型</w:t>
      </w:r>
      <w:r>
        <w:rPr>
          <w:rFonts w:asciiTheme="minorEastAsia" w:hAnsiTheme="minorEastAsia" w:cs="Times New Roman" w:hint="eastAsia"/>
          <w:spacing w:val="7"/>
          <w:sz w:val="28"/>
        </w:rPr>
        <w:t>：</w:t>
      </w:r>
      <w:r>
        <w:rPr>
          <w:rFonts w:asciiTheme="minorEastAsia" w:hAnsiTheme="minorEastAsia" w:cs="Times New Roman" w:hint="eastAsia"/>
          <w:spacing w:val="7"/>
          <w:sz w:val="28"/>
        </w:rPr>
        <w:t>市场价格</w:t>
      </w:r>
      <w:r>
        <w:rPr>
          <w:rFonts w:asciiTheme="minorEastAsia" w:hAnsiTheme="minorEastAsia" w:cs="Times New Roman" w:hint="eastAsia"/>
          <w:spacing w:val="7"/>
          <w:sz w:val="28"/>
        </w:rPr>
        <w:t>。</w:t>
      </w:r>
    </w:p>
    <w:p w:rsidR="00E612E2" w:rsidRDefault="0015136E">
      <w:pPr>
        <w:tabs>
          <w:tab w:val="left" w:pos="5729"/>
        </w:tabs>
        <w:autoSpaceDE w:val="0"/>
        <w:autoSpaceDN w:val="0"/>
        <w:adjustRightInd w:val="0"/>
        <w:spacing w:line="500" w:lineRule="exact"/>
        <w:ind w:firstLineChars="200" w:firstLine="562"/>
        <w:rPr>
          <w:rFonts w:asciiTheme="minorEastAsia" w:hAnsiTheme="minorEastAsia"/>
          <w:b/>
          <w:sz w:val="28"/>
          <w:szCs w:val="28"/>
        </w:rPr>
      </w:pPr>
      <w:r>
        <w:rPr>
          <w:rFonts w:asciiTheme="minorEastAsia" w:hAnsiTheme="minorEastAsia" w:hint="eastAsia"/>
          <w:b/>
          <w:sz w:val="28"/>
          <w:szCs w:val="28"/>
        </w:rPr>
        <w:t>估价方法：</w:t>
      </w:r>
      <w:r>
        <w:rPr>
          <w:rFonts w:asciiTheme="minorEastAsia" w:hAnsiTheme="minorEastAsia" w:hint="eastAsia"/>
          <w:bCs/>
          <w:sz w:val="28"/>
          <w:szCs w:val="28"/>
        </w:rPr>
        <w:t>比较法、收益法。</w:t>
      </w:r>
      <w:r>
        <w:rPr>
          <w:rFonts w:asciiTheme="minorEastAsia" w:hAnsiTheme="minorEastAsia" w:hint="eastAsia"/>
          <w:bCs/>
          <w:sz w:val="28"/>
          <w:szCs w:val="28"/>
        </w:rPr>
        <w:tab/>
      </w:r>
    </w:p>
    <w:p w:rsidR="00E612E2" w:rsidRDefault="0015136E">
      <w:pPr>
        <w:autoSpaceDE w:val="0"/>
        <w:autoSpaceDN w:val="0"/>
        <w:adjustRightInd w:val="0"/>
        <w:spacing w:line="500" w:lineRule="exact"/>
        <w:ind w:firstLineChars="200" w:firstLine="562"/>
        <w:rPr>
          <w:rFonts w:asciiTheme="minorEastAsia" w:hAnsiTheme="minorEastAsia"/>
          <w:bCs/>
          <w:sz w:val="28"/>
          <w:szCs w:val="28"/>
        </w:rPr>
      </w:pPr>
      <w:r>
        <w:rPr>
          <w:rFonts w:asciiTheme="minorEastAsia" w:hAnsiTheme="minorEastAsia" w:hint="eastAsia"/>
          <w:b/>
          <w:sz w:val="28"/>
          <w:szCs w:val="28"/>
        </w:rPr>
        <w:t>估价结果：</w:t>
      </w:r>
      <w:r>
        <w:rPr>
          <w:rFonts w:asciiTheme="minorEastAsia" w:hAnsiTheme="minorEastAsia" w:hint="eastAsia"/>
          <w:bCs/>
          <w:sz w:val="28"/>
          <w:szCs w:val="28"/>
        </w:rPr>
        <w:t>注册房地产估价师根据估价目的，经过实地查勘和市场调查，遵照法律法规和技术标准，遵循估价原则，按照严谨的估价程序，在满足全部估价假设和限制条件下，确定估价对象在价值时点的估价结果如下：</w:t>
      </w:r>
    </w:p>
    <w:p w:rsidR="00E612E2" w:rsidRDefault="0015136E">
      <w:pPr>
        <w:autoSpaceDE w:val="0"/>
        <w:autoSpaceDN w:val="0"/>
        <w:adjustRightInd w:val="0"/>
        <w:spacing w:line="520" w:lineRule="exact"/>
        <w:jc w:val="center"/>
        <w:rPr>
          <w:rFonts w:asciiTheme="minorEastAsia" w:hAnsiTheme="minorEastAsia"/>
          <w:bCs/>
          <w:sz w:val="28"/>
          <w:szCs w:val="28"/>
        </w:rPr>
      </w:pP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房地产</w:t>
      </w:r>
      <w:r>
        <w:rPr>
          <w:rFonts w:asciiTheme="minorEastAsia" w:hAnsiTheme="minorEastAsia" w:cs="Times New Roman" w:hint="eastAsia"/>
          <w:b/>
          <w:spacing w:val="7"/>
          <w:sz w:val="28"/>
        </w:rPr>
        <w:t>市场价格</w:t>
      </w:r>
      <w:r>
        <w:rPr>
          <w:rFonts w:asciiTheme="minorEastAsia" w:hAnsiTheme="minorEastAsia" w:cs="Times New Roman" w:hint="eastAsia"/>
          <w:b/>
          <w:spacing w:val="7"/>
          <w:sz w:val="28"/>
        </w:rPr>
        <w:t>评估结果</w:t>
      </w:r>
      <w:r>
        <w:rPr>
          <w:rFonts w:asciiTheme="minorEastAsia" w:hAnsiTheme="minorEastAsia" w:cs="Times New Roman" w:hint="eastAsia"/>
          <w:b/>
          <w:spacing w:val="7"/>
          <w:sz w:val="28"/>
        </w:rPr>
        <w:t>一览</w:t>
      </w:r>
      <w:r>
        <w:rPr>
          <w:rFonts w:asciiTheme="minorEastAsia" w:hAnsiTheme="minorEastAsia" w:cs="Times New Roman" w:hint="eastAsia"/>
          <w:b/>
          <w:spacing w:val="7"/>
          <w:sz w:val="28"/>
        </w:rPr>
        <w:t>表</w:t>
      </w:r>
      <w:r>
        <w:rPr>
          <w:rFonts w:asciiTheme="minorEastAsia" w:hAnsiTheme="minorEastAsia" w:cs="Times New Roman" w:hint="eastAsia"/>
          <w:b/>
          <w:spacing w:val="7"/>
          <w:sz w:val="28"/>
        </w:rPr>
        <w:t xml:space="preserve">           </w:t>
      </w:r>
      <w:r>
        <w:rPr>
          <w:rFonts w:asciiTheme="minorEastAsia" w:hAnsiTheme="minorEastAsia" w:hint="eastAsia"/>
          <w:bCs/>
          <w:szCs w:val="21"/>
        </w:rPr>
        <w:t>（币种：人民币）</w:t>
      </w:r>
    </w:p>
    <w:tbl>
      <w:tblPr>
        <w:tblpPr w:leftFromText="180" w:rightFromText="180" w:vertAnchor="text" w:horzAnchor="margin" w:tblpXSpec="center" w:tblpY="159"/>
        <w:tblW w:w="9497" w:type="dxa"/>
        <w:jc w:val="center"/>
        <w:tblLayout w:type="fixed"/>
        <w:tblLook w:val="04A0"/>
      </w:tblPr>
      <w:tblGrid>
        <w:gridCol w:w="1005"/>
        <w:gridCol w:w="1726"/>
        <w:gridCol w:w="986"/>
        <w:gridCol w:w="1733"/>
        <w:gridCol w:w="765"/>
        <w:gridCol w:w="749"/>
        <w:gridCol w:w="893"/>
        <w:gridCol w:w="894"/>
        <w:gridCol w:w="746"/>
      </w:tblGrid>
      <w:tr w:rsidR="00E612E2">
        <w:trPr>
          <w:trHeight w:val="767"/>
          <w:jc w:val="center"/>
        </w:trPr>
        <w:tc>
          <w:tcPr>
            <w:tcW w:w="1005" w:type="dxa"/>
            <w:tcBorders>
              <w:top w:val="single" w:sz="4" w:space="0" w:color="auto"/>
              <w:left w:val="single" w:sz="4" w:space="0" w:color="auto"/>
              <w:bottom w:val="single" w:sz="4" w:space="0" w:color="auto"/>
              <w:right w:val="single" w:sz="4" w:space="0" w:color="auto"/>
              <w:tl2br w:val="single" w:sz="4" w:space="0" w:color="auto"/>
            </w:tcBorders>
            <w:vAlign w:val="center"/>
          </w:tcPr>
          <w:p w:rsidR="00E612E2" w:rsidRDefault="0015136E">
            <w:pPr>
              <w:widowControl/>
              <w:spacing w:line="360" w:lineRule="auto"/>
              <w:ind w:firstLineChars="150" w:firstLine="316"/>
              <w:rPr>
                <w:rFonts w:asciiTheme="minorEastAsia" w:hAnsiTheme="minorEastAsia" w:cs="宋体"/>
                <w:b/>
              </w:rPr>
            </w:pPr>
            <w:r>
              <w:rPr>
                <w:rFonts w:asciiTheme="minorEastAsia" w:hAnsiTheme="minorEastAsia" w:cs="宋体" w:hint="eastAsia"/>
                <w:b/>
              </w:rPr>
              <w:t>项目</w:t>
            </w:r>
          </w:p>
          <w:p w:rsidR="00E612E2" w:rsidRDefault="0015136E">
            <w:pPr>
              <w:widowControl/>
              <w:spacing w:line="360" w:lineRule="auto"/>
              <w:rPr>
                <w:rFonts w:asciiTheme="minorEastAsia" w:hAnsiTheme="minorEastAsia" w:cs="宋体"/>
                <w:b/>
              </w:rPr>
            </w:pPr>
            <w:r>
              <w:rPr>
                <w:rFonts w:asciiTheme="minorEastAsia" w:hAnsiTheme="minorEastAsia" w:cs="宋体" w:hint="eastAsia"/>
                <w:b/>
              </w:rPr>
              <w:t>序号</w:t>
            </w:r>
            <w:r>
              <w:rPr>
                <w:rFonts w:asciiTheme="minorEastAsia" w:hAnsiTheme="minorEastAsia" w:cs="宋体" w:hint="eastAsia"/>
                <w:b/>
              </w:rPr>
              <w:t xml:space="preserve">   </w:t>
            </w:r>
          </w:p>
        </w:tc>
        <w:tc>
          <w:tcPr>
            <w:tcW w:w="1726"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位置</w:t>
            </w:r>
          </w:p>
        </w:tc>
        <w:tc>
          <w:tcPr>
            <w:tcW w:w="986"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产权人</w:t>
            </w:r>
          </w:p>
        </w:tc>
        <w:tc>
          <w:tcPr>
            <w:tcW w:w="1733"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产权证号</w:t>
            </w:r>
          </w:p>
        </w:tc>
        <w:tc>
          <w:tcPr>
            <w:tcW w:w="765"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结构</w:t>
            </w:r>
          </w:p>
        </w:tc>
        <w:tc>
          <w:tcPr>
            <w:tcW w:w="749"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建成</w:t>
            </w:r>
          </w:p>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年代</w:t>
            </w:r>
          </w:p>
        </w:tc>
        <w:tc>
          <w:tcPr>
            <w:tcW w:w="893"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面积（㎡）</w:t>
            </w:r>
          </w:p>
        </w:tc>
        <w:tc>
          <w:tcPr>
            <w:tcW w:w="894"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所在层及总层</w:t>
            </w:r>
          </w:p>
        </w:tc>
        <w:tc>
          <w:tcPr>
            <w:tcW w:w="746"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用途</w:t>
            </w:r>
          </w:p>
        </w:tc>
      </w:tr>
      <w:tr w:rsidR="00E612E2">
        <w:trPr>
          <w:trHeight w:val="992"/>
          <w:jc w:val="center"/>
        </w:trPr>
        <w:tc>
          <w:tcPr>
            <w:tcW w:w="1005" w:type="dxa"/>
            <w:tcBorders>
              <w:top w:val="nil"/>
              <w:left w:val="single" w:sz="4" w:space="0" w:color="auto"/>
              <w:bottom w:val="single" w:sz="4" w:space="0" w:color="auto"/>
              <w:right w:val="single" w:sz="4" w:space="0" w:color="auto"/>
            </w:tcBorders>
            <w:vAlign w:val="center"/>
          </w:tcPr>
          <w:p w:rsidR="00E612E2" w:rsidRDefault="0015136E">
            <w:pPr>
              <w:widowControl/>
              <w:jc w:val="center"/>
              <w:rPr>
                <w:rFonts w:asciiTheme="minorEastAsia" w:hAnsiTheme="minorEastAsia" w:cs="宋体"/>
                <w:sz w:val="24"/>
                <w:szCs w:val="24"/>
              </w:rPr>
            </w:pPr>
            <w:r>
              <w:rPr>
                <w:rFonts w:asciiTheme="minorEastAsia" w:hAnsiTheme="minorEastAsia" w:cs="宋体" w:hint="eastAsia"/>
                <w:sz w:val="24"/>
                <w:szCs w:val="24"/>
              </w:rPr>
              <w:t>1</w:t>
            </w:r>
          </w:p>
        </w:tc>
        <w:tc>
          <w:tcPr>
            <w:tcW w:w="1726" w:type="dxa"/>
            <w:tcBorders>
              <w:top w:val="nil"/>
              <w:left w:val="single" w:sz="4" w:space="0" w:color="auto"/>
              <w:bottom w:val="single" w:sz="4" w:space="0" w:color="auto"/>
              <w:right w:val="single" w:sz="4" w:space="0" w:color="auto"/>
            </w:tcBorders>
            <w:vAlign w:val="center"/>
          </w:tcPr>
          <w:p w:rsidR="00E612E2" w:rsidRDefault="0015136E">
            <w:pPr>
              <w:widowControl/>
              <w:jc w:val="center"/>
              <w:rPr>
                <w:rFonts w:asciiTheme="minorEastAsia" w:hAnsiTheme="minorEastAsia" w:cs="宋体"/>
                <w:szCs w:val="21"/>
              </w:rPr>
            </w:pPr>
            <w:r>
              <w:rPr>
                <w:rFonts w:asciiTheme="minorEastAsia" w:hAnsiTheme="minorEastAsia" w:cs="宋体" w:hint="eastAsia"/>
                <w:szCs w:val="21"/>
              </w:rPr>
              <w:t>西夏区快乐小镇</w:t>
            </w:r>
            <w:r>
              <w:rPr>
                <w:rFonts w:asciiTheme="minorEastAsia" w:hAnsiTheme="minorEastAsia" w:cs="宋体" w:hint="eastAsia"/>
                <w:szCs w:val="21"/>
              </w:rPr>
              <w:t>37</w:t>
            </w:r>
            <w:r>
              <w:rPr>
                <w:rFonts w:asciiTheme="minorEastAsia" w:hAnsiTheme="minorEastAsia" w:cs="宋体" w:hint="eastAsia"/>
                <w:szCs w:val="21"/>
              </w:rPr>
              <w:t>号楼</w:t>
            </w:r>
            <w:r>
              <w:rPr>
                <w:rFonts w:asciiTheme="minorEastAsia" w:hAnsiTheme="minorEastAsia" w:cs="宋体" w:hint="eastAsia"/>
                <w:szCs w:val="21"/>
              </w:rPr>
              <w:t>449</w:t>
            </w:r>
            <w:r>
              <w:rPr>
                <w:rFonts w:asciiTheme="minorEastAsia" w:hAnsiTheme="minorEastAsia" w:cs="宋体" w:hint="eastAsia"/>
                <w:szCs w:val="21"/>
              </w:rPr>
              <w:t>室</w:t>
            </w:r>
          </w:p>
        </w:tc>
        <w:tc>
          <w:tcPr>
            <w:tcW w:w="986"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szCs w:val="21"/>
              </w:rPr>
            </w:pPr>
            <w:r>
              <w:rPr>
                <w:rFonts w:asciiTheme="minorEastAsia" w:hAnsiTheme="minorEastAsia" w:cs="宋体" w:hint="eastAsia"/>
                <w:szCs w:val="21"/>
              </w:rPr>
              <w:t>卜宏</w:t>
            </w:r>
          </w:p>
        </w:tc>
        <w:tc>
          <w:tcPr>
            <w:tcW w:w="1733"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cs="宋体" w:hint="eastAsia"/>
                <w:szCs w:val="21"/>
              </w:rPr>
              <w:t>宁（</w:t>
            </w:r>
            <w:r>
              <w:rPr>
                <w:rFonts w:asciiTheme="minorEastAsia" w:hAnsiTheme="minorEastAsia" w:cs="宋体" w:hint="eastAsia"/>
                <w:szCs w:val="21"/>
              </w:rPr>
              <w:t>2017</w:t>
            </w:r>
            <w:r>
              <w:rPr>
                <w:rFonts w:asciiTheme="minorEastAsia" w:hAnsiTheme="minorEastAsia" w:cs="宋体" w:hint="eastAsia"/>
                <w:szCs w:val="21"/>
              </w:rPr>
              <w:t>）西夏区不动产权第</w:t>
            </w:r>
            <w:r>
              <w:rPr>
                <w:rFonts w:asciiTheme="minorEastAsia" w:hAnsiTheme="minorEastAsia" w:cs="宋体" w:hint="eastAsia"/>
                <w:szCs w:val="21"/>
              </w:rPr>
              <w:t>0052122</w:t>
            </w:r>
            <w:r>
              <w:rPr>
                <w:rFonts w:asciiTheme="minorEastAsia" w:hAnsiTheme="minorEastAsia" w:cs="宋体" w:hint="eastAsia"/>
                <w:szCs w:val="21"/>
              </w:rPr>
              <w:t>号</w:t>
            </w:r>
          </w:p>
        </w:tc>
        <w:tc>
          <w:tcPr>
            <w:tcW w:w="765"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hint="eastAsia"/>
                <w:szCs w:val="21"/>
              </w:rPr>
              <w:t>钢混</w:t>
            </w:r>
          </w:p>
        </w:tc>
        <w:tc>
          <w:tcPr>
            <w:tcW w:w="749"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cs="宋体" w:hint="eastAsia"/>
              </w:rPr>
              <w:t>2017</w:t>
            </w:r>
          </w:p>
        </w:tc>
        <w:tc>
          <w:tcPr>
            <w:tcW w:w="893" w:type="dxa"/>
            <w:tcBorders>
              <w:top w:val="nil"/>
              <w:left w:val="single" w:sz="4" w:space="0" w:color="auto"/>
              <w:right w:val="single" w:sz="4" w:space="0" w:color="auto"/>
            </w:tcBorders>
            <w:vAlign w:val="center"/>
          </w:tcPr>
          <w:p w:rsidR="00E612E2" w:rsidRDefault="0015136E">
            <w:pPr>
              <w:jc w:val="center"/>
              <w:rPr>
                <w:rFonts w:asciiTheme="minorEastAsia" w:hAnsiTheme="minorEastAsia" w:cs="宋体"/>
              </w:rPr>
            </w:pPr>
            <w:r>
              <w:rPr>
                <w:rFonts w:asciiTheme="minorEastAsia" w:hAnsiTheme="minorEastAsia" w:hint="eastAsia"/>
                <w:szCs w:val="21"/>
              </w:rPr>
              <w:t>39.31</w:t>
            </w:r>
          </w:p>
        </w:tc>
        <w:tc>
          <w:tcPr>
            <w:tcW w:w="894" w:type="dxa"/>
            <w:tcBorders>
              <w:top w:val="nil"/>
              <w:left w:val="single" w:sz="4" w:space="0" w:color="auto"/>
              <w:right w:val="single" w:sz="4" w:space="0" w:color="auto"/>
            </w:tcBorders>
            <w:vAlign w:val="center"/>
          </w:tcPr>
          <w:p w:rsidR="00E612E2" w:rsidRDefault="0015136E">
            <w:pPr>
              <w:jc w:val="center"/>
              <w:rPr>
                <w:rFonts w:asciiTheme="minorEastAsia" w:hAnsiTheme="minorEastAsia" w:cs="宋体"/>
              </w:rPr>
            </w:pPr>
            <w:r>
              <w:rPr>
                <w:rFonts w:asciiTheme="minorEastAsia" w:hAnsiTheme="minorEastAsia" w:hint="eastAsia"/>
                <w:szCs w:val="21"/>
              </w:rPr>
              <w:t>4/6</w:t>
            </w:r>
          </w:p>
        </w:tc>
        <w:tc>
          <w:tcPr>
            <w:tcW w:w="746"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i/>
              </w:rPr>
            </w:pPr>
            <w:r>
              <w:rPr>
                <w:rFonts w:asciiTheme="minorEastAsia" w:hAnsiTheme="minorEastAsia" w:cs="宋体" w:hint="eastAsia"/>
              </w:rPr>
              <w:t>高档公寓</w:t>
            </w:r>
          </w:p>
        </w:tc>
      </w:tr>
      <w:tr w:rsidR="00E612E2">
        <w:trPr>
          <w:trHeight w:val="311"/>
          <w:jc w:val="center"/>
        </w:trPr>
        <w:tc>
          <w:tcPr>
            <w:tcW w:w="2731" w:type="dxa"/>
            <w:gridSpan w:val="2"/>
            <w:vMerge w:val="restart"/>
            <w:tcBorders>
              <w:top w:val="single" w:sz="4" w:space="0" w:color="auto"/>
              <w:left w:val="single" w:sz="4" w:space="0" w:color="auto"/>
              <w:right w:val="single" w:sz="4" w:space="0" w:color="auto"/>
            </w:tcBorders>
            <w:vAlign w:val="center"/>
          </w:tcPr>
          <w:p w:rsidR="00E612E2" w:rsidRDefault="0015136E">
            <w:pPr>
              <w:widowControl/>
              <w:ind w:firstLineChars="350" w:firstLine="735"/>
              <w:rPr>
                <w:rFonts w:asciiTheme="minorEastAsia" w:hAnsiTheme="minorEastAsia" w:cs="宋体"/>
              </w:rPr>
            </w:pPr>
            <w:r>
              <w:rPr>
                <w:rFonts w:asciiTheme="minorEastAsia" w:hAnsiTheme="minorEastAsia" w:cs="宋体" w:hint="eastAsia"/>
              </w:rPr>
              <w:t>市场价格</w:t>
            </w:r>
          </w:p>
        </w:tc>
        <w:tc>
          <w:tcPr>
            <w:tcW w:w="6766"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单</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5923</w:t>
            </w:r>
            <w:r>
              <w:rPr>
                <w:rFonts w:asciiTheme="minorEastAsia" w:hAnsiTheme="minorEastAsia" w:cs="宋体" w:hint="eastAsia"/>
                <w:b/>
              </w:rPr>
              <w:t>元</w:t>
            </w:r>
            <w:r>
              <w:rPr>
                <w:rFonts w:asciiTheme="minorEastAsia" w:hAnsiTheme="minorEastAsia" w:cs="宋体" w:hint="eastAsia"/>
                <w:b/>
              </w:rPr>
              <w:t>/</w:t>
            </w:r>
            <w:r>
              <w:rPr>
                <w:rFonts w:asciiTheme="minorEastAsia" w:hAnsiTheme="minorEastAsia" w:cs="宋体" w:hint="eastAsia"/>
                <w:b/>
              </w:rPr>
              <w:t>㎡</w:t>
            </w:r>
          </w:p>
        </w:tc>
      </w:tr>
      <w:tr w:rsidR="00E612E2">
        <w:trPr>
          <w:trHeight w:val="356"/>
          <w:jc w:val="center"/>
        </w:trPr>
        <w:tc>
          <w:tcPr>
            <w:tcW w:w="2731" w:type="dxa"/>
            <w:gridSpan w:val="2"/>
            <w:vMerge/>
            <w:tcBorders>
              <w:left w:val="single" w:sz="4" w:space="0" w:color="auto"/>
              <w:right w:val="single" w:sz="4" w:space="0" w:color="auto"/>
            </w:tcBorders>
            <w:vAlign w:val="center"/>
          </w:tcPr>
          <w:p w:rsidR="00E612E2" w:rsidRDefault="00E612E2">
            <w:pPr>
              <w:widowControl/>
              <w:rPr>
                <w:rFonts w:asciiTheme="minorEastAsia" w:hAnsiTheme="minorEastAsia" w:cs="宋体"/>
              </w:rPr>
            </w:pPr>
          </w:p>
        </w:tc>
        <w:tc>
          <w:tcPr>
            <w:tcW w:w="6766"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总</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232833</w:t>
            </w:r>
            <w:r>
              <w:rPr>
                <w:rFonts w:asciiTheme="minorEastAsia" w:hAnsiTheme="minorEastAsia" w:cs="宋体" w:hint="eastAsia"/>
                <w:b/>
              </w:rPr>
              <w:t>元</w:t>
            </w:r>
          </w:p>
        </w:tc>
      </w:tr>
      <w:tr w:rsidR="00E612E2">
        <w:trPr>
          <w:trHeight w:val="324"/>
          <w:jc w:val="center"/>
        </w:trPr>
        <w:tc>
          <w:tcPr>
            <w:tcW w:w="2731" w:type="dxa"/>
            <w:gridSpan w:val="2"/>
            <w:vMerge/>
            <w:tcBorders>
              <w:left w:val="single" w:sz="4" w:space="0" w:color="auto"/>
              <w:bottom w:val="single" w:sz="4" w:space="0" w:color="auto"/>
              <w:right w:val="single" w:sz="4" w:space="0" w:color="auto"/>
            </w:tcBorders>
            <w:vAlign w:val="center"/>
          </w:tcPr>
          <w:p w:rsidR="00E612E2" w:rsidRDefault="00E612E2">
            <w:pPr>
              <w:widowControl/>
              <w:rPr>
                <w:rFonts w:asciiTheme="minorEastAsia" w:hAnsiTheme="minorEastAsia" w:cs="宋体"/>
              </w:rPr>
            </w:pPr>
          </w:p>
        </w:tc>
        <w:tc>
          <w:tcPr>
            <w:tcW w:w="6766"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大写金额：</w:t>
            </w:r>
            <w:r>
              <w:rPr>
                <w:rFonts w:asciiTheme="minorEastAsia" w:hAnsiTheme="minorEastAsia" w:cs="宋体" w:hint="eastAsia"/>
                <w:b/>
              </w:rPr>
              <w:t>人民币贰拾叁万贰仟捌佰叁拾叁</w:t>
            </w:r>
            <w:r>
              <w:rPr>
                <w:rFonts w:asciiTheme="minorEastAsia" w:hAnsiTheme="minorEastAsia" w:cs="宋体" w:hint="eastAsia"/>
                <w:b/>
              </w:rPr>
              <w:t>元整</w:t>
            </w:r>
          </w:p>
        </w:tc>
      </w:tr>
    </w:tbl>
    <w:p w:rsidR="00E612E2" w:rsidRDefault="0015136E">
      <w:pPr>
        <w:spacing w:line="500" w:lineRule="exact"/>
        <w:rPr>
          <w:rFonts w:asciiTheme="minorEastAsia" w:hAnsiTheme="minorEastAsia"/>
          <w:b/>
          <w:bCs/>
          <w:sz w:val="24"/>
          <w:szCs w:val="24"/>
        </w:rPr>
      </w:pPr>
      <w:r>
        <w:rPr>
          <w:rFonts w:asciiTheme="minorEastAsia" w:hAnsiTheme="minorEastAsia" w:hint="eastAsia"/>
          <w:b/>
          <w:bCs/>
          <w:sz w:val="24"/>
          <w:szCs w:val="24"/>
        </w:rPr>
        <w:t>特别提示：</w:t>
      </w:r>
      <w:r>
        <w:rPr>
          <w:rFonts w:asciiTheme="minorEastAsia" w:hAnsiTheme="minorEastAsia" w:hint="eastAsia"/>
          <w:b/>
          <w:bCs/>
          <w:sz w:val="24"/>
          <w:szCs w:val="24"/>
        </w:rPr>
        <w:t>1</w:t>
      </w:r>
      <w:r>
        <w:rPr>
          <w:rFonts w:asciiTheme="minorEastAsia" w:hAnsiTheme="minorEastAsia" w:hint="eastAsia"/>
          <w:b/>
          <w:bCs/>
          <w:sz w:val="24"/>
          <w:szCs w:val="24"/>
        </w:rPr>
        <w:t>、使用前请全文阅读“估价结果报告”</w:t>
      </w:r>
      <w:r>
        <w:rPr>
          <w:rFonts w:asciiTheme="minorEastAsia" w:hAnsiTheme="minorEastAsia" w:hint="eastAsia"/>
          <w:b/>
          <w:bCs/>
          <w:sz w:val="24"/>
          <w:szCs w:val="24"/>
        </w:rPr>
        <w:t>,</w:t>
      </w:r>
      <w:r>
        <w:rPr>
          <w:rFonts w:asciiTheme="minorEastAsia" w:hAnsiTheme="minorEastAsia" w:hint="eastAsia"/>
          <w:b/>
          <w:bCs/>
          <w:sz w:val="24"/>
          <w:szCs w:val="24"/>
        </w:rPr>
        <w:t>特别是“估价假设和限制条件”；</w:t>
      </w:r>
    </w:p>
    <w:p w:rsidR="00E612E2" w:rsidRDefault="0015136E">
      <w:pPr>
        <w:spacing w:line="500" w:lineRule="exact"/>
        <w:ind w:left="1204"/>
        <w:rPr>
          <w:rFonts w:asciiTheme="minorEastAsia" w:hAnsiTheme="minorEastAsia"/>
          <w:bCs/>
          <w:sz w:val="28"/>
          <w:szCs w:val="28"/>
        </w:rPr>
      </w:pPr>
      <w:r>
        <w:rPr>
          <w:rFonts w:asciiTheme="minorEastAsia" w:hAnsiTheme="minorEastAsia" w:hint="eastAsia"/>
          <w:b/>
          <w:bCs/>
          <w:sz w:val="24"/>
          <w:szCs w:val="24"/>
        </w:rPr>
        <w:t>2</w:t>
      </w:r>
      <w:r>
        <w:rPr>
          <w:rFonts w:asciiTheme="minorEastAsia" w:hAnsiTheme="minorEastAsia" w:hint="eastAsia"/>
          <w:b/>
          <w:bCs/>
          <w:sz w:val="24"/>
          <w:szCs w:val="24"/>
        </w:rPr>
        <w:t>、</w:t>
      </w:r>
      <w:r>
        <w:rPr>
          <w:rFonts w:asciiTheme="minorEastAsia" w:hAnsiTheme="minorEastAsia" w:hint="eastAsia"/>
          <w:b/>
          <w:bCs/>
          <w:sz w:val="24"/>
          <w:szCs w:val="24"/>
        </w:rPr>
        <w:t>本报告有效期为一年，即</w:t>
      </w:r>
      <w:r>
        <w:rPr>
          <w:rFonts w:asciiTheme="minorEastAsia" w:hAnsiTheme="minorEastAsia" w:hint="eastAsia"/>
          <w:b/>
          <w:bCs/>
          <w:sz w:val="24"/>
          <w:szCs w:val="24"/>
        </w:rPr>
        <w:t>2022</w:t>
      </w:r>
      <w:r>
        <w:rPr>
          <w:rFonts w:asciiTheme="minorEastAsia" w:hAnsiTheme="minorEastAsia" w:hint="eastAsia"/>
          <w:b/>
          <w:bCs/>
          <w:sz w:val="24"/>
          <w:szCs w:val="24"/>
        </w:rPr>
        <w:t>年</w:t>
      </w:r>
      <w:r>
        <w:rPr>
          <w:rFonts w:asciiTheme="minorEastAsia" w:hAnsiTheme="minorEastAsia" w:hint="eastAsia"/>
          <w:b/>
          <w:bCs/>
          <w:sz w:val="24"/>
          <w:szCs w:val="24"/>
        </w:rPr>
        <w:t>05</w:t>
      </w:r>
      <w:r>
        <w:rPr>
          <w:rFonts w:asciiTheme="minorEastAsia" w:hAnsiTheme="minorEastAsia" w:hint="eastAsia"/>
          <w:b/>
          <w:bCs/>
          <w:sz w:val="24"/>
          <w:szCs w:val="24"/>
        </w:rPr>
        <w:t>月</w:t>
      </w:r>
      <w:r>
        <w:rPr>
          <w:rFonts w:asciiTheme="minorEastAsia" w:hAnsiTheme="minorEastAsia" w:hint="eastAsia"/>
          <w:b/>
          <w:bCs/>
          <w:sz w:val="24"/>
          <w:szCs w:val="24"/>
        </w:rPr>
        <w:t>13</w:t>
      </w:r>
      <w:r>
        <w:rPr>
          <w:rFonts w:asciiTheme="minorEastAsia" w:hAnsiTheme="minorEastAsia" w:hint="eastAsia"/>
          <w:b/>
          <w:bCs/>
          <w:sz w:val="24"/>
          <w:szCs w:val="24"/>
        </w:rPr>
        <w:t>日</w:t>
      </w:r>
      <w:r>
        <w:rPr>
          <w:rFonts w:asciiTheme="minorEastAsia" w:hAnsiTheme="minorEastAsia" w:hint="eastAsia"/>
          <w:b/>
          <w:bCs/>
          <w:sz w:val="24"/>
          <w:szCs w:val="24"/>
        </w:rPr>
        <w:t>至</w:t>
      </w:r>
      <w:r>
        <w:rPr>
          <w:rFonts w:asciiTheme="minorEastAsia" w:hAnsiTheme="minorEastAsia" w:hint="eastAsia"/>
          <w:b/>
          <w:bCs/>
          <w:sz w:val="24"/>
          <w:szCs w:val="24"/>
        </w:rPr>
        <w:t>202</w:t>
      </w:r>
      <w:r>
        <w:rPr>
          <w:rFonts w:asciiTheme="minorEastAsia" w:hAnsiTheme="minorEastAsia" w:hint="eastAsia"/>
          <w:b/>
          <w:bCs/>
          <w:sz w:val="24"/>
          <w:szCs w:val="24"/>
        </w:rPr>
        <w:t>3</w:t>
      </w:r>
      <w:r>
        <w:rPr>
          <w:rFonts w:asciiTheme="minorEastAsia" w:hAnsiTheme="minorEastAsia" w:hint="eastAsia"/>
          <w:b/>
          <w:bCs/>
          <w:sz w:val="24"/>
          <w:szCs w:val="24"/>
        </w:rPr>
        <w:t>年</w:t>
      </w:r>
      <w:r>
        <w:rPr>
          <w:rFonts w:asciiTheme="minorEastAsia" w:hAnsiTheme="minorEastAsia" w:hint="eastAsia"/>
          <w:b/>
          <w:bCs/>
          <w:sz w:val="24"/>
          <w:szCs w:val="24"/>
        </w:rPr>
        <w:t>05</w:t>
      </w:r>
      <w:r>
        <w:rPr>
          <w:rFonts w:asciiTheme="minorEastAsia" w:hAnsiTheme="minorEastAsia" w:hint="eastAsia"/>
          <w:b/>
          <w:bCs/>
          <w:sz w:val="24"/>
          <w:szCs w:val="24"/>
        </w:rPr>
        <w:t>月</w:t>
      </w:r>
      <w:r>
        <w:rPr>
          <w:rFonts w:asciiTheme="minorEastAsia" w:hAnsiTheme="minorEastAsia" w:hint="eastAsia"/>
          <w:b/>
          <w:bCs/>
          <w:sz w:val="24"/>
          <w:szCs w:val="24"/>
        </w:rPr>
        <w:t>12</w:t>
      </w:r>
      <w:r>
        <w:rPr>
          <w:rFonts w:asciiTheme="minorEastAsia" w:hAnsiTheme="minorEastAsia" w:hint="eastAsia"/>
          <w:b/>
          <w:bCs/>
          <w:sz w:val="24"/>
          <w:szCs w:val="24"/>
        </w:rPr>
        <w:t>日。</w:t>
      </w:r>
    </w:p>
    <w:p w:rsidR="00E612E2" w:rsidRDefault="0015136E">
      <w:pPr>
        <w:spacing w:line="500" w:lineRule="exact"/>
        <w:ind w:left="1204"/>
        <w:rPr>
          <w:rFonts w:asciiTheme="minorEastAsia" w:hAnsiTheme="minorEastAsia"/>
          <w:bCs/>
          <w:sz w:val="28"/>
          <w:szCs w:val="28"/>
        </w:rPr>
      </w:pPr>
      <w:r>
        <w:rPr>
          <w:rFonts w:asciiTheme="minorEastAsia" w:hAnsiTheme="minorEastAsia" w:hint="eastAsia"/>
          <w:b/>
          <w:bCs/>
          <w:sz w:val="24"/>
          <w:szCs w:val="24"/>
        </w:rPr>
        <w:t>3</w:t>
      </w:r>
      <w:r>
        <w:rPr>
          <w:rFonts w:asciiTheme="minorEastAsia" w:hAnsiTheme="minorEastAsia" w:hint="eastAsia"/>
          <w:b/>
          <w:bCs/>
          <w:sz w:val="24"/>
          <w:szCs w:val="24"/>
        </w:rPr>
        <w:t>、至价值时点，</w:t>
      </w:r>
      <w:r>
        <w:rPr>
          <w:rFonts w:asciiTheme="minorEastAsia" w:hAnsiTheme="minorEastAsia" w:hint="eastAsia"/>
          <w:b/>
          <w:bCs/>
          <w:sz w:val="24"/>
          <w:szCs w:val="24"/>
        </w:rPr>
        <w:t>欠缴物业费、电梯费（</w:t>
      </w:r>
      <w:r>
        <w:rPr>
          <w:rFonts w:asciiTheme="minorEastAsia" w:hAnsiTheme="minorEastAsia" w:hint="eastAsia"/>
          <w:b/>
          <w:bCs/>
          <w:sz w:val="24"/>
          <w:szCs w:val="24"/>
        </w:rPr>
        <w:t>2018</w:t>
      </w:r>
      <w:r>
        <w:rPr>
          <w:rFonts w:asciiTheme="minorEastAsia" w:hAnsiTheme="minorEastAsia" w:hint="eastAsia"/>
          <w:b/>
          <w:bCs/>
          <w:sz w:val="24"/>
          <w:szCs w:val="24"/>
        </w:rPr>
        <w:t>年</w:t>
      </w:r>
      <w:r>
        <w:rPr>
          <w:rFonts w:asciiTheme="minorEastAsia" w:hAnsiTheme="minorEastAsia" w:hint="eastAsia"/>
          <w:b/>
          <w:bCs/>
          <w:sz w:val="24"/>
          <w:szCs w:val="24"/>
        </w:rPr>
        <w:t>01</w:t>
      </w:r>
      <w:r>
        <w:rPr>
          <w:rFonts w:asciiTheme="minorEastAsia" w:hAnsiTheme="minorEastAsia" w:hint="eastAsia"/>
          <w:b/>
          <w:bCs/>
          <w:sz w:val="24"/>
          <w:szCs w:val="24"/>
        </w:rPr>
        <w:t>月</w:t>
      </w:r>
      <w:r>
        <w:rPr>
          <w:rFonts w:asciiTheme="minorEastAsia" w:hAnsiTheme="minorEastAsia" w:hint="eastAsia"/>
          <w:b/>
          <w:bCs/>
          <w:sz w:val="24"/>
          <w:szCs w:val="24"/>
        </w:rPr>
        <w:t>01</w:t>
      </w:r>
      <w:r>
        <w:rPr>
          <w:rFonts w:asciiTheme="minorEastAsia" w:hAnsiTheme="minorEastAsia" w:hint="eastAsia"/>
          <w:b/>
          <w:bCs/>
          <w:sz w:val="24"/>
          <w:szCs w:val="24"/>
        </w:rPr>
        <w:t>日</w:t>
      </w:r>
      <w:r>
        <w:rPr>
          <w:rFonts w:asciiTheme="minorEastAsia" w:hAnsiTheme="minorEastAsia" w:hint="eastAsia"/>
          <w:b/>
          <w:bCs/>
          <w:sz w:val="24"/>
          <w:szCs w:val="24"/>
        </w:rPr>
        <w:t>-2022</w:t>
      </w:r>
      <w:r>
        <w:rPr>
          <w:rFonts w:asciiTheme="minorEastAsia" w:hAnsiTheme="minorEastAsia" w:hint="eastAsia"/>
          <w:b/>
          <w:bCs/>
          <w:sz w:val="24"/>
          <w:szCs w:val="24"/>
        </w:rPr>
        <w:t>年</w:t>
      </w:r>
      <w:r>
        <w:rPr>
          <w:rFonts w:asciiTheme="minorEastAsia" w:hAnsiTheme="minorEastAsia" w:hint="eastAsia"/>
          <w:b/>
          <w:bCs/>
          <w:sz w:val="24"/>
          <w:szCs w:val="24"/>
        </w:rPr>
        <w:t>05</w:t>
      </w:r>
      <w:r>
        <w:rPr>
          <w:rFonts w:asciiTheme="minorEastAsia" w:hAnsiTheme="minorEastAsia" w:hint="eastAsia"/>
          <w:b/>
          <w:bCs/>
          <w:sz w:val="24"/>
          <w:szCs w:val="24"/>
        </w:rPr>
        <w:t>月</w:t>
      </w:r>
      <w:r>
        <w:rPr>
          <w:rFonts w:asciiTheme="minorEastAsia" w:hAnsiTheme="minorEastAsia" w:hint="eastAsia"/>
          <w:b/>
          <w:bCs/>
          <w:sz w:val="24"/>
          <w:szCs w:val="24"/>
        </w:rPr>
        <w:t>07</w:t>
      </w:r>
      <w:r>
        <w:rPr>
          <w:rFonts w:asciiTheme="minorEastAsia" w:hAnsiTheme="minorEastAsia" w:hint="eastAsia"/>
          <w:b/>
          <w:bCs/>
          <w:sz w:val="24"/>
          <w:szCs w:val="24"/>
        </w:rPr>
        <w:t>日</w:t>
      </w:r>
      <w:r>
        <w:rPr>
          <w:rFonts w:asciiTheme="minorEastAsia" w:hAnsiTheme="minorEastAsia" w:hint="eastAsia"/>
          <w:b/>
          <w:bCs/>
          <w:sz w:val="24"/>
          <w:szCs w:val="24"/>
        </w:rPr>
        <w:t>）合计金额为</w:t>
      </w:r>
      <w:r>
        <w:rPr>
          <w:rFonts w:asciiTheme="minorEastAsia" w:hAnsiTheme="minorEastAsia" w:hint="eastAsia"/>
          <w:b/>
          <w:bCs/>
          <w:sz w:val="24"/>
          <w:szCs w:val="24"/>
        </w:rPr>
        <w:t>7435.7</w:t>
      </w:r>
      <w:r>
        <w:rPr>
          <w:rFonts w:asciiTheme="minorEastAsia" w:hAnsiTheme="minorEastAsia" w:hint="eastAsia"/>
          <w:b/>
          <w:bCs/>
          <w:sz w:val="24"/>
          <w:szCs w:val="24"/>
        </w:rPr>
        <w:t>元。</w:t>
      </w:r>
    </w:p>
    <w:p w:rsidR="00E612E2" w:rsidRDefault="0015136E">
      <w:pPr>
        <w:spacing w:line="500" w:lineRule="exact"/>
        <w:jc w:val="right"/>
        <w:rPr>
          <w:rFonts w:asciiTheme="minorEastAsia" w:hAnsiTheme="minorEastAsia"/>
          <w:bCs/>
          <w:sz w:val="28"/>
          <w:szCs w:val="28"/>
        </w:rPr>
      </w:pPr>
      <w:r>
        <w:rPr>
          <w:rFonts w:asciiTheme="minorEastAsia" w:hAnsiTheme="minorEastAsia" w:hint="eastAsia"/>
          <w:bCs/>
          <w:sz w:val="28"/>
          <w:szCs w:val="28"/>
        </w:rPr>
        <w:t>宁夏明基房地产土地资产评估有限公司</w:t>
      </w:r>
    </w:p>
    <w:p w:rsidR="00E612E2" w:rsidRDefault="0015136E">
      <w:pPr>
        <w:spacing w:line="500" w:lineRule="exact"/>
        <w:rPr>
          <w:rFonts w:asciiTheme="minorEastAsia" w:hAnsiTheme="minorEastAsia"/>
          <w:b/>
          <w:sz w:val="44"/>
          <w:szCs w:val="44"/>
        </w:rPr>
      </w:pPr>
      <w:r>
        <w:rPr>
          <w:rFonts w:asciiTheme="minorEastAsia" w:hAnsiTheme="minorEastAsia" w:hint="eastAsia"/>
          <w:bCs/>
          <w:sz w:val="28"/>
          <w:szCs w:val="28"/>
        </w:rPr>
        <w:t>法定代表人：</w:t>
      </w:r>
      <w:r>
        <w:rPr>
          <w:rFonts w:asciiTheme="minorEastAsia" w:hAnsiTheme="minorEastAsia" w:hint="eastAsia"/>
          <w:bCs/>
          <w:sz w:val="28"/>
          <w:szCs w:val="28"/>
        </w:rPr>
        <w:t>李晓军</w:t>
      </w:r>
      <w:r>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Pr>
          <w:rFonts w:asciiTheme="minorEastAsia" w:hAnsiTheme="minorEastAsia" w:hint="eastAsia"/>
          <w:bCs/>
          <w:sz w:val="28"/>
          <w:szCs w:val="28"/>
        </w:rPr>
        <w:t>二零二二年五月十三日</w:t>
      </w:r>
    </w:p>
    <w:p w:rsidR="00E612E2" w:rsidRDefault="0015136E" w:rsidP="000969B3">
      <w:pPr>
        <w:spacing w:beforeLines="50" w:afterLines="50" w:line="480" w:lineRule="exact"/>
        <w:jc w:val="center"/>
        <w:rPr>
          <w:rFonts w:asciiTheme="minorEastAsia" w:hAnsiTheme="minorEastAsia"/>
          <w:b/>
          <w:sz w:val="44"/>
          <w:szCs w:val="44"/>
        </w:rPr>
      </w:pPr>
      <w:r>
        <w:rPr>
          <w:rFonts w:asciiTheme="minorEastAsia" w:hAnsiTheme="minorEastAsia" w:hint="eastAsia"/>
          <w:b/>
          <w:sz w:val="44"/>
          <w:szCs w:val="44"/>
        </w:rPr>
        <w:lastRenderedPageBreak/>
        <w:t>目</w:t>
      </w:r>
      <w:r>
        <w:rPr>
          <w:rFonts w:asciiTheme="minorEastAsia" w:hAnsiTheme="minorEastAsia" w:hint="eastAsia"/>
          <w:b/>
          <w:sz w:val="44"/>
          <w:szCs w:val="44"/>
        </w:rPr>
        <w:t xml:space="preserve">   </w:t>
      </w:r>
      <w:r>
        <w:rPr>
          <w:rFonts w:asciiTheme="minorEastAsia" w:hAnsiTheme="minorEastAsia" w:hint="eastAsia"/>
          <w:b/>
          <w:sz w:val="44"/>
          <w:szCs w:val="44"/>
        </w:rPr>
        <w:t>录</w:t>
      </w:r>
    </w:p>
    <w:p w:rsidR="00E612E2" w:rsidRDefault="0015136E">
      <w:pPr>
        <w:spacing w:line="380" w:lineRule="exact"/>
        <w:jc w:val="left"/>
        <w:rPr>
          <w:rFonts w:asciiTheme="minorEastAsia" w:hAnsiTheme="minorEastAsia"/>
          <w:b/>
          <w:sz w:val="28"/>
          <w:szCs w:val="28"/>
        </w:rPr>
      </w:pPr>
      <w:r>
        <w:rPr>
          <w:rFonts w:asciiTheme="minorEastAsia" w:hAnsiTheme="minorEastAsia" w:hint="eastAsia"/>
          <w:b/>
          <w:sz w:val="28"/>
          <w:szCs w:val="28"/>
        </w:rPr>
        <w:t>一、估价师声明</w:t>
      </w:r>
      <w:r>
        <w:rPr>
          <w:rFonts w:asciiTheme="minorEastAsia" w:hAnsiTheme="minorEastAsia"/>
          <w:b/>
          <w:sz w:val="28"/>
          <w:szCs w:val="28"/>
        </w:rPr>
        <w:t>…………………………………………………………</w:t>
      </w:r>
      <w:r>
        <w:rPr>
          <w:rFonts w:asciiTheme="minorEastAsia" w:hAnsiTheme="minorEastAsia" w:hint="eastAsia"/>
          <w:b/>
          <w:sz w:val="28"/>
          <w:szCs w:val="28"/>
        </w:rPr>
        <w:t>1</w:t>
      </w:r>
    </w:p>
    <w:p w:rsidR="00E612E2" w:rsidRDefault="0015136E">
      <w:pPr>
        <w:spacing w:line="380" w:lineRule="exact"/>
        <w:jc w:val="left"/>
        <w:rPr>
          <w:rFonts w:asciiTheme="minorEastAsia" w:hAnsiTheme="minorEastAsia"/>
          <w:b/>
          <w:sz w:val="28"/>
          <w:szCs w:val="28"/>
        </w:rPr>
      </w:pPr>
      <w:r>
        <w:rPr>
          <w:rFonts w:asciiTheme="minorEastAsia" w:hAnsiTheme="minorEastAsia" w:hint="eastAsia"/>
          <w:b/>
          <w:sz w:val="28"/>
          <w:szCs w:val="28"/>
        </w:rPr>
        <w:t>二、估价的假设和限制条件</w:t>
      </w:r>
      <w:r>
        <w:rPr>
          <w:rFonts w:asciiTheme="minorEastAsia" w:hAnsiTheme="minorEastAsia"/>
          <w:b/>
          <w:sz w:val="28"/>
          <w:szCs w:val="28"/>
        </w:rPr>
        <w:t>……………………………………………</w:t>
      </w:r>
      <w:r>
        <w:rPr>
          <w:rFonts w:asciiTheme="minorEastAsia" w:hAnsiTheme="minorEastAsia" w:hint="eastAsia"/>
          <w:b/>
          <w:sz w:val="28"/>
          <w:szCs w:val="28"/>
        </w:rPr>
        <w:t>2</w:t>
      </w:r>
    </w:p>
    <w:p w:rsidR="00E612E2" w:rsidRDefault="0015136E">
      <w:pPr>
        <w:spacing w:line="380" w:lineRule="exact"/>
        <w:jc w:val="left"/>
        <w:rPr>
          <w:rFonts w:asciiTheme="minorEastAsia" w:hAnsiTheme="minorEastAsia"/>
          <w:b/>
          <w:sz w:val="28"/>
          <w:szCs w:val="28"/>
        </w:rPr>
      </w:pPr>
      <w:r>
        <w:rPr>
          <w:rFonts w:asciiTheme="minorEastAsia" w:hAnsiTheme="minorEastAsia" w:hint="eastAsia"/>
          <w:b/>
          <w:sz w:val="28"/>
          <w:szCs w:val="28"/>
        </w:rPr>
        <w:t>三、估价结果报告</w:t>
      </w:r>
      <w:r>
        <w:rPr>
          <w:rFonts w:asciiTheme="minorEastAsia" w:hAnsiTheme="minorEastAsia"/>
          <w:b/>
          <w:sz w:val="28"/>
          <w:szCs w:val="28"/>
        </w:rPr>
        <w:t>………………………………………………………</w:t>
      </w:r>
      <w:r>
        <w:rPr>
          <w:rFonts w:asciiTheme="minorEastAsia" w:hAnsiTheme="minorEastAsia" w:hint="eastAsia"/>
          <w:b/>
          <w:sz w:val="28"/>
          <w:szCs w:val="28"/>
        </w:rPr>
        <w:t>5</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（一）估价委托人</w:t>
      </w:r>
      <w:r>
        <w:rPr>
          <w:rFonts w:asciiTheme="minorEastAsia" w:hAnsiTheme="minorEastAsia"/>
          <w:sz w:val="24"/>
          <w:szCs w:val="24"/>
        </w:rPr>
        <w:t>…………………………………………………………………</w:t>
      </w:r>
      <w:r>
        <w:rPr>
          <w:rFonts w:asciiTheme="minorEastAsia" w:hAnsiTheme="minorEastAsia" w:hint="eastAsia"/>
          <w:sz w:val="24"/>
          <w:szCs w:val="24"/>
        </w:rPr>
        <w:t>5</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（二）房地产估价机构</w:t>
      </w:r>
      <w:r>
        <w:rPr>
          <w:rFonts w:asciiTheme="minorEastAsia" w:hAnsiTheme="minorEastAsia"/>
          <w:sz w:val="24"/>
          <w:szCs w:val="24"/>
        </w:rPr>
        <w:t>……………………………………………………………</w:t>
      </w:r>
      <w:r>
        <w:rPr>
          <w:rFonts w:asciiTheme="minorEastAsia" w:hAnsiTheme="minorEastAsia" w:hint="eastAsia"/>
          <w:sz w:val="24"/>
          <w:szCs w:val="24"/>
        </w:rPr>
        <w:t>5</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（三）估价目的</w:t>
      </w:r>
      <w:r>
        <w:rPr>
          <w:rFonts w:asciiTheme="minorEastAsia" w:hAnsiTheme="minorEastAsia"/>
          <w:sz w:val="24"/>
          <w:szCs w:val="24"/>
        </w:rPr>
        <w:t>……………………………………………………………………</w:t>
      </w:r>
      <w:r>
        <w:rPr>
          <w:rFonts w:asciiTheme="minorEastAsia" w:hAnsiTheme="minorEastAsia" w:hint="eastAsia"/>
          <w:sz w:val="24"/>
          <w:szCs w:val="24"/>
        </w:rPr>
        <w:t>5</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（四）估价对象</w:t>
      </w:r>
      <w:r>
        <w:rPr>
          <w:rFonts w:asciiTheme="minorEastAsia" w:hAnsiTheme="minorEastAsia"/>
          <w:sz w:val="24"/>
          <w:szCs w:val="24"/>
        </w:rPr>
        <w:t>……………………………………………………………………</w:t>
      </w:r>
      <w:r>
        <w:rPr>
          <w:rFonts w:asciiTheme="minorEastAsia" w:hAnsiTheme="minorEastAsia" w:hint="eastAsia"/>
          <w:sz w:val="24"/>
          <w:szCs w:val="24"/>
        </w:rPr>
        <w:t>5</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（五）价值时点</w:t>
      </w:r>
      <w:r>
        <w:rPr>
          <w:rFonts w:asciiTheme="minorEastAsia" w:hAnsiTheme="minorEastAsia"/>
          <w:sz w:val="24"/>
          <w:szCs w:val="24"/>
        </w:rPr>
        <w:t>……………………………………………………………………</w:t>
      </w:r>
      <w:r>
        <w:rPr>
          <w:rFonts w:asciiTheme="minorEastAsia" w:hAnsiTheme="minorEastAsia" w:hint="eastAsia"/>
          <w:sz w:val="24"/>
          <w:szCs w:val="24"/>
        </w:rPr>
        <w:t>8</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（六）价值类型</w:t>
      </w:r>
      <w:r>
        <w:rPr>
          <w:rFonts w:asciiTheme="minorEastAsia" w:hAnsiTheme="minorEastAsia"/>
          <w:sz w:val="24"/>
          <w:szCs w:val="24"/>
        </w:rPr>
        <w:t>……………………………………………………………………</w:t>
      </w:r>
      <w:r>
        <w:rPr>
          <w:rFonts w:asciiTheme="minorEastAsia" w:hAnsiTheme="minorEastAsia" w:hint="eastAsia"/>
          <w:sz w:val="24"/>
          <w:szCs w:val="24"/>
        </w:rPr>
        <w:t>9</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（七）估价原则</w:t>
      </w:r>
      <w:r>
        <w:rPr>
          <w:rFonts w:asciiTheme="minorEastAsia" w:hAnsiTheme="minorEastAsia"/>
          <w:sz w:val="24"/>
          <w:szCs w:val="24"/>
        </w:rPr>
        <w:t>……………………………………………………………………</w:t>
      </w:r>
      <w:r>
        <w:rPr>
          <w:rFonts w:asciiTheme="minorEastAsia" w:hAnsiTheme="minorEastAsia" w:hint="eastAsia"/>
          <w:sz w:val="24"/>
          <w:szCs w:val="24"/>
        </w:rPr>
        <w:t>9</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（八）估价依据</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1</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（九）估价方法</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2</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（十）估价结果</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3</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（十一）注册房地产估价师</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E612E2" w:rsidRDefault="0015136E">
      <w:pPr>
        <w:spacing w:line="380" w:lineRule="exact"/>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（十二）实地查勘日</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E612E2" w:rsidRDefault="0015136E">
      <w:pPr>
        <w:spacing w:line="380" w:lineRule="exact"/>
        <w:jc w:val="left"/>
        <w:rPr>
          <w:rFonts w:asciiTheme="minorEastAsia" w:hAnsiTheme="minorEastAsia"/>
          <w:sz w:val="28"/>
          <w:szCs w:val="28"/>
        </w:rPr>
      </w:pPr>
      <w:r>
        <w:rPr>
          <w:rFonts w:asciiTheme="minorEastAsia" w:hAnsiTheme="minorEastAsia" w:hint="eastAsia"/>
          <w:sz w:val="24"/>
          <w:szCs w:val="24"/>
        </w:rPr>
        <w:t xml:space="preserve">  </w:t>
      </w:r>
      <w:r>
        <w:rPr>
          <w:rFonts w:asciiTheme="minorEastAsia" w:hAnsiTheme="minorEastAsia" w:hint="eastAsia"/>
          <w:sz w:val="24"/>
          <w:szCs w:val="24"/>
        </w:rPr>
        <w:t>（十三）估价作业期</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4</w:t>
      </w:r>
    </w:p>
    <w:p w:rsidR="00E612E2" w:rsidRDefault="0015136E">
      <w:pPr>
        <w:spacing w:line="380" w:lineRule="exact"/>
        <w:jc w:val="left"/>
        <w:rPr>
          <w:rFonts w:asciiTheme="minorEastAsia" w:hAnsiTheme="minorEastAsia"/>
          <w:b/>
          <w:sz w:val="28"/>
          <w:szCs w:val="28"/>
        </w:rPr>
      </w:pPr>
      <w:r>
        <w:rPr>
          <w:rFonts w:asciiTheme="minorEastAsia" w:hAnsiTheme="minorEastAsia" w:hint="eastAsia"/>
          <w:b/>
          <w:sz w:val="28"/>
          <w:szCs w:val="28"/>
        </w:rPr>
        <w:t>四、估价技术报告（估价机构存档）</w:t>
      </w:r>
      <w:r>
        <w:rPr>
          <w:rFonts w:asciiTheme="minorEastAsia" w:hAnsiTheme="minorEastAsia"/>
          <w:b/>
          <w:sz w:val="28"/>
          <w:szCs w:val="28"/>
        </w:rPr>
        <w:t>…………………………………</w:t>
      </w:r>
      <w:r>
        <w:rPr>
          <w:rFonts w:asciiTheme="minorEastAsia" w:hAnsiTheme="minorEastAsia" w:hint="eastAsia"/>
          <w:b/>
          <w:sz w:val="28"/>
          <w:szCs w:val="28"/>
        </w:rPr>
        <w:t>1</w:t>
      </w:r>
      <w:r>
        <w:rPr>
          <w:rFonts w:asciiTheme="minorEastAsia" w:hAnsiTheme="minorEastAsia" w:hint="eastAsia"/>
          <w:b/>
          <w:sz w:val="28"/>
          <w:szCs w:val="28"/>
        </w:rPr>
        <w:t>6</w:t>
      </w:r>
    </w:p>
    <w:p w:rsidR="00E612E2" w:rsidRDefault="0015136E">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（一）估价对象描述与分析</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hint="eastAsia"/>
          <w:sz w:val="24"/>
          <w:szCs w:val="24"/>
        </w:rPr>
        <w:t>6</w:t>
      </w:r>
    </w:p>
    <w:p w:rsidR="00E612E2" w:rsidRDefault="0015136E">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（二）市场背景描述与分析</w:t>
      </w:r>
      <w:r>
        <w:rPr>
          <w:rFonts w:asciiTheme="minorEastAsia" w:hAnsiTheme="minorEastAsia"/>
          <w:sz w:val="24"/>
          <w:szCs w:val="24"/>
        </w:rPr>
        <w:t>………………………………………………………</w:t>
      </w:r>
      <w:r>
        <w:rPr>
          <w:rFonts w:asciiTheme="minorEastAsia" w:hAnsiTheme="minorEastAsia" w:hint="eastAsia"/>
          <w:sz w:val="24"/>
          <w:szCs w:val="24"/>
        </w:rPr>
        <w:t>19</w:t>
      </w:r>
    </w:p>
    <w:p w:rsidR="00E612E2" w:rsidRDefault="0015136E">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（三）最高最佳利用分析</w:t>
      </w:r>
      <w:r>
        <w:rPr>
          <w:rFonts w:asciiTheme="minorEastAsia" w:hAnsiTheme="minorEastAsia"/>
          <w:sz w:val="24"/>
          <w:szCs w:val="24"/>
        </w:rPr>
        <w:t>…………………………………………………………</w:t>
      </w:r>
      <w:r>
        <w:rPr>
          <w:rFonts w:asciiTheme="minorEastAsia" w:hAnsiTheme="minorEastAsia" w:hint="eastAsia"/>
          <w:sz w:val="24"/>
          <w:szCs w:val="24"/>
        </w:rPr>
        <w:t>22</w:t>
      </w:r>
    </w:p>
    <w:p w:rsidR="00E612E2" w:rsidRDefault="0015136E">
      <w:pPr>
        <w:adjustRightInd w:val="0"/>
        <w:snapToGrid w:val="0"/>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（四</w:t>
      </w:r>
      <w:r>
        <w:rPr>
          <w:rFonts w:asciiTheme="minorEastAsia" w:hAnsiTheme="minorEastAsia" w:hint="eastAsia"/>
          <w:sz w:val="24"/>
          <w:szCs w:val="24"/>
        </w:rPr>
        <w:t>）估价方法适用性分析</w:t>
      </w:r>
      <w:r>
        <w:rPr>
          <w:rFonts w:asciiTheme="minorEastAsia" w:hAnsiTheme="minorEastAsia"/>
          <w:sz w:val="24"/>
          <w:szCs w:val="24"/>
        </w:rPr>
        <w:t>………………………………………………………</w:t>
      </w:r>
      <w:r>
        <w:rPr>
          <w:rFonts w:asciiTheme="minorEastAsia" w:hAnsiTheme="minorEastAsia" w:hint="eastAsia"/>
          <w:sz w:val="24"/>
          <w:szCs w:val="24"/>
        </w:rPr>
        <w:t>23</w:t>
      </w:r>
    </w:p>
    <w:p w:rsidR="00E612E2" w:rsidRDefault="0015136E">
      <w:pPr>
        <w:adjustRightInd w:val="0"/>
        <w:snapToGrid w:val="0"/>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（五）估价测算过程</w:t>
      </w:r>
      <w:r>
        <w:rPr>
          <w:rFonts w:asciiTheme="minorEastAsia" w:hAnsiTheme="minorEastAsia"/>
          <w:sz w:val="24"/>
          <w:szCs w:val="24"/>
        </w:rPr>
        <w:t>………………………………………………………………</w:t>
      </w:r>
      <w:r>
        <w:rPr>
          <w:rFonts w:asciiTheme="minorEastAsia" w:hAnsiTheme="minorEastAsia" w:hint="eastAsia"/>
          <w:sz w:val="24"/>
          <w:szCs w:val="24"/>
        </w:rPr>
        <w:t>25</w:t>
      </w:r>
    </w:p>
    <w:p w:rsidR="00E612E2" w:rsidRDefault="0015136E">
      <w:pPr>
        <w:adjustRightInd w:val="0"/>
        <w:snapToGrid w:val="0"/>
        <w:spacing w:line="380" w:lineRule="exact"/>
        <w:ind w:firstLineChars="100" w:firstLine="240"/>
        <w:jc w:val="left"/>
        <w:rPr>
          <w:rFonts w:asciiTheme="minorEastAsia" w:hAnsiTheme="minorEastAsia"/>
          <w:b/>
          <w:sz w:val="28"/>
          <w:szCs w:val="28"/>
        </w:rPr>
      </w:pPr>
      <w:r>
        <w:rPr>
          <w:rFonts w:asciiTheme="minorEastAsia" w:hAnsiTheme="minorEastAsia" w:hint="eastAsia"/>
          <w:sz w:val="24"/>
          <w:szCs w:val="24"/>
        </w:rPr>
        <w:t>（六）估价结果确定</w:t>
      </w:r>
      <w:r>
        <w:rPr>
          <w:rFonts w:asciiTheme="minorEastAsia" w:hAnsiTheme="minorEastAsia"/>
          <w:sz w:val="24"/>
          <w:szCs w:val="24"/>
        </w:rPr>
        <w:t>………………………………………………………………</w:t>
      </w:r>
      <w:r>
        <w:rPr>
          <w:rFonts w:asciiTheme="minorEastAsia" w:hAnsiTheme="minorEastAsia" w:hint="eastAsia"/>
          <w:sz w:val="24"/>
          <w:szCs w:val="24"/>
        </w:rPr>
        <w:t>34</w:t>
      </w:r>
    </w:p>
    <w:p w:rsidR="00E612E2" w:rsidRDefault="0015136E">
      <w:pPr>
        <w:spacing w:line="380" w:lineRule="exact"/>
        <w:jc w:val="left"/>
        <w:rPr>
          <w:rFonts w:asciiTheme="minorEastAsia" w:hAnsiTheme="minorEastAsia"/>
          <w:b/>
          <w:sz w:val="28"/>
          <w:szCs w:val="28"/>
        </w:rPr>
      </w:pPr>
      <w:r>
        <w:rPr>
          <w:rFonts w:asciiTheme="minorEastAsia" w:hAnsiTheme="minorEastAsia" w:hint="eastAsia"/>
          <w:b/>
          <w:sz w:val="28"/>
          <w:szCs w:val="28"/>
        </w:rPr>
        <w:t>五、附件</w:t>
      </w:r>
    </w:p>
    <w:p w:rsidR="00E612E2" w:rsidRDefault="0015136E">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附件一、评估委托书（复印件）；</w:t>
      </w:r>
    </w:p>
    <w:p w:rsidR="00E612E2" w:rsidRDefault="0015136E">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附件二、估价对象权属证明（复印件）；</w:t>
      </w:r>
    </w:p>
    <w:p w:rsidR="00E612E2" w:rsidRDefault="0015136E">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附件三、估价对象位置图；</w:t>
      </w:r>
    </w:p>
    <w:p w:rsidR="00E612E2" w:rsidRDefault="0015136E">
      <w:pPr>
        <w:adjustRightInd w:val="0"/>
        <w:snapToGrid w:val="0"/>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附件四、估价对象实地查勘现状照片；</w:t>
      </w:r>
    </w:p>
    <w:p w:rsidR="00E612E2" w:rsidRDefault="0015136E">
      <w:pPr>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附件五、估价依据的其他文件资料</w:t>
      </w:r>
      <w:r>
        <w:rPr>
          <w:rFonts w:asciiTheme="minorEastAsia" w:hAnsiTheme="minorEastAsia" w:hint="eastAsia"/>
          <w:sz w:val="24"/>
          <w:szCs w:val="24"/>
        </w:rPr>
        <w:t>；</w:t>
      </w:r>
    </w:p>
    <w:p w:rsidR="00E612E2" w:rsidRDefault="0015136E">
      <w:pPr>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附件六、房地产估价机构营业执照和备案资质证书复印件；</w:t>
      </w:r>
    </w:p>
    <w:p w:rsidR="00E612E2" w:rsidRDefault="0015136E">
      <w:pPr>
        <w:spacing w:line="440" w:lineRule="exact"/>
        <w:ind w:firstLineChars="150" w:firstLine="360"/>
        <w:jc w:val="left"/>
        <w:sectPr w:rsidR="00E612E2">
          <w:headerReference w:type="default" r:id="rId8"/>
          <w:footerReference w:type="default" r:id="rId9"/>
          <w:headerReference w:type="first" r:id="rId10"/>
          <w:footerReference w:type="first" r:id="rId11"/>
          <w:pgSz w:w="11906" w:h="16838"/>
          <w:pgMar w:top="1191" w:right="1191" w:bottom="1191" w:left="1418" w:header="851" w:footer="992" w:gutter="0"/>
          <w:pgNumType w:start="1"/>
          <w:cols w:space="425"/>
          <w:docGrid w:type="lines" w:linePitch="312"/>
        </w:sectPr>
      </w:pPr>
      <w:r>
        <w:rPr>
          <w:rFonts w:asciiTheme="minorEastAsia" w:hAnsiTheme="minorEastAsia" w:hint="eastAsia"/>
          <w:sz w:val="24"/>
          <w:szCs w:val="24"/>
        </w:rPr>
        <w:t>附件七、注册房地产估价师</w:t>
      </w:r>
      <w:r>
        <w:rPr>
          <w:rFonts w:asciiTheme="minorEastAsia" w:hAnsiTheme="minorEastAsia" w:hint="eastAsia"/>
          <w:sz w:val="24"/>
          <w:szCs w:val="24"/>
        </w:rPr>
        <w:t>注册</w:t>
      </w:r>
      <w:r>
        <w:rPr>
          <w:rFonts w:asciiTheme="minorEastAsia" w:hAnsiTheme="minorEastAsia" w:hint="eastAsia"/>
          <w:sz w:val="24"/>
          <w:szCs w:val="24"/>
        </w:rPr>
        <w:t>证书复印件</w:t>
      </w:r>
      <w:r>
        <w:rPr>
          <w:rFonts w:asciiTheme="minorEastAsia" w:hAnsiTheme="minorEastAsia" w:hint="eastAsia"/>
          <w:sz w:val="24"/>
          <w:szCs w:val="24"/>
        </w:rPr>
        <w:t>。</w:t>
      </w:r>
    </w:p>
    <w:p w:rsidR="00E612E2" w:rsidRDefault="0015136E">
      <w:pPr>
        <w:widowControl/>
        <w:spacing w:line="520" w:lineRule="exact"/>
        <w:jc w:val="center"/>
        <w:rPr>
          <w:rFonts w:asciiTheme="minorEastAsia" w:hAnsiTheme="minorEastAsia"/>
          <w:b/>
          <w:sz w:val="44"/>
          <w:szCs w:val="44"/>
        </w:rPr>
      </w:pPr>
      <w:r>
        <w:rPr>
          <w:rFonts w:asciiTheme="minorEastAsia" w:hAnsiTheme="minorEastAsia" w:hint="eastAsia"/>
          <w:b/>
          <w:sz w:val="44"/>
          <w:szCs w:val="44"/>
        </w:rPr>
        <w:lastRenderedPageBreak/>
        <w:t>估价师声明</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根据我们的专业知识和职业道德，在此郑重声明：</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、注册房地产估价师在本估价报告中对事实的说明是真实和准确的，没有虚假记载、误导性陈述和重大遗漏；</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、估价报告中的分析、意见和结论是注册房地产估价师独立、客观、公正的专业分析、意见和结论，但受到估价报告中已说明</w:t>
      </w:r>
      <w:r>
        <w:rPr>
          <w:rFonts w:asciiTheme="minorEastAsia" w:hAnsiTheme="minorEastAsia" w:hint="eastAsia"/>
          <w:sz w:val="28"/>
          <w:szCs w:val="28"/>
        </w:rPr>
        <w:t>的估价假设和限制条件的限制；</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、注册房地产估价师是依照中华人民共和国国家标准《房地产估价规范》（</w:t>
      </w:r>
      <w:r>
        <w:rPr>
          <w:rFonts w:asciiTheme="minorEastAsia" w:hAnsiTheme="minorEastAsia" w:hint="eastAsia"/>
          <w:sz w:val="28"/>
          <w:szCs w:val="28"/>
        </w:rPr>
        <w:t>GB/T50291-2015</w:t>
      </w:r>
      <w:r>
        <w:rPr>
          <w:rFonts w:asciiTheme="minorEastAsia" w:hAnsiTheme="minorEastAsia" w:hint="eastAsia"/>
          <w:sz w:val="28"/>
          <w:szCs w:val="28"/>
        </w:rPr>
        <w:t>）、《房地产估价基本术语标准》（</w:t>
      </w:r>
      <w:r>
        <w:rPr>
          <w:rFonts w:asciiTheme="minorEastAsia" w:hAnsiTheme="minorEastAsia" w:hint="eastAsia"/>
          <w:sz w:val="28"/>
          <w:szCs w:val="28"/>
        </w:rPr>
        <w:t>GB/T50899-2013</w:t>
      </w:r>
      <w:r>
        <w:rPr>
          <w:rFonts w:asciiTheme="minorEastAsia" w:hAnsiTheme="minorEastAsia" w:hint="eastAsia"/>
          <w:sz w:val="28"/>
          <w:szCs w:val="28"/>
        </w:rPr>
        <w:t>）和《涉执房地产处置司法评估指导意见（试行）》中房学（</w:t>
      </w:r>
      <w:r>
        <w:rPr>
          <w:rFonts w:asciiTheme="minorEastAsia" w:hAnsiTheme="minorEastAsia" w:hint="eastAsia"/>
          <w:sz w:val="28"/>
          <w:szCs w:val="28"/>
        </w:rPr>
        <w:t>2021</w:t>
      </w:r>
      <w:r>
        <w:rPr>
          <w:rFonts w:asciiTheme="minorEastAsia" w:hAnsiTheme="minorEastAsia" w:hint="eastAsia"/>
          <w:sz w:val="28"/>
          <w:szCs w:val="28"/>
        </w:rPr>
        <w:t>）</w:t>
      </w:r>
      <w:r>
        <w:rPr>
          <w:rFonts w:asciiTheme="minorEastAsia" w:hAnsiTheme="minorEastAsia" w:hint="eastAsia"/>
          <w:sz w:val="28"/>
          <w:szCs w:val="28"/>
        </w:rPr>
        <w:t>37</w:t>
      </w:r>
      <w:r>
        <w:rPr>
          <w:rFonts w:asciiTheme="minorEastAsia" w:hAnsiTheme="minorEastAsia" w:hint="eastAsia"/>
          <w:sz w:val="28"/>
          <w:szCs w:val="28"/>
        </w:rPr>
        <w:t>号进行估价工作，撰写估价报告；</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注册房地产估价师已对估价对象进行了实地查勘并进行记录。（查勘人</w:t>
      </w:r>
      <w:r>
        <w:rPr>
          <w:rFonts w:asciiTheme="minorEastAsia" w:hAnsiTheme="minorEastAsia" w:hint="eastAsia"/>
          <w:sz w:val="28"/>
          <w:szCs w:val="28"/>
        </w:rPr>
        <w:t>员</w:t>
      </w:r>
      <w:r>
        <w:rPr>
          <w:rFonts w:asciiTheme="minorEastAsia" w:hAnsiTheme="minorEastAsia" w:hint="eastAsia"/>
          <w:sz w:val="28"/>
          <w:szCs w:val="28"/>
        </w:rPr>
        <w:t>韩双</w:t>
      </w:r>
      <w:r>
        <w:rPr>
          <w:rFonts w:asciiTheme="minorEastAsia" w:hAnsiTheme="minorEastAsia" w:hint="eastAsia"/>
          <w:sz w:val="28"/>
          <w:szCs w:val="28"/>
        </w:rPr>
        <w:t>、</w:t>
      </w:r>
      <w:r>
        <w:rPr>
          <w:rFonts w:asciiTheme="minorEastAsia" w:hAnsiTheme="minorEastAsia" w:hint="eastAsia"/>
          <w:sz w:val="28"/>
          <w:szCs w:val="28"/>
        </w:rPr>
        <w:t>曹丹</w:t>
      </w:r>
      <w:r>
        <w:rPr>
          <w:rFonts w:asciiTheme="minorEastAsia" w:hAnsiTheme="minorEastAsia" w:hint="eastAsia"/>
          <w:sz w:val="28"/>
          <w:szCs w:val="28"/>
        </w:rPr>
        <w:t>；查勘时间：</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07</w:t>
      </w:r>
      <w:r>
        <w:rPr>
          <w:rFonts w:asciiTheme="minorEastAsia" w:hAnsiTheme="minorEastAsia" w:hint="eastAsia"/>
          <w:sz w:val="28"/>
          <w:szCs w:val="28"/>
        </w:rPr>
        <w:t>日</w:t>
      </w:r>
      <w:r>
        <w:rPr>
          <w:rFonts w:asciiTheme="minorEastAsia" w:hAnsiTheme="minorEastAsia" w:hint="eastAsia"/>
          <w:sz w:val="28"/>
          <w:szCs w:val="28"/>
        </w:rPr>
        <w:t>）。</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没有人对本估价报告提供重要专业帮助。</w:t>
      </w: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E612E2">
      <w:pPr>
        <w:pStyle w:val="a6"/>
        <w:shd w:val="clear" w:color="auto" w:fill="FFFFFF"/>
        <w:spacing w:before="0" w:beforeAutospacing="0" w:after="0" w:afterAutospacing="0" w:line="520" w:lineRule="exact"/>
        <w:ind w:left="400" w:right="180"/>
        <w:jc w:val="center"/>
        <w:rPr>
          <w:rStyle w:val="a8"/>
          <w:rFonts w:asciiTheme="minorEastAsia" w:eastAsiaTheme="minorEastAsia" w:hAnsiTheme="minorEastAsia"/>
          <w:sz w:val="44"/>
          <w:szCs w:val="44"/>
        </w:rPr>
      </w:pPr>
    </w:p>
    <w:p w:rsidR="00E612E2" w:rsidRDefault="0015136E">
      <w:pPr>
        <w:pStyle w:val="a6"/>
        <w:shd w:val="clear" w:color="auto" w:fill="FFFFFF"/>
        <w:spacing w:before="0" w:beforeAutospacing="0" w:after="0" w:afterAutospacing="0" w:line="520" w:lineRule="exact"/>
        <w:ind w:right="180"/>
        <w:jc w:val="center"/>
        <w:rPr>
          <w:rFonts w:asciiTheme="minorEastAsia" w:eastAsiaTheme="minorEastAsia" w:hAnsiTheme="minorEastAsia"/>
          <w:sz w:val="44"/>
          <w:szCs w:val="44"/>
        </w:rPr>
      </w:pPr>
      <w:r>
        <w:rPr>
          <w:rStyle w:val="a8"/>
          <w:rFonts w:asciiTheme="minorEastAsia" w:eastAsiaTheme="minorEastAsia" w:hAnsiTheme="minorEastAsia" w:hint="eastAsia"/>
          <w:sz w:val="44"/>
          <w:szCs w:val="44"/>
        </w:rPr>
        <w:lastRenderedPageBreak/>
        <w:t>估价假设和限制条件</w:t>
      </w:r>
    </w:p>
    <w:p w:rsidR="00E612E2" w:rsidRDefault="0015136E">
      <w:pPr>
        <w:spacing w:line="520" w:lineRule="exact"/>
        <w:rPr>
          <w:rFonts w:asciiTheme="minorEastAsia" w:hAnsiTheme="minorEastAsia"/>
          <w:sz w:val="28"/>
          <w:szCs w:val="28"/>
        </w:rPr>
      </w:pPr>
      <w:r>
        <w:rPr>
          <w:rFonts w:asciiTheme="minorEastAsia" w:hAnsiTheme="minorEastAsia" w:hint="eastAsia"/>
          <w:b/>
          <w:bCs/>
          <w:sz w:val="28"/>
          <w:szCs w:val="28"/>
        </w:rPr>
        <w:t>一、</w:t>
      </w:r>
      <w:r>
        <w:rPr>
          <w:rFonts w:asciiTheme="minorEastAsia" w:hAnsiTheme="minorEastAsia" w:hint="eastAsia"/>
          <w:b/>
          <w:bCs/>
          <w:sz w:val="28"/>
          <w:szCs w:val="28"/>
        </w:rPr>
        <w:t>一般假设</w:t>
      </w:r>
    </w:p>
    <w:p w:rsidR="00E612E2" w:rsidRDefault="0015136E">
      <w:pPr>
        <w:spacing w:line="520" w:lineRule="exact"/>
        <w:ind w:firstLineChars="200" w:firstLine="560"/>
        <w:rPr>
          <w:rFonts w:asciiTheme="minorEastAsia" w:hAnsiTheme="minorEastAsia"/>
          <w:sz w:val="28"/>
          <w:szCs w:val="28"/>
        </w:rPr>
      </w:pPr>
      <w:r>
        <w:rPr>
          <w:rFonts w:ascii="宋体" w:eastAsia="宋体" w:hAnsi="宋体" w:cs="宋体"/>
          <w:sz w:val="28"/>
          <w:szCs w:val="28"/>
        </w:rPr>
        <w:t>1</w:t>
      </w:r>
      <w:r>
        <w:rPr>
          <w:rFonts w:ascii="宋体" w:eastAsia="宋体" w:hAnsi="宋体" w:cs="宋体"/>
          <w:sz w:val="28"/>
          <w:szCs w:val="28"/>
        </w:rPr>
        <w:t>、估价委托人提供了估价对象的《</w:t>
      </w:r>
      <w:r>
        <w:rPr>
          <w:rFonts w:ascii="宋体" w:eastAsia="宋体" w:hAnsi="宋体" w:cs="宋体" w:hint="eastAsia"/>
          <w:sz w:val="28"/>
          <w:szCs w:val="28"/>
        </w:rPr>
        <w:t>银川市不动产登记信息查询单</w:t>
      </w:r>
      <w:r>
        <w:rPr>
          <w:rFonts w:ascii="宋体" w:eastAsia="宋体" w:hAnsi="宋体" w:cs="宋体"/>
          <w:sz w:val="28"/>
          <w:szCs w:val="28"/>
        </w:rPr>
        <w:t>》产权证明，我们未向政府有关部门进行核实，在无理由怀疑其合法性、真实性、准确性和完整性的情况下，假定估价委托人提供的资料合法、真实、准确、完整。</w:t>
      </w:r>
      <w:r>
        <w:rPr>
          <w:rFonts w:ascii="宋体" w:eastAsia="宋体" w:hAnsi="宋体" w:cs="宋体"/>
          <w:sz w:val="28"/>
          <w:szCs w:val="28"/>
        </w:rPr>
        <w:br/>
      </w:r>
      <w:r>
        <w:rPr>
          <w:rFonts w:ascii="宋体" w:eastAsia="宋体" w:hAnsi="宋体" w:cs="宋体"/>
          <w:sz w:val="28"/>
          <w:szCs w:val="28"/>
        </w:rPr>
        <w:t>  2</w:t>
      </w:r>
      <w:r>
        <w:rPr>
          <w:rFonts w:ascii="宋体" w:eastAsia="宋体" w:hAnsi="宋体" w:cs="宋体"/>
          <w:sz w:val="28"/>
          <w:szCs w:val="28"/>
        </w:rPr>
        <w:t>、注册房地产估价师已对房屋安全、环境污染等影响估价对象价值的重大因素给予了关注，在无理由怀疑估价对象存在安全隐患且无相应的专业机构进行鉴定、检测的情况下，假定估价对象无基础、结构等方面的重大质量问题，能正常安全使用。</w:t>
      </w:r>
      <w:r>
        <w:rPr>
          <w:rFonts w:ascii="宋体" w:eastAsia="宋体" w:hAnsi="宋体" w:cs="宋体"/>
          <w:sz w:val="28"/>
          <w:szCs w:val="28"/>
        </w:rPr>
        <w:br/>
        <w:t>  3</w:t>
      </w:r>
      <w:r>
        <w:rPr>
          <w:rFonts w:ascii="宋体" w:eastAsia="宋体" w:hAnsi="宋体" w:cs="宋体"/>
          <w:sz w:val="28"/>
          <w:szCs w:val="28"/>
        </w:rPr>
        <w:t>、注册房地产估价师未对房屋建筑面积进行专业测量，经现场查勘观察，未发现估价对象房屋建筑面积与《</w:t>
      </w:r>
      <w:r>
        <w:rPr>
          <w:rFonts w:ascii="宋体" w:eastAsia="宋体" w:hAnsi="宋体" w:cs="宋体" w:hint="eastAsia"/>
          <w:sz w:val="28"/>
          <w:szCs w:val="28"/>
        </w:rPr>
        <w:t>银川市不动产登记信息查询单</w:t>
      </w:r>
      <w:r>
        <w:rPr>
          <w:rFonts w:ascii="宋体" w:eastAsia="宋体" w:hAnsi="宋体" w:cs="宋体"/>
          <w:sz w:val="28"/>
          <w:szCs w:val="28"/>
        </w:rPr>
        <w:t>》记载内容存在不相当现象。</w:t>
      </w:r>
      <w:r>
        <w:rPr>
          <w:rFonts w:ascii="宋体" w:eastAsia="宋体" w:hAnsi="宋体" w:cs="宋体"/>
          <w:sz w:val="28"/>
          <w:szCs w:val="28"/>
        </w:rPr>
        <w:br/>
        <w:t> </w:t>
      </w:r>
      <w:r>
        <w:rPr>
          <w:rFonts w:ascii="宋体" w:eastAsia="宋体" w:hAnsi="宋体" w:cs="宋体" w:hint="eastAsia"/>
          <w:sz w:val="28"/>
          <w:szCs w:val="28"/>
        </w:rPr>
        <w:t xml:space="preserve">  </w:t>
      </w:r>
      <w:r>
        <w:rPr>
          <w:rFonts w:ascii="宋体" w:eastAsia="宋体" w:hAnsi="宋体" w:cs="宋体"/>
          <w:sz w:val="28"/>
          <w:szCs w:val="28"/>
        </w:rPr>
        <w:t>4</w:t>
      </w:r>
      <w:r>
        <w:rPr>
          <w:rFonts w:ascii="宋体" w:eastAsia="宋体" w:hAnsi="宋体" w:cs="宋体"/>
          <w:sz w:val="28"/>
          <w:szCs w:val="28"/>
        </w:rPr>
        <w:t>、估价对象在价值时点的房地产市场为公开、平等、自愿的交易市场，即能满足以下条件：</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1</w:t>
      </w:r>
      <w:r>
        <w:rPr>
          <w:rFonts w:ascii="宋体" w:eastAsia="宋体" w:hAnsi="宋体" w:cs="宋体"/>
          <w:sz w:val="28"/>
          <w:szCs w:val="28"/>
        </w:rPr>
        <w:t>）交易双方自愿地进行交易；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2</w:t>
      </w:r>
      <w:r>
        <w:rPr>
          <w:rFonts w:ascii="宋体" w:eastAsia="宋体" w:hAnsi="宋体" w:cs="宋体"/>
          <w:sz w:val="28"/>
          <w:szCs w:val="28"/>
        </w:rPr>
        <w:t>）交易双方处于利己动机进行交易；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3</w:t>
      </w:r>
      <w:r>
        <w:rPr>
          <w:rFonts w:ascii="宋体" w:eastAsia="宋体" w:hAnsi="宋体" w:cs="宋体"/>
          <w:sz w:val="28"/>
          <w:szCs w:val="28"/>
        </w:rPr>
        <w:t>）交易双方精明、谨慎行事，并了解交易对象、知晓市场行情；</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4</w:t>
      </w:r>
      <w:r>
        <w:rPr>
          <w:rFonts w:ascii="宋体" w:eastAsia="宋体" w:hAnsi="宋体" w:cs="宋体"/>
          <w:sz w:val="28"/>
          <w:szCs w:val="28"/>
        </w:rPr>
        <w:t>）交易双方有较充裕的时间进行交易；</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w:t>
      </w:r>
      <w:r>
        <w:rPr>
          <w:rFonts w:ascii="宋体" w:eastAsia="宋体" w:hAnsi="宋体" w:cs="宋体"/>
          <w:sz w:val="28"/>
          <w:szCs w:val="28"/>
        </w:rPr>
        <w:t>5</w:t>
      </w:r>
      <w:r>
        <w:rPr>
          <w:rFonts w:ascii="宋体" w:eastAsia="宋体" w:hAnsi="宋体" w:cs="宋体"/>
          <w:sz w:val="28"/>
          <w:szCs w:val="28"/>
        </w:rPr>
        <w:t>）不存在买者因特殊兴趣而给予附加出价。</w:t>
      </w:r>
      <w:r>
        <w:rPr>
          <w:rFonts w:ascii="宋体" w:eastAsia="宋体" w:hAnsi="宋体" w:cs="宋体"/>
          <w:sz w:val="28"/>
          <w:szCs w:val="28"/>
        </w:rPr>
        <w:br/>
        <w:t> </w:t>
      </w:r>
      <w:r>
        <w:rPr>
          <w:rFonts w:ascii="宋体" w:eastAsia="宋体" w:hAnsi="宋体" w:cs="宋体" w:hint="eastAsia"/>
          <w:sz w:val="28"/>
          <w:szCs w:val="28"/>
        </w:rPr>
        <w:t xml:space="preserve">  5</w:t>
      </w:r>
      <w:r>
        <w:rPr>
          <w:rFonts w:ascii="宋体" w:eastAsia="宋体" w:hAnsi="宋体" w:cs="宋体" w:hint="eastAsia"/>
          <w:sz w:val="28"/>
          <w:szCs w:val="28"/>
        </w:rPr>
        <w:t>、</w:t>
      </w:r>
      <w:r>
        <w:rPr>
          <w:rFonts w:ascii="宋体" w:eastAsia="宋体" w:hAnsi="宋体" w:cs="宋体"/>
          <w:sz w:val="28"/>
          <w:szCs w:val="28"/>
        </w:rPr>
        <w:t>注册房地产估价师对该房屋的实地查勘也仅限于在查勘之日的外观作一般性的查勘，对结构及难以接触到的部分等内在质量情况本所没有专业上的能力及资质，故不能确定其有无内在缺陷，本报告以估价对象及实地查勘房屋能够符合国家有关技术、质量、验收规范，符合国家有关安全使用标准为假设前提。</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w:t>
      </w:r>
      <w:r>
        <w:rPr>
          <w:rFonts w:ascii="宋体" w:eastAsia="宋体" w:hAnsi="宋体" w:cs="宋体" w:hint="eastAsia"/>
          <w:sz w:val="28"/>
          <w:szCs w:val="28"/>
        </w:rPr>
        <w:t xml:space="preserve"> 6</w:t>
      </w:r>
      <w:r>
        <w:rPr>
          <w:rFonts w:ascii="宋体" w:eastAsia="宋体" w:hAnsi="宋体" w:cs="宋体" w:hint="eastAsia"/>
          <w:sz w:val="28"/>
          <w:szCs w:val="28"/>
        </w:rPr>
        <w:t>、</w:t>
      </w:r>
      <w:r>
        <w:rPr>
          <w:rFonts w:ascii="宋体" w:eastAsia="宋体" w:hAnsi="宋体" w:cs="宋体"/>
          <w:sz w:val="28"/>
          <w:szCs w:val="28"/>
        </w:rPr>
        <w:t>报告有效期内无足以影响房</w:t>
      </w:r>
      <w:r>
        <w:rPr>
          <w:rFonts w:ascii="宋体" w:eastAsia="宋体" w:hAnsi="宋体" w:cs="宋体"/>
          <w:sz w:val="28"/>
          <w:szCs w:val="28"/>
        </w:rPr>
        <w:t>地产市场发生实质性变化的国家财税、</w:t>
      </w:r>
      <w:r>
        <w:rPr>
          <w:rFonts w:ascii="宋体" w:eastAsia="宋体" w:hAnsi="宋体" w:cs="宋体"/>
          <w:sz w:val="28"/>
          <w:szCs w:val="28"/>
        </w:rPr>
        <w:br/>
      </w:r>
      <w:r>
        <w:rPr>
          <w:rFonts w:ascii="宋体" w:eastAsia="宋体" w:hAnsi="宋体" w:cs="宋体"/>
          <w:sz w:val="28"/>
          <w:szCs w:val="28"/>
        </w:rPr>
        <w:lastRenderedPageBreak/>
        <w:t>土地利用等政策的重大调整变化。</w:t>
      </w:r>
      <w:r>
        <w:rPr>
          <w:rFonts w:ascii="宋体" w:eastAsia="宋体" w:hAnsi="宋体" w:cs="宋体"/>
          <w:sz w:val="28"/>
          <w:szCs w:val="28"/>
        </w:rPr>
        <w:br/>
        <w:t>  </w:t>
      </w:r>
      <w:r>
        <w:rPr>
          <w:rFonts w:ascii="宋体" w:eastAsia="宋体" w:hAnsi="宋体" w:cs="宋体" w:hint="eastAsia"/>
          <w:sz w:val="28"/>
          <w:szCs w:val="28"/>
        </w:rPr>
        <w:t>7</w:t>
      </w:r>
      <w:r>
        <w:rPr>
          <w:rFonts w:ascii="宋体" w:eastAsia="宋体" w:hAnsi="宋体" w:cs="宋体" w:hint="eastAsia"/>
          <w:sz w:val="28"/>
          <w:szCs w:val="28"/>
        </w:rPr>
        <w:t>、</w:t>
      </w:r>
      <w:r>
        <w:rPr>
          <w:rFonts w:ascii="宋体" w:eastAsia="宋体" w:hAnsi="宋体" w:cs="宋体"/>
          <w:sz w:val="28"/>
          <w:szCs w:val="28"/>
        </w:rPr>
        <w:t>本次评估范围依据</w:t>
      </w:r>
      <w:r>
        <w:rPr>
          <w:rFonts w:ascii="宋体" w:eastAsia="宋体" w:hAnsi="宋体" w:cs="宋体" w:hint="eastAsia"/>
          <w:sz w:val="28"/>
          <w:szCs w:val="28"/>
        </w:rPr>
        <w:t>吴忠市利通区人民法院</w:t>
      </w:r>
      <w:r>
        <w:rPr>
          <w:rFonts w:ascii="宋体" w:eastAsia="宋体" w:hAnsi="宋体" w:cs="宋体"/>
          <w:sz w:val="28"/>
          <w:szCs w:val="28"/>
        </w:rPr>
        <w:t>评估委托书</w:t>
      </w:r>
      <w:r>
        <w:rPr>
          <w:rFonts w:ascii="宋体" w:eastAsia="宋体" w:hAnsi="宋体" w:cs="宋体" w:hint="eastAsia"/>
          <w:sz w:val="28"/>
          <w:szCs w:val="28"/>
        </w:rPr>
        <w:t>及《银川市不动产登记信息查询单》</w:t>
      </w:r>
      <w:r>
        <w:rPr>
          <w:rFonts w:ascii="宋体" w:eastAsia="宋体" w:hAnsi="宋体" w:cs="宋体"/>
          <w:sz w:val="28"/>
          <w:szCs w:val="28"/>
        </w:rPr>
        <w:t>记载内容，对评估对象现状进行查勘，经当事人签字确认，如评估范围发生变动，评估价值应做相应调整。</w:t>
      </w:r>
      <w:r>
        <w:rPr>
          <w:rFonts w:ascii="宋体" w:eastAsia="宋体" w:hAnsi="宋体" w:cs="宋体"/>
          <w:sz w:val="28"/>
          <w:szCs w:val="28"/>
        </w:rPr>
        <w:br/>
      </w:r>
      <w:r>
        <w:rPr>
          <w:rFonts w:ascii="宋体" w:eastAsia="宋体" w:hAnsi="宋体" w:cs="宋体" w:hint="eastAsia"/>
          <w:sz w:val="28"/>
          <w:szCs w:val="28"/>
        </w:rPr>
        <w:t xml:space="preserve">    8</w:t>
      </w:r>
      <w:r>
        <w:rPr>
          <w:rFonts w:ascii="宋体" w:eastAsia="宋体" w:hAnsi="宋体" w:cs="宋体" w:hint="eastAsia"/>
          <w:sz w:val="28"/>
          <w:szCs w:val="28"/>
        </w:rPr>
        <w:t>、</w:t>
      </w:r>
      <w:r>
        <w:rPr>
          <w:rFonts w:ascii="宋体" w:eastAsia="宋体" w:hAnsi="宋体" w:cs="宋体"/>
          <w:sz w:val="28"/>
          <w:szCs w:val="28"/>
        </w:rPr>
        <w:t>至价值时点，估价委托人未明确涉执房地产存在用益物权，根据注册房地产估价师现场调查，未发现、掌握相关情况，本次评估假定估价对象不存在用益物权及占有使用情况。</w:t>
      </w:r>
      <w:r>
        <w:rPr>
          <w:rFonts w:ascii="宋体" w:eastAsia="宋体" w:hAnsi="宋体" w:cs="宋体"/>
          <w:sz w:val="28"/>
          <w:szCs w:val="28"/>
        </w:rPr>
        <w:br/>
        <w:t> </w:t>
      </w:r>
      <w:r>
        <w:rPr>
          <w:rFonts w:ascii="宋体" w:eastAsia="宋体" w:hAnsi="宋体" w:cs="宋体" w:hint="eastAsia"/>
          <w:sz w:val="28"/>
          <w:szCs w:val="28"/>
        </w:rPr>
        <w:t xml:space="preserve">  9</w:t>
      </w:r>
      <w:r>
        <w:rPr>
          <w:rFonts w:ascii="宋体" w:eastAsia="宋体" w:hAnsi="宋体" w:cs="宋体" w:hint="eastAsia"/>
          <w:sz w:val="28"/>
          <w:szCs w:val="28"/>
        </w:rPr>
        <w:t>、</w:t>
      </w:r>
      <w:r>
        <w:rPr>
          <w:rFonts w:ascii="宋体" w:eastAsia="宋体" w:hAnsi="宋体" w:cs="宋体"/>
          <w:sz w:val="28"/>
          <w:szCs w:val="28"/>
        </w:rPr>
        <w:t>估价委托人未明确涉执房地产存在欠缴税金、供暖费、水电气费等及其滞纳金，本次评估假定估</w:t>
      </w:r>
      <w:r>
        <w:rPr>
          <w:rFonts w:ascii="宋体" w:eastAsia="宋体" w:hAnsi="宋体" w:cs="宋体"/>
          <w:sz w:val="28"/>
          <w:szCs w:val="28"/>
        </w:rPr>
        <w:t>价对象</w:t>
      </w:r>
      <w:r>
        <w:rPr>
          <w:rFonts w:ascii="宋体" w:eastAsia="宋体" w:hAnsi="宋体" w:cs="宋体" w:hint="eastAsia"/>
          <w:sz w:val="28"/>
          <w:szCs w:val="28"/>
        </w:rPr>
        <w:t>除物业费、电梯费外</w:t>
      </w:r>
      <w:r>
        <w:rPr>
          <w:rFonts w:ascii="宋体" w:eastAsia="宋体" w:hAnsi="宋体" w:cs="宋体"/>
          <w:sz w:val="28"/>
          <w:szCs w:val="28"/>
        </w:rPr>
        <w:t>不存在欠缴税金及相关费用。</w:t>
      </w:r>
    </w:p>
    <w:p w:rsidR="00E612E2" w:rsidRDefault="0015136E">
      <w:pPr>
        <w:spacing w:line="520" w:lineRule="exact"/>
        <w:rPr>
          <w:rFonts w:asciiTheme="minorEastAsia" w:hAnsiTheme="minorEastAsia"/>
          <w:sz w:val="28"/>
          <w:szCs w:val="28"/>
        </w:rPr>
      </w:pPr>
      <w:r>
        <w:rPr>
          <w:rFonts w:asciiTheme="minorEastAsia" w:hAnsiTheme="minorEastAsia" w:hint="eastAsia"/>
          <w:b/>
          <w:bCs/>
          <w:sz w:val="28"/>
          <w:szCs w:val="28"/>
        </w:rPr>
        <w:t>二、</w:t>
      </w:r>
      <w:r>
        <w:rPr>
          <w:rFonts w:asciiTheme="minorEastAsia" w:hAnsiTheme="minorEastAsia" w:hint="eastAsia"/>
          <w:b/>
          <w:bCs/>
          <w:sz w:val="28"/>
          <w:szCs w:val="28"/>
        </w:rPr>
        <w:t>未定事项假设</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本次估价不存在未定事项假设。</w:t>
      </w:r>
    </w:p>
    <w:p w:rsidR="00E612E2" w:rsidRDefault="0015136E">
      <w:pPr>
        <w:spacing w:line="520" w:lineRule="exact"/>
        <w:rPr>
          <w:rFonts w:asciiTheme="minorEastAsia" w:hAnsiTheme="minorEastAsia"/>
          <w:sz w:val="28"/>
          <w:szCs w:val="28"/>
        </w:rPr>
      </w:pPr>
      <w:r>
        <w:rPr>
          <w:rFonts w:asciiTheme="minorEastAsia" w:hAnsiTheme="minorEastAsia" w:hint="eastAsia"/>
          <w:b/>
          <w:bCs/>
          <w:sz w:val="28"/>
          <w:szCs w:val="28"/>
        </w:rPr>
        <w:t>三、</w:t>
      </w:r>
      <w:r>
        <w:rPr>
          <w:rFonts w:asciiTheme="minorEastAsia" w:hAnsiTheme="minorEastAsia" w:hint="eastAsia"/>
          <w:b/>
          <w:bCs/>
          <w:sz w:val="28"/>
          <w:szCs w:val="28"/>
        </w:rPr>
        <w:t>背离事实假设</w:t>
      </w:r>
    </w:p>
    <w:p w:rsidR="00E612E2" w:rsidRDefault="0015136E">
      <w:pPr>
        <w:spacing w:line="520" w:lineRule="exact"/>
        <w:ind w:firstLine="576"/>
        <w:rPr>
          <w:sz w:val="28"/>
          <w:szCs w:val="28"/>
        </w:rPr>
      </w:pPr>
      <w:r>
        <w:rPr>
          <w:rFonts w:hint="eastAsia"/>
          <w:sz w:val="28"/>
          <w:szCs w:val="28"/>
        </w:rPr>
        <w:t>涉执房地产处置司法评估的价值类型一般为市场价格（价值），不应考虑估价对象被查封以及原有的担保物权和其他优先受偿情况进行评估。</w:t>
      </w:r>
    </w:p>
    <w:p w:rsidR="00E612E2" w:rsidRDefault="0015136E">
      <w:pPr>
        <w:spacing w:line="520" w:lineRule="exact"/>
        <w:rPr>
          <w:rFonts w:asciiTheme="minorEastAsia" w:hAnsiTheme="minorEastAsia"/>
          <w:b/>
          <w:bCs/>
          <w:sz w:val="28"/>
          <w:szCs w:val="28"/>
        </w:rPr>
      </w:pPr>
      <w:r>
        <w:rPr>
          <w:rFonts w:asciiTheme="minorEastAsia" w:hAnsiTheme="minorEastAsia" w:hint="eastAsia"/>
          <w:b/>
          <w:bCs/>
          <w:sz w:val="28"/>
          <w:szCs w:val="28"/>
        </w:rPr>
        <w:t>四、</w:t>
      </w:r>
      <w:r>
        <w:rPr>
          <w:rFonts w:asciiTheme="minorEastAsia" w:hAnsiTheme="minorEastAsia" w:hint="eastAsia"/>
          <w:b/>
          <w:bCs/>
          <w:sz w:val="28"/>
          <w:szCs w:val="28"/>
        </w:rPr>
        <w:t>不相一致假设</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本次估价不存在</w:t>
      </w:r>
      <w:r>
        <w:rPr>
          <w:rFonts w:hint="eastAsia"/>
          <w:sz w:val="28"/>
          <w:szCs w:val="28"/>
        </w:rPr>
        <w:t>不相一致假设</w:t>
      </w:r>
      <w:r>
        <w:rPr>
          <w:rFonts w:hint="eastAsia"/>
          <w:sz w:val="28"/>
          <w:szCs w:val="28"/>
        </w:rPr>
        <w:t>。</w:t>
      </w:r>
    </w:p>
    <w:p w:rsidR="00E612E2" w:rsidRDefault="0015136E">
      <w:pPr>
        <w:spacing w:line="520" w:lineRule="exact"/>
        <w:rPr>
          <w:rFonts w:asciiTheme="minorEastAsia" w:hAnsiTheme="minorEastAsia"/>
          <w:b/>
          <w:bCs/>
          <w:sz w:val="28"/>
          <w:szCs w:val="28"/>
        </w:rPr>
      </w:pPr>
      <w:r>
        <w:rPr>
          <w:rFonts w:asciiTheme="minorEastAsia" w:hAnsiTheme="minorEastAsia" w:hint="eastAsia"/>
          <w:b/>
          <w:bCs/>
          <w:sz w:val="28"/>
          <w:szCs w:val="28"/>
        </w:rPr>
        <w:t>五、</w:t>
      </w:r>
      <w:r>
        <w:rPr>
          <w:rFonts w:asciiTheme="minorEastAsia" w:hAnsiTheme="minorEastAsia" w:hint="eastAsia"/>
          <w:b/>
          <w:bCs/>
          <w:sz w:val="28"/>
          <w:szCs w:val="28"/>
        </w:rPr>
        <w:t>依据不足假设</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估价委托人未提供《房屋所有权证》及《国有土地使用证》，本次评估依据《</w:t>
      </w:r>
      <w:r>
        <w:rPr>
          <w:rFonts w:asciiTheme="minorEastAsia" w:hAnsiTheme="minorEastAsia" w:hint="eastAsia"/>
          <w:sz w:val="28"/>
          <w:szCs w:val="28"/>
        </w:rPr>
        <w:t>银川市不动产登记信息查询单</w:t>
      </w:r>
      <w:r>
        <w:rPr>
          <w:rFonts w:asciiTheme="minorEastAsia" w:hAnsiTheme="minorEastAsia" w:hint="eastAsia"/>
          <w:sz w:val="28"/>
          <w:szCs w:val="28"/>
        </w:rPr>
        <w:t>》记载</w:t>
      </w:r>
      <w:r>
        <w:rPr>
          <w:rFonts w:asciiTheme="minorEastAsia" w:hAnsiTheme="minorEastAsia" w:hint="eastAsia"/>
          <w:sz w:val="28"/>
          <w:szCs w:val="28"/>
        </w:rPr>
        <w:t>内容进行价值评估</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b/>
          <w:bCs/>
          <w:sz w:val="28"/>
          <w:szCs w:val="28"/>
        </w:rPr>
        <w:t>六、</w:t>
      </w:r>
      <w:r>
        <w:rPr>
          <w:rFonts w:asciiTheme="minorEastAsia" w:hAnsiTheme="minorEastAsia" w:hint="eastAsia"/>
          <w:b/>
          <w:bCs/>
          <w:sz w:val="28"/>
          <w:szCs w:val="28"/>
        </w:rPr>
        <w:t>本估价报告使用的限制条件</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本估价报告估价结果仅作为估价委托人在本次估价目的下使用，不得用作其他用途，否则，房地产估价机构和注册房地产估价师依法不承担责任；若改变估价目的及使用条件，需重新委托估价。</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在价值时点</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07</w:t>
      </w:r>
      <w:r>
        <w:rPr>
          <w:rFonts w:asciiTheme="minorEastAsia" w:hAnsiTheme="minorEastAsia" w:hint="eastAsia"/>
          <w:sz w:val="28"/>
          <w:szCs w:val="28"/>
        </w:rPr>
        <w:t>日</w:t>
      </w:r>
      <w:r>
        <w:rPr>
          <w:rFonts w:asciiTheme="minorEastAsia" w:hAnsiTheme="minorEastAsia" w:hint="eastAsia"/>
          <w:sz w:val="28"/>
          <w:szCs w:val="28"/>
        </w:rPr>
        <w:t>，本次注册房地产估价师</w:t>
      </w:r>
      <w:r>
        <w:rPr>
          <w:rFonts w:asciiTheme="minorEastAsia" w:hAnsiTheme="minorEastAsia" w:hint="eastAsia"/>
          <w:sz w:val="28"/>
          <w:szCs w:val="28"/>
        </w:rPr>
        <w:t>韩双</w:t>
      </w:r>
      <w:r>
        <w:rPr>
          <w:rFonts w:asciiTheme="minorEastAsia" w:hAnsiTheme="minorEastAsia" w:hint="eastAsia"/>
          <w:sz w:val="28"/>
          <w:szCs w:val="28"/>
        </w:rPr>
        <w:t>、</w:t>
      </w:r>
      <w:r>
        <w:rPr>
          <w:rFonts w:asciiTheme="minorEastAsia" w:hAnsiTheme="minorEastAsia" w:hint="eastAsia"/>
          <w:sz w:val="28"/>
          <w:szCs w:val="28"/>
        </w:rPr>
        <w:t>曹丹</w:t>
      </w:r>
      <w:r>
        <w:rPr>
          <w:rFonts w:asciiTheme="minorEastAsia" w:hAnsiTheme="minorEastAsia" w:hint="eastAsia"/>
          <w:sz w:val="28"/>
          <w:szCs w:val="28"/>
        </w:rPr>
        <w:t>对房屋现状进行现场查勘。</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3</w:t>
      </w:r>
      <w:r>
        <w:rPr>
          <w:rFonts w:asciiTheme="minorEastAsia" w:hAnsiTheme="minorEastAsia" w:hint="eastAsia"/>
          <w:sz w:val="28"/>
          <w:szCs w:val="28"/>
        </w:rPr>
        <w:t>、</w:t>
      </w:r>
      <w:r>
        <w:rPr>
          <w:rFonts w:asciiTheme="minorEastAsia" w:hAnsiTheme="minorEastAsia" w:hint="eastAsia"/>
          <w:sz w:val="28"/>
          <w:szCs w:val="28"/>
        </w:rPr>
        <w:t>本次评估结果对应的交易税费负担方式是按照法律法规规定，转让方和受让方各自负担；交易税费按税收的一般规定计算，未考虑税制、纳税人等因素可能存在的税收优惠、特殊规定等情况；</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本次评估未考虑涉执房地产处置时所发生的评估费、拍卖费、诉讼费、律师费</w:t>
      </w:r>
      <w:r>
        <w:rPr>
          <w:rFonts w:asciiTheme="minorEastAsia" w:hAnsiTheme="minorEastAsia" w:hint="eastAsia"/>
          <w:sz w:val="28"/>
          <w:szCs w:val="28"/>
        </w:rPr>
        <w:t>等财产处置费用对评估结果的影响；</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评估结果仅为人民法院确定财产处置参考价服务，不是评估对象处置可实现成交价格，也不应当视为评估对象处置成交价格的保证；</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财产拍卖或者变卖之日与价值时点不一致，可能导致评估结果对应的评估对象状况、房地产市场状况与财产拍卖或者变卖时的相应状况不一致，本次评估假定在人民法院拍卖或者变卖之日估价对象状况和房地产市场状况与价值时点时的状况相同；</w:t>
      </w:r>
      <w:r>
        <w:rPr>
          <w:rFonts w:asciiTheme="minorEastAsia" w:hAnsiTheme="minorEastAsia" w:hint="eastAsia"/>
          <w:sz w:val="28"/>
          <w:szCs w:val="28"/>
        </w:rPr>
        <w:t xml:space="preserve"> </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hint="eastAsia"/>
          <w:sz w:val="28"/>
          <w:szCs w:val="28"/>
        </w:rPr>
        <w:t>、</w:t>
      </w:r>
      <w:r>
        <w:rPr>
          <w:rFonts w:asciiTheme="minorEastAsia" w:hAnsiTheme="minorEastAsia" w:hint="eastAsia"/>
          <w:sz w:val="28"/>
          <w:szCs w:val="28"/>
        </w:rPr>
        <w:t>当事人、利害关系人收到评估报告后五日内对评估报告的参照标准、计算方法或者评估结果等向人民法院提出书面异议；当事人、利害关系人对评</w:t>
      </w:r>
      <w:r>
        <w:rPr>
          <w:rFonts w:asciiTheme="minorEastAsia" w:hAnsiTheme="minorEastAsia" w:hint="eastAsia"/>
          <w:sz w:val="28"/>
          <w:szCs w:val="28"/>
        </w:rPr>
        <w:t>估机构作出的说明仍有异议的，可以提请人民法院委托评估行业组织进行专业技术评审。</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hint="eastAsia"/>
          <w:sz w:val="28"/>
          <w:szCs w:val="28"/>
        </w:rPr>
        <w:t>、</w:t>
      </w:r>
      <w:r>
        <w:rPr>
          <w:rFonts w:asciiTheme="minorEastAsia" w:hAnsiTheme="minorEastAsia" w:hint="eastAsia"/>
          <w:sz w:val="28"/>
          <w:szCs w:val="28"/>
        </w:rPr>
        <w:t>本估价报告有限期自估价报告出具之日起一年内有效。</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w:t>
      </w:r>
      <w:r>
        <w:rPr>
          <w:rFonts w:asciiTheme="minorEastAsia" w:hAnsiTheme="minorEastAsia" w:hint="eastAsia"/>
          <w:sz w:val="28"/>
          <w:szCs w:val="28"/>
        </w:rPr>
        <w:t>报告中对估价对象权属情况的披露不能作为对其权属确认的依据，估价对象权属界定以有权管理部门认定为准。</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w:t>
      </w:r>
      <w:r>
        <w:rPr>
          <w:rFonts w:asciiTheme="minorEastAsia" w:hAnsiTheme="minorEastAsia" w:hint="eastAsia"/>
          <w:sz w:val="28"/>
          <w:szCs w:val="28"/>
        </w:rPr>
        <w:t>本估价报告若出现文字或数字因打印、校对及其他原因发生误差时，请委托人及时通知本所更正，否则，误差部分无效。</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w:t>
      </w:r>
      <w:r>
        <w:rPr>
          <w:rFonts w:asciiTheme="minorEastAsia" w:hAnsiTheme="minorEastAsia" w:hint="eastAsia"/>
          <w:sz w:val="28"/>
          <w:szCs w:val="28"/>
        </w:rPr>
        <w:t>本估价报告必须完整使用方为有效，对仅适用本报告中部分内容所导致的可能损失，本估价机构不承担责任。</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w:t>
      </w:r>
      <w:r>
        <w:rPr>
          <w:rFonts w:asciiTheme="minorEastAsia" w:hAnsiTheme="minorEastAsia" w:hint="eastAsia"/>
          <w:sz w:val="28"/>
          <w:szCs w:val="28"/>
        </w:rPr>
        <w:t>本报告由宁夏明基房地产土地资产评估有限公司负责解释。</w:t>
      </w:r>
    </w:p>
    <w:p w:rsidR="00E612E2" w:rsidRDefault="00E612E2">
      <w:pPr>
        <w:spacing w:before="240" w:after="240" w:line="460" w:lineRule="exact"/>
        <w:rPr>
          <w:rFonts w:asciiTheme="minorEastAsia" w:hAnsiTheme="minorEastAsia"/>
          <w:sz w:val="30"/>
          <w:szCs w:val="30"/>
        </w:rPr>
      </w:pPr>
    </w:p>
    <w:p w:rsidR="00E612E2" w:rsidRDefault="00E612E2">
      <w:pPr>
        <w:spacing w:line="510" w:lineRule="exact"/>
        <w:jc w:val="center"/>
        <w:rPr>
          <w:rFonts w:asciiTheme="minorEastAsia" w:hAnsiTheme="minorEastAsia"/>
          <w:b/>
          <w:bCs/>
          <w:sz w:val="44"/>
          <w:szCs w:val="44"/>
        </w:rPr>
      </w:pPr>
    </w:p>
    <w:p w:rsidR="00E612E2" w:rsidRDefault="0015136E">
      <w:pPr>
        <w:spacing w:line="520" w:lineRule="exact"/>
        <w:jc w:val="center"/>
        <w:rPr>
          <w:rFonts w:asciiTheme="minorEastAsia" w:hAnsiTheme="minorEastAsia"/>
          <w:b/>
          <w:bCs/>
          <w:sz w:val="44"/>
          <w:szCs w:val="44"/>
        </w:rPr>
      </w:pPr>
      <w:r>
        <w:rPr>
          <w:rFonts w:asciiTheme="minorEastAsia" w:hAnsiTheme="minorEastAsia" w:hint="eastAsia"/>
          <w:b/>
          <w:bCs/>
          <w:sz w:val="44"/>
          <w:szCs w:val="44"/>
        </w:rPr>
        <w:lastRenderedPageBreak/>
        <w:t>估价结果报告</w:t>
      </w:r>
    </w:p>
    <w:p w:rsidR="00E612E2" w:rsidRDefault="0015136E">
      <w:pPr>
        <w:spacing w:line="520" w:lineRule="exact"/>
        <w:rPr>
          <w:rFonts w:asciiTheme="minorEastAsia" w:hAnsiTheme="minorEastAsia"/>
          <w:b/>
          <w:bCs/>
          <w:sz w:val="24"/>
          <w:szCs w:val="24"/>
        </w:rPr>
      </w:pPr>
      <w:r>
        <w:rPr>
          <w:rFonts w:asciiTheme="minorEastAsia" w:hAnsiTheme="minorEastAsia" w:hint="eastAsia"/>
          <w:b/>
          <w:sz w:val="28"/>
          <w:szCs w:val="28"/>
        </w:rPr>
        <w:t>一、估价委托人</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估价委托人：</w:t>
      </w:r>
      <w:r>
        <w:rPr>
          <w:rFonts w:asciiTheme="minorEastAsia" w:hAnsiTheme="minorEastAsia" w:hint="eastAsia"/>
          <w:sz w:val="28"/>
          <w:szCs w:val="28"/>
        </w:rPr>
        <w:t>吴忠市利通区人民法院</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联系人：</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联系电话：</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二、房地产估价机构</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估价机构名称：宁夏明基房地产土地资产评估有限公司</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法定代表人：</w:t>
      </w:r>
      <w:r>
        <w:rPr>
          <w:rFonts w:asciiTheme="minorEastAsia" w:hAnsiTheme="minorEastAsia" w:hint="eastAsia"/>
          <w:sz w:val="28"/>
          <w:szCs w:val="28"/>
        </w:rPr>
        <w:t>李晓军</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地</w:t>
      </w:r>
      <w:r>
        <w:rPr>
          <w:rFonts w:asciiTheme="minorEastAsia" w:hAnsiTheme="minorEastAsia" w:hint="eastAsia"/>
          <w:sz w:val="28"/>
          <w:szCs w:val="28"/>
        </w:rPr>
        <w:t xml:space="preserve"> </w:t>
      </w:r>
      <w:r>
        <w:rPr>
          <w:rFonts w:asciiTheme="minorEastAsia" w:hAnsiTheme="minorEastAsia" w:hint="eastAsia"/>
          <w:sz w:val="28"/>
          <w:szCs w:val="28"/>
        </w:rPr>
        <w:t>址：银川市兴庆区文化西街</w:t>
      </w:r>
      <w:r>
        <w:rPr>
          <w:rFonts w:asciiTheme="minorEastAsia" w:hAnsiTheme="minorEastAsia" w:hint="eastAsia"/>
          <w:sz w:val="28"/>
          <w:szCs w:val="28"/>
        </w:rPr>
        <w:t>106</w:t>
      </w:r>
      <w:r>
        <w:rPr>
          <w:rFonts w:asciiTheme="minorEastAsia" w:hAnsiTheme="minorEastAsia" w:hint="eastAsia"/>
          <w:sz w:val="28"/>
          <w:szCs w:val="28"/>
        </w:rPr>
        <w:t>号银川国际贸易中心</w:t>
      </w:r>
      <w:r>
        <w:rPr>
          <w:rFonts w:asciiTheme="minorEastAsia" w:hAnsiTheme="minorEastAsia" w:hint="eastAsia"/>
          <w:sz w:val="28"/>
          <w:szCs w:val="28"/>
        </w:rPr>
        <w:t>B</w:t>
      </w:r>
      <w:r>
        <w:rPr>
          <w:rFonts w:asciiTheme="minorEastAsia" w:hAnsiTheme="minorEastAsia" w:hint="eastAsia"/>
          <w:sz w:val="28"/>
          <w:szCs w:val="28"/>
        </w:rPr>
        <w:t>段七层</w:t>
      </w:r>
      <w:r>
        <w:rPr>
          <w:rFonts w:asciiTheme="minorEastAsia" w:hAnsiTheme="minorEastAsia" w:hint="eastAsia"/>
          <w:sz w:val="28"/>
          <w:szCs w:val="28"/>
        </w:rPr>
        <w:t>A6</w:t>
      </w:r>
      <w:r>
        <w:rPr>
          <w:rFonts w:asciiTheme="minorEastAsia" w:hAnsiTheme="minorEastAsia" w:hint="eastAsia"/>
          <w:sz w:val="28"/>
          <w:szCs w:val="28"/>
        </w:rPr>
        <w:t>、</w:t>
      </w:r>
      <w:r>
        <w:rPr>
          <w:rFonts w:asciiTheme="minorEastAsia" w:hAnsiTheme="minorEastAsia" w:hint="eastAsia"/>
          <w:sz w:val="28"/>
          <w:szCs w:val="28"/>
        </w:rPr>
        <w:t>A7</w:t>
      </w:r>
      <w:r>
        <w:rPr>
          <w:rFonts w:asciiTheme="minorEastAsia" w:hAnsiTheme="minorEastAsia" w:hint="eastAsia"/>
          <w:sz w:val="28"/>
          <w:szCs w:val="28"/>
        </w:rPr>
        <w:t>、</w:t>
      </w:r>
      <w:r>
        <w:rPr>
          <w:rFonts w:asciiTheme="minorEastAsia" w:hAnsiTheme="minorEastAsia" w:hint="eastAsia"/>
          <w:sz w:val="28"/>
          <w:szCs w:val="28"/>
        </w:rPr>
        <w:t>A8</w:t>
      </w:r>
      <w:r>
        <w:rPr>
          <w:rFonts w:asciiTheme="minorEastAsia" w:hAnsiTheme="minorEastAsia" w:hint="eastAsia"/>
          <w:sz w:val="28"/>
          <w:szCs w:val="28"/>
        </w:rPr>
        <w:t>号办公用房</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资质等级：贰</w:t>
      </w:r>
      <w:r>
        <w:rPr>
          <w:rFonts w:asciiTheme="minorEastAsia" w:hAnsiTheme="minorEastAsia" w:hint="eastAsia"/>
          <w:sz w:val="28"/>
          <w:szCs w:val="28"/>
        </w:rPr>
        <w:t xml:space="preserve"> </w:t>
      </w:r>
      <w:r>
        <w:rPr>
          <w:rFonts w:asciiTheme="minorEastAsia" w:hAnsiTheme="minorEastAsia" w:hint="eastAsia"/>
          <w:sz w:val="28"/>
          <w:szCs w:val="28"/>
        </w:rPr>
        <w:t>级</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证书编号：宁建房估证字【</w:t>
      </w:r>
      <w:r>
        <w:rPr>
          <w:rFonts w:asciiTheme="minorEastAsia" w:hAnsiTheme="minorEastAsia" w:hint="eastAsia"/>
          <w:sz w:val="28"/>
          <w:szCs w:val="28"/>
        </w:rPr>
        <w:t>2018</w:t>
      </w:r>
      <w:r>
        <w:rPr>
          <w:rFonts w:asciiTheme="minorEastAsia" w:hAnsiTheme="minorEastAsia" w:hint="eastAsia"/>
          <w:sz w:val="28"/>
          <w:szCs w:val="28"/>
        </w:rPr>
        <w:t>】第</w:t>
      </w:r>
      <w:r>
        <w:rPr>
          <w:rFonts w:asciiTheme="minorEastAsia" w:hAnsiTheme="minorEastAsia" w:hint="eastAsia"/>
          <w:sz w:val="28"/>
          <w:szCs w:val="28"/>
        </w:rPr>
        <w:t>001</w:t>
      </w:r>
      <w:r>
        <w:rPr>
          <w:rFonts w:asciiTheme="minorEastAsia" w:hAnsiTheme="minorEastAsia" w:hint="eastAsia"/>
          <w:sz w:val="28"/>
          <w:szCs w:val="28"/>
        </w:rPr>
        <w:t>号</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有效期限：</w:t>
      </w:r>
      <w:r>
        <w:rPr>
          <w:rFonts w:asciiTheme="minorEastAsia" w:hAnsiTheme="minorEastAsia" w:hint="eastAsia"/>
          <w:sz w:val="28"/>
          <w:szCs w:val="28"/>
        </w:rPr>
        <w:t>2021</w:t>
      </w:r>
      <w:r>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15</w:t>
      </w:r>
      <w:r>
        <w:rPr>
          <w:rFonts w:asciiTheme="minorEastAsia" w:hAnsiTheme="minorEastAsia" w:hint="eastAsia"/>
          <w:sz w:val="28"/>
          <w:szCs w:val="28"/>
        </w:rPr>
        <w:t>日</w:t>
      </w:r>
      <w:r>
        <w:rPr>
          <w:rFonts w:asciiTheme="minorEastAsia" w:hAnsiTheme="minorEastAsia"/>
          <w:sz w:val="28"/>
          <w:szCs w:val="28"/>
        </w:rPr>
        <w:t>—</w:t>
      </w:r>
      <w:r>
        <w:rPr>
          <w:rFonts w:asciiTheme="minorEastAsia" w:hAnsiTheme="minorEastAsia" w:hint="eastAsia"/>
          <w:sz w:val="28"/>
          <w:szCs w:val="28"/>
        </w:rPr>
        <w:t>2024</w:t>
      </w:r>
      <w:r>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14</w:t>
      </w:r>
      <w:r>
        <w:rPr>
          <w:rFonts w:asciiTheme="minorEastAsia" w:hAnsiTheme="minorEastAsia" w:hint="eastAsia"/>
          <w:sz w:val="28"/>
          <w:szCs w:val="28"/>
        </w:rPr>
        <w:t>日</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电</w:t>
      </w:r>
      <w:r>
        <w:rPr>
          <w:rFonts w:asciiTheme="minorEastAsia" w:hAnsiTheme="minorEastAsia" w:hint="eastAsia"/>
          <w:sz w:val="28"/>
          <w:szCs w:val="28"/>
        </w:rPr>
        <w:t xml:space="preserve"> </w:t>
      </w:r>
      <w:r>
        <w:rPr>
          <w:rFonts w:asciiTheme="minorEastAsia" w:hAnsiTheme="minorEastAsia" w:hint="eastAsia"/>
          <w:sz w:val="28"/>
          <w:szCs w:val="28"/>
        </w:rPr>
        <w:t>话：</w:t>
      </w:r>
      <w:r>
        <w:rPr>
          <w:rFonts w:asciiTheme="minorEastAsia" w:hAnsiTheme="minorEastAsia" w:hint="eastAsia"/>
          <w:sz w:val="28"/>
          <w:szCs w:val="28"/>
        </w:rPr>
        <w:t>0951-6087070</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三、估价目的</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宋体" w:hAnsi="宋体" w:hint="eastAsia"/>
          <w:b/>
          <w:spacing w:val="7"/>
          <w:sz w:val="28"/>
        </w:rPr>
        <w:t>为人民法院确定财产处置参考价提供参考依据</w:t>
      </w:r>
      <w:r>
        <w:rPr>
          <w:rFonts w:asciiTheme="minorEastAsia" w:hAnsiTheme="minorEastAsia" w:hint="eastAsia"/>
          <w:sz w:val="28"/>
          <w:szCs w:val="28"/>
        </w:rPr>
        <w:t>。</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四、估价对象</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（一）估价对象范围</w:t>
      </w:r>
    </w:p>
    <w:p w:rsidR="00E612E2" w:rsidRDefault="0015136E">
      <w:pPr>
        <w:autoSpaceDE w:val="0"/>
        <w:autoSpaceDN w:val="0"/>
        <w:adjustRightInd w:val="0"/>
        <w:spacing w:line="520" w:lineRule="exact"/>
        <w:ind w:firstLineChars="200" w:firstLine="560"/>
        <w:rPr>
          <w:rFonts w:asciiTheme="minorEastAsia" w:hAnsiTheme="minorEastAsia"/>
          <w:b/>
          <w:sz w:val="28"/>
          <w:szCs w:val="28"/>
        </w:rPr>
      </w:pPr>
      <w:r>
        <w:rPr>
          <w:rFonts w:asciiTheme="minorEastAsia" w:hAnsiTheme="minorEastAsia" w:hint="eastAsia"/>
          <w:sz w:val="28"/>
          <w:szCs w:val="28"/>
        </w:rPr>
        <w:t>本次估价范围：位于</w:t>
      </w:r>
      <w:r>
        <w:rPr>
          <w:rFonts w:asciiTheme="minorEastAsia" w:hAnsiTheme="minorEastAsia" w:hint="eastAsia"/>
          <w:bCs/>
          <w:sz w:val="28"/>
          <w:szCs w:val="28"/>
        </w:rPr>
        <w:t>西夏区快乐小镇</w:t>
      </w:r>
      <w:r>
        <w:rPr>
          <w:rFonts w:asciiTheme="minorEastAsia" w:hAnsiTheme="minorEastAsia" w:hint="eastAsia"/>
          <w:bCs/>
          <w:sz w:val="28"/>
          <w:szCs w:val="28"/>
        </w:rPr>
        <w:t>37</w:t>
      </w:r>
      <w:r>
        <w:rPr>
          <w:rFonts w:asciiTheme="minorEastAsia" w:hAnsiTheme="minorEastAsia" w:hint="eastAsia"/>
          <w:bCs/>
          <w:sz w:val="28"/>
          <w:szCs w:val="28"/>
        </w:rPr>
        <w:t>号楼</w:t>
      </w:r>
      <w:r>
        <w:rPr>
          <w:rFonts w:asciiTheme="minorEastAsia" w:hAnsiTheme="minorEastAsia" w:hint="eastAsia"/>
          <w:bCs/>
          <w:sz w:val="28"/>
          <w:szCs w:val="28"/>
        </w:rPr>
        <w:t>449</w:t>
      </w:r>
      <w:r>
        <w:rPr>
          <w:rFonts w:asciiTheme="minorEastAsia" w:hAnsiTheme="minorEastAsia" w:hint="eastAsia"/>
          <w:bCs/>
          <w:sz w:val="28"/>
          <w:szCs w:val="28"/>
        </w:rPr>
        <w:t>室</w:t>
      </w:r>
      <w:r>
        <w:rPr>
          <w:rFonts w:asciiTheme="minorEastAsia" w:hAnsiTheme="minorEastAsia" w:hint="eastAsia"/>
          <w:sz w:val="28"/>
          <w:szCs w:val="28"/>
        </w:rPr>
        <w:t>公寓</w:t>
      </w:r>
      <w:r>
        <w:rPr>
          <w:rFonts w:asciiTheme="minorEastAsia" w:hAnsiTheme="minorEastAsia" w:hint="eastAsia"/>
          <w:sz w:val="28"/>
          <w:szCs w:val="28"/>
        </w:rPr>
        <w:t>房地产，即建筑面积为</w:t>
      </w:r>
      <w:r>
        <w:rPr>
          <w:rFonts w:asciiTheme="minorEastAsia" w:hAnsiTheme="minorEastAsia" w:hint="eastAsia"/>
          <w:sz w:val="28"/>
          <w:szCs w:val="28"/>
        </w:rPr>
        <w:t>39.31</w:t>
      </w:r>
      <w:r>
        <w:rPr>
          <w:rFonts w:asciiTheme="minorEastAsia" w:hAnsiTheme="minorEastAsia" w:hint="eastAsia"/>
          <w:sz w:val="28"/>
          <w:szCs w:val="28"/>
        </w:rPr>
        <w:t>平方米的房屋所有权及其所分摊的</w:t>
      </w:r>
      <w:r>
        <w:rPr>
          <w:rFonts w:asciiTheme="minorEastAsia" w:hAnsiTheme="minorEastAsia" w:hint="eastAsia"/>
          <w:sz w:val="28"/>
          <w:szCs w:val="28"/>
        </w:rPr>
        <w:t>6.55</w:t>
      </w:r>
      <w:r>
        <w:rPr>
          <w:rFonts w:asciiTheme="minorEastAsia" w:hAnsiTheme="minorEastAsia" w:hint="eastAsia"/>
          <w:sz w:val="28"/>
          <w:szCs w:val="28"/>
        </w:rPr>
        <w:t>平方米的</w:t>
      </w:r>
      <w:r>
        <w:rPr>
          <w:rFonts w:asciiTheme="minorEastAsia" w:hAnsiTheme="minorEastAsia" w:hint="eastAsia"/>
          <w:sz w:val="28"/>
          <w:szCs w:val="28"/>
        </w:rPr>
        <w:t>国有建设用地</w:t>
      </w:r>
      <w:r>
        <w:rPr>
          <w:rFonts w:asciiTheme="minorEastAsia" w:hAnsiTheme="minorEastAsia" w:hint="eastAsia"/>
          <w:bCs/>
          <w:sz w:val="28"/>
          <w:szCs w:val="28"/>
        </w:rPr>
        <w:t>使用权（亦包含定着于房屋的影响房屋使用功能的设施设备及装饰装修，未包含房屋内外可移动的家具、器具、家用电器等）。</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（二）估价对象区位状况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1</w:t>
      </w:r>
      <w:r>
        <w:rPr>
          <w:rFonts w:asciiTheme="minorEastAsia" w:hAnsiTheme="minorEastAsia" w:hint="eastAsia"/>
          <w:sz w:val="28"/>
          <w:szCs w:val="28"/>
        </w:rPr>
        <w:t>、位置状况</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⑴坐落：</w:t>
      </w:r>
      <w:r>
        <w:rPr>
          <w:rFonts w:asciiTheme="minorEastAsia" w:hAnsiTheme="minorEastAsia" w:hint="eastAsia"/>
          <w:sz w:val="28"/>
          <w:szCs w:val="28"/>
        </w:rPr>
        <w:t>西夏区快乐小镇</w:t>
      </w:r>
      <w:r>
        <w:rPr>
          <w:rFonts w:asciiTheme="minorEastAsia" w:hAnsiTheme="minorEastAsia" w:hint="eastAsia"/>
          <w:sz w:val="28"/>
          <w:szCs w:val="28"/>
        </w:rPr>
        <w:t>37</w:t>
      </w:r>
      <w:r>
        <w:rPr>
          <w:rFonts w:asciiTheme="minorEastAsia" w:hAnsiTheme="minorEastAsia" w:hint="eastAsia"/>
          <w:sz w:val="28"/>
          <w:szCs w:val="28"/>
        </w:rPr>
        <w:t>号楼</w:t>
      </w:r>
      <w:r>
        <w:rPr>
          <w:rFonts w:asciiTheme="minorEastAsia" w:hAnsiTheme="minorEastAsia" w:hint="eastAsia"/>
          <w:sz w:val="28"/>
          <w:szCs w:val="28"/>
        </w:rPr>
        <w:t>449</w:t>
      </w:r>
      <w:r>
        <w:rPr>
          <w:rFonts w:asciiTheme="minorEastAsia" w:hAnsiTheme="minorEastAsia" w:hint="eastAsia"/>
          <w:sz w:val="28"/>
          <w:szCs w:val="28"/>
        </w:rPr>
        <w:t>室</w:t>
      </w:r>
      <w:r>
        <w:rPr>
          <w:rFonts w:asciiTheme="minorEastAsia" w:hAnsiTheme="minorEastAsia" w:hint="eastAsia"/>
          <w:sz w:val="28"/>
          <w:szCs w:val="28"/>
        </w:rPr>
        <w:t>；</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⑵方位：东至</w:t>
      </w:r>
      <w:r>
        <w:rPr>
          <w:rFonts w:asciiTheme="minorEastAsia" w:hAnsiTheme="minorEastAsia" w:hint="eastAsia"/>
          <w:sz w:val="28"/>
          <w:szCs w:val="28"/>
        </w:rPr>
        <w:t>110</w:t>
      </w:r>
      <w:r>
        <w:rPr>
          <w:rFonts w:asciiTheme="minorEastAsia" w:hAnsiTheme="minorEastAsia" w:hint="eastAsia"/>
          <w:sz w:val="28"/>
          <w:szCs w:val="28"/>
        </w:rPr>
        <w:t>国道</w:t>
      </w:r>
      <w:r>
        <w:rPr>
          <w:rFonts w:asciiTheme="minorEastAsia" w:hAnsiTheme="minorEastAsia" w:hint="eastAsia"/>
          <w:sz w:val="28"/>
          <w:szCs w:val="28"/>
        </w:rPr>
        <w:t>；南至</w:t>
      </w:r>
      <w:r>
        <w:rPr>
          <w:rFonts w:asciiTheme="minorEastAsia" w:hAnsiTheme="minorEastAsia" w:hint="eastAsia"/>
          <w:sz w:val="28"/>
          <w:szCs w:val="28"/>
        </w:rPr>
        <w:t>镇苏路</w:t>
      </w:r>
      <w:r>
        <w:rPr>
          <w:rFonts w:asciiTheme="minorEastAsia" w:hAnsiTheme="minorEastAsia" w:hint="eastAsia"/>
          <w:sz w:val="28"/>
          <w:szCs w:val="28"/>
        </w:rPr>
        <w:t>；西至</w:t>
      </w:r>
      <w:r>
        <w:rPr>
          <w:rFonts w:asciiTheme="minorEastAsia" w:hAnsiTheme="minorEastAsia" w:hint="eastAsia"/>
          <w:sz w:val="28"/>
          <w:szCs w:val="28"/>
        </w:rPr>
        <w:t>公用道路</w:t>
      </w:r>
      <w:r>
        <w:rPr>
          <w:rFonts w:asciiTheme="minorEastAsia" w:hAnsiTheme="minorEastAsia" w:hint="eastAsia"/>
          <w:sz w:val="28"/>
          <w:szCs w:val="28"/>
        </w:rPr>
        <w:t>；北至</w:t>
      </w:r>
      <w:r>
        <w:rPr>
          <w:rFonts w:asciiTheme="minorEastAsia" w:hAnsiTheme="minorEastAsia" w:hint="eastAsia"/>
          <w:sz w:val="28"/>
          <w:szCs w:val="28"/>
        </w:rPr>
        <w:t>公用道路</w:t>
      </w:r>
      <w:r>
        <w:rPr>
          <w:rFonts w:asciiTheme="minorEastAsia" w:hAnsiTheme="minorEastAsia" w:hint="eastAsia"/>
          <w:sz w:val="28"/>
          <w:szCs w:val="28"/>
        </w:rPr>
        <w:t>；</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⑶距离：距离</w:t>
      </w:r>
      <w:r>
        <w:rPr>
          <w:rFonts w:asciiTheme="minorEastAsia" w:hAnsiTheme="minorEastAsia" w:hint="eastAsia"/>
          <w:sz w:val="28"/>
          <w:szCs w:val="28"/>
        </w:rPr>
        <w:t>镇北堡西部影城</w:t>
      </w:r>
      <w:r>
        <w:rPr>
          <w:rFonts w:asciiTheme="minorEastAsia" w:hAnsiTheme="minorEastAsia" w:hint="eastAsia"/>
          <w:sz w:val="28"/>
          <w:szCs w:val="28"/>
        </w:rPr>
        <w:t>较近；</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⑷朝向：</w:t>
      </w:r>
      <w:r>
        <w:rPr>
          <w:rFonts w:asciiTheme="minorEastAsia" w:hAnsiTheme="minorEastAsia" w:hint="eastAsia"/>
          <w:sz w:val="28"/>
          <w:szCs w:val="28"/>
        </w:rPr>
        <w:t>面北</w:t>
      </w:r>
      <w:r>
        <w:rPr>
          <w:rFonts w:asciiTheme="minorEastAsia" w:hAnsiTheme="minorEastAsia" w:hint="eastAsia"/>
          <w:sz w:val="28"/>
          <w:szCs w:val="28"/>
        </w:rPr>
        <w:t>；</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⑸楼层：估价对象所在建筑物共</w:t>
      </w:r>
      <w:r>
        <w:rPr>
          <w:rFonts w:asciiTheme="minorEastAsia" w:hAnsiTheme="minorEastAsia" w:hint="eastAsia"/>
          <w:sz w:val="28"/>
          <w:szCs w:val="28"/>
        </w:rPr>
        <w:t>6</w:t>
      </w:r>
      <w:r>
        <w:rPr>
          <w:rFonts w:asciiTheme="minorEastAsia" w:hAnsiTheme="minorEastAsia" w:hint="eastAsia"/>
          <w:sz w:val="28"/>
          <w:szCs w:val="28"/>
        </w:rPr>
        <w:t>层，所在层为第</w:t>
      </w:r>
      <w:r>
        <w:rPr>
          <w:rFonts w:asciiTheme="minorEastAsia" w:hAnsiTheme="minorEastAsia" w:hint="eastAsia"/>
          <w:sz w:val="28"/>
          <w:szCs w:val="28"/>
        </w:rPr>
        <w:t>4</w:t>
      </w:r>
      <w:r>
        <w:rPr>
          <w:rFonts w:asciiTheme="minorEastAsia" w:hAnsiTheme="minorEastAsia" w:hint="eastAsia"/>
          <w:sz w:val="28"/>
          <w:szCs w:val="28"/>
        </w:rPr>
        <w:t>层；</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、交通状况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⑴道路状况：区域主要的道路有</w:t>
      </w:r>
      <w:r>
        <w:rPr>
          <w:rFonts w:asciiTheme="minorEastAsia" w:hAnsiTheme="minorEastAsia" w:hint="eastAsia"/>
          <w:sz w:val="28"/>
          <w:szCs w:val="28"/>
        </w:rPr>
        <w:t>110</w:t>
      </w:r>
      <w:r>
        <w:rPr>
          <w:rFonts w:asciiTheme="minorEastAsia" w:hAnsiTheme="minorEastAsia" w:hint="eastAsia"/>
          <w:sz w:val="28"/>
          <w:szCs w:val="28"/>
        </w:rPr>
        <w:t>国道、镇苏路、镇北堡路</w:t>
      </w:r>
      <w:r>
        <w:rPr>
          <w:rFonts w:asciiTheme="minorEastAsia" w:hAnsiTheme="minorEastAsia" w:hint="eastAsia"/>
          <w:sz w:val="28"/>
          <w:szCs w:val="28"/>
        </w:rPr>
        <w:t>等城市主、次干道构成交通路网</w:t>
      </w:r>
      <w:r>
        <w:rPr>
          <w:rFonts w:ascii="宋体" w:hAnsi="宋体" w:hint="eastAsia"/>
          <w:spacing w:val="7"/>
          <w:sz w:val="28"/>
        </w:rPr>
        <w:t>，区域内道路通达度较好。</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⑵出入可利用交通工具：公交车、出租车等；</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⑶公交便捷度：附近有</w:t>
      </w:r>
      <w:r>
        <w:rPr>
          <w:rFonts w:asciiTheme="minorEastAsia" w:hAnsiTheme="minorEastAsia" w:hint="eastAsia"/>
          <w:sz w:val="28"/>
          <w:szCs w:val="28"/>
        </w:rPr>
        <w:t>57</w:t>
      </w:r>
      <w:r>
        <w:rPr>
          <w:rFonts w:asciiTheme="minorEastAsia" w:hAnsiTheme="minorEastAsia" w:hint="eastAsia"/>
          <w:sz w:val="28"/>
          <w:szCs w:val="28"/>
        </w:rPr>
        <w:t>路</w:t>
      </w:r>
      <w:r>
        <w:rPr>
          <w:rFonts w:asciiTheme="minorEastAsia" w:hAnsiTheme="minorEastAsia" w:hint="eastAsia"/>
          <w:sz w:val="28"/>
          <w:szCs w:val="28"/>
        </w:rPr>
        <w:t>公交路线</w:t>
      </w:r>
      <w:r>
        <w:rPr>
          <w:rFonts w:asciiTheme="minorEastAsia" w:hAnsiTheme="minorEastAsia" w:hint="eastAsia"/>
          <w:sz w:val="28"/>
          <w:szCs w:val="28"/>
        </w:rPr>
        <w:t>通行</w:t>
      </w:r>
      <w:r>
        <w:rPr>
          <w:rFonts w:asciiTheme="minorEastAsia" w:hAnsiTheme="minorEastAsia" w:hint="eastAsia"/>
          <w:sz w:val="28"/>
          <w:szCs w:val="28"/>
        </w:rPr>
        <w:t>，交通</w:t>
      </w:r>
      <w:r>
        <w:rPr>
          <w:rFonts w:asciiTheme="minorEastAsia" w:hAnsiTheme="minorEastAsia" w:hint="eastAsia"/>
          <w:sz w:val="28"/>
          <w:szCs w:val="28"/>
        </w:rPr>
        <w:t>便捷度一般</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⑷交通管制状况：无；</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⑸停车方便程度：周边以</w:t>
      </w:r>
      <w:r>
        <w:rPr>
          <w:rFonts w:asciiTheme="minorEastAsia" w:hAnsiTheme="minorEastAsia" w:hint="eastAsia"/>
          <w:sz w:val="28"/>
          <w:szCs w:val="28"/>
        </w:rPr>
        <w:t>商业街和住宅区</w:t>
      </w:r>
      <w:r>
        <w:rPr>
          <w:rFonts w:asciiTheme="minorEastAsia" w:hAnsiTheme="minorEastAsia" w:hint="eastAsia"/>
          <w:sz w:val="28"/>
          <w:szCs w:val="28"/>
        </w:rPr>
        <w:t>为主，设有地上及临街停车位，停车较方便。</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、环境状况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⑴自然环境：估价对象所在区域环境空气质量较好，交通干线噪声</w:t>
      </w:r>
      <w:r>
        <w:rPr>
          <w:rFonts w:asciiTheme="minorEastAsia" w:hAnsiTheme="minorEastAsia" w:hint="eastAsia"/>
          <w:sz w:val="28"/>
          <w:szCs w:val="28"/>
        </w:rPr>
        <w:t>和区域环境噪声达标。</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⑵人文环境：周边主要以</w:t>
      </w:r>
      <w:r>
        <w:rPr>
          <w:rFonts w:asciiTheme="minorEastAsia" w:hAnsiTheme="minorEastAsia" w:hint="eastAsia"/>
          <w:sz w:val="28"/>
          <w:szCs w:val="28"/>
        </w:rPr>
        <w:t>商业街和</w:t>
      </w:r>
      <w:r>
        <w:rPr>
          <w:rFonts w:asciiTheme="minorEastAsia" w:hAnsiTheme="minorEastAsia" w:hint="eastAsia"/>
          <w:sz w:val="28"/>
          <w:szCs w:val="28"/>
        </w:rPr>
        <w:t>住宅区为主，周围治安状况良好，社区管理较完善，人文环境较好。</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⑶景观：道路系统舒畅方便，建筑外观简洁，建筑群体组合关系比较和谐，绿化和景观环境较好。</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、外部配套设施状况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⑴基础设施：估价对象共用宗地红线内</w:t>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六</w:t>
      </w:r>
      <w:r>
        <w:rPr>
          <w:rFonts w:asciiTheme="minorEastAsia" w:hAnsiTheme="minorEastAsia" w:hint="eastAsia"/>
          <w:sz w:val="28"/>
          <w:szCs w:val="28"/>
        </w:rPr>
        <w:t>通”（通路、通电、通讯、通上水、通下水、通暖），基础设施</w:t>
      </w:r>
      <w:r>
        <w:rPr>
          <w:rFonts w:asciiTheme="minorEastAsia" w:hAnsiTheme="minorEastAsia" w:hint="eastAsia"/>
          <w:sz w:val="28"/>
          <w:szCs w:val="28"/>
        </w:rPr>
        <w:t>较</w:t>
      </w:r>
      <w:r>
        <w:rPr>
          <w:rFonts w:asciiTheme="minorEastAsia" w:hAnsiTheme="minorEastAsia" w:hint="eastAsia"/>
          <w:sz w:val="28"/>
          <w:szCs w:val="28"/>
        </w:rPr>
        <w:t>完善；</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⑵公共服务设施：估价对象附近有</w:t>
      </w:r>
      <w:r>
        <w:rPr>
          <w:rFonts w:asciiTheme="minorEastAsia" w:hAnsiTheme="minorEastAsia" w:hint="eastAsia"/>
          <w:sz w:val="28"/>
          <w:szCs w:val="28"/>
        </w:rPr>
        <w:t>镇北堡中心幼儿园、西夏区华西希望小学、华西中学、华西医院、华西市场</w:t>
      </w:r>
      <w:r>
        <w:rPr>
          <w:rFonts w:asciiTheme="minorEastAsia" w:hAnsiTheme="minorEastAsia" w:hint="eastAsia"/>
          <w:sz w:val="28"/>
          <w:szCs w:val="28"/>
        </w:rPr>
        <w:t>、</w:t>
      </w:r>
      <w:r>
        <w:rPr>
          <w:rFonts w:ascii="宋体" w:hAnsi="宋体" w:hint="eastAsia"/>
          <w:spacing w:val="7"/>
          <w:sz w:val="28"/>
        </w:rPr>
        <w:t>银行、超市</w:t>
      </w:r>
      <w:r>
        <w:rPr>
          <w:rFonts w:asciiTheme="minorEastAsia" w:hAnsiTheme="minorEastAsia" w:hint="eastAsia"/>
          <w:sz w:val="28"/>
          <w:szCs w:val="28"/>
        </w:rPr>
        <w:t>等，公共服务设施</w:t>
      </w:r>
      <w:r>
        <w:rPr>
          <w:rFonts w:asciiTheme="minorEastAsia" w:hAnsiTheme="minorEastAsia" w:hint="eastAsia"/>
          <w:sz w:val="28"/>
          <w:szCs w:val="28"/>
        </w:rPr>
        <w:t>较</w:t>
      </w:r>
      <w:r>
        <w:rPr>
          <w:rFonts w:asciiTheme="minorEastAsia" w:hAnsiTheme="minorEastAsia" w:hint="eastAsia"/>
          <w:sz w:val="28"/>
          <w:szCs w:val="28"/>
        </w:rPr>
        <w:t>齐全；</w:t>
      </w:r>
    </w:p>
    <w:p w:rsidR="00E612E2" w:rsidRDefault="0015136E">
      <w:pPr>
        <w:numPr>
          <w:ilvl w:val="0"/>
          <w:numId w:val="1"/>
        </w:numPr>
        <w:spacing w:line="520" w:lineRule="exact"/>
        <w:rPr>
          <w:rFonts w:asciiTheme="minorEastAsia" w:hAnsiTheme="minorEastAsia"/>
          <w:sz w:val="28"/>
          <w:szCs w:val="28"/>
        </w:rPr>
      </w:pPr>
      <w:r>
        <w:rPr>
          <w:rFonts w:asciiTheme="minorEastAsia" w:hAnsiTheme="minorEastAsia" w:hint="eastAsia"/>
          <w:sz w:val="28"/>
          <w:szCs w:val="28"/>
        </w:rPr>
        <w:t>估价对象实物状况</w:t>
      </w:r>
    </w:p>
    <w:p w:rsidR="00E612E2" w:rsidRDefault="0015136E">
      <w:pPr>
        <w:tabs>
          <w:tab w:val="left" w:pos="479"/>
        </w:tabs>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、土地实物状况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hint="eastAsia"/>
          <w:sz w:val="28"/>
          <w:szCs w:val="28"/>
        </w:rPr>
        <w:t>⑴名称</w:t>
      </w:r>
      <w:r>
        <w:rPr>
          <w:rFonts w:asciiTheme="minorEastAsia" w:hAnsiTheme="minorEastAsia"/>
          <w:sz w:val="28"/>
          <w:szCs w:val="28"/>
        </w:rPr>
        <w:t>:</w:t>
      </w:r>
      <w:r>
        <w:rPr>
          <w:rFonts w:asciiTheme="minorEastAsia" w:hAnsiTheme="minorEastAsia" w:hint="eastAsia"/>
          <w:bCs/>
          <w:sz w:val="28"/>
          <w:szCs w:val="28"/>
        </w:rPr>
        <w:t>西夏区快乐小镇</w:t>
      </w:r>
      <w:r>
        <w:rPr>
          <w:rFonts w:asciiTheme="minorEastAsia" w:hAnsiTheme="minorEastAsia" w:hint="eastAsia"/>
          <w:bCs/>
          <w:sz w:val="28"/>
          <w:szCs w:val="28"/>
        </w:rPr>
        <w:t>37</w:t>
      </w:r>
      <w:r>
        <w:rPr>
          <w:rFonts w:asciiTheme="minorEastAsia" w:hAnsiTheme="minorEastAsia" w:hint="eastAsia"/>
          <w:bCs/>
          <w:sz w:val="28"/>
          <w:szCs w:val="28"/>
        </w:rPr>
        <w:t>号楼</w:t>
      </w:r>
      <w:r>
        <w:rPr>
          <w:rFonts w:asciiTheme="minorEastAsia" w:hAnsiTheme="minorEastAsia" w:hint="eastAsia"/>
          <w:bCs/>
          <w:sz w:val="28"/>
          <w:szCs w:val="28"/>
        </w:rPr>
        <w:t>449</w:t>
      </w:r>
      <w:r>
        <w:rPr>
          <w:rFonts w:asciiTheme="minorEastAsia" w:hAnsiTheme="minorEastAsia" w:hint="eastAsia"/>
          <w:bCs/>
          <w:sz w:val="28"/>
          <w:szCs w:val="28"/>
        </w:rPr>
        <w:t>室</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⑵四至：</w:t>
      </w:r>
      <w:r>
        <w:rPr>
          <w:rFonts w:asciiTheme="minorEastAsia" w:hAnsiTheme="minorEastAsia" w:hint="eastAsia"/>
          <w:sz w:val="28"/>
          <w:szCs w:val="28"/>
        </w:rPr>
        <w:t>商服分摊用地</w:t>
      </w:r>
      <w:r>
        <w:rPr>
          <w:rFonts w:asciiTheme="minorEastAsia" w:hAnsiTheme="minorEastAsia" w:hint="eastAsia"/>
          <w:sz w:val="28"/>
          <w:szCs w:val="28"/>
        </w:rPr>
        <w:t>，四至不详；</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⑶面积：估价对象所在区共有宗地面积不详，分摊土地面积</w:t>
      </w:r>
      <w:r>
        <w:rPr>
          <w:rFonts w:asciiTheme="minorEastAsia" w:hAnsiTheme="minorEastAsia" w:hint="eastAsia"/>
          <w:sz w:val="28"/>
          <w:szCs w:val="28"/>
        </w:rPr>
        <w:t>6.55</w:t>
      </w:r>
      <w:r>
        <w:rPr>
          <w:rFonts w:asciiTheme="minorEastAsia" w:hAnsiTheme="minorEastAsia" w:hint="eastAsia"/>
          <w:sz w:val="28"/>
          <w:szCs w:val="28"/>
        </w:rPr>
        <w:t>㎡</w:t>
      </w:r>
      <w:r>
        <w:rPr>
          <w:rFonts w:asciiTheme="minorEastAsia" w:hAnsiTheme="minorEastAsia" w:hint="eastAsia"/>
          <w:sz w:val="28"/>
          <w:szCs w:val="28"/>
        </w:rPr>
        <w:t>；</w:t>
      </w:r>
    </w:p>
    <w:p w:rsidR="00E612E2" w:rsidRDefault="0015136E">
      <w:pPr>
        <w:tabs>
          <w:tab w:val="left" w:pos="567"/>
        </w:tabs>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⑷用途：</w:t>
      </w:r>
      <w:r>
        <w:rPr>
          <w:rFonts w:asciiTheme="minorEastAsia" w:hAnsiTheme="minorEastAsia" w:hint="eastAsia"/>
          <w:sz w:val="28"/>
          <w:szCs w:val="28"/>
        </w:rPr>
        <w:t>其他商服用地</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⑸形状：整宗土地形状较规则；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⑹地形、地势：估价对象所在宗地地势较平坦，自然排水情况良好；</w:t>
      </w:r>
    </w:p>
    <w:p w:rsidR="00E612E2" w:rsidRDefault="0015136E">
      <w:pPr>
        <w:autoSpaceDE w:val="0"/>
        <w:autoSpaceDN w:val="0"/>
        <w:adjustRightInd w:val="0"/>
        <w:spacing w:line="520" w:lineRule="exact"/>
        <w:ind w:firstLineChars="150" w:firstLine="42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⑺开发程度：估价对象宗地红线外已达到</w:t>
      </w:r>
      <w:r>
        <w:rPr>
          <w:rFonts w:asciiTheme="minorEastAsia" w:hAnsiTheme="minorEastAsia" w:hint="eastAsia"/>
          <w:sz w:val="28"/>
          <w:szCs w:val="28"/>
        </w:rPr>
        <w:t xml:space="preserve"> </w:t>
      </w:r>
      <w:r>
        <w:rPr>
          <w:rFonts w:asciiTheme="minorEastAsia" w:hAnsiTheme="minorEastAsia" w:hint="eastAsia"/>
          <w:sz w:val="28"/>
          <w:szCs w:val="28"/>
        </w:rPr>
        <w:t>“七通一平”</w:t>
      </w:r>
      <w:r>
        <w:rPr>
          <w:rFonts w:asciiTheme="minorEastAsia" w:hAnsiTheme="minorEastAsia" w:hint="eastAsia"/>
          <w:sz w:val="28"/>
          <w:szCs w:val="28"/>
        </w:rPr>
        <w:t>(</w:t>
      </w:r>
      <w:r>
        <w:rPr>
          <w:rFonts w:asciiTheme="minorEastAsia" w:hAnsiTheme="minorEastAsia" w:hint="eastAsia"/>
          <w:sz w:val="28"/>
          <w:szCs w:val="28"/>
        </w:rPr>
        <w:t>即通路、通电、通讯、供水、排水、通暖、通天然气及场地平整</w:t>
      </w:r>
      <w:r>
        <w:rPr>
          <w:rFonts w:asciiTheme="minorEastAsia" w:hAnsiTheme="minorEastAsia" w:hint="eastAsia"/>
          <w:sz w:val="28"/>
          <w:szCs w:val="28"/>
        </w:rPr>
        <w:t xml:space="preserve">) </w:t>
      </w:r>
      <w:r>
        <w:rPr>
          <w:rFonts w:asciiTheme="minorEastAsia" w:hAnsiTheme="minorEastAsia" w:hint="eastAsia"/>
          <w:sz w:val="28"/>
          <w:szCs w:val="28"/>
        </w:rPr>
        <w:t>的开发程度。宗地红线内已达到“</w:t>
      </w:r>
      <w:r>
        <w:rPr>
          <w:rFonts w:asciiTheme="minorEastAsia" w:hAnsiTheme="minorEastAsia" w:hint="eastAsia"/>
          <w:sz w:val="28"/>
          <w:szCs w:val="28"/>
        </w:rPr>
        <w:t>六</w:t>
      </w:r>
      <w:r>
        <w:rPr>
          <w:rFonts w:asciiTheme="minorEastAsia" w:hAnsiTheme="minorEastAsia" w:hint="eastAsia"/>
          <w:sz w:val="28"/>
          <w:szCs w:val="28"/>
        </w:rPr>
        <w:t>通一平”</w:t>
      </w:r>
      <w:r>
        <w:rPr>
          <w:rFonts w:asciiTheme="minorEastAsia" w:hAnsiTheme="minorEastAsia" w:hint="eastAsia"/>
          <w:sz w:val="28"/>
          <w:szCs w:val="28"/>
        </w:rPr>
        <w:t>(</w:t>
      </w:r>
      <w:r>
        <w:rPr>
          <w:rFonts w:asciiTheme="minorEastAsia" w:hAnsiTheme="minorEastAsia" w:hint="eastAsia"/>
          <w:sz w:val="28"/>
          <w:szCs w:val="28"/>
        </w:rPr>
        <w:t>即通路、通电、通讯、供水、排水、通暖及场地平整</w:t>
      </w:r>
      <w:r>
        <w:rPr>
          <w:rFonts w:asciiTheme="minorEastAsia" w:hAnsiTheme="minorEastAsia" w:hint="eastAsia"/>
          <w:sz w:val="28"/>
          <w:szCs w:val="28"/>
        </w:rPr>
        <w:t xml:space="preserve">) </w:t>
      </w:r>
      <w:r>
        <w:rPr>
          <w:rFonts w:asciiTheme="minorEastAsia" w:hAnsiTheme="minorEastAsia" w:hint="eastAsia"/>
          <w:sz w:val="28"/>
          <w:szCs w:val="28"/>
        </w:rPr>
        <w:t>的开发程度。</w:t>
      </w:r>
    </w:p>
    <w:p w:rsidR="00E612E2" w:rsidRDefault="0015136E">
      <w:pPr>
        <w:autoSpaceDE w:val="0"/>
        <w:autoSpaceDN w:val="0"/>
        <w:adjustRightIn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、建筑物实物状况</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⑴名称：</w:t>
      </w:r>
      <w:r>
        <w:rPr>
          <w:rFonts w:asciiTheme="minorEastAsia" w:hAnsiTheme="minorEastAsia" w:hint="eastAsia"/>
          <w:bCs/>
          <w:sz w:val="28"/>
          <w:szCs w:val="28"/>
        </w:rPr>
        <w:t>西夏区快乐小镇</w:t>
      </w:r>
      <w:r>
        <w:rPr>
          <w:rFonts w:asciiTheme="minorEastAsia" w:hAnsiTheme="minorEastAsia" w:hint="eastAsia"/>
          <w:bCs/>
          <w:sz w:val="28"/>
          <w:szCs w:val="28"/>
        </w:rPr>
        <w:t>37</w:t>
      </w:r>
      <w:r>
        <w:rPr>
          <w:rFonts w:asciiTheme="minorEastAsia" w:hAnsiTheme="minorEastAsia" w:hint="eastAsia"/>
          <w:bCs/>
          <w:sz w:val="28"/>
          <w:szCs w:val="28"/>
        </w:rPr>
        <w:t>号楼</w:t>
      </w:r>
      <w:r>
        <w:rPr>
          <w:rFonts w:asciiTheme="minorEastAsia" w:hAnsiTheme="minorEastAsia" w:hint="eastAsia"/>
          <w:bCs/>
          <w:sz w:val="28"/>
          <w:szCs w:val="28"/>
        </w:rPr>
        <w:t>449</w:t>
      </w:r>
      <w:r>
        <w:rPr>
          <w:rFonts w:asciiTheme="minorEastAsia" w:hAnsiTheme="minorEastAsia" w:hint="eastAsia"/>
          <w:bCs/>
          <w:sz w:val="28"/>
          <w:szCs w:val="28"/>
        </w:rPr>
        <w:t>室</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⑵建筑面积：</w:t>
      </w:r>
      <w:r>
        <w:rPr>
          <w:rFonts w:asciiTheme="minorEastAsia" w:hAnsiTheme="minorEastAsia" w:hint="eastAsia"/>
          <w:sz w:val="28"/>
          <w:szCs w:val="28"/>
        </w:rPr>
        <w:t>39.31</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⑶规划用途：</w:t>
      </w:r>
      <w:r>
        <w:rPr>
          <w:rFonts w:asciiTheme="minorEastAsia" w:hAnsiTheme="minorEastAsia" w:hint="eastAsia"/>
          <w:sz w:val="28"/>
          <w:szCs w:val="28"/>
        </w:rPr>
        <w:t>高档公寓</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⑷建筑结构：</w:t>
      </w:r>
      <w:r>
        <w:rPr>
          <w:rFonts w:asciiTheme="minorEastAsia" w:hAnsiTheme="minorEastAsia" w:hint="eastAsia"/>
          <w:sz w:val="28"/>
          <w:szCs w:val="28"/>
        </w:rPr>
        <w:t>钢混</w:t>
      </w:r>
      <w:r>
        <w:rPr>
          <w:rFonts w:asciiTheme="minorEastAsia" w:hAnsiTheme="minorEastAsia" w:hint="eastAsia"/>
          <w:sz w:val="28"/>
          <w:szCs w:val="28"/>
        </w:rPr>
        <w:t>结构；</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⑸设施设备：供水、排水、供电、通讯、供暖</w:t>
      </w:r>
      <w:r>
        <w:rPr>
          <w:rFonts w:asciiTheme="minorEastAsia" w:hAnsiTheme="minorEastAsia" w:hint="eastAsia"/>
          <w:sz w:val="28"/>
          <w:szCs w:val="28"/>
        </w:rPr>
        <w:t>、电梯</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⑹装饰装修：估价对象</w:t>
      </w:r>
      <w:r>
        <w:rPr>
          <w:rFonts w:asciiTheme="minorEastAsia" w:hAnsiTheme="minorEastAsia" w:hint="eastAsia"/>
          <w:sz w:val="28"/>
          <w:szCs w:val="28"/>
        </w:rPr>
        <w:t>外墙面刷涂料，</w:t>
      </w:r>
      <w:r>
        <w:rPr>
          <w:rFonts w:asciiTheme="minorEastAsia" w:hAnsiTheme="minorEastAsia" w:hint="eastAsia"/>
          <w:sz w:val="28"/>
          <w:szCs w:val="28"/>
        </w:rPr>
        <w:t>入户门为防盗门，</w:t>
      </w:r>
      <w:r>
        <w:rPr>
          <w:rFonts w:asciiTheme="minorEastAsia" w:hAnsiTheme="minorEastAsia" w:hint="eastAsia"/>
          <w:sz w:val="28"/>
          <w:szCs w:val="28"/>
        </w:rPr>
        <w:t>断桥铝合金窗，室内地面铺地瓷砖，墙面贴壁纸，石膏造型吊顶，卫生间地面铺地瓷砖，墙面贴面砖，集成吊顶，厨房地面铺地瓷砖，墙面贴面砖，石膏板吊顶，安装吊柜</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⑺净高：净高约</w:t>
      </w:r>
      <w:r>
        <w:rPr>
          <w:rFonts w:asciiTheme="minorEastAsia" w:hAnsiTheme="minorEastAsia" w:hint="eastAsia"/>
          <w:sz w:val="28"/>
          <w:szCs w:val="28"/>
        </w:rPr>
        <w:t>2.8</w:t>
      </w:r>
      <w:r>
        <w:rPr>
          <w:rFonts w:asciiTheme="minorEastAsia" w:hAnsiTheme="minorEastAsia" w:hint="eastAsia"/>
          <w:sz w:val="28"/>
          <w:szCs w:val="28"/>
        </w:rPr>
        <w:t>米；</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⑻空间布局：</w:t>
      </w:r>
      <w:r>
        <w:rPr>
          <w:rFonts w:asciiTheme="minorEastAsia" w:hAnsiTheme="minorEastAsia" w:hint="eastAsia"/>
          <w:sz w:val="28"/>
          <w:szCs w:val="28"/>
        </w:rPr>
        <w:t>一室一厅一卫一厨</w:t>
      </w:r>
      <w:r>
        <w:rPr>
          <w:rFonts w:asciiTheme="minorEastAsia" w:hAnsiTheme="minorEastAsia" w:hint="eastAsia"/>
          <w:sz w:val="28"/>
          <w:szCs w:val="28"/>
        </w:rPr>
        <w:t>，布局</w:t>
      </w:r>
      <w:r>
        <w:rPr>
          <w:rFonts w:asciiTheme="minorEastAsia" w:hAnsiTheme="minorEastAsia" w:hint="eastAsia"/>
          <w:sz w:val="28"/>
          <w:szCs w:val="28"/>
        </w:rPr>
        <w:t>合理</w:t>
      </w:r>
      <w:r>
        <w:rPr>
          <w:rFonts w:asciiTheme="minorEastAsia" w:hAnsiTheme="minorEastAsia" w:hint="eastAsia"/>
          <w:sz w:val="28"/>
          <w:szCs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⑼建成时间：</w:t>
      </w:r>
      <w:r>
        <w:rPr>
          <w:rFonts w:asciiTheme="minorEastAsia" w:hAnsiTheme="minorEastAsia" w:hint="eastAsia"/>
          <w:sz w:val="28"/>
          <w:szCs w:val="28"/>
        </w:rPr>
        <w:t>2017</w:t>
      </w:r>
      <w:r>
        <w:rPr>
          <w:rFonts w:asciiTheme="minorEastAsia" w:hAnsiTheme="minorEastAsia" w:hint="eastAsia"/>
          <w:sz w:val="28"/>
          <w:szCs w:val="28"/>
        </w:rPr>
        <w:t>年；</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⑽使用及维护情况：目前</w:t>
      </w:r>
      <w:r>
        <w:rPr>
          <w:rFonts w:asciiTheme="minorEastAsia" w:hAnsiTheme="minorEastAsia" w:hint="eastAsia"/>
          <w:sz w:val="28"/>
          <w:szCs w:val="28"/>
        </w:rPr>
        <w:t>空置</w:t>
      </w:r>
      <w:r>
        <w:rPr>
          <w:rFonts w:asciiTheme="minorEastAsia" w:hAnsiTheme="minorEastAsia" w:hint="eastAsia"/>
          <w:sz w:val="28"/>
          <w:szCs w:val="28"/>
        </w:rPr>
        <w:t>，维护状况较好；</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⑾完损状况：无明显的损毁状况，现状良好，使用正常。</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（四）估价对象权益状况</w:t>
      </w:r>
    </w:p>
    <w:p w:rsidR="00E612E2" w:rsidRDefault="0015136E">
      <w:pPr>
        <w:spacing w:line="520" w:lineRule="exact"/>
        <w:ind w:firstLineChars="200" w:firstLine="560"/>
        <w:rPr>
          <w:rFonts w:asciiTheme="minorEastAsia" w:hAnsiTheme="minorEastAsia"/>
          <w:sz w:val="28"/>
        </w:rPr>
      </w:pPr>
      <w:r>
        <w:rPr>
          <w:rFonts w:asciiTheme="minorEastAsia" w:hAnsiTheme="minorEastAsia" w:hint="eastAsia"/>
          <w:sz w:val="28"/>
          <w:szCs w:val="28"/>
        </w:rPr>
        <w:lastRenderedPageBreak/>
        <w:t>1</w:t>
      </w:r>
      <w:r>
        <w:rPr>
          <w:rFonts w:asciiTheme="minorEastAsia" w:hAnsiTheme="minorEastAsia" w:hint="eastAsia"/>
          <w:sz w:val="28"/>
          <w:szCs w:val="28"/>
        </w:rPr>
        <w:t>、</w:t>
      </w:r>
      <w:r>
        <w:rPr>
          <w:rFonts w:asciiTheme="minorEastAsia" w:hAnsiTheme="minorEastAsia" w:cs="宋体" w:hint="eastAsia"/>
          <w:spacing w:val="7"/>
          <w:sz w:val="28"/>
          <w:szCs w:val="28"/>
        </w:rPr>
        <w:t>建设用地使用权状况</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⑴土地所有权人：</w:t>
      </w:r>
      <w:r>
        <w:rPr>
          <w:rFonts w:asciiTheme="minorEastAsia" w:hAnsiTheme="minorEastAsia" w:hint="eastAsia"/>
          <w:sz w:val="28"/>
          <w:szCs w:val="28"/>
        </w:rPr>
        <w:t>国家所有</w:t>
      </w:r>
      <w:r>
        <w:rPr>
          <w:rFonts w:asciiTheme="minorEastAsia" w:hAnsiTheme="minorEastAsia" w:hint="eastAsia"/>
          <w:sz w:val="28"/>
          <w:szCs w:val="28"/>
        </w:rPr>
        <w:t>；</w:t>
      </w:r>
      <w:r>
        <w:rPr>
          <w:rFonts w:asciiTheme="minorEastAsia" w:hAnsiTheme="minorEastAsia" w:hint="eastAsia"/>
          <w:sz w:val="28"/>
          <w:szCs w:val="28"/>
        </w:rPr>
        <w:t xml:space="preserve"> </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⑵</w:t>
      </w:r>
      <w:r>
        <w:rPr>
          <w:rFonts w:asciiTheme="minorEastAsia" w:hAnsiTheme="minorEastAsia" w:hint="eastAsia"/>
          <w:sz w:val="28"/>
          <w:szCs w:val="28"/>
        </w:rPr>
        <w:t>土地使用权人：卜宏；</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⑶</w:t>
      </w:r>
      <w:r>
        <w:rPr>
          <w:rFonts w:asciiTheme="minorEastAsia" w:hAnsiTheme="minorEastAsia" w:hint="eastAsia"/>
          <w:sz w:val="28"/>
          <w:szCs w:val="28"/>
        </w:rPr>
        <w:t>土地使用权类型：国有建设用地使用权</w:t>
      </w:r>
      <w:r>
        <w:rPr>
          <w:rFonts w:asciiTheme="minorEastAsia" w:hAnsiTheme="minorEastAsia" w:hint="eastAsia"/>
          <w:sz w:val="28"/>
          <w:szCs w:val="28"/>
        </w:rPr>
        <w:t>/</w:t>
      </w:r>
      <w:r>
        <w:rPr>
          <w:rFonts w:asciiTheme="minorEastAsia" w:hAnsiTheme="minorEastAsia" w:hint="eastAsia"/>
          <w:sz w:val="28"/>
          <w:szCs w:val="28"/>
        </w:rPr>
        <w:t>房屋所有权</w:t>
      </w:r>
      <w:r>
        <w:rPr>
          <w:rFonts w:asciiTheme="minorEastAsia" w:hAnsiTheme="minorEastAsia" w:hint="eastAsia"/>
          <w:sz w:val="28"/>
          <w:szCs w:val="28"/>
        </w:rPr>
        <w:t>；</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⑷</w:t>
      </w:r>
      <w:r>
        <w:rPr>
          <w:rFonts w:asciiTheme="minorEastAsia" w:hAnsiTheme="minorEastAsia" w:hint="eastAsia"/>
          <w:sz w:val="28"/>
          <w:szCs w:val="28"/>
        </w:rPr>
        <w:t>土地性质：出让；</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⑸</w:t>
      </w:r>
      <w:r>
        <w:rPr>
          <w:rFonts w:asciiTheme="minorEastAsia" w:hAnsiTheme="minorEastAsia" w:hint="eastAsia"/>
          <w:sz w:val="28"/>
          <w:szCs w:val="28"/>
        </w:rPr>
        <w:t>分摊土地面积：</w:t>
      </w:r>
      <w:r>
        <w:rPr>
          <w:rFonts w:asciiTheme="minorEastAsia" w:hAnsiTheme="minorEastAsia" w:hint="eastAsia"/>
          <w:sz w:val="28"/>
          <w:szCs w:val="28"/>
        </w:rPr>
        <w:t>6.55</w:t>
      </w:r>
      <w:r>
        <w:rPr>
          <w:rFonts w:asciiTheme="minorEastAsia" w:hAnsiTheme="minorEastAsia" w:hint="eastAsia"/>
          <w:sz w:val="28"/>
          <w:szCs w:val="28"/>
        </w:rPr>
        <w:t>㎡</w:t>
      </w:r>
      <w:r>
        <w:rPr>
          <w:rFonts w:asciiTheme="minorEastAsia" w:hAnsiTheme="minorEastAsia" w:hint="eastAsia"/>
          <w:sz w:val="28"/>
          <w:szCs w:val="28"/>
        </w:rPr>
        <w:t>；</w:t>
      </w:r>
    </w:p>
    <w:p w:rsidR="00E612E2" w:rsidRDefault="0015136E">
      <w:pPr>
        <w:spacing w:line="520" w:lineRule="exact"/>
        <w:ind w:firstLine="560"/>
        <w:rPr>
          <w:rFonts w:asciiTheme="minorEastAsia" w:hAnsiTheme="minorEastAsia"/>
          <w:sz w:val="28"/>
          <w:szCs w:val="28"/>
        </w:rPr>
      </w:pPr>
      <w:r>
        <w:rPr>
          <w:rFonts w:asciiTheme="minorEastAsia" w:hAnsiTheme="minorEastAsia" w:hint="eastAsia"/>
          <w:sz w:val="28"/>
          <w:szCs w:val="28"/>
        </w:rPr>
        <w:t>⑹</w:t>
      </w:r>
      <w:r>
        <w:rPr>
          <w:rFonts w:asciiTheme="minorEastAsia" w:hAnsiTheme="minorEastAsia" w:hint="eastAsia"/>
          <w:sz w:val="28"/>
          <w:szCs w:val="28"/>
        </w:rPr>
        <w:t>地类（用途）：其他商服用地；</w:t>
      </w:r>
    </w:p>
    <w:p w:rsidR="00E612E2" w:rsidRDefault="00E612E2">
      <w:pPr>
        <w:spacing w:line="520" w:lineRule="exact"/>
        <w:ind w:firstLine="560"/>
        <w:rPr>
          <w:rFonts w:asciiTheme="minorEastAsia" w:hAnsiTheme="minorEastAsia"/>
          <w:sz w:val="28"/>
          <w:szCs w:val="28"/>
        </w:rPr>
      </w:pPr>
      <w:r>
        <w:rPr>
          <w:rFonts w:asciiTheme="minorEastAsia" w:hAnsiTheme="minorEastAsia" w:hint="eastAsia"/>
          <w:sz w:val="28"/>
          <w:szCs w:val="28"/>
        </w:rPr>
        <w:fldChar w:fldCharType="begin"/>
      </w:r>
      <w:r w:rsidR="0015136E">
        <w:rPr>
          <w:rFonts w:asciiTheme="minorEastAsia" w:hAnsiTheme="minorEastAsia" w:hint="eastAsia"/>
          <w:sz w:val="28"/>
          <w:szCs w:val="28"/>
        </w:rPr>
        <w:instrText xml:space="preserve"> = 7 \* GB2 \* MERGEFORMAT </w:instrText>
      </w:r>
      <w:r>
        <w:rPr>
          <w:rFonts w:asciiTheme="minorEastAsia" w:hAnsiTheme="minorEastAsia" w:hint="eastAsia"/>
          <w:sz w:val="28"/>
          <w:szCs w:val="28"/>
        </w:rPr>
        <w:fldChar w:fldCharType="separate"/>
      </w:r>
      <w:r w:rsidR="0015136E">
        <w:rPr>
          <w:rFonts w:asciiTheme="minorEastAsia" w:hAnsiTheme="minorEastAsia" w:hint="eastAsia"/>
          <w:sz w:val="28"/>
          <w:szCs w:val="28"/>
        </w:rPr>
        <w:t>⑺</w:t>
      </w:r>
      <w:r>
        <w:rPr>
          <w:rFonts w:asciiTheme="minorEastAsia" w:hAnsiTheme="minorEastAsia" w:hint="eastAsia"/>
          <w:sz w:val="28"/>
          <w:szCs w:val="28"/>
        </w:rPr>
        <w:fldChar w:fldCharType="end"/>
      </w:r>
      <w:r w:rsidR="0015136E">
        <w:rPr>
          <w:rFonts w:asciiTheme="minorEastAsia" w:hAnsiTheme="minorEastAsia" w:hint="eastAsia"/>
          <w:sz w:val="28"/>
          <w:szCs w:val="28"/>
        </w:rPr>
        <w:t>终止日期：</w:t>
      </w:r>
      <w:r w:rsidR="0015136E">
        <w:rPr>
          <w:rFonts w:asciiTheme="minorEastAsia" w:hAnsiTheme="minorEastAsia" w:hint="eastAsia"/>
          <w:sz w:val="28"/>
          <w:szCs w:val="28"/>
        </w:rPr>
        <w:t>2054-09-14</w:t>
      </w:r>
      <w:r w:rsidR="0015136E">
        <w:rPr>
          <w:rFonts w:asciiTheme="minorEastAsia" w:hAnsiTheme="minorEastAsia" w:hint="eastAsia"/>
          <w:sz w:val="28"/>
          <w:szCs w:val="28"/>
        </w:rPr>
        <w:t>；</w:t>
      </w:r>
    </w:p>
    <w:p w:rsidR="00E612E2" w:rsidRDefault="0015136E">
      <w:pPr>
        <w:spacing w:line="520" w:lineRule="exact"/>
        <w:ind w:firstLineChars="200" w:firstLine="560"/>
        <w:rPr>
          <w:rFonts w:asciiTheme="minorEastAsia" w:hAnsiTheme="minorEastAsia"/>
          <w:sz w:val="28"/>
        </w:rPr>
      </w:pPr>
      <w:r>
        <w:rPr>
          <w:rFonts w:asciiTheme="minorEastAsia" w:hAnsiTheme="minorEastAsia" w:hint="eastAsia"/>
          <w:sz w:val="28"/>
        </w:rPr>
        <w:t>2</w:t>
      </w:r>
      <w:r>
        <w:rPr>
          <w:rFonts w:asciiTheme="minorEastAsia" w:hAnsiTheme="minorEastAsia" w:hint="eastAsia"/>
          <w:sz w:val="28"/>
        </w:rPr>
        <w:t>、房屋所有权状况</w:t>
      </w:r>
    </w:p>
    <w:tbl>
      <w:tblPr>
        <w:tblW w:w="9419" w:type="dxa"/>
        <w:tblInd w:w="93" w:type="dxa"/>
        <w:tblLook w:val="04A0"/>
      </w:tblPr>
      <w:tblGrid>
        <w:gridCol w:w="1259"/>
        <w:gridCol w:w="1177"/>
        <w:gridCol w:w="1253"/>
        <w:gridCol w:w="1500"/>
        <w:gridCol w:w="1245"/>
        <w:gridCol w:w="1140"/>
        <w:gridCol w:w="1845"/>
      </w:tblGrid>
      <w:tr w:rsidR="00E612E2">
        <w:trPr>
          <w:trHeight w:val="333"/>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产权人</w:t>
            </w:r>
          </w:p>
        </w:tc>
        <w:tc>
          <w:tcPr>
            <w:tcW w:w="81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卜宏</w:t>
            </w:r>
          </w:p>
        </w:tc>
      </w:tr>
      <w:tr w:rsidR="00E612E2">
        <w:trPr>
          <w:trHeight w:val="333"/>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产权证号</w:t>
            </w:r>
          </w:p>
        </w:tc>
        <w:tc>
          <w:tcPr>
            <w:tcW w:w="81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宁（</w:t>
            </w:r>
            <w:r>
              <w:rPr>
                <w:rFonts w:ascii="宋体" w:eastAsia="宋体" w:hAnsi="宋体" w:cs="宋体" w:hint="eastAsia"/>
                <w:color w:val="000000"/>
                <w:kern w:val="0"/>
                <w:szCs w:val="21"/>
                <w:lang/>
              </w:rPr>
              <w:t>2017</w:t>
            </w:r>
            <w:r>
              <w:rPr>
                <w:rFonts w:ascii="宋体" w:eastAsia="宋体" w:hAnsi="宋体" w:cs="宋体" w:hint="eastAsia"/>
                <w:color w:val="000000"/>
                <w:kern w:val="0"/>
                <w:szCs w:val="21"/>
                <w:lang/>
              </w:rPr>
              <w:t>）西夏区不动产权第</w:t>
            </w:r>
            <w:r>
              <w:rPr>
                <w:rFonts w:ascii="宋体" w:eastAsia="宋体" w:hAnsi="宋体" w:cs="宋体" w:hint="eastAsia"/>
                <w:color w:val="000000"/>
                <w:kern w:val="0"/>
                <w:szCs w:val="21"/>
                <w:lang/>
              </w:rPr>
              <w:t>0052122</w:t>
            </w:r>
            <w:r>
              <w:rPr>
                <w:rFonts w:ascii="宋体" w:eastAsia="宋体" w:hAnsi="宋体" w:cs="宋体" w:hint="eastAsia"/>
                <w:color w:val="000000"/>
                <w:kern w:val="0"/>
                <w:szCs w:val="21"/>
                <w:lang/>
              </w:rPr>
              <w:t>号</w:t>
            </w:r>
          </w:p>
        </w:tc>
      </w:tr>
      <w:tr w:rsidR="00E612E2">
        <w:trPr>
          <w:trHeight w:val="333"/>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房屋坐落</w:t>
            </w:r>
          </w:p>
        </w:tc>
        <w:tc>
          <w:tcPr>
            <w:tcW w:w="81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西夏区快乐小镇</w:t>
            </w:r>
            <w:r>
              <w:rPr>
                <w:rFonts w:ascii="宋体" w:eastAsia="宋体" w:hAnsi="宋体" w:cs="宋体" w:hint="eastAsia"/>
                <w:color w:val="000000"/>
                <w:kern w:val="0"/>
                <w:szCs w:val="21"/>
                <w:lang/>
              </w:rPr>
              <w:t>37</w:t>
            </w:r>
            <w:r>
              <w:rPr>
                <w:rFonts w:ascii="宋体" w:eastAsia="宋体" w:hAnsi="宋体" w:cs="宋体" w:hint="eastAsia"/>
                <w:color w:val="000000"/>
                <w:kern w:val="0"/>
                <w:szCs w:val="21"/>
                <w:lang/>
              </w:rPr>
              <w:t>号楼</w:t>
            </w:r>
            <w:r>
              <w:rPr>
                <w:rFonts w:ascii="宋体" w:eastAsia="宋体" w:hAnsi="宋体" w:cs="宋体" w:hint="eastAsia"/>
                <w:color w:val="000000"/>
                <w:kern w:val="0"/>
                <w:szCs w:val="21"/>
                <w:lang/>
              </w:rPr>
              <w:t>449</w:t>
            </w:r>
            <w:r>
              <w:rPr>
                <w:rFonts w:ascii="宋体" w:eastAsia="宋体" w:hAnsi="宋体" w:cs="宋体" w:hint="eastAsia"/>
                <w:color w:val="000000"/>
                <w:kern w:val="0"/>
                <w:szCs w:val="21"/>
                <w:lang/>
              </w:rPr>
              <w:t>室</w:t>
            </w:r>
          </w:p>
        </w:tc>
      </w:tr>
      <w:tr w:rsidR="00E612E2">
        <w:trPr>
          <w:trHeight w:val="333"/>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共有情况</w:t>
            </w:r>
          </w:p>
        </w:tc>
        <w:tc>
          <w:tcPr>
            <w:tcW w:w="81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单独所有</w:t>
            </w:r>
          </w:p>
        </w:tc>
      </w:tr>
      <w:tr w:rsidR="00E612E2">
        <w:trPr>
          <w:trHeight w:val="333"/>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房屋状况</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结构</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总层数</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所在层</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建筑面积（㎡）</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房屋用途</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竣工年代</w:t>
            </w:r>
          </w:p>
        </w:tc>
      </w:tr>
      <w:tr w:rsidR="00E612E2">
        <w:trPr>
          <w:trHeight w:val="312"/>
        </w:trPr>
        <w:tc>
          <w:tcPr>
            <w:tcW w:w="1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r>
      <w:tr w:rsidR="00E612E2">
        <w:trPr>
          <w:trHeight w:val="403"/>
        </w:trPr>
        <w:tc>
          <w:tcPr>
            <w:tcW w:w="1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E612E2">
            <w:pPr>
              <w:jc w:val="center"/>
              <w:rPr>
                <w:rFonts w:ascii="宋体" w:eastAsia="宋体" w:hAnsi="宋体" w:cs="宋体"/>
                <w:color w:val="000000"/>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钢混</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39.31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住宅</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2017</w:t>
            </w:r>
          </w:p>
        </w:tc>
      </w:tr>
      <w:tr w:rsidR="00E612E2">
        <w:trPr>
          <w:trHeight w:val="380"/>
        </w:trPr>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出具单位</w:t>
            </w: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银川市不动产登记事务中心</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出具时间</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2" w:rsidRDefault="0015136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2022</w:t>
            </w:r>
            <w:r>
              <w:rPr>
                <w:rFonts w:ascii="宋体" w:eastAsia="宋体" w:hAnsi="宋体" w:cs="宋体" w:hint="eastAsia"/>
                <w:color w:val="000000"/>
                <w:kern w:val="0"/>
                <w:szCs w:val="21"/>
                <w:lang/>
              </w:rPr>
              <w:t>年</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月</w:t>
            </w:r>
            <w:r>
              <w:rPr>
                <w:rFonts w:ascii="宋体" w:eastAsia="宋体" w:hAnsi="宋体" w:cs="宋体" w:hint="eastAsia"/>
                <w:color w:val="000000"/>
                <w:kern w:val="0"/>
                <w:szCs w:val="21"/>
                <w:lang/>
              </w:rPr>
              <w:t>20</w:t>
            </w:r>
            <w:r>
              <w:rPr>
                <w:rFonts w:ascii="宋体" w:eastAsia="宋体" w:hAnsi="宋体" w:cs="宋体" w:hint="eastAsia"/>
                <w:color w:val="000000"/>
                <w:kern w:val="0"/>
                <w:szCs w:val="21"/>
                <w:lang/>
              </w:rPr>
              <w:t>日</w:t>
            </w:r>
          </w:p>
        </w:tc>
      </w:tr>
    </w:tbl>
    <w:p w:rsidR="00E612E2" w:rsidRDefault="0015136E">
      <w:pPr>
        <w:spacing w:line="520" w:lineRule="exact"/>
        <w:ind w:firstLineChars="200" w:firstLine="560"/>
        <w:rPr>
          <w:rFonts w:asciiTheme="minorEastAsia" w:hAnsiTheme="minorEastAsia"/>
          <w:sz w:val="28"/>
        </w:rPr>
      </w:pPr>
      <w:r>
        <w:rPr>
          <w:rFonts w:asciiTheme="minorEastAsia" w:hAnsiTheme="minorEastAsia" w:hint="eastAsia"/>
          <w:sz w:val="28"/>
        </w:rPr>
        <w:t>3</w:t>
      </w:r>
      <w:r>
        <w:rPr>
          <w:rFonts w:asciiTheme="minorEastAsia" w:hAnsiTheme="minorEastAsia" w:hint="eastAsia"/>
          <w:sz w:val="28"/>
        </w:rPr>
        <w:t>、租赁权、用益物权</w:t>
      </w:r>
      <w:r>
        <w:rPr>
          <w:rFonts w:asciiTheme="minorEastAsia" w:hAnsiTheme="minorEastAsia" w:hint="eastAsia"/>
          <w:sz w:val="28"/>
          <w:szCs w:val="28"/>
        </w:rPr>
        <w:t>及占有使用情况</w:t>
      </w:r>
    </w:p>
    <w:p w:rsidR="00E612E2" w:rsidRDefault="0015136E">
      <w:pPr>
        <w:spacing w:line="520" w:lineRule="exact"/>
        <w:ind w:firstLineChars="200" w:firstLine="560"/>
        <w:rPr>
          <w:rFonts w:asciiTheme="minorEastAsia" w:hAnsiTheme="minorEastAsia"/>
          <w:sz w:val="28"/>
        </w:rPr>
      </w:pPr>
      <w:r>
        <w:rPr>
          <w:rFonts w:asciiTheme="minorEastAsia" w:hAnsiTheme="minorEastAsia" w:hint="eastAsia"/>
          <w:sz w:val="28"/>
        </w:rPr>
        <w:t>估价对象现</w:t>
      </w:r>
      <w:r>
        <w:rPr>
          <w:rFonts w:asciiTheme="minorEastAsia" w:hAnsiTheme="minorEastAsia" w:hint="eastAsia"/>
          <w:sz w:val="28"/>
        </w:rPr>
        <w:t>空置</w:t>
      </w:r>
      <w:r>
        <w:rPr>
          <w:rFonts w:asciiTheme="minorEastAsia" w:hAnsiTheme="minorEastAsia" w:hint="eastAsia"/>
          <w:sz w:val="28"/>
        </w:rPr>
        <w:t>，</w:t>
      </w:r>
      <w:r>
        <w:rPr>
          <w:rFonts w:asciiTheme="minorEastAsia" w:hAnsiTheme="minorEastAsia" w:hint="eastAsia"/>
          <w:sz w:val="28"/>
          <w:szCs w:val="28"/>
        </w:rPr>
        <w:t>不存在</w:t>
      </w:r>
      <w:r>
        <w:rPr>
          <w:rFonts w:asciiTheme="minorEastAsia" w:hAnsiTheme="minorEastAsia" w:hint="eastAsia"/>
          <w:sz w:val="28"/>
          <w:szCs w:val="28"/>
        </w:rPr>
        <w:t>租赁权、</w:t>
      </w:r>
      <w:r>
        <w:rPr>
          <w:rFonts w:asciiTheme="minorEastAsia" w:hAnsiTheme="minorEastAsia" w:hint="eastAsia"/>
          <w:sz w:val="28"/>
          <w:szCs w:val="28"/>
        </w:rPr>
        <w:t>用益物权及占有使用情况</w:t>
      </w:r>
      <w:r>
        <w:rPr>
          <w:rFonts w:asciiTheme="minorEastAsia" w:hAnsiTheme="minorEastAsia" w:hint="eastAsia"/>
          <w:sz w:val="28"/>
        </w:rPr>
        <w:t>；</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查封、房地产使用管制等形式限制权力状况</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rPr>
        <w:t>根据《银川市不动产登记信息查询单》记载，估价对象</w:t>
      </w:r>
      <w:r>
        <w:rPr>
          <w:rFonts w:asciiTheme="minorEastAsia" w:hAnsiTheme="minorEastAsia" w:hint="eastAsia"/>
          <w:sz w:val="28"/>
        </w:rPr>
        <w:t>已</w:t>
      </w:r>
      <w:r>
        <w:rPr>
          <w:rFonts w:asciiTheme="minorEastAsia" w:hAnsiTheme="minorEastAsia" w:hint="eastAsia"/>
          <w:sz w:val="28"/>
          <w:szCs w:val="28"/>
        </w:rPr>
        <w:t>查封、已抵押</w:t>
      </w:r>
      <w:r>
        <w:rPr>
          <w:rFonts w:asciiTheme="minorEastAsia" w:hAnsiTheme="minorEastAsia" w:hint="eastAsia"/>
          <w:sz w:val="28"/>
          <w:szCs w:val="28"/>
        </w:rPr>
        <w:t>，无</w:t>
      </w:r>
      <w:r>
        <w:rPr>
          <w:rFonts w:asciiTheme="minorEastAsia" w:hAnsiTheme="minorEastAsia" w:hint="eastAsia"/>
          <w:sz w:val="28"/>
          <w:szCs w:val="28"/>
        </w:rPr>
        <w:t>土地使用管制等形式限制权利状况。</w:t>
      </w:r>
    </w:p>
    <w:p w:rsidR="00E612E2" w:rsidRDefault="0015136E">
      <w:pPr>
        <w:spacing w:line="520" w:lineRule="exact"/>
        <w:ind w:firstLineChars="200" w:firstLine="560"/>
        <w:rPr>
          <w:rFonts w:asciiTheme="minorEastAsia" w:hAnsiTheme="minorEastAsia"/>
          <w:sz w:val="28"/>
        </w:rPr>
      </w:pPr>
      <w:r>
        <w:rPr>
          <w:rFonts w:asciiTheme="minorEastAsia" w:hAnsiTheme="minorEastAsia" w:hint="eastAsia"/>
          <w:sz w:val="28"/>
          <w:szCs w:val="28"/>
        </w:rPr>
        <w:t>5</w:t>
      </w:r>
      <w:r>
        <w:rPr>
          <w:rFonts w:asciiTheme="minorEastAsia" w:hAnsiTheme="minorEastAsia" w:hint="eastAsia"/>
          <w:sz w:val="28"/>
          <w:szCs w:val="28"/>
        </w:rPr>
        <w:t>、物业管理状况</w:t>
      </w:r>
    </w:p>
    <w:p w:rsidR="00E612E2" w:rsidRDefault="0015136E">
      <w:pPr>
        <w:spacing w:line="520" w:lineRule="exact"/>
        <w:ind w:firstLineChars="150" w:firstLine="441"/>
        <w:rPr>
          <w:rFonts w:asciiTheme="minorEastAsia" w:hAnsiTheme="minorEastAsia"/>
          <w:b/>
          <w:sz w:val="28"/>
          <w:szCs w:val="28"/>
        </w:rPr>
      </w:pPr>
      <w:r>
        <w:rPr>
          <w:rFonts w:asciiTheme="minorEastAsia" w:hAnsiTheme="minorEastAsia" w:hint="eastAsia"/>
          <w:spacing w:val="7"/>
          <w:sz w:val="28"/>
        </w:rPr>
        <w:t>由专业的物业管理公司进行管理，物业管理</w:t>
      </w:r>
      <w:r>
        <w:rPr>
          <w:rFonts w:asciiTheme="minorEastAsia" w:hAnsiTheme="minorEastAsia" w:hint="eastAsia"/>
          <w:spacing w:val="7"/>
          <w:sz w:val="28"/>
        </w:rPr>
        <w:t>较好</w:t>
      </w:r>
      <w:r>
        <w:rPr>
          <w:rFonts w:asciiTheme="minorEastAsia" w:hAnsiTheme="minorEastAsia" w:hint="eastAsia"/>
          <w:spacing w:val="7"/>
          <w:sz w:val="28"/>
        </w:rPr>
        <w:t>。</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五、价值时点</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05</w:t>
      </w:r>
      <w:r>
        <w:rPr>
          <w:rFonts w:asciiTheme="minorEastAsia" w:hAnsiTheme="minorEastAsia" w:hint="eastAsia"/>
          <w:sz w:val="28"/>
          <w:szCs w:val="28"/>
        </w:rPr>
        <w:t>月</w:t>
      </w:r>
      <w:r>
        <w:rPr>
          <w:rFonts w:asciiTheme="minorEastAsia" w:hAnsiTheme="minorEastAsia" w:hint="eastAsia"/>
          <w:sz w:val="28"/>
          <w:szCs w:val="28"/>
        </w:rPr>
        <w:t>07</w:t>
      </w:r>
      <w:r>
        <w:rPr>
          <w:rFonts w:asciiTheme="minorEastAsia" w:hAnsiTheme="minorEastAsia" w:hint="eastAsia"/>
          <w:sz w:val="28"/>
          <w:szCs w:val="28"/>
        </w:rPr>
        <w:t>日</w:t>
      </w:r>
      <w:r>
        <w:rPr>
          <w:rFonts w:asciiTheme="minorEastAsia" w:hAnsiTheme="minorEastAsia" w:hint="eastAsia"/>
          <w:sz w:val="28"/>
          <w:szCs w:val="28"/>
        </w:rPr>
        <w:t>（实地查勘之日）。</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六、价值类型</w:t>
      </w:r>
    </w:p>
    <w:p w:rsidR="00E612E2" w:rsidRDefault="0015136E">
      <w:pPr>
        <w:spacing w:line="520" w:lineRule="exact"/>
        <w:rPr>
          <w:rFonts w:asciiTheme="minorEastAsia" w:hAnsiTheme="minorEastAsia"/>
          <w:b/>
          <w:sz w:val="28"/>
          <w:szCs w:val="28"/>
        </w:rPr>
      </w:pPr>
      <w:r>
        <w:rPr>
          <w:rFonts w:asciiTheme="minorEastAsia" w:hAnsiTheme="minorEastAsia" w:hint="eastAsia"/>
          <w:sz w:val="28"/>
          <w:szCs w:val="28"/>
        </w:rPr>
        <w:t>（一）价值类型名称</w:t>
      </w:r>
    </w:p>
    <w:p w:rsidR="00E612E2" w:rsidRDefault="0015136E">
      <w:pPr>
        <w:spacing w:line="52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w:t>
      </w:r>
      <w:r>
        <w:rPr>
          <w:rFonts w:asciiTheme="minorEastAsia" w:hAnsiTheme="minorEastAsia" w:cs="Times New Roman" w:hint="eastAsia"/>
          <w:spacing w:val="7"/>
          <w:sz w:val="28"/>
        </w:rPr>
        <w:t>本次评估的价值为估价对象在价值时点的</w:t>
      </w:r>
      <w:r>
        <w:rPr>
          <w:rFonts w:asciiTheme="minorEastAsia" w:hAnsiTheme="minorEastAsia" w:cs="Times New Roman" w:hint="eastAsia"/>
          <w:spacing w:val="7"/>
          <w:sz w:val="28"/>
        </w:rPr>
        <w:t>市场价格</w:t>
      </w:r>
      <w:r>
        <w:rPr>
          <w:rFonts w:asciiTheme="minorEastAsia" w:hAnsiTheme="minorEastAsia" w:cs="Times New Roman" w:hint="eastAsia"/>
          <w:spacing w:val="7"/>
          <w:sz w:val="28"/>
        </w:rPr>
        <w:t>。</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lastRenderedPageBreak/>
        <w:t>（二）价值定义</w:t>
      </w:r>
    </w:p>
    <w:p w:rsidR="00E612E2" w:rsidRDefault="0015136E">
      <w:pPr>
        <w:tabs>
          <w:tab w:val="left" w:pos="567"/>
        </w:tabs>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cs="Times New Roman" w:hint="eastAsia"/>
          <w:spacing w:val="7"/>
          <w:sz w:val="28"/>
        </w:rPr>
        <w:t xml:space="preserve"> </w:t>
      </w:r>
      <w:r>
        <w:rPr>
          <w:rFonts w:asciiTheme="minorEastAsia" w:hAnsiTheme="minorEastAsia" w:cs="Times New Roman" w:hint="eastAsia"/>
          <w:spacing w:val="7"/>
          <w:sz w:val="28"/>
        </w:rPr>
        <w:t>市场价格是指评估对象于价值时点在市场上的平均交易价格</w:t>
      </w:r>
      <w:r>
        <w:rPr>
          <w:rFonts w:asciiTheme="minorEastAsia" w:hAnsiTheme="minorEastAsia" w:cs="Times New Roman" w:hint="eastAsia"/>
          <w:spacing w:val="7"/>
          <w:sz w:val="28"/>
        </w:rPr>
        <w:t>，采用比较法测算得出</w:t>
      </w:r>
      <w:r>
        <w:rPr>
          <w:rFonts w:asciiTheme="minorEastAsia" w:hAnsiTheme="minorEastAsia" w:cs="Times New Roman" w:hint="eastAsia"/>
          <w:spacing w:val="7"/>
          <w:sz w:val="28"/>
        </w:rPr>
        <w:t>。</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七、估价原则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本次估价遵循的房地产估价原则有：独立、客观、公正原则、合法原则、最高最佳利用原则、替代原则、价值时点原则。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（一）独立、客观、公正原则</w:t>
      </w:r>
    </w:p>
    <w:p w:rsidR="00E612E2" w:rsidRDefault="0015136E">
      <w:pPr>
        <w:spacing w:line="520" w:lineRule="exact"/>
        <w:ind w:rightChars="-51" w:right="-107"/>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任何单位和个人的影响，应凭自己的专业知识、经验和职业道德进行估价。所谓“客观”就是要求注册房地产估价师与房地产估价机构在估价中不带自己的</w:t>
      </w:r>
      <w:r>
        <w:rPr>
          <w:rFonts w:asciiTheme="minorEastAsia" w:hAnsiTheme="minorEastAsia" w:hint="eastAsia"/>
          <w:sz w:val="28"/>
          <w:szCs w:val="28"/>
        </w:rPr>
        <w:t>情感、</w:t>
      </w:r>
      <w:r>
        <w:rPr>
          <w:rFonts w:asciiTheme="minorEastAsia" w:hAnsiTheme="minorEastAsia" w:cs="仿宋" w:hint="eastAsia"/>
          <w:sz w:val="28"/>
          <w:szCs w:val="28"/>
        </w:rPr>
        <w:t>好恶和偏见，应当按照事物的本来面目、实事求是地进行估价。所谓“公正”，是要求估价机构和注册房地产估价师在估价中不应偏袒估价利害关系人中的任何一方，应当坚持原则、公平正直地进行估价。</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（二）合法原则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是依法判定的估价对象状况下的价值或价格的原则。所谓合法，是指符合国家的法律、法规和当地政府的有关规定，即必须经估价对象的合法使用，合法交易或合法处分为前提进行。一是要求价值时点必须确认估价对象具有合法的产权，在无法确认估价对象产权的合法性的情况下必须在估价报告中说明估价过程和结论是在假定</w:t>
      </w:r>
      <w:r>
        <w:rPr>
          <w:rFonts w:asciiTheme="minorEastAsia" w:hAnsiTheme="minorEastAsia" w:hint="eastAsia"/>
          <w:sz w:val="28"/>
          <w:szCs w:val="28"/>
        </w:rPr>
        <w:t>估价</w:t>
      </w:r>
      <w:r>
        <w:rPr>
          <w:rFonts w:asciiTheme="minorEastAsia" w:hAnsiTheme="minorEastAsia" w:hint="eastAsia"/>
          <w:sz w:val="28"/>
          <w:szCs w:val="28"/>
        </w:rPr>
        <w:t>对象</w:t>
      </w:r>
      <w:r>
        <w:rPr>
          <w:rFonts w:asciiTheme="minorEastAsia" w:hAnsiTheme="minorEastAsia" w:hint="eastAsia"/>
          <w:sz w:val="28"/>
          <w:szCs w:val="28"/>
        </w:rPr>
        <w:t>具有合法产权的情况下才是有效的；二是要求在估价时所涉及的估价对象的用途必须是合法的；三是要求在估价中如果涉及估价对象的交易的处分方式时，该交易或处分方式必须是合法的。</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（三）价值时点原则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hint="eastAsia"/>
          <w:sz w:val="28"/>
          <w:szCs w:val="28"/>
        </w:rPr>
        <w:t>要求估价结果是在根据估价目的确定的某一特定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w:t>
      </w:r>
      <w:r>
        <w:rPr>
          <w:rFonts w:asciiTheme="minorEastAsia" w:hAnsiTheme="minorEastAsia" w:hint="eastAsia"/>
          <w:sz w:val="28"/>
          <w:szCs w:val="28"/>
        </w:rPr>
        <w:t>，应当折算为价值时点的现值。估价结论同时具有很强的时效性，这主要是考虑到房地产市场价格的波动性，同一估价对象在不同时点会具有不同的市场价格。所以强调：估价结果是估价对象在价值时点的价格，不能将该估价结果作为估价对象在其他时点的价格。</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（四）替代原则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要求估价结果与估价对象的类似房地产在同等条件下的价值或价格偏差在合理范围内的原则。替代原则的理论依据是同一市场上相同物品具有相同</w:t>
      </w:r>
      <w:r>
        <w:rPr>
          <w:rFonts w:asciiTheme="minorEastAsia" w:hAnsiTheme="minorEastAsia" w:hint="eastAsia"/>
          <w:sz w:val="28"/>
          <w:szCs w:val="28"/>
        </w:rPr>
        <w:t>市场价格</w:t>
      </w:r>
      <w:r>
        <w:rPr>
          <w:rFonts w:asciiTheme="minorEastAsia" w:hAnsiTheme="minorEastAsia" w:hint="eastAsia"/>
          <w:sz w:val="28"/>
          <w:szCs w:val="28"/>
        </w:rPr>
        <w:t>的经济学原理。它是保证房地产估价能够通过选用市场资料进行和完成的重要理论前提，只有承认同一市场上相同物品具有相同的</w:t>
      </w:r>
      <w:r>
        <w:rPr>
          <w:rFonts w:asciiTheme="minorEastAsia" w:hAnsiTheme="minorEastAsia" w:hint="eastAsia"/>
          <w:sz w:val="28"/>
          <w:szCs w:val="28"/>
        </w:rPr>
        <w:t>市场</w:t>
      </w:r>
      <w:r>
        <w:rPr>
          <w:rFonts w:asciiTheme="minorEastAsia" w:hAnsiTheme="minorEastAsia" w:hint="eastAsia"/>
          <w:sz w:val="28"/>
          <w:szCs w:val="28"/>
        </w:rPr>
        <w:t>价格</w:t>
      </w:r>
      <w:r>
        <w:rPr>
          <w:rFonts w:asciiTheme="minorEastAsia" w:hAnsiTheme="minorEastAsia" w:hint="eastAsia"/>
          <w:sz w:val="28"/>
          <w:szCs w:val="28"/>
        </w:rPr>
        <w:t>，才有可能根据市场资料对估价对象进行估价。替代原则是要说明，在评估一宗房地产价格时，如若附近地区有若干相近效用的房地产价格存在，则可依据“替代原则”推断出估价对象的价格。</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（五）最高最佳利用原则</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此原则是要说明房地产估价要以房地产的最高最佳使用为前提。所谓最高最佳使用是估价对象的一种最可能的使用，这种最可能的使用是法</w:t>
      </w:r>
      <w:r>
        <w:rPr>
          <w:rFonts w:asciiTheme="minorEastAsia" w:hAnsiTheme="minorEastAsia" w:hint="eastAsia"/>
          <w:sz w:val="28"/>
          <w:szCs w:val="28"/>
        </w:rPr>
        <w:t>律上允许，技术上可能，经济上可行，经过充分合理的论证并能给估价对象带来最高价值的使用，它的具体表现是以能使估价对象获利最多的用途和开发强度来衡量，也就是说评估价值应是在合法使用方式下各种可能的使用方式中，能获得最大收益的</w:t>
      </w:r>
      <w:r>
        <w:rPr>
          <w:rFonts w:asciiTheme="minorEastAsia" w:hAnsiTheme="minorEastAsia" w:hint="eastAsia"/>
          <w:sz w:val="28"/>
          <w:szCs w:val="28"/>
        </w:rPr>
        <w:lastRenderedPageBreak/>
        <w:t>使用方式的估价结果。</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八、估价依据</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（一）有关法律、法规及文件依据</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1</w:t>
      </w:r>
      <w:r>
        <w:rPr>
          <w:rFonts w:asciiTheme="minorEastAsia" w:hAnsiTheme="minorEastAsia" w:hint="eastAsia"/>
          <w:sz w:val="28"/>
          <w:szCs w:val="28"/>
        </w:rPr>
        <w:t>、中华人民共和国主席令《中华人民共和国民法典》</w:t>
      </w:r>
      <w:r>
        <w:rPr>
          <w:rFonts w:asciiTheme="minorEastAsia" w:hAnsiTheme="minorEastAsia" w:hint="eastAsia"/>
          <w:sz w:val="28"/>
          <w:szCs w:val="28"/>
        </w:rPr>
        <w:t>[2020]</w:t>
      </w:r>
      <w:r>
        <w:rPr>
          <w:rFonts w:asciiTheme="minorEastAsia" w:hAnsiTheme="minorEastAsia" w:hint="eastAsia"/>
          <w:sz w:val="28"/>
          <w:szCs w:val="28"/>
        </w:rPr>
        <w:t>第</w:t>
      </w:r>
      <w:r>
        <w:rPr>
          <w:rFonts w:asciiTheme="minorEastAsia" w:hAnsiTheme="minorEastAsia" w:hint="eastAsia"/>
          <w:sz w:val="28"/>
          <w:szCs w:val="28"/>
        </w:rPr>
        <w:t>45</w:t>
      </w:r>
      <w:r>
        <w:rPr>
          <w:rFonts w:asciiTheme="minorEastAsia" w:hAnsiTheme="minorEastAsia" w:hint="eastAsia"/>
          <w:sz w:val="28"/>
          <w:szCs w:val="28"/>
        </w:rPr>
        <w:t>号</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2</w:t>
      </w:r>
      <w:r>
        <w:rPr>
          <w:rFonts w:asciiTheme="minorEastAsia" w:hAnsiTheme="minorEastAsia" w:hint="eastAsia"/>
          <w:sz w:val="28"/>
          <w:szCs w:val="28"/>
        </w:rPr>
        <w:t>、中华人民共和国主席令《中华人民共和国土地管理法》</w:t>
      </w:r>
      <w:r>
        <w:rPr>
          <w:rFonts w:asciiTheme="minorEastAsia" w:hAnsiTheme="minorEastAsia" w:hint="eastAsia"/>
          <w:sz w:val="28"/>
          <w:szCs w:val="28"/>
        </w:rPr>
        <w:t>[2019]</w:t>
      </w:r>
      <w:r>
        <w:rPr>
          <w:rFonts w:asciiTheme="minorEastAsia" w:hAnsiTheme="minorEastAsia" w:hint="eastAsia"/>
          <w:sz w:val="28"/>
          <w:szCs w:val="28"/>
        </w:rPr>
        <w:t>第</w:t>
      </w:r>
      <w:r>
        <w:rPr>
          <w:rFonts w:asciiTheme="minorEastAsia" w:hAnsiTheme="minorEastAsia" w:hint="eastAsia"/>
          <w:sz w:val="28"/>
          <w:szCs w:val="28"/>
        </w:rPr>
        <w:t>32</w:t>
      </w:r>
      <w:r>
        <w:rPr>
          <w:rFonts w:asciiTheme="minorEastAsia" w:hAnsiTheme="minorEastAsia" w:hint="eastAsia"/>
          <w:sz w:val="28"/>
          <w:szCs w:val="28"/>
        </w:rPr>
        <w:t>号；</w:t>
      </w:r>
    </w:p>
    <w:p w:rsidR="00E612E2" w:rsidRDefault="0015136E">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3</w:t>
      </w:r>
      <w:r>
        <w:rPr>
          <w:rFonts w:asciiTheme="minorEastAsia" w:hAnsiTheme="minorEastAsia" w:hint="eastAsia"/>
          <w:sz w:val="28"/>
          <w:szCs w:val="28"/>
        </w:rPr>
        <w:t>、中华人民共和国主席令《中华人民共和国资产评估法》</w:t>
      </w:r>
      <w:r>
        <w:rPr>
          <w:rFonts w:asciiTheme="minorEastAsia" w:hAnsiTheme="minorEastAsia" w:hint="eastAsia"/>
          <w:sz w:val="28"/>
          <w:szCs w:val="28"/>
        </w:rPr>
        <w:t>[2016]</w:t>
      </w:r>
      <w:r>
        <w:rPr>
          <w:rFonts w:asciiTheme="minorEastAsia" w:hAnsiTheme="minorEastAsia" w:hint="eastAsia"/>
          <w:sz w:val="28"/>
          <w:szCs w:val="28"/>
        </w:rPr>
        <w:t>第</w:t>
      </w:r>
      <w:r>
        <w:rPr>
          <w:rFonts w:asciiTheme="minorEastAsia" w:hAnsiTheme="minorEastAsia" w:hint="eastAsia"/>
          <w:sz w:val="28"/>
          <w:szCs w:val="28"/>
        </w:rPr>
        <w:t>46</w:t>
      </w:r>
      <w:r>
        <w:rPr>
          <w:rFonts w:asciiTheme="minorEastAsia" w:hAnsiTheme="minorEastAsia" w:hint="eastAsia"/>
          <w:sz w:val="28"/>
          <w:szCs w:val="28"/>
        </w:rPr>
        <w:t>号；</w:t>
      </w:r>
      <w:r>
        <w:rPr>
          <w:rFonts w:asciiTheme="minorEastAsia" w:hAnsiTheme="minorEastAsia" w:hint="eastAsia"/>
          <w:sz w:val="28"/>
          <w:szCs w:val="28"/>
        </w:rPr>
        <w:t xml:space="preserve"> </w:t>
      </w:r>
    </w:p>
    <w:p w:rsidR="00E612E2" w:rsidRDefault="0015136E">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4</w:t>
      </w:r>
      <w:r>
        <w:rPr>
          <w:rFonts w:asciiTheme="minorEastAsia" w:hAnsiTheme="minorEastAsia" w:hint="eastAsia"/>
          <w:sz w:val="28"/>
          <w:szCs w:val="28"/>
        </w:rPr>
        <w:t>、中华人民共和国主席令《中华人民共和国城市房地产管理法》</w:t>
      </w:r>
      <w:r>
        <w:rPr>
          <w:rFonts w:asciiTheme="minorEastAsia" w:hAnsiTheme="minorEastAsia" w:hint="eastAsia"/>
          <w:sz w:val="28"/>
          <w:szCs w:val="28"/>
        </w:rPr>
        <w:t>[2019]</w:t>
      </w:r>
      <w:r>
        <w:rPr>
          <w:rFonts w:asciiTheme="minorEastAsia" w:hAnsiTheme="minorEastAsia" w:hint="eastAsia"/>
          <w:sz w:val="28"/>
          <w:szCs w:val="28"/>
        </w:rPr>
        <w:t>第</w:t>
      </w:r>
      <w:r>
        <w:rPr>
          <w:rFonts w:asciiTheme="minorEastAsia" w:hAnsiTheme="minorEastAsia" w:hint="eastAsia"/>
          <w:sz w:val="28"/>
          <w:szCs w:val="28"/>
        </w:rPr>
        <w:t>32</w:t>
      </w:r>
      <w:r>
        <w:rPr>
          <w:rFonts w:asciiTheme="minorEastAsia" w:hAnsiTheme="minorEastAsia" w:hint="eastAsia"/>
          <w:sz w:val="28"/>
          <w:szCs w:val="28"/>
        </w:rPr>
        <w:t>号；</w:t>
      </w:r>
    </w:p>
    <w:p w:rsidR="00E612E2" w:rsidRDefault="0015136E">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方正仿宋_GBK" w:hint="eastAsia"/>
          <w:sz w:val="28"/>
          <w:szCs w:val="28"/>
          <w:lang w:val="zh-CN"/>
        </w:rPr>
        <w:t>5</w:t>
      </w:r>
      <w:r>
        <w:rPr>
          <w:rFonts w:asciiTheme="minorEastAsia" w:hAnsiTheme="minorEastAsia" w:cs="方正仿宋_GBK" w:hint="eastAsia"/>
          <w:sz w:val="28"/>
          <w:szCs w:val="28"/>
          <w:lang w:val="zh-CN"/>
        </w:rPr>
        <w:t>、中华人民共和国国务院令《中华人民共和国土地管理法实施条例》</w:t>
      </w:r>
      <w:r>
        <w:rPr>
          <w:rFonts w:asciiTheme="minorEastAsia" w:hAnsiTheme="minorEastAsia" w:cs="方正仿宋_GBK" w:hint="eastAsia"/>
          <w:sz w:val="28"/>
          <w:szCs w:val="28"/>
          <w:lang w:val="zh-CN"/>
        </w:rPr>
        <w:t>[2021]</w:t>
      </w:r>
      <w:r>
        <w:rPr>
          <w:rFonts w:asciiTheme="minorEastAsia" w:hAnsiTheme="minorEastAsia" w:cs="方正仿宋_GBK" w:hint="eastAsia"/>
          <w:sz w:val="28"/>
          <w:szCs w:val="28"/>
          <w:lang w:val="zh-CN"/>
        </w:rPr>
        <w:t>第</w:t>
      </w:r>
      <w:r>
        <w:rPr>
          <w:rFonts w:asciiTheme="minorEastAsia" w:hAnsiTheme="minorEastAsia" w:cs="方正仿宋_GBK" w:hint="eastAsia"/>
          <w:sz w:val="28"/>
          <w:szCs w:val="28"/>
          <w:lang w:val="zh-CN"/>
        </w:rPr>
        <w:t>743</w:t>
      </w:r>
      <w:r>
        <w:rPr>
          <w:rFonts w:asciiTheme="minorEastAsia" w:hAnsiTheme="minorEastAsia" w:cs="方正仿宋_GBK" w:hint="eastAsia"/>
          <w:sz w:val="28"/>
          <w:szCs w:val="28"/>
          <w:lang w:val="zh-CN"/>
        </w:rPr>
        <w:t>号；</w:t>
      </w:r>
    </w:p>
    <w:p w:rsidR="00E612E2" w:rsidRDefault="0015136E">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方正仿宋_GBK" w:hint="eastAsia"/>
          <w:sz w:val="28"/>
          <w:szCs w:val="28"/>
          <w:lang w:val="zh-CN"/>
        </w:rPr>
        <w:t>6</w:t>
      </w:r>
      <w:r>
        <w:rPr>
          <w:rFonts w:asciiTheme="minorEastAsia" w:hAnsiTheme="minorEastAsia" w:cs="方正仿宋_GBK" w:hint="eastAsia"/>
          <w:sz w:val="28"/>
          <w:szCs w:val="28"/>
          <w:lang w:val="zh-CN"/>
        </w:rPr>
        <w:t>、中华人民共和国主席令《中华人民共和国城乡规划法》</w:t>
      </w:r>
      <w:r>
        <w:rPr>
          <w:rFonts w:asciiTheme="minorEastAsia" w:hAnsiTheme="minorEastAsia" w:cs="方正仿宋_GBK" w:hint="eastAsia"/>
          <w:sz w:val="28"/>
          <w:szCs w:val="28"/>
          <w:lang w:val="zh-CN"/>
        </w:rPr>
        <w:t>[2019]</w:t>
      </w:r>
      <w:r>
        <w:rPr>
          <w:rFonts w:asciiTheme="minorEastAsia" w:hAnsiTheme="minorEastAsia" w:cs="方正仿宋_GBK" w:hint="eastAsia"/>
          <w:sz w:val="28"/>
          <w:szCs w:val="28"/>
          <w:lang w:val="zh-CN"/>
        </w:rPr>
        <w:t>第</w:t>
      </w:r>
      <w:r>
        <w:rPr>
          <w:rFonts w:asciiTheme="minorEastAsia" w:hAnsiTheme="minorEastAsia" w:cs="方正仿宋_GBK" w:hint="eastAsia"/>
          <w:sz w:val="28"/>
          <w:szCs w:val="28"/>
          <w:lang w:val="zh-CN"/>
        </w:rPr>
        <w:t>29</w:t>
      </w:r>
      <w:r>
        <w:rPr>
          <w:rFonts w:asciiTheme="minorEastAsia" w:hAnsiTheme="minorEastAsia" w:cs="方正仿宋_GBK" w:hint="eastAsia"/>
          <w:sz w:val="28"/>
          <w:szCs w:val="28"/>
          <w:lang w:val="zh-CN"/>
        </w:rPr>
        <w:t>号；</w:t>
      </w:r>
    </w:p>
    <w:p w:rsidR="00E612E2" w:rsidRDefault="0015136E">
      <w:pPr>
        <w:autoSpaceDE w:val="0"/>
        <w:autoSpaceDN w:val="0"/>
        <w:adjustRightInd w:val="0"/>
        <w:spacing w:line="520" w:lineRule="exact"/>
        <w:ind w:firstLineChars="100" w:firstLine="280"/>
        <w:jc w:val="left"/>
        <w:textAlignment w:val="center"/>
        <w:rPr>
          <w:rFonts w:asciiTheme="minorEastAsia" w:hAnsiTheme="minorEastAsia" w:cs="方正仿宋_GBK"/>
          <w:sz w:val="28"/>
          <w:szCs w:val="28"/>
          <w:lang w:val="zh-CN"/>
        </w:rPr>
      </w:pPr>
      <w:r>
        <w:rPr>
          <w:rFonts w:asciiTheme="minorEastAsia" w:hAnsiTheme="minorEastAsia" w:cs="宋体" w:hint="eastAsia"/>
          <w:sz w:val="28"/>
          <w:szCs w:val="28"/>
        </w:rPr>
        <w:t>7</w:t>
      </w:r>
      <w:r>
        <w:rPr>
          <w:rFonts w:asciiTheme="minorEastAsia" w:hAnsiTheme="minorEastAsia" w:cs="宋体" w:hint="eastAsia"/>
          <w:sz w:val="28"/>
          <w:szCs w:val="28"/>
        </w:rPr>
        <w:t>、</w:t>
      </w:r>
      <w:r>
        <w:rPr>
          <w:rFonts w:asciiTheme="minorEastAsia" w:hAnsiTheme="minorEastAsia" w:cs="方正仿宋_GBK" w:hint="eastAsia"/>
          <w:sz w:val="28"/>
          <w:szCs w:val="28"/>
          <w:lang w:val="zh-CN"/>
        </w:rPr>
        <w:t>中华人民共和国国务院令</w:t>
      </w:r>
      <w:r>
        <w:rPr>
          <w:rFonts w:asciiTheme="minorEastAsia" w:hAnsiTheme="minorEastAsia" w:cs="宋体" w:hint="eastAsia"/>
          <w:sz w:val="28"/>
          <w:szCs w:val="28"/>
        </w:rPr>
        <w:t>《中华人民共和国城镇国有土地使用权出让和转让暂行条例》</w:t>
      </w:r>
      <w:r>
        <w:rPr>
          <w:rFonts w:asciiTheme="minorEastAsia" w:hAnsiTheme="minorEastAsia" w:cs="方正仿宋_GBK" w:hint="eastAsia"/>
          <w:sz w:val="28"/>
          <w:szCs w:val="28"/>
          <w:lang w:val="zh-CN"/>
        </w:rPr>
        <w:t>[</w:t>
      </w:r>
      <w:r>
        <w:rPr>
          <w:rFonts w:asciiTheme="minorEastAsia" w:hAnsiTheme="minorEastAsia" w:cs="方正仿宋_GBK" w:hint="eastAsia"/>
          <w:sz w:val="28"/>
          <w:szCs w:val="28"/>
        </w:rPr>
        <w:t>2020</w:t>
      </w:r>
      <w:r>
        <w:rPr>
          <w:rFonts w:asciiTheme="minorEastAsia" w:hAnsiTheme="minorEastAsia" w:cs="方正仿宋_GBK" w:hint="eastAsia"/>
          <w:sz w:val="28"/>
          <w:szCs w:val="28"/>
        </w:rPr>
        <w:t>年</w:t>
      </w:r>
      <w:r>
        <w:rPr>
          <w:rFonts w:asciiTheme="minorEastAsia" w:hAnsiTheme="minorEastAsia" w:cs="方正仿宋_GBK" w:hint="eastAsia"/>
          <w:sz w:val="28"/>
          <w:szCs w:val="28"/>
        </w:rPr>
        <w:t>11</w:t>
      </w:r>
      <w:r>
        <w:rPr>
          <w:rFonts w:asciiTheme="minorEastAsia" w:hAnsiTheme="minorEastAsia" w:cs="方正仿宋_GBK" w:hint="eastAsia"/>
          <w:sz w:val="28"/>
          <w:szCs w:val="28"/>
        </w:rPr>
        <w:t>月</w:t>
      </w:r>
      <w:r>
        <w:rPr>
          <w:rFonts w:asciiTheme="minorEastAsia" w:hAnsiTheme="minorEastAsia" w:cs="方正仿宋_GBK" w:hint="eastAsia"/>
          <w:sz w:val="28"/>
          <w:szCs w:val="28"/>
        </w:rPr>
        <w:t>29</w:t>
      </w:r>
      <w:r>
        <w:rPr>
          <w:rFonts w:asciiTheme="minorEastAsia" w:hAnsiTheme="minorEastAsia" w:cs="方正仿宋_GBK" w:hint="eastAsia"/>
          <w:sz w:val="28"/>
          <w:szCs w:val="28"/>
        </w:rPr>
        <w:t>日修订</w:t>
      </w:r>
      <w:r>
        <w:rPr>
          <w:rFonts w:asciiTheme="minorEastAsia" w:hAnsiTheme="minorEastAsia" w:cs="方正仿宋_GBK" w:hint="eastAsia"/>
          <w:sz w:val="28"/>
          <w:szCs w:val="28"/>
          <w:lang w:val="zh-CN"/>
        </w:rPr>
        <w:t>]</w:t>
      </w:r>
      <w:r>
        <w:rPr>
          <w:rFonts w:asciiTheme="minorEastAsia" w:hAnsiTheme="minorEastAsia" w:cs="方正仿宋_GBK" w:hint="eastAsia"/>
          <w:sz w:val="28"/>
          <w:szCs w:val="28"/>
          <w:lang w:val="zh-CN"/>
        </w:rPr>
        <w:t>；</w:t>
      </w:r>
    </w:p>
    <w:p w:rsidR="00E612E2" w:rsidRDefault="0015136E">
      <w:pPr>
        <w:overflowPunct w:val="0"/>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8</w:t>
      </w:r>
      <w:r>
        <w:rPr>
          <w:rFonts w:ascii="方正仿宋_GBK" w:eastAsia="方正仿宋_GBK" w:cs="方正仿宋_GBK" w:hint="eastAsia"/>
          <w:sz w:val="28"/>
          <w:szCs w:val="28"/>
          <w:lang w:val="zh-CN"/>
        </w:rPr>
        <w:t>、</w:t>
      </w:r>
      <w:r>
        <w:rPr>
          <w:rFonts w:ascii="方正仿宋_GBK" w:eastAsia="方正仿宋_GBK" w:hint="eastAsia"/>
          <w:sz w:val="28"/>
          <w:szCs w:val="28"/>
        </w:rPr>
        <w:t>《最高人民法院关于人民法院确定财产处置参考价若干问题规定》（法释</w:t>
      </w:r>
      <w:r>
        <w:rPr>
          <w:rFonts w:ascii="方正仿宋_GBK" w:eastAsia="方正仿宋_GBK" w:hint="eastAsia"/>
          <w:sz w:val="28"/>
          <w:szCs w:val="28"/>
        </w:rPr>
        <w:t>[2018]15</w:t>
      </w:r>
      <w:r>
        <w:rPr>
          <w:rFonts w:ascii="方正仿宋_GBK" w:eastAsia="方正仿宋_GBK" w:hint="eastAsia"/>
          <w:sz w:val="28"/>
          <w:szCs w:val="28"/>
        </w:rPr>
        <w:t>号）</w:t>
      </w:r>
      <w:r>
        <w:rPr>
          <w:rFonts w:ascii="方正仿宋_GBK" w:eastAsia="方正仿宋_GBK" w:cs="方正仿宋_GBK" w:hint="eastAsia"/>
          <w:sz w:val="28"/>
          <w:szCs w:val="28"/>
          <w:lang w:val="zh-CN"/>
        </w:rPr>
        <w:t>；</w:t>
      </w:r>
    </w:p>
    <w:p w:rsidR="00E612E2" w:rsidRDefault="0015136E">
      <w:pPr>
        <w:overflowPunct w:val="0"/>
        <w:autoSpaceDE w:val="0"/>
        <w:autoSpaceDN w:val="0"/>
        <w:adjustRightInd w:val="0"/>
        <w:spacing w:line="520" w:lineRule="exact"/>
        <w:textAlignment w:val="center"/>
        <w:rPr>
          <w:rFonts w:ascii="方正仿宋_GBK" w:eastAsia="方正仿宋_GBK"/>
          <w:sz w:val="28"/>
          <w:szCs w:val="28"/>
        </w:rPr>
      </w:pPr>
      <w:r>
        <w:rPr>
          <w:rFonts w:ascii="方正仿宋_GBK" w:eastAsia="方正仿宋_GBK" w:hint="eastAsia"/>
          <w:sz w:val="28"/>
          <w:szCs w:val="28"/>
        </w:rPr>
        <w:t xml:space="preserve">  9</w:t>
      </w:r>
      <w:r>
        <w:rPr>
          <w:rFonts w:ascii="方正仿宋_GBK" w:eastAsia="方正仿宋_GBK" w:hint="eastAsia"/>
          <w:sz w:val="28"/>
          <w:szCs w:val="28"/>
        </w:rPr>
        <w:t>、《人民法院委托评估工作规范》的通知（法办</w:t>
      </w:r>
      <w:r>
        <w:rPr>
          <w:rFonts w:ascii="方正仿宋_GBK" w:eastAsia="方正仿宋_GBK" w:hint="eastAsia"/>
          <w:sz w:val="28"/>
          <w:szCs w:val="28"/>
        </w:rPr>
        <w:t>[2018]273</w:t>
      </w:r>
      <w:r>
        <w:rPr>
          <w:rFonts w:ascii="方正仿宋_GBK" w:eastAsia="方正仿宋_GBK" w:hint="eastAsia"/>
          <w:sz w:val="28"/>
          <w:szCs w:val="28"/>
        </w:rPr>
        <w:t>号</w:t>
      </w:r>
      <w:r>
        <w:rPr>
          <w:rFonts w:ascii="方正仿宋_GBK" w:eastAsia="方正仿宋_GBK" w:hint="eastAsia"/>
          <w:sz w:val="28"/>
          <w:szCs w:val="28"/>
        </w:rPr>
        <w:t>）</w:t>
      </w:r>
      <w:r>
        <w:rPr>
          <w:rFonts w:ascii="方正仿宋_GBK" w:eastAsia="方正仿宋_GBK" w:hint="eastAsia"/>
          <w:sz w:val="28"/>
          <w:szCs w:val="28"/>
        </w:rPr>
        <w:t>；</w:t>
      </w:r>
    </w:p>
    <w:p w:rsidR="00E612E2" w:rsidRDefault="0015136E">
      <w:pPr>
        <w:overflowPunct w:val="0"/>
        <w:autoSpaceDE w:val="0"/>
        <w:autoSpaceDN w:val="0"/>
        <w:adjustRightInd w:val="0"/>
        <w:spacing w:line="520" w:lineRule="exact"/>
        <w:textAlignment w:val="center"/>
        <w:rPr>
          <w:rFonts w:asciiTheme="minorEastAsia" w:hAnsiTheme="minorEastAsia"/>
          <w:sz w:val="28"/>
          <w:szCs w:val="28"/>
        </w:rPr>
      </w:pPr>
      <w:r>
        <w:rPr>
          <w:rFonts w:ascii="方正仿宋_GBK" w:eastAsia="方正仿宋_GBK" w:hint="eastAsia"/>
          <w:sz w:val="28"/>
          <w:szCs w:val="28"/>
        </w:rPr>
        <w:t xml:space="preserve">  10</w:t>
      </w:r>
      <w:r>
        <w:rPr>
          <w:rFonts w:ascii="方正仿宋_GBK" w:eastAsia="方正仿宋_GBK" w:hint="eastAsia"/>
          <w:sz w:val="28"/>
          <w:szCs w:val="28"/>
        </w:rPr>
        <w:t>、</w:t>
      </w:r>
      <w:r>
        <w:rPr>
          <w:rFonts w:asciiTheme="minorEastAsia" w:hAnsiTheme="minorEastAsia" w:hint="eastAsia"/>
          <w:sz w:val="28"/>
          <w:szCs w:val="28"/>
        </w:rPr>
        <w:t>财政部、国家税务总局《关于全面推开营业税改征增值税试点的通知》（财税</w:t>
      </w:r>
      <w:r>
        <w:rPr>
          <w:rFonts w:asciiTheme="minorEastAsia" w:hAnsiTheme="minorEastAsia" w:hint="eastAsia"/>
          <w:sz w:val="28"/>
          <w:szCs w:val="28"/>
        </w:rPr>
        <w:t>[2016]36</w:t>
      </w:r>
      <w:r>
        <w:rPr>
          <w:rFonts w:asciiTheme="minorEastAsia" w:hAnsiTheme="minorEastAsia" w:hint="eastAsia"/>
          <w:sz w:val="28"/>
          <w:szCs w:val="28"/>
        </w:rPr>
        <w:t>号）；</w:t>
      </w:r>
    </w:p>
    <w:p w:rsidR="00E612E2" w:rsidRDefault="0015136E">
      <w:pPr>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11</w:t>
      </w:r>
      <w:r>
        <w:rPr>
          <w:rFonts w:asciiTheme="minorEastAsia" w:hAnsiTheme="minorEastAsia" w:hint="eastAsia"/>
          <w:sz w:val="28"/>
          <w:szCs w:val="28"/>
        </w:rPr>
        <w:t>、财政部、国家税务总局《关于营改增后契税</w:t>
      </w:r>
      <w:r>
        <w:rPr>
          <w:rFonts w:asciiTheme="minorEastAsia" w:hAnsiTheme="minorEastAsia" w:hint="eastAsia"/>
          <w:sz w:val="28"/>
          <w:szCs w:val="28"/>
        </w:rPr>
        <w:t xml:space="preserve"> </w:t>
      </w:r>
      <w:r>
        <w:rPr>
          <w:rFonts w:asciiTheme="minorEastAsia" w:hAnsiTheme="minorEastAsia" w:hint="eastAsia"/>
          <w:sz w:val="28"/>
          <w:szCs w:val="28"/>
        </w:rPr>
        <w:t>房产税</w:t>
      </w:r>
      <w:r>
        <w:rPr>
          <w:rFonts w:asciiTheme="minorEastAsia" w:hAnsiTheme="minorEastAsia" w:hint="eastAsia"/>
          <w:sz w:val="28"/>
          <w:szCs w:val="28"/>
        </w:rPr>
        <w:t xml:space="preserve"> </w:t>
      </w:r>
      <w:r>
        <w:rPr>
          <w:rFonts w:asciiTheme="minorEastAsia" w:hAnsiTheme="minorEastAsia" w:hint="eastAsia"/>
          <w:sz w:val="28"/>
          <w:szCs w:val="28"/>
        </w:rPr>
        <w:t>土地增值税</w:t>
      </w:r>
      <w:r>
        <w:rPr>
          <w:rFonts w:asciiTheme="minorEastAsia" w:hAnsiTheme="minorEastAsia" w:hint="eastAsia"/>
          <w:sz w:val="28"/>
          <w:szCs w:val="28"/>
        </w:rPr>
        <w:t xml:space="preserve"> </w:t>
      </w:r>
      <w:r>
        <w:rPr>
          <w:rFonts w:asciiTheme="minorEastAsia" w:hAnsiTheme="minorEastAsia" w:hint="eastAsia"/>
          <w:sz w:val="28"/>
          <w:szCs w:val="28"/>
        </w:rPr>
        <w:t>个人所得税计税依据问题的通知》财税</w:t>
      </w:r>
      <w:r>
        <w:rPr>
          <w:rFonts w:asciiTheme="minorEastAsia" w:hAnsiTheme="minorEastAsia" w:hint="eastAsia"/>
          <w:sz w:val="28"/>
          <w:szCs w:val="28"/>
        </w:rPr>
        <w:t>[2016]43</w:t>
      </w:r>
      <w:r>
        <w:rPr>
          <w:rFonts w:asciiTheme="minorEastAsia" w:hAnsiTheme="minorEastAsia" w:hint="eastAsia"/>
          <w:sz w:val="28"/>
          <w:szCs w:val="28"/>
        </w:rPr>
        <w:t>号；</w:t>
      </w:r>
    </w:p>
    <w:p w:rsidR="00E612E2" w:rsidRDefault="0015136E">
      <w:pPr>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12</w:t>
      </w:r>
      <w:r>
        <w:rPr>
          <w:rFonts w:asciiTheme="minorEastAsia" w:hAnsiTheme="minorEastAsia" w:hint="eastAsia"/>
          <w:sz w:val="28"/>
          <w:szCs w:val="28"/>
        </w:rPr>
        <w:t>、国家税务总局《关于发布《纳税人提供不动产经营租赁服务增值税征收管理暂行办法》的公告》国家税务总局公告</w:t>
      </w:r>
      <w:r>
        <w:rPr>
          <w:rFonts w:asciiTheme="minorEastAsia" w:hAnsiTheme="minorEastAsia" w:hint="eastAsia"/>
          <w:sz w:val="28"/>
          <w:szCs w:val="28"/>
        </w:rPr>
        <w:t>2016</w:t>
      </w:r>
      <w:r>
        <w:rPr>
          <w:rFonts w:asciiTheme="minorEastAsia" w:hAnsiTheme="minorEastAsia" w:hint="eastAsia"/>
          <w:sz w:val="28"/>
          <w:szCs w:val="28"/>
        </w:rPr>
        <w:t>年第</w:t>
      </w:r>
      <w:r>
        <w:rPr>
          <w:rFonts w:asciiTheme="minorEastAsia" w:hAnsiTheme="minorEastAsia" w:hint="eastAsia"/>
          <w:sz w:val="28"/>
          <w:szCs w:val="28"/>
        </w:rPr>
        <w:t>16</w:t>
      </w:r>
      <w:r>
        <w:rPr>
          <w:rFonts w:asciiTheme="minorEastAsia" w:hAnsiTheme="minorEastAsia" w:hint="eastAsia"/>
          <w:sz w:val="28"/>
          <w:szCs w:val="28"/>
        </w:rPr>
        <w:t>号；</w:t>
      </w:r>
    </w:p>
    <w:p w:rsidR="00E612E2" w:rsidRDefault="0015136E">
      <w:pPr>
        <w:autoSpaceDE w:val="0"/>
        <w:autoSpaceDN w:val="0"/>
        <w:adjustRightInd w:val="0"/>
        <w:spacing w:line="520" w:lineRule="exact"/>
        <w:textAlignment w:val="center"/>
        <w:rPr>
          <w:rFonts w:asciiTheme="minorEastAsia" w:hAnsiTheme="minorEastAsia"/>
          <w:sz w:val="28"/>
          <w:szCs w:val="28"/>
        </w:rPr>
      </w:pPr>
      <w:r>
        <w:rPr>
          <w:rFonts w:asciiTheme="minorEastAsia" w:hAnsiTheme="minorEastAsia" w:hint="eastAsia"/>
          <w:sz w:val="28"/>
          <w:szCs w:val="28"/>
        </w:rPr>
        <w:t xml:space="preserve">  13</w:t>
      </w:r>
      <w:r>
        <w:rPr>
          <w:rFonts w:asciiTheme="minorEastAsia" w:hAnsiTheme="minorEastAsia" w:hint="eastAsia"/>
          <w:sz w:val="28"/>
          <w:szCs w:val="28"/>
        </w:rPr>
        <w:t>、宁夏回族自治区人民政府办公厅《关于印发《宁夏回族自治区房产税实施细则》的通知》宁政办财税</w:t>
      </w:r>
      <w:r>
        <w:rPr>
          <w:rFonts w:asciiTheme="minorEastAsia" w:hAnsiTheme="minorEastAsia" w:hint="eastAsia"/>
          <w:sz w:val="28"/>
          <w:szCs w:val="28"/>
        </w:rPr>
        <w:t>[2016]43</w:t>
      </w:r>
      <w:r>
        <w:rPr>
          <w:rFonts w:asciiTheme="minorEastAsia" w:hAnsiTheme="minorEastAsia" w:hint="eastAsia"/>
          <w:sz w:val="28"/>
          <w:szCs w:val="28"/>
        </w:rPr>
        <w:t>号；</w:t>
      </w:r>
    </w:p>
    <w:p w:rsidR="00E612E2" w:rsidRDefault="0015136E">
      <w:pPr>
        <w:autoSpaceDE w:val="0"/>
        <w:autoSpaceDN w:val="0"/>
        <w:adjustRightInd w:val="0"/>
        <w:spacing w:line="520" w:lineRule="exact"/>
        <w:textAlignment w:val="center"/>
        <w:rPr>
          <w:rFonts w:ascii="宋体" w:hAnsi="宋体"/>
          <w:spacing w:val="7"/>
          <w:kern w:val="0"/>
          <w:sz w:val="28"/>
          <w:szCs w:val="20"/>
        </w:rPr>
      </w:pPr>
      <w:r>
        <w:rPr>
          <w:rFonts w:asciiTheme="minorEastAsia" w:hAnsiTheme="minorEastAsia" w:hint="eastAsia"/>
          <w:sz w:val="28"/>
          <w:szCs w:val="28"/>
        </w:rPr>
        <w:t xml:space="preserve">  14</w:t>
      </w:r>
      <w:r>
        <w:rPr>
          <w:rFonts w:ascii="宋体" w:hAnsi="宋体" w:hint="eastAsia"/>
          <w:spacing w:val="7"/>
          <w:kern w:val="0"/>
          <w:sz w:val="28"/>
          <w:szCs w:val="20"/>
        </w:rPr>
        <w:t>、</w:t>
      </w:r>
      <w:r>
        <w:rPr>
          <w:rFonts w:asciiTheme="minorEastAsia" w:hAnsiTheme="minorEastAsia" w:hint="eastAsia"/>
          <w:sz w:val="28"/>
          <w:szCs w:val="28"/>
        </w:rPr>
        <w:t>其他相关的法律、法规文件。</w:t>
      </w:r>
    </w:p>
    <w:p w:rsidR="00E612E2" w:rsidRDefault="0015136E">
      <w:pPr>
        <w:spacing w:line="520" w:lineRule="exact"/>
        <w:rPr>
          <w:rFonts w:ascii="宋体" w:hAnsi="宋体"/>
          <w:spacing w:val="7"/>
          <w:kern w:val="0"/>
          <w:sz w:val="28"/>
          <w:szCs w:val="20"/>
        </w:rPr>
      </w:pPr>
      <w:r>
        <w:rPr>
          <w:rFonts w:asciiTheme="minorEastAsia" w:hAnsiTheme="minorEastAsia" w:hint="eastAsia"/>
          <w:sz w:val="28"/>
          <w:szCs w:val="28"/>
        </w:rPr>
        <w:t>（二）估价标准依据</w:t>
      </w:r>
    </w:p>
    <w:p w:rsidR="00E612E2" w:rsidRDefault="0015136E">
      <w:pPr>
        <w:autoSpaceDE w:val="0"/>
        <w:autoSpaceDN w:val="0"/>
        <w:adjustRightInd w:val="0"/>
        <w:spacing w:line="520" w:lineRule="exact"/>
        <w:textAlignment w:val="center"/>
        <w:rPr>
          <w:rFonts w:ascii="宋体" w:hAnsi="宋体"/>
          <w:spacing w:val="7"/>
          <w:kern w:val="0"/>
          <w:sz w:val="28"/>
          <w:szCs w:val="20"/>
        </w:rPr>
      </w:pPr>
      <w:r>
        <w:rPr>
          <w:rFonts w:ascii="宋体" w:hAnsi="宋体" w:hint="eastAsia"/>
          <w:spacing w:val="7"/>
          <w:kern w:val="0"/>
          <w:sz w:val="28"/>
          <w:szCs w:val="20"/>
        </w:rPr>
        <w:lastRenderedPageBreak/>
        <w:t xml:space="preserve">  </w:t>
      </w:r>
      <w:r>
        <w:rPr>
          <w:rFonts w:asciiTheme="minorEastAsia" w:hAnsiTheme="minorEastAsia" w:hint="eastAsia"/>
          <w:sz w:val="28"/>
          <w:szCs w:val="28"/>
        </w:rPr>
        <w:t>1</w:t>
      </w:r>
      <w:r>
        <w:rPr>
          <w:rFonts w:asciiTheme="minorEastAsia" w:hAnsiTheme="minorEastAsia" w:hint="eastAsia"/>
          <w:sz w:val="28"/>
          <w:szCs w:val="28"/>
        </w:rPr>
        <w:t>、国家质量监督检验检疫总局、中华人民共和国</w:t>
      </w:r>
      <w:r>
        <w:rPr>
          <w:rFonts w:asciiTheme="minorEastAsia" w:hAnsiTheme="minorEastAsia" w:hint="eastAsia"/>
          <w:sz w:val="28"/>
          <w:szCs w:val="28"/>
        </w:rPr>
        <w:t>住房</w:t>
      </w:r>
      <w:r>
        <w:rPr>
          <w:rFonts w:asciiTheme="minorEastAsia" w:hAnsiTheme="minorEastAsia" w:hint="eastAsia"/>
          <w:sz w:val="28"/>
          <w:szCs w:val="28"/>
        </w:rPr>
        <w:t>与城乡建设部联合发布的中华人民共和国国家标准《房地产估价规范》</w:t>
      </w:r>
      <w:r>
        <w:rPr>
          <w:rFonts w:asciiTheme="minorEastAsia" w:hAnsiTheme="minorEastAsia" w:hint="eastAsia"/>
          <w:sz w:val="28"/>
          <w:szCs w:val="28"/>
        </w:rPr>
        <w:t>GB/T50291-2015</w:t>
      </w:r>
      <w:r>
        <w:rPr>
          <w:rFonts w:asciiTheme="minorEastAsia" w:hAnsiTheme="minorEastAsia" w:hint="eastAsia"/>
          <w:sz w:val="28"/>
          <w:szCs w:val="28"/>
        </w:rPr>
        <w:t>；</w:t>
      </w:r>
    </w:p>
    <w:p w:rsidR="00E612E2" w:rsidRDefault="0015136E">
      <w:pPr>
        <w:autoSpaceDE w:val="0"/>
        <w:autoSpaceDN w:val="0"/>
        <w:adjustRightInd w:val="0"/>
        <w:spacing w:line="520" w:lineRule="exact"/>
        <w:textAlignment w:val="center"/>
        <w:rPr>
          <w:rFonts w:asciiTheme="minorEastAsia" w:hAnsiTheme="minorEastAsia"/>
          <w:sz w:val="28"/>
          <w:szCs w:val="28"/>
        </w:rPr>
      </w:pPr>
      <w:r>
        <w:rPr>
          <w:rFonts w:ascii="宋体" w:hAnsi="宋体" w:hint="eastAsia"/>
          <w:spacing w:val="7"/>
          <w:kern w:val="0"/>
          <w:sz w:val="28"/>
          <w:szCs w:val="20"/>
        </w:rPr>
        <w:t xml:space="preserve">  </w:t>
      </w:r>
      <w:r>
        <w:rPr>
          <w:rFonts w:asciiTheme="minorEastAsia" w:hAnsiTheme="minorEastAsia" w:hint="eastAsia"/>
          <w:sz w:val="28"/>
          <w:szCs w:val="28"/>
        </w:rPr>
        <w:t>2</w:t>
      </w:r>
      <w:r>
        <w:rPr>
          <w:rFonts w:asciiTheme="minorEastAsia" w:hAnsiTheme="minorEastAsia" w:hint="eastAsia"/>
          <w:sz w:val="28"/>
          <w:szCs w:val="28"/>
        </w:rPr>
        <w:t>、国家质量监督检验检疫总局、中华人民共和国</w:t>
      </w:r>
      <w:r>
        <w:rPr>
          <w:rFonts w:asciiTheme="minorEastAsia" w:hAnsiTheme="minorEastAsia" w:hint="eastAsia"/>
          <w:sz w:val="28"/>
          <w:szCs w:val="28"/>
        </w:rPr>
        <w:t>住房</w:t>
      </w:r>
      <w:r>
        <w:rPr>
          <w:rFonts w:asciiTheme="minorEastAsia" w:hAnsiTheme="minorEastAsia" w:hint="eastAsia"/>
          <w:sz w:val="28"/>
          <w:szCs w:val="28"/>
        </w:rPr>
        <w:t>与城乡建设部联合发布的中华人民共和国国家标准《房地产估价基本术语标准》</w:t>
      </w:r>
      <w:r>
        <w:rPr>
          <w:rFonts w:asciiTheme="minorEastAsia" w:hAnsiTheme="minorEastAsia" w:hint="eastAsia"/>
          <w:sz w:val="28"/>
          <w:szCs w:val="28"/>
        </w:rPr>
        <w:t>GB/T50899-2013</w:t>
      </w:r>
      <w:r>
        <w:rPr>
          <w:rFonts w:asciiTheme="minorEastAsia" w:hAnsiTheme="minorEastAsia" w:hint="eastAsia"/>
          <w:sz w:val="28"/>
          <w:szCs w:val="28"/>
        </w:rPr>
        <w:t>；</w:t>
      </w:r>
    </w:p>
    <w:p w:rsidR="00E612E2" w:rsidRDefault="0015136E">
      <w:pPr>
        <w:overflowPunct w:val="0"/>
        <w:autoSpaceDE w:val="0"/>
        <w:autoSpaceDN w:val="0"/>
        <w:adjustRightInd w:val="0"/>
        <w:spacing w:line="520" w:lineRule="exact"/>
        <w:ind w:firstLineChars="100" w:firstLine="280"/>
        <w:textAlignment w:val="center"/>
        <w:rPr>
          <w:rFonts w:ascii="方正仿宋_GBK" w:eastAsia="方正仿宋_GBK"/>
          <w:sz w:val="28"/>
          <w:szCs w:val="28"/>
        </w:rPr>
      </w:pPr>
      <w:r>
        <w:rPr>
          <w:rFonts w:asciiTheme="minorEastAsia" w:hAnsiTheme="minorEastAsia" w:hint="eastAsia"/>
          <w:sz w:val="28"/>
          <w:szCs w:val="28"/>
        </w:rPr>
        <w:t>3</w:t>
      </w:r>
      <w:r>
        <w:rPr>
          <w:rFonts w:asciiTheme="minorEastAsia" w:hAnsiTheme="minorEastAsia" w:hint="eastAsia"/>
          <w:sz w:val="28"/>
          <w:szCs w:val="28"/>
        </w:rPr>
        <w:t>、中国房地产估价师与房地产经纪人学会《涉执房地产处置司法评估指导意见（试行）》中房学（</w:t>
      </w:r>
      <w:r>
        <w:rPr>
          <w:rFonts w:asciiTheme="minorEastAsia" w:hAnsiTheme="minorEastAsia" w:hint="eastAsia"/>
          <w:sz w:val="28"/>
          <w:szCs w:val="28"/>
        </w:rPr>
        <w:t>2021</w:t>
      </w:r>
      <w:r>
        <w:rPr>
          <w:rFonts w:asciiTheme="minorEastAsia" w:hAnsiTheme="minorEastAsia" w:hint="eastAsia"/>
          <w:sz w:val="28"/>
          <w:szCs w:val="28"/>
        </w:rPr>
        <w:t>）</w:t>
      </w:r>
      <w:r>
        <w:rPr>
          <w:rFonts w:asciiTheme="minorEastAsia" w:hAnsiTheme="minorEastAsia" w:hint="eastAsia"/>
          <w:sz w:val="28"/>
          <w:szCs w:val="28"/>
        </w:rPr>
        <w:t>37</w:t>
      </w:r>
      <w:r>
        <w:rPr>
          <w:rFonts w:asciiTheme="minorEastAsia" w:hAnsiTheme="minorEastAsia" w:hint="eastAsia"/>
          <w:sz w:val="28"/>
          <w:szCs w:val="28"/>
        </w:rPr>
        <w:t>号；</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（三）估价委托人提供的相关资料</w:t>
      </w:r>
    </w:p>
    <w:p w:rsidR="00E612E2" w:rsidRDefault="0015136E">
      <w:pPr>
        <w:spacing w:line="520" w:lineRule="exact"/>
        <w:rPr>
          <w:rFonts w:asciiTheme="minorEastAsia" w:hAnsiTheme="minorEastAsia" w:cs="方正仿宋_GBK"/>
          <w:sz w:val="28"/>
          <w:szCs w:val="28"/>
          <w:lang w:val="zh-CN"/>
        </w:rPr>
      </w:pPr>
      <w:r>
        <w:rPr>
          <w:rFonts w:asciiTheme="minorEastAsia" w:hAnsiTheme="minorEastAsia" w:hint="eastAsia"/>
          <w:sz w:val="28"/>
          <w:szCs w:val="28"/>
        </w:rPr>
        <w:t xml:space="preserve">  </w:t>
      </w:r>
      <w:r>
        <w:rPr>
          <w:rFonts w:asciiTheme="minorEastAsia" w:hAnsiTheme="minorEastAsia" w:cs="方正仿宋_GBK" w:hint="eastAsia"/>
          <w:sz w:val="28"/>
          <w:szCs w:val="28"/>
          <w:lang w:val="zh-CN"/>
        </w:rPr>
        <w:t>1</w:t>
      </w:r>
      <w:r>
        <w:rPr>
          <w:rFonts w:asciiTheme="minorEastAsia" w:hAnsiTheme="minorEastAsia" w:cs="方正仿宋_GBK" w:hint="eastAsia"/>
          <w:sz w:val="28"/>
          <w:szCs w:val="28"/>
          <w:lang w:val="zh-CN"/>
        </w:rPr>
        <w:t>、《吴忠市利通区人民法院委托书》（</w:t>
      </w:r>
      <w:r>
        <w:rPr>
          <w:rFonts w:asciiTheme="minorEastAsia" w:hAnsiTheme="minorEastAsia" w:cs="方正仿宋_GBK" w:hint="eastAsia"/>
          <w:sz w:val="28"/>
          <w:szCs w:val="28"/>
          <w:lang w:val="zh-CN"/>
        </w:rPr>
        <w:t>2022</w:t>
      </w:r>
      <w:r>
        <w:rPr>
          <w:rFonts w:asciiTheme="minorEastAsia" w:hAnsiTheme="minorEastAsia" w:cs="方正仿宋_GBK" w:hint="eastAsia"/>
          <w:sz w:val="28"/>
          <w:szCs w:val="28"/>
          <w:lang w:val="zh-CN"/>
        </w:rPr>
        <w:t>）宁</w:t>
      </w:r>
      <w:r>
        <w:rPr>
          <w:rFonts w:asciiTheme="minorEastAsia" w:hAnsiTheme="minorEastAsia" w:cs="方正仿宋_GBK" w:hint="eastAsia"/>
          <w:sz w:val="28"/>
          <w:szCs w:val="28"/>
          <w:lang w:val="zh-CN"/>
        </w:rPr>
        <w:t>0302</w:t>
      </w:r>
      <w:r>
        <w:rPr>
          <w:rFonts w:asciiTheme="minorEastAsia" w:hAnsiTheme="minorEastAsia" w:cs="方正仿宋_GBK" w:hint="eastAsia"/>
          <w:sz w:val="28"/>
          <w:szCs w:val="28"/>
          <w:lang w:val="zh-CN"/>
        </w:rPr>
        <w:t>执</w:t>
      </w:r>
      <w:r>
        <w:rPr>
          <w:rFonts w:asciiTheme="minorEastAsia" w:hAnsiTheme="minorEastAsia" w:cs="方正仿宋_GBK" w:hint="eastAsia"/>
          <w:sz w:val="28"/>
          <w:szCs w:val="28"/>
          <w:lang w:val="zh-CN"/>
        </w:rPr>
        <w:t>999</w:t>
      </w:r>
      <w:r>
        <w:rPr>
          <w:rFonts w:asciiTheme="minorEastAsia" w:hAnsiTheme="minorEastAsia" w:cs="方正仿宋_GBK" w:hint="eastAsia"/>
          <w:sz w:val="28"/>
          <w:szCs w:val="28"/>
          <w:lang w:val="zh-CN"/>
        </w:rPr>
        <w:t>号；</w:t>
      </w:r>
    </w:p>
    <w:p w:rsidR="00E612E2" w:rsidRDefault="0015136E">
      <w:pPr>
        <w:spacing w:line="520" w:lineRule="exact"/>
        <w:ind w:firstLineChars="100" w:firstLine="280"/>
        <w:rPr>
          <w:rFonts w:asciiTheme="minorEastAsia" w:hAnsiTheme="minorEastAsia" w:cs="方正仿宋_GBK"/>
          <w:sz w:val="28"/>
          <w:szCs w:val="28"/>
          <w:lang w:val="zh-CN"/>
        </w:rPr>
      </w:pPr>
      <w:r>
        <w:rPr>
          <w:rFonts w:asciiTheme="minorEastAsia" w:hAnsiTheme="minorEastAsia" w:cs="方正仿宋_GBK" w:hint="eastAsia"/>
          <w:sz w:val="28"/>
          <w:szCs w:val="28"/>
        </w:rPr>
        <w:t>2</w:t>
      </w:r>
      <w:r>
        <w:rPr>
          <w:rFonts w:asciiTheme="minorEastAsia" w:hAnsiTheme="minorEastAsia" w:cs="方正仿宋_GBK" w:hint="eastAsia"/>
          <w:sz w:val="28"/>
          <w:szCs w:val="28"/>
        </w:rPr>
        <w:t>、</w:t>
      </w:r>
      <w:r>
        <w:rPr>
          <w:rFonts w:asciiTheme="minorEastAsia" w:hAnsiTheme="minorEastAsia" w:cs="方正仿宋_GBK" w:hint="eastAsia"/>
          <w:sz w:val="28"/>
          <w:szCs w:val="28"/>
          <w:lang w:val="zh-CN"/>
        </w:rPr>
        <w:t>《银川市不动产登记信息查询单》（复印件）；</w:t>
      </w:r>
    </w:p>
    <w:p w:rsidR="00E612E2" w:rsidRDefault="0015136E">
      <w:pPr>
        <w:autoSpaceDE w:val="0"/>
        <w:autoSpaceDN w:val="0"/>
        <w:adjustRightInd w:val="0"/>
        <w:spacing w:line="520" w:lineRule="exact"/>
        <w:ind w:firstLineChars="100" w:firstLine="280"/>
        <w:textAlignment w:val="center"/>
        <w:rPr>
          <w:rFonts w:asciiTheme="minorEastAsia" w:hAnsiTheme="minorEastAsia" w:cs="方正仿宋_GBK"/>
          <w:sz w:val="28"/>
          <w:szCs w:val="28"/>
          <w:lang w:val="zh-CN"/>
        </w:rPr>
      </w:pP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估价委托人提供的其他相关资料。</w:t>
      </w:r>
    </w:p>
    <w:p w:rsidR="00E612E2" w:rsidRDefault="0015136E">
      <w:pPr>
        <w:autoSpaceDE w:val="0"/>
        <w:autoSpaceDN w:val="0"/>
        <w:adjustRightInd w:val="0"/>
        <w:spacing w:line="520" w:lineRule="exact"/>
        <w:textAlignment w:val="center"/>
        <w:rPr>
          <w:rFonts w:asciiTheme="minorEastAsia" w:hAnsiTheme="minorEastAsia" w:cs="方正仿宋_GBK"/>
          <w:sz w:val="28"/>
          <w:szCs w:val="28"/>
          <w:lang w:val="zh-CN"/>
        </w:rPr>
      </w:pPr>
      <w:r>
        <w:rPr>
          <w:rFonts w:asciiTheme="minorEastAsia" w:hAnsiTheme="minorEastAsia" w:hint="eastAsia"/>
          <w:sz w:val="28"/>
          <w:szCs w:val="28"/>
        </w:rPr>
        <w:t>（四）</w:t>
      </w:r>
      <w:r>
        <w:rPr>
          <w:rFonts w:asciiTheme="minorEastAsia" w:hAnsiTheme="minorEastAsia" w:hint="eastAsia"/>
          <w:sz w:val="28"/>
          <w:szCs w:val="28"/>
        </w:rPr>
        <w:t>注册房地产估价师</w:t>
      </w:r>
      <w:r>
        <w:rPr>
          <w:rFonts w:asciiTheme="minorEastAsia" w:hAnsiTheme="minorEastAsia" w:hint="eastAsia"/>
          <w:sz w:val="28"/>
          <w:szCs w:val="28"/>
        </w:rPr>
        <w:t>调查收集的相关资料</w:t>
      </w:r>
    </w:p>
    <w:p w:rsidR="00E612E2" w:rsidRDefault="0015136E">
      <w:pPr>
        <w:spacing w:line="510" w:lineRule="exact"/>
        <w:rPr>
          <w:rFonts w:asciiTheme="minorEastAsia" w:hAnsiTheme="minorEastAsia"/>
          <w:spacing w:val="7"/>
          <w:sz w:val="28"/>
        </w:rPr>
      </w:pPr>
      <w:r>
        <w:rPr>
          <w:rFonts w:asciiTheme="minorEastAsia" w:hAnsiTheme="minorEastAsia" w:cs="Times New Roman" w:hint="eastAsia"/>
          <w:spacing w:val="7"/>
          <w:sz w:val="28"/>
        </w:rPr>
        <w:t xml:space="preserve">  1</w:t>
      </w:r>
      <w:r>
        <w:rPr>
          <w:rFonts w:asciiTheme="minorEastAsia" w:hAnsiTheme="minorEastAsia" w:hint="eastAsia"/>
          <w:spacing w:val="7"/>
          <w:sz w:val="28"/>
        </w:rPr>
        <w:t>、估价</w:t>
      </w:r>
      <w:r>
        <w:rPr>
          <w:rFonts w:asciiTheme="minorEastAsia" w:hAnsiTheme="minorEastAsia" w:hint="eastAsia"/>
          <w:spacing w:val="7"/>
          <w:sz w:val="28"/>
        </w:rPr>
        <w:t>对象实地查勘记录表</w:t>
      </w:r>
      <w:r>
        <w:rPr>
          <w:rFonts w:asciiTheme="minorEastAsia" w:hAnsiTheme="minorEastAsia" w:hint="eastAsia"/>
          <w:spacing w:val="7"/>
          <w:sz w:val="28"/>
        </w:rPr>
        <w:t>；</w:t>
      </w:r>
    </w:p>
    <w:p w:rsidR="00E612E2" w:rsidRDefault="0015136E">
      <w:pPr>
        <w:spacing w:line="51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2</w:t>
      </w:r>
      <w:r>
        <w:rPr>
          <w:rFonts w:asciiTheme="minorEastAsia" w:hAnsiTheme="minorEastAsia" w:cs="Times New Roman" w:hint="eastAsia"/>
          <w:spacing w:val="7"/>
          <w:sz w:val="28"/>
        </w:rPr>
        <w:t>、</w:t>
      </w:r>
      <w:r>
        <w:rPr>
          <w:rFonts w:asciiTheme="minorEastAsia" w:hAnsiTheme="minorEastAsia" w:cs="Times New Roman" w:hint="eastAsia"/>
          <w:spacing w:val="7"/>
          <w:sz w:val="28"/>
        </w:rPr>
        <w:t>房地产市场状况资料</w:t>
      </w:r>
      <w:r>
        <w:rPr>
          <w:rFonts w:asciiTheme="minorEastAsia" w:hAnsiTheme="minorEastAsia" w:cs="Times New Roman" w:hint="eastAsia"/>
          <w:spacing w:val="7"/>
          <w:sz w:val="28"/>
        </w:rPr>
        <w:t>；</w:t>
      </w:r>
    </w:p>
    <w:p w:rsidR="00E612E2" w:rsidRDefault="0015136E">
      <w:pPr>
        <w:spacing w:line="510" w:lineRule="exact"/>
        <w:rPr>
          <w:rFonts w:asciiTheme="minorEastAsia" w:hAnsiTheme="minorEastAsia" w:cs="Times New Roman"/>
          <w:spacing w:val="7"/>
          <w:sz w:val="28"/>
        </w:rPr>
      </w:pPr>
      <w:r>
        <w:rPr>
          <w:rFonts w:asciiTheme="minorEastAsia" w:hAnsiTheme="minorEastAsia" w:cs="Times New Roman" w:hint="eastAsia"/>
          <w:spacing w:val="7"/>
          <w:sz w:val="28"/>
        </w:rPr>
        <w:t xml:space="preserve">  3</w:t>
      </w:r>
      <w:r>
        <w:rPr>
          <w:rFonts w:asciiTheme="minorEastAsia" w:hAnsiTheme="minorEastAsia" w:hint="eastAsia"/>
          <w:spacing w:val="7"/>
          <w:sz w:val="28"/>
        </w:rPr>
        <w:t>、</w:t>
      </w:r>
      <w:r>
        <w:rPr>
          <w:rFonts w:asciiTheme="minorEastAsia" w:hAnsiTheme="minorEastAsia" w:cs="Times New Roman" w:hint="eastAsia"/>
          <w:spacing w:val="7"/>
          <w:sz w:val="28"/>
        </w:rPr>
        <w:t>房地产租赁状况资料；</w:t>
      </w:r>
    </w:p>
    <w:p w:rsidR="00E612E2" w:rsidRDefault="0015136E">
      <w:pPr>
        <w:spacing w:line="510" w:lineRule="exact"/>
        <w:ind w:firstLineChars="100" w:firstLine="294"/>
        <w:rPr>
          <w:rFonts w:asciiTheme="minorEastAsia" w:hAnsiTheme="minorEastAsia" w:cs="Times New Roman"/>
          <w:spacing w:val="7"/>
          <w:sz w:val="28"/>
        </w:rPr>
      </w:pPr>
      <w:r>
        <w:rPr>
          <w:rFonts w:asciiTheme="minorEastAsia" w:hAnsiTheme="minorEastAsia" w:cs="Times New Roman" w:hint="eastAsia"/>
          <w:spacing w:val="7"/>
          <w:sz w:val="28"/>
        </w:rPr>
        <w:t>4</w:t>
      </w:r>
      <w:r>
        <w:rPr>
          <w:rFonts w:asciiTheme="minorEastAsia" w:hAnsiTheme="minorEastAsia" w:cs="Times New Roman" w:hint="eastAsia"/>
          <w:spacing w:val="7"/>
          <w:sz w:val="28"/>
        </w:rPr>
        <w:t>、本公司及估价师掌握的房地产市场信息以及有关政策法规</w:t>
      </w:r>
      <w:r>
        <w:rPr>
          <w:rFonts w:asciiTheme="minorEastAsia" w:hAnsiTheme="minorEastAsia" w:cs="Times New Roman" w:hint="eastAsia"/>
          <w:spacing w:val="7"/>
          <w:sz w:val="28"/>
        </w:rPr>
        <w:t>。</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九、估价方法</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（一）估价方法选用</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根据《房地产估价规范》，估价方法有比较法、收益法、成本法、假设开发法等。估价对象的同类房地产有较多交易的，应选用比较法；同类房地产通常有租金等经济收入的，应选用收益法；可假定为独立的开发建设项目进行重新开发建设的，宜选用成本法；估价对象具有开发或再开发潜力且开发完成后的价值可以采用成本法以外的方法测算的，应选用假设开发法。本次评估选用比较法和收益法进行估价。</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（二）选用方法定义及计算公式</w:t>
      </w:r>
    </w:p>
    <w:p w:rsidR="00E612E2" w:rsidRDefault="0015136E">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、比较法是选取一定数量的可比实例，将它们与估价对象进行比较，根据其间的差异对可比实例成交价格进行</w:t>
      </w:r>
      <w:r>
        <w:rPr>
          <w:rFonts w:asciiTheme="minorEastAsia" w:hAnsiTheme="minorEastAsia" w:hint="eastAsia"/>
          <w:sz w:val="28"/>
          <w:szCs w:val="28"/>
        </w:rPr>
        <w:t>处理</w:t>
      </w:r>
      <w:r>
        <w:rPr>
          <w:rFonts w:asciiTheme="minorEastAsia" w:hAnsiTheme="minorEastAsia" w:hint="eastAsia"/>
          <w:sz w:val="28"/>
          <w:szCs w:val="28"/>
        </w:rPr>
        <w:t>修正得到估价对象价值或价格的</w:t>
      </w:r>
      <w:r>
        <w:rPr>
          <w:rFonts w:asciiTheme="minorEastAsia" w:hAnsiTheme="minorEastAsia" w:hint="eastAsia"/>
          <w:sz w:val="28"/>
          <w:szCs w:val="28"/>
        </w:rPr>
        <w:lastRenderedPageBreak/>
        <w:t>方法。</w:t>
      </w:r>
    </w:p>
    <w:p w:rsidR="00E612E2" w:rsidRDefault="0015136E">
      <w:pPr>
        <w:pStyle w:val="a3"/>
        <w:spacing w:line="52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w:t>
      </w:r>
      <w:r>
        <w:rPr>
          <w:rFonts w:asciiTheme="minorEastAsia" w:eastAsiaTheme="minorEastAsia" w:hAnsiTheme="minorEastAsia" w:cstheme="minorBidi" w:hint="eastAsia"/>
          <w:b w:val="0"/>
          <w:spacing w:val="0"/>
          <w:szCs w:val="28"/>
        </w:rPr>
        <w:t>比较</w:t>
      </w:r>
      <w:r>
        <w:rPr>
          <w:rFonts w:asciiTheme="minorEastAsia" w:eastAsiaTheme="minorEastAsia" w:hAnsiTheme="minorEastAsia" w:cstheme="minorBidi" w:hint="eastAsia"/>
          <w:b w:val="0"/>
          <w:spacing w:val="0"/>
          <w:szCs w:val="28"/>
        </w:rPr>
        <w:t>价格</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可比实例成交价格×市场状况调整系数×交易情况修正系数×房地产状况调整系数。</w:t>
      </w:r>
    </w:p>
    <w:p w:rsidR="00E612E2" w:rsidRDefault="0015136E">
      <w:pPr>
        <w:spacing w:line="520" w:lineRule="exact"/>
        <w:rPr>
          <w:rFonts w:asciiTheme="minorEastAsia" w:hAnsiTheme="minorEastAsia"/>
          <w:sz w:val="28"/>
          <w:szCs w:val="28"/>
        </w:rPr>
      </w:pPr>
      <w:r>
        <w:rPr>
          <w:rFonts w:asciiTheme="minorEastAsia" w:hAnsiTheme="minorEastAsia" w:hint="eastAsia"/>
          <w:sz w:val="28"/>
          <w:szCs w:val="28"/>
        </w:rPr>
        <w:t xml:space="preserve">    2</w:t>
      </w:r>
      <w:r>
        <w:rPr>
          <w:rFonts w:asciiTheme="minorEastAsia" w:hAnsiTheme="minorEastAsia" w:hint="eastAsia"/>
          <w:sz w:val="28"/>
          <w:szCs w:val="28"/>
        </w:rPr>
        <w:t>、收益法是预测估价对象的未来收益，利用报酬率或资本化率、收益乘数将未来收益转换为价值得到估价对象价值或价格的方法。</w:t>
      </w:r>
    </w:p>
    <w:p w:rsidR="00E612E2" w:rsidRDefault="0015136E">
      <w:pPr>
        <w:pStyle w:val="a3"/>
        <w:spacing w:line="52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w:t>
      </w:r>
      <w:r>
        <w:rPr>
          <w:rFonts w:asciiTheme="minorEastAsia" w:eastAsiaTheme="minorEastAsia" w:hAnsiTheme="minorEastAsia" w:cstheme="minorBidi" w:hint="eastAsia"/>
          <w:b w:val="0"/>
          <w:spacing w:val="0"/>
          <w:szCs w:val="28"/>
        </w:rPr>
        <w:t>本次采用净收益每年不变的公式：</w:t>
      </w:r>
    </w:p>
    <w:p w:rsidR="00E612E2" w:rsidRDefault="0015136E">
      <w:pPr>
        <w:pStyle w:val="a3"/>
        <w:spacing w:line="52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V=A</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Y</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[1-1</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(1+Y)</w:t>
      </w:r>
      <w:r>
        <w:rPr>
          <w:rFonts w:asciiTheme="minorEastAsia" w:eastAsiaTheme="minorEastAsia" w:hAnsiTheme="minorEastAsia" w:cstheme="minorBidi" w:hint="eastAsia"/>
          <w:b w:val="0"/>
          <w:spacing w:val="0"/>
          <w:szCs w:val="28"/>
          <w:vertAlign w:val="superscript"/>
        </w:rPr>
        <w:t>n</w:t>
      </w:r>
      <w:r>
        <w:rPr>
          <w:rFonts w:asciiTheme="minorEastAsia" w:eastAsiaTheme="minorEastAsia" w:hAnsiTheme="minorEastAsia" w:cstheme="minorBidi" w:hint="eastAsia"/>
          <w:b w:val="0"/>
          <w:spacing w:val="0"/>
          <w:szCs w:val="28"/>
        </w:rPr>
        <w:t>]</w:t>
      </w:r>
    </w:p>
    <w:p w:rsidR="00E612E2" w:rsidRDefault="0015136E">
      <w:pPr>
        <w:pStyle w:val="a3"/>
        <w:spacing w:line="520" w:lineRule="exact"/>
        <w:ind w:firstLineChars="200" w:firstLine="560"/>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式中：</w:t>
      </w:r>
      <w:r>
        <w:rPr>
          <w:rFonts w:asciiTheme="minorEastAsia" w:eastAsiaTheme="minorEastAsia" w:hAnsiTheme="minorEastAsia" w:cstheme="minorBidi" w:hint="eastAsia"/>
          <w:b w:val="0"/>
          <w:spacing w:val="0"/>
          <w:szCs w:val="28"/>
        </w:rPr>
        <w:t>V--</w:t>
      </w:r>
      <w:r>
        <w:rPr>
          <w:rFonts w:asciiTheme="minorEastAsia" w:eastAsiaTheme="minorEastAsia" w:hAnsiTheme="minorEastAsia" w:cstheme="minorBidi" w:hint="eastAsia"/>
          <w:b w:val="0"/>
          <w:spacing w:val="0"/>
          <w:szCs w:val="28"/>
        </w:rPr>
        <w:t>估价对象收益价</w:t>
      </w:r>
      <w:r>
        <w:rPr>
          <w:rFonts w:asciiTheme="minorEastAsia" w:eastAsiaTheme="minorEastAsia" w:hAnsiTheme="minorEastAsia" w:cstheme="minorBidi" w:hint="eastAsia"/>
          <w:b w:val="0"/>
          <w:spacing w:val="0"/>
          <w:szCs w:val="28"/>
        </w:rPr>
        <w:t>格</w:t>
      </w:r>
      <w:r>
        <w:rPr>
          <w:rFonts w:asciiTheme="minorEastAsia" w:eastAsiaTheme="minorEastAsia" w:hAnsiTheme="minorEastAsia" w:cstheme="minorBidi" w:hint="eastAsia"/>
          <w:b w:val="0"/>
          <w:spacing w:val="0"/>
          <w:szCs w:val="28"/>
        </w:rPr>
        <w:t>；</w:t>
      </w:r>
      <w:r>
        <w:rPr>
          <w:rFonts w:asciiTheme="minorEastAsia" w:eastAsiaTheme="minorEastAsia" w:hAnsiTheme="minorEastAsia" w:cstheme="minorBidi" w:hint="eastAsia"/>
          <w:b w:val="0"/>
          <w:spacing w:val="0"/>
          <w:szCs w:val="28"/>
        </w:rPr>
        <w:t xml:space="preserve">          </w:t>
      </w:r>
    </w:p>
    <w:p w:rsidR="00E612E2" w:rsidRDefault="0015136E">
      <w:pPr>
        <w:pStyle w:val="a3"/>
        <w:spacing w:line="520" w:lineRule="exact"/>
        <w:rPr>
          <w:rFonts w:asciiTheme="minorEastAsia" w:eastAsiaTheme="minorEastAsia" w:hAnsiTheme="minorEastAsia" w:cstheme="minorBidi"/>
          <w:b w:val="0"/>
          <w:spacing w:val="0"/>
          <w:szCs w:val="28"/>
        </w:rPr>
      </w:pPr>
      <w:r>
        <w:rPr>
          <w:rFonts w:asciiTheme="minorEastAsia" w:eastAsiaTheme="minorEastAsia" w:hAnsiTheme="minorEastAsia" w:cstheme="minorBidi" w:hint="eastAsia"/>
          <w:b w:val="0"/>
          <w:spacing w:val="0"/>
          <w:szCs w:val="28"/>
        </w:rPr>
        <w:t xml:space="preserve">        </w:t>
      </w:r>
      <w:r>
        <w:rPr>
          <w:rFonts w:asciiTheme="minorEastAsia" w:eastAsiaTheme="minorEastAsia" w:hAnsiTheme="minorEastAsia" w:cstheme="minorBidi" w:hint="eastAsia"/>
          <w:b w:val="0"/>
          <w:spacing w:val="0"/>
          <w:szCs w:val="28"/>
        </w:rPr>
        <w:t xml:space="preserve">  A--</w:t>
      </w:r>
      <w:r>
        <w:rPr>
          <w:rFonts w:asciiTheme="minorEastAsia" w:eastAsiaTheme="minorEastAsia" w:hAnsiTheme="minorEastAsia" w:cstheme="minorBidi" w:hint="eastAsia"/>
          <w:b w:val="0"/>
          <w:spacing w:val="0"/>
          <w:szCs w:val="28"/>
        </w:rPr>
        <w:t>估价对象年净收益；</w:t>
      </w:r>
    </w:p>
    <w:p w:rsidR="00E612E2" w:rsidRDefault="0015136E">
      <w:pPr>
        <w:pStyle w:val="a3"/>
        <w:spacing w:line="52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 xml:space="preserve">      Y--</w:t>
      </w:r>
      <w:r>
        <w:rPr>
          <w:rFonts w:asciiTheme="minorEastAsia" w:eastAsiaTheme="minorEastAsia" w:hAnsiTheme="minorEastAsia" w:hint="eastAsia"/>
          <w:b w:val="0"/>
          <w:spacing w:val="0"/>
          <w:szCs w:val="28"/>
        </w:rPr>
        <w:t>估价对象年收益（报酬）率；</w:t>
      </w:r>
      <w:r>
        <w:rPr>
          <w:rFonts w:asciiTheme="minorEastAsia" w:eastAsiaTheme="minorEastAsia" w:hAnsiTheme="minorEastAsia" w:hint="eastAsia"/>
          <w:b w:val="0"/>
          <w:spacing w:val="0"/>
          <w:szCs w:val="28"/>
        </w:rPr>
        <w:t xml:space="preserve">  </w:t>
      </w:r>
    </w:p>
    <w:p w:rsidR="00E612E2" w:rsidRDefault="0015136E">
      <w:pPr>
        <w:pStyle w:val="a3"/>
        <w:spacing w:line="52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 xml:space="preserve">      n--</w:t>
      </w:r>
      <w:r>
        <w:rPr>
          <w:rFonts w:asciiTheme="minorEastAsia" w:eastAsiaTheme="minorEastAsia" w:hAnsiTheme="minorEastAsia" w:hint="eastAsia"/>
          <w:b w:val="0"/>
          <w:spacing w:val="0"/>
          <w:szCs w:val="28"/>
        </w:rPr>
        <w:t>估价对象收益年限。</w:t>
      </w:r>
    </w:p>
    <w:p w:rsidR="00E612E2" w:rsidRDefault="0015136E">
      <w:pPr>
        <w:spacing w:line="520" w:lineRule="exact"/>
        <w:rPr>
          <w:rFonts w:asciiTheme="minorEastAsia" w:hAnsiTheme="minorEastAsia"/>
          <w:b/>
          <w:sz w:val="28"/>
          <w:szCs w:val="28"/>
        </w:rPr>
      </w:pPr>
      <w:r>
        <w:rPr>
          <w:rFonts w:asciiTheme="minorEastAsia" w:hAnsiTheme="minorEastAsia" w:hint="eastAsia"/>
          <w:b/>
          <w:sz w:val="28"/>
          <w:szCs w:val="28"/>
        </w:rPr>
        <w:t>十、估价结果</w:t>
      </w:r>
      <w:r>
        <w:rPr>
          <w:rFonts w:asciiTheme="minorEastAsia" w:hAnsiTheme="minorEastAsia" w:hint="eastAsia"/>
          <w:b/>
          <w:sz w:val="28"/>
          <w:szCs w:val="28"/>
        </w:rPr>
        <w:tab/>
      </w:r>
    </w:p>
    <w:p w:rsidR="00E612E2" w:rsidRDefault="0015136E">
      <w:pPr>
        <w:spacing w:line="520" w:lineRule="exact"/>
        <w:ind w:firstLine="590"/>
        <w:rPr>
          <w:rFonts w:asciiTheme="minorEastAsia" w:hAnsiTheme="minorEastAsia"/>
          <w:sz w:val="28"/>
          <w:szCs w:val="28"/>
        </w:rPr>
      </w:pPr>
      <w:r>
        <w:rPr>
          <w:rFonts w:asciiTheme="minorEastAsia" w:hAnsiTheme="minorEastAsia" w:cs="Times New Roman" w:hint="eastAsia"/>
          <w:sz w:val="28"/>
          <w:szCs w:val="28"/>
        </w:rPr>
        <w:t>遵照有关的法律法规、政策文件和估价标准，根据估价委托人提供的相关资料以及本估价机构及注册房地产估价师掌握的资料，按照估价目的，遵循估价原则，采用比较法和收益法进行了分析、测算和判断，在满足估价假设和限制条件下，确定估价对象在价值时点</w:t>
      </w:r>
      <w:r>
        <w:rPr>
          <w:rFonts w:asciiTheme="minorEastAsia" w:hAnsiTheme="minorEastAsia" w:cs="Times New Roman" w:hint="eastAsia"/>
          <w:sz w:val="28"/>
          <w:szCs w:val="28"/>
        </w:rPr>
        <w:t>2022</w:t>
      </w:r>
      <w:r>
        <w:rPr>
          <w:rFonts w:asciiTheme="minorEastAsia" w:hAnsiTheme="minorEastAsia" w:cs="Times New Roman" w:hint="eastAsia"/>
          <w:sz w:val="28"/>
          <w:szCs w:val="28"/>
        </w:rPr>
        <w:t>年</w:t>
      </w:r>
      <w:r>
        <w:rPr>
          <w:rFonts w:asciiTheme="minorEastAsia" w:hAnsiTheme="minorEastAsia" w:cs="Times New Roman" w:hint="eastAsia"/>
          <w:sz w:val="28"/>
          <w:szCs w:val="28"/>
        </w:rPr>
        <w:t>05</w:t>
      </w:r>
      <w:r>
        <w:rPr>
          <w:rFonts w:asciiTheme="minorEastAsia" w:hAnsiTheme="minorEastAsia" w:cs="Times New Roman" w:hint="eastAsia"/>
          <w:sz w:val="28"/>
          <w:szCs w:val="28"/>
        </w:rPr>
        <w:t>月</w:t>
      </w:r>
      <w:r>
        <w:rPr>
          <w:rFonts w:asciiTheme="minorEastAsia" w:hAnsiTheme="minorEastAsia" w:cs="Times New Roman" w:hint="eastAsia"/>
          <w:sz w:val="28"/>
          <w:szCs w:val="28"/>
        </w:rPr>
        <w:t>07</w:t>
      </w:r>
      <w:r>
        <w:rPr>
          <w:rFonts w:asciiTheme="minorEastAsia" w:hAnsiTheme="minorEastAsia" w:cs="Times New Roman" w:hint="eastAsia"/>
          <w:sz w:val="28"/>
          <w:szCs w:val="28"/>
        </w:rPr>
        <w:t>日</w:t>
      </w:r>
      <w:r>
        <w:rPr>
          <w:rFonts w:asciiTheme="minorEastAsia" w:hAnsiTheme="minorEastAsia" w:cs="Times New Roman" w:hint="eastAsia"/>
          <w:sz w:val="28"/>
          <w:szCs w:val="28"/>
        </w:rPr>
        <w:t>的估价结果如下表</w:t>
      </w:r>
      <w:r>
        <w:rPr>
          <w:rFonts w:asciiTheme="minorEastAsia" w:hAnsiTheme="minorEastAsia" w:hint="eastAsia"/>
          <w:sz w:val="28"/>
          <w:szCs w:val="28"/>
        </w:rPr>
        <w:t>：</w:t>
      </w:r>
      <w:r>
        <w:rPr>
          <w:rFonts w:asciiTheme="minorEastAsia" w:hAnsiTheme="minorEastAsia" w:hint="eastAsia"/>
          <w:sz w:val="28"/>
          <w:szCs w:val="28"/>
        </w:rPr>
        <w:t xml:space="preserve"> </w:t>
      </w:r>
    </w:p>
    <w:p w:rsidR="00E612E2" w:rsidRDefault="0015136E">
      <w:pPr>
        <w:spacing w:line="520" w:lineRule="exact"/>
        <w:jc w:val="center"/>
        <w:rPr>
          <w:rFonts w:asciiTheme="minorEastAsia" w:hAnsiTheme="minorEastAsia" w:cs="Times New Roman"/>
          <w:spacing w:val="7"/>
          <w:szCs w:val="21"/>
        </w:rPr>
      </w:pPr>
      <w:r>
        <w:rPr>
          <w:rFonts w:asciiTheme="minorEastAsia" w:hAnsiTheme="minorEastAsia" w:cs="Times New Roman" w:hint="eastAsia"/>
          <w:b/>
          <w:spacing w:val="7"/>
          <w:sz w:val="28"/>
        </w:rPr>
        <w:t xml:space="preserve">            </w:t>
      </w:r>
      <w:r>
        <w:rPr>
          <w:rFonts w:asciiTheme="minorEastAsia" w:hAnsiTheme="minorEastAsia" w:cs="Times New Roman" w:hint="eastAsia"/>
          <w:b/>
          <w:spacing w:val="7"/>
          <w:sz w:val="28"/>
        </w:rPr>
        <w:t>房地产</w:t>
      </w:r>
      <w:r>
        <w:rPr>
          <w:rFonts w:asciiTheme="minorEastAsia" w:hAnsiTheme="minorEastAsia" w:cs="Times New Roman" w:hint="eastAsia"/>
          <w:b/>
          <w:spacing w:val="7"/>
          <w:sz w:val="28"/>
        </w:rPr>
        <w:t>市场价格</w:t>
      </w:r>
      <w:r>
        <w:rPr>
          <w:rFonts w:asciiTheme="minorEastAsia" w:hAnsiTheme="minorEastAsia" w:cs="Times New Roman" w:hint="eastAsia"/>
          <w:b/>
          <w:spacing w:val="7"/>
          <w:sz w:val="28"/>
        </w:rPr>
        <w:t>评估结果</w:t>
      </w:r>
      <w:r>
        <w:rPr>
          <w:rFonts w:asciiTheme="minorEastAsia" w:hAnsiTheme="minorEastAsia" w:cs="Times New Roman" w:hint="eastAsia"/>
          <w:b/>
          <w:spacing w:val="7"/>
          <w:sz w:val="28"/>
        </w:rPr>
        <w:t>一览</w:t>
      </w:r>
      <w:r>
        <w:rPr>
          <w:rFonts w:asciiTheme="minorEastAsia" w:hAnsiTheme="minorEastAsia" w:cs="Times New Roman" w:hint="eastAsia"/>
          <w:b/>
          <w:spacing w:val="7"/>
          <w:sz w:val="28"/>
        </w:rPr>
        <w:t>表</w:t>
      </w:r>
      <w:r>
        <w:rPr>
          <w:rFonts w:asciiTheme="minorEastAsia" w:hAnsiTheme="minorEastAsia" w:cs="Times New Roman" w:hint="eastAsia"/>
          <w:b/>
          <w:spacing w:val="7"/>
          <w:sz w:val="28"/>
        </w:rPr>
        <w:t xml:space="preserve">         </w:t>
      </w:r>
      <w:r>
        <w:rPr>
          <w:rFonts w:asciiTheme="minorEastAsia" w:hAnsiTheme="minorEastAsia" w:cs="Times New Roman" w:hint="eastAsia"/>
          <w:spacing w:val="7"/>
          <w:szCs w:val="21"/>
        </w:rPr>
        <w:t>(</w:t>
      </w:r>
      <w:r>
        <w:rPr>
          <w:rFonts w:asciiTheme="minorEastAsia" w:hAnsiTheme="minorEastAsia" w:cs="Times New Roman" w:hint="eastAsia"/>
          <w:spacing w:val="7"/>
          <w:szCs w:val="21"/>
        </w:rPr>
        <w:t>币种：人民币</w:t>
      </w:r>
      <w:r>
        <w:rPr>
          <w:rFonts w:asciiTheme="minorEastAsia" w:hAnsiTheme="minorEastAsia" w:cs="Times New Roman" w:hint="eastAsia"/>
          <w:spacing w:val="7"/>
          <w:szCs w:val="21"/>
        </w:rPr>
        <w:t>)</w:t>
      </w:r>
    </w:p>
    <w:tbl>
      <w:tblPr>
        <w:tblpPr w:leftFromText="180" w:rightFromText="180" w:vertAnchor="text" w:horzAnchor="margin" w:tblpXSpec="center" w:tblpY="159"/>
        <w:tblW w:w="9516" w:type="dxa"/>
        <w:jc w:val="center"/>
        <w:tblLayout w:type="fixed"/>
        <w:tblLook w:val="04A0"/>
      </w:tblPr>
      <w:tblGrid>
        <w:gridCol w:w="1007"/>
        <w:gridCol w:w="1730"/>
        <w:gridCol w:w="988"/>
        <w:gridCol w:w="1737"/>
        <w:gridCol w:w="766"/>
        <w:gridCol w:w="750"/>
        <w:gridCol w:w="895"/>
        <w:gridCol w:w="896"/>
        <w:gridCol w:w="747"/>
      </w:tblGrid>
      <w:tr w:rsidR="00E612E2">
        <w:trPr>
          <w:trHeight w:val="1229"/>
          <w:jc w:val="center"/>
        </w:trPr>
        <w:tc>
          <w:tcPr>
            <w:tcW w:w="1007" w:type="dxa"/>
            <w:tcBorders>
              <w:top w:val="single" w:sz="4" w:space="0" w:color="auto"/>
              <w:left w:val="single" w:sz="4" w:space="0" w:color="auto"/>
              <w:bottom w:val="single" w:sz="4" w:space="0" w:color="auto"/>
              <w:right w:val="single" w:sz="4" w:space="0" w:color="auto"/>
              <w:tl2br w:val="single" w:sz="4" w:space="0" w:color="auto"/>
            </w:tcBorders>
            <w:vAlign w:val="center"/>
          </w:tcPr>
          <w:p w:rsidR="00E612E2" w:rsidRDefault="0015136E">
            <w:pPr>
              <w:widowControl/>
              <w:spacing w:line="360" w:lineRule="auto"/>
              <w:ind w:firstLineChars="150" w:firstLine="316"/>
              <w:rPr>
                <w:rFonts w:asciiTheme="minorEastAsia" w:hAnsiTheme="minorEastAsia" w:cs="宋体"/>
                <w:b/>
              </w:rPr>
            </w:pPr>
            <w:r>
              <w:rPr>
                <w:rFonts w:asciiTheme="minorEastAsia" w:hAnsiTheme="minorEastAsia" w:cs="宋体" w:hint="eastAsia"/>
                <w:b/>
              </w:rPr>
              <w:t>项目</w:t>
            </w:r>
          </w:p>
          <w:p w:rsidR="00E612E2" w:rsidRDefault="0015136E">
            <w:pPr>
              <w:widowControl/>
              <w:spacing w:line="360" w:lineRule="auto"/>
              <w:rPr>
                <w:rFonts w:asciiTheme="minorEastAsia" w:hAnsiTheme="minorEastAsia" w:cs="宋体"/>
                <w:b/>
              </w:rPr>
            </w:pPr>
            <w:r>
              <w:rPr>
                <w:rFonts w:asciiTheme="minorEastAsia" w:hAnsiTheme="minorEastAsia" w:cs="宋体" w:hint="eastAsia"/>
                <w:b/>
              </w:rPr>
              <w:t>序号</w:t>
            </w:r>
            <w:r>
              <w:rPr>
                <w:rFonts w:asciiTheme="minorEastAsia" w:hAnsiTheme="minorEastAsia" w:cs="宋体" w:hint="eastAsia"/>
                <w:b/>
              </w:rPr>
              <w:t xml:space="preserve">   </w:t>
            </w:r>
          </w:p>
        </w:tc>
        <w:tc>
          <w:tcPr>
            <w:tcW w:w="1730"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位置</w:t>
            </w:r>
          </w:p>
        </w:tc>
        <w:tc>
          <w:tcPr>
            <w:tcW w:w="988"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产权人</w:t>
            </w:r>
          </w:p>
        </w:tc>
        <w:tc>
          <w:tcPr>
            <w:tcW w:w="1737"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产权证号</w:t>
            </w:r>
          </w:p>
        </w:tc>
        <w:tc>
          <w:tcPr>
            <w:tcW w:w="766"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结构</w:t>
            </w:r>
          </w:p>
        </w:tc>
        <w:tc>
          <w:tcPr>
            <w:tcW w:w="750"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建成</w:t>
            </w:r>
          </w:p>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年代</w:t>
            </w:r>
          </w:p>
        </w:tc>
        <w:tc>
          <w:tcPr>
            <w:tcW w:w="895"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面积（㎡）</w:t>
            </w:r>
          </w:p>
        </w:tc>
        <w:tc>
          <w:tcPr>
            <w:tcW w:w="896"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所在层及总层</w:t>
            </w:r>
          </w:p>
        </w:tc>
        <w:tc>
          <w:tcPr>
            <w:tcW w:w="747" w:type="dxa"/>
            <w:tcBorders>
              <w:top w:val="single" w:sz="4" w:space="0" w:color="auto"/>
              <w:left w:val="nil"/>
              <w:bottom w:val="single" w:sz="4" w:space="0" w:color="auto"/>
              <w:right w:val="single" w:sz="4" w:space="0" w:color="auto"/>
            </w:tcBorders>
            <w:vAlign w:val="center"/>
          </w:tcPr>
          <w:p w:rsidR="00E612E2" w:rsidRDefault="0015136E">
            <w:pPr>
              <w:widowControl/>
              <w:spacing w:line="360" w:lineRule="auto"/>
              <w:jc w:val="center"/>
              <w:rPr>
                <w:rFonts w:asciiTheme="minorEastAsia" w:hAnsiTheme="minorEastAsia" w:cs="宋体"/>
                <w:b/>
              </w:rPr>
            </w:pPr>
            <w:r>
              <w:rPr>
                <w:rFonts w:asciiTheme="minorEastAsia" w:hAnsiTheme="minorEastAsia" w:cs="宋体" w:hint="eastAsia"/>
                <w:b/>
              </w:rPr>
              <w:t>用途</w:t>
            </w:r>
          </w:p>
        </w:tc>
      </w:tr>
      <w:tr w:rsidR="00E612E2">
        <w:trPr>
          <w:trHeight w:val="1037"/>
          <w:jc w:val="center"/>
        </w:trPr>
        <w:tc>
          <w:tcPr>
            <w:tcW w:w="1007" w:type="dxa"/>
            <w:tcBorders>
              <w:top w:val="nil"/>
              <w:left w:val="single" w:sz="4" w:space="0" w:color="auto"/>
              <w:bottom w:val="single" w:sz="4" w:space="0" w:color="auto"/>
              <w:right w:val="single" w:sz="4" w:space="0" w:color="auto"/>
            </w:tcBorders>
            <w:vAlign w:val="center"/>
          </w:tcPr>
          <w:p w:rsidR="00E612E2" w:rsidRDefault="0015136E">
            <w:pPr>
              <w:widowControl/>
              <w:jc w:val="center"/>
              <w:rPr>
                <w:rFonts w:asciiTheme="minorEastAsia" w:hAnsiTheme="minorEastAsia" w:cs="宋体"/>
                <w:sz w:val="24"/>
                <w:szCs w:val="24"/>
              </w:rPr>
            </w:pPr>
            <w:r>
              <w:rPr>
                <w:rFonts w:asciiTheme="minorEastAsia" w:hAnsiTheme="minorEastAsia" w:cs="宋体" w:hint="eastAsia"/>
                <w:sz w:val="24"/>
                <w:szCs w:val="24"/>
              </w:rPr>
              <w:t>1</w:t>
            </w:r>
          </w:p>
        </w:tc>
        <w:tc>
          <w:tcPr>
            <w:tcW w:w="1730" w:type="dxa"/>
            <w:tcBorders>
              <w:top w:val="nil"/>
              <w:left w:val="single" w:sz="4" w:space="0" w:color="auto"/>
              <w:bottom w:val="single" w:sz="4" w:space="0" w:color="auto"/>
              <w:right w:val="single" w:sz="4" w:space="0" w:color="auto"/>
            </w:tcBorders>
            <w:vAlign w:val="center"/>
          </w:tcPr>
          <w:p w:rsidR="00E612E2" w:rsidRDefault="0015136E">
            <w:pPr>
              <w:widowControl/>
              <w:jc w:val="center"/>
              <w:rPr>
                <w:rFonts w:asciiTheme="minorEastAsia" w:hAnsiTheme="minorEastAsia" w:cs="宋体"/>
                <w:szCs w:val="21"/>
              </w:rPr>
            </w:pPr>
            <w:r>
              <w:rPr>
                <w:rFonts w:asciiTheme="minorEastAsia" w:hAnsiTheme="minorEastAsia" w:cs="宋体" w:hint="eastAsia"/>
                <w:szCs w:val="21"/>
              </w:rPr>
              <w:t>西夏区快乐小镇</w:t>
            </w:r>
            <w:r>
              <w:rPr>
                <w:rFonts w:asciiTheme="minorEastAsia" w:hAnsiTheme="minorEastAsia" w:cs="宋体" w:hint="eastAsia"/>
                <w:szCs w:val="21"/>
              </w:rPr>
              <w:t>37</w:t>
            </w:r>
            <w:r>
              <w:rPr>
                <w:rFonts w:asciiTheme="minorEastAsia" w:hAnsiTheme="minorEastAsia" w:cs="宋体" w:hint="eastAsia"/>
                <w:szCs w:val="21"/>
              </w:rPr>
              <w:t>号楼</w:t>
            </w:r>
            <w:r>
              <w:rPr>
                <w:rFonts w:asciiTheme="minorEastAsia" w:hAnsiTheme="minorEastAsia" w:cs="宋体" w:hint="eastAsia"/>
                <w:szCs w:val="21"/>
              </w:rPr>
              <w:t>449</w:t>
            </w:r>
            <w:r>
              <w:rPr>
                <w:rFonts w:asciiTheme="minorEastAsia" w:hAnsiTheme="minorEastAsia" w:cs="宋体" w:hint="eastAsia"/>
                <w:szCs w:val="21"/>
              </w:rPr>
              <w:t>室</w:t>
            </w:r>
          </w:p>
        </w:tc>
        <w:tc>
          <w:tcPr>
            <w:tcW w:w="988"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szCs w:val="21"/>
              </w:rPr>
            </w:pPr>
            <w:r>
              <w:rPr>
                <w:rFonts w:asciiTheme="minorEastAsia" w:hAnsiTheme="minorEastAsia" w:cs="宋体" w:hint="eastAsia"/>
                <w:szCs w:val="21"/>
              </w:rPr>
              <w:t>卜宏</w:t>
            </w:r>
          </w:p>
        </w:tc>
        <w:tc>
          <w:tcPr>
            <w:tcW w:w="1737"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cs="宋体" w:hint="eastAsia"/>
                <w:szCs w:val="21"/>
              </w:rPr>
              <w:t>宁（</w:t>
            </w:r>
            <w:r>
              <w:rPr>
                <w:rFonts w:asciiTheme="minorEastAsia" w:hAnsiTheme="minorEastAsia" w:cs="宋体" w:hint="eastAsia"/>
                <w:szCs w:val="21"/>
              </w:rPr>
              <w:t>2017</w:t>
            </w:r>
            <w:r>
              <w:rPr>
                <w:rFonts w:asciiTheme="minorEastAsia" w:hAnsiTheme="minorEastAsia" w:cs="宋体" w:hint="eastAsia"/>
                <w:szCs w:val="21"/>
              </w:rPr>
              <w:t>）西夏区不动产权第</w:t>
            </w:r>
            <w:r>
              <w:rPr>
                <w:rFonts w:asciiTheme="minorEastAsia" w:hAnsiTheme="minorEastAsia" w:cs="宋体" w:hint="eastAsia"/>
                <w:szCs w:val="21"/>
              </w:rPr>
              <w:t>0052122</w:t>
            </w:r>
            <w:r>
              <w:rPr>
                <w:rFonts w:asciiTheme="minorEastAsia" w:hAnsiTheme="minorEastAsia" w:cs="宋体" w:hint="eastAsia"/>
                <w:szCs w:val="21"/>
              </w:rPr>
              <w:t>号</w:t>
            </w:r>
          </w:p>
        </w:tc>
        <w:tc>
          <w:tcPr>
            <w:tcW w:w="766"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hint="eastAsia"/>
                <w:szCs w:val="21"/>
              </w:rPr>
              <w:t>钢混</w:t>
            </w:r>
          </w:p>
        </w:tc>
        <w:tc>
          <w:tcPr>
            <w:tcW w:w="750"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rPr>
            </w:pPr>
            <w:r>
              <w:rPr>
                <w:rFonts w:asciiTheme="minorEastAsia" w:hAnsiTheme="minorEastAsia" w:cs="宋体" w:hint="eastAsia"/>
              </w:rPr>
              <w:t>2017</w:t>
            </w:r>
          </w:p>
        </w:tc>
        <w:tc>
          <w:tcPr>
            <w:tcW w:w="895" w:type="dxa"/>
            <w:tcBorders>
              <w:top w:val="nil"/>
              <w:left w:val="single" w:sz="4" w:space="0" w:color="auto"/>
              <w:right w:val="single" w:sz="4" w:space="0" w:color="auto"/>
            </w:tcBorders>
            <w:vAlign w:val="center"/>
          </w:tcPr>
          <w:p w:rsidR="00E612E2" w:rsidRDefault="0015136E">
            <w:pPr>
              <w:jc w:val="center"/>
              <w:rPr>
                <w:rFonts w:asciiTheme="minorEastAsia" w:hAnsiTheme="minorEastAsia" w:cs="宋体"/>
              </w:rPr>
            </w:pPr>
            <w:r>
              <w:rPr>
                <w:rFonts w:asciiTheme="minorEastAsia" w:hAnsiTheme="minorEastAsia" w:hint="eastAsia"/>
                <w:szCs w:val="21"/>
              </w:rPr>
              <w:t>39.31</w:t>
            </w:r>
          </w:p>
        </w:tc>
        <w:tc>
          <w:tcPr>
            <w:tcW w:w="896" w:type="dxa"/>
            <w:tcBorders>
              <w:top w:val="nil"/>
              <w:left w:val="single" w:sz="4" w:space="0" w:color="auto"/>
              <w:right w:val="single" w:sz="4" w:space="0" w:color="auto"/>
            </w:tcBorders>
            <w:vAlign w:val="center"/>
          </w:tcPr>
          <w:p w:rsidR="00E612E2" w:rsidRDefault="0015136E">
            <w:pPr>
              <w:jc w:val="center"/>
              <w:rPr>
                <w:rFonts w:asciiTheme="minorEastAsia" w:hAnsiTheme="minorEastAsia" w:cs="宋体"/>
              </w:rPr>
            </w:pPr>
            <w:r>
              <w:rPr>
                <w:rFonts w:asciiTheme="minorEastAsia" w:hAnsiTheme="minorEastAsia" w:hint="eastAsia"/>
                <w:szCs w:val="21"/>
              </w:rPr>
              <w:t>4/6</w:t>
            </w:r>
          </w:p>
        </w:tc>
        <w:tc>
          <w:tcPr>
            <w:tcW w:w="747" w:type="dxa"/>
            <w:tcBorders>
              <w:top w:val="nil"/>
              <w:left w:val="single" w:sz="4" w:space="0" w:color="auto"/>
              <w:right w:val="single" w:sz="4" w:space="0" w:color="auto"/>
            </w:tcBorders>
            <w:vAlign w:val="center"/>
          </w:tcPr>
          <w:p w:rsidR="00E612E2" w:rsidRDefault="0015136E">
            <w:pPr>
              <w:widowControl/>
              <w:jc w:val="center"/>
              <w:rPr>
                <w:rFonts w:asciiTheme="minorEastAsia" w:hAnsiTheme="minorEastAsia" w:cs="宋体"/>
                <w:i/>
              </w:rPr>
            </w:pPr>
            <w:r>
              <w:rPr>
                <w:rFonts w:asciiTheme="minorEastAsia" w:hAnsiTheme="minorEastAsia" w:cs="宋体" w:hint="eastAsia"/>
              </w:rPr>
              <w:t>高档公寓</w:t>
            </w:r>
          </w:p>
        </w:tc>
      </w:tr>
      <w:tr w:rsidR="00E612E2">
        <w:trPr>
          <w:trHeight w:val="474"/>
          <w:jc w:val="center"/>
        </w:trPr>
        <w:tc>
          <w:tcPr>
            <w:tcW w:w="2737" w:type="dxa"/>
            <w:gridSpan w:val="2"/>
            <w:vMerge w:val="restart"/>
            <w:tcBorders>
              <w:top w:val="single" w:sz="4" w:space="0" w:color="auto"/>
              <w:left w:val="single" w:sz="4" w:space="0" w:color="auto"/>
              <w:right w:val="single" w:sz="4" w:space="0" w:color="auto"/>
            </w:tcBorders>
            <w:vAlign w:val="center"/>
          </w:tcPr>
          <w:p w:rsidR="00E612E2" w:rsidRDefault="0015136E">
            <w:pPr>
              <w:widowControl/>
              <w:ind w:firstLineChars="350" w:firstLine="735"/>
              <w:rPr>
                <w:rFonts w:asciiTheme="minorEastAsia" w:hAnsiTheme="minorEastAsia" w:cs="宋体"/>
              </w:rPr>
            </w:pPr>
            <w:r>
              <w:rPr>
                <w:rFonts w:asciiTheme="minorEastAsia" w:hAnsiTheme="minorEastAsia" w:cs="宋体" w:hint="eastAsia"/>
              </w:rPr>
              <w:t>市场价格</w:t>
            </w:r>
          </w:p>
        </w:tc>
        <w:tc>
          <w:tcPr>
            <w:tcW w:w="6779"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单</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5923</w:t>
            </w:r>
            <w:r>
              <w:rPr>
                <w:rFonts w:asciiTheme="minorEastAsia" w:hAnsiTheme="minorEastAsia" w:cs="宋体" w:hint="eastAsia"/>
                <w:b/>
              </w:rPr>
              <w:t>元</w:t>
            </w:r>
            <w:r>
              <w:rPr>
                <w:rFonts w:asciiTheme="minorEastAsia" w:hAnsiTheme="minorEastAsia" w:cs="宋体" w:hint="eastAsia"/>
                <w:b/>
              </w:rPr>
              <w:t>/</w:t>
            </w:r>
            <w:r>
              <w:rPr>
                <w:rFonts w:asciiTheme="minorEastAsia" w:hAnsiTheme="minorEastAsia" w:cs="宋体" w:hint="eastAsia"/>
                <w:b/>
              </w:rPr>
              <w:t>㎡</w:t>
            </w:r>
          </w:p>
        </w:tc>
      </w:tr>
      <w:tr w:rsidR="00E612E2">
        <w:trPr>
          <w:trHeight w:val="537"/>
          <w:jc w:val="center"/>
        </w:trPr>
        <w:tc>
          <w:tcPr>
            <w:tcW w:w="2737" w:type="dxa"/>
            <w:gridSpan w:val="2"/>
            <w:vMerge/>
            <w:tcBorders>
              <w:left w:val="single" w:sz="4" w:space="0" w:color="auto"/>
              <w:right w:val="single" w:sz="4" w:space="0" w:color="auto"/>
            </w:tcBorders>
            <w:vAlign w:val="center"/>
          </w:tcPr>
          <w:p w:rsidR="00E612E2" w:rsidRDefault="00E612E2">
            <w:pPr>
              <w:widowControl/>
              <w:rPr>
                <w:rFonts w:asciiTheme="minorEastAsia" w:hAnsiTheme="minorEastAsia" w:cs="宋体"/>
              </w:rPr>
            </w:pPr>
          </w:p>
        </w:tc>
        <w:tc>
          <w:tcPr>
            <w:tcW w:w="6779"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总</w:t>
            </w:r>
            <w:r>
              <w:rPr>
                <w:rFonts w:asciiTheme="minorEastAsia" w:hAnsiTheme="minorEastAsia" w:cs="宋体" w:hint="eastAsia"/>
                <w:b/>
              </w:rPr>
              <w:t xml:space="preserve">    </w:t>
            </w:r>
            <w:r>
              <w:rPr>
                <w:rFonts w:asciiTheme="minorEastAsia" w:hAnsiTheme="minorEastAsia" w:cs="宋体" w:hint="eastAsia"/>
                <w:b/>
              </w:rPr>
              <w:t>价：</w:t>
            </w:r>
            <w:r>
              <w:rPr>
                <w:rFonts w:asciiTheme="minorEastAsia" w:hAnsiTheme="minorEastAsia" w:cs="宋体" w:hint="eastAsia"/>
                <w:b/>
              </w:rPr>
              <w:t>232833</w:t>
            </w:r>
            <w:r>
              <w:rPr>
                <w:rFonts w:asciiTheme="minorEastAsia" w:hAnsiTheme="minorEastAsia" w:cs="宋体" w:hint="eastAsia"/>
                <w:b/>
              </w:rPr>
              <w:t>元</w:t>
            </w:r>
          </w:p>
        </w:tc>
      </w:tr>
      <w:tr w:rsidR="00E612E2">
        <w:trPr>
          <w:trHeight w:val="534"/>
          <w:jc w:val="center"/>
        </w:trPr>
        <w:tc>
          <w:tcPr>
            <w:tcW w:w="2737" w:type="dxa"/>
            <w:gridSpan w:val="2"/>
            <w:vMerge/>
            <w:tcBorders>
              <w:left w:val="single" w:sz="4" w:space="0" w:color="auto"/>
              <w:bottom w:val="single" w:sz="4" w:space="0" w:color="auto"/>
              <w:right w:val="single" w:sz="4" w:space="0" w:color="auto"/>
            </w:tcBorders>
            <w:vAlign w:val="center"/>
          </w:tcPr>
          <w:p w:rsidR="00E612E2" w:rsidRDefault="00E612E2">
            <w:pPr>
              <w:widowControl/>
              <w:rPr>
                <w:rFonts w:asciiTheme="minorEastAsia" w:hAnsiTheme="minorEastAsia" w:cs="宋体"/>
              </w:rPr>
            </w:pPr>
          </w:p>
        </w:tc>
        <w:tc>
          <w:tcPr>
            <w:tcW w:w="6779" w:type="dxa"/>
            <w:gridSpan w:val="7"/>
            <w:tcBorders>
              <w:top w:val="single" w:sz="4" w:space="0" w:color="auto"/>
              <w:left w:val="nil"/>
              <w:bottom w:val="single" w:sz="4" w:space="0" w:color="auto"/>
              <w:right w:val="single" w:sz="4" w:space="0" w:color="auto"/>
            </w:tcBorders>
            <w:vAlign w:val="center"/>
          </w:tcPr>
          <w:p w:rsidR="00E612E2" w:rsidRDefault="0015136E">
            <w:pPr>
              <w:widowControl/>
              <w:rPr>
                <w:rFonts w:asciiTheme="minorEastAsia" w:hAnsiTheme="minorEastAsia" w:cs="宋体"/>
                <w:b/>
              </w:rPr>
            </w:pPr>
            <w:r>
              <w:rPr>
                <w:rFonts w:asciiTheme="minorEastAsia" w:hAnsiTheme="minorEastAsia" w:cs="宋体" w:hint="eastAsia"/>
                <w:b/>
              </w:rPr>
              <w:t>大写金额：</w:t>
            </w:r>
            <w:r>
              <w:rPr>
                <w:rFonts w:asciiTheme="minorEastAsia" w:hAnsiTheme="minorEastAsia" w:cs="宋体" w:hint="eastAsia"/>
                <w:b/>
              </w:rPr>
              <w:t>人民币贰拾叁万贰仟捌佰叁拾叁</w:t>
            </w:r>
            <w:r>
              <w:rPr>
                <w:rFonts w:asciiTheme="minorEastAsia" w:hAnsiTheme="minorEastAsia" w:cs="宋体" w:hint="eastAsia"/>
                <w:b/>
              </w:rPr>
              <w:t>元整</w:t>
            </w:r>
          </w:p>
        </w:tc>
      </w:tr>
    </w:tbl>
    <w:p w:rsidR="00E612E2" w:rsidRDefault="0015136E">
      <w:pPr>
        <w:autoSpaceDE w:val="0"/>
        <w:autoSpaceDN w:val="0"/>
        <w:adjustRightInd w:val="0"/>
        <w:spacing w:line="520" w:lineRule="exact"/>
        <w:jc w:val="left"/>
        <w:rPr>
          <w:rFonts w:asciiTheme="minorEastAsia" w:hAnsiTheme="minorEastAsia"/>
          <w:b/>
          <w:bCs/>
        </w:rPr>
      </w:pPr>
      <w:r>
        <w:rPr>
          <w:rFonts w:asciiTheme="minorEastAsia" w:hAnsiTheme="minorEastAsia" w:hint="eastAsia"/>
          <w:b/>
          <w:bCs/>
          <w:sz w:val="28"/>
          <w:szCs w:val="28"/>
        </w:rPr>
        <w:lastRenderedPageBreak/>
        <w:t>十一、注册房地产估价师</w:t>
      </w:r>
    </w:p>
    <w:tbl>
      <w:tblPr>
        <w:tblpPr w:leftFromText="180" w:rightFromText="180" w:vertAnchor="text" w:tblpXSpec="center" w:tblpY="1"/>
        <w:tblOverlap w:val="never"/>
        <w:tblW w:w="9657" w:type="dxa"/>
        <w:tblLayout w:type="fixed"/>
        <w:tblLook w:val="04A0"/>
      </w:tblPr>
      <w:tblGrid>
        <w:gridCol w:w="1687"/>
        <w:gridCol w:w="2016"/>
        <w:gridCol w:w="3150"/>
        <w:gridCol w:w="2804"/>
      </w:tblGrid>
      <w:tr w:rsidR="00E612E2">
        <w:trPr>
          <w:trHeight w:val="822"/>
        </w:trPr>
        <w:tc>
          <w:tcPr>
            <w:tcW w:w="1687" w:type="dxa"/>
            <w:tcBorders>
              <w:top w:val="single" w:sz="8" w:space="0" w:color="auto"/>
              <w:left w:val="single" w:sz="8"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姓</w:t>
            </w:r>
            <w:r>
              <w:rPr>
                <w:rFonts w:asciiTheme="minorEastAsia" w:hAnsiTheme="minorEastAsia" w:cs="宋体" w:hint="eastAsia"/>
                <w:sz w:val="28"/>
                <w:szCs w:val="28"/>
              </w:rPr>
              <w:t xml:space="preserve">  </w:t>
            </w:r>
            <w:r>
              <w:rPr>
                <w:rFonts w:asciiTheme="minorEastAsia" w:hAnsiTheme="minorEastAsia" w:cs="宋体" w:hint="eastAsia"/>
                <w:sz w:val="28"/>
                <w:szCs w:val="28"/>
              </w:rPr>
              <w:t>名</w:t>
            </w:r>
          </w:p>
        </w:tc>
        <w:tc>
          <w:tcPr>
            <w:tcW w:w="2016" w:type="dxa"/>
            <w:tcBorders>
              <w:top w:val="single" w:sz="8" w:space="0" w:color="auto"/>
              <w:left w:val="nil"/>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注册号</w:t>
            </w:r>
          </w:p>
        </w:tc>
        <w:tc>
          <w:tcPr>
            <w:tcW w:w="3150" w:type="dxa"/>
            <w:tcBorders>
              <w:top w:val="single" w:sz="8" w:space="0" w:color="auto"/>
              <w:left w:val="nil"/>
              <w:bottom w:val="single" w:sz="8" w:space="0" w:color="auto"/>
              <w:right w:val="single" w:sz="4"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签名</w:t>
            </w:r>
          </w:p>
        </w:tc>
        <w:tc>
          <w:tcPr>
            <w:tcW w:w="2804" w:type="dxa"/>
            <w:tcBorders>
              <w:top w:val="single" w:sz="8" w:space="0" w:color="auto"/>
              <w:left w:val="single" w:sz="4"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签名日期</w:t>
            </w:r>
          </w:p>
        </w:tc>
      </w:tr>
      <w:tr w:rsidR="00E612E2">
        <w:trPr>
          <w:trHeight w:val="1599"/>
        </w:trPr>
        <w:tc>
          <w:tcPr>
            <w:tcW w:w="1687" w:type="dxa"/>
            <w:tcBorders>
              <w:top w:val="nil"/>
              <w:left w:val="single" w:sz="8"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韩</w:t>
            </w:r>
            <w:r>
              <w:rPr>
                <w:rFonts w:asciiTheme="minorEastAsia" w:hAnsiTheme="minorEastAsia" w:cs="宋体" w:hint="eastAsia"/>
                <w:sz w:val="28"/>
                <w:szCs w:val="28"/>
              </w:rPr>
              <w:t xml:space="preserve"> </w:t>
            </w:r>
            <w:r>
              <w:rPr>
                <w:rFonts w:asciiTheme="minorEastAsia" w:hAnsiTheme="minorEastAsia" w:cs="宋体" w:hint="eastAsia"/>
                <w:sz w:val="28"/>
                <w:szCs w:val="28"/>
              </w:rPr>
              <w:t>双</w:t>
            </w:r>
          </w:p>
        </w:tc>
        <w:tc>
          <w:tcPr>
            <w:tcW w:w="2016" w:type="dxa"/>
            <w:tcBorders>
              <w:top w:val="nil"/>
              <w:left w:val="nil"/>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hint="eastAsia"/>
                <w:sz w:val="28"/>
                <w:szCs w:val="28"/>
              </w:rPr>
              <w:t>6420190003</w:t>
            </w:r>
          </w:p>
        </w:tc>
        <w:tc>
          <w:tcPr>
            <w:tcW w:w="3150" w:type="dxa"/>
            <w:tcBorders>
              <w:top w:val="nil"/>
              <w:left w:val="nil"/>
              <w:bottom w:val="single" w:sz="8" w:space="0" w:color="auto"/>
              <w:right w:val="single" w:sz="4" w:space="0" w:color="auto"/>
            </w:tcBorders>
            <w:vAlign w:val="center"/>
          </w:tcPr>
          <w:p w:rsidR="00E612E2" w:rsidRDefault="00E612E2">
            <w:pPr>
              <w:widowControl/>
              <w:jc w:val="center"/>
              <w:rPr>
                <w:rFonts w:asciiTheme="minorEastAsia" w:hAnsiTheme="minorEastAsia" w:cs="宋体"/>
                <w:sz w:val="28"/>
                <w:szCs w:val="28"/>
              </w:rPr>
            </w:pPr>
          </w:p>
        </w:tc>
        <w:tc>
          <w:tcPr>
            <w:tcW w:w="2804" w:type="dxa"/>
            <w:tcBorders>
              <w:top w:val="nil"/>
              <w:left w:val="single" w:sz="4"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 xml:space="preserve"> </w:t>
            </w:r>
            <w:r>
              <w:rPr>
                <w:rFonts w:asciiTheme="minorEastAsia" w:hAnsiTheme="minorEastAsia" w:cs="宋体" w:hint="eastAsia"/>
                <w:sz w:val="28"/>
                <w:szCs w:val="28"/>
              </w:rPr>
              <w:t>年</w:t>
            </w:r>
            <w:r>
              <w:rPr>
                <w:rFonts w:asciiTheme="minorEastAsia" w:hAnsiTheme="minorEastAsia" w:cs="宋体" w:hint="eastAsia"/>
                <w:sz w:val="28"/>
                <w:szCs w:val="28"/>
              </w:rPr>
              <w:t xml:space="preserve">   </w:t>
            </w:r>
            <w:r>
              <w:rPr>
                <w:rFonts w:asciiTheme="minorEastAsia" w:hAnsiTheme="minorEastAsia" w:cs="宋体" w:hint="eastAsia"/>
                <w:sz w:val="28"/>
                <w:szCs w:val="28"/>
              </w:rPr>
              <w:t>月</w:t>
            </w:r>
            <w:r>
              <w:rPr>
                <w:rFonts w:asciiTheme="minorEastAsia" w:hAnsiTheme="minorEastAsia" w:cs="宋体" w:hint="eastAsia"/>
                <w:sz w:val="28"/>
                <w:szCs w:val="28"/>
              </w:rPr>
              <w:t xml:space="preserve">   </w:t>
            </w:r>
            <w:r>
              <w:rPr>
                <w:rFonts w:asciiTheme="minorEastAsia" w:hAnsiTheme="minorEastAsia" w:cs="宋体" w:hint="eastAsia"/>
                <w:sz w:val="28"/>
                <w:szCs w:val="28"/>
              </w:rPr>
              <w:t>日</w:t>
            </w:r>
          </w:p>
        </w:tc>
      </w:tr>
      <w:tr w:rsidR="00E612E2">
        <w:trPr>
          <w:trHeight w:val="1808"/>
        </w:trPr>
        <w:tc>
          <w:tcPr>
            <w:tcW w:w="1687" w:type="dxa"/>
            <w:tcBorders>
              <w:top w:val="nil"/>
              <w:left w:val="single" w:sz="8"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曹</w:t>
            </w:r>
            <w:r>
              <w:rPr>
                <w:rFonts w:asciiTheme="minorEastAsia" w:hAnsiTheme="minorEastAsia" w:cs="宋体" w:hint="eastAsia"/>
                <w:sz w:val="28"/>
                <w:szCs w:val="28"/>
              </w:rPr>
              <w:t xml:space="preserve"> </w:t>
            </w:r>
            <w:r>
              <w:rPr>
                <w:rFonts w:asciiTheme="minorEastAsia" w:hAnsiTheme="minorEastAsia" w:cs="宋体" w:hint="eastAsia"/>
                <w:sz w:val="28"/>
                <w:szCs w:val="28"/>
              </w:rPr>
              <w:t>丹</w:t>
            </w:r>
          </w:p>
        </w:tc>
        <w:tc>
          <w:tcPr>
            <w:tcW w:w="2016" w:type="dxa"/>
            <w:tcBorders>
              <w:top w:val="nil"/>
              <w:left w:val="nil"/>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6420210001</w:t>
            </w:r>
          </w:p>
        </w:tc>
        <w:tc>
          <w:tcPr>
            <w:tcW w:w="3150" w:type="dxa"/>
            <w:tcBorders>
              <w:top w:val="nil"/>
              <w:left w:val="nil"/>
              <w:bottom w:val="single" w:sz="8" w:space="0" w:color="auto"/>
              <w:right w:val="single" w:sz="4" w:space="0" w:color="auto"/>
            </w:tcBorders>
            <w:vAlign w:val="center"/>
          </w:tcPr>
          <w:p w:rsidR="00E612E2" w:rsidRDefault="00E612E2">
            <w:pPr>
              <w:widowControl/>
              <w:jc w:val="center"/>
              <w:rPr>
                <w:rFonts w:asciiTheme="minorEastAsia" w:hAnsiTheme="minorEastAsia" w:cs="宋体"/>
                <w:sz w:val="28"/>
                <w:szCs w:val="28"/>
              </w:rPr>
            </w:pPr>
          </w:p>
        </w:tc>
        <w:tc>
          <w:tcPr>
            <w:tcW w:w="2804" w:type="dxa"/>
            <w:tcBorders>
              <w:top w:val="nil"/>
              <w:left w:val="single" w:sz="4" w:space="0" w:color="auto"/>
              <w:bottom w:val="single" w:sz="8" w:space="0" w:color="auto"/>
              <w:right w:val="single" w:sz="8" w:space="0" w:color="auto"/>
            </w:tcBorders>
            <w:vAlign w:val="center"/>
          </w:tcPr>
          <w:p w:rsidR="00E612E2" w:rsidRDefault="0015136E">
            <w:pPr>
              <w:widowControl/>
              <w:jc w:val="center"/>
              <w:rPr>
                <w:rFonts w:asciiTheme="minorEastAsia" w:hAnsiTheme="minorEastAsia" w:cs="宋体"/>
                <w:sz w:val="28"/>
                <w:szCs w:val="28"/>
              </w:rPr>
            </w:pPr>
            <w:r>
              <w:rPr>
                <w:rFonts w:asciiTheme="minorEastAsia" w:hAnsiTheme="minorEastAsia" w:cs="宋体" w:hint="eastAsia"/>
                <w:sz w:val="28"/>
                <w:szCs w:val="28"/>
              </w:rPr>
              <w:t xml:space="preserve"> </w:t>
            </w:r>
            <w:r>
              <w:rPr>
                <w:rFonts w:asciiTheme="minorEastAsia" w:hAnsiTheme="minorEastAsia" w:cs="宋体" w:hint="eastAsia"/>
                <w:sz w:val="28"/>
                <w:szCs w:val="28"/>
              </w:rPr>
              <w:t>年</w:t>
            </w:r>
            <w:r>
              <w:rPr>
                <w:rFonts w:asciiTheme="minorEastAsia" w:hAnsiTheme="minorEastAsia" w:cs="宋体" w:hint="eastAsia"/>
                <w:sz w:val="28"/>
                <w:szCs w:val="28"/>
              </w:rPr>
              <w:t xml:space="preserve">   </w:t>
            </w:r>
            <w:r>
              <w:rPr>
                <w:rFonts w:asciiTheme="minorEastAsia" w:hAnsiTheme="minorEastAsia" w:cs="宋体" w:hint="eastAsia"/>
                <w:sz w:val="28"/>
                <w:szCs w:val="28"/>
              </w:rPr>
              <w:t>月</w:t>
            </w:r>
            <w:r>
              <w:rPr>
                <w:rFonts w:asciiTheme="minorEastAsia" w:hAnsiTheme="minorEastAsia" w:cs="宋体" w:hint="eastAsia"/>
                <w:sz w:val="28"/>
                <w:szCs w:val="28"/>
              </w:rPr>
              <w:t xml:space="preserve"> </w:t>
            </w:r>
            <w:r>
              <w:rPr>
                <w:rFonts w:asciiTheme="minorEastAsia" w:hAnsiTheme="minorEastAsia" w:cs="宋体" w:hint="eastAsia"/>
                <w:sz w:val="28"/>
                <w:szCs w:val="28"/>
              </w:rPr>
              <w:t xml:space="preserve">  </w:t>
            </w:r>
            <w:r>
              <w:rPr>
                <w:rFonts w:asciiTheme="minorEastAsia" w:hAnsiTheme="minorEastAsia" w:cs="宋体" w:hint="eastAsia"/>
                <w:sz w:val="28"/>
                <w:szCs w:val="28"/>
              </w:rPr>
              <w:t>日</w:t>
            </w:r>
          </w:p>
        </w:tc>
      </w:tr>
    </w:tbl>
    <w:p w:rsidR="00E612E2" w:rsidRDefault="0015136E">
      <w:pPr>
        <w:pStyle w:val="a3"/>
        <w:spacing w:line="520" w:lineRule="exact"/>
        <w:rPr>
          <w:rFonts w:asciiTheme="minorEastAsia" w:eastAsiaTheme="minorEastAsia" w:hAnsiTheme="minorEastAsia"/>
          <w:spacing w:val="0"/>
        </w:rPr>
      </w:pPr>
      <w:r>
        <w:rPr>
          <w:rFonts w:asciiTheme="minorEastAsia" w:eastAsiaTheme="minorEastAsia" w:hAnsiTheme="minorEastAsia" w:hint="eastAsia"/>
          <w:iCs/>
          <w:spacing w:val="0"/>
        </w:rPr>
        <w:t>十</w:t>
      </w:r>
      <w:r>
        <w:rPr>
          <w:rFonts w:asciiTheme="minorEastAsia" w:eastAsiaTheme="minorEastAsia" w:hAnsiTheme="minorEastAsia" w:hint="eastAsia"/>
          <w:spacing w:val="0"/>
        </w:rPr>
        <w:t>二、实地查勘日</w:t>
      </w:r>
    </w:p>
    <w:p w:rsidR="00E612E2" w:rsidRDefault="0015136E">
      <w:pPr>
        <w:pStyle w:val="a3"/>
        <w:spacing w:line="520" w:lineRule="exact"/>
        <w:ind w:firstLineChars="200" w:firstLine="560"/>
        <w:rPr>
          <w:rFonts w:asciiTheme="minorEastAsia" w:eastAsiaTheme="minorEastAsia" w:hAnsiTheme="minorEastAsia"/>
          <w:b w:val="0"/>
          <w:spacing w:val="0"/>
          <w:szCs w:val="28"/>
        </w:rPr>
      </w:pP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05</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07</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w:t>
      </w:r>
    </w:p>
    <w:p w:rsidR="00E612E2" w:rsidRDefault="0015136E">
      <w:pPr>
        <w:pStyle w:val="a3"/>
        <w:spacing w:line="520" w:lineRule="exact"/>
        <w:rPr>
          <w:rFonts w:asciiTheme="minorEastAsia" w:eastAsiaTheme="minorEastAsia" w:hAnsiTheme="minorEastAsia"/>
          <w:spacing w:val="0"/>
        </w:rPr>
      </w:pPr>
      <w:r>
        <w:rPr>
          <w:rFonts w:asciiTheme="minorEastAsia" w:eastAsiaTheme="minorEastAsia" w:hAnsiTheme="minorEastAsia" w:hint="eastAsia"/>
          <w:iCs/>
          <w:spacing w:val="0"/>
        </w:rPr>
        <w:t>十</w:t>
      </w:r>
      <w:r>
        <w:rPr>
          <w:rFonts w:asciiTheme="minorEastAsia" w:eastAsiaTheme="minorEastAsia" w:hAnsiTheme="minorEastAsia" w:hint="eastAsia"/>
          <w:spacing w:val="0"/>
        </w:rPr>
        <w:t>三、估价作业日期</w:t>
      </w:r>
    </w:p>
    <w:p w:rsidR="00E612E2" w:rsidRDefault="0015136E">
      <w:pPr>
        <w:pStyle w:val="a3"/>
        <w:spacing w:line="520" w:lineRule="exact"/>
        <w:ind w:firstLineChars="200" w:firstLine="560"/>
        <w:rPr>
          <w:rFonts w:asciiTheme="minorEastAsia" w:hAnsiTheme="minorEastAsia"/>
          <w:sz w:val="44"/>
          <w:szCs w:val="44"/>
        </w:rPr>
      </w:pP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05</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07</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至</w:t>
      </w:r>
      <w:r>
        <w:rPr>
          <w:rFonts w:asciiTheme="minorEastAsia" w:eastAsiaTheme="minorEastAsia" w:hAnsiTheme="minorEastAsia" w:hint="eastAsia"/>
          <w:b w:val="0"/>
          <w:spacing w:val="0"/>
          <w:szCs w:val="28"/>
        </w:rPr>
        <w:t>2022</w:t>
      </w:r>
      <w:r>
        <w:rPr>
          <w:rFonts w:asciiTheme="minorEastAsia" w:eastAsiaTheme="minorEastAsia" w:hAnsiTheme="minorEastAsia" w:hint="eastAsia"/>
          <w:b w:val="0"/>
          <w:spacing w:val="0"/>
          <w:szCs w:val="28"/>
        </w:rPr>
        <w:t>年</w:t>
      </w:r>
      <w:r>
        <w:rPr>
          <w:rFonts w:asciiTheme="minorEastAsia" w:eastAsiaTheme="minorEastAsia" w:hAnsiTheme="minorEastAsia" w:hint="eastAsia"/>
          <w:b w:val="0"/>
          <w:spacing w:val="0"/>
          <w:szCs w:val="28"/>
        </w:rPr>
        <w:t>05</w:t>
      </w:r>
      <w:r>
        <w:rPr>
          <w:rFonts w:asciiTheme="minorEastAsia" w:eastAsiaTheme="minorEastAsia" w:hAnsiTheme="minorEastAsia" w:hint="eastAsia"/>
          <w:b w:val="0"/>
          <w:spacing w:val="0"/>
          <w:szCs w:val="28"/>
        </w:rPr>
        <w:t>月</w:t>
      </w:r>
      <w:r>
        <w:rPr>
          <w:rFonts w:asciiTheme="minorEastAsia" w:eastAsiaTheme="minorEastAsia" w:hAnsiTheme="minorEastAsia" w:hint="eastAsia"/>
          <w:b w:val="0"/>
          <w:spacing w:val="0"/>
          <w:szCs w:val="28"/>
        </w:rPr>
        <w:t>13</w:t>
      </w:r>
      <w:r>
        <w:rPr>
          <w:rFonts w:asciiTheme="minorEastAsia" w:eastAsiaTheme="minorEastAsia" w:hAnsiTheme="minorEastAsia" w:hint="eastAsia"/>
          <w:b w:val="0"/>
          <w:spacing w:val="0"/>
          <w:szCs w:val="28"/>
        </w:rPr>
        <w:t>日</w:t>
      </w:r>
      <w:r>
        <w:rPr>
          <w:rFonts w:asciiTheme="minorEastAsia" w:eastAsiaTheme="minorEastAsia" w:hAnsiTheme="minorEastAsia" w:hint="eastAsia"/>
          <w:b w:val="0"/>
          <w:spacing w:val="0"/>
          <w:szCs w:val="28"/>
        </w:rPr>
        <w:t>。</w:t>
      </w: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ind w:firstLineChars="1000" w:firstLine="4417"/>
        <w:rPr>
          <w:rFonts w:asciiTheme="minorEastAsia" w:hAnsiTheme="minorEastAsia"/>
          <w:b/>
          <w:sz w:val="44"/>
          <w:szCs w:val="44"/>
        </w:rPr>
      </w:pPr>
    </w:p>
    <w:p w:rsidR="00E612E2" w:rsidRDefault="00E612E2">
      <w:pPr>
        <w:adjustRightInd w:val="0"/>
        <w:snapToGrid w:val="0"/>
        <w:spacing w:line="560" w:lineRule="exact"/>
        <w:rPr>
          <w:rFonts w:asciiTheme="minorEastAsia" w:hAnsiTheme="minorEastAsia"/>
          <w:b/>
          <w:sz w:val="44"/>
          <w:szCs w:val="44"/>
        </w:rPr>
      </w:pPr>
    </w:p>
    <w:p w:rsidR="00E612E2" w:rsidRDefault="0015136E">
      <w:pPr>
        <w:adjustRightInd w:val="0"/>
        <w:snapToGrid w:val="0"/>
        <w:spacing w:line="560" w:lineRule="exact"/>
        <w:jc w:val="center"/>
        <w:rPr>
          <w:rFonts w:asciiTheme="minorEastAsia" w:hAnsiTheme="minorEastAsia"/>
          <w:b/>
          <w:sz w:val="44"/>
          <w:szCs w:val="44"/>
        </w:rPr>
      </w:pPr>
      <w:r>
        <w:rPr>
          <w:rFonts w:asciiTheme="minorEastAsia" w:hAnsiTheme="minorEastAsia" w:hint="eastAsia"/>
          <w:b/>
          <w:sz w:val="44"/>
          <w:szCs w:val="44"/>
        </w:rPr>
        <w:lastRenderedPageBreak/>
        <w:t>附</w:t>
      </w:r>
      <w:r>
        <w:rPr>
          <w:rFonts w:asciiTheme="minorEastAsia" w:hAnsiTheme="minorEastAsia" w:hint="eastAsia"/>
          <w:b/>
          <w:sz w:val="44"/>
          <w:szCs w:val="44"/>
        </w:rPr>
        <w:t xml:space="preserve">   </w:t>
      </w:r>
      <w:r>
        <w:rPr>
          <w:rFonts w:asciiTheme="minorEastAsia" w:hAnsiTheme="minorEastAsia" w:hint="eastAsia"/>
          <w:b/>
          <w:sz w:val="44"/>
          <w:szCs w:val="44"/>
        </w:rPr>
        <w:t>件</w:t>
      </w:r>
    </w:p>
    <w:p w:rsidR="00E612E2" w:rsidRDefault="00E612E2">
      <w:pPr>
        <w:adjustRightInd w:val="0"/>
        <w:snapToGrid w:val="0"/>
        <w:spacing w:line="560" w:lineRule="exact"/>
        <w:jc w:val="center"/>
        <w:rPr>
          <w:rFonts w:asciiTheme="minorEastAsia" w:hAnsiTheme="minorEastAsia"/>
          <w:b/>
          <w:sz w:val="44"/>
          <w:szCs w:val="44"/>
        </w:rPr>
      </w:pPr>
    </w:p>
    <w:p w:rsidR="00E612E2" w:rsidRDefault="0015136E">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附件一、评估委托书（复印件）；</w:t>
      </w:r>
    </w:p>
    <w:p w:rsidR="00E612E2" w:rsidRDefault="0015136E">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附件二、估价对象权属证明（复印件）；</w:t>
      </w:r>
    </w:p>
    <w:p w:rsidR="00E612E2" w:rsidRDefault="0015136E">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附件三、估价对象位置图；</w:t>
      </w:r>
    </w:p>
    <w:p w:rsidR="00E612E2" w:rsidRDefault="0015136E">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附件四、估价对象实地查勘现状照片；</w:t>
      </w:r>
    </w:p>
    <w:p w:rsidR="00E612E2" w:rsidRDefault="0015136E">
      <w:pPr>
        <w:adjustRightInd w:val="0"/>
        <w:snapToGrid w:val="0"/>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附件五、估价依据的其他文件资料；</w:t>
      </w:r>
    </w:p>
    <w:p w:rsidR="00E612E2" w:rsidRDefault="0015136E">
      <w:pPr>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附件六、房地产估价机构营业执照和备案资质证书复印件；</w:t>
      </w:r>
    </w:p>
    <w:p w:rsidR="00E612E2" w:rsidRDefault="0015136E">
      <w:pPr>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附件七、注册房地产估价师</w:t>
      </w:r>
      <w:r>
        <w:rPr>
          <w:rFonts w:asciiTheme="minorEastAsia" w:hAnsiTheme="minorEastAsia" w:hint="eastAsia"/>
          <w:sz w:val="28"/>
          <w:szCs w:val="28"/>
        </w:rPr>
        <w:t>注册</w:t>
      </w:r>
      <w:r>
        <w:rPr>
          <w:rFonts w:asciiTheme="minorEastAsia" w:hAnsiTheme="minorEastAsia" w:hint="eastAsia"/>
          <w:sz w:val="28"/>
          <w:szCs w:val="28"/>
        </w:rPr>
        <w:t>证书复印件。</w:t>
      </w:r>
    </w:p>
    <w:p w:rsidR="00E612E2" w:rsidRDefault="00E612E2">
      <w:pPr>
        <w:spacing w:line="560" w:lineRule="exact"/>
        <w:ind w:firstLineChars="1150" w:firstLine="3381"/>
        <w:rPr>
          <w:rFonts w:asciiTheme="minorEastAsia" w:hAnsiTheme="minorEastAsia"/>
          <w:spacing w:val="7"/>
          <w:sz w:val="28"/>
        </w:rPr>
      </w:pPr>
    </w:p>
    <w:p w:rsidR="00E612E2" w:rsidRDefault="00E612E2">
      <w:pPr>
        <w:spacing w:line="560" w:lineRule="exact"/>
        <w:ind w:firstLineChars="1150" w:firstLine="3381"/>
        <w:rPr>
          <w:rFonts w:asciiTheme="minorEastAsia" w:hAnsiTheme="minorEastAsia"/>
          <w:spacing w:val="7"/>
          <w:sz w:val="28"/>
        </w:rPr>
      </w:pPr>
    </w:p>
    <w:p w:rsidR="00E612E2" w:rsidRDefault="0015136E">
      <w:pPr>
        <w:spacing w:line="560" w:lineRule="exact"/>
        <w:ind w:firstLineChars="1150" w:firstLine="3381"/>
        <w:rPr>
          <w:rFonts w:asciiTheme="minorEastAsia" w:hAnsiTheme="minorEastAsia"/>
          <w:spacing w:val="7"/>
          <w:sz w:val="28"/>
        </w:rPr>
      </w:pPr>
      <w:r>
        <w:rPr>
          <w:rFonts w:asciiTheme="minorEastAsia" w:hAnsiTheme="minorEastAsia" w:hint="eastAsia"/>
          <w:spacing w:val="7"/>
          <w:sz w:val="28"/>
        </w:rPr>
        <w:t>宁夏明基房地产土地资产评估有限公司</w:t>
      </w:r>
    </w:p>
    <w:p w:rsidR="00E612E2" w:rsidRDefault="0015136E">
      <w:pPr>
        <w:spacing w:line="560" w:lineRule="exact"/>
        <w:jc w:val="center"/>
        <w:rPr>
          <w:rFonts w:asciiTheme="minorEastAsia" w:hAnsiTheme="minorEastAsia"/>
          <w:spacing w:val="7"/>
          <w:sz w:val="28"/>
        </w:rPr>
      </w:pPr>
      <w:r>
        <w:rPr>
          <w:rFonts w:asciiTheme="minorEastAsia" w:hAnsiTheme="minorEastAsia" w:hint="eastAsia"/>
          <w:spacing w:val="7"/>
          <w:sz w:val="28"/>
        </w:rPr>
        <w:t xml:space="preserve">                 </w:t>
      </w:r>
      <w:r>
        <w:rPr>
          <w:rFonts w:asciiTheme="minorEastAsia" w:hAnsiTheme="minorEastAsia" w:hint="eastAsia"/>
          <w:spacing w:val="7"/>
          <w:sz w:val="28"/>
        </w:rPr>
        <w:t xml:space="preserve"> </w:t>
      </w:r>
      <w:r>
        <w:rPr>
          <w:rFonts w:asciiTheme="minorEastAsia" w:hAnsiTheme="minorEastAsia" w:hint="eastAsia"/>
          <w:spacing w:val="7"/>
          <w:sz w:val="28"/>
        </w:rPr>
        <w:t>二零二二年五月十三日</w:t>
      </w: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jc w:val="center"/>
        <w:rPr>
          <w:rFonts w:asciiTheme="minorEastAsia" w:hAnsiTheme="minorEastAsia"/>
          <w:b/>
          <w:sz w:val="44"/>
          <w:szCs w:val="44"/>
        </w:rPr>
      </w:pPr>
    </w:p>
    <w:p w:rsidR="00E612E2" w:rsidRDefault="00E612E2">
      <w:pPr>
        <w:spacing w:line="520" w:lineRule="exact"/>
        <w:rPr>
          <w:rFonts w:asciiTheme="minorEastAsia" w:hAnsiTheme="minorEastAsia"/>
          <w:b/>
          <w:sz w:val="44"/>
          <w:szCs w:val="44"/>
        </w:rPr>
      </w:pPr>
    </w:p>
    <w:p w:rsidR="00E612E2" w:rsidRDefault="00E612E2">
      <w:pPr>
        <w:tabs>
          <w:tab w:val="left" w:pos="3029"/>
        </w:tabs>
        <w:spacing w:line="520" w:lineRule="exact"/>
        <w:jc w:val="center"/>
        <w:rPr>
          <w:rFonts w:asciiTheme="minorEastAsia" w:hAnsiTheme="minorEastAsia"/>
          <w:b/>
          <w:sz w:val="44"/>
          <w:szCs w:val="44"/>
        </w:rPr>
      </w:pPr>
    </w:p>
    <w:p w:rsidR="00E612E2" w:rsidRDefault="00E612E2">
      <w:pPr>
        <w:tabs>
          <w:tab w:val="left" w:pos="3029"/>
        </w:tabs>
        <w:spacing w:line="520" w:lineRule="exact"/>
        <w:jc w:val="center"/>
        <w:rPr>
          <w:rFonts w:asciiTheme="minorEastAsia" w:hAnsiTheme="minorEastAsia"/>
          <w:b/>
          <w:sz w:val="44"/>
          <w:szCs w:val="44"/>
        </w:rPr>
      </w:pPr>
    </w:p>
    <w:p w:rsidR="00E612E2" w:rsidRDefault="00E612E2" w:rsidP="000969B3">
      <w:pPr>
        <w:spacing w:line="520" w:lineRule="exact"/>
        <w:rPr>
          <w:rFonts w:asciiTheme="minorEastAsia" w:hAnsiTheme="minorEastAsia"/>
          <w:sz w:val="28"/>
          <w:szCs w:val="28"/>
        </w:rPr>
        <w:sectPr w:rsidR="00E612E2">
          <w:headerReference w:type="default" r:id="rId12"/>
          <w:footerReference w:type="default" r:id="rId13"/>
          <w:pgSz w:w="11906" w:h="16838"/>
          <w:pgMar w:top="1191" w:right="1191" w:bottom="1191" w:left="1418" w:header="851" w:footer="992" w:gutter="0"/>
          <w:pgNumType w:start="1"/>
          <w:cols w:space="425"/>
          <w:docGrid w:type="lines" w:linePitch="312"/>
        </w:sectPr>
      </w:pPr>
    </w:p>
    <w:p w:rsidR="00E612E2" w:rsidRDefault="00E612E2">
      <w:pPr>
        <w:tabs>
          <w:tab w:val="left" w:pos="929"/>
        </w:tabs>
        <w:jc w:val="left"/>
      </w:pPr>
    </w:p>
    <w:p w:rsidR="00E612E2" w:rsidRDefault="00E612E2"/>
    <w:sectPr w:rsidR="00E612E2" w:rsidSect="00E612E2">
      <w:headerReference w:type="default" r:id="rId14"/>
      <w:footerReference w:type="default" r:id="rId15"/>
      <w:headerReference w:type="first" r:id="rId16"/>
      <w:footerReference w:type="first" r:id="rId17"/>
      <w:pgSz w:w="11906" w:h="16838"/>
      <w:pgMar w:top="1191" w:right="1191" w:bottom="1191"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6E" w:rsidRDefault="0015136E" w:rsidP="00E612E2">
      <w:r>
        <w:separator/>
      </w:r>
    </w:p>
  </w:endnote>
  <w:endnote w:type="continuationSeparator" w:id="0">
    <w:p w:rsidR="0015136E" w:rsidRDefault="0015136E" w:rsidP="00E61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auto"/>
    <w:pitch w:val="default"/>
    <w:sig w:usb0="00000000" w:usb1="00000000" w:usb2="00000010" w:usb3="00000000" w:csb0="00040000" w:csb1="00000000"/>
  </w:font>
  <w:font w:name="华文仿宋">
    <w:altName w:val="仿宋"/>
    <w:charset w:val="86"/>
    <w:family w:val="auto"/>
    <w:pitch w:val="default"/>
    <w:sig w:usb0="00000000" w:usb1="0000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a4"/>
      <w:jc w:val="both"/>
      <w:rPr>
        <w:rFonts w:asciiTheme="minorEastAsia" w:hAnsiTheme="minor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a4"/>
      <w:jc w:val="both"/>
      <w:rPr>
        <w:rFonts w:ascii="华文仿宋" w:eastAsia="华文仿宋" w:hAnsi="华文仿宋"/>
        <w:u w:val="single"/>
      </w:rPr>
    </w:pPr>
    <w:r w:rsidRPr="00E612E2">
      <w:pict>
        <v:shapetype id="_x0000_t202" coordsize="21600,21600" o:spt="202" path="m,l,21600r21600,l21600,xe">
          <v:stroke joinstyle="miter"/>
          <v:path gradientshapeok="t" o:connecttype="rect"/>
        </v:shapetype>
        <v:shape id="_x0000_s1026" type="#_x0000_t202" style="position:absolute;left:0;text-align:left;margin-left:425.3pt;margin-top:10.5pt;width:2in;height:2in;z-index:251660288;mso-wrap-style:none;mso-position-horizontal-relative:margin" o:gfxdata="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aqH1wAAAAsBAAAPAAAAAAAAAAEAIAAAACIAAABkcnMvZG93bnJldi54bWxQ&#10;SwECFAAUAAAACACHTuJAx5e1zjECAABhBAAADgAAAAAAAAABACAAAAAmAQAAZHJzL2Uyb0RvYy54&#10;bWxQSwUGAAAAAAYABgBZAQAAyQUAAAAA&#10;" filled="f" stroked="f" strokeweight=".5pt">
          <v:textbox style="mso-fit-shape-to-text:t" inset="0,0,0,0">
            <w:txbxContent>
              <w:p w:rsidR="00E612E2" w:rsidRDefault="0015136E">
                <w:pPr>
                  <w:pStyle w:val="a4"/>
                </w:pPr>
                <w:r>
                  <w:t>第</w:t>
                </w:r>
                <w:r>
                  <w:t xml:space="preserve"> </w:t>
                </w:r>
                <w:r w:rsidR="00E612E2">
                  <w:fldChar w:fldCharType="begin"/>
                </w:r>
                <w:r>
                  <w:instrText xml:space="preserve"> PAGE  \* MERGEFORMAT </w:instrText>
                </w:r>
                <w:r w:rsidR="00E612E2">
                  <w:fldChar w:fldCharType="separate"/>
                </w:r>
                <w:r w:rsidR="000969B3">
                  <w:rPr>
                    <w:noProof/>
                  </w:rPr>
                  <w:t>15</w:t>
                </w:r>
                <w:r w:rsidR="00E612E2">
                  <w:fldChar w:fldCharType="end"/>
                </w:r>
                <w:r>
                  <w:t xml:space="preserve"> </w:t>
                </w:r>
                <w:r>
                  <w:t>页</w:t>
                </w:r>
              </w:p>
            </w:txbxContent>
          </v:textbox>
          <w10:wrap anchorx="margin"/>
        </v:shape>
      </w:pict>
    </w:r>
    <w:r w:rsidRPr="00E612E2">
      <w:pict>
        <v:shape id="_x0000_s1029" type="#_x0000_t202" style="position:absolute;left:0;text-align:left;margin-left:0;margin-top:11.65pt;width:464.7pt;height:12.9pt;z-index:251659264;mso-position-horizontal-relative:margin" o:gfxdata="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LKUzbVAAAABgEAAA8AAAAAAAAAAQAgAAAAIgAAAGRycy9kb3ducmV2&#10;LnhtbFBLAQIUABQAAAAIAIdO4kDPMLUSOAIAAGIEAAAOAAAAAAAAAAEAIAAAACQBAABkcnMvZTJv&#10;RG9jLnhtbFBLBQYAAAAABgAGAFkBAADOBQAAAAA=&#10;" filled="f" stroked="f" strokeweight=".5pt">
          <v:textbox inset="0,0,0,0">
            <w:txbxContent>
              <w:p w:rsidR="00E612E2" w:rsidRDefault="0015136E">
                <w:pPr>
                  <w:pStyle w:val="a4"/>
                  <w:jc w:val="both"/>
                </w:pPr>
                <w:r>
                  <w:rPr>
                    <w:rFonts w:ascii="宋体" w:eastAsia="宋体" w:hAnsi="宋体" w:cs="宋体" w:hint="eastAsia"/>
                  </w:rPr>
                  <w:t>地址：银川市兴庆区文化西街</w:t>
                </w:r>
                <w:r>
                  <w:rPr>
                    <w:rFonts w:ascii="宋体" w:eastAsia="宋体" w:hAnsi="宋体" w:cs="宋体" w:hint="eastAsia"/>
                  </w:rPr>
                  <w:t>106</w:t>
                </w:r>
                <w:r>
                  <w:rPr>
                    <w:rFonts w:ascii="宋体" w:eastAsia="宋体" w:hAnsi="宋体" w:cs="宋体" w:hint="eastAsia"/>
                  </w:rPr>
                  <w:t>号银川国际贸易中心</w:t>
                </w:r>
                <w:r>
                  <w:rPr>
                    <w:rFonts w:ascii="宋体" w:eastAsia="宋体" w:hAnsi="宋体" w:cs="宋体" w:hint="eastAsia"/>
                  </w:rPr>
                  <w:t>A</w:t>
                </w:r>
                <w:r>
                  <w:rPr>
                    <w:rFonts w:ascii="宋体" w:eastAsia="宋体" w:hAnsi="宋体" w:cs="宋体" w:hint="eastAsia"/>
                  </w:rPr>
                  <w:t>座</w:t>
                </w:r>
                <w:r>
                  <w:rPr>
                    <w:rFonts w:ascii="宋体" w:eastAsia="宋体" w:hAnsi="宋体" w:cs="宋体" w:hint="eastAsia"/>
                  </w:rPr>
                  <w:t>706</w:t>
                </w:r>
                <w:r>
                  <w:rPr>
                    <w:rFonts w:ascii="宋体" w:eastAsia="宋体" w:hAnsi="宋体" w:cs="宋体" w:hint="eastAsia"/>
                  </w:rPr>
                  <w:t>室</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联系电话：</w:t>
                </w:r>
                <w:r>
                  <w:rPr>
                    <w:rFonts w:ascii="宋体" w:eastAsia="宋体" w:hAnsi="宋体" w:cs="宋体" w:hint="eastAsia"/>
                  </w:rPr>
                  <w:t>0951-6087070</w:t>
                </w:r>
                <w:r>
                  <w:rPr>
                    <w:rFonts w:ascii="宋体" w:eastAsia="宋体" w:hAnsi="宋体" w:cs="宋体" w:hint="eastAsia"/>
                  </w:rPr>
                  <w:t xml:space="preserve">        </w:t>
                </w:r>
                <w:r>
                  <w:rPr>
                    <w:rFonts w:ascii="宋体" w:eastAsia="宋体" w:hAnsi="宋体" w:cs="宋体" w:hint="eastAsia"/>
                  </w:rPr>
                  <w:t xml:space="preserve"> </w:t>
                </w:r>
              </w:p>
            </w:txbxContent>
          </v:textbox>
          <w10:wrap anchorx="margin"/>
        </v:shape>
      </w:pict>
    </w:r>
    <w:r w:rsidR="0015136E">
      <w:rPr>
        <w:rFonts w:ascii="华文仿宋" w:eastAsia="华文仿宋" w:hAnsi="华文仿宋" w:hint="eastAsia"/>
        <w:u w:val="single"/>
      </w:rPr>
      <w:t xml:space="preserve">                                                                                                        </w:t>
    </w:r>
  </w:p>
  <w:p w:rsidR="00E612E2" w:rsidRDefault="00E612E2">
    <w:pPr>
      <w:pStyle w:val="a4"/>
      <w:jc w:val="both"/>
      <w:rPr>
        <w:rFonts w:asciiTheme="minorEastAsia" w:hAnsiTheme="minor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a4"/>
      <w:rPr>
        <w:rFonts w:ascii="华文仿宋" w:eastAsia="华文仿宋" w:hAnsi="华文仿宋"/>
      </w:rPr>
    </w:pPr>
    <w:r w:rsidRPr="00E612E2">
      <w:pict>
        <v:shapetype id="_x0000_t202" coordsize="21600,21600" o:spt="202" path="m,l,21600r21600,l21600,xe">
          <v:stroke joinstyle="miter"/>
          <v:path gradientshapeok="t" o:connecttype="rect"/>
        </v:shapetype>
        <v:shape id="_x0000_s1027" type="#_x0000_t202" style="position:absolute;margin-left:104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E612E2" w:rsidRDefault="0015136E">
                <w:pPr>
                  <w:pStyle w:val="a4"/>
                </w:pPr>
                <w:r>
                  <w:t>第</w:t>
                </w:r>
                <w:r>
                  <w:t xml:space="preserve"> </w:t>
                </w:r>
                <w:r w:rsidR="00E612E2">
                  <w:fldChar w:fldCharType="begin"/>
                </w:r>
                <w:r>
                  <w:instrText xml:space="preserve"> PAGE  \* MERGEFORMAT </w:instrText>
                </w:r>
                <w:r w:rsidR="00E612E2">
                  <w:fldChar w:fldCharType="separate"/>
                </w:r>
                <w:r>
                  <w:t>1</w:t>
                </w:r>
                <w:r w:rsidR="00E612E2">
                  <w:fldChar w:fldCharType="end"/>
                </w:r>
                <w:r>
                  <w:t xml:space="preserve"> </w:t>
                </w:r>
                <w: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a4"/>
      <w:jc w:val="center"/>
      <w:rPr>
        <w:rFonts w:ascii="华文仿宋" w:eastAsia="华文仿宋" w:hAnsi="华文仿宋"/>
      </w:rPr>
    </w:pPr>
    <w:r w:rsidRPr="00E612E2">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233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E612E2" w:rsidRDefault="0015136E">
                <w:pPr>
                  <w:pStyle w:val="a4"/>
                </w:pPr>
                <w:r>
                  <w:t>第</w:t>
                </w:r>
                <w:r>
                  <w:t xml:space="preserve"> </w:t>
                </w:r>
                <w:r w:rsidR="00E612E2">
                  <w:fldChar w:fldCharType="begin"/>
                </w:r>
                <w:r>
                  <w:instrText xml:space="preserve"> PAGE  \* MERGEFORMAT </w:instrText>
                </w:r>
                <w:r w:rsidR="00E612E2">
                  <w:fldChar w:fldCharType="separate"/>
                </w:r>
                <w:r w:rsidR="000969B3">
                  <w:rPr>
                    <w:noProof/>
                  </w:rPr>
                  <w:t>16</w:t>
                </w:r>
                <w:r w:rsidR="00E612E2">
                  <w:fldChar w:fldCharType="end"/>
                </w:r>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6E" w:rsidRDefault="0015136E" w:rsidP="00E612E2">
      <w:r>
        <w:separator/>
      </w:r>
    </w:p>
  </w:footnote>
  <w:footnote w:type="continuationSeparator" w:id="0">
    <w:p w:rsidR="0015136E" w:rsidRDefault="0015136E" w:rsidP="00E6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2"/>
      <w:spacing w:line="249" w:lineRule="atLeast"/>
      <w:jc w:val="left"/>
      <w:rPr>
        <w:rFonts w:asciiTheme="minorEastAsia" w:eastAsiaTheme="minorEastAsia" w:hAnsiTheme="minorEastAsia"/>
        <w:b/>
        <w:sz w:val="24"/>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2"/>
      <w:spacing w:line="249" w:lineRule="atLeast"/>
      <w:jc w:val="left"/>
      <w:rPr>
        <w:rFonts w:eastAsiaTheme="min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15136E">
    <w:pPr>
      <w:pStyle w:val="2"/>
      <w:spacing w:line="291" w:lineRule="atLeast"/>
      <w:ind w:left="2269" w:hanging="2268"/>
      <w:jc w:val="left"/>
      <w:rPr>
        <w:rFonts w:asciiTheme="minorEastAsia" w:eastAsiaTheme="minorEastAsia" w:hAnsiTheme="minorEastAsia"/>
        <w:b/>
      </w:rPr>
    </w:pPr>
    <w:r>
      <w:rPr>
        <w:rFonts w:asciiTheme="minorEastAsia" w:eastAsiaTheme="minorEastAsia" w:hAnsiTheme="minorEastAsia" w:hint="eastAsia"/>
        <w:b/>
      </w:rPr>
      <w:t>宁</w:t>
    </w:r>
    <w:r>
      <w:rPr>
        <w:rFonts w:asciiTheme="minorEastAsia" w:eastAsiaTheme="minorEastAsia" w:hAnsiTheme="minorEastAsia" w:hint="eastAsia"/>
        <w:b/>
      </w:rPr>
      <w:t xml:space="preserve"> </w:t>
    </w:r>
    <w:r>
      <w:rPr>
        <w:rFonts w:asciiTheme="minorEastAsia" w:eastAsiaTheme="minorEastAsia" w:hAnsiTheme="minorEastAsia" w:hint="eastAsia"/>
        <w:b/>
      </w:rPr>
      <w:t>夏</w:t>
    </w:r>
    <w:r>
      <w:rPr>
        <w:rFonts w:asciiTheme="minorEastAsia" w:eastAsiaTheme="minorEastAsia" w:hAnsiTheme="minorEastAsia" w:hint="eastAsia"/>
        <w:b/>
      </w:rPr>
      <w:t xml:space="preserve"> </w:t>
    </w:r>
    <w:r>
      <w:rPr>
        <w:rFonts w:asciiTheme="minorEastAsia" w:eastAsiaTheme="minorEastAsia" w:hAnsiTheme="minorEastAsia" w:hint="eastAsia"/>
        <w:b/>
      </w:rPr>
      <w:t>明</w:t>
    </w:r>
    <w:r>
      <w:rPr>
        <w:rFonts w:asciiTheme="minorEastAsia" w:eastAsiaTheme="minorEastAsia" w:hAnsiTheme="minorEastAsia" w:hint="eastAsia"/>
        <w:b/>
      </w:rPr>
      <w:t xml:space="preserve"> </w:t>
    </w:r>
    <w:r>
      <w:rPr>
        <w:rFonts w:asciiTheme="minorEastAsia" w:eastAsiaTheme="minorEastAsia" w:hAnsiTheme="minorEastAsia" w:hint="eastAsia"/>
        <w:b/>
      </w:rPr>
      <w:t>基</w:t>
    </w:r>
    <w:r>
      <w:rPr>
        <w:rFonts w:asciiTheme="minorEastAsia" w:eastAsiaTheme="minorEastAsia" w:hAnsiTheme="minorEastAsia" w:hint="eastAsia"/>
        <w:b/>
      </w:rPr>
      <w:t xml:space="preserve"> </w:t>
    </w:r>
    <w:r>
      <w:rPr>
        <w:rFonts w:asciiTheme="minorEastAsia" w:eastAsiaTheme="minorEastAsia" w:hAnsiTheme="minorEastAsia" w:hint="eastAsia"/>
        <w:b/>
      </w:rPr>
      <w:t>房</w:t>
    </w:r>
    <w:r>
      <w:rPr>
        <w:rFonts w:asciiTheme="minorEastAsia" w:eastAsiaTheme="minorEastAsia" w:hAnsiTheme="minorEastAsia" w:hint="eastAsia"/>
        <w:b/>
      </w:rPr>
      <w:t xml:space="preserve"> </w:t>
    </w:r>
    <w:r>
      <w:rPr>
        <w:rFonts w:asciiTheme="minorEastAsia" w:eastAsiaTheme="minorEastAsia" w:hAnsiTheme="minorEastAsia" w:hint="eastAsia"/>
        <w:b/>
      </w:rPr>
      <w:t>地</w:t>
    </w:r>
    <w:r>
      <w:rPr>
        <w:rFonts w:asciiTheme="minorEastAsia" w:eastAsiaTheme="minorEastAsia" w:hAnsiTheme="minorEastAsia" w:hint="eastAsia"/>
        <w:b/>
      </w:rPr>
      <w:t xml:space="preserve"> </w:t>
    </w:r>
    <w:r>
      <w:rPr>
        <w:rFonts w:asciiTheme="minorEastAsia" w:eastAsiaTheme="minorEastAsia" w:hAnsiTheme="minorEastAsia" w:hint="eastAsia"/>
        <w:b/>
      </w:rPr>
      <w:t>产</w:t>
    </w:r>
    <w:r>
      <w:rPr>
        <w:rFonts w:asciiTheme="minorEastAsia" w:eastAsiaTheme="minorEastAsia" w:hAnsiTheme="minorEastAsia" w:hint="eastAsia"/>
        <w:b/>
      </w:rPr>
      <w:t xml:space="preserve"> </w:t>
    </w:r>
    <w:r>
      <w:rPr>
        <w:rFonts w:asciiTheme="minorEastAsia" w:eastAsiaTheme="minorEastAsia" w:hAnsiTheme="minorEastAsia" w:hint="eastAsia"/>
        <w:b/>
      </w:rPr>
      <w:t>土</w:t>
    </w:r>
    <w:r>
      <w:rPr>
        <w:rFonts w:asciiTheme="minorEastAsia" w:eastAsiaTheme="minorEastAsia" w:hAnsiTheme="minorEastAsia" w:hint="eastAsia"/>
        <w:b/>
      </w:rPr>
      <w:t xml:space="preserve"> </w:t>
    </w:r>
    <w:r>
      <w:rPr>
        <w:rFonts w:asciiTheme="minorEastAsia" w:eastAsiaTheme="minorEastAsia" w:hAnsiTheme="minorEastAsia" w:hint="eastAsia"/>
        <w:b/>
      </w:rPr>
      <w:t>地</w:t>
    </w:r>
    <w:r>
      <w:rPr>
        <w:rFonts w:asciiTheme="minorEastAsia" w:eastAsiaTheme="minorEastAsia" w:hAnsiTheme="minorEastAsia" w:hint="eastAsia"/>
        <w:b/>
      </w:rPr>
      <w:t xml:space="preserve"> </w:t>
    </w:r>
    <w:r>
      <w:rPr>
        <w:rFonts w:asciiTheme="minorEastAsia" w:eastAsiaTheme="minorEastAsia" w:hAnsiTheme="minorEastAsia" w:hint="eastAsia"/>
        <w:b/>
      </w:rPr>
      <w:t>资</w:t>
    </w:r>
    <w:r>
      <w:rPr>
        <w:rFonts w:asciiTheme="minorEastAsia" w:eastAsiaTheme="minorEastAsia" w:hAnsiTheme="minorEastAsia" w:hint="eastAsia"/>
        <w:b/>
      </w:rPr>
      <w:t xml:space="preserve"> </w:t>
    </w:r>
    <w:r>
      <w:rPr>
        <w:rFonts w:asciiTheme="minorEastAsia" w:eastAsiaTheme="minorEastAsia" w:hAnsiTheme="minorEastAsia" w:hint="eastAsia"/>
        <w:b/>
      </w:rPr>
      <w:t>产</w:t>
    </w:r>
    <w:r>
      <w:rPr>
        <w:rFonts w:asciiTheme="minorEastAsia" w:eastAsiaTheme="minorEastAsia" w:hAnsiTheme="minorEastAsia" w:hint="eastAsia"/>
        <w:b/>
      </w:rPr>
      <w:t xml:space="preserve"> </w:t>
    </w:r>
    <w:r>
      <w:rPr>
        <w:rFonts w:asciiTheme="minorEastAsia" w:eastAsiaTheme="minorEastAsia" w:hAnsiTheme="minorEastAsia" w:hint="eastAsia"/>
        <w:b/>
      </w:rPr>
      <w:t>评</w:t>
    </w:r>
    <w:r>
      <w:rPr>
        <w:rFonts w:asciiTheme="minorEastAsia" w:eastAsiaTheme="minorEastAsia" w:hAnsiTheme="minorEastAsia" w:hint="eastAsia"/>
        <w:b/>
      </w:rPr>
      <w:t xml:space="preserve"> </w:t>
    </w:r>
    <w:r>
      <w:rPr>
        <w:rFonts w:asciiTheme="minorEastAsia" w:eastAsiaTheme="minorEastAsia" w:hAnsiTheme="minorEastAsia" w:hint="eastAsia"/>
        <w:b/>
      </w:rPr>
      <w:t>估</w:t>
    </w:r>
    <w:r>
      <w:rPr>
        <w:rFonts w:asciiTheme="minorEastAsia" w:eastAsiaTheme="minorEastAsia" w:hAnsiTheme="minorEastAsia" w:hint="eastAsia"/>
        <w:b/>
      </w:rPr>
      <w:t xml:space="preserve"> </w:t>
    </w:r>
    <w:r>
      <w:rPr>
        <w:rFonts w:asciiTheme="minorEastAsia" w:eastAsiaTheme="minorEastAsia" w:hAnsiTheme="minorEastAsia" w:hint="eastAsia"/>
        <w:b/>
      </w:rPr>
      <w:t>有</w:t>
    </w:r>
    <w:r>
      <w:rPr>
        <w:rFonts w:asciiTheme="minorEastAsia" w:eastAsiaTheme="minorEastAsia" w:hAnsiTheme="minorEastAsia" w:hint="eastAsia"/>
        <w:b/>
      </w:rPr>
      <w:t xml:space="preserve"> </w:t>
    </w:r>
    <w:r>
      <w:rPr>
        <w:rFonts w:asciiTheme="minorEastAsia" w:eastAsiaTheme="minorEastAsia" w:hAnsiTheme="minorEastAsia" w:hint="eastAsia"/>
        <w:b/>
      </w:rPr>
      <w:t>限</w:t>
    </w:r>
    <w:r>
      <w:rPr>
        <w:rFonts w:asciiTheme="minorEastAsia" w:eastAsiaTheme="minorEastAsia" w:hAnsiTheme="minorEastAsia" w:hint="eastAsia"/>
        <w:b/>
      </w:rPr>
      <w:t xml:space="preserve"> </w:t>
    </w:r>
    <w:r>
      <w:rPr>
        <w:rFonts w:asciiTheme="minorEastAsia" w:eastAsiaTheme="minorEastAsia" w:hAnsiTheme="minorEastAsia" w:hint="eastAsia"/>
        <w:b/>
      </w:rPr>
      <w:t>公</w:t>
    </w:r>
    <w:r>
      <w:rPr>
        <w:rFonts w:asciiTheme="minorEastAsia" w:eastAsiaTheme="minorEastAsia" w:hAnsiTheme="minorEastAsia" w:hint="eastAsia"/>
        <w:b/>
      </w:rPr>
      <w:t xml:space="preserve"> </w:t>
    </w:r>
    <w:r>
      <w:rPr>
        <w:rFonts w:asciiTheme="minorEastAsia" w:eastAsiaTheme="minorEastAsia" w:hAnsiTheme="minorEastAsia" w:hint="eastAsia"/>
        <w:b/>
      </w:rPr>
      <w:t>司</w:t>
    </w:r>
    <w:r>
      <w:rPr>
        <w:rFonts w:asciiTheme="minorEastAsia" w:eastAsiaTheme="minorEastAsia" w:hAnsiTheme="minorEastAsia" w:hint="eastAsia"/>
        <w:b/>
      </w:rPr>
      <w:t xml:space="preserve"> </w:t>
    </w:r>
  </w:p>
  <w:p w:rsidR="00E612E2" w:rsidRDefault="0015136E">
    <w:pPr>
      <w:pStyle w:val="2"/>
      <w:spacing w:line="249" w:lineRule="atLeast"/>
      <w:jc w:val="left"/>
      <w:rPr>
        <w:rFonts w:asciiTheme="minorEastAsia" w:eastAsiaTheme="minorEastAsia" w:hAnsiTheme="minorEastAsia"/>
        <w:b/>
        <w:sz w:val="24"/>
        <w:u w:val="single"/>
      </w:rPr>
    </w:pPr>
    <w:r>
      <w:rPr>
        <w:rFonts w:asciiTheme="minorEastAsia" w:eastAsiaTheme="minorEastAsia" w:hAnsiTheme="minorEastAsia"/>
        <w:b/>
        <w:sz w:val="24"/>
        <w:u w:val="single"/>
      </w:rPr>
      <w:t>Ningxia Mingji Real Estate Land Asset Evaluation Co., Ltd.</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i/>
        <w:iCs/>
        <w:sz w:val="24"/>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2"/>
      <w:spacing w:line="249" w:lineRule="atLeast"/>
      <w:jc w:val="left"/>
      <w:rPr>
        <w:rFonts w:asciiTheme="minorEastAsia" w:eastAsiaTheme="minorEastAsia" w:hAnsiTheme="minorEastAsia"/>
        <w:b/>
        <w:sz w:val="24"/>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2" w:rsidRDefault="00E612E2">
    <w:pPr>
      <w:pStyle w:val="2"/>
      <w:spacing w:line="249" w:lineRule="atLeas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32514A"/>
    <w:multiLevelType w:val="singleLevel"/>
    <w:tmpl w:val="E632514A"/>
    <w:lvl w:ilvl="0">
      <w:start w:val="3"/>
      <w:numFmt w:val="chineseCounting"/>
      <w:suff w:val="nothing"/>
      <w:lvlText w:val="（%1）"/>
      <w:lvlJc w:val="left"/>
      <w:pPr>
        <w:ind w:left="2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I5ZjFiYmIyNWRkMzBhZWFjNDIxNWViZWZmYTJjMGQifQ=="/>
  </w:docVars>
  <w:rsids>
    <w:rsidRoot w:val="4FB753E2"/>
    <w:rsid w:val="000969B3"/>
    <w:rsid w:val="0015136E"/>
    <w:rsid w:val="00213CF6"/>
    <w:rsid w:val="004277C9"/>
    <w:rsid w:val="005D613C"/>
    <w:rsid w:val="00844169"/>
    <w:rsid w:val="008E2B89"/>
    <w:rsid w:val="009E0D18"/>
    <w:rsid w:val="00C30AFC"/>
    <w:rsid w:val="00E612E2"/>
    <w:rsid w:val="00EB7E60"/>
    <w:rsid w:val="00FC206D"/>
    <w:rsid w:val="00FE1942"/>
    <w:rsid w:val="01371F8A"/>
    <w:rsid w:val="013B6B5D"/>
    <w:rsid w:val="016B6F26"/>
    <w:rsid w:val="017613E3"/>
    <w:rsid w:val="01826A17"/>
    <w:rsid w:val="01920C65"/>
    <w:rsid w:val="01B64394"/>
    <w:rsid w:val="01E4322D"/>
    <w:rsid w:val="01FB0577"/>
    <w:rsid w:val="02033991"/>
    <w:rsid w:val="020B07BA"/>
    <w:rsid w:val="02147211"/>
    <w:rsid w:val="02162160"/>
    <w:rsid w:val="022A0C84"/>
    <w:rsid w:val="023A4BFB"/>
    <w:rsid w:val="023D0B8F"/>
    <w:rsid w:val="024873C8"/>
    <w:rsid w:val="025C0023"/>
    <w:rsid w:val="027F409B"/>
    <w:rsid w:val="02906F11"/>
    <w:rsid w:val="029F53A6"/>
    <w:rsid w:val="02B315C3"/>
    <w:rsid w:val="02D952C2"/>
    <w:rsid w:val="03015719"/>
    <w:rsid w:val="03110B57"/>
    <w:rsid w:val="033E0386"/>
    <w:rsid w:val="034D6BB0"/>
    <w:rsid w:val="035D7F84"/>
    <w:rsid w:val="03B31109"/>
    <w:rsid w:val="03F1578E"/>
    <w:rsid w:val="04620439"/>
    <w:rsid w:val="04635E25"/>
    <w:rsid w:val="047C599F"/>
    <w:rsid w:val="04802E3E"/>
    <w:rsid w:val="05235E1B"/>
    <w:rsid w:val="05404098"/>
    <w:rsid w:val="05453FE3"/>
    <w:rsid w:val="05497666"/>
    <w:rsid w:val="057E2E99"/>
    <w:rsid w:val="0580501B"/>
    <w:rsid w:val="059F7415"/>
    <w:rsid w:val="05A31106"/>
    <w:rsid w:val="05B612AB"/>
    <w:rsid w:val="061F22EF"/>
    <w:rsid w:val="06314567"/>
    <w:rsid w:val="0633208D"/>
    <w:rsid w:val="06382F7B"/>
    <w:rsid w:val="065011B3"/>
    <w:rsid w:val="065345F9"/>
    <w:rsid w:val="06624721"/>
    <w:rsid w:val="06783F44"/>
    <w:rsid w:val="06823015"/>
    <w:rsid w:val="06905732"/>
    <w:rsid w:val="069F3DAC"/>
    <w:rsid w:val="06D27AF8"/>
    <w:rsid w:val="06EC66E0"/>
    <w:rsid w:val="06F93C85"/>
    <w:rsid w:val="07070108"/>
    <w:rsid w:val="07350087"/>
    <w:rsid w:val="0765096C"/>
    <w:rsid w:val="07C44DCA"/>
    <w:rsid w:val="07D95911"/>
    <w:rsid w:val="07EC4BEA"/>
    <w:rsid w:val="07F33544"/>
    <w:rsid w:val="07F56BD4"/>
    <w:rsid w:val="080812F8"/>
    <w:rsid w:val="081200C5"/>
    <w:rsid w:val="083B5353"/>
    <w:rsid w:val="08640C24"/>
    <w:rsid w:val="086E0768"/>
    <w:rsid w:val="08827D99"/>
    <w:rsid w:val="088766C0"/>
    <w:rsid w:val="088D16BA"/>
    <w:rsid w:val="088F370D"/>
    <w:rsid w:val="08AC61C8"/>
    <w:rsid w:val="08D31906"/>
    <w:rsid w:val="08E92DA7"/>
    <w:rsid w:val="090917CB"/>
    <w:rsid w:val="090E0B90"/>
    <w:rsid w:val="091D29CE"/>
    <w:rsid w:val="09491E5E"/>
    <w:rsid w:val="095C18FB"/>
    <w:rsid w:val="09736C45"/>
    <w:rsid w:val="0990337F"/>
    <w:rsid w:val="09C851E3"/>
    <w:rsid w:val="09D14113"/>
    <w:rsid w:val="09D55A91"/>
    <w:rsid w:val="09EC1CE6"/>
    <w:rsid w:val="0A4F3073"/>
    <w:rsid w:val="0A6C0264"/>
    <w:rsid w:val="0A795562"/>
    <w:rsid w:val="0AA53CFC"/>
    <w:rsid w:val="0ABA4C8A"/>
    <w:rsid w:val="0AC37BAB"/>
    <w:rsid w:val="0AC4272A"/>
    <w:rsid w:val="0AC80C1F"/>
    <w:rsid w:val="0B077F8D"/>
    <w:rsid w:val="0B1D50BA"/>
    <w:rsid w:val="0B273D34"/>
    <w:rsid w:val="0B2961F3"/>
    <w:rsid w:val="0B472137"/>
    <w:rsid w:val="0B662F05"/>
    <w:rsid w:val="0B743B50"/>
    <w:rsid w:val="0BC23F01"/>
    <w:rsid w:val="0BE27AC1"/>
    <w:rsid w:val="0C08450E"/>
    <w:rsid w:val="0C0C6656"/>
    <w:rsid w:val="0C302E80"/>
    <w:rsid w:val="0C404D36"/>
    <w:rsid w:val="0C9233E5"/>
    <w:rsid w:val="0C957C2E"/>
    <w:rsid w:val="0C980C60"/>
    <w:rsid w:val="0CA26504"/>
    <w:rsid w:val="0CAF61E6"/>
    <w:rsid w:val="0CB952B6"/>
    <w:rsid w:val="0CBE2BDF"/>
    <w:rsid w:val="0CC52D02"/>
    <w:rsid w:val="0CE115E9"/>
    <w:rsid w:val="0CEE51FE"/>
    <w:rsid w:val="0D127012"/>
    <w:rsid w:val="0D26590D"/>
    <w:rsid w:val="0D554FDF"/>
    <w:rsid w:val="0D944718"/>
    <w:rsid w:val="0D983A2B"/>
    <w:rsid w:val="0DA26483"/>
    <w:rsid w:val="0DD95C10"/>
    <w:rsid w:val="0DF23636"/>
    <w:rsid w:val="0E06452B"/>
    <w:rsid w:val="0E0B7D94"/>
    <w:rsid w:val="0E1528F6"/>
    <w:rsid w:val="0E214EC1"/>
    <w:rsid w:val="0E461282"/>
    <w:rsid w:val="0E5F06F5"/>
    <w:rsid w:val="0E71409B"/>
    <w:rsid w:val="0EB977F0"/>
    <w:rsid w:val="0ECF0D64"/>
    <w:rsid w:val="0ED168E7"/>
    <w:rsid w:val="0ED9228C"/>
    <w:rsid w:val="0EE66840"/>
    <w:rsid w:val="0F2B1450"/>
    <w:rsid w:val="0F3E087B"/>
    <w:rsid w:val="0F4D5845"/>
    <w:rsid w:val="0F7572E0"/>
    <w:rsid w:val="0F9470D3"/>
    <w:rsid w:val="0FA358BB"/>
    <w:rsid w:val="0FA364D6"/>
    <w:rsid w:val="0FD348E1"/>
    <w:rsid w:val="0FDA17CC"/>
    <w:rsid w:val="0FF56606"/>
    <w:rsid w:val="103E6191"/>
    <w:rsid w:val="106B4B1A"/>
    <w:rsid w:val="10AA1620"/>
    <w:rsid w:val="10B464C1"/>
    <w:rsid w:val="10C81571"/>
    <w:rsid w:val="110B7AB3"/>
    <w:rsid w:val="110F46BE"/>
    <w:rsid w:val="11140D0D"/>
    <w:rsid w:val="112E6273"/>
    <w:rsid w:val="114A1F19"/>
    <w:rsid w:val="11511F61"/>
    <w:rsid w:val="116F23E8"/>
    <w:rsid w:val="11733C86"/>
    <w:rsid w:val="11806CC7"/>
    <w:rsid w:val="118A6863"/>
    <w:rsid w:val="11F016AC"/>
    <w:rsid w:val="11F70892"/>
    <w:rsid w:val="121D282A"/>
    <w:rsid w:val="121E6D07"/>
    <w:rsid w:val="122F22A3"/>
    <w:rsid w:val="12371157"/>
    <w:rsid w:val="12906AB9"/>
    <w:rsid w:val="12971BF6"/>
    <w:rsid w:val="12CF75E2"/>
    <w:rsid w:val="12E4695E"/>
    <w:rsid w:val="12F21FA4"/>
    <w:rsid w:val="12FD414F"/>
    <w:rsid w:val="13143247"/>
    <w:rsid w:val="1351449B"/>
    <w:rsid w:val="135875D7"/>
    <w:rsid w:val="13833F28"/>
    <w:rsid w:val="138B286C"/>
    <w:rsid w:val="1399010A"/>
    <w:rsid w:val="139D4FEA"/>
    <w:rsid w:val="13A043AC"/>
    <w:rsid w:val="13A57D35"/>
    <w:rsid w:val="14025795"/>
    <w:rsid w:val="144E4536"/>
    <w:rsid w:val="146B158C"/>
    <w:rsid w:val="148D32B1"/>
    <w:rsid w:val="14992D4C"/>
    <w:rsid w:val="149F4E4E"/>
    <w:rsid w:val="14DC1004"/>
    <w:rsid w:val="14F52C04"/>
    <w:rsid w:val="1534372C"/>
    <w:rsid w:val="1546345F"/>
    <w:rsid w:val="1551581F"/>
    <w:rsid w:val="15671D54"/>
    <w:rsid w:val="15877488"/>
    <w:rsid w:val="15BC3766"/>
    <w:rsid w:val="15C060C7"/>
    <w:rsid w:val="15DF5D8E"/>
    <w:rsid w:val="161D68B6"/>
    <w:rsid w:val="162D108F"/>
    <w:rsid w:val="164B51D1"/>
    <w:rsid w:val="166617D2"/>
    <w:rsid w:val="166B5873"/>
    <w:rsid w:val="168E6AB7"/>
    <w:rsid w:val="16CF689E"/>
    <w:rsid w:val="16CF6E9C"/>
    <w:rsid w:val="17051824"/>
    <w:rsid w:val="17082077"/>
    <w:rsid w:val="173D7210"/>
    <w:rsid w:val="17400531"/>
    <w:rsid w:val="177E3384"/>
    <w:rsid w:val="17C90AA4"/>
    <w:rsid w:val="17D336D0"/>
    <w:rsid w:val="17E5732D"/>
    <w:rsid w:val="18090EA0"/>
    <w:rsid w:val="180B10BC"/>
    <w:rsid w:val="18131D1F"/>
    <w:rsid w:val="181E3693"/>
    <w:rsid w:val="18351C95"/>
    <w:rsid w:val="18616F2E"/>
    <w:rsid w:val="189270E7"/>
    <w:rsid w:val="189C2CD6"/>
    <w:rsid w:val="18A706B9"/>
    <w:rsid w:val="18C15C1F"/>
    <w:rsid w:val="18E53BF9"/>
    <w:rsid w:val="18F7519C"/>
    <w:rsid w:val="18FE29CF"/>
    <w:rsid w:val="19053D5D"/>
    <w:rsid w:val="19265A82"/>
    <w:rsid w:val="192B5925"/>
    <w:rsid w:val="192F2B88"/>
    <w:rsid w:val="19516FA3"/>
    <w:rsid w:val="19632832"/>
    <w:rsid w:val="196D545F"/>
    <w:rsid w:val="198C2C4E"/>
    <w:rsid w:val="19A55ACE"/>
    <w:rsid w:val="19A63C91"/>
    <w:rsid w:val="19B412DF"/>
    <w:rsid w:val="19D20FD5"/>
    <w:rsid w:val="19DF37F7"/>
    <w:rsid w:val="19E70C08"/>
    <w:rsid w:val="1A017236"/>
    <w:rsid w:val="1A27385F"/>
    <w:rsid w:val="1A2E2E40"/>
    <w:rsid w:val="1A5B175B"/>
    <w:rsid w:val="1A5B79AD"/>
    <w:rsid w:val="1A800FAF"/>
    <w:rsid w:val="1A8B45A2"/>
    <w:rsid w:val="1A9D3795"/>
    <w:rsid w:val="1AC96C78"/>
    <w:rsid w:val="1ADA6B24"/>
    <w:rsid w:val="1AEB698D"/>
    <w:rsid w:val="1AFA0F74"/>
    <w:rsid w:val="1B0F68E1"/>
    <w:rsid w:val="1B1A7868"/>
    <w:rsid w:val="1B221311"/>
    <w:rsid w:val="1B4B5C73"/>
    <w:rsid w:val="1B5763C6"/>
    <w:rsid w:val="1B6B1E72"/>
    <w:rsid w:val="1BA3785E"/>
    <w:rsid w:val="1BAB05C5"/>
    <w:rsid w:val="1BBC447B"/>
    <w:rsid w:val="1BBF7512"/>
    <w:rsid w:val="1BC577F3"/>
    <w:rsid w:val="1BD25A4D"/>
    <w:rsid w:val="1BD35962"/>
    <w:rsid w:val="1BDE2FDE"/>
    <w:rsid w:val="1BF70067"/>
    <w:rsid w:val="1BF9747E"/>
    <w:rsid w:val="1C2142E1"/>
    <w:rsid w:val="1C632B49"/>
    <w:rsid w:val="1C674A5C"/>
    <w:rsid w:val="1CA01DD4"/>
    <w:rsid w:val="1CA078F9"/>
    <w:rsid w:val="1CCB706C"/>
    <w:rsid w:val="1CD443E4"/>
    <w:rsid w:val="1CEB14BC"/>
    <w:rsid w:val="1CEB314D"/>
    <w:rsid w:val="1D210A3A"/>
    <w:rsid w:val="1D37200B"/>
    <w:rsid w:val="1D556936"/>
    <w:rsid w:val="1D623860"/>
    <w:rsid w:val="1D807E56"/>
    <w:rsid w:val="1D81772B"/>
    <w:rsid w:val="1D8D2573"/>
    <w:rsid w:val="1D9142A7"/>
    <w:rsid w:val="1DFC5300"/>
    <w:rsid w:val="1E015CCA"/>
    <w:rsid w:val="1E1D3E3A"/>
    <w:rsid w:val="1E20678D"/>
    <w:rsid w:val="1E29229C"/>
    <w:rsid w:val="1E2B094F"/>
    <w:rsid w:val="1E2B39EB"/>
    <w:rsid w:val="1E363DC4"/>
    <w:rsid w:val="1E4F5A7B"/>
    <w:rsid w:val="1E5124BC"/>
    <w:rsid w:val="1E617B33"/>
    <w:rsid w:val="1E671DFE"/>
    <w:rsid w:val="1EA25BAA"/>
    <w:rsid w:val="1EAF00F0"/>
    <w:rsid w:val="1EB51D82"/>
    <w:rsid w:val="1EC61EA9"/>
    <w:rsid w:val="1EE24913"/>
    <w:rsid w:val="1EFA3C38"/>
    <w:rsid w:val="1EFF124F"/>
    <w:rsid w:val="1F0D56A6"/>
    <w:rsid w:val="1F2622CA"/>
    <w:rsid w:val="1F5971A9"/>
    <w:rsid w:val="1F5C631D"/>
    <w:rsid w:val="1F69532E"/>
    <w:rsid w:val="1FA349F3"/>
    <w:rsid w:val="1FBE07C2"/>
    <w:rsid w:val="1FE83BF2"/>
    <w:rsid w:val="1FF80278"/>
    <w:rsid w:val="206536F6"/>
    <w:rsid w:val="206841AD"/>
    <w:rsid w:val="20971013"/>
    <w:rsid w:val="209B1B36"/>
    <w:rsid w:val="20A0436C"/>
    <w:rsid w:val="20C242E2"/>
    <w:rsid w:val="20F46465"/>
    <w:rsid w:val="2101748C"/>
    <w:rsid w:val="21052B86"/>
    <w:rsid w:val="2125153A"/>
    <w:rsid w:val="21294361"/>
    <w:rsid w:val="218E2416"/>
    <w:rsid w:val="21905EB2"/>
    <w:rsid w:val="21A34113"/>
    <w:rsid w:val="21B300CF"/>
    <w:rsid w:val="21C35F1E"/>
    <w:rsid w:val="21C91279"/>
    <w:rsid w:val="21F713F8"/>
    <w:rsid w:val="21FC7CC7"/>
    <w:rsid w:val="220426D8"/>
    <w:rsid w:val="22347461"/>
    <w:rsid w:val="223E2636"/>
    <w:rsid w:val="224B1156"/>
    <w:rsid w:val="225673D8"/>
    <w:rsid w:val="2269048C"/>
    <w:rsid w:val="22877591"/>
    <w:rsid w:val="22B20386"/>
    <w:rsid w:val="22C2681B"/>
    <w:rsid w:val="22D61A36"/>
    <w:rsid w:val="22E10CEB"/>
    <w:rsid w:val="22E65A67"/>
    <w:rsid w:val="236A7C99"/>
    <w:rsid w:val="23753EA7"/>
    <w:rsid w:val="237815D0"/>
    <w:rsid w:val="23812232"/>
    <w:rsid w:val="23996C74"/>
    <w:rsid w:val="23A3664D"/>
    <w:rsid w:val="23B10FBC"/>
    <w:rsid w:val="23D16009"/>
    <w:rsid w:val="23D26F32"/>
    <w:rsid w:val="23D507D0"/>
    <w:rsid w:val="23DF51AB"/>
    <w:rsid w:val="23FF13A9"/>
    <w:rsid w:val="244D5546"/>
    <w:rsid w:val="246D2675"/>
    <w:rsid w:val="247022A7"/>
    <w:rsid w:val="247D3B43"/>
    <w:rsid w:val="249C309C"/>
    <w:rsid w:val="249F3FEE"/>
    <w:rsid w:val="24D758C6"/>
    <w:rsid w:val="24F2097B"/>
    <w:rsid w:val="250C1FD0"/>
    <w:rsid w:val="251D242F"/>
    <w:rsid w:val="253A322E"/>
    <w:rsid w:val="253B28B5"/>
    <w:rsid w:val="25720CAE"/>
    <w:rsid w:val="25B06DFF"/>
    <w:rsid w:val="25B368EF"/>
    <w:rsid w:val="25E33410"/>
    <w:rsid w:val="25EB42DB"/>
    <w:rsid w:val="25F0369F"/>
    <w:rsid w:val="25F25669"/>
    <w:rsid w:val="260C01FF"/>
    <w:rsid w:val="260F621B"/>
    <w:rsid w:val="26393298"/>
    <w:rsid w:val="26481B70"/>
    <w:rsid w:val="264A7253"/>
    <w:rsid w:val="265C28C1"/>
    <w:rsid w:val="26A85D28"/>
    <w:rsid w:val="270C4509"/>
    <w:rsid w:val="270F224B"/>
    <w:rsid w:val="27154C4C"/>
    <w:rsid w:val="27266B83"/>
    <w:rsid w:val="272C5124"/>
    <w:rsid w:val="273A1B83"/>
    <w:rsid w:val="275F05B6"/>
    <w:rsid w:val="277D5407"/>
    <w:rsid w:val="277F4CDB"/>
    <w:rsid w:val="27CE703E"/>
    <w:rsid w:val="28017DE6"/>
    <w:rsid w:val="283427BC"/>
    <w:rsid w:val="28A569C3"/>
    <w:rsid w:val="28A96DE5"/>
    <w:rsid w:val="28CA01D8"/>
    <w:rsid w:val="29087AE7"/>
    <w:rsid w:val="291F28A7"/>
    <w:rsid w:val="294067D2"/>
    <w:rsid w:val="29471828"/>
    <w:rsid w:val="294757DA"/>
    <w:rsid w:val="295C2DFA"/>
    <w:rsid w:val="296323DA"/>
    <w:rsid w:val="29695641"/>
    <w:rsid w:val="29726783"/>
    <w:rsid w:val="29842A7C"/>
    <w:rsid w:val="29851F68"/>
    <w:rsid w:val="29C079B4"/>
    <w:rsid w:val="29D97ADD"/>
    <w:rsid w:val="29F64FFC"/>
    <w:rsid w:val="29FA4AED"/>
    <w:rsid w:val="2A047719"/>
    <w:rsid w:val="2A187669"/>
    <w:rsid w:val="2A420242"/>
    <w:rsid w:val="2A434EC6"/>
    <w:rsid w:val="2A6842B8"/>
    <w:rsid w:val="2A760392"/>
    <w:rsid w:val="2AA01028"/>
    <w:rsid w:val="2ABB436C"/>
    <w:rsid w:val="2ADC41F2"/>
    <w:rsid w:val="2AFC2349"/>
    <w:rsid w:val="2B1716CE"/>
    <w:rsid w:val="2B1E4F76"/>
    <w:rsid w:val="2B275226"/>
    <w:rsid w:val="2B362929"/>
    <w:rsid w:val="2B4A1AA4"/>
    <w:rsid w:val="2B8B386C"/>
    <w:rsid w:val="2BA1707D"/>
    <w:rsid w:val="2BA85915"/>
    <w:rsid w:val="2BBF325E"/>
    <w:rsid w:val="2BC43604"/>
    <w:rsid w:val="2BCD341F"/>
    <w:rsid w:val="2BE55328"/>
    <w:rsid w:val="2BF10CE3"/>
    <w:rsid w:val="2BF625CC"/>
    <w:rsid w:val="2C077995"/>
    <w:rsid w:val="2C0C0B07"/>
    <w:rsid w:val="2C1874AC"/>
    <w:rsid w:val="2C70553A"/>
    <w:rsid w:val="2C9D3A89"/>
    <w:rsid w:val="2CBB5A15"/>
    <w:rsid w:val="2CF9108B"/>
    <w:rsid w:val="2D1F486A"/>
    <w:rsid w:val="2D301C53"/>
    <w:rsid w:val="2D306A77"/>
    <w:rsid w:val="2D4D13D7"/>
    <w:rsid w:val="2D7626DC"/>
    <w:rsid w:val="2D9763AF"/>
    <w:rsid w:val="2E13617D"/>
    <w:rsid w:val="2E28170C"/>
    <w:rsid w:val="2E5E0013"/>
    <w:rsid w:val="2E5E5D7F"/>
    <w:rsid w:val="2E5F18C8"/>
    <w:rsid w:val="2E657AC1"/>
    <w:rsid w:val="2E7D3F3E"/>
    <w:rsid w:val="2E7F38C3"/>
    <w:rsid w:val="2E8B4E3F"/>
    <w:rsid w:val="2EB8596B"/>
    <w:rsid w:val="2EE26967"/>
    <w:rsid w:val="2EE771E5"/>
    <w:rsid w:val="2EE83825"/>
    <w:rsid w:val="2F1A79DF"/>
    <w:rsid w:val="2F204185"/>
    <w:rsid w:val="2F2A2F03"/>
    <w:rsid w:val="2F2A366B"/>
    <w:rsid w:val="2F416D1A"/>
    <w:rsid w:val="2F603644"/>
    <w:rsid w:val="2F736CAE"/>
    <w:rsid w:val="2F8337A1"/>
    <w:rsid w:val="2FB13E9F"/>
    <w:rsid w:val="2FDF3281"/>
    <w:rsid w:val="2FE029D7"/>
    <w:rsid w:val="3056190F"/>
    <w:rsid w:val="305C34E6"/>
    <w:rsid w:val="30703D5A"/>
    <w:rsid w:val="30803376"/>
    <w:rsid w:val="30AB55F9"/>
    <w:rsid w:val="30AE03DF"/>
    <w:rsid w:val="30B04108"/>
    <w:rsid w:val="30B5232B"/>
    <w:rsid w:val="30E6401D"/>
    <w:rsid w:val="311A5A74"/>
    <w:rsid w:val="311D4D68"/>
    <w:rsid w:val="312450E0"/>
    <w:rsid w:val="312863E3"/>
    <w:rsid w:val="31317E87"/>
    <w:rsid w:val="313E3AFD"/>
    <w:rsid w:val="316311C9"/>
    <w:rsid w:val="316F4E16"/>
    <w:rsid w:val="31813D45"/>
    <w:rsid w:val="31B25CAD"/>
    <w:rsid w:val="31C559E0"/>
    <w:rsid w:val="31DE6AA2"/>
    <w:rsid w:val="31E247E4"/>
    <w:rsid w:val="32312258"/>
    <w:rsid w:val="32450CF4"/>
    <w:rsid w:val="324C6101"/>
    <w:rsid w:val="32650F71"/>
    <w:rsid w:val="327C41E5"/>
    <w:rsid w:val="328C4750"/>
    <w:rsid w:val="329901FB"/>
    <w:rsid w:val="32DC32D2"/>
    <w:rsid w:val="32DF0D23"/>
    <w:rsid w:val="330C469C"/>
    <w:rsid w:val="33242BDA"/>
    <w:rsid w:val="332E5BDE"/>
    <w:rsid w:val="335A310A"/>
    <w:rsid w:val="33632FD9"/>
    <w:rsid w:val="33781D3F"/>
    <w:rsid w:val="338737CD"/>
    <w:rsid w:val="33A855B9"/>
    <w:rsid w:val="33F702EF"/>
    <w:rsid w:val="34405134"/>
    <w:rsid w:val="34580D8D"/>
    <w:rsid w:val="347100A1"/>
    <w:rsid w:val="347D07F4"/>
    <w:rsid w:val="34983880"/>
    <w:rsid w:val="34DD1293"/>
    <w:rsid w:val="34FD2B33"/>
    <w:rsid w:val="353E2A70"/>
    <w:rsid w:val="35534F1F"/>
    <w:rsid w:val="355E6877"/>
    <w:rsid w:val="357265D8"/>
    <w:rsid w:val="359978AF"/>
    <w:rsid w:val="35B069A7"/>
    <w:rsid w:val="35D02A0B"/>
    <w:rsid w:val="35D5640E"/>
    <w:rsid w:val="35E86E83"/>
    <w:rsid w:val="35FE3BB6"/>
    <w:rsid w:val="36076E8B"/>
    <w:rsid w:val="362C24D2"/>
    <w:rsid w:val="364D00AB"/>
    <w:rsid w:val="365612FD"/>
    <w:rsid w:val="367F4392"/>
    <w:rsid w:val="368E351B"/>
    <w:rsid w:val="36973645"/>
    <w:rsid w:val="36B2116A"/>
    <w:rsid w:val="36C67F48"/>
    <w:rsid w:val="36CF44E1"/>
    <w:rsid w:val="36FC2AF0"/>
    <w:rsid w:val="372B2789"/>
    <w:rsid w:val="372D5464"/>
    <w:rsid w:val="3737467A"/>
    <w:rsid w:val="37503F9E"/>
    <w:rsid w:val="37565C08"/>
    <w:rsid w:val="376D2DA2"/>
    <w:rsid w:val="37765B37"/>
    <w:rsid w:val="377C1237"/>
    <w:rsid w:val="377F47FF"/>
    <w:rsid w:val="378A7570"/>
    <w:rsid w:val="378F40F6"/>
    <w:rsid w:val="37A662B4"/>
    <w:rsid w:val="37AF4580"/>
    <w:rsid w:val="37CE453A"/>
    <w:rsid w:val="37CE55BA"/>
    <w:rsid w:val="37DC1CD5"/>
    <w:rsid w:val="37FC5ED4"/>
    <w:rsid w:val="38120A51"/>
    <w:rsid w:val="383E473E"/>
    <w:rsid w:val="3885411B"/>
    <w:rsid w:val="38D92657"/>
    <w:rsid w:val="38F4304F"/>
    <w:rsid w:val="39074B30"/>
    <w:rsid w:val="39184F8F"/>
    <w:rsid w:val="39253208"/>
    <w:rsid w:val="395D3524"/>
    <w:rsid w:val="398C14D9"/>
    <w:rsid w:val="39D05B1F"/>
    <w:rsid w:val="39D215E2"/>
    <w:rsid w:val="39E41315"/>
    <w:rsid w:val="39F01A68"/>
    <w:rsid w:val="3A141BDE"/>
    <w:rsid w:val="3A43428E"/>
    <w:rsid w:val="3A4B3142"/>
    <w:rsid w:val="3A802DEC"/>
    <w:rsid w:val="3A853E74"/>
    <w:rsid w:val="3A8C79E3"/>
    <w:rsid w:val="3A970136"/>
    <w:rsid w:val="3AB17449"/>
    <w:rsid w:val="3AB21C30"/>
    <w:rsid w:val="3AE35D5A"/>
    <w:rsid w:val="3B1E43B3"/>
    <w:rsid w:val="3B32452A"/>
    <w:rsid w:val="3B36797A"/>
    <w:rsid w:val="3B44392A"/>
    <w:rsid w:val="3B6B2FBB"/>
    <w:rsid w:val="3B92797A"/>
    <w:rsid w:val="3B9603ED"/>
    <w:rsid w:val="3BAF79AE"/>
    <w:rsid w:val="3BB84807"/>
    <w:rsid w:val="3BB865B6"/>
    <w:rsid w:val="3BFF5F92"/>
    <w:rsid w:val="3C027831"/>
    <w:rsid w:val="3C7C5835"/>
    <w:rsid w:val="3CB94393"/>
    <w:rsid w:val="3CE753A4"/>
    <w:rsid w:val="3D087E91"/>
    <w:rsid w:val="3D5B544A"/>
    <w:rsid w:val="3D84267B"/>
    <w:rsid w:val="3D8F24B0"/>
    <w:rsid w:val="3DBA03C3"/>
    <w:rsid w:val="3DE11B46"/>
    <w:rsid w:val="3E3C01A7"/>
    <w:rsid w:val="3E42660A"/>
    <w:rsid w:val="3E810799"/>
    <w:rsid w:val="3EC05079"/>
    <w:rsid w:val="3EEE4EE2"/>
    <w:rsid w:val="3F2A5A1C"/>
    <w:rsid w:val="3F4C7741"/>
    <w:rsid w:val="3F4F7231"/>
    <w:rsid w:val="3FA532F5"/>
    <w:rsid w:val="3FAC2E4F"/>
    <w:rsid w:val="402E6E46"/>
    <w:rsid w:val="407859F5"/>
    <w:rsid w:val="40956EC5"/>
    <w:rsid w:val="40A92971"/>
    <w:rsid w:val="40C41559"/>
    <w:rsid w:val="40E1210B"/>
    <w:rsid w:val="41314D40"/>
    <w:rsid w:val="416B795B"/>
    <w:rsid w:val="4182744A"/>
    <w:rsid w:val="41943621"/>
    <w:rsid w:val="41A339E2"/>
    <w:rsid w:val="41AC2719"/>
    <w:rsid w:val="41BD4E8B"/>
    <w:rsid w:val="41C30914"/>
    <w:rsid w:val="41FE59A7"/>
    <w:rsid w:val="41FF6CEC"/>
    <w:rsid w:val="420E5181"/>
    <w:rsid w:val="421C5AFC"/>
    <w:rsid w:val="42365AC9"/>
    <w:rsid w:val="424E1A22"/>
    <w:rsid w:val="427B6517"/>
    <w:rsid w:val="427F1BDB"/>
    <w:rsid w:val="42AC77A4"/>
    <w:rsid w:val="43022A9E"/>
    <w:rsid w:val="43123A18"/>
    <w:rsid w:val="431B5DA8"/>
    <w:rsid w:val="432558D0"/>
    <w:rsid w:val="43320BC1"/>
    <w:rsid w:val="43395DD5"/>
    <w:rsid w:val="433C007A"/>
    <w:rsid w:val="433C7ACC"/>
    <w:rsid w:val="436D4EF6"/>
    <w:rsid w:val="438751EB"/>
    <w:rsid w:val="439711A6"/>
    <w:rsid w:val="43C27FD1"/>
    <w:rsid w:val="43C81360"/>
    <w:rsid w:val="43C832F1"/>
    <w:rsid w:val="43CD4BC8"/>
    <w:rsid w:val="441E3F83"/>
    <w:rsid w:val="44246EDE"/>
    <w:rsid w:val="4453331F"/>
    <w:rsid w:val="44586871"/>
    <w:rsid w:val="44755BCD"/>
    <w:rsid w:val="447B231E"/>
    <w:rsid w:val="448E6105"/>
    <w:rsid w:val="449556E6"/>
    <w:rsid w:val="44AD6ED3"/>
    <w:rsid w:val="44C27BA5"/>
    <w:rsid w:val="44CD1324"/>
    <w:rsid w:val="44D53D34"/>
    <w:rsid w:val="44D83825"/>
    <w:rsid w:val="44EB306C"/>
    <w:rsid w:val="4519615D"/>
    <w:rsid w:val="45462E84"/>
    <w:rsid w:val="455E01CE"/>
    <w:rsid w:val="456B2161"/>
    <w:rsid w:val="45885BCA"/>
    <w:rsid w:val="458B7CEA"/>
    <w:rsid w:val="45A479B2"/>
    <w:rsid w:val="45B37F53"/>
    <w:rsid w:val="46026DAB"/>
    <w:rsid w:val="46184820"/>
    <w:rsid w:val="461B197A"/>
    <w:rsid w:val="46407FA2"/>
    <w:rsid w:val="46410A3D"/>
    <w:rsid w:val="46476EB4"/>
    <w:rsid w:val="464D790E"/>
    <w:rsid w:val="46623CEE"/>
    <w:rsid w:val="466C691A"/>
    <w:rsid w:val="468E03BF"/>
    <w:rsid w:val="468F56AB"/>
    <w:rsid w:val="46902E7B"/>
    <w:rsid w:val="469B0FAE"/>
    <w:rsid w:val="46A71700"/>
    <w:rsid w:val="46B05036"/>
    <w:rsid w:val="46DA7D28"/>
    <w:rsid w:val="46F238A1"/>
    <w:rsid w:val="46FB1424"/>
    <w:rsid w:val="47070798"/>
    <w:rsid w:val="47091014"/>
    <w:rsid w:val="471E308D"/>
    <w:rsid w:val="47356E70"/>
    <w:rsid w:val="477535AD"/>
    <w:rsid w:val="47770623"/>
    <w:rsid w:val="47794042"/>
    <w:rsid w:val="47B20044"/>
    <w:rsid w:val="47D20FB5"/>
    <w:rsid w:val="47D86A4F"/>
    <w:rsid w:val="47E04ECA"/>
    <w:rsid w:val="48180B08"/>
    <w:rsid w:val="48226AEB"/>
    <w:rsid w:val="48311383"/>
    <w:rsid w:val="4839282C"/>
    <w:rsid w:val="48491ED0"/>
    <w:rsid w:val="48496F13"/>
    <w:rsid w:val="484C07B1"/>
    <w:rsid w:val="48600B80"/>
    <w:rsid w:val="48AE3BA5"/>
    <w:rsid w:val="48CD474A"/>
    <w:rsid w:val="48D74EA3"/>
    <w:rsid w:val="48DE4DA9"/>
    <w:rsid w:val="48EB1D78"/>
    <w:rsid w:val="48F0738F"/>
    <w:rsid w:val="495A3117"/>
    <w:rsid w:val="4961028C"/>
    <w:rsid w:val="498F5898"/>
    <w:rsid w:val="49916736"/>
    <w:rsid w:val="49A168DB"/>
    <w:rsid w:val="49AD38FD"/>
    <w:rsid w:val="49B62A95"/>
    <w:rsid w:val="49EC224C"/>
    <w:rsid w:val="4A123335"/>
    <w:rsid w:val="4A4F4589"/>
    <w:rsid w:val="4A510BD5"/>
    <w:rsid w:val="4A550CF2"/>
    <w:rsid w:val="4A6904EF"/>
    <w:rsid w:val="4A6C3975"/>
    <w:rsid w:val="4A6F69D9"/>
    <w:rsid w:val="4A7E09CA"/>
    <w:rsid w:val="4A8E27A6"/>
    <w:rsid w:val="4ADD3943"/>
    <w:rsid w:val="4AEE2DC4"/>
    <w:rsid w:val="4B15132F"/>
    <w:rsid w:val="4B176459"/>
    <w:rsid w:val="4B1C090F"/>
    <w:rsid w:val="4B9E6238"/>
    <w:rsid w:val="4BAD5A0B"/>
    <w:rsid w:val="4BD44CEF"/>
    <w:rsid w:val="4BF57031"/>
    <w:rsid w:val="4C1705F5"/>
    <w:rsid w:val="4C225029"/>
    <w:rsid w:val="4C6F0F12"/>
    <w:rsid w:val="4C8D15D8"/>
    <w:rsid w:val="4C8F5111"/>
    <w:rsid w:val="4CD40D75"/>
    <w:rsid w:val="4CDE774F"/>
    <w:rsid w:val="4CF21A04"/>
    <w:rsid w:val="4D0E4287"/>
    <w:rsid w:val="4D113D78"/>
    <w:rsid w:val="4D115B26"/>
    <w:rsid w:val="4D5A257F"/>
    <w:rsid w:val="4D6B41E7"/>
    <w:rsid w:val="4D723DA4"/>
    <w:rsid w:val="4D767F72"/>
    <w:rsid w:val="4D9E6B46"/>
    <w:rsid w:val="4DAA0F27"/>
    <w:rsid w:val="4DB44CB2"/>
    <w:rsid w:val="4DF006D7"/>
    <w:rsid w:val="4DF91E57"/>
    <w:rsid w:val="4E1458CD"/>
    <w:rsid w:val="4E39670D"/>
    <w:rsid w:val="4E810A89"/>
    <w:rsid w:val="4E897271"/>
    <w:rsid w:val="4EB946C7"/>
    <w:rsid w:val="4EC0387A"/>
    <w:rsid w:val="4EE52E42"/>
    <w:rsid w:val="4EE74D90"/>
    <w:rsid w:val="4EF41B05"/>
    <w:rsid w:val="4F552641"/>
    <w:rsid w:val="4F5A37B4"/>
    <w:rsid w:val="4F5B0EFB"/>
    <w:rsid w:val="4F736D80"/>
    <w:rsid w:val="4FB753E2"/>
    <w:rsid w:val="4FB97F09"/>
    <w:rsid w:val="4FC11A85"/>
    <w:rsid w:val="4FC357FD"/>
    <w:rsid w:val="4FE6773D"/>
    <w:rsid w:val="500B40F4"/>
    <w:rsid w:val="50131BB5"/>
    <w:rsid w:val="503D78E7"/>
    <w:rsid w:val="50493828"/>
    <w:rsid w:val="50593A6B"/>
    <w:rsid w:val="506D4937"/>
    <w:rsid w:val="50772144"/>
    <w:rsid w:val="50D879F2"/>
    <w:rsid w:val="50E21CB3"/>
    <w:rsid w:val="50E333BA"/>
    <w:rsid w:val="510561E4"/>
    <w:rsid w:val="51081817"/>
    <w:rsid w:val="5138405C"/>
    <w:rsid w:val="514F265D"/>
    <w:rsid w:val="517A638F"/>
    <w:rsid w:val="519454D4"/>
    <w:rsid w:val="51B86EB8"/>
    <w:rsid w:val="51E960D3"/>
    <w:rsid w:val="520D1772"/>
    <w:rsid w:val="52263E21"/>
    <w:rsid w:val="524349D3"/>
    <w:rsid w:val="52505342"/>
    <w:rsid w:val="525766D1"/>
    <w:rsid w:val="525E35BB"/>
    <w:rsid w:val="526A79F5"/>
    <w:rsid w:val="52B304ED"/>
    <w:rsid w:val="52CF6267"/>
    <w:rsid w:val="52D678EB"/>
    <w:rsid w:val="52EC1CE1"/>
    <w:rsid w:val="52F263F9"/>
    <w:rsid w:val="53150D1C"/>
    <w:rsid w:val="538452A3"/>
    <w:rsid w:val="53A05E55"/>
    <w:rsid w:val="53AE2320"/>
    <w:rsid w:val="53C95448"/>
    <w:rsid w:val="544D1B39"/>
    <w:rsid w:val="5474356A"/>
    <w:rsid w:val="547F5A6B"/>
    <w:rsid w:val="54C96A1C"/>
    <w:rsid w:val="54F35C71"/>
    <w:rsid w:val="54FC5592"/>
    <w:rsid w:val="5507618C"/>
    <w:rsid w:val="55151345"/>
    <w:rsid w:val="55711857"/>
    <w:rsid w:val="557650C0"/>
    <w:rsid w:val="55C776C9"/>
    <w:rsid w:val="55DB13C7"/>
    <w:rsid w:val="55F61D5C"/>
    <w:rsid w:val="56440D1A"/>
    <w:rsid w:val="56496330"/>
    <w:rsid w:val="564B02FA"/>
    <w:rsid w:val="567430F8"/>
    <w:rsid w:val="5698071A"/>
    <w:rsid w:val="56B41D99"/>
    <w:rsid w:val="56C37E91"/>
    <w:rsid w:val="56DF6C95"/>
    <w:rsid w:val="56EF70D1"/>
    <w:rsid w:val="56F23E5F"/>
    <w:rsid w:val="56F24C1A"/>
    <w:rsid w:val="56F73FDE"/>
    <w:rsid w:val="572440FC"/>
    <w:rsid w:val="572D7CC5"/>
    <w:rsid w:val="573A7EE8"/>
    <w:rsid w:val="575272DD"/>
    <w:rsid w:val="576553EC"/>
    <w:rsid w:val="57727D79"/>
    <w:rsid w:val="57730905"/>
    <w:rsid w:val="577B076B"/>
    <w:rsid w:val="578C5AC2"/>
    <w:rsid w:val="57A81FCD"/>
    <w:rsid w:val="57B343A9"/>
    <w:rsid w:val="57BD6FD6"/>
    <w:rsid w:val="57CD4D3F"/>
    <w:rsid w:val="57E34915"/>
    <w:rsid w:val="57EF2F07"/>
    <w:rsid w:val="57FB365A"/>
    <w:rsid w:val="580764A3"/>
    <w:rsid w:val="58146B79"/>
    <w:rsid w:val="5815796C"/>
    <w:rsid w:val="581F1A3E"/>
    <w:rsid w:val="58263807"/>
    <w:rsid w:val="58961E60"/>
    <w:rsid w:val="58A06313"/>
    <w:rsid w:val="58AB6E2E"/>
    <w:rsid w:val="58B83D66"/>
    <w:rsid w:val="58D2085F"/>
    <w:rsid w:val="58D75E75"/>
    <w:rsid w:val="591F15CA"/>
    <w:rsid w:val="59285535"/>
    <w:rsid w:val="59386BB3"/>
    <w:rsid w:val="593A3D77"/>
    <w:rsid w:val="596A0A97"/>
    <w:rsid w:val="597B2CC1"/>
    <w:rsid w:val="5991071A"/>
    <w:rsid w:val="59A00683"/>
    <w:rsid w:val="59C56616"/>
    <w:rsid w:val="59C77C98"/>
    <w:rsid w:val="59CC1752"/>
    <w:rsid w:val="59F35035"/>
    <w:rsid w:val="59F45AD3"/>
    <w:rsid w:val="59F86C66"/>
    <w:rsid w:val="5A132EDD"/>
    <w:rsid w:val="5A16617F"/>
    <w:rsid w:val="5A2413B5"/>
    <w:rsid w:val="5A2F3A8F"/>
    <w:rsid w:val="5A4F5EDF"/>
    <w:rsid w:val="5A647BDD"/>
    <w:rsid w:val="5A7F4A16"/>
    <w:rsid w:val="5AA65D31"/>
    <w:rsid w:val="5AAC50E0"/>
    <w:rsid w:val="5AFD180C"/>
    <w:rsid w:val="5B01711E"/>
    <w:rsid w:val="5B0E18F6"/>
    <w:rsid w:val="5B1A676E"/>
    <w:rsid w:val="5B2722EB"/>
    <w:rsid w:val="5B4D5910"/>
    <w:rsid w:val="5B4F43E9"/>
    <w:rsid w:val="5B5441A6"/>
    <w:rsid w:val="5B7976B8"/>
    <w:rsid w:val="5B9E711E"/>
    <w:rsid w:val="5BAD110F"/>
    <w:rsid w:val="5BE5124E"/>
    <w:rsid w:val="5BE663CF"/>
    <w:rsid w:val="5BF64864"/>
    <w:rsid w:val="5BFE4FBD"/>
    <w:rsid w:val="5C3E620B"/>
    <w:rsid w:val="5C4E644E"/>
    <w:rsid w:val="5C5123E2"/>
    <w:rsid w:val="5C8E0F41"/>
    <w:rsid w:val="5C9127DF"/>
    <w:rsid w:val="5C950521"/>
    <w:rsid w:val="5CCD7CBB"/>
    <w:rsid w:val="5CD526CC"/>
    <w:rsid w:val="5CE40B61"/>
    <w:rsid w:val="5CE81D5A"/>
    <w:rsid w:val="5D1A4582"/>
    <w:rsid w:val="5D242F88"/>
    <w:rsid w:val="5D283143"/>
    <w:rsid w:val="5D4B4D00"/>
    <w:rsid w:val="5D5B2957"/>
    <w:rsid w:val="5D7243BE"/>
    <w:rsid w:val="5D8C2B4C"/>
    <w:rsid w:val="5DA64068"/>
    <w:rsid w:val="5DB46785"/>
    <w:rsid w:val="5DC866D4"/>
    <w:rsid w:val="5DE54B90"/>
    <w:rsid w:val="5E0A45F7"/>
    <w:rsid w:val="5E3E24F3"/>
    <w:rsid w:val="5E4717E6"/>
    <w:rsid w:val="5E5835B4"/>
    <w:rsid w:val="5E8013FE"/>
    <w:rsid w:val="5EA06D09"/>
    <w:rsid w:val="5EA16922"/>
    <w:rsid w:val="5EB6328A"/>
    <w:rsid w:val="5EBE24CE"/>
    <w:rsid w:val="5EC763FD"/>
    <w:rsid w:val="5EDD7F5D"/>
    <w:rsid w:val="5EF665DE"/>
    <w:rsid w:val="5EFD5F0A"/>
    <w:rsid w:val="5F10724D"/>
    <w:rsid w:val="5F1C27D6"/>
    <w:rsid w:val="5F4B3119"/>
    <w:rsid w:val="5F702B80"/>
    <w:rsid w:val="5F9006EA"/>
    <w:rsid w:val="5F921D4B"/>
    <w:rsid w:val="5FF94438"/>
    <w:rsid w:val="5FFF0AE1"/>
    <w:rsid w:val="601E438A"/>
    <w:rsid w:val="60275555"/>
    <w:rsid w:val="602816AC"/>
    <w:rsid w:val="602A42E4"/>
    <w:rsid w:val="60343BAD"/>
    <w:rsid w:val="603658A5"/>
    <w:rsid w:val="60A6626F"/>
    <w:rsid w:val="60B373D2"/>
    <w:rsid w:val="60CB3C2C"/>
    <w:rsid w:val="60CE4007"/>
    <w:rsid w:val="60D121A3"/>
    <w:rsid w:val="60DB04CD"/>
    <w:rsid w:val="610C667A"/>
    <w:rsid w:val="611F2AAF"/>
    <w:rsid w:val="61251748"/>
    <w:rsid w:val="61381C2F"/>
    <w:rsid w:val="614121A9"/>
    <w:rsid w:val="61483DB4"/>
    <w:rsid w:val="6162474A"/>
    <w:rsid w:val="617F2D1C"/>
    <w:rsid w:val="61A22D98"/>
    <w:rsid w:val="61CE1DDF"/>
    <w:rsid w:val="62127F1E"/>
    <w:rsid w:val="62244863"/>
    <w:rsid w:val="62375BD7"/>
    <w:rsid w:val="62946B14"/>
    <w:rsid w:val="62A55A28"/>
    <w:rsid w:val="62BF35BD"/>
    <w:rsid w:val="62F66A99"/>
    <w:rsid w:val="62FA57B2"/>
    <w:rsid w:val="630930CF"/>
    <w:rsid w:val="630E06E5"/>
    <w:rsid w:val="631F0B45"/>
    <w:rsid w:val="633345F0"/>
    <w:rsid w:val="63731715"/>
    <w:rsid w:val="63982AE1"/>
    <w:rsid w:val="63BA6ABF"/>
    <w:rsid w:val="63EF145A"/>
    <w:rsid w:val="64607667"/>
    <w:rsid w:val="64746C6E"/>
    <w:rsid w:val="650F4BE9"/>
    <w:rsid w:val="6510528F"/>
    <w:rsid w:val="655C6080"/>
    <w:rsid w:val="657A02B4"/>
    <w:rsid w:val="65854D7C"/>
    <w:rsid w:val="65876E75"/>
    <w:rsid w:val="6593581A"/>
    <w:rsid w:val="65A075A5"/>
    <w:rsid w:val="65AA360B"/>
    <w:rsid w:val="65BD77BA"/>
    <w:rsid w:val="65CE0600"/>
    <w:rsid w:val="65F067C8"/>
    <w:rsid w:val="66043E8B"/>
    <w:rsid w:val="66155E13"/>
    <w:rsid w:val="661B3DAC"/>
    <w:rsid w:val="6659611C"/>
    <w:rsid w:val="6660394E"/>
    <w:rsid w:val="666B5E4F"/>
    <w:rsid w:val="669A1411"/>
    <w:rsid w:val="66AA4BC9"/>
    <w:rsid w:val="66AD21CA"/>
    <w:rsid w:val="66B71094"/>
    <w:rsid w:val="66C043ED"/>
    <w:rsid w:val="66CB166A"/>
    <w:rsid w:val="66CB2AEA"/>
    <w:rsid w:val="66DE4873"/>
    <w:rsid w:val="67527D26"/>
    <w:rsid w:val="67674868"/>
    <w:rsid w:val="677C0DE9"/>
    <w:rsid w:val="678A1A81"/>
    <w:rsid w:val="67B07C16"/>
    <w:rsid w:val="67B83316"/>
    <w:rsid w:val="67BD6B7E"/>
    <w:rsid w:val="680E2F36"/>
    <w:rsid w:val="681D13CB"/>
    <w:rsid w:val="684B418A"/>
    <w:rsid w:val="6853303E"/>
    <w:rsid w:val="685E5C6B"/>
    <w:rsid w:val="687C4343"/>
    <w:rsid w:val="68945B31"/>
    <w:rsid w:val="68B910F3"/>
    <w:rsid w:val="68BA5D2B"/>
    <w:rsid w:val="68C1269E"/>
    <w:rsid w:val="68C44131"/>
    <w:rsid w:val="68C83F22"/>
    <w:rsid w:val="68EF2D67"/>
    <w:rsid w:val="68EF720B"/>
    <w:rsid w:val="69286306"/>
    <w:rsid w:val="692A0243"/>
    <w:rsid w:val="693B0968"/>
    <w:rsid w:val="696915BE"/>
    <w:rsid w:val="696A0640"/>
    <w:rsid w:val="69823BDB"/>
    <w:rsid w:val="69A055CC"/>
    <w:rsid w:val="69B12712"/>
    <w:rsid w:val="69B95123"/>
    <w:rsid w:val="69BB70ED"/>
    <w:rsid w:val="69C73CE4"/>
    <w:rsid w:val="69D361E5"/>
    <w:rsid w:val="69E00902"/>
    <w:rsid w:val="69E91EAC"/>
    <w:rsid w:val="6A153C7B"/>
    <w:rsid w:val="6A544652"/>
    <w:rsid w:val="6A5A4B58"/>
    <w:rsid w:val="6A7C062B"/>
    <w:rsid w:val="6A84347A"/>
    <w:rsid w:val="6A8A4024"/>
    <w:rsid w:val="6A8B4D12"/>
    <w:rsid w:val="6AB306D6"/>
    <w:rsid w:val="6AD541DF"/>
    <w:rsid w:val="6AE767E2"/>
    <w:rsid w:val="6AF723A7"/>
    <w:rsid w:val="6B032AFA"/>
    <w:rsid w:val="6B411367"/>
    <w:rsid w:val="6B447C9C"/>
    <w:rsid w:val="6B721A2E"/>
    <w:rsid w:val="6B7D3DF4"/>
    <w:rsid w:val="6B9D2F4E"/>
    <w:rsid w:val="6BC93D43"/>
    <w:rsid w:val="6BD65810"/>
    <w:rsid w:val="6C1825D5"/>
    <w:rsid w:val="6C2B2308"/>
    <w:rsid w:val="6C2C22A8"/>
    <w:rsid w:val="6C3E644D"/>
    <w:rsid w:val="6C5F1FB2"/>
    <w:rsid w:val="6C705F6D"/>
    <w:rsid w:val="6C752E47"/>
    <w:rsid w:val="6C7A3290"/>
    <w:rsid w:val="6C7A3398"/>
    <w:rsid w:val="6C991968"/>
    <w:rsid w:val="6CB27C7E"/>
    <w:rsid w:val="6CCE7137"/>
    <w:rsid w:val="6D0A25E7"/>
    <w:rsid w:val="6D18386D"/>
    <w:rsid w:val="6D286848"/>
    <w:rsid w:val="6D2958A1"/>
    <w:rsid w:val="6D5936E5"/>
    <w:rsid w:val="6D610AD4"/>
    <w:rsid w:val="6D667370"/>
    <w:rsid w:val="6D76633D"/>
    <w:rsid w:val="6D8012D5"/>
    <w:rsid w:val="6D8A12B0"/>
    <w:rsid w:val="6DE80D4D"/>
    <w:rsid w:val="6E4C1DAD"/>
    <w:rsid w:val="6E8B6326"/>
    <w:rsid w:val="6E99291D"/>
    <w:rsid w:val="6E9C74ED"/>
    <w:rsid w:val="6EBA5BC5"/>
    <w:rsid w:val="6EC674F2"/>
    <w:rsid w:val="6ED33691"/>
    <w:rsid w:val="6EF2535F"/>
    <w:rsid w:val="6F0118FB"/>
    <w:rsid w:val="6F0C2BD0"/>
    <w:rsid w:val="6F3D427A"/>
    <w:rsid w:val="6F4849BC"/>
    <w:rsid w:val="6F4F27B2"/>
    <w:rsid w:val="6F6F4C02"/>
    <w:rsid w:val="6FA7439C"/>
    <w:rsid w:val="6FB825E7"/>
    <w:rsid w:val="6FE81730"/>
    <w:rsid w:val="70003AAC"/>
    <w:rsid w:val="70052E70"/>
    <w:rsid w:val="70390E66"/>
    <w:rsid w:val="7040034C"/>
    <w:rsid w:val="708741CD"/>
    <w:rsid w:val="708E10B8"/>
    <w:rsid w:val="70B2124A"/>
    <w:rsid w:val="70DE203F"/>
    <w:rsid w:val="70DF5DB7"/>
    <w:rsid w:val="70EF6296"/>
    <w:rsid w:val="710870BC"/>
    <w:rsid w:val="71171A41"/>
    <w:rsid w:val="711A3C6D"/>
    <w:rsid w:val="711B7822"/>
    <w:rsid w:val="71600CA6"/>
    <w:rsid w:val="717707E0"/>
    <w:rsid w:val="718C0C11"/>
    <w:rsid w:val="719170B1"/>
    <w:rsid w:val="71ED61DD"/>
    <w:rsid w:val="72192C4C"/>
    <w:rsid w:val="721E55DC"/>
    <w:rsid w:val="72255A4C"/>
    <w:rsid w:val="723B7A2C"/>
    <w:rsid w:val="727644F9"/>
    <w:rsid w:val="72A252EE"/>
    <w:rsid w:val="72A67B0D"/>
    <w:rsid w:val="72A72905"/>
    <w:rsid w:val="72DD6326"/>
    <w:rsid w:val="72E70F53"/>
    <w:rsid w:val="73102258"/>
    <w:rsid w:val="73196D06"/>
    <w:rsid w:val="732D4BB8"/>
    <w:rsid w:val="735F6D3B"/>
    <w:rsid w:val="736E1BB2"/>
    <w:rsid w:val="73BF77DA"/>
    <w:rsid w:val="73C12E8D"/>
    <w:rsid w:val="73C337A4"/>
    <w:rsid w:val="73E55492"/>
    <w:rsid w:val="73E7745D"/>
    <w:rsid w:val="73E94231"/>
    <w:rsid w:val="73E947DE"/>
    <w:rsid w:val="73ED2D75"/>
    <w:rsid w:val="73ED7386"/>
    <w:rsid w:val="73FE786D"/>
    <w:rsid w:val="740D2C3B"/>
    <w:rsid w:val="7416389E"/>
    <w:rsid w:val="74257F85"/>
    <w:rsid w:val="745368A0"/>
    <w:rsid w:val="746F2FAE"/>
    <w:rsid w:val="74AA55A7"/>
    <w:rsid w:val="75114065"/>
    <w:rsid w:val="755A5A0C"/>
    <w:rsid w:val="755D4A4D"/>
    <w:rsid w:val="75792336"/>
    <w:rsid w:val="758E39B1"/>
    <w:rsid w:val="75A03D67"/>
    <w:rsid w:val="75AA50F6"/>
    <w:rsid w:val="75C15A8B"/>
    <w:rsid w:val="75E654F2"/>
    <w:rsid w:val="75FD7697"/>
    <w:rsid w:val="76397D18"/>
    <w:rsid w:val="766D79C1"/>
    <w:rsid w:val="76935B78"/>
    <w:rsid w:val="76B26F9B"/>
    <w:rsid w:val="76B61368"/>
    <w:rsid w:val="76E45314"/>
    <w:rsid w:val="76E815A9"/>
    <w:rsid w:val="76EE28B0"/>
    <w:rsid w:val="76F8372F"/>
    <w:rsid w:val="77003F73"/>
    <w:rsid w:val="771340C5"/>
    <w:rsid w:val="772611CE"/>
    <w:rsid w:val="777819B6"/>
    <w:rsid w:val="778E7BEF"/>
    <w:rsid w:val="779A6F4E"/>
    <w:rsid w:val="779C055E"/>
    <w:rsid w:val="77D77596"/>
    <w:rsid w:val="77E91D88"/>
    <w:rsid w:val="78112CFA"/>
    <w:rsid w:val="78297D56"/>
    <w:rsid w:val="784E40D5"/>
    <w:rsid w:val="7860158C"/>
    <w:rsid w:val="78607640"/>
    <w:rsid w:val="78656BA2"/>
    <w:rsid w:val="786B1C49"/>
    <w:rsid w:val="788259A6"/>
    <w:rsid w:val="788935C6"/>
    <w:rsid w:val="78C227EC"/>
    <w:rsid w:val="78EF0B61"/>
    <w:rsid w:val="78F41CD4"/>
    <w:rsid w:val="790068A3"/>
    <w:rsid w:val="791B54B2"/>
    <w:rsid w:val="79220EF7"/>
    <w:rsid w:val="79502851"/>
    <w:rsid w:val="7961552E"/>
    <w:rsid w:val="796F2815"/>
    <w:rsid w:val="797160F7"/>
    <w:rsid w:val="797B57AB"/>
    <w:rsid w:val="797F7C9F"/>
    <w:rsid w:val="798474FC"/>
    <w:rsid w:val="798E037A"/>
    <w:rsid w:val="799A19A5"/>
    <w:rsid w:val="79DC5914"/>
    <w:rsid w:val="79DE46D7"/>
    <w:rsid w:val="79E2755F"/>
    <w:rsid w:val="79E431B1"/>
    <w:rsid w:val="7A066163"/>
    <w:rsid w:val="7A0D5743"/>
    <w:rsid w:val="7A57076C"/>
    <w:rsid w:val="7A5F5873"/>
    <w:rsid w:val="7A733545"/>
    <w:rsid w:val="7A8822B1"/>
    <w:rsid w:val="7A9002A1"/>
    <w:rsid w:val="7AAC63A1"/>
    <w:rsid w:val="7AEF309B"/>
    <w:rsid w:val="7AF655BC"/>
    <w:rsid w:val="7B256ABC"/>
    <w:rsid w:val="7B47340A"/>
    <w:rsid w:val="7B4B6523"/>
    <w:rsid w:val="7B6018A2"/>
    <w:rsid w:val="7B607AF4"/>
    <w:rsid w:val="7B607D93"/>
    <w:rsid w:val="7B63009F"/>
    <w:rsid w:val="7B6770D5"/>
    <w:rsid w:val="7B8C7C65"/>
    <w:rsid w:val="7B9A1258"/>
    <w:rsid w:val="7BC36A67"/>
    <w:rsid w:val="7BD55DED"/>
    <w:rsid w:val="7BE70C2D"/>
    <w:rsid w:val="7BFF730D"/>
    <w:rsid w:val="7C180B58"/>
    <w:rsid w:val="7C1C7EBF"/>
    <w:rsid w:val="7C2823C0"/>
    <w:rsid w:val="7C4139F4"/>
    <w:rsid w:val="7C7278F9"/>
    <w:rsid w:val="7C975798"/>
    <w:rsid w:val="7CB3256F"/>
    <w:rsid w:val="7CB87190"/>
    <w:rsid w:val="7CBD674D"/>
    <w:rsid w:val="7CD04806"/>
    <w:rsid w:val="7CE24C65"/>
    <w:rsid w:val="7D1312C2"/>
    <w:rsid w:val="7D146DE8"/>
    <w:rsid w:val="7D1D78B2"/>
    <w:rsid w:val="7D441190"/>
    <w:rsid w:val="7D480840"/>
    <w:rsid w:val="7D5535DF"/>
    <w:rsid w:val="7D553689"/>
    <w:rsid w:val="7D6D04F4"/>
    <w:rsid w:val="7D7F24B4"/>
    <w:rsid w:val="7D985324"/>
    <w:rsid w:val="7DA42B0A"/>
    <w:rsid w:val="7DAA0C5C"/>
    <w:rsid w:val="7DF64DA9"/>
    <w:rsid w:val="7E065E8D"/>
    <w:rsid w:val="7E1854FD"/>
    <w:rsid w:val="7E5751DF"/>
    <w:rsid w:val="7E707F87"/>
    <w:rsid w:val="7E773324"/>
    <w:rsid w:val="7E8D2612"/>
    <w:rsid w:val="7EB919F5"/>
    <w:rsid w:val="7EDA196C"/>
    <w:rsid w:val="7EE2275E"/>
    <w:rsid w:val="7EEF5417"/>
    <w:rsid w:val="7F0E027B"/>
    <w:rsid w:val="7F3C7B1C"/>
    <w:rsid w:val="7F4C4D0C"/>
    <w:rsid w:val="7F6A7194"/>
    <w:rsid w:val="7F78365F"/>
    <w:rsid w:val="7F791185"/>
    <w:rsid w:val="7F9F6E3D"/>
    <w:rsid w:val="7FA06711"/>
    <w:rsid w:val="7FA37121"/>
    <w:rsid w:val="7FAA6AC8"/>
    <w:rsid w:val="7FDC1E3F"/>
    <w:rsid w:val="7FE40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Date"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2E2"/>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E612E2"/>
    <w:pPr>
      <w:spacing w:line="0" w:lineRule="atLeast"/>
      <w:jc w:val="center"/>
      <w:outlineLvl w:val="1"/>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qFormat/>
    <w:rsid w:val="00E612E2"/>
    <w:rPr>
      <w:rFonts w:ascii="宋体" w:eastAsia="仿宋_GB2312" w:hAnsi="Times New Roman" w:cs="Times New Roman"/>
      <w:b/>
      <w:spacing w:val="20"/>
      <w:sz w:val="28"/>
      <w:szCs w:val="20"/>
    </w:rPr>
  </w:style>
  <w:style w:type="paragraph" w:styleId="a4">
    <w:name w:val="footer"/>
    <w:basedOn w:val="a"/>
    <w:unhideWhenUsed/>
    <w:qFormat/>
    <w:rsid w:val="00E612E2"/>
    <w:pPr>
      <w:tabs>
        <w:tab w:val="center" w:pos="4153"/>
        <w:tab w:val="right" w:pos="8306"/>
      </w:tabs>
      <w:snapToGrid w:val="0"/>
      <w:jc w:val="left"/>
    </w:pPr>
    <w:rPr>
      <w:sz w:val="18"/>
      <w:szCs w:val="18"/>
    </w:rPr>
  </w:style>
  <w:style w:type="paragraph" w:styleId="a5">
    <w:name w:val="header"/>
    <w:basedOn w:val="a"/>
    <w:qFormat/>
    <w:rsid w:val="00E612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E612E2"/>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E612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612E2"/>
    <w:rPr>
      <w:b/>
      <w:bCs/>
    </w:rPr>
  </w:style>
  <w:style w:type="character" w:customStyle="1" w:styleId="15">
    <w:name w:val="15"/>
    <w:basedOn w:val="a0"/>
    <w:qFormat/>
    <w:rsid w:val="00E612E2"/>
    <w:rPr>
      <w:rFonts w:ascii="Times New Roman" w:hAnsi="Times New Roman" w:cs="Times New Roman" w:hint="default"/>
      <w:color w:val="136EC2"/>
    </w:rPr>
  </w:style>
  <w:style w:type="character" w:customStyle="1" w:styleId="font61">
    <w:name w:val="font61"/>
    <w:basedOn w:val="a0"/>
    <w:qFormat/>
    <w:rsid w:val="00E612E2"/>
    <w:rPr>
      <w:rFonts w:ascii="Times New Roman" w:hAnsi="Times New Roman" w:cs="Times New Roman" w:hint="default"/>
      <w:b/>
      <w:bCs/>
      <w:color w:val="000000"/>
      <w:sz w:val="20"/>
      <w:szCs w:val="20"/>
      <w:u w:val="none"/>
    </w:rPr>
  </w:style>
  <w:style w:type="character" w:customStyle="1" w:styleId="font141">
    <w:name w:val="font141"/>
    <w:basedOn w:val="a0"/>
    <w:qFormat/>
    <w:rsid w:val="00E612E2"/>
    <w:rPr>
      <w:rFonts w:ascii="宋体" w:eastAsia="宋体" w:hAnsi="宋体" w:cs="宋体" w:hint="eastAsia"/>
      <w:color w:val="000000"/>
      <w:sz w:val="18"/>
      <w:szCs w:val="18"/>
      <w:u w:val="none"/>
      <w:vertAlign w:val="superscript"/>
    </w:rPr>
  </w:style>
  <w:style w:type="character" w:customStyle="1" w:styleId="font81">
    <w:name w:val="font81"/>
    <w:basedOn w:val="a0"/>
    <w:qFormat/>
    <w:rsid w:val="00E612E2"/>
    <w:rPr>
      <w:rFonts w:ascii="宋体" w:eastAsia="宋体" w:hAnsi="宋体" w:cs="宋体" w:hint="eastAsia"/>
      <w:color w:val="000000"/>
      <w:sz w:val="18"/>
      <w:szCs w:val="18"/>
      <w:u w:val="none"/>
    </w:rPr>
  </w:style>
  <w:style w:type="character" w:customStyle="1" w:styleId="font151">
    <w:name w:val="font151"/>
    <w:basedOn w:val="a0"/>
    <w:qFormat/>
    <w:rsid w:val="00E612E2"/>
    <w:rPr>
      <w:rFonts w:ascii="宋体" w:eastAsia="宋体" w:hAnsi="宋体" w:cs="宋体" w:hint="eastAsia"/>
      <w:color w:val="000000"/>
      <w:sz w:val="18"/>
      <w:szCs w:val="18"/>
      <w:u w:val="none"/>
      <w:vertAlign w:val="superscript"/>
    </w:rPr>
  </w:style>
  <w:style w:type="character" w:customStyle="1" w:styleId="font161">
    <w:name w:val="font161"/>
    <w:basedOn w:val="a0"/>
    <w:qFormat/>
    <w:rsid w:val="00E612E2"/>
    <w:rPr>
      <w:rFonts w:ascii="宋体" w:eastAsia="宋体" w:hAnsi="宋体" w:cs="宋体" w:hint="eastAsia"/>
      <w:color w:val="000000"/>
      <w:sz w:val="18"/>
      <w:szCs w:val="18"/>
      <w:u w:val="none"/>
      <w:vertAlign w:val="superscript"/>
    </w:rPr>
  </w:style>
  <w:style w:type="character" w:customStyle="1" w:styleId="font41">
    <w:name w:val="font41"/>
    <w:basedOn w:val="a0"/>
    <w:qFormat/>
    <w:rsid w:val="00E612E2"/>
    <w:rPr>
      <w:rFonts w:ascii="宋体" w:eastAsia="宋体" w:hAnsi="宋体" w:cs="宋体" w:hint="eastAsia"/>
      <w:color w:val="000000"/>
      <w:sz w:val="24"/>
      <w:szCs w:val="24"/>
      <w:u w:val="none"/>
      <w:vertAlign w:val="superscript"/>
    </w:rPr>
  </w:style>
  <w:style w:type="character" w:customStyle="1" w:styleId="font21">
    <w:name w:val="font21"/>
    <w:basedOn w:val="a0"/>
    <w:qFormat/>
    <w:rsid w:val="00E612E2"/>
    <w:rPr>
      <w:rFonts w:ascii="宋体" w:eastAsia="宋体" w:hAnsi="宋体" w:cs="宋体" w:hint="eastAsia"/>
      <w:color w:val="000000"/>
      <w:sz w:val="24"/>
      <w:szCs w:val="24"/>
      <w:u w:val="none"/>
    </w:rPr>
  </w:style>
  <w:style w:type="character" w:customStyle="1" w:styleId="font11">
    <w:name w:val="font11"/>
    <w:basedOn w:val="a0"/>
    <w:qFormat/>
    <w:rsid w:val="00E612E2"/>
    <w:rPr>
      <w:rFonts w:ascii="宋体" w:eastAsia="宋体" w:hAnsi="宋体" w:cs="宋体" w:hint="eastAsia"/>
      <w:color w:val="000000"/>
      <w:sz w:val="24"/>
      <w:szCs w:val="24"/>
      <w:u w:val="none"/>
    </w:rPr>
  </w:style>
  <w:style w:type="character" w:customStyle="1" w:styleId="font131">
    <w:name w:val="font131"/>
    <w:basedOn w:val="a0"/>
    <w:qFormat/>
    <w:rsid w:val="00E612E2"/>
    <w:rPr>
      <w:rFonts w:ascii="宋体" w:eastAsia="宋体" w:hAnsi="宋体" w:cs="宋体" w:hint="eastAsia"/>
      <w:color w:val="000000"/>
      <w:sz w:val="18"/>
      <w:szCs w:val="18"/>
      <w:u w:val="none"/>
      <w:vertAlign w:val="superscript"/>
    </w:rPr>
  </w:style>
  <w:style w:type="character" w:customStyle="1" w:styleId="font121">
    <w:name w:val="font121"/>
    <w:basedOn w:val="a0"/>
    <w:qFormat/>
    <w:rsid w:val="00E612E2"/>
    <w:rPr>
      <w:rFonts w:ascii="Times New Roman" w:hAnsi="Times New Roman" w:cs="Times New Roman" w:hint="default"/>
      <w:b/>
      <w:bCs/>
      <w:color w:val="000000"/>
      <w:sz w:val="20"/>
      <w:szCs w:val="20"/>
      <w:u w:val="none"/>
    </w:rPr>
  </w:style>
  <w:style w:type="character" w:customStyle="1" w:styleId="font01">
    <w:name w:val="font01"/>
    <w:basedOn w:val="a0"/>
    <w:qFormat/>
    <w:rsid w:val="00E612E2"/>
    <w:rPr>
      <w:rFonts w:ascii="宋体" w:eastAsia="宋体" w:hAnsi="宋体" w:cs="宋体" w:hint="eastAsia"/>
      <w:color w:val="000000"/>
      <w:sz w:val="24"/>
      <w:szCs w:val="24"/>
      <w:u w:val="none"/>
      <w:vertAlign w:val="superscript"/>
    </w:rPr>
  </w:style>
  <w:style w:type="character" w:customStyle="1" w:styleId="font71">
    <w:name w:val="font71"/>
    <w:basedOn w:val="a0"/>
    <w:qFormat/>
    <w:rsid w:val="00E612E2"/>
    <w:rPr>
      <w:rFonts w:ascii="宋体" w:eastAsia="宋体" w:hAnsi="宋体" w:cs="宋体" w:hint="eastAsia"/>
      <w:color w:val="000000"/>
      <w:sz w:val="18"/>
      <w:szCs w:val="18"/>
      <w:u w:val="none"/>
    </w:rPr>
  </w:style>
  <w:style w:type="character" w:customStyle="1" w:styleId="font122">
    <w:name w:val="font122"/>
    <w:basedOn w:val="a0"/>
    <w:qFormat/>
    <w:rsid w:val="00E612E2"/>
    <w:rPr>
      <w:rFonts w:ascii="Times New Roman" w:hAnsi="Times New Roman" w:cs="Times New Roman" w:hint="default"/>
      <w:b/>
      <w:bCs/>
      <w:color w:val="000000"/>
      <w:sz w:val="20"/>
      <w:szCs w:val="20"/>
      <w:u w:val="none"/>
    </w:rPr>
  </w:style>
  <w:style w:type="character" w:customStyle="1" w:styleId="font31">
    <w:name w:val="font31"/>
    <w:basedOn w:val="a0"/>
    <w:qFormat/>
    <w:rsid w:val="00E612E2"/>
    <w:rPr>
      <w:rFonts w:ascii="宋体" w:eastAsia="宋体" w:hAnsi="宋体" w:cs="宋体" w:hint="eastAsia"/>
      <w:color w:val="000000"/>
      <w:sz w:val="24"/>
      <w:szCs w:val="24"/>
      <w:u w:val="none"/>
    </w:rPr>
  </w:style>
  <w:style w:type="character" w:customStyle="1" w:styleId="font91">
    <w:name w:val="font91"/>
    <w:basedOn w:val="a0"/>
    <w:qFormat/>
    <w:rsid w:val="00E612E2"/>
    <w:rPr>
      <w:rFonts w:ascii="宋体" w:eastAsia="宋体" w:hAnsi="宋体" w:cs="宋体" w:hint="eastAsia"/>
      <w:color w:val="000000"/>
      <w:sz w:val="18"/>
      <w:szCs w:val="18"/>
      <w:u w:val="none"/>
    </w:rPr>
  </w:style>
  <w:style w:type="character" w:customStyle="1" w:styleId="font51">
    <w:name w:val="font51"/>
    <w:basedOn w:val="a0"/>
    <w:qFormat/>
    <w:rsid w:val="00E612E2"/>
    <w:rPr>
      <w:rFonts w:ascii="宋体" w:eastAsia="宋体" w:hAnsi="宋体" w:cs="宋体" w:hint="eastAsia"/>
      <w:color w:val="000000"/>
      <w:sz w:val="24"/>
      <w:szCs w:val="24"/>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dc:creator>
  <cp:lastModifiedBy>Administrator</cp:lastModifiedBy>
  <cp:revision>2</cp:revision>
  <cp:lastPrinted>2022-05-13T08:49:00Z</cp:lastPrinted>
  <dcterms:created xsi:type="dcterms:W3CDTF">2021-11-25T03:07:00Z</dcterms:created>
  <dcterms:modified xsi:type="dcterms:W3CDTF">2022-05-16T00:25:00Z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1AAE00B4CB434E9690B6D74497E0EA2D</vt:lpwstr>
  </property>
</Properties>
</file>