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240" w:lineRule="auto"/>
        <w:jc w:val="center"/>
        <w:textAlignment w:val="auto"/>
        <w:rPr>
          <w:rFonts w:hint="eastAsia" w:ascii="宋体" w:hAnsi="宋体"/>
          <w:b/>
          <w:sz w:val="36"/>
          <w:lang w:eastAsia="zh-CN"/>
        </w:rPr>
      </w:pPr>
      <w:r>
        <w:rPr>
          <w:rFonts w:hint="eastAsia" w:ascii="宋体" w:hAnsi="宋体"/>
          <w:b/>
          <w:sz w:val="36"/>
          <w:lang w:eastAsia="zh-CN"/>
        </w:rPr>
        <w:t>拟拍卖房地产</w:t>
      </w:r>
      <w:r>
        <w:rPr>
          <w:rFonts w:hint="eastAsia" w:ascii="宋体" w:hAnsi="宋体"/>
          <w:b/>
          <w:sz w:val="36"/>
          <w:lang w:val="en-US" w:eastAsia="zh-CN"/>
        </w:rPr>
        <w:t>及车库</w:t>
      </w:r>
      <w:r>
        <w:rPr>
          <w:rFonts w:hint="eastAsia" w:ascii="宋体" w:hAnsi="宋体"/>
          <w:b/>
          <w:sz w:val="36"/>
          <w:lang w:eastAsia="zh-CN"/>
        </w:rPr>
        <w:t>询价报告书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240" w:lineRule="auto"/>
        <w:jc w:val="center"/>
        <w:textAlignment w:val="auto"/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  <w:lang w:eastAsia="zh-CN"/>
        </w:rPr>
        <w:t>烟</w:t>
      </w:r>
      <w:r>
        <w:rPr>
          <w:rFonts w:hint="eastAsia" w:ascii="宋体" w:hAnsi="宋体"/>
          <w:b/>
          <w:bCs/>
          <w:sz w:val="28"/>
          <w:lang w:val="en-US" w:eastAsia="zh-CN"/>
        </w:rPr>
        <w:t>明昕</w:t>
      </w:r>
      <w:r>
        <w:rPr>
          <w:rFonts w:hint="eastAsia" w:ascii="宋体" w:hAnsi="宋体"/>
          <w:b/>
          <w:bCs/>
          <w:sz w:val="28"/>
          <w:lang w:eastAsia="zh-CN"/>
        </w:rPr>
        <w:t>咨评字（20</w:t>
      </w:r>
      <w:r>
        <w:rPr>
          <w:rFonts w:hint="eastAsia" w:ascii="宋体" w:hAnsi="宋体"/>
          <w:b/>
          <w:bCs/>
          <w:sz w:val="28"/>
          <w:lang w:val="en-US" w:eastAsia="zh-CN"/>
        </w:rPr>
        <w:t>22</w:t>
      </w:r>
      <w:r>
        <w:rPr>
          <w:rFonts w:hint="eastAsia" w:ascii="宋体" w:hAnsi="宋体"/>
          <w:b/>
          <w:bCs/>
          <w:sz w:val="28"/>
          <w:lang w:eastAsia="zh-CN"/>
        </w:rPr>
        <w:t>）第</w:t>
      </w:r>
      <w:r>
        <w:rPr>
          <w:rFonts w:hint="eastAsia" w:ascii="宋体" w:hAnsi="宋体"/>
          <w:b/>
          <w:bCs/>
          <w:sz w:val="28"/>
          <w:highlight w:val="none"/>
          <w:lang w:val="en-US" w:eastAsia="zh-CN"/>
        </w:rPr>
        <w:t>010</w:t>
      </w:r>
      <w:r>
        <w:rPr>
          <w:rFonts w:hint="eastAsia" w:ascii="宋体" w:hAnsi="宋体"/>
          <w:b/>
          <w:bCs/>
          <w:sz w:val="28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一、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询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价委托人：</w:t>
      </w:r>
      <w:r>
        <w:rPr>
          <w:rFonts w:hint="eastAsia" w:ascii="宋体" w:hAnsi="宋体" w:cs="宋体"/>
          <w:sz w:val="28"/>
          <w:szCs w:val="28"/>
          <w:lang w:eastAsia="zh-CN"/>
        </w:rPr>
        <w:t>山东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海洋产权交易中心</w:t>
      </w:r>
      <w:r>
        <w:rPr>
          <w:rFonts w:hint="eastAsia" w:ascii="宋体" w:hAnsi="宋体" w:cs="宋体"/>
          <w:sz w:val="28"/>
          <w:szCs w:val="28"/>
          <w:lang w:eastAsia="zh-CN"/>
        </w:rPr>
        <w:t>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二、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询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价目的：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为网络司法拍卖提供价值参考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三、价值时点：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20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月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23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日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四、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询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价依据：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1、《中华人民共和国价格法》；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default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hAnsi="宋体" w:cs="宋体"/>
          <w:sz w:val="28"/>
          <w:szCs w:val="28"/>
          <w:lang w:val="en-US" w:eastAsia="zh-CN"/>
        </w:rPr>
        <w:t>《中华人民共和国资产评估法》；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textAlignment w:val="auto"/>
        <w:rPr>
          <w:rFonts w:hint="eastAsia" w:hAnsi="宋体" w:cs="宋体"/>
          <w:sz w:val="28"/>
          <w:szCs w:val="28"/>
          <w:lang w:val="en-US" w:eastAsia="zh-CN"/>
        </w:rPr>
      </w:pPr>
      <w:r>
        <w:rPr>
          <w:rFonts w:hint="eastAsia" w:hAnsi="宋体" w:cs="宋体"/>
          <w:sz w:val="28"/>
          <w:szCs w:val="28"/>
          <w:lang w:val="en-US" w:eastAsia="zh-CN"/>
        </w:rPr>
        <w:t>3、《中华人民共和国土地管理法》；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textAlignment w:val="auto"/>
        <w:rPr>
          <w:rFonts w:hint="eastAsia" w:hAnsi="宋体" w:cs="宋体"/>
          <w:sz w:val="28"/>
          <w:szCs w:val="28"/>
          <w:lang w:val="en-US" w:eastAsia="zh-CN"/>
        </w:rPr>
      </w:pPr>
      <w:r>
        <w:rPr>
          <w:rFonts w:hint="eastAsia" w:hAnsi="宋体" w:cs="宋体"/>
          <w:sz w:val="28"/>
          <w:szCs w:val="28"/>
          <w:lang w:val="en-US" w:eastAsia="zh-CN"/>
        </w:rPr>
        <w:t>4、《中华人民共和国城市房地产管理法》；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5、</w:t>
      </w:r>
      <w:r>
        <w:rPr>
          <w:rFonts w:hint="eastAsia" w:ascii="宋体" w:hAnsi="宋体" w:eastAsia="宋体" w:cs="宋体"/>
          <w:sz w:val="28"/>
          <w:szCs w:val="28"/>
        </w:rPr>
        <w:t>《山东省价格鉴证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评估</w:t>
      </w:r>
      <w:r>
        <w:rPr>
          <w:rFonts w:hint="eastAsia" w:ascii="宋体" w:hAnsi="宋体" w:eastAsia="宋体" w:cs="宋体"/>
          <w:sz w:val="28"/>
          <w:szCs w:val="28"/>
        </w:rPr>
        <w:t>操作规范》；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>、《资产评估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基本</w:t>
      </w:r>
      <w:r>
        <w:rPr>
          <w:rFonts w:hint="eastAsia" w:ascii="宋体" w:hAnsi="宋体" w:eastAsia="宋体" w:cs="宋体"/>
          <w:sz w:val="28"/>
          <w:szCs w:val="28"/>
        </w:rPr>
        <w:t>准则》；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、委托人提供的有关资料；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、估价人员现场勘查和市场调查所获得的有关资料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其他与本次评估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相</w:t>
      </w:r>
      <w:r>
        <w:rPr>
          <w:rFonts w:hint="eastAsia" w:ascii="宋体" w:hAnsi="宋体" w:eastAsia="宋体" w:cs="宋体"/>
          <w:sz w:val="28"/>
          <w:szCs w:val="28"/>
        </w:rPr>
        <w:t>关的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法律、</w:t>
      </w:r>
      <w:r>
        <w:rPr>
          <w:rFonts w:hint="eastAsia" w:ascii="宋体" w:hAnsi="宋体" w:eastAsia="宋体" w:cs="宋体"/>
          <w:sz w:val="28"/>
          <w:szCs w:val="28"/>
        </w:rPr>
        <w:t>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五、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询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价对象：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60" w:firstLineChars="200"/>
        <w:textAlignment w:val="auto"/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询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价对象为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高鹏名下的位于烟台市蓬莱区黄海路76号海市云都海梦苑小区1号楼2单元302号房地产及2号库25号车库价值。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询</w:t>
      </w:r>
      <w:r>
        <w:rPr>
          <w:rFonts w:hint="eastAsia" w:ascii="宋体" w:hAnsi="宋体" w:eastAsia="宋体" w:cs="宋体"/>
          <w:sz w:val="28"/>
          <w:szCs w:val="28"/>
        </w:rPr>
        <w:t>价对象状况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1.房地产</w:t>
      </w:r>
    </w:p>
    <w:tbl>
      <w:tblPr>
        <w:tblStyle w:val="8"/>
        <w:tblW w:w="10180" w:type="dxa"/>
        <w:tblInd w:w="-7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1212"/>
        <w:gridCol w:w="777"/>
        <w:gridCol w:w="939"/>
        <w:gridCol w:w="832"/>
        <w:gridCol w:w="845"/>
        <w:gridCol w:w="1699"/>
        <w:gridCol w:w="1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OLE_LINK14"/>
            <w:r>
              <w:rPr>
                <w:rFonts w:hint="eastAsia" w:ascii="宋体" w:hAnsi="宋体" w:eastAsia="宋体" w:cs="宋体"/>
                <w:sz w:val="24"/>
                <w:szCs w:val="24"/>
              </w:rPr>
              <w:t>房屋坐落</w:t>
            </w:r>
          </w:p>
        </w:tc>
        <w:tc>
          <w:tcPr>
            <w:tcW w:w="460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烟台市蓬莱区黄海路76号海市云都海梦苑小区1号楼2单元302号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权利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高鹏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房屋产权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证号</w:t>
            </w:r>
          </w:p>
        </w:tc>
        <w:tc>
          <w:tcPr>
            <w:tcW w:w="460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鲁（2021）蓬莱市不动产权第0019589号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共有情况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单独所有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权利类型</w:t>
            </w:r>
          </w:p>
        </w:tc>
        <w:tc>
          <w:tcPr>
            <w:tcW w:w="460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国有建设用地使用权/房屋所有权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用途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住宅用地/住宅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权利性质</w:t>
            </w:r>
          </w:p>
        </w:tc>
        <w:tc>
          <w:tcPr>
            <w:tcW w:w="460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出让/市场化商品房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朝向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南向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房屋总层数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5层</w:t>
            </w: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所在层数</w:t>
            </w: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3层（西户）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房屋结构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钢筋混凝土结构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面积</w:t>
            </w:r>
          </w:p>
        </w:tc>
        <w:tc>
          <w:tcPr>
            <w:tcW w:w="82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共有宗地面积：96431.88平方米/房屋建筑面积：97.94平方米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使用期限</w:t>
            </w:r>
          </w:p>
        </w:tc>
        <w:tc>
          <w:tcPr>
            <w:tcW w:w="82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1992年10月19日起2052年10月18日止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装修情况</w:t>
            </w: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精装修</w:t>
            </w:r>
          </w:p>
        </w:tc>
        <w:tc>
          <w:tcPr>
            <w:tcW w:w="17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both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配套设施</w:t>
            </w:r>
          </w:p>
        </w:tc>
        <w:tc>
          <w:tcPr>
            <w:tcW w:w="45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both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水、电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，暖，燃气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等配套设施齐全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房屋状况</w:t>
            </w:r>
          </w:p>
        </w:tc>
        <w:tc>
          <w:tcPr>
            <w:tcW w:w="82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理石楼梯踏步，不锈钢扶手，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一梯两户，南北通透，二室二厅一厨一卫，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磁砖地面，乳胶漆墙面，卧室复合地板地面，壁纸，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房屋主体及维护使用状况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较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好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  <w:bookmarkStart w:id="1" w:name="OLE_LINK16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2.车库</w:t>
      </w:r>
    </w:p>
    <w:tbl>
      <w:tblPr>
        <w:tblStyle w:val="8"/>
        <w:tblW w:w="10180" w:type="dxa"/>
        <w:tblInd w:w="-7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3400"/>
        <w:gridCol w:w="2837"/>
        <w:gridCol w:w="2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坐落</w:t>
            </w:r>
          </w:p>
        </w:tc>
        <w:tc>
          <w:tcPr>
            <w:tcW w:w="82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蓬莱区黄海路76号海市云都海梦苑小区2号库25号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所有权人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高鹏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用途</w:t>
            </w:r>
          </w:p>
        </w:tc>
        <w:tc>
          <w:tcPr>
            <w:tcW w:w="20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车库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车库状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况</w:t>
            </w:r>
          </w:p>
        </w:tc>
        <w:tc>
          <w:tcPr>
            <w:tcW w:w="82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水泥地面、电动卷帘门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0" w:firstLineChars="200"/>
        <w:textAlignment w:val="auto"/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（二）</w:t>
      </w:r>
      <w:r>
        <w:rPr>
          <w:rFonts w:hint="eastAsia" w:ascii="宋体" w:hAnsi="宋体" w:eastAsia="宋体" w:cs="宋体"/>
          <w:sz w:val="28"/>
          <w:szCs w:val="28"/>
        </w:rPr>
        <w:t>估价对象权益状况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1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根据</w:t>
      </w:r>
      <w:bookmarkStart w:id="2" w:name="OLE_LINK18"/>
      <w:r>
        <w:rPr>
          <w:rFonts w:hint="eastAsia" w:ascii="宋体" w:hAnsi="宋体" w:cs="宋体"/>
          <w:sz w:val="28"/>
          <w:szCs w:val="28"/>
          <w:lang w:val="en-US" w:eastAsia="zh-CN"/>
        </w:rPr>
        <w:t>不动产权证及</w:t>
      </w:r>
      <w:r>
        <w:rPr>
          <w:rFonts w:hint="eastAsia" w:ascii="宋体" w:hAnsi="宋体" w:eastAsia="宋体" w:cs="宋体"/>
          <w:sz w:val="28"/>
          <w:szCs w:val="28"/>
        </w:rPr>
        <w:t>《</w:t>
      </w:r>
      <w:bookmarkEnd w:id="2"/>
      <w:r>
        <w:rPr>
          <w:rFonts w:hint="eastAsia" w:ascii="宋体" w:hAnsi="宋体" w:cs="宋体"/>
          <w:sz w:val="28"/>
          <w:szCs w:val="28"/>
          <w:lang w:val="en-US" w:eastAsia="zh-CN"/>
        </w:rPr>
        <w:t>蓬莱市不动产登记信息查询结果</w:t>
      </w:r>
      <w:r>
        <w:rPr>
          <w:rFonts w:hint="eastAsia" w:ascii="宋体" w:hAnsi="宋体" w:eastAsia="宋体" w:cs="宋体"/>
          <w:sz w:val="28"/>
          <w:szCs w:val="28"/>
        </w:rPr>
        <w:t>》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显示</w:t>
      </w:r>
      <w:r>
        <w:rPr>
          <w:rFonts w:hint="eastAsia" w:ascii="宋体" w:hAnsi="宋体" w:eastAsia="宋体" w:cs="宋体"/>
          <w:sz w:val="28"/>
          <w:szCs w:val="28"/>
        </w:rPr>
        <w:t>，估价对象房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地产</w:t>
      </w:r>
      <w:r>
        <w:rPr>
          <w:rFonts w:hint="eastAsia" w:ascii="宋体" w:hAnsi="宋体" w:eastAsia="宋体" w:cs="宋体"/>
          <w:sz w:val="28"/>
          <w:szCs w:val="28"/>
        </w:rPr>
        <w:t>产权人为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高鹏。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（三）估价对象区位状况</w:t>
      </w:r>
    </w:p>
    <w:tbl>
      <w:tblPr>
        <w:tblStyle w:val="8"/>
        <w:tblW w:w="90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1"/>
        <w:gridCol w:w="863"/>
        <w:gridCol w:w="6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房屋坐落</w:t>
            </w:r>
          </w:p>
        </w:tc>
        <w:tc>
          <w:tcPr>
            <w:tcW w:w="687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蓬莱区黄海路76号海市云都海梦苑小区1号楼2单元302号产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位置</w:t>
            </w:r>
          </w:p>
        </w:tc>
        <w:tc>
          <w:tcPr>
            <w:tcW w:w="8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东</w:t>
            </w:r>
          </w:p>
        </w:tc>
        <w:tc>
          <w:tcPr>
            <w:tcW w:w="60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东临海市西路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南</w:t>
            </w:r>
          </w:p>
        </w:tc>
        <w:tc>
          <w:tcPr>
            <w:tcW w:w="60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南临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南关路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16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西</w:t>
            </w:r>
          </w:p>
        </w:tc>
        <w:tc>
          <w:tcPr>
            <w:tcW w:w="60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西临登州东路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16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北</w:t>
            </w:r>
          </w:p>
        </w:tc>
        <w:tc>
          <w:tcPr>
            <w:tcW w:w="60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北临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县后东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公共服务配套设施</w:t>
            </w:r>
          </w:p>
        </w:tc>
        <w:tc>
          <w:tcPr>
            <w:tcW w:w="687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周边有超市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、银行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药店等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生产生活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较为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便利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附近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公共服务配套设施齐全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自然环境良好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交通情况</w:t>
            </w:r>
          </w:p>
        </w:tc>
        <w:tc>
          <w:tcPr>
            <w:tcW w:w="68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附近有蓬莱5路、9路、10路公交车经过，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区域路网发达，交通便捷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无交通管制，停车方便</w:t>
            </w:r>
          </w:p>
        </w:tc>
      </w:tr>
      <w:bookmarkEnd w:id="1"/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62" w:firstLineChars="200"/>
        <w:textAlignment w:val="auto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62" w:firstLineChars="200"/>
        <w:textAlignment w:val="auto"/>
        <w:rPr>
          <w:rFonts w:hint="default" w:ascii="宋体" w:hAnsi="宋体" w:cs="宋体"/>
          <w:b/>
          <w:bCs/>
          <w:sz w:val="28"/>
          <w:szCs w:val="28"/>
          <w:lang w:val="en-US" w:eastAsia="zh-CN"/>
        </w:rPr>
      </w:pPr>
      <w:bookmarkStart w:id="4" w:name="_GoBack"/>
      <w:bookmarkEnd w:id="4"/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六、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价值类型：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市场价值。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16" w:firstLineChars="200"/>
        <w:textAlignment w:val="auto"/>
        <w:rPr>
          <w:rFonts w:hint="default" w:ascii="宋体" w:hAnsi="宋体" w:eastAsia="宋体" w:cs="宋体"/>
          <w:b w:val="0"/>
          <w:bCs w:val="0"/>
          <w:spacing w:val="-11"/>
          <w:sz w:val="28"/>
          <w:szCs w:val="28"/>
          <w:lang w:val="en-US" w:eastAsia="zh-CN"/>
        </w:rPr>
      </w:pPr>
      <w:r>
        <w:rPr>
          <w:rFonts w:hint="eastAsia" w:hAnsi="宋体" w:cs="宋体"/>
          <w:b w:val="0"/>
          <w:bCs w:val="0"/>
          <w:spacing w:val="-11"/>
          <w:sz w:val="28"/>
          <w:szCs w:val="28"/>
          <w:lang w:val="en-US" w:eastAsia="zh-CN"/>
        </w:rPr>
        <w:t>本次询价采用市场价值，</w:t>
      </w:r>
      <w:r>
        <w:rPr>
          <w:rFonts w:hint="eastAsia" w:ascii="宋体" w:hAnsi="宋体" w:cs="宋体"/>
          <w:b w:val="0"/>
          <w:bCs w:val="0"/>
          <w:spacing w:val="-11"/>
          <w:sz w:val="28"/>
          <w:szCs w:val="28"/>
          <w:lang w:val="en-US" w:eastAsia="zh-CN"/>
        </w:rPr>
        <w:t>即</w:t>
      </w:r>
      <w:r>
        <w:rPr>
          <w:rFonts w:hint="eastAsia" w:hAnsi="宋体" w:cs="宋体"/>
          <w:b w:val="0"/>
          <w:bCs w:val="0"/>
          <w:spacing w:val="-11"/>
          <w:sz w:val="28"/>
          <w:szCs w:val="28"/>
          <w:lang w:val="en-US" w:eastAsia="zh-CN"/>
        </w:rPr>
        <w:t>询</w:t>
      </w:r>
      <w:r>
        <w:rPr>
          <w:rFonts w:hint="eastAsia" w:ascii="宋体" w:hAnsi="宋体" w:cs="宋体"/>
          <w:b w:val="0"/>
          <w:bCs w:val="0"/>
          <w:spacing w:val="-11"/>
          <w:sz w:val="28"/>
          <w:szCs w:val="28"/>
          <w:lang w:val="en-US" w:eastAsia="zh-CN"/>
        </w:rPr>
        <w:t>价对象</w:t>
      </w:r>
      <w:r>
        <w:rPr>
          <w:rFonts w:hint="eastAsia" w:hAnsi="宋体" w:cs="宋体"/>
          <w:b w:val="0"/>
          <w:bCs w:val="0"/>
          <w:spacing w:val="-11"/>
          <w:sz w:val="28"/>
          <w:szCs w:val="28"/>
          <w:lang w:val="en-US" w:eastAsia="zh-CN"/>
        </w:rPr>
        <w:t>在价值时点时公开的市场价值。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83"/>
        </w:tabs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62" w:firstLineChars="200"/>
        <w:textAlignment w:val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七、</w:t>
      </w:r>
      <w:r>
        <w:rPr>
          <w:rFonts w:hint="eastAsia"/>
          <w:b/>
          <w:bCs/>
          <w:sz w:val="28"/>
          <w:szCs w:val="28"/>
          <w:lang w:eastAsia="zh-CN"/>
        </w:rPr>
        <w:t>询</w:t>
      </w:r>
      <w:r>
        <w:rPr>
          <w:rFonts w:hint="eastAsia"/>
          <w:b/>
          <w:bCs/>
          <w:sz w:val="28"/>
          <w:szCs w:val="28"/>
        </w:rPr>
        <w:t>价方法：</w:t>
      </w:r>
      <w:r>
        <w:rPr>
          <w:rFonts w:hint="eastAsia"/>
          <w:b/>
          <w:bCs/>
          <w:sz w:val="28"/>
          <w:szCs w:val="28"/>
          <w:lang w:val="en-US" w:eastAsia="zh-CN"/>
        </w:rPr>
        <w:t>市场法。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1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市场法是基于替代原理，即在同一市场上，具有相同使用价值和质量的商品，应具有相同的价格。其技术路线为：根据替代原则，选取数个与估价对象在同一供需圈内的具有可比性的案例，比较它们在正常情况下的区域因素和个别因素等方面的差异，求得估价对象在正常市场情况下的价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1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3" w:name="OLE_LINK2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估</w:t>
      </w:r>
      <w:r>
        <w:rPr>
          <w:rFonts w:hint="eastAsia" w:ascii="宋体" w:hAnsi="宋体" w:eastAsia="宋体" w:cs="宋体"/>
          <w:sz w:val="28"/>
          <w:szCs w:val="28"/>
        </w:rPr>
        <w:t>价对象是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住宅</w:t>
      </w:r>
      <w:r>
        <w:rPr>
          <w:rFonts w:hint="eastAsia" w:ascii="宋体" w:hAnsi="宋体" w:eastAsia="宋体" w:cs="宋体"/>
          <w:sz w:val="28"/>
          <w:szCs w:val="28"/>
        </w:rPr>
        <w:t>，目前市场该类房地产交易实例较多，附近类似房屋有市场交易，用市场比较法足以反映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询</w:t>
      </w:r>
      <w:r>
        <w:rPr>
          <w:rFonts w:hint="eastAsia" w:ascii="宋体" w:hAnsi="宋体" w:eastAsia="宋体" w:cs="宋体"/>
          <w:sz w:val="28"/>
          <w:szCs w:val="28"/>
        </w:rPr>
        <w:t>价对象市场价值，可以选用市场法进行评估。</w:t>
      </w:r>
      <w:bookmarkEnd w:id="3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八、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询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价结果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jc w:val="left"/>
        <w:textAlignment w:val="auto"/>
        <w:rPr>
          <w:rFonts w:hint="default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询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价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房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地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产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及车库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于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询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价时点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评估的市场价值总计为人民币：981444.00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元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（人民币大写：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玖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拾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捌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万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壹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仟肆佰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肆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拾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肆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元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整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）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。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（取整）房地产价值：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839444.00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元+车库价值：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142000元=981444.00元。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jc w:val="left"/>
        <w:textAlignment w:val="auto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1、询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价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房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地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产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于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询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价时点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评估的市场价值为人民币：839444.00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元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（人民币大写：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捌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拾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叁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万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玖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仟肆佰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肆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拾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肆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元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整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）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。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（取整）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jc w:val="left"/>
        <w:textAlignment w:val="auto"/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评估单价：8571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元/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平方米。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总建筑面积：97.94平方米。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jc w:val="left"/>
        <w:textAlignment w:val="auto"/>
        <w:rPr>
          <w:rFonts w:hint="default" w:ascii="宋体" w:hAnsi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2、询价车库于询价时点评估的市场价值为人民币：142000元（人民币大写：壹拾肆万贰仟元整）。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jc w:val="left"/>
        <w:textAlignment w:val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九、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假设和限定条件：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询价对象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权属无异议；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2、各方所提供的资料是客观、真实的。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十、声明：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本次询价报告中所陈述的事实是真实的和准确的，所提供资料的真实性由提供方负责；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2、本询价结论是估价人员通过客观、公正的专业分析、计算所得的结论，但受本报告中的假设和限制条件的限制；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估价人员与本次委估标的没有利害关系，也与有关当事人没有利害关系或偏见；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4、本次询价结论仅对本次委托有效，不作他用；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5、</w:t>
      </w:r>
      <w:r>
        <w:rPr>
          <w:rFonts w:hint="eastAsia" w:ascii="宋体" w:hAnsi="宋体" w:eastAsia="宋体" w:cs="宋体"/>
          <w:sz w:val="28"/>
          <w:szCs w:val="28"/>
        </w:rPr>
        <w:t>本次询价结果受评估人员调查范围、专业技术能力和特殊交易方式的影响；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>、本次询价结果仅为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网络司法拍卖提供价值参考</w:t>
      </w:r>
      <w:r>
        <w:rPr>
          <w:rFonts w:hint="eastAsia" w:ascii="宋体" w:hAnsi="宋体" w:eastAsia="宋体" w:cs="宋体"/>
          <w:sz w:val="28"/>
          <w:szCs w:val="28"/>
        </w:rPr>
        <w:t xml:space="preserve">，不具有法律强制性，也不代表估价对象最终能实现的成交价格。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十一、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报告有效期：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评估报告有效期为12个月，自报告出具之日起开始计算。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十二、附件：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不动产权证复印件；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2、蓬莱市不动产登记信息查询结果复印件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评估标的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物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照片复印件；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评估机构营业执照、评估机构资质登记证书复印件；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、估价人员执业登记证书复印件。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62" w:firstLineChars="200"/>
        <w:textAlignment w:val="auto"/>
        <w:rPr>
          <w:rFonts w:hint="eastAsia" w:ascii="宋体" w:hAnsi="宋体"/>
          <w:b/>
          <w:bCs/>
          <w:kern w:val="20"/>
          <w:sz w:val="28"/>
          <w:szCs w:val="28"/>
        </w:rPr>
      </w:pPr>
      <w:r>
        <w:rPr>
          <w:rFonts w:hint="eastAsia" w:hAnsi="宋体"/>
          <w:b/>
          <w:bCs/>
          <w:sz w:val="28"/>
          <w:szCs w:val="28"/>
          <w:lang w:eastAsia="zh-CN"/>
        </w:rPr>
        <w:t>十三、</w:t>
      </w:r>
      <w:r>
        <w:rPr>
          <w:rFonts w:hint="eastAsia" w:hAnsi="宋体"/>
          <w:b/>
          <w:bCs/>
          <w:sz w:val="28"/>
          <w:szCs w:val="28"/>
        </w:rPr>
        <w:t>价格评估人员</w:t>
      </w:r>
      <w:r>
        <w:rPr>
          <w:rFonts w:hint="eastAsia" w:hAnsi="宋体"/>
          <w:b/>
          <w:bCs/>
          <w:sz w:val="28"/>
          <w:szCs w:val="28"/>
          <w:lang w:eastAsia="zh-CN"/>
        </w:rPr>
        <w:t>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60" w:firstLineChars="200"/>
        <w:textAlignment w:val="auto"/>
        <w:rPr>
          <w:rFonts w:hint="eastAsia" w:ascii="宋体" w:hAnsi="宋体" w:eastAsiaTheme="minorEastAsia"/>
          <w:b w:val="0"/>
          <w:bCs w:val="0"/>
          <w:color w:val="auto"/>
          <w:kern w:val="20"/>
          <w:sz w:val="28"/>
          <w:szCs w:val="28"/>
          <w:lang w:eastAsia="zh-CN"/>
        </w:rPr>
      </w:pPr>
      <w:r>
        <w:rPr>
          <w:rFonts w:hint="eastAsia" w:ascii="宋体" w:hAnsi="宋体"/>
          <w:b w:val="0"/>
          <w:bCs w:val="0"/>
          <w:kern w:val="20"/>
          <w:sz w:val="28"/>
          <w:szCs w:val="28"/>
        </w:rPr>
        <w:t>姓</w:t>
      </w:r>
      <w:r>
        <w:rPr>
          <w:b w:val="0"/>
          <w:bCs w:val="0"/>
          <w:kern w:val="20"/>
          <w:sz w:val="28"/>
          <w:szCs w:val="28"/>
        </w:rPr>
        <w:t xml:space="preserve">  </w:t>
      </w:r>
      <w:r>
        <w:rPr>
          <w:rFonts w:hint="eastAsia" w:ascii="宋体" w:hAnsi="宋体"/>
          <w:b w:val="0"/>
          <w:bCs w:val="0"/>
          <w:kern w:val="20"/>
          <w:sz w:val="28"/>
          <w:szCs w:val="28"/>
        </w:rPr>
        <w:t>名</w:t>
      </w:r>
      <w:r>
        <w:rPr>
          <w:b w:val="0"/>
          <w:bCs w:val="0"/>
          <w:kern w:val="20"/>
          <w:sz w:val="28"/>
          <w:szCs w:val="28"/>
        </w:rPr>
        <w:t xml:space="preserve">      </w:t>
      </w:r>
      <w:r>
        <w:rPr>
          <w:rFonts w:hint="eastAsia"/>
          <w:b w:val="0"/>
          <w:bCs w:val="0"/>
          <w:kern w:val="2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b w:val="0"/>
          <w:bCs w:val="0"/>
          <w:kern w:val="20"/>
          <w:sz w:val="28"/>
          <w:szCs w:val="28"/>
        </w:rPr>
        <w:t>执业资格名称</w:t>
      </w:r>
      <w:r>
        <w:rPr>
          <w:b w:val="0"/>
          <w:bCs w:val="0"/>
          <w:kern w:val="20"/>
          <w:sz w:val="28"/>
          <w:szCs w:val="28"/>
        </w:rPr>
        <w:t xml:space="preserve">     </w:t>
      </w:r>
      <w:r>
        <w:rPr>
          <w:rFonts w:hint="eastAsia" w:ascii="宋体" w:hAnsi="宋体"/>
          <w:b w:val="0"/>
          <w:bCs w:val="0"/>
          <w:kern w:val="20"/>
          <w:sz w:val="28"/>
          <w:szCs w:val="28"/>
        </w:rPr>
        <w:t>资格证号</w:t>
      </w:r>
      <w:r>
        <w:rPr>
          <w:b w:val="0"/>
          <w:bCs w:val="0"/>
          <w:kern w:val="20"/>
          <w:sz w:val="28"/>
          <w:szCs w:val="28"/>
        </w:rPr>
        <w:t xml:space="preserve">   </w:t>
      </w:r>
      <w:r>
        <w:rPr>
          <w:rFonts w:hint="eastAsia"/>
          <w:b w:val="0"/>
          <w:bCs w:val="0"/>
          <w:kern w:val="2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b w:val="0"/>
          <w:bCs w:val="0"/>
          <w:kern w:val="20"/>
          <w:sz w:val="28"/>
          <w:szCs w:val="28"/>
        </w:rPr>
        <w:t>签</w:t>
      </w:r>
      <w:r>
        <w:rPr>
          <w:b w:val="0"/>
          <w:bCs w:val="0"/>
          <w:kern w:val="20"/>
          <w:sz w:val="28"/>
          <w:szCs w:val="28"/>
        </w:rPr>
        <w:t xml:space="preserve">    </w:t>
      </w:r>
      <w:r>
        <w:rPr>
          <w:rFonts w:hint="eastAsia"/>
          <w:b w:val="0"/>
          <w:bCs w:val="0"/>
          <w:kern w:val="20"/>
          <w:sz w:val="28"/>
          <w:szCs w:val="28"/>
          <w:lang w:eastAsia="zh-CN"/>
        </w:rPr>
        <w:t>字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62" w:firstLineChars="200"/>
        <w:textAlignment w:val="auto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kern w:val="20"/>
          <w:sz w:val="28"/>
          <w:szCs w:val="28"/>
        </w:rPr>
        <w:t xml:space="preserve">孙明珠      </w:t>
      </w:r>
      <w:r>
        <w:rPr>
          <w:rFonts w:hint="eastAsia" w:hAnsi="宋体"/>
          <w:b/>
          <w:bCs/>
          <w:kern w:val="2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kern w:val="20"/>
          <w:sz w:val="28"/>
          <w:szCs w:val="28"/>
        </w:rPr>
        <w:t xml:space="preserve">价格鉴证师  </w:t>
      </w:r>
      <w:r>
        <w:rPr>
          <w:rFonts w:hint="eastAsia" w:hAnsi="宋体"/>
          <w:b/>
          <w:bCs/>
          <w:kern w:val="20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/>
          <w:b/>
          <w:bCs/>
          <w:sz w:val="28"/>
          <w:szCs w:val="28"/>
        </w:rPr>
        <w:t>0014171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62" w:firstLineChars="200"/>
        <w:textAlignment w:val="auto"/>
        <w:rPr>
          <w:rFonts w:hint="eastAsia" w:ascii="宋体" w:hAnsi="宋体"/>
          <w:b/>
          <w:bCs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62" w:firstLineChars="200"/>
        <w:textAlignment w:val="auto"/>
        <w:rPr>
          <w:rFonts w:hint="eastAsia" w:ascii="宋体" w:hAnsi="宋体"/>
          <w:b/>
          <w:bCs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62" w:firstLineChars="200"/>
        <w:textAlignment w:val="auto"/>
        <w:rPr>
          <w:rFonts w:hint="eastAsia" w:hAnsi="宋体" w:cs="Courier New"/>
          <w:b/>
          <w:sz w:val="28"/>
          <w:szCs w:val="28"/>
          <w:lang w:val="en-US" w:eastAsia="zh-CN"/>
        </w:rPr>
      </w:pPr>
      <w:r>
        <w:rPr>
          <w:rFonts w:hint="eastAsia" w:ascii="宋体" w:hAnsi="宋体" w:cs="Courier New"/>
          <w:b/>
          <w:kern w:val="20"/>
          <w:sz w:val="28"/>
          <w:szCs w:val="28"/>
        </w:rPr>
        <w:t xml:space="preserve">于佳彤      </w:t>
      </w:r>
      <w:r>
        <w:rPr>
          <w:rFonts w:hint="eastAsia" w:hAnsi="宋体" w:cs="Courier New"/>
          <w:b/>
          <w:kern w:val="2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Courier New"/>
          <w:b/>
          <w:kern w:val="20"/>
          <w:sz w:val="28"/>
          <w:szCs w:val="28"/>
        </w:rPr>
        <w:t xml:space="preserve">价格鉴证师 </w:t>
      </w:r>
      <w:r>
        <w:rPr>
          <w:rFonts w:hint="eastAsia" w:ascii="宋体" w:hAnsi="宋体" w:cs="Courier New"/>
          <w:kern w:val="20"/>
          <w:sz w:val="28"/>
          <w:szCs w:val="28"/>
        </w:rPr>
        <w:t xml:space="preserve">       </w:t>
      </w:r>
      <w:r>
        <w:rPr>
          <w:rFonts w:hint="eastAsia" w:ascii="宋体" w:hAnsi="宋体" w:cs="Courier New"/>
          <w:b/>
          <w:sz w:val="28"/>
          <w:szCs w:val="28"/>
        </w:rPr>
        <w:t>001</w:t>
      </w:r>
      <w:r>
        <w:rPr>
          <w:rFonts w:ascii="宋体" w:hAnsi="宋体" w:cs="Courier New"/>
          <w:b/>
          <w:sz w:val="28"/>
          <w:szCs w:val="28"/>
        </w:rPr>
        <w:t>845</w:t>
      </w:r>
      <w:r>
        <w:rPr>
          <w:rFonts w:hint="eastAsia" w:hAnsi="宋体" w:cs="Courier New"/>
          <w:b/>
          <w:sz w:val="28"/>
          <w:szCs w:val="28"/>
          <w:lang w:val="en-US" w:eastAsia="zh-CN"/>
        </w:rPr>
        <w:t>5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62" w:firstLineChars="200"/>
        <w:textAlignment w:val="auto"/>
        <w:rPr>
          <w:rFonts w:hint="eastAsia" w:hAnsi="宋体" w:cs="Courier New"/>
          <w:b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62" w:firstLineChars="200"/>
        <w:textAlignment w:val="auto"/>
        <w:rPr>
          <w:rFonts w:hint="eastAsia" w:hAnsi="宋体" w:cs="Courier New"/>
          <w:b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98" w:firstLineChars="1600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烟台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明昕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价格评估有限公司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060" w:firstLineChars="1800"/>
        <w:jc w:val="left"/>
        <w:textAlignment w:val="auto"/>
        <w:rPr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二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二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eastAsia="zh-CN"/>
        </w:rPr>
        <w:t>二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一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451506"/>
    <w:multiLevelType w:val="multilevel"/>
    <w:tmpl w:val="3E451506"/>
    <w:lvl w:ilvl="0" w:tentative="0">
      <w:start w:val="1"/>
      <w:numFmt w:val="japaneseCounting"/>
      <w:lvlText w:val="（%1）"/>
      <w:lvlJc w:val="left"/>
      <w:pPr>
        <w:tabs>
          <w:tab w:val="left" w:pos="1275"/>
        </w:tabs>
        <w:ind w:left="1275" w:hanging="85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2311BB"/>
    <w:rsid w:val="01322599"/>
    <w:rsid w:val="02AA1880"/>
    <w:rsid w:val="0736203C"/>
    <w:rsid w:val="0B142B7F"/>
    <w:rsid w:val="0F705C7A"/>
    <w:rsid w:val="169C607A"/>
    <w:rsid w:val="186E3186"/>
    <w:rsid w:val="19182DE3"/>
    <w:rsid w:val="1B187D8B"/>
    <w:rsid w:val="1BE01DDE"/>
    <w:rsid w:val="2174051A"/>
    <w:rsid w:val="23F56FE8"/>
    <w:rsid w:val="244968E1"/>
    <w:rsid w:val="297B39FF"/>
    <w:rsid w:val="2A920A8B"/>
    <w:rsid w:val="32362074"/>
    <w:rsid w:val="34733823"/>
    <w:rsid w:val="392A6344"/>
    <w:rsid w:val="3A2311BB"/>
    <w:rsid w:val="3B706E55"/>
    <w:rsid w:val="3C804EC0"/>
    <w:rsid w:val="3E117D92"/>
    <w:rsid w:val="448E4357"/>
    <w:rsid w:val="45776955"/>
    <w:rsid w:val="4A660EE1"/>
    <w:rsid w:val="4C640F42"/>
    <w:rsid w:val="504F7A90"/>
    <w:rsid w:val="50E347DC"/>
    <w:rsid w:val="534E4DB1"/>
    <w:rsid w:val="557F1C26"/>
    <w:rsid w:val="59EA2D99"/>
    <w:rsid w:val="5B4B42EE"/>
    <w:rsid w:val="5F955758"/>
    <w:rsid w:val="600B6EA0"/>
    <w:rsid w:val="61ED7D79"/>
    <w:rsid w:val="6562031D"/>
    <w:rsid w:val="66A04D19"/>
    <w:rsid w:val="66FD203A"/>
    <w:rsid w:val="744F49E7"/>
    <w:rsid w:val="770C79B6"/>
    <w:rsid w:val="788C43AE"/>
    <w:rsid w:val="78D322D3"/>
    <w:rsid w:val="78F8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lang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333333"/>
      <w:u w:val="none"/>
    </w:rPr>
  </w:style>
  <w:style w:type="character" w:styleId="12">
    <w:name w:val="HTML Definition"/>
    <w:basedOn w:val="9"/>
    <w:qFormat/>
    <w:uiPriority w:val="0"/>
    <w:rPr>
      <w:i/>
    </w:rPr>
  </w:style>
  <w:style w:type="character" w:styleId="13">
    <w:name w:val="Hyperlink"/>
    <w:basedOn w:val="9"/>
    <w:qFormat/>
    <w:uiPriority w:val="0"/>
    <w:rPr>
      <w:color w:val="333333"/>
      <w:u w:val="none"/>
    </w:rPr>
  </w:style>
  <w:style w:type="character" w:styleId="14">
    <w:name w:val="HTML Code"/>
    <w:basedOn w:val="9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5">
    <w:name w:val="HTML Keyboard"/>
    <w:basedOn w:val="9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6">
    <w:name w:val="HTML Sample"/>
    <w:basedOn w:val="9"/>
    <w:qFormat/>
    <w:uiPriority w:val="0"/>
    <w:rPr>
      <w:rFonts w:ascii="Consolas" w:hAnsi="Consolas" w:eastAsia="Consolas" w:cs="Consolas"/>
      <w:sz w:val="21"/>
      <w:szCs w:val="21"/>
    </w:rPr>
  </w:style>
  <w:style w:type="paragraph" w:customStyle="1" w:styleId="17">
    <w:name w:val="正文文字 2"/>
    <w:basedOn w:val="1"/>
    <w:qFormat/>
    <w:uiPriority w:val="0"/>
    <w:pPr>
      <w:spacing w:line="1094" w:lineRule="atLeast"/>
      <w:ind w:firstLine="419"/>
      <w:jc w:val="center"/>
    </w:pPr>
    <w:rPr>
      <w:b/>
      <w:sz w:val="8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2554</Words>
  <Characters>2876</Characters>
  <Lines>0</Lines>
  <Paragraphs>0</Paragraphs>
  <TotalTime>30</TotalTime>
  <ScaleCrop>false</ScaleCrop>
  <LinksUpToDate>false</LinksUpToDate>
  <CharactersWithSpaces>2950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2020-10-07T01:25:00Z</dcterms:created>
  <dc:creator>lenovo</dc:creator>
  <cp:lastModifiedBy>明珠</cp:lastModifiedBy>
  <cp:lastPrinted>2022-03-01T05:24:25Z</cp:lastPrinted>
  <dcterms:modified xsi:type="dcterms:W3CDTF">2022-03-01T05:33:12Z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636F592F7EE2481F8A8BD6ED225B72D1</vt:lpwstr>
  </property>
</Properties>
</file>