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A3" w:rsidRDefault="00747FA3">
      <w:pPr>
        <w:tabs>
          <w:tab w:val="left" w:pos="8400"/>
        </w:tabs>
        <w:jc w:val="center"/>
        <w:rPr>
          <w:rFonts w:ascii="宋体" w:hAnsi="宋体"/>
          <w:bCs/>
          <w:sz w:val="84"/>
        </w:rPr>
      </w:pPr>
      <w:bookmarkStart w:id="0" w:name="_Toc11858"/>
    </w:p>
    <w:p w:rsidR="00747FA3" w:rsidRDefault="00747FA3">
      <w:pPr>
        <w:jc w:val="center"/>
        <w:rPr>
          <w:rFonts w:ascii="宋体" w:hAnsi="宋体"/>
          <w:bCs/>
          <w:sz w:val="84"/>
        </w:rPr>
      </w:pPr>
    </w:p>
    <w:p w:rsidR="00747FA3" w:rsidRDefault="00327093">
      <w:pPr>
        <w:jc w:val="center"/>
        <w:rPr>
          <w:bCs/>
          <w:sz w:val="72"/>
          <w:szCs w:val="72"/>
        </w:rPr>
      </w:pPr>
      <w:r>
        <w:rPr>
          <w:rFonts w:ascii="宋体" w:hAnsi="宋体" w:hint="eastAsia"/>
          <w:b/>
          <w:spacing w:val="20"/>
          <w:sz w:val="56"/>
          <w:szCs w:val="56"/>
        </w:rPr>
        <w:t>涉执房地产处置司法评估报告</w:t>
      </w:r>
    </w:p>
    <w:p w:rsidR="00747FA3" w:rsidRDefault="00327093" w:rsidP="00030D5C">
      <w:pPr>
        <w:ind w:firstLineChars="681" w:firstLine="2179"/>
        <w:rPr>
          <w:rFonts w:ascii="宋体" w:hAnsi="宋体"/>
          <w:color w:val="FF0000"/>
          <w:sz w:val="32"/>
          <w:szCs w:val="32"/>
        </w:rPr>
      </w:pPr>
      <w:r>
        <w:rPr>
          <w:rFonts w:ascii="宋体" w:hAnsi="宋体" w:hint="eastAsia"/>
          <w:sz w:val="32"/>
          <w:szCs w:val="32"/>
        </w:rPr>
        <w:t>五</w:t>
      </w:r>
      <w:r>
        <w:rPr>
          <w:rFonts w:ascii="宋体" w:hAnsi="宋体" w:hint="eastAsia"/>
          <w:sz w:val="32"/>
          <w:szCs w:val="32"/>
        </w:rPr>
        <w:t>中信估字</w:t>
      </w:r>
      <w:r>
        <w:rPr>
          <w:rFonts w:ascii="宋体" w:hAnsi="宋体" w:hint="eastAsia"/>
          <w:sz w:val="32"/>
          <w:szCs w:val="32"/>
        </w:rPr>
        <w:t>[20</w:t>
      </w:r>
      <w:r>
        <w:rPr>
          <w:rFonts w:ascii="宋体" w:hAnsi="宋体" w:hint="eastAsia"/>
          <w:sz w:val="32"/>
          <w:szCs w:val="32"/>
        </w:rPr>
        <w:t>21</w:t>
      </w:r>
      <w:r>
        <w:rPr>
          <w:rFonts w:ascii="宋体" w:hAnsi="宋体" w:hint="eastAsia"/>
          <w:sz w:val="32"/>
          <w:szCs w:val="32"/>
        </w:rPr>
        <w:t>]-JZ-</w:t>
      </w:r>
      <w:r>
        <w:rPr>
          <w:rFonts w:ascii="宋体" w:hAnsi="宋体" w:hint="eastAsia"/>
          <w:sz w:val="32"/>
          <w:szCs w:val="32"/>
        </w:rPr>
        <w:t>051</w:t>
      </w:r>
    </w:p>
    <w:p w:rsidR="00747FA3" w:rsidRDefault="00747FA3">
      <w:pPr>
        <w:rPr>
          <w:sz w:val="28"/>
        </w:rPr>
      </w:pPr>
    </w:p>
    <w:p w:rsidR="00747FA3" w:rsidRDefault="00747FA3">
      <w:pPr>
        <w:rPr>
          <w:sz w:val="28"/>
        </w:rPr>
      </w:pPr>
    </w:p>
    <w:p w:rsidR="00747FA3" w:rsidRDefault="00747FA3">
      <w:pPr>
        <w:rPr>
          <w:sz w:val="28"/>
        </w:rPr>
      </w:pPr>
    </w:p>
    <w:p w:rsidR="00747FA3" w:rsidRDefault="00747FA3">
      <w:pPr>
        <w:rPr>
          <w:sz w:val="28"/>
        </w:rPr>
      </w:pPr>
    </w:p>
    <w:p w:rsidR="00747FA3" w:rsidRDefault="00747FA3">
      <w:pPr>
        <w:rPr>
          <w:sz w:val="28"/>
        </w:rPr>
      </w:pPr>
    </w:p>
    <w:p w:rsidR="00747FA3" w:rsidRDefault="00747FA3">
      <w:pPr>
        <w:rPr>
          <w:sz w:val="28"/>
        </w:rPr>
      </w:pPr>
    </w:p>
    <w:p w:rsidR="00747FA3" w:rsidRDefault="00747FA3">
      <w:pPr>
        <w:rPr>
          <w:sz w:val="28"/>
        </w:rPr>
      </w:pPr>
    </w:p>
    <w:p w:rsidR="00747FA3" w:rsidRDefault="00327093">
      <w:pPr>
        <w:ind w:leftChars="267" w:left="2521" w:hangingChars="700" w:hanging="1960"/>
        <w:rPr>
          <w:rFonts w:ascii="宋体" w:hAnsi="宋体"/>
          <w:position w:val="2"/>
          <w:sz w:val="28"/>
          <w:szCs w:val="28"/>
        </w:rPr>
      </w:pPr>
      <w:r>
        <w:rPr>
          <w:rFonts w:ascii="宋体" w:hAnsi="宋体" w:hint="eastAsia"/>
          <w:position w:val="2"/>
          <w:sz w:val="28"/>
          <w:szCs w:val="28"/>
        </w:rPr>
        <w:t>估价报告名称：谈全慧、乔娜</w:t>
      </w:r>
      <w:r>
        <w:rPr>
          <w:rFonts w:ascii="宋体" w:hAnsi="宋体" w:hint="eastAsia"/>
          <w:position w:val="2"/>
          <w:sz w:val="28"/>
          <w:szCs w:val="28"/>
        </w:rPr>
        <w:t>位于</w:t>
      </w:r>
      <w:r>
        <w:rPr>
          <w:rFonts w:ascii="宋体" w:hAnsi="宋体" w:hint="eastAsia"/>
          <w:position w:val="2"/>
          <w:sz w:val="28"/>
          <w:szCs w:val="28"/>
        </w:rPr>
        <w:t>五原县隆兴昌镇温馨家园</w:t>
      </w:r>
      <w:r>
        <w:rPr>
          <w:rFonts w:ascii="宋体" w:hAnsi="宋体" w:hint="eastAsia"/>
          <w:position w:val="2"/>
          <w:sz w:val="28"/>
          <w:szCs w:val="28"/>
        </w:rPr>
        <w:t>C3-1-142</w:t>
      </w:r>
      <w:r>
        <w:rPr>
          <w:rFonts w:ascii="宋体" w:hAnsi="宋体" w:hint="eastAsia"/>
          <w:position w:val="2"/>
          <w:sz w:val="28"/>
          <w:szCs w:val="28"/>
        </w:rPr>
        <w:t>住宅</w:t>
      </w:r>
      <w:r>
        <w:rPr>
          <w:rFonts w:ascii="宋体" w:hAnsi="宋体" w:hint="eastAsia"/>
          <w:position w:val="2"/>
          <w:sz w:val="28"/>
          <w:szCs w:val="28"/>
        </w:rPr>
        <w:t>房地产</w:t>
      </w:r>
      <w:r>
        <w:rPr>
          <w:rFonts w:ascii="宋体" w:hAnsi="宋体" w:hint="eastAsia"/>
          <w:position w:val="2"/>
          <w:sz w:val="28"/>
          <w:szCs w:val="28"/>
        </w:rPr>
        <w:t>司法处置</w:t>
      </w:r>
      <w:r>
        <w:rPr>
          <w:rFonts w:ascii="宋体" w:hAnsi="宋体" w:hint="eastAsia"/>
          <w:position w:val="2"/>
          <w:sz w:val="28"/>
          <w:szCs w:val="28"/>
        </w:rPr>
        <w:t>价值</w:t>
      </w:r>
      <w:r>
        <w:rPr>
          <w:rFonts w:ascii="宋体" w:hAnsi="宋体" w:hint="eastAsia"/>
          <w:position w:val="2"/>
          <w:sz w:val="28"/>
          <w:szCs w:val="28"/>
        </w:rPr>
        <w:t>评估</w:t>
      </w:r>
    </w:p>
    <w:p w:rsidR="00747FA3" w:rsidRDefault="00327093">
      <w:pPr>
        <w:ind w:firstLineChars="200" w:firstLine="560"/>
        <w:rPr>
          <w:rFonts w:ascii="宋体" w:hAnsi="宋体"/>
          <w:position w:val="2"/>
          <w:sz w:val="28"/>
          <w:szCs w:val="28"/>
        </w:rPr>
      </w:pPr>
      <w:r>
        <w:rPr>
          <w:rFonts w:ascii="宋体" w:hAnsi="宋体" w:hint="eastAsia"/>
          <w:bCs/>
          <w:sz w:val="28"/>
        </w:rPr>
        <w:t>估价委托人：</w:t>
      </w:r>
      <w:r>
        <w:rPr>
          <w:rFonts w:ascii="宋体" w:hAnsi="宋体" w:hint="eastAsia"/>
          <w:position w:val="2"/>
          <w:sz w:val="28"/>
          <w:szCs w:val="28"/>
        </w:rPr>
        <w:t>五原县人民法院</w:t>
      </w:r>
    </w:p>
    <w:p w:rsidR="00747FA3" w:rsidRDefault="00327093">
      <w:pPr>
        <w:ind w:firstLineChars="200" w:firstLine="560"/>
        <w:rPr>
          <w:rFonts w:ascii="宋体" w:hAnsi="宋体"/>
          <w:sz w:val="28"/>
        </w:rPr>
      </w:pPr>
      <w:r>
        <w:rPr>
          <w:rFonts w:ascii="宋体" w:hAnsi="宋体" w:hint="eastAsia"/>
          <w:bCs/>
          <w:sz w:val="28"/>
        </w:rPr>
        <w:t>房地产估价机构：</w:t>
      </w:r>
      <w:r>
        <w:rPr>
          <w:rFonts w:ascii="宋体" w:hAnsi="宋体" w:hint="eastAsia"/>
          <w:sz w:val="30"/>
          <w:szCs w:val="30"/>
        </w:rPr>
        <w:t>五原县中信房地产价格评估有限责任公司</w:t>
      </w:r>
    </w:p>
    <w:p w:rsidR="00747FA3" w:rsidRDefault="00327093">
      <w:pPr>
        <w:ind w:firstLineChars="200" w:firstLine="560"/>
        <w:rPr>
          <w:rFonts w:ascii="宋体" w:hAnsi="宋体"/>
          <w:sz w:val="30"/>
          <w:szCs w:val="30"/>
        </w:rPr>
      </w:pPr>
      <w:r>
        <w:rPr>
          <w:rFonts w:ascii="宋体" w:hAnsi="宋体" w:hint="eastAsia"/>
          <w:sz w:val="28"/>
        </w:rPr>
        <w:t>注册房地产估价</w:t>
      </w:r>
      <w:r>
        <w:rPr>
          <w:rFonts w:ascii="宋体" w:hAnsi="宋体" w:hint="eastAsia"/>
          <w:sz w:val="28"/>
        </w:rPr>
        <w:t>师：</w:t>
      </w:r>
      <w:r>
        <w:rPr>
          <w:rFonts w:ascii="宋体" w:hAnsi="宋体" w:hint="eastAsia"/>
          <w:bCs/>
          <w:sz w:val="28"/>
        </w:rPr>
        <w:t>王欢</w:t>
      </w:r>
      <w:r>
        <w:rPr>
          <w:rFonts w:ascii="宋体" w:hAnsi="宋体" w:hint="eastAsia"/>
          <w:bCs/>
          <w:sz w:val="28"/>
        </w:rPr>
        <w:t>（注册证号：</w:t>
      </w:r>
      <w:r>
        <w:rPr>
          <w:rFonts w:ascii="宋体" w:hAnsi="宋体" w:hint="eastAsia"/>
          <w:bCs/>
          <w:sz w:val="28"/>
        </w:rPr>
        <w:t>1520050041</w:t>
      </w:r>
      <w:r>
        <w:rPr>
          <w:rFonts w:ascii="宋体" w:hAnsi="宋体" w:hint="eastAsia"/>
          <w:bCs/>
          <w:sz w:val="28"/>
        </w:rPr>
        <w:t>）</w:t>
      </w:r>
    </w:p>
    <w:p w:rsidR="00747FA3" w:rsidRDefault="00327093">
      <w:pPr>
        <w:ind w:firstLineChars="1100" w:firstLine="3080"/>
        <w:rPr>
          <w:rFonts w:ascii="宋体" w:hAnsi="宋体"/>
          <w:sz w:val="30"/>
          <w:szCs w:val="30"/>
        </w:rPr>
      </w:pPr>
      <w:r>
        <w:rPr>
          <w:rFonts w:ascii="宋体" w:hAnsi="宋体" w:hint="eastAsia"/>
          <w:bCs/>
          <w:sz w:val="28"/>
        </w:rPr>
        <w:t>李春敏</w:t>
      </w:r>
      <w:r>
        <w:rPr>
          <w:rFonts w:ascii="宋体" w:hAnsi="宋体" w:hint="eastAsia"/>
          <w:bCs/>
          <w:sz w:val="28"/>
        </w:rPr>
        <w:t>（注册证号：</w:t>
      </w:r>
      <w:r>
        <w:rPr>
          <w:rFonts w:ascii="宋体" w:hAnsi="宋体" w:hint="eastAsia"/>
          <w:bCs/>
          <w:sz w:val="28"/>
        </w:rPr>
        <w:t>1520123008</w:t>
      </w:r>
      <w:r>
        <w:rPr>
          <w:rFonts w:ascii="宋体" w:hAnsi="宋体" w:hint="eastAsia"/>
          <w:bCs/>
          <w:sz w:val="28"/>
        </w:rPr>
        <w:t>）</w:t>
      </w:r>
    </w:p>
    <w:p w:rsidR="00747FA3" w:rsidRDefault="00327093">
      <w:pPr>
        <w:ind w:firstLineChars="200" w:firstLine="600"/>
        <w:rPr>
          <w:rFonts w:ascii="宋体" w:hAnsi="宋体"/>
          <w:sz w:val="28"/>
        </w:rPr>
      </w:pPr>
      <w:r>
        <w:rPr>
          <w:rFonts w:ascii="宋体" w:hAnsi="宋体" w:hint="eastAsia"/>
          <w:sz w:val="30"/>
          <w:szCs w:val="30"/>
        </w:rPr>
        <w:t>估价报告出具日期：</w:t>
      </w:r>
      <w:r>
        <w:rPr>
          <w:rFonts w:ascii="宋体" w:hAnsi="宋体" w:hint="eastAsia"/>
          <w:sz w:val="28"/>
        </w:rPr>
        <w:t>2021</w:t>
      </w:r>
      <w:r>
        <w:rPr>
          <w:rFonts w:ascii="宋体" w:hAnsi="宋体" w:hint="eastAsia"/>
          <w:sz w:val="28"/>
        </w:rPr>
        <w:t>年</w:t>
      </w:r>
      <w:r>
        <w:rPr>
          <w:rFonts w:ascii="宋体" w:hAnsi="宋体" w:hint="eastAsia"/>
          <w:sz w:val="28"/>
        </w:rPr>
        <w:t>11</w:t>
      </w:r>
      <w:r>
        <w:rPr>
          <w:rFonts w:ascii="宋体" w:hAnsi="宋体" w:hint="eastAsia"/>
          <w:sz w:val="28"/>
        </w:rPr>
        <w:t>月</w:t>
      </w:r>
      <w:r>
        <w:rPr>
          <w:rFonts w:ascii="宋体" w:hAnsi="宋体" w:hint="eastAsia"/>
          <w:sz w:val="28"/>
        </w:rPr>
        <w:t>26</w:t>
      </w:r>
      <w:r>
        <w:rPr>
          <w:rFonts w:ascii="宋体" w:hAnsi="宋体" w:hint="eastAsia"/>
          <w:sz w:val="28"/>
        </w:rPr>
        <w:t>日</w:t>
      </w:r>
    </w:p>
    <w:bookmarkEnd w:id="0"/>
    <w:p w:rsidR="00747FA3" w:rsidRDefault="00747FA3">
      <w:pPr>
        <w:pStyle w:val="1"/>
        <w:jc w:val="center"/>
        <w:sectPr w:rsidR="00747FA3">
          <w:headerReference w:type="even" r:id="rId9"/>
          <w:headerReference w:type="default" r:id="rId10"/>
          <w:footerReference w:type="even" r:id="rId11"/>
          <w:footerReference w:type="default" r:id="rId12"/>
          <w:headerReference w:type="first" r:id="rId13"/>
          <w:footerReference w:type="first" r:id="rId14"/>
          <w:pgSz w:w="11906" w:h="16838"/>
          <w:pgMar w:top="1440" w:right="869" w:bottom="1440" w:left="1597" w:header="851" w:footer="992" w:gutter="0"/>
          <w:pgNumType w:fmt="numberInDash" w:start="1"/>
          <w:cols w:space="720"/>
          <w:titlePg/>
          <w:docGrid w:type="lines" w:linePitch="312"/>
        </w:sectPr>
      </w:pPr>
    </w:p>
    <w:p w:rsidR="00747FA3" w:rsidRDefault="00327093">
      <w:pPr>
        <w:pStyle w:val="1"/>
        <w:jc w:val="center"/>
        <w:rPr>
          <w:sz w:val="28"/>
        </w:rPr>
      </w:pPr>
      <w:bookmarkStart w:id="1" w:name="_Toc21834"/>
      <w:bookmarkStart w:id="2" w:name="_Toc15770"/>
      <w:r>
        <w:rPr>
          <w:rFonts w:hint="eastAsia"/>
        </w:rPr>
        <w:lastRenderedPageBreak/>
        <w:t>致估价委托人函</w:t>
      </w:r>
      <w:bookmarkEnd w:id="1"/>
      <w:bookmarkEnd w:id="2"/>
    </w:p>
    <w:p w:rsidR="00747FA3" w:rsidRDefault="00327093">
      <w:pPr>
        <w:rPr>
          <w:rFonts w:ascii="宋体" w:hAnsi="宋体"/>
          <w:sz w:val="28"/>
          <w:szCs w:val="28"/>
        </w:rPr>
      </w:pPr>
      <w:r>
        <w:rPr>
          <w:rFonts w:ascii="宋体" w:hAnsi="宋体" w:hint="eastAsia"/>
          <w:sz w:val="28"/>
          <w:szCs w:val="28"/>
        </w:rPr>
        <w:t>五原县人民法院</w:t>
      </w:r>
      <w:r>
        <w:rPr>
          <w:rFonts w:ascii="宋体" w:hAnsi="宋体" w:hint="eastAsia"/>
          <w:sz w:val="28"/>
          <w:szCs w:val="28"/>
        </w:rPr>
        <w:t>：</w:t>
      </w:r>
    </w:p>
    <w:p w:rsidR="00747FA3" w:rsidRDefault="00327093">
      <w:pPr>
        <w:ind w:firstLineChars="200" w:firstLine="560"/>
        <w:rPr>
          <w:rFonts w:ascii="宋体" w:hAnsi="宋体"/>
          <w:sz w:val="28"/>
          <w:szCs w:val="28"/>
        </w:rPr>
      </w:pPr>
      <w:r>
        <w:rPr>
          <w:rFonts w:ascii="宋体" w:hAnsi="宋体" w:hint="eastAsia"/>
          <w:sz w:val="28"/>
          <w:szCs w:val="28"/>
        </w:rPr>
        <w:t>受贵方委托，我公司对位于</w:t>
      </w:r>
      <w:r>
        <w:rPr>
          <w:rFonts w:ascii="宋体" w:hAnsi="宋体" w:hint="eastAsia"/>
          <w:sz w:val="28"/>
          <w:szCs w:val="28"/>
        </w:rPr>
        <w:t>五原县隆兴昌镇温馨家园</w:t>
      </w:r>
      <w:r>
        <w:rPr>
          <w:rFonts w:ascii="宋体" w:hAnsi="宋体" w:hint="eastAsia"/>
          <w:sz w:val="28"/>
          <w:szCs w:val="28"/>
        </w:rPr>
        <w:t>C3-1-142</w:t>
      </w:r>
      <w:r>
        <w:rPr>
          <w:rFonts w:ascii="宋体" w:hAnsi="宋体" w:hint="eastAsia"/>
          <w:sz w:val="28"/>
          <w:szCs w:val="28"/>
        </w:rPr>
        <w:t>谈全慧、乔娜</w:t>
      </w:r>
      <w:r>
        <w:rPr>
          <w:rFonts w:ascii="宋体" w:hAnsi="宋体" w:hint="eastAsia"/>
          <w:sz w:val="28"/>
          <w:szCs w:val="28"/>
        </w:rPr>
        <w:t>的房地产在</w:t>
      </w:r>
      <w:r>
        <w:rPr>
          <w:rFonts w:ascii="宋体" w:hAnsi="宋体" w:hint="eastAsia"/>
          <w:sz w:val="28"/>
          <w:szCs w:val="28"/>
        </w:rPr>
        <w:t>二○二一年十月二十二日</w:t>
      </w:r>
      <w:r>
        <w:rPr>
          <w:rFonts w:ascii="宋体" w:hAnsi="宋体" w:hint="eastAsia"/>
          <w:sz w:val="28"/>
          <w:szCs w:val="28"/>
        </w:rPr>
        <w:t>的市场价值进行</w:t>
      </w:r>
      <w:r>
        <w:rPr>
          <w:rFonts w:ascii="宋体" w:hAnsi="宋体" w:hint="eastAsia"/>
          <w:sz w:val="28"/>
          <w:szCs w:val="28"/>
        </w:rPr>
        <w:t>评估</w:t>
      </w:r>
      <w:r>
        <w:rPr>
          <w:rFonts w:ascii="宋体" w:hAnsi="宋体" w:hint="eastAsia"/>
          <w:position w:val="2"/>
          <w:sz w:val="28"/>
          <w:szCs w:val="28"/>
        </w:rPr>
        <w:t>，</w:t>
      </w:r>
      <w:r>
        <w:rPr>
          <w:rFonts w:ascii="宋体" w:hAnsi="宋体" w:hint="eastAsia"/>
          <w:position w:val="2"/>
          <w:sz w:val="28"/>
          <w:szCs w:val="28"/>
        </w:rPr>
        <w:t>估价对象不动产权利证书证号为</w:t>
      </w:r>
      <w:r>
        <w:rPr>
          <w:rFonts w:ascii="宋体" w:hAnsi="宋体" w:hint="eastAsia"/>
          <w:position w:val="2"/>
          <w:sz w:val="28"/>
          <w:szCs w:val="28"/>
        </w:rPr>
        <w:t>蒙（</w:t>
      </w:r>
      <w:r>
        <w:rPr>
          <w:rFonts w:ascii="宋体" w:hAnsi="宋体" w:hint="eastAsia"/>
          <w:position w:val="2"/>
          <w:sz w:val="28"/>
          <w:szCs w:val="28"/>
        </w:rPr>
        <w:t>2017</w:t>
      </w:r>
      <w:r>
        <w:rPr>
          <w:rFonts w:ascii="宋体" w:hAnsi="宋体" w:hint="eastAsia"/>
          <w:position w:val="2"/>
          <w:sz w:val="28"/>
          <w:szCs w:val="28"/>
        </w:rPr>
        <w:t>）五原县不动产权第</w:t>
      </w:r>
      <w:r>
        <w:rPr>
          <w:rFonts w:ascii="宋体" w:hAnsi="宋体" w:hint="eastAsia"/>
          <w:position w:val="2"/>
          <w:sz w:val="28"/>
          <w:szCs w:val="28"/>
        </w:rPr>
        <w:t>0000562</w:t>
      </w:r>
      <w:r>
        <w:rPr>
          <w:rFonts w:ascii="宋体" w:hAnsi="宋体" w:hint="eastAsia"/>
          <w:position w:val="2"/>
          <w:sz w:val="28"/>
          <w:szCs w:val="28"/>
        </w:rPr>
        <w:t>号，该宗房地产建筑面积为</w:t>
      </w:r>
      <w:r>
        <w:rPr>
          <w:rFonts w:ascii="宋体" w:hAnsi="宋体" w:hint="eastAsia"/>
          <w:position w:val="2"/>
          <w:sz w:val="28"/>
          <w:szCs w:val="28"/>
        </w:rPr>
        <w:t>151.94</w:t>
      </w:r>
      <w:r>
        <w:rPr>
          <w:rFonts w:ascii="宋体" w:hAnsi="宋体" w:hint="eastAsia"/>
          <w:position w:val="2"/>
          <w:sz w:val="28"/>
          <w:szCs w:val="28"/>
        </w:rPr>
        <w:t>㎡，</w:t>
      </w:r>
      <w:r>
        <w:rPr>
          <w:rFonts w:ascii="宋体" w:hAnsi="宋体" w:hint="eastAsia"/>
          <w:position w:val="2"/>
          <w:sz w:val="28"/>
          <w:szCs w:val="28"/>
        </w:rPr>
        <w:t>经我公司的估价人员进行市场调查和现场查勘，并查询、收集、调查估价所需的相关文件</w:t>
      </w:r>
      <w:r>
        <w:rPr>
          <w:rFonts w:ascii="宋体" w:hAnsi="宋体" w:cs="宋体" w:hint="eastAsia"/>
          <w:sz w:val="28"/>
          <w:szCs w:val="28"/>
        </w:rPr>
        <w:t>、资料，根据估价目的，遵循估价原则，按照法定估价工作程序，运用</w:t>
      </w:r>
      <w:r>
        <w:rPr>
          <w:rFonts w:ascii="宋体" w:hAnsi="宋体" w:cs="宋体" w:hint="eastAsia"/>
          <w:sz w:val="28"/>
          <w:szCs w:val="28"/>
        </w:rPr>
        <w:t>比较法</w:t>
      </w:r>
      <w:r>
        <w:rPr>
          <w:rFonts w:ascii="宋体" w:hAnsi="宋体" w:hint="eastAsia"/>
          <w:sz w:val="28"/>
          <w:szCs w:val="28"/>
        </w:rPr>
        <w:t>评估测算出估价对象在</w:t>
      </w:r>
      <w:r>
        <w:rPr>
          <w:rFonts w:ascii="宋体" w:hAnsi="宋体" w:hint="eastAsia"/>
          <w:sz w:val="28"/>
          <w:szCs w:val="28"/>
        </w:rPr>
        <w:t>二○二一年十月二十二日</w:t>
      </w:r>
      <w:r>
        <w:rPr>
          <w:rFonts w:ascii="宋体" w:hAnsi="宋体" w:hint="eastAsia"/>
          <w:sz w:val="28"/>
          <w:szCs w:val="28"/>
        </w:rPr>
        <w:t>的市场价值为人民币</w:t>
      </w:r>
      <w:r>
        <w:rPr>
          <w:rFonts w:ascii="宋体" w:hAnsi="宋体" w:hint="eastAsia"/>
          <w:sz w:val="28"/>
          <w:szCs w:val="28"/>
        </w:rPr>
        <w:t>(</w:t>
      </w:r>
      <w:r>
        <w:rPr>
          <w:rFonts w:ascii="宋体" w:hAnsi="宋体" w:hint="eastAsia"/>
          <w:sz w:val="28"/>
          <w:szCs w:val="28"/>
        </w:rPr>
        <w:t>大写</w:t>
      </w:r>
      <w:r>
        <w:rPr>
          <w:rFonts w:ascii="宋体" w:hAnsi="宋体" w:hint="eastAsia"/>
          <w:sz w:val="28"/>
          <w:szCs w:val="28"/>
        </w:rPr>
        <w:t>)</w:t>
      </w:r>
      <w:r>
        <w:rPr>
          <w:rFonts w:ascii="宋体" w:hAnsi="宋体" w:hint="eastAsia"/>
          <w:sz w:val="28"/>
          <w:szCs w:val="28"/>
          <w:u w:val="single"/>
        </w:rPr>
        <w:t>陆拾玖万贰仟叁佰玖拾壹</w:t>
      </w:r>
      <w:r>
        <w:rPr>
          <w:rFonts w:ascii="宋体" w:hAnsi="宋体" w:hint="eastAsia"/>
          <w:sz w:val="28"/>
          <w:szCs w:val="28"/>
          <w:u w:val="single"/>
        </w:rPr>
        <w:t>元整</w:t>
      </w:r>
      <w:r>
        <w:rPr>
          <w:rFonts w:ascii="宋体" w:hAnsi="宋体" w:hint="eastAsia"/>
          <w:sz w:val="28"/>
          <w:szCs w:val="28"/>
          <w:u w:val="single"/>
        </w:rPr>
        <w:t>(</w:t>
      </w:r>
      <w:r>
        <w:rPr>
          <w:rFonts w:ascii="宋体" w:hAnsi="宋体" w:hint="eastAsia"/>
          <w:sz w:val="28"/>
          <w:szCs w:val="28"/>
          <w:u w:val="single"/>
        </w:rPr>
        <w:t>￥</w:t>
      </w:r>
      <w:r>
        <w:rPr>
          <w:rFonts w:ascii="宋体" w:hAnsi="宋体" w:hint="eastAsia"/>
          <w:sz w:val="28"/>
          <w:szCs w:val="28"/>
          <w:u w:val="single"/>
        </w:rPr>
        <w:t>692391</w:t>
      </w:r>
      <w:r>
        <w:rPr>
          <w:rFonts w:ascii="宋体" w:hAnsi="宋体" w:hint="eastAsia"/>
          <w:sz w:val="28"/>
          <w:szCs w:val="28"/>
          <w:u w:val="single"/>
        </w:rPr>
        <w:t>元</w:t>
      </w:r>
      <w:r>
        <w:rPr>
          <w:rFonts w:ascii="宋体" w:hAnsi="宋体" w:hint="eastAsia"/>
          <w:sz w:val="28"/>
          <w:szCs w:val="28"/>
          <w:u w:val="single"/>
        </w:rPr>
        <w:t>)</w:t>
      </w:r>
      <w:r>
        <w:rPr>
          <w:rFonts w:ascii="宋体" w:hAnsi="宋体" w:hint="eastAsia"/>
          <w:sz w:val="28"/>
          <w:szCs w:val="28"/>
        </w:rPr>
        <w:t>。</w:t>
      </w:r>
    </w:p>
    <w:p w:rsidR="00747FA3" w:rsidRDefault="00747FA3">
      <w:pPr>
        <w:rPr>
          <w:rFonts w:ascii="宋体" w:hAnsi="宋体"/>
          <w:sz w:val="28"/>
          <w:szCs w:val="28"/>
        </w:rPr>
      </w:pPr>
    </w:p>
    <w:p w:rsidR="00747FA3" w:rsidRDefault="00747FA3">
      <w:pPr>
        <w:rPr>
          <w:rFonts w:ascii="宋体" w:hAnsi="宋体"/>
          <w:sz w:val="28"/>
          <w:szCs w:val="28"/>
        </w:rPr>
      </w:pPr>
    </w:p>
    <w:p w:rsidR="00747FA3" w:rsidRDefault="00327093">
      <w:pPr>
        <w:rPr>
          <w:rFonts w:ascii="宋体" w:hAnsi="宋体"/>
          <w:sz w:val="28"/>
          <w:szCs w:val="28"/>
        </w:rPr>
      </w:pPr>
      <w:r>
        <w:rPr>
          <w:rFonts w:ascii="宋体" w:hAnsi="宋体" w:hint="eastAsia"/>
          <w:sz w:val="28"/>
          <w:szCs w:val="28"/>
        </w:rPr>
        <w:t xml:space="preserve">  </w:t>
      </w:r>
      <w:r>
        <w:rPr>
          <w:rFonts w:ascii="宋体" w:hAnsi="宋体" w:hint="eastAsia"/>
          <w:sz w:val="28"/>
          <w:szCs w:val="28"/>
        </w:rPr>
        <w:t>特发此函</w:t>
      </w:r>
    </w:p>
    <w:p w:rsidR="00747FA3" w:rsidRDefault="00747FA3">
      <w:pPr>
        <w:spacing w:line="520" w:lineRule="exact"/>
        <w:rPr>
          <w:rFonts w:ascii="宋体" w:hAnsi="宋体"/>
          <w:sz w:val="28"/>
          <w:szCs w:val="28"/>
        </w:rPr>
      </w:pPr>
    </w:p>
    <w:p w:rsidR="00747FA3" w:rsidRDefault="00747FA3">
      <w:pPr>
        <w:spacing w:line="520" w:lineRule="exact"/>
        <w:rPr>
          <w:rFonts w:ascii="宋体" w:hAnsi="宋体"/>
          <w:sz w:val="28"/>
          <w:szCs w:val="28"/>
        </w:rPr>
      </w:pPr>
    </w:p>
    <w:p w:rsidR="00747FA3" w:rsidRDefault="00747FA3">
      <w:pPr>
        <w:spacing w:line="520" w:lineRule="exact"/>
        <w:rPr>
          <w:rFonts w:ascii="宋体" w:hAnsi="宋体"/>
          <w:sz w:val="28"/>
          <w:szCs w:val="28"/>
        </w:rPr>
      </w:pPr>
    </w:p>
    <w:p w:rsidR="00747FA3" w:rsidRDefault="00747FA3">
      <w:pPr>
        <w:spacing w:line="520" w:lineRule="exact"/>
        <w:rPr>
          <w:rFonts w:ascii="宋体" w:hAnsi="宋体"/>
          <w:sz w:val="28"/>
          <w:szCs w:val="28"/>
        </w:rPr>
      </w:pPr>
    </w:p>
    <w:p w:rsidR="00747FA3" w:rsidRDefault="00747FA3">
      <w:pPr>
        <w:spacing w:line="520" w:lineRule="exact"/>
        <w:rPr>
          <w:rFonts w:ascii="宋体" w:hAnsi="宋体"/>
          <w:sz w:val="28"/>
          <w:szCs w:val="28"/>
        </w:rPr>
      </w:pPr>
    </w:p>
    <w:p w:rsidR="00747FA3" w:rsidRDefault="00747FA3">
      <w:pPr>
        <w:spacing w:line="520" w:lineRule="exact"/>
        <w:rPr>
          <w:rFonts w:ascii="宋体" w:hAnsi="宋体"/>
          <w:sz w:val="28"/>
          <w:szCs w:val="28"/>
        </w:rPr>
      </w:pPr>
    </w:p>
    <w:p w:rsidR="00747FA3" w:rsidRDefault="00327093">
      <w:pPr>
        <w:spacing w:line="520" w:lineRule="exact"/>
        <w:ind w:firstLineChars="1100" w:firstLine="3080"/>
        <w:rPr>
          <w:rFonts w:ascii="宋体" w:hAnsi="宋体"/>
          <w:sz w:val="28"/>
          <w:szCs w:val="28"/>
        </w:rPr>
      </w:pPr>
      <w:r>
        <w:rPr>
          <w:rFonts w:ascii="宋体" w:hAnsi="宋体" w:hint="eastAsia"/>
          <w:sz w:val="28"/>
          <w:szCs w:val="28"/>
        </w:rPr>
        <w:t>五原县中信房地产价格评估有限责任公司</w:t>
      </w:r>
    </w:p>
    <w:p w:rsidR="00747FA3" w:rsidRDefault="00327093">
      <w:pPr>
        <w:spacing w:line="520" w:lineRule="exact"/>
        <w:rPr>
          <w:sz w:val="24"/>
        </w:rPr>
      </w:pPr>
      <w:r>
        <w:rPr>
          <w:rFonts w:ascii="宋体" w:hAnsi="宋体" w:hint="eastAsia"/>
          <w:sz w:val="28"/>
          <w:szCs w:val="28"/>
        </w:rPr>
        <w:t xml:space="preserve"> </w:t>
      </w:r>
      <w:r>
        <w:rPr>
          <w:rFonts w:ascii="宋体" w:hAnsi="宋体" w:hint="eastAsia"/>
          <w:sz w:val="28"/>
          <w:szCs w:val="28"/>
        </w:rPr>
        <w:t>二○二一年十一月二十六日</w:t>
      </w:r>
    </w:p>
    <w:p w:rsidR="00747FA3" w:rsidRDefault="00747FA3"/>
    <w:p w:rsidR="00747FA3" w:rsidRDefault="00327093" w:rsidP="00030D5C">
      <w:pPr>
        <w:spacing w:line="480" w:lineRule="exact"/>
        <w:ind w:firstLineChars="594" w:firstLine="2614"/>
        <w:rPr>
          <w:bCs/>
          <w:sz w:val="44"/>
          <w:szCs w:val="44"/>
        </w:rPr>
      </w:pPr>
      <w:r>
        <w:rPr>
          <w:bCs/>
          <w:sz w:val="44"/>
          <w:szCs w:val="44"/>
        </w:rPr>
        <w:br w:type="page"/>
      </w:r>
    </w:p>
    <w:sdt>
      <w:sdtPr>
        <w:rPr>
          <w:rFonts w:ascii="宋体" w:hAnsi="宋体"/>
        </w:rPr>
        <w:id w:val="147465204"/>
        <w:docPartObj>
          <w:docPartGallery w:val="Table of Contents"/>
          <w:docPartUnique/>
        </w:docPartObj>
      </w:sdtPr>
      <w:sdtEndPr>
        <w:rPr>
          <w:b/>
        </w:rPr>
      </w:sdtEndPr>
      <w:sdtContent>
        <w:p w:rsidR="00747FA3" w:rsidRDefault="00327093">
          <w:pPr>
            <w:jc w:val="center"/>
          </w:pPr>
          <w:r>
            <w:rPr>
              <w:rFonts w:ascii="宋体" w:hAnsi="宋体"/>
            </w:rPr>
            <w:t>目录</w:t>
          </w:r>
        </w:p>
        <w:p w:rsidR="00747FA3" w:rsidRDefault="00747FA3">
          <w:pPr>
            <w:pStyle w:val="WPSOffice1"/>
            <w:tabs>
              <w:tab w:val="right" w:leader="dot" w:pos="8643"/>
            </w:tabs>
          </w:pPr>
          <w:r w:rsidRPr="00747FA3">
            <w:fldChar w:fldCharType="begin"/>
          </w:r>
          <w:r w:rsidR="00327093">
            <w:instrText xml:space="preserve">TOC \o "1-2" \h \u </w:instrText>
          </w:r>
          <w:r w:rsidRPr="00747FA3">
            <w:fldChar w:fldCharType="separate"/>
          </w:r>
          <w:hyperlink w:anchor="_Toc15770" w:history="1">
            <w:r w:rsidR="00327093">
              <w:rPr>
                <w:rFonts w:hint="eastAsia"/>
              </w:rPr>
              <w:t>致估价委托人函</w:t>
            </w:r>
            <w:r w:rsidR="00327093">
              <w:tab/>
            </w:r>
            <w:r>
              <w:fldChar w:fldCharType="begin"/>
            </w:r>
            <w:r w:rsidR="00327093">
              <w:instrText xml:space="preserve"> PAGEREF _Toc15770 \h </w:instrText>
            </w:r>
            <w:r>
              <w:fldChar w:fldCharType="separate"/>
            </w:r>
            <w:r w:rsidR="00327093">
              <w:t>- 1 -</w:t>
            </w:r>
            <w:r>
              <w:fldChar w:fldCharType="end"/>
            </w:r>
          </w:hyperlink>
        </w:p>
        <w:p w:rsidR="00747FA3" w:rsidRDefault="00747FA3">
          <w:pPr>
            <w:pStyle w:val="WPSOffice1"/>
            <w:tabs>
              <w:tab w:val="right" w:leader="dot" w:pos="8643"/>
            </w:tabs>
          </w:pPr>
          <w:hyperlink w:anchor="_Toc13842" w:history="1">
            <w:r w:rsidR="00327093">
              <w:rPr>
                <w:rFonts w:hint="eastAsia"/>
                <w:szCs w:val="44"/>
              </w:rPr>
              <w:t>估</w:t>
            </w:r>
            <w:r w:rsidR="00327093">
              <w:rPr>
                <w:rFonts w:hint="eastAsia"/>
                <w:szCs w:val="44"/>
              </w:rPr>
              <w:t xml:space="preserve"> </w:t>
            </w:r>
            <w:r w:rsidR="00327093">
              <w:rPr>
                <w:rFonts w:hint="eastAsia"/>
                <w:szCs w:val="44"/>
              </w:rPr>
              <w:t>价</w:t>
            </w:r>
            <w:r w:rsidR="00327093">
              <w:rPr>
                <w:rFonts w:hint="eastAsia"/>
                <w:szCs w:val="44"/>
              </w:rPr>
              <w:t xml:space="preserve"> </w:t>
            </w:r>
            <w:r w:rsidR="00327093">
              <w:rPr>
                <w:rFonts w:hint="eastAsia"/>
                <w:szCs w:val="44"/>
              </w:rPr>
              <w:t>师</w:t>
            </w:r>
            <w:r w:rsidR="00327093">
              <w:rPr>
                <w:rFonts w:hint="eastAsia"/>
                <w:szCs w:val="44"/>
              </w:rPr>
              <w:t xml:space="preserve"> </w:t>
            </w:r>
            <w:r w:rsidR="00327093">
              <w:rPr>
                <w:rFonts w:hint="eastAsia"/>
                <w:szCs w:val="44"/>
              </w:rPr>
              <w:t>声</w:t>
            </w:r>
            <w:r w:rsidR="00327093">
              <w:rPr>
                <w:rFonts w:hint="eastAsia"/>
                <w:szCs w:val="44"/>
              </w:rPr>
              <w:t xml:space="preserve"> </w:t>
            </w:r>
            <w:r w:rsidR="00327093">
              <w:rPr>
                <w:rFonts w:hint="eastAsia"/>
                <w:szCs w:val="44"/>
              </w:rPr>
              <w:t>明</w:t>
            </w:r>
            <w:r w:rsidR="00327093">
              <w:tab/>
            </w:r>
            <w:r>
              <w:fldChar w:fldCharType="begin"/>
            </w:r>
            <w:r w:rsidR="00327093">
              <w:instrText xml:space="preserve"> PAGEREF _Toc13842 \h </w:instrText>
            </w:r>
            <w:r>
              <w:fldChar w:fldCharType="separate"/>
            </w:r>
            <w:r w:rsidR="00327093">
              <w:t>- 3 -</w:t>
            </w:r>
            <w:r>
              <w:fldChar w:fldCharType="end"/>
            </w:r>
          </w:hyperlink>
        </w:p>
        <w:p w:rsidR="00747FA3" w:rsidRDefault="00747FA3">
          <w:pPr>
            <w:pStyle w:val="WPSOffice1"/>
            <w:tabs>
              <w:tab w:val="right" w:leader="dot" w:pos="8643"/>
            </w:tabs>
          </w:pPr>
          <w:hyperlink w:anchor="_Toc16243" w:history="1">
            <w:r w:rsidR="00327093">
              <w:rPr>
                <w:rFonts w:ascii="宋体" w:hAnsi="宋体" w:hint="eastAsia"/>
                <w:szCs w:val="44"/>
              </w:rPr>
              <w:t>估价假设和限制条件</w:t>
            </w:r>
            <w:r w:rsidR="00327093">
              <w:tab/>
            </w:r>
            <w:r>
              <w:fldChar w:fldCharType="begin"/>
            </w:r>
            <w:r w:rsidR="00327093">
              <w:instrText xml:space="preserve"> PAGEREF _Toc16243 \h </w:instrText>
            </w:r>
            <w:r>
              <w:fldChar w:fldCharType="separate"/>
            </w:r>
            <w:r w:rsidR="00327093">
              <w:t>- 4 -</w:t>
            </w:r>
            <w:r>
              <w:fldChar w:fldCharType="end"/>
            </w:r>
          </w:hyperlink>
        </w:p>
        <w:p w:rsidR="00747FA3" w:rsidRDefault="00747FA3">
          <w:pPr>
            <w:pStyle w:val="WPSOffice1"/>
            <w:tabs>
              <w:tab w:val="right" w:leader="dot" w:pos="8643"/>
            </w:tabs>
          </w:pPr>
          <w:hyperlink w:anchor="_Toc30755" w:history="1">
            <w:r w:rsidR="00327093">
              <w:rPr>
                <w:rFonts w:ascii="宋体" w:hAnsi="宋体" w:hint="eastAsia"/>
                <w:szCs w:val="28"/>
              </w:rPr>
              <w:t>一、估价的假设</w:t>
            </w:r>
            <w:r w:rsidR="00327093">
              <w:tab/>
            </w:r>
            <w:r>
              <w:fldChar w:fldCharType="begin"/>
            </w:r>
            <w:r w:rsidR="00327093">
              <w:instrText xml:space="preserve"> PAGEREF _Toc30755 \h </w:instrText>
            </w:r>
            <w:r>
              <w:fldChar w:fldCharType="separate"/>
            </w:r>
            <w:r w:rsidR="00327093">
              <w:t>- 4 -</w:t>
            </w:r>
            <w:r>
              <w:fldChar w:fldCharType="end"/>
            </w:r>
          </w:hyperlink>
        </w:p>
        <w:p w:rsidR="00747FA3" w:rsidRDefault="00747FA3">
          <w:pPr>
            <w:pStyle w:val="WPSOffice1"/>
            <w:tabs>
              <w:tab w:val="right" w:leader="dot" w:pos="8643"/>
            </w:tabs>
          </w:pPr>
          <w:hyperlink w:anchor="_Toc4686" w:history="1">
            <w:r w:rsidR="00327093">
              <w:rPr>
                <w:rFonts w:ascii="宋体" w:hAnsi="宋体" w:hint="eastAsia"/>
                <w:szCs w:val="28"/>
              </w:rPr>
              <w:t>二、</w:t>
            </w:r>
            <w:r w:rsidR="00327093">
              <w:rPr>
                <w:rFonts w:ascii="宋体" w:hAnsi="宋体" w:hint="eastAsia"/>
                <w:szCs w:val="28"/>
              </w:rPr>
              <w:t>估价的限制条件</w:t>
            </w:r>
            <w:r w:rsidR="00327093">
              <w:tab/>
            </w:r>
            <w:r>
              <w:fldChar w:fldCharType="begin"/>
            </w:r>
            <w:r w:rsidR="00327093">
              <w:instrText xml:space="preserve"> PA</w:instrText>
            </w:r>
            <w:r w:rsidR="00327093">
              <w:instrText xml:space="preserve">GEREF _Toc4686 \h </w:instrText>
            </w:r>
            <w:r>
              <w:fldChar w:fldCharType="separate"/>
            </w:r>
            <w:r w:rsidR="00327093">
              <w:t>- 5 -</w:t>
            </w:r>
            <w:r>
              <w:fldChar w:fldCharType="end"/>
            </w:r>
          </w:hyperlink>
        </w:p>
        <w:p w:rsidR="00747FA3" w:rsidRDefault="00747FA3">
          <w:pPr>
            <w:pStyle w:val="WPSOffice1"/>
            <w:tabs>
              <w:tab w:val="right" w:leader="dot" w:pos="8643"/>
            </w:tabs>
          </w:pPr>
          <w:hyperlink w:anchor="_Toc9979" w:history="1">
            <w:r w:rsidR="00327093">
              <w:rPr>
                <w:rFonts w:hint="eastAsia"/>
                <w:szCs w:val="44"/>
              </w:rPr>
              <w:t>估价结果报告</w:t>
            </w:r>
            <w:r w:rsidR="00327093">
              <w:tab/>
            </w:r>
            <w:r>
              <w:fldChar w:fldCharType="begin"/>
            </w:r>
            <w:r w:rsidR="00327093">
              <w:instrText xml:space="preserve"> PAGEREF _Toc9979 \h </w:instrText>
            </w:r>
            <w:r>
              <w:fldChar w:fldCharType="separate"/>
            </w:r>
            <w:r w:rsidR="00327093">
              <w:t>- 7 -</w:t>
            </w:r>
            <w:r>
              <w:fldChar w:fldCharType="end"/>
            </w:r>
          </w:hyperlink>
        </w:p>
        <w:p w:rsidR="00747FA3" w:rsidRDefault="00747FA3">
          <w:pPr>
            <w:pStyle w:val="WPSOffice1"/>
            <w:tabs>
              <w:tab w:val="right" w:leader="dot" w:pos="8643"/>
            </w:tabs>
          </w:pPr>
          <w:hyperlink w:anchor="_Toc16220" w:history="1">
            <w:r w:rsidR="00327093">
              <w:rPr>
                <w:rFonts w:ascii="宋体" w:hAnsi="宋体" w:hint="eastAsia"/>
                <w:szCs w:val="28"/>
              </w:rPr>
              <w:t>一、估价委托人</w:t>
            </w:r>
            <w:r w:rsidR="00327093">
              <w:tab/>
            </w:r>
            <w:r>
              <w:fldChar w:fldCharType="begin"/>
            </w:r>
            <w:r w:rsidR="00327093">
              <w:instrText xml:space="preserve"> PAGEREF _Toc16220 \h </w:instrText>
            </w:r>
            <w:r>
              <w:fldChar w:fldCharType="separate"/>
            </w:r>
            <w:r w:rsidR="00327093">
              <w:t>- 7 -</w:t>
            </w:r>
            <w:r>
              <w:fldChar w:fldCharType="end"/>
            </w:r>
          </w:hyperlink>
        </w:p>
        <w:p w:rsidR="00747FA3" w:rsidRDefault="00747FA3">
          <w:pPr>
            <w:pStyle w:val="WPSOffice1"/>
            <w:tabs>
              <w:tab w:val="right" w:leader="dot" w:pos="8643"/>
            </w:tabs>
          </w:pPr>
          <w:hyperlink w:anchor="_Toc24943" w:history="1">
            <w:r w:rsidR="00327093">
              <w:rPr>
                <w:rFonts w:ascii="宋体" w:hAnsi="宋体" w:hint="eastAsia"/>
                <w:szCs w:val="28"/>
              </w:rPr>
              <w:t>二、房地产估价机构</w:t>
            </w:r>
            <w:r w:rsidR="00327093">
              <w:tab/>
            </w:r>
            <w:r>
              <w:fldChar w:fldCharType="begin"/>
            </w:r>
            <w:r w:rsidR="00327093">
              <w:instrText xml:space="preserve"> PAGEREF _Toc24943 \h </w:instrText>
            </w:r>
            <w:r>
              <w:fldChar w:fldCharType="separate"/>
            </w:r>
            <w:r w:rsidR="00327093">
              <w:t>- 7 -</w:t>
            </w:r>
            <w:r>
              <w:fldChar w:fldCharType="end"/>
            </w:r>
          </w:hyperlink>
        </w:p>
        <w:p w:rsidR="00747FA3" w:rsidRDefault="00747FA3">
          <w:pPr>
            <w:pStyle w:val="WPSOffice1"/>
            <w:tabs>
              <w:tab w:val="right" w:leader="dot" w:pos="8643"/>
            </w:tabs>
          </w:pPr>
          <w:hyperlink w:anchor="_Toc31246" w:history="1">
            <w:r w:rsidR="00327093">
              <w:rPr>
                <w:rFonts w:ascii="宋体" w:hAnsi="宋体" w:hint="eastAsia"/>
                <w:szCs w:val="28"/>
              </w:rPr>
              <w:t>三</w:t>
            </w:r>
            <w:r w:rsidR="00327093">
              <w:rPr>
                <w:rFonts w:ascii="宋体" w:hAnsi="宋体" w:hint="eastAsia"/>
                <w:szCs w:val="28"/>
              </w:rPr>
              <w:t>、估价目的：</w:t>
            </w:r>
            <w:r w:rsidR="00327093">
              <w:tab/>
            </w:r>
            <w:r>
              <w:fldChar w:fldCharType="begin"/>
            </w:r>
            <w:r w:rsidR="00327093">
              <w:instrText xml:space="preserve"> PAGEREF _Toc31246 \h </w:instrText>
            </w:r>
            <w:r>
              <w:fldChar w:fldCharType="separate"/>
            </w:r>
            <w:r w:rsidR="00327093">
              <w:t>- 7 -</w:t>
            </w:r>
            <w:r>
              <w:fldChar w:fldCharType="end"/>
            </w:r>
          </w:hyperlink>
        </w:p>
        <w:p w:rsidR="00747FA3" w:rsidRDefault="00747FA3">
          <w:pPr>
            <w:pStyle w:val="WPSOffice1"/>
            <w:tabs>
              <w:tab w:val="right" w:leader="dot" w:pos="8643"/>
            </w:tabs>
          </w:pPr>
          <w:hyperlink w:anchor="_Toc81" w:history="1">
            <w:r w:rsidR="00327093">
              <w:rPr>
                <w:rFonts w:ascii="宋体" w:hAnsi="宋体" w:hint="eastAsia"/>
                <w:szCs w:val="28"/>
              </w:rPr>
              <w:t>四、</w:t>
            </w:r>
            <w:r w:rsidR="00327093">
              <w:rPr>
                <w:rFonts w:ascii="宋体" w:hAnsi="宋体" w:hint="eastAsia"/>
                <w:szCs w:val="28"/>
              </w:rPr>
              <w:t xml:space="preserve"> </w:t>
            </w:r>
            <w:r w:rsidR="00327093">
              <w:rPr>
                <w:rFonts w:ascii="宋体" w:hAnsi="宋体" w:hint="eastAsia"/>
                <w:szCs w:val="28"/>
              </w:rPr>
              <w:t>估价对象</w:t>
            </w:r>
            <w:r w:rsidR="00327093">
              <w:tab/>
            </w:r>
            <w:r>
              <w:fldChar w:fldCharType="begin"/>
            </w:r>
            <w:r w:rsidR="00327093">
              <w:instrText xml:space="preserve"> PAGEREF _Toc81 \h </w:instrText>
            </w:r>
            <w:r>
              <w:fldChar w:fldCharType="separate"/>
            </w:r>
            <w:r w:rsidR="00327093">
              <w:t>- 7 -</w:t>
            </w:r>
            <w:r>
              <w:fldChar w:fldCharType="end"/>
            </w:r>
          </w:hyperlink>
        </w:p>
        <w:p w:rsidR="00747FA3" w:rsidRDefault="00747FA3">
          <w:pPr>
            <w:pStyle w:val="WPSOffice1"/>
            <w:tabs>
              <w:tab w:val="right" w:leader="dot" w:pos="8643"/>
            </w:tabs>
          </w:pPr>
          <w:hyperlink w:anchor="_Toc22945" w:history="1">
            <w:r w:rsidR="00327093">
              <w:rPr>
                <w:rFonts w:ascii="宋体" w:hAnsi="宋体" w:hint="eastAsia"/>
                <w:kern w:val="2"/>
                <w:szCs w:val="28"/>
              </w:rPr>
              <w:t>五、价值时点</w:t>
            </w:r>
            <w:r w:rsidR="00327093">
              <w:tab/>
            </w:r>
            <w:r>
              <w:fldChar w:fldCharType="begin"/>
            </w:r>
            <w:r w:rsidR="00327093">
              <w:instrText xml:space="preserve"> PAGEREF _Toc22945 \h </w:instrText>
            </w:r>
            <w:r>
              <w:fldChar w:fldCharType="separate"/>
            </w:r>
            <w:r w:rsidR="00327093">
              <w:t>- 9 -</w:t>
            </w:r>
            <w:r>
              <w:fldChar w:fldCharType="end"/>
            </w:r>
          </w:hyperlink>
        </w:p>
        <w:p w:rsidR="00747FA3" w:rsidRDefault="00747FA3">
          <w:pPr>
            <w:pStyle w:val="WPSOffice1"/>
            <w:tabs>
              <w:tab w:val="right" w:leader="dot" w:pos="8643"/>
            </w:tabs>
          </w:pPr>
          <w:hyperlink w:anchor="_Toc3221" w:history="1">
            <w:r w:rsidR="00327093">
              <w:rPr>
                <w:rFonts w:ascii="宋体" w:hAnsi="宋体" w:hint="eastAsia"/>
                <w:kern w:val="2"/>
                <w:szCs w:val="28"/>
              </w:rPr>
              <w:t>六、价值类型</w:t>
            </w:r>
            <w:r w:rsidR="00327093">
              <w:tab/>
            </w:r>
            <w:r>
              <w:fldChar w:fldCharType="begin"/>
            </w:r>
            <w:r w:rsidR="00327093">
              <w:instrText xml:space="preserve"> PAGEREF _Toc3221 \h </w:instrText>
            </w:r>
            <w:r>
              <w:fldChar w:fldCharType="separate"/>
            </w:r>
            <w:r w:rsidR="00327093">
              <w:t>- 9 -</w:t>
            </w:r>
            <w:r>
              <w:fldChar w:fldCharType="end"/>
            </w:r>
          </w:hyperlink>
        </w:p>
        <w:p w:rsidR="00747FA3" w:rsidRDefault="00747FA3">
          <w:pPr>
            <w:pStyle w:val="WPSOffice1"/>
            <w:tabs>
              <w:tab w:val="right" w:leader="dot" w:pos="8643"/>
            </w:tabs>
          </w:pPr>
          <w:hyperlink w:anchor="_Toc24592" w:history="1">
            <w:r w:rsidR="00327093">
              <w:rPr>
                <w:rFonts w:ascii="宋体" w:hAnsi="宋体" w:hint="eastAsia"/>
                <w:kern w:val="2"/>
                <w:szCs w:val="28"/>
              </w:rPr>
              <w:t>七、估价原则</w:t>
            </w:r>
            <w:r w:rsidR="00327093">
              <w:tab/>
            </w:r>
            <w:r>
              <w:fldChar w:fldCharType="begin"/>
            </w:r>
            <w:r w:rsidR="00327093">
              <w:instrText xml:space="preserve"> PAGEREF _Toc24592 \h </w:instrText>
            </w:r>
            <w:r>
              <w:fldChar w:fldCharType="separate"/>
            </w:r>
            <w:r w:rsidR="00327093">
              <w:t>- 9 -</w:t>
            </w:r>
            <w:r>
              <w:fldChar w:fldCharType="end"/>
            </w:r>
          </w:hyperlink>
        </w:p>
        <w:p w:rsidR="00747FA3" w:rsidRDefault="00747FA3">
          <w:pPr>
            <w:pStyle w:val="WPSOffice1"/>
            <w:tabs>
              <w:tab w:val="right" w:leader="dot" w:pos="8643"/>
            </w:tabs>
          </w:pPr>
          <w:hyperlink w:anchor="_Toc32262" w:history="1">
            <w:r w:rsidR="00327093">
              <w:rPr>
                <w:rFonts w:ascii="宋体" w:hAnsi="宋体" w:hint="eastAsia"/>
                <w:kern w:val="2"/>
                <w:szCs w:val="28"/>
              </w:rPr>
              <w:t>八、估价依据</w:t>
            </w:r>
            <w:r w:rsidR="00327093">
              <w:tab/>
            </w:r>
            <w:r>
              <w:fldChar w:fldCharType="begin"/>
            </w:r>
            <w:r w:rsidR="00327093">
              <w:instrText xml:space="preserve"> PAGEREF _Toc32262 \h </w:instrText>
            </w:r>
            <w:r>
              <w:fldChar w:fldCharType="separate"/>
            </w:r>
            <w:r w:rsidR="00327093">
              <w:t>- 9 -</w:t>
            </w:r>
            <w:r>
              <w:fldChar w:fldCharType="end"/>
            </w:r>
          </w:hyperlink>
        </w:p>
        <w:p w:rsidR="00747FA3" w:rsidRDefault="00747FA3">
          <w:pPr>
            <w:pStyle w:val="WPSOffice1"/>
            <w:tabs>
              <w:tab w:val="right" w:leader="dot" w:pos="8643"/>
            </w:tabs>
          </w:pPr>
          <w:hyperlink w:anchor="_Toc673" w:history="1">
            <w:r w:rsidR="00327093">
              <w:rPr>
                <w:rFonts w:ascii="宋体" w:hAnsi="宋体" w:hint="eastAsia"/>
                <w:kern w:val="2"/>
                <w:szCs w:val="28"/>
              </w:rPr>
              <w:t>九、估价方法</w:t>
            </w:r>
            <w:r w:rsidR="00327093">
              <w:tab/>
            </w:r>
            <w:r>
              <w:fldChar w:fldCharType="begin"/>
            </w:r>
            <w:r w:rsidR="00327093">
              <w:instrText xml:space="preserve"> PAGEREF _Toc673 \h </w:instrText>
            </w:r>
            <w:r>
              <w:fldChar w:fldCharType="separate"/>
            </w:r>
            <w:r w:rsidR="00327093">
              <w:t>- 10 -</w:t>
            </w:r>
            <w:r>
              <w:fldChar w:fldCharType="end"/>
            </w:r>
          </w:hyperlink>
        </w:p>
        <w:p w:rsidR="00747FA3" w:rsidRDefault="00747FA3">
          <w:pPr>
            <w:pStyle w:val="WPSOffice1"/>
            <w:tabs>
              <w:tab w:val="right" w:leader="dot" w:pos="8643"/>
            </w:tabs>
          </w:pPr>
          <w:hyperlink w:anchor="_Toc8776" w:history="1">
            <w:r w:rsidR="00327093">
              <w:rPr>
                <w:rFonts w:ascii="宋体" w:hAnsi="宋体" w:hint="eastAsia"/>
                <w:kern w:val="2"/>
                <w:szCs w:val="28"/>
              </w:rPr>
              <w:t>十、估价结果</w:t>
            </w:r>
            <w:r w:rsidR="00327093">
              <w:tab/>
            </w:r>
            <w:r>
              <w:fldChar w:fldCharType="begin"/>
            </w:r>
            <w:r w:rsidR="00327093">
              <w:instrText xml:space="preserve"> PAGEREF _Toc8776 \h </w:instrText>
            </w:r>
            <w:r>
              <w:fldChar w:fldCharType="separate"/>
            </w:r>
            <w:r w:rsidR="00327093">
              <w:t>- 10 -</w:t>
            </w:r>
            <w:r>
              <w:fldChar w:fldCharType="end"/>
            </w:r>
          </w:hyperlink>
        </w:p>
        <w:p w:rsidR="00747FA3" w:rsidRDefault="00747FA3">
          <w:pPr>
            <w:pStyle w:val="WPSOffice1"/>
            <w:tabs>
              <w:tab w:val="right" w:leader="dot" w:pos="8643"/>
            </w:tabs>
          </w:pPr>
          <w:hyperlink w:anchor="_Toc8222" w:history="1">
            <w:r w:rsidR="00327093">
              <w:rPr>
                <w:rFonts w:ascii="宋体" w:hAnsi="宋体" w:hint="eastAsia"/>
                <w:szCs w:val="28"/>
              </w:rPr>
              <w:t>十一、</w:t>
            </w:r>
            <w:r w:rsidR="00327093">
              <w:rPr>
                <w:rFonts w:ascii="宋体" w:hAnsi="宋体" w:hint="eastAsia"/>
                <w:szCs w:val="28"/>
              </w:rPr>
              <w:t>注册房地产估价师</w:t>
            </w:r>
            <w:r w:rsidR="00327093">
              <w:tab/>
            </w:r>
            <w:r>
              <w:fldChar w:fldCharType="begin"/>
            </w:r>
            <w:r w:rsidR="00327093">
              <w:instrText xml:space="preserve"> PAGEREF _Toc8222 \h </w:instrText>
            </w:r>
            <w:r>
              <w:fldChar w:fldCharType="separate"/>
            </w:r>
            <w:r w:rsidR="00327093">
              <w:t>- 10 -</w:t>
            </w:r>
            <w:r>
              <w:fldChar w:fldCharType="end"/>
            </w:r>
          </w:hyperlink>
        </w:p>
        <w:p w:rsidR="00747FA3" w:rsidRDefault="00747FA3">
          <w:pPr>
            <w:pStyle w:val="WPSOffice1"/>
            <w:tabs>
              <w:tab w:val="right" w:leader="dot" w:pos="8643"/>
            </w:tabs>
          </w:pPr>
          <w:hyperlink w:anchor="_Toc8368" w:history="1">
            <w:r w:rsidR="00327093">
              <w:rPr>
                <w:rFonts w:ascii="宋体" w:hAnsi="宋体" w:hint="eastAsia"/>
                <w:szCs w:val="28"/>
              </w:rPr>
              <w:t>十二、</w:t>
            </w:r>
            <w:r w:rsidR="00327093">
              <w:rPr>
                <w:rFonts w:ascii="宋体" w:hAnsi="宋体" w:hint="eastAsia"/>
                <w:szCs w:val="28"/>
              </w:rPr>
              <w:t xml:space="preserve"> </w:t>
            </w:r>
            <w:r w:rsidR="00327093">
              <w:rPr>
                <w:rFonts w:ascii="宋体" w:hAnsi="宋体" w:hint="eastAsia"/>
                <w:szCs w:val="28"/>
              </w:rPr>
              <w:t>实地查勘期</w:t>
            </w:r>
            <w:r w:rsidR="00327093">
              <w:tab/>
            </w:r>
            <w:r>
              <w:fldChar w:fldCharType="begin"/>
            </w:r>
            <w:r w:rsidR="00327093">
              <w:instrText xml:space="preserve"> PAGEREF _Toc8368 \h </w:instrText>
            </w:r>
            <w:r>
              <w:fldChar w:fldCharType="separate"/>
            </w:r>
            <w:r w:rsidR="00327093">
              <w:t>- 11 -</w:t>
            </w:r>
            <w:r>
              <w:fldChar w:fldCharType="end"/>
            </w:r>
          </w:hyperlink>
        </w:p>
        <w:p w:rsidR="00747FA3" w:rsidRDefault="00747FA3">
          <w:pPr>
            <w:pStyle w:val="WPSOffice1"/>
            <w:tabs>
              <w:tab w:val="right" w:leader="dot" w:pos="8643"/>
            </w:tabs>
          </w:pPr>
          <w:hyperlink w:anchor="_Toc16236" w:history="1">
            <w:r w:rsidR="00327093">
              <w:rPr>
                <w:rFonts w:ascii="宋体" w:hAnsi="宋体" w:hint="eastAsia"/>
                <w:szCs w:val="28"/>
              </w:rPr>
              <w:t>十三、</w:t>
            </w:r>
            <w:r w:rsidR="00327093">
              <w:rPr>
                <w:rFonts w:ascii="宋体" w:hAnsi="宋体" w:hint="eastAsia"/>
                <w:szCs w:val="28"/>
              </w:rPr>
              <w:t>估价作业期</w:t>
            </w:r>
            <w:r w:rsidR="00327093">
              <w:tab/>
            </w:r>
            <w:r>
              <w:fldChar w:fldCharType="begin"/>
            </w:r>
            <w:r w:rsidR="00327093">
              <w:instrText xml:space="preserve"> PAGEREF _Toc16236 \h </w:instrText>
            </w:r>
            <w:r>
              <w:fldChar w:fldCharType="separate"/>
            </w:r>
            <w:r w:rsidR="00327093">
              <w:t>- 11 -</w:t>
            </w:r>
            <w:r>
              <w:fldChar w:fldCharType="end"/>
            </w:r>
          </w:hyperlink>
        </w:p>
        <w:p w:rsidR="00747FA3" w:rsidRDefault="00747FA3">
          <w:pPr>
            <w:pStyle w:val="WPSOffice1"/>
            <w:tabs>
              <w:tab w:val="right" w:leader="dot" w:pos="8643"/>
            </w:tabs>
          </w:pPr>
          <w:hyperlink w:anchor="_Toc5579" w:history="1">
            <w:r w:rsidR="00327093">
              <w:rPr>
                <w:rFonts w:ascii="宋体" w:hAnsi="宋体" w:hint="eastAsia"/>
                <w:szCs w:val="28"/>
              </w:rPr>
              <w:t>十四</w:t>
            </w:r>
            <w:r w:rsidR="00327093">
              <w:rPr>
                <w:rFonts w:ascii="宋体" w:hAnsi="宋体" w:hint="eastAsia"/>
                <w:szCs w:val="28"/>
              </w:rPr>
              <w:t>、估价报告使用期限</w:t>
            </w:r>
            <w:r w:rsidR="00327093">
              <w:tab/>
            </w:r>
            <w:r>
              <w:fldChar w:fldCharType="begin"/>
            </w:r>
            <w:r w:rsidR="00327093">
              <w:instrText xml:space="preserve"> PAGEREF _Toc5579 \h </w:instrText>
            </w:r>
            <w:r>
              <w:fldChar w:fldCharType="separate"/>
            </w:r>
            <w:r w:rsidR="00327093">
              <w:t>- 11 -</w:t>
            </w:r>
            <w:r>
              <w:fldChar w:fldCharType="end"/>
            </w:r>
          </w:hyperlink>
        </w:p>
        <w:p w:rsidR="00747FA3" w:rsidRDefault="00747FA3">
          <w:pPr>
            <w:pStyle w:val="WPSOffice1"/>
            <w:tabs>
              <w:tab w:val="right" w:leader="dot" w:pos="8643"/>
            </w:tabs>
          </w:pPr>
          <w:hyperlink w:anchor="_Toc32548" w:history="1">
            <w:r w:rsidR="00327093">
              <w:rPr>
                <w:rFonts w:hint="eastAsia"/>
                <w:szCs w:val="30"/>
              </w:rPr>
              <w:t>十</w:t>
            </w:r>
            <w:r w:rsidR="00327093">
              <w:rPr>
                <w:rFonts w:hint="eastAsia"/>
                <w:szCs w:val="30"/>
              </w:rPr>
              <w:t>五</w:t>
            </w:r>
            <w:r w:rsidR="00327093">
              <w:rPr>
                <w:rFonts w:hint="eastAsia"/>
                <w:szCs w:val="30"/>
              </w:rPr>
              <w:t>、附件</w:t>
            </w:r>
            <w:r w:rsidR="00327093">
              <w:tab/>
            </w:r>
            <w:r>
              <w:fldChar w:fldCharType="begin"/>
            </w:r>
            <w:r w:rsidR="00327093">
              <w:instrText xml:space="preserve"> PAGEREF _Toc32548 \h </w:instrText>
            </w:r>
            <w:r>
              <w:fldChar w:fldCharType="separate"/>
            </w:r>
            <w:r w:rsidR="00327093">
              <w:t>- 11 -</w:t>
            </w:r>
            <w:r>
              <w:fldChar w:fldCharType="end"/>
            </w:r>
          </w:hyperlink>
        </w:p>
        <w:p w:rsidR="00747FA3" w:rsidRDefault="00747FA3">
          <w:pPr>
            <w:pStyle w:val="WPSOffice1"/>
            <w:tabs>
              <w:tab w:val="right" w:leader="dot" w:pos="8643"/>
            </w:tabs>
          </w:pPr>
          <w:hyperlink w:anchor="_Toc30374" w:history="1">
            <w:r w:rsidR="00327093">
              <w:rPr>
                <w:rFonts w:ascii="宋体" w:hAnsi="宋体" w:hint="eastAsia"/>
                <w:szCs w:val="48"/>
              </w:rPr>
              <w:t>估价技术报告</w:t>
            </w:r>
            <w:r w:rsidR="00327093">
              <w:tab/>
            </w:r>
            <w:r>
              <w:fldChar w:fldCharType="begin"/>
            </w:r>
            <w:r w:rsidR="00327093">
              <w:instrText xml:space="preserve"> PAGEREF _Toc30374 \h </w:instrText>
            </w:r>
            <w:r>
              <w:fldChar w:fldCharType="separate"/>
            </w:r>
            <w:r w:rsidR="00327093">
              <w:t>- 13 -</w:t>
            </w:r>
            <w:r>
              <w:fldChar w:fldCharType="end"/>
            </w:r>
          </w:hyperlink>
        </w:p>
        <w:p w:rsidR="00747FA3" w:rsidRDefault="00747FA3">
          <w:pPr>
            <w:pStyle w:val="WPSOffice1"/>
            <w:tabs>
              <w:tab w:val="right" w:leader="dot" w:pos="8643"/>
            </w:tabs>
          </w:pPr>
          <w:hyperlink w:anchor="_Toc25221" w:history="1">
            <w:r w:rsidR="00327093">
              <w:rPr>
                <w:rFonts w:ascii="宋体" w:hAnsi="宋体" w:hint="eastAsia"/>
                <w:szCs w:val="28"/>
              </w:rPr>
              <w:t>一、实物状况分析</w:t>
            </w:r>
            <w:r w:rsidR="00327093">
              <w:tab/>
            </w:r>
            <w:r>
              <w:fldChar w:fldCharType="begin"/>
            </w:r>
            <w:r w:rsidR="00327093">
              <w:instrText xml:space="preserve"> PAGEREF _Toc25221 \h </w:instrText>
            </w:r>
            <w:r>
              <w:fldChar w:fldCharType="separate"/>
            </w:r>
            <w:r w:rsidR="00327093">
              <w:t>- 13 -</w:t>
            </w:r>
            <w:r>
              <w:fldChar w:fldCharType="end"/>
            </w:r>
          </w:hyperlink>
        </w:p>
        <w:p w:rsidR="00747FA3" w:rsidRDefault="00747FA3">
          <w:pPr>
            <w:pStyle w:val="WPSOffice1"/>
            <w:tabs>
              <w:tab w:val="right" w:leader="dot" w:pos="8643"/>
            </w:tabs>
          </w:pPr>
          <w:hyperlink w:anchor="_Toc27631" w:history="1">
            <w:r w:rsidR="00327093">
              <w:rPr>
                <w:rFonts w:ascii="宋体" w:hAnsi="宋体" w:hint="eastAsia"/>
                <w:szCs w:val="28"/>
              </w:rPr>
              <w:t>二、权益状况分析</w:t>
            </w:r>
            <w:r w:rsidR="00327093">
              <w:tab/>
            </w:r>
            <w:r>
              <w:fldChar w:fldCharType="begin"/>
            </w:r>
            <w:r w:rsidR="00327093">
              <w:instrText xml:space="preserve"> PAGEREF _Toc27631 \h </w:instrText>
            </w:r>
            <w:r>
              <w:fldChar w:fldCharType="separate"/>
            </w:r>
            <w:r w:rsidR="00327093">
              <w:t>- 13 -</w:t>
            </w:r>
            <w:r>
              <w:fldChar w:fldCharType="end"/>
            </w:r>
          </w:hyperlink>
        </w:p>
        <w:p w:rsidR="00747FA3" w:rsidRDefault="00747FA3">
          <w:pPr>
            <w:pStyle w:val="WPSOffice1"/>
            <w:tabs>
              <w:tab w:val="right" w:leader="dot" w:pos="8643"/>
            </w:tabs>
          </w:pPr>
          <w:hyperlink w:anchor="_Toc25404" w:history="1">
            <w:r w:rsidR="00327093">
              <w:rPr>
                <w:rFonts w:ascii="宋体" w:hAnsi="宋体" w:hint="eastAsia"/>
                <w:szCs w:val="28"/>
              </w:rPr>
              <w:t>三、区位状况分析</w:t>
            </w:r>
            <w:r w:rsidR="00327093">
              <w:tab/>
            </w:r>
            <w:r>
              <w:fldChar w:fldCharType="begin"/>
            </w:r>
            <w:r w:rsidR="00327093">
              <w:instrText xml:space="preserve"> PAGEREF _Toc25404 \h </w:instrText>
            </w:r>
            <w:r>
              <w:fldChar w:fldCharType="separate"/>
            </w:r>
            <w:r w:rsidR="00327093">
              <w:t>- 14 -</w:t>
            </w:r>
            <w:r>
              <w:fldChar w:fldCharType="end"/>
            </w:r>
          </w:hyperlink>
        </w:p>
        <w:p w:rsidR="00747FA3" w:rsidRDefault="00747FA3">
          <w:pPr>
            <w:pStyle w:val="WPSOffice1"/>
            <w:tabs>
              <w:tab w:val="right" w:leader="dot" w:pos="8643"/>
            </w:tabs>
          </w:pPr>
          <w:hyperlink w:anchor="_Toc14454" w:history="1">
            <w:r w:rsidR="00327093">
              <w:rPr>
                <w:rFonts w:ascii="宋体" w:hAnsi="宋体" w:hint="eastAsia"/>
                <w:kern w:val="2"/>
                <w:szCs w:val="28"/>
              </w:rPr>
              <w:t>四、最高最佳利用分析</w:t>
            </w:r>
            <w:r w:rsidR="00327093">
              <w:tab/>
            </w:r>
            <w:r>
              <w:fldChar w:fldCharType="begin"/>
            </w:r>
            <w:r w:rsidR="00327093">
              <w:instrText xml:space="preserve"> PAGEREF _Toc14454 \h </w:instrText>
            </w:r>
            <w:r>
              <w:fldChar w:fldCharType="separate"/>
            </w:r>
            <w:r w:rsidR="00327093">
              <w:t>- 14 -</w:t>
            </w:r>
            <w:r>
              <w:fldChar w:fldCharType="end"/>
            </w:r>
          </w:hyperlink>
        </w:p>
        <w:p w:rsidR="00747FA3" w:rsidRDefault="00747FA3">
          <w:pPr>
            <w:pStyle w:val="WPSOffice1"/>
            <w:tabs>
              <w:tab w:val="right" w:leader="dot" w:pos="8643"/>
            </w:tabs>
          </w:pPr>
          <w:hyperlink w:anchor="_Toc9709" w:history="1">
            <w:r w:rsidR="00327093">
              <w:rPr>
                <w:rFonts w:ascii="宋体" w:hAnsi="宋体" w:hint="eastAsia"/>
                <w:kern w:val="2"/>
                <w:szCs w:val="28"/>
              </w:rPr>
              <w:t>五、估价方法适用性分析</w:t>
            </w:r>
            <w:r w:rsidR="00327093">
              <w:tab/>
            </w:r>
            <w:r>
              <w:fldChar w:fldCharType="begin"/>
            </w:r>
            <w:r w:rsidR="00327093">
              <w:instrText xml:space="preserve"> PAGEREF _Toc9709 \h </w:instrText>
            </w:r>
            <w:r>
              <w:fldChar w:fldCharType="separate"/>
            </w:r>
            <w:r w:rsidR="00327093">
              <w:t>- 15 -</w:t>
            </w:r>
            <w:r>
              <w:fldChar w:fldCharType="end"/>
            </w:r>
          </w:hyperlink>
        </w:p>
        <w:p w:rsidR="00747FA3" w:rsidRDefault="00747FA3">
          <w:pPr>
            <w:pStyle w:val="WPSOffice1"/>
            <w:tabs>
              <w:tab w:val="right" w:leader="dot" w:pos="8643"/>
            </w:tabs>
          </w:pPr>
          <w:hyperlink w:anchor="_Toc2534" w:history="1">
            <w:r w:rsidR="00327093">
              <w:rPr>
                <w:rFonts w:ascii="宋体" w:hAnsi="宋体" w:hint="eastAsia"/>
                <w:kern w:val="2"/>
                <w:szCs w:val="28"/>
              </w:rPr>
              <w:t>六、估价测算过程</w:t>
            </w:r>
            <w:r w:rsidR="00327093">
              <w:tab/>
            </w:r>
            <w:r>
              <w:fldChar w:fldCharType="begin"/>
            </w:r>
            <w:r w:rsidR="00327093">
              <w:instrText xml:space="preserve"> PAGEREF _Toc2534 \h </w:instrText>
            </w:r>
            <w:r>
              <w:fldChar w:fldCharType="separate"/>
            </w:r>
            <w:r w:rsidR="00327093">
              <w:t>- 15 -</w:t>
            </w:r>
            <w:r>
              <w:fldChar w:fldCharType="end"/>
            </w:r>
          </w:hyperlink>
        </w:p>
        <w:p w:rsidR="00747FA3" w:rsidRDefault="00747FA3">
          <w:pPr>
            <w:pStyle w:val="WPSOffice1"/>
            <w:tabs>
              <w:tab w:val="right" w:leader="dot" w:pos="8643"/>
            </w:tabs>
          </w:pPr>
          <w:hyperlink w:anchor="_Toc27166" w:history="1">
            <w:r w:rsidR="00327093">
              <w:rPr>
                <w:rFonts w:ascii="宋体" w:hAnsi="宋体" w:hint="eastAsia"/>
                <w:kern w:val="2"/>
                <w:szCs w:val="28"/>
              </w:rPr>
              <w:t>七、估价结果</w:t>
            </w:r>
            <w:r w:rsidR="00327093">
              <w:tab/>
            </w:r>
            <w:r>
              <w:fldChar w:fldCharType="begin"/>
            </w:r>
            <w:r w:rsidR="00327093">
              <w:instrText xml:space="preserve"> PAGEREF _Toc27166 \h </w:instrText>
            </w:r>
            <w:r>
              <w:fldChar w:fldCharType="separate"/>
            </w:r>
            <w:r w:rsidR="00327093">
              <w:t>- 20 -</w:t>
            </w:r>
            <w:r>
              <w:fldChar w:fldCharType="end"/>
            </w:r>
          </w:hyperlink>
        </w:p>
        <w:p w:rsidR="00747FA3" w:rsidRDefault="00747FA3">
          <w:pPr>
            <w:pStyle w:val="WPSOffice1"/>
            <w:tabs>
              <w:tab w:val="right" w:leader="dot" w:pos="8643"/>
            </w:tabs>
          </w:pPr>
        </w:p>
        <w:p w:rsidR="00747FA3" w:rsidRDefault="00747FA3">
          <w:r>
            <w:fldChar w:fldCharType="end"/>
          </w:r>
        </w:p>
      </w:sdtContent>
    </w:sdt>
    <w:p w:rsidR="00747FA3" w:rsidRDefault="00327093" w:rsidP="00030D5C">
      <w:pPr>
        <w:spacing w:line="480" w:lineRule="exact"/>
        <w:ind w:firstLineChars="594" w:firstLine="2614"/>
        <w:outlineLvl w:val="0"/>
        <w:rPr>
          <w:bCs/>
          <w:sz w:val="44"/>
          <w:szCs w:val="44"/>
        </w:rPr>
      </w:pPr>
      <w:r>
        <w:rPr>
          <w:rFonts w:hint="eastAsia"/>
          <w:bCs/>
          <w:sz w:val="44"/>
          <w:szCs w:val="44"/>
        </w:rPr>
        <w:br w:type="page"/>
      </w:r>
      <w:bookmarkStart w:id="3" w:name="_Toc19184"/>
      <w:bookmarkStart w:id="4" w:name="_Toc13842"/>
      <w:r>
        <w:rPr>
          <w:rFonts w:hint="eastAsia"/>
          <w:bCs/>
          <w:sz w:val="44"/>
          <w:szCs w:val="44"/>
        </w:rPr>
        <w:lastRenderedPageBreak/>
        <w:t>估</w:t>
      </w:r>
      <w:r>
        <w:rPr>
          <w:rFonts w:hint="eastAsia"/>
          <w:bCs/>
          <w:sz w:val="44"/>
          <w:szCs w:val="44"/>
        </w:rPr>
        <w:t xml:space="preserve"> </w:t>
      </w:r>
      <w:r>
        <w:rPr>
          <w:rFonts w:hint="eastAsia"/>
          <w:bCs/>
          <w:sz w:val="44"/>
          <w:szCs w:val="44"/>
        </w:rPr>
        <w:t>价</w:t>
      </w:r>
      <w:r>
        <w:rPr>
          <w:rFonts w:hint="eastAsia"/>
          <w:bCs/>
          <w:sz w:val="44"/>
          <w:szCs w:val="44"/>
        </w:rPr>
        <w:t xml:space="preserve"> </w:t>
      </w:r>
      <w:r>
        <w:rPr>
          <w:rFonts w:hint="eastAsia"/>
          <w:bCs/>
          <w:sz w:val="44"/>
          <w:szCs w:val="44"/>
        </w:rPr>
        <w:t>师</w:t>
      </w:r>
      <w:r>
        <w:rPr>
          <w:rFonts w:hint="eastAsia"/>
          <w:bCs/>
          <w:sz w:val="44"/>
          <w:szCs w:val="44"/>
        </w:rPr>
        <w:t xml:space="preserve"> </w:t>
      </w:r>
      <w:r>
        <w:rPr>
          <w:rFonts w:hint="eastAsia"/>
          <w:bCs/>
          <w:sz w:val="44"/>
          <w:szCs w:val="44"/>
        </w:rPr>
        <w:t>声</w:t>
      </w:r>
      <w:r>
        <w:rPr>
          <w:rFonts w:hint="eastAsia"/>
          <w:bCs/>
          <w:sz w:val="44"/>
          <w:szCs w:val="44"/>
        </w:rPr>
        <w:t xml:space="preserve"> </w:t>
      </w:r>
      <w:r>
        <w:rPr>
          <w:rFonts w:hint="eastAsia"/>
          <w:bCs/>
          <w:sz w:val="44"/>
          <w:szCs w:val="44"/>
        </w:rPr>
        <w:t>明</w:t>
      </w:r>
      <w:bookmarkEnd w:id="3"/>
      <w:bookmarkEnd w:id="4"/>
    </w:p>
    <w:p w:rsidR="00747FA3" w:rsidRDefault="00327093">
      <w:pPr>
        <w:rPr>
          <w:rFonts w:ascii="宋体" w:hAnsi="宋体"/>
          <w:sz w:val="28"/>
          <w:szCs w:val="28"/>
        </w:rPr>
      </w:pPr>
      <w:r>
        <w:rPr>
          <w:rFonts w:ascii="宋体" w:hAnsi="宋体" w:hint="eastAsia"/>
          <w:sz w:val="28"/>
          <w:szCs w:val="28"/>
        </w:rPr>
        <w:t>我们郑重声明：</w:t>
      </w:r>
    </w:p>
    <w:p w:rsidR="00747FA3" w:rsidRDefault="00327093">
      <w:pPr>
        <w:rPr>
          <w:rFonts w:ascii="宋体" w:hAnsi="宋体"/>
          <w:sz w:val="28"/>
          <w:szCs w:val="28"/>
        </w:rPr>
      </w:pPr>
      <w:r>
        <w:rPr>
          <w:rFonts w:ascii="宋体" w:hAnsi="宋体" w:hint="eastAsia"/>
          <w:sz w:val="28"/>
          <w:szCs w:val="28"/>
        </w:rPr>
        <w:t xml:space="preserve">   1</w:t>
      </w:r>
      <w:r>
        <w:rPr>
          <w:rFonts w:ascii="宋体" w:hAnsi="宋体" w:hint="eastAsia"/>
          <w:sz w:val="28"/>
          <w:szCs w:val="28"/>
        </w:rPr>
        <w:t>、我们在本报告中陈述的事实是真实和准确的。</w:t>
      </w:r>
    </w:p>
    <w:p w:rsidR="00747FA3" w:rsidRDefault="00327093">
      <w:pPr>
        <w:rPr>
          <w:rFonts w:ascii="宋体" w:hAnsi="宋体"/>
          <w:sz w:val="28"/>
          <w:szCs w:val="28"/>
        </w:rPr>
      </w:pPr>
      <w:r>
        <w:rPr>
          <w:rFonts w:ascii="宋体" w:hAnsi="宋体" w:hint="eastAsia"/>
          <w:sz w:val="28"/>
          <w:szCs w:val="28"/>
        </w:rPr>
        <w:t xml:space="preserve">   2</w:t>
      </w:r>
      <w:r>
        <w:rPr>
          <w:rFonts w:ascii="宋体" w:hAnsi="宋体" w:hint="eastAsia"/>
          <w:sz w:val="28"/>
          <w:szCs w:val="28"/>
        </w:rPr>
        <w:t>、本报告的意见和结论是我们自己公正的专业分析意见和结论，但受到本估价报告中已说明的假设和限制条件的限制。</w:t>
      </w:r>
    </w:p>
    <w:p w:rsidR="00747FA3" w:rsidRDefault="00327093">
      <w:pPr>
        <w:rPr>
          <w:rFonts w:ascii="宋体" w:hAnsi="宋体"/>
          <w:sz w:val="28"/>
          <w:szCs w:val="28"/>
        </w:rPr>
      </w:pPr>
      <w:r>
        <w:rPr>
          <w:rFonts w:ascii="宋体" w:hAnsi="宋体" w:hint="eastAsia"/>
          <w:sz w:val="28"/>
          <w:szCs w:val="28"/>
        </w:rPr>
        <w:t xml:space="preserve">   3</w:t>
      </w:r>
      <w:r>
        <w:rPr>
          <w:rFonts w:ascii="宋体" w:hAnsi="宋体" w:hint="eastAsia"/>
          <w:sz w:val="28"/>
          <w:szCs w:val="28"/>
        </w:rPr>
        <w:t>、我们与本估价报告对象没有利害关系，也与有关当事人没有个人利害关系和偏见。</w:t>
      </w:r>
    </w:p>
    <w:p w:rsidR="00747FA3" w:rsidRDefault="00327093">
      <w:pPr>
        <w:rPr>
          <w:rFonts w:ascii="宋体" w:hAnsi="宋体"/>
          <w:sz w:val="28"/>
          <w:szCs w:val="28"/>
        </w:rPr>
      </w:pPr>
      <w:r>
        <w:rPr>
          <w:rFonts w:ascii="宋体" w:hAnsi="宋体" w:hint="eastAsia"/>
          <w:sz w:val="28"/>
          <w:szCs w:val="28"/>
        </w:rPr>
        <w:t xml:space="preserve">   4</w:t>
      </w:r>
      <w:r>
        <w:rPr>
          <w:rFonts w:ascii="宋体" w:hAnsi="宋体" w:hint="eastAsia"/>
          <w:sz w:val="28"/>
          <w:szCs w:val="28"/>
        </w:rPr>
        <w:t>、我们依照中华人民共和国国家标准《房地产估价规范》进行分析，形成意见和结论，撰写本估价报告。</w:t>
      </w:r>
    </w:p>
    <w:p w:rsidR="00747FA3" w:rsidRDefault="00327093">
      <w:pPr>
        <w:ind w:firstLineChars="150" w:firstLine="420"/>
        <w:rPr>
          <w:rFonts w:ascii="宋体" w:hAnsi="宋体"/>
          <w:sz w:val="28"/>
          <w:szCs w:val="28"/>
        </w:rPr>
      </w:pPr>
      <w:r>
        <w:rPr>
          <w:rFonts w:ascii="宋体" w:hAnsi="宋体" w:hint="eastAsia"/>
          <w:sz w:val="28"/>
          <w:szCs w:val="28"/>
        </w:rPr>
        <w:t xml:space="preserve"> 5</w:t>
      </w:r>
      <w:r>
        <w:rPr>
          <w:rFonts w:ascii="宋体" w:hAnsi="宋体" w:hint="eastAsia"/>
          <w:sz w:val="28"/>
          <w:szCs w:val="28"/>
        </w:rPr>
        <w:t>、本次估价未考虑因当事人房屋出售、</w:t>
      </w:r>
      <w:r>
        <w:rPr>
          <w:rFonts w:ascii="宋体" w:hAnsi="宋体" w:hint="eastAsia"/>
          <w:sz w:val="28"/>
          <w:szCs w:val="28"/>
        </w:rPr>
        <w:t>出租</w:t>
      </w:r>
      <w:r>
        <w:rPr>
          <w:rFonts w:ascii="宋体" w:hAnsi="宋体" w:hint="eastAsia"/>
          <w:sz w:val="28"/>
          <w:szCs w:val="28"/>
        </w:rPr>
        <w:t>、拖欠工程款项、抵顶债务等经济纠纷带来的法律后果，该房地产如有经济纠纷或法律后果，本公司及相关估价人员概不负责。</w:t>
      </w:r>
    </w:p>
    <w:p w:rsidR="00747FA3" w:rsidRDefault="00327093">
      <w:pPr>
        <w:rPr>
          <w:rFonts w:ascii="宋体" w:hAnsi="宋体"/>
          <w:sz w:val="28"/>
          <w:szCs w:val="28"/>
        </w:rPr>
      </w:pPr>
      <w:r>
        <w:rPr>
          <w:rFonts w:ascii="宋体" w:hAnsi="宋体" w:hint="eastAsia"/>
          <w:sz w:val="28"/>
          <w:szCs w:val="28"/>
        </w:rPr>
        <w:t>6</w:t>
      </w:r>
      <w:r>
        <w:rPr>
          <w:rFonts w:ascii="宋体" w:hAnsi="宋体" w:hint="eastAsia"/>
          <w:sz w:val="28"/>
          <w:szCs w:val="28"/>
        </w:rPr>
        <w:t>、我们已对估价报告中的估价对象进行了实地查勘，但实地查勘只限于评估物的外观和使用情况。除非另有协议，评估人员不承担对</w:t>
      </w:r>
      <w:r>
        <w:rPr>
          <w:rFonts w:ascii="宋体" w:hAnsi="宋体" w:hint="eastAsia"/>
          <w:sz w:val="28"/>
          <w:szCs w:val="28"/>
        </w:rPr>
        <w:t>估价对象</w:t>
      </w:r>
      <w:r>
        <w:rPr>
          <w:rFonts w:ascii="宋体" w:hAnsi="宋体" w:hint="eastAsia"/>
          <w:sz w:val="28"/>
          <w:szCs w:val="28"/>
        </w:rPr>
        <w:t>建筑质量进行调查的责任及其它被遮盖、未暴露及难于接触到的进行检视的责任。</w:t>
      </w:r>
    </w:p>
    <w:p w:rsidR="00747FA3" w:rsidRDefault="00327093">
      <w:pPr>
        <w:snapToGrid w:val="0"/>
        <w:spacing w:line="453" w:lineRule="atLeast"/>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、本报告是本公司独立完成的</w:t>
      </w:r>
      <w:r>
        <w:rPr>
          <w:rFonts w:ascii="宋体" w:hAnsi="宋体" w:hint="eastAsia"/>
          <w:sz w:val="28"/>
          <w:szCs w:val="28"/>
        </w:rPr>
        <w:t>,</w:t>
      </w:r>
      <w:r>
        <w:rPr>
          <w:rFonts w:ascii="宋体" w:hAnsi="宋体" w:hint="eastAsia"/>
          <w:sz w:val="28"/>
          <w:szCs w:val="28"/>
        </w:rPr>
        <w:t>没有人对本估价报告提供专</w:t>
      </w:r>
      <w:r>
        <w:rPr>
          <w:rFonts w:ascii="宋体" w:hAnsi="宋体" w:hint="eastAsia"/>
          <w:sz w:val="28"/>
          <w:szCs w:val="28"/>
        </w:rPr>
        <w:t>业帮助。</w:t>
      </w:r>
    </w:p>
    <w:p w:rsidR="00747FA3" w:rsidRDefault="00747FA3">
      <w:pPr>
        <w:snapToGrid w:val="0"/>
        <w:spacing w:line="453" w:lineRule="atLeast"/>
        <w:rPr>
          <w:rFonts w:ascii="宋体" w:hAnsi="宋体"/>
          <w:sz w:val="28"/>
          <w:szCs w:val="28"/>
        </w:rPr>
      </w:pPr>
    </w:p>
    <w:p w:rsidR="00747FA3" w:rsidRDefault="00327093">
      <w:pPr>
        <w:snapToGrid w:val="0"/>
        <w:spacing w:line="453" w:lineRule="atLeast"/>
        <w:ind w:firstLineChars="350" w:firstLine="980"/>
        <w:rPr>
          <w:rFonts w:ascii="宋体" w:hAnsi="宋体"/>
          <w:sz w:val="28"/>
          <w:szCs w:val="28"/>
        </w:rPr>
      </w:pPr>
      <w:r>
        <w:rPr>
          <w:rFonts w:ascii="宋体" w:hAnsi="宋体" w:hint="eastAsia"/>
          <w:sz w:val="28"/>
          <w:szCs w:val="28"/>
        </w:rPr>
        <w:t>中国注册房地产估价师</w:t>
      </w:r>
    </w:p>
    <w:p w:rsidR="00747FA3" w:rsidRDefault="00747FA3">
      <w:pPr>
        <w:snapToGrid w:val="0"/>
        <w:spacing w:line="453" w:lineRule="atLeast"/>
        <w:ind w:firstLineChars="350" w:firstLine="980"/>
        <w:jc w:val="right"/>
        <w:rPr>
          <w:rFonts w:ascii="宋体" w:hAnsi="宋体"/>
          <w:sz w:val="28"/>
          <w:szCs w:val="28"/>
        </w:rPr>
      </w:pPr>
    </w:p>
    <w:p w:rsidR="00747FA3" w:rsidRDefault="00747FA3">
      <w:pPr>
        <w:snapToGrid w:val="0"/>
        <w:spacing w:line="453" w:lineRule="atLeast"/>
        <w:rPr>
          <w:rFonts w:ascii="宋体" w:hAnsi="宋体"/>
          <w:sz w:val="28"/>
          <w:szCs w:val="28"/>
        </w:rPr>
      </w:pPr>
    </w:p>
    <w:p w:rsidR="00747FA3" w:rsidRDefault="00747FA3">
      <w:pPr>
        <w:snapToGrid w:val="0"/>
        <w:spacing w:line="453" w:lineRule="atLeast"/>
        <w:rPr>
          <w:rFonts w:ascii="宋体" w:hAnsi="宋体"/>
          <w:sz w:val="28"/>
          <w:szCs w:val="28"/>
        </w:rPr>
      </w:pPr>
    </w:p>
    <w:p w:rsidR="00747FA3" w:rsidRDefault="00327093">
      <w:pPr>
        <w:spacing w:line="520" w:lineRule="exact"/>
        <w:rPr>
          <w:sz w:val="24"/>
        </w:rPr>
      </w:pPr>
      <w:r>
        <w:rPr>
          <w:rFonts w:ascii="宋体" w:hAnsi="宋体" w:hint="eastAsia"/>
          <w:sz w:val="28"/>
          <w:szCs w:val="28"/>
        </w:rPr>
        <w:t xml:space="preserve"> </w:t>
      </w:r>
      <w:r>
        <w:rPr>
          <w:rFonts w:ascii="宋体" w:hAnsi="宋体" w:hint="eastAsia"/>
          <w:sz w:val="28"/>
          <w:szCs w:val="28"/>
        </w:rPr>
        <w:t>二○二一年十一月二十六日</w:t>
      </w:r>
    </w:p>
    <w:p w:rsidR="00747FA3" w:rsidRDefault="00327093">
      <w:pPr>
        <w:snapToGrid w:val="0"/>
        <w:spacing w:line="480" w:lineRule="exact"/>
        <w:ind w:firstLineChars="450" w:firstLine="1980"/>
        <w:outlineLvl w:val="0"/>
        <w:rPr>
          <w:rFonts w:ascii="宋体" w:hAnsi="宋体"/>
          <w:bCs/>
          <w:sz w:val="44"/>
          <w:szCs w:val="44"/>
        </w:rPr>
      </w:pPr>
      <w:r>
        <w:rPr>
          <w:rFonts w:ascii="宋体" w:hAnsi="宋体"/>
          <w:bCs/>
          <w:sz w:val="44"/>
          <w:szCs w:val="44"/>
        </w:rPr>
        <w:br w:type="page"/>
      </w:r>
      <w:bookmarkStart w:id="5" w:name="_Toc16243"/>
      <w:bookmarkStart w:id="6" w:name="_Toc2168"/>
      <w:r>
        <w:rPr>
          <w:rFonts w:ascii="宋体" w:hAnsi="宋体" w:hint="eastAsia"/>
          <w:bCs/>
          <w:sz w:val="44"/>
          <w:szCs w:val="44"/>
        </w:rPr>
        <w:lastRenderedPageBreak/>
        <w:t>估价假设和限制条件</w:t>
      </w:r>
      <w:bookmarkEnd w:id="5"/>
      <w:bookmarkEnd w:id="6"/>
    </w:p>
    <w:p w:rsidR="00747FA3" w:rsidRDefault="00327093">
      <w:pPr>
        <w:snapToGrid w:val="0"/>
        <w:spacing w:line="453" w:lineRule="atLeast"/>
        <w:outlineLvl w:val="0"/>
        <w:rPr>
          <w:rFonts w:ascii="宋体" w:hAnsi="宋体"/>
          <w:sz w:val="28"/>
          <w:szCs w:val="28"/>
        </w:rPr>
      </w:pPr>
      <w:bookmarkStart w:id="7" w:name="_Toc30755"/>
      <w:bookmarkStart w:id="8" w:name="_Toc29669"/>
      <w:r>
        <w:rPr>
          <w:rFonts w:ascii="宋体" w:hAnsi="宋体" w:hint="eastAsia"/>
          <w:sz w:val="28"/>
          <w:szCs w:val="28"/>
        </w:rPr>
        <w:t>一、估价的假设</w:t>
      </w:r>
      <w:bookmarkEnd w:id="7"/>
    </w:p>
    <w:p w:rsidR="00747FA3" w:rsidRDefault="00327093">
      <w:pPr>
        <w:snapToGrid w:val="0"/>
        <w:spacing w:line="453" w:lineRule="atLeast"/>
        <w:outlineLvl w:val="1"/>
        <w:rPr>
          <w:rFonts w:ascii="宋体" w:hAnsi="宋体"/>
          <w:sz w:val="28"/>
          <w:szCs w:val="28"/>
        </w:rPr>
      </w:pPr>
      <w:bookmarkStart w:id="9" w:name="_Toc2056"/>
      <w:r>
        <w:rPr>
          <w:rFonts w:ascii="宋体" w:hAnsi="宋体" w:hint="eastAsia"/>
          <w:sz w:val="28"/>
          <w:szCs w:val="28"/>
        </w:rPr>
        <w:t>（一）一般假设</w:t>
      </w:r>
      <w:bookmarkEnd w:id="9"/>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、本次评估对估价所依据的估价对象的权属、面积、用途等资料进行了检查，在无理由怀疑其合法性、真实性、准确性和完整性且未予以核实的情况下，本次评估假设其合法、真实、准确和完整。</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本次评估对房屋安全、环境污染等影响估价对象价值或价格的重大因素给予了关注，对于估价对象建筑结构，由于专业限制，我们仅作一般性勘察，在无理由怀疑估价对象存在安全隐患且无相应的专业机构进行鉴定、检测的情况下，本次估价设定其建筑结构是安全的。</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、因受专业限制，我们无法承担对估价对象的隐蔽工程、建筑结构以及附于建筑物的各种设备设施的内在质量进行检测调查的责任。因此我们对估价对象的实地查勘仅限于外观和使用现状的一般性勘察。</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、注册房地产估价师未对房屋建筑面积进行专业测量，经现场查勘观察，估价对象房屋建筑面积与</w:t>
      </w:r>
      <w:r>
        <w:rPr>
          <w:rFonts w:ascii="宋体" w:hAnsi="宋体" w:hint="eastAsia"/>
          <w:sz w:val="28"/>
          <w:szCs w:val="28"/>
        </w:rPr>
        <w:t>委托方提供的</w:t>
      </w:r>
      <w:r>
        <w:rPr>
          <w:rFonts w:ascii="宋体" w:hAnsi="宋体" w:hint="eastAsia"/>
          <w:position w:val="2"/>
          <w:sz w:val="28"/>
          <w:szCs w:val="28"/>
        </w:rPr>
        <w:t>蒙（</w:t>
      </w:r>
      <w:r>
        <w:rPr>
          <w:rFonts w:ascii="宋体" w:hAnsi="宋体" w:hint="eastAsia"/>
          <w:position w:val="2"/>
          <w:sz w:val="28"/>
          <w:szCs w:val="28"/>
        </w:rPr>
        <w:t>2017</w:t>
      </w:r>
      <w:r>
        <w:rPr>
          <w:rFonts w:ascii="宋体" w:hAnsi="宋体" w:hint="eastAsia"/>
          <w:position w:val="2"/>
          <w:sz w:val="28"/>
          <w:szCs w:val="28"/>
        </w:rPr>
        <w:t>）五原县不动产权第</w:t>
      </w:r>
      <w:r>
        <w:rPr>
          <w:rFonts w:ascii="宋体" w:hAnsi="宋体" w:hint="eastAsia"/>
          <w:position w:val="2"/>
          <w:sz w:val="28"/>
          <w:szCs w:val="28"/>
        </w:rPr>
        <w:t>0000562</w:t>
      </w:r>
      <w:r>
        <w:rPr>
          <w:rFonts w:ascii="宋体" w:hAnsi="宋体" w:hint="eastAsia"/>
          <w:position w:val="2"/>
          <w:sz w:val="28"/>
          <w:szCs w:val="28"/>
        </w:rPr>
        <w:t>号</w:t>
      </w:r>
      <w:r>
        <w:rPr>
          <w:rFonts w:ascii="宋体" w:hAnsi="宋体" w:hint="eastAsia"/>
          <w:sz w:val="28"/>
          <w:szCs w:val="28"/>
        </w:rPr>
        <w:t>《</w:t>
      </w:r>
      <w:r>
        <w:rPr>
          <w:rFonts w:ascii="宋体" w:hAnsi="宋体" w:hint="eastAsia"/>
          <w:sz w:val="28"/>
          <w:szCs w:val="28"/>
        </w:rPr>
        <w:t>不动产权利证书</w:t>
      </w:r>
      <w:r>
        <w:rPr>
          <w:rFonts w:ascii="宋体" w:hAnsi="宋体" w:hint="eastAsia"/>
          <w:sz w:val="28"/>
          <w:szCs w:val="28"/>
        </w:rPr>
        <w:t>》记载建筑面积大体相当。</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、市场价值，是指估价对象在经适当营销后，由熟悉情况、谨慎行事且不受强迫的交易双方，以公平交易方式在价值时点自愿进行交易的金额。</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市场价值成立的主要假设条件有：</w:t>
      </w:r>
      <w:r>
        <w:rPr>
          <w:rFonts w:ascii="宋体" w:hAnsi="宋体" w:hint="eastAsia"/>
          <w:sz w:val="28"/>
          <w:szCs w:val="28"/>
        </w:rPr>
        <w:t xml:space="preserve">(1) </w:t>
      </w:r>
      <w:r>
        <w:rPr>
          <w:rFonts w:ascii="宋体" w:hAnsi="宋体" w:hint="eastAsia"/>
          <w:sz w:val="28"/>
          <w:szCs w:val="28"/>
        </w:rPr>
        <w:t>适当营销；</w:t>
      </w:r>
      <w:r>
        <w:rPr>
          <w:rFonts w:ascii="宋体" w:hAnsi="宋体" w:hint="eastAsia"/>
          <w:sz w:val="28"/>
          <w:szCs w:val="28"/>
        </w:rPr>
        <w:t xml:space="preserve">(2) </w:t>
      </w:r>
      <w:r>
        <w:rPr>
          <w:rFonts w:ascii="宋体" w:hAnsi="宋体" w:hint="eastAsia"/>
          <w:sz w:val="28"/>
          <w:szCs w:val="28"/>
        </w:rPr>
        <w:t>熟悉情况；</w:t>
      </w:r>
      <w:r>
        <w:rPr>
          <w:rFonts w:ascii="宋体" w:hAnsi="宋体" w:hint="eastAsia"/>
          <w:sz w:val="28"/>
          <w:szCs w:val="28"/>
        </w:rPr>
        <w:t xml:space="preserve">(3) </w:t>
      </w:r>
      <w:r>
        <w:rPr>
          <w:rFonts w:ascii="宋体" w:hAnsi="宋体" w:hint="eastAsia"/>
          <w:sz w:val="28"/>
          <w:szCs w:val="28"/>
        </w:rPr>
        <w:t>谨慎行事；</w:t>
      </w:r>
      <w:r>
        <w:rPr>
          <w:rFonts w:ascii="宋体" w:hAnsi="宋体" w:hint="eastAsia"/>
          <w:sz w:val="28"/>
          <w:szCs w:val="28"/>
        </w:rPr>
        <w:t xml:space="preserve">(4) </w:t>
      </w:r>
      <w:r>
        <w:rPr>
          <w:rFonts w:ascii="宋体" w:hAnsi="宋体" w:hint="eastAsia"/>
          <w:sz w:val="28"/>
          <w:szCs w:val="28"/>
        </w:rPr>
        <w:t>不受强迫；</w:t>
      </w:r>
      <w:r>
        <w:rPr>
          <w:rFonts w:ascii="宋体" w:hAnsi="宋体" w:hint="eastAsia"/>
          <w:sz w:val="28"/>
          <w:szCs w:val="28"/>
        </w:rPr>
        <w:t xml:space="preserve">(5) </w:t>
      </w:r>
      <w:r>
        <w:rPr>
          <w:rFonts w:ascii="宋体" w:hAnsi="宋体" w:hint="eastAsia"/>
          <w:sz w:val="28"/>
          <w:szCs w:val="28"/>
        </w:rPr>
        <w:t>公平交易。</w:t>
      </w:r>
    </w:p>
    <w:p w:rsidR="00747FA3" w:rsidRDefault="00327093">
      <w:pPr>
        <w:numPr>
          <w:ilvl w:val="0"/>
          <w:numId w:val="1"/>
        </w:numPr>
        <w:spacing w:line="560" w:lineRule="exact"/>
        <w:ind w:rightChars="12" w:right="25" w:firstLineChars="200" w:firstLine="560"/>
        <w:rPr>
          <w:rFonts w:ascii="宋体" w:hAnsi="宋体"/>
          <w:sz w:val="28"/>
          <w:szCs w:val="28"/>
        </w:rPr>
      </w:pPr>
      <w:r>
        <w:rPr>
          <w:rFonts w:ascii="宋体" w:hAnsi="宋体" w:hint="eastAsia"/>
          <w:sz w:val="28"/>
          <w:szCs w:val="28"/>
        </w:rPr>
        <w:t>本次评估</w:t>
      </w:r>
      <w:r>
        <w:rPr>
          <w:rFonts w:ascii="宋体" w:hAnsi="宋体" w:hint="eastAsia"/>
          <w:sz w:val="28"/>
          <w:szCs w:val="28"/>
        </w:rPr>
        <w:t>设</w:t>
      </w:r>
      <w:r>
        <w:rPr>
          <w:rFonts w:ascii="宋体" w:hAnsi="宋体" w:hint="eastAsia"/>
          <w:sz w:val="28"/>
          <w:szCs w:val="28"/>
        </w:rPr>
        <w:t>定评估对象不存在租赁权、用益物权及占有使用情况</w:t>
      </w:r>
      <w:r>
        <w:rPr>
          <w:rFonts w:ascii="宋体" w:hAnsi="宋体" w:hint="eastAsia"/>
          <w:sz w:val="28"/>
          <w:szCs w:val="28"/>
        </w:rPr>
        <w:t>。</w:t>
      </w:r>
    </w:p>
    <w:p w:rsidR="00747FA3" w:rsidRDefault="00327093">
      <w:pPr>
        <w:numPr>
          <w:ilvl w:val="0"/>
          <w:numId w:val="1"/>
        </w:numPr>
        <w:spacing w:line="560" w:lineRule="exact"/>
        <w:ind w:rightChars="12" w:right="25" w:firstLineChars="200" w:firstLine="560"/>
        <w:rPr>
          <w:rFonts w:ascii="宋体" w:hAnsi="宋体"/>
          <w:sz w:val="28"/>
          <w:szCs w:val="28"/>
        </w:rPr>
      </w:pPr>
      <w:r>
        <w:rPr>
          <w:rFonts w:ascii="宋体" w:hAnsi="宋体" w:hint="eastAsia"/>
          <w:sz w:val="28"/>
          <w:szCs w:val="28"/>
        </w:rPr>
        <w:t>本次评估</w:t>
      </w:r>
      <w:r>
        <w:rPr>
          <w:rFonts w:ascii="宋体" w:hAnsi="宋体" w:hint="eastAsia"/>
          <w:sz w:val="28"/>
          <w:szCs w:val="28"/>
        </w:rPr>
        <w:t>设</w:t>
      </w:r>
      <w:r>
        <w:rPr>
          <w:rFonts w:ascii="宋体" w:hAnsi="宋体" w:hint="eastAsia"/>
          <w:sz w:val="28"/>
          <w:szCs w:val="28"/>
        </w:rPr>
        <w:t>定评估对象不存在欠缴税金及相关费用</w:t>
      </w:r>
      <w:r>
        <w:rPr>
          <w:rFonts w:ascii="宋体" w:hAnsi="宋体" w:hint="eastAsia"/>
          <w:sz w:val="28"/>
          <w:szCs w:val="28"/>
        </w:rPr>
        <w:t>。</w:t>
      </w:r>
    </w:p>
    <w:p w:rsidR="00747FA3" w:rsidRDefault="00327093">
      <w:pPr>
        <w:spacing w:line="520" w:lineRule="exact"/>
        <w:ind w:leftChars="1" w:left="2" w:rightChars="-244" w:right="-512"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、估价委托人提供的产权档案资料复印件未记载房屋竣工时间，经注</w:t>
      </w:r>
      <w:r>
        <w:rPr>
          <w:rFonts w:ascii="宋体" w:hAnsi="宋体" w:hint="eastAsia"/>
          <w:sz w:val="28"/>
          <w:szCs w:val="28"/>
        </w:rPr>
        <w:lastRenderedPageBreak/>
        <w:t>册房地产估价师实地调查，房屋的建成年份约为</w:t>
      </w:r>
      <w:r>
        <w:rPr>
          <w:rFonts w:ascii="宋体" w:hAnsi="宋体" w:hint="eastAsia"/>
          <w:sz w:val="28"/>
          <w:szCs w:val="28"/>
        </w:rPr>
        <w:t>2010</w:t>
      </w:r>
      <w:r>
        <w:rPr>
          <w:rFonts w:ascii="宋体" w:hAnsi="宋体" w:hint="eastAsia"/>
          <w:sz w:val="28"/>
          <w:szCs w:val="28"/>
        </w:rPr>
        <w:t>年</w:t>
      </w:r>
      <w:r>
        <w:rPr>
          <w:rFonts w:ascii="宋体" w:hAnsi="宋体" w:hint="eastAsia"/>
          <w:sz w:val="28"/>
          <w:szCs w:val="28"/>
        </w:rPr>
        <w:t>，本次估价房屋以</w:t>
      </w:r>
      <w:r>
        <w:rPr>
          <w:rFonts w:ascii="宋体" w:hAnsi="宋体" w:hint="eastAsia"/>
          <w:sz w:val="28"/>
          <w:szCs w:val="28"/>
        </w:rPr>
        <w:t>2010</w:t>
      </w:r>
      <w:r>
        <w:rPr>
          <w:rFonts w:ascii="宋体" w:hAnsi="宋体" w:hint="eastAsia"/>
          <w:sz w:val="28"/>
          <w:szCs w:val="28"/>
        </w:rPr>
        <w:t>年</w:t>
      </w:r>
      <w:r>
        <w:rPr>
          <w:rFonts w:ascii="宋体" w:hAnsi="宋体" w:hint="eastAsia"/>
          <w:sz w:val="28"/>
          <w:szCs w:val="28"/>
        </w:rPr>
        <w:t>建成估价。若有充分依据证明估价对象的实际建成年代与以上实地调查年代不符，且对估价对象价值产生明显影响时，该价格需作相应调整，不能直接使用本估价结论。</w:t>
      </w:r>
    </w:p>
    <w:p w:rsidR="00747FA3" w:rsidRDefault="00327093">
      <w:pPr>
        <w:spacing w:line="560" w:lineRule="exact"/>
        <w:ind w:rightChars="12" w:right="25"/>
        <w:outlineLvl w:val="1"/>
        <w:rPr>
          <w:rFonts w:ascii="宋体" w:hAnsi="宋体"/>
          <w:sz w:val="28"/>
          <w:szCs w:val="28"/>
        </w:rPr>
      </w:pPr>
      <w:bookmarkStart w:id="10" w:name="_Toc16679"/>
      <w:r>
        <w:rPr>
          <w:rFonts w:ascii="宋体" w:hAnsi="宋体" w:hint="eastAsia"/>
          <w:sz w:val="28"/>
          <w:szCs w:val="28"/>
        </w:rPr>
        <w:t>（二）</w:t>
      </w:r>
      <w:bookmarkStart w:id="11" w:name="_Hlk6942745"/>
      <w:r>
        <w:rPr>
          <w:rFonts w:ascii="宋体" w:hAnsi="宋体" w:hint="eastAsia"/>
          <w:sz w:val="28"/>
          <w:szCs w:val="28"/>
        </w:rPr>
        <w:t>未定事项假设</w:t>
      </w:r>
      <w:bookmarkEnd w:id="10"/>
      <w:bookmarkEnd w:id="11"/>
    </w:p>
    <w:p w:rsidR="00747FA3" w:rsidRDefault="00327093">
      <w:pPr>
        <w:spacing w:line="560" w:lineRule="exact"/>
        <w:ind w:leftChars="-343" w:left="-720" w:rightChars="12" w:right="25" w:firstLineChars="475" w:firstLine="1330"/>
        <w:rPr>
          <w:rFonts w:ascii="宋体" w:hAnsi="宋体"/>
          <w:sz w:val="28"/>
          <w:szCs w:val="28"/>
        </w:rPr>
      </w:pPr>
      <w:r>
        <w:rPr>
          <w:rFonts w:ascii="宋体" w:hAnsi="宋体" w:hint="eastAsia"/>
          <w:sz w:val="28"/>
          <w:szCs w:val="28"/>
        </w:rPr>
        <w:t>无未定事项假设。</w:t>
      </w:r>
    </w:p>
    <w:p w:rsidR="00747FA3" w:rsidRDefault="00327093">
      <w:pPr>
        <w:spacing w:line="560" w:lineRule="exact"/>
        <w:ind w:rightChars="12" w:right="25"/>
        <w:outlineLvl w:val="1"/>
        <w:rPr>
          <w:rFonts w:ascii="宋体" w:hAnsi="宋体"/>
          <w:sz w:val="28"/>
          <w:szCs w:val="28"/>
        </w:rPr>
      </w:pPr>
      <w:bookmarkStart w:id="12" w:name="_Toc22351"/>
      <w:r>
        <w:rPr>
          <w:rFonts w:ascii="宋体" w:hAnsi="宋体" w:hint="eastAsia"/>
          <w:sz w:val="28"/>
          <w:szCs w:val="28"/>
        </w:rPr>
        <w:t>（三）背离事实假设</w:t>
      </w:r>
      <w:bookmarkEnd w:id="12"/>
    </w:p>
    <w:p w:rsidR="00747FA3" w:rsidRDefault="00327093">
      <w:pPr>
        <w:snapToGrid w:val="0"/>
        <w:spacing w:line="560" w:lineRule="exact"/>
        <w:ind w:firstLineChars="200" w:firstLine="560"/>
        <w:rPr>
          <w:rFonts w:ascii="宋体" w:hAnsi="宋体"/>
          <w:sz w:val="28"/>
          <w:szCs w:val="28"/>
        </w:rPr>
      </w:pPr>
      <w:r>
        <w:rPr>
          <w:rFonts w:ascii="宋体" w:hAnsi="宋体" w:hint="eastAsia"/>
          <w:sz w:val="28"/>
          <w:szCs w:val="28"/>
        </w:rPr>
        <w:t>本次</w:t>
      </w:r>
      <w:r>
        <w:rPr>
          <w:rFonts w:ascii="宋体" w:hAnsi="宋体" w:hint="eastAsia"/>
          <w:sz w:val="28"/>
          <w:szCs w:val="28"/>
        </w:rPr>
        <w:t>评估结果</w:t>
      </w:r>
      <w:r>
        <w:rPr>
          <w:rFonts w:ascii="宋体" w:hAnsi="宋体" w:hint="eastAsia"/>
          <w:sz w:val="28"/>
          <w:szCs w:val="28"/>
        </w:rPr>
        <w:t>未</w:t>
      </w:r>
      <w:r>
        <w:rPr>
          <w:rFonts w:ascii="宋体" w:hAnsi="宋体" w:hint="eastAsia"/>
          <w:sz w:val="28"/>
          <w:szCs w:val="28"/>
        </w:rPr>
        <w:t>考虑评估对象被查封以及原有的担保物权和其他优先受偿权的影响。</w:t>
      </w:r>
    </w:p>
    <w:p w:rsidR="00747FA3" w:rsidRDefault="00327093">
      <w:pPr>
        <w:spacing w:line="560" w:lineRule="exact"/>
        <w:ind w:rightChars="12" w:right="25"/>
        <w:outlineLvl w:val="1"/>
        <w:rPr>
          <w:rFonts w:ascii="宋体" w:hAnsi="宋体"/>
          <w:sz w:val="28"/>
          <w:szCs w:val="28"/>
        </w:rPr>
      </w:pPr>
      <w:bookmarkStart w:id="13" w:name="_Toc7288"/>
      <w:r>
        <w:rPr>
          <w:rFonts w:ascii="宋体" w:hAnsi="宋体" w:hint="eastAsia"/>
          <w:sz w:val="28"/>
          <w:szCs w:val="28"/>
        </w:rPr>
        <w:t>（四）不相一致假设</w:t>
      </w:r>
      <w:bookmarkEnd w:id="13"/>
    </w:p>
    <w:p w:rsidR="00747FA3" w:rsidRDefault="00327093">
      <w:pPr>
        <w:spacing w:line="520" w:lineRule="exact"/>
        <w:ind w:leftChars="1" w:left="2" w:rightChars="-244" w:right="-512" w:firstLineChars="200" w:firstLine="560"/>
        <w:rPr>
          <w:rFonts w:ascii="宋体" w:hAnsi="宋体"/>
          <w:sz w:val="28"/>
          <w:szCs w:val="28"/>
        </w:rPr>
      </w:pPr>
      <w:bookmarkStart w:id="14" w:name="_Toc4494"/>
      <w:r>
        <w:rPr>
          <w:rFonts w:ascii="宋体" w:hAnsi="宋体" w:hint="eastAsia"/>
          <w:sz w:val="28"/>
          <w:szCs w:val="28"/>
        </w:rPr>
        <w:t>估价的价值时点一般以人民法院确定的时点为准，人民法院明确的评估基准日为</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22</w:t>
      </w:r>
      <w:r>
        <w:rPr>
          <w:rFonts w:ascii="宋体" w:hAnsi="宋体" w:hint="eastAsia"/>
          <w:sz w:val="28"/>
          <w:szCs w:val="28"/>
        </w:rPr>
        <w:t>日，本次实地查勘之日为</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15</w:t>
      </w:r>
      <w:r>
        <w:rPr>
          <w:rFonts w:ascii="宋体" w:hAnsi="宋体" w:hint="eastAsia"/>
          <w:sz w:val="28"/>
          <w:szCs w:val="28"/>
        </w:rPr>
        <w:t>日，由于人民法院明确的评估基准日未能进行实地查勘，导致人民法院明确的评估基准日与实地查勘之日不一致，本次评估假设人民法院委托的评估基准日的评估对象状况与实地查勘完成之日的状况相同。</w:t>
      </w:r>
    </w:p>
    <w:p w:rsidR="00747FA3" w:rsidRDefault="00327093">
      <w:pPr>
        <w:spacing w:line="560" w:lineRule="exact"/>
        <w:ind w:rightChars="12" w:right="25"/>
        <w:outlineLvl w:val="1"/>
        <w:rPr>
          <w:rFonts w:ascii="宋体" w:hAnsi="宋体"/>
          <w:sz w:val="28"/>
          <w:szCs w:val="28"/>
        </w:rPr>
      </w:pPr>
      <w:r>
        <w:rPr>
          <w:rFonts w:ascii="宋体" w:hAnsi="宋体" w:hint="eastAsia"/>
          <w:sz w:val="28"/>
          <w:szCs w:val="28"/>
        </w:rPr>
        <w:t>（五）依据不足假设</w:t>
      </w:r>
      <w:bookmarkEnd w:id="14"/>
    </w:p>
    <w:p w:rsidR="00747FA3" w:rsidRDefault="00327093">
      <w:pPr>
        <w:spacing w:line="460" w:lineRule="exact"/>
        <w:ind w:rightChars="12" w:right="25" w:firstLineChars="200" w:firstLine="560"/>
        <w:rPr>
          <w:rFonts w:ascii="宋体" w:hAnsi="宋体"/>
          <w:sz w:val="28"/>
          <w:szCs w:val="28"/>
        </w:rPr>
      </w:pPr>
      <w:r>
        <w:rPr>
          <w:rFonts w:ascii="宋体" w:hAnsi="宋体" w:hint="eastAsia"/>
          <w:sz w:val="28"/>
          <w:szCs w:val="28"/>
        </w:rPr>
        <w:t>无依据不足假设</w:t>
      </w:r>
      <w:r>
        <w:rPr>
          <w:rFonts w:ascii="宋体" w:hAnsi="宋体" w:hint="eastAsia"/>
          <w:sz w:val="28"/>
          <w:szCs w:val="28"/>
        </w:rPr>
        <w:t>。</w:t>
      </w:r>
    </w:p>
    <w:p w:rsidR="00747FA3" w:rsidRDefault="00327093">
      <w:pPr>
        <w:spacing w:line="460" w:lineRule="exact"/>
        <w:ind w:rightChars="12" w:right="25"/>
        <w:outlineLvl w:val="0"/>
        <w:rPr>
          <w:rFonts w:ascii="宋体" w:hAnsi="宋体"/>
          <w:sz w:val="28"/>
          <w:szCs w:val="28"/>
        </w:rPr>
      </w:pPr>
      <w:bookmarkStart w:id="15" w:name="_Toc4686"/>
      <w:r>
        <w:rPr>
          <w:rFonts w:ascii="宋体" w:hAnsi="宋体" w:hint="eastAsia"/>
          <w:sz w:val="28"/>
          <w:szCs w:val="28"/>
        </w:rPr>
        <w:t>二、</w:t>
      </w:r>
      <w:r>
        <w:rPr>
          <w:rFonts w:ascii="宋体" w:hAnsi="宋体" w:hint="eastAsia"/>
          <w:sz w:val="28"/>
          <w:szCs w:val="28"/>
        </w:rPr>
        <w:t>估价的限制条件</w:t>
      </w:r>
      <w:bookmarkEnd w:id="15"/>
    </w:p>
    <w:p w:rsidR="00747FA3" w:rsidRDefault="00327093">
      <w:pPr>
        <w:spacing w:line="460" w:lineRule="exact"/>
        <w:ind w:rightChars="12" w:right="25"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、本次评估项目内容是由委托方确定，估价结果只</w:t>
      </w:r>
      <w:r>
        <w:rPr>
          <w:rFonts w:ascii="宋体" w:hAnsi="宋体" w:hint="eastAsia"/>
          <w:sz w:val="28"/>
          <w:szCs w:val="28"/>
        </w:rPr>
        <w:t>为人民法院确定财产处置参考价提供参考依据</w:t>
      </w:r>
      <w:r>
        <w:rPr>
          <w:rFonts w:ascii="宋体" w:hAnsi="宋体" w:hint="eastAsia"/>
          <w:sz w:val="28"/>
          <w:szCs w:val="28"/>
        </w:rPr>
        <w:t>，如使用者未经本公司及相关估价人员允许擅自改变估价用途</w:t>
      </w:r>
      <w:r>
        <w:rPr>
          <w:rFonts w:ascii="宋体" w:hAnsi="宋体" w:hint="eastAsia"/>
          <w:sz w:val="28"/>
          <w:szCs w:val="28"/>
        </w:rPr>
        <w:t>及估价目的，本公司及相关估价人员不承担任何经济及法律责任。</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hint="eastAsia"/>
          <w:sz w:val="28"/>
          <w:szCs w:val="28"/>
        </w:rPr>
        <w:t>未经本估价机构书面同意，本报告的全部或任何一部分均不得向委托人、报告使用者、报告审查部门之外的单位和个人提供，也不得以任何形式公开发表。</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、本报告估价结果为估价对象估价范围内整体价值，包括房屋、</w:t>
      </w:r>
      <w:r>
        <w:rPr>
          <w:rFonts w:ascii="宋体" w:hAnsi="宋体" w:hint="eastAsia"/>
          <w:sz w:val="28"/>
          <w:szCs w:val="28"/>
        </w:rPr>
        <w:lastRenderedPageBreak/>
        <w:t>占用范围内应分摊的土地使用权及房屋室内固定装修及统一配备水电等的设施，不包含可移动设施设备等其他财产。</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、本次评估报告在市场价格无较大波动情况下自出具估价报告之日起有效期为壹年（但在市场状况变化很大时评估报告有效期超过半年（含）的，即需要重新评估）</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、本报告附件是本报告的重要组成部分，使用本报告时请仔细阅读附件。本报告必须完整使用，对仅使用报告中的部分内容而导致的有关纠纷和损失，本估价机构和估价师不承担任何法律责任。</w:t>
      </w:r>
    </w:p>
    <w:p w:rsidR="00747FA3" w:rsidRDefault="00327093">
      <w:pPr>
        <w:spacing w:line="560" w:lineRule="exact"/>
        <w:ind w:rightChars="12" w:right="25"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、本次估价报告计算过程中总价和单价均四舍五入取整数，单价乘建筑面积后所得结果和总价有微小差别，以总价为准。</w:t>
      </w:r>
    </w:p>
    <w:p w:rsidR="00747FA3" w:rsidRDefault="00747FA3">
      <w:pPr>
        <w:spacing w:line="560" w:lineRule="exact"/>
        <w:ind w:leftChars="-343" w:left="-720" w:rightChars="12" w:right="25" w:firstLineChars="475" w:firstLine="1330"/>
        <w:rPr>
          <w:rFonts w:ascii="宋体" w:hAnsi="宋体"/>
          <w:sz w:val="28"/>
          <w:szCs w:val="28"/>
        </w:rPr>
      </w:pPr>
    </w:p>
    <w:p w:rsidR="00747FA3" w:rsidRDefault="00747FA3">
      <w:pPr>
        <w:spacing w:line="480" w:lineRule="exact"/>
        <w:ind w:firstLineChars="200" w:firstLine="560"/>
        <w:rPr>
          <w:rFonts w:ascii="宋体" w:hAnsi="宋体"/>
          <w:sz w:val="28"/>
          <w:szCs w:val="28"/>
        </w:rPr>
      </w:pPr>
    </w:p>
    <w:p w:rsidR="00747FA3" w:rsidRDefault="00747FA3">
      <w:pPr>
        <w:spacing w:line="560" w:lineRule="exact"/>
        <w:ind w:rightChars="12" w:right="25" w:firstLine="821"/>
        <w:rPr>
          <w:rFonts w:ascii="宋体" w:hAnsi="宋体"/>
          <w:sz w:val="28"/>
          <w:szCs w:val="28"/>
        </w:rPr>
      </w:pPr>
    </w:p>
    <w:bookmarkEnd w:id="8"/>
    <w:p w:rsidR="00747FA3" w:rsidRDefault="00747FA3">
      <w:pPr>
        <w:snapToGrid w:val="0"/>
        <w:spacing w:line="480" w:lineRule="exact"/>
        <w:rPr>
          <w:rFonts w:ascii="宋体" w:hAnsi="宋体"/>
          <w:sz w:val="28"/>
          <w:szCs w:val="28"/>
        </w:rPr>
      </w:pPr>
    </w:p>
    <w:p w:rsidR="00747FA3" w:rsidRDefault="00747FA3">
      <w:pPr>
        <w:snapToGrid w:val="0"/>
        <w:spacing w:line="480" w:lineRule="exact"/>
        <w:rPr>
          <w:rFonts w:ascii="宋体" w:hAnsi="宋体"/>
          <w:sz w:val="28"/>
          <w:szCs w:val="28"/>
        </w:rPr>
      </w:pPr>
    </w:p>
    <w:p w:rsidR="00747FA3" w:rsidRDefault="00747FA3">
      <w:pPr>
        <w:snapToGrid w:val="0"/>
        <w:spacing w:line="480" w:lineRule="exact"/>
        <w:rPr>
          <w:rFonts w:ascii="宋体" w:hAnsi="宋体"/>
          <w:sz w:val="28"/>
          <w:szCs w:val="28"/>
        </w:rPr>
      </w:pPr>
    </w:p>
    <w:p w:rsidR="00747FA3" w:rsidRDefault="00747FA3">
      <w:pPr>
        <w:snapToGrid w:val="0"/>
        <w:spacing w:line="480" w:lineRule="exact"/>
        <w:rPr>
          <w:rFonts w:ascii="宋体" w:hAnsi="宋体"/>
          <w:sz w:val="28"/>
          <w:szCs w:val="28"/>
        </w:rPr>
      </w:pPr>
    </w:p>
    <w:p w:rsidR="00747FA3" w:rsidRDefault="00747FA3">
      <w:pPr>
        <w:snapToGrid w:val="0"/>
        <w:spacing w:line="480" w:lineRule="exact"/>
        <w:rPr>
          <w:rFonts w:ascii="宋体" w:hAnsi="宋体"/>
          <w:sz w:val="28"/>
          <w:szCs w:val="28"/>
        </w:rPr>
      </w:pPr>
    </w:p>
    <w:p w:rsidR="00747FA3" w:rsidRDefault="00747FA3">
      <w:pPr>
        <w:snapToGrid w:val="0"/>
        <w:spacing w:line="480" w:lineRule="exact"/>
        <w:rPr>
          <w:rFonts w:ascii="宋体" w:hAnsi="宋体"/>
          <w:sz w:val="28"/>
          <w:szCs w:val="28"/>
        </w:rPr>
      </w:pPr>
    </w:p>
    <w:p w:rsidR="00747FA3" w:rsidRDefault="00747FA3">
      <w:pPr>
        <w:snapToGrid w:val="0"/>
        <w:spacing w:line="480" w:lineRule="exact"/>
        <w:ind w:firstLineChars="200" w:firstLine="560"/>
        <w:rPr>
          <w:rFonts w:ascii="宋体" w:hAnsi="宋体"/>
          <w:sz w:val="28"/>
          <w:szCs w:val="28"/>
        </w:rPr>
      </w:pPr>
    </w:p>
    <w:p w:rsidR="00747FA3" w:rsidRDefault="00327093">
      <w:pPr>
        <w:snapToGrid w:val="0"/>
        <w:spacing w:line="480" w:lineRule="exact"/>
        <w:ind w:firstLineChars="1150" w:firstLine="3220"/>
        <w:rPr>
          <w:rFonts w:ascii="宋体" w:hAnsi="宋体"/>
          <w:sz w:val="28"/>
          <w:szCs w:val="28"/>
        </w:rPr>
      </w:pPr>
      <w:r>
        <w:rPr>
          <w:rFonts w:ascii="宋体" w:hAnsi="宋体" w:hint="eastAsia"/>
          <w:sz w:val="28"/>
          <w:szCs w:val="28"/>
        </w:rPr>
        <w:t>五原县中信房地产价格评估有限责任公司</w:t>
      </w:r>
    </w:p>
    <w:p w:rsidR="00747FA3" w:rsidRDefault="00327093">
      <w:pPr>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rPr>
        <w:t>二○二一年十一月二十六日</w:t>
      </w:r>
    </w:p>
    <w:p w:rsidR="00747FA3" w:rsidRDefault="00327093">
      <w:pPr>
        <w:spacing w:line="460" w:lineRule="exact"/>
        <w:jc w:val="center"/>
        <w:outlineLvl w:val="0"/>
        <w:rPr>
          <w:bCs/>
          <w:sz w:val="44"/>
          <w:szCs w:val="44"/>
        </w:rPr>
      </w:pPr>
      <w:r>
        <w:rPr>
          <w:rFonts w:hint="eastAsia"/>
          <w:bCs/>
          <w:sz w:val="44"/>
          <w:szCs w:val="44"/>
        </w:rPr>
        <w:br w:type="page"/>
      </w:r>
      <w:bookmarkStart w:id="16" w:name="_Toc18231"/>
      <w:bookmarkStart w:id="17" w:name="_Toc9979"/>
      <w:r>
        <w:rPr>
          <w:rFonts w:hint="eastAsia"/>
          <w:bCs/>
          <w:sz w:val="44"/>
          <w:szCs w:val="44"/>
        </w:rPr>
        <w:lastRenderedPageBreak/>
        <w:t>估价结果报告</w:t>
      </w:r>
      <w:bookmarkEnd w:id="16"/>
      <w:bookmarkEnd w:id="17"/>
    </w:p>
    <w:p w:rsidR="00747FA3" w:rsidRDefault="00327093">
      <w:pPr>
        <w:snapToGrid w:val="0"/>
        <w:spacing w:line="480" w:lineRule="exact"/>
        <w:ind w:firstLineChars="200" w:firstLine="560"/>
        <w:outlineLvl w:val="0"/>
        <w:rPr>
          <w:rFonts w:ascii="宋体" w:hAnsi="宋体"/>
          <w:sz w:val="28"/>
          <w:szCs w:val="28"/>
        </w:rPr>
      </w:pPr>
      <w:bookmarkStart w:id="18" w:name="_Toc16220"/>
      <w:bookmarkStart w:id="19" w:name="_Toc26727"/>
      <w:r>
        <w:rPr>
          <w:rFonts w:ascii="宋体" w:hAnsi="宋体" w:hint="eastAsia"/>
          <w:sz w:val="28"/>
          <w:szCs w:val="28"/>
        </w:rPr>
        <w:t>一、估价委托人</w:t>
      </w:r>
      <w:bookmarkEnd w:id="18"/>
      <w:bookmarkEnd w:id="19"/>
    </w:p>
    <w:p w:rsidR="00747FA3" w:rsidRDefault="00327093">
      <w:pPr>
        <w:snapToGrid w:val="0"/>
        <w:spacing w:line="480" w:lineRule="exact"/>
        <w:ind w:firstLineChars="200" w:firstLine="560"/>
        <w:rPr>
          <w:rFonts w:ascii="宋体" w:hAnsi="宋体"/>
          <w:sz w:val="28"/>
          <w:szCs w:val="28"/>
        </w:rPr>
      </w:pPr>
      <w:r>
        <w:rPr>
          <w:rFonts w:ascii="宋体" w:hAnsi="宋体" w:hint="eastAsia"/>
          <w:position w:val="2"/>
          <w:sz w:val="28"/>
          <w:szCs w:val="28"/>
        </w:rPr>
        <w:t>五原县人民法院</w:t>
      </w:r>
    </w:p>
    <w:p w:rsidR="00747FA3" w:rsidRDefault="00327093">
      <w:pPr>
        <w:snapToGrid w:val="0"/>
        <w:spacing w:line="480" w:lineRule="exact"/>
        <w:ind w:firstLineChars="200" w:firstLine="560"/>
        <w:outlineLvl w:val="0"/>
        <w:rPr>
          <w:rFonts w:ascii="宋体" w:hAnsi="宋体"/>
          <w:sz w:val="28"/>
          <w:szCs w:val="28"/>
        </w:rPr>
      </w:pPr>
      <w:bookmarkStart w:id="20" w:name="_Toc13330"/>
      <w:bookmarkStart w:id="21" w:name="_Toc24943"/>
      <w:r>
        <w:rPr>
          <w:rFonts w:ascii="宋体" w:hAnsi="宋体" w:hint="eastAsia"/>
          <w:sz w:val="28"/>
          <w:szCs w:val="28"/>
        </w:rPr>
        <w:t>二、房地产估价机构</w:t>
      </w:r>
      <w:bookmarkEnd w:id="20"/>
      <w:bookmarkEnd w:id="21"/>
    </w:p>
    <w:p w:rsidR="00747FA3" w:rsidRDefault="00327093">
      <w:pPr>
        <w:snapToGrid w:val="0"/>
        <w:spacing w:line="480" w:lineRule="exact"/>
        <w:ind w:firstLineChars="200" w:firstLine="560"/>
        <w:outlineLvl w:val="0"/>
        <w:rPr>
          <w:rFonts w:ascii="宋体" w:hAnsi="宋体"/>
          <w:sz w:val="28"/>
          <w:szCs w:val="28"/>
        </w:rPr>
      </w:pPr>
      <w:bookmarkStart w:id="22" w:name="_Toc3090"/>
      <w:bookmarkStart w:id="23" w:name="_Toc30843"/>
      <w:bookmarkStart w:id="24" w:name="_Toc2643"/>
      <w:bookmarkStart w:id="25" w:name="_Toc11844"/>
      <w:r>
        <w:rPr>
          <w:rFonts w:ascii="宋体" w:hAnsi="宋体" w:hint="eastAsia"/>
          <w:sz w:val="28"/>
          <w:szCs w:val="28"/>
        </w:rPr>
        <w:t>房地产估价机构名称：五原县中信房地产价格评估有限责任公司</w:t>
      </w:r>
      <w:bookmarkEnd w:id="22"/>
      <w:bookmarkEnd w:id="23"/>
      <w:bookmarkEnd w:id="24"/>
      <w:bookmarkEnd w:id="25"/>
    </w:p>
    <w:p w:rsidR="00747FA3" w:rsidRDefault="00327093">
      <w:pPr>
        <w:snapToGrid w:val="0"/>
        <w:spacing w:line="480" w:lineRule="exact"/>
        <w:ind w:firstLineChars="200" w:firstLine="560"/>
        <w:outlineLvl w:val="0"/>
        <w:rPr>
          <w:rFonts w:ascii="宋体" w:hAnsi="宋体"/>
          <w:sz w:val="28"/>
          <w:szCs w:val="28"/>
        </w:rPr>
      </w:pPr>
      <w:bookmarkStart w:id="26" w:name="_Toc11417"/>
      <w:bookmarkStart w:id="27" w:name="_Toc4230"/>
      <w:bookmarkStart w:id="28" w:name="_Toc19675"/>
      <w:bookmarkStart w:id="29" w:name="_Toc14592"/>
      <w:r>
        <w:rPr>
          <w:rFonts w:ascii="宋体" w:hAnsi="宋体" w:hint="eastAsia"/>
          <w:sz w:val="28"/>
          <w:szCs w:val="28"/>
        </w:rPr>
        <w:t>法定代表人：王欢</w:t>
      </w:r>
      <w:bookmarkEnd w:id="26"/>
      <w:bookmarkEnd w:id="27"/>
      <w:bookmarkEnd w:id="28"/>
      <w:bookmarkEnd w:id="29"/>
    </w:p>
    <w:p w:rsidR="00747FA3" w:rsidRDefault="00327093">
      <w:pPr>
        <w:snapToGrid w:val="0"/>
        <w:spacing w:line="480" w:lineRule="exact"/>
        <w:ind w:firstLineChars="200" w:firstLine="560"/>
        <w:outlineLvl w:val="0"/>
        <w:rPr>
          <w:rFonts w:ascii="宋体" w:hAnsi="宋体"/>
          <w:spacing w:val="-6"/>
          <w:sz w:val="28"/>
          <w:szCs w:val="28"/>
        </w:rPr>
      </w:pPr>
      <w:bookmarkStart w:id="30" w:name="_Toc10669"/>
      <w:bookmarkStart w:id="31" w:name="_Toc9697"/>
      <w:bookmarkStart w:id="32" w:name="_Toc25634"/>
      <w:bookmarkStart w:id="33" w:name="_Toc8604"/>
      <w:r>
        <w:rPr>
          <w:rFonts w:ascii="宋体" w:hAnsi="宋体" w:hint="eastAsia"/>
          <w:sz w:val="28"/>
          <w:szCs w:val="28"/>
        </w:rPr>
        <w:t>地址：</w:t>
      </w:r>
      <w:r>
        <w:rPr>
          <w:rFonts w:ascii="宋体" w:hAnsi="宋体" w:hint="eastAsia"/>
          <w:spacing w:val="-6"/>
          <w:sz w:val="28"/>
          <w:szCs w:val="28"/>
        </w:rPr>
        <w:t>内蒙古巴彦淖尔市五原县隆兴昌镇葵花综合交易市场</w:t>
      </w:r>
      <w:r>
        <w:rPr>
          <w:rFonts w:ascii="宋体" w:hAnsi="宋体" w:hint="eastAsia"/>
          <w:spacing w:val="-6"/>
          <w:sz w:val="28"/>
          <w:szCs w:val="28"/>
        </w:rPr>
        <w:t>19-06</w:t>
      </w:r>
      <w:r>
        <w:rPr>
          <w:rFonts w:ascii="宋体" w:hAnsi="宋体" w:hint="eastAsia"/>
          <w:spacing w:val="-6"/>
          <w:sz w:val="28"/>
          <w:szCs w:val="28"/>
        </w:rPr>
        <w:t>号</w:t>
      </w:r>
      <w:bookmarkEnd w:id="30"/>
      <w:bookmarkEnd w:id="31"/>
      <w:bookmarkEnd w:id="32"/>
      <w:bookmarkEnd w:id="33"/>
    </w:p>
    <w:p w:rsidR="00747FA3" w:rsidRDefault="00327093">
      <w:pPr>
        <w:snapToGrid w:val="0"/>
        <w:spacing w:line="480" w:lineRule="exact"/>
        <w:ind w:firstLineChars="200" w:firstLine="560"/>
        <w:outlineLvl w:val="0"/>
        <w:rPr>
          <w:rFonts w:ascii="宋体" w:hAnsi="宋体"/>
          <w:sz w:val="28"/>
          <w:szCs w:val="28"/>
        </w:rPr>
      </w:pPr>
      <w:bookmarkStart w:id="34" w:name="_Toc12035"/>
      <w:bookmarkStart w:id="35" w:name="_Toc4066"/>
      <w:bookmarkStart w:id="36" w:name="_Toc5676"/>
      <w:bookmarkStart w:id="37" w:name="_Toc335"/>
      <w:r>
        <w:rPr>
          <w:rFonts w:ascii="宋体" w:hAnsi="宋体" w:hint="eastAsia"/>
          <w:sz w:val="28"/>
          <w:szCs w:val="28"/>
        </w:rPr>
        <w:t>房地产估价机构备案等级：贰级</w:t>
      </w:r>
      <w:bookmarkEnd w:id="34"/>
      <w:bookmarkEnd w:id="35"/>
      <w:bookmarkEnd w:id="36"/>
      <w:bookmarkEnd w:id="37"/>
    </w:p>
    <w:p w:rsidR="00747FA3" w:rsidRDefault="00327093">
      <w:pPr>
        <w:snapToGrid w:val="0"/>
        <w:spacing w:line="480" w:lineRule="exact"/>
        <w:ind w:firstLineChars="200" w:firstLine="560"/>
        <w:outlineLvl w:val="0"/>
        <w:rPr>
          <w:rFonts w:ascii="宋体" w:hAnsi="宋体"/>
          <w:sz w:val="28"/>
          <w:szCs w:val="28"/>
        </w:rPr>
      </w:pPr>
      <w:bookmarkStart w:id="38" w:name="_Toc6926"/>
      <w:bookmarkStart w:id="39" w:name="_Toc13309"/>
      <w:bookmarkStart w:id="40" w:name="_Toc12490"/>
      <w:bookmarkStart w:id="41" w:name="_Toc16565"/>
      <w:r>
        <w:rPr>
          <w:rFonts w:ascii="宋体" w:hAnsi="宋体" w:hint="eastAsia"/>
          <w:sz w:val="28"/>
          <w:szCs w:val="28"/>
        </w:rPr>
        <w:t>备案证书编号：内建</w:t>
      </w:r>
      <w:r>
        <w:rPr>
          <w:rFonts w:ascii="宋体" w:hAnsi="宋体" w:hint="eastAsia"/>
          <w:sz w:val="28"/>
          <w:szCs w:val="28"/>
        </w:rPr>
        <w:t>行</w:t>
      </w:r>
      <w:r>
        <w:rPr>
          <w:rFonts w:ascii="宋体" w:hAnsi="宋体" w:hint="eastAsia"/>
          <w:sz w:val="28"/>
          <w:szCs w:val="28"/>
        </w:rPr>
        <w:t>估备字【</w:t>
      </w:r>
      <w:r>
        <w:rPr>
          <w:rFonts w:ascii="宋体" w:hAnsi="宋体" w:hint="eastAsia"/>
          <w:sz w:val="28"/>
          <w:szCs w:val="28"/>
        </w:rPr>
        <w:t>2021</w:t>
      </w:r>
      <w:r>
        <w:rPr>
          <w:rFonts w:ascii="宋体" w:hAnsi="宋体" w:hint="eastAsia"/>
          <w:sz w:val="28"/>
          <w:szCs w:val="28"/>
        </w:rPr>
        <w:t>】</w:t>
      </w:r>
      <w:r>
        <w:rPr>
          <w:rFonts w:ascii="宋体" w:hAnsi="宋体" w:hint="eastAsia"/>
          <w:sz w:val="28"/>
          <w:szCs w:val="28"/>
        </w:rPr>
        <w:t>第</w:t>
      </w:r>
      <w:r>
        <w:rPr>
          <w:rFonts w:ascii="宋体" w:hAnsi="宋体" w:hint="eastAsia"/>
          <w:sz w:val="28"/>
          <w:szCs w:val="28"/>
        </w:rPr>
        <w:t>00</w:t>
      </w:r>
      <w:r>
        <w:rPr>
          <w:rFonts w:ascii="宋体" w:hAnsi="宋体" w:hint="eastAsia"/>
          <w:sz w:val="28"/>
          <w:szCs w:val="28"/>
        </w:rPr>
        <w:t>19</w:t>
      </w:r>
      <w:r>
        <w:rPr>
          <w:rFonts w:ascii="宋体" w:hAnsi="宋体" w:hint="eastAsia"/>
          <w:sz w:val="28"/>
          <w:szCs w:val="28"/>
        </w:rPr>
        <w:t>号</w:t>
      </w:r>
      <w:bookmarkEnd w:id="38"/>
      <w:bookmarkEnd w:id="39"/>
      <w:bookmarkEnd w:id="40"/>
      <w:bookmarkEnd w:id="41"/>
    </w:p>
    <w:p w:rsidR="00747FA3" w:rsidRDefault="00327093">
      <w:pPr>
        <w:snapToGrid w:val="0"/>
        <w:spacing w:line="480" w:lineRule="exact"/>
        <w:ind w:firstLineChars="200" w:firstLine="560"/>
        <w:outlineLvl w:val="0"/>
        <w:rPr>
          <w:rFonts w:ascii="宋体" w:hAnsi="宋体"/>
          <w:sz w:val="28"/>
          <w:szCs w:val="28"/>
        </w:rPr>
      </w:pPr>
      <w:bookmarkStart w:id="42" w:name="_Toc3217"/>
      <w:bookmarkStart w:id="43" w:name="_Toc16492"/>
      <w:bookmarkStart w:id="44" w:name="_Toc28275"/>
      <w:bookmarkStart w:id="45" w:name="_Toc15840"/>
      <w:r>
        <w:rPr>
          <w:rFonts w:ascii="宋体" w:hAnsi="宋体" w:hint="eastAsia"/>
          <w:sz w:val="28"/>
          <w:szCs w:val="28"/>
        </w:rPr>
        <w:t>统一社会信用代码：</w:t>
      </w:r>
      <w:r>
        <w:rPr>
          <w:rFonts w:ascii="宋体" w:hAnsi="宋体" w:hint="eastAsia"/>
          <w:sz w:val="28"/>
          <w:szCs w:val="28"/>
        </w:rPr>
        <w:t>911508217438885814</w:t>
      </w:r>
      <w:bookmarkEnd w:id="42"/>
      <w:bookmarkEnd w:id="43"/>
      <w:bookmarkEnd w:id="44"/>
      <w:bookmarkEnd w:id="45"/>
    </w:p>
    <w:p w:rsidR="00747FA3" w:rsidRDefault="00327093">
      <w:pPr>
        <w:snapToGrid w:val="0"/>
        <w:spacing w:line="600" w:lineRule="exact"/>
        <w:ind w:firstLineChars="200" w:firstLine="560"/>
        <w:outlineLvl w:val="0"/>
        <w:rPr>
          <w:rFonts w:ascii="宋体" w:hAnsi="宋体"/>
          <w:sz w:val="28"/>
          <w:szCs w:val="28"/>
        </w:rPr>
      </w:pPr>
      <w:bookmarkStart w:id="46" w:name="_Toc9160"/>
      <w:bookmarkStart w:id="47" w:name="_Toc31246"/>
      <w:r>
        <w:rPr>
          <w:rFonts w:ascii="宋体" w:hAnsi="宋体" w:hint="eastAsia"/>
          <w:sz w:val="28"/>
          <w:szCs w:val="28"/>
        </w:rPr>
        <w:t>三</w:t>
      </w:r>
      <w:r>
        <w:rPr>
          <w:rFonts w:ascii="宋体" w:hAnsi="宋体" w:hint="eastAsia"/>
          <w:sz w:val="28"/>
          <w:szCs w:val="28"/>
        </w:rPr>
        <w:t>、估价目的：</w:t>
      </w:r>
      <w:bookmarkEnd w:id="46"/>
      <w:bookmarkEnd w:id="47"/>
    </w:p>
    <w:p w:rsidR="00747FA3" w:rsidRDefault="00327093">
      <w:pPr>
        <w:snapToGrid w:val="0"/>
        <w:spacing w:line="480" w:lineRule="exact"/>
        <w:ind w:firstLineChars="200" w:firstLine="560"/>
        <w:outlineLvl w:val="0"/>
        <w:rPr>
          <w:rFonts w:ascii="宋体" w:hAnsi="宋体"/>
          <w:sz w:val="28"/>
          <w:szCs w:val="28"/>
        </w:rPr>
      </w:pPr>
      <w:bookmarkStart w:id="48" w:name="_Toc5325"/>
      <w:r>
        <w:rPr>
          <w:rFonts w:ascii="宋体" w:hAnsi="宋体" w:hint="eastAsia"/>
          <w:sz w:val="28"/>
          <w:szCs w:val="28"/>
        </w:rPr>
        <w:t>为人民法院确定财产处置参考价提供参考依据。</w:t>
      </w:r>
      <w:bookmarkEnd w:id="48"/>
    </w:p>
    <w:p w:rsidR="00747FA3" w:rsidRDefault="00327093">
      <w:pPr>
        <w:numPr>
          <w:ilvl w:val="0"/>
          <w:numId w:val="2"/>
        </w:numPr>
        <w:snapToGrid w:val="0"/>
        <w:spacing w:line="480" w:lineRule="exact"/>
        <w:ind w:firstLineChars="200" w:firstLine="560"/>
        <w:outlineLvl w:val="0"/>
        <w:rPr>
          <w:rFonts w:ascii="宋体" w:hAnsi="宋体"/>
          <w:sz w:val="28"/>
          <w:szCs w:val="28"/>
        </w:rPr>
      </w:pPr>
      <w:bookmarkStart w:id="49" w:name="_Toc22732"/>
      <w:bookmarkStart w:id="50" w:name="_Toc81"/>
      <w:r>
        <w:rPr>
          <w:rFonts w:ascii="宋体" w:hAnsi="宋体" w:hint="eastAsia"/>
          <w:sz w:val="28"/>
          <w:szCs w:val="28"/>
        </w:rPr>
        <w:t>估价对象</w:t>
      </w:r>
      <w:bookmarkEnd w:id="49"/>
      <w:bookmarkEnd w:id="50"/>
    </w:p>
    <w:p w:rsidR="00747FA3" w:rsidRDefault="00327093">
      <w:pPr>
        <w:snapToGrid w:val="0"/>
        <w:spacing w:line="480" w:lineRule="exact"/>
        <w:ind w:firstLineChars="200" w:firstLine="560"/>
        <w:outlineLvl w:val="0"/>
        <w:rPr>
          <w:rFonts w:ascii="宋体" w:hAnsi="宋体"/>
          <w:sz w:val="28"/>
          <w:szCs w:val="28"/>
        </w:rPr>
      </w:pPr>
      <w:bookmarkStart w:id="51" w:name="_Toc7096"/>
      <w:bookmarkStart w:id="52" w:name="_Toc4721"/>
      <w:r>
        <w:rPr>
          <w:rFonts w:ascii="宋体" w:hAnsi="宋体" w:hint="eastAsia"/>
          <w:sz w:val="28"/>
          <w:szCs w:val="28"/>
        </w:rPr>
        <w:t>（一）实物状况</w:t>
      </w:r>
      <w:bookmarkEnd w:id="51"/>
      <w:bookmarkEnd w:id="52"/>
    </w:p>
    <w:p w:rsidR="00747FA3" w:rsidRDefault="00327093">
      <w:pPr>
        <w:snapToGrid w:val="0"/>
        <w:spacing w:line="480" w:lineRule="exact"/>
        <w:ind w:firstLineChars="200" w:firstLine="560"/>
        <w:outlineLvl w:val="0"/>
        <w:rPr>
          <w:rFonts w:ascii="宋体" w:hAnsi="宋体"/>
          <w:sz w:val="28"/>
          <w:szCs w:val="28"/>
        </w:rPr>
      </w:pPr>
      <w:bookmarkStart w:id="53" w:name="_Toc30392"/>
      <w:bookmarkStart w:id="54" w:name="_Toc1594"/>
      <w:bookmarkStart w:id="55" w:name="_Toc22622"/>
      <w:bookmarkStart w:id="56" w:name="_Toc18746"/>
      <w:r>
        <w:rPr>
          <w:rFonts w:ascii="宋体" w:hAnsi="宋体" w:hint="eastAsia"/>
          <w:sz w:val="28"/>
          <w:szCs w:val="28"/>
        </w:rPr>
        <w:t>（</w:t>
      </w:r>
      <w:r>
        <w:rPr>
          <w:rFonts w:ascii="宋体" w:hAnsi="宋体" w:hint="eastAsia"/>
          <w:sz w:val="28"/>
          <w:szCs w:val="28"/>
        </w:rPr>
        <w:t>1</w:t>
      </w:r>
      <w:r>
        <w:rPr>
          <w:rFonts w:ascii="宋体" w:hAnsi="宋体" w:hint="eastAsia"/>
          <w:sz w:val="28"/>
          <w:szCs w:val="28"/>
        </w:rPr>
        <w:t>）本次估价范围为位于五原县隆兴昌镇温馨家园</w:t>
      </w:r>
      <w:r>
        <w:rPr>
          <w:rFonts w:ascii="宋体" w:hAnsi="宋体" w:hint="eastAsia"/>
          <w:sz w:val="28"/>
          <w:szCs w:val="28"/>
        </w:rPr>
        <w:t>C3-1-142</w:t>
      </w:r>
      <w:r>
        <w:rPr>
          <w:rFonts w:ascii="宋体" w:hAnsi="宋体" w:hint="eastAsia"/>
          <w:sz w:val="28"/>
          <w:szCs w:val="28"/>
        </w:rPr>
        <w:t>谈全慧、乔娜所有的房地产，</w:t>
      </w:r>
      <w:r>
        <w:rPr>
          <w:rFonts w:ascii="宋体" w:hAnsi="宋体" w:hint="eastAsia"/>
          <w:sz w:val="28"/>
          <w:szCs w:val="28"/>
        </w:rPr>
        <w:t>包括房屋</w:t>
      </w:r>
      <w:r>
        <w:rPr>
          <w:rFonts w:ascii="宋体" w:hAnsi="宋体" w:hint="eastAsia"/>
          <w:sz w:val="28"/>
          <w:szCs w:val="28"/>
        </w:rPr>
        <w:t>建筑物本体及所分摊占用的土地使用权及权益价值，包括室内外固定装修及相应配套设施，不包括估价对象内可移动的家具、电器及其他可移动物品</w:t>
      </w:r>
      <w:r>
        <w:rPr>
          <w:rFonts w:ascii="宋体" w:hAnsi="宋体" w:hint="eastAsia"/>
          <w:sz w:val="28"/>
          <w:szCs w:val="28"/>
        </w:rPr>
        <w:t>。</w:t>
      </w:r>
      <w:bookmarkEnd w:id="53"/>
      <w:bookmarkEnd w:id="54"/>
      <w:bookmarkEnd w:id="55"/>
      <w:bookmarkEnd w:id="56"/>
    </w:p>
    <w:p w:rsidR="00747FA3" w:rsidRDefault="00327093">
      <w:pPr>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）估价对象建筑物用途为住宅，房屋结构为砖混结构，</w:t>
      </w:r>
      <w:r>
        <w:rPr>
          <w:rFonts w:ascii="宋体" w:hAnsi="宋体" w:hint="eastAsia"/>
          <w:sz w:val="28"/>
          <w:szCs w:val="28"/>
        </w:rPr>
        <w:t>建筑面积为</w:t>
      </w:r>
      <w:r>
        <w:rPr>
          <w:rFonts w:ascii="宋体" w:hAnsi="宋体" w:hint="eastAsia"/>
          <w:sz w:val="28"/>
          <w:szCs w:val="28"/>
        </w:rPr>
        <w:t>151.94</w:t>
      </w:r>
      <w:r>
        <w:rPr>
          <w:rFonts w:ascii="宋体" w:hAnsi="宋体" w:hint="eastAsia"/>
          <w:sz w:val="28"/>
          <w:szCs w:val="28"/>
        </w:rPr>
        <w:t>㎡，</w:t>
      </w:r>
      <w:r>
        <w:rPr>
          <w:rFonts w:ascii="宋体" w:hAnsi="宋体" w:hint="eastAsia"/>
          <w:sz w:val="28"/>
          <w:szCs w:val="28"/>
        </w:rPr>
        <w:t>估价对象小区内已硬化，有部分绿化。估价对象外墙断块涂料，单元门为防盗门。估价对象有大暖、上下水、通电、通讯等基础设施，使用和维护状况较好，</w:t>
      </w:r>
      <w:r>
        <w:rPr>
          <w:rFonts w:ascii="宋体" w:hAnsi="宋体" w:hint="eastAsia"/>
          <w:sz w:val="28"/>
          <w:szCs w:val="28"/>
        </w:rPr>
        <w:t>估价对象实物状况</w:t>
      </w:r>
      <w:r>
        <w:rPr>
          <w:rFonts w:ascii="宋体" w:hAnsi="宋体" w:hint="eastAsia"/>
          <w:sz w:val="28"/>
          <w:szCs w:val="28"/>
        </w:rPr>
        <w:t>见下表：</w:t>
      </w:r>
    </w:p>
    <w:p w:rsidR="00747FA3" w:rsidRDefault="00327093">
      <w:pPr>
        <w:spacing w:line="520" w:lineRule="exact"/>
        <w:jc w:val="center"/>
        <w:rPr>
          <w:rFonts w:ascii="宋体" w:hAnsi="宋体"/>
          <w:sz w:val="24"/>
        </w:rPr>
      </w:pPr>
      <w:r>
        <w:rPr>
          <w:rFonts w:ascii="宋体" w:hAnsi="宋体" w:hint="eastAsia"/>
          <w:sz w:val="24"/>
        </w:rPr>
        <w:t>估价对象建筑物实物状况一览表</w:t>
      </w:r>
    </w:p>
    <w:tbl>
      <w:tblPr>
        <w:tblStyle w:val="af0"/>
        <w:tblW w:w="9016" w:type="dxa"/>
        <w:tblLayout w:type="fixed"/>
        <w:tblLook w:val="04A0"/>
      </w:tblPr>
      <w:tblGrid>
        <w:gridCol w:w="1265"/>
        <w:gridCol w:w="1265"/>
        <w:gridCol w:w="1593"/>
        <w:gridCol w:w="1400"/>
        <w:gridCol w:w="1448"/>
        <w:gridCol w:w="2045"/>
      </w:tblGrid>
      <w:tr w:rsidR="00747FA3">
        <w:tc>
          <w:tcPr>
            <w:tcW w:w="1265" w:type="dxa"/>
            <w:noWrap/>
          </w:tcPr>
          <w:p w:rsidR="00747FA3" w:rsidRDefault="00327093">
            <w:pPr>
              <w:spacing w:line="520" w:lineRule="exact"/>
              <w:jc w:val="center"/>
              <w:rPr>
                <w:rFonts w:ascii="宋体" w:hAnsi="宋体"/>
                <w:sz w:val="24"/>
              </w:rPr>
            </w:pPr>
            <w:r>
              <w:rPr>
                <w:rFonts w:ascii="宋体" w:hAnsi="宋体" w:hint="eastAsia"/>
                <w:sz w:val="24"/>
              </w:rPr>
              <w:t>序号</w:t>
            </w:r>
          </w:p>
        </w:tc>
        <w:tc>
          <w:tcPr>
            <w:tcW w:w="1265" w:type="dxa"/>
            <w:noWrap/>
          </w:tcPr>
          <w:p w:rsidR="00747FA3" w:rsidRDefault="00327093">
            <w:pPr>
              <w:spacing w:line="520" w:lineRule="exact"/>
              <w:jc w:val="center"/>
              <w:rPr>
                <w:rFonts w:ascii="宋体" w:hAnsi="宋体"/>
                <w:sz w:val="24"/>
              </w:rPr>
            </w:pPr>
            <w:r>
              <w:rPr>
                <w:rFonts w:ascii="宋体" w:hAnsi="宋体" w:hint="eastAsia"/>
                <w:sz w:val="24"/>
              </w:rPr>
              <w:t>用途</w:t>
            </w:r>
          </w:p>
        </w:tc>
        <w:tc>
          <w:tcPr>
            <w:tcW w:w="1593" w:type="dxa"/>
            <w:noWrap/>
          </w:tcPr>
          <w:p w:rsidR="00747FA3" w:rsidRDefault="00327093">
            <w:pPr>
              <w:spacing w:line="520" w:lineRule="exact"/>
              <w:jc w:val="center"/>
              <w:rPr>
                <w:rFonts w:ascii="宋体" w:hAnsi="宋体"/>
                <w:sz w:val="24"/>
              </w:rPr>
            </w:pPr>
            <w:r>
              <w:rPr>
                <w:rFonts w:ascii="宋体" w:hAnsi="宋体" w:hint="eastAsia"/>
                <w:sz w:val="24"/>
              </w:rPr>
              <w:t>结构</w:t>
            </w:r>
          </w:p>
        </w:tc>
        <w:tc>
          <w:tcPr>
            <w:tcW w:w="1400" w:type="dxa"/>
            <w:noWrap/>
          </w:tcPr>
          <w:p w:rsidR="00747FA3" w:rsidRDefault="00327093">
            <w:pPr>
              <w:spacing w:line="520" w:lineRule="exact"/>
              <w:jc w:val="center"/>
              <w:rPr>
                <w:rFonts w:ascii="宋体" w:hAnsi="宋体"/>
                <w:sz w:val="24"/>
              </w:rPr>
            </w:pPr>
            <w:r>
              <w:rPr>
                <w:rFonts w:ascii="宋体" w:hAnsi="宋体" w:hint="eastAsia"/>
                <w:sz w:val="24"/>
              </w:rPr>
              <w:t>总层数</w:t>
            </w:r>
          </w:p>
        </w:tc>
        <w:tc>
          <w:tcPr>
            <w:tcW w:w="1448" w:type="dxa"/>
            <w:noWrap/>
          </w:tcPr>
          <w:p w:rsidR="00747FA3" w:rsidRDefault="00327093">
            <w:pPr>
              <w:spacing w:line="520" w:lineRule="exact"/>
              <w:jc w:val="center"/>
              <w:rPr>
                <w:rFonts w:ascii="宋体" w:hAnsi="宋体"/>
                <w:sz w:val="24"/>
              </w:rPr>
            </w:pPr>
            <w:r>
              <w:rPr>
                <w:rFonts w:ascii="宋体" w:hAnsi="宋体" w:hint="eastAsia"/>
                <w:sz w:val="24"/>
              </w:rPr>
              <w:t>所在层数</w:t>
            </w:r>
          </w:p>
        </w:tc>
        <w:tc>
          <w:tcPr>
            <w:tcW w:w="2045" w:type="dxa"/>
            <w:noWrap/>
          </w:tcPr>
          <w:p w:rsidR="00747FA3" w:rsidRDefault="00327093">
            <w:pPr>
              <w:spacing w:line="520" w:lineRule="exact"/>
              <w:jc w:val="center"/>
              <w:rPr>
                <w:rFonts w:ascii="宋体" w:hAnsi="宋体"/>
                <w:sz w:val="24"/>
              </w:rPr>
            </w:pPr>
            <w:r>
              <w:rPr>
                <w:rFonts w:ascii="宋体" w:hAnsi="宋体" w:hint="eastAsia"/>
                <w:sz w:val="24"/>
              </w:rPr>
              <w:t>面积（㎡）</w:t>
            </w:r>
          </w:p>
        </w:tc>
      </w:tr>
      <w:tr w:rsidR="00747FA3">
        <w:tc>
          <w:tcPr>
            <w:tcW w:w="1265" w:type="dxa"/>
            <w:noWrap/>
          </w:tcPr>
          <w:p w:rsidR="00747FA3" w:rsidRDefault="00327093">
            <w:pPr>
              <w:spacing w:line="520" w:lineRule="exact"/>
              <w:jc w:val="center"/>
              <w:rPr>
                <w:rFonts w:ascii="宋体" w:hAnsi="宋体"/>
                <w:sz w:val="24"/>
              </w:rPr>
            </w:pPr>
            <w:r>
              <w:rPr>
                <w:rFonts w:ascii="宋体" w:hAnsi="宋体" w:hint="eastAsia"/>
                <w:sz w:val="24"/>
              </w:rPr>
              <w:t>1</w:t>
            </w:r>
          </w:p>
        </w:tc>
        <w:tc>
          <w:tcPr>
            <w:tcW w:w="1265" w:type="dxa"/>
            <w:noWrap/>
          </w:tcPr>
          <w:p w:rsidR="00747FA3" w:rsidRDefault="00327093">
            <w:pPr>
              <w:spacing w:line="520" w:lineRule="exact"/>
              <w:jc w:val="center"/>
              <w:rPr>
                <w:rFonts w:ascii="宋体" w:hAnsi="宋体"/>
                <w:sz w:val="24"/>
              </w:rPr>
            </w:pPr>
            <w:r>
              <w:rPr>
                <w:rFonts w:ascii="宋体" w:hAnsi="宋体" w:hint="eastAsia"/>
                <w:sz w:val="24"/>
              </w:rPr>
              <w:t>住宅</w:t>
            </w:r>
          </w:p>
        </w:tc>
        <w:tc>
          <w:tcPr>
            <w:tcW w:w="1593" w:type="dxa"/>
            <w:noWrap/>
          </w:tcPr>
          <w:p w:rsidR="00747FA3" w:rsidRDefault="00327093">
            <w:pPr>
              <w:spacing w:line="520" w:lineRule="exact"/>
              <w:jc w:val="center"/>
              <w:rPr>
                <w:rFonts w:ascii="宋体" w:hAnsi="宋体"/>
                <w:sz w:val="24"/>
              </w:rPr>
            </w:pPr>
            <w:r>
              <w:rPr>
                <w:rFonts w:ascii="宋体" w:hAnsi="宋体" w:hint="eastAsia"/>
                <w:sz w:val="24"/>
              </w:rPr>
              <w:t>砖混</w:t>
            </w:r>
          </w:p>
        </w:tc>
        <w:tc>
          <w:tcPr>
            <w:tcW w:w="1400" w:type="dxa"/>
            <w:noWrap/>
          </w:tcPr>
          <w:p w:rsidR="00747FA3" w:rsidRDefault="00327093">
            <w:pPr>
              <w:spacing w:line="520" w:lineRule="exact"/>
              <w:jc w:val="center"/>
              <w:rPr>
                <w:rFonts w:ascii="宋体" w:hAnsi="宋体"/>
                <w:sz w:val="24"/>
              </w:rPr>
            </w:pPr>
            <w:r>
              <w:rPr>
                <w:rFonts w:ascii="宋体" w:hAnsi="宋体" w:hint="eastAsia"/>
                <w:sz w:val="24"/>
              </w:rPr>
              <w:t>六</w:t>
            </w:r>
          </w:p>
        </w:tc>
        <w:tc>
          <w:tcPr>
            <w:tcW w:w="1448" w:type="dxa"/>
            <w:noWrap/>
          </w:tcPr>
          <w:p w:rsidR="00747FA3" w:rsidRDefault="00327093">
            <w:pPr>
              <w:spacing w:line="520" w:lineRule="exact"/>
              <w:jc w:val="center"/>
              <w:rPr>
                <w:rFonts w:ascii="宋体" w:hAnsi="宋体"/>
                <w:sz w:val="24"/>
              </w:rPr>
            </w:pPr>
            <w:r>
              <w:rPr>
                <w:rFonts w:ascii="宋体" w:hAnsi="宋体" w:hint="eastAsia"/>
                <w:sz w:val="24"/>
              </w:rPr>
              <w:t>四</w:t>
            </w:r>
          </w:p>
        </w:tc>
        <w:tc>
          <w:tcPr>
            <w:tcW w:w="2045" w:type="dxa"/>
            <w:noWrap/>
          </w:tcPr>
          <w:p w:rsidR="00747FA3" w:rsidRDefault="00327093">
            <w:pPr>
              <w:spacing w:line="520" w:lineRule="exact"/>
              <w:jc w:val="center"/>
              <w:rPr>
                <w:rFonts w:ascii="宋体" w:hAnsi="宋体"/>
                <w:sz w:val="24"/>
              </w:rPr>
            </w:pPr>
            <w:r>
              <w:rPr>
                <w:rFonts w:ascii="宋体" w:hAnsi="宋体" w:hint="eastAsia"/>
                <w:sz w:val="24"/>
              </w:rPr>
              <w:t>151.94</w:t>
            </w:r>
          </w:p>
        </w:tc>
      </w:tr>
    </w:tbl>
    <w:p w:rsidR="00747FA3" w:rsidRDefault="00747FA3">
      <w:pPr>
        <w:spacing w:line="460" w:lineRule="exact"/>
        <w:jc w:val="center"/>
        <w:rPr>
          <w:rFonts w:ascii="宋体" w:hAnsi="宋体"/>
          <w:sz w:val="24"/>
        </w:rPr>
      </w:pPr>
    </w:p>
    <w:p w:rsidR="00747FA3" w:rsidRDefault="00747FA3">
      <w:pPr>
        <w:spacing w:line="460" w:lineRule="exact"/>
        <w:jc w:val="center"/>
        <w:rPr>
          <w:rFonts w:ascii="宋体" w:hAnsi="宋体"/>
          <w:sz w:val="24"/>
        </w:rPr>
      </w:pPr>
    </w:p>
    <w:p w:rsidR="00747FA3" w:rsidRDefault="00747FA3">
      <w:pPr>
        <w:spacing w:line="460" w:lineRule="exact"/>
        <w:jc w:val="center"/>
        <w:rPr>
          <w:rFonts w:ascii="宋体" w:hAnsi="宋体"/>
          <w:sz w:val="24"/>
        </w:rPr>
      </w:pPr>
    </w:p>
    <w:p w:rsidR="00747FA3" w:rsidRDefault="00327093">
      <w:pPr>
        <w:spacing w:line="460" w:lineRule="exact"/>
        <w:jc w:val="center"/>
        <w:rPr>
          <w:rFonts w:ascii="宋体" w:hAnsi="宋体"/>
          <w:sz w:val="24"/>
        </w:rPr>
      </w:pPr>
      <w:r>
        <w:rPr>
          <w:rFonts w:ascii="宋体" w:hAnsi="宋体" w:hint="eastAsia"/>
          <w:sz w:val="24"/>
        </w:rPr>
        <w:lastRenderedPageBreak/>
        <w:t>估价对象建筑物装饰装修状况一览表</w:t>
      </w:r>
    </w:p>
    <w:tbl>
      <w:tblPr>
        <w:tblStyle w:val="af0"/>
        <w:tblW w:w="8989" w:type="dxa"/>
        <w:tblLook w:val="04A0"/>
      </w:tblPr>
      <w:tblGrid>
        <w:gridCol w:w="752"/>
        <w:gridCol w:w="1201"/>
        <w:gridCol w:w="2863"/>
        <w:gridCol w:w="4173"/>
      </w:tblGrid>
      <w:tr w:rsidR="00747FA3">
        <w:tc>
          <w:tcPr>
            <w:tcW w:w="752" w:type="dxa"/>
            <w:noWrap/>
          </w:tcPr>
          <w:p w:rsidR="00747FA3" w:rsidRDefault="00327093">
            <w:pPr>
              <w:spacing w:line="460" w:lineRule="exact"/>
              <w:jc w:val="center"/>
              <w:rPr>
                <w:rFonts w:ascii="宋体" w:hAnsi="宋体"/>
                <w:sz w:val="24"/>
              </w:rPr>
            </w:pPr>
            <w:r>
              <w:rPr>
                <w:rFonts w:ascii="宋体" w:hAnsi="宋体" w:hint="eastAsia"/>
                <w:sz w:val="24"/>
              </w:rPr>
              <w:t>序号</w:t>
            </w:r>
          </w:p>
        </w:tc>
        <w:tc>
          <w:tcPr>
            <w:tcW w:w="1201" w:type="dxa"/>
            <w:noWrap/>
          </w:tcPr>
          <w:p w:rsidR="00747FA3" w:rsidRDefault="00327093">
            <w:pPr>
              <w:spacing w:line="460" w:lineRule="exact"/>
              <w:jc w:val="center"/>
              <w:rPr>
                <w:rFonts w:ascii="宋体" w:hAnsi="宋体"/>
                <w:sz w:val="24"/>
              </w:rPr>
            </w:pPr>
            <w:r>
              <w:rPr>
                <w:rFonts w:ascii="宋体" w:hAnsi="宋体" w:hint="eastAsia"/>
                <w:sz w:val="24"/>
              </w:rPr>
              <w:t>用途</w:t>
            </w:r>
          </w:p>
        </w:tc>
        <w:tc>
          <w:tcPr>
            <w:tcW w:w="2863" w:type="dxa"/>
            <w:noWrap/>
          </w:tcPr>
          <w:p w:rsidR="00747FA3" w:rsidRDefault="00327093">
            <w:pPr>
              <w:spacing w:line="460" w:lineRule="exact"/>
              <w:jc w:val="center"/>
              <w:rPr>
                <w:rFonts w:ascii="宋体" w:hAnsi="宋体"/>
                <w:sz w:val="24"/>
              </w:rPr>
            </w:pPr>
            <w:r>
              <w:rPr>
                <w:rFonts w:ascii="宋体" w:hAnsi="宋体" w:hint="eastAsia"/>
                <w:sz w:val="24"/>
              </w:rPr>
              <w:t>外装饰</w:t>
            </w:r>
          </w:p>
        </w:tc>
        <w:tc>
          <w:tcPr>
            <w:tcW w:w="4173" w:type="dxa"/>
            <w:noWrap/>
          </w:tcPr>
          <w:p w:rsidR="00747FA3" w:rsidRDefault="00327093">
            <w:pPr>
              <w:spacing w:line="460" w:lineRule="exact"/>
              <w:jc w:val="center"/>
              <w:rPr>
                <w:rFonts w:ascii="宋体" w:hAnsi="宋体"/>
                <w:sz w:val="24"/>
              </w:rPr>
            </w:pPr>
            <w:r>
              <w:rPr>
                <w:rFonts w:ascii="宋体" w:hAnsi="宋体" w:hint="eastAsia"/>
                <w:sz w:val="24"/>
              </w:rPr>
              <w:t>内装修</w:t>
            </w:r>
          </w:p>
        </w:tc>
      </w:tr>
      <w:tr w:rsidR="00747FA3">
        <w:trPr>
          <w:trHeight w:val="90"/>
        </w:trPr>
        <w:tc>
          <w:tcPr>
            <w:tcW w:w="752" w:type="dxa"/>
            <w:noWrap/>
          </w:tcPr>
          <w:p w:rsidR="00747FA3" w:rsidRDefault="00327093">
            <w:pPr>
              <w:spacing w:line="460" w:lineRule="exact"/>
              <w:jc w:val="center"/>
              <w:rPr>
                <w:rFonts w:ascii="宋体" w:hAnsi="宋体"/>
                <w:sz w:val="24"/>
              </w:rPr>
            </w:pPr>
            <w:r>
              <w:rPr>
                <w:rFonts w:ascii="宋体" w:hAnsi="宋体" w:hint="eastAsia"/>
                <w:sz w:val="24"/>
              </w:rPr>
              <w:t>1</w:t>
            </w:r>
          </w:p>
        </w:tc>
        <w:tc>
          <w:tcPr>
            <w:tcW w:w="1201" w:type="dxa"/>
            <w:noWrap/>
          </w:tcPr>
          <w:p w:rsidR="00747FA3" w:rsidRDefault="00327093">
            <w:pPr>
              <w:spacing w:line="460" w:lineRule="exact"/>
              <w:jc w:val="center"/>
              <w:rPr>
                <w:rFonts w:ascii="宋体" w:hAnsi="宋体"/>
                <w:sz w:val="24"/>
              </w:rPr>
            </w:pPr>
            <w:r>
              <w:rPr>
                <w:rFonts w:ascii="宋体" w:hAnsi="宋体" w:hint="eastAsia"/>
                <w:sz w:val="24"/>
              </w:rPr>
              <w:t>住宅</w:t>
            </w:r>
          </w:p>
        </w:tc>
        <w:tc>
          <w:tcPr>
            <w:tcW w:w="2863" w:type="dxa"/>
            <w:noWrap/>
          </w:tcPr>
          <w:p w:rsidR="00747FA3" w:rsidRDefault="00327093">
            <w:pPr>
              <w:spacing w:line="400" w:lineRule="exact"/>
              <w:rPr>
                <w:rFonts w:ascii="宋体" w:hAnsi="宋体"/>
                <w:szCs w:val="21"/>
              </w:rPr>
            </w:pPr>
            <w:r>
              <w:rPr>
                <w:rFonts w:ascii="宋体" w:hAnsi="宋体" w:hint="eastAsia"/>
                <w:szCs w:val="21"/>
              </w:rPr>
              <w:t>外墙断块涂料，单元门为防盗门，断桥铝合金窗，楼梯间大理石楼梯踏步，内墙刮白。</w:t>
            </w:r>
          </w:p>
        </w:tc>
        <w:tc>
          <w:tcPr>
            <w:tcW w:w="4173" w:type="dxa"/>
            <w:noWrap/>
          </w:tcPr>
          <w:p w:rsidR="00747FA3" w:rsidRDefault="00327093">
            <w:pPr>
              <w:spacing w:line="400" w:lineRule="exact"/>
              <w:rPr>
                <w:rFonts w:ascii="宋体" w:hAnsi="宋体"/>
                <w:szCs w:val="21"/>
              </w:rPr>
            </w:pPr>
            <w:r>
              <w:rPr>
                <w:rFonts w:ascii="宋体" w:hAnsi="宋体" w:hint="eastAsia"/>
                <w:szCs w:val="21"/>
              </w:rPr>
              <w:t>室内铺木地板、内墙顶贴壁纸，客厅异形顶，成型门套，断桥铝合金窗，有整体衣柜、橱柜；卫生间、厨房内墙贴瓷砖、钙塑板顶。</w:t>
            </w:r>
          </w:p>
        </w:tc>
      </w:tr>
    </w:tbl>
    <w:p w:rsidR="00747FA3" w:rsidRDefault="00327093">
      <w:pPr>
        <w:snapToGrid w:val="0"/>
        <w:spacing w:line="460" w:lineRule="exact"/>
        <w:ind w:firstLineChars="200" w:firstLine="560"/>
        <w:outlineLvl w:val="0"/>
        <w:rPr>
          <w:rFonts w:ascii="宋体" w:hAnsi="宋体"/>
          <w:sz w:val="28"/>
          <w:szCs w:val="28"/>
        </w:rPr>
      </w:pPr>
      <w:bookmarkStart w:id="57" w:name="_Toc18774"/>
      <w:bookmarkStart w:id="58" w:name="_Toc31064"/>
      <w:bookmarkStart w:id="59" w:name="_Toc29648"/>
      <w:r>
        <w:rPr>
          <w:rFonts w:ascii="宋体" w:hAnsi="宋体" w:hint="eastAsia"/>
          <w:sz w:val="28"/>
          <w:szCs w:val="28"/>
        </w:rPr>
        <w:t>（</w:t>
      </w:r>
      <w:r>
        <w:rPr>
          <w:rFonts w:ascii="宋体" w:hAnsi="宋体" w:hint="eastAsia"/>
          <w:sz w:val="28"/>
          <w:szCs w:val="28"/>
        </w:rPr>
        <w:t>3</w:t>
      </w:r>
      <w:r>
        <w:rPr>
          <w:rFonts w:ascii="宋体" w:hAnsi="宋体" w:hint="eastAsia"/>
          <w:sz w:val="28"/>
          <w:szCs w:val="28"/>
        </w:rPr>
        <w:t>）土地状况</w:t>
      </w:r>
      <w:bookmarkEnd w:id="57"/>
      <w:bookmarkEnd w:id="58"/>
      <w:bookmarkEnd w:id="59"/>
    </w:p>
    <w:p w:rsidR="00747FA3" w:rsidRDefault="00327093">
      <w:pPr>
        <w:spacing w:line="46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、四至：</w:t>
      </w:r>
      <w:r>
        <w:rPr>
          <w:rFonts w:ascii="宋体" w:hAnsi="宋体" w:hint="eastAsia"/>
          <w:sz w:val="28"/>
          <w:szCs w:val="28"/>
        </w:rPr>
        <w:t>估价对象坐落于五原县隆兴昌镇温馨家园</w:t>
      </w:r>
      <w:r>
        <w:rPr>
          <w:rFonts w:ascii="宋体" w:hAnsi="宋体" w:hint="eastAsia"/>
          <w:sz w:val="28"/>
          <w:szCs w:val="28"/>
        </w:rPr>
        <w:t>C3-1-142</w:t>
      </w:r>
      <w:r>
        <w:rPr>
          <w:rFonts w:ascii="宋体" w:hAnsi="宋体" w:hint="eastAsia"/>
          <w:sz w:val="28"/>
          <w:szCs w:val="28"/>
        </w:rPr>
        <w:t>，估价对象</w:t>
      </w:r>
      <w:r>
        <w:rPr>
          <w:rFonts w:ascii="宋体" w:hAnsi="宋体" w:hint="eastAsia"/>
          <w:sz w:val="28"/>
          <w:szCs w:val="28"/>
        </w:rPr>
        <w:t>所在位置东临广原小区，南临景泰苑，西临兴原路，北临团结路</w:t>
      </w:r>
      <w:r>
        <w:rPr>
          <w:rFonts w:ascii="宋体" w:hAnsi="宋体" w:cs="宋体" w:hint="eastAsia"/>
          <w:sz w:val="28"/>
          <w:szCs w:val="28"/>
        </w:rPr>
        <w:t>。</w:t>
      </w:r>
    </w:p>
    <w:p w:rsidR="00747FA3" w:rsidRDefault="00327093">
      <w:pPr>
        <w:spacing w:line="46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、土地形状：</w:t>
      </w:r>
      <w:r>
        <w:rPr>
          <w:rFonts w:ascii="宋体" w:hAnsi="宋体" w:hint="eastAsia"/>
          <w:sz w:val="28"/>
          <w:szCs w:val="28"/>
        </w:rPr>
        <w:t>土地形状为</w:t>
      </w:r>
      <w:r>
        <w:rPr>
          <w:rFonts w:ascii="宋体" w:hAnsi="宋体" w:hint="eastAsia"/>
          <w:sz w:val="28"/>
          <w:szCs w:val="28"/>
        </w:rPr>
        <w:t>长方形地势平坦</w:t>
      </w:r>
      <w:r>
        <w:rPr>
          <w:rFonts w:ascii="宋体" w:hAnsi="宋体" w:hint="eastAsia"/>
          <w:sz w:val="28"/>
          <w:szCs w:val="28"/>
        </w:rPr>
        <w:t>的土地。</w:t>
      </w:r>
    </w:p>
    <w:p w:rsidR="00747FA3" w:rsidRDefault="00327093">
      <w:pPr>
        <w:spacing w:line="46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、土地使用权类型：</w:t>
      </w:r>
      <w:r>
        <w:rPr>
          <w:rFonts w:ascii="宋体" w:hAnsi="宋体" w:cs="宋体" w:hint="eastAsia"/>
          <w:sz w:val="28"/>
          <w:szCs w:val="28"/>
        </w:rPr>
        <w:t>出让</w:t>
      </w:r>
      <w:r>
        <w:rPr>
          <w:rFonts w:ascii="宋体" w:hAnsi="宋体" w:cs="宋体" w:hint="eastAsia"/>
          <w:sz w:val="28"/>
          <w:szCs w:val="28"/>
        </w:rPr>
        <w:t>。</w:t>
      </w:r>
    </w:p>
    <w:p w:rsidR="00747FA3" w:rsidRDefault="00327093">
      <w:pPr>
        <w:spacing w:line="46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、土地使用期限：</w:t>
      </w:r>
      <w:r>
        <w:rPr>
          <w:rFonts w:ascii="宋体" w:hAnsi="宋体" w:cs="宋体" w:hint="eastAsia"/>
          <w:sz w:val="28"/>
          <w:szCs w:val="28"/>
        </w:rPr>
        <w:t>2009</w:t>
      </w:r>
      <w:r>
        <w:rPr>
          <w:rFonts w:ascii="宋体" w:hAnsi="宋体" w:cs="宋体" w:hint="eastAsia"/>
          <w:sz w:val="28"/>
          <w:szCs w:val="28"/>
        </w:rPr>
        <w:t>年</w:t>
      </w:r>
      <w:r>
        <w:rPr>
          <w:rFonts w:ascii="宋体" w:hAnsi="宋体" w:cs="宋体" w:hint="eastAsia"/>
          <w:sz w:val="28"/>
          <w:szCs w:val="28"/>
        </w:rPr>
        <w:t>7</w:t>
      </w:r>
      <w:r>
        <w:rPr>
          <w:rFonts w:ascii="宋体" w:hAnsi="宋体" w:cs="宋体" w:hint="eastAsia"/>
          <w:sz w:val="28"/>
          <w:szCs w:val="28"/>
        </w:rPr>
        <w:t>月</w:t>
      </w:r>
      <w:r>
        <w:rPr>
          <w:rFonts w:ascii="宋体" w:hAnsi="宋体" w:cs="宋体" w:hint="eastAsia"/>
          <w:sz w:val="28"/>
          <w:szCs w:val="28"/>
        </w:rPr>
        <w:t>29</w:t>
      </w:r>
      <w:r>
        <w:rPr>
          <w:rFonts w:ascii="宋体" w:hAnsi="宋体" w:cs="宋体" w:hint="eastAsia"/>
          <w:sz w:val="28"/>
          <w:szCs w:val="28"/>
        </w:rPr>
        <w:t>日起</w:t>
      </w:r>
      <w:r>
        <w:rPr>
          <w:rFonts w:ascii="宋体" w:hAnsi="宋体" w:cs="宋体" w:hint="eastAsia"/>
          <w:sz w:val="28"/>
          <w:szCs w:val="28"/>
        </w:rPr>
        <w:t>2079</w:t>
      </w:r>
      <w:r>
        <w:rPr>
          <w:rFonts w:ascii="宋体" w:hAnsi="宋体" w:cs="宋体" w:hint="eastAsia"/>
          <w:sz w:val="28"/>
          <w:szCs w:val="28"/>
        </w:rPr>
        <w:t>年</w:t>
      </w:r>
      <w:r>
        <w:rPr>
          <w:rFonts w:ascii="宋体" w:hAnsi="宋体" w:cs="宋体" w:hint="eastAsia"/>
          <w:sz w:val="28"/>
          <w:szCs w:val="28"/>
        </w:rPr>
        <w:t>7</w:t>
      </w:r>
      <w:r>
        <w:rPr>
          <w:rFonts w:ascii="宋体" w:hAnsi="宋体" w:cs="宋体" w:hint="eastAsia"/>
          <w:sz w:val="28"/>
          <w:szCs w:val="28"/>
        </w:rPr>
        <w:t>月</w:t>
      </w:r>
      <w:r>
        <w:rPr>
          <w:rFonts w:ascii="宋体" w:hAnsi="宋体" w:cs="宋体" w:hint="eastAsia"/>
          <w:sz w:val="28"/>
          <w:szCs w:val="28"/>
        </w:rPr>
        <w:t>29</w:t>
      </w:r>
      <w:r>
        <w:rPr>
          <w:rFonts w:ascii="宋体" w:hAnsi="宋体" w:cs="宋体" w:hint="eastAsia"/>
          <w:sz w:val="28"/>
          <w:szCs w:val="28"/>
        </w:rPr>
        <w:t>日止</w:t>
      </w:r>
    </w:p>
    <w:p w:rsidR="00747FA3" w:rsidRDefault="00327093">
      <w:pPr>
        <w:snapToGrid w:val="0"/>
        <w:spacing w:line="460" w:lineRule="exact"/>
        <w:ind w:firstLineChars="200" w:firstLine="560"/>
        <w:outlineLvl w:val="0"/>
        <w:rPr>
          <w:rFonts w:ascii="宋体" w:hAnsi="宋体"/>
          <w:sz w:val="28"/>
          <w:szCs w:val="28"/>
        </w:rPr>
      </w:pPr>
      <w:bookmarkStart w:id="60" w:name="_Toc1344"/>
      <w:bookmarkStart w:id="61" w:name="_Toc14834"/>
      <w:bookmarkStart w:id="62" w:name="_Toc11464"/>
      <w:r>
        <w:rPr>
          <w:rFonts w:ascii="宋体" w:hAnsi="宋体" w:cs="宋体" w:hint="eastAsia"/>
          <w:sz w:val="28"/>
          <w:szCs w:val="28"/>
        </w:rPr>
        <w:t>5</w:t>
      </w:r>
      <w:r>
        <w:rPr>
          <w:rFonts w:ascii="宋体" w:hAnsi="宋体" w:cs="宋体" w:hint="eastAsia"/>
          <w:sz w:val="28"/>
          <w:szCs w:val="28"/>
        </w:rPr>
        <w:t>、开发程度：宗地内外均达</w:t>
      </w:r>
      <w:r>
        <w:rPr>
          <w:rFonts w:ascii="宋体" w:hAnsi="宋体" w:cs="宋体" w:hint="eastAsia"/>
          <w:sz w:val="28"/>
          <w:szCs w:val="28"/>
        </w:rPr>
        <w:t>六通一平</w:t>
      </w:r>
      <w:r>
        <w:rPr>
          <w:rFonts w:ascii="宋体" w:hAnsi="宋体" w:cs="宋体" w:hint="eastAsia"/>
          <w:sz w:val="28"/>
          <w:szCs w:val="28"/>
        </w:rPr>
        <w:t>（</w:t>
      </w:r>
      <w:r>
        <w:rPr>
          <w:rFonts w:ascii="宋体" w:hAnsi="宋体" w:cs="宋体" w:hint="eastAsia"/>
          <w:sz w:val="28"/>
          <w:szCs w:val="28"/>
        </w:rPr>
        <w:t>通上水、通下水、通路、通电、通讯、通暖及场地平整</w:t>
      </w:r>
      <w:r>
        <w:rPr>
          <w:rFonts w:ascii="宋体" w:hAnsi="宋体" w:cs="宋体" w:hint="eastAsia"/>
          <w:sz w:val="28"/>
          <w:szCs w:val="28"/>
        </w:rPr>
        <w:t>）。</w:t>
      </w:r>
      <w:bookmarkEnd w:id="60"/>
      <w:bookmarkEnd w:id="61"/>
      <w:bookmarkEnd w:id="62"/>
    </w:p>
    <w:p w:rsidR="00747FA3" w:rsidRDefault="00327093">
      <w:pPr>
        <w:snapToGrid w:val="0"/>
        <w:spacing w:line="460" w:lineRule="exact"/>
        <w:ind w:firstLineChars="200" w:firstLine="560"/>
        <w:outlineLvl w:val="0"/>
        <w:rPr>
          <w:rFonts w:ascii="宋体" w:hAnsi="宋体"/>
          <w:sz w:val="28"/>
          <w:szCs w:val="28"/>
        </w:rPr>
      </w:pPr>
      <w:bookmarkStart w:id="63" w:name="_Toc7700"/>
      <w:bookmarkStart w:id="64" w:name="_Toc15824"/>
      <w:r>
        <w:rPr>
          <w:rFonts w:ascii="宋体" w:hAnsi="宋体" w:hint="eastAsia"/>
          <w:sz w:val="28"/>
          <w:szCs w:val="28"/>
        </w:rPr>
        <w:t>（二）权益状况</w:t>
      </w:r>
      <w:bookmarkEnd w:id="63"/>
      <w:bookmarkEnd w:id="64"/>
    </w:p>
    <w:p w:rsidR="00747FA3" w:rsidRDefault="00327093">
      <w:pPr>
        <w:snapToGrid w:val="0"/>
        <w:spacing w:line="460" w:lineRule="exact"/>
        <w:ind w:firstLine="560"/>
        <w:outlineLvl w:val="0"/>
        <w:rPr>
          <w:rFonts w:ascii="宋体" w:hAnsi="宋体"/>
          <w:sz w:val="28"/>
          <w:szCs w:val="28"/>
        </w:rPr>
      </w:pPr>
      <w:bookmarkStart w:id="65" w:name="_Toc25211"/>
      <w:bookmarkStart w:id="66" w:name="_Toc9569"/>
      <w:bookmarkStart w:id="67" w:name="_Toc15308"/>
      <w:bookmarkStart w:id="68" w:name="_Toc26264"/>
      <w:r>
        <w:rPr>
          <w:rFonts w:ascii="宋体" w:hAnsi="宋体" w:hint="eastAsia"/>
          <w:sz w:val="28"/>
          <w:szCs w:val="28"/>
        </w:rPr>
        <w:t>估价对</w:t>
      </w:r>
      <w:r>
        <w:rPr>
          <w:rFonts w:ascii="宋体" w:hAnsi="宋体" w:hint="eastAsia"/>
          <w:sz w:val="28"/>
          <w:szCs w:val="28"/>
        </w:rPr>
        <w:t>象的不动产权利证书证号</w:t>
      </w:r>
      <w:r>
        <w:rPr>
          <w:rFonts w:ascii="宋体" w:hAnsi="宋体" w:hint="eastAsia"/>
          <w:sz w:val="28"/>
          <w:szCs w:val="28"/>
        </w:rPr>
        <w:t>为蒙（</w:t>
      </w:r>
      <w:r>
        <w:rPr>
          <w:rFonts w:ascii="宋体" w:hAnsi="宋体" w:hint="eastAsia"/>
          <w:sz w:val="28"/>
          <w:szCs w:val="28"/>
        </w:rPr>
        <w:t>2017</w:t>
      </w:r>
      <w:r>
        <w:rPr>
          <w:rFonts w:ascii="宋体" w:hAnsi="宋体" w:hint="eastAsia"/>
          <w:sz w:val="28"/>
          <w:szCs w:val="28"/>
        </w:rPr>
        <w:t>）五原县不动产权第</w:t>
      </w:r>
      <w:r>
        <w:rPr>
          <w:rFonts w:ascii="宋体" w:hAnsi="宋体" w:hint="eastAsia"/>
          <w:sz w:val="28"/>
          <w:szCs w:val="28"/>
        </w:rPr>
        <w:t>0000562</w:t>
      </w:r>
      <w:r>
        <w:rPr>
          <w:rFonts w:ascii="宋体" w:hAnsi="宋体" w:hint="eastAsia"/>
          <w:sz w:val="28"/>
          <w:szCs w:val="28"/>
        </w:rPr>
        <w:t>号，房屋所有权人为谈全慧、乔娜，房屋坐落于</w:t>
      </w:r>
      <w:r>
        <w:rPr>
          <w:rFonts w:ascii="宋体" w:hAnsi="宋体" w:hint="eastAsia"/>
          <w:sz w:val="28"/>
          <w:szCs w:val="28"/>
        </w:rPr>
        <w:t>五原县隆兴昌镇温馨家园</w:t>
      </w:r>
      <w:r>
        <w:rPr>
          <w:rFonts w:ascii="宋体" w:hAnsi="宋体" w:hint="eastAsia"/>
          <w:sz w:val="28"/>
          <w:szCs w:val="28"/>
        </w:rPr>
        <w:t>C3-1-142</w:t>
      </w:r>
      <w:r>
        <w:rPr>
          <w:rFonts w:ascii="宋体" w:hAnsi="宋体" w:hint="eastAsia"/>
          <w:sz w:val="28"/>
          <w:szCs w:val="28"/>
        </w:rPr>
        <w:t>，结构为砖混结构，总层数为六层</w:t>
      </w:r>
      <w:r>
        <w:rPr>
          <w:rFonts w:ascii="宋体" w:hAnsi="宋体" w:hint="eastAsia"/>
          <w:sz w:val="28"/>
          <w:szCs w:val="28"/>
        </w:rPr>
        <w:t>，所在层数为第四层，</w:t>
      </w:r>
      <w:r>
        <w:rPr>
          <w:rFonts w:ascii="宋体" w:hAnsi="宋体" w:hint="eastAsia"/>
          <w:sz w:val="28"/>
          <w:szCs w:val="28"/>
        </w:rPr>
        <w:t>建筑面积为</w:t>
      </w:r>
      <w:r>
        <w:rPr>
          <w:rFonts w:ascii="宋体" w:hAnsi="宋体" w:hint="eastAsia"/>
          <w:sz w:val="28"/>
          <w:szCs w:val="28"/>
        </w:rPr>
        <w:t>151.94</w:t>
      </w:r>
      <w:r>
        <w:rPr>
          <w:rFonts w:ascii="宋体" w:hAnsi="宋体" w:hint="eastAsia"/>
          <w:sz w:val="28"/>
          <w:szCs w:val="28"/>
        </w:rPr>
        <w:t>㎡</w:t>
      </w:r>
      <w:r>
        <w:rPr>
          <w:rFonts w:ascii="宋体" w:hAnsi="宋体" w:hint="eastAsia"/>
          <w:sz w:val="28"/>
          <w:szCs w:val="28"/>
        </w:rPr>
        <w:t>，</w:t>
      </w:r>
      <w:r>
        <w:rPr>
          <w:rFonts w:ascii="宋体" w:hAnsi="宋体" w:hint="eastAsia"/>
          <w:sz w:val="28"/>
          <w:szCs w:val="28"/>
        </w:rPr>
        <w:t>估价对象房屋当前状况为自用状态。</w:t>
      </w:r>
      <w:bookmarkEnd w:id="65"/>
      <w:bookmarkEnd w:id="66"/>
      <w:bookmarkEnd w:id="67"/>
      <w:bookmarkEnd w:id="68"/>
    </w:p>
    <w:p w:rsidR="00747FA3" w:rsidRDefault="00327093" w:rsidP="00030D5C">
      <w:pPr>
        <w:snapToGrid w:val="0"/>
        <w:spacing w:line="460" w:lineRule="exact"/>
        <w:ind w:leftChars="200" w:left="420"/>
        <w:outlineLvl w:val="0"/>
        <w:rPr>
          <w:rFonts w:ascii="宋体" w:hAnsi="宋体"/>
          <w:sz w:val="28"/>
          <w:szCs w:val="28"/>
        </w:rPr>
      </w:pPr>
      <w:bookmarkStart w:id="69" w:name="_Toc27013"/>
      <w:bookmarkStart w:id="70" w:name="_Toc19151"/>
      <w:r>
        <w:rPr>
          <w:rFonts w:ascii="宋体" w:hAnsi="宋体" w:hint="eastAsia"/>
          <w:sz w:val="28"/>
          <w:szCs w:val="28"/>
        </w:rPr>
        <w:t>（三）区位状况</w:t>
      </w:r>
      <w:bookmarkEnd w:id="69"/>
      <w:bookmarkEnd w:id="70"/>
    </w:p>
    <w:p w:rsidR="00747FA3" w:rsidRDefault="00327093">
      <w:pPr>
        <w:spacing w:line="460" w:lineRule="exact"/>
        <w:ind w:firstLineChars="200" w:firstLine="560"/>
        <w:rPr>
          <w:sz w:val="28"/>
          <w:szCs w:val="28"/>
        </w:rPr>
      </w:pPr>
      <w:r>
        <w:rPr>
          <w:rFonts w:hint="eastAsia"/>
          <w:sz w:val="28"/>
          <w:szCs w:val="28"/>
        </w:rPr>
        <w:t>1</w:t>
      </w:r>
      <w:r>
        <w:rPr>
          <w:rFonts w:hint="eastAsia"/>
          <w:sz w:val="28"/>
          <w:szCs w:val="28"/>
        </w:rPr>
        <w:t>、区域位置</w:t>
      </w:r>
      <w:r>
        <w:rPr>
          <w:rFonts w:hint="eastAsia"/>
          <w:sz w:val="28"/>
          <w:szCs w:val="28"/>
        </w:rPr>
        <w:t>及周边公共配套情况</w:t>
      </w:r>
    </w:p>
    <w:p w:rsidR="00747FA3" w:rsidRDefault="00327093">
      <w:pPr>
        <w:pStyle w:val="p0"/>
        <w:spacing w:line="460" w:lineRule="exact"/>
        <w:ind w:firstLineChars="200" w:firstLine="560"/>
        <w:rPr>
          <w:kern w:val="2"/>
          <w:sz w:val="28"/>
          <w:szCs w:val="28"/>
        </w:rPr>
      </w:pPr>
      <w:r>
        <w:rPr>
          <w:rFonts w:hint="eastAsia"/>
          <w:kern w:val="2"/>
          <w:sz w:val="28"/>
          <w:szCs w:val="28"/>
        </w:rPr>
        <w:t>估价对象坐落于</w:t>
      </w:r>
      <w:r>
        <w:rPr>
          <w:rFonts w:ascii="宋体" w:hAnsi="宋体" w:hint="eastAsia"/>
          <w:kern w:val="2"/>
          <w:sz w:val="28"/>
          <w:szCs w:val="28"/>
        </w:rPr>
        <w:t>五原县隆兴昌镇温馨家园</w:t>
      </w:r>
      <w:r>
        <w:rPr>
          <w:rFonts w:ascii="宋体" w:hAnsi="宋体" w:hint="eastAsia"/>
          <w:kern w:val="2"/>
          <w:sz w:val="28"/>
          <w:szCs w:val="28"/>
        </w:rPr>
        <w:t>C3-1-142</w:t>
      </w:r>
      <w:r>
        <w:rPr>
          <w:rFonts w:hint="eastAsia"/>
          <w:kern w:val="2"/>
          <w:sz w:val="28"/>
          <w:szCs w:val="28"/>
        </w:rPr>
        <w:t>，</w:t>
      </w:r>
      <w:r>
        <w:rPr>
          <w:rFonts w:ascii="宋体" w:hAnsi="宋体" w:hint="eastAsia"/>
          <w:kern w:val="2"/>
          <w:sz w:val="28"/>
          <w:szCs w:val="28"/>
        </w:rPr>
        <w:t>该</w:t>
      </w:r>
      <w:r>
        <w:rPr>
          <w:rFonts w:ascii="宋体" w:hAnsi="宋体" w:hint="eastAsia"/>
          <w:kern w:val="2"/>
          <w:sz w:val="28"/>
          <w:szCs w:val="28"/>
        </w:rPr>
        <w:t>估价</w:t>
      </w:r>
      <w:r>
        <w:rPr>
          <w:rFonts w:ascii="宋体" w:hAnsi="宋体" w:hint="eastAsia"/>
          <w:kern w:val="2"/>
          <w:sz w:val="28"/>
          <w:szCs w:val="28"/>
        </w:rPr>
        <w:t>对象所在位置东临广原小区，南临景泰苑，西临兴原路，北临团结路，同时区域内有五原县第一中学、街心公园、中国银行、温馨酒店等公共配套设施，估价对象区域位置较好。</w:t>
      </w:r>
    </w:p>
    <w:p w:rsidR="00747FA3" w:rsidRDefault="00327093">
      <w:pPr>
        <w:spacing w:line="460" w:lineRule="exact"/>
        <w:ind w:firstLineChars="200" w:firstLine="560"/>
        <w:rPr>
          <w:sz w:val="28"/>
          <w:szCs w:val="28"/>
        </w:rPr>
      </w:pPr>
      <w:r>
        <w:rPr>
          <w:rFonts w:hint="eastAsia"/>
          <w:sz w:val="28"/>
          <w:szCs w:val="28"/>
        </w:rPr>
        <w:t>2</w:t>
      </w:r>
      <w:r>
        <w:rPr>
          <w:rFonts w:hint="eastAsia"/>
          <w:sz w:val="28"/>
          <w:szCs w:val="28"/>
        </w:rPr>
        <w:t>、交通便捷程度</w:t>
      </w:r>
    </w:p>
    <w:p w:rsidR="00747FA3" w:rsidRDefault="00327093">
      <w:pPr>
        <w:spacing w:line="460" w:lineRule="exact"/>
        <w:ind w:firstLineChars="200" w:firstLine="560"/>
        <w:rPr>
          <w:sz w:val="28"/>
          <w:szCs w:val="28"/>
        </w:rPr>
      </w:pPr>
      <w:r>
        <w:rPr>
          <w:rFonts w:hint="eastAsia"/>
          <w:sz w:val="28"/>
          <w:szCs w:val="28"/>
        </w:rPr>
        <w:t>估价对象所在区域周围道路</w:t>
      </w:r>
      <w:r>
        <w:rPr>
          <w:rFonts w:hint="eastAsia"/>
          <w:sz w:val="28"/>
          <w:szCs w:val="28"/>
        </w:rPr>
        <w:t>主要以兴原路、团结路为主</w:t>
      </w:r>
      <w:r>
        <w:rPr>
          <w:rFonts w:hint="eastAsia"/>
          <w:sz w:val="28"/>
          <w:szCs w:val="28"/>
        </w:rPr>
        <w:t>，</w:t>
      </w:r>
      <w:r>
        <w:rPr>
          <w:rFonts w:hint="eastAsia"/>
          <w:sz w:val="28"/>
          <w:szCs w:val="28"/>
        </w:rPr>
        <w:t>其</w:t>
      </w:r>
      <w:r>
        <w:rPr>
          <w:rFonts w:hint="eastAsia"/>
          <w:sz w:val="28"/>
          <w:szCs w:val="28"/>
        </w:rPr>
        <w:t>道路通达性和便捷度</w:t>
      </w:r>
      <w:r>
        <w:rPr>
          <w:rFonts w:hint="eastAsia"/>
          <w:sz w:val="28"/>
          <w:szCs w:val="28"/>
        </w:rPr>
        <w:t>及繁华程度较好</w:t>
      </w:r>
      <w:r>
        <w:rPr>
          <w:rFonts w:hint="eastAsia"/>
          <w:sz w:val="28"/>
          <w:szCs w:val="28"/>
        </w:rPr>
        <w:t>。</w:t>
      </w:r>
    </w:p>
    <w:p w:rsidR="00747FA3" w:rsidRDefault="00327093">
      <w:pPr>
        <w:spacing w:line="46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、环境和景观</w:t>
      </w:r>
    </w:p>
    <w:p w:rsidR="00747FA3" w:rsidRDefault="00327093">
      <w:pPr>
        <w:spacing w:line="460" w:lineRule="exact"/>
        <w:ind w:firstLineChars="200" w:firstLine="560"/>
        <w:rPr>
          <w:rFonts w:ascii="宋体" w:hAnsi="宋体"/>
          <w:sz w:val="28"/>
          <w:szCs w:val="28"/>
        </w:rPr>
      </w:pPr>
      <w:r>
        <w:rPr>
          <w:rFonts w:ascii="宋体" w:hAnsi="宋体" w:hint="eastAsia"/>
          <w:sz w:val="28"/>
          <w:szCs w:val="28"/>
        </w:rPr>
        <w:t>估价对象所在区域随着政府改造工程的实施，区域内绿地、植被布局和建筑格局进一步合理，环境及景观较好。</w:t>
      </w:r>
    </w:p>
    <w:p w:rsidR="00747FA3" w:rsidRDefault="00327093">
      <w:pPr>
        <w:spacing w:line="520" w:lineRule="exact"/>
        <w:ind w:firstLineChars="200" w:firstLine="560"/>
        <w:rPr>
          <w:rFonts w:ascii="宋体" w:hAnsi="宋体"/>
          <w:sz w:val="28"/>
          <w:szCs w:val="28"/>
        </w:rPr>
      </w:pPr>
      <w:r>
        <w:rPr>
          <w:rFonts w:ascii="宋体" w:hAnsi="宋体" w:hint="eastAsia"/>
          <w:sz w:val="28"/>
          <w:szCs w:val="28"/>
        </w:rPr>
        <w:lastRenderedPageBreak/>
        <w:t>4</w:t>
      </w:r>
      <w:r>
        <w:rPr>
          <w:rFonts w:ascii="宋体" w:hAnsi="宋体" w:hint="eastAsia"/>
          <w:sz w:val="28"/>
          <w:szCs w:val="28"/>
        </w:rPr>
        <w:t>、</w:t>
      </w:r>
      <w:r>
        <w:rPr>
          <w:rFonts w:hint="eastAsia"/>
          <w:sz w:val="28"/>
          <w:szCs w:val="28"/>
        </w:rPr>
        <w:t>基础设施</w:t>
      </w:r>
      <w:r>
        <w:rPr>
          <w:rFonts w:hint="eastAsia"/>
          <w:sz w:val="28"/>
          <w:szCs w:val="28"/>
        </w:rPr>
        <w:t>设施完备程度</w:t>
      </w:r>
    </w:p>
    <w:p w:rsidR="00747FA3" w:rsidRDefault="00327093">
      <w:pPr>
        <w:spacing w:line="520" w:lineRule="exact"/>
        <w:ind w:firstLineChars="200" w:firstLine="560"/>
        <w:rPr>
          <w:rFonts w:ascii="宋体" w:hAnsi="宋体"/>
          <w:sz w:val="28"/>
          <w:szCs w:val="28"/>
        </w:rPr>
      </w:pPr>
      <w:r>
        <w:rPr>
          <w:rFonts w:ascii="宋体" w:hAnsi="宋体" w:hint="eastAsia"/>
          <w:sz w:val="28"/>
          <w:szCs w:val="28"/>
        </w:rPr>
        <w:t>经估价人员实地查勘，估价对象所在区域基础设施开发程度已达到六通一平（通上水、通下水、通路、通电、通讯、通暖及场地平整），基础设施总体状况较好。</w:t>
      </w:r>
    </w:p>
    <w:p w:rsidR="00747FA3" w:rsidRDefault="00327093">
      <w:pPr>
        <w:snapToGrid w:val="0"/>
        <w:spacing w:line="520" w:lineRule="exact"/>
        <w:ind w:firstLineChars="200" w:firstLine="560"/>
        <w:outlineLvl w:val="0"/>
        <w:rPr>
          <w:rFonts w:ascii="宋体" w:hAnsi="宋体"/>
          <w:sz w:val="28"/>
          <w:szCs w:val="28"/>
        </w:rPr>
      </w:pPr>
      <w:bookmarkStart w:id="71" w:name="_Toc13799"/>
      <w:bookmarkStart w:id="72" w:name="_Toc22945"/>
      <w:r>
        <w:rPr>
          <w:rFonts w:ascii="宋体" w:hAnsi="宋体" w:hint="eastAsia"/>
          <w:sz w:val="28"/>
          <w:szCs w:val="28"/>
        </w:rPr>
        <w:t>五、价值时点</w:t>
      </w:r>
      <w:bookmarkEnd w:id="71"/>
      <w:bookmarkEnd w:id="72"/>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本次评估的价值时点为</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22</w:t>
      </w:r>
      <w:r>
        <w:rPr>
          <w:rFonts w:ascii="宋体" w:hAnsi="宋体" w:hint="eastAsia"/>
          <w:sz w:val="28"/>
          <w:szCs w:val="28"/>
        </w:rPr>
        <w:t>日，即</w:t>
      </w:r>
      <w:r>
        <w:rPr>
          <w:rFonts w:ascii="宋体" w:hAnsi="宋体" w:hint="eastAsia"/>
          <w:sz w:val="28"/>
          <w:szCs w:val="28"/>
        </w:rPr>
        <w:t>人民法院明确的评估基准日</w:t>
      </w:r>
      <w:r>
        <w:rPr>
          <w:rFonts w:ascii="宋体" w:hAnsi="宋体" w:hint="eastAsia"/>
          <w:sz w:val="28"/>
          <w:szCs w:val="28"/>
        </w:rPr>
        <w:t>。</w:t>
      </w:r>
    </w:p>
    <w:p w:rsidR="00747FA3" w:rsidRDefault="00327093">
      <w:pPr>
        <w:snapToGrid w:val="0"/>
        <w:spacing w:line="520" w:lineRule="exact"/>
        <w:ind w:firstLineChars="200" w:firstLine="560"/>
        <w:outlineLvl w:val="0"/>
        <w:rPr>
          <w:rFonts w:ascii="宋体" w:hAnsi="宋体"/>
          <w:sz w:val="28"/>
          <w:szCs w:val="28"/>
        </w:rPr>
      </w:pPr>
      <w:bookmarkStart w:id="73" w:name="_Toc31317"/>
      <w:bookmarkStart w:id="74" w:name="_Toc3221"/>
      <w:r>
        <w:rPr>
          <w:rFonts w:ascii="宋体" w:hAnsi="宋体" w:hint="eastAsia"/>
          <w:sz w:val="28"/>
          <w:szCs w:val="28"/>
        </w:rPr>
        <w:t>六、价值类型</w:t>
      </w:r>
      <w:bookmarkEnd w:id="73"/>
      <w:bookmarkEnd w:id="74"/>
    </w:p>
    <w:p w:rsidR="00747FA3" w:rsidRDefault="00327093">
      <w:pPr>
        <w:spacing w:line="520" w:lineRule="exact"/>
        <w:ind w:firstLineChars="200" w:firstLine="560"/>
        <w:rPr>
          <w:rFonts w:ascii="宋体" w:hAnsi="宋体"/>
          <w:sz w:val="28"/>
          <w:szCs w:val="28"/>
        </w:rPr>
      </w:pPr>
      <w:r>
        <w:rPr>
          <w:rFonts w:ascii="宋体" w:hAnsi="宋体" w:hint="eastAsia"/>
          <w:sz w:val="28"/>
          <w:szCs w:val="28"/>
        </w:rPr>
        <w:t>本报告所确定的房地产价值为公开市场价值，即该房地产的客观合理价格，是在公开市场条件下，在本次估价目的的特定条件下形成或者成立的正常价格，对于其他估价目的并不适用，如估价目的变更，须另行估价。</w:t>
      </w:r>
    </w:p>
    <w:p w:rsidR="00747FA3" w:rsidRDefault="00327093">
      <w:pPr>
        <w:snapToGrid w:val="0"/>
        <w:spacing w:line="520" w:lineRule="exact"/>
        <w:ind w:firstLineChars="200" w:firstLine="560"/>
        <w:outlineLvl w:val="0"/>
        <w:rPr>
          <w:rFonts w:ascii="宋体" w:hAnsi="宋体"/>
          <w:sz w:val="28"/>
          <w:szCs w:val="28"/>
        </w:rPr>
      </w:pPr>
      <w:bookmarkStart w:id="75" w:name="_Toc1563"/>
      <w:bookmarkStart w:id="76" w:name="_Toc24592"/>
      <w:r>
        <w:rPr>
          <w:rFonts w:ascii="宋体" w:hAnsi="宋体" w:hint="eastAsia"/>
          <w:sz w:val="28"/>
          <w:szCs w:val="28"/>
        </w:rPr>
        <w:t>七、估价原则</w:t>
      </w:r>
      <w:bookmarkEnd w:id="75"/>
      <w:bookmarkEnd w:id="76"/>
    </w:p>
    <w:p w:rsidR="00747FA3" w:rsidRDefault="00327093">
      <w:pPr>
        <w:spacing w:line="520" w:lineRule="exact"/>
        <w:ind w:firstLineChars="200" w:firstLine="560"/>
        <w:rPr>
          <w:rFonts w:ascii="宋体" w:hAnsi="宋体"/>
          <w:sz w:val="28"/>
          <w:szCs w:val="28"/>
        </w:rPr>
      </w:pPr>
      <w:r>
        <w:rPr>
          <w:rFonts w:ascii="宋体" w:hAnsi="宋体" w:hint="eastAsia"/>
          <w:sz w:val="28"/>
          <w:szCs w:val="28"/>
        </w:rPr>
        <w:t>独立、客观、公正原则、合法原则、最高最佳利用原则、替代原则、价值时点原则。</w:t>
      </w:r>
    </w:p>
    <w:p w:rsidR="00747FA3" w:rsidRDefault="00327093">
      <w:pPr>
        <w:snapToGrid w:val="0"/>
        <w:spacing w:line="520" w:lineRule="exact"/>
        <w:ind w:firstLineChars="200" w:firstLine="560"/>
        <w:outlineLvl w:val="0"/>
        <w:rPr>
          <w:rFonts w:ascii="宋体" w:hAnsi="宋体"/>
          <w:sz w:val="28"/>
          <w:szCs w:val="28"/>
        </w:rPr>
      </w:pPr>
      <w:bookmarkStart w:id="77" w:name="_Toc32262"/>
      <w:bookmarkStart w:id="78" w:name="_Toc22788"/>
      <w:r>
        <w:rPr>
          <w:rFonts w:ascii="宋体" w:hAnsi="宋体" w:hint="eastAsia"/>
          <w:sz w:val="28"/>
          <w:szCs w:val="28"/>
        </w:rPr>
        <w:t>八、估价依据</w:t>
      </w:r>
      <w:bookmarkEnd w:id="77"/>
      <w:bookmarkEnd w:id="78"/>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、《中华人民共和国城市房地产管理法》；</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、《中华人民共和国土地</w:t>
      </w:r>
      <w:bookmarkStart w:id="79" w:name="_GoBack"/>
      <w:bookmarkEnd w:id="79"/>
      <w:r>
        <w:rPr>
          <w:rFonts w:ascii="宋体" w:hAnsi="宋体" w:hint="eastAsia"/>
          <w:sz w:val="28"/>
          <w:szCs w:val="28"/>
        </w:rPr>
        <w:t>管理法》；</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、《房地产估价规范》（</w:t>
      </w:r>
      <w:r>
        <w:rPr>
          <w:rFonts w:ascii="宋体" w:hAnsi="宋体" w:hint="eastAsia"/>
          <w:sz w:val="28"/>
          <w:szCs w:val="28"/>
        </w:rPr>
        <w:t>GB/T50291-2015</w:t>
      </w:r>
      <w:r>
        <w:rPr>
          <w:rFonts w:ascii="宋体" w:hAnsi="宋体" w:hint="eastAsia"/>
          <w:sz w:val="28"/>
          <w:szCs w:val="28"/>
        </w:rPr>
        <w:t>）；</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、《房地产估价师注册管理办法》</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、《中华人民共和国资产评估法》</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、《房地产估价基本术语标准》</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、《涉执房地产处置司法评估指导意见（试行）》</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、委托方提供的《五原县人民法院委托书》；</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9</w:t>
      </w:r>
      <w:r>
        <w:rPr>
          <w:rFonts w:ascii="宋体" w:hAnsi="宋体" w:hint="eastAsia"/>
          <w:sz w:val="28"/>
          <w:szCs w:val="28"/>
        </w:rPr>
        <w:t>、委托方提供的《房地产权登记信息》复印件；</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10</w:t>
      </w:r>
      <w:r>
        <w:rPr>
          <w:rFonts w:ascii="宋体" w:hAnsi="宋体" w:hint="eastAsia"/>
          <w:sz w:val="28"/>
          <w:szCs w:val="28"/>
        </w:rPr>
        <w:t>、评估人员现场查勘获取的有关资料。</w:t>
      </w:r>
    </w:p>
    <w:p w:rsidR="00747FA3" w:rsidRDefault="00327093">
      <w:pPr>
        <w:snapToGrid w:val="0"/>
        <w:spacing w:line="520" w:lineRule="exact"/>
        <w:ind w:firstLineChars="200" w:firstLine="560"/>
        <w:outlineLvl w:val="0"/>
        <w:rPr>
          <w:rFonts w:ascii="宋体" w:hAnsi="宋体"/>
          <w:sz w:val="28"/>
          <w:szCs w:val="28"/>
        </w:rPr>
      </w:pPr>
      <w:bookmarkStart w:id="80" w:name="_Toc673"/>
      <w:bookmarkStart w:id="81" w:name="_Toc14664"/>
      <w:r>
        <w:rPr>
          <w:rFonts w:ascii="宋体" w:hAnsi="宋体" w:hint="eastAsia"/>
          <w:sz w:val="28"/>
          <w:szCs w:val="28"/>
        </w:rPr>
        <w:lastRenderedPageBreak/>
        <w:t>九、估价</w:t>
      </w:r>
      <w:r>
        <w:rPr>
          <w:rFonts w:ascii="宋体" w:hAnsi="宋体" w:hint="eastAsia"/>
          <w:sz w:val="28"/>
          <w:szCs w:val="28"/>
        </w:rPr>
        <w:t>方法</w:t>
      </w:r>
      <w:bookmarkEnd w:id="80"/>
      <w:bookmarkEnd w:id="81"/>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估价人员根据估价对象的特点和实际状况，因此采用了如下方法进行评估：</w:t>
      </w:r>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估价人员在现场查勘的基础上，根据房地产估价规范有关规定，“有条件选用比较法进行估价的，应以比较法作为主要估价方法”。根据《房地产估价规范》以及估价人员掌握的房地产市场资料和长期积累的房地产估价经验数据，综合分析影响房地产价格的各项因素，对估价对象房地产采用比较法进行估价。</w:t>
      </w:r>
    </w:p>
    <w:p w:rsidR="00747FA3" w:rsidRDefault="00327093">
      <w:pPr>
        <w:snapToGrid w:val="0"/>
        <w:spacing w:line="540" w:lineRule="exact"/>
        <w:ind w:firstLineChars="200" w:firstLine="560"/>
        <w:rPr>
          <w:rFonts w:ascii="宋体" w:hAnsi="宋体"/>
          <w:sz w:val="28"/>
          <w:szCs w:val="28"/>
        </w:rPr>
      </w:pPr>
      <w:r>
        <w:rPr>
          <w:rFonts w:ascii="宋体" w:hAnsi="宋体" w:hint="eastAsia"/>
          <w:sz w:val="28"/>
          <w:szCs w:val="28"/>
        </w:rPr>
        <w:t>比较法就是选取一定数量的可比实例，将它们与估价对象进行比较，根据其间的差异对可比实例成交价格进行处理后得到估价对象价值或价格的方法。</w:t>
      </w:r>
    </w:p>
    <w:p w:rsidR="00747FA3" w:rsidRDefault="00327093">
      <w:pPr>
        <w:snapToGrid w:val="0"/>
        <w:spacing w:line="520" w:lineRule="exact"/>
        <w:ind w:firstLineChars="200" w:firstLine="560"/>
        <w:outlineLvl w:val="0"/>
        <w:rPr>
          <w:rFonts w:ascii="宋体" w:hAnsi="宋体"/>
          <w:sz w:val="28"/>
          <w:szCs w:val="28"/>
        </w:rPr>
      </w:pPr>
      <w:bookmarkStart w:id="82" w:name="_Toc8776"/>
      <w:r>
        <w:rPr>
          <w:rFonts w:ascii="宋体" w:hAnsi="宋体" w:hint="eastAsia"/>
          <w:sz w:val="28"/>
          <w:szCs w:val="28"/>
        </w:rPr>
        <w:t>十、估价结果</w:t>
      </w:r>
      <w:bookmarkEnd w:id="82"/>
    </w:p>
    <w:p w:rsidR="00747FA3" w:rsidRDefault="00327093">
      <w:pPr>
        <w:snapToGrid w:val="0"/>
        <w:spacing w:line="520" w:lineRule="exact"/>
        <w:ind w:firstLineChars="200" w:firstLine="560"/>
        <w:rPr>
          <w:rFonts w:ascii="宋体" w:hAnsi="宋体"/>
          <w:sz w:val="28"/>
          <w:szCs w:val="28"/>
        </w:rPr>
      </w:pPr>
      <w:r>
        <w:rPr>
          <w:rFonts w:ascii="宋体" w:hAnsi="宋体" w:hint="eastAsia"/>
          <w:sz w:val="28"/>
          <w:szCs w:val="28"/>
        </w:rPr>
        <w:t>估价人员根据估价</w:t>
      </w:r>
      <w:r>
        <w:rPr>
          <w:rFonts w:ascii="宋体" w:hAnsi="宋体" w:hint="eastAsia"/>
          <w:sz w:val="28"/>
          <w:szCs w:val="28"/>
        </w:rPr>
        <w:t>目的，遵循估价原则，按照估价程序，采用科学适用的估价方法，在认真分析现有资料的基础上，经过仔细的测算，确定估价对象在二○二一年十月二十二日的市场价值为人民币</w:t>
      </w:r>
      <w:r>
        <w:rPr>
          <w:rFonts w:ascii="宋体" w:hAnsi="宋体" w:hint="eastAsia"/>
          <w:sz w:val="28"/>
          <w:szCs w:val="28"/>
        </w:rPr>
        <w:t>(</w:t>
      </w:r>
      <w:r>
        <w:rPr>
          <w:rFonts w:ascii="宋体" w:hAnsi="宋体" w:hint="eastAsia"/>
          <w:sz w:val="28"/>
          <w:szCs w:val="28"/>
        </w:rPr>
        <w:t>大写</w:t>
      </w:r>
      <w:r>
        <w:rPr>
          <w:rFonts w:ascii="宋体" w:hAnsi="宋体" w:hint="eastAsia"/>
          <w:sz w:val="28"/>
          <w:szCs w:val="28"/>
        </w:rPr>
        <w:t>)</w:t>
      </w: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u w:val="single"/>
        </w:rPr>
        <w:t>陆拾玖万贰仟叁佰玖拾壹元整</w:t>
      </w:r>
      <w:r>
        <w:rPr>
          <w:rFonts w:ascii="宋体" w:hAnsi="宋体" w:hint="eastAsia"/>
          <w:sz w:val="28"/>
          <w:szCs w:val="28"/>
          <w:u w:val="single"/>
        </w:rPr>
        <w:t>(</w:t>
      </w:r>
      <w:r>
        <w:rPr>
          <w:rFonts w:ascii="宋体" w:hAnsi="宋体" w:hint="eastAsia"/>
          <w:sz w:val="28"/>
          <w:szCs w:val="28"/>
          <w:u w:val="single"/>
        </w:rPr>
        <w:t>￥</w:t>
      </w:r>
      <w:r>
        <w:rPr>
          <w:rFonts w:ascii="宋体" w:hAnsi="宋体" w:hint="eastAsia"/>
          <w:sz w:val="28"/>
          <w:szCs w:val="28"/>
          <w:u w:val="single"/>
        </w:rPr>
        <w:t>692391</w:t>
      </w:r>
      <w:r>
        <w:rPr>
          <w:rFonts w:ascii="宋体" w:hAnsi="宋体" w:hint="eastAsia"/>
          <w:sz w:val="28"/>
          <w:szCs w:val="28"/>
          <w:u w:val="single"/>
        </w:rPr>
        <w:t>元</w:t>
      </w:r>
      <w:r>
        <w:rPr>
          <w:rFonts w:ascii="宋体" w:hAnsi="宋体" w:hint="eastAsia"/>
          <w:sz w:val="28"/>
          <w:szCs w:val="28"/>
          <w:u w:val="single"/>
        </w:rPr>
        <w:t>)</w:t>
      </w:r>
      <w:r>
        <w:rPr>
          <w:rFonts w:ascii="宋体" w:hAnsi="宋体" w:hint="eastAsia"/>
          <w:sz w:val="28"/>
          <w:szCs w:val="28"/>
        </w:rPr>
        <w:t>。</w:t>
      </w:r>
      <w:bookmarkStart w:id="83" w:name="_Toc6769"/>
    </w:p>
    <w:p w:rsidR="00747FA3" w:rsidRDefault="00327093">
      <w:pPr>
        <w:tabs>
          <w:tab w:val="left" w:pos="741"/>
        </w:tabs>
        <w:snapToGrid w:val="0"/>
        <w:spacing w:line="540" w:lineRule="exact"/>
        <w:ind w:firstLineChars="200" w:firstLine="560"/>
        <w:outlineLvl w:val="0"/>
        <w:rPr>
          <w:rFonts w:ascii="宋体" w:hAnsi="宋体"/>
          <w:sz w:val="28"/>
          <w:szCs w:val="28"/>
        </w:rPr>
      </w:pPr>
      <w:r>
        <w:rPr>
          <w:rFonts w:ascii="宋体" w:hAnsi="宋体" w:hint="eastAsia"/>
          <w:sz w:val="28"/>
          <w:szCs w:val="28"/>
        </w:rPr>
        <w:tab/>
      </w:r>
      <w:bookmarkStart w:id="84" w:name="_Toc8222"/>
      <w:r>
        <w:rPr>
          <w:rFonts w:ascii="宋体" w:hAnsi="宋体" w:hint="eastAsia"/>
          <w:sz w:val="28"/>
          <w:szCs w:val="28"/>
        </w:rPr>
        <w:t>十一、</w:t>
      </w:r>
      <w:bookmarkStart w:id="85" w:name="_Toc4705_WPSOffice_Level1"/>
      <w:r>
        <w:rPr>
          <w:rFonts w:ascii="宋体" w:hAnsi="宋体" w:hint="eastAsia"/>
          <w:sz w:val="28"/>
          <w:szCs w:val="28"/>
        </w:rPr>
        <w:t>注册房地产估价师</w:t>
      </w:r>
      <w:bookmarkEnd w:id="83"/>
      <w:bookmarkEnd w:id="84"/>
      <w:bookmarkEnd w:id="85"/>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2115"/>
        <w:gridCol w:w="3195"/>
        <w:gridCol w:w="2430"/>
      </w:tblGrid>
      <w:tr w:rsidR="00747FA3">
        <w:trPr>
          <w:trHeight w:val="481"/>
        </w:trPr>
        <w:tc>
          <w:tcPr>
            <w:tcW w:w="1527" w:type="dxa"/>
            <w:noWrap/>
            <w:vAlign w:val="center"/>
          </w:tcPr>
          <w:p w:rsidR="00747FA3" w:rsidRDefault="00327093">
            <w:pPr>
              <w:spacing w:line="540" w:lineRule="exact"/>
              <w:jc w:val="center"/>
              <w:rPr>
                <w:sz w:val="28"/>
                <w:szCs w:val="28"/>
              </w:rPr>
            </w:pPr>
            <w:r>
              <w:rPr>
                <w:rFonts w:hint="eastAsia"/>
                <w:sz w:val="28"/>
                <w:szCs w:val="28"/>
              </w:rPr>
              <w:t>姓名</w:t>
            </w:r>
          </w:p>
        </w:tc>
        <w:tc>
          <w:tcPr>
            <w:tcW w:w="2115" w:type="dxa"/>
            <w:noWrap/>
            <w:vAlign w:val="center"/>
          </w:tcPr>
          <w:p w:rsidR="00747FA3" w:rsidRDefault="00327093">
            <w:pPr>
              <w:spacing w:line="540" w:lineRule="exact"/>
              <w:jc w:val="center"/>
              <w:rPr>
                <w:sz w:val="28"/>
                <w:szCs w:val="28"/>
              </w:rPr>
            </w:pPr>
            <w:r>
              <w:rPr>
                <w:rFonts w:hint="eastAsia"/>
                <w:sz w:val="28"/>
                <w:szCs w:val="28"/>
              </w:rPr>
              <w:t>注册号</w:t>
            </w:r>
          </w:p>
        </w:tc>
        <w:tc>
          <w:tcPr>
            <w:tcW w:w="3195" w:type="dxa"/>
            <w:noWrap/>
            <w:vAlign w:val="center"/>
          </w:tcPr>
          <w:p w:rsidR="00747FA3" w:rsidRDefault="00327093">
            <w:pPr>
              <w:spacing w:line="540" w:lineRule="exact"/>
              <w:jc w:val="center"/>
              <w:rPr>
                <w:sz w:val="28"/>
                <w:szCs w:val="28"/>
              </w:rPr>
            </w:pPr>
            <w:r>
              <w:rPr>
                <w:rFonts w:hint="eastAsia"/>
                <w:sz w:val="28"/>
                <w:szCs w:val="28"/>
              </w:rPr>
              <w:t>签</w:t>
            </w:r>
            <w:r>
              <w:rPr>
                <w:rFonts w:hint="eastAsia"/>
                <w:sz w:val="28"/>
                <w:szCs w:val="28"/>
              </w:rPr>
              <w:t xml:space="preserve"> </w:t>
            </w:r>
            <w:r>
              <w:rPr>
                <w:rFonts w:hint="eastAsia"/>
                <w:sz w:val="28"/>
                <w:szCs w:val="28"/>
              </w:rPr>
              <w:t>名</w:t>
            </w:r>
          </w:p>
        </w:tc>
        <w:tc>
          <w:tcPr>
            <w:tcW w:w="2430" w:type="dxa"/>
            <w:noWrap/>
            <w:vAlign w:val="center"/>
          </w:tcPr>
          <w:p w:rsidR="00747FA3" w:rsidRDefault="00327093">
            <w:pPr>
              <w:spacing w:line="540" w:lineRule="exact"/>
              <w:jc w:val="center"/>
              <w:rPr>
                <w:sz w:val="28"/>
                <w:szCs w:val="28"/>
              </w:rPr>
            </w:pPr>
            <w:r>
              <w:rPr>
                <w:rFonts w:hint="eastAsia"/>
                <w:sz w:val="28"/>
                <w:szCs w:val="28"/>
              </w:rPr>
              <w:t>签名日期</w:t>
            </w:r>
          </w:p>
        </w:tc>
      </w:tr>
      <w:tr w:rsidR="00747FA3">
        <w:trPr>
          <w:trHeight w:val="2130"/>
        </w:trPr>
        <w:tc>
          <w:tcPr>
            <w:tcW w:w="1527" w:type="dxa"/>
            <w:noWrap/>
            <w:vAlign w:val="center"/>
          </w:tcPr>
          <w:p w:rsidR="00747FA3" w:rsidRDefault="00327093">
            <w:pPr>
              <w:spacing w:line="540" w:lineRule="exact"/>
              <w:ind w:firstLineChars="100" w:firstLine="300"/>
              <w:rPr>
                <w:sz w:val="28"/>
                <w:szCs w:val="28"/>
              </w:rPr>
            </w:pPr>
            <w:r>
              <w:rPr>
                <w:rFonts w:ascii="宋体" w:hAnsi="宋体" w:hint="eastAsia"/>
                <w:sz w:val="30"/>
                <w:szCs w:val="30"/>
              </w:rPr>
              <w:t>王</w:t>
            </w:r>
            <w:r>
              <w:rPr>
                <w:rFonts w:ascii="宋体" w:hAnsi="宋体" w:hint="eastAsia"/>
                <w:sz w:val="30"/>
                <w:szCs w:val="30"/>
              </w:rPr>
              <w:t xml:space="preserve">  </w:t>
            </w:r>
            <w:r>
              <w:rPr>
                <w:rFonts w:ascii="宋体" w:hAnsi="宋体" w:hint="eastAsia"/>
                <w:sz w:val="30"/>
                <w:szCs w:val="30"/>
              </w:rPr>
              <w:t>欢</w:t>
            </w:r>
          </w:p>
        </w:tc>
        <w:tc>
          <w:tcPr>
            <w:tcW w:w="2115" w:type="dxa"/>
            <w:noWrap/>
            <w:vAlign w:val="center"/>
          </w:tcPr>
          <w:p w:rsidR="00747FA3" w:rsidRDefault="00327093">
            <w:pPr>
              <w:spacing w:line="540" w:lineRule="exact"/>
              <w:jc w:val="center"/>
              <w:rPr>
                <w:sz w:val="28"/>
                <w:szCs w:val="28"/>
              </w:rPr>
            </w:pPr>
            <w:r>
              <w:rPr>
                <w:rFonts w:ascii="宋体" w:hAnsi="宋体" w:hint="eastAsia"/>
                <w:sz w:val="30"/>
                <w:szCs w:val="30"/>
              </w:rPr>
              <w:t>1520050041</w:t>
            </w:r>
          </w:p>
        </w:tc>
        <w:tc>
          <w:tcPr>
            <w:tcW w:w="3195" w:type="dxa"/>
            <w:noWrap/>
            <w:vAlign w:val="center"/>
          </w:tcPr>
          <w:p w:rsidR="00747FA3" w:rsidRDefault="00747FA3">
            <w:pPr>
              <w:spacing w:line="540" w:lineRule="exact"/>
              <w:jc w:val="center"/>
              <w:rPr>
                <w:sz w:val="28"/>
                <w:szCs w:val="28"/>
              </w:rPr>
            </w:pPr>
          </w:p>
        </w:tc>
        <w:tc>
          <w:tcPr>
            <w:tcW w:w="2430" w:type="dxa"/>
            <w:noWrap/>
            <w:vAlign w:val="center"/>
          </w:tcPr>
          <w:p w:rsidR="00747FA3" w:rsidRDefault="00327093">
            <w:pPr>
              <w:spacing w:line="540" w:lineRule="exact"/>
              <w:jc w:val="center"/>
              <w:rPr>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26</w:t>
            </w:r>
            <w:r>
              <w:rPr>
                <w:rFonts w:ascii="宋体" w:hAnsi="宋体" w:hint="eastAsia"/>
                <w:sz w:val="28"/>
                <w:szCs w:val="28"/>
              </w:rPr>
              <w:t>日</w:t>
            </w:r>
          </w:p>
        </w:tc>
      </w:tr>
      <w:tr w:rsidR="00747FA3">
        <w:trPr>
          <w:trHeight w:val="2264"/>
        </w:trPr>
        <w:tc>
          <w:tcPr>
            <w:tcW w:w="1527" w:type="dxa"/>
            <w:noWrap/>
            <w:vAlign w:val="center"/>
          </w:tcPr>
          <w:p w:rsidR="00747FA3" w:rsidRDefault="00327093">
            <w:pPr>
              <w:spacing w:line="540" w:lineRule="exact"/>
              <w:ind w:firstLineChars="100" w:firstLine="280"/>
              <w:rPr>
                <w:sz w:val="28"/>
                <w:szCs w:val="28"/>
              </w:rPr>
            </w:pPr>
            <w:r>
              <w:rPr>
                <w:rFonts w:ascii="宋体" w:hAnsi="宋体" w:hint="eastAsia"/>
                <w:bCs/>
                <w:sz w:val="28"/>
              </w:rPr>
              <w:t>李春敏</w:t>
            </w:r>
          </w:p>
        </w:tc>
        <w:tc>
          <w:tcPr>
            <w:tcW w:w="2115" w:type="dxa"/>
            <w:noWrap/>
            <w:vAlign w:val="center"/>
          </w:tcPr>
          <w:p w:rsidR="00747FA3" w:rsidRDefault="00327093">
            <w:pPr>
              <w:spacing w:line="540" w:lineRule="exact"/>
              <w:jc w:val="center"/>
              <w:rPr>
                <w:sz w:val="28"/>
                <w:szCs w:val="28"/>
              </w:rPr>
            </w:pPr>
            <w:r>
              <w:rPr>
                <w:rFonts w:ascii="宋体" w:hAnsi="宋体" w:hint="eastAsia"/>
                <w:bCs/>
                <w:sz w:val="28"/>
              </w:rPr>
              <w:t>1520123008</w:t>
            </w:r>
          </w:p>
        </w:tc>
        <w:tc>
          <w:tcPr>
            <w:tcW w:w="3195" w:type="dxa"/>
            <w:noWrap/>
            <w:vAlign w:val="center"/>
          </w:tcPr>
          <w:p w:rsidR="00747FA3" w:rsidRDefault="00747FA3">
            <w:pPr>
              <w:spacing w:line="540" w:lineRule="exact"/>
              <w:jc w:val="center"/>
              <w:rPr>
                <w:sz w:val="28"/>
                <w:szCs w:val="28"/>
              </w:rPr>
            </w:pPr>
          </w:p>
        </w:tc>
        <w:tc>
          <w:tcPr>
            <w:tcW w:w="2430" w:type="dxa"/>
            <w:noWrap/>
            <w:vAlign w:val="center"/>
          </w:tcPr>
          <w:p w:rsidR="00747FA3" w:rsidRDefault="00327093">
            <w:pPr>
              <w:spacing w:line="540" w:lineRule="exact"/>
              <w:jc w:val="center"/>
              <w:rPr>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26</w:t>
            </w:r>
            <w:r>
              <w:rPr>
                <w:rFonts w:ascii="宋体" w:hAnsi="宋体" w:hint="eastAsia"/>
                <w:sz w:val="28"/>
                <w:szCs w:val="28"/>
              </w:rPr>
              <w:t>日</w:t>
            </w:r>
          </w:p>
        </w:tc>
      </w:tr>
    </w:tbl>
    <w:p w:rsidR="00747FA3" w:rsidRDefault="00327093">
      <w:pPr>
        <w:numPr>
          <w:ilvl w:val="0"/>
          <w:numId w:val="3"/>
        </w:numPr>
        <w:snapToGrid w:val="0"/>
        <w:spacing w:line="440" w:lineRule="exact"/>
        <w:ind w:firstLineChars="200" w:firstLine="560"/>
        <w:outlineLvl w:val="0"/>
        <w:rPr>
          <w:rFonts w:ascii="宋体" w:hAnsi="宋体"/>
          <w:sz w:val="28"/>
          <w:szCs w:val="28"/>
        </w:rPr>
      </w:pPr>
      <w:bookmarkStart w:id="86" w:name="_Toc8368"/>
      <w:r>
        <w:rPr>
          <w:rFonts w:ascii="宋体" w:hAnsi="宋体" w:hint="eastAsia"/>
          <w:sz w:val="28"/>
          <w:szCs w:val="28"/>
        </w:rPr>
        <w:lastRenderedPageBreak/>
        <w:t>实地查勘期</w:t>
      </w:r>
      <w:bookmarkEnd w:id="86"/>
    </w:p>
    <w:p w:rsidR="00747FA3" w:rsidRDefault="00327093">
      <w:pPr>
        <w:snapToGrid w:val="0"/>
        <w:spacing w:line="440" w:lineRule="exact"/>
        <w:ind w:firstLine="560"/>
        <w:rPr>
          <w:rFonts w:ascii="宋体" w:hAnsi="宋体"/>
          <w:sz w:val="28"/>
          <w:szCs w:val="28"/>
        </w:rPr>
      </w:pPr>
      <w:r>
        <w:rPr>
          <w:rFonts w:ascii="宋体" w:hAnsi="宋体" w:hint="eastAsia"/>
          <w:sz w:val="28"/>
          <w:szCs w:val="28"/>
        </w:rPr>
        <w:t>实地查勘期为</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15</w:t>
      </w:r>
      <w:r>
        <w:rPr>
          <w:rFonts w:ascii="宋体" w:hAnsi="宋体" w:hint="eastAsia"/>
          <w:sz w:val="28"/>
          <w:szCs w:val="28"/>
        </w:rPr>
        <w:t>日</w:t>
      </w:r>
    </w:p>
    <w:p w:rsidR="00747FA3" w:rsidRDefault="00327093">
      <w:pPr>
        <w:spacing w:line="440" w:lineRule="exact"/>
        <w:ind w:firstLineChars="200" w:firstLine="560"/>
        <w:outlineLvl w:val="0"/>
        <w:rPr>
          <w:rFonts w:ascii="宋体" w:hAnsi="宋体"/>
          <w:sz w:val="28"/>
          <w:szCs w:val="28"/>
        </w:rPr>
      </w:pPr>
      <w:bookmarkStart w:id="87" w:name="_Toc16236"/>
      <w:bookmarkStart w:id="88" w:name="_Toc2633"/>
      <w:r>
        <w:rPr>
          <w:rFonts w:ascii="宋体" w:hAnsi="宋体" w:hint="eastAsia"/>
          <w:sz w:val="28"/>
          <w:szCs w:val="28"/>
        </w:rPr>
        <w:t>十三、</w:t>
      </w:r>
      <w:r>
        <w:rPr>
          <w:rFonts w:ascii="宋体" w:hAnsi="宋体" w:hint="eastAsia"/>
          <w:sz w:val="28"/>
          <w:szCs w:val="28"/>
        </w:rPr>
        <w:t>估价作业期</w:t>
      </w:r>
      <w:bookmarkEnd w:id="87"/>
      <w:bookmarkEnd w:id="88"/>
    </w:p>
    <w:p w:rsidR="00747FA3" w:rsidRDefault="00327093">
      <w:pPr>
        <w:snapToGrid w:val="0"/>
        <w:spacing w:line="440" w:lineRule="exact"/>
        <w:ind w:firstLine="560"/>
        <w:rPr>
          <w:rFonts w:ascii="宋体" w:hAnsi="宋体"/>
          <w:sz w:val="28"/>
          <w:szCs w:val="28"/>
        </w:rPr>
      </w:pPr>
      <w:r>
        <w:rPr>
          <w:rFonts w:ascii="宋体" w:hAnsi="宋体" w:hint="eastAsia"/>
          <w:sz w:val="28"/>
          <w:szCs w:val="28"/>
        </w:rPr>
        <w:t>估价作业期为</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15</w:t>
      </w:r>
      <w:r>
        <w:rPr>
          <w:rFonts w:ascii="宋体" w:hAnsi="宋体" w:hint="eastAsia"/>
          <w:sz w:val="28"/>
          <w:szCs w:val="28"/>
        </w:rPr>
        <w:t>日至</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26</w:t>
      </w:r>
      <w:r>
        <w:rPr>
          <w:rFonts w:ascii="宋体" w:hAnsi="宋体" w:hint="eastAsia"/>
          <w:sz w:val="28"/>
          <w:szCs w:val="28"/>
        </w:rPr>
        <w:t>日</w:t>
      </w:r>
    </w:p>
    <w:p w:rsidR="00747FA3" w:rsidRDefault="00327093">
      <w:pPr>
        <w:snapToGrid w:val="0"/>
        <w:spacing w:line="440" w:lineRule="exact"/>
        <w:ind w:firstLineChars="200" w:firstLine="560"/>
        <w:outlineLvl w:val="0"/>
        <w:rPr>
          <w:rFonts w:ascii="宋体" w:hAnsi="宋体"/>
          <w:sz w:val="28"/>
          <w:szCs w:val="28"/>
        </w:rPr>
      </w:pPr>
      <w:bookmarkStart w:id="89" w:name="_Toc5579"/>
      <w:bookmarkStart w:id="90" w:name="_Toc30009"/>
      <w:r>
        <w:rPr>
          <w:rFonts w:ascii="宋体" w:hAnsi="宋体" w:hint="eastAsia"/>
          <w:sz w:val="28"/>
          <w:szCs w:val="28"/>
        </w:rPr>
        <w:t>十四</w:t>
      </w:r>
      <w:r>
        <w:rPr>
          <w:rFonts w:ascii="宋体" w:hAnsi="宋体" w:hint="eastAsia"/>
          <w:sz w:val="28"/>
          <w:szCs w:val="28"/>
        </w:rPr>
        <w:t>、估价报告使用期限</w:t>
      </w:r>
      <w:bookmarkEnd w:id="89"/>
      <w:bookmarkEnd w:id="90"/>
    </w:p>
    <w:p w:rsidR="00747FA3" w:rsidRDefault="00327093">
      <w:pPr>
        <w:snapToGrid w:val="0"/>
        <w:spacing w:line="440" w:lineRule="exact"/>
        <w:ind w:firstLineChars="200" w:firstLine="560"/>
        <w:rPr>
          <w:sz w:val="30"/>
          <w:szCs w:val="30"/>
        </w:rPr>
      </w:pPr>
      <w:r>
        <w:rPr>
          <w:rFonts w:ascii="宋体" w:hAnsi="宋体" w:hint="eastAsia"/>
          <w:sz w:val="28"/>
          <w:szCs w:val="28"/>
        </w:rPr>
        <w:t>自本估价报告出具之日起壹年内有效。</w:t>
      </w:r>
    </w:p>
    <w:p w:rsidR="00747FA3" w:rsidRDefault="00327093">
      <w:pPr>
        <w:spacing w:line="440" w:lineRule="exact"/>
        <w:ind w:firstLineChars="200" w:firstLine="600"/>
        <w:outlineLvl w:val="0"/>
        <w:rPr>
          <w:sz w:val="30"/>
          <w:szCs w:val="30"/>
        </w:rPr>
      </w:pPr>
      <w:bookmarkStart w:id="91" w:name="_Toc26544"/>
      <w:bookmarkStart w:id="92" w:name="_Toc32548"/>
      <w:r>
        <w:rPr>
          <w:rFonts w:hint="eastAsia"/>
          <w:sz w:val="30"/>
          <w:szCs w:val="30"/>
        </w:rPr>
        <w:t>十</w:t>
      </w:r>
      <w:r>
        <w:rPr>
          <w:rFonts w:hint="eastAsia"/>
          <w:sz w:val="30"/>
          <w:szCs w:val="30"/>
        </w:rPr>
        <w:t>五</w:t>
      </w:r>
      <w:r>
        <w:rPr>
          <w:rFonts w:hint="eastAsia"/>
          <w:sz w:val="30"/>
          <w:szCs w:val="30"/>
        </w:rPr>
        <w:t>、附件</w:t>
      </w:r>
      <w:bookmarkEnd w:id="91"/>
      <w:bookmarkEnd w:id="92"/>
    </w:p>
    <w:p w:rsidR="00747FA3" w:rsidRDefault="00327093">
      <w:pPr>
        <w:spacing w:line="440" w:lineRule="exact"/>
        <w:ind w:firstLineChars="200" w:firstLine="560"/>
        <w:rPr>
          <w:sz w:val="30"/>
          <w:szCs w:val="30"/>
        </w:rPr>
      </w:pPr>
      <w:r>
        <w:rPr>
          <w:rFonts w:hint="eastAsia"/>
          <w:sz w:val="28"/>
          <w:szCs w:val="28"/>
        </w:rPr>
        <w:t>1</w:t>
      </w:r>
      <w:r>
        <w:rPr>
          <w:rFonts w:hint="eastAsia"/>
          <w:sz w:val="28"/>
          <w:szCs w:val="28"/>
        </w:rPr>
        <w:t>、</w:t>
      </w:r>
      <w:r>
        <w:rPr>
          <w:rFonts w:hint="eastAsia"/>
          <w:sz w:val="28"/>
          <w:szCs w:val="28"/>
        </w:rPr>
        <w:t>委托方提供的</w:t>
      </w:r>
      <w:r>
        <w:rPr>
          <w:rFonts w:ascii="宋体" w:hAnsi="宋体" w:hint="eastAsia"/>
          <w:sz w:val="28"/>
          <w:szCs w:val="28"/>
        </w:rPr>
        <w:t>《</w:t>
      </w:r>
      <w:r>
        <w:rPr>
          <w:rFonts w:ascii="宋体" w:hAnsi="宋体" w:hint="eastAsia"/>
          <w:sz w:val="28"/>
          <w:szCs w:val="28"/>
        </w:rPr>
        <w:t>五原县人民法院</w:t>
      </w:r>
      <w:r>
        <w:rPr>
          <w:rFonts w:ascii="宋体" w:hAnsi="宋体" w:hint="eastAsia"/>
          <w:sz w:val="28"/>
          <w:szCs w:val="28"/>
        </w:rPr>
        <w:t>委托书》</w:t>
      </w:r>
      <w:r>
        <w:rPr>
          <w:rFonts w:ascii="宋体" w:hAnsi="宋体" w:hint="eastAsia"/>
          <w:sz w:val="28"/>
          <w:szCs w:val="28"/>
        </w:rPr>
        <w:t>复印件</w:t>
      </w:r>
    </w:p>
    <w:p w:rsidR="00747FA3" w:rsidRDefault="00327093">
      <w:pPr>
        <w:spacing w:line="44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委托方提供的</w:t>
      </w:r>
      <w:r>
        <w:rPr>
          <w:rFonts w:ascii="宋体" w:hAnsi="宋体" w:hint="eastAsia"/>
          <w:sz w:val="28"/>
          <w:szCs w:val="28"/>
        </w:rPr>
        <w:t>《房地产权登记信息》</w:t>
      </w:r>
      <w:r>
        <w:rPr>
          <w:rFonts w:hint="eastAsia"/>
          <w:sz w:val="28"/>
          <w:szCs w:val="28"/>
        </w:rPr>
        <w:t>复印件</w:t>
      </w:r>
    </w:p>
    <w:p w:rsidR="00747FA3" w:rsidRDefault="00327093">
      <w:pPr>
        <w:spacing w:line="440" w:lineRule="exact"/>
        <w:ind w:firstLineChars="200" w:firstLine="560"/>
        <w:rPr>
          <w:sz w:val="28"/>
          <w:szCs w:val="28"/>
        </w:rPr>
      </w:pPr>
      <w:r>
        <w:rPr>
          <w:rFonts w:hint="eastAsia"/>
          <w:sz w:val="28"/>
          <w:szCs w:val="28"/>
        </w:rPr>
        <w:t>3</w:t>
      </w:r>
      <w:r>
        <w:rPr>
          <w:rFonts w:hint="eastAsia"/>
          <w:sz w:val="28"/>
          <w:szCs w:val="28"/>
        </w:rPr>
        <w:t>、</w:t>
      </w:r>
      <w:r>
        <w:rPr>
          <w:rFonts w:hint="eastAsia"/>
          <w:sz w:val="28"/>
          <w:szCs w:val="28"/>
        </w:rPr>
        <w:t>估价对象</w:t>
      </w:r>
      <w:r>
        <w:rPr>
          <w:rFonts w:hint="eastAsia"/>
          <w:sz w:val="28"/>
          <w:szCs w:val="28"/>
        </w:rPr>
        <w:t>位置图及</w:t>
      </w:r>
      <w:r>
        <w:rPr>
          <w:rFonts w:hint="eastAsia"/>
          <w:sz w:val="28"/>
          <w:szCs w:val="28"/>
        </w:rPr>
        <w:t>现状照片复印件</w:t>
      </w:r>
    </w:p>
    <w:p w:rsidR="00747FA3" w:rsidRDefault="00327093">
      <w:pPr>
        <w:snapToGrid w:val="0"/>
        <w:spacing w:line="440" w:lineRule="exact"/>
        <w:ind w:firstLineChars="200" w:firstLine="560"/>
        <w:rPr>
          <w:rFonts w:ascii="宋体" w:hAnsi="宋体"/>
          <w:sz w:val="28"/>
          <w:szCs w:val="28"/>
        </w:rPr>
      </w:pPr>
      <w:r>
        <w:rPr>
          <w:rFonts w:hint="eastAsia"/>
          <w:sz w:val="28"/>
          <w:szCs w:val="28"/>
        </w:rPr>
        <w:t>4</w:t>
      </w:r>
      <w:r>
        <w:rPr>
          <w:rFonts w:hint="eastAsia"/>
          <w:sz w:val="28"/>
          <w:szCs w:val="28"/>
        </w:rPr>
        <w:t>、估价对象现场查勘表复印件</w:t>
      </w:r>
    </w:p>
    <w:p w:rsidR="00747FA3" w:rsidRDefault="00327093">
      <w:pPr>
        <w:spacing w:line="440" w:lineRule="exact"/>
        <w:ind w:firstLineChars="200" w:firstLine="560"/>
        <w:rPr>
          <w:sz w:val="28"/>
          <w:szCs w:val="28"/>
        </w:rPr>
      </w:pPr>
      <w:r>
        <w:rPr>
          <w:rFonts w:hint="eastAsia"/>
          <w:sz w:val="28"/>
          <w:szCs w:val="28"/>
        </w:rPr>
        <w:t>5</w:t>
      </w:r>
      <w:r>
        <w:rPr>
          <w:rFonts w:hint="eastAsia"/>
          <w:sz w:val="28"/>
          <w:szCs w:val="28"/>
        </w:rPr>
        <w:t>、房地产估价机构备案证书复印件</w:t>
      </w:r>
    </w:p>
    <w:p w:rsidR="00747FA3" w:rsidRDefault="00327093">
      <w:pPr>
        <w:spacing w:line="440" w:lineRule="exact"/>
        <w:ind w:firstLineChars="200" w:firstLine="560"/>
        <w:rPr>
          <w:sz w:val="28"/>
          <w:szCs w:val="28"/>
        </w:rPr>
      </w:pPr>
      <w:r>
        <w:rPr>
          <w:rFonts w:hint="eastAsia"/>
          <w:sz w:val="28"/>
          <w:szCs w:val="28"/>
        </w:rPr>
        <w:t>6</w:t>
      </w:r>
      <w:r>
        <w:rPr>
          <w:rFonts w:hint="eastAsia"/>
          <w:sz w:val="28"/>
          <w:szCs w:val="28"/>
        </w:rPr>
        <w:t>、评估机构</w:t>
      </w:r>
      <w:r>
        <w:rPr>
          <w:rFonts w:hint="eastAsia"/>
          <w:sz w:val="28"/>
          <w:szCs w:val="28"/>
        </w:rPr>
        <w:t>企业营业执照复印件</w:t>
      </w:r>
      <w:r>
        <w:rPr>
          <w:rFonts w:hint="eastAsia"/>
          <w:sz w:val="28"/>
          <w:szCs w:val="28"/>
        </w:rPr>
        <w:t xml:space="preserve">        </w:t>
      </w:r>
    </w:p>
    <w:p w:rsidR="00747FA3" w:rsidRDefault="00327093">
      <w:pPr>
        <w:spacing w:line="440" w:lineRule="exact"/>
        <w:ind w:firstLineChars="200" w:firstLine="560"/>
        <w:rPr>
          <w:sz w:val="28"/>
          <w:szCs w:val="28"/>
        </w:rPr>
      </w:pPr>
      <w:r>
        <w:rPr>
          <w:rFonts w:hint="eastAsia"/>
          <w:sz w:val="28"/>
          <w:szCs w:val="28"/>
        </w:rPr>
        <w:t>7</w:t>
      </w:r>
      <w:r>
        <w:rPr>
          <w:rFonts w:hint="eastAsia"/>
          <w:sz w:val="28"/>
          <w:szCs w:val="28"/>
        </w:rPr>
        <w:t>、房地产估价师注册证复印件</w:t>
      </w:r>
      <w:r>
        <w:rPr>
          <w:rFonts w:hint="eastAsia"/>
          <w:sz w:val="28"/>
          <w:szCs w:val="28"/>
        </w:rPr>
        <w:t xml:space="preserve">  </w:t>
      </w:r>
    </w:p>
    <w:p w:rsidR="00747FA3" w:rsidRDefault="00747FA3">
      <w:pPr>
        <w:tabs>
          <w:tab w:val="left" w:pos="3701"/>
        </w:tabs>
        <w:spacing w:line="440" w:lineRule="exact"/>
        <w:ind w:firstLineChars="1000" w:firstLine="2800"/>
        <w:rPr>
          <w:sz w:val="28"/>
          <w:szCs w:val="28"/>
        </w:rPr>
      </w:pPr>
    </w:p>
    <w:p w:rsidR="00747FA3" w:rsidRDefault="00747FA3">
      <w:pPr>
        <w:tabs>
          <w:tab w:val="left" w:pos="3701"/>
        </w:tabs>
        <w:spacing w:line="440" w:lineRule="exact"/>
        <w:ind w:firstLineChars="1000" w:firstLine="2800"/>
        <w:rPr>
          <w:sz w:val="28"/>
          <w:szCs w:val="28"/>
        </w:rPr>
      </w:pPr>
    </w:p>
    <w:p w:rsidR="00747FA3" w:rsidRDefault="00747FA3">
      <w:pPr>
        <w:tabs>
          <w:tab w:val="left" w:pos="3701"/>
        </w:tabs>
        <w:spacing w:line="440" w:lineRule="exact"/>
        <w:ind w:firstLineChars="1000" w:firstLine="2800"/>
        <w:rPr>
          <w:sz w:val="28"/>
          <w:szCs w:val="28"/>
        </w:rPr>
      </w:pPr>
    </w:p>
    <w:p w:rsidR="00747FA3" w:rsidRDefault="00747FA3">
      <w:pPr>
        <w:tabs>
          <w:tab w:val="left" w:pos="3701"/>
        </w:tabs>
        <w:spacing w:line="440" w:lineRule="exact"/>
        <w:ind w:firstLineChars="1000" w:firstLine="2800"/>
        <w:rPr>
          <w:sz w:val="28"/>
          <w:szCs w:val="28"/>
        </w:rPr>
      </w:pPr>
    </w:p>
    <w:p w:rsidR="00747FA3" w:rsidRDefault="00747FA3">
      <w:pPr>
        <w:tabs>
          <w:tab w:val="left" w:pos="3701"/>
        </w:tabs>
        <w:spacing w:line="440" w:lineRule="exact"/>
        <w:ind w:firstLineChars="1000" w:firstLine="2800"/>
        <w:rPr>
          <w:sz w:val="28"/>
          <w:szCs w:val="28"/>
        </w:rPr>
      </w:pPr>
    </w:p>
    <w:p w:rsidR="00747FA3" w:rsidRDefault="00747FA3">
      <w:pPr>
        <w:tabs>
          <w:tab w:val="left" w:pos="3701"/>
        </w:tabs>
        <w:spacing w:line="440" w:lineRule="exact"/>
        <w:ind w:firstLineChars="1000" w:firstLine="2800"/>
        <w:rPr>
          <w:sz w:val="28"/>
          <w:szCs w:val="28"/>
        </w:rPr>
      </w:pPr>
    </w:p>
    <w:p w:rsidR="00747FA3" w:rsidRDefault="00747FA3">
      <w:pPr>
        <w:tabs>
          <w:tab w:val="left" w:pos="3701"/>
        </w:tabs>
        <w:spacing w:line="440" w:lineRule="exact"/>
        <w:ind w:firstLineChars="1000" w:firstLine="2800"/>
        <w:rPr>
          <w:sz w:val="28"/>
          <w:szCs w:val="28"/>
        </w:rPr>
      </w:pPr>
    </w:p>
    <w:p w:rsidR="00747FA3" w:rsidRDefault="00327093">
      <w:pPr>
        <w:tabs>
          <w:tab w:val="left" w:pos="3701"/>
        </w:tabs>
        <w:spacing w:line="440" w:lineRule="exact"/>
        <w:ind w:firstLineChars="1000" w:firstLine="2800"/>
        <w:rPr>
          <w:rFonts w:ascii="宋体" w:hAnsi="宋体"/>
          <w:sz w:val="28"/>
          <w:szCs w:val="28"/>
        </w:rPr>
      </w:pPr>
      <w:r>
        <w:rPr>
          <w:rFonts w:hint="eastAsia"/>
          <w:sz w:val="28"/>
          <w:szCs w:val="28"/>
        </w:rPr>
        <w:t>五原县中信房地产价格评估有限责任公司</w:t>
      </w:r>
    </w:p>
    <w:p w:rsidR="00747FA3" w:rsidRDefault="00327093">
      <w:pPr>
        <w:spacing w:line="44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二○二一年十一月二十六日</w:t>
      </w:r>
    </w:p>
    <w:p w:rsidR="00747FA3" w:rsidRDefault="00327093">
      <w:pPr>
        <w:rPr>
          <w:rFonts w:ascii="宋体" w:hAnsi="宋体"/>
          <w:sz w:val="28"/>
          <w:szCs w:val="28"/>
        </w:rPr>
      </w:pPr>
      <w:r>
        <w:rPr>
          <w:rFonts w:ascii="宋体" w:hAnsi="宋体" w:hint="eastAsia"/>
          <w:sz w:val="28"/>
          <w:szCs w:val="28"/>
        </w:rPr>
        <w:br w:type="page"/>
      </w:r>
    </w:p>
    <w:p w:rsidR="00747FA3" w:rsidRDefault="00747FA3">
      <w:pPr>
        <w:spacing w:line="380" w:lineRule="exact"/>
        <w:ind w:firstLineChars="200" w:firstLine="560"/>
        <w:rPr>
          <w:rFonts w:ascii="宋体" w:hAnsi="宋体"/>
          <w:sz w:val="28"/>
          <w:szCs w:val="28"/>
        </w:rPr>
      </w:pPr>
    </w:p>
    <w:p w:rsidR="00747FA3" w:rsidRDefault="00327093">
      <w:pPr>
        <w:spacing w:line="420" w:lineRule="exact"/>
        <w:jc w:val="center"/>
        <w:outlineLvl w:val="0"/>
        <w:rPr>
          <w:rFonts w:ascii="宋体" w:hAnsi="宋体"/>
          <w:bCs/>
          <w:sz w:val="24"/>
        </w:rPr>
      </w:pPr>
      <w:bookmarkStart w:id="93" w:name="_Toc1914"/>
      <w:bookmarkStart w:id="94" w:name="_Toc12583"/>
      <w:bookmarkStart w:id="95" w:name="_Toc17097"/>
      <w:bookmarkStart w:id="96" w:name="_Toc3690"/>
      <w:r>
        <w:rPr>
          <w:rFonts w:ascii="宋体" w:hAnsi="宋体" w:hint="eastAsia"/>
          <w:bCs/>
          <w:sz w:val="44"/>
          <w:szCs w:val="44"/>
        </w:rPr>
        <w:t>房地产价格评估结果</w:t>
      </w:r>
      <w:bookmarkEnd w:id="93"/>
      <w:bookmarkEnd w:id="94"/>
      <w:bookmarkEnd w:id="95"/>
      <w:bookmarkEnd w:id="96"/>
    </w:p>
    <w:tbl>
      <w:tblPr>
        <w:tblW w:w="10008" w:type="dxa"/>
        <w:tblInd w:w="-720" w:type="dxa"/>
        <w:tblLayout w:type="fixed"/>
        <w:tblLook w:val="04A0"/>
      </w:tblPr>
      <w:tblGrid>
        <w:gridCol w:w="2088"/>
        <w:gridCol w:w="1924"/>
        <w:gridCol w:w="56"/>
        <w:gridCol w:w="1011"/>
        <w:gridCol w:w="116"/>
        <w:gridCol w:w="313"/>
        <w:gridCol w:w="7"/>
        <w:gridCol w:w="173"/>
        <w:gridCol w:w="1294"/>
        <w:gridCol w:w="335"/>
        <w:gridCol w:w="1242"/>
        <w:gridCol w:w="1449"/>
      </w:tblGrid>
      <w:tr w:rsidR="00747FA3">
        <w:trPr>
          <w:trHeight w:hRule="exact" w:val="699"/>
        </w:trPr>
        <w:tc>
          <w:tcPr>
            <w:tcW w:w="2088"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房屋所有权人</w:t>
            </w:r>
          </w:p>
        </w:tc>
        <w:tc>
          <w:tcPr>
            <w:tcW w:w="3107" w:type="dxa"/>
            <w:gridSpan w:val="4"/>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sz w:val="28"/>
                <w:szCs w:val="28"/>
              </w:rPr>
            </w:pPr>
            <w:r>
              <w:rPr>
                <w:rFonts w:ascii="宋体" w:hAnsi="宋体" w:hint="eastAsia"/>
                <w:sz w:val="28"/>
                <w:szCs w:val="28"/>
              </w:rPr>
              <w:t>谈全慧、乔娜</w:t>
            </w:r>
          </w:p>
        </w:tc>
        <w:tc>
          <w:tcPr>
            <w:tcW w:w="2122" w:type="dxa"/>
            <w:gridSpan w:val="5"/>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sz w:val="28"/>
                <w:szCs w:val="28"/>
              </w:rPr>
            </w:pPr>
            <w:r>
              <w:rPr>
                <w:rFonts w:ascii="宋体" w:hAnsi="宋体" w:hint="eastAsia"/>
                <w:szCs w:val="21"/>
              </w:rPr>
              <w:t>不动产权利证书证号</w:t>
            </w:r>
          </w:p>
        </w:tc>
        <w:tc>
          <w:tcPr>
            <w:tcW w:w="2691" w:type="dxa"/>
            <w:gridSpan w:val="2"/>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hAnsi="宋体"/>
                <w:sz w:val="24"/>
              </w:rPr>
            </w:pPr>
            <w:r>
              <w:rPr>
                <w:rFonts w:ascii="宋体" w:hAnsi="宋体" w:hint="eastAsia"/>
                <w:sz w:val="28"/>
                <w:szCs w:val="28"/>
              </w:rPr>
              <w:t>0000562</w:t>
            </w:r>
          </w:p>
        </w:tc>
      </w:tr>
      <w:tr w:rsidR="00747FA3">
        <w:trPr>
          <w:trHeight w:hRule="exact" w:val="524"/>
        </w:trPr>
        <w:tc>
          <w:tcPr>
            <w:tcW w:w="2088"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房屋坐落位置</w:t>
            </w:r>
          </w:p>
        </w:tc>
        <w:tc>
          <w:tcPr>
            <w:tcW w:w="7920" w:type="dxa"/>
            <w:gridSpan w:val="11"/>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4"/>
              </w:rPr>
            </w:pPr>
            <w:r>
              <w:rPr>
                <w:rFonts w:ascii="宋体" w:hAnsi="宋体" w:cs="宋体" w:hint="eastAsia"/>
                <w:kern w:val="0"/>
                <w:sz w:val="28"/>
                <w:szCs w:val="28"/>
              </w:rPr>
              <w:t>五原县隆兴昌镇温馨家园</w:t>
            </w:r>
            <w:r>
              <w:rPr>
                <w:rFonts w:ascii="宋体" w:hAnsi="宋体" w:cs="宋体" w:hint="eastAsia"/>
                <w:kern w:val="0"/>
                <w:sz w:val="28"/>
                <w:szCs w:val="28"/>
              </w:rPr>
              <w:t>C3-1-142</w:t>
            </w:r>
          </w:p>
        </w:tc>
      </w:tr>
      <w:tr w:rsidR="00747FA3">
        <w:trPr>
          <w:trHeight w:hRule="exact" w:val="916"/>
        </w:trPr>
        <w:tc>
          <w:tcPr>
            <w:tcW w:w="2088"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估价目的</w:t>
            </w:r>
          </w:p>
        </w:tc>
        <w:tc>
          <w:tcPr>
            <w:tcW w:w="3600" w:type="dxa"/>
            <w:gridSpan w:val="7"/>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hint="eastAsia"/>
                <w:sz w:val="28"/>
                <w:szCs w:val="28"/>
              </w:rPr>
              <w:t>为人民法院确定财产处置参考价提供参考依据</w:t>
            </w:r>
          </w:p>
        </w:tc>
        <w:tc>
          <w:tcPr>
            <w:tcW w:w="1629" w:type="dxa"/>
            <w:gridSpan w:val="2"/>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价值时点</w:t>
            </w:r>
          </w:p>
        </w:tc>
        <w:tc>
          <w:tcPr>
            <w:tcW w:w="2691" w:type="dxa"/>
            <w:gridSpan w:val="2"/>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2021.10.22</w:t>
            </w:r>
          </w:p>
        </w:tc>
      </w:tr>
      <w:tr w:rsidR="00747FA3">
        <w:trPr>
          <w:trHeight w:hRule="exact" w:val="422"/>
        </w:trPr>
        <w:tc>
          <w:tcPr>
            <w:tcW w:w="10008" w:type="dxa"/>
            <w:gridSpan w:val="12"/>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土地状况</w:t>
            </w:r>
          </w:p>
        </w:tc>
      </w:tr>
      <w:tr w:rsidR="00747FA3">
        <w:trPr>
          <w:trHeight w:hRule="exact" w:val="419"/>
        </w:trPr>
        <w:tc>
          <w:tcPr>
            <w:tcW w:w="2088" w:type="dxa"/>
            <w:tcBorders>
              <w:top w:val="nil"/>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spacing w:val="-20"/>
                <w:kern w:val="0"/>
                <w:sz w:val="24"/>
              </w:rPr>
            </w:pPr>
            <w:r>
              <w:rPr>
                <w:rFonts w:ascii="宋体" w:hAnsi="宋体" w:cs="宋体" w:hint="eastAsia"/>
                <w:spacing w:val="-20"/>
                <w:kern w:val="0"/>
                <w:sz w:val="28"/>
                <w:szCs w:val="28"/>
              </w:rPr>
              <w:t>土地使用权证号</w:t>
            </w:r>
          </w:p>
        </w:tc>
        <w:tc>
          <w:tcPr>
            <w:tcW w:w="1980" w:type="dxa"/>
            <w:gridSpan w:val="2"/>
            <w:tcBorders>
              <w:top w:val="nil"/>
              <w:left w:val="nil"/>
              <w:bottom w:val="single" w:sz="4" w:space="0" w:color="auto"/>
              <w:right w:val="single" w:sz="4" w:space="0" w:color="auto"/>
            </w:tcBorders>
            <w:noWrap/>
            <w:vAlign w:val="center"/>
          </w:tcPr>
          <w:p w:rsidR="00747FA3" w:rsidRDefault="00327093">
            <w:pPr>
              <w:widowControl/>
              <w:spacing w:line="440" w:lineRule="exact"/>
              <w:rPr>
                <w:rFonts w:ascii="宋体" w:hAnsi="宋体" w:cs="宋体"/>
                <w:spacing w:val="-20"/>
                <w:kern w:val="0"/>
                <w:sz w:val="28"/>
                <w:szCs w:val="28"/>
              </w:rPr>
            </w:pPr>
            <w:r>
              <w:rPr>
                <w:rFonts w:ascii="宋体" w:hAnsi="宋体" w:cs="宋体" w:hint="eastAsia"/>
                <w:spacing w:val="-20"/>
                <w:kern w:val="0"/>
                <w:sz w:val="28"/>
                <w:szCs w:val="28"/>
              </w:rPr>
              <w:t>使用权面积</w:t>
            </w:r>
            <w:r>
              <w:rPr>
                <w:spacing w:val="-20"/>
                <w:kern w:val="0"/>
                <w:sz w:val="28"/>
                <w:szCs w:val="28"/>
              </w:rPr>
              <w:t>(</w:t>
            </w:r>
            <w:r>
              <w:rPr>
                <w:rFonts w:ascii="宋体" w:hAnsi="宋体" w:cs="宋体" w:hint="eastAsia"/>
                <w:spacing w:val="-20"/>
                <w:kern w:val="0"/>
                <w:sz w:val="28"/>
                <w:szCs w:val="28"/>
              </w:rPr>
              <w:t>㎡</w:t>
            </w:r>
            <w:r>
              <w:rPr>
                <w:spacing w:val="-20"/>
                <w:kern w:val="0"/>
                <w:sz w:val="28"/>
                <w:szCs w:val="28"/>
              </w:rPr>
              <w:t>)</w:t>
            </w:r>
          </w:p>
        </w:tc>
        <w:tc>
          <w:tcPr>
            <w:tcW w:w="1447" w:type="dxa"/>
            <w:gridSpan w:val="4"/>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spacing w:val="-20"/>
                <w:kern w:val="0"/>
                <w:sz w:val="28"/>
                <w:szCs w:val="28"/>
              </w:rPr>
            </w:pPr>
            <w:r>
              <w:rPr>
                <w:rFonts w:ascii="宋体" w:hAnsi="宋体" w:cs="宋体" w:hint="eastAsia"/>
                <w:spacing w:val="-20"/>
                <w:kern w:val="0"/>
                <w:sz w:val="28"/>
                <w:szCs w:val="28"/>
              </w:rPr>
              <w:t>地号</w:t>
            </w:r>
          </w:p>
        </w:tc>
        <w:tc>
          <w:tcPr>
            <w:tcW w:w="1467" w:type="dxa"/>
            <w:gridSpan w:val="2"/>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spacing w:val="-20"/>
                <w:kern w:val="0"/>
                <w:sz w:val="28"/>
                <w:szCs w:val="28"/>
              </w:rPr>
            </w:pPr>
            <w:r>
              <w:rPr>
                <w:rFonts w:ascii="宋体" w:hAnsi="宋体" w:cs="宋体" w:hint="eastAsia"/>
                <w:spacing w:val="-20"/>
                <w:kern w:val="0"/>
                <w:sz w:val="28"/>
                <w:szCs w:val="28"/>
              </w:rPr>
              <w:t>用途</w:t>
            </w:r>
          </w:p>
        </w:tc>
        <w:tc>
          <w:tcPr>
            <w:tcW w:w="1577" w:type="dxa"/>
            <w:gridSpan w:val="2"/>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rPr>
                <w:rFonts w:ascii="宋体" w:hAnsi="宋体" w:cs="宋体"/>
                <w:spacing w:val="-20"/>
                <w:kern w:val="0"/>
                <w:sz w:val="28"/>
                <w:szCs w:val="28"/>
              </w:rPr>
            </w:pPr>
            <w:r>
              <w:rPr>
                <w:rFonts w:ascii="宋体" w:hAnsi="宋体" w:cs="宋体" w:hint="eastAsia"/>
                <w:spacing w:val="-20"/>
                <w:kern w:val="0"/>
                <w:sz w:val="28"/>
                <w:szCs w:val="28"/>
              </w:rPr>
              <w:t>使用权类型</w:t>
            </w:r>
          </w:p>
        </w:tc>
        <w:tc>
          <w:tcPr>
            <w:tcW w:w="1449" w:type="dxa"/>
            <w:tcBorders>
              <w:top w:val="nil"/>
              <w:left w:val="nil"/>
              <w:bottom w:val="single" w:sz="4" w:space="0" w:color="auto"/>
              <w:right w:val="single" w:sz="4" w:space="0" w:color="auto"/>
            </w:tcBorders>
            <w:noWrap/>
            <w:vAlign w:val="center"/>
          </w:tcPr>
          <w:p w:rsidR="00747FA3" w:rsidRDefault="00327093">
            <w:pPr>
              <w:widowControl/>
              <w:spacing w:line="440" w:lineRule="exact"/>
              <w:jc w:val="center"/>
              <w:rPr>
                <w:spacing w:val="-20"/>
                <w:kern w:val="0"/>
                <w:sz w:val="28"/>
                <w:szCs w:val="28"/>
              </w:rPr>
            </w:pPr>
            <w:r>
              <w:rPr>
                <w:rFonts w:ascii="宋体" w:hAnsi="宋体" w:hint="eastAsia"/>
                <w:spacing w:val="-20"/>
                <w:kern w:val="0"/>
                <w:sz w:val="28"/>
                <w:szCs w:val="28"/>
              </w:rPr>
              <w:t>终止日期</w:t>
            </w:r>
          </w:p>
        </w:tc>
      </w:tr>
      <w:tr w:rsidR="00747FA3">
        <w:trPr>
          <w:trHeight w:val="567"/>
        </w:trPr>
        <w:tc>
          <w:tcPr>
            <w:tcW w:w="2088" w:type="dxa"/>
            <w:tcBorders>
              <w:top w:val="nil"/>
              <w:left w:val="single" w:sz="4" w:space="0" w:color="auto"/>
              <w:bottom w:val="single" w:sz="4" w:space="0" w:color="auto"/>
              <w:right w:val="single" w:sz="4" w:space="0" w:color="auto"/>
            </w:tcBorders>
            <w:noWrap/>
            <w:vAlign w:val="center"/>
          </w:tcPr>
          <w:p w:rsidR="00747FA3" w:rsidRDefault="00747FA3">
            <w:pPr>
              <w:widowControl/>
              <w:spacing w:line="144" w:lineRule="auto"/>
              <w:jc w:val="center"/>
              <w:rPr>
                <w:kern w:val="0"/>
                <w:sz w:val="24"/>
              </w:rPr>
            </w:pPr>
          </w:p>
        </w:tc>
        <w:tc>
          <w:tcPr>
            <w:tcW w:w="1980" w:type="dxa"/>
            <w:gridSpan w:val="2"/>
            <w:tcBorders>
              <w:top w:val="nil"/>
              <w:left w:val="nil"/>
              <w:bottom w:val="single" w:sz="4" w:space="0" w:color="auto"/>
              <w:right w:val="single" w:sz="4" w:space="0" w:color="auto"/>
            </w:tcBorders>
            <w:noWrap/>
            <w:vAlign w:val="center"/>
          </w:tcPr>
          <w:p w:rsidR="00747FA3" w:rsidRDefault="00747FA3">
            <w:pPr>
              <w:widowControl/>
              <w:spacing w:line="440" w:lineRule="exact"/>
              <w:jc w:val="center"/>
              <w:rPr>
                <w:kern w:val="0"/>
                <w:sz w:val="28"/>
                <w:szCs w:val="28"/>
              </w:rPr>
            </w:pPr>
          </w:p>
        </w:tc>
        <w:tc>
          <w:tcPr>
            <w:tcW w:w="1447" w:type="dxa"/>
            <w:gridSpan w:val="4"/>
            <w:tcBorders>
              <w:top w:val="single" w:sz="4" w:space="0" w:color="auto"/>
              <w:left w:val="nil"/>
              <w:bottom w:val="single" w:sz="4" w:space="0" w:color="auto"/>
              <w:right w:val="single" w:sz="4" w:space="0" w:color="auto"/>
            </w:tcBorders>
            <w:noWrap/>
            <w:vAlign w:val="center"/>
          </w:tcPr>
          <w:p w:rsidR="00747FA3" w:rsidRDefault="00747FA3">
            <w:pPr>
              <w:widowControl/>
              <w:spacing w:line="440" w:lineRule="exact"/>
              <w:jc w:val="center"/>
              <w:rPr>
                <w:kern w:val="0"/>
                <w:sz w:val="28"/>
                <w:szCs w:val="28"/>
              </w:rPr>
            </w:pPr>
          </w:p>
        </w:tc>
        <w:tc>
          <w:tcPr>
            <w:tcW w:w="1467" w:type="dxa"/>
            <w:gridSpan w:val="2"/>
            <w:tcBorders>
              <w:top w:val="single" w:sz="4" w:space="0" w:color="auto"/>
              <w:left w:val="nil"/>
              <w:bottom w:val="single" w:sz="4" w:space="0" w:color="auto"/>
              <w:right w:val="single" w:sz="4" w:space="0" w:color="auto"/>
            </w:tcBorders>
            <w:noWrap/>
            <w:vAlign w:val="center"/>
          </w:tcPr>
          <w:p w:rsidR="00747FA3" w:rsidRDefault="00747FA3">
            <w:pPr>
              <w:widowControl/>
              <w:spacing w:line="360" w:lineRule="exact"/>
              <w:jc w:val="center"/>
              <w:rPr>
                <w:kern w:val="0"/>
                <w:sz w:val="24"/>
              </w:rPr>
            </w:pPr>
          </w:p>
        </w:tc>
        <w:tc>
          <w:tcPr>
            <w:tcW w:w="1577" w:type="dxa"/>
            <w:gridSpan w:val="2"/>
            <w:tcBorders>
              <w:top w:val="single" w:sz="4" w:space="0" w:color="auto"/>
              <w:left w:val="nil"/>
              <w:bottom w:val="single" w:sz="4" w:space="0" w:color="auto"/>
              <w:right w:val="single" w:sz="4" w:space="0" w:color="auto"/>
            </w:tcBorders>
            <w:noWrap/>
            <w:vAlign w:val="center"/>
          </w:tcPr>
          <w:p w:rsidR="00747FA3" w:rsidRDefault="00747FA3">
            <w:pPr>
              <w:widowControl/>
              <w:spacing w:line="440" w:lineRule="exact"/>
              <w:jc w:val="center"/>
              <w:rPr>
                <w:kern w:val="0"/>
                <w:sz w:val="28"/>
                <w:szCs w:val="28"/>
              </w:rPr>
            </w:pPr>
          </w:p>
        </w:tc>
        <w:tc>
          <w:tcPr>
            <w:tcW w:w="1449" w:type="dxa"/>
            <w:tcBorders>
              <w:top w:val="nil"/>
              <w:left w:val="nil"/>
              <w:bottom w:val="single" w:sz="4" w:space="0" w:color="auto"/>
              <w:right w:val="single" w:sz="4" w:space="0" w:color="auto"/>
            </w:tcBorders>
            <w:noWrap/>
            <w:vAlign w:val="center"/>
          </w:tcPr>
          <w:p w:rsidR="00747FA3" w:rsidRDefault="00327093">
            <w:pPr>
              <w:widowControl/>
              <w:spacing w:line="440" w:lineRule="exact"/>
              <w:jc w:val="center"/>
              <w:rPr>
                <w:kern w:val="0"/>
                <w:sz w:val="28"/>
                <w:szCs w:val="28"/>
              </w:rPr>
            </w:pPr>
            <w:r>
              <w:rPr>
                <w:rFonts w:ascii="宋体" w:hAnsi="宋体" w:hint="eastAsia"/>
                <w:sz w:val="24"/>
              </w:rPr>
              <w:t>2079.7.29</w:t>
            </w:r>
          </w:p>
        </w:tc>
      </w:tr>
      <w:tr w:rsidR="00747FA3">
        <w:trPr>
          <w:trHeight w:hRule="exact" w:val="427"/>
        </w:trPr>
        <w:tc>
          <w:tcPr>
            <w:tcW w:w="10008" w:type="dxa"/>
            <w:gridSpan w:val="12"/>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kern w:val="0"/>
                <w:sz w:val="28"/>
                <w:szCs w:val="28"/>
              </w:rPr>
            </w:pPr>
            <w:r>
              <w:rPr>
                <w:rFonts w:ascii="宋体" w:hAnsi="宋体" w:hint="eastAsia"/>
                <w:kern w:val="0"/>
                <w:sz w:val="28"/>
                <w:szCs w:val="28"/>
              </w:rPr>
              <w:t>房屋状况</w:t>
            </w:r>
          </w:p>
        </w:tc>
      </w:tr>
      <w:tr w:rsidR="00747FA3">
        <w:trPr>
          <w:trHeight w:hRule="exact" w:val="567"/>
        </w:trPr>
        <w:tc>
          <w:tcPr>
            <w:tcW w:w="2088" w:type="dxa"/>
            <w:tcBorders>
              <w:top w:val="nil"/>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spacing w:val="-20"/>
                <w:kern w:val="0"/>
                <w:sz w:val="28"/>
                <w:szCs w:val="28"/>
              </w:rPr>
            </w:pPr>
            <w:r>
              <w:rPr>
                <w:rFonts w:ascii="宋体" w:hAnsi="宋体" w:cs="宋体" w:hint="eastAsia"/>
                <w:spacing w:val="-20"/>
                <w:kern w:val="0"/>
                <w:sz w:val="28"/>
                <w:szCs w:val="28"/>
              </w:rPr>
              <w:t>用途</w:t>
            </w:r>
          </w:p>
        </w:tc>
        <w:tc>
          <w:tcPr>
            <w:tcW w:w="1924" w:type="dxa"/>
            <w:tcBorders>
              <w:top w:val="nil"/>
              <w:left w:val="nil"/>
              <w:bottom w:val="single" w:sz="4" w:space="0" w:color="auto"/>
              <w:right w:val="single" w:sz="4" w:space="0" w:color="auto"/>
            </w:tcBorders>
            <w:noWrap/>
            <w:vAlign w:val="center"/>
          </w:tcPr>
          <w:p w:rsidR="00747FA3" w:rsidRDefault="00327093">
            <w:pPr>
              <w:widowControl/>
              <w:spacing w:line="440" w:lineRule="exact"/>
              <w:rPr>
                <w:rFonts w:ascii="宋体" w:hAnsi="宋体" w:cs="宋体"/>
                <w:spacing w:val="-20"/>
                <w:kern w:val="0"/>
                <w:sz w:val="28"/>
                <w:szCs w:val="28"/>
              </w:rPr>
            </w:pPr>
            <w:r>
              <w:rPr>
                <w:rFonts w:ascii="宋体" w:hAnsi="宋体" w:cs="宋体" w:hint="eastAsia"/>
                <w:spacing w:val="-20"/>
                <w:kern w:val="0"/>
                <w:sz w:val="28"/>
                <w:szCs w:val="28"/>
              </w:rPr>
              <w:t>建筑面积（㎡）</w:t>
            </w:r>
          </w:p>
        </w:tc>
        <w:tc>
          <w:tcPr>
            <w:tcW w:w="1496" w:type="dxa"/>
            <w:gridSpan w:val="4"/>
            <w:tcBorders>
              <w:top w:val="nil"/>
              <w:left w:val="nil"/>
              <w:bottom w:val="single" w:sz="4" w:space="0" w:color="auto"/>
              <w:right w:val="single" w:sz="4" w:space="0" w:color="auto"/>
            </w:tcBorders>
            <w:noWrap/>
            <w:vAlign w:val="center"/>
          </w:tcPr>
          <w:p w:rsidR="00747FA3" w:rsidRDefault="00327093">
            <w:pPr>
              <w:widowControl/>
              <w:spacing w:line="440" w:lineRule="exact"/>
              <w:rPr>
                <w:rFonts w:ascii="宋体" w:hAnsi="宋体" w:cs="宋体"/>
                <w:spacing w:val="-20"/>
                <w:kern w:val="0"/>
                <w:sz w:val="28"/>
                <w:szCs w:val="28"/>
              </w:rPr>
            </w:pPr>
            <w:r>
              <w:rPr>
                <w:rFonts w:ascii="宋体" w:hAnsi="宋体" w:cs="宋体" w:hint="eastAsia"/>
                <w:spacing w:val="-20"/>
                <w:kern w:val="0"/>
                <w:sz w:val="28"/>
                <w:szCs w:val="28"/>
              </w:rPr>
              <w:t>房屋总层数</w:t>
            </w:r>
          </w:p>
        </w:tc>
        <w:tc>
          <w:tcPr>
            <w:tcW w:w="1474" w:type="dxa"/>
            <w:gridSpan w:val="3"/>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spacing w:val="-20"/>
                <w:kern w:val="0"/>
                <w:sz w:val="28"/>
                <w:szCs w:val="28"/>
              </w:rPr>
            </w:pPr>
            <w:r>
              <w:rPr>
                <w:rFonts w:ascii="宋体" w:hAnsi="宋体" w:cs="宋体" w:hint="eastAsia"/>
                <w:spacing w:val="-20"/>
                <w:kern w:val="0"/>
                <w:sz w:val="28"/>
                <w:szCs w:val="28"/>
              </w:rPr>
              <w:t>所在层数</w:t>
            </w:r>
          </w:p>
        </w:tc>
        <w:tc>
          <w:tcPr>
            <w:tcW w:w="1577" w:type="dxa"/>
            <w:gridSpan w:val="2"/>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spacing w:val="-20"/>
                <w:kern w:val="0"/>
                <w:sz w:val="28"/>
                <w:szCs w:val="28"/>
              </w:rPr>
            </w:pPr>
            <w:r>
              <w:rPr>
                <w:rFonts w:ascii="宋体" w:hAnsi="宋体" w:cs="宋体" w:hint="eastAsia"/>
                <w:spacing w:val="-20"/>
                <w:kern w:val="0"/>
                <w:sz w:val="28"/>
                <w:szCs w:val="28"/>
              </w:rPr>
              <w:t>建筑结构</w:t>
            </w:r>
          </w:p>
        </w:tc>
        <w:tc>
          <w:tcPr>
            <w:tcW w:w="1449" w:type="dxa"/>
            <w:tcBorders>
              <w:top w:val="nil"/>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spacing w:val="-20"/>
                <w:kern w:val="0"/>
                <w:sz w:val="28"/>
                <w:szCs w:val="28"/>
              </w:rPr>
            </w:pPr>
            <w:r>
              <w:rPr>
                <w:rFonts w:ascii="宋体" w:hAnsi="宋体" w:cs="宋体" w:hint="eastAsia"/>
                <w:spacing w:val="-20"/>
                <w:kern w:val="0"/>
                <w:sz w:val="28"/>
                <w:szCs w:val="28"/>
              </w:rPr>
              <w:t>备注</w:t>
            </w:r>
          </w:p>
        </w:tc>
      </w:tr>
      <w:tr w:rsidR="00747FA3">
        <w:trPr>
          <w:trHeight w:hRule="exact" w:val="632"/>
        </w:trPr>
        <w:tc>
          <w:tcPr>
            <w:tcW w:w="2088" w:type="dxa"/>
            <w:tcBorders>
              <w:top w:val="nil"/>
              <w:left w:val="single" w:sz="4" w:space="0" w:color="auto"/>
              <w:bottom w:val="single" w:sz="4" w:space="0" w:color="auto"/>
              <w:right w:val="single" w:sz="4" w:space="0" w:color="auto"/>
            </w:tcBorders>
            <w:noWrap/>
          </w:tcPr>
          <w:p w:rsidR="00747FA3" w:rsidRDefault="00327093">
            <w:pPr>
              <w:spacing w:line="520" w:lineRule="exact"/>
              <w:jc w:val="center"/>
              <w:rPr>
                <w:rFonts w:ascii="宋体" w:hAnsi="宋体" w:cs="宋体"/>
                <w:spacing w:val="-20"/>
                <w:kern w:val="0"/>
                <w:sz w:val="28"/>
                <w:szCs w:val="28"/>
              </w:rPr>
            </w:pPr>
            <w:r>
              <w:rPr>
                <w:rFonts w:ascii="宋体" w:hAnsi="宋体" w:cs="宋体" w:hint="eastAsia"/>
                <w:spacing w:val="-20"/>
                <w:kern w:val="0"/>
                <w:sz w:val="28"/>
                <w:szCs w:val="28"/>
              </w:rPr>
              <w:t>住宅</w:t>
            </w:r>
          </w:p>
        </w:tc>
        <w:tc>
          <w:tcPr>
            <w:tcW w:w="1924" w:type="dxa"/>
            <w:tcBorders>
              <w:top w:val="nil"/>
              <w:left w:val="nil"/>
              <w:bottom w:val="single" w:sz="4" w:space="0" w:color="auto"/>
              <w:right w:val="single" w:sz="4" w:space="0" w:color="auto"/>
            </w:tcBorders>
            <w:noWrap/>
          </w:tcPr>
          <w:p w:rsidR="00747FA3" w:rsidRDefault="00327093">
            <w:pPr>
              <w:spacing w:line="520" w:lineRule="exact"/>
              <w:jc w:val="center"/>
              <w:rPr>
                <w:rFonts w:ascii="宋体" w:hAnsi="宋体" w:cs="宋体"/>
                <w:spacing w:val="-20"/>
                <w:kern w:val="0"/>
                <w:sz w:val="28"/>
                <w:szCs w:val="28"/>
              </w:rPr>
            </w:pPr>
            <w:r>
              <w:rPr>
                <w:rFonts w:ascii="宋体" w:hAnsi="宋体" w:cs="宋体" w:hint="eastAsia"/>
                <w:spacing w:val="-20"/>
                <w:kern w:val="0"/>
                <w:sz w:val="28"/>
                <w:szCs w:val="28"/>
              </w:rPr>
              <w:t>151.94</w:t>
            </w:r>
          </w:p>
        </w:tc>
        <w:tc>
          <w:tcPr>
            <w:tcW w:w="1496" w:type="dxa"/>
            <w:gridSpan w:val="4"/>
            <w:tcBorders>
              <w:top w:val="nil"/>
              <w:left w:val="nil"/>
              <w:bottom w:val="single" w:sz="4" w:space="0" w:color="auto"/>
              <w:right w:val="single" w:sz="4" w:space="0" w:color="auto"/>
            </w:tcBorders>
            <w:noWrap/>
          </w:tcPr>
          <w:p w:rsidR="00747FA3" w:rsidRDefault="00327093">
            <w:pPr>
              <w:spacing w:line="520" w:lineRule="exact"/>
              <w:jc w:val="center"/>
              <w:rPr>
                <w:rFonts w:ascii="宋体" w:hAnsi="宋体" w:cs="宋体"/>
                <w:spacing w:val="-20"/>
                <w:kern w:val="0"/>
                <w:sz w:val="28"/>
                <w:szCs w:val="28"/>
              </w:rPr>
            </w:pPr>
            <w:r>
              <w:rPr>
                <w:rFonts w:ascii="宋体" w:hAnsi="宋体" w:cs="宋体" w:hint="eastAsia"/>
                <w:spacing w:val="-20"/>
                <w:kern w:val="0"/>
                <w:sz w:val="28"/>
                <w:szCs w:val="28"/>
              </w:rPr>
              <w:t>六</w:t>
            </w:r>
          </w:p>
        </w:tc>
        <w:tc>
          <w:tcPr>
            <w:tcW w:w="1474" w:type="dxa"/>
            <w:gridSpan w:val="3"/>
            <w:tcBorders>
              <w:top w:val="single" w:sz="4" w:space="0" w:color="auto"/>
              <w:left w:val="nil"/>
              <w:bottom w:val="single" w:sz="4" w:space="0" w:color="auto"/>
              <w:right w:val="single" w:sz="4" w:space="0" w:color="auto"/>
            </w:tcBorders>
            <w:noWrap/>
          </w:tcPr>
          <w:p w:rsidR="00747FA3" w:rsidRDefault="00327093">
            <w:pPr>
              <w:spacing w:line="520" w:lineRule="exact"/>
              <w:jc w:val="center"/>
              <w:rPr>
                <w:rFonts w:ascii="宋体" w:hAnsi="宋体" w:cs="宋体"/>
                <w:spacing w:val="-20"/>
                <w:kern w:val="0"/>
                <w:sz w:val="28"/>
                <w:szCs w:val="28"/>
              </w:rPr>
            </w:pPr>
            <w:r>
              <w:rPr>
                <w:rFonts w:ascii="宋体" w:hAnsi="宋体" w:cs="宋体" w:hint="eastAsia"/>
                <w:spacing w:val="-20"/>
                <w:kern w:val="0"/>
                <w:sz w:val="28"/>
                <w:szCs w:val="28"/>
              </w:rPr>
              <w:t>四</w:t>
            </w:r>
          </w:p>
        </w:tc>
        <w:tc>
          <w:tcPr>
            <w:tcW w:w="1577" w:type="dxa"/>
            <w:gridSpan w:val="2"/>
            <w:tcBorders>
              <w:top w:val="single" w:sz="4" w:space="0" w:color="auto"/>
              <w:left w:val="nil"/>
              <w:bottom w:val="single" w:sz="4" w:space="0" w:color="auto"/>
              <w:right w:val="single" w:sz="4" w:space="0" w:color="auto"/>
            </w:tcBorders>
            <w:noWrap/>
          </w:tcPr>
          <w:p w:rsidR="00747FA3" w:rsidRDefault="00327093">
            <w:pPr>
              <w:spacing w:line="520" w:lineRule="exact"/>
              <w:jc w:val="center"/>
              <w:rPr>
                <w:rFonts w:ascii="宋体" w:hAnsi="宋体" w:cs="宋体"/>
                <w:spacing w:val="-20"/>
                <w:kern w:val="0"/>
                <w:sz w:val="28"/>
                <w:szCs w:val="28"/>
              </w:rPr>
            </w:pPr>
            <w:r>
              <w:rPr>
                <w:rFonts w:ascii="宋体" w:hAnsi="宋体" w:cs="宋体" w:hint="eastAsia"/>
                <w:spacing w:val="-20"/>
                <w:kern w:val="0"/>
                <w:sz w:val="28"/>
                <w:szCs w:val="28"/>
              </w:rPr>
              <w:t>砖混</w:t>
            </w:r>
          </w:p>
        </w:tc>
        <w:tc>
          <w:tcPr>
            <w:tcW w:w="1449"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r>
      <w:tr w:rsidR="00747FA3">
        <w:trPr>
          <w:trHeight w:hRule="exact" w:val="607"/>
        </w:trPr>
        <w:tc>
          <w:tcPr>
            <w:tcW w:w="2088" w:type="dxa"/>
            <w:tcBorders>
              <w:top w:val="nil"/>
              <w:left w:val="single" w:sz="4" w:space="0" w:color="auto"/>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924"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96" w:type="dxa"/>
            <w:gridSpan w:val="4"/>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74" w:type="dxa"/>
            <w:gridSpan w:val="3"/>
            <w:tcBorders>
              <w:top w:val="single" w:sz="4" w:space="0" w:color="auto"/>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577" w:type="dxa"/>
            <w:gridSpan w:val="2"/>
            <w:tcBorders>
              <w:top w:val="single" w:sz="4" w:space="0" w:color="auto"/>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49"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r>
      <w:tr w:rsidR="00747FA3">
        <w:trPr>
          <w:trHeight w:hRule="exact" w:val="587"/>
        </w:trPr>
        <w:tc>
          <w:tcPr>
            <w:tcW w:w="2088" w:type="dxa"/>
            <w:tcBorders>
              <w:top w:val="nil"/>
              <w:left w:val="single" w:sz="4" w:space="0" w:color="auto"/>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924"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96" w:type="dxa"/>
            <w:gridSpan w:val="4"/>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74" w:type="dxa"/>
            <w:gridSpan w:val="3"/>
            <w:tcBorders>
              <w:top w:val="single" w:sz="4" w:space="0" w:color="auto"/>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577" w:type="dxa"/>
            <w:gridSpan w:val="2"/>
            <w:tcBorders>
              <w:top w:val="single" w:sz="4" w:space="0" w:color="auto"/>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49"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r>
      <w:tr w:rsidR="00747FA3">
        <w:trPr>
          <w:trHeight w:hRule="exact" w:val="632"/>
        </w:trPr>
        <w:tc>
          <w:tcPr>
            <w:tcW w:w="2088" w:type="dxa"/>
            <w:tcBorders>
              <w:top w:val="nil"/>
              <w:left w:val="single" w:sz="4" w:space="0" w:color="auto"/>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924"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96" w:type="dxa"/>
            <w:gridSpan w:val="4"/>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74" w:type="dxa"/>
            <w:gridSpan w:val="3"/>
            <w:tcBorders>
              <w:top w:val="single" w:sz="4" w:space="0" w:color="auto"/>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577" w:type="dxa"/>
            <w:gridSpan w:val="2"/>
            <w:tcBorders>
              <w:top w:val="single" w:sz="4" w:space="0" w:color="auto"/>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c>
          <w:tcPr>
            <w:tcW w:w="1449"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spacing w:val="-20"/>
                <w:kern w:val="0"/>
                <w:sz w:val="28"/>
                <w:szCs w:val="28"/>
              </w:rPr>
            </w:pPr>
          </w:p>
        </w:tc>
      </w:tr>
      <w:tr w:rsidR="00747FA3">
        <w:trPr>
          <w:trHeight w:hRule="exact" w:val="617"/>
        </w:trPr>
        <w:tc>
          <w:tcPr>
            <w:tcW w:w="2088" w:type="dxa"/>
            <w:tcBorders>
              <w:top w:val="nil"/>
              <w:left w:val="single" w:sz="4" w:space="0" w:color="auto"/>
              <w:bottom w:val="single" w:sz="4" w:space="0" w:color="auto"/>
              <w:right w:val="single" w:sz="4" w:space="0" w:color="auto"/>
            </w:tcBorders>
            <w:noWrap/>
          </w:tcPr>
          <w:p w:rsidR="00747FA3" w:rsidRDefault="00747FA3">
            <w:pPr>
              <w:spacing w:line="520" w:lineRule="exact"/>
              <w:jc w:val="center"/>
              <w:rPr>
                <w:rFonts w:ascii="宋体" w:hAnsi="宋体" w:cs="宋体"/>
                <w:color w:val="000000"/>
                <w:kern w:val="0"/>
                <w:sz w:val="28"/>
                <w:szCs w:val="28"/>
                <w:lang/>
              </w:rPr>
            </w:pPr>
          </w:p>
        </w:tc>
        <w:tc>
          <w:tcPr>
            <w:tcW w:w="1924"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color w:val="000000"/>
                <w:kern w:val="0"/>
                <w:sz w:val="28"/>
                <w:szCs w:val="28"/>
                <w:lang/>
              </w:rPr>
            </w:pPr>
          </w:p>
        </w:tc>
        <w:tc>
          <w:tcPr>
            <w:tcW w:w="1496" w:type="dxa"/>
            <w:gridSpan w:val="4"/>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color w:val="000000"/>
                <w:kern w:val="0"/>
                <w:sz w:val="28"/>
                <w:szCs w:val="28"/>
                <w:lang/>
              </w:rPr>
            </w:pPr>
          </w:p>
        </w:tc>
        <w:tc>
          <w:tcPr>
            <w:tcW w:w="1474" w:type="dxa"/>
            <w:gridSpan w:val="3"/>
            <w:tcBorders>
              <w:top w:val="single" w:sz="4" w:space="0" w:color="auto"/>
              <w:left w:val="nil"/>
              <w:bottom w:val="single" w:sz="4" w:space="0" w:color="auto"/>
              <w:right w:val="single" w:sz="4" w:space="0" w:color="auto"/>
            </w:tcBorders>
            <w:noWrap/>
          </w:tcPr>
          <w:p w:rsidR="00747FA3" w:rsidRDefault="00747FA3">
            <w:pPr>
              <w:spacing w:line="520" w:lineRule="exact"/>
              <w:jc w:val="center"/>
              <w:rPr>
                <w:rFonts w:ascii="宋体" w:hAnsi="宋体" w:cs="宋体"/>
                <w:color w:val="000000"/>
                <w:kern w:val="0"/>
                <w:sz w:val="28"/>
                <w:szCs w:val="28"/>
                <w:lang/>
              </w:rPr>
            </w:pPr>
          </w:p>
        </w:tc>
        <w:tc>
          <w:tcPr>
            <w:tcW w:w="1577" w:type="dxa"/>
            <w:gridSpan w:val="2"/>
            <w:tcBorders>
              <w:top w:val="single" w:sz="4" w:space="0" w:color="auto"/>
              <w:left w:val="nil"/>
              <w:bottom w:val="single" w:sz="4" w:space="0" w:color="auto"/>
              <w:right w:val="single" w:sz="4" w:space="0" w:color="auto"/>
            </w:tcBorders>
            <w:noWrap/>
          </w:tcPr>
          <w:p w:rsidR="00747FA3" w:rsidRDefault="00747FA3">
            <w:pPr>
              <w:spacing w:line="520" w:lineRule="exact"/>
              <w:jc w:val="center"/>
              <w:rPr>
                <w:rFonts w:ascii="宋体" w:hAnsi="宋体" w:cs="宋体"/>
                <w:color w:val="000000"/>
                <w:kern w:val="0"/>
                <w:sz w:val="28"/>
                <w:szCs w:val="28"/>
                <w:lang/>
              </w:rPr>
            </w:pPr>
          </w:p>
        </w:tc>
        <w:tc>
          <w:tcPr>
            <w:tcW w:w="1449" w:type="dxa"/>
            <w:tcBorders>
              <w:top w:val="nil"/>
              <w:left w:val="nil"/>
              <w:bottom w:val="single" w:sz="4" w:space="0" w:color="auto"/>
              <w:right w:val="single" w:sz="4" w:space="0" w:color="auto"/>
            </w:tcBorders>
            <w:noWrap/>
          </w:tcPr>
          <w:p w:rsidR="00747FA3" w:rsidRDefault="00747FA3">
            <w:pPr>
              <w:spacing w:line="520" w:lineRule="exact"/>
              <w:jc w:val="center"/>
              <w:rPr>
                <w:rFonts w:ascii="宋体" w:hAnsi="宋体" w:cs="宋体"/>
                <w:color w:val="000000"/>
                <w:kern w:val="0"/>
                <w:sz w:val="24"/>
                <w:lang/>
              </w:rPr>
            </w:pPr>
          </w:p>
        </w:tc>
      </w:tr>
      <w:tr w:rsidR="00747FA3">
        <w:trPr>
          <w:trHeight w:hRule="exact" w:val="602"/>
        </w:trPr>
        <w:tc>
          <w:tcPr>
            <w:tcW w:w="2088" w:type="dxa"/>
            <w:tcBorders>
              <w:top w:val="nil"/>
              <w:left w:val="single" w:sz="4" w:space="0" w:color="auto"/>
              <w:bottom w:val="single" w:sz="4" w:space="0" w:color="auto"/>
              <w:right w:val="single" w:sz="4" w:space="0" w:color="auto"/>
            </w:tcBorders>
            <w:noWrap/>
            <w:vAlign w:val="center"/>
          </w:tcPr>
          <w:p w:rsidR="00747FA3" w:rsidRDefault="00747FA3">
            <w:pPr>
              <w:widowControl/>
              <w:jc w:val="center"/>
              <w:textAlignment w:val="center"/>
              <w:rPr>
                <w:rFonts w:ascii="宋体" w:hAnsi="宋体" w:cs="宋体"/>
                <w:color w:val="000000"/>
                <w:kern w:val="0"/>
                <w:sz w:val="24"/>
                <w:lang/>
              </w:rPr>
            </w:pPr>
          </w:p>
        </w:tc>
        <w:tc>
          <w:tcPr>
            <w:tcW w:w="1924" w:type="dxa"/>
            <w:tcBorders>
              <w:top w:val="nil"/>
              <w:left w:val="nil"/>
              <w:bottom w:val="single" w:sz="4" w:space="0" w:color="auto"/>
              <w:right w:val="single" w:sz="4" w:space="0" w:color="auto"/>
            </w:tcBorders>
            <w:noWrap/>
            <w:vAlign w:val="center"/>
          </w:tcPr>
          <w:p w:rsidR="00747FA3" w:rsidRDefault="00747FA3">
            <w:pPr>
              <w:widowControl/>
              <w:jc w:val="center"/>
              <w:textAlignment w:val="center"/>
              <w:rPr>
                <w:rFonts w:ascii="宋体" w:hAnsi="宋体" w:cs="宋体"/>
                <w:color w:val="000000"/>
                <w:kern w:val="0"/>
                <w:sz w:val="24"/>
                <w:lang/>
              </w:rPr>
            </w:pPr>
          </w:p>
        </w:tc>
        <w:tc>
          <w:tcPr>
            <w:tcW w:w="1496" w:type="dxa"/>
            <w:gridSpan w:val="4"/>
            <w:tcBorders>
              <w:top w:val="nil"/>
              <w:left w:val="nil"/>
              <w:bottom w:val="single" w:sz="4" w:space="0" w:color="auto"/>
              <w:right w:val="single" w:sz="4" w:space="0" w:color="auto"/>
            </w:tcBorders>
            <w:noWrap/>
            <w:vAlign w:val="center"/>
          </w:tcPr>
          <w:p w:rsidR="00747FA3" w:rsidRDefault="00747FA3">
            <w:pPr>
              <w:widowControl/>
              <w:jc w:val="center"/>
              <w:textAlignment w:val="center"/>
              <w:rPr>
                <w:rFonts w:ascii="宋体" w:hAnsi="宋体" w:cs="宋体"/>
                <w:color w:val="000000"/>
                <w:kern w:val="0"/>
                <w:sz w:val="24"/>
                <w:lang/>
              </w:rPr>
            </w:pPr>
          </w:p>
        </w:tc>
        <w:tc>
          <w:tcPr>
            <w:tcW w:w="1474" w:type="dxa"/>
            <w:gridSpan w:val="3"/>
            <w:tcBorders>
              <w:top w:val="single" w:sz="4" w:space="0" w:color="auto"/>
              <w:left w:val="nil"/>
              <w:bottom w:val="single" w:sz="4" w:space="0" w:color="auto"/>
              <w:right w:val="single" w:sz="4" w:space="0" w:color="auto"/>
            </w:tcBorders>
            <w:noWrap/>
            <w:vAlign w:val="center"/>
          </w:tcPr>
          <w:p w:rsidR="00747FA3" w:rsidRDefault="00747FA3">
            <w:pPr>
              <w:widowControl/>
              <w:jc w:val="center"/>
              <w:textAlignment w:val="center"/>
              <w:rPr>
                <w:rFonts w:ascii="宋体" w:hAnsi="宋体" w:cs="宋体"/>
                <w:color w:val="000000"/>
                <w:kern w:val="0"/>
                <w:sz w:val="24"/>
                <w:lang/>
              </w:rPr>
            </w:pPr>
          </w:p>
        </w:tc>
        <w:tc>
          <w:tcPr>
            <w:tcW w:w="1577" w:type="dxa"/>
            <w:gridSpan w:val="2"/>
            <w:tcBorders>
              <w:top w:val="single" w:sz="4" w:space="0" w:color="auto"/>
              <w:left w:val="nil"/>
              <w:bottom w:val="single" w:sz="4" w:space="0" w:color="auto"/>
              <w:right w:val="single" w:sz="4" w:space="0" w:color="auto"/>
            </w:tcBorders>
            <w:noWrap/>
            <w:vAlign w:val="center"/>
          </w:tcPr>
          <w:p w:rsidR="00747FA3" w:rsidRDefault="00747FA3">
            <w:pPr>
              <w:widowControl/>
              <w:jc w:val="center"/>
              <w:textAlignment w:val="center"/>
              <w:rPr>
                <w:rFonts w:ascii="宋体" w:hAnsi="宋体" w:cs="宋体"/>
                <w:color w:val="000000"/>
                <w:kern w:val="0"/>
                <w:sz w:val="24"/>
                <w:lang/>
              </w:rPr>
            </w:pPr>
          </w:p>
        </w:tc>
        <w:tc>
          <w:tcPr>
            <w:tcW w:w="1449" w:type="dxa"/>
            <w:tcBorders>
              <w:top w:val="nil"/>
              <w:left w:val="nil"/>
              <w:bottom w:val="single" w:sz="4" w:space="0" w:color="auto"/>
              <w:right w:val="single" w:sz="4" w:space="0" w:color="auto"/>
            </w:tcBorders>
            <w:noWrap/>
            <w:vAlign w:val="center"/>
          </w:tcPr>
          <w:p w:rsidR="00747FA3" w:rsidRDefault="00747FA3">
            <w:pPr>
              <w:widowControl/>
              <w:jc w:val="center"/>
              <w:textAlignment w:val="center"/>
              <w:rPr>
                <w:rFonts w:ascii="宋体" w:hAnsi="宋体" w:cs="宋体"/>
                <w:color w:val="000000"/>
                <w:kern w:val="0"/>
                <w:sz w:val="24"/>
                <w:lang/>
              </w:rPr>
            </w:pPr>
          </w:p>
        </w:tc>
      </w:tr>
      <w:tr w:rsidR="00747FA3">
        <w:trPr>
          <w:trHeight w:hRule="exact" w:val="601"/>
        </w:trPr>
        <w:tc>
          <w:tcPr>
            <w:tcW w:w="2088" w:type="dxa"/>
            <w:tcBorders>
              <w:top w:val="nil"/>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估价方法</w:t>
            </w:r>
          </w:p>
        </w:tc>
        <w:tc>
          <w:tcPr>
            <w:tcW w:w="7920" w:type="dxa"/>
            <w:gridSpan w:val="11"/>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比较法</w:t>
            </w:r>
          </w:p>
        </w:tc>
      </w:tr>
      <w:tr w:rsidR="00747FA3">
        <w:trPr>
          <w:trHeight w:hRule="exact" w:val="752"/>
        </w:trPr>
        <w:tc>
          <w:tcPr>
            <w:tcW w:w="2088" w:type="dxa"/>
            <w:tcBorders>
              <w:top w:val="nil"/>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估价结果</w:t>
            </w:r>
          </w:p>
        </w:tc>
        <w:tc>
          <w:tcPr>
            <w:tcW w:w="2991" w:type="dxa"/>
            <w:gridSpan w:val="3"/>
            <w:tcBorders>
              <w:top w:val="single" w:sz="4" w:space="0" w:color="auto"/>
              <w:left w:val="nil"/>
              <w:bottom w:val="single" w:sz="4" w:space="0" w:color="auto"/>
              <w:right w:val="single" w:sz="4" w:space="0" w:color="auto"/>
            </w:tcBorders>
            <w:noWrap/>
            <w:vAlign w:val="center"/>
          </w:tcPr>
          <w:p w:rsidR="00747FA3" w:rsidRDefault="00327093">
            <w:pPr>
              <w:widowControl/>
              <w:spacing w:line="360" w:lineRule="exact"/>
              <w:rPr>
                <w:rFonts w:ascii="宋体" w:hAnsi="宋体" w:cs="宋体"/>
                <w:spacing w:val="-20"/>
                <w:kern w:val="0"/>
                <w:sz w:val="24"/>
              </w:rPr>
            </w:pPr>
            <w:r>
              <w:rPr>
                <w:rFonts w:ascii="宋体" w:hAnsi="宋体" w:cs="宋体" w:hint="eastAsia"/>
                <w:spacing w:val="-20"/>
                <w:kern w:val="0"/>
                <w:sz w:val="28"/>
                <w:szCs w:val="28"/>
              </w:rPr>
              <w:t>大写</w:t>
            </w:r>
            <w:r>
              <w:rPr>
                <w:rFonts w:ascii="宋体" w:hAnsi="宋体" w:cs="宋体" w:hint="eastAsia"/>
                <w:spacing w:val="-20"/>
                <w:kern w:val="0"/>
                <w:sz w:val="28"/>
                <w:szCs w:val="28"/>
              </w:rPr>
              <w:t>：陆拾玖万贰仟叁佰玖拾壹</w:t>
            </w:r>
            <w:r>
              <w:rPr>
                <w:rFonts w:ascii="宋体" w:hAnsi="宋体" w:cs="宋体" w:hint="eastAsia"/>
                <w:spacing w:val="-20"/>
                <w:kern w:val="0"/>
                <w:sz w:val="28"/>
                <w:szCs w:val="28"/>
              </w:rPr>
              <w:t>元整</w:t>
            </w:r>
          </w:p>
        </w:tc>
        <w:tc>
          <w:tcPr>
            <w:tcW w:w="1903" w:type="dxa"/>
            <w:gridSpan w:val="5"/>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小</w:t>
            </w:r>
            <w:r>
              <w:rPr>
                <w:rFonts w:ascii="宋体" w:hAnsi="宋体" w:cs="宋体" w:hint="eastAsia"/>
                <w:kern w:val="0"/>
                <w:sz w:val="28"/>
                <w:szCs w:val="28"/>
              </w:rPr>
              <w:t xml:space="preserve">   </w:t>
            </w:r>
            <w:r>
              <w:rPr>
                <w:rFonts w:ascii="宋体" w:hAnsi="宋体" w:cs="宋体" w:hint="eastAsia"/>
                <w:kern w:val="0"/>
                <w:sz w:val="28"/>
                <w:szCs w:val="28"/>
              </w:rPr>
              <w:t>写</w:t>
            </w:r>
          </w:p>
        </w:tc>
        <w:tc>
          <w:tcPr>
            <w:tcW w:w="3026" w:type="dxa"/>
            <w:gridSpan w:val="3"/>
            <w:tcBorders>
              <w:top w:val="single" w:sz="4" w:space="0" w:color="auto"/>
              <w:left w:val="nil"/>
              <w:bottom w:val="single" w:sz="4" w:space="0" w:color="auto"/>
              <w:right w:val="single" w:sz="4" w:space="0" w:color="auto"/>
            </w:tcBorders>
            <w:noWrap/>
            <w:vAlign w:val="center"/>
          </w:tcPr>
          <w:p w:rsidR="00747FA3" w:rsidRDefault="00327093">
            <w:pPr>
              <w:widowControl/>
              <w:spacing w:line="440" w:lineRule="exac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692391</w:t>
            </w:r>
            <w:r>
              <w:rPr>
                <w:rFonts w:ascii="宋体" w:hAnsi="宋体" w:cs="宋体" w:hint="eastAsia"/>
                <w:kern w:val="0"/>
                <w:sz w:val="28"/>
                <w:szCs w:val="28"/>
              </w:rPr>
              <w:t>元</w:t>
            </w:r>
          </w:p>
        </w:tc>
      </w:tr>
      <w:tr w:rsidR="00747FA3">
        <w:trPr>
          <w:trHeight w:val="624"/>
        </w:trPr>
        <w:tc>
          <w:tcPr>
            <w:tcW w:w="2088" w:type="dxa"/>
            <w:vMerge w:val="restart"/>
            <w:tcBorders>
              <w:top w:val="nil"/>
              <w:left w:val="single" w:sz="4" w:space="0" w:color="auto"/>
              <w:bottom w:val="single" w:sz="4" w:space="0" w:color="auto"/>
              <w:right w:val="single" w:sz="4" w:space="0" w:color="auto"/>
            </w:tcBorders>
            <w:noWrap/>
            <w:vAlign w:val="center"/>
          </w:tcPr>
          <w:p w:rsidR="00747FA3" w:rsidRDefault="00327093">
            <w:pPr>
              <w:widowControl/>
              <w:spacing w:line="440" w:lineRule="exact"/>
              <w:jc w:val="center"/>
              <w:rPr>
                <w:rFonts w:ascii="宋体" w:hAnsi="宋体" w:cs="宋体"/>
                <w:kern w:val="0"/>
                <w:sz w:val="28"/>
                <w:szCs w:val="28"/>
              </w:rPr>
            </w:pPr>
            <w:r>
              <w:rPr>
                <w:rFonts w:ascii="宋体" w:hAnsi="宋体" w:cs="宋体" w:hint="eastAsia"/>
                <w:kern w:val="0"/>
                <w:sz w:val="28"/>
                <w:szCs w:val="28"/>
              </w:rPr>
              <w:t>备注</w:t>
            </w:r>
          </w:p>
        </w:tc>
        <w:tc>
          <w:tcPr>
            <w:tcW w:w="7920" w:type="dxa"/>
            <w:gridSpan w:val="11"/>
            <w:vMerge w:val="restart"/>
            <w:tcBorders>
              <w:top w:val="single" w:sz="4" w:space="0" w:color="auto"/>
              <w:left w:val="single" w:sz="4" w:space="0" w:color="auto"/>
              <w:bottom w:val="single" w:sz="4" w:space="0" w:color="auto"/>
              <w:right w:val="single" w:sz="4" w:space="0" w:color="auto"/>
            </w:tcBorders>
            <w:noWrap/>
            <w:vAlign w:val="center"/>
          </w:tcPr>
          <w:p w:rsidR="00747FA3" w:rsidRDefault="00327093">
            <w:pPr>
              <w:spacing w:line="360" w:lineRule="exact"/>
              <w:ind w:firstLineChars="300" w:firstLine="840"/>
              <w:jc w:val="left"/>
              <w:rPr>
                <w:rFonts w:ascii="宋体" w:hAnsi="宋体"/>
                <w:sz w:val="28"/>
                <w:szCs w:val="28"/>
              </w:rPr>
            </w:pPr>
            <w:r>
              <w:rPr>
                <w:rFonts w:ascii="宋体" w:hAnsi="宋体" w:hint="eastAsia"/>
                <w:sz w:val="28"/>
                <w:szCs w:val="28"/>
              </w:rPr>
              <w:t>4557</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r>
              <w:rPr>
                <w:rFonts w:ascii="宋体" w:hAnsi="宋体" w:hint="eastAsia"/>
                <w:sz w:val="28"/>
                <w:szCs w:val="28"/>
              </w:rPr>
              <w:t>151.94</w:t>
            </w:r>
            <w:r>
              <w:rPr>
                <w:rFonts w:ascii="宋体" w:hAnsi="宋体" w:hint="eastAsia"/>
                <w:sz w:val="28"/>
                <w:szCs w:val="28"/>
              </w:rPr>
              <w:t>㎡</w:t>
            </w:r>
            <w:r>
              <w:rPr>
                <w:rFonts w:ascii="宋体" w:hAnsi="宋体" w:hint="eastAsia"/>
                <w:sz w:val="28"/>
                <w:szCs w:val="28"/>
              </w:rPr>
              <w:t>=</w:t>
            </w:r>
            <w:r>
              <w:rPr>
                <w:rFonts w:ascii="宋体" w:hAnsi="宋体" w:hint="eastAsia"/>
                <w:sz w:val="28"/>
                <w:szCs w:val="28"/>
              </w:rPr>
              <w:t>692391</w:t>
            </w:r>
            <w:r>
              <w:rPr>
                <w:rFonts w:ascii="宋体" w:hAnsi="宋体" w:hint="eastAsia"/>
                <w:sz w:val="28"/>
                <w:szCs w:val="28"/>
              </w:rPr>
              <w:t>元</w:t>
            </w:r>
          </w:p>
          <w:p w:rsidR="00747FA3" w:rsidRDefault="00747FA3">
            <w:pPr>
              <w:spacing w:line="360" w:lineRule="exact"/>
              <w:ind w:firstLineChars="100" w:firstLine="280"/>
              <w:jc w:val="left"/>
              <w:rPr>
                <w:rFonts w:ascii="宋体" w:hAnsi="宋体"/>
                <w:sz w:val="28"/>
                <w:szCs w:val="28"/>
              </w:rPr>
            </w:pPr>
          </w:p>
          <w:p w:rsidR="00747FA3" w:rsidRDefault="00327093">
            <w:pPr>
              <w:widowControl/>
              <w:spacing w:line="220" w:lineRule="exact"/>
              <w:rPr>
                <w:rFonts w:ascii="宋体" w:hAnsi="宋体"/>
                <w:sz w:val="18"/>
                <w:szCs w:val="18"/>
              </w:rPr>
            </w:pPr>
            <w:r>
              <w:rPr>
                <w:rFonts w:ascii="宋体" w:hAnsi="宋体" w:hint="eastAsia"/>
                <w:sz w:val="18"/>
                <w:szCs w:val="18"/>
              </w:rPr>
              <w:t>估价相关说明：</w:t>
            </w:r>
          </w:p>
          <w:p w:rsidR="00747FA3" w:rsidRDefault="00327093">
            <w:pPr>
              <w:widowControl/>
              <w:spacing w:line="220" w:lineRule="exact"/>
              <w:ind w:firstLineChars="200" w:firstLine="360"/>
              <w:rPr>
                <w:rFonts w:ascii="宋体" w:hAnsi="宋体" w:cs="宋体"/>
                <w:kern w:val="0"/>
                <w:sz w:val="18"/>
                <w:szCs w:val="18"/>
              </w:rPr>
            </w:pPr>
            <w:r>
              <w:rPr>
                <w:rFonts w:ascii="宋体" w:hAnsi="宋体" w:hint="eastAsia"/>
                <w:sz w:val="18"/>
                <w:szCs w:val="18"/>
              </w:rPr>
              <w:t>本次评估只</w:t>
            </w:r>
            <w:r>
              <w:rPr>
                <w:rFonts w:ascii="宋体" w:hAnsi="宋体" w:hint="eastAsia"/>
                <w:sz w:val="18"/>
                <w:szCs w:val="18"/>
              </w:rPr>
              <w:t>为人民法院确定财产处置参考价提供参考依据</w:t>
            </w:r>
            <w:r>
              <w:rPr>
                <w:rFonts w:ascii="宋体" w:hAnsi="宋体" w:hint="eastAsia"/>
                <w:sz w:val="18"/>
                <w:szCs w:val="18"/>
              </w:rPr>
              <w:t>，如估价目的变更，需重新出具报告。否则本公司对此次评估价格不作任何解释，并且不承担任何责任。</w:t>
            </w:r>
          </w:p>
        </w:tc>
      </w:tr>
      <w:tr w:rsidR="00747FA3">
        <w:trPr>
          <w:trHeight w:val="624"/>
        </w:trPr>
        <w:tc>
          <w:tcPr>
            <w:tcW w:w="2088" w:type="dxa"/>
            <w:vMerge/>
            <w:tcBorders>
              <w:top w:val="nil"/>
              <w:left w:val="single" w:sz="4" w:space="0" w:color="auto"/>
              <w:bottom w:val="single" w:sz="4" w:space="0" w:color="auto"/>
              <w:right w:val="single" w:sz="4" w:space="0" w:color="auto"/>
            </w:tcBorders>
            <w:noWrap/>
            <w:vAlign w:val="center"/>
          </w:tcPr>
          <w:p w:rsidR="00747FA3" w:rsidRDefault="00747FA3">
            <w:pPr>
              <w:widowControl/>
              <w:spacing w:line="440" w:lineRule="exact"/>
              <w:jc w:val="left"/>
              <w:rPr>
                <w:rFonts w:ascii="宋体" w:hAnsi="宋体" w:cs="宋体"/>
                <w:kern w:val="0"/>
                <w:sz w:val="28"/>
                <w:szCs w:val="28"/>
              </w:rPr>
            </w:pPr>
          </w:p>
        </w:tc>
        <w:tc>
          <w:tcPr>
            <w:tcW w:w="7920" w:type="dxa"/>
            <w:gridSpan w:val="11"/>
            <w:vMerge/>
            <w:tcBorders>
              <w:top w:val="single" w:sz="4" w:space="0" w:color="auto"/>
              <w:left w:val="single" w:sz="4" w:space="0" w:color="auto"/>
              <w:bottom w:val="single" w:sz="4" w:space="0" w:color="auto"/>
              <w:right w:val="single" w:sz="4" w:space="0" w:color="auto"/>
            </w:tcBorders>
            <w:noWrap/>
            <w:vAlign w:val="center"/>
          </w:tcPr>
          <w:p w:rsidR="00747FA3" w:rsidRDefault="00747FA3">
            <w:pPr>
              <w:widowControl/>
              <w:spacing w:line="440" w:lineRule="exact"/>
              <w:jc w:val="left"/>
              <w:rPr>
                <w:rFonts w:ascii="宋体" w:hAnsi="宋体" w:cs="宋体"/>
                <w:kern w:val="0"/>
                <w:sz w:val="28"/>
                <w:szCs w:val="28"/>
              </w:rPr>
            </w:pPr>
          </w:p>
        </w:tc>
      </w:tr>
      <w:tr w:rsidR="00747FA3">
        <w:trPr>
          <w:trHeight w:val="752"/>
        </w:trPr>
        <w:tc>
          <w:tcPr>
            <w:tcW w:w="2088" w:type="dxa"/>
            <w:vMerge/>
            <w:tcBorders>
              <w:top w:val="nil"/>
              <w:left w:val="single" w:sz="4" w:space="0" w:color="auto"/>
              <w:bottom w:val="single" w:sz="4" w:space="0" w:color="auto"/>
              <w:right w:val="single" w:sz="4" w:space="0" w:color="auto"/>
            </w:tcBorders>
            <w:noWrap/>
            <w:vAlign w:val="center"/>
          </w:tcPr>
          <w:p w:rsidR="00747FA3" w:rsidRDefault="00747FA3">
            <w:pPr>
              <w:widowControl/>
              <w:spacing w:line="440" w:lineRule="exact"/>
              <w:jc w:val="left"/>
              <w:rPr>
                <w:rFonts w:ascii="宋体" w:hAnsi="宋体" w:cs="宋体"/>
                <w:kern w:val="0"/>
                <w:sz w:val="28"/>
                <w:szCs w:val="28"/>
              </w:rPr>
            </w:pPr>
          </w:p>
        </w:tc>
        <w:tc>
          <w:tcPr>
            <w:tcW w:w="7920" w:type="dxa"/>
            <w:gridSpan w:val="11"/>
            <w:vMerge/>
            <w:tcBorders>
              <w:top w:val="single" w:sz="4" w:space="0" w:color="auto"/>
              <w:left w:val="single" w:sz="4" w:space="0" w:color="auto"/>
              <w:bottom w:val="single" w:sz="4" w:space="0" w:color="auto"/>
              <w:right w:val="single" w:sz="4" w:space="0" w:color="auto"/>
            </w:tcBorders>
            <w:noWrap/>
            <w:vAlign w:val="center"/>
          </w:tcPr>
          <w:p w:rsidR="00747FA3" w:rsidRDefault="00747FA3">
            <w:pPr>
              <w:widowControl/>
              <w:spacing w:line="440" w:lineRule="exact"/>
              <w:jc w:val="left"/>
              <w:rPr>
                <w:rFonts w:ascii="宋体" w:hAnsi="宋体" w:cs="宋体"/>
                <w:kern w:val="0"/>
                <w:sz w:val="28"/>
                <w:szCs w:val="28"/>
              </w:rPr>
            </w:pPr>
          </w:p>
        </w:tc>
      </w:tr>
      <w:tr w:rsidR="00747FA3">
        <w:trPr>
          <w:trHeight w:val="375"/>
        </w:trPr>
        <w:tc>
          <w:tcPr>
            <w:tcW w:w="10008" w:type="dxa"/>
            <w:gridSpan w:val="12"/>
            <w:tcBorders>
              <w:top w:val="single" w:sz="4" w:space="0" w:color="auto"/>
              <w:left w:val="single" w:sz="4" w:space="0" w:color="auto"/>
              <w:bottom w:val="single" w:sz="4" w:space="0" w:color="auto"/>
              <w:right w:val="single" w:sz="4" w:space="0" w:color="auto"/>
            </w:tcBorders>
            <w:noWrap/>
            <w:vAlign w:val="bottom"/>
          </w:tcPr>
          <w:p w:rsidR="00747FA3" w:rsidRDefault="00327093">
            <w:pPr>
              <w:widowControl/>
              <w:spacing w:line="440" w:lineRule="exact"/>
              <w:ind w:firstLineChars="1300" w:firstLine="3640"/>
              <w:jc w:val="right"/>
              <w:rPr>
                <w:rFonts w:ascii="宋体" w:hAnsi="宋体" w:cs="宋体"/>
                <w:kern w:val="0"/>
                <w:sz w:val="28"/>
                <w:szCs w:val="28"/>
              </w:rPr>
            </w:pPr>
            <w:r>
              <w:rPr>
                <w:rFonts w:ascii="宋体" w:hAnsi="宋体" w:cs="宋体" w:hint="eastAsia"/>
                <w:kern w:val="0"/>
                <w:sz w:val="28"/>
                <w:szCs w:val="28"/>
              </w:rPr>
              <w:t>五原县中信房地产价格评估有限责任公司</w:t>
            </w:r>
          </w:p>
        </w:tc>
      </w:tr>
      <w:tr w:rsidR="00747FA3">
        <w:trPr>
          <w:trHeight w:val="531"/>
        </w:trPr>
        <w:tc>
          <w:tcPr>
            <w:tcW w:w="10008" w:type="dxa"/>
            <w:gridSpan w:val="12"/>
            <w:tcBorders>
              <w:top w:val="single" w:sz="4" w:space="0" w:color="auto"/>
              <w:left w:val="single" w:sz="4" w:space="0" w:color="auto"/>
              <w:bottom w:val="single" w:sz="4" w:space="0" w:color="auto"/>
              <w:right w:val="single" w:sz="4" w:space="0" w:color="auto"/>
            </w:tcBorders>
            <w:noWrap/>
            <w:vAlign w:val="bottom"/>
          </w:tcPr>
          <w:p w:rsidR="00747FA3" w:rsidRDefault="00327093">
            <w:pPr>
              <w:widowControl/>
              <w:spacing w:line="440" w:lineRule="exact"/>
              <w:jc w:val="righ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二○二一年十一月二十六日</w:t>
            </w:r>
          </w:p>
        </w:tc>
      </w:tr>
    </w:tbl>
    <w:p w:rsidR="00747FA3" w:rsidRDefault="00327093">
      <w:pPr>
        <w:spacing w:line="520" w:lineRule="exact"/>
        <w:ind w:firstLineChars="1200" w:firstLine="2520"/>
        <w:outlineLvl w:val="0"/>
        <w:rPr>
          <w:rFonts w:ascii="宋体" w:hAnsi="宋体"/>
          <w:sz w:val="28"/>
          <w:szCs w:val="28"/>
        </w:rPr>
      </w:pPr>
      <w:r>
        <w:br w:type="page"/>
      </w:r>
      <w:bookmarkStart w:id="97" w:name="_Toc6156"/>
      <w:bookmarkStart w:id="98" w:name="_Toc30374"/>
      <w:r>
        <w:rPr>
          <w:rFonts w:ascii="宋体" w:hAnsi="宋体" w:hint="eastAsia"/>
          <w:b/>
          <w:sz w:val="48"/>
          <w:szCs w:val="48"/>
        </w:rPr>
        <w:lastRenderedPageBreak/>
        <w:t>估价技术报告</w:t>
      </w:r>
      <w:bookmarkEnd w:id="97"/>
      <w:bookmarkEnd w:id="98"/>
    </w:p>
    <w:p w:rsidR="00747FA3" w:rsidRDefault="00327093">
      <w:pPr>
        <w:spacing w:line="460" w:lineRule="exact"/>
        <w:ind w:firstLineChars="150" w:firstLine="420"/>
        <w:outlineLvl w:val="0"/>
        <w:rPr>
          <w:rFonts w:ascii="宋体" w:hAnsi="宋体"/>
          <w:sz w:val="28"/>
          <w:szCs w:val="28"/>
        </w:rPr>
      </w:pPr>
      <w:bookmarkStart w:id="99" w:name="_Toc22824"/>
      <w:bookmarkStart w:id="100" w:name="_Toc25221"/>
      <w:r>
        <w:rPr>
          <w:rFonts w:ascii="宋体" w:hAnsi="宋体" w:hint="eastAsia"/>
          <w:sz w:val="28"/>
          <w:szCs w:val="28"/>
        </w:rPr>
        <w:t>一、实物状况分析</w:t>
      </w:r>
      <w:bookmarkEnd w:id="99"/>
      <w:bookmarkEnd w:id="100"/>
    </w:p>
    <w:p w:rsidR="00747FA3" w:rsidRDefault="00327093">
      <w:pPr>
        <w:snapToGrid w:val="0"/>
        <w:spacing w:line="480" w:lineRule="exact"/>
        <w:ind w:firstLineChars="200" w:firstLine="560"/>
        <w:outlineLvl w:val="0"/>
        <w:rPr>
          <w:rFonts w:ascii="宋体" w:hAnsi="宋体"/>
          <w:sz w:val="28"/>
          <w:szCs w:val="28"/>
        </w:rPr>
      </w:pPr>
      <w:bookmarkStart w:id="101" w:name="_Toc27631"/>
      <w:bookmarkStart w:id="102" w:name="_Toc28380"/>
      <w:r>
        <w:rPr>
          <w:rFonts w:ascii="宋体" w:hAnsi="宋体" w:hint="eastAsia"/>
          <w:sz w:val="28"/>
          <w:szCs w:val="28"/>
        </w:rPr>
        <w:t>（一）实物状况</w:t>
      </w:r>
    </w:p>
    <w:p w:rsidR="00747FA3" w:rsidRDefault="00327093">
      <w:pPr>
        <w:snapToGrid w:val="0"/>
        <w:spacing w:line="480" w:lineRule="exact"/>
        <w:ind w:firstLineChars="200" w:firstLine="560"/>
        <w:outlineLvl w:val="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）本次估价范围为位于五原县隆兴昌镇温馨家园</w:t>
      </w:r>
      <w:r>
        <w:rPr>
          <w:rFonts w:ascii="宋体" w:hAnsi="宋体" w:hint="eastAsia"/>
          <w:sz w:val="28"/>
          <w:szCs w:val="28"/>
        </w:rPr>
        <w:t>C3-1-142</w:t>
      </w:r>
      <w:r>
        <w:rPr>
          <w:rFonts w:ascii="宋体" w:hAnsi="宋体" w:hint="eastAsia"/>
          <w:sz w:val="28"/>
          <w:szCs w:val="28"/>
        </w:rPr>
        <w:t>谈全慧、乔娜所有的房地产，</w:t>
      </w:r>
      <w:r>
        <w:rPr>
          <w:rFonts w:ascii="宋体" w:hAnsi="宋体" w:hint="eastAsia"/>
          <w:sz w:val="28"/>
          <w:szCs w:val="28"/>
        </w:rPr>
        <w:t>包括房屋</w:t>
      </w:r>
      <w:r>
        <w:rPr>
          <w:rFonts w:ascii="宋体" w:hAnsi="宋体" w:hint="eastAsia"/>
          <w:sz w:val="28"/>
          <w:szCs w:val="28"/>
        </w:rPr>
        <w:t>建筑物本体及所分摊占用的土地使用权及权益价值，包括室内外固定装修及相应配套设施，不包括估价对象内可移动的家具、电器及其他可移动物品</w:t>
      </w:r>
      <w:r>
        <w:rPr>
          <w:rFonts w:ascii="宋体" w:hAnsi="宋体" w:hint="eastAsia"/>
          <w:sz w:val="28"/>
          <w:szCs w:val="28"/>
        </w:rPr>
        <w:t>。</w:t>
      </w:r>
    </w:p>
    <w:p w:rsidR="00747FA3" w:rsidRDefault="00327093">
      <w:pPr>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）估价对象建筑物用途为住宅，房屋结构为砖混结构，</w:t>
      </w:r>
      <w:r>
        <w:rPr>
          <w:rFonts w:ascii="宋体" w:hAnsi="宋体" w:hint="eastAsia"/>
          <w:sz w:val="28"/>
          <w:szCs w:val="28"/>
        </w:rPr>
        <w:t>建筑面积为</w:t>
      </w:r>
      <w:r>
        <w:rPr>
          <w:rFonts w:ascii="宋体" w:hAnsi="宋体" w:hint="eastAsia"/>
          <w:sz w:val="28"/>
          <w:szCs w:val="28"/>
        </w:rPr>
        <w:t>151.94</w:t>
      </w:r>
      <w:r>
        <w:rPr>
          <w:rFonts w:ascii="宋体" w:hAnsi="宋体" w:hint="eastAsia"/>
          <w:sz w:val="28"/>
          <w:szCs w:val="28"/>
        </w:rPr>
        <w:t>㎡，</w:t>
      </w:r>
      <w:r>
        <w:rPr>
          <w:rFonts w:ascii="宋体" w:hAnsi="宋体" w:hint="eastAsia"/>
          <w:sz w:val="28"/>
          <w:szCs w:val="28"/>
        </w:rPr>
        <w:t>估价对象小区内已硬化，有部分绿化。估价对象外墙断块涂料，单元门为防盗门。估价对象有大暖、上下水、通电、通讯等基础设施，使用和维护状况较好，</w:t>
      </w:r>
      <w:r>
        <w:rPr>
          <w:rFonts w:ascii="宋体" w:hAnsi="宋体" w:hint="eastAsia"/>
          <w:sz w:val="28"/>
          <w:szCs w:val="28"/>
        </w:rPr>
        <w:t>估价对象实物状况</w:t>
      </w:r>
      <w:r>
        <w:rPr>
          <w:rFonts w:ascii="宋体" w:hAnsi="宋体" w:hint="eastAsia"/>
          <w:sz w:val="28"/>
          <w:szCs w:val="28"/>
        </w:rPr>
        <w:t>见下表：</w:t>
      </w:r>
    </w:p>
    <w:p w:rsidR="00747FA3" w:rsidRDefault="00327093">
      <w:pPr>
        <w:spacing w:line="520" w:lineRule="exact"/>
        <w:jc w:val="center"/>
        <w:rPr>
          <w:rFonts w:ascii="宋体" w:hAnsi="宋体"/>
          <w:sz w:val="24"/>
        </w:rPr>
      </w:pPr>
      <w:r>
        <w:rPr>
          <w:rFonts w:ascii="宋体" w:hAnsi="宋体" w:hint="eastAsia"/>
          <w:sz w:val="24"/>
        </w:rPr>
        <w:t>估价对象建筑物实物状况一览表</w:t>
      </w:r>
    </w:p>
    <w:tbl>
      <w:tblPr>
        <w:tblStyle w:val="af0"/>
        <w:tblW w:w="9016" w:type="dxa"/>
        <w:tblLayout w:type="fixed"/>
        <w:tblLook w:val="04A0"/>
      </w:tblPr>
      <w:tblGrid>
        <w:gridCol w:w="1265"/>
        <w:gridCol w:w="1265"/>
        <w:gridCol w:w="1593"/>
        <w:gridCol w:w="1400"/>
        <w:gridCol w:w="1448"/>
        <w:gridCol w:w="2045"/>
      </w:tblGrid>
      <w:tr w:rsidR="00747FA3">
        <w:tc>
          <w:tcPr>
            <w:tcW w:w="1265" w:type="dxa"/>
            <w:noWrap/>
          </w:tcPr>
          <w:p w:rsidR="00747FA3" w:rsidRDefault="00327093">
            <w:pPr>
              <w:spacing w:line="520" w:lineRule="exact"/>
              <w:jc w:val="center"/>
              <w:rPr>
                <w:rFonts w:ascii="宋体" w:hAnsi="宋体"/>
                <w:sz w:val="24"/>
              </w:rPr>
            </w:pPr>
            <w:r>
              <w:rPr>
                <w:rFonts w:ascii="宋体" w:hAnsi="宋体" w:hint="eastAsia"/>
                <w:sz w:val="24"/>
              </w:rPr>
              <w:t>序号</w:t>
            </w:r>
          </w:p>
        </w:tc>
        <w:tc>
          <w:tcPr>
            <w:tcW w:w="1265" w:type="dxa"/>
            <w:noWrap/>
          </w:tcPr>
          <w:p w:rsidR="00747FA3" w:rsidRDefault="00327093">
            <w:pPr>
              <w:spacing w:line="520" w:lineRule="exact"/>
              <w:jc w:val="center"/>
              <w:rPr>
                <w:rFonts w:ascii="宋体" w:hAnsi="宋体"/>
                <w:sz w:val="24"/>
              </w:rPr>
            </w:pPr>
            <w:r>
              <w:rPr>
                <w:rFonts w:ascii="宋体" w:hAnsi="宋体" w:hint="eastAsia"/>
                <w:sz w:val="24"/>
              </w:rPr>
              <w:t>用途</w:t>
            </w:r>
          </w:p>
        </w:tc>
        <w:tc>
          <w:tcPr>
            <w:tcW w:w="1593" w:type="dxa"/>
            <w:noWrap/>
          </w:tcPr>
          <w:p w:rsidR="00747FA3" w:rsidRDefault="00327093">
            <w:pPr>
              <w:spacing w:line="520" w:lineRule="exact"/>
              <w:jc w:val="center"/>
              <w:rPr>
                <w:rFonts w:ascii="宋体" w:hAnsi="宋体"/>
                <w:sz w:val="24"/>
              </w:rPr>
            </w:pPr>
            <w:r>
              <w:rPr>
                <w:rFonts w:ascii="宋体" w:hAnsi="宋体" w:hint="eastAsia"/>
                <w:sz w:val="24"/>
              </w:rPr>
              <w:t>结构</w:t>
            </w:r>
          </w:p>
        </w:tc>
        <w:tc>
          <w:tcPr>
            <w:tcW w:w="1400" w:type="dxa"/>
            <w:noWrap/>
          </w:tcPr>
          <w:p w:rsidR="00747FA3" w:rsidRDefault="00327093">
            <w:pPr>
              <w:spacing w:line="520" w:lineRule="exact"/>
              <w:jc w:val="center"/>
              <w:rPr>
                <w:rFonts w:ascii="宋体" w:hAnsi="宋体"/>
                <w:sz w:val="24"/>
              </w:rPr>
            </w:pPr>
            <w:r>
              <w:rPr>
                <w:rFonts w:ascii="宋体" w:hAnsi="宋体" w:hint="eastAsia"/>
                <w:sz w:val="24"/>
              </w:rPr>
              <w:t>总层数</w:t>
            </w:r>
          </w:p>
        </w:tc>
        <w:tc>
          <w:tcPr>
            <w:tcW w:w="1448" w:type="dxa"/>
            <w:noWrap/>
          </w:tcPr>
          <w:p w:rsidR="00747FA3" w:rsidRDefault="00327093">
            <w:pPr>
              <w:spacing w:line="520" w:lineRule="exact"/>
              <w:jc w:val="center"/>
              <w:rPr>
                <w:rFonts w:ascii="宋体" w:hAnsi="宋体"/>
                <w:sz w:val="24"/>
              </w:rPr>
            </w:pPr>
            <w:r>
              <w:rPr>
                <w:rFonts w:ascii="宋体" w:hAnsi="宋体" w:hint="eastAsia"/>
                <w:sz w:val="24"/>
              </w:rPr>
              <w:t>所在层数</w:t>
            </w:r>
          </w:p>
        </w:tc>
        <w:tc>
          <w:tcPr>
            <w:tcW w:w="2045" w:type="dxa"/>
            <w:noWrap/>
          </w:tcPr>
          <w:p w:rsidR="00747FA3" w:rsidRDefault="00327093">
            <w:pPr>
              <w:spacing w:line="520" w:lineRule="exact"/>
              <w:jc w:val="center"/>
              <w:rPr>
                <w:rFonts w:ascii="宋体" w:hAnsi="宋体"/>
                <w:sz w:val="24"/>
              </w:rPr>
            </w:pPr>
            <w:r>
              <w:rPr>
                <w:rFonts w:ascii="宋体" w:hAnsi="宋体" w:hint="eastAsia"/>
                <w:sz w:val="24"/>
              </w:rPr>
              <w:t>面积（㎡）</w:t>
            </w:r>
          </w:p>
        </w:tc>
      </w:tr>
      <w:tr w:rsidR="00747FA3">
        <w:tc>
          <w:tcPr>
            <w:tcW w:w="1265" w:type="dxa"/>
            <w:noWrap/>
          </w:tcPr>
          <w:p w:rsidR="00747FA3" w:rsidRDefault="00327093">
            <w:pPr>
              <w:spacing w:line="520" w:lineRule="exact"/>
              <w:jc w:val="center"/>
              <w:rPr>
                <w:rFonts w:ascii="宋体" w:hAnsi="宋体"/>
                <w:sz w:val="24"/>
              </w:rPr>
            </w:pPr>
            <w:r>
              <w:rPr>
                <w:rFonts w:ascii="宋体" w:hAnsi="宋体" w:hint="eastAsia"/>
                <w:sz w:val="24"/>
              </w:rPr>
              <w:t>1</w:t>
            </w:r>
          </w:p>
        </w:tc>
        <w:tc>
          <w:tcPr>
            <w:tcW w:w="1265" w:type="dxa"/>
            <w:noWrap/>
          </w:tcPr>
          <w:p w:rsidR="00747FA3" w:rsidRDefault="00327093">
            <w:pPr>
              <w:spacing w:line="520" w:lineRule="exact"/>
              <w:jc w:val="center"/>
              <w:rPr>
                <w:rFonts w:ascii="宋体" w:hAnsi="宋体"/>
                <w:sz w:val="24"/>
              </w:rPr>
            </w:pPr>
            <w:r>
              <w:rPr>
                <w:rFonts w:ascii="宋体" w:hAnsi="宋体" w:hint="eastAsia"/>
                <w:sz w:val="24"/>
              </w:rPr>
              <w:t>住宅</w:t>
            </w:r>
          </w:p>
        </w:tc>
        <w:tc>
          <w:tcPr>
            <w:tcW w:w="1593" w:type="dxa"/>
            <w:noWrap/>
          </w:tcPr>
          <w:p w:rsidR="00747FA3" w:rsidRDefault="00327093">
            <w:pPr>
              <w:spacing w:line="520" w:lineRule="exact"/>
              <w:jc w:val="center"/>
              <w:rPr>
                <w:rFonts w:ascii="宋体" w:hAnsi="宋体"/>
                <w:sz w:val="24"/>
              </w:rPr>
            </w:pPr>
            <w:r>
              <w:rPr>
                <w:rFonts w:ascii="宋体" w:hAnsi="宋体" w:hint="eastAsia"/>
                <w:sz w:val="24"/>
              </w:rPr>
              <w:t>砖混</w:t>
            </w:r>
          </w:p>
        </w:tc>
        <w:tc>
          <w:tcPr>
            <w:tcW w:w="1400" w:type="dxa"/>
            <w:noWrap/>
          </w:tcPr>
          <w:p w:rsidR="00747FA3" w:rsidRDefault="00327093">
            <w:pPr>
              <w:spacing w:line="520" w:lineRule="exact"/>
              <w:jc w:val="center"/>
              <w:rPr>
                <w:rFonts w:ascii="宋体" w:hAnsi="宋体"/>
                <w:sz w:val="24"/>
              </w:rPr>
            </w:pPr>
            <w:r>
              <w:rPr>
                <w:rFonts w:ascii="宋体" w:hAnsi="宋体" w:hint="eastAsia"/>
                <w:sz w:val="24"/>
              </w:rPr>
              <w:t>六</w:t>
            </w:r>
          </w:p>
        </w:tc>
        <w:tc>
          <w:tcPr>
            <w:tcW w:w="1448" w:type="dxa"/>
            <w:noWrap/>
          </w:tcPr>
          <w:p w:rsidR="00747FA3" w:rsidRDefault="00327093">
            <w:pPr>
              <w:spacing w:line="520" w:lineRule="exact"/>
              <w:jc w:val="center"/>
              <w:rPr>
                <w:rFonts w:ascii="宋体" w:hAnsi="宋体"/>
                <w:sz w:val="24"/>
              </w:rPr>
            </w:pPr>
            <w:r>
              <w:rPr>
                <w:rFonts w:ascii="宋体" w:hAnsi="宋体" w:hint="eastAsia"/>
                <w:sz w:val="24"/>
              </w:rPr>
              <w:t>四</w:t>
            </w:r>
          </w:p>
        </w:tc>
        <w:tc>
          <w:tcPr>
            <w:tcW w:w="2045" w:type="dxa"/>
            <w:noWrap/>
          </w:tcPr>
          <w:p w:rsidR="00747FA3" w:rsidRDefault="00327093">
            <w:pPr>
              <w:spacing w:line="520" w:lineRule="exact"/>
              <w:jc w:val="center"/>
              <w:rPr>
                <w:rFonts w:ascii="宋体" w:hAnsi="宋体"/>
                <w:sz w:val="24"/>
              </w:rPr>
            </w:pPr>
            <w:r>
              <w:rPr>
                <w:rFonts w:ascii="宋体" w:hAnsi="宋体" w:hint="eastAsia"/>
                <w:sz w:val="24"/>
              </w:rPr>
              <w:t>151.94</w:t>
            </w:r>
          </w:p>
        </w:tc>
      </w:tr>
    </w:tbl>
    <w:p w:rsidR="00747FA3" w:rsidRDefault="00747FA3">
      <w:pPr>
        <w:spacing w:line="460" w:lineRule="exact"/>
        <w:jc w:val="center"/>
        <w:rPr>
          <w:rFonts w:ascii="宋体" w:hAnsi="宋体"/>
          <w:sz w:val="24"/>
        </w:rPr>
      </w:pPr>
    </w:p>
    <w:p w:rsidR="00747FA3" w:rsidRDefault="00327093">
      <w:pPr>
        <w:spacing w:line="460" w:lineRule="exact"/>
        <w:jc w:val="center"/>
        <w:rPr>
          <w:rFonts w:ascii="宋体" w:hAnsi="宋体"/>
          <w:sz w:val="24"/>
        </w:rPr>
      </w:pPr>
      <w:r>
        <w:rPr>
          <w:rFonts w:ascii="宋体" w:hAnsi="宋体" w:hint="eastAsia"/>
          <w:sz w:val="24"/>
        </w:rPr>
        <w:t>估价对象建筑物装饰装修状况一览表</w:t>
      </w:r>
    </w:p>
    <w:tbl>
      <w:tblPr>
        <w:tblStyle w:val="af0"/>
        <w:tblW w:w="8989" w:type="dxa"/>
        <w:tblLook w:val="04A0"/>
      </w:tblPr>
      <w:tblGrid>
        <w:gridCol w:w="752"/>
        <w:gridCol w:w="1201"/>
        <w:gridCol w:w="2863"/>
        <w:gridCol w:w="4173"/>
      </w:tblGrid>
      <w:tr w:rsidR="00747FA3">
        <w:tc>
          <w:tcPr>
            <w:tcW w:w="752" w:type="dxa"/>
            <w:noWrap/>
          </w:tcPr>
          <w:p w:rsidR="00747FA3" w:rsidRDefault="00327093">
            <w:pPr>
              <w:spacing w:line="460" w:lineRule="exact"/>
              <w:jc w:val="center"/>
              <w:rPr>
                <w:rFonts w:ascii="宋体" w:hAnsi="宋体"/>
                <w:sz w:val="24"/>
              </w:rPr>
            </w:pPr>
            <w:r>
              <w:rPr>
                <w:rFonts w:ascii="宋体" w:hAnsi="宋体" w:hint="eastAsia"/>
                <w:sz w:val="24"/>
              </w:rPr>
              <w:t>序号</w:t>
            </w:r>
          </w:p>
        </w:tc>
        <w:tc>
          <w:tcPr>
            <w:tcW w:w="1201" w:type="dxa"/>
            <w:noWrap/>
          </w:tcPr>
          <w:p w:rsidR="00747FA3" w:rsidRDefault="00327093">
            <w:pPr>
              <w:spacing w:line="460" w:lineRule="exact"/>
              <w:jc w:val="center"/>
              <w:rPr>
                <w:rFonts w:ascii="宋体" w:hAnsi="宋体"/>
                <w:sz w:val="24"/>
              </w:rPr>
            </w:pPr>
            <w:r>
              <w:rPr>
                <w:rFonts w:ascii="宋体" w:hAnsi="宋体" w:hint="eastAsia"/>
                <w:sz w:val="24"/>
              </w:rPr>
              <w:t>用途</w:t>
            </w:r>
          </w:p>
        </w:tc>
        <w:tc>
          <w:tcPr>
            <w:tcW w:w="2863" w:type="dxa"/>
            <w:noWrap/>
          </w:tcPr>
          <w:p w:rsidR="00747FA3" w:rsidRDefault="00327093">
            <w:pPr>
              <w:spacing w:line="460" w:lineRule="exact"/>
              <w:jc w:val="center"/>
              <w:rPr>
                <w:rFonts w:ascii="宋体" w:hAnsi="宋体"/>
                <w:sz w:val="24"/>
              </w:rPr>
            </w:pPr>
            <w:r>
              <w:rPr>
                <w:rFonts w:ascii="宋体" w:hAnsi="宋体" w:hint="eastAsia"/>
                <w:sz w:val="24"/>
              </w:rPr>
              <w:t>外装饰</w:t>
            </w:r>
          </w:p>
        </w:tc>
        <w:tc>
          <w:tcPr>
            <w:tcW w:w="4173" w:type="dxa"/>
            <w:noWrap/>
          </w:tcPr>
          <w:p w:rsidR="00747FA3" w:rsidRDefault="00327093">
            <w:pPr>
              <w:spacing w:line="460" w:lineRule="exact"/>
              <w:jc w:val="center"/>
              <w:rPr>
                <w:rFonts w:ascii="宋体" w:hAnsi="宋体"/>
                <w:sz w:val="24"/>
              </w:rPr>
            </w:pPr>
            <w:r>
              <w:rPr>
                <w:rFonts w:ascii="宋体" w:hAnsi="宋体" w:hint="eastAsia"/>
                <w:sz w:val="24"/>
              </w:rPr>
              <w:t>内装修</w:t>
            </w:r>
          </w:p>
        </w:tc>
      </w:tr>
      <w:tr w:rsidR="00747FA3">
        <w:trPr>
          <w:trHeight w:val="90"/>
        </w:trPr>
        <w:tc>
          <w:tcPr>
            <w:tcW w:w="752" w:type="dxa"/>
            <w:noWrap/>
          </w:tcPr>
          <w:p w:rsidR="00747FA3" w:rsidRDefault="00327093">
            <w:pPr>
              <w:spacing w:line="460" w:lineRule="exact"/>
              <w:jc w:val="center"/>
              <w:rPr>
                <w:rFonts w:ascii="宋体" w:hAnsi="宋体"/>
                <w:sz w:val="24"/>
              </w:rPr>
            </w:pPr>
            <w:r>
              <w:rPr>
                <w:rFonts w:ascii="宋体" w:hAnsi="宋体" w:hint="eastAsia"/>
                <w:sz w:val="24"/>
              </w:rPr>
              <w:t>1</w:t>
            </w:r>
          </w:p>
        </w:tc>
        <w:tc>
          <w:tcPr>
            <w:tcW w:w="1201" w:type="dxa"/>
            <w:noWrap/>
          </w:tcPr>
          <w:p w:rsidR="00747FA3" w:rsidRDefault="00327093">
            <w:pPr>
              <w:spacing w:line="460" w:lineRule="exact"/>
              <w:jc w:val="center"/>
              <w:rPr>
                <w:rFonts w:ascii="宋体" w:hAnsi="宋体"/>
                <w:sz w:val="24"/>
              </w:rPr>
            </w:pPr>
            <w:r>
              <w:rPr>
                <w:rFonts w:ascii="宋体" w:hAnsi="宋体" w:hint="eastAsia"/>
                <w:sz w:val="24"/>
              </w:rPr>
              <w:t>住宅</w:t>
            </w:r>
          </w:p>
        </w:tc>
        <w:tc>
          <w:tcPr>
            <w:tcW w:w="2863" w:type="dxa"/>
            <w:noWrap/>
          </w:tcPr>
          <w:p w:rsidR="00747FA3" w:rsidRDefault="00327093">
            <w:pPr>
              <w:spacing w:line="400" w:lineRule="exact"/>
              <w:rPr>
                <w:rFonts w:ascii="宋体" w:hAnsi="宋体"/>
                <w:szCs w:val="21"/>
              </w:rPr>
            </w:pPr>
            <w:r>
              <w:rPr>
                <w:rFonts w:ascii="宋体" w:hAnsi="宋体" w:hint="eastAsia"/>
                <w:szCs w:val="21"/>
              </w:rPr>
              <w:t>外墙断块涂料，单元门为防盗门，断桥铝合金窗，楼梯间大理石楼梯踏步，内墙刮白。</w:t>
            </w:r>
          </w:p>
        </w:tc>
        <w:tc>
          <w:tcPr>
            <w:tcW w:w="4173" w:type="dxa"/>
            <w:noWrap/>
          </w:tcPr>
          <w:p w:rsidR="00747FA3" w:rsidRDefault="00327093">
            <w:pPr>
              <w:spacing w:line="400" w:lineRule="exact"/>
              <w:rPr>
                <w:rFonts w:ascii="宋体" w:hAnsi="宋体"/>
                <w:szCs w:val="21"/>
              </w:rPr>
            </w:pPr>
            <w:r>
              <w:rPr>
                <w:rFonts w:ascii="宋体" w:hAnsi="宋体" w:hint="eastAsia"/>
                <w:szCs w:val="21"/>
              </w:rPr>
              <w:t>室内铺木地板、内墙顶贴壁纸，客厅异形顶，成型门套，断桥铝合金窗，有整体衣柜、橱柜；卫生间、厨房内墙贴瓷砖、钙塑板顶。</w:t>
            </w:r>
          </w:p>
        </w:tc>
      </w:tr>
    </w:tbl>
    <w:p w:rsidR="00747FA3" w:rsidRDefault="00327093">
      <w:pPr>
        <w:snapToGrid w:val="0"/>
        <w:spacing w:line="460" w:lineRule="exact"/>
        <w:ind w:firstLineChars="200" w:firstLine="560"/>
        <w:outlineLvl w:val="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）土地状况</w:t>
      </w:r>
    </w:p>
    <w:p w:rsidR="00747FA3" w:rsidRDefault="00327093">
      <w:pPr>
        <w:spacing w:line="46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、四至：</w:t>
      </w:r>
      <w:r>
        <w:rPr>
          <w:rFonts w:ascii="宋体" w:hAnsi="宋体" w:hint="eastAsia"/>
          <w:sz w:val="28"/>
          <w:szCs w:val="28"/>
        </w:rPr>
        <w:t>估价对象坐落于五原县隆兴昌镇温馨家园</w:t>
      </w:r>
      <w:r>
        <w:rPr>
          <w:rFonts w:ascii="宋体" w:hAnsi="宋体" w:hint="eastAsia"/>
          <w:sz w:val="28"/>
          <w:szCs w:val="28"/>
        </w:rPr>
        <w:t>C3-1-142</w:t>
      </w:r>
      <w:r>
        <w:rPr>
          <w:rFonts w:ascii="宋体" w:hAnsi="宋体" w:hint="eastAsia"/>
          <w:sz w:val="28"/>
          <w:szCs w:val="28"/>
        </w:rPr>
        <w:t>，估价对象</w:t>
      </w:r>
      <w:r>
        <w:rPr>
          <w:rFonts w:ascii="宋体" w:hAnsi="宋体" w:hint="eastAsia"/>
          <w:sz w:val="28"/>
          <w:szCs w:val="28"/>
        </w:rPr>
        <w:t>所在位置东临广原小区，南临景泰苑，西临兴原路，北临团结路</w:t>
      </w:r>
      <w:r>
        <w:rPr>
          <w:rFonts w:ascii="宋体" w:hAnsi="宋体" w:cs="宋体" w:hint="eastAsia"/>
          <w:sz w:val="28"/>
          <w:szCs w:val="28"/>
        </w:rPr>
        <w:t>。</w:t>
      </w:r>
    </w:p>
    <w:p w:rsidR="00747FA3" w:rsidRDefault="00327093">
      <w:pPr>
        <w:spacing w:line="46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、土地形状：</w:t>
      </w:r>
      <w:r>
        <w:rPr>
          <w:rFonts w:ascii="宋体" w:hAnsi="宋体" w:hint="eastAsia"/>
          <w:sz w:val="28"/>
          <w:szCs w:val="28"/>
        </w:rPr>
        <w:t>土地形状为</w:t>
      </w:r>
      <w:r>
        <w:rPr>
          <w:rFonts w:ascii="宋体" w:hAnsi="宋体" w:hint="eastAsia"/>
          <w:sz w:val="28"/>
          <w:szCs w:val="28"/>
        </w:rPr>
        <w:t>长方形地势平坦</w:t>
      </w:r>
      <w:r>
        <w:rPr>
          <w:rFonts w:ascii="宋体" w:hAnsi="宋体" w:hint="eastAsia"/>
          <w:sz w:val="28"/>
          <w:szCs w:val="28"/>
        </w:rPr>
        <w:t>的土地。</w:t>
      </w:r>
    </w:p>
    <w:p w:rsidR="00747FA3" w:rsidRDefault="00327093">
      <w:pPr>
        <w:spacing w:line="46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、土地使用权类型：</w:t>
      </w:r>
      <w:r>
        <w:rPr>
          <w:rFonts w:ascii="宋体" w:hAnsi="宋体" w:cs="宋体" w:hint="eastAsia"/>
          <w:sz w:val="28"/>
          <w:szCs w:val="28"/>
        </w:rPr>
        <w:t>出让</w:t>
      </w:r>
      <w:r>
        <w:rPr>
          <w:rFonts w:ascii="宋体" w:hAnsi="宋体" w:cs="宋体" w:hint="eastAsia"/>
          <w:sz w:val="28"/>
          <w:szCs w:val="28"/>
        </w:rPr>
        <w:t>。</w:t>
      </w:r>
    </w:p>
    <w:p w:rsidR="00747FA3" w:rsidRDefault="00327093">
      <w:pPr>
        <w:spacing w:line="46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、土地使用期限：</w:t>
      </w:r>
      <w:r>
        <w:rPr>
          <w:rFonts w:ascii="宋体" w:hAnsi="宋体" w:cs="宋体" w:hint="eastAsia"/>
          <w:sz w:val="28"/>
          <w:szCs w:val="28"/>
        </w:rPr>
        <w:t>2009</w:t>
      </w:r>
      <w:r>
        <w:rPr>
          <w:rFonts w:ascii="宋体" w:hAnsi="宋体" w:cs="宋体" w:hint="eastAsia"/>
          <w:sz w:val="28"/>
          <w:szCs w:val="28"/>
        </w:rPr>
        <w:t>年</w:t>
      </w:r>
      <w:r>
        <w:rPr>
          <w:rFonts w:ascii="宋体" w:hAnsi="宋体" w:cs="宋体" w:hint="eastAsia"/>
          <w:sz w:val="28"/>
          <w:szCs w:val="28"/>
        </w:rPr>
        <w:t>7</w:t>
      </w:r>
      <w:r>
        <w:rPr>
          <w:rFonts w:ascii="宋体" w:hAnsi="宋体" w:cs="宋体" w:hint="eastAsia"/>
          <w:sz w:val="28"/>
          <w:szCs w:val="28"/>
        </w:rPr>
        <w:t>月</w:t>
      </w:r>
      <w:r>
        <w:rPr>
          <w:rFonts w:ascii="宋体" w:hAnsi="宋体" w:cs="宋体" w:hint="eastAsia"/>
          <w:sz w:val="28"/>
          <w:szCs w:val="28"/>
        </w:rPr>
        <w:t>29</w:t>
      </w:r>
      <w:r>
        <w:rPr>
          <w:rFonts w:ascii="宋体" w:hAnsi="宋体" w:cs="宋体" w:hint="eastAsia"/>
          <w:sz w:val="28"/>
          <w:szCs w:val="28"/>
        </w:rPr>
        <w:t>日起</w:t>
      </w:r>
      <w:r>
        <w:rPr>
          <w:rFonts w:ascii="宋体" w:hAnsi="宋体" w:cs="宋体" w:hint="eastAsia"/>
          <w:sz w:val="28"/>
          <w:szCs w:val="28"/>
        </w:rPr>
        <w:t>2079</w:t>
      </w:r>
      <w:r>
        <w:rPr>
          <w:rFonts w:ascii="宋体" w:hAnsi="宋体" w:cs="宋体" w:hint="eastAsia"/>
          <w:sz w:val="28"/>
          <w:szCs w:val="28"/>
        </w:rPr>
        <w:t>年</w:t>
      </w:r>
      <w:r>
        <w:rPr>
          <w:rFonts w:ascii="宋体" w:hAnsi="宋体" w:cs="宋体" w:hint="eastAsia"/>
          <w:sz w:val="28"/>
          <w:szCs w:val="28"/>
        </w:rPr>
        <w:t>7</w:t>
      </w:r>
      <w:r>
        <w:rPr>
          <w:rFonts w:ascii="宋体" w:hAnsi="宋体" w:cs="宋体" w:hint="eastAsia"/>
          <w:sz w:val="28"/>
          <w:szCs w:val="28"/>
        </w:rPr>
        <w:t>月</w:t>
      </w:r>
      <w:r>
        <w:rPr>
          <w:rFonts w:ascii="宋体" w:hAnsi="宋体" w:cs="宋体" w:hint="eastAsia"/>
          <w:sz w:val="28"/>
          <w:szCs w:val="28"/>
        </w:rPr>
        <w:t>29</w:t>
      </w:r>
      <w:r>
        <w:rPr>
          <w:rFonts w:ascii="宋体" w:hAnsi="宋体" w:cs="宋体" w:hint="eastAsia"/>
          <w:sz w:val="28"/>
          <w:szCs w:val="28"/>
        </w:rPr>
        <w:t>日止</w:t>
      </w:r>
    </w:p>
    <w:p w:rsidR="00747FA3" w:rsidRDefault="00327093">
      <w:pPr>
        <w:snapToGrid w:val="0"/>
        <w:spacing w:line="460" w:lineRule="exact"/>
        <w:ind w:firstLineChars="200" w:firstLine="560"/>
        <w:outlineLvl w:val="0"/>
        <w:rPr>
          <w:rFonts w:ascii="宋体" w:hAnsi="宋体"/>
          <w:sz w:val="28"/>
          <w:szCs w:val="28"/>
        </w:rPr>
      </w:pPr>
      <w:r>
        <w:rPr>
          <w:rFonts w:ascii="宋体" w:hAnsi="宋体" w:cs="宋体" w:hint="eastAsia"/>
          <w:sz w:val="28"/>
          <w:szCs w:val="28"/>
        </w:rPr>
        <w:t>5</w:t>
      </w:r>
      <w:r>
        <w:rPr>
          <w:rFonts w:ascii="宋体" w:hAnsi="宋体" w:cs="宋体" w:hint="eastAsia"/>
          <w:sz w:val="28"/>
          <w:szCs w:val="28"/>
        </w:rPr>
        <w:t>、开发程度：宗地内外均达</w:t>
      </w:r>
      <w:r>
        <w:rPr>
          <w:rFonts w:ascii="宋体" w:hAnsi="宋体" w:cs="宋体" w:hint="eastAsia"/>
          <w:sz w:val="28"/>
          <w:szCs w:val="28"/>
        </w:rPr>
        <w:t>六通一平</w:t>
      </w:r>
      <w:r>
        <w:rPr>
          <w:rFonts w:ascii="宋体" w:hAnsi="宋体" w:cs="宋体" w:hint="eastAsia"/>
          <w:sz w:val="28"/>
          <w:szCs w:val="28"/>
        </w:rPr>
        <w:t>（</w:t>
      </w:r>
      <w:r>
        <w:rPr>
          <w:rFonts w:ascii="宋体" w:hAnsi="宋体" w:cs="宋体" w:hint="eastAsia"/>
          <w:sz w:val="28"/>
          <w:szCs w:val="28"/>
        </w:rPr>
        <w:t>通上水、通下水、通路、通电、通讯、通暖及场地平整</w:t>
      </w:r>
      <w:r>
        <w:rPr>
          <w:rFonts w:ascii="宋体" w:hAnsi="宋体" w:cs="宋体" w:hint="eastAsia"/>
          <w:sz w:val="28"/>
          <w:szCs w:val="28"/>
        </w:rPr>
        <w:t>）。</w:t>
      </w:r>
    </w:p>
    <w:p w:rsidR="00747FA3" w:rsidRDefault="00327093">
      <w:pPr>
        <w:snapToGrid w:val="0"/>
        <w:spacing w:line="480" w:lineRule="exact"/>
        <w:ind w:firstLineChars="200" w:firstLine="560"/>
        <w:outlineLvl w:val="0"/>
        <w:rPr>
          <w:rFonts w:ascii="宋体" w:hAnsi="宋体"/>
          <w:sz w:val="28"/>
          <w:szCs w:val="28"/>
        </w:rPr>
      </w:pPr>
      <w:r>
        <w:rPr>
          <w:rFonts w:ascii="宋体" w:hAnsi="宋体" w:hint="eastAsia"/>
          <w:sz w:val="28"/>
          <w:szCs w:val="28"/>
        </w:rPr>
        <w:t>二、权益状况分析</w:t>
      </w:r>
      <w:bookmarkEnd w:id="101"/>
      <w:bookmarkEnd w:id="102"/>
    </w:p>
    <w:p w:rsidR="00747FA3" w:rsidRDefault="00327093">
      <w:pPr>
        <w:snapToGrid w:val="0"/>
        <w:spacing w:line="480" w:lineRule="exact"/>
        <w:ind w:firstLine="560"/>
        <w:outlineLvl w:val="0"/>
        <w:rPr>
          <w:rFonts w:ascii="宋体" w:hAnsi="宋体"/>
          <w:sz w:val="28"/>
          <w:szCs w:val="28"/>
        </w:rPr>
      </w:pPr>
      <w:r>
        <w:rPr>
          <w:rFonts w:ascii="宋体" w:hAnsi="宋体" w:hint="eastAsia"/>
          <w:sz w:val="28"/>
          <w:szCs w:val="28"/>
        </w:rPr>
        <w:lastRenderedPageBreak/>
        <w:t>估价对</w:t>
      </w:r>
      <w:r>
        <w:rPr>
          <w:rFonts w:ascii="宋体" w:hAnsi="宋体" w:hint="eastAsia"/>
          <w:sz w:val="28"/>
          <w:szCs w:val="28"/>
        </w:rPr>
        <w:t>象的不动产权利证书证号</w:t>
      </w:r>
      <w:r>
        <w:rPr>
          <w:rFonts w:ascii="宋体" w:hAnsi="宋体" w:hint="eastAsia"/>
          <w:sz w:val="28"/>
          <w:szCs w:val="28"/>
        </w:rPr>
        <w:t>为蒙（</w:t>
      </w:r>
      <w:r>
        <w:rPr>
          <w:rFonts w:ascii="宋体" w:hAnsi="宋体" w:hint="eastAsia"/>
          <w:sz w:val="28"/>
          <w:szCs w:val="28"/>
        </w:rPr>
        <w:t>2017</w:t>
      </w:r>
      <w:r>
        <w:rPr>
          <w:rFonts w:ascii="宋体" w:hAnsi="宋体" w:hint="eastAsia"/>
          <w:sz w:val="28"/>
          <w:szCs w:val="28"/>
        </w:rPr>
        <w:t>）五原县不动产权第</w:t>
      </w:r>
      <w:r>
        <w:rPr>
          <w:rFonts w:ascii="宋体" w:hAnsi="宋体" w:hint="eastAsia"/>
          <w:sz w:val="28"/>
          <w:szCs w:val="28"/>
        </w:rPr>
        <w:t>0000562</w:t>
      </w:r>
      <w:r>
        <w:rPr>
          <w:rFonts w:ascii="宋体" w:hAnsi="宋体" w:hint="eastAsia"/>
          <w:sz w:val="28"/>
          <w:szCs w:val="28"/>
        </w:rPr>
        <w:t>号，房屋所有权人为谈全慧、乔娜，房屋坐落于</w:t>
      </w:r>
      <w:r>
        <w:rPr>
          <w:rFonts w:ascii="宋体" w:hAnsi="宋体" w:hint="eastAsia"/>
          <w:sz w:val="28"/>
          <w:szCs w:val="28"/>
        </w:rPr>
        <w:t>五原县隆兴昌镇温馨家园</w:t>
      </w:r>
      <w:r>
        <w:rPr>
          <w:rFonts w:ascii="宋体" w:hAnsi="宋体" w:hint="eastAsia"/>
          <w:sz w:val="28"/>
          <w:szCs w:val="28"/>
        </w:rPr>
        <w:t>C3-1-142</w:t>
      </w:r>
      <w:r>
        <w:rPr>
          <w:rFonts w:ascii="宋体" w:hAnsi="宋体" w:hint="eastAsia"/>
          <w:sz w:val="28"/>
          <w:szCs w:val="28"/>
        </w:rPr>
        <w:t>，结构为砖混结构，总层数为六层</w:t>
      </w:r>
      <w:r>
        <w:rPr>
          <w:rFonts w:ascii="宋体" w:hAnsi="宋体" w:hint="eastAsia"/>
          <w:sz w:val="28"/>
          <w:szCs w:val="28"/>
        </w:rPr>
        <w:t>，所在层数为第四层，</w:t>
      </w:r>
      <w:r>
        <w:rPr>
          <w:rFonts w:ascii="宋体" w:hAnsi="宋体" w:hint="eastAsia"/>
          <w:sz w:val="28"/>
          <w:szCs w:val="28"/>
        </w:rPr>
        <w:t>建筑面积为</w:t>
      </w:r>
      <w:r>
        <w:rPr>
          <w:rFonts w:ascii="宋体" w:hAnsi="宋体" w:hint="eastAsia"/>
          <w:sz w:val="28"/>
          <w:szCs w:val="28"/>
        </w:rPr>
        <w:t>151.94</w:t>
      </w:r>
      <w:r>
        <w:rPr>
          <w:rFonts w:ascii="宋体" w:hAnsi="宋体" w:hint="eastAsia"/>
          <w:sz w:val="28"/>
          <w:szCs w:val="28"/>
        </w:rPr>
        <w:t>㎡</w:t>
      </w:r>
      <w:r>
        <w:rPr>
          <w:rFonts w:ascii="宋体" w:hAnsi="宋体" w:hint="eastAsia"/>
          <w:sz w:val="28"/>
          <w:szCs w:val="28"/>
        </w:rPr>
        <w:t>，</w:t>
      </w:r>
      <w:r>
        <w:rPr>
          <w:rFonts w:ascii="宋体" w:hAnsi="宋体" w:hint="eastAsia"/>
          <w:sz w:val="28"/>
          <w:szCs w:val="28"/>
        </w:rPr>
        <w:t>估价对象房屋当前状况为自用状态。</w:t>
      </w:r>
    </w:p>
    <w:p w:rsidR="00747FA3" w:rsidRDefault="00327093" w:rsidP="00030D5C">
      <w:pPr>
        <w:numPr>
          <w:ilvl w:val="0"/>
          <w:numId w:val="4"/>
        </w:numPr>
        <w:snapToGrid w:val="0"/>
        <w:spacing w:line="480" w:lineRule="exact"/>
        <w:ind w:leftChars="200" w:left="420"/>
        <w:outlineLvl w:val="0"/>
        <w:rPr>
          <w:rFonts w:ascii="宋体" w:hAnsi="宋体"/>
          <w:sz w:val="28"/>
          <w:szCs w:val="28"/>
        </w:rPr>
      </w:pPr>
      <w:bookmarkStart w:id="103" w:name="_Toc25404"/>
      <w:bookmarkStart w:id="104" w:name="_Toc32349"/>
      <w:r>
        <w:rPr>
          <w:rFonts w:ascii="宋体" w:hAnsi="宋体" w:hint="eastAsia"/>
          <w:sz w:val="28"/>
          <w:szCs w:val="28"/>
        </w:rPr>
        <w:t>区位状况分析</w:t>
      </w:r>
      <w:bookmarkEnd w:id="103"/>
      <w:bookmarkEnd w:id="104"/>
    </w:p>
    <w:p w:rsidR="00747FA3" w:rsidRDefault="00327093">
      <w:pPr>
        <w:spacing w:line="460" w:lineRule="exact"/>
        <w:ind w:firstLineChars="200" w:firstLine="560"/>
        <w:rPr>
          <w:sz w:val="28"/>
          <w:szCs w:val="28"/>
        </w:rPr>
      </w:pPr>
      <w:bookmarkStart w:id="105" w:name="_Toc14454"/>
      <w:r>
        <w:rPr>
          <w:rFonts w:hint="eastAsia"/>
          <w:sz w:val="28"/>
          <w:szCs w:val="28"/>
        </w:rPr>
        <w:t>1</w:t>
      </w:r>
      <w:r>
        <w:rPr>
          <w:rFonts w:hint="eastAsia"/>
          <w:sz w:val="28"/>
          <w:szCs w:val="28"/>
        </w:rPr>
        <w:t>、区域位置</w:t>
      </w:r>
      <w:r>
        <w:rPr>
          <w:rFonts w:hint="eastAsia"/>
          <w:sz w:val="28"/>
          <w:szCs w:val="28"/>
        </w:rPr>
        <w:t>及周边公共配套情况</w:t>
      </w:r>
    </w:p>
    <w:p w:rsidR="00747FA3" w:rsidRDefault="00327093">
      <w:pPr>
        <w:pStyle w:val="p0"/>
        <w:spacing w:line="460" w:lineRule="exact"/>
        <w:ind w:firstLineChars="200" w:firstLine="560"/>
        <w:rPr>
          <w:kern w:val="2"/>
          <w:sz w:val="28"/>
          <w:szCs w:val="28"/>
        </w:rPr>
      </w:pPr>
      <w:r>
        <w:rPr>
          <w:rFonts w:hint="eastAsia"/>
          <w:kern w:val="2"/>
          <w:sz w:val="28"/>
          <w:szCs w:val="28"/>
        </w:rPr>
        <w:t>估价对象坐落于</w:t>
      </w:r>
      <w:r>
        <w:rPr>
          <w:rFonts w:ascii="宋体" w:hAnsi="宋体" w:hint="eastAsia"/>
          <w:kern w:val="2"/>
          <w:sz w:val="28"/>
          <w:szCs w:val="28"/>
        </w:rPr>
        <w:t>五原县隆兴昌镇温馨家园</w:t>
      </w:r>
      <w:r>
        <w:rPr>
          <w:rFonts w:ascii="宋体" w:hAnsi="宋体" w:hint="eastAsia"/>
          <w:kern w:val="2"/>
          <w:sz w:val="28"/>
          <w:szCs w:val="28"/>
        </w:rPr>
        <w:t>C3-1-142</w:t>
      </w:r>
      <w:r>
        <w:rPr>
          <w:rFonts w:hint="eastAsia"/>
          <w:kern w:val="2"/>
          <w:sz w:val="28"/>
          <w:szCs w:val="28"/>
        </w:rPr>
        <w:t>，</w:t>
      </w:r>
      <w:r>
        <w:rPr>
          <w:rFonts w:ascii="宋体" w:hAnsi="宋体" w:hint="eastAsia"/>
          <w:kern w:val="2"/>
          <w:sz w:val="28"/>
          <w:szCs w:val="28"/>
        </w:rPr>
        <w:t>该</w:t>
      </w:r>
      <w:r>
        <w:rPr>
          <w:rFonts w:ascii="宋体" w:hAnsi="宋体" w:hint="eastAsia"/>
          <w:kern w:val="2"/>
          <w:sz w:val="28"/>
          <w:szCs w:val="28"/>
        </w:rPr>
        <w:t>估价</w:t>
      </w:r>
      <w:r>
        <w:rPr>
          <w:rFonts w:ascii="宋体" w:hAnsi="宋体" w:hint="eastAsia"/>
          <w:kern w:val="2"/>
          <w:sz w:val="28"/>
          <w:szCs w:val="28"/>
        </w:rPr>
        <w:t>对象所在位置东临广原小区，南临景泰苑，西临兴原路，北临团结路，同时区域内有五原县第一中学、街心公园、中国银行、温馨酒店等公共配套设施，估价对象区域位置较好。</w:t>
      </w:r>
    </w:p>
    <w:p w:rsidR="00747FA3" w:rsidRDefault="00327093">
      <w:pPr>
        <w:spacing w:line="460" w:lineRule="exact"/>
        <w:ind w:firstLineChars="200" w:firstLine="560"/>
        <w:rPr>
          <w:sz w:val="28"/>
          <w:szCs w:val="28"/>
        </w:rPr>
      </w:pPr>
      <w:r>
        <w:rPr>
          <w:rFonts w:hint="eastAsia"/>
          <w:sz w:val="28"/>
          <w:szCs w:val="28"/>
        </w:rPr>
        <w:t>2</w:t>
      </w:r>
      <w:r>
        <w:rPr>
          <w:rFonts w:hint="eastAsia"/>
          <w:sz w:val="28"/>
          <w:szCs w:val="28"/>
        </w:rPr>
        <w:t>、交通便捷程度</w:t>
      </w:r>
    </w:p>
    <w:p w:rsidR="00747FA3" w:rsidRDefault="00327093">
      <w:pPr>
        <w:spacing w:line="460" w:lineRule="exact"/>
        <w:ind w:firstLineChars="200" w:firstLine="560"/>
        <w:rPr>
          <w:sz w:val="28"/>
          <w:szCs w:val="28"/>
        </w:rPr>
      </w:pPr>
      <w:r>
        <w:rPr>
          <w:rFonts w:hint="eastAsia"/>
          <w:sz w:val="28"/>
          <w:szCs w:val="28"/>
        </w:rPr>
        <w:t>估价对象所在区域周围道路</w:t>
      </w:r>
      <w:r>
        <w:rPr>
          <w:rFonts w:hint="eastAsia"/>
          <w:sz w:val="28"/>
          <w:szCs w:val="28"/>
        </w:rPr>
        <w:t>主要以兴原路、团结路为主</w:t>
      </w:r>
      <w:r>
        <w:rPr>
          <w:rFonts w:hint="eastAsia"/>
          <w:sz w:val="28"/>
          <w:szCs w:val="28"/>
        </w:rPr>
        <w:t>，</w:t>
      </w:r>
      <w:r>
        <w:rPr>
          <w:rFonts w:hint="eastAsia"/>
          <w:sz w:val="28"/>
          <w:szCs w:val="28"/>
        </w:rPr>
        <w:t>其</w:t>
      </w:r>
      <w:r>
        <w:rPr>
          <w:rFonts w:hint="eastAsia"/>
          <w:sz w:val="28"/>
          <w:szCs w:val="28"/>
        </w:rPr>
        <w:t>道路通达性和便捷度</w:t>
      </w:r>
      <w:r>
        <w:rPr>
          <w:rFonts w:hint="eastAsia"/>
          <w:sz w:val="28"/>
          <w:szCs w:val="28"/>
        </w:rPr>
        <w:t>及繁华程度较好</w:t>
      </w:r>
      <w:r>
        <w:rPr>
          <w:rFonts w:hint="eastAsia"/>
          <w:sz w:val="28"/>
          <w:szCs w:val="28"/>
        </w:rPr>
        <w:t>。</w:t>
      </w:r>
    </w:p>
    <w:p w:rsidR="00747FA3" w:rsidRDefault="00327093">
      <w:pPr>
        <w:spacing w:line="46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、环境和景观</w:t>
      </w:r>
    </w:p>
    <w:p w:rsidR="00747FA3" w:rsidRDefault="00327093">
      <w:pPr>
        <w:spacing w:line="460" w:lineRule="exact"/>
        <w:ind w:firstLineChars="200" w:firstLine="560"/>
        <w:rPr>
          <w:rFonts w:ascii="宋体" w:hAnsi="宋体"/>
          <w:sz w:val="28"/>
          <w:szCs w:val="28"/>
        </w:rPr>
      </w:pPr>
      <w:r>
        <w:rPr>
          <w:rFonts w:ascii="宋体" w:hAnsi="宋体" w:hint="eastAsia"/>
          <w:sz w:val="28"/>
          <w:szCs w:val="28"/>
        </w:rPr>
        <w:t>估价对象所在区域随着政府改造工程的实施，区域内绿地、植被布局和建筑格局进一步合理，环境及景观较好。</w:t>
      </w:r>
    </w:p>
    <w:p w:rsidR="00747FA3" w:rsidRDefault="00327093">
      <w:pPr>
        <w:spacing w:line="52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w:t>
      </w:r>
      <w:r>
        <w:rPr>
          <w:rFonts w:hint="eastAsia"/>
          <w:sz w:val="28"/>
          <w:szCs w:val="28"/>
        </w:rPr>
        <w:t>基础设施</w:t>
      </w:r>
      <w:r>
        <w:rPr>
          <w:rFonts w:hint="eastAsia"/>
          <w:sz w:val="28"/>
          <w:szCs w:val="28"/>
        </w:rPr>
        <w:t>设施完备程度</w:t>
      </w:r>
    </w:p>
    <w:p w:rsidR="00747FA3" w:rsidRDefault="00327093">
      <w:pPr>
        <w:spacing w:line="520" w:lineRule="exact"/>
        <w:ind w:firstLineChars="200" w:firstLine="560"/>
        <w:rPr>
          <w:rFonts w:ascii="宋体" w:hAnsi="宋体"/>
          <w:sz w:val="28"/>
          <w:szCs w:val="28"/>
        </w:rPr>
      </w:pPr>
      <w:r>
        <w:rPr>
          <w:rFonts w:ascii="宋体" w:hAnsi="宋体" w:hint="eastAsia"/>
          <w:sz w:val="28"/>
          <w:szCs w:val="28"/>
        </w:rPr>
        <w:t>经估价人员实地查勘，估价对象所在区域基础设施开发程度已达到六通一平（通上水、通下水、通路、通电、通讯、通暖及场地平整），基础设施总体状况较好。</w:t>
      </w:r>
    </w:p>
    <w:p w:rsidR="00747FA3" w:rsidRDefault="00327093">
      <w:pPr>
        <w:pStyle w:val="p0"/>
        <w:spacing w:line="480" w:lineRule="exact"/>
        <w:ind w:firstLineChars="200" w:firstLine="560"/>
        <w:outlineLvl w:val="0"/>
        <w:rPr>
          <w:rFonts w:ascii="宋体" w:hAnsi="宋体"/>
          <w:kern w:val="2"/>
          <w:sz w:val="28"/>
          <w:szCs w:val="28"/>
        </w:rPr>
      </w:pPr>
      <w:r>
        <w:rPr>
          <w:rFonts w:ascii="宋体" w:hAnsi="宋体" w:hint="eastAsia"/>
          <w:kern w:val="2"/>
          <w:sz w:val="28"/>
          <w:szCs w:val="28"/>
        </w:rPr>
        <w:t>四、最高最佳利用分析</w:t>
      </w:r>
      <w:bookmarkEnd w:id="105"/>
    </w:p>
    <w:p w:rsidR="00747FA3" w:rsidRDefault="00327093">
      <w:pPr>
        <w:pStyle w:val="p0"/>
        <w:spacing w:line="480" w:lineRule="exact"/>
        <w:ind w:firstLineChars="200" w:firstLine="560"/>
        <w:rPr>
          <w:rFonts w:ascii="宋体" w:hAnsi="宋体"/>
          <w:kern w:val="2"/>
          <w:sz w:val="28"/>
          <w:szCs w:val="28"/>
        </w:rPr>
      </w:pPr>
      <w:r>
        <w:rPr>
          <w:rFonts w:ascii="宋体" w:hAnsi="宋体" w:hint="eastAsia"/>
          <w:kern w:val="2"/>
          <w:sz w:val="28"/>
          <w:szCs w:val="28"/>
        </w:rPr>
        <w:t>最高最佳利用是估价对象房地产的一种最可能的利用。这种最可能的利用指法律上允许、技术上可能、经济上可行、经过充分合理的论证，并能给估价对象带来最高价值的利用。它的一种具体体现，是以使估价对象获得最佳的用途和开发强度来衡量，也就是说，评估价格应是合法利用方式下，各种可能的利用方法中，能获得最大收益的利用方式的估价结果，根据委托人提供的资料及估价人员</w:t>
      </w:r>
      <w:r>
        <w:rPr>
          <w:rFonts w:ascii="宋体" w:hAnsi="宋体" w:hint="eastAsia"/>
          <w:kern w:val="2"/>
          <w:sz w:val="28"/>
          <w:szCs w:val="28"/>
        </w:rPr>
        <w:t>实地查勘，估价人员认为该估价对象的预计利用功能合理、交通状况良好、基础及生活服务设施齐</w:t>
      </w:r>
      <w:r>
        <w:rPr>
          <w:rFonts w:ascii="宋体" w:hAnsi="宋体" w:hint="eastAsia"/>
          <w:kern w:val="2"/>
          <w:sz w:val="28"/>
          <w:szCs w:val="28"/>
        </w:rPr>
        <w:lastRenderedPageBreak/>
        <w:t>全，从其土地用途及周边环境来看，目前作为住宅用房利用符合最高最佳利用原则。</w:t>
      </w:r>
    </w:p>
    <w:p w:rsidR="00747FA3" w:rsidRDefault="00327093">
      <w:pPr>
        <w:pStyle w:val="p0"/>
        <w:spacing w:line="520" w:lineRule="exact"/>
        <w:ind w:firstLineChars="200" w:firstLine="560"/>
        <w:outlineLvl w:val="0"/>
        <w:rPr>
          <w:rFonts w:ascii="宋体" w:hAnsi="宋体"/>
          <w:kern w:val="2"/>
          <w:sz w:val="28"/>
          <w:szCs w:val="28"/>
        </w:rPr>
      </w:pPr>
      <w:bookmarkStart w:id="106" w:name="_Toc9709"/>
      <w:r>
        <w:rPr>
          <w:rFonts w:ascii="宋体" w:hAnsi="宋体" w:hint="eastAsia"/>
          <w:kern w:val="2"/>
          <w:sz w:val="28"/>
          <w:szCs w:val="28"/>
        </w:rPr>
        <w:t>五、估价方法适用性分析</w:t>
      </w:r>
      <w:bookmarkEnd w:id="106"/>
    </w:p>
    <w:p w:rsidR="00747FA3" w:rsidRDefault="00327093">
      <w:pPr>
        <w:pStyle w:val="p0"/>
        <w:spacing w:line="520" w:lineRule="exact"/>
        <w:ind w:firstLineChars="200" w:firstLine="560"/>
        <w:outlineLvl w:val="1"/>
        <w:rPr>
          <w:rFonts w:ascii="宋体" w:hAnsi="宋体"/>
          <w:kern w:val="2"/>
          <w:sz w:val="28"/>
          <w:szCs w:val="28"/>
        </w:rPr>
      </w:pPr>
      <w:bookmarkStart w:id="107" w:name="_Toc373"/>
      <w:r>
        <w:rPr>
          <w:rFonts w:ascii="宋体" w:hAnsi="宋体" w:hint="eastAsia"/>
          <w:kern w:val="2"/>
          <w:sz w:val="28"/>
          <w:szCs w:val="28"/>
        </w:rPr>
        <w:t>1</w:t>
      </w:r>
      <w:r>
        <w:rPr>
          <w:rFonts w:ascii="宋体" w:hAnsi="宋体" w:hint="eastAsia"/>
          <w:kern w:val="2"/>
          <w:sz w:val="28"/>
          <w:szCs w:val="28"/>
        </w:rPr>
        <w:t>、</w:t>
      </w:r>
      <w:r>
        <w:rPr>
          <w:rFonts w:ascii="宋体" w:hAnsi="宋体" w:hint="eastAsia"/>
          <w:kern w:val="2"/>
          <w:sz w:val="28"/>
          <w:szCs w:val="28"/>
        </w:rPr>
        <w:t>估价方法的选用</w:t>
      </w:r>
      <w:bookmarkEnd w:id="107"/>
    </w:p>
    <w:p w:rsidR="00747FA3" w:rsidRDefault="00327093">
      <w:pPr>
        <w:pStyle w:val="p0"/>
        <w:spacing w:line="520" w:lineRule="exact"/>
        <w:ind w:firstLineChars="200" w:firstLine="560"/>
        <w:rPr>
          <w:rFonts w:ascii="宋体" w:hAnsi="宋体"/>
          <w:kern w:val="2"/>
          <w:sz w:val="28"/>
          <w:szCs w:val="28"/>
        </w:rPr>
      </w:pPr>
      <w:r>
        <w:rPr>
          <w:rFonts w:ascii="宋体" w:hAnsi="宋体" w:hint="eastAsia"/>
          <w:kern w:val="2"/>
          <w:sz w:val="28"/>
          <w:szCs w:val="28"/>
        </w:rPr>
        <w:t>估价人员根据估价对象的特点和实际状况，因此采用了如下方法进行评估：</w:t>
      </w:r>
    </w:p>
    <w:p w:rsidR="00747FA3" w:rsidRDefault="00327093">
      <w:pPr>
        <w:pStyle w:val="p0"/>
        <w:spacing w:line="520" w:lineRule="exact"/>
        <w:ind w:firstLineChars="200" w:firstLine="560"/>
        <w:rPr>
          <w:rFonts w:ascii="宋体" w:hAnsi="宋体"/>
          <w:kern w:val="2"/>
          <w:sz w:val="28"/>
          <w:szCs w:val="28"/>
        </w:rPr>
      </w:pPr>
      <w:r>
        <w:rPr>
          <w:rFonts w:ascii="宋体" w:hAnsi="宋体" w:hint="eastAsia"/>
          <w:kern w:val="2"/>
          <w:sz w:val="28"/>
          <w:szCs w:val="28"/>
        </w:rPr>
        <w:t>估价人员在现场查勘的基础上，根据房地产估价规范有关规定，“有条件选用比较法进行估价的，应以比较法作为主要估价方法”；</w:t>
      </w:r>
      <w:r>
        <w:rPr>
          <w:rFonts w:ascii="宋体" w:hAnsi="宋体" w:hint="eastAsia"/>
          <w:sz w:val="28"/>
          <w:szCs w:val="28"/>
        </w:rPr>
        <w:t>“收益性房地产的估价，应选用收益法作为其中的一种估价方法”。</w:t>
      </w:r>
      <w:r>
        <w:rPr>
          <w:rFonts w:ascii="宋体" w:hAnsi="宋体" w:hint="eastAsia"/>
          <w:kern w:val="2"/>
          <w:sz w:val="28"/>
          <w:szCs w:val="28"/>
        </w:rPr>
        <w:t>根据《房地产估价规范》以及估价人员掌握的房地产市场资料和长期积</w:t>
      </w:r>
      <w:r>
        <w:rPr>
          <w:rFonts w:ascii="宋体" w:hAnsi="宋体" w:hint="eastAsia"/>
          <w:kern w:val="2"/>
          <w:sz w:val="28"/>
          <w:szCs w:val="28"/>
        </w:rPr>
        <w:t>累的房地产估价经验数据，综合分析影响房地产价格的各项因素，对估价对象房地产采用比较法进行估价。</w:t>
      </w:r>
    </w:p>
    <w:p w:rsidR="00747FA3" w:rsidRDefault="00327093">
      <w:pPr>
        <w:pStyle w:val="p0"/>
        <w:spacing w:line="520" w:lineRule="exact"/>
        <w:ind w:firstLineChars="200" w:firstLine="560"/>
        <w:outlineLvl w:val="1"/>
        <w:rPr>
          <w:rFonts w:ascii="宋体" w:hAnsi="宋体"/>
          <w:kern w:val="2"/>
          <w:sz w:val="28"/>
          <w:szCs w:val="28"/>
        </w:rPr>
      </w:pPr>
      <w:bookmarkStart w:id="108" w:name="_Toc25799"/>
      <w:r>
        <w:rPr>
          <w:rFonts w:ascii="宋体" w:hAnsi="宋体" w:hint="eastAsia"/>
          <w:kern w:val="2"/>
          <w:sz w:val="28"/>
          <w:szCs w:val="28"/>
        </w:rPr>
        <w:t>2</w:t>
      </w:r>
      <w:r>
        <w:rPr>
          <w:rFonts w:ascii="宋体" w:hAnsi="宋体" w:hint="eastAsia"/>
          <w:kern w:val="2"/>
          <w:sz w:val="28"/>
          <w:szCs w:val="28"/>
        </w:rPr>
        <w:t>、本次选用估价方法定义及基本公式</w:t>
      </w:r>
      <w:bookmarkEnd w:id="108"/>
    </w:p>
    <w:p w:rsidR="00747FA3" w:rsidRDefault="00327093">
      <w:pPr>
        <w:pStyle w:val="p0"/>
        <w:spacing w:line="520" w:lineRule="exact"/>
        <w:ind w:firstLineChars="200" w:firstLine="560"/>
        <w:rPr>
          <w:rFonts w:ascii="宋体" w:hAnsi="宋体"/>
          <w:kern w:val="2"/>
          <w:sz w:val="28"/>
          <w:szCs w:val="28"/>
        </w:rPr>
      </w:pPr>
      <w:r>
        <w:rPr>
          <w:rFonts w:ascii="宋体" w:hAnsi="宋体" w:hint="eastAsia"/>
          <w:kern w:val="2"/>
          <w:sz w:val="28"/>
          <w:szCs w:val="28"/>
        </w:rPr>
        <w:t>比较法是选取一定数量的可比实例，将它们与估价对象进行比较，根据其间的差异对可比实例成交价格进行处理后得到估价对象价值或价格的方法。</w:t>
      </w:r>
      <w:r>
        <w:rPr>
          <w:rFonts w:ascii="宋体" w:hAnsi="宋体" w:hint="eastAsia"/>
          <w:kern w:val="2"/>
          <w:sz w:val="28"/>
          <w:szCs w:val="28"/>
        </w:rPr>
        <w:t xml:space="preserve"> </w:t>
      </w:r>
    </w:p>
    <w:p w:rsidR="00747FA3" w:rsidRDefault="00327093">
      <w:pPr>
        <w:pStyle w:val="p0"/>
        <w:spacing w:line="520" w:lineRule="exact"/>
        <w:ind w:firstLineChars="200" w:firstLine="560"/>
        <w:rPr>
          <w:rFonts w:ascii="宋体" w:hAnsi="宋体"/>
          <w:kern w:val="2"/>
          <w:sz w:val="28"/>
          <w:szCs w:val="28"/>
        </w:rPr>
      </w:pPr>
      <w:r>
        <w:rPr>
          <w:rFonts w:ascii="宋体" w:hAnsi="宋体" w:hint="eastAsia"/>
          <w:kern w:val="2"/>
          <w:sz w:val="28"/>
          <w:szCs w:val="28"/>
        </w:rPr>
        <w:t>运用比较法求取估价对象的比较价值，基本公式如下：</w:t>
      </w:r>
      <w:r>
        <w:rPr>
          <w:rFonts w:ascii="宋体" w:hAnsi="宋体" w:hint="eastAsia"/>
          <w:kern w:val="2"/>
          <w:sz w:val="28"/>
          <w:szCs w:val="28"/>
        </w:rPr>
        <w:t xml:space="preserve"> </w:t>
      </w:r>
    </w:p>
    <w:p w:rsidR="00747FA3" w:rsidRDefault="00327093">
      <w:pPr>
        <w:pStyle w:val="p0"/>
        <w:spacing w:line="520" w:lineRule="exact"/>
        <w:ind w:firstLineChars="200" w:firstLine="560"/>
        <w:rPr>
          <w:rFonts w:ascii="宋体" w:hAnsi="宋体"/>
          <w:sz w:val="28"/>
          <w:szCs w:val="28"/>
        </w:rPr>
      </w:pPr>
      <w:r>
        <w:rPr>
          <w:rFonts w:ascii="宋体" w:hAnsi="宋体" w:hint="eastAsia"/>
          <w:kern w:val="2"/>
          <w:sz w:val="28"/>
          <w:szCs w:val="28"/>
        </w:rPr>
        <w:t>比较价值＝可比实例成交价格×交易情况修正系数×市场状况调整系数×房地产状况调整系数</w:t>
      </w:r>
    </w:p>
    <w:p w:rsidR="00747FA3" w:rsidRDefault="00327093">
      <w:pPr>
        <w:snapToGrid w:val="0"/>
        <w:spacing w:line="560" w:lineRule="exact"/>
        <w:ind w:firstLine="567"/>
        <w:outlineLvl w:val="1"/>
        <w:rPr>
          <w:rFonts w:ascii="宋体" w:hAnsi="宋体"/>
          <w:sz w:val="28"/>
          <w:szCs w:val="28"/>
        </w:rPr>
      </w:pPr>
      <w:bookmarkStart w:id="109" w:name="_Toc29700"/>
      <w:r>
        <w:rPr>
          <w:rFonts w:ascii="宋体" w:hAnsi="宋体" w:hint="eastAsia"/>
          <w:sz w:val="28"/>
          <w:szCs w:val="28"/>
        </w:rPr>
        <w:t>3</w:t>
      </w:r>
      <w:r>
        <w:rPr>
          <w:rFonts w:ascii="宋体" w:hAnsi="宋体" w:hint="eastAsia"/>
          <w:sz w:val="28"/>
          <w:szCs w:val="28"/>
        </w:rPr>
        <w:t>.</w:t>
      </w:r>
      <w:r>
        <w:rPr>
          <w:rFonts w:ascii="宋体" w:hAnsi="宋体" w:hint="eastAsia"/>
          <w:sz w:val="28"/>
          <w:szCs w:val="28"/>
        </w:rPr>
        <w:t>估价技术路线</w:t>
      </w:r>
      <w:bookmarkEnd w:id="109"/>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）运用比较法求取估价对象市场价值。</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hint="eastAsia"/>
          <w:sz w:val="28"/>
          <w:szCs w:val="28"/>
        </w:rPr>
        <w:t>确定估价对象市场价值。</w:t>
      </w:r>
    </w:p>
    <w:p w:rsidR="00747FA3" w:rsidRDefault="00327093">
      <w:pPr>
        <w:spacing w:line="560" w:lineRule="exact"/>
        <w:ind w:firstLineChars="100" w:firstLine="280"/>
        <w:outlineLvl w:val="0"/>
        <w:rPr>
          <w:rFonts w:ascii="宋体" w:hAnsi="宋体"/>
          <w:sz w:val="28"/>
          <w:szCs w:val="28"/>
        </w:rPr>
      </w:pPr>
      <w:bookmarkStart w:id="110" w:name="_Toc2534"/>
      <w:r>
        <w:rPr>
          <w:rFonts w:ascii="宋体" w:hAnsi="宋体" w:hint="eastAsia"/>
          <w:sz w:val="28"/>
          <w:szCs w:val="28"/>
        </w:rPr>
        <w:t>六、估价测算过程</w:t>
      </w:r>
      <w:bookmarkEnd w:id="110"/>
    </w:p>
    <w:p w:rsidR="00747FA3" w:rsidRDefault="00327093">
      <w:pPr>
        <w:spacing w:line="560" w:lineRule="exact"/>
        <w:ind w:firstLineChars="200" w:firstLine="560"/>
        <w:rPr>
          <w:rFonts w:ascii="宋体" w:hAnsi="宋体"/>
          <w:sz w:val="28"/>
          <w:szCs w:val="28"/>
        </w:rPr>
      </w:pPr>
      <w:bookmarkStart w:id="111" w:name="_Toc7112914"/>
      <w:r>
        <w:rPr>
          <w:rFonts w:ascii="宋体" w:hAnsi="宋体" w:hint="eastAsia"/>
          <w:sz w:val="28"/>
          <w:szCs w:val="28"/>
        </w:rPr>
        <w:t>估价对象住宅房地产</w:t>
      </w:r>
      <w:r>
        <w:rPr>
          <w:rFonts w:ascii="宋体" w:hAnsi="宋体" w:hint="eastAsia"/>
          <w:sz w:val="28"/>
          <w:szCs w:val="28"/>
        </w:rPr>
        <w:t>比较法测算</w:t>
      </w:r>
      <w:r>
        <w:rPr>
          <w:rFonts w:ascii="宋体" w:hAnsi="宋体" w:hint="eastAsia"/>
          <w:sz w:val="28"/>
          <w:szCs w:val="28"/>
        </w:rPr>
        <w:t>过程</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比较法是选取一定数量的可比实例，将它们与估价对象进行比较，根据其间的差异对可比实例成交价格进行处理后得到估价对象价值或</w:t>
      </w:r>
      <w:r>
        <w:rPr>
          <w:rFonts w:ascii="宋体" w:hAnsi="宋体" w:hint="eastAsia"/>
          <w:sz w:val="28"/>
          <w:szCs w:val="28"/>
        </w:rPr>
        <w:lastRenderedPageBreak/>
        <w:t>价格的方法。</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运用比较法估价需要对可比实例的成交价格进行交易情况、市场状况、房地产状况（包括区位状况调整、实物状况调整和权益状况调整）三大方面的修正或调整，将可比实例的成交价格转换为估价对象的价值或价格。运用比较法求取估价对象的房地产价值，基本公式如下</w:t>
      </w:r>
      <w:r>
        <w:rPr>
          <w:rFonts w:ascii="宋体" w:hAnsi="宋体" w:hint="eastAsia"/>
          <w:sz w:val="28"/>
          <w:szCs w:val="28"/>
        </w:rPr>
        <w:t xml:space="preserve">: </w:t>
      </w:r>
      <w:r>
        <w:rPr>
          <w:rFonts w:ascii="宋体" w:hAnsi="宋体" w:hint="eastAsia"/>
          <w:sz w:val="28"/>
          <w:szCs w:val="28"/>
        </w:rPr>
        <w:t>比较价值＝可比实例成交价格×交易情况修正系数×市场状况调整系数×房地产状况调整系数</w:t>
      </w:r>
    </w:p>
    <w:p w:rsidR="00747FA3" w:rsidRDefault="00327093">
      <w:pPr>
        <w:spacing w:line="480" w:lineRule="auto"/>
        <w:ind w:right="6" w:firstLineChars="200" w:firstLine="560"/>
        <w:rPr>
          <w:rFonts w:ascii="宋体"/>
          <w:sz w:val="28"/>
          <w:szCs w:val="28"/>
        </w:rPr>
      </w:pPr>
      <w:r>
        <w:rPr>
          <w:rFonts w:ascii="宋体" w:hAnsi="宋体" w:hint="eastAsia"/>
          <w:sz w:val="28"/>
          <w:szCs w:val="28"/>
        </w:rPr>
        <w:t>即：比较价值</w:t>
      </w:r>
      <w:r>
        <w:rPr>
          <w:rFonts w:ascii="宋体" w:hAnsi="宋体"/>
          <w:sz w:val="28"/>
          <w:szCs w:val="28"/>
        </w:rPr>
        <w:t>=</w:t>
      </w:r>
      <w:r>
        <w:rPr>
          <w:rFonts w:ascii="宋体" w:hAnsi="宋体" w:hint="eastAsia"/>
          <w:sz w:val="28"/>
          <w:szCs w:val="28"/>
        </w:rPr>
        <w:t>可比实</w:t>
      </w:r>
      <w:r>
        <w:rPr>
          <w:rFonts w:ascii="宋体" w:hAnsi="宋体" w:hint="eastAsia"/>
          <w:sz w:val="28"/>
          <w:szCs w:val="28"/>
        </w:rPr>
        <w:t>例价格×</w:t>
      </w:r>
      <w:r w:rsidR="00747FA3" w:rsidRPr="00747FA3">
        <w:rPr>
          <w:rFonts w:ascii="仿宋" w:eastAsia="仿宋" w:hAnsi="仿宋"/>
          <w:sz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15" o:title=""/>
          </v:shape>
          <o:OLEObject Type="Embed" ProgID="Equation.3" ShapeID="_x0000_i1025" DrawAspect="Content" ObjectID="_1712560802" r:id="rId16"/>
        </w:object>
      </w:r>
      <w:r>
        <w:rPr>
          <w:rFonts w:ascii="仿宋" w:eastAsia="仿宋" w:hAnsi="仿宋" w:hint="eastAsia"/>
          <w:sz w:val="24"/>
        </w:rPr>
        <w:t>×</w:t>
      </w:r>
      <w:r w:rsidR="00747FA3" w:rsidRPr="00747FA3">
        <w:rPr>
          <w:rFonts w:ascii="仿宋" w:eastAsia="仿宋" w:hAnsi="仿宋"/>
          <w:sz w:val="24"/>
        </w:rPr>
        <w:object w:dxaOrig="440" w:dyaOrig="620">
          <v:shape id="_x0000_i1026" type="#_x0000_t75" style="width:21.75pt;height:30.75pt" o:ole="">
            <v:imagedata r:id="rId17" o:title=""/>
          </v:shape>
          <o:OLEObject Type="Embed" ProgID="Equation.3" ShapeID="_x0000_i1026" DrawAspect="Content" ObjectID="_1712560803" r:id="rId18"/>
        </w:object>
      </w:r>
      <w:r>
        <w:rPr>
          <w:rFonts w:ascii="仿宋" w:eastAsia="仿宋" w:hAnsi="仿宋" w:hint="eastAsia"/>
          <w:sz w:val="24"/>
        </w:rPr>
        <w:t>×</w:t>
      </w:r>
      <w:r w:rsidR="00747FA3" w:rsidRPr="00747FA3">
        <w:rPr>
          <w:rFonts w:ascii="仿宋" w:eastAsia="仿宋" w:hAnsi="仿宋"/>
          <w:sz w:val="24"/>
        </w:rPr>
        <w:object w:dxaOrig="440" w:dyaOrig="620">
          <v:shape id="_x0000_i1027" type="#_x0000_t75" style="width:21.75pt;height:30.75pt" o:ole="">
            <v:imagedata r:id="rId15" o:title=""/>
          </v:shape>
          <o:OLEObject Type="Embed" ProgID="Equation.3" ShapeID="_x0000_i1027" DrawAspect="Content" ObjectID="_1712560804" r:id="rId19"/>
        </w:object>
      </w:r>
      <w:r>
        <w:rPr>
          <w:rFonts w:ascii="仿宋" w:eastAsia="仿宋" w:hAnsi="仿宋" w:hint="eastAsia"/>
          <w:sz w:val="24"/>
        </w:rPr>
        <w:t>×</w:t>
      </w:r>
      <w:r w:rsidR="00747FA3" w:rsidRPr="00747FA3">
        <w:rPr>
          <w:rFonts w:ascii="仿宋" w:eastAsia="仿宋" w:hAnsi="仿宋"/>
          <w:sz w:val="24"/>
        </w:rPr>
        <w:object w:dxaOrig="440" w:dyaOrig="620">
          <v:shape id="_x0000_i1028" type="#_x0000_t75" style="width:21.75pt;height:30.75pt" o:ole="">
            <v:imagedata r:id="rId15" o:title=""/>
          </v:shape>
          <o:OLEObject Type="Embed" ProgID="Equation.3" ShapeID="_x0000_i1028" DrawAspect="Content" ObjectID="_1712560805" r:id="rId20"/>
        </w:object>
      </w:r>
      <w:r>
        <w:rPr>
          <w:rFonts w:ascii="仿宋" w:eastAsia="仿宋" w:hAnsi="仿宋" w:hint="eastAsia"/>
          <w:sz w:val="24"/>
        </w:rPr>
        <w:t>×</w:t>
      </w:r>
      <w:r w:rsidR="00747FA3" w:rsidRPr="00747FA3">
        <w:rPr>
          <w:rFonts w:ascii="仿宋" w:eastAsia="仿宋" w:hAnsi="仿宋"/>
          <w:sz w:val="24"/>
        </w:rPr>
        <w:object w:dxaOrig="440" w:dyaOrig="620">
          <v:shape id="_x0000_i1029" type="#_x0000_t75" style="width:21.75pt;height:30.75pt" o:ole="">
            <v:imagedata r:id="rId15" o:title=""/>
          </v:shape>
          <o:OLEObject Type="Embed" ProgID="Equation.3" ShapeID="_x0000_i1029" DrawAspect="Content" ObjectID="_1712560806" r:id="rId21"/>
        </w:objec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、搜集可比实例：从现实房地产市场中搜集大量真实成交的房地产，选取以下三个可比实例。</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⑴可比实例</w:t>
      </w:r>
      <w:r>
        <w:rPr>
          <w:rFonts w:ascii="宋体" w:hAnsi="宋体" w:hint="eastAsia"/>
          <w:sz w:val="28"/>
          <w:szCs w:val="28"/>
        </w:rPr>
        <w:t>1</w:t>
      </w:r>
      <w:r>
        <w:rPr>
          <w:rFonts w:ascii="宋体" w:hAnsi="宋体" w:hint="eastAsia"/>
          <w:sz w:val="28"/>
          <w:szCs w:val="28"/>
        </w:rPr>
        <w:t>：交易信息来源于估价人员市场调查，位于</w:t>
      </w:r>
      <w:r>
        <w:rPr>
          <w:rFonts w:ascii="宋体" w:hAnsi="宋体" w:hint="eastAsia"/>
          <w:sz w:val="28"/>
          <w:szCs w:val="28"/>
        </w:rPr>
        <w:t>温馨家园</w:t>
      </w:r>
      <w:r>
        <w:rPr>
          <w:rFonts w:ascii="宋体" w:hAnsi="宋体" w:hint="eastAsia"/>
          <w:sz w:val="28"/>
          <w:szCs w:val="28"/>
        </w:rPr>
        <w:t>，建筑面积</w:t>
      </w:r>
      <w:r>
        <w:rPr>
          <w:rFonts w:ascii="宋体" w:hAnsi="宋体" w:hint="eastAsia"/>
          <w:sz w:val="28"/>
          <w:szCs w:val="28"/>
        </w:rPr>
        <w:t>130</w:t>
      </w:r>
      <w:r>
        <w:rPr>
          <w:rFonts w:ascii="宋体" w:hAnsi="宋体" w:hint="eastAsia"/>
          <w:sz w:val="28"/>
          <w:szCs w:val="28"/>
        </w:rPr>
        <w:t>㎡，用途为</w:t>
      </w:r>
      <w:r>
        <w:rPr>
          <w:rFonts w:ascii="宋体" w:hAnsi="宋体" w:hint="eastAsia"/>
          <w:sz w:val="28"/>
          <w:szCs w:val="28"/>
        </w:rPr>
        <w:t>住宅</w:t>
      </w:r>
      <w:r>
        <w:rPr>
          <w:rFonts w:ascii="宋体" w:hAnsi="宋体" w:hint="eastAsia"/>
          <w:sz w:val="28"/>
          <w:szCs w:val="28"/>
        </w:rPr>
        <w:t>用房，所在楼层及建筑物总层数</w:t>
      </w:r>
      <w:r>
        <w:rPr>
          <w:rFonts w:ascii="宋体" w:hAnsi="宋体" w:hint="eastAsia"/>
          <w:sz w:val="28"/>
          <w:szCs w:val="28"/>
        </w:rPr>
        <w:t>4</w:t>
      </w:r>
      <w:r>
        <w:rPr>
          <w:rFonts w:ascii="宋体" w:hAnsi="宋体" w:hint="eastAsia"/>
          <w:sz w:val="28"/>
          <w:szCs w:val="28"/>
        </w:rPr>
        <w:t>F/</w:t>
      </w:r>
      <w:r>
        <w:rPr>
          <w:rFonts w:ascii="宋体" w:hAnsi="宋体" w:hint="eastAsia"/>
          <w:sz w:val="28"/>
          <w:szCs w:val="28"/>
        </w:rPr>
        <w:t>6</w:t>
      </w:r>
      <w:r>
        <w:rPr>
          <w:rFonts w:ascii="宋体" w:hAnsi="宋体" w:hint="eastAsia"/>
          <w:sz w:val="28"/>
          <w:szCs w:val="28"/>
        </w:rPr>
        <w:t>F</w:t>
      </w:r>
      <w:r>
        <w:rPr>
          <w:rFonts w:ascii="宋体" w:hAnsi="宋体" w:hint="eastAsia"/>
          <w:sz w:val="28"/>
          <w:szCs w:val="28"/>
        </w:rPr>
        <w:t>，建筑结构为</w:t>
      </w:r>
      <w:r>
        <w:rPr>
          <w:rFonts w:ascii="宋体" w:hAnsi="宋体" w:hint="eastAsia"/>
          <w:sz w:val="28"/>
          <w:szCs w:val="28"/>
        </w:rPr>
        <w:t>砖混结构</w:t>
      </w:r>
      <w:r>
        <w:rPr>
          <w:rFonts w:ascii="宋体" w:hAnsi="宋体" w:hint="eastAsia"/>
          <w:sz w:val="28"/>
          <w:szCs w:val="28"/>
        </w:rPr>
        <w:t>，建成年份为</w:t>
      </w:r>
      <w:r>
        <w:rPr>
          <w:rFonts w:ascii="宋体" w:hAnsi="宋体" w:hint="eastAsia"/>
          <w:sz w:val="28"/>
          <w:szCs w:val="28"/>
        </w:rPr>
        <w:t>2010</w:t>
      </w:r>
      <w:r>
        <w:rPr>
          <w:rFonts w:ascii="宋体" w:hAnsi="宋体" w:hint="eastAsia"/>
          <w:sz w:val="28"/>
          <w:szCs w:val="28"/>
        </w:rPr>
        <w:t>年</w:t>
      </w:r>
      <w:r>
        <w:rPr>
          <w:rFonts w:ascii="宋体" w:hAnsi="宋体" w:hint="eastAsia"/>
          <w:sz w:val="28"/>
          <w:szCs w:val="28"/>
        </w:rPr>
        <w:t>，朝向为</w:t>
      </w:r>
      <w:r>
        <w:rPr>
          <w:rFonts w:ascii="宋体" w:hAnsi="宋体" w:hint="eastAsia"/>
          <w:sz w:val="28"/>
          <w:szCs w:val="28"/>
        </w:rPr>
        <w:t>南北朝向</w:t>
      </w:r>
      <w:r>
        <w:rPr>
          <w:rFonts w:ascii="宋体" w:hAnsi="宋体" w:hint="eastAsia"/>
          <w:sz w:val="28"/>
          <w:szCs w:val="28"/>
        </w:rPr>
        <w:t>，空间布局</w:t>
      </w:r>
      <w:r>
        <w:rPr>
          <w:rFonts w:ascii="宋体" w:hAnsi="宋体" w:hint="eastAsia"/>
          <w:sz w:val="28"/>
          <w:szCs w:val="28"/>
        </w:rPr>
        <w:t>正常</w:t>
      </w:r>
      <w:r>
        <w:rPr>
          <w:rFonts w:ascii="宋体" w:hAnsi="宋体" w:hint="eastAsia"/>
          <w:sz w:val="28"/>
          <w:szCs w:val="28"/>
        </w:rPr>
        <w:t>，装修程度为</w:t>
      </w:r>
      <w:r>
        <w:rPr>
          <w:rFonts w:ascii="宋体" w:hAnsi="宋体" w:hint="eastAsia"/>
          <w:sz w:val="28"/>
          <w:szCs w:val="28"/>
        </w:rPr>
        <w:t>精品装修</w:t>
      </w:r>
      <w:r>
        <w:rPr>
          <w:rFonts w:ascii="宋体" w:hAnsi="宋体" w:hint="eastAsia"/>
          <w:sz w:val="28"/>
          <w:szCs w:val="28"/>
        </w:rPr>
        <w:t>，成交日期为</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w:t>
      </w:r>
      <w:r>
        <w:rPr>
          <w:rFonts w:ascii="宋体" w:hAnsi="宋体" w:hint="eastAsia"/>
          <w:sz w:val="28"/>
          <w:szCs w:val="28"/>
        </w:rPr>
        <w:t>，成交单价为</w:t>
      </w:r>
      <w:r>
        <w:rPr>
          <w:rFonts w:ascii="宋体" w:hAnsi="宋体" w:hint="eastAsia"/>
          <w:sz w:val="28"/>
          <w:szCs w:val="28"/>
        </w:rPr>
        <w:t>4538</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r>
        <w:rPr>
          <w:rFonts w:ascii="宋体" w:hAnsi="宋体" w:hint="eastAsia"/>
          <w:sz w:val="28"/>
          <w:szCs w:val="28"/>
        </w:rPr>
        <w:t>至估价时点该小区价格无明显变化。该成交价格为正常承担税费下市场价值。</w:t>
      </w:r>
      <w:r>
        <w:rPr>
          <w:rFonts w:ascii="宋体" w:hAnsi="宋体" w:hint="eastAsia"/>
          <w:sz w:val="28"/>
          <w:szCs w:val="28"/>
        </w:rPr>
        <w:t>该成交实例与估价对象处于类似</w:t>
      </w:r>
      <w:r>
        <w:rPr>
          <w:rFonts w:ascii="宋体" w:hAnsi="宋体" w:hint="eastAsia"/>
          <w:sz w:val="28"/>
          <w:szCs w:val="28"/>
        </w:rPr>
        <w:t>住宅</w:t>
      </w:r>
      <w:r>
        <w:rPr>
          <w:rFonts w:ascii="宋体" w:hAnsi="宋体" w:hint="eastAsia"/>
          <w:sz w:val="28"/>
          <w:szCs w:val="28"/>
        </w:rPr>
        <w:t>区域，</w:t>
      </w:r>
      <w:r>
        <w:rPr>
          <w:rFonts w:ascii="宋体" w:hAnsi="宋体" w:hint="eastAsia"/>
          <w:sz w:val="28"/>
          <w:szCs w:val="28"/>
        </w:rPr>
        <w:t>其</w:t>
      </w:r>
      <w:r>
        <w:rPr>
          <w:rFonts w:ascii="宋体" w:hAnsi="宋体" w:hint="eastAsia"/>
          <w:sz w:val="28"/>
          <w:szCs w:val="28"/>
        </w:rPr>
        <w:t>用途、结构、区域位置、交易时间等方面均具有可比性。</w:t>
      </w:r>
      <w:r>
        <w:rPr>
          <w:rFonts w:ascii="宋体" w:hAnsi="宋体" w:hint="eastAsia"/>
          <w:sz w:val="28"/>
          <w:szCs w:val="28"/>
        </w:rPr>
        <w:t xml:space="preserve">  </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）可比实例</w:t>
      </w:r>
      <w:r>
        <w:rPr>
          <w:rFonts w:ascii="宋体" w:hAnsi="宋体" w:hint="eastAsia"/>
          <w:sz w:val="28"/>
          <w:szCs w:val="28"/>
        </w:rPr>
        <w:t>2</w:t>
      </w:r>
      <w:r>
        <w:rPr>
          <w:rFonts w:ascii="宋体" w:hAnsi="宋体" w:hint="eastAsia"/>
          <w:sz w:val="28"/>
          <w:szCs w:val="28"/>
        </w:rPr>
        <w:t>：交易信息来源于估价人员市场调查，位于</w:t>
      </w:r>
      <w:r>
        <w:rPr>
          <w:rFonts w:ascii="宋体" w:hAnsi="宋体" w:hint="eastAsia"/>
          <w:sz w:val="28"/>
          <w:szCs w:val="28"/>
        </w:rPr>
        <w:t>温馨家园</w:t>
      </w:r>
      <w:r>
        <w:rPr>
          <w:rFonts w:ascii="宋体" w:hAnsi="宋体" w:hint="eastAsia"/>
          <w:sz w:val="28"/>
          <w:szCs w:val="28"/>
        </w:rPr>
        <w:t>，建筑面积</w:t>
      </w:r>
      <w:r>
        <w:rPr>
          <w:rFonts w:ascii="宋体" w:hAnsi="宋体" w:hint="eastAsia"/>
          <w:sz w:val="28"/>
          <w:szCs w:val="28"/>
        </w:rPr>
        <w:t>120.51</w:t>
      </w:r>
      <w:r>
        <w:rPr>
          <w:rFonts w:ascii="宋体" w:hAnsi="宋体" w:hint="eastAsia"/>
          <w:sz w:val="28"/>
          <w:szCs w:val="28"/>
        </w:rPr>
        <w:t>㎡，用途为</w:t>
      </w:r>
      <w:r>
        <w:rPr>
          <w:rFonts w:ascii="宋体" w:hAnsi="宋体" w:hint="eastAsia"/>
          <w:sz w:val="28"/>
          <w:szCs w:val="28"/>
        </w:rPr>
        <w:t>住宅</w:t>
      </w:r>
      <w:r>
        <w:rPr>
          <w:rFonts w:ascii="宋体" w:hAnsi="宋体" w:hint="eastAsia"/>
          <w:sz w:val="28"/>
          <w:szCs w:val="28"/>
        </w:rPr>
        <w:t>用房，所在楼层及建筑物总层数</w:t>
      </w:r>
      <w:r>
        <w:rPr>
          <w:rFonts w:ascii="宋体" w:hAnsi="宋体" w:hint="eastAsia"/>
          <w:sz w:val="28"/>
          <w:szCs w:val="28"/>
        </w:rPr>
        <w:t>4</w:t>
      </w:r>
      <w:r>
        <w:rPr>
          <w:rFonts w:ascii="宋体" w:hAnsi="宋体" w:hint="eastAsia"/>
          <w:sz w:val="28"/>
          <w:szCs w:val="28"/>
        </w:rPr>
        <w:t>F/</w:t>
      </w:r>
      <w:r>
        <w:rPr>
          <w:rFonts w:ascii="宋体" w:hAnsi="宋体" w:hint="eastAsia"/>
          <w:sz w:val="28"/>
          <w:szCs w:val="28"/>
        </w:rPr>
        <w:t>6</w:t>
      </w:r>
      <w:r>
        <w:rPr>
          <w:rFonts w:ascii="宋体" w:hAnsi="宋体" w:hint="eastAsia"/>
          <w:sz w:val="28"/>
          <w:szCs w:val="28"/>
        </w:rPr>
        <w:t>F</w:t>
      </w:r>
      <w:r>
        <w:rPr>
          <w:rFonts w:ascii="宋体" w:hAnsi="宋体" w:hint="eastAsia"/>
          <w:sz w:val="28"/>
          <w:szCs w:val="28"/>
        </w:rPr>
        <w:t>，建筑结构为</w:t>
      </w:r>
      <w:r>
        <w:rPr>
          <w:rFonts w:ascii="宋体" w:hAnsi="宋体" w:hint="eastAsia"/>
          <w:sz w:val="28"/>
          <w:szCs w:val="28"/>
        </w:rPr>
        <w:t>砖混结构</w:t>
      </w:r>
      <w:r>
        <w:rPr>
          <w:rFonts w:ascii="宋体" w:hAnsi="宋体" w:hint="eastAsia"/>
          <w:sz w:val="28"/>
          <w:szCs w:val="28"/>
        </w:rPr>
        <w:t>，建成年份为</w:t>
      </w:r>
      <w:r>
        <w:rPr>
          <w:rFonts w:ascii="宋体" w:hAnsi="宋体" w:hint="eastAsia"/>
          <w:sz w:val="28"/>
          <w:szCs w:val="28"/>
        </w:rPr>
        <w:t>2010</w:t>
      </w:r>
      <w:r>
        <w:rPr>
          <w:rFonts w:ascii="宋体" w:hAnsi="宋体" w:hint="eastAsia"/>
          <w:sz w:val="28"/>
          <w:szCs w:val="28"/>
        </w:rPr>
        <w:t>年</w:t>
      </w:r>
      <w:r>
        <w:rPr>
          <w:rFonts w:ascii="宋体" w:hAnsi="宋体" w:hint="eastAsia"/>
          <w:sz w:val="28"/>
          <w:szCs w:val="28"/>
        </w:rPr>
        <w:t>，朝向为</w:t>
      </w:r>
      <w:r>
        <w:rPr>
          <w:rFonts w:ascii="宋体" w:hAnsi="宋体" w:hint="eastAsia"/>
          <w:sz w:val="28"/>
          <w:szCs w:val="28"/>
        </w:rPr>
        <w:t>南北朝向</w:t>
      </w:r>
      <w:r>
        <w:rPr>
          <w:rFonts w:ascii="宋体" w:hAnsi="宋体" w:hint="eastAsia"/>
          <w:sz w:val="28"/>
          <w:szCs w:val="28"/>
        </w:rPr>
        <w:t>，空间布局</w:t>
      </w:r>
      <w:r>
        <w:rPr>
          <w:rFonts w:ascii="宋体" w:hAnsi="宋体" w:hint="eastAsia"/>
          <w:sz w:val="28"/>
          <w:szCs w:val="28"/>
        </w:rPr>
        <w:t>正常</w:t>
      </w:r>
      <w:r>
        <w:rPr>
          <w:rFonts w:ascii="宋体" w:hAnsi="宋体" w:hint="eastAsia"/>
          <w:sz w:val="28"/>
          <w:szCs w:val="28"/>
        </w:rPr>
        <w:t>，装修程度为</w:t>
      </w:r>
      <w:r>
        <w:rPr>
          <w:rFonts w:ascii="宋体" w:hAnsi="宋体" w:hint="eastAsia"/>
          <w:sz w:val="28"/>
          <w:szCs w:val="28"/>
        </w:rPr>
        <w:t>中档装修</w:t>
      </w:r>
      <w:r>
        <w:rPr>
          <w:rFonts w:ascii="宋体" w:hAnsi="宋体" w:hint="eastAsia"/>
          <w:sz w:val="28"/>
          <w:szCs w:val="28"/>
        </w:rPr>
        <w:t>，成交日期为</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，成交单价为</w:t>
      </w:r>
      <w:r>
        <w:rPr>
          <w:rFonts w:ascii="宋体" w:hAnsi="宋体" w:hint="eastAsia"/>
          <w:sz w:val="28"/>
          <w:szCs w:val="28"/>
        </w:rPr>
        <w:t>4232</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r>
        <w:rPr>
          <w:rFonts w:ascii="宋体" w:hAnsi="宋体" w:hint="eastAsia"/>
          <w:sz w:val="28"/>
          <w:szCs w:val="28"/>
        </w:rPr>
        <w:t>，至估价时点该小区价格无明显变化，</w:t>
      </w:r>
      <w:r>
        <w:rPr>
          <w:rFonts w:ascii="宋体" w:hAnsi="宋体" w:hint="eastAsia"/>
          <w:sz w:val="28"/>
          <w:szCs w:val="28"/>
        </w:rPr>
        <w:t>该成交价格为</w:t>
      </w:r>
      <w:r>
        <w:rPr>
          <w:rFonts w:ascii="宋体" w:hAnsi="宋体" w:hint="eastAsia"/>
          <w:sz w:val="28"/>
          <w:szCs w:val="28"/>
        </w:rPr>
        <w:t>正常承担税费下市场价值</w:t>
      </w:r>
      <w:r>
        <w:rPr>
          <w:rFonts w:ascii="宋体" w:hAnsi="宋体" w:hint="eastAsia"/>
          <w:sz w:val="28"/>
          <w:szCs w:val="28"/>
        </w:rPr>
        <w:t>。该成交实例与估价对象处于类似</w:t>
      </w:r>
      <w:r>
        <w:rPr>
          <w:rFonts w:ascii="宋体" w:hAnsi="宋体" w:hint="eastAsia"/>
          <w:sz w:val="28"/>
          <w:szCs w:val="28"/>
        </w:rPr>
        <w:t>住宅</w:t>
      </w:r>
      <w:r>
        <w:rPr>
          <w:rFonts w:ascii="宋体" w:hAnsi="宋体" w:hint="eastAsia"/>
          <w:sz w:val="28"/>
          <w:szCs w:val="28"/>
        </w:rPr>
        <w:t>区域，</w:t>
      </w:r>
      <w:r>
        <w:rPr>
          <w:rFonts w:ascii="宋体" w:hAnsi="宋体" w:hint="eastAsia"/>
          <w:sz w:val="28"/>
          <w:szCs w:val="28"/>
        </w:rPr>
        <w:t>其</w:t>
      </w:r>
      <w:r>
        <w:rPr>
          <w:rFonts w:ascii="宋体" w:hAnsi="宋体" w:hint="eastAsia"/>
          <w:sz w:val="28"/>
          <w:szCs w:val="28"/>
        </w:rPr>
        <w:t>用途、结构、区域位置、交易时间等方面均具有可比性。</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lastRenderedPageBreak/>
        <w:t>（</w:t>
      </w:r>
      <w:r>
        <w:rPr>
          <w:rFonts w:ascii="宋体" w:hAnsi="宋体" w:hint="eastAsia"/>
          <w:sz w:val="28"/>
          <w:szCs w:val="28"/>
        </w:rPr>
        <w:t>3</w:t>
      </w:r>
      <w:r>
        <w:rPr>
          <w:rFonts w:ascii="宋体" w:hAnsi="宋体" w:hint="eastAsia"/>
          <w:sz w:val="28"/>
          <w:szCs w:val="28"/>
        </w:rPr>
        <w:t>）可比实例</w:t>
      </w:r>
      <w:r>
        <w:rPr>
          <w:rFonts w:ascii="宋体" w:hAnsi="宋体" w:hint="eastAsia"/>
          <w:sz w:val="28"/>
          <w:szCs w:val="28"/>
        </w:rPr>
        <w:t>3</w:t>
      </w:r>
      <w:r>
        <w:rPr>
          <w:rFonts w:ascii="宋体" w:hAnsi="宋体" w:hint="eastAsia"/>
          <w:sz w:val="28"/>
          <w:szCs w:val="28"/>
        </w:rPr>
        <w:t>：交易信息来源于估价人员市场调查，位于</w:t>
      </w:r>
      <w:r>
        <w:rPr>
          <w:rFonts w:ascii="宋体" w:hAnsi="宋体" w:hint="eastAsia"/>
          <w:sz w:val="28"/>
          <w:szCs w:val="28"/>
        </w:rPr>
        <w:t>惠富农民新居</w:t>
      </w:r>
      <w:r>
        <w:rPr>
          <w:rFonts w:ascii="宋体" w:hAnsi="宋体" w:hint="eastAsia"/>
          <w:sz w:val="28"/>
          <w:szCs w:val="28"/>
        </w:rPr>
        <w:t>，建筑面积</w:t>
      </w:r>
      <w:r>
        <w:rPr>
          <w:rFonts w:ascii="宋体" w:hAnsi="宋体" w:hint="eastAsia"/>
          <w:sz w:val="28"/>
          <w:szCs w:val="28"/>
        </w:rPr>
        <w:t>111.38</w:t>
      </w:r>
      <w:r>
        <w:rPr>
          <w:rFonts w:ascii="宋体" w:hAnsi="宋体" w:hint="eastAsia"/>
          <w:sz w:val="28"/>
          <w:szCs w:val="28"/>
        </w:rPr>
        <w:t>㎡，用途为</w:t>
      </w:r>
      <w:r>
        <w:rPr>
          <w:rFonts w:ascii="宋体" w:hAnsi="宋体" w:hint="eastAsia"/>
          <w:sz w:val="28"/>
          <w:szCs w:val="28"/>
        </w:rPr>
        <w:t>住宅</w:t>
      </w:r>
      <w:r>
        <w:rPr>
          <w:rFonts w:ascii="宋体" w:hAnsi="宋体" w:hint="eastAsia"/>
          <w:sz w:val="28"/>
          <w:szCs w:val="28"/>
        </w:rPr>
        <w:t>用房，所在楼层及建筑物总层</w:t>
      </w:r>
      <w:r>
        <w:rPr>
          <w:rFonts w:ascii="宋体" w:hAnsi="宋体" w:hint="eastAsia"/>
          <w:sz w:val="28"/>
          <w:szCs w:val="28"/>
        </w:rPr>
        <w:t>4</w:t>
      </w:r>
      <w:r>
        <w:rPr>
          <w:rFonts w:ascii="宋体" w:hAnsi="宋体" w:hint="eastAsia"/>
          <w:sz w:val="28"/>
          <w:szCs w:val="28"/>
        </w:rPr>
        <w:t>F</w:t>
      </w:r>
      <w:r>
        <w:rPr>
          <w:rFonts w:ascii="宋体" w:hAnsi="宋体" w:hint="eastAsia"/>
          <w:sz w:val="28"/>
          <w:szCs w:val="28"/>
        </w:rPr>
        <w:t>/6</w:t>
      </w:r>
      <w:r>
        <w:rPr>
          <w:rFonts w:ascii="宋体" w:hAnsi="宋体" w:hint="eastAsia"/>
          <w:sz w:val="28"/>
          <w:szCs w:val="28"/>
        </w:rPr>
        <w:t>F</w:t>
      </w:r>
      <w:r>
        <w:rPr>
          <w:rFonts w:ascii="宋体" w:hAnsi="宋体" w:hint="eastAsia"/>
          <w:sz w:val="28"/>
          <w:szCs w:val="28"/>
        </w:rPr>
        <w:t>，建筑结构为</w:t>
      </w:r>
      <w:r>
        <w:rPr>
          <w:rFonts w:ascii="宋体" w:hAnsi="宋体" w:hint="eastAsia"/>
          <w:sz w:val="28"/>
          <w:szCs w:val="28"/>
        </w:rPr>
        <w:t>砖混结构</w:t>
      </w:r>
      <w:r>
        <w:rPr>
          <w:rFonts w:ascii="宋体" w:hAnsi="宋体" w:hint="eastAsia"/>
          <w:sz w:val="28"/>
          <w:szCs w:val="28"/>
        </w:rPr>
        <w:t>，建成年份为</w:t>
      </w:r>
      <w:r>
        <w:rPr>
          <w:rFonts w:ascii="宋体" w:hAnsi="宋体" w:hint="eastAsia"/>
          <w:sz w:val="28"/>
          <w:szCs w:val="28"/>
        </w:rPr>
        <w:t>2014</w:t>
      </w:r>
      <w:r>
        <w:rPr>
          <w:rFonts w:ascii="宋体" w:hAnsi="宋体" w:hint="eastAsia"/>
          <w:sz w:val="28"/>
          <w:szCs w:val="28"/>
        </w:rPr>
        <w:t>年</w:t>
      </w:r>
      <w:r>
        <w:rPr>
          <w:rFonts w:ascii="宋体" w:hAnsi="宋体" w:hint="eastAsia"/>
          <w:sz w:val="28"/>
          <w:szCs w:val="28"/>
        </w:rPr>
        <w:t>，朝向为</w:t>
      </w:r>
      <w:r>
        <w:rPr>
          <w:rFonts w:ascii="宋体" w:hAnsi="宋体" w:hint="eastAsia"/>
          <w:sz w:val="28"/>
          <w:szCs w:val="28"/>
        </w:rPr>
        <w:t>南北朝向</w:t>
      </w:r>
      <w:r>
        <w:rPr>
          <w:rFonts w:ascii="宋体" w:hAnsi="宋体" w:hint="eastAsia"/>
          <w:sz w:val="28"/>
          <w:szCs w:val="28"/>
        </w:rPr>
        <w:t>，空间布局</w:t>
      </w:r>
      <w:r>
        <w:rPr>
          <w:rFonts w:ascii="宋体" w:hAnsi="宋体" w:hint="eastAsia"/>
          <w:sz w:val="28"/>
          <w:szCs w:val="28"/>
        </w:rPr>
        <w:t>正常</w:t>
      </w:r>
      <w:r>
        <w:rPr>
          <w:rFonts w:ascii="宋体" w:hAnsi="宋体" w:hint="eastAsia"/>
          <w:sz w:val="28"/>
          <w:szCs w:val="28"/>
        </w:rPr>
        <w:t>，装修程度为</w:t>
      </w:r>
      <w:r>
        <w:rPr>
          <w:rFonts w:ascii="宋体" w:hAnsi="宋体" w:hint="eastAsia"/>
          <w:sz w:val="28"/>
          <w:szCs w:val="28"/>
        </w:rPr>
        <w:t>精品装修</w:t>
      </w:r>
      <w:r>
        <w:rPr>
          <w:rFonts w:ascii="宋体" w:hAnsi="宋体" w:hint="eastAsia"/>
          <w:sz w:val="28"/>
          <w:szCs w:val="28"/>
        </w:rPr>
        <w:t>，成交日期为</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，成交单价为</w:t>
      </w:r>
      <w:r>
        <w:rPr>
          <w:rFonts w:ascii="宋体" w:hAnsi="宋体" w:hint="eastAsia"/>
          <w:sz w:val="28"/>
          <w:szCs w:val="28"/>
        </w:rPr>
        <w:t>4713</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r>
        <w:rPr>
          <w:rFonts w:ascii="宋体" w:hAnsi="宋体" w:hint="eastAsia"/>
          <w:sz w:val="28"/>
          <w:szCs w:val="28"/>
        </w:rPr>
        <w:t>至估价时点该小区价格无明显变化，</w:t>
      </w:r>
      <w:r>
        <w:rPr>
          <w:rFonts w:ascii="宋体" w:hAnsi="宋体" w:hint="eastAsia"/>
          <w:sz w:val="28"/>
          <w:szCs w:val="28"/>
        </w:rPr>
        <w:t>该成交价格为</w:t>
      </w:r>
      <w:r>
        <w:rPr>
          <w:rFonts w:ascii="宋体" w:hAnsi="宋体" w:hint="eastAsia"/>
          <w:sz w:val="28"/>
          <w:szCs w:val="28"/>
        </w:rPr>
        <w:t>正常承担</w:t>
      </w:r>
      <w:r>
        <w:rPr>
          <w:rFonts w:ascii="宋体" w:hAnsi="宋体" w:hint="eastAsia"/>
          <w:sz w:val="28"/>
          <w:szCs w:val="28"/>
        </w:rPr>
        <w:t>税费下</w:t>
      </w:r>
      <w:r>
        <w:rPr>
          <w:rFonts w:ascii="宋体" w:hAnsi="宋体" w:hint="eastAsia"/>
          <w:sz w:val="28"/>
          <w:szCs w:val="28"/>
        </w:rPr>
        <w:t>市场价值。该成交实例与估价对象处于类似</w:t>
      </w:r>
      <w:r>
        <w:rPr>
          <w:rFonts w:ascii="宋体" w:hAnsi="宋体" w:hint="eastAsia"/>
          <w:sz w:val="28"/>
          <w:szCs w:val="28"/>
        </w:rPr>
        <w:t>住宅</w:t>
      </w:r>
      <w:r>
        <w:rPr>
          <w:rFonts w:ascii="宋体" w:hAnsi="宋体" w:hint="eastAsia"/>
          <w:sz w:val="28"/>
          <w:szCs w:val="28"/>
        </w:rPr>
        <w:t>区域，</w:t>
      </w:r>
      <w:r>
        <w:rPr>
          <w:rFonts w:ascii="宋体" w:hAnsi="宋体" w:hint="eastAsia"/>
          <w:sz w:val="28"/>
          <w:szCs w:val="28"/>
        </w:rPr>
        <w:t>其</w:t>
      </w:r>
      <w:r>
        <w:rPr>
          <w:rFonts w:ascii="宋体" w:hAnsi="宋体" w:hint="eastAsia"/>
          <w:sz w:val="28"/>
          <w:szCs w:val="28"/>
        </w:rPr>
        <w:t>用途、结构、区域位置、交易时间等方面均具有可比性。</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、选取可比实例：根据替代原则，本次估价选取近期同一供需圈内三个用途相同的可比实例作为可比实例进行比较，求出估价对象房地产价值，选择原则如下：</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⑴、可比实例房地产与估价对象房地产相似；</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⑵、可比实例的交易类型适用于估价目的；</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⑶、可比实例的成交价格为正常价格或可修正为正常价格。</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根据以上可比实例选取原则，本次估价从注册房地产估价师所掌握的交易资料中选取了</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hint="eastAsia"/>
          <w:sz w:val="28"/>
          <w:szCs w:val="28"/>
        </w:rPr>
        <w:t>3</w:t>
      </w:r>
      <w:r>
        <w:rPr>
          <w:rFonts w:ascii="宋体" w:hAnsi="宋体" w:hint="eastAsia"/>
          <w:sz w:val="28"/>
          <w:szCs w:val="28"/>
        </w:rPr>
        <w:t>三个可比实例，估价对象与可比实例的基本状况见表一。</w:t>
      </w:r>
    </w:p>
    <w:p w:rsidR="00747FA3" w:rsidRDefault="00747FA3">
      <w:pPr>
        <w:spacing w:line="560" w:lineRule="exact"/>
        <w:ind w:firstLineChars="200" w:firstLine="560"/>
        <w:rPr>
          <w:rFonts w:ascii="宋体" w:hAnsi="宋体"/>
          <w:sz w:val="28"/>
          <w:szCs w:val="28"/>
        </w:rPr>
      </w:pPr>
    </w:p>
    <w:p w:rsidR="00747FA3" w:rsidRDefault="00747FA3">
      <w:pPr>
        <w:spacing w:line="560" w:lineRule="exact"/>
        <w:ind w:firstLineChars="200" w:firstLine="560"/>
        <w:rPr>
          <w:rFonts w:ascii="宋体" w:hAnsi="宋体"/>
          <w:sz w:val="28"/>
          <w:szCs w:val="28"/>
        </w:rPr>
      </w:pPr>
    </w:p>
    <w:p w:rsidR="00747FA3" w:rsidRDefault="00747FA3">
      <w:pPr>
        <w:spacing w:line="560" w:lineRule="exact"/>
        <w:ind w:firstLineChars="200" w:firstLine="560"/>
        <w:rPr>
          <w:rFonts w:ascii="宋体" w:hAnsi="宋体"/>
          <w:sz w:val="28"/>
          <w:szCs w:val="28"/>
        </w:rPr>
      </w:pPr>
    </w:p>
    <w:p w:rsidR="00747FA3" w:rsidRDefault="00747FA3">
      <w:pPr>
        <w:spacing w:line="560" w:lineRule="exact"/>
        <w:ind w:firstLineChars="200" w:firstLine="560"/>
        <w:rPr>
          <w:rFonts w:ascii="宋体" w:hAnsi="宋体"/>
          <w:sz w:val="28"/>
          <w:szCs w:val="28"/>
        </w:rPr>
      </w:pPr>
    </w:p>
    <w:p w:rsidR="00747FA3" w:rsidRDefault="00747FA3">
      <w:pPr>
        <w:spacing w:line="560" w:lineRule="exact"/>
        <w:ind w:firstLineChars="200" w:firstLine="560"/>
        <w:rPr>
          <w:rFonts w:ascii="宋体" w:hAnsi="宋体"/>
          <w:sz w:val="28"/>
          <w:szCs w:val="28"/>
        </w:rPr>
      </w:pPr>
    </w:p>
    <w:p w:rsidR="00747FA3" w:rsidRDefault="00747FA3">
      <w:pPr>
        <w:spacing w:line="560" w:lineRule="exact"/>
        <w:ind w:firstLineChars="200" w:firstLine="560"/>
        <w:rPr>
          <w:rFonts w:ascii="宋体" w:hAnsi="宋体"/>
          <w:sz w:val="28"/>
          <w:szCs w:val="28"/>
        </w:rPr>
      </w:pPr>
    </w:p>
    <w:p w:rsidR="00747FA3" w:rsidRDefault="00747FA3">
      <w:pPr>
        <w:spacing w:line="560" w:lineRule="exact"/>
        <w:ind w:firstLineChars="200" w:firstLine="560"/>
        <w:rPr>
          <w:rFonts w:ascii="宋体" w:hAnsi="宋体"/>
          <w:sz w:val="28"/>
          <w:szCs w:val="28"/>
        </w:rPr>
      </w:pPr>
    </w:p>
    <w:p w:rsidR="00747FA3" w:rsidRDefault="00747FA3">
      <w:pPr>
        <w:spacing w:line="560" w:lineRule="exact"/>
        <w:ind w:firstLineChars="200" w:firstLine="560"/>
        <w:rPr>
          <w:rFonts w:ascii="宋体" w:hAnsi="宋体"/>
          <w:sz w:val="28"/>
          <w:szCs w:val="28"/>
        </w:rPr>
      </w:pPr>
    </w:p>
    <w:tbl>
      <w:tblPr>
        <w:tblpPr w:leftFromText="180" w:rightFromText="180" w:vertAnchor="text" w:horzAnchor="page" w:tblpX="1165" w:tblpY="754"/>
        <w:tblOverlap w:val="never"/>
        <w:tblW w:w="9459" w:type="dxa"/>
        <w:tblLayout w:type="fixed"/>
        <w:tblLook w:val="04A0"/>
      </w:tblPr>
      <w:tblGrid>
        <w:gridCol w:w="619"/>
        <w:gridCol w:w="1586"/>
        <w:gridCol w:w="1786"/>
        <w:gridCol w:w="1786"/>
        <w:gridCol w:w="1909"/>
        <w:gridCol w:w="1773"/>
      </w:tblGrid>
      <w:tr w:rsidR="00747FA3">
        <w:trPr>
          <w:trHeight w:val="510"/>
        </w:trPr>
        <w:tc>
          <w:tcPr>
            <w:tcW w:w="2205" w:type="dxa"/>
            <w:gridSpan w:val="2"/>
            <w:vMerge w:val="restart"/>
            <w:tcBorders>
              <w:top w:val="single" w:sz="4" w:space="0" w:color="auto"/>
              <w:left w:val="single" w:sz="4" w:space="0" w:color="auto"/>
              <w:bottom w:val="single" w:sz="4" w:space="0" w:color="auto"/>
              <w:right w:val="single" w:sz="4" w:space="0" w:color="000000"/>
            </w:tcBorders>
            <w:vAlign w:val="center"/>
          </w:tcPr>
          <w:p w:rsidR="00747FA3" w:rsidRDefault="00747FA3">
            <w:pPr>
              <w:widowControl/>
              <w:spacing w:line="280" w:lineRule="exact"/>
              <w:jc w:val="left"/>
              <w:rPr>
                <w:rFonts w:ascii="宋体" w:cs="宋体"/>
                <w:kern w:val="0"/>
                <w:sz w:val="18"/>
                <w:szCs w:val="18"/>
              </w:rPr>
            </w:pPr>
            <w:r w:rsidRPr="00747FA3">
              <w:lastRenderedPageBreak/>
              <w:pict>
                <v:line id="直线 4" o:spid="_x0000_s1026" style="position:absolute;z-index:251661312" from="-4pt,1.3pt" to="105.4pt,41.3pt" o:gfxdata="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dAD11wAAAAcBAAAPAAAAAAAAAAEAIAAAACIAAABkcnMvZG93bnJldi54bWxQ&#10;SwECFAAUAAAACACHTuJAEMCsp/gBAADuAwAADgAAAAAAAAABACAAAAAmAQAAZHJzL2Uyb0RvYy54&#10;bWxQSwUGAAAAAAYABgBZAQAAkAUAAAAA&#10;" strokecolor="#4a7ebb"/>
              </w:pict>
            </w:r>
            <w:r w:rsidR="00327093">
              <w:rPr>
                <w:rFonts w:ascii="宋体" w:hAnsi="宋体" w:cs="宋体" w:hint="eastAsia"/>
                <w:kern w:val="0"/>
                <w:sz w:val="18"/>
                <w:szCs w:val="18"/>
              </w:rPr>
              <w:t>估价对象与可比</w:t>
            </w:r>
          </w:p>
          <w:p w:rsidR="00747FA3" w:rsidRDefault="00327093">
            <w:pPr>
              <w:widowControl/>
              <w:spacing w:line="280" w:lineRule="exact"/>
              <w:jc w:val="left"/>
              <w:rPr>
                <w:rFonts w:ascii="宋体" w:cs="宋体"/>
                <w:kern w:val="0"/>
                <w:szCs w:val="21"/>
              </w:rPr>
            </w:pPr>
            <w:r>
              <w:rPr>
                <w:rFonts w:ascii="宋体" w:hAnsi="宋体" w:cs="宋体" w:hint="eastAsia"/>
                <w:kern w:val="0"/>
                <w:sz w:val="18"/>
                <w:szCs w:val="18"/>
              </w:rPr>
              <w:t>实例比较因素</w:t>
            </w:r>
          </w:p>
        </w:tc>
        <w:tc>
          <w:tcPr>
            <w:tcW w:w="1786" w:type="dxa"/>
            <w:vMerge w:val="restart"/>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280" w:lineRule="exact"/>
              <w:jc w:val="center"/>
              <w:rPr>
                <w:rFonts w:ascii="宋体" w:cs="宋体"/>
                <w:kern w:val="0"/>
                <w:szCs w:val="21"/>
              </w:rPr>
            </w:pPr>
            <w:r>
              <w:rPr>
                <w:rFonts w:ascii="宋体" w:hAnsi="宋体" w:cs="宋体" w:hint="eastAsia"/>
                <w:kern w:val="0"/>
                <w:szCs w:val="21"/>
              </w:rPr>
              <w:t>估价对象</w:t>
            </w:r>
          </w:p>
        </w:tc>
        <w:tc>
          <w:tcPr>
            <w:tcW w:w="1786" w:type="dxa"/>
            <w:vMerge w:val="restart"/>
            <w:tcBorders>
              <w:top w:val="single" w:sz="4" w:space="0" w:color="auto"/>
              <w:left w:val="single" w:sz="4" w:space="0" w:color="auto"/>
              <w:bottom w:val="single" w:sz="4" w:space="0" w:color="auto"/>
              <w:right w:val="single" w:sz="4" w:space="0" w:color="auto"/>
            </w:tcBorders>
            <w:vAlign w:val="center"/>
          </w:tcPr>
          <w:p w:rsidR="00747FA3" w:rsidRDefault="00327093">
            <w:pPr>
              <w:widowControl/>
              <w:spacing w:line="280" w:lineRule="exact"/>
              <w:jc w:val="center"/>
              <w:rPr>
                <w:rFonts w:ascii="宋体" w:hAnsi="宋体" w:cs="宋体"/>
                <w:kern w:val="0"/>
                <w:szCs w:val="21"/>
              </w:rPr>
            </w:pPr>
            <w:r>
              <w:rPr>
                <w:rFonts w:ascii="宋体" w:hAnsi="宋体" w:cs="宋体" w:hint="eastAsia"/>
                <w:kern w:val="0"/>
                <w:szCs w:val="21"/>
              </w:rPr>
              <w:t>可比实例</w:t>
            </w:r>
            <w:r>
              <w:rPr>
                <w:rFonts w:ascii="宋体" w:hAnsi="宋体" w:cs="宋体"/>
                <w:kern w:val="0"/>
                <w:szCs w:val="21"/>
              </w:rPr>
              <w:t>1</w:t>
            </w:r>
          </w:p>
        </w:tc>
        <w:tc>
          <w:tcPr>
            <w:tcW w:w="1909" w:type="dxa"/>
            <w:vMerge w:val="restart"/>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280" w:lineRule="exact"/>
              <w:jc w:val="center"/>
            </w:pPr>
            <w:r>
              <w:rPr>
                <w:rFonts w:ascii="宋体" w:hAnsi="宋体" w:cs="宋体" w:hint="eastAsia"/>
                <w:kern w:val="0"/>
                <w:szCs w:val="21"/>
              </w:rPr>
              <w:t>可比实例</w:t>
            </w:r>
            <w:r>
              <w:rPr>
                <w:rFonts w:ascii="宋体" w:hAnsi="宋体" w:cs="宋体"/>
                <w:kern w:val="0"/>
                <w:szCs w:val="21"/>
              </w:rPr>
              <w:t>2</w:t>
            </w:r>
          </w:p>
        </w:tc>
        <w:tc>
          <w:tcPr>
            <w:tcW w:w="1773" w:type="dxa"/>
            <w:vMerge w:val="restart"/>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spacing w:line="280" w:lineRule="exact"/>
              <w:jc w:val="center"/>
              <w:rPr>
                <w:rFonts w:ascii="宋体" w:hAnsi="宋体" w:cs="宋体"/>
                <w:kern w:val="0"/>
                <w:szCs w:val="21"/>
              </w:rPr>
            </w:pPr>
            <w:r>
              <w:rPr>
                <w:rFonts w:ascii="宋体" w:hAnsi="宋体" w:cs="宋体" w:hint="eastAsia"/>
                <w:kern w:val="0"/>
                <w:szCs w:val="21"/>
              </w:rPr>
              <w:t>可比实例</w:t>
            </w:r>
            <w:r>
              <w:rPr>
                <w:rFonts w:ascii="宋体" w:hAnsi="宋体" w:cs="宋体"/>
                <w:kern w:val="0"/>
                <w:szCs w:val="21"/>
              </w:rPr>
              <w:t>3</w:t>
            </w:r>
          </w:p>
        </w:tc>
      </w:tr>
      <w:tr w:rsidR="00747FA3">
        <w:trPr>
          <w:trHeight w:val="312"/>
        </w:trPr>
        <w:tc>
          <w:tcPr>
            <w:tcW w:w="2205" w:type="dxa"/>
            <w:gridSpan w:val="2"/>
            <w:vMerge/>
            <w:tcBorders>
              <w:top w:val="single" w:sz="4" w:space="0" w:color="auto"/>
              <w:left w:val="single" w:sz="4" w:space="0" w:color="auto"/>
              <w:bottom w:val="single" w:sz="4" w:space="0" w:color="auto"/>
              <w:right w:val="single" w:sz="4" w:space="0" w:color="000000"/>
            </w:tcBorders>
            <w:vAlign w:val="center"/>
          </w:tcPr>
          <w:p w:rsidR="00747FA3" w:rsidRDefault="00747FA3">
            <w:pPr>
              <w:widowControl/>
              <w:jc w:val="left"/>
              <w:rPr>
                <w:rFonts w:ascii="宋体" w:cs="宋体"/>
                <w:kern w:val="0"/>
                <w:szCs w:val="21"/>
              </w:rPr>
            </w:pPr>
          </w:p>
        </w:tc>
        <w:tc>
          <w:tcPr>
            <w:tcW w:w="1786"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786"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90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pPr>
          </w:p>
        </w:tc>
        <w:tc>
          <w:tcPr>
            <w:tcW w:w="1773"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r>
      <w:tr w:rsidR="00747FA3">
        <w:trPr>
          <w:trHeight w:val="486"/>
        </w:trPr>
        <w:tc>
          <w:tcPr>
            <w:tcW w:w="2205" w:type="dxa"/>
            <w:gridSpan w:val="2"/>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位置</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spacing w:line="240" w:lineRule="exact"/>
              <w:jc w:val="center"/>
              <w:rPr>
                <w:rFonts w:ascii="宋体" w:cs="宋体"/>
                <w:b/>
                <w:kern w:val="0"/>
                <w:szCs w:val="21"/>
              </w:rPr>
            </w:pPr>
            <w:r>
              <w:rPr>
                <w:rFonts w:ascii="宋体" w:cs="宋体" w:hint="eastAsia"/>
                <w:bCs/>
                <w:kern w:val="0"/>
                <w:szCs w:val="21"/>
              </w:rPr>
              <w:t>温馨家园</w:t>
            </w:r>
            <w:r>
              <w:rPr>
                <w:rFonts w:ascii="宋体" w:cs="宋体" w:hint="eastAsia"/>
                <w:bCs/>
                <w:kern w:val="0"/>
                <w:szCs w:val="21"/>
              </w:rPr>
              <w:t>C3</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spacing w:line="240" w:lineRule="exact"/>
              <w:jc w:val="center"/>
              <w:rPr>
                <w:rFonts w:ascii="宋体" w:cs="宋体"/>
                <w:b/>
                <w:kern w:val="0"/>
                <w:szCs w:val="21"/>
              </w:rPr>
            </w:pPr>
            <w:r>
              <w:rPr>
                <w:rFonts w:ascii="宋体" w:hAnsi="宋体" w:hint="eastAsia"/>
                <w:szCs w:val="21"/>
              </w:rPr>
              <w:t>温馨家园</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spacing w:line="240" w:lineRule="exact"/>
              <w:jc w:val="center"/>
              <w:rPr>
                <w:szCs w:val="21"/>
              </w:rPr>
            </w:pPr>
            <w:r>
              <w:rPr>
                <w:rFonts w:asciiTheme="minorEastAsia" w:eastAsiaTheme="minorEastAsia" w:hAnsiTheme="minorEastAsia" w:cstheme="minorEastAsia" w:hint="eastAsia"/>
                <w:szCs w:val="21"/>
              </w:rPr>
              <w:t>温馨家园</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spacing w:line="240" w:lineRule="exact"/>
              <w:jc w:val="center"/>
              <w:rPr>
                <w:rFonts w:ascii="宋体" w:cs="宋体"/>
                <w:b/>
                <w:kern w:val="0"/>
                <w:szCs w:val="21"/>
              </w:rPr>
            </w:pPr>
            <w:r>
              <w:rPr>
                <w:rFonts w:asciiTheme="minorEastAsia" w:eastAsiaTheme="minorEastAsia" w:hAnsiTheme="minorEastAsia" w:cstheme="minorEastAsia" w:hint="eastAsia"/>
                <w:szCs w:val="21"/>
              </w:rPr>
              <w:t>惠富农民新居</w:t>
            </w:r>
          </w:p>
        </w:tc>
      </w:tr>
      <w:tr w:rsidR="00747FA3">
        <w:trPr>
          <w:trHeight w:val="390"/>
        </w:trPr>
        <w:tc>
          <w:tcPr>
            <w:tcW w:w="2205" w:type="dxa"/>
            <w:gridSpan w:val="2"/>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用途</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住宅</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住宅</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Theme="minorEastAsia" w:eastAsiaTheme="minorEastAsia" w:hAnsiTheme="minorEastAsia" w:cstheme="minorEastAsia" w:hint="eastAsia"/>
                <w:kern w:val="0"/>
                <w:szCs w:val="21"/>
              </w:rPr>
              <w:t>住宅</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kern w:val="0"/>
                <w:szCs w:val="21"/>
              </w:rPr>
              <w:t>住宅</w:t>
            </w:r>
          </w:p>
        </w:tc>
      </w:tr>
      <w:tr w:rsidR="00747FA3">
        <w:trPr>
          <w:trHeight w:val="339"/>
        </w:trPr>
        <w:tc>
          <w:tcPr>
            <w:tcW w:w="2205" w:type="dxa"/>
            <w:gridSpan w:val="2"/>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交易情况</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正常</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正常</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pPr>
            <w:r>
              <w:rPr>
                <w:rFonts w:asciiTheme="minorEastAsia" w:eastAsiaTheme="minorEastAsia" w:hAnsiTheme="minorEastAsia" w:cstheme="minorEastAsia" w:hint="eastAsia"/>
                <w:kern w:val="0"/>
                <w:szCs w:val="21"/>
              </w:rPr>
              <w:t>正常</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kern w:val="0"/>
                <w:szCs w:val="21"/>
              </w:rPr>
              <w:t>正常</w:t>
            </w:r>
          </w:p>
        </w:tc>
      </w:tr>
      <w:tr w:rsidR="00747FA3">
        <w:trPr>
          <w:trHeight w:val="434"/>
        </w:trPr>
        <w:tc>
          <w:tcPr>
            <w:tcW w:w="2205" w:type="dxa"/>
            <w:gridSpan w:val="2"/>
            <w:tcBorders>
              <w:top w:val="single" w:sz="4" w:space="0" w:color="auto"/>
              <w:left w:val="single" w:sz="4" w:space="0" w:color="auto"/>
              <w:bottom w:val="single" w:sz="4" w:space="0" w:color="auto"/>
              <w:right w:val="nil"/>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市场状况</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szCs w:val="21"/>
              </w:rPr>
              <w:t>202</w:t>
            </w:r>
            <w:r>
              <w:rPr>
                <w:rFonts w:ascii="宋体" w:hAnsi="宋体" w:cs="宋体" w:hint="eastAsia"/>
                <w:szCs w:val="21"/>
              </w:rPr>
              <w:t>1</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宋体" w:hAnsi="宋体" w:cs="宋体" w:hint="eastAsia"/>
                <w:szCs w:val="21"/>
              </w:rPr>
              <w:t>202</w:t>
            </w:r>
            <w:r>
              <w:rPr>
                <w:rFonts w:ascii="宋体" w:hAnsi="宋体" w:cs="宋体" w:hint="eastAsia"/>
                <w:szCs w:val="21"/>
              </w:rPr>
              <w:t>0</w:t>
            </w:r>
            <w:r>
              <w:rPr>
                <w:rFonts w:ascii="宋体" w:hAnsi="宋体" w:cs="宋体" w:hint="eastAsia"/>
                <w:szCs w:val="21"/>
              </w:rPr>
              <w:t>年</w:t>
            </w:r>
            <w:r>
              <w:rPr>
                <w:rFonts w:ascii="宋体" w:hAnsi="宋体" w:cs="宋体" w:hint="eastAsia"/>
                <w:szCs w:val="21"/>
              </w:rPr>
              <w:t>5</w:t>
            </w:r>
            <w:r>
              <w:rPr>
                <w:rFonts w:ascii="宋体" w:hAnsi="宋体" w:cs="宋体" w:hint="eastAsia"/>
                <w:szCs w:val="21"/>
              </w:rPr>
              <w:t>月</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szCs w:val="21"/>
              </w:rPr>
              <w:t>2020</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月</w:t>
            </w:r>
          </w:p>
        </w:tc>
      </w:tr>
      <w:tr w:rsidR="00747FA3">
        <w:trPr>
          <w:trHeight w:val="333"/>
        </w:trPr>
        <w:tc>
          <w:tcPr>
            <w:tcW w:w="2205" w:type="dxa"/>
            <w:gridSpan w:val="2"/>
            <w:tcBorders>
              <w:top w:val="single" w:sz="4" w:space="0" w:color="auto"/>
              <w:left w:val="single" w:sz="4" w:space="0" w:color="auto"/>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价格（元</w:t>
            </w:r>
            <w:r>
              <w:rPr>
                <w:rFonts w:ascii="宋体" w:hAnsi="宋体" w:cs="宋体"/>
                <w:kern w:val="0"/>
                <w:szCs w:val="21"/>
              </w:rPr>
              <w:t>/</w:t>
            </w:r>
            <w:r>
              <w:rPr>
                <w:rFonts w:ascii="宋体" w:hAnsi="宋体" w:cs="宋体" w:hint="eastAsia"/>
                <w:kern w:val="0"/>
                <w:szCs w:val="21"/>
              </w:rPr>
              <w:t>㎡）</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待求</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4538</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Theme="minorEastAsia" w:eastAsiaTheme="minorEastAsia" w:hAnsiTheme="minorEastAsia" w:cstheme="minorEastAsia" w:hint="eastAsia"/>
                <w:szCs w:val="21"/>
              </w:rPr>
              <w:t>4232</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szCs w:val="21"/>
              </w:rPr>
              <w:t>4713</w:t>
            </w:r>
          </w:p>
        </w:tc>
      </w:tr>
      <w:tr w:rsidR="00747FA3">
        <w:trPr>
          <w:trHeight w:val="454"/>
        </w:trPr>
        <w:tc>
          <w:tcPr>
            <w:tcW w:w="619" w:type="dxa"/>
            <w:vMerge w:val="restart"/>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价格内涵</w:t>
            </w:r>
          </w:p>
        </w:tc>
        <w:tc>
          <w:tcPr>
            <w:tcW w:w="15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财产范围</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spacing w:line="240" w:lineRule="exact"/>
              <w:jc w:val="center"/>
              <w:rPr>
                <w:rFonts w:ascii="宋体" w:cs="宋体"/>
                <w:kern w:val="0"/>
                <w:szCs w:val="21"/>
              </w:rPr>
            </w:pPr>
            <w:r>
              <w:rPr>
                <w:rFonts w:ascii="宋体" w:hAnsi="宋体" w:cs="宋体" w:hint="eastAsia"/>
                <w:kern w:val="0"/>
                <w:szCs w:val="21"/>
              </w:rPr>
              <w:t>房地产</w:t>
            </w:r>
          </w:p>
          <w:p w:rsidR="00747FA3" w:rsidRDefault="00327093">
            <w:pPr>
              <w:widowControl/>
              <w:spacing w:line="240" w:lineRule="exact"/>
              <w:jc w:val="center"/>
              <w:rPr>
                <w:rFonts w:ascii="宋体" w:hAnsi="宋体" w:cs="宋体"/>
                <w:kern w:val="0"/>
                <w:szCs w:val="21"/>
              </w:rPr>
            </w:pPr>
            <w:r>
              <w:rPr>
                <w:rFonts w:ascii="宋体" w:hAnsi="宋体" w:cs="宋体"/>
                <w:kern w:val="0"/>
                <w:szCs w:val="21"/>
              </w:rPr>
              <w:t>(</w:t>
            </w:r>
            <w:r>
              <w:rPr>
                <w:rFonts w:ascii="宋体" w:hAnsi="宋体" w:cs="宋体" w:hint="eastAsia"/>
                <w:kern w:val="0"/>
                <w:szCs w:val="21"/>
              </w:rPr>
              <w:t>含固定装修</w:t>
            </w:r>
            <w:r>
              <w:rPr>
                <w:rFonts w:ascii="宋体" w:hAnsi="宋体" w:cs="宋体"/>
                <w:kern w:val="0"/>
                <w:szCs w:val="21"/>
              </w:rPr>
              <w:t>)</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spacing w:line="240" w:lineRule="exact"/>
              <w:jc w:val="center"/>
              <w:rPr>
                <w:rFonts w:ascii="宋体" w:cs="宋体"/>
                <w:kern w:val="0"/>
                <w:szCs w:val="21"/>
              </w:rPr>
            </w:pPr>
            <w:r>
              <w:rPr>
                <w:rFonts w:ascii="宋体" w:hAnsi="宋体" w:cs="宋体" w:hint="eastAsia"/>
                <w:kern w:val="0"/>
                <w:szCs w:val="21"/>
              </w:rPr>
              <w:t>房地产</w:t>
            </w:r>
          </w:p>
          <w:p w:rsidR="00747FA3" w:rsidRDefault="00327093">
            <w:pPr>
              <w:widowControl/>
              <w:spacing w:line="240" w:lineRule="exact"/>
              <w:jc w:val="center"/>
              <w:rPr>
                <w:rFonts w:ascii="宋体" w:hAnsi="宋体" w:cs="宋体"/>
                <w:kern w:val="0"/>
                <w:szCs w:val="21"/>
              </w:rPr>
            </w:pPr>
            <w:r>
              <w:rPr>
                <w:rFonts w:ascii="宋体" w:hAnsi="宋体" w:cs="宋体"/>
                <w:kern w:val="0"/>
                <w:szCs w:val="21"/>
              </w:rPr>
              <w:t>(</w:t>
            </w:r>
            <w:r>
              <w:rPr>
                <w:rFonts w:ascii="宋体" w:hAnsi="宋体" w:cs="宋体" w:hint="eastAsia"/>
                <w:kern w:val="0"/>
                <w:szCs w:val="21"/>
              </w:rPr>
              <w:t>含固定装修</w:t>
            </w:r>
            <w:r>
              <w:rPr>
                <w:rFonts w:ascii="宋体" w:hAnsi="宋体" w:cs="宋体"/>
                <w:kern w:val="0"/>
                <w:szCs w:val="21"/>
              </w:rPr>
              <w:t>)</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房地产</w:t>
            </w:r>
          </w:p>
          <w:p w:rsidR="00747FA3" w:rsidRDefault="00327093">
            <w:pPr>
              <w:widowControl/>
              <w:spacing w:line="240" w:lineRule="exact"/>
              <w:jc w:val="cente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含固定装修</w:t>
            </w:r>
            <w:r>
              <w:rPr>
                <w:rFonts w:asciiTheme="minorEastAsia" w:eastAsiaTheme="minorEastAsia" w:hAnsiTheme="minorEastAsia" w:cstheme="minorEastAsia" w:hint="eastAsia"/>
                <w:kern w:val="0"/>
                <w:szCs w:val="21"/>
              </w:rPr>
              <w:t>)</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房地产</w:t>
            </w:r>
          </w:p>
          <w:p w:rsidR="00747FA3" w:rsidRDefault="00327093">
            <w:pPr>
              <w:widowControl/>
              <w:spacing w:line="240" w:lineRule="exact"/>
              <w:jc w:val="center"/>
              <w:rPr>
                <w:rFonts w:ascii="宋体" w:hAnsi="宋体" w:cs="宋体"/>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含固定装修</w:t>
            </w:r>
            <w:r>
              <w:rPr>
                <w:rFonts w:asciiTheme="minorEastAsia" w:eastAsiaTheme="minorEastAsia" w:hAnsiTheme="minorEastAsia" w:cstheme="minorEastAsia" w:hint="eastAsia"/>
                <w:kern w:val="0"/>
                <w:szCs w:val="21"/>
              </w:rPr>
              <w:t>)</w:t>
            </w:r>
          </w:p>
        </w:tc>
      </w:tr>
      <w:tr w:rsidR="00747FA3">
        <w:trPr>
          <w:trHeight w:val="389"/>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税费负担</w:t>
            </w:r>
          </w:p>
        </w:tc>
        <w:tc>
          <w:tcPr>
            <w:tcW w:w="1786" w:type="dxa"/>
            <w:tcBorders>
              <w:top w:val="single" w:sz="4" w:space="0" w:color="auto"/>
              <w:left w:val="nil"/>
              <w:bottom w:val="single" w:sz="4" w:space="0" w:color="auto"/>
              <w:right w:val="single" w:sz="4" w:space="0" w:color="auto"/>
            </w:tcBorders>
            <w:noWrap/>
            <w:vAlign w:val="center"/>
          </w:tcPr>
          <w:p w:rsidR="00747FA3" w:rsidRDefault="00747FA3">
            <w:pPr>
              <w:widowControl/>
              <w:jc w:val="center"/>
              <w:rPr>
                <w:rFonts w:ascii="宋体" w:cs="宋体"/>
                <w:kern w:val="0"/>
                <w:szCs w:val="21"/>
              </w:rPr>
            </w:pP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正常</w:t>
            </w:r>
            <w:r>
              <w:rPr>
                <w:rFonts w:ascii="宋体" w:hAnsi="宋体" w:cs="宋体" w:hint="eastAsia"/>
                <w:kern w:val="0"/>
                <w:szCs w:val="21"/>
              </w:rPr>
              <w:t>负担</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宋体" w:hAnsi="宋体" w:cs="宋体" w:hint="eastAsia"/>
                <w:kern w:val="0"/>
                <w:szCs w:val="21"/>
              </w:rPr>
              <w:t>正常</w:t>
            </w:r>
            <w:r>
              <w:rPr>
                <w:rFonts w:ascii="宋体" w:hAnsi="宋体" w:cs="宋体" w:hint="eastAsia"/>
                <w:kern w:val="0"/>
                <w:szCs w:val="21"/>
              </w:rPr>
              <w:t>负担</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正常</w:t>
            </w:r>
            <w:r>
              <w:rPr>
                <w:rFonts w:ascii="宋体" w:hAnsi="宋体" w:cs="宋体" w:hint="eastAsia"/>
                <w:kern w:val="0"/>
                <w:szCs w:val="21"/>
              </w:rPr>
              <w:t>负担</w:t>
            </w:r>
          </w:p>
        </w:tc>
      </w:tr>
      <w:tr w:rsidR="00747FA3">
        <w:trPr>
          <w:trHeight w:val="310"/>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计价单位</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Theme="minorEastAsia" w:eastAsiaTheme="minorEastAsia" w:hAnsiTheme="minorEastAsia" w:cstheme="minorEastAsia" w:hint="eastAsia"/>
                <w:kern w:val="0"/>
                <w:szCs w:val="21"/>
              </w:rPr>
              <w:t>元</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kern w:val="0"/>
                <w:szCs w:val="21"/>
              </w:rPr>
              <w:t>元</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w:t>
            </w:r>
          </w:p>
        </w:tc>
      </w:tr>
      <w:tr w:rsidR="00747FA3">
        <w:trPr>
          <w:trHeight w:hRule="exact" w:val="390"/>
        </w:trPr>
        <w:tc>
          <w:tcPr>
            <w:tcW w:w="619" w:type="dxa"/>
            <w:vMerge w:val="restart"/>
            <w:tcBorders>
              <w:top w:val="single" w:sz="4" w:space="0" w:color="auto"/>
              <w:left w:val="single" w:sz="4" w:space="0" w:color="auto"/>
              <w:bottom w:val="single" w:sz="4" w:space="0" w:color="auto"/>
              <w:right w:val="single" w:sz="4" w:space="0" w:color="auto"/>
            </w:tcBorders>
            <w:vAlign w:val="center"/>
          </w:tcPr>
          <w:p w:rsidR="00747FA3" w:rsidRDefault="00327093">
            <w:pPr>
              <w:widowControl/>
              <w:rPr>
                <w:rFonts w:ascii="宋体" w:cs="宋体"/>
                <w:kern w:val="0"/>
                <w:szCs w:val="21"/>
              </w:rPr>
            </w:pPr>
            <w:r>
              <w:rPr>
                <w:rFonts w:ascii="宋体" w:cs="宋体" w:hint="eastAsia"/>
                <w:kern w:val="0"/>
                <w:szCs w:val="21"/>
              </w:rPr>
              <w:t>区位状况</w:t>
            </w: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位置</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textAlignment w:val="center"/>
              <w:rPr>
                <w:rFonts w:ascii="宋体" w:cs="宋体"/>
                <w:kern w:val="0"/>
                <w:szCs w:val="21"/>
              </w:rPr>
            </w:pPr>
            <w:r>
              <w:rPr>
                <w:rFonts w:ascii="宋体" w:eastAsiaTheme="minorEastAsia" w:cs="宋体" w:hint="eastAsia"/>
                <w:kern w:val="0"/>
                <w:szCs w:val="21"/>
              </w:rPr>
              <w:t>优</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textAlignment w:val="center"/>
              <w:rPr>
                <w:rFonts w:ascii="宋体" w:cs="宋体"/>
                <w:kern w:val="0"/>
                <w:szCs w:val="21"/>
              </w:rPr>
            </w:pPr>
            <w:r>
              <w:rPr>
                <w:rFonts w:ascii="宋体" w:eastAsiaTheme="minorEastAsia" w:cs="宋体" w:hint="eastAsia"/>
                <w:kern w:val="0"/>
                <w:szCs w:val="21"/>
              </w:rPr>
              <w:t>优</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pPr>
            <w:r>
              <w:rPr>
                <w:rFonts w:ascii="宋体" w:eastAsiaTheme="minorEastAsia" w:cs="宋体" w:hint="eastAsia"/>
                <w:kern w:val="0"/>
                <w:szCs w:val="21"/>
              </w:rPr>
              <w:t>优</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spacing w:line="240" w:lineRule="exact"/>
              <w:jc w:val="center"/>
              <w:rPr>
                <w:rFonts w:ascii="宋体" w:eastAsiaTheme="minorEastAsia" w:cs="宋体"/>
                <w:kern w:val="0"/>
                <w:szCs w:val="21"/>
              </w:rPr>
            </w:pPr>
            <w:r>
              <w:rPr>
                <w:rFonts w:ascii="宋体" w:eastAsiaTheme="minorEastAsia" w:cs="宋体" w:hint="eastAsia"/>
                <w:kern w:val="0"/>
                <w:szCs w:val="21"/>
              </w:rPr>
              <w:t>较优</w:t>
            </w:r>
          </w:p>
        </w:tc>
      </w:tr>
      <w:tr w:rsidR="00747FA3">
        <w:trPr>
          <w:trHeight w:val="385"/>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交通条件</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textAlignment w:val="center"/>
              <w:rPr>
                <w:rFonts w:ascii="宋体" w:cs="宋体"/>
                <w:kern w:val="0"/>
                <w:szCs w:val="21"/>
              </w:rPr>
            </w:pPr>
            <w:r>
              <w:rPr>
                <w:rFonts w:hint="eastAsia"/>
              </w:rPr>
              <w:t>便捷</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textAlignment w:val="center"/>
            </w:pPr>
            <w:r>
              <w:rPr>
                <w:rFonts w:hint="eastAsia"/>
              </w:rPr>
              <w:t>便捷</w:t>
            </w:r>
          </w:p>
        </w:tc>
        <w:tc>
          <w:tcPr>
            <w:tcW w:w="1909" w:type="dxa"/>
            <w:tcBorders>
              <w:top w:val="single" w:sz="4" w:space="0" w:color="auto"/>
              <w:left w:val="nil"/>
              <w:bottom w:val="single" w:sz="4" w:space="0" w:color="auto"/>
              <w:right w:val="single" w:sz="4" w:space="0" w:color="auto"/>
            </w:tcBorders>
          </w:tcPr>
          <w:p w:rsidR="00747FA3" w:rsidRDefault="00327093">
            <w:pPr>
              <w:spacing w:line="300" w:lineRule="exact"/>
              <w:jc w:val="center"/>
              <w:rPr>
                <w:rFonts w:eastAsiaTheme="minorEastAsia"/>
              </w:rPr>
            </w:pPr>
            <w:r>
              <w:rPr>
                <w:rFonts w:hint="eastAsia"/>
              </w:rPr>
              <w:t>便捷</w:t>
            </w:r>
          </w:p>
        </w:tc>
        <w:tc>
          <w:tcPr>
            <w:tcW w:w="1773" w:type="dxa"/>
            <w:tcBorders>
              <w:top w:val="single" w:sz="4" w:space="0" w:color="auto"/>
              <w:left w:val="nil"/>
              <w:bottom w:val="single" w:sz="4" w:space="0" w:color="auto"/>
              <w:right w:val="single" w:sz="4" w:space="0" w:color="auto"/>
            </w:tcBorders>
          </w:tcPr>
          <w:p w:rsidR="00747FA3" w:rsidRDefault="00327093">
            <w:pPr>
              <w:spacing w:line="300" w:lineRule="exact"/>
              <w:jc w:val="center"/>
              <w:rPr>
                <w:rFonts w:ascii="宋体" w:cs="宋体"/>
                <w:kern w:val="0"/>
                <w:szCs w:val="21"/>
              </w:rPr>
            </w:pPr>
            <w:r>
              <w:rPr>
                <w:rFonts w:hint="eastAsia"/>
              </w:rPr>
              <w:t>较便捷</w:t>
            </w:r>
          </w:p>
        </w:tc>
      </w:tr>
      <w:tr w:rsidR="00747FA3">
        <w:trPr>
          <w:trHeight w:val="371"/>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生活服务设施</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textAlignment w:val="center"/>
              <w:rPr>
                <w:rFonts w:ascii="宋体" w:cs="宋体"/>
                <w:spacing w:val="-10"/>
                <w:kern w:val="0"/>
                <w:szCs w:val="21"/>
              </w:rPr>
            </w:pPr>
            <w:r>
              <w:rPr>
                <w:rFonts w:ascii="宋体" w:hAnsi="宋体" w:cs="宋体" w:hint="eastAsia"/>
                <w:kern w:val="0"/>
                <w:szCs w:val="21"/>
              </w:rPr>
              <w:t>完善</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textAlignment w:val="center"/>
              <w:rPr>
                <w:rFonts w:ascii="宋体" w:cs="宋体"/>
                <w:spacing w:val="-10"/>
                <w:kern w:val="0"/>
                <w:szCs w:val="21"/>
              </w:rPr>
            </w:pPr>
            <w:r>
              <w:rPr>
                <w:rFonts w:ascii="宋体" w:hAnsi="宋体" w:cs="宋体" w:hint="eastAsia"/>
                <w:kern w:val="0"/>
                <w:szCs w:val="21"/>
              </w:rPr>
              <w:t>完善</w:t>
            </w:r>
          </w:p>
        </w:tc>
        <w:tc>
          <w:tcPr>
            <w:tcW w:w="1909" w:type="dxa"/>
            <w:tcBorders>
              <w:top w:val="single" w:sz="4" w:space="0" w:color="auto"/>
              <w:left w:val="nil"/>
              <w:bottom w:val="single" w:sz="4" w:space="0" w:color="auto"/>
              <w:right w:val="single" w:sz="4" w:space="0" w:color="auto"/>
            </w:tcBorders>
            <w:vAlign w:val="center"/>
          </w:tcPr>
          <w:p w:rsidR="00747FA3" w:rsidRDefault="00327093">
            <w:pPr>
              <w:spacing w:line="300" w:lineRule="exact"/>
              <w:jc w:val="center"/>
            </w:pPr>
            <w:r>
              <w:rPr>
                <w:rFonts w:ascii="宋体" w:hAnsi="宋体" w:cs="宋体" w:hint="eastAsia"/>
                <w:kern w:val="0"/>
                <w:szCs w:val="21"/>
              </w:rPr>
              <w:t>完善</w:t>
            </w:r>
          </w:p>
        </w:tc>
        <w:tc>
          <w:tcPr>
            <w:tcW w:w="1773" w:type="dxa"/>
            <w:tcBorders>
              <w:top w:val="single" w:sz="4" w:space="0" w:color="auto"/>
              <w:left w:val="nil"/>
              <w:bottom w:val="single" w:sz="4" w:space="0" w:color="auto"/>
              <w:right w:val="single" w:sz="4" w:space="0" w:color="auto"/>
            </w:tcBorders>
            <w:vAlign w:val="center"/>
          </w:tcPr>
          <w:p w:rsidR="00747FA3" w:rsidRDefault="00327093">
            <w:pPr>
              <w:spacing w:line="300" w:lineRule="exact"/>
              <w:jc w:val="center"/>
              <w:rPr>
                <w:rFonts w:ascii="宋体" w:cs="宋体"/>
                <w:spacing w:val="-10"/>
                <w:kern w:val="0"/>
                <w:szCs w:val="21"/>
              </w:rPr>
            </w:pPr>
            <w:r>
              <w:rPr>
                <w:rFonts w:ascii="宋体" w:hAnsi="宋体" w:cs="宋体" w:hint="eastAsia"/>
                <w:kern w:val="0"/>
                <w:szCs w:val="21"/>
              </w:rPr>
              <w:t>较</w:t>
            </w:r>
            <w:r>
              <w:rPr>
                <w:rFonts w:ascii="宋体" w:hAnsi="宋体" w:cs="宋体" w:hint="eastAsia"/>
                <w:kern w:val="0"/>
                <w:szCs w:val="21"/>
              </w:rPr>
              <w:t>完善</w:t>
            </w:r>
          </w:p>
        </w:tc>
      </w:tr>
      <w:tr w:rsidR="00747FA3">
        <w:trPr>
          <w:trHeight w:val="317"/>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教育配套设施</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tabs>
                <w:tab w:val="left" w:pos="436"/>
                <w:tab w:val="center" w:pos="845"/>
              </w:tabs>
              <w:jc w:val="left"/>
              <w:textAlignment w:val="center"/>
              <w:rPr>
                <w:rFonts w:ascii="宋体" w:hAnsi="宋体" w:cs="宋体"/>
                <w:szCs w:val="21"/>
              </w:rPr>
            </w:pPr>
            <w:r>
              <w:rPr>
                <w:rFonts w:ascii="宋体" w:hAnsi="宋体" w:cs="宋体" w:hint="eastAsia"/>
                <w:kern w:val="0"/>
                <w:szCs w:val="21"/>
                <w:lang/>
              </w:rPr>
              <w:tab/>
            </w:r>
            <w:r>
              <w:rPr>
                <w:rFonts w:asciiTheme="minorEastAsia" w:eastAsiaTheme="minorEastAsia" w:hAnsiTheme="minorEastAsia" w:cstheme="minorEastAsia" w:hint="eastAsia"/>
                <w:kern w:val="0"/>
                <w:szCs w:val="21"/>
              </w:rPr>
              <w:t>优</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textAlignment w:val="center"/>
              <w:rPr>
                <w:rFonts w:ascii="宋体" w:cs="宋体"/>
                <w:kern w:val="0"/>
                <w:szCs w:val="21"/>
              </w:rPr>
            </w:pPr>
            <w:r>
              <w:rPr>
                <w:rFonts w:asciiTheme="minorEastAsia" w:eastAsiaTheme="minorEastAsia" w:hAnsiTheme="minorEastAsia" w:cstheme="minorEastAsia" w:hint="eastAsia"/>
                <w:kern w:val="0"/>
                <w:szCs w:val="21"/>
              </w:rPr>
              <w:t>优</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spacing w:line="300" w:lineRule="exact"/>
              <w:jc w:val="center"/>
            </w:pPr>
            <w:r>
              <w:rPr>
                <w:rFonts w:asciiTheme="minorEastAsia" w:eastAsiaTheme="minorEastAsia" w:hAnsiTheme="minorEastAsia" w:cstheme="minorEastAsia" w:hint="eastAsia"/>
                <w:kern w:val="0"/>
                <w:szCs w:val="21"/>
              </w:rPr>
              <w:t>优</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spacing w:line="300" w:lineRule="exact"/>
              <w:jc w:val="center"/>
              <w:rPr>
                <w:rFonts w:ascii="宋体" w:cs="宋体"/>
                <w:kern w:val="0"/>
                <w:szCs w:val="21"/>
              </w:rPr>
            </w:pPr>
            <w:r>
              <w:rPr>
                <w:rFonts w:asciiTheme="minorEastAsia" w:eastAsiaTheme="minorEastAsia" w:hAnsiTheme="minorEastAsia" w:cstheme="minorEastAsia" w:hint="eastAsia"/>
                <w:kern w:val="0"/>
                <w:szCs w:val="21"/>
              </w:rPr>
              <w:t>较优</w:t>
            </w:r>
          </w:p>
        </w:tc>
      </w:tr>
      <w:tr w:rsidR="00747FA3">
        <w:trPr>
          <w:trHeight w:val="404"/>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环境质量</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textAlignment w:val="center"/>
              <w:rPr>
                <w:rFonts w:ascii="宋体" w:cs="宋体"/>
                <w:kern w:val="0"/>
                <w:szCs w:val="21"/>
              </w:rPr>
            </w:pPr>
            <w:r>
              <w:rPr>
                <w:rFonts w:ascii="宋体" w:hAnsi="宋体" w:cs="宋体" w:hint="eastAsia"/>
                <w:kern w:val="0"/>
                <w:szCs w:val="21"/>
              </w:rPr>
              <w:t>较</w:t>
            </w:r>
            <w:r>
              <w:rPr>
                <w:rFonts w:ascii="宋体" w:hAnsi="宋体" w:cs="宋体" w:hint="eastAsia"/>
                <w:kern w:val="0"/>
                <w:szCs w:val="21"/>
              </w:rPr>
              <w:t>优</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textAlignment w:val="center"/>
              <w:rPr>
                <w:rFonts w:ascii="宋体" w:cs="宋体"/>
                <w:kern w:val="0"/>
                <w:szCs w:val="21"/>
              </w:rPr>
            </w:pPr>
            <w:r>
              <w:rPr>
                <w:rFonts w:ascii="宋体" w:hAnsi="宋体" w:cs="宋体" w:hint="eastAsia"/>
                <w:kern w:val="0"/>
                <w:szCs w:val="21"/>
              </w:rPr>
              <w:t>较</w:t>
            </w:r>
            <w:r>
              <w:rPr>
                <w:rFonts w:ascii="宋体" w:hAnsi="宋体" w:cs="宋体" w:hint="eastAsia"/>
                <w:kern w:val="0"/>
                <w:szCs w:val="21"/>
              </w:rPr>
              <w:t>优</w:t>
            </w:r>
          </w:p>
        </w:tc>
        <w:tc>
          <w:tcPr>
            <w:tcW w:w="1909" w:type="dxa"/>
            <w:tcBorders>
              <w:top w:val="single" w:sz="4" w:space="0" w:color="auto"/>
              <w:left w:val="nil"/>
              <w:bottom w:val="single" w:sz="4" w:space="0" w:color="auto"/>
              <w:right w:val="single" w:sz="4" w:space="0" w:color="auto"/>
            </w:tcBorders>
            <w:vAlign w:val="center"/>
          </w:tcPr>
          <w:p w:rsidR="00747FA3" w:rsidRDefault="00327093">
            <w:pPr>
              <w:spacing w:line="300" w:lineRule="exact"/>
              <w:jc w:val="center"/>
            </w:pPr>
            <w:r>
              <w:rPr>
                <w:rFonts w:ascii="宋体" w:hAnsi="宋体" w:cs="宋体" w:hint="eastAsia"/>
                <w:kern w:val="0"/>
                <w:szCs w:val="21"/>
              </w:rPr>
              <w:t>较</w:t>
            </w:r>
            <w:r>
              <w:rPr>
                <w:rFonts w:ascii="宋体" w:hAnsi="宋体" w:cs="宋体" w:hint="eastAsia"/>
                <w:kern w:val="0"/>
                <w:szCs w:val="21"/>
              </w:rPr>
              <w:t>优</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textAlignment w:val="center"/>
              <w:rPr>
                <w:rFonts w:ascii="宋体" w:cs="宋体"/>
                <w:kern w:val="0"/>
                <w:szCs w:val="21"/>
              </w:rPr>
            </w:pPr>
            <w:r>
              <w:rPr>
                <w:rFonts w:ascii="宋体" w:hAnsi="宋体" w:cs="宋体" w:hint="eastAsia"/>
                <w:kern w:val="0"/>
                <w:szCs w:val="21"/>
              </w:rPr>
              <w:t>较</w:t>
            </w:r>
            <w:r>
              <w:rPr>
                <w:rFonts w:ascii="宋体" w:hAnsi="宋体" w:cs="宋体" w:hint="eastAsia"/>
                <w:kern w:val="0"/>
                <w:szCs w:val="21"/>
              </w:rPr>
              <w:t>优</w:t>
            </w:r>
          </w:p>
        </w:tc>
      </w:tr>
      <w:tr w:rsidR="00747FA3">
        <w:trPr>
          <w:trHeight w:val="376"/>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所处楼幢</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textAlignment w:val="center"/>
              <w:rPr>
                <w:rFonts w:ascii="宋体" w:cs="宋体"/>
                <w:kern w:val="0"/>
                <w:szCs w:val="21"/>
              </w:rPr>
            </w:pPr>
            <w:r>
              <w:rPr>
                <w:rFonts w:ascii="宋体" w:hAnsi="宋体" w:cs="宋体" w:hint="eastAsia"/>
                <w:kern w:val="0"/>
                <w:szCs w:val="21"/>
              </w:rPr>
              <w:t>较</w:t>
            </w:r>
            <w:r>
              <w:rPr>
                <w:rFonts w:ascii="宋体" w:hAnsi="宋体" w:cs="宋体" w:hint="eastAsia"/>
                <w:kern w:val="0"/>
                <w:szCs w:val="21"/>
              </w:rPr>
              <w:t>优</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textAlignment w:val="center"/>
              <w:rPr>
                <w:rFonts w:ascii="宋体" w:cs="宋体"/>
                <w:kern w:val="0"/>
                <w:szCs w:val="21"/>
              </w:rPr>
            </w:pPr>
            <w:r>
              <w:rPr>
                <w:rFonts w:ascii="宋体" w:hAnsi="宋体" w:cs="宋体" w:hint="eastAsia"/>
                <w:kern w:val="0"/>
                <w:szCs w:val="21"/>
              </w:rPr>
              <w:t>较</w:t>
            </w:r>
            <w:r>
              <w:rPr>
                <w:rFonts w:ascii="宋体" w:hAnsi="宋体" w:cs="宋体" w:hint="eastAsia"/>
                <w:kern w:val="0"/>
                <w:szCs w:val="21"/>
              </w:rPr>
              <w:t>优</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spacing w:line="300" w:lineRule="exact"/>
              <w:jc w:val="center"/>
            </w:pPr>
            <w:r>
              <w:rPr>
                <w:rFonts w:ascii="宋体" w:hAnsi="宋体" w:cs="宋体" w:hint="eastAsia"/>
                <w:kern w:val="0"/>
                <w:szCs w:val="21"/>
              </w:rPr>
              <w:t>较</w:t>
            </w:r>
            <w:r>
              <w:rPr>
                <w:rFonts w:ascii="宋体" w:hAnsi="宋体" w:cs="宋体" w:hint="eastAsia"/>
                <w:kern w:val="0"/>
                <w:szCs w:val="21"/>
              </w:rPr>
              <w:t>优</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textAlignment w:val="center"/>
              <w:rPr>
                <w:rFonts w:ascii="宋体" w:cs="宋体"/>
                <w:kern w:val="0"/>
                <w:szCs w:val="21"/>
              </w:rPr>
            </w:pPr>
            <w:r>
              <w:rPr>
                <w:rFonts w:ascii="宋体" w:hAnsi="宋体" w:cs="宋体" w:hint="eastAsia"/>
                <w:kern w:val="0"/>
                <w:szCs w:val="21"/>
              </w:rPr>
              <w:t>较</w:t>
            </w:r>
            <w:r>
              <w:rPr>
                <w:rFonts w:ascii="宋体" w:hAnsi="宋体" w:cs="宋体" w:hint="eastAsia"/>
                <w:kern w:val="0"/>
                <w:szCs w:val="21"/>
              </w:rPr>
              <w:t>优</w:t>
            </w:r>
          </w:p>
        </w:tc>
      </w:tr>
      <w:tr w:rsidR="00747FA3">
        <w:trPr>
          <w:trHeight w:val="414"/>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楼层</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textAlignment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F</w:t>
            </w:r>
            <w:r>
              <w:rPr>
                <w:rFonts w:ascii="宋体" w:hAnsi="宋体" w:cs="宋体" w:hint="eastAsia"/>
                <w:kern w:val="0"/>
                <w:szCs w:val="21"/>
              </w:rPr>
              <w:t>/6</w:t>
            </w:r>
            <w:r>
              <w:rPr>
                <w:rFonts w:ascii="宋体" w:hAnsi="宋体" w:cs="宋体" w:hint="eastAsia"/>
                <w:kern w:val="0"/>
                <w:szCs w:val="21"/>
              </w:rPr>
              <w:t>F</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textAlignment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F/</w:t>
            </w:r>
            <w:r>
              <w:rPr>
                <w:rFonts w:ascii="宋体" w:hAnsi="宋体" w:cs="宋体" w:hint="eastAsia"/>
                <w:kern w:val="0"/>
                <w:szCs w:val="21"/>
              </w:rPr>
              <w:t>6</w:t>
            </w:r>
            <w:r>
              <w:rPr>
                <w:rFonts w:ascii="宋体" w:hAnsi="宋体" w:cs="宋体" w:hint="eastAsia"/>
                <w:kern w:val="0"/>
                <w:szCs w:val="21"/>
              </w:rPr>
              <w:t>F</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spacing w:line="240" w:lineRule="exact"/>
              <w:jc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F/</w:t>
            </w:r>
            <w:r>
              <w:rPr>
                <w:rFonts w:ascii="宋体" w:hAnsi="宋体" w:cs="宋体" w:hint="eastAsia"/>
                <w:kern w:val="0"/>
                <w:szCs w:val="21"/>
              </w:rPr>
              <w:t>6</w:t>
            </w:r>
            <w:r>
              <w:rPr>
                <w:rFonts w:ascii="宋体" w:hAnsi="宋体" w:cs="宋体" w:hint="eastAsia"/>
                <w:kern w:val="0"/>
                <w:szCs w:val="21"/>
              </w:rPr>
              <w:t>F</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F/</w:t>
            </w:r>
            <w:r>
              <w:rPr>
                <w:rFonts w:ascii="宋体" w:hAnsi="宋体" w:cs="宋体" w:hint="eastAsia"/>
                <w:kern w:val="0"/>
                <w:szCs w:val="21"/>
              </w:rPr>
              <w:t>6</w:t>
            </w:r>
            <w:r>
              <w:rPr>
                <w:rFonts w:ascii="宋体" w:hAnsi="宋体" w:cs="宋体" w:hint="eastAsia"/>
                <w:kern w:val="0"/>
                <w:szCs w:val="21"/>
              </w:rPr>
              <w:t>F</w:t>
            </w:r>
          </w:p>
        </w:tc>
      </w:tr>
      <w:tr w:rsidR="00747FA3">
        <w:trPr>
          <w:trHeight w:val="384"/>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朝向</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南北</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南北</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宋体" w:hAnsi="宋体" w:cs="宋体" w:hint="eastAsia"/>
                <w:kern w:val="0"/>
                <w:szCs w:val="21"/>
              </w:rPr>
              <w:t>南北</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南北</w:t>
            </w:r>
          </w:p>
        </w:tc>
      </w:tr>
      <w:tr w:rsidR="00747FA3">
        <w:trPr>
          <w:trHeight w:val="381"/>
        </w:trPr>
        <w:tc>
          <w:tcPr>
            <w:tcW w:w="619" w:type="dxa"/>
            <w:vMerge w:val="restart"/>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实</w:t>
            </w:r>
            <w:r>
              <w:rPr>
                <w:rFonts w:ascii="宋体" w:cs="宋体"/>
                <w:kern w:val="0"/>
                <w:szCs w:val="21"/>
              </w:rPr>
              <w:br/>
            </w:r>
            <w:r>
              <w:rPr>
                <w:rFonts w:ascii="宋体" w:hAnsi="宋体" w:cs="宋体" w:hint="eastAsia"/>
                <w:kern w:val="0"/>
                <w:szCs w:val="21"/>
              </w:rPr>
              <w:t>物</w:t>
            </w:r>
            <w:r>
              <w:rPr>
                <w:rFonts w:ascii="宋体" w:cs="宋体"/>
                <w:kern w:val="0"/>
                <w:szCs w:val="21"/>
              </w:rPr>
              <w:br/>
            </w:r>
            <w:r>
              <w:rPr>
                <w:rFonts w:ascii="宋体" w:hAnsi="宋体" w:cs="宋体" w:hint="eastAsia"/>
                <w:kern w:val="0"/>
                <w:szCs w:val="21"/>
              </w:rPr>
              <w:t>状</w:t>
            </w:r>
            <w:r>
              <w:rPr>
                <w:rFonts w:ascii="宋体" w:cs="宋体"/>
                <w:kern w:val="0"/>
                <w:szCs w:val="21"/>
              </w:rPr>
              <w:br/>
            </w:r>
            <w:r>
              <w:rPr>
                <w:rFonts w:ascii="宋体" w:hAnsi="宋体" w:cs="宋体" w:hint="eastAsia"/>
                <w:kern w:val="0"/>
                <w:szCs w:val="21"/>
              </w:rPr>
              <w:t>况</w:t>
            </w: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建筑结构类型</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砖混</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砖混</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宋体" w:hAnsi="宋体" w:cs="宋体" w:hint="eastAsia"/>
                <w:kern w:val="0"/>
                <w:szCs w:val="21"/>
              </w:rPr>
              <w:t>砖混</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砖混</w:t>
            </w:r>
          </w:p>
        </w:tc>
      </w:tr>
      <w:tr w:rsidR="00747FA3">
        <w:trPr>
          <w:trHeight w:val="391"/>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空间布局</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较合理</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较合理</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pPr>
            <w:r>
              <w:rPr>
                <w:rFonts w:ascii="宋体" w:hAnsi="宋体" w:cs="宋体" w:hint="eastAsia"/>
                <w:kern w:val="0"/>
                <w:szCs w:val="21"/>
              </w:rPr>
              <w:t>较合理</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较合理</w:t>
            </w:r>
          </w:p>
        </w:tc>
      </w:tr>
      <w:tr w:rsidR="00747FA3">
        <w:trPr>
          <w:trHeight w:val="385"/>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设施与设备</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rPr>
                <w:rFonts w:ascii="宋体" w:cs="宋体"/>
                <w:spacing w:val="-10"/>
                <w:kern w:val="0"/>
                <w:szCs w:val="21"/>
              </w:rPr>
            </w:pPr>
            <w:r>
              <w:rPr>
                <w:rFonts w:asciiTheme="minorEastAsia" w:eastAsiaTheme="minorEastAsia" w:hAnsiTheme="minorEastAsia" w:cstheme="minorEastAsia" w:hint="eastAsia"/>
                <w:spacing w:val="-10"/>
                <w:kern w:val="0"/>
                <w:szCs w:val="21"/>
              </w:rPr>
              <w:t>较</w:t>
            </w:r>
            <w:r>
              <w:rPr>
                <w:rFonts w:asciiTheme="minorEastAsia" w:eastAsiaTheme="minorEastAsia" w:hAnsiTheme="minorEastAsia" w:cstheme="minorEastAsia" w:hint="eastAsia"/>
                <w:spacing w:val="-10"/>
                <w:kern w:val="0"/>
                <w:szCs w:val="21"/>
              </w:rPr>
              <w:t>完备</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spacing w:val="-10"/>
                <w:kern w:val="0"/>
                <w:szCs w:val="21"/>
              </w:rPr>
            </w:pPr>
            <w:r>
              <w:rPr>
                <w:rFonts w:asciiTheme="minorEastAsia" w:eastAsiaTheme="minorEastAsia" w:hAnsiTheme="minorEastAsia" w:cstheme="minorEastAsia" w:hint="eastAsia"/>
                <w:spacing w:val="-10"/>
                <w:kern w:val="0"/>
                <w:szCs w:val="21"/>
              </w:rPr>
              <w:t>较</w:t>
            </w:r>
            <w:r>
              <w:rPr>
                <w:rFonts w:asciiTheme="minorEastAsia" w:eastAsiaTheme="minorEastAsia" w:hAnsiTheme="minorEastAsia" w:cstheme="minorEastAsia" w:hint="eastAsia"/>
                <w:spacing w:val="-10"/>
                <w:kern w:val="0"/>
                <w:szCs w:val="21"/>
              </w:rPr>
              <w:t>完备</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spacing w:val="-10"/>
                <w:kern w:val="0"/>
                <w:szCs w:val="21"/>
              </w:rPr>
            </w:pPr>
            <w:r>
              <w:rPr>
                <w:rFonts w:asciiTheme="minorEastAsia" w:eastAsiaTheme="minorEastAsia" w:hAnsiTheme="minorEastAsia" w:cstheme="minorEastAsia" w:hint="eastAsia"/>
                <w:spacing w:val="-10"/>
                <w:kern w:val="0"/>
                <w:szCs w:val="21"/>
              </w:rPr>
              <w:t>较</w:t>
            </w:r>
            <w:r>
              <w:rPr>
                <w:rFonts w:asciiTheme="minorEastAsia" w:eastAsiaTheme="minorEastAsia" w:hAnsiTheme="minorEastAsia" w:cstheme="minorEastAsia" w:hint="eastAsia"/>
                <w:spacing w:val="-10"/>
                <w:kern w:val="0"/>
                <w:szCs w:val="21"/>
              </w:rPr>
              <w:t>完备</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spacing w:val="-10"/>
                <w:kern w:val="0"/>
                <w:szCs w:val="21"/>
              </w:rPr>
            </w:pPr>
            <w:r>
              <w:rPr>
                <w:rFonts w:asciiTheme="minorEastAsia" w:eastAsiaTheme="minorEastAsia" w:hAnsiTheme="minorEastAsia" w:cstheme="minorEastAsia" w:hint="eastAsia"/>
                <w:spacing w:val="-10"/>
                <w:kern w:val="0"/>
                <w:szCs w:val="21"/>
              </w:rPr>
              <w:t>完备</w:t>
            </w:r>
          </w:p>
        </w:tc>
      </w:tr>
      <w:tr w:rsidR="00747FA3">
        <w:trPr>
          <w:trHeight w:val="388"/>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建筑功能</w:t>
            </w:r>
          </w:p>
        </w:tc>
        <w:tc>
          <w:tcPr>
            <w:tcW w:w="1786" w:type="dxa"/>
            <w:tcBorders>
              <w:top w:val="single" w:sz="4" w:space="0" w:color="auto"/>
              <w:left w:val="single" w:sz="4" w:space="0" w:color="auto"/>
              <w:bottom w:val="single" w:sz="4" w:space="0" w:color="auto"/>
              <w:right w:val="single" w:sz="4" w:space="0" w:color="auto"/>
            </w:tcBorders>
            <w:vAlign w:val="center"/>
          </w:tcPr>
          <w:p w:rsidR="00747FA3" w:rsidRDefault="00327093">
            <w:pPr>
              <w:widowControl/>
              <w:jc w:val="center"/>
              <w:rPr>
                <w:rFonts w:ascii="宋体" w:cs="宋体"/>
                <w:spacing w:val="-10"/>
                <w:kern w:val="0"/>
                <w:szCs w:val="21"/>
              </w:rPr>
            </w:pPr>
            <w:r>
              <w:rPr>
                <w:rFonts w:ascii="宋体" w:hAnsi="宋体" w:cs="宋体" w:hint="eastAsia"/>
                <w:spacing w:val="-10"/>
                <w:kern w:val="0"/>
                <w:szCs w:val="21"/>
              </w:rPr>
              <w:t>较好</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spacing w:val="-10"/>
                <w:kern w:val="0"/>
                <w:szCs w:val="21"/>
              </w:rPr>
            </w:pPr>
            <w:r>
              <w:rPr>
                <w:rFonts w:ascii="宋体" w:hAnsi="宋体" w:cs="宋体" w:hint="eastAsia"/>
                <w:spacing w:val="-10"/>
                <w:kern w:val="0"/>
                <w:szCs w:val="21"/>
              </w:rPr>
              <w:t>较好</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pPr>
            <w:r>
              <w:rPr>
                <w:rFonts w:asciiTheme="minorEastAsia" w:eastAsiaTheme="minorEastAsia" w:hAnsiTheme="minorEastAsia" w:cstheme="minorEastAsia" w:hint="eastAsia"/>
                <w:spacing w:val="-10"/>
                <w:kern w:val="0"/>
                <w:szCs w:val="21"/>
              </w:rPr>
              <w:t>较好</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spacing w:val="-10"/>
                <w:kern w:val="0"/>
                <w:szCs w:val="21"/>
              </w:rPr>
            </w:pPr>
            <w:r>
              <w:rPr>
                <w:rFonts w:asciiTheme="minorEastAsia" w:eastAsiaTheme="minorEastAsia" w:hAnsiTheme="minorEastAsia" w:cstheme="minorEastAsia" w:hint="eastAsia"/>
                <w:spacing w:val="-10"/>
                <w:kern w:val="0"/>
                <w:szCs w:val="21"/>
              </w:rPr>
              <w:t>较好</w:t>
            </w:r>
          </w:p>
        </w:tc>
      </w:tr>
      <w:tr w:rsidR="00747FA3">
        <w:trPr>
          <w:trHeight w:val="390"/>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noWrap/>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建筑面积</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151.94</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130</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120.51</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hAnsi="宋体" w:cs="宋体"/>
                <w:kern w:val="0"/>
                <w:szCs w:val="21"/>
              </w:rPr>
            </w:pPr>
            <w:r>
              <w:rPr>
                <w:rFonts w:ascii="宋体" w:hAnsi="宋体" w:cs="宋体" w:hint="eastAsia"/>
                <w:kern w:val="0"/>
                <w:szCs w:val="21"/>
              </w:rPr>
              <w:t>111.38</w:t>
            </w:r>
          </w:p>
        </w:tc>
      </w:tr>
      <w:tr w:rsidR="00747FA3">
        <w:trPr>
          <w:trHeight w:val="370"/>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nil"/>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装饰装修</w:t>
            </w:r>
          </w:p>
        </w:tc>
        <w:tc>
          <w:tcPr>
            <w:tcW w:w="1786" w:type="dxa"/>
            <w:tcBorders>
              <w:top w:val="single" w:sz="4" w:space="0" w:color="auto"/>
              <w:left w:val="single" w:sz="4" w:space="0" w:color="auto"/>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cs="宋体" w:hint="eastAsia"/>
                <w:kern w:val="0"/>
                <w:szCs w:val="21"/>
              </w:rPr>
              <w:t>精品装修</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cs="宋体" w:hint="eastAsia"/>
                <w:kern w:val="0"/>
                <w:szCs w:val="21"/>
              </w:rPr>
              <w:t>精品装修</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宋体" w:cs="宋体" w:hint="eastAsia"/>
                <w:kern w:val="0"/>
                <w:szCs w:val="21"/>
              </w:rPr>
              <w:t>中档装修</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cs="宋体" w:hint="eastAsia"/>
                <w:kern w:val="0"/>
                <w:szCs w:val="21"/>
              </w:rPr>
              <w:t>精品装修</w:t>
            </w:r>
          </w:p>
        </w:tc>
      </w:tr>
      <w:tr w:rsidR="00747FA3">
        <w:trPr>
          <w:trHeight w:val="379"/>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物业管理水平</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普通物业公司</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普通物业公司</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Theme="minorEastAsia" w:eastAsiaTheme="minorEastAsia" w:hAnsiTheme="minorEastAsia" w:cstheme="minorEastAsia" w:hint="eastAsia"/>
                <w:kern w:val="0"/>
                <w:szCs w:val="21"/>
              </w:rPr>
              <w:t>普通物业公司</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kern w:val="0"/>
                <w:szCs w:val="21"/>
              </w:rPr>
              <w:t>普通</w:t>
            </w:r>
            <w:r>
              <w:rPr>
                <w:rFonts w:asciiTheme="minorEastAsia" w:eastAsiaTheme="minorEastAsia" w:hAnsiTheme="minorEastAsia" w:cstheme="minorEastAsia" w:hint="eastAsia"/>
                <w:kern w:val="0"/>
                <w:szCs w:val="21"/>
              </w:rPr>
              <w:t>物业公司</w:t>
            </w:r>
          </w:p>
        </w:tc>
      </w:tr>
      <w:tr w:rsidR="00747FA3">
        <w:trPr>
          <w:trHeight w:val="403"/>
        </w:trPr>
        <w:tc>
          <w:tcPr>
            <w:tcW w:w="619" w:type="dxa"/>
            <w:vMerge/>
            <w:tcBorders>
              <w:top w:val="single" w:sz="4" w:space="0" w:color="auto"/>
              <w:left w:val="single" w:sz="4" w:space="0" w:color="auto"/>
              <w:bottom w:val="single" w:sz="4" w:space="0" w:color="auto"/>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建成年分</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2010</w:t>
            </w:r>
            <w:r>
              <w:rPr>
                <w:rFonts w:ascii="宋体" w:hAnsi="宋体" w:cs="宋体" w:hint="eastAsia"/>
                <w:kern w:val="0"/>
                <w:szCs w:val="21"/>
              </w:rPr>
              <w:t>年</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 xml:space="preserve">  2010</w:t>
            </w:r>
            <w:r>
              <w:rPr>
                <w:rFonts w:ascii="宋体" w:hAnsi="宋体" w:cs="宋体" w:hint="eastAsia"/>
                <w:kern w:val="0"/>
                <w:szCs w:val="21"/>
              </w:rPr>
              <w:t>年</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宋体" w:hAnsi="宋体" w:cs="宋体" w:hint="eastAsia"/>
                <w:kern w:val="0"/>
                <w:szCs w:val="21"/>
              </w:rPr>
              <w:t>2010</w:t>
            </w:r>
            <w:r>
              <w:rPr>
                <w:rFonts w:ascii="宋体" w:hAnsi="宋体" w:cs="宋体" w:hint="eastAsia"/>
                <w:kern w:val="0"/>
                <w:szCs w:val="21"/>
              </w:rPr>
              <w:t>年</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2014</w:t>
            </w:r>
            <w:r>
              <w:rPr>
                <w:rFonts w:ascii="宋体" w:hAnsi="宋体" w:cs="宋体" w:hint="eastAsia"/>
                <w:kern w:val="0"/>
                <w:szCs w:val="21"/>
              </w:rPr>
              <w:t>年</w:t>
            </w:r>
          </w:p>
        </w:tc>
      </w:tr>
      <w:tr w:rsidR="00747FA3">
        <w:trPr>
          <w:trHeight w:val="352"/>
        </w:trPr>
        <w:tc>
          <w:tcPr>
            <w:tcW w:w="619" w:type="dxa"/>
            <w:vMerge w:val="restart"/>
            <w:tcBorders>
              <w:top w:val="single" w:sz="4" w:space="0" w:color="auto"/>
              <w:left w:val="single" w:sz="4" w:space="0" w:color="auto"/>
              <w:bottom w:val="single" w:sz="4" w:space="0" w:color="000000"/>
              <w:right w:val="single" w:sz="4" w:space="0" w:color="auto"/>
            </w:tcBorders>
            <w:vAlign w:val="center"/>
          </w:tcPr>
          <w:p w:rsidR="00747FA3" w:rsidRDefault="00327093">
            <w:pPr>
              <w:jc w:val="center"/>
              <w:rPr>
                <w:rFonts w:ascii="宋体" w:hAnsi="宋体" w:cs="宋体"/>
                <w:kern w:val="0"/>
                <w:szCs w:val="21"/>
              </w:rPr>
            </w:pPr>
            <w:r>
              <w:rPr>
                <w:rFonts w:ascii="宋体" w:hAnsi="宋体" w:cs="宋体" w:hint="eastAsia"/>
                <w:kern w:val="0"/>
                <w:szCs w:val="21"/>
              </w:rPr>
              <w:t>权</w:t>
            </w:r>
          </w:p>
          <w:p w:rsidR="00747FA3" w:rsidRDefault="00327093">
            <w:pPr>
              <w:jc w:val="center"/>
              <w:rPr>
                <w:rFonts w:ascii="宋体" w:hAnsi="宋体" w:cs="宋体"/>
                <w:kern w:val="0"/>
                <w:szCs w:val="21"/>
              </w:rPr>
            </w:pPr>
            <w:r>
              <w:rPr>
                <w:rFonts w:ascii="宋体" w:hAnsi="宋体" w:cs="宋体" w:hint="eastAsia"/>
                <w:kern w:val="0"/>
                <w:szCs w:val="21"/>
              </w:rPr>
              <w:t>益</w:t>
            </w:r>
          </w:p>
          <w:p w:rsidR="00747FA3" w:rsidRDefault="00327093">
            <w:pPr>
              <w:jc w:val="center"/>
              <w:rPr>
                <w:rFonts w:ascii="宋体" w:hAnsi="宋体" w:cs="宋体"/>
                <w:kern w:val="0"/>
                <w:szCs w:val="21"/>
              </w:rPr>
            </w:pPr>
            <w:r>
              <w:rPr>
                <w:rFonts w:ascii="宋体" w:hAnsi="宋体" w:cs="宋体" w:hint="eastAsia"/>
                <w:kern w:val="0"/>
                <w:szCs w:val="21"/>
              </w:rPr>
              <w:t>状</w:t>
            </w:r>
          </w:p>
          <w:p w:rsidR="00747FA3" w:rsidRDefault="00327093">
            <w:pPr>
              <w:jc w:val="center"/>
              <w:rPr>
                <w:rFonts w:ascii="宋体" w:cs="宋体"/>
                <w:kern w:val="0"/>
                <w:szCs w:val="21"/>
              </w:rPr>
            </w:pPr>
            <w:r>
              <w:rPr>
                <w:rFonts w:ascii="宋体" w:hAnsi="宋体" w:cs="宋体" w:hint="eastAsia"/>
                <w:kern w:val="0"/>
                <w:szCs w:val="21"/>
              </w:rPr>
              <w:t>况</w:t>
            </w:r>
          </w:p>
        </w:tc>
        <w:tc>
          <w:tcPr>
            <w:tcW w:w="15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用途</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住宅</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住宅</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pPr>
            <w:r>
              <w:rPr>
                <w:rFonts w:asciiTheme="minorEastAsia" w:eastAsiaTheme="minorEastAsia" w:hAnsiTheme="minorEastAsia" w:cstheme="minorEastAsia" w:hint="eastAsia"/>
                <w:kern w:val="0"/>
                <w:szCs w:val="21"/>
              </w:rPr>
              <w:t>住宅</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kern w:val="0"/>
                <w:szCs w:val="21"/>
              </w:rPr>
              <w:t>住宅</w:t>
            </w:r>
          </w:p>
        </w:tc>
      </w:tr>
      <w:tr w:rsidR="00747FA3">
        <w:trPr>
          <w:trHeight w:val="397"/>
        </w:trPr>
        <w:tc>
          <w:tcPr>
            <w:tcW w:w="619" w:type="dxa"/>
            <w:vMerge/>
            <w:tcBorders>
              <w:top w:val="single" w:sz="4" w:space="0" w:color="auto"/>
              <w:left w:val="single" w:sz="4" w:space="0" w:color="auto"/>
              <w:bottom w:val="single" w:sz="4" w:space="0" w:color="000000"/>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规划条件</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 w:val="18"/>
                <w:szCs w:val="18"/>
              </w:rPr>
            </w:pPr>
            <w:r>
              <w:rPr>
                <w:rFonts w:ascii="宋体" w:hAnsi="宋体" w:cs="宋体" w:hint="eastAsia"/>
                <w:kern w:val="0"/>
                <w:sz w:val="18"/>
                <w:szCs w:val="18"/>
              </w:rPr>
              <w:t>按照规划条件建设</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 w:val="18"/>
                <w:szCs w:val="18"/>
              </w:rPr>
            </w:pPr>
            <w:r>
              <w:rPr>
                <w:rFonts w:ascii="宋体" w:hAnsi="宋体" w:cs="宋体" w:hint="eastAsia"/>
                <w:kern w:val="0"/>
                <w:sz w:val="18"/>
                <w:szCs w:val="18"/>
              </w:rPr>
              <w:t>按照规划条件建设</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rPr>
                <w:sz w:val="18"/>
                <w:szCs w:val="18"/>
              </w:rPr>
            </w:pPr>
            <w:r>
              <w:rPr>
                <w:rFonts w:asciiTheme="minorEastAsia" w:eastAsiaTheme="minorEastAsia" w:hAnsiTheme="minorEastAsia" w:cstheme="minorEastAsia" w:hint="eastAsia"/>
                <w:kern w:val="0"/>
                <w:sz w:val="18"/>
                <w:szCs w:val="18"/>
              </w:rPr>
              <w:t>按照规划条件建设</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 w:val="18"/>
                <w:szCs w:val="18"/>
              </w:rPr>
            </w:pPr>
            <w:r>
              <w:rPr>
                <w:rFonts w:asciiTheme="minorEastAsia" w:eastAsiaTheme="minorEastAsia" w:hAnsiTheme="minorEastAsia" w:cstheme="minorEastAsia" w:hint="eastAsia"/>
                <w:kern w:val="0"/>
                <w:sz w:val="18"/>
                <w:szCs w:val="18"/>
              </w:rPr>
              <w:t>按照规划条件建设</w:t>
            </w:r>
          </w:p>
        </w:tc>
      </w:tr>
      <w:tr w:rsidR="00747FA3">
        <w:trPr>
          <w:trHeight w:val="397"/>
        </w:trPr>
        <w:tc>
          <w:tcPr>
            <w:tcW w:w="619" w:type="dxa"/>
            <w:vMerge/>
            <w:tcBorders>
              <w:top w:val="single" w:sz="4" w:space="0" w:color="auto"/>
              <w:left w:val="single" w:sz="4" w:space="0" w:color="auto"/>
              <w:bottom w:val="single" w:sz="4" w:space="0" w:color="000000"/>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权属清晰情况</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权属清晰</w:t>
            </w:r>
          </w:p>
        </w:tc>
        <w:tc>
          <w:tcPr>
            <w:tcW w:w="1786"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宋体" w:hAnsi="宋体" w:cs="宋体" w:hint="eastAsia"/>
                <w:kern w:val="0"/>
                <w:szCs w:val="21"/>
              </w:rPr>
              <w:t>权属清晰</w:t>
            </w:r>
          </w:p>
        </w:tc>
        <w:tc>
          <w:tcPr>
            <w:tcW w:w="1909" w:type="dxa"/>
            <w:tcBorders>
              <w:top w:val="single" w:sz="4" w:space="0" w:color="auto"/>
              <w:left w:val="nil"/>
              <w:bottom w:val="single" w:sz="4" w:space="0" w:color="auto"/>
              <w:right w:val="single" w:sz="4" w:space="0" w:color="auto"/>
            </w:tcBorders>
            <w:noWrap/>
            <w:vAlign w:val="center"/>
          </w:tcPr>
          <w:p w:rsidR="00747FA3" w:rsidRDefault="00327093">
            <w:pPr>
              <w:widowControl/>
              <w:jc w:val="center"/>
            </w:pPr>
            <w:r>
              <w:rPr>
                <w:rFonts w:asciiTheme="minorEastAsia" w:eastAsiaTheme="minorEastAsia" w:hAnsiTheme="minorEastAsia" w:cstheme="minorEastAsia" w:hint="eastAsia"/>
                <w:kern w:val="0"/>
                <w:szCs w:val="21"/>
              </w:rPr>
              <w:t>权属清晰</w:t>
            </w:r>
          </w:p>
        </w:tc>
        <w:tc>
          <w:tcPr>
            <w:tcW w:w="1773" w:type="dxa"/>
            <w:tcBorders>
              <w:top w:val="single" w:sz="4" w:space="0" w:color="auto"/>
              <w:left w:val="nil"/>
              <w:bottom w:val="single" w:sz="4" w:space="0" w:color="auto"/>
              <w:right w:val="single" w:sz="4" w:space="0" w:color="auto"/>
            </w:tcBorders>
            <w:noWrap/>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kern w:val="0"/>
                <w:szCs w:val="21"/>
              </w:rPr>
              <w:t>权属清晰</w:t>
            </w:r>
          </w:p>
        </w:tc>
      </w:tr>
      <w:tr w:rsidR="00747FA3">
        <w:trPr>
          <w:trHeight w:val="346"/>
        </w:trPr>
        <w:tc>
          <w:tcPr>
            <w:tcW w:w="619" w:type="dxa"/>
            <w:vMerge/>
            <w:tcBorders>
              <w:top w:val="single" w:sz="4" w:space="0" w:color="auto"/>
              <w:left w:val="single" w:sz="4" w:space="0" w:color="auto"/>
              <w:bottom w:val="single" w:sz="4" w:space="0" w:color="000000"/>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single" w:sz="4" w:space="0" w:color="auto"/>
            </w:tcBorders>
            <w:vAlign w:val="center"/>
          </w:tcPr>
          <w:p w:rsidR="00747FA3" w:rsidRDefault="00327093">
            <w:pPr>
              <w:widowControl/>
              <w:ind w:leftChars="-40" w:left="-84" w:rightChars="-34" w:right="-71" w:firstLineChars="40" w:firstLine="72"/>
              <w:jc w:val="center"/>
              <w:rPr>
                <w:rFonts w:ascii="宋体" w:cs="宋体"/>
                <w:spacing w:val="-30"/>
                <w:kern w:val="0"/>
                <w:sz w:val="18"/>
                <w:szCs w:val="18"/>
              </w:rPr>
            </w:pPr>
            <w:r>
              <w:rPr>
                <w:rFonts w:ascii="宋体" w:hAnsi="宋体" w:cs="宋体" w:hint="eastAsia"/>
                <w:kern w:val="0"/>
                <w:sz w:val="18"/>
                <w:szCs w:val="18"/>
              </w:rPr>
              <w:t>租赁或占有情况</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无</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无</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pPr>
            <w:r>
              <w:rPr>
                <w:rFonts w:asciiTheme="minorEastAsia" w:eastAsiaTheme="minorEastAsia" w:hAnsiTheme="minorEastAsia" w:cstheme="minorEastAsia" w:hint="eastAsia"/>
                <w:kern w:val="0"/>
                <w:szCs w:val="21"/>
              </w:rPr>
              <w:t>无</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kern w:val="0"/>
                <w:szCs w:val="21"/>
              </w:rPr>
              <w:t>无</w:t>
            </w:r>
          </w:p>
        </w:tc>
      </w:tr>
      <w:tr w:rsidR="00747FA3">
        <w:trPr>
          <w:trHeight w:val="329"/>
        </w:trPr>
        <w:tc>
          <w:tcPr>
            <w:tcW w:w="619" w:type="dxa"/>
            <w:vMerge/>
            <w:tcBorders>
              <w:top w:val="single" w:sz="4" w:space="0" w:color="auto"/>
              <w:left w:val="single" w:sz="4" w:space="0" w:color="auto"/>
              <w:bottom w:val="single" w:sz="4" w:space="0" w:color="000000"/>
              <w:right w:val="single" w:sz="4" w:space="0" w:color="auto"/>
            </w:tcBorders>
            <w:vAlign w:val="center"/>
          </w:tcPr>
          <w:p w:rsidR="00747FA3" w:rsidRDefault="00747FA3">
            <w:pPr>
              <w:widowControl/>
              <w:jc w:val="left"/>
              <w:rPr>
                <w:rFonts w:ascii="宋体" w:cs="宋体"/>
                <w:kern w:val="0"/>
                <w:szCs w:val="21"/>
              </w:rPr>
            </w:pPr>
          </w:p>
        </w:tc>
        <w:tc>
          <w:tcPr>
            <w:tcW w:w="1586" w:type="dxa"/>
            <w:tcBorders>
              <w:top w:val="single" w:sz="4" w:space="0" w:color="auto"/>
              <w:left w:val="nil"/>
              <w:bottom w:val="single" w:sz="4" w:space="0" w:color="auto"/>
              <w:right w:val="single" w:sz="4" w:space="0" w:color="auto"/>
            </w:tcBorders>
            <w:vAlign w:val="center"/>
          </w:tcPr>
          <w:p w:rsidR="00747FA3" w:rsidRDefault="00327093">
            <w:pPr>
              <w:widowControl/>
              <w:ind w:rightChars="-34" w:right="-71"/>
              <w:rPr>
                <w:rFonts w:ascii="宋体" w:cs="宋体"/>
                <w:kern w:val="0"/>
                <w:sz w:val="18"/>
                <w:szCs w:val="18"/>
              </w:rPr>
            </w:pPr>
            <w:r>
              <w:rPr>
                <w:rFonts w:ascii="宋体" w:hAnsi="宋体" w:cs="宋体" w:hint="eastAsia"/>
                <w:kern w:val="0"/>
                <w:sz w:val="18"/>
                <w:szCs w:val="18"/>
              </w:rPr>
              <w:t>其他权利限制情况</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无</w:t>
            </w:r>
          </w:p>
        </w:tc>
        <w:tc>
          <w:tcPr>
            <w:tcW w:w="1786"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宋体" w:hAnsi="宋体" w:cs="宋体" w:hint="eastAsia"/>
                <w:kern w:val="0"/>
                <w:szCs w:val="21"/>
              </w:rPr>
              <w:t>无</w:t>
            </w:r>
          </w:p>
        </w:tc>
        <w:tc>
          <w:tcPr>
            <w:tcW w:w="1909" w:type="dxa"/>
            <w:tcBorders>
              <w:top w:val="single" w:sz="4" w:space="0" w:color="auto"/>
              <w:left w:val="nil"/>
              <w:bottom w:val="single" w:sz="4" w:space="0" w:color="auto"/>
              <w:right w:val="single" w:sz="4" w:space="0" w:color="auto"/>
            </w:tcBorders>
            <w:vAlign w:val="center"/>
          </w:tcPr>
          <w:p w:rsidR="00747FA3" w:rsidRDefault="00327093">
            <w:pPr>
              <w:widowControl/>
              <w:jc w:val="center"/>
            </w:pPr>
            <w:r>
              <w:rPr>
                <w:rFonts w:asciiTheme="minorEastAsia" w:eastAsiaTheme="minorEastAsia" w:hAnsiTheme="minorEastAsia" w:cstheme="minorEastAsia" w:hint="eastAsia"/>
                <w:kern w:val="0"/>
                <w:szCs w:val="21"/>
              </w:rPr>
              <w:t>无</w:t>
            </w:r>
          </w:p>
        </w:tc>
        <w:tc>
          <w:tcPr>
            <w:tcW w:w="1773" w:type="dxa"/>
            <w:tcBorders>
              <w:top w:val="single" w:sz="4" w:space="0" w:color="auto"/>
              <w:left w:val="nil"/>
              <w:bottom w:val="single" w:sz="4" w:space="0" w:color="auto"/>
              <w:right w:val="single" w:sz="4" w:space="0" w:color="auto"/>
            </w:tcBorders>
            <w:vAlign w:val="center"/>
          </w:tcPr>
          <w:p w:rsidR="00747FA3" w:rsidRDefault="00327093">
            <w:pPr>
              <w:widowControl/>
              <w:jc w:val="center"/>
              <w:rPr>
                <w:rFonts w:ascii="宋体" w:cs="宋体"/>
                <w:kern w:val="0"/>
                <w:szCs w:val="21"/>
              </w:rPr>
            </w:pPr>
            <w:r>
              <w:rPr>
                <w:rFonts w:asciiTheme="minorEastAsia" w:eastAsiaTheme="minorEastAsia" w:hAnsiTheme="minorEastAsia" w:cstheme="minorEastAsia" w:hint="eastAsia"/>
                <w:kern w:val="0"/>
                <w:szCs w:val="21"/>
              </w:rPr>
              <w:t>无</w:t>
            </w:r>
          </w:p>
        </w:tc>
      </w:tr>
    </w:tbl>
    <w:p w:rsidR="00747FA3" w:rsidRDefault="00327093">
      <w:pPr>
        <w:spacing w:line="300" w:lineRule="exact"/>
        <w:jc w:val="center"/>
        <w:outlineLvl w:val="0"/>
        <w:rPr>
          <w:rFonts w:ascii="宋体" w:hAnsi="宋体" w:cs="宋体-18030"/>
          <w:b/>
          <w:sz w:val="28"/>
          <w:szCs w:val="28"/>
        </w:rPr>
      </w:pPr>
      <w:bookmarkStart w:id="112" w:name="_Toc12219"/>
      <w:r>
        <w:rPr>
          <w:rFonts w:ascii="宋体" w:hAnsi="宋体" w:cs="宋体-18030" w:hint="eastAsia"/>
          <w:b/>
          <w:sz w:val="28"/>
          <w:szCs w:val="28"/>
        </w:rPr>
        <w:t>表一估价对象与可比实例基本状况表</w:t>
      </w:r>
      <w:bookmarkEnd w:id="112"/>
    </w:p>
    <w:p w:rsidR="00747FA3" w:rsidRDefault="00747FA3">
      <w:pPr>
        <w:spacing w:line="480" w:lineRule="exact"/>
        <w:ind w:firstLineChars="200" w:firstLine="680"/>
        <w:rPr>
          <w:rFonts w:ascii="宋体" w:hAnsi="宋体"/>
          <w:spacing w:val="30"/>
          <w:sz w:val="28"/>
          <w:szCs w:val="28"/>
        </w:rPr>
      </w:pPr>
      <w:bookmarkStart w:id="113" w:name="_Toc16331_WPSOffice_Level1"/>
    </w:p>
    <w:p w:rsidR="00747FA3" w:rsidRDefault="00327093">
      <w:pPr>
        <w:spacing w:line="480" w:lineRule="exact"/>
        <w:ind w:firstLineChars="200" w:firstLine="680"/>
        <w:rPr>
          <w:rFonts w:ascii="宋体" w:hAnsi="宋体"/>
          <w:spacing w:val="30"/>
          <w:sz w:val="28"/>
          <w:szCs w:val="28"/>
        </w:rPr>
      </w:pPr>
      <w:r>
        <w:rPr>
          <w:rFonts w:ascii="宋体" w:hAnsi="宋体" w:hint="eastAsia"/>
          <w:spacing w:val="30"/>
          <w:sz w:val="28"/>
          <w:szCs w:val="28"/>
        </w:rPr>
        <w:lastRenderedPageBreak/>
        <w:t>3</w:t>
      </w:r>
      <w:r>
        <w:rPr>
          <w:rFonts w:ascii="宋体" w:hAnsi="宋体" w:hint="eastAsia"/>
          <w:spacing w:val="30"/>
          <w:sz w:val="28"/>
          <w:szCs w:val="28"/>
        </w:rPr>
        <w:t>、建立因素比较修正系数表</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根据目前房地产市场情况，按照用途一致、交易正常、价格接近、区域特征和个别条件相近等比较实例选择原则，选取和估价对象处于同一区域内的交易实例进行比较，建立“因素比较修正系数表”见表二</w:t>
      </w:r>
    </w:p>
    <w:p w:rsidR="00747FA3" w:rsidRDefault="00327093">
      <w:pPr>
        <w:spacing w:line="480" w:lineRule="exact"/>
        <w:ind w:firstLineChars="900" w:firstLine="2530"/>
        <w:outlineLvl w:val="0"/>
        <w:rPr>
          <w:rFonts w:ascii="宋体" w:hAnsi="宋体"/>
          <w:spacing w:val="30"/>
          <w:sz w:val="28"/>
          <w:szCs w:val="28"/>
        </w:rPr>
      </w:pPr>
      <w:bookmarkStart w:id="114" w:name="_Toc8385"/>
      <w:r>
        <w:rPr>
          <w:rFonts w:ascii="宋体" w:hAnsi="宋体" w:cs="宋体-18030" w:hint="eastAsia"/>
          <w:b/>
          <w:sz w:val="28"/>
          <w:szCs w:val="28"/>
        </w:rPr>
        <w:t>表二</w:t>
      </w:r>
      <w:r>
        <w:rPr>
          <w:rFonts w:ascii="宋体" w:hAnsi="宋体" w:cs="宋体-18030" w:hint="eastAsia"/>
          <w:b/>
          <w:sz w:val="28"/>
          <w:szCs w:val="28"/>
        </w:rPr>
        <w:t>因素比较修正系数表</w:t>
      </w:r>
      <w:bookmarkEnd w:id="114"/>
    </w:p>
    <w:tbl>
      <w:tblPr>
        <w:tblW w:w="896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2894"/>
        <w:gridCol w:w="1723"/>
        <w:gridCol w:w="1762"/>
        <w:gridCol w:w="1825"/>
      </w:tblGrid>
      <w:tr w:rsidR="00747FA3">
        <w:trPr>
          <w:trHeight w:val="566"/>
        </w:trPr>
        <w:tc>
          <w:tcPr>
            <w:tcW w:w="756" w:type="dxa"/>
            <w:vMerge w:val="restart"/>
            <w:tcBorders>
              <w:top w:val="single" w:sz="4" w:space="0" w:color="auto"/>
              <w:left w:val="single" w:sz="4" w:space="0" w:color="auto"/>
              <w:right w:val="single" w:sz="4" w:space="0" w:color="auto"/>
            </w:tcBorders>
            <w:noWrap/>
          </w:tcPr>
          <w:p w:rsidR="00747FA3" w:rsidRDefault="00327093">
            <w:pPr>
              <w:spacing w:line="440" w:lineRule="exact"/>
              <w:ind w:firstLineChars="50" w:firstLine="140"/>
              <w:rPr>
                <w:sz w:val="28"/>
                <w:szCs w:val="28"/>
              </w:rPr>
            </w:pPr>
            <w:r>
              <w:rPr>
                <w:rFonts w:ascii="宋体" w:hAnsi="宋体" w:hint="eastAsia"/>
                <w:sz w:val="28"/>
                <w:szCs w:val="28"/>
              </w:rPr>
              <w:t>实</w:t>
            </w:r>
          </w:p>
          <w:p w:rsidR="00747FA3" w:rsidRDefault="00327093">
            <w:pPr>
              <w:spacing w:line="440" w:lineRule="exact"/>
              <w:jc w:val="center"/>
              <w:rPr>
                <w:sz w:val="28"/>
                <w:szCs w:val="28"/>
              </w:rPr>
            </w:pPr>
            <w:r>
              <w:rPr>
                <w:rFonts w:ascii="宋体" w:hAnsi="宋体" w:hint="eastAsia"/>
                <w:sz w:val="28"/>
                <w:szCs w:val="28"/>
              </w:rPr>
              <w:t>例</w:t>
            </w:r>
          </w:p>
          <w:p w:rsidR="00747FA3" w:rsidRDefault="00327093">
            <w:pPr>
              <w:spacing w:line="440" w:lineRule="exact"/>
              <w:jc w:val="center"/>
              <w:rPr>
                <w:sz w:val="28"/>
                <w:szCs w:val="28"/>
              </w:rPr>
            </w:pPr>
            <w:r>
              <w:rPr>
                <w:rFonts w:ascii="宋体" w:hAnsi="宋体" w:hint="eastAsia"/>
                <w:sz w:val="28"/>
                <w:szCs w:val="28"/>
              </w:rPr>
              <w:t>基</w:t>
            </w:r>
          </w:p>
          <w:p w:rsidR="00747FA3" w:rsidRDefault="00327093">
            <w:pPr>
              <w:spacing w:line="440" w:lineRule="exact"/>
              <w:jc w:val="center"/>
              <w:rPr>
                <w:sz w:val="28"/>
                <w:szCs w:val="28"/>
              </w:rPr>
            </w:pPr>
            <w:r>
              <w:rPr>
                <w:rFonts w:ascii="宋体" w:hAnsi="宋体" w:hint="eastAsia"/>
                <w:sz w:val="28"/>
                <w:szCs w:val="28"/>
              </w:rPr>
              <w:t>本</w:t>
            </w:r>
          </w:p>
          <w:p w:rsidR="00747FA3" w:rsidRDefault="00327093">
            <w:pPr>
              <w:spacing w:line="440" w:lineRule="exact"/>
              <w:jc w:val="center"/>
              <w:rPr>
                <w:sz w:val="28"/>
                <w:szCs w:val="28"/>
              </w:rPr>
            </w:pPr>
            <w:r>
              <w:rPr>
                <w:rFonts w:ascii="宋体" w:hAnsi="宋体" w:hint="eastAsia"/>
                <w:sz w:val="28"/>
                <w:szCs w:val="28"/>
              </w:rPr>
              <w:t>情</w:t>
            </w:r>
          </w:p>
          <w:p w:rsidR="00747FA3" w:rsidRDefault="00327093">
            <w:pPr>
              <w:spacing w:line="440" w:lineRule="exact"/>
              <w:jc w:val="center"/>
              <w:rPr>
                <w:sz w:val="28"/>
                <w:szCs w:val="28"/>
              </w:rPr>
            </w:pPr>
            <w:r>
              <w:rPr>
                <w:rFonts w:ascii="宋体" w:hAnsi="宋体" w:hint="eastAsia"/>
                <w:sz w:val="28"/>
                <w:szCs w:val="28"/>
              </w:rPr>
              <w:t>况</w:t>
            </w: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jc w:val="left"/>
              <w:rPr>
                <w:sz w:val="28"/>
                <w:szCs w:val="28"/>
              </w:rPr>
            </w:pPr>
            <w:r>
              <w:rPr>
                <w:rFonts w:ascii="宋体" w:hAnsi="宋体" w:hint="eastAsia"/>
                <w:sz w:val="28"/>
                <w:szCs w:val="28"/>
              </w:rPr>
              <w:t>地理位置</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温馨家园</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温馨家园</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惠富新居</w:t>
            </w:r>
          </w:p>
        </w:tc>
      </w:tr>
      <w:tr w:rsidR="00747FA3">
        <w:trPr>
          <w:trHeight w:val="545"/>
        </w:trPr>
        <w:tc>
          <w:tcPr>
            <w:tcW w:w="756" w:type="dxa"/>
            <w:vMerge/>
            <w:tcBorders>
              <w:left w:val="single" w:sz="4" w:space="0" w:color="auto"/>
              <w:right w:val="single" w:sz="4" w:space="0" w:color="auto"/>
            </w:tcBorders>
            <w:noWrap/>
            <w:vAlign w:val="center"/>
          </w:tcPr>
          <w:p w:rsidR="00747FA3" w:rsidRDefault="00747FA3">
            <w:pPr>
              <w:widowControl/>
              <w:jc w:val="left"/>
              <w:rPr>
                <w:sz w:val="28"/>
                <w:szCs w:val="28"/>
              </w:rPr>
            </w:pP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楼层</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四</w:t>
            </w:r>
            <w:r>
              <w:rPr>
                <w:rFonts w:ascii="宋体" w:hAnsi="宋体" w:hint="eastAsia"/>
                <w:sz w:val="28"/>
                <w:szCs w:val="28"/>
              </w:rPr>
              <w:t>层</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四</w:t>
            </w:r>
            <w:r>
              <w:rPr>
                <w:rFonts w:ascii="宋体" w:hAnsi="宋体" w:hint="eastAsia"/>
                <w:sz w:val="28"/>
                <w:szCs w:val="28"/>
              </w:rPr>
              <w:t>层</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四</w:t>
            </w:r>
            <w:r>
              <w:rPr>
                <w:rFonts w:ascii="宋体" w:hAnsi="宋体" w:hint="eastAsia"/>
                <w:sz w:val="28"/>
                <w:szCs w:val="28"/>
              </w:rPr>
              <w:t>层</w:t>
            </w:r>
          </w:p>
        </w:tc>
      </w:tr>
      <w:tr w:rsidR="00747FA3">
        <w:trPr>
          <w:trHeight w:val="560"/>
        </w:trPr>
        <w:tc>
          <w:tcPr>
            <w:tcW w:w="756" w:type="dxa"/>
            <w:vMerge/>
            <w:tcBorders>
              <w:left w:val="single" w:sz="4" w:space="0" w:color="auto"/>
              <w:right w:val="single" w:sz="4" w:space="0" w:color="auto"/>
            </w:tcBorders>
            <w:noWrap/>
            <w:vAlign w:val="center"/>
          </w:tcPr>
          <w:p w:rsidR="00747FA3" w:rsidRDefault="00747FA3">
            <w:pPr>
              <w:widowControl/>
              <w:jc w:val="left"/>
              <w:rPr>
                <w:sz w:val="28"/>
                <w:szCs w:val="28"/>
              </w:rPr>
            </w:pP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面积（㎡</w:t>
            </w:r>
            <w:r>
              <w:rPr>
                <w:sz w:val="28"/>
                <w:szCs w:val="28"/>
              </w:rPr>
              <w:t>)</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130</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120.51</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111.38</w:t>
            </w:r>
          </w:p>
        </w:tc>
      </w:tr>
      <w:tr w:rsidR="00747FA3">
        <w:trPr>
          <w:trHeight w:val="547"/>
        </w:trPr>
        <w:tc>
          <w:tcPr>
            <w:tcW w:w="756" w:type="dxa"/>
            <w:vMerge/>
            <w:tcBorders>
              <w:left w:val="single" w:sz="4" w:space="0" w:color="auto"/>
              <w:right w:val="single" w:sz="4" w:space="0" w:color="auto"/>
            </w:tcBorders>
            <w:noWrap/>
            <w:vAlign w:val="center"/>
          </w:tcPr>
          <w:p w:rsidR="00747FA3" w:rsidRDefault="00747FA3">
            <w:pPr>
              <w:widowControl/>
              <w:jc w:val="left"/>
              <w:rPr>
                <w:sz w:val="28"/>
                <w:szCs w:val="28"/>
              </w:rPr>
            </w:pP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交易时间</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2021.3</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2020.5</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2020.12</w:t>
            </w:r>
          </w:p>
        </w:tc>
      </w:tr>
      <w:tr w:rsidR="00747FA3">
        <w:trPr>
          <w:trHeight w:val="534"/>
        </w:trPr>
        <w:tc>
          <w:tcPr>
            <w:tcW w:w="756" w:type="dxa"/>
            <w:vMerge/>
            <w:tcBorders>
              <w:left w:val="single" w:sz="4" w:space="0" w:color="auto"/>
              <w:right w:val="single" w:sz="4" w:space="0" w:color="auto"/>
            </w:tcBorders>
            <w:noWrap/>
            <w:vAlign w:val="center"/>
          </w:tcPr>
          <w:p w:rsidR="00747FA3" w:rsidRDefault="00747FA3">
            <w:pPr>
              <w:widowControl/>
              <w:jc w:val="left"/>
              <w:rPr>
                <w:sz w:val="28"/>
                <w:szCs w:val="28"/>
              </w:rPr>
            </w:pP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交易单价</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4538</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4232</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4713</w:t>
            </w:r>
          </w:p>
        </w:tc>
      </w:tr>
      <w:tr w:rsidR="00747FA3">
        <w:trPr>
          <w:trHeight w:val="570"/>
        </w:trPr>
        <w:tc>
          <w:tcPr>
            <w:tcW w:w="756" w:type="dxa"/>
            <w:vMerge w:val="restart"/>
            <w:tcBorders>
              <w:top w:val="nil"/>
              <w:left w:val="single" w:sz="4" w:space="0" w:color="auto"/>
              <w:bottom w:val="single" w:sz="4" w:space="0" w:color="auto"/>
              <w:right w:val="single" w:sz="4" w:space="0" w:color="auto"/>
            </w:tcBorders>
            <w:noWrap/>
          </w:tcPr>
          <w:p w:rsidR="00747FA3" w:rsidRDefault="00327093">
            <w:pPr>
              <w:spacing w:line="440" w:lineRule="exact"/>
              <w:jc w:val="center"/>
              <w:rPr>
                <w:sz w:val="28"/>
                <w:szCs w:val="28"/>
              </w:rPr>
            </w:pPr>
            <w:r>
              <w:rPr>
                <w:rFonts w:hint="eastAsia"/>
                <w:sz w:val="28"/>
                <w:szCs w:val="28"/>
              </w:rPr>
              <w:t>房地产状况</w:t>
            </w: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交易情况调整</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r>
      <w:tr w:rsidR="00747FA3">
        <w:trPr>
          <w:trHeight w:val="584"/>
        </w:trPr>
        <w:tc>
          <w:tcPr>
            <w:tcW w:w="756" w:type="dxa"/>
            <w:vMerge/>
            <w:tcBorders>
              <w:top w:val="nil"/>
              <w:left w:val="single" w:sz="4" w:space="0" w:color="auto"/>
              <w:bottom w:val="single" w:sz="4" w:space="0" w:color="auto"/>
              <w:right w:val="single" w:sz="4" w:space="0" w:color="auto"/>
            </w:tcBorders>
            <w:noWrap/>
            <w:vAlign w:val="center"/>
          </w:tcPr>
          <w:p w:rsidR="00747FA3" w:rsidRDefault="00747FA3">
            <w:pPr>
              <w:widowControl/>
              <w:jc w:val="left"/>
              <w:rPr>
                <w:sz w:val="28"/>
                <w:szCs w:val="28"/>
              </w:rPr>
            </w:pP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市场状况调整</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100/100</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98</w:t>
            </w:r>
            <w:r>
              <w:rPr>
                <w:rFonts w:ascii="宋体" w:hAnsi="宋体" w:hint="eastAsia"/>
                <w:sz w:val="28"/>
                <w:szCs w:val="28"/>
              </w:rPr>
              <w:t>/100</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100/100</w:t>
            </w:r>
          </w:p>
        </w:tc>
      </w:tr>
      <w:tr w:rsidR="00747FA3">
        <w:trPr>
          <w:trHeight w:val="585"/>
        </w:trPr>
        <w:tc>
          <w:tcPr>
            <w:tcW w:w="756" w:type="dxa"/>
            <w:vMerge/>
            <w:tcBorders>
              <w:top w:val="nil"/>
              <w:left w:val="single" w:sz="4" w:space="0" w:color="auto"/>
              <w:bottom w:val="single" w:sz="4" w:space="0" w:color="auto"/>
              <w:right w:val="single" w:sz="4" w:space="0" w:color="auto"/>
            </w:tcBorders>
            <w:noWrap/>
            <w:vAlign w:val="center"/>
          </w:tcPr>
          <w:p w:rsidR="00747FA3" w:rsidRDefault="00747FA3">
            <w:pPr>
              <w:widowControl/>
              <w:jc w:val="left"/>
              <w:rPr>
                <w:sz w:val="28"/>
                <w:szCs w:val="28"/>
              </w:rPr>
            </w:pP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区位状况调整</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98</w:t>
            </w:r>
          </w:p>
        </w:tc>
      </w:tr>
      <w:tr w:rsidR="00747FA3">
        <w:trPr>
          <w:trHeight w:val="598"/>
        </w:trPr>
        <w:tc>
          <w:tcPr>
            <w:tcW w:w="756" w:type="dxa"/>
            <w:vMerge/>
            <w:tcBorders>
              <w:top w:val="nil"/>
              <w:left w:val="single" w:sz="4" w:space="0" w:color="auto"/>
              <w:bottom w:val="single" w:sz="4" w:space="0" w:color="auto"/>
              <w:right w:val="single" w:sz="4" w:space="0" w:color="auto"/>
            </w:tcBorders>
            <w:noWrap/>
            <w:vAlign w:val="center"/>
          </w:tcPr>
          <w:p w:rsidR="00747FA3" w:rsidRDefault="00747FA3">
            <w:pPr>
              <w:widowControl/>
              <w:jc w:val="left"/>
              <w:rPr>
                <w:sz w:val="28"/>
                <w:szCs w:val="28"/>
              </w:rPr>
            </w:pP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实物状况调整</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92</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104</w:t>
            </w:r>
          </w:p>
        </w:tc>
      </w:tr>
      <w:tr w:rsidR="00747FA3">
        <w:trPr>
          <w:trHeight w:val="571"/>
        </w:trPr>
        <w:tc>
          <w:tcPr>
            <w:tcW w:w="756" w:type="dxa"/>
            <w:vMerge/>
            <w:tcBorders>
              <w:top w:val="nil"/>
              <w:left w:val="single" w:sz="4" w:space="0" w:color="auto"/>
              <w:bottom w:val="single" w:sz="4" w:space="0" w:color="auto"/>
              <w:right w:val="single" w:sz="4" w:space="0" w:color="auto"/>
            </w:tcBorders>
            <w:noWrap/>
            <w:vAlign w:val="center"/>
          </w:tcPr>
          <w:p w:rsidR="00747FA3" w:rsidRDefault="00747FA3">
            <w:pPr>
              <w:widowControl/>
              <w:jc w:val="left"/>
              <w:rPr>
                <w:sz w:val="28"/>
                <w:szCs w:val="28"/>
              </w:rPr>
            </w:pPr>
          </w:p>
        </w:tc>
        <w:tc>
          <w:tcPr>
            <w:tcW w:w="2894" w:type="dxa"/>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权益</w:t>
            </w:r>
            <w:r>
              <w:rPr>
                <w:rFonts w:ascii="宋体" w:hAnsi="宋体" w:hint="eastAsia"/>
                <w:sz w:val="28"/>
                <w:szCs w:val="28"/>
              </w:rPr>
              <w:t>状况调整</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100/</w:t>
            </w:r>
            <w:r>
              <w:rPr>
                <w:rFonts w:ascii="宋体" w:hAnsi="宋体" w:hint="eastAsia"/>
                <w:sz w:val="28"/>
                <w:szCs w:val="28"/>
              </w:rPr>
              <w:t>100</w:t>
            </w:r>
          </w:p>
        </w:tc>
      </w:tr>
      <w:tr w:rsidR="00747FA3">
        <w:trPr>
          <w:trHeight w:val="547"/>
        </w:trPr>
        <w:tc>
          <w:tcPr>
            <w:tcW w:w="3650" w:type="dxa"/>
            <w:gridSpan w:val="2"/>
            <w:tcBorders>
              <w:top w:val="single" w:sz="4" w:space="0" w:color="auto"/>
              <w:left w:val="single" w:sz="4" w:space="0" w:color="auto"/>
              <w:bottom w:val="single" w:sz="4" w:space="0" w:color="auto"/>
              <w:right w:val="single" w:sz="4" w:space="0" w:color="auto"/>
            </w:tcBorders>
            <w:noWrap/>
          </w:tcPr>
          <w:p w:rsidR="00747FA3" w:rsidRDefault="00327093">
            <w:pPr>
              <w:spacing w:line="440" w:lineRule="exact"/>
              <w:jc w:val="center"/>
              <w:rPr>
                <w:sz w:val="28"/>
                <w:szCs w:val="28"/>
              </w:rPr>
            </w:pPr>
            <w:r>
              <w:rPr>
                <w:rFonts w:ascii="宋体" w:hAnsi="宋体" w:hint="eastAsia"/>
                <w:sz w:val="28"/>
                <w:szCs w:val="28"/>
              </w:rPr>
              <w:t>比准价格</w:t>
            </w:r>
          </w:p>
        </w:tc>
        <w:tc>
          <w:tcPr>
            <w:tcW w:w="1723"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4538</w:t>
            </w:r>
          </w:p>
        </w:tc>
        <w:tc>
          <w:tcPr>
            <w:tcW w:w="1762"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4508</w:t>
            </w:r>
          </w:p>
        </w:tc>
        <w:tc>
          <w:tcPr>
            <w:tcW w:w="1825" w:type="dxa"/>
            <w:tcBorders>
              <w:top w:val="single" w:sz="4" w:space="0" w:color="auto"/>
              <w:left w:val="nil"/>
              <w:bottom w:val="single" w:sz="4" w:space="0" w:color="auto"/>
              <w:right w:val="single" w:sz="4" w:space="0" w:color="auto"/>
            </w:tcBorders>
            <w:noWrap/>
          </w:tcPr>
          <w:p w:rsidR="00747FA3" w:rsidRDefault="00327093">
            <w:pPr>
              <w:spacing w:line="440" w:lineRule="exact"/>
              <w:rPr>
                <w:rFonts w:ascii="宋体" w:hAnsi="宋体"/>
                <w:sz w:val="28"/>
                <w:szCs w:val="28"/>
              </w:rPr>
            </w:pPr>
            <w:r>
              <w:rPr>
                <w:rFonts w:ascii="宋体" w:hAnsi="宋体" w:hint="eastAsia"/>
                <w:sz w:val="28"/>
                <w:szCs w:val="28"/>
              </w:rPr>
              <w:t>4624</w:t>
            </w:r>
          </w:p>
        </w:tc>
      </w:tr>
      <w:tr w:rsidR="00747FA3">
        <w:trPr>
          <w:trHeight w:val="571"/>
        </w:trPr>
        <w:tc>
          <w:tcPr>
            <w:tcW w:w="3650" w:type="dxa"/>
            <w:gridSpan w:val="2"/>
            <w:tcBorders>
              <w:top w:val="single" w:sz="4" w:space="0" w:color="auto"/>
              <w:left w:val="single" w:sz="4" w:space="0" w:color="auto"/>
              <w:bottom w:val="single" w:sz="4" w:space="0" w:color="auto"/>
              <w:right w:val="single" w:sz="4" w:space="0" w:color="auto"/>
            </w:tcBorders>
            <w:noWrap/>
          </w:tcPr>
          <w:p w:rsidR="00747FA3" w:rsidRDefault="00327093">
            <w:pPr>
              <w:spacing w:line="440" w:lineRule="exact"/>
              <w:jc w:val="center"/>
              <w:rPr>
                <w:sz w:val="28"/>
                <w:szCs w:val="28"/>
              </w:rPr>
            </w:pPr>
            <w:r>
              <w:rPr>
                <w:rFonts w:ascii="宋体" w:hAnsi="宋体" w:hint="eastAsia"/>
                <w:sz w:val="28"/>
                <w:szCs w:val="28"/>
              </w:rPr>
              <w:t>委估房地产单价</w:t>
            </w:r>
          </w:p>
        </w:tc>
        <w:tc>
          <w:tcPr>
            <w:tcW w:w="5310" w:type="dxa"/>
            <w:gridSpan w:val="3"/>
            <w:tcBorders>
              <w:top w:val="single" w:sz="4" w:space="0" w:color="auto"/>
              <w:left w:val="nil"/>
              <w:bottom w:val="single" w:sz="4" w:space="0" w:color="auto"/>
              <w:right w:val="single" w:sz="4" w:space="0" w:color="auto"/>
            </w:tcBorders>
            <w:noWrap/>
          </w:tcPr>
          <w:p w:rsidR="00747FA3" w:rsidRDefault="00327093">
            <w:pPr>
              <w:spacing w:line="440" w:lineRule="exact"/>
              <w:rPr>
                <w:sz w:val="28"/>
                <w:szCs w:val="28"/>
              </w:rPr>
            </w:pPr>
            <w:r>
              <w:rPr>
                <w:rFonts w:ascii="宋体" w:hAnsi="宋体" w:hint="eastAsia"/>
                <w:sz w:val="28"/>
                <w:szCs w:val="28"/>
              </w:rPr>
              <w:t>4557</w:t>
            </w:r>
          </w:p>
        </w:tc>
      </w:tr>
    </w:tbl>
    <w:p w:rsidR="00747FA3" w:rsidRDefault="00327093">
      <w:pPr>
        <w:spacing w:line="560" w:lineRule="exact"/>
        <w:ind w:left="1680" w:hangingChars="600" w:hanging="1680"/>
        <w:rPr>
          <w:rFonts w:ascii="宋体" w:hAnsi="宋体"/>
          <w:sz w:val="28"/>
          <w:szCs w:val="28"/>
        </w:rPr>
      </w:pPr>
      <w:r>
        <w:rPr>
          <w:rFonts w:ascii="宋体" w:hAnsi="宋体" w:hint="eastAsia"/>
          <w:sz w:val="28"/>
          <w:szCs w:val="28"/>
        </w:rPr>
        <w:t>说明：（</w:t>
      </w:r>
      <w:r>
        <w:rPr>
          <w:rFonts w:ascii="宋体" w:hAnsi="宋体" w:hint="eastAsia"/>
          <w:sz w:val="28"/>
          <w:szCs w:val="28"/>
        </w:rPr>
        <w:t>1</w:t>
      </w:r>
      <w:r>
        <w:rPr>
          <w:rFonts w:ascii="宋体" w:hAnsi="宋体" w:hint="eastAsia"/>
          <w:sz w:val="28"/>
          <w:szCs w:val="28"/>
        </w:rPr>
        <w:t>）交易情况调整主要考虑市场环境和成交方式对估价所产生不同的影响。</w:t>
      </w:r>
    </w:p>
    <w:p w:rsidR="00747FA3" w:rsidRDefault="00327093">
      <w:pPr>
        <w:spacing w:line="560" w:lineRule="exact"/>
        <w:ind w:leftChars="266" w:left="1679" w:hangingChars="400" w:hanging="1120"/>
        <w:rPr>
          <w:rFonts w:ascii="宋体" w:hAnsi="宋体"/>
          <w:sz w:val="28"/>
          <w:szCs w:val="28"/>
        </w:rPr>
      </w:pP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2</w:t>
      </w:r>
      <w:r>
        <w:rPr>
          <w:rFonts w:ascii="宋体" w:hAnsi="宋体" w:hint="eastAsia"/>
          <w:sz w:val="28"/>
          <w:szCs w:val="28"/>
        </w:rPr>
        <w:t>）市场状况调整主要考虑成交时间的差异对估价所产生的不同影响。</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3</w:t>
      </w:r>
      <w:r>
        <w:rPr>
          <w:rFonts w:ascii="宋体" w:hAnsi="宋体" w:hint="eastAsia"/>
          <w:sz w:val="28"/>
          <w:szCs w:val="28"/>
        </w:rPr>
        <w:t>）区位状况调整主要考虑该地区</w:t>
      </w:r>
      <w:r>
        <w:rPr>
          <w:rFonts w:ascii="宋体" w:hAnsi="宋体" w:hint="eastAsia"/>
          <w:sz w:val="28"/>
          <w:szCs w:val="28"/>
        </w:rPr>
        <w:t>位置</w:t>
      </w:r>
      <w:r>
        <w:rPr>
          <w:rFonts w:ascii="宋体" w:hAnsi="宋体" w:hint="eastAsia"/>
          <w:sz w:val="28"/>
          <w:szCs w:val="28"/>
        </w:rPr>
        <w:t>、环境</w:t>
      </w:r>
      <w:r>
        <w:rPr>
          <w:rFonts w:ascii="宋体" w:hAnsi="宋体" w:hint="eastAsia"/>
          <w:sz w:val="28"/>
          <w:szCs w:val="28"/>
        </w:rPr>
        <w:t>条件、楼层因素</w:t>
      </w:r>
      <w:r>
        <w:rPr>
          <w:rFonts w:ascii="宋体" w:hAnsi="宋体" w:hint="eastAsia"/>
          <w:sz w:val="28"/>
          <w:szCs w:val="28"/>
        </w:rPr>
        <w:t>等。</w:t>
      </w:r>
    </w:p>
    <w:p w:rsidR="00747FA3" w:rsidRDefault="00327093">
      <w:pPr>
        <w:spacing w:line="560" w:lineRule="exact"/>
        <w:ind w:leftChars="266" w:left="1679" w:hangingChars="400" w:hanging="1120"/>
        <w:rPr>
          <w:rFonts w:ascii="宋体" w:hAnsi="宋体"/>
          <w:sz w:val="28"/>
          <w:szCs w:val="28"/>
        </w:rPr>
      </w:pP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4</w:t>
      </w:r>
      <w:r>
        <w:rPr>
          <w:rFonts w:ascii="宋体" w:hAnsi="宋体" w:hint="eastAsia"/>
          <w:sz w:val="28"/>
          <w:szCs w:val="28"/>
        </w:rPr>
        <w:t>）实物状况调整主要考虑房屋</w:t>
      </w:r>
      <w:r>
        <w:rPr>
          <w:rFonts w:ascii="宋体" w:hAnsi="宋体" w:hint="eastAsia"/>
          <w:sz w:val="28"/>
          <w:szCs w:val="28"/>
        </w:rPr>
        <w:t>装饰装修、设施与设备、房屋</w:t>
      </w:r>
      <w:r>
        <w:rPr>
          <w:rFonts w:ascii="宋体" w:hAnsi="宋体" w:hint="eastAsia"/>
          <w:sz w:val="28"/>
          <w:szCs w:val="28"/>
        </w:rPr>
        <w:lastRenderedPageBreak/>
        <w:t>新旧程度等差异</w:t>
      </w:r>
      <w:r>
        <w:rPr>
          <w:rFonts w:ascii="宋体" w:hAnsi="宋体" w:hint="eastAsia"/>
          <w:sz w:val="28"/>
          <w:szCs w:val="28"/>
        </w:rPr>
        <w:t>。</w:t>
      </w:r>
      <w:r>
        <w:rPr>
          <w:rFonts w:ascii="宋体" w:hAnsi="宋体" w:hint="eastAsia"/>
          <w:sz w:val="28"/>
          <w:szCs w:val="28"/>
        </w:rPr>
        <w:t xml:space="preserve">     </w:t>
      </w:r>
    </w:p>
    <w:p w:rsidR="00747FA3" w:rsidRDefault="00327093">
      <w:pPr>
        <w:spacing w:line="560" w:lineRule="exact"/>
        <w:ind w:leftChars="266" w:left="1399" w:hangingChars="300" w:hanging="84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）综上</w:t>
      </w:r>
      <w:r>
        <w:rPr>
          <w:rFonts w:ascii="宋体" w:hAnsi="宋体" w:hint="eastAsia"/>
          <w:sz w:val="28"/>
          <w:szCs w:val="28"/>
        </w:rPr>
        <w:t>所</w:t>
      </w:r>
      <w:r>
        <w:rPr>
          <w:rFonts w:ascii="宋体" w:hAnsi="宋体" w:hint="eastAsia"/>
          <w:sz w:val="28"/>
          <w:szCs w:val="28"/>
        </w:rPr>
        <w:t>述因素和估价对象的实际状况、以及结合估价人员实际经验，确定上述参数。</w:t>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、综合分析确定估价对象评估价。</w:t>
      </w:r>
    </w:p>
    <w:p w:rsidR="00747FA3" w:rsidRDefault="00327093">
      <w:pPr>
        <w:spacing w:line="520" w:lineRule="exact"/>
        <w:ind w:firstLineChars="250" w:firstLine="700"/>
        <w:rPr>
          <w:rFonts w:ascii="宋体" w:hAnsi="宋体"/>
          <w:spacing w:val="-20"/>
          <w:sz w:val="28"/>
          <w:szCs w:val="28"/>
        </w:rPr>
      </w:pPr>
      <w:r>
        <w:rPr>
          <w:rFonts w:ascii="宋体" w:hAnsi="宋体" w:hint="eastAsia"/>
          <w:sz w:val="28"/>
          <w:szCs w:val="28"/>
        </w:rPr>
        <w:t>比准价格</w:t>
      </w: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spacing w:val="-20"/>
          <w:sz w:val="28"/>
          <w:szCs w:val="28"/>
        </w:rPr>
        <w:t>=</w:t>
      </w:r>
      <w:r>
        <w:rPr>
          <w:rFonts w:ascii="宋体" w:hAnsi="宋体" w:hint="eastAsia"/>
          <w:sz w:val="28"/>
          <w:szCs w:val="28"/>
        </w:rPr>
        <w:t>4538</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100</w:t>
      </w:r>
      <w:r>
        <w:rPr>
          <w:rFonts w:ascii="宋体" w:hAnsi="宋体" w:hint="eastAsia"/>
          <w:spacing w:val="-20"/>
          <w:sz w:val="28"/>
          <w:szCs w:val="28"/>
        </w:rPr>
        <w:t>×</w:t>
      </w:r>
      <w:r>
        <w:rPr>
          <w:rFonts w:ascii="宋体" w:hAnsi="宋体" w:hint="eastAsia"/>
          <w:spacing w:val="-20"/>
          <w:sz w:val="28"/>
          <w:szCs w:val="28"/>
        </w:rPr>
        <w:t>100/100</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100</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100</w:t>
      </w:r>
      <w:r>
        <w:rPr>
          <w:rFonts w:ascii="宋体" w:hAnsi="宋体" w:hint="eastAsia"/>
          <w:spacing w:val="-20"/>
          <w:sz w:val="28"/>
          <w:szCs w:val="28"/>
        </w:rPr>
        <w:t>×</w:t>
      </w:r>
      <w:r>
        <w:rPr>
          <w:rFonts w:ascii="宋体" w:hAnsi="宋体" w:hint="eastAsia"/>
          <w:spacing w:val="-20"/>
          <w:sz w:val="28"/>
          <w:szCs w:val="28"/>
        </w:rPr>
        <w:t>100/100</w:t>
      </w:r>
    </w:p>
    <w:p w:rsidR="00747FA3" w:rsidRDefault="00327093">
      <w:pPr>
        <w:spacing w:line="520" w:lineRule="exact"/>
        <w:ind w:firstLineChars="250" w:firstLine="600"/>
        <w:rPr>
          <w:rFonts w:ascii="宋体" w:hAnsi="宋体"/>
          <w:spacing w:val="-20"/>
          <w:sz w:val="28"/>
          <w:szCs w:val="28"/>
        </w:rPr>
      </w:pPr>
      <w:r>
        <w:rPr>
          <w:rFonts w:ascii="宋体" w:hAnsi="宋体" w:hint="eastAsia"/>
          <w:spacing w:val="-20"/>
          <w:sz w:val="28"/>
          <w:szCs w:val="28"/>
        </w:rPr>
        <w:t>=4538</w:t>
      </w:r>
      <w:r>
        <w:rPr>
          <w:rFonts w:ascii="宋体" w:hAnsi="宋体" w:hint="eastAsia"/>
          <w:spacing w:val="-20"/>
          <w:sz w:val="28"/>
          <w:szCs w:val="28"/>
        </w:rPr>
        <w:t>元</w:t>
      </w:r>
    </w:p>
    <w:p w:rsidR="00747FA3" w:rsidRDefault="00327093">
      <w:pPr>
        <w:spacing w:line="520" w:lineRule="exact"/>
        <w:ind w:firstLineChars="600" w:firstLine="1680"/>
        <w:rPr>
          <w:rFonts w:ascii="宋体" w:hAnsi="宋体"/>
          <w:spacing w:val="-20"/>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hint="eastAsia"/>
          <w:spacing w:val="-20"/>
          <w:sz w:val="28"/>
          <w:szCs w:val="28"/>
        </w:rPr>
        <w:t>=</w:t>
      </w:r>
      <w:r>
        <w:rPr>
          <w:rFonts w:ascii="宋体" w:hAnsi="宋体" w:hint="eastAsia"/>
          <w:spacing w:val="-20"/>
          <w:sz w:val="28"/>
          <w:szCs w:val="28"/>
        </w:rPr>
        <w:t>4232</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100</w:t>
      </w:r>
      <w:r>
        <w:rPr>
          <w:rFonts w:ascii="宋体" w:hAnsi="宋体" w:hint="eastAsia"/>
          <w:spacing w:val="-20"/>
          <w:sz w:val="28"/>
          <w:szCs w:val="28"/>
        </w:rPr>
        <w:t>×</w:t>
      </w:r>
      <w:r>
        <w:rPr>
          <w:rFonts w:ascii="宋体" w:hAnsi="宋体" w:hint="eastAsia"/>
          <w:spacing w:val="-20"/>
          <w:sz w:val="28"/>
          <w:szCs w:val="28"/>
        </w:rPr>
        <w:t>98</w:t>
      </w:r>
      <w:r>
        <w:rPr>
          <w:rFonts w:ascii="宋体" w:hAnsi="宋体" w:hint="eastAsia"/>
          <w:spacing w:val="-20"/>
          <w:sz w:val="28"/>
          <w:szCs w:val="28"/>
        </w:rPr>
        <w:t>/100</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100</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92</w:t>
      </w:r>
      <w:r>
        <w:rPr>
          <w:rFonts w:ascii="宋体" w:hAnsi="宋体" w:hint="eastAsia"/>
          <w:spacing w:val="-20"/>
          <w:sz w:val="28"/>
          <w:szCs w:val="28"/>
        </w:rPr>
        <w:t>×</w:t>
      </w:r>
      <w:r>
        <w:rPr>
          <w:rFonts w:ascii="宋体" w:hAnsi="宋体" w:hint="eastAsia"/>
          <w:spacing w:val="-20"/>
          <w:sz w:val="28"/>
          <w:szCs w:val="28"/>
        </w:rPr>
        <w:t>100/100</w:t>
      </w:r>
    </w:p>
    <w:p w:rsidR="00747FA3" w:rsidRDefault="00327093">
      <w:pPr>
        <w:spacing w:line="520" w:lineRule="exact"/>
        <w:ind w:firstLineChars="1050" w:firstLine="2520"/>
        <w:rPr>
          <w:rFonts w:ascii="宋体" w:hAnsi="宋体"/>
          <w:spacing w:val="-20"/>
          <w:sz w:val="28"/>
          <w:szCs w:val="28"/>
        </w:rPr>
      </w:pPr>
      <w:r>
        <w:rPr>
          <w:rFonts w:ascii="宋体" w:hAnsi="宋体" w:hint="eastAsia"/>
          <w:spacing w:val="-20"/>
          <w:sz w:val="28"/>
          <w:szCs w:val="28"/>
        </w:rPr>
        <w:t>=4508</w:t>
      </w:r>
      <w:r>
        <w:rPr>
          <w:rFonts w:ascii="宋体" w:hAnsi="宋体" w:hint="eastAsia"/>
          <w:spacing w:val="-20"/>
          <w:sz w:val="28"/>
          <w:szCs w:val="28"/>
        </w:rPr>
        <w:t>元</w:t>
      </w:r>
    </w:p>
    <w:p w:rsidR="00747FA3" w:rsidRDefault="00327093" w:rsidP="00030D5C">
      <w:pPr>
        <w:spacing w:line="520" w:lineRule="exact"/>
        <w:ind w:leftChars="700" w:left="1470" w:firstLineChars="100" w:firstLine="280"/>
        <w:rPr>
          <w:rFonts w:ascii="宋体" w:hAnsi="宋体"/>
          <w:spacing w:val="-20"/>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hint="eastAsia"/>
          <w:spacing w:val="-20"/>
          <w:sz w:val="28"/>
          <w:szCs w:val="28"/>
        </w:rPr>
        <w:t>=</w:t>
      </w:r>
      <w:r>
        <w:rPr>
          <w:rFonts w:ascii="宋体" w:hAnsi="宋体" w:hint="eastAsia"/>
          <w:spacing w:val="-20"/>
          <w:sz w:val="28"/>
          <w:szCs w:val="28"/>
        </w:rPr>
        <w:t>4713</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100</w:t>
      </w:r>
      <w:r>
        <w:rPr>
          <w:rFonts w:ascii="宋体" w:hAnsi="宋体" w:hint="eastAsia"/>
          <w:spacing w:val="-20"/>
          <w:sz w:val="28"/>
          <w:szCs w:val="28"/>
        </w:rPr>
        <w:t>×</w:t>
      </w:r>
      <w:r>
        <w:rPr>
          <w:rFonts w:ascii="宋体" w:hAnsi="宋体" w:hint="eastAsia"/>
          <w:spacing w:val="-20"/>
          <w:sz w:val="28"/>
          <w:szCs w:val="28"/>
        </w:rPr>
        <w:t>100/100</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98</w:t>
      </w:r>
      <w:r>
        <w:rPr>
          <w:rFonts w:ascii="宋体" w:hAnsi="宋体" w:hint="eastAsia"/>
          <w:spacing w:val="-20"/>
          <w:sz w:val="28"/>
          <w:szCs w:val="28"/>
        </w:rPr>
        <w:t>×</w:t>
      </w:r>
      <w:r>
        <w:rPr>
          <w:rFonts w:ascii="宋体" w:hAnsi="宋体" w:hint="eastAsia"/>
          <w:spacing w:val="-20"/>
          <w:sz w:val="28"/>
          <w:szCs w:val="28"/>
        </w:rPr>
        <w:t>100/</w:t>
      </w:r>
      <w:r>
        <w:rPr>
          <w:rFonts w:ascii="宋体" w:hAnsi="宋体" w:hint="eastAsia"/>
          <w:spacing w:val="-20"/>
          <w:sz w:val="28"/>
          <w:szCs w:val="28"/>
        </w:rPr>
        <w:t>104</w:t>
      </w:r>
      <w:r>
        <w:rPr>
          <w:rFonts w:ascii="宋体" w:hAnsi="宋体" w:hint="eastAsia"/>
          <w:spacing w:val="-20"/>
          <w:sz w:val="28"/>
          <w:szCs w:val="28"/>
        </w:rPr>
        <w:t>×</w:t>
      </w:r>
      <w:r>
        <w:rPr>
          <w:rFonts w:ascii="宋体" w:hAnsi="宋体" w:hint="eastAsia"/>
          <w:spacing w:val="-20"/>
          <w:sz w:val="28"/>
          <w:szCs w:val="28"/>
        </w:rPr>
        <w:t>100/100</w:t>
      </w:r>
    </w:p>
    <w:p w:rsidR="00747FA3" w:rsidRDefault="00327093">
      <w:pPr>
        <w:spacing w:line="520" w:lineRule="exact"/>
        <w:ind w:firstLineChars="1000" w:firstLine="2400"/>
        <w:rPr>
          <w:rFonts w:ascii="宋体" w:hAnsi="宋体"/>
          <w:spacing w:val="-8"/>
          <w:sz w:val="28"/>
          <w:szCs w:val="28"/>
        </w:rPr>
      </w:pPr>
      <w:r>
        <w:rPr>
          <w:rFonts w:ascii="宋体" w:hAnsi="宋体" w:hint="eastAsia"/>
          <w:spacing w:val="-20"/>
          <w:sz w:val="28"/>
          <w:szCs w:val="28"/>
        </w:rPr>
        <w:t>=4624</w:t>
      </w:r>
      <w:r>
        <w:rPr>
          <w:rFonts w:ascii="宋体" w:hAnsi="宋体" w:hint="eastAsia"/>
          <w:spacing w:val="-20"/>
          <w:sz w:val="28"/>
          <w:szCs w:val="28"/>
        </w:rPr>
        <w:t>元</w:t>
      </w:r>
    </w:p>
    <w:p w:rsidR="00747FA3" w:rsidRDefault="00327093">
      <w:pPr>
        <w:spacing w:line="520" w:lineRule="exact"/>
        <w:ind w:firstLineChars="250" w:firstLine="550"/>
        <w:rPr>
          <w:rFonts w:ascii="宋体" w:hAnsi="宋体"/>
          <w:spacing w:val="-8"/>
          <w:sz w:val="28"/>
          <w:szCs w:val="28"/>
        </w:rPr>
      </w:pPr>
      <w:r>
        <w:rPr>
          <w:rFonts w:ascii="宋体" w:hAnsi="宋体" w:hint="eastAsia"/>
          <w:spacing w:val="-30"/>
          <w:sz w:val="28"/>
          <w:szCs w:val="28"/>
        </w:rPr>
        <w:t>比准单价</w:t>
      </w:r>
      <w:r>
        <w:rPr>
          <w:spacing w:val="-30"/>
          <w:sz w:val="28"/>
          <w:szCs w:val="28"/>
        </w:rPr>
        <w:t>=</w:t>
      </w:r>
      <w:r>
        <w:rPr>
          <w:rFonts w:ascii="宋体" w:hAnsi="宋体" w:hint="eastAsia"/>
          <w:spacing w:val="-30"/>
          <w:sz w:val="28"/>
          <w:szCs w:val="28"/>
        </w:rPr>
        <w:t>（</w:t>
      </w:r>
      <w:r>
        <w:rPr>
          <w:rFonts w:ascii="宋体" w:hAnsi="宋体" w:hint="eastAsia"/>
          <w:spacing w:val="-8"/>
          <w:sz w:val="28"/>
          <w:szCs w:val="28"/>
        </w:rPr>
        <w:t>比准价格（</w:t>
      </w:r>
      <w:r>
        <w:rPr>
          <w:rFonts w:ascii="宋体" w:hAnsi="宋体" w:hint="eastAsia"/>
          <w:spacing w:val="-8"/>
          <w:sz w:val="28"/>
          <w:szCs w:val="28"/>
        </w:rPr>
        <w:t>1</w:t>
      </w:r>
      <w:r>
        <w:rPr>
          <w:rFonts w:ascii="宋体" w:hAnsi="宋体" w:hint="eastAsia"/>
          <w:spacing w:val="-8"/>
          <w:sz w:val="28"/>
          <w:szCs w:val="28"/>
        </w:rPr>
        <w:t>）</w:t>
      </w:r>
      <w:r>
        <w:rPr>
          <w:rFonts w:ascii="宋体" w:hAnsi="宋体" w:hint="eastAsia"/>
          <w:spacing w:val="-8"/>
          <w:sz w:val="28"/>
          <w:szCs w:val="28"/>
        </w:rPr>
        <w:t>+</w:t>
      </w:r>
      <w:r>
        <w:rPr>
          <w:rFonts w:ascii="宋体" w:hAnsi="宋体" w:hint="eastAsia"/>
          <w:spacing w:val="-8"/>
          <w:sz w:val="28"/>
          <w:szCs w:val="28"/>
        </w:rPr>
        <w:t>比准价格（</w:t>
      </w:r>
      <w:r>
        <w:rPr>
          <w:rFonts w:ascii="宋体" w:hAnsi="宋体" w:hint="eastAsia"/>
          <w:spacing w:val="-8"/>
          <w:sz w:val="28"/>
          <w:szCs w:val="28"/>
        </w:rPr>
        <w:t>2</w:t>
      </w:r>
      <w:r>
        <w:rPr>
          <w:rFonts w:ascii="宋体" w:hAnsi="宋体" w:hint="eastAsia"/>
          <w:spacing w:val="-8"/>
          <w:sz w:val="28"/>
          <w:szCs w:val="28"/>
        </w:rPr>
        <w:t>）</w:t>
      </w:r>
      <w:r>
        <w:rPr>
          <w:rFonts w:ascii="宋体" w:hAnsi="宋体" w:hint="eastAsia"/>
          <w:spacing w:val="-8"/>
          <w:sz w:val="28"/>
          <w:szCs w:val="28"/>
        </w:rPr>
        <w:t>+</w:t>
      </w:r>
      <w:r>
        <w:rPr>
          <w:rFonts w:ascii="宋体" w:hAnsi="宋体" w:hint="eastAsia"/>
          <w:spacing w:val="-8"/>
          <w:sz w:val="28"/>
          <w:szCs w:val="28"/>
        </w:rPr>
        <w:t>比准价格（</w:t>
      </w:r>
      <w:r>
        <w:rPr>
          <w:rFonts w:ascii="宋体" w:hAnsi="宋体" w:hint="eastAsia"/>
          <w:spacing w:val="-8"/>
          <w:sz w:val="28"/>
          <w:szCs w:val="28"/>
        </w:rPr>
        <w:t>3</w:t>
      </w:r>
      <w:r>
        <w:rPr>
          <w:rFonts w:ascii="宋体" w:hAnsi="宋体" w:hint="eastAsia"/>
          <w:spacing w:val="-8"/>
          <w:sz w:val="28"/>
          <w:szCs w:val="28"/>
        </w:rPr>
        <w:t>））÷</w:t>
      </w:r>
      <w:r>
        <w:rPr>
          <w:rFonts w:ascii="宋体" w:hAnsi="宋体" w:hint="eastAsia"/>
          <w:spacing w:val="-8"/>
          <w:sz w:val="28"/>
          <w:szCs w:val="28"/>
        </w:rPr>
        <w:t>3</w:t>
      </w:r>
    </w:p>
    <w:p w:rsidR="00747FA3" w:rsidRDefault="00327093">
      <w:pPr>
        <w:spacing w:line="520" w:lineRule="exact"/>
        <w:ind w:firstLineChars="250" w:firstLine="660"/>
        <w:rPr>
          <w:rFonts w:ascii="宋体" w:hAnsi="宋体"/>
          <w:spacing w:val="-8"/>
          <w:sz w:val="28"/>
          <w:szCs w:val="28"/>
        </w:rPr>
      </w:pPr>
      <w:r>
        <w:rPr>
          <w:rFonts w:ascii="宋体" w:hAnsi="宋体" w:hint="eastAsia"/>
          <w:spacing w:val="-8"/>
          <w:sz w:val="28"/>
          <w:szCs w:val="28"/>
        </w:rPr>
        <w:t>=</w:t>
      </w:r>
      <w:r>
        <w:rPr>
          <w:rFonts w:ascii="宋体" w:hAnsi="宋体" w:hint="eastAsia"/>
          <w:spacing w:val="-8"/>
          <w:sz w:val="28"/>
          <w:szCs w:val="28"/>
        </w:rPr>
        <w:t>（</w:t>
      </w:r>
      <w:r>
        <w:rPr>
          <w:rFonts w:ascii="宋体" w:hAnsi="宋体" w:hint="eastAsia"/>
          <w:spacing w:val="-8"/>
          <w:sz w:val="28"/>
          <w:szCs w:val="28"/>
        </w:rPr>
        <w:t>4538</w:t>
      </w:r>
      <w:r>
        <w:rPr>
          <w:rFonts w:ascii="宋体" w:hAnsi="宋体" w:hint="eastAsia"/>
          <w:spacing w:val="-8"/>
          <w:sz w:val="28"/>
          <w:szCs w:val="28"/>
        </w:rPr>
        <w:t>+</w:t>
      </w:r>
      <w:r>
        <w:rPr>
          <w:rFonts w:ascii="宋体" w:hAnsi="宋体" w:hint="eastAsia"/>
          <w:spacing w:val="-8"/>
          <w:sz w:val="28"/>
          <w:szCs w:val="28"/>
        </w:rPr>
        <w:t>4508</w:t>
      </w:r>
      <w:r>
        <w:rPr>
          <w:rFonts w:ascii="宋体" w:hAnsi="宋体" w:hint="eastAsia"/>
          <w:spacing w:val="-8"/>
          <w:sz w:val="28"/>
          <w:szCs w:val="28"/>
        </w:rPr>
        <w:t>+</w:t>
      </w:r>
      <w:r>
        <w:rPr>
          <w:rFonts w:ascii="宋体" w:hAnsi="宋体" w:hint="eastAsia"/>
          <w:spacing w:val="-8"/>
          <w:sz w:val="28"/>
          <w:szCs w:val="28"/>
        </w:rPr>
        <w:t>4624</w:t>
      </w:r>
      <w:r>
        <w:rPr>
          <w:rFonts w:ascii="宋体" w:hAnsi="宋体" w:hint="eastAsia"/>
          <w:spacing w:val="-8"/>
          <w:sz w:val="28"/>
          <w:szCs w:val="28"/>
        </w:rPr>
        <w:t>）÷</w:t>
      </w:r>
      <w:r>
        <w:rPr>
          <w:rFonts w:ascii="宋体" w:hAnsi="宋体" w:hint="eastAsia"/>
          <w:spacing w:val="-8"/>
          <w:sz w:val="28"/>
          <w:szCs w:val="28"/>
        </w:rPr>
        <w:t>3</w:t>
      </w:r>
    </w:p>
    <w:p w:rsidR="00747FA3" w:rsidRDefault="00327093">
      <w:pPr>
        <w:spacing w:line="520" w:lineRule="exact"/>
        <w:ind w:firstLineChars="250" w:firstLine="660"/>
        <w:rPr>
          <w:rFonts w:ascii="宋体" w:hAnsi="宋体"/>
          <w:sz w:val="28"/>
          <w:szCs w:val="28"/>
          <w:vertAlign w:val="superscript"/>
        </w:rPr>
      </w:pPr>
      <w:r>
        <w:rPr>
          <w:rFonts w:ascii="宋体" w:hAnsi="宋体" w:hint="eastAsia"/>
          <w:spacing w:val="-8"/>
          <w:sz w:val="28"/>
          <w:szCs w:val="28"/>
        </w:rPr>
        <w:t xml:space="preserve">     = 4557</w:t>
      </w:r>
      <w:r>
        <w:rPr>
          <w:rFonts w:ascii="宋体" w:hAnsi="宋体" w:hint="eastAsia"/>
          <w:spacing w:val="-8"/>
          <w:sz w:val="28"/>
          <w:szCs w:val="28"/>
        </w:rPr>
        <w:t>元</w:t>
      </w:r>
      <w:r>
        <w:rPr>
          <w:rFonts w:ascii="宋体" w:hAnsi="宋体" w:hint="eastAsia"/>
          <w:spacing w:val="-8"/>
          <w:sz w:val="28"/>
          <w:szCs w:val="28"/>
        </w:rPr>
        <w:t xml:space="preserve">/ </w:t>
      </w:r>
      <w:r>
        <w:rPr>
          <w:rFonts w:ascii="宋体" w:hAnsi="宋体" w:hint="eastAsia"/>
          <w:spacing w:val="-8"/>
          <w:sz w:val="28"/>
          <w:szCs w:val="28"/>
        </w:rPr>
        <w:t>㎡</w:t>
      </w:r>
      <w:bookmarkEnd w:id="113"/>
    </w:p>
    <w:p w:rsidR="00747FA3" w:rsidRDefault="00327093">
      <w:pPr>
        <w:spacing w:line="560" w:lineRule="exact"/>
        <w:ind w:firstLineChars="200" w:firstLine="560"/>
        <w:rPr>
          <w:rFonts w:ascii="宋体" w:hAnsi="宋体"/>
          <w:sz w:val="28"/>
          <w:szCs w:val="28"/>
          <w:vertAlign w:val="superscript"/>
        </w:rPr>
      </w:pPr>
      <w:r>
        <w:rPr>
          <w:rFonts w:ascii="宋体" w:hAnsi="宋体" w:hint="eastAsia"/>
          <w:sz w:val="28"/>
          <w:szCs w:val="28"/>
        </w:rPr>
        <w:t>该</w:t>
      </w:r>
      <w:r>
        <w:rPr>
          <w:rFonts w:ascii="宋体" w:hAnsi="宋体" w:hint="eastAsia"/>
          <w:sz w:val="28"/>
          <w:szCs w:val="28"/>
        </w:rPr>
        <w:t>房地</w:t>
      </w:r>
      <w:r>
        <w:rPr>
          <w:rFonts w:asciiTheme="minorEastAsia" w:eastAsiaTheme="minorEastAsia" w:hAnsiTheme="minorEastAsia" w:cs="宋体" w:hint="eastAsia"/>
          <w:sz w:val="28"/>
          <w:szCs w:val="28"/>
        </w:rPr>
        <w:t>产</w:t>
      </w:r>
      <w:r>
        <w:rPr>
          <w:rFonts w:asciiTheme="minorEastAsia" w:eastAsiaTheme="minorEastAsia" w:hAnsiTheme="minorEastAsia" w:cs="宋体" w:hint="eastAsia"/>
          <w:sz w:val="28"/>
          <w:szCs w:val="28"/>
        </w:rPr>
        <w:t>价</w:t>
      </w:r>
      <w:r>
        <w:rPr>
          <w:rFonts w:asciiTheme="minorEastAsia" w:eastAsiaTheme="minorEastAsia" w:hAnsiTheme="minorEastAsia" w:cs="宋体" w:hint="eastAsia"/>
          <w:sz w:val="28"/>
          <w:szCs w:val="28"/>
        </w:rPr>
        <w:t>值</w:t>
      </w:r>
      <w:r>
        <w:rPr>
          <w:rFonts w:asciiTheme="minorEastAsia" w:eastAsiaTheme="minorEastAsia" w:hAnsiTheme="minorEastAsia" w:cs="宋体" w:hint="eastAsia"/>
          <w:sz w:val="28"/>
          <w:szCs w:val="28"/>
        </w:rPr>
        <w:t>=</w:t>
      </w:r>
      <w:r>
        <w:rPr>
          <w:rFonts w:ascii="宋体" w:hAnsi="宋体" w:hint="eastAsia"/>
          <w:sz w:val="28"/>
          <w:szCs w:val="28"/>
        </w:rPr>
        <w:t>4557</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r>
        <w:rPr>
          <w:rFonts w:ascii="宋体" w:hAnsi="宋体" w:hint="eastAsia"/>
          <w:sz w:val="28"/>
          <w:szCs w:val="28"/>
        </w:rPr>
        <w:t>151.94</w:t>
      </w:r>
      <w:r>
        <w:rPr>
          <w:rFonts w:ascii="宋体" w:hAnsi="宋体" w:hint="eastAsia"/>
          <w:sz w:val="28"/>
          <w:szCs w:val="28"/>
        </w:rPr>
        <w:t>㎡</w:t>
      </w:r>
      <w:r>
        <w:rPr>
          <w:rFonts w:ascii="宋体" w:hAnsi="宋体" w:hint="eastAsia"/>
          <w:sz w:val="28"/>
          <w:szCs w:val="28"/>
        </w:rPr>
        <w:t>=</w:t>
      </w:r>
      <w:r>
        <w:rPr>
          <w:rFonts w:ascii="宋体" w:hAnsi="宋体" w:hint="eastAsia"/>
          <w:sz w:val="28"/>
          <w:szCs w:val="28"/>
        </w:rPr>
        <w:t>692391</w:t>
      </w:r>
      <w:r>
        <w:rPr>
          <w:rFonts w:ascii="宋体" w:hAnsi="宋体" w:hint="eastAsia"/>
          <w:sz w:val="28"/>
          <w:szCs w:val="28"/>
        </w:rPr>
        <w:t>元</w:t>
      </w:r>
    </w:p>
    <w:p w:rsidR="00747FA3" w:rsidRDefault="00327093">
      <w:pPr>
        <w:tabs>
          <w:tab w:val="center" w:pos="4321"/>
        </w:tabs>
        <w:spacing w:line="560" w:lineRule="exact"/>
        <w:ind w:firstLineChars="200" w:firstLine="560"/>
        <w:outlineLvl w:val="0"/>
        <w:rPr>
          <w:rFonts w:ascii="宋体" w:hAnsi="宋体"/>
          <w:sz w:val="28"/>
          <w:szCs w:val="28"/>
        </w:rPr>
      </w:pPr>
      <w:bookmarkStart w:id="115" w:name="_Toc27166"/>
      <w:r>
        <w:rPr>
          <w:rFonts w:ascii="宋体" w:hAnsi="宋体" w:hint="eastAsia"/>
          <w:sz w:val="28"/>
          <w:szCs w:val="28"/>
        </w:rPr>
        <w:t>七、估价结果</w:t>
      </w:r>
      <w:bookmarkEnd w:id="115"/>
      <w:r>
        <w:rPr>
          <w:rFonts w:ascii="宋体" w:hAnsi="宋体" w:hint="eastAsia"/>
          <w:sz w:val="28"/>
          <w:szCs w:val="28"/>
        </w:rPr>
        <w:tab/>
      </w:r>
    </w:p>
    <w:p w:rsidR="00747FA3" w:rsidRDefault="00327093">
      <w:pPr>
        <w:spacing w:line="560" w:lineRule="exact"/>
        <w:ind w:firstLineChars="200" w:firstLine="560"/>
        <w:rPr>
          <w:rFonts w:ascii="宋体" w:hAnsi="宋体"/>
          <w:sz w:val="28"/>
          <w:szCs w:val="28"/>
        </w:rPr>
      </w:pPr>
      <w:r>
        <w:rPr>
          <w:rFonts w:ascii="宋体" w:hAnsi="宋体" w:hint="eastAsia"/>
          <w:sz w:val="28"/>
          <w:szCs w:val="28"/>
        </w:rPr>
        <w:t>估价人员根据估价目的，遵循估价原则，按照估价程序，采用科学适用的估价方法，在认真分析现有资料的基础上，经过仔细的测算，确定估价对象在</w:t>
      </w:r>
      <w:r>
        <w:rPr>
          <w:rFonts w:ascii="宋体" w:hAnsi="宋体" w:hint="eastAsia"/>
          <w:sz w:val="28"/>
          <w:szCs w:val="28"/>
        </w:rPr>
        <w:t>二○二一年十月二十二日</w:t>
      </w:r>
      <w:r>
        <w:rPr>
          <w:rFonts w:ascii="宋体" w:hAnsi="宋体" w:hint="eastAsia"/>
          <w:sz w:val="28"/>
          <w:szCs w:val="28"/>
        </w:rPr>
        <w:t>的市场价值为人民币</w:t>
      </w:r>
      <w:r>
        <w:rPr>
          <w:rFonts w:ascii="宋体" w:hAnsi="宋体" w:hint="eastAsia"/>
          <w:sz w:val="28"/>
          <w:szCs w:val="28"/>
        </w:rPr>
        <w:t>陆拾玖万贰仟叁佰玖拾壹</w:t>
      </w:r>
      <w:r>
        <w:rPr>
          <w:rFonts w:ascii="宋体" w:hAnsi="宋体" w:hint="eastAsia"/>
          <w:sz w:val="28"/>
          <w:szCs w:val="28"/>
        </w:rPr>
        <w:t>元整（</w:t>
      </w:r>
      <w:r>
        <w:rPr>
          <w:rFonts w:ascii="宋体" w:hAnsi="宋体" w:hint="eastAsia"/>
          <w:sz w:val="28"/>
          <w:szCs w:val="28"/>
        </w:rPr>
        <w:t>692391</w:t>
      </w:r>
      <w:r>
        <w:rPr>
          <w:rFonts w:ascii="宋体" w:hAnsi="宋体" w:hint="eastAsia"/>
          <w:sz w:val="28"/>
          <w:szCs w:val="28"/>
        </w:rPr>
        <w:t>元）。</w:t>
      </w:r>
      <w:r>
        <w:rPr>
          <w:rFonts w:ascii="宋体" w:hAnsi="宋体" w:hint="eastAsia"/>
          <w:sz w:val="28"/>
          <w:szCs w:val="28"/>
        </w:rPr>
        <w:tab/>
      </w:r>
    </w:p>
    <w:p w:rsidR="00747FA3" w:rsidRDefault="00747FA3">
      <w:pPr>
        <w:spacing w:line="560" w:lineRule="exact"/>
        <w:ind w:firstLineChars="200" w:firstLine="560"/>
        <w:rPr>
          <w:rFonts w:ascii="宋体" w:hAnsi="宋体"/>
          <w:sz w:val="28"/>
          <w:szCs w:val="28"/>
        </w:rPr>
      </w:pPr>
    </w:p>
    <w:p w:rsidR="00747FA3" w:rsidRDefault="00747FA3">
      <w:pPr>
        <w:spacing w:line="560" w:lineRule="exact"/>
        <w:rPr>
          <w:rFonts w:ascii="宋体" w:hAnsi="宋体"/>
          <w:sz w:val="28"/>
          <w:szCs w:val="28"/>
        </w:rPr>
      </w:pPr>
    </w:p>
    <w:p w:rsidR="00747FA3" w:rsidRDefault="00747FA3">
      <w:pPr>
        <w:spacing w:line="560" w:lineRule="exact"/>
        <w:rPr>
          <w:rFonts w:ascii="宋体" w:hAnsi="宋体"/>
          <w:sz w:val="28"/>
          <w:szCs w:val="28"/>
        </w:rPr>
      </w:pPr>
    </w:p>
    <w:p w:rsidR="00747FA3" w:rsidRDefault="00327093">
      <w:pPr>
        <w:spacing w:line="560" w:lineRule="exact"/>
        <w:ind w:firstLineChars="1200" w:firstLine="3360"/>
        <w:rPr>
          <w:rFonts w:ascii="宋体" w:hAnsi="宋体"/>
          <w:sz w:val="28"/>
          <w:szCs w:val="28"/>
        </w:rPr>
      </w:pPr>
      <w:bookmarkStart w:id="116" w:name="_Toc20624"/>
      <w:r>
        <w:rPr>
          <w:rFonts w:ascii="宋体" w:hAnsi="宋体" w:hint="eastAsia"/>
          <w:sz w:val="28"/>
          <w:szCs w:val="28"/>
        </w:rPr>
        <w:t>五原县中信房地产价格评估有限责任公司</w:t>
      </w:r>
    </w:p>
    <w:p w:rsidR="00747FA3" w:rsidRDefault="00327093">
      <w:pPr>
        <w:spacing w:line="560" w:lineRule="exact"/>
        <w:ind w:firstLineChars="200" w:firstLine="560"/>
        <w:rPr>
          <w:rFonts w:ascii="宋体" w:hAnsi="宋体"/>
          <w:sz w:val="28"/>
          <w:szCs w:val="28"/>
        </w:rPr>
        <w:sectPr w:rsidR="00747FA3">
          <w:headerReference w:type="default" r:id="rId22"/>
          <w:footerReference w:type="default" r:id="rId23"/>
          <w:headerReference w:type="first" r:id="rId24"/>
          <w:footerReference w:type="first" r:id="rId25"/>
          <w:pgSz w:w="11906" w:h="16838"/>
          <w:pgMar w:top="1440" w:right="1466" w:bottom="1440" w:left="1797" w:header="851" w:footer="992" w:gutter="0"/>
          <w:pgNumType w:fmt="numberInDash" w:start="1"/>
          <w:cols w:space="720"/>
          <w:titlePg/>
          <w:docGrid w:type="lines" w:linePitch="312"/>
        </w:sectPr>
      </w:pPr>
      <w:r>
        <w:rPr>
          <w:rFonts w:ascii="宋体" w:hAnsi="宋体" w:hint="eastAsia"/>
          <w:sz w:val="28"/>
          <w:szCs w:val="28"/>
        </w:rPr>
        <w:t>二○二一年十一月二十六日</w:t>
      </w:r>
    </w:p>
    <w:p w:rsidR="00747FA3" w:rsidRDefault="00327093">
      <w:pPr>
        <w:spacing w:line="480" w:lineRule="exact"/>
        <w:ind w:right="320" w:firstLineChars="225" w:firstLine="630"/>
        <w:jc w:val="center"/>
        <w:outlineLvl w:val="0"/>
        <w:rPr>
          <w:sz w:val="28"/>
          <w:szCs w:val="28"/>
        </w:rPr>
      </w:pPr>
      <w:bookmarkStart w:id="117" w:name="_Toc27813"/>
      <w:bookmarkStart w:id="118" w:name="_Toc5710"/>
      <w:bookmarkStart w:id="119" w:name="_Toc28202"/>
      <w:bookmarkEnd w:id="111"/>
      <w:bookmarkEnd w:id="116"/>
      <w:r>
        <w:rPr>
          <w:rFonts w:hint="eastAsia"/>
          <w:sz w:val="28"/>
          <w:szCs w:val="28"/>
        </w:rPr>
        <w:lastRenderedPageBreak/>
        <w:t>估价对象位置图</w:t>
      </w:r>
      <w:bookmarkEnd w:id="117"/>
      <w:bookmarkEnd w:id="118"/>
      <w:bookmarkEnd w:id="119"/>
    </w:p>
    <w:p w:rsidR="00747FA3" w:rsidRDefault="00747FA3">
      <w:pPr>
        <w:spacing w:line="480" w:lineRule="exact"/>
        <w:ind w:right="320" w:firstLineChars="225" w:firstLine="630"/>
        <w:jc w:val="center"/>
        <w:rPr>
          <w:sz w:val="28"/>
          <w:szCs w:val="28"/>
        </w:rPr>
      </w:pPr>
    </w:p>
    <w:p w:rsidR="00747FA3" w:rsidRDefault="00747FA3">
      <w:pPr>
        <w:spacing w:line="480" w:lineRule="exact"/>
        <w:ind w:right="320" w:firstLineChars="225" w:firstLine="630"/>
        <w:jc w:val="center"/>
        <w:rPr>
          <w:sz w:val="28"/>
          <w:szCs w:val="28"/>
        </w:rPr>
      </w:pPr>
      <w:r w:rsidRPr="00747FA3">
        <w:rPr>
          <w:sz w:val="28"/>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205.95pt;margin-top:151.9pt;width:75.75pt;height:26.25pt;z-index:251663360;v-text-anchor:middle" o:gfxdata="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&#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NkN5n/bAAAACwEAAA8AAAAAAAAAAQAgAAAAIgAAAGRy&#10;cy9kb3ducmV2LnhtbFBLAQIUABQAAAAIAIdO4kD7eL8u5gIAAAoGAAAOAAAAAAAAAAEAIAAAACoB&#10;AABkcnMvZTJvRG9jLnhtbFBLBQYAAAAABgAGAFkBAACCBgAAAAA=&#10;" adj=",,,,-1369,2798" fillcolor="#4f81bd [3204]" strokecolor="#385d8a" strokeweight="2pt">
            <v:stroke joinstyle="round"/>
            <v:textbox>
              <w:txbxContent>
                <w:p w:rsidR="00747FA3" w:rsidRDefault="00327093">
                  <w:pPr>
                    <w:jc w:val="center"/>
                  </w:pPr>
                  <w:r>
                    <w:rPr>
                      <w:rFonts w:hint="eastAsia"/>
                    </w:rPr>
                    <w:t>估价对象</w:t>
                  </w:r>
                </w:p>
              </w:txbxContent>
            </v:textbox>
          </v:shape>
        </w:pict>
      </w:r>
    </w:p>
    <w:p w:rsidR="00747FA3" w:rsidRDefault="00747FA3">
      <w:pPr>
        <w:spacing w:line="480" w:lineRule="exact"/>
        <w:ind w:right="320" w:firstLineChars="225" w:firstLine="630"/>
        <w:jc w:val="center"/>
        <w:rPr>
          <w:sz w:val="28"/>
          <w:szCs w:val="28"/>
        </w:rPr>
      </w:pPr>
    </w:p>
    <w:p w:rsidR="00747FA3" w:rsidRDefault="00747FA3">
      <w:pPr>
        <w:spacing w:line="480" w:lineRule="exact"/>
        <w:ind w:right="320" w:firstLineChars="225" w:firstLine="630"/>
        <w:jc w:val="center"/>
        <w:rPr>
          <w:sz w:val="28"/>
          <w:szCs w:val="28"/>
        </w:rPr>
      </w:pPr>
    </w:p>
    <w:p w:rsidR="00747FA3" w:rsidRDefault="00747FA3">
      <w:pPr>
        <w:spacing w:line="480" w:lineRule="exact"/>
        <w:ind w:right="320" w:firstLineChars="225" w:firstLine="630"/>
        <w:jc w:val="center"/>
        <w:rPr>
          <w:sz w:val="28"/>
          <w:szCs w:val="28"/>
        </w:rPr>
      </w:pPr>
    </w:p>
    <w:p w:rsidR="00747FA3" w:rsidRDefault="00747FA3">
      <w:pPr>
        <w:spacing w:line="480" w:lineRule="exact"/>
        <w:ind w:right="320" w:firstLineChars="225" w:firstLine="630"/>
        <w:jc w:val="center"/>
        <w:rPr>
          <w:sz w:val="28"/>
          <w:szCs w:val="28"/>
        </w:rPr>
      </w:pPr>
    </w:p>
    <w:p w:rsidR="00747FA3" w:rsidRDefault="00747FA3">
      <w:pPr>
        <w:spacing w:line="480" w:lineRule="exact"/>
        <w:ind w:right="320" w:firstLineChars="225" w:firstLine="630"/>
        <w:jc w:val="center"/>
        <w:rPr>
          <w:sz w:val="28"/>
          <w:szCs w:val="28"/>
        </w:rPr>
        <w:sectPr w:rsidR="00747FA3">
          <w:footerReference w:type="default" r:id="rId26"/>
          <w:footerReference w:type="first" r:id="rId27"/>
          <w:pgSz w:w="11906" w:h="16838"/>
          <w:pgMar w:top="1440" w:right="1466" w:bottom="1440" w:left="1797" w:header="851" w:footer="992" w:gutter="0"/>
          <w:pgNumType w:fmt="numberInDash" w:start="0"/>
          <w:cols w:space="720"/>
          <w:titlePg/>
          <w:docGrid w:type="lines" w:linePitch="312"/>
        </w:sectPr>
      </w:pPr>
    </w:p>
    <w:p w:rsidR="00747FA3" w:rsidRDefault="00327093">
      <w:pPr>
        <w:spacing w:line="480" w:lineRule="exact"/>
        <w:ind w:right="320" w:firstLineChars="225" w:firstLine="630"/>
        <w:jc w:val="center"/>
        <w:outlineLvl w:val="0"/>
        <w:rPr>
          <w:sz w:val="28"/>
          <w:szCs w:val="28"/>
        </w:rPr>
      </w:pPr>
      <w:bookmarkStart w:id="120" w:name="_Toc14878"/>
      <w:bookmarkStart w:id="121" w:name="_Toc22275"/>
      <w:bookmarkStart w:id="122" w:name="_Toc24907"/>
      <w:r>
        <w:rPr>
          <w:rFonts w:hint="eastAsia"/>
          <w:sz w:val="28"/>
          <w:szCs w:val="28"/>
        </w:rPr>
        <w:lastRenderedPageBreak/>
        <w:t>估价对象现状照片</w:t>
      </w:r>
      <w:bookmarkEnd w:id="120"/>
      <w:bookmarkEnd w:id="121"/>
      <w:bookmarkEnd w:id="122"/>
    </w:p>
    <w:p w:rsidR="00747FA3" w:rsidRDefault="00747FA3">
      <w:pPr>
        <w:rPr>
          <w:rFonts w:ascii="仿宋_GB2312" w:eastAsia="仿宋_GB2312" w:hAnsi="仿宋"/>
          <w:sz w:val="28"/>
          <w:szCs w:val="28"/>
        </w:rPr>
      </w:pPr>
    </w:p>
    <w:sectPr w:rsidR="00747FA3" w:rsidSect="00747FA3">
      <w:footerReference w:type="default" r:id="rId28"/>
      <w:footerReference w:type="first" r:id="rId29"/>
      <w:pgSz w:w="11906" w:h="16838"/>
      <w:pgMar w:top="1440" w:right="1466" w:bottom="1440" w:left="1797"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93" w:rsidRDefault="00327093" w:rsidP="00747FA3">
      <w:r>
        <w:separator/>
      </w:r>
    </w:p>
  </w:endnote>
  <w:endnote w:type="continuationSeparator" w:id="1">
    <w:p w:rsidR="00327093" w:rsidRDefault="00327093" w:rsidP="00747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宋体-18030">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decorative"/>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5C" w:rsidRDefault="00030D5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5C" w:rsidRDefault="00030D5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5C" w:rsidRDefault="00030D5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b"/>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747FA3" w:rsidRDefault="00747FA3">
                <w:pPr>
                  <w:pStyle w:val="ab"/>
                  <w:jc w:val="center"/>
                </w:pPr>
                <w:r>
                  <w:fldChar w:fldCharType="begin"/>
                </w:r>
                <w:r w:rsidR="00327093">
                  <w:rPr>
                    <w:rStyle w:val="af1"/>
                  </w:rPr>
                  <w:instrText xml:space="preserve"> PAGE </w:instrText>
                </w:r>
                <w:r>
                  <w:fldChar w:fldCharType="separate"/>
                </w:r>
                <w:r w:rsidR="00030D5C">
                  <w:rPr>
                    <w:rStyle w:val="af1"/>
                    <w:noProof/>
                  </w:rPr>
                  <w:t>- 20 -</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b"/>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filled="f" stroked="f" strokeweight=".5pt">
          <v:textbox style="mso-fit-shape-to-text:t" inset="0,0,0,0">
            <w:txbxContent>
              <w:p w:rsidR="00747FA3" w:rsidRDefault="00747FA3">
                <w:pPr>
                  <w:pStyle w:val="ab"/>
                </w:pPr>
                <w:r>
                  <w:rPr>
                    <w:rFonts w:hint="eastAsia"/>
                  </w:rPr>
                  <w:fldChar w:fldCharType="begin"/>
                </w:r>
                <w:r w:rsidR="00327093">
                  <w:rPr>
                    <w:rFonts w:hint="eastAsia"/>
                  </w:rPr>
                  <w:instrText xml:space="preserve"> PAGE  \* MERGEFORMAT </w:instrText>
                </w:r>
                <w:r>
                  <w:rPr>
                    <w:rFonts w:hint="eastAsia"/>
                  </w:rPr>
                  <w:fldChar w:fldCharType="separate"/>
                </w:r>
                <w:r w:rsidR="00030D5C">
                  <w:rPr>
                    <w:noProof/>
                  </w:rPr>
                  <w:t>- 1 -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93" w:rsidRDefault="00327093" w:rsidP="00747FA3">
      <w:r>
        <w:separator/>
      </w:r>
    </w:p>
  </w:footnote>
  <w:footnote w:type="continuationSeparator" w:id="1">
    <w:p w:rsidR="00327093" w:rsidRDefault="00327093" w:rsidP="00747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5C" w:rsidRDefault="00030D5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c"/>
      <w:pBdr>
        <w:bottom w:val="none" w:sz="0" w:space="0" w:color="auto"/>
      </w:pBdr>
      <w:jc w:val="both"/>
      <w:rPr>
        <w:rFonts w:ascii="隶书" w:eastAsia="隶书"/>
        <w:sz w:val="21"/>
        <w:szCs w:val="21"/>
      </w:rPr>
    </w:pPr>
  </w:p>
  <w:p w:rsidR="00747FA3" w:rsidRDefault="00747FA3">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c"/>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c"/>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3" w:rsidRDefault="00747FA3">
    <w:pPr>
      <w:pStyle w:val="ac"/>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CEE97C"/>
    <w:multiLevelType w:val="singleLevel"/>
    <w:tmpl w:val="A9CEE97C"/>
    <w:lvl w:ilvl="0">
      <w:start w:val="3"/>
      <w:numFmt w:val="chineseCounting"/>
      <w:suff w:val="nothing"/>
      <w:lvlText w:val="%1、"/>
      <w:lvlJc w:val="left"/>
      <w:rPr>
        <w:rFonts w:hint="eastAsia"/>
      </w:rPr>
    </w:lvl>
  </w:abstractNum>
  <w:abstractNum w:abstractNumId="1">
    <w:nsid w:val="B7A5D3C4"/>
    <w:multiLevelType w:val="singleLevel"/>
    <w:tmpl w:val="B7A5D3C4"/>
    <w:lvl w:ilvl="0">
      <w:start w:val="6"/>
      <w:numFmt w:val="decimal"/>
      <w:suff w:val="nothing"/>
      <w:lvlText w:val="%1、"/>
      <w:lvlJc w:val="left"/>
    </w:lvl>
  </w:abstractNum>
  <w:abstractNum w:abstractNumId="2">
    <w:nsid w:val="05EBA0B9"/>
    <w:multiLevelType w:val="singleLevel"/>
    <w:tmpl w:val="05EBA0B9"/>
    <w:lvl w:ilvl="0">
      <w:start w:val="4"/>
      <w:numFmt w:val="chineseCounting"/>
      <w:suff w:val="nothing"/>
      <w:lvlText w:val="%1、"/>
      <w:lvlJc w:val="left"/>
      <w:rPr>
        <w:rFonts w:hint="eastAsia"/>
      </w:rPr>
    </w:lvl>
  </w:abstractNum>
  <w:abstractNum w:abstractNumId="3">
    <w:nsid w:val="51111207"/>
    <w:multiLevelType w:val="singleLevel"/>
    <w:tmpl w:val="51111207"/>
    <w:lvl w:ilvl="0">
      <w:start w:val="12"/>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172A27"/>
    <w:rsid w:val="00001586"/>
    <w:rsid w:val="00002C1B"/>
    <w:rsid w:val="00002D57"/>
    <w:rsid w:val="00003A51"/>
    <w:rsid w:val="0000403D"/>
    <w:rsid w:val="00004E6B"/>
    <w:rsid w:val="00005A01"/>
    <w:rsid w:val="00005AEF"/>
    <w:rsid w:val="00006A14"/>
    <w:rsid w:val="00007DCB"/>
    <w:rsid w:val="00010712"/>
    <w:rsid w:val="0001095C"/>
    <w:rsid w:val="00012D8A"/>
    <w:rsid w:val="00013188"/>
    <w:rsid w:val="00017CC4"/>
    <w:rsid w:val="00021F6C"/>
    <w:rsid w:val="00022B2C"/>
    <w:rsid w:val="000233E5"/>
    <w:rsid w:val="00023453"/>
    <w:rsid w:val="000262DC"/>
    <w:rsid w:val="00027BF8"/>
    <w:rsid w:val="0003095E"/>
    <w:rsid w:val="00030D5C"/>
    <w:rsid w:val="00031727"/>
    <w:rsid w:val="00031744"/>
    <w:rsid w:val="0003322C"/>
    <w:rsid w:val="00034403"/>
    <w:rsid w:val="00035B7A"/>
    <w:rsid w:val="00036A1D"/>
    <w:rsid w:val="00036CF1"/>
    <w:rsid w:val="0003737B"/>
    <w:rsid w:val="0003748E"/>
    <w:rsid w:val="0004139E"/>
    <w:rsid w:val="00043FC1"/>
    <w:rsid w:val="00045D4C"/>
    <w:rsid w:val="00047885"/>
    <w:rsid w:val="000508DA"/>
    <w:rsid w:val="00050D97"/>
    <w:rsid w:val="00055446"/>
    <w:rsid w:val="00056A91"/>
    <w:rsid w:val="00057067"/>
    <w:rsid w:val="00060CFE"/>
    <w:rsid w:val="0006225E"/>
    <w:rsid w:val="0006263D"/>
    <w:rsid w:val="0006670E"/>
    <w:rsid w:val="00066D58"/>
    <w:rsid w:val="00067130"/>
    <w:rsid w:val="00067AAD"/>
    <w:rsid w:val="00070CF5"/>
    <w:rsid w:val="00070E82"/>
    <w:rsid w:val="0007384F"/>
    <w:rsid w:val="00075564"/>
    <w:rsid w:val="00075CEA"/>
    <w:rsid w:val="000776F3"/>
    <w:rsid w:val="00080D3B"/>
    <w:rsid w:val="000812EE"/>
    <w:rsid w:val="00081774"/>
    <w:rsid w:val="00081FDD"/>
    <w:rsid w:val="00082D6F"/>
    <w:rsid w:val="000848E0"/>
    <w:rsid w:val="00086F9F"/>
    <w:rsid w:val="000874AC"/>
    <w:rsid w:val="00090C6B"/>
    <w:rsid w:val="00091E14"/>
    <w:rsid w:val="00093D62"/>
    <w:rsid w:val="00095513"/>
    <w:rsid w:val="0009720D"/>
    <w:rsid w:val="000A03DC"/>
    <w:rsid w:val="000A16AD"/>
    <w:rsid w:val="000A3B22"/>
    <w:rsid w:val="000A4C76"/>
    <w:rsid w:val="000A50D5"/>
    <w:rsid w:val="000A529E"/>
    <w:rsid w:val="000A533D"/>
    <w:rsid w:val="000A5507"/>
    <w:rsid w:val="000B0276"/>
    <w:rsid w:val="000B0DE3"/>
    <w:rsid w:val="000B11BD"/>
    <w:rsid w:val="000B1818"/>
    <w:rsid w:val="000B2567"/>
    <w:rsid w:val="000B258D"/>
    <w:rsid w:val="000B7C7D"/>
    <w:rsid w:val="000C2E05"/>
    <w:rsid w:val="000C3AC5"/>
    <w:rsid w:val="000C4321"/>
    <w:rsid w:val="000C6146"/>
    <w:rsid w:val="000C63DE"/>
    <w:rsid w:val="000D0BFB"/>
    <w:rsid w:val="000D28A4"/>
    <w:rsid w:val="000D3866"/>
    <w:rsid w:val="000D58F4"/>
    <w:rsid w:val="000E3EB6"/>
    <w:rsid w:val="000E4BA1"/>
    <w:rsid w:val="000F18E4"/>
    <w:rsid w:val="000F2CF8"/>
    <w:rsid w:val="000F3053"/>
    <w:rsid w:val="000F3688"/>
    <w:rsid w:val="0010091B"/>
    <w:rsid w:val="00102D9E"/>
    <w:rsid w:val="00103F21"/>
    <w:rsid w:val="0010428B"/>
    <w:rsid w:val="0011102C"/>
    <w:rsid w:val="001124E2"/>
    <w:rsid w:val="0011295E"/>
    <w:rsid w:val="00114247"/>
    <w:rsid w:val="0011569F"/>
    <w:rsid w:val="0011581B"/>
    <w:rsid w:val="0011642E"/>
    <w:rsid w:val="00117B97"/>
    <w:rsid w:val="00117F74"/>
    <w:rsid w:val="00121686"/>
    <w:rsid w:val="00122956"/>
    <w:rsid w:val="00122A0B"/>
    <w:rsid w:val="001257E9"/>
    <w:rsid w:val="001258B5"/>
    <w:rsid w:val="00125FA8"/>
    <w:rsid w:val="0013418B"/>
    <w:rsid w:val="001373AD"/>
    <w:rsid w:val="001374B3"/>
    <w:rsid w:val="001409D9"/>
    <w:rsid w:val="00142DDE"/>
    <w:rsid w:val="0014339F"/>
    <w:rsid w:val="0014421D"/>
    <w:rsid w:val="00145154"/>
    <w:rsid w:val="00145A73"/>
    <w:rsid w:val="00145AD0"/>
    <w:rsid w:val="001475A0"/>
    <w:rsid w:val="001551A4"/>
    <w:rsid w:val="00160FCF"/>
    <w:rsid w:val="00162106"/>
    <w:rsid w:val="001628A2"/>
    <w:rsid w:val="00162B27"/>
    <w:rsid w:val="00162FE3"/>
    <w:rsid w:val="0016776E"/>
    <w:rsid w:val="00172A27"/>
    <w:rsid w:val="001730B1"/>
    <w:rsid w:val="00173BB4"/>
    <w:rsid w:val="00173BFE"/>
    <w:rsid w:val="001742B3"/>
    <w:rsid w:val="001748D8"/>
    <w:rsid w:val="00176189"/>
    <w:rsid w:val="0017683A"/>
    <w:rsid w:val="001828E4"/>
    <w:rsid w:val="00182DD8"/>
    <w:rsid w:val="00183780"/>
    <w:rsid w:val="00183B2D"/>
    <w:rsid w:val="00184CFC"/>
    <w:rsid w:val="00185C60"/>
    <w:rsid w:val="00185CCD"/>
    <w:rsid w:val="0018647C"/>
    <w:rsid w:val="00186968"/>
    <w:rsid w:val="001909B7"/>
    <w:rsid w:val="0019119F"/>
    <w:rsid w:val="001917F9"/>
    <w:rsid w:val="00192285"/>
    <w:rsid w:val="00192F21"/>
    <w:rsid w:val="00193EF9"/>
    <w:rsid w:val="001A10C9"/>
    <w:rsid w:val="001A36C6"/>
    <w:rsid w:val="001B1CEB"/>
    <w:rsid w:val="001C2AC8"/>
    <w:rsid w:val="001C4EDA"/>
    <w:rsid w:val="001C526E"/>
    <w:rsid w:val="001C6871"/>
    <w:rsid w:val="001D5B68"/>
    <w:rsid w:val="001D5DA8"/>
    <w:rsid w:val="001D5FB4"/>
    <w:rsid w:val="001D6FE6"/>
    <w:rsid w:val="001D7C02"/>
    <w:rsid w:val="001E59EC"/>
    <w:rsid w:val="001E6A33"/>
    <w:rsid w:val="001E6C04"/>
    <w:rsid w:val="001E7ABB"/>
    <w:rsid w:val="001F3118"/>
    <w:rsid w:val="00200F59"/>
    <w:rsid w:val="002033A1"/>
    <w:rsid w:val="00206F1C"/>
    <w:rsid w:val="0021106B"/>
    <w:rsid w:val="0021169A"/>
    <w:rsid w:val="00216074"/>
    <w:rsid w:val="002160D9"/>
    <w:rsid w:val="00216AF8"/>
    <w:rsid w:val="00216F0C"/>
    <w:rsid w:val="00220250"/>
    <w:rsid w:val="00220F58"/>
    <w:rsid w:val="00222A6D"/>
    <w:rsid w:val="00223DC6"/>
    <w:rsid w:val="002267E2"/>
    <w:rsid w:val="00227921"/>
    <w:rsid w:val="0023159A"/>
    <w:rsid w:val="00231E95"/>
    <w:rsid w:val="002325C5"/>
    <w:rsid w:val="002341E0"/>
    <w:rsid w:val="00240AF0"/>
    <w:rsid w:val="00240D4A"/>
    <w:rsid w:val="002433CD"/>
    <w:rsid w:val="00243769"/>
    <w:rsid w:val="00245ECD"/>
    <w:rsid w:val="00250346"/>
    <w:rsid w:val="00250410"/>
    <w:rsid w:val="00250E04"/>
    <w:rsid w:val="002525A5"/>
    <w:rsid w:val="00252828"/>
    <w:rsid w:val="002542A4"/>
    <w:rsid w:val="002573E9"/>
    <w:rsid w:val="002577E6"/>
    <w:rsid w:val="002617A8"/>
    <w:rsid w:val="00261B95"/>
    <w:rsid w:val="0026420D"/>
    <w:rsid w:val="00266675"/>
    <w:rsid w:val="0026694F"/>
    <w:rsid w:val="0026749A"/>
    <w:rsid w:val="00270DC5"/>
    <w:rsid w:val="002726C0"/>
    <w:rsid w:val="00275B70"/>
    <w:rsid w:val="002775FE"/>
    <w:rsid w:val="002834F1"/>
    <w:rsid w:val="002835BB"/>
    <w:rsid w:val="00283804"/>
    <w:rsid w:val="00285A91"/>
    <w:rsid w:val="00285F1D"/>
    <w:rsid w:val="00290202"/>
    <w:rsid w:val="00291CEB"/>
    <w:rsid w:val="00293796"/>
    <w:rsid w:val="00293A91"/>
    <w:rsid w:val="002945CF"/>
    <w:rsid w:val="00294C2F"/>
    <w:rsid w:val="002969C6"/>
    <w:rsid w:val="00297EF7"/>
    <w:rsid w:val="002A0E4D"/>
    <w:rsid w:val="002A2C42"/>
    <w:rsid w:val="002A4017"/>
    <w:rsid w:val="002A4ABD"/>
    <w:rsid w:val="002A78C3"/>
    <w:rsid w:val="002A7A9A"/>
    <w:rsid w:val="002A7C0E"/>
    <w:rsid w:val="002B1E7F"/>
    <w:rsid w:val="002B34BA"/>
    <w:rsid w:val="002B5F49"/>
    <w:rsid w:val="002B7FA8"/>
    <w:rsid w:val="002C4BC7"/>
    <w:rsid w:val="002D06E3"/>
    <w:rsid w:val="002D1D01"/>
    <w:rsid w:val="002D1F64"/>
    <w:rsid w:val="002D4C1C"/>
    <w:rsid w:val="002D6E31"/>
    <w:rsid w:val="002D7FFA"/>
    <w:rsid w:val="002E0D13"/>
    <w:rsid w:val="002E3AF6"/>
    <w:rsid w:val="002E3F57"/>
    <w:rsid w:val="002E3F89"/>
    <w:rsid w:val="002E5256"/>
    <w:rsid w:val="002E7F1B"/>
    <w:rsid w:val="002F1250"/>
    <w:rsid w:val="002F167C"/>
    <w:rsid w:val="002F50EB"/>
    <w:rsid w:val="002F54E9"/>
    <w:rsid w:val="002F55D3"/>
    <w:rsid w:val="002F76CC"/>
    <w:rsid w:val="00300F32"/>
    <w:rsid w:val="00301561"/>
    <w:rsid w:val="003015DF"/>
    <w:rsid w:val="0030351E"/>
    <w:rsid w:val="003058C4"/>
    <w:rsid w:val="0030793B"/>
    <w:rsid w:val="00311841"/>
    <w:rsid w:val="0031250D"/>
    <w:rsid w:val="0031289D"/>
    <w:rsid w:val="00321410"/>
    <w:rsid w:val="00324966"/>
    <w:rsid w:val="00324ACB"/>
    <w:rsid w:val="00327093"/>
    <w:rsid w:val="00327220"/>
    <w:rsid w:val="00332503"/>
    <w:rsid w:val="00334F3B"/>
    <w:rsid w:val="00336FE9"/>
    <w:rsid w:val="00337135"/>
    <w:rsid w:val="003408F0"/>
    <w:rsid w:val="00341569"/>
    <w:rsid w:val="003416EB"/>
    <w:rsid w:val="00341E37"/>
    <w:rsid w:val="00342492"/>
    <w:rsid w:val="003431D0"/>
    <w:rsid w:val="00344400"/>
    <w:rsid w:val="0034599B"/>
    <w:rsid w:val="003467E7"/>
    <w:rsid w:val="00346BFF"/>
    <w:rsid w:val="00346D15"/>
    <w:rsid w:val="00350110"/>
    <w:rsid w:val="00350874"/>
    <w:rsid w:val="00350B54"/>
    <w:rsid w:val="00353D24"/>
    <w:rsid w:val="003550F2"/>
    <w:rsid w:val="003558DC"/>
    <w:rsid w:val="003623F3"/>
    <w:rsid w:val="00364DEB"/>
    <w:rsid w:val="003663FC"/>
    <w:rsid w:val="00367083"/>
    <w:rsid w:val="0037073A"/>
    <w:rsid w:val="00370B32"/>
    <w:rsid w:val="00371C09"/>
    <w:rsid w:val="003726A5"/>
    <w:rsid w:val="00372A86"/>
    <w:rsid w:val="00373238"/>
    <w:rsid w:val="00373A41"/>
    <w:rsid w:val="00385D3A"/>
    <w:rsid w:val="003903A9"/>
    <w:rsid w:val="00393388"/>
    <w:rsid w:val="003935AF"/>
    <w:rsid w:val="003944AF"/>
    <w:rsid w:val="003A1108"/>
    <w:rsid w:val="003A2B0A"/>
    <w:rsid w:val="003B0A16"/>
    <w:rsid w:val="003B3487"/>
    <w:rsid w:val="003B503F"/>
    <w:rsid w:val="003B6965"/>
    <w:rsid w:val="003B6F46"/>
    <w:rsid w:val="003B7F91"/>
    <w:rsid w:val="003C18E9"/>
    <w:rsid w:val="003C1F9F"/>
    <w:rsid w:val="003C2335"/>
    <w:rsid w:val="003C28DF"/>
    <w:rsid w:val="003C2D86"/>
    <w:rsid w:val="003C3552"/>
    <w:rsid w:val="003C3556"/>
    <w:rsid w:val="003D225C"/>
    <w:rsid w:val="003D3744"/>
    <w:rsid w:val="003D4EAC"/>
    <w:rsid w:val="003D5AEC"/>
    <w:rsid w:val="003D6E59"/>
    <w:rsid w:val="003E17E8"/>
    <w:rsid w:val="003E4F30"/>
    <w:rsid w:val="003E70DE"/>
    <w:rsid w:val="003E72C4"/>
    <w:rsid w:val="003E7F5C"/>
    <w:rsid w:val="003F04DA"/>
    <w:rsid w:val="003F0E32"/>
    <w:rsid w:val="003F0EAD"/>
    <w:rsid w:val="003F2D24"/>
    <w:rsid w:val="003F4B36"/>
    <w:rsid w:val="003F5D6E"/>
    <w:rsid w:val="003F6A8D"/>
    <w:rsid w:val="004005A9"/>
    <w:rsid w:val="00400AB8"/>
    <w:rsid w:val="00401006"/>
    <w:rsid w:val="004034F3"/>
    <w:rsid w:val="004100C9"/>
    <w:rsid w:val="00410D17"/>
    <w:rsid w:val="00412CC5"/>
    <w:rsid w:val="004137DA"/>
    <w:rsid w:val="004143B4"/>
    <w:rsid w:val="00414AC6"/>
    <w:rsid w:val="00415271"/>
    <w:rsid w:val="004153A6"/>
    <w:rsid w:val="00416220"/>
    <w:rsid w:val="004174E3"/>
    <w:rsid w:val="00417F94"/>
    <w:rsid w:val="004207E7"/>
    <w:rsid w:val="00420EDE"/>
    <w:rsid w:val="0042315E"/>
    <w:rsid w:val="00425C55"/>
    <w:rsid w:val="00430A15"/>
    <w:rsid w:val="00430F53"/>
    <w:rsid w:val="00432FD4"/>
    <w:rsid w:val="00436C46"/>
    <w:rsid w:val="00437A3A"/>
    <w:rsid w:val="004410BD"/>
    <w:rsid w:val="0044210F"/>
    <w:rsid w:val="00447CA6"/>
    <w:rsid w:val="00450A9C"/>
    <w:rsid w:val="0045244E"/>
    <w:rsid w:val="00453941"/>
    <w:rsid w:val="00454159"/>
    <w:rsid w:val="004577B3"/>
    <w:rsid w:val="00460697"/>
    <w:rsid w:val="00460F44"/>
    <w:rsid w:val="00462D56"/>
    <w:rsid w:val="004641A6"/>
    <w:rsid w:val="004657FB"/>
    <w:rsid w:val="004672C5"/>
    <w:rsid w:val="00467493"/>
    <w:rsid w:val="004703F5"/>
    <w:rsid w:val="004741AD"/>
    <w:rsid w:val="00474812"/>
    <w:rsid w:val="00476716"/>
    <w:rsid w:val="00476B5D"/>
    <w:rsid w:val="00476EB6"/>
    <w:rsid w:val="00481761"/>
    <w:rsid w:val="00484C70"/>
    <w:rsid w:val="004859D1"/>
    <w:rsid w:val="00485CE1"/>
    <w:rsid w:val="004860AD"/>
    <w:rsid w:val="004874FC"/>
    <w:rsid w:val="0049013A"/>
    <w:rsid w:val="00491C15"/>
    <w:rsid w:val="004920A3"/>
    <w:rsid w:val="0049413D"/>
    <w:rsid w:val="0049431D"/>
    <w:rsid w:val="004A04FD"/>
    <w:rsid w:val="004A10EB"/>
    <w:rsid w:val="004A1DAB"/>
    <w:rsid w:val="004A34F2"/>
    <w:rsid w:val="004A37F9"/>
    <w:rsid w:val="004A573B"/>
    <w:rsid w:val="004A5BD5"/>
    <w:rsid w:val="004A6A92"/>
    <w:rsid w:val="004B0294"/>
    <w:rsid w:val="004B4013"/>
    <w:rsid w:val="004B632B"/>
    <w:rsid w:val="004B77E4"/>
    <w:rsid w:val="004C472E"/>
    <w:rsid w:val="004C4DA3"/>
    <w:rsid w:val="004C6667"/>
    <w:rsid w:val="004D2228"/>
    <w:rsid w:val="004D2589"/>
    <w:rsid w:val="004D3653"/>
    <w:rsid w:val="004D3DF1"/>
    <w:rsid w:val="004D43D2"/>
    <w:rsid w:val="004D5BA0"/>
    <w:rsid w:val="004E2A1B"/>
    <w:rsid w:val="004E4ED8"/>
    <w:rsid w:val="004E6157"/>
    <w:rsid w:val="004E62D7"/>
    <w:rsid w:val="004E697A"/>
    <w:rsid w:val="004F0211"/>
    <w:rsid w:val="004F05C3"/>
    <w:rsid w:val="004F1B9C"/>
    <w:rsid w:val="004F2954"/>
    <w:rsid w:val="004F3224"/>
    <w:rsid w:val="004F3495"/>
    <w:rsid w:val="004F3644"/>
    <w:rsid w:val="004F65FF"/>
    <w:rsid w:val="004F6728"/>
    <w:rsid w:val="004F7FAE"/>
    <w:rsid w:val="00500B3D"/>
    <w:rsid w:val="00500C4B"/>
    <w:rsid w:val="005012FC"/>
    <w:rsid w:val="005013C9"/>
    <w:rsid w:val="00501C4C"/>
    <w:rsid w:val="00504332"/>
    <w:rsid w:val="00504930"/>
    <w:rsid w:val="00505D14"/>
    <w:rsid w:val="0050656F"/>
    <w:rsid w:val="00506661"/>
    <w:rsid w:val="00507B03"/>
    <w:rsid w:val="00510277"/>
    <w:rsid w:val="00510290"/>
    <w:rsid w:val="005112D9"/>
    <w:rsid w:val="005132F2"/>
    <w:rsid w:val="00513566"/>
    <w:rsid w:val="00513984"/>
    <w:rsid w:val="00513AC5"/>
    <w:rsid w:val="00515B4A"/>
    <w:rsid w:val="00515BB8"/>
    <w:rsid w:val="00520ECC"/>
    <w:rsid w:val="00521F34"/>
    <w:rsid w:val="005239CB"/>
    <w:rsid w:val="00526F3C"/>
    <w:rsid w:val="00531890"/>
    <w:rsid w:val="005346B4"/>
    <w:rsid w:val="00534A3D"/>
    <w:rsid w:val="00536C6A"/>
    <w:rsid w:val="00537227"/>
    <w:rsid w:val="00537877"/>
    <w:rsid w:val="0054370E"/>
    <w:rsid w:val="005450A3"/>
    <w:rsid w:val="00545831"/>
    <w:rsid w:val="00546843"/>
    <w:rsid w:val="00546B90"/>
    <w:rsid w:val="00550831"/>
    <w:rsid w:val="005511D0"/>
    <w:rsid w:val="00551C74"/>
    <w:rsid w:val="00552C79"/>
    <w:rsid w:val="00553FAD"/>
    <w:rsid w:val="00554751"/>
    <w:rsid w:val="0055793C"/>
    <w:rsid w:val="00557B03"/>
    <w:rsid w:val="00560305"/>
    <w:rsid w:val="00561D2B"/>
    <w:rsid w:val="00565946"/>
    <w:rsid w:val="00565C17"/>
    <w:rsid w:val="00567773"/>
    <w:rsid w:val="00567B47"/>
    <w:rsid w:val="0057075F"/>
    <w:rsid w:val="00573FA2"/>
    <w:rsid w:val="005776B6"/>
    <w:rsid w:val="00582214"/>
    <w:rsid w:val="005833EB"/>
    <w:rsid w:val="00584B2B"/>
    <w:rsid w:val="00585006"/>
    <w:rsid w:val="005913AF"/>
    <w:rsid w:val="00591C6E"/>
    <w:rsid w:val="00594FE1"/>
    <w:rsid w:val="00597E05"/>
    <w:rsid w:val="005A08CA"/>
    <w:rsid w:val="005A1921"/>
    <w:rsid w:val="005A538F"/>
    <w:rsid w:val="005B06F8"/>
    <w:rsid w:val="005B08ED"/>
    <w:rsid w:val="005B0E8C"/>
    <w:rsid w:val="005B2812"/>
    <w:rsid w:val="005B6ED2"/>
    <w:rsid w:val="005C1141"/>
    <w:rsid w:val="005C23D3"/>
    <w:rsid w:val="005C77EE"/>
    <w:rsid w:val="005D02E9"/>
    <w:rsid w:val="005D22C0"/>
    <w:rsid w:val="005D276A"/>
    <w:rsid w:val="005D7C55"/>
    <w:rsid w:val="005E2E89"/>
    <w:rsid w:val="005E3F63"/>
    <w:rsid w:val="005E43B4"/>
    <w:rsid w:val="005E4813"/>
    <w:rsid w:val="005E4CBA"/>
    <w:rsid w:val="005E61A2"/>
    <w:rsid w:val="005E64DB"/>
    <w:rsid w:val="005E75C3"/>
    <w:rsid w:val="005F107F"/>
    <w:rsid w:val="005F18DB"/>
    <w:rsid w:val="005F333B"/>
    <w:rsid w:val="005F5C46"/>
    <w:rsid w:val="005F5E34"/>
    <w:rsid w:val="006003FF"/>
    <w:rsid w:val="00601258"/>
    <w:rsid w:val="006070CD"/>
    <w:rsid w:val="0060712F"/>
    <w:rsid w:val="00607DF1"/>
    <w:rsid w:val="006107C2"/>
    <w:rsid w:val="006124F5"/>
    <w:rsid w:val="00612755"/>
    <w:rsid w:val="00612AFD"/>
    <w:rsid w:val="00613CAB"/>
    <w:rsid w:val="00614788"/>
    <w:rsid w:val="00615FBE"/>
    <w:rsid w:val="006213EB"/>
    <w:rsid w:val="0062310C"/>
    <w:rsid w:val="00623669"/>
    <w:rsid w:val="006236D4"/>
    <w:rsid w:val="0062489B"/>
    <w:rsid w:val="00626988"/>
    <w:rsid w:val="00627E1E"/>
    <w:rsid w:val="00630F11"/>
    <w:rsid w:val="00630FE9"/>
    <w:rsid w:val="00632757"/>
    <w:rsid w:val="00634EF2"/>
    <w:rsid w:val="00636E50"/>
    <w:rsid w:val="00637D78"/>
    <w:rsid w:val="006412F7"/>
    <w:rsid w:val="006413C0"/>
    <w:rsid w:val="00641787"/>
    <w:rsid w:val="006466B3"/>
    <w:rsid w:val="00646798"/>
    <w:rsid w:val="006478AF"/>
    <w:rsid w:val="0065029A"/>
    <w:rsid w:val="006502AF"/>
    <w:rsid w:val="00650F12"/>
    <w:rsid w:val="006522BF"/>
    <w:rsid w:val="0065331E"/>
    <w:rsid w:val="006541E2"/>
    <w:rsid w:val="00655AA2"/>
    <w:rsid w:val="00655BAB"/>
    <w:rsid w:val="006562C6"/>
    <w:rsid w:val="00656326"/>
    <w:rsid w:val="006626A4"/>
    <w:rsid w:val="00662927"/>
    <w:rsid w:val="006640DA"/>
    <w:rsid w:val="006666DA"/>
    <w:rsid w:val="00672BDB"/>
    <w:rsid w:val="00676AF8"/>
    <w:rsid w:val="0068534A"/>
    <w:rsid w:val="00685481"/>
    <w:rsid w:val="00686768"/>
    <w:rsid w:val="006905A4"/>
    <w:rsid w:val="006913C5"/>
    <w:rsid w:val="006A00E6"/>
    <w:rsid w:val="006A200B"/>
    <w:rsid w:val="006B047D"/>
    <w:rsid w:val="006B4D70"/>
    <w:rsid w:val="006B6344"/>
    <w:rsid w:val="006C4833"/>
    <w:rsid w:val="006C6AEB"/>
    <w:rsid w:val="006D0FC9"/>
    <w:rsid w:val="006D1123"/>
    <w:rsid w:val="006D23C7"/>
    <w:rsid w:val="006E0480"/>
    <w:rsid w:val="006F12A0"/>
    <w:rsid w:val="006F1FCB"/>
    <w:rsid w:val="006F254E"/>
    <w:rsid w:val="006F3645"/>
    <w:rsid w:val="006F470B"/>
    <w:rsid w:val="006F491A"/>
    <w:rsid w:val="006F5BAC"/>
    <w:rsid w:val="00700709"/>
    <w:rsid w:val="00702444"/>
    <w:rsid w:val="00704EFC"/>
    <w:rsid w:val="00705E51"/>
    <w:rsid w:val="00706ADC"/>
    <w:rsid w:val="00706AF0"/>
    <w:rsid w:val="00706DD2"/>
    <w:rsid w:val="00713F90"/>
    <w:rsid w:val="007151D9"/>
    <w:rsid w:val="007159B5"/>
    <w:rsid w:val="00716483"/>
    <w:rsid w:val="00716CD1"/>
    <w:rsid w:val="007176E8"/>
    <w:rsid w:val="007229E0"/>
    <w:rsid w:val="00724FE9"/>
    <w:rsid w:val="00725FA7"/>
    <w:rsid w:val="00733521"/>
    <w:rsid w:val="007362B9"/>
    <w:rsid w:val="007365AD"/>
    <w:rsid w:val="00736E23"/>
    <w:rsid w:val="00741A9B"/>
    <w:rsid w:val="007425DE"/>
    <w:rsid w:val="007425FE"/>
    <w:rsid w:val="00742B0C"/>
    <w:rsid w:val="00742FF1"/>
    <w:rsid w:val="00744B66"/>
    <w:rsid w:val="007452BF"/>
    <w:rsid w:val="007466C1"/>
    <w:rsid w:val="00746917"/>
    <w:rsid w:val="0074735D"/>
    <w:rsid w:val="00747FA3"/>
    <w:rsid w:val="00750271"/>
    <w:rsid w:val="0075082A"/>
    <w:rsid w:val="007515AA"/>
    <w:rsid w:val="007529BB"/>
    <w:rsid w:val="00755F1A"/>
    <w:rsid w:val="00762509"/>
    <w:rsid w:val="00762EBB"/>
    <w:rsid w:val="00763A02"/>
    <w:rsid w:val="00767804"/>
    <w:rsid w:val="00775D66"/>
    <w:rsid w:val="00776A77"/>
    <w:rsid w:val="007772E1"/>
    <w:rsid w:val="007773BF"/>
    <w:rsid w:val="0078152C"/>
    <w:rsid w:val="007824AF"/>
    <w:rsid w:val="00784ADF"/>
    <w:rsid w:val="00790F49"/>
    <w:rsid w:val="00792B3F"/>
    <w:rsid w:val="00792D86"/>
    <w:rsid w:val="00795791"/>
    <w:rsid w:val="00797604"/>
    <w:rsid w:val="007A130E"/>
    <w:rsid w:val="007A31E1"/>
    <w:rsid w:val="007A36AE"/>
    <w:rsid w:val="007A4801"/>
    <w:rsid w:val="007A793B"/>
    <w:rsid w:val="007B0342"/>
    <w:rsid w:val="007B0AEF"/>
    <w:rsid w:val="007B569E"/>
    <w:rsid w:val="007B5761"/>
    <w:rsid w:val="007B640B"/>
    <w:rsid w:val="007B7F88"/>
    <w:rsid w:val="007C7DA6"/>
    <w:rsid w:val="007D1315"/>
    <w:rsid w:val="007D3425"/>
    <w:rsid w:val="007D350D"/>
    <w:rsid w:val="007D50F7"/>
    <w:rsid w:val="007D678B"/>
    <w:rsid w:val="007E3E3F"/>
    <w:rsid w:val="007E43CC"/>
    <w:rsid w:val="007F0446"/>
    <w:rsid w:val="007F0E5F"/>
    <w:rsid w:val="007F33C9"/>
    <w:rsid w:val="007F580D"/>
    <w:rsid w:val="007F7C24"/>
    <w:rsid w:val="0080469A"/>
    <w:rsid w:val="00805441"/>
    <w:rsid w:val="0080579E"/>
    <w:rsid w:val="0080797C"/>
    <w:rsid w:val="008115F6"/>
    <w:rsid w:val="008117CF"/>
    <w:rsid w:val="00813125"/>
    <w:rsid w:val="00815A5D"/>
    <w:rsid w:val="008173B4"/>
    <w:rsid w:val="00822541"/>
    <w:rsid w:val="008227B6"/>
    <w:rsid w:val="00822DCD"/>
    <w:rsid w:val="00831C07"/>
    <w:rsid w:val="00831DFF"/>
    <w:rsid w:val="00832989"/>
    <w:rsid w:val="00834CAB"/>
    <w:rsid w:val="008355A2"/>
    <w:rsid w:val="00835809"/>
    <w:rsid w:val="00836A1F"/>
    <w:rsid w:val="0084444E"/>
    <w:rsid w:val="00844E84"/>
    <w:rsid w:val="00844F69"/>
    <w:rsid w:val="008458DF"/>
    <w:rsid w:val="00851356"/>
    <w:rsid w:val="008519A0"/>
    <w:rsid w:val="00851E07"/>
    <w:rsid w:val="00852995"/>
    <w:rsid w:val="00853AD3"/>
    <w:rsid w:val="00854F53"/>
    <w:rsid w:val="00856B23"/>
    <w:rsid w:val="0086407E"/>
    <w:rsid w:val="00865AB9"/>
    <w:rsid w:val="00865B24"/>
    <w:rsid w:val="00873460"/>
    <w:rsid w:val="00875CFB"/>
    <w:rsid w:val="0087645F"/>
    <w:rsid w:val="00877A36"/>
    <w:rsid w:val="008802BA"/>
    <w:rsid w:val="0088233C"/>
    <w:rsid w:val="008836E6"/>
    <w:rsid w:val="008839D1"/>
    <w:rsid w:val="008843F9"/>
    <w:rsid w:val="00885F91"/>
    <w:rsid w:val="008876DA"/>
    <w:rsid w:val="00887BAB"/>
    <w:rsid w:val="00890A5F"/>
    <w:rsid w:val="0089221D"/>
    <w:rsid w:val="00893C95"/>
    <w:rsid w:val="00894E8F"/>
    <w:rsid w:val="008A0BB6"/>
    <w:rsid w:val="008A224D"/>
    <w:rsid w:val="008A74F8"/>
    <w:rsid w:val="008B0675"/>
    <w:rsid w:val="008B5A1D"/>
    <w:rsid w:val="008C013F"/>
    <w:rsid w:val="008C15CB"/>
    <w:rsid w:val="008C5921"/>
    <w:rsid w:val="008C5B7B"/>
    <w:rsid w:val="008C7CEF"/>
    <w:rsid w:val="008D0098"/>
    <w:rsid w:val="008D0632"/>
    <w:rsid w:val="008D1E85"/>
    <w:rsid w:val="008D62E3"/>
    <w:rsid w:val="008E63A4"/>
    <w:rsid w:val="008E6D1F"/>
    <w:rsid w:val="008E777C"/>
    <w:rsid w:val="008F06A7"/>
    <w:rsid w:val="008F0980"/>
    <w:rsid w:val="008F2434"/>
    <w:rsid w:val="008F3239"/>
    <w:rsid w:val="008F6369"/>
    <w:rsid w:val="008F65F6"/>
    <w:rsid w:val="008F6891"/>
    <w:rsid w:val="008F6CC7"/>
    <w:rsid w:val="008F76AD"/>
    <w:rsid w:val="008F7E44"/>
    <w:rsid w:val="00900BA4"/>
    <w:rsid w:val="009010C6"/>
    <w:rsid w:val="00902663"/>
    <w:rsid w:val="00903A1B"/>
    <w:rsid w:val="00905B9A"/>
    <w:rsid w:val="00907267"/>
    <w:rsid w:val="00910811"/>
    <w:rsid w:val="009108BB"/>
    <w:rsid w:val="009158E1"/>
    <w:rsid w:val="00920E12"/>
    <w:rsid w:val="00921033"/>
    <w:rsid w:val="0092656A"/>
    <w:rsid w:val="00927594"/>
    <w:rsid w:val="00930D66"/>
    <w:rsid w:val="00932713"/>
    <w:rsid w:val="00932801"/>
    <w:rsid w:val="00932B99"/>
    <w:rsid w:val="009360B8"/>
    <w:rsid w:val="0093715F"/>
    <w:rsid w:val="009372E7"/>
    <w:rsid w:val="009376AB"/>
    <w:rsid w:val="00937871"/>
    <w:rsid w:val="0094088A"/>
    <w:rsid w:val="0094148E"/>
    <w:rsid w:val="00942753"/>
    <w:rsid w:val="009435F0"/>
    <w:rsid w:val="00943ACD"/>
    <w:rsid w:val="00951E76"/>
    <w:rsid w:val="009525D9"/>
    <w:rsid w:val="009554B2"/>
    <w:rsid w:val="009556B8"/>
    <w:rsid w:val="00961129"/>
    <w:rsid w:val="00963570"/>
    <w:rsid w:val="0096417D"/>
    <w:rsid w:val="00965177"/>
    <w:rsid w:val="00966ABD"/>
    <w:rsid w:val="00970650"/>
    <w:rsid w:val="00972747"/>
    <w:rsid w:val="009737FB"/>
    <w:rsid w:val="00977102"/>
    <w:rsid w:val="0097710B"/>
    <w:rsid w:val="0098225D"/>
    <w:rsid w:val="009853F6"/>
    <w:rsid w:val="00985FE8"/>
    <w:rsid w:val="00986397"/>
    <w:rsid w:val="00987130"/>
    <w:rsid w:val="0099041D"/>
    <w:rsid w:val="00991B9F"/>
    <w:rsid w:val="009930A0"/>
    <w:rsid w:val="0099375B"/>
    <w:rsid w:val="00994964"/>
    <w:rsid w:val="00995B28"/>
    <w:rsid w:val="00995F24"/>
    <w:rsid w:val="009967C9"/>
    <w:rsid w:val="009971B7"/>
    <w:rsid w:val="009A393F"/>
    <w:rsid w:val="009A3A4C"/>
    <w:rsid w:val="009A3FC5"/>
    <w:rsid w:val="009A4781"/>
    <w:rsid w:val="009A4A43"/>
    <w:rsid w:val="009A4A4C"/>
    <w:rsid w:val="009A4CEE"/>
    <w:rsid w:val="009A5695"/>
    <w:rsid w:val="009A5E5A"/>
    <w:rsid w:val="009A6CB5"/>
    <w:rsid w:val="009B0F6D"/>
    <w:rsid w:val="009B1218"/>
    <w:rsid w:val="009B1E85"/>
    <w:rsid w:val="009B2731"/>
    <w:rsid w:val="009B28FF"/>
    <w:rsid w:val="009B3B7B"/>
    <w:rsid w:val="009B3F43"/>
    <w:rsid w:val="009B40CB"/>
    <w:rsid w:val="009B55C5"/>
    <w:rsid w:val="009B6CB9"/>
    <w:rsid w:val="009B748B"/>
    <w:rsid w:val="009C084C"/>
    <w:rsid w:val="009C0BF7"/>
    <w:rsid w:val="009C1476"/>
    <w:rsid w:val="009C2A62"/>
    <w:rsid w:val="009C7E37"/>
    <w:rsid w:val="009C7F4D"/>
    <w:rsid w:val="009D09AF"/>
    <w:rsid w:val="009D247D"/>
    <w:rsid w:val="009D6F05"/>
    <w:rsid w:val="009E060D"/>
    <w:rsid w:val="009E1E83"/>
    <w:rsid w:val="009E2E29"/>
    <w:rsid w:val="009E3909"/>
    <w:rsid w:val="009E4D29"/>
    <w:rsid w:val="009E52D9"/>
    <w:rsid w:val="009E667D"/>
    <w:rsid w:val="009E74D5"/>
    <w:rsid w:val="009F13D2"/>
    <w:rsid w:val="009F2434"/>
    <w:rsid w:val="009F489F"/>
    <w:rsid w:val="009F597A"/>
    <w:rsid w:val="009F685F"/>
    <w:rsid w:val="009F75E9"/>
    <w:rsid w:val="00A026FC"/>
    <w:rsid w:val="00A03F0D"/>
    <w:rsid w:val="00A07593"/>
    <w:rsid w:val="00A07C10"/>
    <w:rsid w:val="00A10096"/>
    <w:rsid w:val="00A121BA"/>
    <w:rsid w:val="00A14377"/>
    <w:rsid w:val="00A1440E"/>
    <w:rsid w:val="00A16CBF"/>
    <w:rsid w:val="00A172BF"/>
    <w:rsid w:val="00A211D0"/>
    <w:rsid w:val="00A2251E"/>
    <w:rsid w:val="00A22AF0"/>
    <w:rsid w:val="00A23515"/>
    <w:rsid w:val="00A2452B"/>
    <w:rsid w:val="00A25407"/>
    <w:rsid w:val="00A25B4F"/>
    <w:rsid w:val="00A264EE"/>
    <w:rsid w:val="00A26C55"/>
    <w:rsid w:val="00A31D32"/>
    <w:rsid w:val="00A3205C"/>
    <w:rsid w:val="00A34A79"/>
    <w:rsid w:val="00A34A91"/>
    <w:rsid w:val="00A3595A"/>
    <w:rsid w:val="00A425B2"/>
    <w:rsid w:val="00A451B1"/>
    <w:rsid w:val="00A45BC2"/>
    <w:rsid w:val="00A46C0E"/>
    <w:rsid w:val="00A4724B"/>
    <w:rsid w:val="00A51972"/>
    <w:rsid w:val="00A51D1F"/>
    <w:rsid w:val="00A51D7B"/>
    <w:rsid w:val="00A5378A"/>
    <w:rsid w:val="00A54040"/>
    <w:rsid w:val="00A55C46"/>
    <w:rsid w:val="00A6076C"/>
    <w:rsid w:val="00A62B58"/>
    <w:rsid w:val="00A62E8E"/>
    <w:rsid w:val="00A6331E"/>
    <w:rsid w:val="00A63423"/>
    <w:rsid w:val="00A65EB1"/>
    <w:rsid w:val="00A73DE5"/>
    <w:rsid w:val="00A80B0A"/>
    <w:rsid w:val="00A8113A"/>
    <w:rsid w:val="00A90ECF"/>
    <w:rsid w:val="00A91395"/>
    <w:rsid w:val="00A9795B"/>
    <w:rsid w:val="00AA0371"/>
    <w:rsid w:val="00AA0BA7"/>
    <w:rsid w:val="00AA22D3"/>
    <w:rsid w:val="00AA7013"/>
    <w:rsid w:val="00AB1835"/>
    <w:rsid w:val="00AB669B"/>
    <w:rsid w:val="00AC1C99"/>
    <w:rsid w:val="00AC2416"/>
    <w:rsid w:val="00AC2C68"/>
    <w:rsid w:val="00AC6691"/>
    <w:rsid w:val="00AC7010"/>
    <w:rsid w:val="00AD022D"/>
    <w:rsid w:val="00AD1060"/>
    <w:rsid w:val="00AD11F0"/>
    <w:rsid w:val="00AD3B57"/>
    <w:rsid w:val="00AD4074"/>
    <w:rsid w:val="00AD4135"/>
    <w:rsid w:val="00AD41E2"/>
    <w:rsid w:val="00AD6002"/>
    <w:rsid w:val="00AE6C69"/>
    <w:rsid w:val="00AF2FD4"/>
    <w:rsid w:val="00AF3505"/>
    <w:rsid w:val="00AF6CA0"/>
    <w:rsid w:val="00B005BE"/>
    <w:rsid w:val="00B01D3B"/>
    <w:rsid w:val="00B050FF"/>
    <w:rsid w:val="00B063A2"/>
    <w:rsid w:val="00B06BB5"/>
    <w:rsid w:val="00B06FFA"/>
    <w:rsid w:val="00B07449"/>
    <w:rsid w:val="00B076E4"/>
    <w:rsid w:val="00B07862"/>
    <w:rsid w:val="00B13141"/>
    <w:rsid w:val="00B15251"/>
    <w:rsid w:val="00B16F18"/>
    <w:rsid w:val="00B172E1"/>
    <w:rsid w:val="00B2270F"/>
    <w:rsid w:val="00B23E4D"/>
    <w:rsid w:val="00B24B0E"/>
    <w:rsid w:val="00B33197"/>
    <w:rsid w:val="00B33601"/>
    <w:rsid w:val="00B33C8E"/>
    <w:rsid w:val="00B37159"/>
    <w:rsid w:val="00B37CB9"/>
    <w:rsid w:val="00B40AD0"/>
    <w:rsid w:val="00B44BA6"/>
    <w:rsid w:val="00B45DF8"/>
    <w:rsid w:val="00B4760E"/>
    <w:rsid w:val="00B53E53"/>
    <w:rsid w:val="00B56A3B"/>
    <w:rsid w:val="00B62D85"/>
    <w:rsid w:val="00B65300"/>
    <w:rsid w:val="00B66B18"/>
    <w:rsid w:val="00B67B94"/>
    <w:rsid w:val="00B70B34"/>
    <w:rsid w:val="00B734F6"/>
    <w:rsid w:val="00B742C4"/>
    <w:rsid w:val="00B77FE7"/>
    <w:rsid w:val="00B80985"/>
    <w:rsid w:val="00B82A03"/>
    <w:rsid w:val="00B84ACB"/>
    <w:rsid w:val="00B85830"/>
    <w:rsid w:val="00B86F46"/>
    <w:rsid w:val="00B91FEA"/>
    <w:rsid w:val="00B94052"/>
    <w:rsid w:val="00BA0CF9"/>
    <w:rsid w:val="00BA212A"/>
    <w:rsid w:val="00BA317D"/>
    <w:rsid w:val="00BA459B"/>
    <w:rsid w:val="00BA4EDD"/>
    <w:rsid w:val="00BA7D1C"/>
    <w:rsid w:val="00BB0EC7"/>
    <w:rsid w:val="00BB543F"/>
    <w:rsid w:val="00BB5CFC"/>
    <w:rsid w:val="00BB5E82"/>
    <w:rsid w:val="00BC4BC1"/>
    <w:rsid w:val="00BC7934"/>
    <w:rsid w:val="00BD3EF7"/>
    <w:rsid w:val="00BD4A0B"/>
    <w:rsid w:val="00BD683F"/>
    <w:rsid w:val="00BD715B"/>
    <w:rsid w:val="00BE2276"/>
    <w:rsid w:val="00BE2BEB"/>
    <w:rsid w:val="00BE2D41"/>
    <w:rsid w:val="00BE5074"/>
    <w:rsid w:val="00BE6A5D"/>
    <w:rsid w:val="00BE7313"/>
    <w:rsid w:val="00BF1836"/>
    <w:rsid w:val="00BF2950"/>
    <w:rsid w:val="00BF7AC9"/>
    <w:rsid w:val="00C00DF6"/>
    <w:rsid w:val="00C02FB3"/>
    <w:rsid w:val="00C04CA7"/>
    <w:rsid w:val="00C059D3"/>
    <w:rsid w:val="00C05C8D"/>
    <w:rsid w:val="00C07AEE"/>
    <w:rsid w:val="00C11788"/>
    <w:rsid w:val="00C156D3"/>
    <w:rsid w:val="00C17311"/>
    <w:rsid w:val="00C245E5"/>
    <w:rsid w:val="00C24D58"/>
    <w:rsid w:val="00C272EB"/>
    <w:rsid w:val="00C30338"/>
    <w:rsid w:val="00C31227"/>
    <w:rsid w:val="00C32C52"/>
    <w:rsid w:val="00C32E4D"/>
    <w:rsid w:val="00C36F8D"/>
    <w:rsid w:val="00C4254F"/>
    <w:rsid w:val="00C4586A"/>
    <w:rsid w:val="00C52C46"/>
    <w:rsid w:val="00C534B5"/>
    <w:rsid w:val="00C54185"/>
    <w:rsid w:val="00C55A12"/>
    <w:rsid w:val="00C5656A"/>
    <w:rsid w:val="00C57C21"/>
    <w:rsid w:val="00C60C15"/>
    <w:rsid w:val="00C61677"/>
    <w:rsid w:val="00C6285F"/>
    <w:rsid w:val="00C63A21"/>
    <w:rsid w:val="00C65808"/>
    <w:rsid w:val="00C658C9"/>
    <w:rsid w:val="00C66146"/>
    <w:rsid w:val="00C7268D"/>
    <w:rsid w:val="00C726F4"/>
    <w:rsid w:val="00C7393F"/>
    <w:rsid w:val="00C743FD"/>
    <w:rsid w:val="00C74837"/>
    <w:rsid w:val="00C74A9F"/>
    <w:rsid w:val="00C74AD5"/>
    <w:rsid w:val="00C74BCD"/>
    <w:rsid w:val="00C75764"/>
    <w:rsid w:val="00C76049"/>
    <w:rsid w:val="00C80771"/>
    <w:rsid w:val="00C810B7"/>
    <w:rsid w:val="00C83CAC"/>
    <w:rsid w:val="00C83E16"/>
    <w:rsid w:val="00C846E5"/>
    <w:rsid w:val="00C8533D"/>
    <w:rsid w:val="00C862DA"/>
    <w:rsid w:val="00C86B0F"/>
    <w:rsid w:val="00C86EF7"/>
    <w:rsid w:val="00C8727F"/>
    <w:rsid w:val="00C87C4F"/>
    <w:rsid w:val="00C9340F"/>
    <w:rsid w:val="00C965D8"/>
    <w:rsid w:val="00C97670"/>
    <w:rsid w:val="00CA0B7B"/>
    <w:rsid w:val="00CA0E8F"/>
    <w:rsid w:val="00CA22FF"/>
    <w:rsid w:val="00CA530A"/>
    <w:rsid w:val="00CA6558"/>
    <w:rsid w:val="00CA722D"/>
    <w:rsid w:val="00CA78D5"/>
    <w:rsid w:val="00CB02F0"/>
    <w:rsid w:val="00CB1E51"/>
    <w:rsid w:val="00CB2575"/>
    <w:rsid w:val="00CB2D3C"/>
    <w:rsid w:val="00CB3829"/>
    <w:rsid w:val="00CB65F1"/>
    <w:rsid w:val="00CC060D"/>
    <w:rsid w:val="00CC08A7"/>
    <w:rsid w:val="00CC47A1"/>
    <w:rsid w:val="00CC548E"/>
    <w:rsid w:val="00CC7430"/>
    <w:rsid w:val="00CD1014"/>
    <w:rsid w:val="00CD27B2"/>
    <w:rsid w:val="00CD3B2D"/>
    <w:rsid w:val="00CD4A8B"/>
    <w:rsid w:val="00CE3FFC"/>
    <w:rsid w:val="00CE608C"/>
    <w:rsid w:val="00CE7E92"/>
    <w:rsid w:val="00CF08E6"/>
    <w:rsid w:val="00CF1D73"/>
    <w:rsid w:val="00CF4401"/>
    <w:rsid w:val="00CF6E92"/>
    <w:rsid w:val="00D00C2C"/>
    <w:rsid w:val="00D024C6"/>
    <w:rsid w:val="00D026FB"/>
    <w:rsid w:val="00D111A3"/>
    <w:rsid w:val="00D11FB3"/>
    <w:rsid w:val="00D14056"/>
    <w:rsid w:val="00D15995"/>
    <w:rsid w:val="00D159CB"/>
    <w:rsid w:val="00D159DD"/>
    <w:rsid w:val="00D1605B"/>
    <w:rsid w:val="00D2047F"/>
    <w:rsid w:val="00D20843"/>
    <w:rsid w:val="00D223D3"/>
    <w:rsid w:val="00D2513A"/>
    <w:rsid w:val="00D25650"/>
    <w:rsid w:val="00D25B5A"/>
    <w:rsid w:val="00D27188"/>
    <w:rsid w:val="00D37C13"/>
    <w:rsid w:val="00D407B4"/>
    <w:rsid w:val="00D40C2E"/>
    <w:rsid w:val="00D418D8"/>
    <w:rsid w:val="00D43A09"/>
    <w:rsid w:val="00D4490A"/>
    <w:rsid w:val="00D514F0"/>
    <w:rsid w:val="00D51F6E"/>
    <w:rsid w:val="00D53E5B"/>
    <w:rsid w:val="00D55148"/>
    <w:rsid w:val="00D6034F"/>
    <w:rsid w:val="00D6145E"/>
    <w:rsid w:val="00D6163F"/>
    <w:rsid w:val="00D617B6"/>
    <w:rsid w:val="00D634B2"/>
    <w:rsid w:val="00D6709F"/>
    <w:rsid w:val="00D734D8"/>
    <w:rsid w:val="00D748C7"/>
    <w:rsid w:val="00D8004B"/>
    <w:rsid w:val="00D83842"/>
    <w:rsid w:val="00D839BA"/>
    <w:rsid w:val="00D840A1"/>
    <w:rsid w:val="00D85865"/>
    <w:rsid w:val="00D86B01"/>
    <w:rsid w:val="00D86BAE"/>
    <w:rsid w:val="00D875CD"/>
    <w:rsid w:val="00D9181E"/>
    <w:rsid w:val="00D92502"/>
    <w:rsid w:val="00D92DA9"/>
    <w:rsid w:val="00D940DE"/>
    <w:rsid w:val="00D94745"/>
    <w:rsid w:val="00D963A2"/>
    <w:rsid w:val="00DA35CA"/>
    <w:rsid w:val="00DA5750"/>
    <w:rsid w:val="00DA7322"/>
    <w:rsid w:val="00DB2DA9"/>
    <w:rsid w:val="00DB358C"/>
    <w:rsid w:val="00DB4715"/>
    <w:rsid w:val="00DB4D13"/>
    <w:rsid w:val="00DB6228"/>
    <w:rsid w:val="00DB63DB"/>
    <w:rsid w:val="00DB6C80"/>
    <w:rsid w:val="00DC218D"/>
    <w:rsid w:val="00DC28EA"/>
    <w:rsid w:val="00DC61F9"/>
    <w:rsid w:val="00DD0034"/>
    <w:rsid w:val="00DD4A47"/>
    <w:rsid w:val="00DD5CB0"/>
    <w:rsid w:val="00DE14EE"/>
    <w:rsid w:val="00DE3E58"/>
    <w:rsid w:val="00DE4FD6"/>
    <w:rsid w:val="00DE50A2"/>
    <w:rsid w:val="00DE6A13"/>
    <w:rsid w:val="00DF0176"/>
    <w:rsid w:val="00DF195F"/>
    <w:rsid w:val="00DF23F1"/>
    <w:rsid w:val="00DF3A35"/>
    <w:rsid w:val="00DF3A95"/>
    <w:rsid w:val="00DF6AEB"/>
    <w:rsid w:val="00DF7985"/>
    <w:rsid w:val="00E012EE"/>
    <w:rsid w:val="00E018AB"/>
    <w:rsid w:val="00E01B87"/>
    <w:rsid w:val="00E03D99"/>
    <w:rsid w:val="00E047A5"/>
    <w:rsid w:val="00E05ED0"/>
    <w:rsid w:val="00E1108C"/>
    <w:rsid w:val="00E128AE"/>
    <w:rsid w:val="00E14031"/>
    <w:rsid w:val="00E1517E"/>
    <w:rsid w:val="00E16E20"/>
    <w:rsid w:val="00E21B2F"/>
    <w:rsid w:val="00E22ECF"/>
    <w:rsid w:val="00E30FF3"/>
    <w:rsid w:val="00E31C1B"/>
    <w:rsid w:val="00E32942"/>
    <w:rsid w:val="00E34AA7"/>
    <w:rsid w:val="00E34E98"/>
    <w:rsid w:val="00E3590B"/>
    <w:rsid w:val="00E35E23"/>
    <w:rsid w:val="00E410D5"/>
    <w:rsid w:val="00E414F6"/>
    <w:rsid w:val="00E42EB3"/>
    <w:rsid w:val="00E45E80"/>
    <w:rsid w:val="00E46428"/>
    <w:rsid w:val="00E466A0"/>
    <w:rsid w:val="00E47259"/>
    <w:rsid w:val="00E53BF0"/>
    <w:rsid w:val="00E64D8B"/>
    <w:rsid w:val="00E6535D"/>
    <w:rsid w:val="00E70B3E"/>
    <w:rsid w:val="00E71C9C"/>
    <w:rsid w:val="00E73567"/>
    <w:rsid w:val="00E745CE"/>
    <w:rsid w:val="00E751EB"/>
    <w:rsid w:val="00E80D75"/>
    <w:rsid w:val="00E815F0"/>
    <w:rsid w:val="00E816CA"/>
    <w:rsid w:val="00E84C10"/>
    <w:rsid w:val="00E852D4"/>
    <w:rsid w:val="00E912C2"/>
    <w:rsid w:val="00E91714"/>
    <w:rsid w:val="00E92E48"/>
    <w:rsid w:val="00E932B5"/>
    <w:rsid w:val="00E93798"/>
    <w:rsid w:val="00E938CC"/>
    <w:rsid w:val="00E95ABD"/>
    <w:rsid w:val="00E9754D"/>
    <w:rsid w:val="00EA1022"/>
    <w:rsid w:val="00EA3705"/>
    <w:rsid w:val="00EA4BBB"/>
    <w:rsid w:val="00EA4D25"/>
    <w:rsid w:val="00EB1531"/>
    <w:rsid w:val="00EB47A9"/>
    <w:rsid w:val="00EB4ECE"/>
    <w:rsid w:val="00EB6CB2"/>
    <w:rsid w:val="00EC0752"/>
    <w:rsid w:val="00EC0774"/>
    <w:rsid w:val="00EC2F98"/>
    <w:rsid w:val="00EC3A8C"/>
    <w:rsid w:val="00EC4BC6"/>
    <w:rsid w:val="00EC55AC"/>
    <w:rsid w:val="00ED0923"/>
    <w:rsid w:val="00ED0927"/>
    <w:rsid w:val="00ED4611"/>
    <w:rsid w:val="00ED4E0E"/>
    <w:rsid w:val="00ED574D"/>
    <w:rsid w:val="00ED64CD"/>
    <w:rsid w:val="00ED6DF2"/>
    <w:rsid w:val="00ED7222"/>
    <w:rsid w:val="00ED760E"/>
    <w:rsid w:val="00EE4396"/>
    <w:rsid w:val="00EE76A4"/>
    <w:rsid w:val="00EE7706"/>
    <w:rsid w:val="00EF0062"/>
    <w:rsid w:val="00EF397A"/>
    <w:rsid w:val="00EF731A"/>
    <w:rsid w:val="00EF7806"/>
    <w:rsid w:val="00F0110E"/>
    <w:rsid w:val="00F013A4"/>
    <w:rsid w:val="00F05CC0"/>
    <w:rsid w:val="00F131FE"/>
    <w:rsid w:val="00F1447C"/>
    <w:rsid w:val="00F16D3C"/>
    <w:rsid w:val="00F17272"/>
    <w:rsid w:val="00F21B6B"/>
    <w:rsid w:val="00F21BB5"/>
    <w:rsid w:val="00F21CAA"/>
    <w:rsid w:val="00F23E42"/>
    <w:rsid w:val="00F24844"/>
    <w:rsid w:val="00F25419"/>
    <w:rsid w:val="00F2644B"/>
    <w:rsid w:val="00F26C50"/>
    <w:rsid w:val="00F278EE"/>
    <w:rsid w:val="00F32D14"/>
    <w:rsid w:val="00F363C2"/>
    <w:rsid w:val="00F37CF9"/>
    <w:rsid w:val="00F44487"/>
    <w:rsid w:val="00F45A79"/>
    <w:rsid w:val="00F46FD3"/>
    <w:rsid w:val="00F47FFD"/>
    <w:rsid w:val="00F5139E"/>
    <w:rsid w:val="00F54B1A"/>
    <w:rsid w:val="00F55011"/>
    <w:rsid w:val="00F57356"/>
    <w:rsid w:val="00F57FEB"/>
    <w:rsid w:val="00F603D6"/>
    <w:rsid w:val="00F624AA"/>
    <w:rsid w:val="00F655E4"/>
    <w:rsid w:val="00F663AD"/>
    <w:rsid w:val="00F67541"/>
    <w:rsid w:val="00F7027B"/>
    <w:rsid w:val="00F71817"/>
    <w:rsid w:val="00F71DD4"/>
    <w:rsid w:val="00F75810"/>
    <w:rsid w:val="00F770B5"/>
    <w:rsid w:val="00F81A76"/>
    <w:rsid w:val="00F8235B"/>
    <w:rsid w:val="00F82937"/>
    <w:rsid w:val="00F842AD"/>
    <w:rsid w:val="00F8642D"/>
    <w:rsid w:val="00F92125"/>
    <w:rsid w:val="00F92412"/>
    <w:rsid w:val="00F92994"/>
    <w:rsid w:val="00F93BA3"/>
    <w:rsid w:val="00F94778"/>
    <w:rsid w:val="00F96327"/>
    <w:rsid w:val="00F97A5B"/>
    <w:rsid w:val="00FA0572"/>
    <w:rsid w:val="00FA1B76"/>
    <w:rsid w:val="00FA4FF0"/>
    <w:rsid w:val="00FA5A26"/>
    <w:rsid w:val="00FA6841"/>
    <w:rsid w:val="00FB0E32"/>
    <w:rsid w:val="00FB13AE"/>
    <w:rsid w:val="00FB1B15"/>
    <w:rsid w:val="00FB1CC9"/>
    <w:rsid w:val="00FB2BC4"/>
    <w:rsid w:val="00FB62FC"/>
    <w:rsid w:val="00FB6E17"/>
    <w:rsid w:val="00FC4845"/>
    <w:rsid w:val="00FC7203"/>
    <w:rsid w:val="00FD4535"/>
    <w:rsid w:val="00FD673F"/>
    <w:rsid w:val="00FD70F6"/>
    <w:rsid w:val="00FE7690"/>
    <w:rsid w:val="00FF08BF"/>
    <w:rsid w:val="00FF10D2"/>
    <w:rsid w:val="00FF10DA"/>
    <w:rsid w:val="00FF29B2"/>
    <w:rsid w:val="00FF2DA4"/>
    <w:rsid w:val="00FF4258"/>
    <w:rsid w:val="00FF51AE"/>
    <w:rsid w:val="00FF767E"/>
    <w:rsid w:val="01222CA9"/>
    <w:rsid w:val="03141873"/>
    <w:rsid w:val="035D3D23"/>
    <w:rsid w:val="04642401"/>
    <w:rsid w:val="04D41D74"/>
    <w:rsid w:val="056A0708"/>
    <w:rsid w:val="06922803"/>
    <w:rsid w:val="06954D7C"/>
    <w:rsid w:val="06E14574"/>
    <w:rsid w:val="070B52F0"/>
    <w:rsid w:val="072A1A84"/>
    <w:rsid w:val="074D5BD7"/>
    <w:rsid w:val="074F53C7"/>
    <w:rsid w:val="087457BC"/>
    <w:rsid w:val="08D3453C"/>
    <w:rsid w:val="09165EED"/>
    <w:rsid w:val="094C7A02"/>
    <w:rsid w:val="09673F18"/>
    <w:rsid w:val="0A7E7C65"/>
    <w:rsid w:val="0AA83026"/>
    <w:rsid w:val="0AE36204"/>
    <w:rsid w:val="0B026915"/>
    <w:rsid w:val="0BE055B4"/>
    <w:rsid w:val="0C2771A1"/>
    <w:rsid w:val="0C2B2977"/>
    <w:rsid w:val="0D5C3314"/>
    <w:rsid w:val="0D753374"/>
    <w:rsid w:val="0EAF79FC"/>
    <w:rsid w:val="0ECF7FEB"/>
    <w:rsid w:val="0F1F2371"/>
    <w:rsid w:val="0FDF262A"/>
    <w:rsid w:val="1056584F"/>
    <w:rsid w:val="10BD40AE"/>
    <w:rsid w:val="10C61022"/>
    <w:rsid w:val="10F653C8"/>
    <w:rsid w:val="11DF4A3F"/>
    <w:rsid w:val="12457C73"/>
    <w:rsid w:val="126375CA"/>
    <w:rsid w:val="12730E8F"/>
    <w:rsid w:val="12BD20A0"/>
    <w:rsid w:val="12D54F4D"/>
    <w:rsid w:val="1344685B"/>
    <w:rsid w:val="13A76160"/>
    <w:rsid w:val="13DE7D01"/>
    <w:rsid w:val="14A34B43"/>
    <w:rsid w:val="15170A39"/>
    <w:rsid w:val="15750E59"/>
    <w:rsid w:val="15D8385F"/>
    <w:rsid w:val="16794631"/>
    <w:rsid w:val="16ED6105"/>
    <w:rsid w:val="16F553AA"/>
    <w:rsid w:val="17744C33"/>
    <w:rsid w:val="1903199D"/>
    <w:rsid w:val="195B52F7"/>
    <w:rsid w:val="19AE58BD"/>
    <w:rsid w:val="19CA6B54"/>
    <w:rsid w:val="19F31F1C"/>
    <w:rsid w:val="1AEC6857"/>
    <w:rsid w:val="1BE16987"/>
    <w:rsid w:val="1C4C7F12"/>
    <w:rsid w:val="1CEE0979"/>
    <w:rsid w:val="1D1E5D98"/>
    <w:rsid w:val="1D8743CD"/>
    <w:rsid w:val="1DA31295"/>
    <w:rsid w:val="1DEE3D46"/>
    <w:rsid w:val="1F060AF9"/>
    <w:rsid w:val="1F5451C8"/>
    <w:rsid w:val="1F5C2634"/>
    <w:rsid w:val="1FB246EB"/>
    <w:rsid w:val="20596CFE"/>
    <w:rsid w:val="20B13C77"/>
    <w:rsid w:val="21405A89"/>
    <w:rsid w:val="215C58FB"/>
    <w:rsid w:val="21C8319A"/>
    <w:rsid w:val="24892E0A"/>
    <w:rsid w:val="24EB531C"/>
    <w:rsid w:val="24ED662E"/>
    <w:rsid w:val="251E0162"/>
    <w:rsid w:val="25266066"/>
    <w:rsid w:val="253C04B5"/>
    <w:rsid w:val="2592572A"/>
    <w:rsid w:val="26D16B90"/>
    <w:rsid w:val="26D56EBF"/>
    <w:rsid w:val="26FC527E"/>
    <w:rsid w:val="27553515"/>
    <w:rsid w:val="287E6E9D"/>
    <w:rsid w:val="287F7DBA"/>
    <w:rsid w:val="28A25D11"/>
    <w:rsid w:val="291137C4"/>
    <w:rsid w:val="291B3907"/>
    <w:rsid w:val="29483D3A"/>
    <w:rsid w:val="29D8725C"/>
    <w:rsid w:val="2A073AB5"/>
    <w:rsid w:val="2A1E1567"/>
    <w:rsid w:val="2A2708CD"/>
    <w:rsid w:val="2A753FD2"/>
    <w:rsid w:val="2A7E017F"/>
    <w:rsid w:val="2AE33199"/>
    <w:rsid w:val="2B6D0A7D"/>
    <w:rsid w:val="2B792AC3"/>
    <w:rsid w:val="2C692DDD"/>
    <w:rsid w:val="2C97043F"/>
    <w:rsid w:val="2DD055EE"/>
    <w:rsid w:val="2E0173B4"/>
    <w:rsid w:val="30001FD4"/>
    <w:rsid w:val="307878B9"/>
    <w:rsid w:val="316E264D"/>
    <w:rsid w:val="319C696A"/>
    <w:rsid w:val="31AF3A31"/>
    <w:rsid w:val="31D96B37"/>
    <w:rsid w:val="32087610"/>
    <w:rsid w:val="32232594"/>
    <w:rsid w:val="32946C55"/>
    <w:rsid w:val="32CF1373"/>
    <w:rsid w:val="3383424C"/>
    <w:rsid w:val="33B14776"/>
    <w:rsid w:val="33E41624"/>
    <w:rsid w:val="34643C0D"/>
    <w:rsid w:val="349E3D25"/>
    <w:rsid w:val="360E346E"/>
    <w:rsid w:val="36556761"/>
    <w:rsid w:val="36B43021"/>
    <w:rsid w:val="36D60C11"/>
    <w:rsid w:val="36D9289B"/>
    <w:rsid w:val="36E25286"/>
    <w:rsid w:val="37001C10"/>
    <w:rsid w:val="37534946"/>
    <w:rsid w:val="37864EB4"/>
    <w:rsid w:val="378B6F71"/>
    <w:rsid w:val="38DE549B"/>
    <w:rsid w:val="394C3248"/>
    <w:rsid w:val="39740077"/>
    <w:rsid w:val="39AC3135"/>
    <w:rsid w:val="39DF443F"/>
    <w:rsid w:val="3AB715C8"/>
    <w:rsid w:val="3C1D2D99"/>
    <w:rsid w:val="3CA14BD5"/>
    <w:rsid w:val="3CE00725"/>
    <w:rsid w:val="3D783E11"/>
    <w:rsid w:val="3E030514"/>
    <w:rsid w:val="3E0B5B3B"/>
    <w:rsid w:val="3E3C6D41"/>
    <w:rsid w:val="3ED40336"/>
    <w:rsid w:val="3EEB1D89"/>
    <w:rsid w:val="3FC466BF"/>
    <w:rsid w:val="3FDD3CEC"/>
    <w:rsid w:val="410A6615"/>
    <w:rsid w:val="415072D4"/>
    <w:rsid w:val="4197139E"/>
    <w:rsid w:val="41CD2568"/>
    <w:rsid w:val="41DE5068"/>
    <w:rsid w:val="42117044"/>
    <w:rsid w:val="4236204D"/>
    <w:rsid w:val="4244635C"/>
    <w:rsid w:val="42515A7A"/>
    <w:rsid w:val="43A5628A"/>
    <w:rsid w:val="43D1738E"/>
    <w:rsid w:val="440A275D"/>
    <w:rsid w:val="44C0145B"/>
    <w:rsid w:val="458E3689"/>
    <w:rsid w:val="459703FA"/>
    <w:rsid w:val="45B43B14"/>
    <w:rsid w:val="45DB42A5"/>
    <w:rsid w:val="462F0EB0"/>
    <w:rsid w:val="46631423"/>
    <w:rsid w:val="46924FBC"/>
    <w:rsid w:val="472B646E"/>
    <w:rsid w:val="47D96235"/>
    <w:rsid w:val="47FC4902"/>
    <w:rsid w:val="48787F05"/>
    <w:rsid w:val="48CB7535"/>
    <w:rsid w:val="48DC6D88"/>
    <w:rsid w:val="490300AA"/>
    <w:rsid w:val="494A260A"/>
    <w:rsid w:val="4A6F2BB2"/>
    <w:rsid w:val="4A886B0D"/>
    <w:rsid w:val="4ADC6C5E"/>
    <w:rsid w:val="4B9C22CA"/>
    <w:rsid w:val="4BDB1A38"/>
    <w:rsid w:val="4CB2307C"/>
    <w:rsid w:val="4D6F1BCF"/>
    <w:rsid w:val="4DCB4A29"/>
    <w:rsid w:val="4E2244AF"/>
    <w:rsid w:val="4EC06879"/>
    <w:rsid w:val="4F116035"/>
    <w:rsid w:val="4F764EAE"/>
    <w:rsid w:val="4FB54B47"/>
    <w:rsid w:val="4FBE799F"/>
    <w:rsid w:val="4FEC667B"/>
    <w:rsid w:val="50266F0F"/>
    <w:rsid w:val="50283AF9"/>
    <w:rsid w:val="50485106"/>
    <w:rsid w:val="50A45669"/>
    <w:rsid w:val="510E72A3"/>
    <w:rsid w:val="51A15D93"/>
    <w:rsid w:val="51B21250"/>
    <w:rsid w:val="51E323E2"/>
    <w:rsid w:val="51EA29C1"/>
    <w:rsid w:val="51F46DA2"/>
    <w:rsid w:val="52224720"/>
    <w:rsid w:val="52490019"/>
    <w:rsid w:val="5302047A"/>
    <w:rsid w:val="5309656A"/>
    <w:rsid w:val="530E5E61"/>
    <w:rsid w:val="54595BAE"/>
    <w:rsid w:val="54653875"/>
    <w:rsid w:val="554704A4"/>
    <w:rsid w:val="55731308"/>
    <w:rsid w:val="55AC2EF4"/>
    <w:rsid w:val="56AC7FE2"/>
    <w:rsid w:val="574D4B4E"/>
    <w:rsid w:val="578C2730"/>
    <w:rsid w:val="57A77B35"/>
    <w:rsid w:val="58AC3332"/>
    <w:rsid w:val="58D90FF1"/>
    <w:rsid w:val="59A02849"/>
    <w:rsid w:val="59C2644F"/>
    <w:rsid w:val="5A120827"/>
    <w:rsid w:val="5A2938C0"/>
    <w:rsid w:val="5ABD4DE0"/>
    <w:rsid w:val="5ABF52CB"/>
    <w:rsid w:val="5B4F0260"/>
    <w:rsid w:val="5B876ABE"/>
    <w:rsid w:val="5B8939AC"/>
    <w:rsid w:val="5F457BED"/>
    <w:rsid w:val="5F4A4CFC"/>
    <w:rsid w:val="5F5B124E"/>
    <w:rsid w:val="5F87669E"/>
    <w:rsid w:val="5F883AC6"/>
    <w:rsid w:val="5FC925EC"/>
    <w:rsid w:val="60F26381"/>
    <w:rsid w:val="611C1106"/>
    <w:rsid w:val="61290D97"/>
    <w:rsid w:val="61BA6AE2"/>
    <w:rsid w:val="61E74447"/>
    <w:rsid w:val="630F2F2F"/>
    <w:rsid w:val="63FD2501"/>
    <w:rsid w:val="641B78C4"/>
    <w:rsid w:val="644D501D"/>
    <w:rsid w:val="649F09B6"/>
    <w:rsid w:val="64B63FBA"/>
    <w:rsid w:val="65B93578"/>
    <w:rsid w:val="65C95048"/>
    <w:rsid w:val="65F247C8"/>
    <w:rsid w:val="66313F99"/>
    <w:rsid w:val="66F77C48"/>
    <w:rsid w:val="67713BC5"/>
    <w:rsid w:val="677769DA"/>
    <w:rsid w:val="678C7D6C"/>
    <w:rsid w:val="67B80612"/>
    <w:rsid w:val="68364439"/>
    <w:rsid w:val="68E948B5"/>
    <w:rsid w:val="68F75F2F"/>
    <w:rsid w:val="69447C41"/>
    <w:rsid w:val="6EA81C80"/>
    <w:rsid w:val="6FB45E5A"/>
    <w:rsid w:val="6FCA6A7A"/>
    <w:rsid w:val="6FCC03A7"/>
    <w:rsid w:val="703179C7"/>
    <w:rsid w:val="70332930"/>
    <w:rsid w:val="705B66AB"/>
    <w:rsid w:val="7088422C"/>
    <w:rsid w:val="70BA2F38"/>
    <w:rsid w:val="710F7C2F"/>
    <w:rsid w:val="71187CA6"/>
    <w:rsid w:val="71DE099F"/>
    <w:rsid w:val="73A76291"/>
    <w:rsid w:val="73DC138A"/>
    <w:rsid w:val="74783664"/>
    <w:rsid w:val="74B47874"/>
    <w:rsid w:val="750A3B2F"/>
    <w:rsid w:val="75B50B3C"/>
    <w:rsid w:val="75D67C3E"/>
    <w:rsid w:val="76A26FA7"/>
    <w:rsid w:val="78065DBA"/>
    <w:rsid w:val="7876612C"/>
    <w:rsid w:val="78E8182E"/>
    <w:rsid w:val="790C34C1"/>
    <w:rsid w:val="79C21037"/>
    <w:rsid w:val="79C57B82"/>
    <w:rsid w:val="7ADC621E"/>
    <w:rsid w:val="7AFE5449"/>
    <w:rsid w:val="7B6412BC"/>
    <w:rsid w:val="7BC400F0"/>
    <w:rsid w:val="7C9E3CC2"/>
    <w:rsid w:val="7CE8454B"/>
    <w:rsid w:val="7D793026"/>
    <w:rsid w:val="7D7C39D0"/>
    <w:rsid w:val="7DDC45F4"/>
    <w:rsid w:val="7DEB3DC3"/>
    <w:rsid w:val="7E14691C"/>
    <w:rsid w:val="7E376E9B"/>
    <w:rsid w:val="7E771807"/>
    <w:rsid w:val="7F9516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qFormat="1"/>
    <w:lsdException w:name="toc 2" w:locked="1" w:semiHidden="0"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semiHidden="0" w:qFormat="1"/>
    <w:lsdException w:name="Signature" w:locked="1" w:unhideWhenUsed="1"/>
    <w:lsdException w:name="Default Paragraph Font" w:uiPriority="1" w:unhideWhenUsed="1" w:qFormat="1"/>
    <w:lsdException w:name="Body Text" w:qFormat="1"/>
    <w:lsdException w:name="Body Text Indent"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semiHidden="0" w:qFormat="1"/>
    <w:lsdException w:name="Date" w:qFormat="1"/>
    <w:lsdException w:name="Body Text First Indent" w:qFormat="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qFormat="1"/>
    <w:lsdException w:name="Body Text Indent 3" w:qFormat="1"/>
    <w:lsdException w:name="Block Text" w:locked="1" w:unhideWhenUsed="1"/>
    <w:lsdException w:name="Hyperlink" w:semiHidden="0" w:qFormat="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47FA3"/>
    <w:pPr>
      <w:widowControl w:val="0"/>
      <w:jc w:val="both"/>
    </w:pPr>
    <w:rPr>
      <w:kern w:val="2"/>
      <w:sz w:val="21"/>
      <w:szCs w:val="24"/>
    </w:rPr>
  </w:style>
  <w:style w:type="paragraph" w:styleId="1">
    <w:name w:val="heading 1"/>
    <w:basedOn w:val="a"/>
    <w:next w:val="a"/>
    <w:link w:val="1Char"/>
    <w:uiPriority w:val="99"/>
    <w:qFormat/>
    <w:locked/>
    <w:rsid w:val="00747FA3"/>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locked/>
    <w:rsid w:val="00747FA3"/>
    <w:pPr>
      <w:keepNext/>
      <w:keepLines/>
      <w:spacing w:before="260" w:after="260" w:line="415" w:lineRule="auto"/>
      <w:outlineLvl w:val="1"/>
    </w:pPr>
    <w:rPr>
      <w:rFonts w:ascii="Cambria" w:hAnsi="Cambria" w:cs="宋体"/>
      <w:b/>
      <w:bCs/>
      <w:sz w:val="32"/>
      <w:szCs w:val="32"/>
    </w:rPr>
  </w:style>
  <w:style w:type="paragraph" w:styleId="3">
    <w:name w:val="heading 3"/>
    <w:basedOn w:val="a"/>
    <w:next w:val="a"/>
    <w:link w:val="3Char"/>
    <w:uiPriority w:val="99"/>
    <w:qFormat/>
    <w:locked/>
    <w:rsid w:val="00747FA3"/>
    <w:pPr>
      <w:keepNext/>
      <w:keepLines/>
      <w:spacing w:before="260" w:after="260" w:line="415" w:lineRule="auto"/>
      <w:outlineLvl w:val="2"/>
    </w:pPr>
    <w:rPr>
      <w:b/>
      <w:bCs/>
      <w:sz w:val="32"/>
      <w:szCs w:val="32"/>
    </w:rPr>
  </w:style>
  <w:style w:type="paragraph" w:styleId="4">
    <w:name w:val="heading 4"/>
    <w:basedOn w:val="a"/>
    <w:next w:val="a"/>
    <w:link w:val="4Char"/>
    <w:uiPriority w:val="99"/>
    <w:qFormat/>
    <w:locked/>
    <w:rsid w:val="00747FA3"/>
    <w:pPr>
      <w:keepNext/>
      <w:keepLines/>
      <w:spacing w:before="280" w:after="290" w:line="374" w:lineRule="auto"/>
      <w:outlineLvl w:val="3"/>
    </w:pPr>
    <w:rPr>
      <w:rFonts w:ascii="Cambria" w:hAnsi="Cambria" w:cs="宋体"/>
      <w:b/>
      <w:bCs/>
      <w:sz w:val="28"/>
      <w:szCs w:val="28"/>
    </w:rPr>
  </w:style>
  <w:style w:type="paragraph" w:styleId="5">
    <w:name w:val="heading 5"/>
    <w:basedOn w:val="a"/>
    <w:next w:val="a"/>
    <w:link w:val="5Char"/>
    <w:uiPriority w:val="99"/>
    <w:qFormat/>
    <w:locked/>
    <w:rsid w:val="00747FA3"/>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747FA3"/>
    <w:pPr>
      <w:jc w:val="left"/>
    </w:pPr>
  </w:style>
  <w:style w:type="paragraph" w:styleId="a4">
    <w:name w:val="Salutation"/>
    <w:basedOn w:val="a"/>
    <w:next w:val="a"/>
    <w:link w:val="Char0"/>
    <w:uiPriority w:val="99"/>
    <w:qFormat/>
    <w:rsid w:val="00747FA3"/>
    <w:rPr>
      <w:rFonts w:ascii="宋体" w:hAnsi="宋体" w:cs="新宋体-18030"/>
      <w:bCs/>
      <w:sz w:val="32"/>
      <w:szCs w:val="32"/>
    </w:rPr>
  </w:style>
  <w:style w:type="paragraph" w:styleId="a5">
    <w:name w:val="Closing"/>
    <w:basedOn w:val="a"/>
    <w:link w:val="Char1"/>
    <w:uiPriority w:val="99"/>
    <w:qFormat/>
    <w:rsid w:val="00747FA3"/>
    <w:pPr>
      <w:ind w:leftChars="2100" w:left="100"/>
    </w:pPr>
    <w:rPr>
      <w:rFonts w:ascii="宋体" w:hAnsi="宋体" w:cs="新宋体-18030"/>
      <w:bCs/>
      <w:sz w:val="32"/>
      <w:szCs w:val="32"/>
    </w:rPr>
  </w:style>
  <w:style w:type="paragraph" w:styleId="a6">
    <w:name w:val="Body Text"/>
    <w:basedOn w:val="a"/>
    <w:link w:val="Char2"/>
    <w:uiPriority w:val="99"/>
    <w:semiHidden/>
    <w:qFormat/>
    <w:rsid w:val="00747FA3"/>
    <w:pPr>
      <w:spacing w:after="120"/>
    </w:pPr>
  </w:style>
  <w:style w:type="paragraph" w:styleId="a7">
    <w:name w:val="Body Text Indent"/>
    <w:basedOn w:val="a"/>
    <w:link w:val="Char3"/>
    <w:uiPriority w:val="99"/>
    <w:semiHidden/>
    <w:qFormat/>
    <w:rsid w:val="00747FA3"/>
    <w:pPr>
      <w:spacing w:line="600" w:lineRule="exact"/>
      <w:ind w:firstLine="720"/>
    </w:pPr>
    <w:rPr>
      <w:rFonts w:ascii="仿宋_GB2312" w:eastAsia="仿宋_GB2312"/>
      <w:spacing w:val="10"/>
      <w:kern w:val="0"/>
      <w:sz w:val="24"/>
    </w:rPr>
  </w:style>
  <w:style w:type="paragraph" w:styleId="a8">
    <w:name w:val="Plain Text"/>
    <w:basedOn w:val="a"/>
    <w:link w:val="Char4"/>
    <w:uiPriority w:val="99"/>
    <w:semiHidden/>
    <w:qFormat/>
    <w:rsid w:val="00747FA3"/>
    <w:pPr>
      <w:widowControl/>
      <w:spacing w:before="100" w:beforeAutospacing="1" w:after="100" w:afterAutospacing="1" w:line="300" w:lineRule="atLeast"/>
      <w:jc w:val="left"/>
    </w:pPr>
    <w:rPr>
      <w:rFonts w:ascii="宋体"/>
      <w:color w:val="333333"/>
      <w:kern w:val="0"/>
      <w:sz w:val="18"/>
      <w:szCs w:val="18"/>
    </w:rPr>
  </w:style>
  <w:style w:type="paragraph" w:styleId="a9">
    <w:name w:val="Date"/>
    <w:basedOn w:val="a"/>
    <w:next w:val="a"/>
    <w:link w:val="Char5"/>
    <w:uiPriority w:val="99"/>
    <w:semiHidden/>
    <w:qFormat/>
    <w:rsid w:val="00747FA3"/>
    <w:rPr>
      <w:rFonts w:eastAsia="仿宋_GB2312"/>
      <w:sz w:val="28"/>
      <w:szCs w:val="20"/>
    </w:rPr>
  </w:style>
  <w:style w:type="paragraph" w:styleId="20">
    <w:name w:val="Body Text Indent 2"/>
    <w:basedOn w:val="a"/>
    <w:link w:val="2Char0"/>
    <w:uiPriority w:val="99"/>
    <w:semiHidden/>
    <w:qFormat/>
    <w:rsid w:val="00747FA3"/>
    <w:pPr>
      <w:spacing w:line="500" w:lineRule="exact"/>
      <w:ind w:left="-49" w:firstLineChars="200" w:firstLine="680"/>
    </w:pPr>
    <w:rPr>
      <w:rFonts w:ascii="仿宋_GB2312" w:eastAsia="仿宋_GB2312" w:hAnsi="宋体"/>
      <w:spacing w:val="20"/>
      <w:kern w:val="0"/>
      <w:sz w:val="24"/>
    </w:rPr>
  </w:style>
  <w:style w:type="paragraph" w:styleId="aa">
    <w:name w:val="Balloon Text"/>
    <w:basedOn w:val="a"/>
    <w:link w:val="Char6"/>
    <w:uiPriority w:val="99"/>
    <w:semiHidden/>
    <w:qFormat/>
    <w:rsid w:val="00747FA3"/>
    <w:rPr>
      <w:sz w:val="18"/>
      <w:szCs w:val="18"/>
    </w:rPr>
  </w:style>
  <w:style w:type="paragraph" w:styleId="ab">
    <w:name w:val="footer"/>
    <w:basedOn w:val="a"/>
    <w:link w:val="Char7"/>
    <w:uiPriority w:val="99"/>
    <w:qFormat/>
    <w:rsid w:val="00747FA3"/>
    <w:pPr>
      <w:tabs>
        <w:tab w:val="center" w:pos="4153"/>
        <w:tab w:val="right" w:pos="8306"/>
      </w:tabs>
      <w:snapToGrid w:val="0"/>
      <w:jc w:val="left"/>
    </w:pPr>
    <w:rPr>
      <w:sz w:val="18"/>
      <w:szCs w:val="18"/>
    </w:rPr>
  </w:style>
  <w:style w:type="paragraph" w:styleId="ac">
    <w:name w:val="header"/>
    <w:basedOn w:val="a"/>
    <w:link w:val="Char8"/>
    <w:uiPriority w:val="99"/>
    <w:qFormat/>
    <w:rsid w:val="00747FA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locked/>
    <w:rsid w:val="00747FA3"/>
  </w:style>
  <w:style w:type="paragraph" w:styleId="30">
    <w:name w:val="Body Text Indent 3"/>
    <w:basedOn w:val="a"/>
    <w:link w:val="3Char0"/>
    <w:uiPriority w:val="99"/>
    <w:semiHidden/>
    <w:qFormat/>
    <w:rsid w:val="00747FA3"/>
    <w:pPr>
      <w:spacing w:line="500" w:lineRule="exact"/>
      <w:ind w:firstLineChars="200" w:firstLine="600"/>
    </w:pPr>
    <w:rPr>
      <w:rFonts w:eastAsia="仿宋_GB2312"/>
      <w:kern w:val="0"/>
      <w:sz w:val="24"/>
    </w:rPr>
  </w:style>
  <w:style w:type="paragraph" w:styleId="21">
    <w:name w:val="toc 2"/>
    <w:basedOn w:val="a"/>
    <w:next w:val="a"/>
    <w:uiPriority w:val="99"/>
    <w:qFormat/>
    <w:locked/>
    <w:rsid w:val="00747FA3"/>
    <w:pPr>
      <w:ind w:leftChars="200" w:left="420"/>
    </w:pPr>
  </w:style>
  <w:style w:type="paragraph" w:styleId="ad">
    <w:name w:val="Normal (Web)"/>
    <w:basedOn w:val="a"/>
    <w:uiPriority w:val="99"/>
    <w:qFormat/>
    <w:rsid w:val="00747FA3"/>
    <w:pPr>
      <w:widowControl/>
      <w:spacing w:before="100" w:beforeAutospacing="1" w:after="100" w:afterAutospacing="1"/>
      <w:jc w:val="left"/>
    </w:pPr>
    <w:rPr>
      <w:rFonts w:ascii="宋体" w:hAnsi="宋体"/>
      <w:kern w:val="0"/>
      <w:sz w:val="24"/>
    </w:rPr>
  </w:style>
  <w:style w:type="paragraph" w:styleId="ae">
    <w:name w:val="annotation subject"/>
    <w:basedOn w:val="a3"/>
    <w:next w:val="a3"/>
    <w:link w:val="Char9"/>
    <w:uiPriority w:val="99"/>
    <w:semiHidden/>
    <w:qFormat/>
    <w:rsid w:val="00747FA3"/>
    <w:rPr>
      <w:b/>
      <w:bCs/>
    </w:rPr>
  </w:style>
  <w:style w:type="paragraph" w:styleId="af">
    <w:name w:val="Body Text First Indent"/>
    <w:basedOn w:val="a6"/>
    <w:link w:val="Chara"/>
    <w:uiPriority w:val="99"/>
    <w:semiHidden/>
    <w:qFormat/>
    <w:rsid w:val="00747FA3"/>
    <w:pPr>
      <w:ind w:firstLineChars="100" w:firstLine="420"/>
    </w:pPr>
  </w:style>
  <w:style w:type="table" w:styleId="af0">
    <w:name w:val="Table Grid"/>
    <w:basedOn w:val="a1"/>
    <w:uiPriority w:val="99"/>
    <w:qFormat/>
    <w:rsid w:val="00747F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qFormat/>
    <w:rsid w:val="00747FA3"/>
    <w:rPr>
      <w:rFonts w:cs="Times New Roman"/>
    </w:rPr>
  </w:style>
  <w:style w:type="character" w:styleId="af2">
    <w:name w:val="Hyperlink"/>
    <w:basedOn w:val="a0"/>
    <w:uiPriority w:val="99"/>
    <w:qFormat/>
    <w:rsid w:val="00747FA3"/>
    <w:rPr>
      <w:rFonts w:cs="Times New Roman"/>
      <w:color w:val="0000FF"/>
      <w:u w:val="single"/>
    </w:rPr>
  </w:style>
  <w:style w:type="character" w:styleId="af3">
    <w:name w:val="annotation reference"/>
    <w:basedOn w:val="a0"/>
    <w:uiPriority w:val="99"/>
    <w:semiHidden/>
    <w:qFormat/>
    <w:rsid w:val="00747FA3"/>
    <w:rPr>
      <w:rFonts w:cs="Times New Roman"/>
      <w:sz w:val="21"/>
      <w:szCs w:val="21"/>
    </w:rPr>
  </w:style>
  <w:style w:type="character" w:customStyle="1" w:styleId="1Char">
    <w:name w:val="标题 1 Char"/>
    <w:basedOn w:val="a0"/>
    <w:link w:val="1"/>
    <w:uiPriority w:val="99"/>
    <w:qFormat/>
    <w:locked/>
    <w:rsid w:val="00747FA3"/>
    <w:rPr>
      <w:rFonts w:eastAsia="宋体" w:cs="Times New Roman"/>
      <w:b/>
      <w:bCs/>
      <w:kern w:val="44"/>
      <w:sz w:val="44"/>
      <w:szCs w:val="44"/>
    </w:rPr>
  </w:style>
  <w:style w:type="character" w:customStyle="1" w:styleId="2Char">
    <w:name w:val="标题 2 Char"/>
    <w:basedOn w:val="a0"/>
    <w:link w:val="2"/>
    <w:uiPriority w:val="99"/>
    <w:semiHidden/>
    <w:qFormat/>
    <w:locked/>
    <w:rsid w:val="00747FA3"/>
    <w:rPr>
      <w:rFonts w:ascii="Cambria" w:hAnsi="Cambria" w:cs="宋体"/>
      <w:b/>
      <w:bCs/>
      <w:sz w:val="32"/>
      <w:szCs w:val="32"/>
    </w:rPr>
  </w:style>
  <w:style w:type="character" w:customStyle="1" w:styleId="3Char">
    <w:name w:val="标题 3 Char"/>
    <w:basedOn w:val="a0"/>
    <w:link w:val="3"/>
    <w:uiPriority w:val="99"/>
    <w:semiHidden/>
    <w:qFormat/>
    <w:locked/>
    <w:rsid w:val="00747FA3"/>
    <w:rPr>
      <w:rFonts w:cs="Times New Roman"/>
      <w:b/>
      <w:bCs/>
      <w:sz w:val="32"/>
      <w:szCs w:val="32"/>
    </w:rPr>
  </w:style>
  <w:style w:type="character" w:customStyle="1" w:styleId="4Char">
    <w:name w:val="标题 4 Char"/>
    <w:basedOn w:val="a0"/>
    <w:link w:val="4"/>
    <w:uiPriority w:val="99"/>
    <w:semiHidden/>
    <w:qFormat/>
    <w:locked/>
    <w:rsid w:val="00747FA3"/>
    <w:rPr>
      <w:rFonts w:ascii="Cambria" w:hAnsi="Cambria" w:cs="宋体"/>
      <w:b/>
      <w:bCs/>
      <w:sz w:val="28"/>
      <w:szCs w:val="28"/>
    </w:rPr>
  </w:style>
  <w:style w:type="character" w:customStyle="1" w:styleId="5Char">
    <w:name w:val="标题 5 Char"/>
    <w:basedOn w:val="a0"/>
    <w:link w:val="5"/>
    <w:uiPriority w:val="99"/>
    <w:semiHidden/>
    <w:qFormat/>
    <w:locked/>
    <w:rsid w:val="00747FA3"/>
    <w:rPr>
      <w:rFonts w:cs="Times New Roman"/>
      <w:b/>
      <w:bCs/>
      <w:sz w:val="28"/>
      <w:szCs w:val="28"/>
    </w:rPr>
  </w:style>
  <w:style w:type="character" w:customStyle="1" w:styleId="Char">
    <w:name w:val="批注文字 Char"/>
    <w:basedOn w:val="a0"/>
    <w:link w:val="a3"/>
    <w:uiPriority w:val="99"/>
    <w:semiHidden/>
    <w:qFormat/>
    <w:locked/>
    <w:rsid w:val="00747FA3"/>
    <w:rPr>
      <w:rFonts w:cs="Times New Roman"/>
      <w:sz w:val="24"/>
      <w:szCs w:val="24"/>
    </w:rPr>
  </w:style>
  <w:style w:type="character" w:customStyle="1" w:styleId="Char0">
    <w:name w:val="称呼 Char"/>
    <w:basedOn w:val="a0"/>
    <w:link w:val="a4"/>
    <w:uiPriority w:val="99"/>
    <w:qFormat/>
    <w:locked/>
    <w:rsid w:val="00747FA3"/>
    <w:rPr>
      <w:rFonts w:ascii="宋体" w:eastAsia="宋体" w:hAnsi="宋体" w:cs="新宋体-18030"/>
      <w:bCs/>
      <w:kern w:val="2"/>
      <w:sz w:val="32"/>
      <w:szCs w:val="32"/>
    </w:rPr>
  </w:style>
  <w:style w:type="character" w:customStyle="1" w:styleId="Char1">
    <w:name w:val="结束语 Char"/>
    <w:basedOn w:val="a0"/>
    <w:link w:val="a5"/>
    <w:uiPriority w:val="99"/>
    <w:qFormat/>
    <w:locked/>
    <w:rsid w:val="00747FA3"/>
    <w:rPr>
      <w:rFonts w:ascii="宋体" w:eastAsia="宋体" w:hAnsi="宋体" w:cs="新宋体-18030"/>
      <w:bCs/>
      <w:kern w:val="2"/>
      <w:sz w:val="32"/>
      <w:szCs w:val="32"/>
    </w:rPr>
  </w:style>
  <w:style w:type="character" w:customStyle="1" w:styleId="Char2">
    <w:name w:val="正文文本 Char"/>
    <w:basedOn w:val="a0"/>
    <w:link w:val="a6"/>
    <w:uiPriority w:val="99"/>
    <w:semiHidden/>
    <w:qFormat/>
    <w:locked/>
    <w:rsid w:val="00747FA3"/>
    <w:rPr>
      <w:rFonts w:cs="Times New Roman"/>
      <w:sz w:val="24"/>
      <w:szCs w:val="24"/>
    </w:rPr>
  </w:style>
  <w:style w:type="character" w:customStyle="1" w:styleId="BodyTextIndentChar">
    <w:name w:val="Body Text Indent Char"/>
    <w:basedOn w:val="a0"/>
    <w:link w:val="a7"/>
    <w:uiPriority w:val="99"/>
    <w:semiHidden/>
    <w:qFormat/>
    <w:locked/>
    <w:rsid w:val="00747FA3"/>
    <w:rPr>
      <w:rFonts w:ascii="仿宋_GB2312" w:eastAsia="仿宋_GB2312" w:cs="Times New Roman"/>
      <w:spacing w:val="10"/>
      <w:sz w:val="24"/>
    </w:rPr>
  </w:style>
  <w:style w:type="character" w:customStyle="1" w:styleId="PlainTextChar">
    <w:name w:val="Plain Text Char"/>
    <w:basedOn w:val="a0"/>
    <w:link w:val="a8"/>
    <w:uiPriority w:val="99"/>
    <w:semiHidden/>
    <w:qFormat/>
    <w:locked/>
    <w:rsid w:val="00747FA3"/>
    <w:rPr>
      <w:rFonts w:ascii="宋体" w:eastAsia="宋体" w:cs="Times New Roman"/>
      <w:color w:val="333333"/>
      <w:sz w:val="18"/>
    </w:rPr>
  </w:style>
  <w:style w:type="character" w:customStyle="1" w:styleId="Char5">
    <w:name w:val="日期 Char"/>
    <w:basedOn w:val="a0"/>
    <w:link w:val="a9"/>
    <w:uiPriority w:val="99"/>
    <w:semiHidden/>
    <w:qFormat/>
    <w:locked/>
    <w:rsid w:val="00747FA3"/>
    <w:rPr>
      <w:rFonts w:eastAsia="仿宋_GB2312" w:cs="Times New Roman"/>
      <w:kern w:val="2"/>
      <w:sz w:val="28"/>
      <w:lang w:val="en-US" w:eastAsia="zh-CN" w:bidi="ar-SA"/>
    </w:rPr>
  </w:style>
  <w:style w:type="character" w:customStyle="1" w:styleId="BodyTextIndent2Char">
    <w:name w:val="Body Text Indent 2 Char"/>
    <w:basedOn w:val="a0"/>
    <w:link w:val="20"/>
    <w:uiPriority w:val="99"/>
    <w:semiHidden/>
    <w:qFormat/>
    <w:locked/>
    <w:rsid w:val="00747FA3"/>
    <w:rPr>
      <w:rFonts w:ascii="仿宋_GB2312" w:eastAsia="仿宋_GB2312" w:hAnsi="宋体" w:cs="Times New Roman"/>
      <w:spacing w:val="20"/>
      <w:sz w:val="24"/>
    </w:rPr>
  </w:style>
  <w:style w:type="character" w:customStyle="1" w:styleId="Char6">
    <w:name w:val="批注框文本 Char"/>
    <w:basedOn w:val="a0"/>
    <w:link w:val="aa"/>
    <w:uiPriority w:val="99"/>
    <w:semiHidden/>
    <w:qFormat/>
    <w:locked/>
    <w:rsid w:val="00747FA3"/>
    <w:rPr>
      <w:rFonts w:cs="Times New Roman"/>
      <w:sz w:val="2"/>
    </w:rPr>
  </w:style>
  <w:style w:type="character" w:customStyle="1" w:styleId="Char7">
    <w:name w:val="页脚 Char"/>
    <w:basedOn w:val="a0"/>
    <w:link w:val="ab"/>
    <w:uiPriority w:val="99"/>
    <w:semiHidden/>
    <w:qFormat/>
    <w:locked/>
    <w:rsid w:val="00747FA3"/>
    <w:rPr>
      <w:rFonts w:cs="Times New Roman"/>
      <w:sz w:val="18"/>
      <w:szCs w:val="18"/>
    </w:rPr>
  </w:style>
  <w:style w:type="character" w:customStyle="1" w:styleId="Char8">
    <w:name w:val="页眉 Char"/>
    <w:basedOn w:val="a0"/>
    <w:link w:val="ac"/>
    <w:uiPriority w:val="99"/>
    <w:semiHidden/>
    <w:qFormat/>
    <w:locked/>
    <w:rsid w:val="00747FA3"/>
    <w:rPr>
      <w:rFonts w:cs="Times New Roman"/>
      <w:sz w:val="18"/>
      <w:szCs w:val="18"/>
    </w:rPr>
  </w:style>
  <w:style w:type="character" w:customStyle="1" w:styleId="BodyTextIndent3Char">
    <w:name w:val="Body Text Indent 3 Char"/>
    <w:basedOn w:val="a0"/>
    <w:link w:val="30"/>
    <w:uiPriority w:val="99"/>
    <w:semiHidden/>
    <w:qFormat/>
    <w:locked/>
    <w:rsid w:val="00747FA3"/>
    <w:rPr>
      <w:rFonts w:eastAsia="仿宋_GB2312" w:cs="Times New Roman"/>
      <w:sz w:val="24"/>
    </w:rPr>
  </w:style>
  <w:style w:type="character" w:customStyle="1" w:styleId="Char9">
    <w:name w:val="批注主题 Char"/>
    <w:basedOn w:val="Char"/>
    <w:link w:val="ae"/>
    <w:uiPriority w:val="99"/>
    <w:semiHidden/>
    <w:qFormat/>
    <w:locked/>
    <w:rsid w:val="00747FA3"/>
    <w:rPr>
      <w:b/>
      <w:bCs/>
    </w:rPr>
  </w:style>
  <w:style w:type="character" w:customStyle="1" w:styleId="Chara">
    <w:name w:val="正文首行缩进 Char"/>
    <w:basedOn w:val="Char2"/>
    <w:link w:val="af"/>
    <w:uiPriority w:val="99"/>
    <w:semiHidden/>
    <w:qFormat/>
    <w:locked/>
    <w:rsid w:val="00747FA3"/>
  </w:style>
  <w:style w:type="paragraph" w:styleId="af4">
    <w:name w:val="List Paragraph"/>
    <w:basedOn w:val="a"/>
    <w:uiPriority w:val="99"/>
    <w:qFormat/>
    <w:rsid w:val="00747FA3"/>
    <w:pPr>
      <w:ind w:firstLineChars="200" w:firstLine="420"/>
    </w:pPr>
  </w:style>
  <w:style w:type="character" w:customStyle="1" w:styleId="Char3">
    <w:name w:val="正文文本缩进 Char"/>
    <w:basedOn w:val="a0"/>
    <w:link w:val="a7"/>
    <w:uiPriority w:val="99"/>
    <w:semiHidden/>
    <w:qFormat/>
    <w:locked/>
    <w:rsid w:val="00747FA3"/>
    <w:rPr>
      <w:rFonts w:cs="Times New Roman"/>
      <w:sz w:val="24"/>
      <w:szCs w:val="24"/>
    </w:rPr>
  </w:style>
  <w:style w:type="character" w:customStyle="1" w:styleId="2Char0">
    <w:name w:val="正文文本缩进 2 Char"/>
    <w:basedOn w:val="a0"/>
    <w:link w:val="20"/>
    <w:uiPriority w:val="99"/>
    <w:semiHidden/>
    <w:qFormat/>
    <w:locked/>
    <w:rsid w:val="00747FA3"/>
    <w:rPr>
      <w:rFonts w:cs="Times New Roman"/>
      <w:sz w:val="24"/>
      <w:szCs w:val="24"/>
    </w:rPr>
  </w:style>
  <w:style w:type="character" w:customStyle="1" w:styleId="3Char0">
    <w:name w:val="正文文本缩进 3 Char"/>
    <w:basedOn w:val="a0"/>
    <w:link w:val="30"/>
    <w:uiPriority w:val="99"/>
    <w:semiHidden/>
    <w:qFormat/>
    <w:locked/>
    <w:rsid w:val="00747FA3"/>
    <w:rPr>
      <w:rFonts w:cs="Times New Roman"/>
      <w:sz w:val="16"/>
      <w:szCs w:val="16"/>
    </w:rPr>
  </w:style>
  <w:style w:type="character" w:customStyle="1" w:styleId="PlainTextChar1">
    <w:name w:val="Plain Text Char1"/>
    <w:basedOn w:val="a0"/>
    <w:link w:val="a8"/>
    <w:uiPriority w:val="99"/>
    <w:semiHidden/>
    <w:qFormat/>
    <w:locked/>
    <w:rsid w:val="00747FA3"/>
    <w:rPr>
      <w:rFonts w:ascii="宋体" w:hAnsi="Courier New" w:cs="Courier New"/>
      <w:sz w:val="21"/>
      <w:szCs w:val="21"/>
    </w:rPr>
  </w:style>
  <w:style w:type="character" w:customStyle="1" w:styleId="Char4">
    <w:name w:val="纯文本 Char"/>
    <w:basedOn w:val="a0"/>
    <w:link w:val="a8"/>
    <w:uiPriority w:val="99"/>
    <w:semiHidden/>
    <w:qFormat/>
    <w:locked/>
    <w:rsid w:val="00747FA3"/>
    <w:rPr>
      <w:rFonts w:ascii="宋体" w:hAnsi="Courier New" w:cs="Courier New"/>
      <w:sz w:val="21"/>
      <w:szCs w:val="21"/>
    </w:rPr>
  </w:style>
  <w:style w:type="paragraph" w:customStyle="1" w:styleId="TOCHeading1">
    <w:name w:val="TOC Heading1"/>
    <w:basedOn w:val="1"/>
    <w:next w:val="a"/>
    <w:uiPriority w:val="99"/>
    <w:semiHidden/>
    <w:qFormat/>
    <w:rsid w:val="00747FA3"/>
    <w:pPr>
      <w:widowControl/>
      <w:spacing w:before="480" w:after="0" w:line="276" w:lineRule="auto"/>
      <w:jc w:val="left"/>
      <w:outlineLvl w:val="9"/>
    </w:pPr>
    <w:rPr>
      <w:rFonts w:ascii="Cambria" w:hAnsi="Cambria"/>
      <w:color w:val="365F91"/>
      <w:kern w:val="0"/>
      <w:sz w:val="28"/>
      <w:szCs w:val="28"/>
    </w:rPr>
  </w:style>
  <w:style w:type="character" w:customStyle="1" w:styleId="apple-converted-space">
    <w:name w:val="apple-converted-space"/>
    <w:uiPriority w:val="99"/>
    <w:qFormat/>
    <w:rsid w:val="00747FA3"/>
  </w:style>
  <w:style w:type="paragraph" w:customStyle="1" w:styleId="WPSOffice1">
    <w:name w:val="WPSOffice手动目录 1"/>
    <w:uiPriority w:val="99"/>
    <w:qFormat/>
    <w:rsid w:val="00747FA3"/>
  </w:style>
  <w:style w:type="paragraph" w:customStyle="1" w:styleId="WPSOffice2">
    <w:name w:val="WPSOffice手动目录 2"/>
    <w:uiPriority w:val="99"/>
    <w:qFormat/>
    <w:rsid w:val="00747FA3"/>
    <w:pPr>
      <w:ind w:leftChars="200" w:left="200"/>
    </w:pPr>
  </w:style>
  <w:style w:type="paragraph" w:customStyle="1" w:styleId="11">
    <w:name w:val="样式1"/>
    <w:basedOn w:val="a8"/>
    <w:uiPriority w:val="99"/>
    <w:qFormat/>
    <w:rsid w:val="00747FA3"/>
    <w:rPr>
      <w:rFonts w:hAnsi="宋体"/>
      <w:sz w:val="28"/>
    </w:rPr>
  </w:style>
  <w:style w:type="character" w:customStyle="1" w:styleId="font01">
    <w:name w:val="font01"/>
    <w:basedOn w:val="a0"/>
    <w:uiPriority w:val="99"/>
    <w:qFormat/>
    <w:rsid w:val="00747FA3"/>
    <w:rPr>
      <w:rFonts w:ascii="宋体" w:eastAsia="宋体" w:hAnsi="宋体" w:cs="宋体"/>
      <w:color w:val="000000"/>
      <w:sz w:val="21"/>
      <w:szCs w:val="21"/>
      <w:u w:val="none"/>
    </w:rPr>
  </w:style>
  <w:style w:type="paragraph" w:customStyle="1" w:styleId="p0">
    <w:name w:val="p0"/>
    <w:basedOn w:val="a"/>
    <w:qFormat/>
    <w:rsid w:val="00747FA3"/>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8D2D6E-681F-46E4-B8F0-D3858221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23</Pages>
  <Words>1849</Words>
  <Characters>10540</Characters>
  <Application>Microsoft Office Word</Application>
  <DocSecurity>0</DocSecurity>
  <Lines>87</Lines>
  <Paragraphs>24</Paragraphs>
  <ScaleCrop>false</ScaleCrop>
  <Company>Microsoft</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致委托方函</dc:title>
  <dc:creator>Administrators</dc:creator>
  <cp:lastModifiedBy>Administrator</cp:lastModifiedBy>
  <cp:revision>7</cp:revision>
  <cp:lastPrinted>2021-11-29T02:49:00Z</cp:lastPrinted>
  <dcterms:created xsi:type="dcterms:W3CDTF">2020-04-10T08:34:00Z</dcterms:created>
  <dcterms:modified xsi:type="dcterms:W3CDTF">2022-04-27T02:34:00Z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A43BF2B11CD14F6DB6EE222F8F6ED046</vt:lpwstr>
  </property>
</Properties>
</file>