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C8" w:rsidRDefault="008E42C8">
      <w:pPr>
        <w:spacing w:line="600" w:lineRule="exact"/>
        <w:jc w:val="center"/>
        <w:rPr>
          <w:rFonts w:ascii="宋体" w:hAnsi="宋体"/>
          <w:color w:val="000000"/>
          <w:sz w:val="28"/>
        </w:rPr>
      </w:pPr>
    </w:p>
    <w:p w:rsidR="008E42C8" w:rsidRDefault="008E42C8">
      <w:pPr>
        <w:spacing w:line="600" w:lineRule="exact"/>
        <w:jc w:val="center"/>
        <w:rPr>
          <w:rFonts w:ascii="宋体" w:hAnsi="宋体"/>
          <w:color w:val="000000"/>
          <w:sz w:val="28"/>
        </w:rPr>
      </w:pPr>
    </w:p>
    <w:p w:rsidR="008E42C8" w:rsidRDefault="008E42C8">
      <w:pPr>
        <w:spacing w:line="600" w:lineRule="exact"/>
        <w:jc w:val="center"/>
        <w:rPr>
          <w:rFonts w:ascii="宋体" w:hAnsi="宋体"/>
          <w:color w:val="000000"/>
          <w:sz w:val="28"/>
        </w:rPr>
      </w:pPr>
    </w:p>
    <w:p w:rsidR="008E42C8" w:rsidRDefault="008E42C8">
      <w:pPr>
        <w:spacing w:line="600" w:lineRule="exact"/>
        <w:rPr>
          <w:rFonts w:ascii="宋体" w:hAnsi="宋体"/>
          <w:color w:val="000000"/>
          <w:sz w:val="28"/>
        </w:rPr>
      </w:pPr>
    </w:p>
    <w:p w:rsidR="008E42C8" w:rsidRDefault="008E42C8">
      <w:pPr>
        <w:spacing w:line="600" w:lineRule="exact"/>
        <w:rPr>
          <w:rFonts w:ascii="宋体" w:hAnsi="宋体"/>
          <w:color w:val="000000"/>
          <w:sz w:val="28"/>
        </w:rPr>
      </w:pPr>
    </w:p>
    <w:p w:rsidR="008E42C8" w:rsidRDefault="008E42C8">
      <w:pPr>
        <w:spacing w:line="600" w:lineRule="exact"/>
        <w:jc w:val="center"/>
        <w:rPr>
          <w:rFonts w:eastAsia="黑体"/>
          <w:b/>
          <w:color w:val="000000"/>
          <w:sz w:val="56"/>
        </w:rPr>
      </w:pPr>
      <w:r>
        <w:rPr>
          <w:rFonts w:eastAsia="黑体"/>
          <w:b/>
          <w:color w:val="000000"/>
          <w:sz w:val="56"/>
        </w:rPr>
        <w:t>房地产估价报告</w:t>
      </w:r>
    </w:p>
    <w:p w:rsidR="008E42C8" w:rsidRDefault="008E42C8">
      <w:pPr>
        <w:spacing w:line="600" w:lineRule="exact"/>
        <w:jc w:val="center"/>
        <w:rPr>
          <w:rFonts w:ascii="隶书" w:eastAsia="隶书"/>
          <w:b/>
          <w:color w:val="000000"/>
          <w:w w:val="98"/>
          <w:sz w:val="84"/>
          <w:szCs w:val="84"/>
        </w:rPr>
      </w:pPr>
    </w:p>
    <w:p w:rsidR="008E42C8" w:rsidRDefault="008E42C8">
      <w:pPr>
        <w:spacing w:line="360" w:lineRule="auto"/>
        <w:rPr>
          <w:b/>
          <w:color w:val="000000"/>
          <w:sz w:val="28"/>
        </w:rPr>
      </w:pPr>
    </w:p>
    <w:p w:rsidR="008E42C8" w:rsidRDefault="008E42C8">
      <w:pPr>
        <w:pStyle w:val="0"/>
        <w:spacing w:line="500" w:lineRule="exact"/>
        <w:ind w:left="1940" w:hangingChars="690" w:hanging="1940"/>
        <w:rPr>
          <w:rFonts w:ascii="Arial" w:hAnsi="Arial" w:cs="Arial"/>
          <w:color w:val="000000"/>
          <w:sz w:val="28"/>
          <w:szCs w:val="28"/>
        </w:rPr>
      </w:pPr>
      <w:r>
        <w:rPr>
          <w:rFonts w:ascii="宋体" w:hAnsi="宋体" w:hint="eastAsia"/>
          <w:b/>
          <w:color w:val="000000"/>
          <w:sz w:val="28"/>
        </w:rPr>
        <w:t>估价项目名称：</w:t>
      </w:r>
      <w:r>
        <w:rPr>
          <w:rFonts w:ascii="宋体" w:hAnsi="宋体" w:hint="eastAsia"/>
          <w:color w:val="000000"/>
          <w:sz w:val="28"/>
        </w:rPr>
        <w:t>郑影中所有的位于兰溪市兰江街道三江路71号住宅楼3单元201室居住</w:t>
      </w:r>
      <w:r>
        <w:rPr>
          <w:rFonts w:hAnsi="宋体" w:hint="eastAsia"/>
          <w:color w:val="000000"/>
          <w:sz w:val="28"/>
        </w:rPr>
        <w:t>房地产市场价值</w:t>
      </w:r>
      <w:r>
        <w:rPr>
          <w:rFonts w:ascii="Arial" w:hAnsi="Arial" w:cs="Arial" w:hint="eastAsia"/>
          <w:color w:val="000000"/>
          <w:sz w:val="28"/>
          <w:szCs w:val="28"/>
        </w:rPr>
        <w:t>评估</w:t>
      </w:r>
    </w:p>
    <w:p w:rsidR="008E42C8" w:rsidRDefault="008E42C8">
      <w:pPr>
        <w:pStyle w:val="0"/>
        <w:spacing w:line="500" w:lineRule="exact"/>
        <w:ind w:left="1940" w:hangingChars="690" w:hanging="1940"/>
        <w:rPr>
          <w:rFonts w:ascii="宋体" w:hAnsi="宋体"/>
          <w:b/>
          <w:color w:val="000000"/>
          <w:sz w:val="28"/>
        </w:rPr>
      </w:pPr>
    </w:p>
    <w:p w:rsidR="008E42C8" w:rsidRDefault="008E42C8">
      <w:pPr>
        <w:pStyle w:val="0"/>
        <w:spacing w:line="500" w:lineRule="exact"/>
        <w:rPr>
          <w:rFonts w:ascii="宋体" w:hAnsi="宋体" w:cs="宋体"/>
          <w:color w:val="000000"/>
          <w:sz w:val="28"/>
        </w:rPr>
      </w:pPr>
      <w:r>
        <w:rPr>
          <w:rFonts w:ascii="宋体" w:hAnsi="宋体" w:hint="eastAsia"/>
          <w:b/>
          <w:color w:val="000000"/>
          <w:sz w:val="28"/>
        </w:rPr>
        <w:t>估 价委托 人：</w:t>
      </w:r>
      <w:r>
        <w:rPr>
          <w:rFonts w:ascii="宋体" w:hAnsi="宋体" w:cs="宋体" w:hint="eastAsia"/>
          <w:color w:val="000000"/>
          <w:sz w:val="28"/>
        </w:rPr>
        <w:t>浙江省兰溪市人民法院</w:t>
      </w:r>
    </w:p>
    <w:p w:rsidR="008E42C8" w:rsidRDefault="008E42C8">
      <w:pPr>
        <w:pStyle w:val="0"/>
        <w:spacing w:line="500" w:lineRule="exact"/>
        <w:rPr>
          <w:rFonts w:ascii="宋体" w:hAnsi="宋体"/>
          <w:b/>
          <w:color w:val="000000"/>
          <w:sz w:val="28"/>
        </w:rPr>
      </w:pPr>
    </w:p>
    <w:p w:rsidR="008E42C8" w:rsidRDefault="008E42C8">
      <w:pPr>
        <w:pStyle w:val="0"/>
        <w:spacing w:line="500" w:lineRule="exact"/>
        <w:rPr>
          <w:rFonts w:ascii="宋体" w:hAnsi="宋体"/>
          <w:color w:val="000000"/>
          <w:sz w:val="28"/>
        </w:rPr>
      </w:pPr>
      <w:r>
        <w:rPr>
          <w:rFonts w:ascii="宋体" w:hAnsi="宋体" w:hint="eastAsia"/>
          <w:b/>
          <w:color w:val="000000"/>
          <w:sz w:val="28"/>
        </w:rPr>
        <w:t>估 价  机 构：</w:t>
      </w:r>
      <w:r>
        <w:rPr>
          <w:rFonts w:ascii="宋体" w:hAnsi="宋体" w:hint="eastAsia"/>
          <w:color w:val="000000"/>
          <w:sz w:val="28"/>
        </w:rPr>
        <w:t>浙江至诚运通房地产土地资产评估有限公司</w:t>
      </w:r>
    </w:p>
    <w:p w:rsidR="008E42C8" w:rsidRDefault="008E42C8">
      <w:pPr>
        <w:pStyle w:val="0"/>
        <w:spacing w:line="500" w:lineRule="exact"/>
        <w:rPr>
          <w:rFonts w:ascii="宋体" w:hAnsi="宋体"/>
          <w:b/>
          <w:color w:val="000000"/>
          <w:sz w:val="28"/>
        </w:rPr>
      </w:pPr>
    </w:p>
    <w:p w:rsidR="008E42C8" w:rsidRPr="00952F8A" w:rsidRDefault="008E42C8">
      <w:pPr>
        <w:pStyle w:val="0"/>
        <w:spacing w:line="500" w:lineRule="exact"/>
        <w:rPr>
          <w:rFonts w:ascii="宋体" w:hAnsi="宋体"/>
          <w:color w:val="000000"/>
          <w:sz w:val="28"/>
        </w:rPr>
      </w:pPr>
      <w:r>
        <w:rPr>
          <w:rFonts w:ascii="宋体" w:hAnsi="宋体" w:hint="eastAsia"/>
          <w:b/>
          <w:color w:val="000000"/>
          <w:sz w:val="28"/>
        </w:rPr>
        <w:t xml:space="preserve">注册房地产估价师： </w:t>
      </w:r>
      <w:r>
        <w:rPr>
          <w:rFonts w:ascii="宋体" w:hAnsi="宋体" w:hint="eastAsia"/>
          <w:color w:val="000000"/>
          <w:sz w:val="28"/>
        </w:rPr>
        <w:t>赵林娟</w:t>
      </w:r>
      <w:r w:rsidR="00952F8A">
        <w:rPr>
          <w:rFonts w:ascii="宋体" w:hAnsi="宋体" w:hint="eastAsia"/>
          <w:color w:val="000000"/>
          <w:sz w:val="28"/>
        </w:rPr>
        <w:t>（</w:t>
      </w:r>
      <w:r w:rsidR="00952F8A">
        <w:rPr>
          <w:rFonts w:ascii="宋体" w:hAnsi="宋体" w:cs="宋体" w:hint="eastAsia"/>
          <w:sz w:val="28"/>
        </w:rPr>
        <w:t>注册号3320060056</w:t>
      </w:r>
      <w:r w:rsidR="00952F8A">
        <w:rPr>
          <w:rFonts w:ascii="宋体" w:hAnsi="宋体" w:hint="eastAsia"/>
          <w:color w:val="000000"/>
          <w:sz w:val="28"/>
        </w:rPr>
        <w:t>）</w:t>
      </w:r>
    </w:p>
    <w:p w:rsidR="00952F8A" w:rsidRDefault="00952F8A" w:rsidP="00952F8A">
      <w:pPr>
        <w:spacing w:line="560" w:lineRule="exact"/>
        <w:ind w:firstLineChars="950" w:firstLine="2660"/>
        <w:rPr>
          <w:rFonts w:ascii="宋体" w:hAnsi="宋体"/>
          <w:color w:val="000000"/>
          <w:sz w:val="28"/>
        </w:rPr>
      </w:pPr>
    </w:p>
    <w:p w:rsidR="00952F8A" w:rsidRDefault="008E42C8" w:rsidP="00952F8A">
      <w:pPr>
        <w:spacing w:line="560" w:lineRule="exact"/>
        <w:ind w:firstLineChars="950" w:firstLine="2660"/>
        <w:rPr>
          <w:rFonts w:ascii="宋体" w:hAnsi="宋体" w:cs="宋体"/>
          <w:sz w:val="28"/>
        </w:rPr>
      </w:pPr>
      <w:r>
        <w:rPr>
          <w:rFonts w:ascii="宋体" w:hAnsi="宋体" w:hint="eastAsia"/>
          <w:color w:val="000000"/>
          <w:sz w:val="28"/>
        </w:rPr>
        <w:t>刘卫忠</w:t>
      </w:r>
      <w:r w:rsidR="00952F8A">
        <w:rPr>
          <w:rFonts w:ascii="宋体" w:hAnsi="宋体" w:hint="eastAsia"/>
          <w:color w:val="000000"/>
          <w:sz w:val="28"/>
        </w:rPr>
        <w:t>（</w:t>
      </w:r>
      <w:r w:rsidR="00952F8A">
        <w:rPr>
          <w:rFonts w:ascii="宋体" w:hAnsi="宋体" w:cs="宋体" w:hint="eastAsia"/>
          <w:sz w:val="28"/>
        </w:rPr>
        <w:t>注册号3320110103</w:t>
      </w:r>
      <w:r w:rsidR="00952F8A">
        <w:rPr>
          <w:rFonts w:ascii="宋体" w:hAnsi="宋体" w:hint="eastAsia"/>
          <w:color w:val="000000"/>
          <w:sz w:val="28"/>
        </w:rPr>
        <w:t>）</w:t>
      </w:r>
    </w:p>
    <w:p w:rsidR="008E42C8" w:rsidRDefault="008E42C8">
      <w:pPr>
        <w:pStyle w:val="0"/>
        <w:spacing w:line="500" w:lineRule="exact"/>
        <w:ind w:firstLineChars="950" w:firstLine="2660"/>
        <w:rPr>
          <w:rFonts w:ascii="宋体" w:hAnsi="宋体"/>
          <w:color w:val="000000"/>
          <w:sz w:val="28"/>
        </w:rPr>
      </w:pPr>
      <w:r>
        <w:rPr>
          <w:rFonts w:ascii="宋体" w:hAnsi="宋体"/>
          <w:color w:val="000000"/>
          <w:sz w:val="28"/>
        </w:rPr>
        <w:t xml:space="preserve"> </w:t>
      </w:r>
    </w:p>
    <w:p w:rsidR="008E42C8" w:rsidRDefault="008E42C8">
      <w:pPr>
        <w:pStyle w:val="0"/>
        <w:spacing w:line="500" w:lineRule="exact"/>
        <w:rPr>
          <w:rFonts w:ascii="宋体" w:hAnsi="宋体"/>
          <w:color w:val="000000"/>
          <w:sz w:val="28"/>
        </w:rPr>
      </w:pPr>
    </w:p>
    <w:p w:rsidR="008E42C8" w:rsidRDefault="008E42C8">
      <w:pPr>
        <w:pStyle w:val="0"/>
        <w:spacing w:line="500" w:lineRule="exact"/>
        <w:rPr>
          <w:rFonts w:ascii="宋体" w:hAnsi="宋体"/>
          <w:color w:val="000000"/>
          <w:sz w:val="28"/>
        </w:rPr>
      </w:pPr>
      <w:r>
        <w:rPr>
          <w:rFonts w:ascii="宋体" w:hAnsi="宋体" w:hint="eastAsia"/>
          <w:b/>
          <w:color w:val="000000"/>
          <w:sz w:val="28"/>
        </w:rPr>
        <w:t>估价报告出具日期：</w:t>
      </w:r>
      <w:r>
        <w:rPr>
          <w:rFonts w:ascii="宋体" w:hAnsi="宋体" w:hint="eastAsia"/>
          <w:color w:val="000000"/>
          <w:sz w:val="28"/>
        </w:rPr>
        <w:t>二〇二一年十二月十七日</w:t>
      </w:r>
    </w:p>
    <w:p w:rsidR="008E42C8" w:rsidRDefault="008E42C8">
      <w:pPr>
        <w:pStyle w:val="0"/>
        <w:spacing w:line="500" w:lineRule="exact"/>
        <w:rPr>
          <w:rFonts w:ascii="宋体" w:hAnsi="宋体"/>
          <w:color w:val="000000"/>
          <w:sz w:val="28"/>
        </w:rPr>
      </w:pPr>
    </w:p>
    <w:p w:rsidR="008E42C8" w:rsidRDefault="008E42C8">
      <w:pPr>
        <w:pStyle w:val="0"/>
        <w:spacing w:line="500" w:lineRule="exact"/>
        <w:rPr>
          <w:rFonts w:ascii="宋体"/>
          <w:color w:val="000000"/>
          <w:sz w:val="28"/>
        </w:rPr>
      </w:pPr>
      <w:r>
        <w:rPr>
          <w:rFonts w:ascii="宋体" w:hAnsi="宋体" w:hint="eastAsia"/>
          <w:b/>
          <w:color w:val="000000"/>
          <w:sz w:val="28"/>
        </w:rPr>
        <w:t>估价报告编号</w:t>
      </w:r>
      <w:r>
        <w:rPr>
          <w:rFonts w:ascii="宋体" w:hAnsi="宋体" w:hint="eastAsia"/>
          <w:color w:val="000000"/>
          <w:sz w:val="28"/>
        </w:rPr>
        <w:t>：浙至房估（</w:t>
      </w:r>
      <w:r>
        <w:rPr>
          <w:rFonts w:hint="eastAsia"/>
          <w:color w:val="000000"/>
          <w:sz w:val="28"/>
        </w:rPr>
        <w:t>2021</w:t>
      </w:r>
      <w:r>
        <w:rPr>
          <w:rFonts w:ascii="宋体" w:hAnsi="宋体"/>
          <w:color w:val="000000"/>
          <w:sz w:val="28"/>
        </w:rPr>
        <w:t>）</w:t>
      </w:r>
      <w:r>
        <w:rPr>
          <w:rFonts w:ascii="宋体" w:hAnsi="宋体" w:hint="eastAsia"/>
          <w:color w:val="000000"/>
          <w:sz w:val="28"/>
        </w:rPr>
        <w:t>字</w:t>
      </w:r>
      <w:r>
        <w:rPr>
          <w:rFonts w:ascii="宋体" w:hAnsi="宋体"/>
          <w:color w:val="000000"/>
          <w:sz w:val="28"/>
        </w:rPr>
        <w:t>第</w:t>
      </w:r>
      <w:r w:rsidR="008610C0">
        <w:rPr>
          <w:rFonts w:ascii="宋体" w:hAnsi="宋体" w:hint="eastAsia"/>
          <w:color w:val="000000"/>
          <w:sz w:val="28"/>
        </w:rPr>
        <w:t>F-112</w:t>
      </w:r>
      <w:r>
        <w:rPr>
          <w:rFonts w:ascii="宋体" w:hAnsi="宋体"/>
          <w:color w:val="000000"/>
          <w:sz w:val="28"/>
        </w:rPr>
        <w:t>号</w:t>
      </w:r>
    </w:p>
    <w:p w:rsidR="008E42C8" w:rsidRDefault="008E42C8">
      <w:pPr>
        <w:spacing w:line="720" w:lineRule="exact"/>
        <w:jc w:val="center"/>
        <w:rPr>
          <w:rFonts w:eastAsia="黑体"/>
          <w:b/>
          <w:color w:val="000000"/>
          <w:sz w:val="32"/>
        </w:rPr>
        <w:sectPr w:rsidR="008E42C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701" w:right="1304" w:bottom="1701" w:left="1531" w:header="851" w:footer="1134" w:gutter="0"/>
          <w:pgNumType w:start="0"/>
          <w:cols w:space="720"/>
          <w:titlePg/>
          <w:docGrid w:type="lines" w:linePitch="312"/>
        </w:sectPr>
      </w:pPr>
    </w:p>
    <w:p w:rsidR="008E42C8" w:rsidRDefault="008E42C8" w:rsidP="003C2F64">
      <w:pPr>
        <w:spacing w:beforeLines="100" w:line="720" w:lineRule="exact"/>
        <w:jc w:val="center"/>
        <w:rPr>
          <w:rFonts w:ascii="黑体" w:eastAsia="黑体"/>
          <w:b/>
          <w:color w:val="000000"/>
          <w:sz w:val="32"/>
          <w:szCs w:val="44"/>
        </w:rPr>
      </w:pPr>
      <w:r>
        <w:rPr>
          <w:rFonts w:eastAsia="黑体"/>
          <w:b/>
          <w:color w:val="000000"/>
          <w:sz w:val="32"/>
        </w:rPr>
        <w:lastRenderedPageBreak/>
        <w:t>致</w:t>
      </w:r>
      <w:r>
        <w:rPr>
          <w:rFonts w:eastAsia="黑体" w:hint="eastAsia"/>
          <w:b/>
          <w:color w:val="000000"/>
          <w:sz w:val="32"/>
        </w:rPr>
        <w:t>估价委托人</w:t>
      </w:r>
      <w:r>
        <w:rPr>
          <w:rFonts w:eastAsia="黑体"/>
          <w:b/>
          <w:color w:val="000000"/>
          <w:sz w:val="32"/>
        </w:rPr>
        <w:t>函</w:t>
      </w:r>
    </w:p>
    <w:p w:rsidR="008E42C8" w:rsidRDefault="008E42C8">
      <w:pPr>
        <w:spacing w:line="540" w:lineRule="exact"/>
        <w:rPr>
          <w:color w:val="000000"/>
          <w:sz w:val="28"/>
        </w:rPr>
      </w:pPr>
      <w:r>
        <w:rPr>
          <w:rFonts w:ascii="宋体" w:hAnsi="宋体" w:cs="宋体" w:hint="eastAsia"/>
          <w:color w:val="000000"/>
          <w:sz w:val="28"/>
        </w:rPr>
        <w:t>浙江省兰溪市人民法院</w:t>
      </w:r>
      <w:r>
        <w:rPr>
          <w:rFonts w:ascii="宋体" w:hAnsi="宋体" w:hint="eastAsia"/>
          <w:color w:val="000000"/>
          <w:sz w:val="28"/>
        </w:rPr>
        <w:t>：</w:t>
      </w:r>
    </w:p>
    <w:p w:rsidR="008E42C8" w:rsidRDefault="008E42C8">
      <w:pPr>
        <w:spacing w:line="500" w:lineRule="exact"/>
        <w:ind w:firstLineChars="200" w:firstLine="560"/>
        <w:rPr>
          <w:rFonts w:ascii="宋体" w:hAnsi="宋体"/>
          <w:sz w:val="28"/>
        </w:rPr>
      </w:pPr>
      <w:r>
        <w:rPr>
          <w:rFonts w:ascii="宋体" w:hAnsi="宋体" w:hint="eastAsia"/>
          <w:sz w:val="28"/>
        </w:rPr>
        <w:t>受贵院(2017)浙兰委评字第098号文的委托，本公司组织注册房地产估价师赵林娟、刘卫忠于</w:t>
      </w:r>
      <w:r>
        <w:rPr>
          <w:rFonts w:ascii="宋体" w:hAnsi="宋体" w:hint="eastAsia"/>
          <w:color w:val="000000"/>
          <w:sz w:val="28"/>
        </w:rPr>
        <w:t>二〇二一年十一月三十日</w:t>
      </w:r>
      <w:r>
        <w:rPr>
          <w:rFonts w:ascii="宋体" w:hAnsi="宋体" w:hint="eastAsia"/>
          <w:sz w:val="28"/>
        </w:rPr>
        <w:t>对估价对象进行了现场勘查，并确定该实地查勘日期为本次估价的价值时点</w:t>
      </w:r>
      <w:r>
        <w:rPr>
          <w:rFonts w:hAnsi="宋体"/>
          <w:sz w:val="28"/>
        </w:rPr>
        <w:t>。</w:t>
      </w:r>
    </w:p>
    <w:p w:rsidR="008E42C8" w:rsidRDefault="008E42C8">
      <w:pPr>
        <w:spacing w:line="500" w:lineRule="exact"/>
        <w:ind w:firstLineChars="200" w:firstLine="560"/>
        <w:rPr>
          <w:rFonts w:ascii="宋体" w:hAnsi="宋体"/>
          <w:sz w:val="28"/>
        </w:rPr>
      </w:pPr>
      <w:r>
        <w:rPr>
          <w:rFonts w:ascii="宋体" w:hAnsi="宋体" w:hint="eastAsia"/>
          <w:sz w:val="28"/>
        </w:rPr>
        <w:t>估价对象为</w:t>
      </w:r>
      <w:r>
        <w:rPr>
          <w:sz w:val="28"/>
        </w:rPr>
        <w:t>坐落于</w:t>
      </w:r>
      <w:r>
        <w:rPr>
          <w:rFonts w:ascii="宋体" w:hAnsi="宋体" w:hint="eastAsia"/>
          <w:color w:val="000000"/>
          <w:sz w:val="28"/>
        </w:rPr>
        <w:t>兰溪市兰江街道三江路71号住宅楼3单元201室的套房及室内装修</w:t>
      </w:r>
      <w:r>
        <w:rPr>
          <w:color w:val="000000"/>
          <w:sz w:val="28"/>
        </w:rPr>
        <w:t>，</w:t>
      </w:r>
      <w:r>
        <w:rPr>
          <w:rFonts w:hAnsi="宋体"/>
          <w:sz w:val="28"/>
        </w:rPr>
        <w:t>建筑面积为</w:t>
      </w:r>
      <w:r>
        <w:rPr>
          <w:rFonts w:hAnsi="宋体" w:hint="eastAsia"/>
          <w:sz w:val="28"/>
        </w:rPr>
        <w:t>143.19</w:t>
      </w:r>
      <w:r>
        <w:rPr>
          <w:rFonts w:hint="eastAsia"/>
          <w:sz w:val="28"/>
        </w:rPr>
        <w:t>平方米，另有储藏室建筑面积为</w:t>
      </w:r>
      <w:r>
        <w:rPr>
          <w:rFonts w:hint="eastAsia"/>
          <w:sz w:val="28"/>
        </w:rPr>
        <w:t>22.03</w:t>
      </w:r>
      <w:r>
        <w:rPr>
          <w:rFonts w:hint="eastAsia"/>
          <w:sz w:val="28"/>
        </w:rPr>
        <w:t>平方米</w:t>
      </w:r>
      <w:r>
        <w:rPr>
          <w:rFonts w:hAnsi="宋体"/>
          <w:sz w:val="28"/>
        </w:rPr>
        <w:t>，土地使用权</w:t>
      </w:r>
      <w:r>
        <w:rPr>
          <w:rFonts w:hAnsi="宋体" w:hint="eastAsia"/>
          <w:sz w:val="28"/>
        </w:rPr>
        <w:t>分摊</w:t>
      </w:r>
      <w:r>
        <w:rPr>
          <w:rFonts w:hAnsi="宋体"/>
          <w:sz w:val="28"/>
        </w:rPr>
        <w:t>面积为</w:t>
      </w:r>
      <w:r>
        <w:rPr>
          <w:rFonts w:hint="eastAsia"/>
          <w:sz w:val="28"/>
        </w:rPr>
        <w:t>36.9</w:t>
      </w:r>
      <w:r>
        <w:rPr>
          <w:rFonts w:hint="eastAsia"/>
          <w:sz w:val="28"/>
        </w:rPr>
        <w:t>平方米</w:t>
      </w:r>
      <w:r>
        <w:rPr>
          <w:rFonts w:hAnsi="宋体"/>
          <w:sz w:val="28"/>
        </w:rPr>
        <w:t>，</w:t>
      </w:r>
      <w:r>
        <w:rPr>
          <w:rFonts w:hAnsi="宋体"/>
          <w:color w:val="000000"/>
          <w:sz w:val="28"/>
        </w:rPr>
        <w:t>《房屋所有权证》证号为</w:t>
      </w:r>
      <w:r>
        <w:rPr>
          <w:rFonts w:ascii="宋体" w:hAnsi="宋体" w:cs="宋体" w:hint="eastAsia"/>
          <w:color w:val="000000"/>
          <w:sz w:val="28"/>
        </w:rPr>
        <w:t>兰房权证兰江字第0134255号</w:t>
      </w:r>
      <w:r>
        <w:rPr>
          <w:rFonts w:hAnsi="宋体" w:hint="eastAsia"/>
          <w:color w:val="000000"/>
          <w:sz w:val="28"/>
        </w:rPr>
        <w:t>，房屋所有权人为郑影中；</w:t>
      </w:r>
      <w:r>
        <w:rPr>
          <w:rFonts w:hAnsi="宋体"/>
          <w:color w:val="000000"/>
          <w:sz w:val="28"/>
        </w:rPr>
        <w:t>《国有土地使用证》证号为</w:t>
      </w:r>
      <w:r>
        <w:rPr>
          <w:rFonts w:hAnsi="宋体" w:hint="eastAsia"/>
          <w:color w:val="000000"/>
          <w:sz w:val="28"/>
        </w:rPr>
        <w:t>兰国用（</w:t>
      </w:r>
      <w:r>
        <w:rPr>
          <w:rFonts w:hAnsi="宋体" w:hint="eastAsia"/>
          <w:color w:val="000000"/>
          <w:sz w:val="28"/>
        </w:rPr>
        <w:t>2003</w:t>
      </w:r>
      <w:r>
        <w:rPr>
          <w:rFonts w:hAnsi="宋体" w:hint="eastAsia"/>
          <w:color w:val="000000"/>
          <w:sz w:val="28"/>
        </w:rPr>
        <w:t>）</w:t>
      </w:r>
      <w:r w:rsidR="00E65C3B">
        <w:rPr>
          <w:rFonts w:hAnsi="宋体" w:hint="eastAsia"/>
          <w:color w:val="000000"/>
          <w:sz w:val="28"/>
        </w:rPr>
        <w:t>字</w:t>
      </w:r>
      <w:r>
        <w:rPr>
          <w:rFonts w:hAnsi="宋体" w:hint="eastAsia"/>
          <w:color w:val="000000"/>
          <w:sz w:val="28"/>
        </w:rPr>
        <w:t>第</w:t>
      </w:r>
      <w:r>
        <w:rPr>
          <w:rFonts w:hAnsi="宋体" w:hint="eastAsia"/>
          <w:color w:val="000000"/>
          <w:sz w:val="28"/>
        </w:rPr>
        <w:t>5401</w:t>
      </w:r>
      <w:r>
        <w:rPr>
          <w:rFonts w:hAnsi="宋体" w:hint="eastAsia"/>
          <w:color w:val="000000"/>
          <w:sz w:val="28"/>
        </w:rPr>
        <w:t>号</w:t>
      </w:r>
      <w:r>
        <w:rPr>
          <w:rFonts w:hAnsi="宋体" w:hint="eastAsia"/>
          <w:sz w:val="28"/>
        </w:rPr>
        <w:t>，土地使用权人</w:t>
      </w:r>
      <w:r>
        <w:rPr>
          <w:rFonts w:hAnsi="宋体"/>
          <w:sz w:val="28"/>
        </w:rPr>
        <w:t>为</w:t>
      </w:r>
      <w:r>
        <w:rPr>
          <w:rFonts w:hAnsi="宋体" w:hint="eastAsia"/>
          <w:color w:val="000000"/>
          <w:sz w:val="28"/>
        </w:rPr>
        <w:t>郑影中</w:t>
      </w:r>
      <w:r>
        <w:rPr>
          <w:rFonts w:ascii="宋体" w:hAnsi="宋体" w:hint="eastAsia"/>
          <w:sz w:val="28"/>
        </w:rPr>
        <w:t>。估价目的是为委托单位司法处置提供参考依据而估算房地产市场价值。</w:t>
      </w:r>
      <w:r>
        <w:rPr>
          <w:rFonts w:hAnsi="宋体" w:hint="eastAsia"/>
          <w:color w:val="000000"/>
          <w:sz w:val="28"/>
        </w:rPr>
        <w:t>本次评估采用</w:t>
      </w:r>
      <w:r>
        <w:rPr>
          <w:rFonts w:ascii="宋体" w:hAnsi="宋体" w:hint="eastAsia"/>
          <w:color w:val="000000"/>
          <w:sz w:val="28"/>
        </w:rPr>
        <w:t>比较法</w:t>
      </w:r>
      <w:r>
        <w:rPr>
          <w:rFonts w:ascii="宋体" w:hAnsi="宋体" w:hint="eastAsia"/>
          <w:sz w:val="28"/>
        </w:rPr>
        <w:t>。</w:t>
      </w:r>
    </w:p>
    <w:p w:rsidR="008E42C8" w:rsidRDefault="008E42C8">
      <w:pPr>
        <w:pStyle w:val="p0"/>
        <w:spacing w:line="540" w:lineRule="exact"/>
        <w:ind w:firstLineChars="200" w:firstLine="560"/>
        <w:rPr>
          <w:rFonts w:ascii="黑体" w:eastAsia="黑体"/>
          <w:b/>
          <w:sz w:val="28"/>
        </w:rPr>
      </w:pPr>
      <w:r>
        <w:rPr>
          <w:rFonts w:hint="eastAsia"/>
          <w:sz w:val="28"/>
          <w:szCs w:val="28"/>
        </w:rPr>
        <w:t>本公司根据估价委托，遵守独立、客观、公正、合法的原则，通过市场调查研究，选用科学合理的估价方法，</w:t>
      </w:r>
      <w:r>
        <w:rPr>
          <w:sz w:val="28"/>
          <w:szCs w:val="28"/>
        </w:rPr>
        <w:t>并结合长期积累的估价经验</w:t>
      </w:r>
      <w:r>
        <w:rPr>
          <w:rFonts w:hint="eastAsia"/>
          <w:sz w:val="28"/>
          <w:szCs w:val="28"/>
        </w:rPr>
        <w:t>对影响房地产价格各项因素进行分析，经过测算并结合估价经验，确定该房地产在二〇二一年十一月三十日</w:t>
      </w:r>
      <w:r>
        <w:rPr>
          <w:rFonts w:ascii="宋体" w:hAnsi="宋体" w:hint="eastAsia"/>
          <w:color w:val="000000"/>
          <w:sz w:val="28"/>
        </w:rPr>
        <w:t>（</w:t>
      </w:r>
      <w:r>
        <w:rPr>
          <w:rFonts w:hint="eastAsia"/>
          <w:sz w:val="28"/>
          <w:szCs w:val="28"/>
        </w:rPr>
        <w:t>价值时点）的</w:t>
      </w:r>
      <w:r>
        <w:rPr>
          <w:rFonts w:ascii="宋体" w:hAnsi="宋体" w:hint="eastAsia"/>
          <w:b/>
          <w:sz w:val="28"/>
          <w:szCs w:val="28"/>
        </w:rPr>
        <w:t>市场价值</w:t>
      </w:r>
      <w:r>
        <w:rPr>
          <w:rFonts w:ascii="黑体" w:eastAsia="黑体" w:hAnsi="宋体" w:hint="eastAsia"/>
          <w:b/>
          <w:sz w:val="28"/>
        </w:rPr>
        <w:t>为</w:t>
      </w:r>
      <w:r>
        <w:rPr>
          <w:rFonts w:ascii="黑体" w:eastAsia="黑体" w:hint="eastAsia"/>
          <w:b/>
          <w:sz w:val="28"/>
        </w:rPr>
        <w:t>122.5万元（大写人民币</w:t>
      </w:r>
      <w:r w:rsidR="00D504F0">
        <w:rPr>
          <w:rFonts w:ascii="黑体" w:eastAsia="黑体"/>
          <w:b/>
          <w:sz w:val="28"/>
        </w:rPr>
        <w:fldChar w:fldCharType="begin"/>
      </w:r>
      <w:r>
        <w:rPr>
          <w:rFonts w:ascii="黑体" w:eastAsia="黑体"/>
          <w:b/>
          <w:sz w:val="28"/>
        </w:rPr>
        <w:instrText xml:space="preserve"> </w:instrText>
      </w:r>
      <w:r>
        <w:rPr>
          <w:rFonts w:ascii="黑体" w:eastAsia="黑体" w:hint="eastAsia"/>
          <w:b/>
          <w:sz w:val="28"/>
        </w:rPr>
        <w:instrText>= 112 \* CHINESENUM2</w:instrText>
      </w:r>
      <w:r>
        <w:rPr>
          <w:rFonts w:ascii="黑体" w:eastAsia="黑体"/>
          <w:b/>
          <w:sz w:val="28"/>
        </w:rPr>
        <w:instrText xml:space="preserve"> </w:instrText>
      </w:r>
      <w:r w:rsidR="00D504F0">
        <w:rPr>
          <w:rFonts w:ascii="黑体" w:eastAsia="黑体"/>
          <w:b/>
          <w:sz w:val="28"/>
        </w:rPr>
        <w:fldChar w:fldCharType="separate"/>
      </w:r>
      <w:r>
        <w:rPr>
          <w:rFonts w:ascii="黑体" w:eastAsia="黑体" w:hint="eastAsia"/>
          <w:b/>
          <w:sz w:val="28"/>
        </w:rPr>
        <w:t>壹佰贰拾贰</w:t>
      </w:r>
      <w:r w:rsidR="00D504F0">
        <w:rPr>
          <w:rFonts w:ascii="黑体" w:eastAsia="黑体"/>
          <w:b/>
          <w:sz w:val="28"/>
        </w:rPr>
        <w:fldChar w:fldCharType="end"/>
      </w:r>
      <w:r w:rsidR="004521A0">
        <w:rPr>
          <w:rFonts w:ascii="黑体" w:eastAsia="黑体" w:hint="eastAsia"/>
          <w:b/>
          <w:sz w:val="28"/>
        </w:rPr>
        <w:t>万伍仟元整），</w:t>
      </w:r>
      <w:r>
        <w:rPr>
          <w:rFonts w:ascii="黑体" w:eastAsia="黑体" w:hint="eastAsia"/>
          <w:b/>
          <w:sz w:val="28"/>
        </w:rPr>
        <w:t>单价8555元/平方米。</w:t>
      </w:r>
    </w:p>
    <w:p w:rsidR="008E42C8" w:rsidRDefault="008E42C8">
      <w:pPr>
        <w:pStyle w:val="p0"/>
        <w:spacing w:line="540" w:lineRule="exact"/>
        <w:ind w:firstLineChars="200" w:firstLine="560"/>
        <w:rPr>
          <w:color w:val="000000"/>
        </w:rPr>
      </w:pPr>
      <w:r>
        <w:rPr>
          <w:rFonts w:hint="eastAsia"/>
          <w:sz w:val="28"/>
          <w:szCs w:val="28"/>
        </w:rPr>
        <w:t>特此函告。</w:t>
      </w:r>
      <w:r>
        <w:rPr>
          <w:rFonts w:hint="eastAsia"/>
          <w:sz w:val="28"/>
          <w:szCs w:val="28"/>
        </w:rPr>
        <w:t xml:space="preserve"> </w:t>
      </w:r>
      <w:r>
        <w:rPr>
          <w:rFonts w:hint="eastAsia"/>
          <w:color w:val="000000"/>
          <w:sz w:val="28"/>
        </w:rPr>
        <w:t xml:space="preserve">  </w:t>
      </w:r>
      <w:r>
        <w:rPr>
          <w:color w:val="000000"/>
          <w:sz w:val="28"/>
        </w:rPr>
        <w:t> </w:t>
      </w:r>
      <w:r>
        <w:rPr>
          <w:rFonts w:hint="eastAsia"/>
          <w:color w:val="000000"/>
          <w:sz w:val="28"/>
        </w:rPr>
        <w:t xml:space="preserve"> </w:t>
      </w:r>
    </w:p>
    <w:p w:rsidR="008E42C8" w:rsidRDefault="008E42C8">
      <w:pPr>
        <w:spacing w:line="540" w:lineRule="exact"/>
        <w:ind w:firstLineChars="1300" w:firstLine="3640"/>
        <w:rPr>
          <w:color w:val="000000"/>
          <w:sz w:val="28"/>
        </w:rPr>
      </w:pPr>
      <w:r>
        <w:rPr>
          <w:rFonts w:hint="eastAsia"/>
          <w:color w:val="000000"/>
          <w:sz w:val="28"/>
        </w:rPr>
        <w:t>浙江至诚运通房地产土地资产评估有限公司</w:t>
      </w:r>
    </w:p>
    <w:p w:rsidR="008E42C8" w:rsidRDefault="008E42C8">
      <w:pPr>
        <w:spacing w:line="540" w:lineRule="exact"/>
        <w:ind w:firstLineChars="1450" w:firstLine="4060"/>
        <w:rPr>
          <w:color w:val="000000"/>
          <w:sz w:val="28"/>
        </w:rPr>
      </w:pPr>
      <w:r>
        <w:rPr>
          <w:rFonts w:hint="eastAsia"/>
          <w:color w:val="000000"/>
          <w:sz w:val="28"/>
        </w:rPr>
        <w:t xml:space="preserve">       </w:t>
      </w:r>
    </w:p>
    <w:p w:rsidR="008E42C8" w:rsidRDefault="008E42C8">
      <w:pPr>
        <w:spacing w:line="540" w:lineRule="exact"/>
        <w:ind w:firstLineChars="1750" w:firstLine="4900"/>
        <w:rPr>
          <w:color w:val="000000"/>
          <w:sz w:val="28"/>
        </w:rPr>
      </w:pPr>
      <w:r>
        <w:rPr>
          <w:rFonts w:hint="eastAsia"/>
          <w:color w:val="000000"/>
          <w:sz w:val="28"/>
        </w:rPr>
        <w:t>法定代表人：丁兆民</w:t>
      </w:r>
    </w:p>
    <w:p w:rsidR="008E42C8" w:rsidRDefault="008E42C8">
      <w:pPr>
        <w:spacing w:line="540" w:lineRule="exact"/>
        <w:ind w:firstLineChars="1750" w:firstLine="4900"/>
        <w:rPr>
          <w:color w:val="000000"/>
          <w:sz w:val="28"/>
        </w:rPr>
      </w:pPr>
    </w:p>
    <w:p w:rsidR="008E42C8" w:rsidRDefault="008E42C8">
      <w:pPr>
        <w:pStyle w:val="0"/>
        <w:spacing w:line="500" w:lineRule="exact"/>
        <w:rPr>
          <w:rFonts w:ascii="宋体" w:hAnsi="宋体"/>
          <w:color w:val="000000"/>
          <w:sz w:val="28"/>
        </w:rPr>
        <w:sectPr w:rsidR="008E42C8">
          <w:endnotePr>
            <w:numFmt w:val="decimal"/>
          </w:endnotePr>
          <w:pgSz w:w="11906" w:h="16838"/>
          <w:pgMar w:top="1701" w:right="1304" w:bottom="1701" w:left="1531" w:header="851" w:footer="1134" w:gutter="0"/>
          <w:pgNumType w:start="0"/>
          <w:cols w:space="720"/>
          <w:titlePg/>
          <w:docGrid w:type="lines" w:linePitch="312"/>
        </w:sectPr>
      </w:pPr>
      <w:r>
        <w:rPr>
          <w:rFonts w:ascii="宋体" w:hAnsi="宋体" w:hint="eastAsia"/>
          <w:color w:val="000000"/>
          <w:sz w:val="28"/>
        </w:rPr>
        <w:t xml:space="preserve">   </w:t>
      </w:r>
      <w:r w:rsidR="00E618C8">
        <w:rPr>
          <w:rFonts w:ascii="宋体" w:hAnsi="宋体" w:hint="eastAsia"/>
          <w:color w:val="000000"/>
          <w:sz w:val="28"/>
        </w:rPr>
        <w:t xml:space="preserve">                             </w:t>
      </w:r>
      <w:r>
        <w:rPr>
          <w:rFonts w:ascii="宋体" w:hAnsi="宋体" w:hint="eastAsia"/>
          <w:color w:val="000000"/>
          <w:sz w:val="28"/>
        </w:rPr>
        <w:t xml:space="preserve"> 二〇二一年十二月十七日</w:t>
      </w:r>
    </w:p>
    <w:p w:rsidR="008E42C8" w:rsidRDefault="008E42C8">
      <w:pPr>
        <w:jc w:val="center"/>
        <w:rPr>
          <w:rFonts w:ascii="黑体" w:eastAsia="黑体"/>
          <w:b/>
          <w:color w:val="000000"/>
          <w:sz w:val="32"/>
          <w:szCs w:val="52"/>
        </w:rPr>
      </w:pPr>
    </w:p>
    <w:p w:rsidR="008E42C8" w:rsidRDefault="008E42C8">
      <w:pPr>
        <w:jc w:val="center"/>
        <w:rPr>
          <w:rFonts w:ascii="黑体" w:eastAsia="黑体"/>
          <w:b/>
          <w:color w:val="000000"/>
          <w:sz w:val="32"/>
          <w:szCs w:val="52"/>
        </w:rPr>
      </w:pPr>
      <w:r>
        <w:rPr>
          <w:rFonts w:ascii="黑体" w:eastAsia="黑体" w:hint="eastAsia"/>
          <w:b/>
          <w:color w:val="000000"/>
          <w:sz w:val="32"/>
          <w:szCs w:val="52"/>
        </w:rPr>
        <w:t>目</w:t>
      </w:r>
      <w:r>
        <w:rPr>
          <w:rFonts w:ascii="黑体" w:eastAsia="黑体"/>
          <w:b/>
          <w:color w:val="000000"/>
          <w:sz w:val="32"/>
          <w:szCs w:val="52"/>
        </w:rPr>
        <w:t xml:space="preserve">       </w:t>
      </w:r>
      <w:r>
        <w:rPr>
          <w:rFonts w:ascii="黑体" w:eastAsia="黑体" w:hint="eastAsia"/>
          <w:b/>
          <w:color w:val="000000"/>
          <w:sz w:val="32"/>
          <w:szCs w:val="52"/>
        </w:rPr>
        <w:t>录</w:t>
      </w:r>
    </w:p>
    <w:p w:rsidR="008E42C8" w:rsidRDefault="008E42C8">
      <w:pPr>
        <w:jc w:val="center"/>
        <w:rPr>
          <w:rFonts w:eastAsia="黑体"/>
          <w:b/>
          <w:color w:val="000000"/>
          <w:sz w:val="32"/>
        </w:rPr>
      </w:pPr>
    </w:p>
    <w:p w:rsidR="008E42C8" w:rsidRDefault="008E42C8" w:rsidP="003C2F64">
      <w:pPr>
        <w:spacing w:beforeLines="50" w:afterLines="50"/>
        <w:rPr>
          <w:color w:val="000000"/>
          <w:sz w:val="28"/>
        </w:rPr>
      </w:pPr>
      <w:r>
        <w:rPr>
          <w:b/>
          <w:color w:val="000000"/>
          <w:sz w:val="28"/>
        </w:rPr>
        <w:t>第</w:t>
      </w:r>
      <w:r>
        <w:rPr>
          <w:rFonts w:hint="eastAsia"/>
          <w:b/>
          <w:color w:val="000000"/>
          <w:sz w:val="28"/>
        </w:rPr>
        <w:t>一</w:t>
      </w:r>
      <w:r>
        <w:rPr>
          <w:b/>
          <w:color w:val="000000"/>
          <w:sz w:val="28"/>
        </w:rPr>
        <w:t>部分</w:t>
      </w:r>
      <w:r>
        <w:rPr>
          <w:b/>
          <w:color w:val="000000"/>
          <w:sz w:val="28"/>
        </w:rPr>
        <w:t xml:space="preserve">   </w:t>
      </w:r>
      <w:r>
        <w:rPr>
          <w:color w:val="000000"/>
          <w:sz w:val="28"/>
        </w:rPr>
        <w:t xml:space="preserve"> </w:t>
      </w:r>
      <w:r>
        <w:rPr>
          <w:color w:val="000000"/>
          <w:sz w:val="28"/>
        </w:rPr>
        <w:t>估价师声明</w:t>
      </w:r>
      <w:r>
        <w:rPr>
          <w:color w:val="000000"/>
          <w:sz w:val="28"/>
        </w:rPr>
        <w:t xml:space="preserve"> ----------------------------------------------  </w:t>
      </w:r>
      <w:r>
        <w:rPr>
          <w:rFonts w:hint="eastAsia"/>
          <w:color w:val="000000"/>
          <w:sz w:val="28"/>
        </w:rPr>
        <w:t>1</w:t>
      </w:r>
    </w:p>
    <w:p w:rsidR="008E42C8" w:rsidRDefault="008E42C8" w:rsidP="003C2F64">
      <w:pPr>
        <w:spacing w:beforeLines="50" w:afterLines="50"/>
        <w:rPr>
          <w:color w:val="000000"/>
          <w:sz w:val="28"/>
        </w:rPr>
      </w:pPr>
      <w:r>
        <w:rPr>
          <w:b/>
          <w:color w:val="000000"/>
          <w:sz w:val="28"/>
        </w:rPr>
        <w:t>第</w:t>
      </w:r>
      <w:r>
        <w:rPr>
          <w:rFonts w:hint="eastAsia"/>
          <w:b/>
          <w:color w:val="000000"/>
          <w:sz w:val="28"/>
        </w:rPr>
        <w:t>二</w:t>
      </w:r>
      <w:r>
        <w:rPr>
          <w:b/>
          <w:color w:val="000000"/>
          <w:sz w:val="28"/>
        </w:rPr>
        <w:t>部分</w:t>
      </w:r>
      <w:r>
        <w:rPr>
          <w:b/>
          <w:color w:val="000000"/>
          <w:sz w:val="28"/>
        </w:rPr>
        <w:t xml:space="preserve">    </w:t>
      </w:r>
      <w:r>
        <w:rPr>
          <w:color w:val="000000"/>
          <w:sz w:val="28"/>
        </w:rPr>
        <w:t>估价假设和限制条件</w:t>
      </w:r>
      <w:r>
        <w:rPr>
          <w:color w:val="000000"/>
          <w:sz w:val="28"/>
        </w:rPr>
        <w:t xml:space="preserve"> ----------------------------------  </w:t>
      </w:r>
      <w:r>
        <w:rPr>
          <w:rFonts w:hint="eastAsia"/>
          <w:color w:val="000000"/>
          <w:sz w:val="28"/>
        </w:rPr>
        <w:t>2</w:t>
      </w:r>
    </w:p>
    <w:p w:rsidR="008E42C8" w:rsidRDefault="008E42C8">
      <w:pPr>
        <w:rPr>
          <w:color w:val="000000"/>
          <w:sz w:val="28"/>
        </w:rPr>
      </w:pPr>
      <w:r>
        <w:rPr>
          <w:color w:val="000000"/>
          <w:sz w:val="28"/>
        </w:rPr>
        <w:t xml:space="preserve">     </w:t>
      </w:r>
      <w:r>
        <w:rPr>
          <w:color w:val="000000"/>
          <w:sz w:val="28"/>
        </w:rPr>
        <w:t>一、</w:t>
      </w:r>
      <w:r>
        <w:rPr>
          <w:color w:val="000000"/>
          <w:sz w:val="28"/>
        </w:rPr>
        <w:t xml:space="preserve">   </w:t>
      </w:r>
      <w:r>
        <w:rPr>
          <w:color w:val="000000"/>
          <w:sz w:val="28"/>
        </w:rPr>
        <w:t>估价假设</w:t>
      </w:r>
      <w:r>
        <w:rPr>
          <w:rFonts w:hint="eastAsia"/>
          <w:color w:val="000000"/>
          <w:sz w:val="28"/>
        </w:rPr>
        <w:t xml:space="preserve"> </w:t>
      </w:r>
      <w:r>
        <w:rPr>
          <w:color w:val="000000"/>
          <w:sz w:val="28"/>
        </w:rPr>
        <w:t xml:space="preserve">-------------------------------------------------  </w:t>
      </w:r>
      <w:r>
        <w:rPr>
          <w:rFonts w:hint="eastAsia"/>
          <w:color w:val="000000"/>
          <w:sz w:val="28"/>
        </w:rPr>
        <w:t>2</w:t>
      </w:r>
    </w:p>
    <w:p w:rsidR="008E42C8" w:rsidRDefault="008E42C8">
      <w:pPr>
        <w:rPr>
          <w:color w:val="000000"/>
          <w:sz w:val="28"/>
        </w:rPr>
      </w:pPr>
      <w:r>
        <w:rPr>
          <w:color w:val="000000"/>
          <w:sz w:val="28"/>
        </w:rPr>
        <w:t xml:space="preserve">     </w:t>
      </w:r>
      <w:r>
        <w:rPr>
          <w:color w:val="000000"/>
          <w:sz w:val="28"/>
        </w:rPr>
        <w:t>二、</w:t>
      </w:r>
      <w:r>
        <w:rPr>
          <w:color w:val="000000"/>
          <w:sz w:val="28"/>
        </w:rPr>
        <w:t xml:space="preserve">   </w:t>
      </w:r>
      <w:r>
        <w:rPr>
          <w:color w:val="000000"/>
          <w:sz w:val="28"/>
        </w:rPr>
        <w:t>估价的限制条件</w:t>
      </w:r>
      <w:r>
        <w:rPr>
          <w:rFonts w:hint="eastAsia"/>
          <w:color w:val="000000"/>
          <w:sz w:val="28"/>
        </w:rPr>
        <w:t xml:space="preserve"> </w:t>
      </w:r>
      <w:r>
        <w:rPr>
          <w:color w:val="000000"/>
          <w:sz w:val="28"/>
        </w:rPr>
        <w:t xml:space="preserve">-----------------------------------------  </w:t>
      </w:r>
      <w:r>
        <w:rPr>
          <w:rFonts w:hint="eastAsia"/>
          <w:color w:val="000000"/>
          <w:sz w:val="28"/>
        </w:rPr>
        <w:t>3</w:t>
      </w:r>
    </w:p>
    <w:p w:rsidR="008E42C8" w:rsidRDefault="008E42C8" w:rsidP="003C2F64">
      <w:pPr>
        <w:spacing w:beforeLines="50"/>
        <w:rPr>
          <w:color w:val="000000"/>
          <w:sz w:val="28"/>
        </w:rPr>
      </w:pPr>
      <w:r>
        <w:rPr>
          <w:b/>
          <w:color w:val="000000"/>
          <w:sz w:val="28"/>
        </w:rPr>
        <w:t>第</w:t>
      </w:r>
      <w:r>
        <w:rPr>
          <w:rFonts w:hint="eastAsia"/>
          <w:b/>
          <w:color w:val="000000"/>
          <w:sz w:val="28"/>
        </w:rPr>
        <w:t>三</w:t>
      </w:r>
      <w:r>
        <w:rPr>
          <w:b/>
          <w:color w:val="000000"/>
          <w:sz w:val="28"/>
        </w:rPr>
        <w:t>部分</w:t>
      </w:r>
      <w:r>
        <w:rPr>
          <w:b/>
          <w:color w:val="000000"/>
          <w:sz w:val="28"/>
        </w:rPr>
        <w:t xml:space="preserve">    </w:t>
      </w:r>
      <w:r>
        <w:rPr>
          <w:color w:val="000000"/>
          <w:sz w:val="28"/>
        </w:rPr>
        <w:t>房地产估价结果报告</w:t>
      </w:r>
      <w:r>
        <w:rPr>
          <w:color w:val="000000"/>
          <w:sz w:val="28"/>
        </w:rPr>
        <w:t xml:space="preserve"> -----------------------------------  </w:t>
      </w:r>
      <w:r>
        <w:rPr>
          <w:rFonts w:hint="eastAsia"/>
          <w:color w:val="000000"/>
          <w:sz w:val="28"/>
        </w:rPr>
        <w:t>4</w:t>
      </w:r>
    </w:p>
    <w:p w:rsidR="008E42C8" w:rsidRDefault="008E42C8" w:rsidP="003C2F64">
      <w:pPr>
        <w:spacing w:beforeLines="50"/>
        <w:ind w:firstLineChars="250" w:firstLine="700"/>
        <w:rPr>
          <w:color w:val="000000"/>
          <w:sz w:val="28"/>
        </w:rPr>
      </w:pPr>
      <w:r>
        <w:rPr>
          <w:color w:val="000000"/>
          <w:sz w:val="28"/>
        </w:rPr>
        <w:t>一、</w:t>
      </w:r>
      <w:r>
        <w:rPr>
          <w:color w:val="FF6600"/>
          <w:sz w:val="28"/>
        </w:rPr>
        <w:t xml:space="preserve">   </w:t>
      </w:r>
      <w:r>
        <w:rPr>
          <w:color w:val="000000"/>
          <w:sz w:val="28"/>
        </w:rPr>
        <w:t>估价委托人</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4</w:t>
      </w:r>
    </w:p>
    <w:p w:rsidR="008E42C8" w:rsidRDefault="008E42C8">
      <w:pPr>
        <w:ind w:firstLineChars="250" w:firstLine="700"/>
        <w:rPr>
          <w:color w:val="000000"/>
          <w:sz w:val="28"/>
        </w:rPr>
      </w:pPr>
      <w:r>
        <w:rPr>
          <w:color w:val="000000"/>
          <w:sz w:val="28"/>
        </w:rPr>
        <w:t>二、</w:t>
      </w:r>
      <w:r>
        <w:rPr>
          <w:color w:val="000000"/>
          <w:sz w:val="28"/>
        </w:rPr>
        <w:t xml:space="preserve">   </w:t>
      </w:r>
      <w:r>
        <w:rPr>
          <w:color w:val="000000"/>
          <w:sz w:val="28"/>
        </w:rPr>
        <w:t>房地产估价机构</w:t>
      </w:r>
      <w:r>
        <w:rPr>
          <w:rFonts w:hint="eastAsia"/>
          <w:color w:val="000000"/>
          <w:sz w:val="28"/>
        </w:rPr>
        <w:t xml:space="preserve"> -</w:t>
      </w:r>
      <w:r>
        <w:rPr>
          <w:color w:val="000000"/>
          <w:sz w:val="28"/>
        </w:rPr>
        <w:t>--------------------------------------</w:t>
      </w:r>
      <w:r>
        <w:rPr>
          <w:rFonts w:hint="eastAsia"/>
          <w:color w:val="000000"/>
          <w:sz w:val="28"/>
        </w:rPr>
        <w:t>--</w:t>
      </w:r>
      <w:r>
        <w:rPr>
          <w:color w:val="000000"/>
          <w:sz w:val="28"/>
        </w:rPr>
        <w:t xml:space="preserve">  </w:t>
      </w:r>
      <w:r>
        <w:rPr>
          <w:rFonts w:hint="eastAsia"/>
          <w:color w:val="000000"/>
          <w:sz w:val="28"/>
        </w:rPr>
        <w:t>4</w:t>
      </w:r>
    </w:p>
    <w:p w:rsidR="008E42C8" w:rsidRDefault="008E42C8">
      <w:pPr>
        <w:ind w:firstLineChars="250" w:firstLine="700"/>
        <w:rPr>
          <w:color w:val="000000"/>
          <w:sz w:val="28"/>
        </w:rPr>
      </w:pPr>
      <w:r>
        <w:rPr>
          <w:color w:val="000000"/>
          <w:sz w:val="28"/>
        </w:rPr>
        <w:t>三、</w:t>
      </w:r>
      <w:r>
        <w:rPr>
          <w:color w:val="000000"/>
          <w:sz w:val="28"/>
        </w:rPr>
        <w:t xml:space="preserve">   </w:t>
      </w:r>
      <w:r>
        <w:rPr>
          <w:color w:val="000000"/>
          <w:sz w:val="28"/>
        </w:rPr>
        <w:t>估价目的</w:t>
      </w:r>
      <w:r>
        <w:rPr>
          <w:rFonts w:hint="eastAsia"/>
          <w:color w:val="000000"/>
          <w:sz w:val="28"/>
        </w:rPr>
        <w:t xml:space="preserve"> -</w:t>
      </w:r>
      <w:r>
        <w:rPr>
          <w:color w:val="000000"/>
          <w:sz w:val="28"/>
        </w:rPr>
        <w:t>---------------------------------------</w:t>
      </w:r>
      <w:r>
        <w:rPr>
          <w:rFonts w:hint="eastAsia"/>
          <w:color w:val="000000"/>
          <w:sz w:val="28"/>
        </w:rPr>
        <w:t>--</w:t>
      </w:r>
      <w:r>
        <w:rPr>
          <w:color w:val="000000"/>
          <w:sz w:val="28"/>
        </w:rPr>
        <w:t xml:space="preserve">--------  </w:t>
      </w:r>
      <w:r>
        <w:rPr>
          <w:rFonts w:hint="eastAsia"/>
          <w:color w:val="000000"/>
          <w:sz w:val="28"/>
        </w:rPr>
        <w:t>4</w:t>
      </w:r>
    </w:p>
    <w:p w:rsidR="008E42C8" w:rsidRDefault="008E42C8">
      <w:pPr>
        <w:ind w:firstLineChars="250" w:firstLine="700"/>
        <w:rPr>
          <w:color w:val="000000"/>
          <w:sz w:val="28"/>
        </w:rPr>
      </w:pPr>
      <w:r>
        <w:rPr>
          <w:color w:val="000000"/>
          <w:sz w:val="28"/>
        </w:rPr>
        <w:t>四、</w:t>
      </w:r>
      <w:r>
        <w:rPr>
          <w:color w:val="000000"/>
          <w:sz w:val="28"/>
        </w:rPr>
        <w:t xml:space="preserve">   </w:t>
      </w:r>
      <w:r>
        <w:rPr>
          <w:color w:val="000000"/>
          <w:sz w:val="28"/>
        </w:rPr>
        <w:t>估价对象</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 xml:space="preserve">  4</w:t>
      </w:r>
    </w:p>
    <w:p w:rsidR="008E42C8" w:rsidRDefault="008E42C8">
      <w:pPr>
        <w:ind w:firstLineChars="250" w:firstLine="700"/>
        <w:rPr>
          <w:color w:val="000000"/>
          <w:sz w:val="28"/>
        </w:rPr>
      </w:pPr>
      <w:r>
        <w:rPr>
          <w:color w:val="000000"/>
          <w:sz w:val="28"/>
        </w:rPr>
        <w:t>五、</w:t>
      </w:r>
      <w:r>
        <w:rPr>
          <w:color w:val="000000"/>
          <w:sz w:val="28"/>
        </w:rPr>
        <w:t xml:space="preserve">   </w:t>
      </w:r>
      <w:r>
        <w:rPr>
          <w:color w:val="000000"/>
          <w:sz w:val="28"/>
        </w:rPr>
        <w:t>价值时点</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6</w:t>
      </w:r>
    </w:p>
    <w:p w:rsidR="008E42C8" w:rsidRDefault="008E42C8">
      <w:pPr>
        <w:ind w:firstLineChars="250" w:firstLine="700"/>
        <w:rPr>
          <w:color w:val="000000"/>
          <w:sz w:val="28"/>
        </w:rPr>
      </w:pPr>
      <w:r>
        <w:rPr>
          <w:color w:val="000000"/>
          <w:sz w:val="28"/>
        </w:rPr>
        <w:t>六、</w:t>
      </w:r>
      <w:r>
        <w:rPr>
          <w:color w:val="000000"/>
          <w:sz w:val="28"/>
        </w:rPr>
        <w:t xml:space="preserve">   </w:t>
      </w:r>
      <w:r>
        <w:rPr>
          <w:color w:val="000000"/>
          <w:sz w:val="28"/>
        </w:rPr>
        <w:t>价值类型</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6</w:t>
      </w:r>
    </w:p>
    <w:p w:rsidR="008E42C8" w:rsidRDefault="008E42C8">
      <w:pPr>
        <w:ind w:firstLineChars="250" w:firstLine="700"/>
        <w:rPr>
          <w:color w:val="000000"/>
          <w:sz w:val="28"/>
        </w:rPr>
      </w:pPr>
      <w:r>
        <w:rPr>
          <w:color w:val="000000"/>
          <w:sz w:val="28"/>
        </w:rPr>
        <w:t>七、</w:t>
      </w:r>
      <w:r>
        <w:rPr>
          <w:color w:val="000000"/>
          <w:sz w:val="28"/>
        </w:rPr>
        <w:t xml:space="preserve">   </w:t>
      </w:r>
      <w:r>
        <w:rPr>
          <w:color w:val="000000"/>
          <w:sz w:val="28"/>
        </w:rPr>
        <w:t>估价</w:t>
      </w:r>
      <w:r>
        <w:rPr>
          <w:rFonts w:hint="eastAsia"/>
          <w:color w:val="000000"/>
          <w:sz w:val="28"/>
        </w:rPr>
        <w:t>原则</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6</w:t>
      </w:r>
    </w:p>
    <w:p w:rsidR="008E42C8" w:rsidRDefault="008E42C8">
      <w:pPr>
        <w:ind w:firstLineChars="250" w:firstLine="700"/>
        <w:rPr>
          <w:color w:val="000000"/>
          <w:sz w:val="28"/>
        </w:rPr>
      </w:pPr>
      <w:r>
        <w:rPr>
          <w:color w:val="000000"/>
          <w:sz w:val="28"/>
        </w:rPr>
        <w:t>八、</w:t>
      </w:r>
      <w:r>
        <w:rPr>
          <w:color w:val="000000"/>
          <w:sz w:val="28"/>
        </w:rPr>
        <w:t xml:space="preserve">   </w:t>
      </w:r>
      <w:r>
        <w:rPr>
          <w:color w:val="000000"/>
          <w:sz w:val="28"/>
        </w:rPr>
        <w:t>估价依据</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sidR="008C051A">
        <w:rPr>
          <w:rFonts w:hint="eastAsia"/>
          <w:color w:val="000000"/>
          <w:sz w:val="28"/>
        </w:rPr>
        <w:t>7</w:t>
      </w:r>
    </w:p>
    <w:p w:rsidR="008E42C8" w:rsidRDefault="008E42C8">
      <w:pPr>
        <w:ind w:firstLineChars="250" w:firstLine="700"/>
        <w:rPr>
          <w:color w:val="000000"/>
          <w:sz w:val="28"/>
        </w:rPr>
      </w:pPr>
      <w:r>
        <w:rPr>
          <w:color w:val="000000"/>
          <w:sz w:val="28"/>
        </w:rPr>
        <w:t>九、</w:t>
      </w:r>
      <w:r>
        <w:rPr>
          <w:color w:val="000000"/>
          <w:sz w:val="28"/>
        </w:rPr>
        <w:t xml:space="preserve">   </w:t>
      </w:r>
      <w:r>
        <w:rPr>
          <w:color w:val="000000"/>
          <w:sz w:val="28"/>
        </w:rPr>
        <w:t>估价方法</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7</w:t>
      </w:r>
    </w:p>
    <w:p w:rsidR="008E42C8" w:rsidRDefault="008E42C8">
      <w:pPr>
        <w:ind w:firstLineChars="250" w:firstLine="700"/>
        <w:rPr>
          <w:color w:val="000000"/>
          <w:sz w:val="28"/>
        </w:rPr>
      </w:pPr>
      <w:r>
        <w:rPr>
          <w:color w:val="000000"/>
          <w:sz w:val="28"/>
        </w:rPr>
        <w:t>十、</w:t>
      </w:r>
      <w:r>
        <w:rPr>
          <w:color w:val="000000"/>
          <w:sz w:val="28"/>
        </w:rPr>
        <w:t xml:space="preserve">   </w:t>
      </w:r>
      <w:r>
        <w:rPr>
          <w:color w:val="000000"/>
          <w:sz w:val="28"/>
        </w:rPr>
        <w:t>估价结果</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8</w:t>
      </w:r>
    </w:p>
    <w:p w:rsidR="008E42C8" w:rsidRDefault="008E42C8">
      <w:pPr>
        <w:ind w:firstLineChars="250" w:firstLine="700"/>
        <w:rPr>
          <w:color w:val="000000"/>
          <w:sz w:val="28"/>
        </w:rPr>
        <w:sectPr w:rsidR="008E42C8">
          <w:endnotePr>
            <w:numFmt w:val="decimal"/>
          </w:endnotePr>
          <w:pgSz w:w="11906" w:h="16838"/>
          <w:pgMar w:top="1701" w:right="1304" w:bottom="1701" w:left="1531" w:header="851" w:footer="1134" w:gutter="0"/>
          <w:pgNumType w:start="0"/>
          <w:cols w:space="720"/>
          <w:titlePg/>
          <w:docGrid w:type="lines" w:linePitch="312"/>
        </w:sectPr>
      </w:pPr>
      <w:r>
        <w:rPr>
          <w:color w:val="000000"/>
          <w:sz w:val="28"/>
        </w:rPr>
        <w:t>十一、</w:t>
      </w:r>
      <w:r>
        <w:rPr>
          <w:color w:val="000000"/>
          <w:sz w:val="28"/>
        </w:rPr>
        <w:t xml:space="preserve"> </w:t>
      </w:r>
      <w:r>
        <w:rPr>
          <w:rFonts w:hint="eastAsia"/>
          <w:color w:val="000000"/>
          <w:sz w:val="28"/>
        </w:rPr>
        <w:t>注册</w:t>
      </w:r>
      <w:r>
        <w:rPr>
          <w:color w:val="000000"/>
          <w:sz w:val="28"/>
        </w:rPr>
        <w:t>房地产估价师</w:t>
      </w:r>
      <w:r>
        <w:rPr>
          <w:rFonts w:hint="eastAsia"/>
          <w:color w:val="000000"/>
          <w:sz w:val="28"/>
        </w:rPr>
        <w:t xml:space="preserve"> </w:t>
      </w:r>
      <w:r>
        <w:rPr>
          <w:color w:val="000000"/>
          <w:sz w:val="28"/>
        </w:rPr>
        <w:t>---------------------</w:t>
      </w:r>
      <w:r>
        <w:rPr>
          <w:rFonts w:hint="eastAsia"/>
          <w:color w:val="000000"/>
          <w:sz w:val="28"/>
        </w:rPr>
        <w:t>-</w:t>
      </w:r>
      <w:r>
        <w:rPr>
          <w:color w:val="000000"/>
          <w:sz w:val="28"/>
        </w:rPr>
        <w:t xml:space="preserve">---------------- </w:t>
      </w:r>
      <w:r>
        <w:rPr>
          <w:rFonts w:hint="eastAsia"/>
          <w:color w:val="000000"/>
          <w:sz w:val="28"/>
        </w:rPr>
        <w:t xml:space="preserve"> 8</w:t>
      </w:r>
    </w:p>
    <w:p w:rsidR="008E42C8" w:rsidRDefault="008E42C8">
      <w:pPr>
        <w:ind w:firstLineChars="250" w:firstLine="700"/>
        <w:rPr>
          <w:color w:val="000000"/>
          <w:sz w:val="28"/>
        </w:rPr>
      </w:pPr>
      <w:r>
        <w:rPr>
          <w:color w:val="000000"/>
          <w:sz w:val="28"/>
        </w:rPr>
        <w:lastRenderedPageBreak/>
        <w:t>十</w:t>
      </w:r>
      <w:r>
        <w:rPr>
          <w:rFonts w:hint="eastAsia"/>
          <w:color w:val="000000"/>
          <w:sz w:val="28"/>
        </w:rPr>
        <w:t>二</w:t>
      </w:r>
      <w:r>
        <w:rPr>
          <w:color w:val="000000"/>
          <w:sz w:val="28"/>
        </w:rPr>
        <w:t>、</w:t>
      </w:r>
      <w:r>
        <w:rPr>
          <w:rFonts w:hint="eastAsia"/>
          <w:color w:val="000000"/>
          <w:sz w:val="28"/>
        </w:rPr>
        <w:t xml:space="preserve"> </w:t>
      </w:r>
      <w:r>
        <w:rPr>
          <w:rFonts w:hint="eastAsia"/>
          <w:color w:val="000000"/>
          <w:sz w:val="28"/>
        </w:rPr>
        <w:t>实地</w:t>
      </w:r>
      <w:r>
        <w:rPr>
          <w:color w:val="000000"/>
          <w:sz w:val="28"/>
        </w:rPr>
        <w:t>勘察期</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 xml:space="preserve"> 8</w:t>
      </w:r>
    </w:p>
    <w:p w:rsidR="008E42C8" w:rsidRDefault="008E42C8">
      <w:pPr>
        <w:ind w:firstLineChars="250" w:firstLine="700"/>
        <w:rPr>
          <w:color w:val="000000"/>
          <w:sz w:val="28"/>
        </w:rPr>
      </w:pPr>
      <w:r>
        <w:rPr>
          <w:color w:val="000000"/>
          <w:sz w:val="28"/>
        </w:rPr>
        <w:t>十</w:t>
      </w:r>
      <w:r>
        <w:rPr>
          <w:rFonts w:hint="eastAsia"/>
          <w:color w:val="000000"/>
          <w:sz w:val="28"/>
        </w:rPr>
        <w:t>三</w:t>
      </w:r>
      <w:r>
        <w:rPr>
          <w:color w:val="000000"/>
          <w:sz w:val="28"/>
        </w:rPr>
        <w:t>、</w:t>
      </w:r>
      <w:r>
        <w:rPr>
          <w:rFonts w:hint="eastAsia"/>
          <w:color w:val="000000"/>
          <w:sz w:val="28"/>
        </w:rPr>
        <w:t xml:space="preserve"> </w:t>
      </w:r>
      <w:r>
        <w:rPr>
          <w:rFonts w:hint="eastAsia"/>
          <w:color w:val="000000"/>
          <w:sz w:val="28"/>
        </w:rPr>
        <w:t>估价</w:t>
      </w:r>
      <w:r>
        <w:rPr>
          <w:color w:val="000000"/>
          <w:sz w:val="28"/>
        </w:rPr>
        <w:t>作业期</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 xml:space="preserve"> 8</w:t>
      </w:r>
    </w:p>
    <w:p w:rsidR="008E42C8" w:rsidRDefault="008E42C8" w:rsidP="003C2F64">
      <w:pPr>
        <w:tabs>
          <w:tab w:val="right" w:pos="9071"/>
        </w:tabs>
        <w:spacing w:beforeLines="50"/>
        <w:rPr>
          <w:b/>
          <w:color w:val="000000"/>
          <w:sz w:val="28"/>
        </w:rPr>
      </w:pPr>
      <w:r>
        <w:rPr>
          <w:b/>
          <w:color w:val="000000"/>
          <w:sz w:val="28"/>
        </w:rPr>
        <w:t>第</w:t>
      </w:r>
      <w:r>
        <w:rPr>
          <w:rFonts w:hint="eastAsia"/>
          <w:b/>
          <w:color w:val="000000"/>
          <w:sz w:val="28"/>
        </w:rPr>
        <w:t>四</w:t>
      </w:r>
      <w:r>
        <w:rPr>
          <w:b/>
          <w:color w:val="000000"/>
          <w:sz w:val="28"/>
        </w:rPr>
        <w:t>部分</w:t>
      </w:r>
      <w:r>
        <w:rPr>
          <w:b/>
          <w:color w:val="000000"/>
          <w:sz w:val="28"/>
        </w:rPr>
        <w:t xml:space="preserve">   </w:t>
      </w:r>
      <w:r>
        <w:rPr>
          <w:rFonts w:hint="eastAsia"/>
          <w:b/>
          <w:color w:val="000000"/>
          <w:sz w:val="28"/>
        </w:rPr>
        <w:t xml:space="preserve"> </w:t>
      </w:r>
      <w:r>
        <w:rPr>
          <w:color w:val="000000"/>
          <w:sz w:val="28"/>
        </w:rPr>
        <w:t>附件</w:t>
      </w:r>
      <w:r>
        <w:rPr>
          <w:rFonts w:hint="eastAsia"/>
          <w:color w:val="000000"/>
          <w:sz w:val="28"/>
        </w:rPr>
        <w:t xml:space="preserve">   </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9</w:t>
      </w:r>
      <w:r>
        <w:rPr>
          <w:color w:val="000000"/>
          <w:sz w:val="28"/>
        </w:rPr>
        <w:tab/>
      </w:r>
    </w:p>
    <w:p w:rsidR="008E42C8" w:rsidRDefault="008E42C8">
      <w:pPr>
        <w:tabs>
          <w:tab w:val="left" w:pos="840"/>
        </w:tabs>
        <w:ind w:firstLineChars="250" w:firstLine="700"/>
        <w:rPr>
          <w:color w:val="000000"/>
          <w:sz w:val="28"/>
        </w:rPr>
      </w:pPr>
      <w:r>
        <w:rPr>
          <w:rFonts w:hint="eastAsia"/>
          <w:color w:val="000000"/>
          <w:sz w:val="28"/>
        </w:rPr>
        <w:t>1</w:t>
      </w:r>
      <w:r>
        <w:rPr>
          <w:rFonts w:hint="eastAsia"/>
          <w:color w:val="000000"/>
          <w:sz w:val="28"/>
        </w:rPr>
        <w:t>、司法评估委托书</w:t>
      </w:r>
    </w:p>
    <w:p w:rsidR="008E42C8" w:rsidRDefault="008E42C8">
      <w:pPr>
        <w:tabs>
          <w:tab w:val="left" w:pos="840"/>
        </w:tabs>
        <w:ind w:firstLineChars="250" w:firstLine="700"/>
        <w:rPr>
          <w:color w:val="000000"/>
          <w:sz w:val="28"/>
        </w:rPr>
      </w:pPr>
      <w:r>
        <w:rPr>
          <w:rFonts w:hint="eastAsia"/>
          <w:color w:val="000000"/>
          <w:sz w:val="28"/>
        </w:rPr>
        <w:t>2</w:t>
      </w:r>
      <w:r>
        <w:rPr>
          <w:rFonts w:hint="eastAsia"/>
          <w:color w:val="000000"/>
          <w:sz w:val="28"/>
        </w:rPr>
        <w:t>、估价对象位置示意图</w:t>
      </w:r>
    </w:p>
    <w:p w:rsidR="008E42C8" w:rsidRDefault="008E42C8">
      <w:pPr>
        <w:ind w:firstLineChars="250" w:firstLine="700"/>
        <w:rPr>
          <w:color w:val="000000"/>
          <w:sz w:val="28"/>
        </w:rPr>
      </w:pPr>
      <w:r>
        <w:rPr>
          <w:rFonts w:hint="eastAsia"/>
          <w:color w:val="000000"/>
          <w:sz w:val="28"/>
        </w:rPr>
        <w:t>3</w:t>
      </w:r>
      <w:r>
        <w:rPr>
          <w:rFonts w:hint="eastAsia"/>
          <w:color w:val="000000"/>
          <w:sz w:val="28"/>
        </w:rPr>
        <w:t>、估价对象照片</w:t>
      </w:r>
    </w:p>
    <w:p w:rsidR="008E42C8" w:rsidRDefault="008E42C8">
      <w:pPr>
        <w:tabs>
          <w:tab w:val="left" w:pos="840"/>
        </w:tabs>
        <w:ind w:firstLineChars="250" w:firstLine="700"/>
        <w:rPr>
          <w:color w:val="000000"/>
          <w:sz w:val="28"/>
        </w:rPr>
      </w:pPr>
      <w:r>
        <w:rPr>
          <w:rFonts w:hint="eastAsia"/>
          <w:color w:val="000000"/>
          <w:sz w:val="28"/>
        </w:rPr>
        <w:t>4</w:t>
      </w:r>
      <w:r>
        <w:rPr>
          <w:rFonts w:hint="eastAsia"/>
          <w:color w:val="000000"/>
          <w:sz w:val="28"/>
        </w:rPr>
        <w:t>、</w:t>
      </w:r>
      <w:r>
        <w:rPr>
          <w:color w:val="000000"/>
          <w:sz w:val="28"/>
        </w:rPr>
        <w:t>估价对象</w:t>
      </w:r>
      <w:r w:rsidR="00693AE8">
        <w:rPr>
          <w:rFonts w:hint="eastAsia"/>
          <w:color w:val="000000"/>
          <w:sz w:val="28"/>
        </w:rPr>
        <w:t>不动产</w:t>
      </w:r>
      <w:r w:rsidR="00693AE8">
        <w:rPr>
          <w:color w:val="000000"/>
          <w:sz w:val="28"/>
        </w:rPr>
        <w:t>权属查询结果单</w:t>
      </w:r>
      <w:r>
        <w:rPr>
          <w:color w:val="000000"/>
          <w:sz w:val="28"/>
        </w:rPr>
        <w:t>复印件</w:t>
      </w:r>
    </w:p>
    <w:p w:rsidR="008E42C8" w:rsidRDefault="008E42C8">
      <w:pPr>
        <w:tabs>
          <w:tab w:val="left" w:pos="840"/>
        </w:tabs>
        <w:ind w:firstLineChars="250" w:firstLine="700"/>
        <w:rPr>
          <w:color w:val="000000"/>
          <w:sz w:val="28"/>
        </w:rPr>
      </w:pPr>
      <w:r>
        <w:rPr>
          <w:rFonts w:hint="eastAsia"/>
          <w:color w:val="000000"/>
          <w:sz w:val="28"/>
        </w:rPr>
        <w:t>5</w:t>
      </w:r>
      <w:r>
        <w:rPr>
          <w:rFonts w:hint="eastAsia"/>
          <w:color w:val="000000"/>
          <w:sz w:val="28"/>
        </w:rPr>
        <w:t>、估价机构工商变更登记情况复印件</w:t>
      </w:r>
    </w:p>
    <w:p w:rsidR="008E42C8" w:rsidRDefault="008E42C8" w:rsidP="0091666F">
      <w:pPr>
        <w:tabs>
          <w:tab w:val="left" w:pos="840"/>
        </w:tabs>
        <w:ind w:firstLineChars="262" w:firstLine="734"/>
        <w:rPr>
          <w:rFonts w:ascii="宋体"/>
          <w:color w:val="000000"/>
          <w:sz w:val="28"/>
        </w:rPr>
      </w:pPr>
      <w:r>
        <w:rPr>
          <w:rFonts w:hint="eastAsia"/>
          <w:color w:val="000000"/>
          <w:sz w:val="28"/>
        </w:rPr>
        <w:t>6</w:t>
      </w:r>
      <w:r>
        <w:rPr>
          <w:rFonts w:hint="eastAsia"/>
          <w:color w:val="000000"/>
          <w:sz w:val="28"/>
        </w:rPr>
        <w:t>、估价机构《企业法人营业执照》复印件</w:t>
      </w:r>
    </w:p>
    <w:p w:rsidR="008E42C8" w:rsidRDefault="008E42C8" w:rsidP="0091666F">
      <w:pPr>
        <w:tabs>
          <w:tab w:val="left" w:pos="840"/>
        </w:tabs>
        <w:ind w:firstLineChars="262" w:firstLine="734"/>
        <w:rPr>
          <w:color w:val="000000"/>
          <w:sz w:val="28"/>
        </w:rPr>
      </w:pPr>
      <w:r>
        <w:rPr>
          <w:rFonts w:hint="eastAsia"/>
          <w:color w:val="000000"/>
          <w:sz w:val="28"/>
        </w:rPr>
        <w:t>7</w:t>
      </w:r>
      <w:r>
        <w:rPr>
          <w:rFonts w:hint="eastAsia"/>
          <w:color w:val="000000"/>
          <w:sz w:val="28"/>
        </w:rPr>
        <w:t>、注册房地产估价师资质证书复印件</w:t>
      </w:r>
    </w:p>
    <w:p w:rsidR="008E42C8" w:rsidRDefault="008E42C8" w:rsidP="0091666F">
      <w:pPr>
        <w:tabs>
          <w:tab w:val="left" w:pos="840"/>
        </w:tabs>
        <w:ind w:firstLineChars="262" w:firstLine="734"/>
        <w:rPr>
          <w:color w:val="000000"/>
          <w:sz w:val="28"/>
        </w:rPr>
      </w:pPr>
      <w:r>
        <w:rPr>
          <w:rFonts w:hint="eastAsia"/>
          <w:color w:val="000000"/>
          <w:sz w:val="28"/>
        </w:rPr>
        <w:t>8</w:t>
      </w:r>
      <w:r>
        <w:rPr>
          <w:rFonts w:hint="eastAsia"/>
          <w:color w:val="000000"/>
          <w:sz w:val="28"/>
        </w:rPr>
        <w:t>、估价机构资质证书复印件</w:t>
      </w: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pPr>
    </w:p>
    <w:p w:rsidR="008E42C8" w:rsidRDefault="008E42C8">
      <w:pPr>
        <w:spacing w:line="720" w:lineRule="exact"/>
        <w:ind w:firstLineChars="645" w:firstLine="2072"/>
        <w:rPr>
          <w:rFonts w:eastAsia="黑体"/>
          <w:b/>
          <w:color w:val="000000"/>
          <w:sz w:val="32"/>
        </w:rPr>
        <w:sectPr w:rsidR="008E42C8">
          <w:endnotePr>
            <w:numFmt w:val="decimal"/>
          </w:endnotePr>
          <w:pgSz w:w="11906" w:h="16838"/>
          <w:pgMar w:top="1701" w:right="1304" w:bottom="1701" w:left="1531" w:header="851" w:footer="1134" w:gutter="0"/>
          <w:cols w:space="720"/>
          <w:docGrid w:type="lines" w:linePitch="312"/>
        </w:sectPr>
      </w:pPr>
    </w:p>
    <w:p w:rsidR="008E42C8" w:rsidRDefault="008E42C8" w:rsidP="00613027">
      <w:pPr>
        <w:spacing w:line="720" w:lineRule="exact"/>
        <w:ind w:firstLineChars="795" w:firstLine="2554"/>
        <w:rPr>
          <w:rFonts w:eastAsia="黑体"/>
          <w:b/>
          <w:color w:val="000000"/>
          <w:sz w:val="32"/>
        </w:rPr>
      </w:pPr>
      <w:r>
        <w:rPr>
          <w:rFonts w:eastAsia="黑体" w:hint="eastAsia"/>
          <w:b/>
          <w:color w:val="000000"/>
          <w:sz w:val="32"/>
        </w:rPr>
        <w:lastRenderedPageBreak/>
        <w:t>第一部分</w:t>
      </w:r>
      <w:r>
        <w:rPr>
          <w:rFonts w:eastAsia="黑体" w:hint="eastAsia"/>
          <w:b/>
          <w:color w:val="000000"/>
          <w:sz w:val="32"/>
        </w:rPr>
        <w:t xml:space="preserve">   </w:t>
      </w:r>
      <w:r>
        <w:rPr>
          <w:rFonts w:eastAsia="黑体" w:hint="eastAsia"/>
          <w:b/>
          <w:color w:val="000000"/>
          <w:sz w:val="32"/>
        </w:rPr>
        <w:t>估价师声明</w:t>
      </w:r>
    </w:p>
    <w:p w:rsidR="008E42C8" w:rsidRDefault="008E42C8">
      <w:pPr>
        <w:tabs>
          <w:tab w:val="left" w:pos="3000"/>
        </w:tabs>
        <w:spacing w:line="560" w:lineRule="exact"/>
        <w:rPr>
          <w:rFonts w:ascii="宋体" w:hAnsi="宋体"/>
          <w:sz w:val="28"/>
        </w:rPr>
      </w:pPr>
      <w:r>
        <w:rPr>
          <w:rFonts w:ascii="宋体" w:hAnsi="宋体" w:hint="eastAsia"/>
          <w:sz w:val="28"/>
        </w:rPr>
        <w:t>我们郑重声明：</w:t>
      </w:r>
    </w:p>
    <w:p w:rsidR="008E42C8" w:rsidRDefault="008E42C8">
      <w:pPr>
        <w:tabs>
          <w:tab w:val="left" w:pos="3000"/>
        </w:tabs>
        <w:spacing w:line="560" w:lineRule="exact"/>
        <w:ind w:firstLineChars="200" w:firstLine="560"/>
        <w:rPr>
          <w:sz w:val="28"/>
        </w:rPr>
      </w:pPr>
      <w:r>
        <w:rPr>
          <w:sz w:val="28"/>
        </w:rPr>
        <w:t>1</w:t>
      </w:r>
      <w:r>
        <w:rPr>
          <w:rFonts w:hAnsi="宋体"/>
          <w:sz w:val="28"/>
        </w:rPr>
        <w:t>、本估价报告的内容是真实、准确、完整的，没有虚假记载、误导性陈述和重大遗漏。</w:t>
      </w:r>
    </w:p>
    <w:p w:rsidR="008E42C8" w:rsidRDefault="008E42C8">
      <w:pPr>
        <w:spacing w:line="560" w:lineRule="exact"/>
        <w:ind w:firstLineChars="200" w:firstLine="560"/>
        <w:rPr>
          <w:sz w:val="28"/>
        </w:rPr>
      </w:pPr>
      <w:r>
        <w:rPr>
          <w:sz w:val="28"/>
        </w:rPr>
        <w:t>2</w:t>
      </w:r>
      <w:r>
        <w:rPr>
          <w:rFonts w:hAnsi="宋体"/>
          <w:sz w:val="28"/>
        </w:rPr>
        <w:t>、本报告的分析、意见和结论是我们独立、客观、公正的专业分析、意见和结论，但受本估价报告中已说明的假设和限制条件的限制和影响。</w:t>
      </w:r>
    </w:p>
    <w:p w:rsidR="008E42C8" w:rsidRDefault="008E42C8">
      <w:pPr>
        <w:spacing w:line="560" w:lineRule="exact"/>
        <w:ind w:firstLineChars="200" w:firstLine="560"/>
        <w:rPr>
          <w:sz w:val="28"/>
        </w:rPr>
      </w:pPr>
      <w:r>
        <w:rPr>
          <w:sz w:val="28"/>
        </w:rPr>
        <w:t>3</w:t>
      </w:r>
      <w:r>
        <w:rPr>
          <w:rFonts w:hAnsi="宋体"/>
          <w:sz w:val="28"/>
        </w:rPr>
        <w:t>、我们与本估价报告的估价对象没有任何利益关系，也与该估价对象相关的各方当事人没有个人利害关系和任何偏见。</w:t>
      </w:r>
    </w:p>
    <w:p w:rsidR="008E42C8" w:rsidRDefault="008E42C8">
      <w:pPr>
        <w:spacing w:line="560" w:lineRule="exact"/>
        <w:ind w:firstLineChars="200" w:firstLine="560"/>
        <w:rPr>
          <w:sz w:val="28"/>
        </w:rPr>
      </w:pPr>
      <w:r>
        <w:rPr>
          <w:sz w:val="28"/>
        </w:rPr>
        <w:t>4</w:t>
      </w:r>
      <w:r>
        <w:rPr>
          <w:rFonts w:hAnsi="宋体"/>
          <w:sz w:val="28"/>
        </w:rPr>
        <w:t>、我们是依照中华人民共和国国家标准</w:t>
      </w:r>
      <w:r>
        <w:rPr>
          <w:sz w:val="28"/>
        </w:rPr>
        <w:t>GB/T50291—</w:t>
      </w:r>
      <w:r>
        <w:rPr>
          <w:rFonts w:hint="eastAsia"/>
          <w:sz w:val="28"/>
        </w:rPr>
        <w:t>2015</w:t>
      </w:r>
      <w:r>
        <w:rPr>
          <w:rFonts w:hAnsi="宋体"/>
          <w:sz w:val="28"/>
        </w:rPr>
        <w:t>《房地产估价规范》进行分析，形成意见和结论，撰写本估价报告。</w:t>
      </w:r>
    </w:p>
    <w:p w:rsidR="008E42C8" w:rsidRDefault="008E42C8">
      <w:pPr>
        <w:spacing w:line="560" w:lineRule="exact"/>
        <w:ind w:firstLineChars="200" w:firstLine="560"/>
        <w:rPr>
          <w:sz w:val="28"/>
        </w:rPr>
      </w:pPr>
      <w:r>
        <w:rPr>
          <w:sz w:val="28"/>
        </w:rPr>
        <w:t>5</w:t>
      </w:r>
      <w:r>
        <w:rPr>
          <w:rFonts w:hAnsi="宋体"/>
          <w:sz w:val="28"/>
        </w:rPr>
        <w:t>、我们已派出</w:t>
      </w:r>
      <w:r>
        <w:rPr>
          <w:rFonts w:hAnsi="宋体" w:hint="eastAsia"/>
          <w:sz w:val="28"/>
        </w:rPr>
        <w:t>注册房地产估价师</w:t>
      </w:r>
      <w:r>
        <w:rPr>
          <w:rFonts w:ascii="宋体" w:hAnsi="宋体" w:cs="宋体" w:hint="eastAsia"/>
          <w:sz w:val="28"/>
        </w:rPr>
        <w:t>赵林娟、刘卫忠</w:t>
      </w:r>
      <w:r>
        <w:rPr>
          <w:rFonts w:hAnsi="宋体" w:hint="eastAsia"/>
          <w:sz w:val="28"/>
        </w:rPr>
        <w:t>于</w:t>
      </w:r>
      <w:r>
        <w:rPr>
          <w:rFonts w:ascii="宋体" w:hAnsi="宋体" w:cs="宋体" w:hint="eastAsia"/>
          <w:color w:val="000000"/>
          <w:sz w:val="28"/>
        </w:rPr>
        <w:t>二〇二一年十一月三十日</w:t>
      </w:r>
      <w:r>
        <w:rPr>
          <w:rFonts w:hAnsi="宋体"/>
          <w:sz w:val="28"/>
        </w:rPr>
        <w:t>对本估价报告中的估价对象进行了实地</w:t>
      </w:r>
      <w:r>
        <w:rPr>
          <w:rFonts w:hAnsi="宋体" w:hint="eastAsia"/>
          <w:sz w:val="28"/>
        </w:rPr>
        <w:t>查勘</w:t>
      </w:r>
      <w:r>
        <w:rPr>
          <w:rFonts w:hAnsi="宋体"/>
          <w:sz w:val="28"/>
        </w:rPr>
        <w:t>，但仅限于其外观和使用状况，对被遮盖、未暴露及难以接触到的部分，依据委托方提供的有关情况和资料进行评估。</w:t>
      </w:r>
    </w:p>
    <w:p w:rsidR="008E42C8" w:rsidRDefault="008E42C8">
      <w:pPr>
        <w:spacing w:line="560" w:lineRule="exact"/>
        <w:ind w:firstLineChars="200" w:firstLine="560"/>
        <w:rPr>
          <w:sz w:val="28"/>
        </w:rPr>
      </w:pPr>
      <w:r>
        <w:rPr>
          <w:sz w:val="28"/>
        </w:rPr>
        <w:t>6</w:t>
      </w:r>
      <w:r>
        <w:rPr>
          <w:rFonts w:hAnsi="宋体"/>
          <w:sz w:val="28"/>
        </w:rPr>
        <w:t>、我们在估价中没有得到其他专业人员的重要专业帮助。</w:t>
      </w:r>
    </w:p>
    <w:p w:rsidR="008E42C8" w:rsidRPr="00610AFA" w:rsidRDefault="008E42C8" w:rsidP="003C2F64">
      <w:pPr>
        <w:spacing w:afterLines="50" w:line="560" w:lineRule="exact"/>
        <w:ind w:firstLineChars="200" w:firstLine="560"/>
        <w:rPr>
          <w:sz w:val="28"/>
        </w:rPr>
      </w:pPr>
      <w:r>
        <w:rPr>
          <w:sz w:val="28"/>
        </w:rPr>
        <w:t>7</w:t>
      </w:r>
      <w:r>
        <w:rPr>
          <w:rFonts w:hAnsi="宋体"/>
          <w:sz w:val="28"/>
        </w:rPr>
        <w:t>、报告使用人应全面阅读本报告，并特别注意估价报告中</w:t>
      </w:r>
      <w:r>
        <w:rPr>
          <w:sz w:val="28"/>
        </w:rPr>
        <w:t>“</w:t>
      </w:r>
      <w:r>
        <w:rPr>
          <w:rFonts w:hAnsi="宋体"/>
          <w:sz w:val="28"/>
        </w:rPr>
        <w:t>估价假设和限制条件</w:t>
      </w:r>
      <w:r>
        <w:rPr>
          <w:sz w:val="28"/>
        </w:rPr>
        <w:t>”</w:t>
      </w:r>
      <w:r>
        <w:rPr>
          <w:rFonts w:hAnsi="宋体"/>
          <w:sz w:val="28"/>
        </w:rPr>
        <w:t>、</w:t>
      </w:r>
      <w:r>
        <w:rPr>
          <w:sz w:val="28"/>
        </w:rPr>
        <w:t>“</w:t>
      </w:r>
      <w:r>
        <w:rPr>
          <w:rFonts w:hAnsi="宋体"/>
          <w:sz w:val="28"/>
        </w:rPr>
        <w:t>价值定义</w:t>
      </w:r>
      <w:r>
        <w:rPr>
          <w:sz w:val="28"/>
        </w:rPr>
        <w:t>”</w:t>
      </w:r>
      <w:r>
        <w:rPr>
          <w:rFonts w:hAnsi="宋体"/>
          <w:sz w:val="28"/>
        </w:rPr>
        <w:t>、</w:t>
      </w:r>
      <w:r>
        <w:rPr>
          <w:sz w:val="28"/>
        </w:rPr>
        <w:t>“</w:t>
      </w:r>
      <w:r>
        <w:rPr>
          <w:rFonts w:hAnsi="宋体"/>
          <w:sz w:val="28"/>
        </w:rPr>
        <w:t>估价报告使用提示</w:t>
      </w:r>
      <w:r>
        <w:rPr>
          <w:sz w:val="28"/>
        </w:rPr>
        <w:t>”</w:t>
      </w:r>
      <w:r>
        <w:rPr>
          <w:rFonts w:hAnsi="宋体"/>
          <w:sz w:val="28"/>
        </w:rPr>
        <w:t>中所载明的内容，合理正确使用本报告，否则本公司估价师不承担相应责任。</w:t>
      </w:r>
    </w:p>
    <w:tbl>
      <w:tblPr>
        <w:tblW w:w="847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276"/>
        <w:gridCol w:w="4252"/>
        <w:gridCol w:w="1985"/>
      </w:tblGrid>
      <w:tr w:rsidR="009A6B69" w:rsidRPr="00E618C8" w:rsidTr="00591C08">
        <w:trPr>
          <w:trHeight w:val="228"/>
        </w:trPr>
        <w:tc>
          <w:tcPr>
            <w:tcW w:w="959" w:type="dxa"/>
            <w:vAlign w:val="center"/>
          </w:tcPr>
          <w:p w:rsidR="00613027" w:rsidRPr="00E618C8" w:rsidRDefault="00613027" w:rsidP="00E618C8">
            <w:pPr>
              <w:jc w:val="center"/>
              <w:rPr>
                <w:rFonts w:ascii="宋体" w:hAnsi="宋体"/>
                <w:szCs w:val="21"/>
              </w:rPr>
            </w:pPr>
            <w:r w:rsidRPr="00E618C8">
              <w:rPr>
                <w:rFonts w:ascii="宋体" w:hAnsi="宋体" w:hint="eastAsia"/>
                <w:szCs w:val="21"/>
              </w:rPr>
              <w:t>姓名</w:t>
            </w:r>
          </w:p>
        </w:tc>
        <w:tc>
          <w:tcPr>
            <w:tcW w:w="1276" w:type="dxa"/>
            <w:vAlign w:val="center"/>
          </w:tcPr>
          <w:p w:rsidR="00613027" w:rsidRPr="00E618C8" w:rsidRDefault="00613027" w:rsidP="00E618C8">
            <w:pPr>
              <w:jc w:val="center"/>
              <w:rPr>
                <w:rFonts w:ascii="宋体" w:hAnsi="宋体"/>
                <w:szCs w:val="21"/>
              </w:rPr>
            </w:pPr>
            <w:r w:rsidRPr="00E618C8">
              <w:rPr>
                <w:rFonts w:ascii="宋体" w:hAnsi="宋体" w:hint="eastAsia"/>
                <w:szCs w:val="21"/>
              </w:rPr>
              <w:t>注册号</w:t>
            </w:r>
          </w:p>
        </w:tc>
        <w:tc>
          <w:tcPr>
            <w:tcW w:w="4252" w:type="dxa"/>
            <w:vAlign w:val="center"/>
          </w:tcPr>
          <w:p w:rsidR="00613027" w:rsidRPr="00E618C8" w:rsidRDefault="00613027" w:rsidP="00E618C8">
            <w:pPr>
              <w:jc w:val="center"/>
              <w:rPr>
                <w:rFonts w:ascii="宋体" w:hAnsi="宋体"/>
                <w:szCs w:val="21"/>
              </w:rPr>
            </w:pPr>
            <w:r w:rsidRPr="00E618C8">
              <w:rPr>
                <w:rFonts w:ascii="宋体" w:hAnsi="宋体" w:hint="eastAsia"/>
                <w:szCs w:val="21"/>
              </w:rPr>
              <w:t>签名</w:t>
            </w:r>
          </w:p>
        </w:tc>
        <w:tc>
          <w:tcPr>
            <w:tcW w:w="1985" w:type="dxa"/>
            <w:vAlign w:val="center"/>
          </w:tcPr>
          <w:p w:rsidR="00613027" w:rsidRPr="00E618C8" w:rsidRDefault="00613027" w:rsidP="00E618C8">
            <w:pPr>
              <w:jc w:val="center"/>
              <w:rPr>
                <w:rFonts w:ascii="宋体" w:hAnsi="宋体" w:cs="宋体"/>
                <w:szCs w:val="21"/>
              </w:rPr>
            </w:pPr>
            <w:r w:rsidRPr="00E618C8">
              <w:rPr>
                <w:rFonts w:ascii="宋体" w:hAnsi="宋体" w:cs="宋体" w:hint="eastAsia"/>
                <w:szCs w:val="21"/>
              </w:rPr>
              <w:t>签名日期</w:t>
            </w:r>
          </w:p>
        </w:tc>
      </w:tr>
      <w:tr w:rsidR="009A6B69" w:rsidRPr="00E618C8" w:rsidTr="00591C08">
        <w:trPr>
          <w:trHeight w:val="1323"/>
        </w:trPr>
        <w:tc>
          <w:tcPr>
            <w:tcW w:w="959" w:type="dxa"/>
            <w:vAlign w:val="center"/>
          </w:tcPr>
          <w:p w:rsidR="00613027" w:rsidRPr="00E618C8" w:rsidRDefault="00613027" w:rsidP="00591C08">
            <w:pPr>
              <w:jc w:val="center"/>
              <w:rPr>
                <w:rFonts w:ascii="宋体" w:hAnsi="宋体" w:cs="宋体"/>
                <w:szCs w:val="21"/>
              </w:rPr>
            </w:pPr>
            <w:r w:rsidRPr="00E618C8">
              <w:rPr>
                <w:rFonts w:ascii="宋体" w:hAnsi="宋体" w:cs="宋体" w:hint="eastAsia"/>
                <w:szCs w:val="21"/>
              </w:rPr>
              <w:t>赵林娟</w:t>
            </w:r>
          </w:p>
        </w:tc>
        <w:tc>
          <w:tcPr>
            <w:tcW w:w="1276" w:type="dxa"/>
            <w:vAlign w:val="center"/>
          </w:tcPr>
          <w:p w:rsidR="00613027" w:rsidRPr="00E618C8" w:rsidRDefault="00613027" w:rsidP="00E618C8">
            <w:pPr>
              <w:jc w:val="center"/>
              <w:rPr>
                <w:rFonts w:ascii="宋体" w:hAnsi="宋体" w:cs="宋体"/>
                <w:szCs w:val="21"/>
              </w:rPr>
            </w:pPr>
            <w:r w:rsidRPr="00E618C8">
              <w:rPr>
                <w:rFonts w:ascii="宋体" w:hAnsi="宋体" w:cs="宋体" w:hint="eastAsia"/>
                <w:szCs w:val="21"/>
              </w:rPr>
              <w:t>3320060056</w:t>
            </w:r>
          </w:p>
        </w:tc>
        <w:tc>
          <w:tcPr>
            <w:tcW w:w="4252" w:type="dxa"/>
            <w:vAlign w:val="center"/>
          </w:tcPr>
          <w:p w:rsidR="00613027" w:rsidRPr="00E618C8" w:rsidRDefault="00613027" w:rsidP="00E618C8">
            <w:pPr>
              <w:jc w:val="center"/>
              <w:rPr>
                <w:rFonts w:ascii="宋体" w:hAnsi="宋体" w:cs="宋体"/>
                <w:szCs w:val="21"/>
              </w:rPr>
            </w:pPr>
          </w:p>
        </w:tc>
        <w:tc>
          <w:tcPr>
            <w:tcW w:w="1985" w:type="dxa"/>
            <w:vAlign w:val="center"/>
          </w:tcPr>
          <w:p w:rsidR="00613027" w:rsidRPr="00E618C8" w:rsidRDefault="00613027" w:rsidP="00E618C8">
            <w:pPr>
              <w:jc w:val="center"/>
              <w:rPr>
                <w:rFonts w:ascii="宋体" w:hAnsi="宋体" w:cs="宋体"/>
                <w:szCs w:val="21"/>
              </w:rPr>
            </w:pPr>
            <w:r w:rsidRPr="00E618C8">
              <w:rPr>
                <w:rFonts w:ascii="宋体" w:hAnsi="宋体" w:cs="宋体" w:hint="eastAsia"/>
                <w:szCs w:val="21"/>
              </w:rPr>
              <w:t>2021</w:t>
            </w:r>
            <w:r w:rsidR="00610AFA" w:rsidRPr="00E618C8">
              <w:rPr>
                <w:rFonts w:ascii="宋体" w:hAnsi="宋体" w:cs="宋体" w:hint="eastAsia"/>
                <w:szCs w:val="21"/>
              </w:rPr>
              <w:t>年</w:t>
            </w:r>
            <w:r w:rsidRPr="00E618C8">
              <w:rPr>
                <w:rFonts w:ascii="宋体" w:hAnsi="宋体" w:cs="宋体" w:hint="eastAsia"/>
                <w:szCs w:val="21"/>
              </w:rPr>
              <w:t>12月17日</w:t>
            </w:r>
          </w:p>
        </w:tc>
      </w:tr>
      <w:tr w:rsidR="009A6B69" w:rsidRPr="00E618C8" w:rsidTr="00591C08">
        <w:trPr>
          <w:trHeight w:val="1304"/>
        </w:trPr>
        <w:tc>
          <w:tcPr>
            <w:tcW w:w="959" w:type="dxa"/>
            <w:vAlign w:val="center"/>
          </w:tcPr>
          <w:p w:rsidR="00613027" w:rsidRPr="00E618C8" w:rsidRDefault="00613027" w:rsidP="00591C08">
            <w:pPr>
              <w:jc w:val="center"/>
              <w:rPr>
                <w:rFonts w:ascii="宋体" w:hAnsi="宋体" w:cs="宋体"/>
                <w:szCs w:val="21"/>
              </w:rPr>
            </w:pPr>
            <w:r w:rsidRPr="00E618C8">
              <w:rPr>
                <w:rFonts w:ascii="宋体" w:hAnsi="宋体" w:cs="宋体" w:hint="eastAsia"/>
                <w:szCs w:val="21"/>
              </w:rPr>
              <w:t>刘卫忠</w:t>
            </w:r>
          </w:p>
        </w:tc>
        <w:tc>
          <w:tcPr>
            <w:tcW w:w="1276" w:type="dxa"/>
            <w:vAlign w:val="center"/>
          </w:tcPr>
          <w:p w:rsidR="00613027" w:rsidRPr="00E618C8" w:rsidRDefault="00613027" w:rsidP="00E618C8">
            <w:pPr>
              <w:jc w:val="center"/>
              <w:rPr>
                <w:rFonts w:ascii="宋体" w:hAnsi="宋体" w:cs="宋体"/>
                <w:szCs w:val="21"/>
              </w:rPr>
            </w:pPr>
            <w:r w:rsidRPr="00E618C8">
              <w:rPr>
                <w:rFonts w:ascii="宋体" w:hAnsi="宋体" w:cs="宋体" w:hint="eastAsia"/>
                <w:szCs w:val="21"/>
              </w:rPr>
              <w:t>3320110103</w:t>
            </w:r>
          </w:p>
        </w:tc>
        <w:tc>
          <w:tcPr>
            <w:tcW w:w="4252" w:type="dxa"/>
            <w:vAlign w:val="center"/>
          </w:tcPr>
          <w:p w:rsidR="00613027" w:rsidRPr="00E618C8" w:rsidRDefault="00613027" w:rsidP="00E618C8">
            <w:pPr>
              <w:jc w:val="center"/>
              <w:rPr>
                <w:rFonts w:ascii="宋体" w:hAnsi="宋体" w:cs="宋体"/>
                <w:szCs w:val="21"/>
              </w:rPr>
            </w:pPr>
          </w:p>
        </w:tc>
        <w:tc>
          <w:tcPr>
            <w:tcW w:w="1985" w:type="dxa"/>
            <w:vAlign w:val="center"/>
          </w:tcPr>
          <w:p w:rsidR="00613027" w:rsidRPr="00E618C8" w:rsidRDefault="00613027" w:rsidP="00E618C8">
            <w:pPr>
              <w:jc w:val="center"/>
              <w:rPr>
                <w:rFonts w:ascii="宋体" w:hAnsi="宋体" w:cs="宋体"/>
                <w:szCs w:val="21"/>
              </w:rPr>
            </w:pPr>
            <w:r w:rsidRPr="00E618C8">
              <w:rPr>
                <w:rFonts w:ascii="宋体" w:hAnsi="宋体" w:cs="宋体" w:hint="eastAsia"/>
                <w:szCs w:val="21"/>
              </w:rPr>
              <w:t>2021年12月17日</w:t>
            </w:r>
          </w:p>
        </w:tc>
      </w:tr>
    </w:tbl>
    <w:p w:rsidR="008E42C8" w:rsidRPr="00613027" w:rsidRDefault="008E42C8" w:rsidP="00613027">
      <w:pPr>
        <w:spacing w:line="560" w:lineRule="exact"/>
        <w:rPr>
          <w:rFonts w:ascii="宋体" w:hAnsi="宋体"/>
          <w:color w:val="000000"/>
        </w:rPr>
      </w:pPr>
    </w:p>
    <w:p w:rsidR="008E42C8" w:rsidRDefault="008E42C8" w:rsidP="003C2F64">
      <w:pPr>
        <w:spacing w:afterLines="100" w:line="560" w:lineRule="exact"/>
        <w:ind w:leftChars="200" w:left="420" w:firstLineChars="450" w:firstLine="1446"/>
        <w:rPr>
          <w:rFonts w:ascii="黑体" w:eastAsia="黑体"/>
          <w:b/>
          <w:color w:val="000000"/>
          <w:sz w:val="32"/>
          <w:szCs w:val="44"/>
        </w:rPr>
      </w:pPr>
      <w:r>
        <w:rPr>
          <w:rFonts w:ascii="黑体" w:eastAsia="黑体" w:hint="eastAsia"/>
          <w:b/>
          <w:color w:val="000000"/>
          <w:sz w:val="32"/>
          <w:szCs w:val="44"/>
        </w:rPr>
        <w:t>第二部分  估价假设和限制条件</w:t>
      </w:r>
    </w:p>
    <w:p w:rsidR="008E42C8" w:rsidRDefault="008E42C8">
      <w:pPr>
        <w:spacing w:line="560" w:lineRule="exact"/>
        <w:ind w:firstLineChars="200" w:firstLine="562"/>
        <w:rPr>
          <w:rFonts w:ascii="宋体" w:hAnsi="宋体"/>
          <w:sz w:val="28"/>
        </w:rPr>
      </w:pPr>
      <w:r>
        <w:rPr>
          <w:rFonts w:ascii="宋体" w:hAnsi="宋体" w:hint="eastAsia"/>
          <w:b/>
          <w:sz w:val="28"/>
        </w:rPr>
        <w:t>一、本次估价的假设前提</w:t>
      </w:r>
    </w:p>
    <w:p w:rsidR="008E42C8" w:rsidRDefault="008E42C8">
      <w:pPr>
        <w:spacing w:line="560" w:lineRule="exact"/>
        <w:ind w:firstLineChars="200" w:firstLine="560"/>
        <w:rPr>
          <w:sz w:val="28"/>
        </w:rPr>
      </w:pPr>
      <w:r>
        <w:rPr>
          <w:sz w:val="28"/>
        </w:rPr>
        <w:t>1</w:t>
      </w:r>
      <w:r>
        <w:rPr>
          <w:rFonts w:hAnsi="宋体"/>
          <w:sz w:val="28"/>
        </w:rPr>
        <w:t>、本次估价采用了公开市场价值标准，假定</w:t>
      </w:r>
      <w:r>
        <w:rPr>
          <w:rFonts w:hAnsi="宋体" w:hint="eastAsia"/>
          <w:sz w:val="28"/>
        </w:rPr>
        <w:t>价值</w:t>
      </w:r>
      <w:r>
        <w:rPr>
          <w:rFonts w:hAnsi="宋体"/>
          <w:sz w:val="28"/>
        </w:rPr>
        <w:t>时点</w:t>
      </w:r>
      <w:r>
        <w:rPr>
          <w:rFonts w:hAnsi="宋体" w:hint="eastAsia"/>
          <w:sz w:val="28"/>
        </w:rPr>
        <w:t>（二〇二一年十一月三十日）</w:t>
      </w:r>
      <w:r>
        <w:rPr>
          <w:rFonts w:hAnsi="宋体"/>
          <w:sz w:val="28"/>
        </w:rPr>
        <w:t>的房地产市场状况是公开、平等、自愿的交易市场，具体来说依据了如下假设：（</w:t>
      </w:r>
      <w:r>
        <w:rPr>
          <w:sz w:val="28"/>
        </w:rPr>
        <w:t>1</w:t>
      </w:r>
      <w:r>
        <w:rPr>
          <w:rFonts w:hAnsi="宋体"/>
          <w:sz w:val="28"/>
        </w:rPr>
        <w:t>）交易双方是自愿进行交易的；（</w:t>
      </w:r>
      <w:r>
        <w:rPr>
          <w:sz w:val="28"/>
        </w:rPr>
        <w:t>2</w:t>
      </w:r>
      <w:r>
        <w:rPr>
          <w:rFonts w:hAnsi="宋体"/>
          <w:sz w:val="28"/>
        </w:rPr>
        <w:t>）交易双方是出于利己动机进行交易的，即交易双方进行交易的目的是追求各自最大的利益；（</w:t>
      </w:r>
      <w:r>
        <w:rPr>
          <w:sz w:val="28"/>
        </w:rPr>
        <w:t>3</w:t>
      </w:r>
      <w:r>
        <w:rPr>
          <w:rFonts w:hAnsi="宋体"/>
          <w:sz w:val="28"/>
        </w:rPr>
        <w:t>）交易双方是精明、谨慎行事的，并且了解交易对象、知晓市场行情；（</w:t>
      </w:r>
      <w:r>
        <w:rPr>
          <w:sz w:val="28"/>
        </w:rPr>
        <w:t>4</w:t>
      </w:r>
      <w:r>
        <w:rPr>
          <w:rFonts w:hAnsi="宋体"/>
          <w:sz w:val="28"/>
        </w:rPr>
        <w:t>）交易双方有较充裕的时间进行交易，即卖方不是急于出售，买方不是急于购买，交易对象在市场上进行了合理时间的展示；（</w:t>
      </w:r>
      <w:r>
        <w:rPr>
          <w:sz w:val="28"/>
        </w:rPr>
        <w:t>5</w:t>
      </w:r>
      <w:r>
        <w:rPr>
          <w:rFonts w:hAnsi="宋体"/>
          <w:sz w:val="28"/>
        </w:rPr>
        <w:t>）不存在买者因特殊兴趣而给予附加出价。</w:t>
      </w:r>
    </w:p>
    <w:p w:rsidR="008E42C8" w:rsidRDefault="008E42C8">
      <w:pPr>
        <w:spacing w:line="560" w:lineRule="exact"/>
        <w:ind w:firstLineChars="200" w:firstLine="560"/>
        <w:rPr>
          <w:sz w:val="28"/>
        </w:rPr>
      </w:pPr>
      <w:r>
        <w:rPr>
          <w:sz w:val="28"/>
        </w:rPr>
        <w:t>2</w:t>
      </w:r>
      <w:r>
        <w:rPr>
          <w:rFonts w:hAnsi="宋体"/>
          <w:sz w:val="28"/>
        </w:rPr>
        <w:t>、估价师对委托</w:t>
      </w:r>
      <w:r>
        <w:rPr>
          <w:rFonts w:hAnsi="宋体" w:hint="eastAsia"/>
          <w:sz w:val="28"/>
        </w:rPr>
        <w:t>方</w:t>
      </w:r>
      <w:r>
        <w:rPr>
          <w:rFonts w:hAnsi="宋体"/>
          <w:sz w:val="28"/>
        </w:rPr>
        <w:t>提供的有关情况和资料进行了必要的关注，无理由怀疑委托人提供的有关情况和资料的真实性，本次估价以委托</w:t>
      </w:r>
      <w:r>
        <w:rPr>
          <w:rFonts w:hAnsi="宋体" w:hint="eastAsia"/>
          <w:sz w:val="28"/>
        </w:rPr>
        <w:t>方</w:t>
      </w:r>
      <w:r>
        <w:rPr>
          <w:rFonts w:hAnsi="宋体"/>
          <w:sz w:val="28"/>
        </w:rPr>
        <w:t>向本公司提供的有关情况和资料是真实、合法、完整的为假设前提。</w:t>
      </w:r>
    </w:p>
    <w:p w:rsidR="008E42C8" w:rsidRDefault="008E42C8">
      <w:pPr>
        <w:spacing w:line="560" w:lineRule="exact"/>
        <w:ind w:firstLineChars="200" w:firstLine="560"/>
        <w:rPr>
          <w:sz w:val="28"/>
        </w:rPr>
      </w:pPr>
      <w:r>
        <w:rPr>
          <w:sz w:val="28"/>
        </w:rPr>
        <w:t>3</w:t>
      </w:r>
      <w:r>
        <w:rPr>
          <w:rFonts w:hAnsi="宋体"/>
          <w:sz w:val="28"/>
        </w:rPr>
        <w:t>、估价师对估价对象的实地查看为一般性的表面查看，仅限于其外观、使用状况、周边区位状况，并未进行结构测试、质量检测或功能检验，无理由怀疑建筑物存在安全隐患，本次估价假定估价对象符合《建筑工程施工质量验收统一标准》等国家强制性质量标准、技术规范、工程验收规范，并可安全使用为前提。</w:t>
      </w:r>
    </w:p>
    <w:p w:rsidR="008E42C8" w:rsidRDefault="008E42C8">
      <w:pPr>
        <w:spacing w:line="560" w:lineRule="exact"/>
        <w:ind w:firstLineChars="200" w:firstLine="560"/>
        <w:rPr>
          <w:sz w:val="28"/>
        </w:rPr>
      </w:pPr>
      <w:r>
        <w:rPr>
          <w:sz w:val="28"/>
        </w:rPr>
        <w:t>4</w:t>
      </w:r>
      <w:r>
        <w:rPr>
          <w:rFonts w:hAnsi="宋体"/>
          <w:sz w:val="28"/>
        </w:rPr>
        <w:t>、估价对象的</w:t>
      </w:r>
      <w:r>
        <w:rPr>
          <w:sz w:val="28"/>
        </w:rPr>
        <w:t>房屋建筑物面积</w:t>
      </w:r>
      <w:r>
        <w:rPr>
          <w:rFonts w:hint="eastAsia"/>
          <w:sz w:val="28"/>
        </w:rPr>
        <w:t>和土地面积</w:t>
      </w:r>
      <w:r>
        <w:rPr>
          <w:sz w:val="28"/>
        </w:rPr>
        <w:t>根据</w:t>
      </w:r>
      <w:r>
        <w:rPr>
          <w:rFonts w:hint="eastAsia"/>
          <w:sz w:val="28"/>
        </w:rPr>
        <w:t>委托方提供的</w:t>
      </w:r>
      <w:r w:rsidR="0032077C">
        <w:rPr>
          <w:color w:val="000000"/>
          <w:sz w:val="28"/>
        </w:rPr>
        <w:t>不动产权属查询结果单</w:t>
      </w:r>
      <w:r>
        <w:rPr>
          <w:rFonts w:hint="eastAsia"/>
          <w:sz w:val="28"/>
        </w:rPr>
        <w:t>等资料确定</w:t>
      </w:r>
      <w:r>
        <w:rPr>
          <w:rFonts w:hAnsi="宋体"/>
          <w:sz w:val="28"/>
        </w:rPr>
        <w:t>，估价师未向有关部门核实也未进行专业测量，本次估价假定</w:t>
      </w:r>
      <w:r>
        <w:rPr>
          <w:rFonts w:hAnsi="宋体" w:hint="eastAsia"/>
          <w:sz w:val="28"/>
        </w:rPr>
        <w:t>估价对象</w:t>
      </w:r>
      <w:r>
        <w:rPr>
          <w:rFonts w:hAnsi="宋体"/>
          <w:sz w:val="28"/>
        </w:rPr>
        <w:t>实际面积</w:t>
      </w:r>
      <w:r>
        <w:rPr>
          <w:rFonts w:hAnsi="宋体" w:hint="eastAsia"/>
          <w:sz w:val="28"/>
        </w:rPr>
        <w:t>与</w:t>
      </w:r>
      <w:r>
        <w:rPr>
          <w:rFonts w:hAnsi="宋体"/>
          <w:sz w:val="28"/>
        </w:rPr>
        <w:t>权证登记部门的登记簿上记载的面积一致。</w:t>
      </w:r>
    </w:p>
    <w:p w:rsidR="008E42C8" w:rsidRDefault="008E42C8">
      <w:pPr>
        <w:spacing w:line="560" w:lineRule="exact"/>
        <w:ind w:firstLineChars="200" w:firstLine="560"/>
        <w:rPr>
          <w:sz w:val="28"/>
        </w:rPr>
      </w:pPr>
      <w:r>
        <w:rPr>
          <w:sz w:val="28"/>
        </w:rPr>
        <w:lastRenderedPageBreak/>
        <w:t>5</w:t>
      </w:r>
      <w:r>
        <w:rPr>
          <w:rFonts w:hAnsi="宋体"/>
          <w:sz w:val="28"/>
        </w:rPr>
        <w:t>、本次估价</w:t>
      </w:r>
      <w:r>
        <w:rPr>
          <w:rFonts w:hAnsi="宋体" w:hint="eastAsia"/>
          <w:sz w:val="28"/>
        </w:rPr>
        <w:t>是以估价对象房屋所有权及相应的土地使用权，权属清晰无异议，无法律、法规规定禁止按本次评估目的使用的其他情形为假设前提</w:t>
      </w:r>
      <w:r>
        <w:rPr>
          <w:rFonts w:hAnsi="宋体"/>
          <w:sz w:val="28"/>
        </w:rPr>
        <w:t>。</w:t>
      </w:r>
    </w:p>
    <w:p w:rsidR="008E42C8" w:rsidRDefault="008E42C8">
      <w:pPr>
        <w:spacing w:line="560" w:lineRule="exact"/>
        <w:ind w:firstLineChars="200" w:firstLine="600"/>
        <w:rPr>
          <w:rFonts w:hAnsi="宋体"/>
          <w:sz w:val="28"/>
        </w:rPr>
      </w:pPr>
      <w:r>
        <w:rPr>
          <w:spacing w:val="10"/>
          <w:sz w:val="28"/>
        </w:rPr>
        <w:t>6</w:t>
      </w:r>
      <w:r>
        <w:rPr>
          <w:rFonts w:hAnsi="宋体"/>
          <w:sz w:val="28"/>
        </w:rPr>
        <w:t>、本次估价以估价对象能够按照</w:t>
      </w:r>
      <w:r>
        <w:rPr>
          <w:rFonts w:hAnsi="宋体" w:hint="eastAsia"/>
          <w:sz w:val="28"/>
        </w:rPr>
        <w:t>价值</w:t>
      </w:r>
      <w:r>
        <w:rPr>
          <w:rFonts w:hAnsi="宋体"/>
          <w:sz w:val="28"/>
        </w:rPr>
        <w:t>时点时完整的物质实体状况、权益状况和法定用途持续使用为假设前提。</w:t>
      </w:r>
    </w:p>
    <w:p w:rsidR="008E42C8" w:rsidRDefault="008E42C8">
      <w:pPr>
        <w:spacing w:line="560" w:lineRule="exact"/>
        <w:ind w:firstLineChars="200" w:firstLine="560"/>
        <w:rPr>
          <w:rFonts w:ascii="宋体" w:hAnsi="宋体"/>
          <w:sz w:val="28"/>
        </w:rPr>
      </w:pPr>
      <w:r>
        <w:rPr>
          <w:rFonts w:hAnsi="宋体" w:hint="eastAsia"/>
          <w:sz w:val="28"/>
        </w:rPr>
        <w:t>7</w:t>
      </w:r>
      <w:r>
        <w:rPr>
          <w:rFonts w:hAnsi="宋体"/>
          <w:sz w:val="28"/>
        </w:rPr>
        <w:t>、</w:t>
      </w:r>
      <w:r>
        <w:rPr>
          <w:rFonts w:ascii="宋体" w:hAnsi="宋体" w:hint="eastAsia"/>
          <w:sz w:val="28"/>
        </w:rPr>
        <w:t>由于房地产原有的担保物权及其他优先受偿权因司法拍卖而消灭，查封因司法拍卖而解除，因此本次评估未考虑委托评估房地产原有的担保物权、其他优先受偿权及查封因素。</w:t>
      </w:r>
    </w:p>
    <w:p w:rsidR="008E42C8" w:rsidRDefault="008E42C8">
      <w:pPr>
        <w:spacing w:line="560" w:lineRule="exact"/>
        <w:ind w:firstLineChars="200" w:firstLine="562"/>
        <w:rPr>
          <w:sz w:val="28"/>
        </w:rPr>
      </w:pPr>
      <w:r>
        <w:rPr>
          <w:rFonts w:hAnsi="宋体"/>
          <w:b/>
          <w:sz w:val="28"/>
        </w:rPr>
        <w:t>二、估价报告使用的限制条件</w:t>
      </w:r>
    </w:p>
    <w:p w:rsidR="008E42C8" w:rsidRDefault="008E42C8">
      <w:pPr>
        <w:spacing w:line="560" w:lineRule="exact"/>
        <w:ind w:firstLineChars="200" w:firstLine="560"/>
        <w:rPr>
          <w:sz w:val="28"/>
        </w:rPr>
      </w:pPr>
      <w:r>
        <w:rPr>
          <w:sz w:val="28"/>
        </w:rPr>
        <w:t>1</w:t>
      </w:r>
      <w:r>
        <w:rPr>
          <w:rFonts w:hAnsi="宋体"/>
          <w:sz w:val="28"/>
        </w:rPr>
        <w:t>、本估价报告及估价结果仅限于为</w:t>
      </w:r>
      <w:r>
        <w:rPr>
          <w:rFonts w:hAnsi="宋体" w:hint="eastAsia"/>
          <w:sz w:val="28"/>
        </w:rPr>
        <w:t>委托单位司法处置</w:t>
      </w:r>
      <w:r>
        <w:rPr>
          <w:rFonts w:hAnsi="宋体"/>
          <w:sz w:val="28"/>
        </w:rPr>
        <w:t>提供参考依据的估价目的下使用，当用于其他目的及用途时无效。</w:t>
      </w:r>
    </w:p>
    <w:p w:rsidR="008E42C8" w:rsidRDefault="008E42C8">
      <w:pPr>
        <w:spacing w:line="560" w:lineRule="exact"/>
        <w:ind w:firstLineChars="200" w:firstLine="560"/>
        <w:rPr>
          <w:sz w:val="28"/>
        </w:rPr>
      </w:pPr>
      <w:r>
        <w:rPr>
          <w:sz w:val="28"/>
        </w:rPr>
        <w:t>2</w:t>
      </w:r>
      <w:r>
        <w:rPr>
          <w:rFonts w:hAnsi="宋体"/>
          <w:sz w:val="28"/>
        </w:rPr>
        <w:t>、本估价报告有效期</w:t>
      </w:r>
      <w:r>
        <w:rPr>
          <w:rFonts w:hAnsi="宋体" w:hint="eastAsia"/>
          <w:sz w:val="28"/>
        </w:rPr>
        <w:t>自估价报告出具之日起一年（即</w:t>
      </w:r>
      <w:r>
        <w:rPr>
          <w:rFonts w:ascii="宋体" w:hAnsi="宋体" w:cs="宋体" w:hint="eastAsia"/>
          <w:color w:val="000000"/>
          <w:sz w:val="28"/>
        </w:rPr>
        <w:t>二〇二一年十二月十七日至二〇二二年十二月十六日）</w:t>
      </w:r>
      <w:r>
        <w:rPr>
          <w:rFonts w:hAnsi="宋体"/>
          <w:sz w:val="28"/>
        </w:rPr>
        <w:t>，超过应用有效期本估价报告自动失效。若</w:t>
      </w:r>
      <w:r>
        <w:rPr>
          <w:rFonts w:hAnsi="宋体"/>
          <w:spacing w:val="10"/>
          <w:sz w:val="28"/>
        </w:rPr>
        <w:t>估价报告出具之后有效期内，因不合理使用、</w:t>
      </w:r>
      <w:r>
        <w:rPr>
          <w:rFonts w:hAnsi="宋体"/>
          <w:sz w:val="28"/>
        </w:rPr>
        <w:t>遇有不可抗力（如地震、水灾、火灾等）等导致估价对象状况发生较大改变</w:t>
      </w:r>
      <w:r>
        <w:rPr>
          <w:rFonts w:hAnsi="宋体"/>
          <w:spacing w:val="10"/>
          <w:sz w:val="28"/>
        </w:rPr>
        <w:t>，因</w:t>
      </w:r>
      <w:r>
        <w:rPr>
          <w:rFonts w:hAnsi="宋体"/>
          <w:sz w:val="28"/>
        </w:rPr>
        <w:t>宏观经济调控、城市规划、房地产制度等政策发生重大变化、经济快速增长、通货膨胀等导致房地产市场状况发生较大改变</w:t>
      </w:r>
      <w:r>
        <w:rPr>
          <w:rFonts w:hAnsi="宋体"/>
          <w:spacing w:val="10"/>
          <w:sz w:val="28"/>
        </w:rPr>
        <w:t>，对房地产价值产生较大影响时，</w:t>
      </w:r>
      <w:r>
        <w:rPr>
          <w:rFonts w:hAnsi="宋体"/>
          <w:sz w:val="28"/>
        </w:rPr>
        <w:t>不能直接使用本估价结果，需委托本公司进行相应调整或重新评估。</w:t>
      </w:r>
    </w:p>
    <w:p w:rsidR="008E42C8" w:rsidRDefault="008E42C8">
      <w:pPr>
        <w:spacing w:line="560" w:lineRule="exact"/>
        <w:ind w:firstLineChars="200" w:firstLine="560"/>
        <w:rPr>
          <w:sz w:val="28"/>
        </w:rPr>
      </w:pPr>
      <w:r>
        <w:rPr>
          <w:sz w:val="28"/>
        </w:rPr>
        <w:t>3</w:t>
      </w:r>
      <w:r>
        <w:rPr>
          <w:rFonts w:hAnsi="宋体"/>
          <w:sz w:val="28"/>
        </w:rPr>
        <w:t>、未经本公司书面许可同意，</w:t>
      </w:r>
      <w:r>
        <w:rPr>
          <w:rFonts w:hAnsi="宋体"/>
          <w:color w:val="000000"/>
          <w:sz w:val="28"/>
        </w:rPr>
        <w:t>本</w:t>
      </w:r>
      <w:r>
        <w:rPr>
          <w:rFonts w:hAnsi="宋体"/>
          <w:sz w:val="28"/>
        </w:rPr>
        <w:t>估价</w:t>
      </w:r>
      <w:r>
        <w:rPr>
          <w:rFonts w:hAnsi="宋体"/>
          <w:color w:val="000000"/>
          <w:sz w:val="28"/>
        </w:rPr>
        <w:t>报告</w:t>
      </w:r>
      <w:r>
        <w:rPr>
          <w:rFonts w:hAnsi="宋体" w:hint="eastAsia"/>
          <w:color w:val="000000"/>
          <w:sz w:val="28"/>
        </w:rPr>
        <w:t>的全部或任一部分均不得用于公开的文件、通告或报告中，也不得以任何方式公开发表</w:t>
      </w:r>
      <w:r>
        <w:rPr>
          <w:rFonts w:hAnsi="宋体"/>
          <w:sz w:val="28"/>
        </w:rPr>
        <w:t>。</w:t>
      </w:r>
      <w:r>
        <w:rPr>
          <w:rFonts w:hAnsi="宋体" w:hint="eastAsia"/>
          <w:sz w:val="28"/>
        </w:rPr>
        <w:t>本估价报告对任何第三方不承担责任。</w:t>
      </w:r>
    </w:p>
    <w:p w:rsidR="008E42C8" w:rsidRDefault="008E42C8">
      <w:pPr>
        <w:spacing w:line="560" w:lineRule="exact"/>
        <w:ind w:firstLineChars="200" w:firstLine="560"/>
        <w:rPr>
          <w:sz w:val="28"/>
        </w:rPr>
      </w:pPr>
      <w:r>
        <w:rPr>
          <w:rFonts w:hAnsi="宋体"/>
          <w:sz w:val="28"/>
        </w:rPr>
        <w:t>本报告由浙江至诚运通房地产土地资产评估有限公司负责解释。</w:t>
      </w:r>
    </w:p>
    <w:p w:rsidR="008E42C8" w:rsidRDefault="008E42C8">
      <w:pPr>
        <w:spacing w:line="560" w:lineRule="exact"/>
        <w:ind w:firstLineChars="200" w:firstLine="560"/>
        <w:rPr>
          <w:sz w:val="28"/>
        </w:rPr>
      </w:pPr>
    </w:p>
    <w:p w:rsidR="008E42C8" w:rsidRDefault="008E42C8">
      <w:pPr>
        <w:spacing w:line="560" w:lineRule="exact"/>
        <w:ind w:left="321" w:hangingChars="100" w:hanging="321"/>
        <w:jc w:val="center"/>
        <w:rPr>
          <w:rFonts w:ascii="宋体" w:hAnsi="宋体"/>
          <w:color w:val="000000"/>
          <w:sz w:val="28"/>
        </w:rPr>
      </w:pPr>
      <w:r>
        <w:rPr>
          <w:rFonts w:eastAsia="黑体"/>
          <w:b/>
          <w:color w:val="000000"/>
          <w:sz w:val="32"/>
        </w:rPr>
        <w:br w:type="page"/>
      </w:r>
      <w:r>
        <w:rPr>
          <w:rFonts w:ascii="黑体" w:eastAsia="黑体" w:hint="eastAsia"/>
          <w:b/>
          <w:color w:val="000000"/>
          <w:sz w:val="32"/>
          <w:szCs w:val="44"/>
        </w:rPr>
        <w:lastRenderedPageBreak/>
        <w:t>第三部分  估价结果报告</w:t>
      </w:r>
    </w:p>
    <w:p w:rsidR="008E42C8" w:rsidRDefault="006D2C20">
      <w:pPr>
        <w:pStyle w:val="0"/>
        <w:widowControl w:val="0"/>
        <w:spacing w:line="520" w:lineRule="exact"/>
        <w:ind w:firstLineChars="200" w:firstLine="562"/>
        <w:rPr>
          <w:rFonts w:ascii="宋体" w:hAnsi="宋体"/>
          <w:color w:val="000000"/>
          <w:sz w:val="28"/>
          <w:szCs w:val="28"/>
        </w:rPr>
      </w:pPr>
      <w:r>
        <w:rPr>
          <w:rFonts w:ascii="宋体" w:hAnsi="宋体" w:hint="eastAsia"/>
          <w:b/>
          <w:color w:val="000000"/>
          <w:sz w:val="28"/>
          <w:szCs w:val="28"/>
        </w:rPr>
        <w:t>一</w:t>
      </w:r>
      <w:r>
        <w:rPr>
          <w:rFonts w:ascii="宋体" w:hAnsi="宋体"/>
          <w:b/>
          <w:color w:val="000000"/>
          <w:sz w:val="28"/>
          <w:szCs w:val="28"/>
        </w:rPr>
        <w:t>、</w:t>
      </w:r>
      <w:r w:rsidR="008E42C8">
        <w:rPr>
          <w:rFonts w:ascii="宋体" w:hAnsi="宋体" w:hint="eastAsia"/>
          <w:b/>
          <w:color w:val="000000"/>
          <w:sz w:val="28"/>
          <w:szCs w:val="28"/>
        </w:rPr>
        <w:t>估价委托人：</w:t>
      </w:r>
    </w:p>
    <w:p w:rsidR="008E42C8" w:rsidRDefault="008E42C8">
      <w:pPr>
        <w:pStyle w:val="0"/>
        <w:widowControl w:val="0"/>
        <w:spacing w:line="520" w:lineRule="exact"/>
        <w:ind w:firstLineChars="200" w:firstLine="560"/>
        <w:rPr>
          <w:rFonts w:ascii="宋体" w:hAnsi="宋体" w:cs="宋体"/>
          <w:color w:val="000000"/>
          <w:sz w:val="28"/>
          <w:szCs w:val="28"/>
        </w:rPr>
      </w:pPr>
      <w:r>
        <w:rPr>
          <w:rFonts w:ascii="宋体" w:hAnsi="宋体" w:hint="eastAsia"/>
          <w:color w:val="000000"/>
          <w:sz w:val="28"/>
          <w:szCs w:val="28"/>
        </w:rPr>
        <w:t>委 托 方：</w:t>
      </w:r>
      <w:r>
        <w:rPr>
          <w:rFonts w:ascii="宋体" w:hAnsi="宋体" w:cs="宋体" w:hint="eastAsia"/>
          <w:color w:val="000000"/>
          <w:sz w:val="28"/>
          <w:szCs w:val="28"/>
        </w:rPr>
        <w:t>浙江省兰溪市人民法院</w:t>
      </w:r>
    </w:p>
    <w:p w:rsidR="008E42C8" w:rsidRDefault="008E42C8">
      <w:pPr>
        <w:pStyle w:val="0"/>
        <w:widowControl w:val="0"/>
        <w:spacing w:line="520" w:lineRule="exact"/>
        <w:ind w:firstLineChars="200" w:firstLine="560"/>
        <w:rPr>
          <w:rFonts w:ascii="宋体" w:hAnsi="宋体" w:cs="宋体"/>
          <w:color w:val="000000"/>
          <w:sz w:val="28"/>
          <w:szCs w:val="28"/>
        </w:rPr>
      </w:pPr>
      <w:r>
        <w:rPr>
          <w:rFonts w:ascii="宋体" w:hAnsi="宋体" w:cs="宋体" w:hint="eastAsia"/>
          <w:color w:val="000000"/>
          <w:sz w:val="28"/>
          <w:szCs w:val="28"/>
        </w:rPr>
        <w:t>住    所：兰溪市横山路58号</w:t>
      </w:r>
    </w:p>
    <w:p w:rsidR="008E42C8" w:rsidRDefault="008E42C8">
      <w:pPr>
        <w:pStyle w:val="0"/>
        <w:widowControl w:val="0"/>
        <w:spacing w:line="520" w:lineRule="exact"/>
        <w:ind w:firstLineChars="200" w:firstLine="562"/>
        <w:rPr>
          <w:rFonts w:ascii="宋体" w:hAnsi="宋体"/>
          <w:b/>
          <w:color w:val="000000"/>
          <w:sz w:val="28"/>
          <w:szCs w:val="28"/>
        </w:rPr>
      </w:pPr>
      <w:r>
        <w:rPr>
          <w:rFonts w:ascii="宋体" w:hAnsi="宋体"/>
          <w:b/>
          <w:color w:val="000000"/>
          <w:sz w:val="28"/>
          <w:szCs w:val="28"/>
        </w:rPr>
        <w:t>二、房地产估价</w:t>
      </w:r>
      <w:r>
        <w:rPr>
          <w:rFonts w:ascii="宋体" w:hAnsi="宋体" w:hint="eastAsia"/>
          <w:b/>
          <w:color w:val="000000"/>
          <w:sz w:val="28"/>
          <w:szCs w:val="28"/>
        </w:rPr>
        <w:t>机构</w:t>
      </w:r>
      <w:r>
        <w:rPr>
          <w:rFonts w:ascii="宋体" w:hAnsi="宋体"/>
          <w:b/>
          <w:color w:val="000000"/>
          <w:sz w:val="28"/>
          <w:szCs w:val="28"/>
        </w:rPr>
        <w:t>：</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color w:val="000000"/>
          <w:sz w:val="28"/>
          <w:szCs w:val="28"/>
        </w:rPr>
        <w:t>机</w:t>
      </w:r>
      <w:r>
        <w:rPr>
          <w:rFonts w:ascii="宋体" w:hAnsi="宋体" w:hint="eastAsia"/>
          <w:color w:val="000000"/>
          <w:sz w:val="28"/>
          <w:szCs w:val="28"/>
        </w:rPr>
        <w:t xml:space="preserve"> </w:t>
      </w:r>
      <w:r>
        <w:rPr>
          <w:rFonts w:ascii="宋体" w:hAnsi="宋体"/>
          <w:color w:val="000000"/>
          <w:sz w:val="28"/>
          <w:szCs w:val="28"/>
        </w:rPr>
        <w:t>构</w:t>
      </w:r>
      <w:r>
        <w:rPr>
          <w:rFonts w:ascii="宋体" w:hAnsi="宋体" w:hint="eastAsia"/>
          <w:color w:val="000000"/>
          <w:sz w:val="28"/>
          <w:szCs w:val="28"/>
        </w:rPr>
        <w:t xml:space="preserve">  </w:t>
      </w:r>
      <w:r>
        <w:rPr>
          <w:rFonts w:ascii="宋体" w:hAnsi="宋体"/>
          <w:color w:val="000000"/>
          <w:sz w:val="28"/>
          <w:szCs w:val="28"/>
        </w:rPr>
        <w:t>名</w:t>
      </w:r>
      <w:r>
        <w:rPr>
          <w:rFonts w:ascii="宋体" w:hAnsi="宋体" w:hint="eastAsia"/>
          <w:color w:val="000000"/>
          <w:sz w:val="28"/>
          <w:szCs w:val="28"/>
        </w:rPr>
        <w:t xml:space="preserve"> </w:t>
      </w:r>
      <w:r>
        <w:rPr>
          <w:rFonts w:ascii="宋体" w:hAnsi="宋体"/>
          <w:color w:val="000000"/>
          <w:sz w:val="28"/>
          <w:szCs w:val="28"/>
        </w:rPr>
        <w:t>称：</w:t>
      </w:r>
      <w:r>
        <w:rPr>
          <w:rFonts w:ascii="宋体" w:hAnsi="宋体" w:hint="eastAsia"/>
          <w:color w:val="000000"/>
          <w:sz w:val="28"/>
          <w:szCs w:val="28"/>
        </w:rPr>
        <w:t>浙江至诚运通房地产土地资产评估有限公司</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法 定代表 人：丁兆民</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color w:val="000000"/>
          <w:sz w:val="28"/>
          <w:szCs w:val="28"/>
        </w:rPr>
        <w:t>办</w:t>
      </w:r>
      <w:r>
        <w:rPr>
          <w:rFonts w:ascii="宋体" w:hAnsi="宋体" w:hint="eastAsia"/>
          <w:color w:val="000000"/>
          <w:sz w:val="28"/>
          <w:szCs w:val="28"/>
        </w:rPr>
        <w:t xml:space="preserve"> </w:t>
      </w:r>
      <w:r>
        <w:rPr>
          <w:rFonts w:ascii="宋体" w:hAnsi="宋体"/>
          <w:color w:val="000000"/>
          <w:sz w:val="28"/>
          <w:szCs w:val="28"/>
        </w:rPr>
        <w:t>公</w:t>
      </w:r>
      <w:r>
        <w:rPr>
          <w:rFonts w:ascii="宋体" w:hAnsi="宋体" w:hint="eastAsia"/>
          <w:color w:val="000000"/>
          <w:sz w:val="28"/>
          <w:szCs w:val="28"/>
        </w:rPr>
        <w:t xml:space="preserve">  </w:t>
      </w:r>
      <w:r>
        <w:rPr>
          <w:rFonts w:ascii="宋体" w:hAnsi="宋体"/>
          <w:color w:val="000000"/>
          <w:sz w:val="28"/>
          <w:szCs w:val="28"/>
        </w:rPr>
        <w:t>地</w:t>
      </w:r>
      <w:r>
        <w:rPr>
          <w:rFonts w:ascii="宋体" w:hAnsi="宋体" w:hint="eastAsia"/>
          <w:color w:val="000000"/>
          <w:sz w:val="28"/>
          <w:szCs w:val="28"/>
        </w:rPr>
        <w:t xml:space="preserve"> </w:t>
      </w:r>
      <w:r>
        <w:rPr>
          <w:rFonts w:ascii="宋体" w:hAnsi="宋体"/>
          <w:color w:val="000000"/>
          <w:sz w:val="28"/>
          <w:szCs w:val="28"/>
        </w:rPr>
        <w:t>址：</w:t>
      </w:r>
      <w:r>
        <w:rPr>
          <w:rFonts w:ascii="宋体" w:hAnsi="宋体" w:hint="eastAsia"/>
          <w:color w:val="000000"/>
          <w:sz w:val="28"/>
          <w:szCs w:val="28"/>
        </w:rPr>
        <w:t>义乌</w:t>
      </w:r>
      <w:r>
        <w:rPr>
          <w:rFonts w:ascii="宋体" w:hAnsi="宋体"/>
          <w:color w:val="000000"/>
          <w:sz w:val="28"/>
          <w:szCs w:val="28"/>
        </w:rPr>
        <w:t>市</w:t>
      </w:r>
      <w:r>
        <w:rPr>
          <w:rFonts w:ascii="宋体" w:hAnsi="宋体" w:hint="eastAsia"/>
          <w:color w:val="000000"/>
          <w:sz w:val="28"/>
          <w:szCs w:val="28"/>
        </w:rPr>
        <w:t>春</w:t>
      </w:r>
      <w:r>
        <w:rPr>
          <w:rFonts w:ascii="宋体" w:hAnsi="宋体"/>
          <w:color w:val="000000"/>
          <w:sz w:val="28"/>
          <w:szCs w:val="28"/>
        </w:rPr>
        <w:t>晗路</w:t>
      </w:r>
      <w:r>
        <w:rPr>
          <w:rFonts w:ascii="宋体" w:hAnsi="宋体" w:hint="eastAsia"/>
          <w:color w:val="000000"/>
          <w:sz w:val="28"/>
          <w:szCs w:val="28"/>
        </w:rPr>
        <w:t>111</w:t>
      </w:r>
      <w:r>
        <w:rPr>
          <w:rFonts w:ascii="宋体" w:hAnsi="宋体"/>
          <w:color w:val="000000"/>
          <w:sz w:val="28"/>
          <w:szCs w:val="28"/>
        </w:rPr>
        <w:t>号</w:t>
      </w:r>
      <w:r>
        <w:rPr>
          <w:rFonts w:ascii="宋体" w:hAnsi="宋体" w:hint="eastAsia"/>
          <w:color w:val="000000"/>
          <w:sz w:val="28"/>
          <w:szCs w:val="28"/>
        </w:rPr>
        <w:t>7</w:t>
      </w:r>
      <w:r>
        <w:rPr>
          <w:rFonts w:ascii="宋体" w:hAnsi="宋体"/>
          <w:color w:val="000000"/>
          <w:sz w:val="28"/>
          <w:szCs w:val="28"/>
        </w:rPr>
        <w:t>楼</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color w:val="000000"/>
          <w:sz w:val="28"/>
          <w:szCs w:val="28"/>
        </w:rPr>
        <w:t>资</w:t>
      </w:r>
      <w:r>
        <w:rPr>
          <w:rFonts w:ascii="宋体" w:hAnsi="宋体" w:hint="eastAsia"/>
          <w:color w:val="000000"/>
          <w:sz w:val="28"/>
          <w:szCs w:val="28"/>
        </w:rPr>
        <w:t xml:space="preserve"> </w:t>
      </w:r>
      <w:r>
        <w:rPr>
          <w:rFonts w:ascii="宋体" w:hAnsi="宋体"/>
          <w:color w:val="000000"/>
          <w:sz w:val="28"/>
          <w:szCs w:val="28"/>
        </w:rPr>
        <w:t>格</w:t>
      </w:r>
      <w:r>
        <w:rPr>
          <w:rFonts w:ascii="宋体" w:hAnsi="宋体" w:hint="eastAsia"/>
          <w:color w:val="000000"/>
          <w:sz w:val="28"/>
          <w:szCs w:val="28"/>
        </w:rPr>
        <w:t xml:space="preserve">  </w:t>
      </w:r>
      <w:r>
        <w:rPr>
          <w:rFonts w:ascii="宋体" w:hAnsi="宋体"/>
          <w:color w:val="000000"/>
          <w:sz w:val="28"/>
          <w:szCs w:val="28"/>
        </w:rPr>
        <w:t>等</w:t>
      </w:r>
      <w:r>
        <w:rPr>
          <w:rFonts w:ascii="宋体" w:hAnsi="宋体" w:hint="eastAsia"/>
          <w:color w:val="000000"/>
          <w:sz w:val="28"/>
          <w:szCs w:val="28"/>
        </w:rPr>
        <w:t xml:space="preserve"> </w:t>
      </w:r>
      <w:r>
        <w:rPr>
          <w:rFonts w:ascii="宋体" w:hAnsi="宋体"/>
          <w:color w:val="000000"/>
          <w:sz w:val="28"/>
          <w:szCs w:val="28"/>
        </w:rPr>
        <w:t>级：国家壹级</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资格证书编号：浙建房估证字[2019]008号</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color w:val="000000"/>
          <w:sz w:val="28"/>
          <w:szCs w:val="28"/>
        </w:rPr>
        <w:t>联</w:t>
      </w:r>
      <w:r>
        <w:rPr>
          <w:rFonts w:ascii="宋体" w:hAnsi="宋体" w:hint="eastAsia"/>
          <w:color w:val="000000"/>
          <w:sz w:val="28"/>
          <w:szCs w:val="28"/>
        </w:rPr>
        <w:t xml:space="preserve"> </w:t>
      </w:r>
      <w:r>
        <w:rPr>
          <w:rFonts w:ascii="宋体" w:hAnsi="宋体"/>
          <w:color w:val="000000"/>
          <w:sz w:val="28"/>
          <w:szCs w:val="28"/>
        </w:rPr>
        <w:t>系</w:t>
      </w:r>
      <w:r>
        <w:rPr>
          <w:rFonts w:ascii="宋体" w:hAnsi="宋体" w:hint="eastAsia"/>
          <w:color w:val="000000"/>
          <w:sz w:val="28"/>
          <w:szCs w:val="28"/>
        </w:rPr>
        <w:t xml:space="preserve">  </w:t>
      </w:r>
      <w:r>
        <w:rPr>
          <w:rFonts w:ascii="宋体" w:hAnsi="宋体"/>
          <w:color w:val="000000"/>
          <w:sz w:val="28"/>
          <w:szCs w:val="28"/>
        </w:rPr>
        <w:t>电</w:t>
      </w:r>
      <w:r>
        <w:rPr>
          <w:rFonts w:ascii="宋体" w:hAnsi="宋体" w:hint="eastAsia"/>
          <w:color w:val="000000"/>
          <w:sz w:val="28"/>
          <w:szCs w:val="28"/>
        </w:rPr>
        <w:t xml:space="preserve"> </w:t>
      </w:r>
      <w:r>
        <w:rPr>
          <w:rFonts w:ascii="宋体" w:hAnsi="宋体"/>
          <w:color w:val="000000"/>
          <w:sz w:val="28"/>
          <w:szCs w:val="28"/>
        </w:rPr>
        <w:t>话：0579-85471723、85471724</w:t>
      </w:r>
    </w:p>
    <w:p w:rsidR="008E42C8" w:rsidRDefault="008E42C8">
      <w:pPr>
        <w:pStyle w:val="0"/>
        <w:widowControl w:val="0"/>
        <w:spacing w:line="520" w:lineRule="exact"/>
        <w:ind w:firstLineChars="200" w:firstLine="560"/>
        <w:rPr>
          <w:rFonts w:ascii="宋体" w:hAnsi="宋体" w:cs="宋体"/>
          <w:color w:val="000000"/>
          <w:sz w:val="28"/>
          <w:szCs w:val="28"/>
        </w:rPr>
      </w:pPr>
      <w:r>
        <w:rPr>
          <w:rFonts w:ascii="宋体" w:hAnsi="宋体" w:hint="eastAsia"/>
          <w:color w:val="000000"/>
          <w:sz w:val="28"/>
          <w:szCs w:val="28"/>
        </w:rPr>
        <w:t>联   系   人：</w:t>
      </w:r>
      <w:r>
        <w:rPr>
          <w:rFonts w:ascii="宋体" w:hAnsi="宋体" w:cs="宋体" w:hint="eastAsia"/>
          <w:color w:val="000000"/>
          <w:sz w:val="28"/>
          <w:szCs w:val="28"/>
        </w:rPr>
        <w:t>赵林娟</w:t>
      </w:r>
    </w:p>
    <w:p w:rsidR="008E42C8" w:rsidRDefault="008E42C8">
      <w:pPr>
        <w:pStyle w:val="0"/>
        <w:widowControl w:val="0"/>
        <w:spacing w:line="520" w:lineRule="exact"/>
        <w:ind w:firstLineChars="200" w:firstLine="562"/>
        <w:rPr>
          <w:rFonts w:ascii="宋体" w:hAnsi="宋体"/>
          <w:b/>
          <w:color w:val="000000"/>
          <w:sz w:val="28"/>
          <w:szCs w:val="28"/>
        </w:rPr>
      </w:pPr>
      <w:r>
        <w:rPr>
          <w:rFonts w:ascii="宋体" w:hAnsi="宋体" w:hint="eastAsia"/>
          <w:b/>
          <w:color w:val="000000"/>
          <w:sz w:val="28"/>
          <w:szCs w:val="28"/>
        </w:rPr>
        <w:t>三、估价目的：</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sz w:val="28"/>
          <w:szCs w:val="28"/>
        </w:rPr>
        <w:t>为司法处置提供参考依据而评估房地产市场价值。</w:t>
      </w:r>
    </w:p>
    <w:p w:rsidR="008E42C8" w:rsidRDefault="008E42C8">
      <w:pPr>
        <w:pStyle w:val="0"/>
        <w:widowControl w:val="0"/>
        <w:spacing w:line="520" w:lineRule="exact"/>
        <w:ind w:firstLineChars="200" w:firstLine="562"/>
        <w:rPr>
          <w:rFonts w:ascii="宋体" w:hAnsi="宋体"/>
          <w:b/>
          <w:color w:val="000000"/>
          <w:sz w:val="28"/>
          <w:szCs w:val="28"/>
        </w:rPr>
      </w:pPr>
      <w:r>
        <w:rPr>
          <w:rFonts w:ascii="宋体" w:hAnsi="宋体" w:hint="eastAsia"/>
          <w:b/>
          <w:color w:val="000000"/>
          <w:sz w:val="28"/>
          <w:szCs w:val="28"/>
        </w:rPr>
        <w:t>四、估价对象：</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（一）、房地产区位状况：</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估价对象为</w:t>
      </w:r>
      <w:r>
        <w:rPr>
          <w:rFonts w:ascii="宋体" w:hAnsi="宋体" w:hint="eastAsia"/>
          <w:color w:val="000000"/>
          <w:sz w:val="28"/>
        </w:rPr>
        <w:t>兰溪市兰江街道三江路71号住宅楼3单元201室</w:t>
      </w:r>
      <w:r>
        <w:rPr>
          <w:rFonts w:ascii="宋体" w:hAnsi="宋体" w:hint="eastAsia"/>
          <w:color w:val="000000"/>
          <w:sz w:val="28"/>
          <w:szCs w:val="28"/>
        </w:rPr>
        <w:t>，</w:t>
      </w:r>
      <w:r>
        <w:rPr>
          <w:rFonts w:ascii="宋体" w:hAnsi="宋体"/>
          <w:color w:val="000000"/>
          <w:sz w:val="28"/>
        </w:rPr>
        <w:t>周围临近青湖公园、中洲公园、兰溪体育馆、兰溪市府广场等地，环境清幽，出游便捷</w:t>
      </w:r>
      <w:r>
        <w:rPr>
          <w:rFonts w:ascii="宋体" w:hAnsi="宋体" w:hint="eastAsia"/>
          <w:color w:val="000000"/>
          <w:sz w:val="28"/>
          <w:szCs w:val="28"/>
        </w:rPr>
        <w:t>，有购物场所、医院、银行等</w:t>
      </w:r>
      <w:r>
        <w:rPr>
          <w:rFonts w:ascii="Tahoma" w:hAnsi="Tahoma" w:cs="Tahoma" w:hint="eastAsia"/>
          <w:color w:val="000000"/>
          <w:sz w:val="28"/>
          <w:szCs w:val="28"/>
          <w:shd w:val="clear" w:color="auto" w:fill="FFFFFF"/>
        </w:rPr>
        <w:t>。</w:t>
      </w:r>
      <w:r>
        <w:rPr>
          <w:rFonts w:ascii="Tahoma" w:hAnsi="Tahoma" w:cs="Tahoma"/>
          <w:color w:val="000000"/>
          <w:sz w:val="28"/>
          <w:szCs w:val="28"/>
        </w:rPr>
        <w:t>附近有公交站点，交通便捷</w:t>
      </w:r>
      <w:r>
        <w:rPr>
          <w:rFonts w:ascii="Tahoma" w:hAnsi="Tahoma" w:cs="Tahoma" w:hint="eastAsia"/>
          <w:color w:val="000000"/>
          <w:sz w:val="28"/>
          <w:szCs w:val="28"/>
        </w:rPr>
        <w:t>，</w:t>
      </w:r>
      <w:r>
        <w:rPr>
          <w:rFonts w:hint="eastAsia"/>
          <w:sz w:val="28"/>
          <w:szCs w:val="28"/>
        </w:rPr>
        <w:t>周围供水、供电、排水、通讯、宽带等基础设施完善，</w:t>
      </w:r>
      <w:r>
        <w:rPr>
          <w:sz w:val="28"/>
          <w:szCs w:val="28"/>
        </w:rPr>
        <w:t>公共</w:t>
      </w:r>
      <w:r>
        <w:rPr>
          <w:rFonts w:hint="eastAsia"/>
          <w:sz w:val="28"/>
          <w:szCs w:val="28"/>
        </w:rPr>
        <w:t>服务</w:t>
      </w:r>
      <w:r>
        <w:rPr>
          <w:sz w:val="28"/>
          <w:szCs w:val="28"/>
        </w:rPr>
        <w:t>设施</w:t>
      </w:r>
      <w:r>
        <w:rPr>
          <w:rFonts w:hint="eastAsia"/>
          <w:sz w:val="28"/>
          <w:szCs w:val="28"/>
        </w:rPr>
        <w:t>较齐全。</w:t>
      </w:r>
    </w:p>
    <w:p w:rsidR="008E42C8" w:rsidRDefault="008E42C8">
      <w:pPr>
        <w:autoSpaceDE w:val="0"/>
        <w:autoSpaceDN w:val="0"/>
        <w:spacing w:line="520" w:lineRule="exact"/>
        <w:ind w:firstLineChars="200" w:firstLine="560"/>
        <w:textAlignment w:val="baseline"/>
        <w:rPr>
          <w:rFonts w:ascii="宋体" w:hAnsi="宋体"/>
          <w:sz w:val="28"/>
          <w:szCs w:val="28"/>
        </w:rPr>
      </w:pPr>
      <w:r>
        <w:rPr>
          <w:rFonts w:ascii="宋体" w:hAnsi="宋体" w:hint="eastAsia"/>
          <w:sz w:val="28"/>
          <w:szCs w:val="28"/>
        </w:rPr>
        <w:t>（二）、</w:t>
      </w:r>
      <w:r>
        <w:rPr>
          <w:rFonts w:ascii="宋体" w:hAnsi="宋体"/>
          <w:sz w:val="28"/>
          <w:szCs w:val="28"/>
        </w:rPr>
        <w:t>房地产权</w:t>
      </w:r>
      <w:r>
        <w:rPr>
          <w:rFonts w:ascii="宋体" w:hAnsi="宋体" w:hint="eastAsia"/>
          <w:sz w:val="28"/>
          <w:szCs w:val="28"/>
        </w:rPr>
        <w:t>益</w:t>
      </w:r>
      <w:r>
        <w:rPr>
          <w:rFonts w:ascii="宋体" w:hAnsi="宋体"/>
          <w:sz w:val="28"/>
          <w:szCs w:val="28"/>
        </w:rPr>
        <w:t>状况</w:t>
      </w:r>
    </w:p>
    <w:p w:rsidR="008E42C8" w:rsidRDefault="008E42C8">
      <w:pPr>
        <w:autoSpaceDE w:val="0"/>
        <w:autoSpaceDN w:val="0"/>
        <w:spacing w:line="520" w:lineRule="exact"/>
        <w:ind w:firstLineChars="200" w:firstLine="560"/>
        <w:textAlignment w:val="baseline"/>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土地权益状况</w:t>
      </w:r>
    </w:p>
    <w:p w:rsidR="008E42C8" w:rsidRDefault="008E42C8">
      <w:pPr>
        <w:pStyle w:val="0"/>
        <w:widowControl w:val="0"/>
        <w:spacing w:line="520" w:lineRule="exact"/>
        <w:ind w:firstLineChars="200" w:firstLine="560"/>
        <w:rPr>
          <w:rFonts w:ascii="宋体" w:hAnsi="宋体"/>
          <w:sz w:val="28"/>
          <w:szCs w:val="28"/>
        </w:rPr>
      </w:pPr>
      <w:r>
        <w:rPr>
          <w:rFonts w:ascii="宋体" w:hAnsi="宋体"/>
          <w:sz w:val="28"/>
          <w:szCs w:val="28"/>
        </w:rPr>
        <w:t>估价对象土地</w:t>
      </w:r>
      <w:r>
        <w:rPr>
          <w:rFonts w:ascii="宋体" w:hAnsi="宋体" w:hint="eastAsia"/>
          <w:sz w:val="28"/>
          <w:szCs w:val="28"/>
        </w:rPr>
        <w:t>为住宅用地，</w:t>
      </w:r>
      <w:r>
        <w:rPr>
          <w:rFonts w:ascii="宋体" w:hAnsi="宋体"/>
          <w:sz w:val="28"/>
          <w:szCs w:val="28"/>
        </w:rPr>
        <w:t>《国有土地使用证》证号为</w:t>
      </w:r>
      <w:r>
        <w:rPr>
          <w:rFonts w:ascii="宋体" w:hAnsi="宋体" w:hint="eastAsia"/>
          <w:sz w:val="28"/>
          <w:szCs w:val="28"/>
        </w:rPr>
        <w:t>兰国用（2003）</w:t>
      </w:r>
      <w:r w:rsidR="00F535CF">
        <w:rPr>
          <w:rFonts w:ascii="宋体" w:hAnsi="宋体" w:hint="eastAsia"/>
          <w:sz w:val="28"/>
          <w:szCs w:val="28"/>
        </w:rPr>
        <w:t>字</w:t>
      </w:r>
      <w:r>
        <w:rPr>
          <w:rFonts w:ascii="宋体" w:hAnsi="宋体" w:hint="eastAsia"/>
          <w:sz w:val="28"/>
          <w:szCs w:val="28"/>
        </w:rPr>
        <w:t>第5401号</w:t>
      </w:r>
      <w:r>
        <w:rPr>
          <w:rFonts w:ascii="宋体" w:hAnsi="宋体"/>
          <w:sz w:val="28"/>
          <w:szCs w:val="28"/>
        </w:rPr>
        <w:t>，土地使用权人为</w:t>
      </w:r>
      <w:r>
        <w:rPr>
          <w:rFonts w:ascii="宋体" w:hAnsi="宋体" w:hint="eastAsia"/>
          <w:sz w:val="28"/>
          <w:szCs w:val="28"/>
        </w:rPr>
        <w:t>郑影中</w:t>
      </w:r>
      <w:r>
        <w:rPr>
          <w:rFonts w:ascii="宋体" w:hAnsi="宋体"/>
          <w:sz w:val="28"/>
          <w:szCs w:val="28"/>
        </w:rPr>
        <w:t>，</w:t>
      </w:r>
      <w:r>
        <w:rPr>
          <w:rFonts w:ascii="宋体" w:hAnsi="宋体" w:hint="eastAsia"/>
          <w:sz w:val="28"/>
          <w:szCs w:val="28"/>
        </w:rPr>
        <w:t>土地用途为住宅用地</w:t>
      </w:r>
      <w:r>
        <w:rPr>
          <w:rFonts w:ascii="宋体" w:hAnsi="宋体"/>
          <w:sz w:val="28"/>
          <w:szCs w:val="28"/>
        </w:rPr>
        <w:t>，宗地地号为</w:t>
      </w:r>
      <w:r>
        <w:rPr>
          <w:rFonts w:ascii="宋体" w:hAnsi="宋体" w:hint="eastAsia"/>
          <w:sz w:val="28"/>
          <w:szCs w:val="28"/>
        </w:rPr>
        <w:t>101-106-0-49-3</w:t>
      </w:r>
      <w:r>
        <w:rPr>
          <w:rFonts w:ascii="宋体" w:hAnsi="宋体"/>
          <w:sz w:val="28"/>
          <w:szCs w:val="28"/>
        </w:rPr>
        <w:t>，使用权类型为</w:t>
      </w:r>
      <w:r>
        <w:rPr>
          <w:rFonts w:ascii="宋体" w:hAnsi="宋体" w:hint="eastAsia"/>
          <w:sz w:val="28"/>
          <w:szCs w:val="28"/>
        </w:rPr>
        <w:t>出让，</w:t>
      </w:r>
      <w:r>
        <w:rPr>
          <w:rFonts w:ascii="宋体" w:hAnsi="宋体" w:hint="eastAsia"/>
          <w:sz w:val="28"/>
        </w:rPr>
        <w:t>土地使用权终止日期为2067年7月</w:t>
      </w:r>
      <w:r>
        <w:rPr>
          <w:rFonts w:ascii="宋体" w:hAnsi="宋体" w:hint="eastAsia"/>
          <w:sz w:val="28"/>
        </w:rPr>
        <w:lastRenderedPageBreak/>
        <w:t>19日，</w:t>
      </w:r>
      <w:r>
        <w:rPr>
          <w:rFonts w:ascii="宋体" w:hAnsi="宋体"/>
          <w:sz w:val="28"/>
          <w:szCs w:val="28"/>
        </w:rPr>
        <w:t>土地使用权</w:t>
      </w:r>
      <w:r>
        <w:rPr>
          <w:rFonts w:ascii="宋体" w:hAnsi="宋体" w:hint="eastAsia"/>
          <w:sz w:val="28"/>
          <w:szCs w:val="28"/>
        </w:rPr>
        <w:t>分摊</w:t>
      </w:r>
      <w:r>
        <w:rPr>
          <w:rFonts w:ascii="宋体" w:hAnsi="宋体"/>
          <w:sz w:val="28"/>
          <w:szCs w:val="28"/>
        </w:rPr>
        <w:t>面积为</w:t>
      </w:r>
      <w:r>
        <w:rPr>
          <w:rFonts w:ascii="宋体" w:hAnsi="宋体" w:hint="eastAsia"/>
          <w:sz w:val="28"/>
          <w:szCs w:val="28"/>
        </w:rPr>
        <w:t>36.9平方米。</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（2）建筑物权益状况</w:t>
      </w:r>
    </w:p>
    <w:p w:rsidR="008E42C8" w:rsidRDefault="008E42C8">
      <w:pPr>
        <w:pStyle w:val="0"/>
        <w:widowControl w:val="0"/>
        <w:spacing w:line="520" w:lineRule="exact"/>
        <w:ind w:firstLineChars="200" w:firstLine="560"/>
        <w:rPr>
          <w:rFonts w:ascii="宋体" w:hAnsi="宋体"/>
          <w:sz w:val="28"/>
          <w:szCs w:val="28"/>
        </w:rPr>
      </w:pPr>
      <w:r>
        <w:rPr>
          <w:rFonts w:ascii="宋体" w:hAnsi="宋体"/>
          <w:sz w:val="28"/>
          <w:szCs w:val="28"/>
        </w:rPr>
        <w:t>估价对象</w:t>
      </w:r>
      <w:bookmarkStart w:id="0" w:name="OLE_LINK1"/>
      <w:r>
        <w:rPr>
          <w:rFonts w:ascii="宋体" w:hAnsi="宋体"/>
          <w:sz w:val="28"/>
          <w:szCs w:val="28"/>
        </w:rPr>
        <w:t>《房屋所有权证》证号</w:t>
      </w:r>
      <w:r>
        <w:rPr>
          <w:rFonts w:ascii="宋体" w:hAnsi="宋体" w:hint="eastAsia"/>
          <w:sz w:val="28"/>
          <w:szCs w:val="28"/>
        </w:rPr>
        <w:t>为</w:t>
      </w:r>
      <w:r>
        <w:rPr>
          <w:rFonts w:ascii="宋体" w:hAnsi="宋体" w:cs="宋体" w:hint="eastAsia"/>
          <w:sz w:val="28"/>
          <w:szCs w:val="28"/>
        </w:rPr>
        <w:t>兰房权证兰江字第0134255号</w:t>
      </w:r>
      <w:r>
        <w:rPr>
          <w:rFonts w:ascii="宋体" w:hAnsi="宋体"/>
          <w:sz w:val="28"/>
          <w:szCs w:val="28"/>
        </w:rPr>
        <w:t>，房屋所有权人为</w:t>
      </w:r>
      <w:r>
        <w:rPr>
          <w:rFonts w:ascii="宋体" w:hAnsi="宋体" w:hint="eastAsia"/>
          <w:sz w:val="28"/>
          <w:szCs w:val="28"/>
        </w:rPr>
        <w:t>郑影中</w:t>
      </w:r>
      <w:r>
        <w:rPr>
          <w:rFonts w:ascii="宋体" w:hAnsi="宋体"/>
          <w:sz w:val="28"/>
          <w:szCs w:val="28"/>
        </w:rPr>
        <w:t>，建筑面积为</w:t>
      </w:r>
      <w:bookmarkEnd w:id="0"/>
      <w:r>
        <w:rPr>
          <w:rFonts w:hAnsi="宋体" w:hint="eastAsia"/>
          <w:sz w:val="28"/>
        </w:rPr>
        <w:t>143.19</w:t>
      </w:r>
      <w:r>
        <w:rPr>
          <w:rFonts w:hint="eastAsia"/>
          <w:sz w:val="28"/>
        </w:rPr>
        <w:t>平方米</w:t>
      </w:r>
      <w:r>
        <w:rPr>
          <w:rFonts w:ascii="宋体" w:hAnsi="宋体" w:hint="eastAsia"/>
          <w:sz w:val="28"/>
          <w:szCs w:val="28"/>
        </w:rPr>
        <w:t>，另有储藏室建筑面积为22.03平方米。</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（3）他项权利状况</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 xml:space="preserve">根据兰房他证兰字第00095261号，估价对象他项权利人：中国建设银行股份有限公司兰溪支行；他项权利种类：最高额抵押；债权数额为人民币96.43万元，债务履行期限：2015年08月18日起2018年08月17日止。 </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（4）查封状况</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根据《不动产权属查询结果单》载明，估价对象被兰溪市人民法院多轮查封。</w:t>
      </w:r>
    </w:p>
    <w:p w:rsidR="008E42C8" w:rsidRDefault="008E42C8">
      <w:pPr>
        <w:tabs>
          <w:tab w:val="left" w:pos="783"/>
        </w:tabs>
        <w:spacing w:line="520" w:lineRule="exact"/>
        <w:ind w:firstLineChars="200" w:firstLine="560"/>
        <w:rPr>
          <w:rFonts w:ascii="宋体" w:hAnsi="宋体"/>
          <w:sz w:val="28"/>
          <w:szCs w:val="28"/>
        </w:rPr>
      </w:pPr>
      <w:r>
        <w:rPr>
          <w:rFonts w:ascii="宋体" w:hAnsi="宋体" w:hint="eastAsia"/>
          <w:sz w:val="28"/>
          <w:szCs w:val="28"/>
        </w:rPr>
        <w:t>（三）、</w:t>
      </w:r>
      <w:r>
        <w:rPr>
          <w:rFonts w:ascii="宋体" w:hAnsi="宋体"/>
          <w:sz w:val="28"/>
          <w:szCs w:val="28"/>
        </w:rPr>
        <w:t>房地产实物状况</w:t>
      </w:r>
    </w:p>
    <w:p w:rsidR="008E42C8" w:rsidRDefault="008E42C8">
      <w:pPr>
        <w:tabs>
          <w:tab w:val="left" w:pos="783"/>
        </w:tabs>
        <w:spacing w:line="520" w:lineRule="exact"/>
        <w:ind w:firstLineChars="200" w:firstLine="560"/>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）土地实物状况</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估价对象土地使用权分摊面积</w:t>
      </w:r>
      <w:r>
        <w:rPr>
          <w:rFonts w:ascii="宋体" w:hAnsi="宋体"/>
          <w:sz w:val="28"/>
          <w:szCs w:val="28"/>
        </w:rPr>
        <w:t>为</w:t>
      </w:r>
      <w:r>
        <w:rPr>
          <w:rFonts w:ascii="宋体" w:hAnsi="宋体" w:hint="eastAsia"/>
          <w:sz w:val="28"/>
          <w:szCs w:val="28"/>
        </w:rPr>
        <w:t>36.9</w:t>
      </w:r>
      <w:r>
        <w:rPr>
          <w:rFonts w:ascii="宋体" w:hAnsi="宋体"/>
          <w:sz w:val="28"/>
          <w:szCs w:val="28"/>
        </w:rPr>
        <w:t>平方米</w:t>
      </w:r>
      <w:r>
        <w:rPr>
          <w:rFonts w:ascii="宋体" w:hAnsi="宋体" w:hint="eastAsia"/>
          <w:sz w:val="28"/>
          <w:szCs w:val="28"/>
        </w:rPr>
        <w:t>，地势平坦，地质、水文状况较好，土地承载力较好，利用状况良好，宗地红线内外土地开发程度已达“五通一平”</w:t>
      </w:r>
      <w:r>
        <w:rPr>
          <w:rFonts w:ascii="宋体" w:hAnsi="宋体" w:hint="eastAsia"/>
          <w:color w:val="000000"/>
          <w:sz w:val="28"/>
        </w:rPr>
        <w:t>，</w:t>
      </w:r>
      <w:r>
        <w:rPr>
          <w:rFonts w:ascii="宋体" w:hAnsi="宋体" w:hint="eastAsia"/>
          <w:sz w:val="28"/>
        </w:rPr>
        <w:t>即通道路、通上水、通下水、通通讯、通电力、场地平整。</w:t>
      </w:r>
    </w:p>
    <w:p w:rsidR="008E42C8" w:rsidRDefault="008E42C8">
      <w:pPr>
        <w:tabs>
          <w:tab w:val="left" w:pos="783"/>
        </w:tabs>
        <w:spacing w:line="520" w:lineRule="exact"/>
        <w:ind w:firstLineChars="200" w:firstLine="560"/>
        <w:rPr>
          <w:rFonts w:ascii="宋体" w:hAnsi="宋体"/>
          <w:sz w:val="28"/>
          <w:szCs w:val="28"/>
        </w:rPr>
      </w:pPr>
      <w:r>
        <w:rPr>
          <w:rFonts w:ascii="宋体" w:hAnsi="宋体" w:hint="eastAsia"/>
          <w:sz w:val="28"/>
          <w:szCs w:val="28"/>
        </w:rPr>
        <w:t>（2）建筑物状况及利用现状：</w:t>
      </w:r>
    </w:p>
    <w:p w:rsidR="008E42C8" w:rsidRDefault="008E42C8">
      <w:pPr>
        <w:pStyle w:val="0"/>
        <w:widowControl w:val="0"/>
        <w:spacing w:line="520" w:lineRule="exact"/>
        <w:ind w:firstLineChars="200" w:firstLine="560"/>
        <w:rPr>
          <w:rFonts w:ascii="宋体" w:hAnsi="宋体"/>
          <w:sz w:val="28"/>
          <w:szCs w:val="28"/>
        </w:rPr>
      </w:pPr>
      <w:r>
        <w:rPr>
          <w:sz w:val="28"/>
          <w:szCs w:val="28"/>
        </w:rPr>
        <w:t>估价对象</w:t>
      </w:r>
      <w:r>
        <w:rPr>
          <w:rFonts w:hint="eastAsia"/>
          <w:sz w:val="28"/>
          <w:szCs w:val="28"/>
        </w:rPr>
        <w:t>所在建筑物整体为七层混合结构房屋</w:t>
      </w:r>
      <w:r>
        <w:rPr>
          <w:rFonts w:ascii="宋体" w:hAnsi="宋体" w:hint="eastAsia"/>
          <w:sz w:val="28"/>
          <w:szCs w:val="28"/>
        </w:rPr>
        <w:t>，估价对象位于第二至三层，建于1999年，建筑面积为</w:t>
      </w:r>
      <w:r>
        <w:rPr>
          <w:rFonts w:hAnsi="宋体" w:hint="eastAsia"/>
          <w:sz w:val="28"/>
        </w:rPr>
        <w:t>143.19</w:t>
      </w:r>
      <w:r>
        <w:rPr>
          <w:rFonts w:hint="eastAsia"/>
          <w:sz w:val="28"/>
        </w:rPr>
        <w:t>平方米，另有储藏室建筑面积为</w:t>
      </w:r>
      <w:r>
        <w:rPr>
          <w:rFonts w:hint="eastAsia"/>
          <w:sz w:val="28"/>
        </w:rPr>
        <w:t>22.03</w:t>
      </w:r>
      <w:r>
        <w:rPr>
          <w:rFonts w:hint="eastAsia"/>
          <w:sz w:val="28"/>
        </w:rPr>
        <w:t>平方米，建于</w:t>
      </w:r>
      <w:r>
        <w:rPr>
          <w:rFonts w:hint="eastAsia"/>
          <w:sz w:val="28"/>
        </w:rPr>
        <w:t>1997</w:t>
      </w:r>
      <w:r>
        <w:rPr>
          <w:rFonts w:hint="eastAsia"/>
          <w:sz w:val="28"/>
        </w:rPr>
        <w:t>年。</w:t>
      </w:r>
      <w:r>
        <w:rPr>
          <w:rFonts w:ascii="宋体" w:hAnsi="宋体" w:hint="eastAsia"/>
          <w:sz w:val="28"/>
          <w:szCs w:val="28"/>
        </w:rPr>
        <w:t>建筑物外墙涂料，内墙乳胶漆。铝合金窗及外置不锈钢防盗窗，入室防盗门，室内木门，楼面部分铺花岗岩，部分铺木地板，内置木扶手栏杆木阶面楼梯通往三楼，公共楼梯为木扶手铁栏杆水泥台阶面。储藏室入室自动卷帘门，水泥地，普通照明。房屋总体平面</w:t>
      </w:r>
      <w:r>
        <w:rPr>
          <w:rFonts w:ascii="宋体" w:hAnsi="宋体" w:hint="eastAsia"/>
          <w:sz w:val="28"/>
          <w:szCs w:val="28"/>
        </w:rPr>
        <w:lastRenderedPageBreak/>
        <w:t>布局为三室三厅一厨二卫二阳台。水电卫设施齐全，采光通风良好。现用途为出租。</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sz w:val="28"/>
          <w:szCs w:val="28"/>
        </w:rPr>
        <w:t>（四）估价对象范围界定：</w:t>
      </w:r>
    </w:p>
    <w:p w:rsidR="008E42C8" w:rsidRDefault="008E42C8">
      <w:pPr>
        <w:pStyle w:val="0"/>
        <w:widowControl w:val="0"/>
        <w:spacing w:line="520" w:lineRule="exact"/>
        <w:ind w:firstLineChars="200" w:firstLine="560"/>
        <w:rPr>
          <w:rFonts w:ascii="宋体" w:hAnsi="宋体"/>
          <w:b/>
          <w:sz w:val="28"/>
          <w:szCs w:val="28"/>
        </w:rPr>
      </w:pPr>
      <w:r>
        <w:rPr>
          <w:rFonts w:ascii="宋体" w:hAnsi="宋体" w:hint="eastAsia"/>
          <w:sz w:val="28"/>
          <w:szCs w:val="28"/>
        </w:rPr>
        <w:t>本次估价对象为上述范围内的土地、房屋建筑物、</w:t>
      </w:r>
      <w:r>
        <w:rPr>
          <w:rFonts w:hint="eastAsia"/>
          <w:sz w:val="28"/>
        </w:rPr>
        <w:t>室内装修。</w:t>
      </w:r>
    </w:p>
    <w:p w:rsidR="008E42C8" w:rsidRDefault="008E42C8">
      <w:pPr>
        <w:pStyle w:val="0"/>
        <w:widowControl w:val="0"/>
        <w:spacing w:line="520" w:lineRule="exact"/>
        <w:ind w:firstLineChars="200" w:firstLine="562"/>
        <w:rPr>
          <w:rFonts w:ascii="宋体" w:hAnsi="宋体"/>
          <w:color w:val="000000"/>
          <w:sz w:val="28"/>
          <w:szCs w:val="28"/>
        </w:rPr>
      </w:pPr>
      <w:r>
        <w:rPr>
          <w:rFonts w:ascii="宋体" w:hAnsi="宋体" w:hint="eastAsia"/>
          <w:b/>
          <w:color w:val="000000"/>
          <w:sz w:val="28"/>
          <w:szCs w:val="28"/>
        </w:rPr>
        <w:t>五、价值时点：</w:t>
      </w:r>
    </w:p>
    <w:p w:rsidR="008E42C8" w:rsidRDefault="008E42C8">
      <w:pPr>
        <w:pStyle w:val="0"/>
        <w:widowControl w:val="0"/>
        <w:spacing w:line="520" w:lineRule="exact"/>
        <w:ind w:firstLineChars="200" w:firstLine="560"/>
        <w:rPr>
          <w:rFonts w:ascii="宋体" w:hAnsi="宋体"/>
          <w:b/>
          <w:color w:val="000000"/>
          <w:sz w:val="28"/>
          <w:szCs w:val="28"/>
        </w:rPr>
      </w:pPr>
      <w:r>
        <w:rPr>
          <w:rFonts w:ascii="宋体" w:hAnsi="宋体" w:hint="eastAsia"/>
          <w:color w:val="000000"/>
          <w:sz w:val="28"/>
          <w:szCs w:val="28"/>
        </w:rPr>
        <w:t>估价人员于二〇二一年十一月三十日对估价对象进行现场勘查，并确定该勘查日为价值时点。</w:t>
      </w:r>
    </w:p>
    <w:p w:rsidR="008E42C8" w:rsidRDefault="008E42C8">
      <w:pPr>
        <w:pStyle w:val="0"/>
        <w:widowControl w:val="0"/>
        <w:spacing w:line="520" w:lineRule="exact"/>
        <w:ind w:firstLineChars="200" w:firstLine="562"/>
        <w:rPr>
          <w:rFonts w:ascii="宋体" w:hAnsi="宋体"/>
          <w:color w:val="000000"/>
          <w:sz w:val="28"/>
          <w:szCs w:val="28"/>
        </w:rPr>
      </w:pPr>
      <w:r>
        <w:rPr>
          <w:rFonts w:ascii="宋体" w:hAnsi="宋体" w:hint="eastAsia"/>
          <w:b/>
          <w:color w:val="000000"/>
          <w:sz w:val="28"/>
          <w:szCs w:val="28"/>
        </w:rPr>
        <w:t>六、价值类型：</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市场价值</w:t>
      </w:r>
    </w:p>
    <w:p w:rsidR="008E42C8" w:rsidRDefault="008E42C8">
      <w:pPr>
        <w:pStyle w:val="0"/>
        <w:widowControl w:val="0"/>
        <w:spacing w:line="520" w:lineRule="exact"/>
        <w:ind w:firstLineChars="200" w:firstLine="560"/>
        <w:rPr>
          <w:rFonts w:ascii="宋体" w:hAnsi="宋体"/>
          <w:b/>
          <w:color w:val="000000"/>
          <w:sz w:val="28"/>
          <w:szCs w:val="28"/>
        </w:rPr>
      </w:pPr>
      <w:r>
        <w:rPr>
          <w:rFonts w:ascii="宋体" w:hAnsi="宋体" w:hint="eastAsia"/>
          <w:color w:val="000000"/>
          <w:sz w:val="28"/>
          <w:szCs w:val="28"/>
        </w:rPr>
        <w:t>估价结果为估价对象经过适当营销，由熟悉情况、谨慎行事且不受强迫的交易双方，以公平交易方式在价值时点自愿进行交易的金额</w:t>
      </w:r>
      <w:r>
        <w:rPr>
          <w:rFonts w:ascii="宋体" w:hAnsi="宋体" w:hint="eastAsia"/>
          <w:b/>
          <w:color w:val="000000"/>
          <w:sz w:val="28"/>
          <w:szCs w:val="28"/>
        </w:rPr>
        <w:t>。</w:t>
      </w:r>
    </w:p>
    <w:p w:rsidR="008E42C8" w:rsidRDefault="008E42C8">
      <w:pPr>
        <w:pStyle w:val="0"/>
        <w:widowControl w:val="0"/>
        <w:spacing w:line="520" w:lineRule="exact"/>
        <w:ind w:firstLineChars="200" w:firstLine="562"/>
        <w:rPr>
          <w:rFonts w:ascii="宋体" w:hAnsi="宋体"/>
          <w:color w:val="000000"/>
          <w:sz w:val="28"/>
          <w:szCs w:val="28"/>
        </w:rPr>
      </w:pPr>
      <w:r>
        <w:rPr>
          <w:rFonts w:ascii="宋体" w:hAnsi="宋体" w:hint="eastAsia"/>
          <w:b/>
          <w:color w:val="000000"/>
          <w:sz w:val="28"/>
          <w:szCs w:val="28"/>
        </w:rPr>
        <w:t>七、估价原则</w:t>
      </w:r>
      <w:r>
        <w:rPr>
          <w:rFonts w:ascii="宋体" w:hAnsi="宋体" w:hint="eastAsia"/>
          <w:color w:val="000000"/>
          <w:sz w:val="28"/>
          <w:szCs w:val="28"/>
        </w:rPr>
        <w:t>：</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根据房地产估价有关规范规定，结合本次估价目的和估价对象的具体情况，在估价过程中主要遵循了以下估价原则：</w:t>
      </w:r>
    </w:p>
    <w:p w:rsidR="008E42C8" w:rsidRDefault="008E42C8">
      <w:pPr>
        <w:adjustRightInd w:val="0"/>
        <w:snapToGrid w:val="0"/>
        <w:spacing w:line="520" w:lineRule="exact"/>
        <w:ind w:firstLineChars="200" w:firstLine="560"/>
        <w:rPr>
          <w:rFonts w:ascii="宋体" w:hAnsi="宋体"/>
          <w:sz w:val="28"/>
          <w:szCs w:val="28"/>
        </w:rPr>
      </w:pPr>
      <w:r>
        <w:rPr>
          <w:rFonts w:ascii="宋体" w:hAnsi="宋体"/>
          <w:sz w:val="28"/>
          <w:szCs w:val="28"/>
        </w:rPr>
        <w:t>1、客观、独立、公正原则：要求站在中立的立场上，实事求是、公平正直地评估出对各方估价利害关系人均是公平合理的价值或价格的原则。</w:t>
      </w:r>
    </w:p>
    <w:p w:rsidR="008E42C8" w:rsidRDefault="008E42C8">
      <w:pPr>
        <w:adjustRightInd w:val="0"/>
        <w:snapToGrid w:val="0"/>
        <w:spacing w:line="520" w:lineRule="exact"/>
        <w:ind w:firstLineChars="200" w:firstLine="560"/>
        <w:rPr>
          <w:rFonts w:ascii="宋体" w:hAnsi="宋体"/>
          <w:sz w:val="28"/>
          <w:szCs w:val="28"/>
        </w:rPr>
      </w:pPr>
      <w:r>
        <w:rPr>
          <w:rFonts w:ascii="宋体" w:hAnsi="宋体"/>
          <w:sz w:val="28"/>
          <w:szCs w:val="28"/>
        </w:rPr>
        <w:t>2、合法原则：要求估价结果是在依法判定的估价对象状况下的价值或价格的原则。</w:t>
      </w:r>
    </w:p>
    <w:p w:rsidR="008E42C8" w:rsidRDefault="008E42C8">
      <w:pPr>
        <w:adjustRightInd w:val="0"/>
        <w:snapToGrid w:val="0"/>
        <w:spacing w:line="520" w:lineRule="exact"/>
        <w:ind w:firstLineChars="200" w:firstLine="560"/>
        <w:rPr>
          <w:rFonts w:ascii="宋体" w:hAnsi="宋体"/>
          <w:sz w:val="28"/>
          <w:szCs w:val="28"/>
        </w:rPr>
      </w:pPr>
      <w:r>
        <w:rPr>
          <w:rFonts w:ascii="宋体" w:hAnsi="宋体"/>
          <w:sz w:val="28"/>
          <w:szCs w:val="28"/>
        </w:rPr>
        <w:t>3、价值时点原则：要求估价结果是在根据估价目的确定的某一特定时间的价值或价格的原则。</w:t>
      </w:r>
    </w:p>
    <w:p w:rsidR="008E42C8" w:rsidRDefault="008E42C8">
      <w:pPr>
        <w:adjustRightInd w:val="0"/>
        <w:snapToGrid w:val="0"/>
        <w:spacing w:line="520" w:lineRule="exact"/>
        <w:ind w:firstLineChars="200" w:firstLine="560"/>
        <w:rPr>
          <w:rFonts w:ascii="宋体" w:hAnsi="宋体"/>
          <w:sz w:val="28"/>
          <w:szCs w:val="28"/>
        </w:rPr>
      </w:pPr>
      <w:r>
        <w:rPr>
          <w:rFonts w:ascii="宋体" w:hAnsi="宋体"/>
          <w:sz w:val="28"/>
          <w:szCs w:val="28"/>
        </w:rPr>
        <w:t>4、替代原则：要求估价结果与估价对象的类似房地产在同等条件下的价值或价格偏差在合理范围内的原则。</w:t>
      </w:r>
    </w:p>
    <w:p w:rsidR="008E42C8" w:rsidRDefault="008E42C8">
      <w:pPr>
        <w:adjustRightInd w:val="0"/>
        <w:snapToGrid w:val="0"/>
        <w:spacing w:line="520" w:lineRule="exact"/>
        <w:ind w:firstLineChars="200" w:firstLine="560"/>
        <w:rPr>
          <w:rFonts w:ascii="宋体" w:hAnsi="宋体"/>
          <w:sz w:val="28"/>
          <w:szCs w:val="28"/>
        </w:rPr>
      </w:pPr>
      <w:r>
        <w:rPr>
          <w:rFonts w:ascii="宋体" w:hAnsi="宋体"/>
          <w:sz w:val="28"/>
          <w:szCs w:val="28"/>
        </w:rPr>
        <w:t>5、最高最佳利用原则：要求估价结果是在估价对象最高最佳利用状况下的价值或价格的原则。</w:t>
      </w:r>
    </w:p>
    <w:p w:rsidR="008E42C8" w:rsidRDefault="008E42C8">
      <w:pPr>
        <w:adjustRightInd w:val="0"/>
        <w:snapToGrid w:val="0"/>
        <w:spacing w:line="520" w:lineRule="exact"/>
        <w:ind w:firstLineChars="200" w:firstLine="560"/>
        <w:rPr>
          <w:rFonts w:ascii="宋体" w:hAnsi="宋体"/>
          <w:sz w:val="28"/>
          <w:szCs w:val="28"/>
        </w:rPr>
      </w:pPr>
      <w:r>
        <w:rPr>
          <w:rFonts w:ascii="宋体" w:hAnsi="宋体"/>
          <w:sz w:val="28"/>
          <w:szCs w:val="28"/>
        </w:rPr>
        <w:t>最高最佳利用：房地产在法律上允许、技术上可能、财务上可行并使</w:t>
      </w:r>
      <w:r>
        <w:rPr>
          <w:rFonts w:ascii="宋体" w:hAnsi="宋体"/>
          <w:sz w:val="28"/>
          <w:szCs w:val="28"/>
        </w:rPr>
        <w:lastRenderedPageBreak/>
        <w:t>价值最大的合理、可能的利用，包括最佳的用途、规模、档次等。</w:t>
      </w:r>
    </w:p>
    <w:p w:rsidR="008E42C8" w:rsidRDefault="008E42C8">
      <w:pPr>
        <w:pStyle w:val="0"/>
        <w:widowControl w:val="0"/>
        <w:spacing w:line="520" w:lineRule="exact"/>
        <w:ind w:firstLineChars="200" w:firstLine="562"/>
        <w:rPr>
          <w:rFonts w:ascii="宋体" w:hAnsi="宋体"/>
          <w:b/>
          <w:color w:val="000000"/>
          <w:sz w:val="28"/>
          <w:szCs w:val="28"/>
        </w:rPr>
      </w:pPr>
      <w:r>
        <w:rPr>
          <w:rFonts w:ascii="宋体" w:hAnsi="宋体" w:hint="eastAsia"/>
          <w:b/>
          <w:color w:val="000000"/>
          <w:sz w:val="28"/>
          <w:szCs w:val="28"/>
        </w:rPr>
        <w:t>八、估价依据：</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1、《中华人民共和国物权法》</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2、《中华人民共和国资产评估法》</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color w:val="000000"/>
          <w:sz w:val="28"/>
          <w:szCs w:val="28"/>
        </w:rPr>
        <w:t>、《中华人民共和国城市房地产管理法》</w:t>
      </w:r>
      <w:r>
        <w:rPr>
          <w:rFonts w:ascii="宋体" w:hAnsi="宋体" w:hint="eastAsia"/>
          <w:color w:val="000000"/>
          <w:sz w:val="28"/>
          <w:szCs w:val="28"/>
        </w:rPr>
        <w:t>和</w:t>
      </w:r>
      <w:r>
        <w:rPr>
          <w:rFonts w:ascii="宋体" w:hAnsi="宋体"/>
          <w:color w:val="000000"/>
          <w:sz w:val="28"/>
          <w:szCs w:val="28"/>
        </w:rPr>
        <w:t>《中华人民共和国土地管理法》</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4、《司法鉴定程序通则》（司法部令第132号）</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5</w:t>
      </w:r>
      <w:r>
        <w:rPr>
          <w:rFonts w:ascii="宋体" w:hAnsi="宋体"/>
          <w:color w:val="000000"/>
          <w:sz w:val="28"/>
          <w:szCs w:val="28"/>
        </w:rPr>
        <w:t>、国家标准GB/T50291-</w:t>
      </w:r>
      <w:r>
        <w:rPr>
          <w:rFonts w:ascii="宋体" w:hAnsi="宋体" w:hint="eastAsia"/>
          <w:color w:val="000000"/>
          <w:sz w:val="28"/>
          <w:szCs w:val="28"/>
        </w:rPr>
        <w:t>2015</w:t>
      </w:r>
      <w:r>
        <w:rPr>
          <w:rFonts w:ascii="宋体" w:hAnsi="宋体"/>
          <w:color w:val="000000"/>
          <w:sz w:val="28"/>
          <w:szCs w:val="28"/>
        </w:rPr>
        <w:t>《房地产估价规范》</w:t>
      </w:r>
      <w:r>
        <w:rPr>
          <w:rFonts w:ascii="宋体" w:hAnsi="宋体" w:hint="eastAsia"/>
          <w:color w:val="000000"/>
          <w:sz w:val="28"/>
          <w:szCs w:val="28"/>
        </w:rPr>
        <w:t>和</w:t>
      </w:r>
      <w:r>
        <w:rPr>
          <w:rFonts w:ascii="宋体" w:hAnsi="宋体"/>
          <w:color w:val="000000"/>
          <w:sz w:val="28"/>
          <w:szCs w:val="28"/>
        </w:rPr>
        <w:t>国家标准GB/T</w:t>
      </w:r>
      <w:r>
        <w:rPr>
          <w:rFonts w:ascii="宋体" w:hAnsi="宋体" w:hint="eastAsia"/>
          <w:color w:val="000000"/>
          <w:sz w:val="28"/>
          <w:szCs w:val="28"/>
        </w:rPr>
        <w:t>18508-2014《城镇土地估价规程》</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6、国家标准GB/T 50899-2013《房地产估价基本术语标准》</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7、《最高人民法院关于人民法院民事执行中拍卖、变卖财产的规定》</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8</w:t>
      </w:r>
      <w:r>
        <w:rPr>
          <w:rFonts w:ascii="宋体" w:hAnsi="宋体"/>
          <w:color w:val="000000"/>
          <w:sz w:val="28"/>
          <w:szCs w:val="28"/>
        </w:rPr>
        <w:t xml:space="preserve">、 </w:t>
      </w:r>
      <w:r>
        <w:rPr>
          <w:rFonts w:ascii="宋体" w:hAnsi="宋体" w:hint="eastAsia"/>
          <w:color w:val="000000"/>
          <w:sz w:val="28"/>
          <w:szCs w:val="28"/>
        </w:rPr>
        <w:t>估价委托方</w:t>
      </w:r>
      <w:r>
        <w:rPr>
          <w:rFonts w:ascii="宋体" w:hAnsi="宋体"/>
          <w:color w:val="000000"/>
          <w:sz w:val="28"/>
          <w:szCs w:val="28"/>
        </w:rPr>
        <w:t>提供的</w:t>
      </w:r>
      <w:r>
        <w:rPr>
          <w:rFonts w:ascii="宋体" w:hAnsi="宋体" w:hint="eastAsia"/>
          <w:color w:val="000000"/>
          <w:sz w:val="28"/>
          <w:szCs w:val="28"/>
        </w:rPr>
        <w:t>《司法评估委托书》</w:t>
      </w:r>
    </w:p>
    <w:p w:rsidR="008E42C8" w:rsidRDefault="008E42C8">
      <w:pPr>
        <w:pStyle w:val="0"/>
        <w:widowControl w:val="0"/>
        <w:spacing w:line="520" w:lineRule="exact"/>
        <w:ind w:firstLineChars="200" w:firstLine="560"/>
        <w:rPr>
          <w:sz w:val="28"/>
        </w:rPr>
      </w:pPr>
      <w:r>
        <w:rPr>
          <w:rFonts w:ascii="宋体" w:hAnsi="宋体" w:hint="eastAsia"/>
          <w:color w:val="000000"/>
          <w:sz w:val="28"/>
          <w:szCs w:val="28"/>
        </w:rPr>
        <w:t>9、</w:t>
      </w:r>
      <w:r>
        <w:rPr>
          <w:rFonts w:hint="eastAsia"/>
          <w:sz w:val="28"/>
        </w:rPr>
        <w:t>委托方提供的</w:t>
      </w:r>
      <w:r w:rsidR="007B3F2C">
        <w:rPr>
          <w:rFonts w:hint="eastAsia"/>
          <w:sz w:val="28"/>
        </w:rPr>
        <w:t>不动产权属查询结果单</w:t>
      </w:r>
      <w:r>
        <w:rPr>
          <w:rFonts w:hint="eastAsia"/>
          <w:sz w:val="28"/>
        </w:rPr>
        <w:t>等资料</w:t>
      </w:r>
    </w:p>
    <w:p w:rsidR="008E42C8" w:rsidRDefault="008E42C8">
      <w:pPr>
        <w:pStyle w:val="0"/>
        <w:widowControl w:val="0"/>
        <w:spacing w:line="520" w:lineRule="exact"/>
        <w:ind w:firstLineChars="150" w:firstLine="420"/>
        <w:rPr>
          <w:rFonts w:ascii="宋体" w:hAnsi="宋体"/>
          <w:color w:val="000000"/>
          <w:sz w:val="28"/>
          <w:szCs w:val="28"/>
        </w:rPr>
      </w:pPr>
      <w:r>
        <w:rPr>
          <w:rFonts w:hint="eastAsia"/>
          <w:sz w:val="28"/>
        </w:rPr>
        <w:t>10</w:t>
      </w:r>
      <w:r>
        <w:rPr>
          <w:rFonts w:hint="eastAsia"/>
          <w:sz w:val="28"/>
        </w:rPr>
        <w:t>、《浙江省房地产司法评估指导意见》</w:t>
      </w:r>
    </w:p>
    <w:p w:rsidR="008E42C8" w:rsidRDefault="008E42C8">
      <w:pPr>
        <w:pStyle w:val="0"/>
        <w:widowControl w:val="0"/>
        <w:spacing w:line="520" w:lineRule="exact"/>
        <w:ind w:firstLineChars="150" w:firstLine="420"/>
        <w:rPr>
          <w:rFonts w:ascii="宋体" w:hAnsi="宋体"/>
          <w:color w:val="000000"/>
          <w:sz w:val="28"/>
          <w:szCs w:val="28"/>
        </w:rPr>
      </w:pPr>
      <w:r>
        <w:rPr>
          <w:rFonts w:ascii="宋体" w:hAnsi="宋体" w:hint="eastAsia"/>
          <w:color w:val="000000"/>
          <w:sz w:val="28"/>
          <w:szCs w:val="28"/>
        </w:rPr>
        <w:t>11</w:t>
      </w:r>
      <w:r>
        <w:rPr>
          <w:rFonts w:ascii="宋体" w:hAnsi="宋体"/>
          <w:color w:val="000000"/>
          <w:sz w:val="28"/>
          <w:szCs w:val="28"/>
        </w:rPr>
        <w:t>、 本公司《房地产估价规范与技术参数》以及估价人员掌握和搜集的有关资料</w:t>
      </w:r>
    </w:p>
    <w:p w:rsidR="008E42C8" w:rsidRDefault="008E42C8">
      <w:pPr>
        <w:pStyle w:val="0"/>
        <w:widowControl w:val="0"/>
        <w:spacing w:line="520" w:lineRule="exact"/>
        <w:ind w:firstLineChars="200" w:firstLine="562"/>
        <w:rPr>
          <w:rFonts w:ascii="宋体" w:hAnsi="宋体"/>
          <w:color w:val="000000"/>
          <w:sz w:val="28"/>
          <w:szCs w:val="28"/>
        </w:rPr>
      </w:pPr>
      <w:r>
        <w:rPr>
          <w:rFonts w:ascii="宋体" w:hAnsi="宋体" w:hint="eastAsia"/>
          <w:b/>
          <w:color w:val="000000"/>
          <w:sz w:val="28"/>
          <w:szCs w:val="28"/>
        </w:rPr>
        <w:t>九、估价方法</w:t>
      </w:r>
      <w:r>
        <w:rPr>
          <w:rFonts w:ascii="宋体" w:hAnsi="宋体" w:hint="eastAsia"/>
          <w:color w:val="000000"/>
          <w:sz w:val="28"/>
          <w:szCs w:val="28"/>
        </w:rPr>
        <w:t>：</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根据中华人民共和国国家标准《房地产估价规范》（GB/T50291-2015），常用的房地产估价方法主要有比较法、收益法、成本法。比较法适用对象是同种类型的数量较多且经常发生交易的房地产估价；</w:t>
      </w:r>
      <w:r>
        <w:rPr>
          <w:rFonts w:ascii="宋体" w:hAnsi="宋体"/>
          <w:color w:val="000000"/>
          <w:sz w:val="28"/>
          <w:szCs w:val="28"/>
        </w:rPr>
        <w:t>收益法适用的估价对象是有经济收益或有潜在经济收益的房地产</w:t>
      </w:r>
      <w:r>
        <w:rPr>
          <w:rFonts w:ascii="宋体" w:hAnsi="宋体" w:hint="eastAsia"/>
          <w:color w:val="000000"/>
          <w:sz w:val="28"/>
          <w:szCs w:val="28"/>
        </w:rPr>
        <w:t>估价；成本法适用对象是新建既无收益且很少交易的房地产估价。依据《房地产估价规范》第5.1.4条规定：有条件选用比较法进行估价的，应以比较法为主要的估价方法，由于估价对象所在区域近期有一定数量类似房地产的交易实例，因此适宜选用比较法进行评估。</w:t>
      </w:r>
    </w:p>
    <w:p w:rsidR="008E42C8" w:rsidRDefault="008E42C8">
      <w:pPr>
        <w:pStyle w:val="0"/>
        <w:widowControl w:val="0"/>
        <w:spacing w:line="520" w:lineRule="exact"/>
        <w:ind w:firstLineChars="200" w:firstLine="560"/>
        <w:rPr>
          <w:rFonts w:ascii="宋体" w:hAnsi="宋体"/>
          <w:sz w:val="28"/>
          <w:szCs w:val="28"/>
        </w:rPr>
      </w:pPr>
      <w:r>
        <w:rPr>
          <w:rFonts w:ascii="宋体" w:hAnsi="宋体" w:hint="eastAsia"/>
          <w:color w:val="000000"/>
          <w:sz w:val="28"/>
          <w:szCs w:val="28"/>
        </w:rPr>
        <w:lastRenderedPageBreak/>
        <w:t>比较</w:t>
      </w:r>
      <w:r>
        <w:rPr>
          <w:rFonts w:ascii="宋体" w:hAnsi="宋体" w:hint="eastAsia"/>
          <w:sz w:val="28"/>
          <w:szCs w:val="28"/>
        </w:rPr>
        <w:t>法原理：选取一定数量的可比实例，将它们与估价对象进行比较，根据其间的差异对可比实例成交价格进行处理后得到估价对象价值或价格的方法。</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其计算公式为：估价对象的房地产比较价值（单价）=可比实例成交价格×交易情况修正系数×市场状况调整系数×房地产状况调整系数。</w:t>
      </w:r>
    </w:p>
    <w:p w:rsidR="008E42C8" w:rsidRDefault="008E42C8">
      <w:pPr>
        <w:spacing w:line="520" w:lineRule="exact"/>
        <w:ind w:firstLineChars="200" w:firstLine="560"/>
        <w:textAlignment w:val="baseline"/>
        <w:rPr>
          <w:rFonts w:ascii="宋体" w:hAnsi="宋体"/>
          <w:color w:val="000000"/>
          <w:sz w:val="28"/>
          <w:szCs w:val="28"/>
        </w:rPr>
      </w:pPr>
      <w:r>
        <w:rPr>
          <w:rFonts w:ascii="宋体" w:hAnsi="宋体" w:hint="eastAsia"/>
          <w:color w:val="000000"/>
          <w:sz w:val="28"/>
          <w:szCs w:val="28"/>
        </w:rPr>
        <w:t>根据以上方法估算得出估价对象的房地产单价，结合房屋建筑面积最终确定估价对象的房地产的市场价值。</w:t>
      </w:r>
    </w:p>
    <w:p w:rsidR="008E42C8" w:rsidRDefault="008E42C8">
      <w:pPr>
        <w:pStyle w:val="0"/>
        <w:widowControl w:val="0"/>
        <w:spacing w:line="520" w:lineRule="exact"/>
        <w:ind w:firstLineChars="200" w:firstLine="562"/>
        <w:rPr>
          <w:rFonts w:ascii="宋体" w:hAnsi="宋体"/>
          <w:b/>
          <w:color w:val="000000"/>
          <w:sz w:val="28"/>
          <w:szCs w:val="28"/>
        </w:rPr>
      </w:pPr>
      <w:r>
        <w:rPr>
          <w:rFonts w:ascii="宋体" w:hAnsi="宋体" w:hint="eastAsia"/>
          <w:b/>
          <w:color w:val="000000"/>
          <w:sz w:val="28"/>
          <w:szCs w:val="28"/>
        </w:rPr>
        <w:t>十、估价结果</w:t>
      </w:r>
      <w:r>
        <w:rPr>
          <w:rFonts w:ascii="宋体" w:hAnsi="宋体" w:hint="eastAsia"/>
          <w:color w:val="000000"/>
          <w:sz w:val="28"/>
          <w:szCs w:val="28"/>
        </w:rPr>
        <w:t>：</w:t>
      </w:r>
    </w:p>
    <w:p w:rsidR="008E42C8" w:rsidRDefault="008E42C8">
      <w:pPr>
        <w:pStyle w:val="p0"/>
        <w:spacing w:line="540" w:lineRule="exact"/>
        <w:ind w:firstLineChars="200" w:firstLine="560"/>
        <w:rPr>
          <w:rFonts w:ascii="黑体" w:eastAsia="黑体"/>
          <w:b/>
          <w:sz w:val="28"/>
        </w:rPr>
      </w:pPr>
      <w:r>
        <w:rPr>
          <w:rFonts w:ascii="宋体" w:hAnsi="宋体" w:hint="eastAsia"/>
          <w:sz w:val="28"/>
          <w:szCs w:val="28"/>
        </w:rPr>
        <w:t>本公司根据估价委托，遵守独立、客观、公正、合法的原则，通过市场调查研究，选用科学合理的估价方法，</w:t>
      </w:r>
      <w:r>
        <w:rPr>
          <w:rFonts w:ascii="宋体" w:hAnsi="宋体"/>
          <w:sz w:val="28"/>
          <w:szCs w:val="28"/>
        </w:rPr>
        <w:t>并结合长期积累的估价经验</w:t>
      </w:r>
      <w:r>
        <w:rPr>
          <w:rFonts w:ascii="宋体" w:hAnsi="宋体" w:hint="eastAsia"/>
          <w:sz w:val="28"/>
          <w:szCs w:val="28"/>
        </w:rPr>
        <w:t>对影响房地产价格各项因素进行分析，经过测算并结合估价经验，确定该房地产在价值时点的</w:t>
      </w:r>
      <w:r>
        <w:rPr>
          <w:rFonts w:ascii="宋体" w:hAnsi="宋体" w:hint="eastAsia"/>
          <w:b/>
          <w:sz w:val="28"/>
          <w:szCs w:val="28"/>
        </w:rPr>
        <w:t>市场价值</w:t>
      </w:r>
      <w:r>
        <w:rPr>
          <w:rFonts w:ascii="黑体" w:eastAsia="黑体" w:hAnsi="宋体" w:hint="eastAsia"/>
          <w:b/>
          <w:sz w:val="28"/>
        </w:rPr>
        <w:t>为</w:t>
      </w:r>
      <w:r>
        <w:rPr>
          <w:rFonts w:ascii="黑体" w:eastAsia="黑体" w:hint="eastAsia"/>
          <w:b/>
          <w:sz w:val="28"/>
        </w:rPr>
        <w:t>122.5万元（大写人民币</w:t>
      </w:r>
      <w:r w:rsidR="00D504F0">
        <w:rPr>
          <w:rFonts w:ascii="黑体" w:eastAsia="黑体"/>
          <w:b/>
          <w:sz w:val="28"/>
        </w:rPr>
        <w:fldChar w:fldCharType="begin"/>
      </w:r>
      <w:r>
        <w:rPr>
          <w:rFonts w:ascii="黑体" w:eastAsia="黑体"/>
          <w:b/>
          <w:sz w:val="28"/>
        </w:rPr>
        <w:instrText xml:space="preserve"> </w:instrText>
      </w:r>
      <w:r>
        <w:rPr>
          <w:rFonts w:ascii="黑体" w:eastAsia="黑体" w:hint="eastAsia"/>
          <w:b/>
          <w:sz w:val="28"/>
        </w:rPr>
        <w:instrText>= 112 \* CHINESENUM2</w:instrText>
      </w:r>
      <w:r>
        <w:rPr>
          <w:rFonts w:ascii="黑体" w:eastAsia="黑体"/>
          <w:b/>
          <w:sz w:val="28"/>
        </w:rPr>
        <w:instrText xml:space="preserve"> </w:instrText>
      </w:r>
      <w:r w:rsidR="00D504F0">
        <w:rPr>
          <w:rFonts w:ascii="黑体" w:eastAsia="黑体"/>
          <w:b/>
          <w:sz w:val="28"/>
        </w:rPr>
        <w:fldChar w:fldCharType="separate"/>
      </w:r>
      <w:r>
        <w:rPr>
          <w:rFonts w:ascii="黑体" w:eastAsia="黑体" w:hint="eastAsia"/>
          <w:b/>
          <w:sz w:val="28"/>
        </w:rPr>
        <w:t>壹佰贰拾贰</w:t>
      </w:r>
      <w:r w:rsidR="00D504F0">
        <w:rPr>
          <w:rFonts w:ascii="黑体" w:eastAsia="黑体"/>
          <w:b/>
          <w:sz w:val="28"/>
        </w:rPr>
        <w:fldChar w:fldCharType="end"/>
      </w:r>
      <w:r>
        <w:rPr>
          <w:rFonts w:ascii="黑体" w:eastAsia="黑体" w:hint="eastAsia"/>
          <w:b/>
          <w:sz w:val="28"/>
        </w:rPr>
        <w:t>万伍仟元整）</w:t>
      </w:r>
      <w:r w:rsidR="00783D4E">
        <w:rPr>
          <w:rFonts w:ascii="黑体" w:eastAsia="黑体" w:hint="eastAsia"/>
          <w:b/>
          <w:sz w:val="28"/>
        </w:rPr>
        <w:t>，</w:t>
      </w:r>
      <w:r>
        <w:rPr>
          <w:rFonts w:ascii="黑体" w:eastAsia="黑体" w:hint="eastAsia"/>
          <w:b/>
          <w:sz w:val="28"/>
        </w:rPr>
        <w:t>单价8555元/平方米。</w:t>
      </w:r>
    </w:p>
    <w:p w:rsidR="008E42C8" w:rsidRDefault="008E42C8" w:rsidP="003C2F64">
      <w:pPr>
        <w:pStyle w:val="p0"/>
        <w:spacing w:afterLines="50" w:line="540" w:lineRule="exact"/>
        <w:ind w:firstLineChars="200" w:firstLine="562"/>
        <w:rPr>
          <w:rFonts w:ascii="宋体" w:hAnsi="宋体"/>
          <w:color w:val="000000"/>
          <w:sz w:val="28"/>
          <w:szCs w:val="28"/>
        </w:rPr>
      </w:pPr>
      <w:r>
        <w:rPr>
          <w:rFonts w:ascii="宋体" w:hAnsi="宋体" w:hint="eastAsia"/>
          <w:b/>
          <w:color w:val="000000"/>
          <w:sz w:val="28"/>
          <w:szCs w:val="28"/>
        </w:rPr>
        <w:t>十一、注册房地产估价师：</w:t>
      </w:r>
    </w:p>
    <w:tbl>
      <w:tblPr>
        <w:tblW w:w="861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4253"/>
        <w:gridCol w:w="1984"/>
      </w:tblGrid>
      <w:tr w:rsidR="009A6B69" w:rsidRPr="00E618C8" w:rsidTr="0025036E">
        <w:trPr>
          <w:trHeight w:val="371"/>
        </w:trPr>
        <w:tc>
          <w:tcPr>
            <w:tcW w:w="959" w:type="dxa"/>
            <w:vAlign w:val="center"/>
          </w:tcPr>
          <w:p w:rsidR="004142AF" w:rsidRPr="00E618C8" w:rsidRDefault="004142AF" w:rsidP="00E618C8">
            <w:pPr>
              <w:jc w:val="center"/>
              <w:rPr>
                <w:rFonts w:ascii="宋体" w:hAnsi="宋体"/>
                <w:szCs w:val="21"/>
              </w:rPr>
            </w:pPr>
            <w:r w:rsidRPr="00E618C8">
              <w:rPr>
                <w:rFonts w:ascii="宋体" w:hAnsi="宋体" w:hint="eastAsia"/>
                <w:szCs w:val="21"/>
              </w:rPr>
              <w:t>姓名</w:t>
            </w:r>
          </w:p>
        </w:tc>
        <w:tc>
          <w:tcPr>
            <w:tcW w:w="1417" w:type="dxa"/>
            <w:vAlign w:val="center"/>
          </w:tcPr>
          <w:p w:rsidR="004142AF" w:rsidRPr="00E618C8" w:rsidRDefault="004142AF" w:rsidP="00E618C8">
            <w:pPr>
              <w:jc w:val="center"/>
              <w:rPr>
                <w:rFonts w:ascii="宋体" w:hAnsi="宋体"/>
                <w:szCs w:val="21"/>
              </w:rPr>
            </w:pPr>
            <w:r w:rsidRPr="00E618C8">
              <w:rPr>
                <w:rFonts w:ascii="宋体" w:hAnsi="宋体" w:hint="eastAsia"/>
                <w:szCs w:val="21"/>
              </w:rPr>
              <w:t>注册号</w:t>
            </w:r>
          </w:p>
        </w:tc>
        <w:tc>
          <w:tcPr>
            <w:tcW w:w="4253" w:type="dxa"/>
            <w:vAlign w:val="center"/>
          </w:tcPr>
          <w:p w:rsidR="004142AF" w:rsidRPr="00E618C8" w:rsidRDefault="004142AF" w:rsidP="00E618C8">
            <w:pPr>
              <w:jc w:val="center"/>
              <w:rPr>
                <w:rFonts w:ascii="宋体" w:hAnsi="宋体"/>
                <w:szCs w:val="21"/>
              </w:rPr>
            </w:pPr>
            <w:r w:rsidRPr="00E618C8">
              <w:rPr>
                <w:rFonts w:ascii="宋体" w:hAnsi="宋体" w:hint="eastAsia"/>
                <w:szCs w:val="21"/>
              </w:rPr>
              <w:t>签名</w:t>
            </w:r>
          </w:p>
        </w:tc>
        <w:tc>
          <w:tcPr>
            <w:tcW w:w="1984" w:type="dxa"/>
            <w:vAlign w:val="center"/>
          </w:tcPr>
          <w:p w:rsidR="004142AF" w:rsidRPr="00E618C8" w:rsidRDefault="004142AF" w:rsidP="00E618C8">
            <w:pPr>
              <w:jc w:val="center"/>
              <w:rPr>
                <w:rFonts w:ascii="宋体" w:hAnsi="宋体" w:cs="宋体"/>
                <w:szCs w:val="21"/>
              </w:rPr>
            </w:pPr>
            <w:r w:rsidRPr="00E618C8">
              <w:rPr>
                <w:rFonts w:ascii="宋体" w:hAnsi="宋体" w:cs="宋体" w:hint="eastAsia"/>
                <w:szCs w:val="21"/>
              </w:rPr>
              <w:t>签名日期</w:t>
            </w:r>
          </w:p>
        </w:tc>
      </w:tr>
      <w:tr w:rsidR="009A6B69" w:rsidRPr="00E618C8" w:rsidTr="0025036E">
        <w:trPr>
          <w:trHeight w:val="1639"/>
        </w:trPr>
        <w:tc>
          <w:tcPr>
            <w:tcW w:w="959" w:type="dxa"/>
            <w:vAlign w:val="center"/>
          </w:tcPr>
          <w:p w:rsidR="004142AF" w:rsidRPr="00E618C8" w:rsidRDefault="004142AF" w:rsidP="0025036E">
            <w:pPr>
              <w:jc w:val="center"/>
              <w:rPr>
                <w:rFonts w:ascii="宋体" w:hAnsi="宋体" w:cs="宋体"/>
                <w:szCs w:val="21"/>
              </w:rPr>
            </w:pPr>
            <w:r w:rsidRPr="00E618C8">
              <w:rPr>
                <w:rFonts w:ascii="宋体" w:hAnsi="宋体" w:cs="宋体" w:hint="eastAsia"/>
                <w:szCs w:val="21"/>
              </w:rPr>
              <w:t>赵林娟</w:t>
            </w:r>
          </w:p>
        </w:tc>
        <w:tc>
          <w:tcPr>
            <w:tcW w:w="1417" w:type="dxa"/>
            <w:vAlign w:val="center"/>
          </w:tcPr>
          <w:p w:rsidR="004142AF" w:rsidRPr="00E618C8" w:rsidRDefault="004142AF" w:rsidP="00E618C8">
            <w:pPr>
              <w:jc w:val="center"/>
              <w:rPr>
                <w:rFonts w:ascii="宋体" w:hAnsi="宋体" w:cs="宋体"/>
                <w:szCs w:val="21"/>
              </w:rPr>
            </w:pPr>
            <w:r w:rsidRPr="00E618C8">
              <w:rPr>
                <w:rFonts w:ascii="宋体" w:hAnsi="宋体" w:cs="宋体" w:hint="eastAsia"/>
                <w:szCs w:val="21"/>
              </w:rPr>
              <w:t>3320060056</w:t>
            </w:r>
          </w:p>
        </w:tc>
        <w:tc>
          <w:tcPr>
            <w:tcW w:w="4253" w:type="dxa"/>
            <w:vAlign w:val="center"/>
          </w:tcPr>
          <w:p w:rsidR="004142AF" w:rsidRPr="00E618C8" w:rsidRDefault="004142AF" w:rsidP="00E618C8">
            <w:pPr>
              <w:jc w:val="center"/>
              <w:rPr>
                <w:rFonts w:ascii="宋体" w:hAnsi="宋体" w:cs="宋体"/>
                <w:szCs w:val="21"/>
              </w:rPr>
            </w:pPr>
          </w:p>
        </w:tc>
        <w:tc>
          <w:tcPr>
            <w:tcW w:w="1984" w:type="dxa"/>
            <w:vAlign w:val="center"/>
          </w:tcPr>
          <w:p w:rsidR="004142AF" w:rsidRPr="00E618C8" w:rsidRDefault="004142AF" w:rsidP="00E618C8">
            <w:pPr>
              <w:jc w:val="center"/>
              <w:rPr>
                <w:rFonts w:ascii="宋体" w:hAnsi="宋体" w:cs="宋体"/>
                <w:szCs w:val="21"/>
              </w:rPr>
            </w:pPr>
            <w:r w:rsidRPr="00E618C8">
              <w:rPr>
                <w:rFonts w:ascii="宋体" w:hAnsi="宋体" w:cs="宋体" w:hint="eastAsia"/>
                <w:szCs w:val="21"/>
              </w:rPr>
              <w:t>2021年12月17日</w:t>
            </w:r>
          </w:p>
        </w:tc>
      </w:tr>
      <w:tr w:rsidR="009A6B69" w:rsidRPr="00E618C8" w:rsidTr="0025036E">
        <w:trPr>
          <w:trHeight w:val="1691"/>
        </w:trPr>
        <w:tc>
          <w:tcPr>
            <w:tcW w:w="959" w:type="dxa"/>
            <w:vAlign w:val="center"/>
          </w:tcPr>
          <w:p w:rsidR="004142AF" w:rsidRPr="00E618C8" w:rsidRDefault="004142AF" w:rsidP="0025036E">
            <w:pPr>
              <w:jc w:val="center"/>
              <w:rPr>
                <w:rFonts w:ascii="宋体" w:hAnsi="宋体" w:cs="宋体"/>
                <w:szCs w:val="21"/>
              </w:rPr>
            </w:pPr>
            <w:r w:rsidRPr="00E618C8">
              <w:rPr>
                <w:rFonts w:ascii="宋体" w:hAnsi="宋体" w:cs="宋体" w:hint="eastAsia"/>
                <w:szCs w:val="21"/>
              </w:rPr>
              <w:t>刘卫忠</w:t>
            </w:r>
          </w:p>
        </w:tc>
        <w:tc>
          <w:tcPr>
            <w:tcW w:w="1417" w:type="dxa"/>
            <w:vAlign w:val="center"/>
          </w:tcPr>
          <w:p w:rsidR="004142AF" w:rsidRPr="00E618C8" w:rsidRDefault="004142AF" w:rsidP="00E618C8">
            <w:pPr>
              <w:jc w:val="center"/>
              <w:rPr>
                <w:rFonts w:ascii="宋体" w:hAnsi="宋体" w:cs="宋体"/>
                <w:szCs w:val="21"/>
              </w:rPr>
            </w:pPr>
            <w:r w:rsidRPr="00E618C8">
              <w:rPr>
                <w:rFonts w:ascii="宋体" w:hAnsi="宋体" w:cs="宋体" w:hint="eastAsia"/>
                <w:szCs w:val="21"/>
              </w:rPr>
              <w:t>3320110103</w:t>
            </w:r>
          </w:p>
        </w:tc>
        <w:tc>
          <w:tcPr>
            <w:tcW w:w="4253" w:type="dxa"/>
            <w:vAlign w:val="center"/>
          </w:tcPr>
          <w:p w:rsidR="004142AF" w:rsidRPr="00E618C8" w:rsidRDefault="004142AF" w:rsidP="00E618C8">
            <w:pPr>
              <w:jc w:val="center"/>
              <w:rPr>
                <w:rFonts w:ascii="宋体" w:hAnsi="宋体" w:cs="宋体"/>
                <w:szCs w:val="21"/>
              </w:rPr>
            </w:pPr>
          </w:p>
        </w:tc>
        <w:tc>
          <w:tcPr>
            <w:tcW w:w="1984" w:type="dxa"/>
            <w:vAlign w:val="center"/>
          </w:tcPr>
          <w:p w:rsidR="004142AF" w:rsidRPr="00E618C8" w:rsidRDefault="004142AF" w:rsidP="00E618C8">
            <w:pPr>
              <w:jc w:val="center"/>
              <w:rPr>
                <w:rFonts w:ascii="宋体" w:hAnsi="宋体" w:cs="宋体"/>
                <w:szCs w:val="21"/>
              </w:rPr>
            </w:pPr>
            <w:r w:rsidRPr="00E618C8">
              <w:rPr>
                <w:rFonts w:ascii="宋体" w:hAnsi="宋体" w:cs="宋体" w:hint="eastAsia"/>
                <w:szCs w:val="21"/>
              </w:rPr>
              <w:t>2021年12月17日</w:t>
            </w:r>
          </w:p>
        </w:tc>
      </w:tr>
    </w:tbl>
    <w:p w:rsidR="008E42C8" w:rsidRDefault="008E42C8" w:rsidP="004142AF">
      <w:pPr>
        <w:pStyle w:val="0"/>
        <w:widowControl w:val="0"/>
        <w:spacing w:line="520" w:lineRule="exact"/>
        <w:ind w:firstLineChars="196" w:firstLine="551"/>
        <w:rPr>
          <w:rFonts w:ascii="宋体" w:hAnsi="宋体"/>
          <w:color w:val="000000"/>
          <w:sz w:val="28"/>
          <w:szCs w:val="28"/>
        </w:rPr>
      </w:pPr>
      <w:r>
        <w:rPr>
          <w:rFonts w:ascii="宋体" w:hAnsi="宋体" w:hint="eastAsia"/>
          <w:b/>
          <w:color w:val="000000"/>
          <w:sz w:val="28"/>
          <w:szCs w:val="28"/>
        </w:rPr>
        <w:t>十二、实地勘察期：</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二〇二一年十一月三十日至二〇二一年十一月三十日。</w:t>
      </w:r>
    </w:p>
    <w:p w:rsidR="008E42C8" w:rsidRDefault="008E42C8">
      <w:pPr>
        <w:pStyle w:val="0"/>
        <w:widowControl w:val="0"/>
        <w:spacing w:line="520" w:lineRule="exact"/>
        <w:ind w:firstLineChars="200" w:firstLine="562"/>
        <w:rPr>
          <w:rFonts w:ascii="宋体" w:hAnsi="宋体"/>
          <w:color w:val="000000"/>
          <w:sz w:val="28"/>
          <w:szCs w:val="28"/>
        </w:rPr>
      </w:pPr>
      <w:r>
        <w:rPr>
          <w:rFonts w:ascii="宋体" w:hAnsi="宋体" w:hint="eastAsia"/>
          <w:b/>
          <w:color w:val="000000"/>
          <w:sz w:val="28"/>
          <w:szCs w:val="28"/>
        </w:rPr>
        <w:t>十三、估价作业期</w:t>
      </w:r>
      <w:r>
        <w:rPr>
          <w:rFonts w:ascii="宋体" w:hAnsi="宋体" w:hint="eastAsia"/>
          <w:color w:val="000000"/>
          <w:sz w:val="28"/>
          <w:szCs w:val="28"/>
        </w:rPr>
        <w:t>：</w:t>
      </w:r>
    </w:p>
    <w:p w:rsidR="008E42C8" w:rsidRDefault="008E42C8">
      <w:pPr>
        <w:pStyle w:val="0"/>
        <w:widowControl w:val="0"/>
        <w:spacing w:line="520" w:lineRule="exact"/>
        <w:ind w:firstLineChars="200" w:firstLine="560"/>
        <w:rPr>
          <w:rFonts w:ascii="宋体" w:hAnsi="宋体"/>
          <w:color w:val="000000"/>
          <w:sz w:val="28"/>
          <w:szCs w:val="28"/>
        </w:rPr>
      </w:pPr>
      <w:r>
        <w:rPr>
          <w:rFonts w:ascii="宋体" w:hAnsi="宋体" w:hint="eastAsia"/>
          <w:color w:val="000000"/>
          <w:sz w:val="28"/>
          <w:szCs w:val="28"/>
        </w:rPr>
        <w:t>二〇二一年十一月三十日至二〇二一年十二月十七日止。</w:t>
      </w:r>
    </w:p>
    <w:p w:rsidR="008E42C8" w:rsidRDefault="008E42C8">
      <w:pPr>
        <w:spacing w:line="720" w:lineRule="auto"/>
        <w:jc w:val="center"/>
        <w:rPr>
          <w:rFonts w:ascii="黑体" w:eastAsia="黑体"/>
          <w:b/>
          <w:color w:val="000000"/>
          <w:sz w:val="32"/>
          <w:szCs w:val="44"/>
        </w:rPr>
      </w:pPr>
      <w:r>
        <w:rPr>
          <w:rFonts w:ascii="黑体" w:eastAsia="黑体"/>
          <w:b/>
          <w:sz w:val="32"/>
        </w:rPr>
        <w:br w:type="page"/>
      </w:r>
      <w:r>
        <w:rPr>
          <w:rFonts w:ascii="黑体" w:eastAsia="黑体" w:hint="eastAsia"/>
          <w:b/>
          <w:color w:val="000000"/>
          <w:sz w:val="32"/>
          <w:szCs w:val="44"/>
        </w:rPr>
        <w:lastRenderedPageBreak/>
        <w:t>第四部分  附  件</w:t>
      </w:r>
    </w:p>
    <w:p w:rsidR="008E42C8" w:rsidRDefault="008E42C8">
      <w:pPr>
        <w:tabs>
          <w:tab w:val="left" w:pos="840"/>
        </w:tabs>
        <w:ind w:firstLineChars="250" w:firstLine="700"/>
        <w:rPr>
          <w:color w:val="000000"/>
          <w:sz w:val="28"/>
        </w:rPr>
      </w:pPr>
      <w:r>
        <w:rPr>
          <w:rFonts w:hint="eastAsia"/>
          <w:color w:val="000000"/>
          <w:sz w:val="28"/>
        </w:rPr>
        <w:t>1</w:t>
      </w:r>
      <w:r>
        <w:rPr>
          <w:rFonts w:hint="eastAsia"/>
          <w:color w:val="000000"/>
          <w:sz w:val="28"/>
        </w:rPr>
        <w:t>、司法评估委托书</w:t>
      </w:r>
    </w:p>
    <w:p w:rsidR="008E42C8" w:rsidRDefault="008E42C8">
      <w:pPr>
        <w:tabs>
          <w:tab w:val="left" w:pos="840"/>
        </w:tabs>
        <w:ind w:firstLineChars="250" w:firstLine="700"/>
        <w:rPr>
          <w:color w:val="000000"/>
          <w:sz w:val="28"/>
        </w:rPr>
      </w:pPr>
      <w:r>
        <w:rPr>
          <w:rFonts w:hint="eastAsia"/>
          <w:color w:val="000000"/>
          <w:sz w:val="28"/>
        </w:rPr>
        <w:t>2</w:t>
      </w:r>
      <w:r>
        <w:rPr>
          <w:rFonts w:hint="eastAsia"/>
          <w:color w:val="000000"/>
          <w:sz w:val="28"/>
        </w:rPr>
        <w:t>、估价对象位置示意图</w:t>
      </w:r>
    </w:p>
    <w:p w:rsidR="008E42C8" w:rsidRDefault="008E42C8">
      <w:pPr>
        <w:ind w:firstLineChars="250" w:firstLine="700"/>
        <w:rPr>
          <w:color w:val="000000"/>
          <w:sz w:val="28"/>
        </w:rPr>
      </w:pPr>
      <w:r>
        <w:rPr>
          <w:rFonts w:hint="eastAsia"/>
          <w:color w:val="000000"/>
          <w:sz w:val="28"/>
        </w:rPr>
        <w:t>3</w:t>
      </w:r>
      <w:r>
        <w:rPr>
          <w:rFonts w:hint="eastAsia"/>
          <w:color w:val="000000"/>
          <w:sz w:val="28"/>
        </w:rPr>
        <w:t>、估价对象照片</w:t>
      </w:r>
    </w:p>
    <w:p w:rsidR="00AF110A" w:rsidRDefault="008E42C8" w:rsidP="00AF110A">
      <w:pPr>
        <w:tabs>
          <w:tab w:val="left" w:pos="840"/>
        </w:tabs>
        <w:ind w:firstLineChars="250" w:firstLine="700"/>
        <w:rPr>
          <w:color w:val="000000"/>
          <w:sz w:val="28"/>
        </w:rPr>
      </w:pPr>
      <w:r>
        <w:rPr>
          <w:rFonts w:hint="eastAsia"/>
          <w:color w:val="000000"/>
          <w:sz w:val="28"/>
        </w:rPr>
        <w:t>4</w:t>
      </w:r>
      <w:r>
        <w:rPr>
          <w:rFonts w:hint="eastAsia"/>
          <w:color w:val="000000"/>
          <w:sz w:val="28"/>
        </w:rPr>
        <w:t>、</w:t>
      </w:r>
      <w:r>
        <w:rPr>
          <w:color w:val="000000"/>
          <w:sz w:val="28"/>
        </w:rPr>
        <w:t>估价对象</w:t>
      </w:r>
      <w:r w:rsidR="00AF110A">
        <w:rPr>
          <w:rFonts w:hint="eastAsia"/>
          <w:color w:val="000000"/>
          <w:sz w:val="28"/>
        </w:rPr>
        <w:t>不动产</w:t>
      </w:r>
      <w:r w:rsidR="00AF110A">
        <w:rPr>
          <w:color w:val="000000"/>
          <w:sz w:val="28"/>
        </w:rPr>
        <w:t>权属查询结果单复印件</w:t>
      </w:r>
    </w:p>
    <w:p w:rsidR="008E42C8" w:rsidRDefault="008E42C8">
      <w:pPr>
        <w:tabs>
          <w:tab w:val="left" w:pos="840"/>
        </w:tabs>
        <w:ind w:firstLineChars="250" w:firstLine="700"/>
        <w:rPr>
          <w:color w:val="000000"/>
          <w:sz w:val="28"/>
        </w:rPr>
      </w:pPr>
      <w:r>
        <w:rPr>
          <w:rFonts w:hint="eastAsia"/>
          <w:color w:val="000000"/>
          <w:sz w:val="28"/>
        </w:rPr>
        <w:t>5</w:t>
      </w:r>
      <w:r>
        <w:rPr>
          <w:rFonts w:hint="eastAsia"/>
          <w:color w:val="000000"/>
          <w:sz w:val="28"/>
        </w:rPr>
        <w:t>、估价机构工商变更登记情况复印件</w:t>
      </w:r>
    </w:p>
    <w:p w:rsidR="008E42C8" w:rsidRDefault="008E42C8" w:rsidP="0091666F">
      <w:pPr>
        <w:tabs>
          <w:tab w:val="left" w:pos="840"/>
        </w:tabs>
        <w:ind w:firstLineChars="262" w:firstLine="734"/>
        <w:rPr>
          <w:rFonts w:ascii="宋体"/>
          <w:color w:val="000000"/>
          <w:sz w:val="28"/>
        </w:rPr>
      </w:pPr>
      <w:r>
        <w:rPr>
          <w:rFonts w:hint="eastAsia"/>
          <w:color w:val="000000"/>
          <w:sz w:val="28"/>
        </w:rPr>
        <w:t>6</w:t>
      </w:r>
      <w:r>
        <w:rPr>
          <w:rFonts w:hint="eastAsia"/>
          <w:color w:val="000000"/>
          <w:sz w:val="28"/>
        </w:rPr>
        <w:t>、估价机构《企业法人营业执照》复印件</w:t>
      </w:r>
    </w:p>
    <w:p w:rsidR="008E42C8" w:rsidRDefault="008E42C8" w:rsidP="0091666F">
      <w:pPr>
        <w:tabs>
          <w:tab w:val="left" w:pos="840"/>
        </w:tabs>
        <w:ind w:firstLineChars="262" w:firstLine="734"/>
        <w:rPr>
          <w:color w:val="000000"/>
          <w:sz w:val="28"/>
        </w:rPr>
      </w:pPr>
      <w:r>
        <w:rPr>
          <w:rFonts w:hint="eastAsia"/>
          <w:color w:val="000000"/>
          <w:sz w:val="28"/>
        </w:rPr>
        <w:t>7</w:t>
      </w:r>
      <w:r>
        <w:rPr>
          <w:rFonts w:hint="eastAsia"/>
          <w:color w:val="000000"/>
          <w:sz w:val="28"/>
        </w:rPr>
        <w:t>、注册房地产估价师资质证书复印件</w:t>
      </w:r>
    </w:p>
    <w:p w:rsidR="008E42C8" w:rsidRDefault="008E42C8" w:rsidP="0091666F">
      <w:pPr>
        <w:tabs>
          <w:tab w:val="left" w:pos="840"/>
        </w:tabs>
        <w:ind w:firstLineChars="262" w:firstLine="734"/>
        <w:rPr>
          <w:color w:val="000000"/>
          <w:sz w:val="28"/>
        </w:rPr>
      </w:pPr>
      <w:r>
        <w:rPr>
          <w:rFonts w:hint="eastAsia"/>
          <w:color w:val="000000"/>
          <w:sz w:val="28"/>
        </w:rPr>
        <w:t>8</w:t>
      </w:r>
      <w:r>
        <w:rPr>
          <w:rFonts w:hint="eastAsia"/>
          <w:color w:val="000000"/>
          <w:sz w:val="28"/>
        </w:rPr>
        <w:t>、估价机构资质证书复印件</w:t>
      </w: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color w:val="000000"/>
          <w:sz w:val="28"/>
        </w:rPr>
      </w:pPr>
    </w:p>
    <w:p w:rsidR="008E42C8" w:rsidRDefault="008E42C8" w:rsidP="0091666F">
      <w:pPr>
        <w:tabs>
          <w:tab w:val="left" w:pos="840"/>
        </w:tabs>
        <w:ind w:firstLineChars="262" w:firstLine="734"/>
        <w:rPr>
          <w:rFonts w:ascii="宋体"/>
          <w:color w:val="000000"/>
          <w:sz w:val="28"/>
        </w:rPr>
      </w:pPr>
    </w:p>
    <w:p w:rsidR="008E42C8" w:rsidRDefault="008E42C8" w:rsidP="003C2F64">
      <w:pPr>
        <w:spacing w:afterLines="50" w:line="480" w:lineRule="auto"/>
        <w:jc w:val="center"/>
        <w:rPr>
          <w:rFonts w:eastAsia="黑体"/>
          <w:b/>
          <w:sz w:val="32"/>
        </w:rPr>
      </w:pPr>
      <w:r>
        <w:rPr>
          <w:rFonts w:eastAsia="黑体" w:hint="eastAsia"/>
          <w:b/>
          <w:sz w:val="32"/>
        </w:rPr>
        <w:t>估价对象位置图</w:t>
      </w:r>
    </w:p>
    <w:p w:rsidR="008E42C8" w:rsidRDefault="008E42C8" w:rsidP="003C2F64">
      <w:pPr>
        <w:spacing w:afterLines="50" w:line="500" w:lineRule="exact"/>
        <w:jc w:val="center"/>
        <w:rPr>
          <w:rFonts w:ascii="宋体" w:hAnsi="宋体"/>
          <w:color w:val="000000"/>
          <w:sz w:val="28"/>
        </w:rPr>
      </w:pPr>
      <w:r>
        <w:rPr>
          <w:rFonts w:ascii="宋体" w:hAnsi="宋体" w:hint="eastAsia"/>
          <w:color w:val="000000"/>
          <w:sz w:val="28"/>
        </w:rPr>
        <w:t>郑影中所有的位于兰溪市兰江街道三江路71号住宅楼3单元201室</w:t>
      </w:r>
    </w:p>
    <w:p w:rsidR="008E42C8" w:rsidRDefault="008E42C8" w:rsidP="003C2F64">
      <w:pPr>
        <w:spacing w:afterLines="50" w:line="500" w:lineRule="exact"/>
        <w:jc w:val="center"/>
        <w:rPr>
          <w:sz w:val="28"/>
          <w:szCs w:val="28"/>
        </w:rPr>
      </w:pPr>
      <w:r>
        <w:rPr>
          <w:rFonts w:ascii="宋体" w:hAnsi="宋体" w:hint="eastAsia"/>
          <w:color w:val="000000"/>
          <w:sz w:val="28"/>
        </w:rPr>
        <w:t>居住</w:t>
      </w:r>
      <w:r>
        <w:rPr>
          <w:rFonts w:hAnsi="宋体"/>
          <w:color w:val="000000"/>
          <w:sz w:val="28"/>
        </w:rPr>
        <w:t>房地产</w:t>
      </w:r>
      <w:r>
        <w:rPr>
          <w:rFonts w:hAnsi="宋体"/>
          <w:sz w:val="28"/>
          <w:szCs w:val="28"/>
        </w:rPr>
        <w:t>位置示意图</w:t>
      </w:r>
    </w:p>
    <w:p w:rsidR="008E42C8" w:rsidRDefault="008E42C8" w:rsidP="003C2F64">
      <w:pPr>
        <w:spacing w:afterLines="50" w:line="500" w:lineRule="exact"/>
        <w:jc w:val="center"/>
        <w:rPr>
          <w:rFonts w:eastAsia="黑体"/>
          <w:b/>
          <w:sz w:val="32"/>
        </w:rPr>
      </w:pPr>
    </w:p>
    <w:p w:rsidR="008E42C8" w:rsidRDefault="00D504F0">
      <w:pPr>
        <w:tabs>
          <w:tab w:val="left" w:pos="840"/>
        </w:tabs>
        <w:rPr>
          <w:rFonts w:ascii="宋体" w:hAnsi="宋体"/>
          <w:color w:val="000000"/>
          <w:sz w:val="28"/>
        </w:rPr>
      </w:pPr>
      <w:r w:rsidRPr="00D504F0">
        <w:rPr>
          <w:rFonts w:ascii="宋体"/>
          <w:color w:val="000000"/>
          <w:sz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5" o:spid="_x0000_s1029" type="#_x0000_t61" style="position:absolute;left:0;text-align:left;margin-left:262.9pt;margin-top:109.95pt;width:104.55pt;height:31.2pt;z-index:2" adj="-4088,59143">
            <v:textbox>
              <w:txbxContent>
                <w:p w:rsidR="003C2F64" w:rsidRDefault="003C2F64">
                  <w:r>
                    <w:rPr>
                      <w:rFonts w:hint="eastAsia"/>
                    </w:rPr>
                    <w:t>估价对象所在位置</w:t>
                  </w:r>
                </w:p>
              </w:txbxContent>
            </v:textbox>
          </v:shape>
        </w:pict>
      </w:r>
      <w:r w:rsidRPr="00D504F0">
        <w:rPr>
          <w:rFonts w:ascii="宋体"/>
          <w:color w:val="000000"/>
          <w:sz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4" o:spid="_x0000_s1028" type="#_x0000_t12" style="position:absolute;left:0;text-align:left;margin-left:226.35pt;margin-top:191.15pt;width:20.25pt;height:17.4pt;z-index:1" fillcolor="red"/>
        </w:pict>
      </w:r>
      <w:r w:rsidR="003C2F64" w:rsidRPr="00D504F0">
        <w:rPr>
          <w:rFonts w:ascii="宋体"/>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485.25pt;height:342.75pt;mso-position-horizontal-relative:page;mso-position-vertical-relative:page">
            <v:imagedata r:id="rId14" o:title="1639705249(1)"/>
          </v:shape>
        </w:pict>
      </w:r>
    </w:p>
    <w:p w:rsidR="008E42C8" w:rsidRDefault="008E42C8">
      <w:pPr>
        <w:tabs>
          <w:tab w:val="left" w:pos="840"/>
        </w:tabs>
        <w:rPr>
          <w:rFonts w:ascii="宋体"/>
          <w:color w:val="000000"/>
          <w:sz w:val="28"/>
        </w:rPr>
      </w:pPr>
    </w:p>
    <w:p w:rsidR="008E42C8" w:rsidRDefault="008E42C8" w:rsidP="0091666F">
      <w:pPr>
        <w:tabs>
          <w:tab w:val="left" w:pos="840"/>
        </w:tabs>
        <w:ind w:firstLineChars="262" w:firstLine="734"/>
        <w:rPr>
          <w:rFonts w:ascii="宋体"/>
          <w:color w:val="000000"/>
          <w:sz w:val="28"/>
        </w:rPr>
      </w:pPr>
    </w:p>
    <w:p w:rsidR="008E42C8" w:rsidRDefault="008E42C8" w:rsidP="0091666F">
      <w:pPr>
        <w:tabs>
          <w:tab w:val="left" w:pos="840"/>
        </w:tabs>
        <w:ind w:firstLineChars="262" w:firstLine="734"/>
        <w:rPr>
          <w:rFonts w:ascii="宋体"/>
          <w:color w:val="000000"/>
          <w:sz w:val="28"/>
        </w:rPr>
      </w:pPr>
    </w:p>
    <w:p w:rsidR="008E42C8" w:rsidRDefault="008E42C8" w:rsidP="0091666F">
      <w:pPr>
        <w:tabs>
          <w:tab w:val="left" w:pos="840"/>
        </w:tabs>
        <w:ind w:firstLineChars="262" w:firstLine="734"/>
        <w:rPr>
          <w:rFonts w:ascii="宋体"/>
          <w:color w:val="000000"/>
          <w:sz w:val="28"/>
        </w:rPr>
      </w:pPr>
    </w:p>
    <w:p w:rsidR="008E42C8" w:rsidRDefault="008E42C8" w:rsidP="0091666F">
      <w:pPr>
        <w:tabs>
          <w:tab w:val="left" w:pos="840"/>
        </w:tabs>
        <w:ind w:firstLineChars="262" w:firstLine="734"/>
        <w:rPr>
          <w:rFonts w:ascii="宋体"/>
          <w:color w:val="000000"/>
          <w:sz w:val="28"/>
        </w:rPr>
      </w:pPr>
    </w:p>
    <w:p w:rsidR="00B3305F" w:rsidRDefault="00B3305F" w:rsidP="003C2F64">
      <w:pPr>
        <w:spacing w:afterLines="50" w:line="500" w:lineRule="exact"/>
        <w:ind w:firstLineChars="700" w:firstLine="2249"/>
        <w:rPr>
          <w:rFonts w:ascii="黑体" w:eastAsia="黑体"/>
          <w:b/>
          <w:sz w:val="32"/>
          <w:szCs w:val="44"/>
        </w:rPr>
      </w:pPr>
    </w:p>
    <w:p w:rsidR="008E42C8" w:rsidRDefault="008E42C8" w:rsidP="003C2F64">
      <w:pPr>
        <w:spacing w:afterLines="50" w:line="500" w:lineRule="exact"/>
        <w:ind w:firstLineChars="700" w:firstLine="2249"/>
        <w:rPr>
          <w:rFonts w:ascii="黑体" w:eastAsia="黑体"/>
          <w:b/>
          <w:sz w:val="32"/>
          <w:szCs w:val="44"/>
        </w:rPr>
      </w:pPr>
      <w:r>
        <w:rPr>
          <w:rFonts w:ascii="黑体" w:eastAsia="黑体" w:hint="eastAsia"/>
          <w:b/>
          <w:sz w:val="32"/>
          <w:szCs w:val="44"/>
        </w:rPr>
        <w:t xml:space="preserve">   房地产估价技术报告</w:t>
      </w:r>
    </w:p>
    <w:p w:rsidR="008E42C8" w:rsidRDefault="008E42C8">
      <w:pPr>
        <w:tabs>
          <w:tab w:val="left" w:pos="783"/>
        </w:tabs>
        <w:spacing w:line="520" w:lineRule="exact"/>
        <w:ind w:firstLineChars="200" w:firstLine="562"/>
        <w:rPr>
          <w:sz w:val="28"/>
          <w:shd w:val="clear" w:color="auto" w:fill="FFFFFF"/>
        </w:rPr>
      </w:pPr>
      <w:r>
        <w:rPr>
          <w:rFonts w:ascii="黑体" w:eastAsia="黑体" w:hAnsi="宋体" w:hint="eastAsia"/>
          <w:b/>
          <w:sz w:val="28"/>
          <w:shd w:val="clear" w:color="auto" w:fill="FFFFFF"/>
        </w:rPr>
        <w:t>一、实物状况分析</w:t>
      </w:r>
    </w:p>
    <w:p w:rsidR="008E42C8" w:rsidRDefault="008E42C8">
      <w:pPr>
        <w:tabs>
          <w:tab w:val="left" w:pos="783"/>
        </w:tabs>
        <w:spacing w:line="5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w:t>
      </w:r>
      <w:r>
        <w:rPr>
          <w:rFonts w:ascii="宋体" w:hAnsi="宋体"/>
          <w:sz w:val="28"/>
          <w:szCs w:val="28"/>
          <w:shd w:val="clear" w:color="auto" w:fill="FFFFFF"/>
        </w:rPr>
        <w:t>1</w:t>
      </w:r>
      <w:r>
        <w:rPr>
          <w:rFonts w:ascii="宋体" w:hAnsi="宋体" w:hint="eastAsia"/>
          <w:sz w:val="28"/>
          <w:szCs w:val="28"/>
          <w:shd w:val="clear" w:color="auto" w:fill="FFFFFF"/>
        </w:rPr>
        <w:t>）土地实物状况</w:t>
      </w:r>
    </w:p>
    <w:p w:rsidR="008E42C8" w:rsidRDefault="008E42C8">
      <w:pPr>
        <w:pStyle w:val="0"/>
        <w:widowControl w:val="0"/>
        <w:spacing w:line="58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估价对象土地使用权分摊面积</w:t>
      </w:r>
      <w:r>
        <w:rPr>
          <w:rFonts w:ascii="宋体" w:hAnsi="宋体"/>
          <w:sz w:val="28"/>
          <w:szCs w:val="28"/>
          <w:shd w:val="clear" w:color="auto" w:fill="FFFFFF"/>
        </w:rPr>
        <w:t>为</w:t>
      </w:r>
      <w:r>
        <w:rPr>
          <w:rFonts w:ascii="宋体" w:hAnsi="宋体" w:hint="eastAsia"/>
          <w:sz w:val="28"/>
          <w:szCs w:val="28"/>
          <w:shd w:val="clear" w:color="auto" w:fill="FFFFFF"/>
        </w:rPr>
        <w:t>36.9</w:t>
      </w:r>
      <w:r>
        <w:rPr>
          <w:rFonts w:ascii="宋体" w:hAnsi="宋体"/>
          <w:sz w:val="28"/>
          <w:szCs w:val="28"/>
          <w:shd w:val="clear" w:color="auto" w:fill="FFFFFF"/>
        </w:rPr>
        <w:t>平方米</w:t>
      </w:r>
      <w:r>
        <w:rPr>
          <w:rFonts w:ascii="宋体" w:hAnsi="宋体" w:hint="eastAsia"/>
          <w:sz w:val="28"/>
          <w:szCs w:val="28"/>
          <w:shd w:val="clear" w:color="auto" w:fill="FFFFFF"/>
        </w:rPr>
        <w:t>，地势平坦，地质、水文状况较好，土地承载力较好，利用状况良好，宗地红线内外土地开发程度已达“五通一平”</w:t>
      </w:r>
      <w:r>
        <w:rPr>
          <w:rFonts w:ascii="宋体" w:hAnsi="宋体" w:hint="eastAsia"/>
          <w:color w:val="000000"/>
          <w:sz w:val="28"/>
          <w:shd w:val="clear" w:color="auto" w:fill="FFFFFF"/>
        </w:rPr>
        <w:t>，</w:t>
      </w:r>
      <w:r>
        <w:rPr>
          <w:rFonts w:ascii="宋体" w:hAnsi="宋体" w:hint="eastAsia"/>
          <w:sz w:val="28"/>
          <w:shd w:val="clear" w:color="auto" w:fill="FFFFFF"/>
        </w:rPr>
        <w:t>即通道路、通上水、通下水、通通讯、通电力、场地平整。</w:t>
      </w:r>
    </w:p>
    <w:p w:rsidR="008E42C8" w:rsidRDefault="008E42C8">
      <w:pPr>
        <w:tabs>
          <w:tab w:val="left" w:pos="783"/>
        </w:tabs>
        <w:spacing w:line="5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（2）建筑物状况及利用现状：</w:t>
      </w:r>
    </w:p>
    <w:p w:rsidR="008E42C8" w:rsidRDefault="008E42C8">
      <w:pPr>
        <w:pStyle w:val="0"/>
        <w:widowControl w:val="0"/>
        <w:spacing w:line="540" w:lineRule="exact"/>
        <w:ind w:firstLineChars="200" w:firstLine="560"/>
        <w:rPr>
          <w:rFonts w:ascii="宋体" w:hAnsi="宋体"/>
          <w:sz w:val="28"/>
          <w:szCs w:val="28"/>
          <w:shd w:val="clear" w:color="auto" w:fill="FFFFFF"/>
        </w:rPr>
      </w:pPr>
      <w:r>
        <w:rPr>
          <w:sz w:val="28"/>
          <w:szCs w:val="28"/>
          <w:shd w:val="clear" w:color="auto" w:fill="FFFFFF"/>
        </w:rPr>
        <w:t>估价对象</w:t>
      </w:r>
      <w:r>
        <w:rPr>
          <w:rFonts w:hint="eastAsia"/>
          <w:sz w:val="28"/>
          <w:szCs w:val="28"/>
          <w:shd w:val="clear" w:color="auto" w:fill="FFFFFF"/>
        </w:rPr>
        <w:t>所在建筑物整体为七层混合结构房屋</w:t>
      </w:r>
      <w:r>
        <w:rPr>
          <w:rFonts w:ascii="宋体" w:hAnsi="宋体" w:hint="eastAsia"/>
          <w:sz w:val="28"/>
          <w:szCs w:val="28"/>
          <w:shd w:val="clear" w:color="auto" w:fill="FFFFFF"/>
        </w:rPr>
        <w:t>，估价对象位于第二至三层，建于1999年，建筑面积为</w:t>
      </w:r>
      <w:r>
        <w:rPr>
          <w:rFonts w:hAnsi="宋体" w:hint="eastAsia"/>
          <w:sz w:val="28"/>
          <w:shd w:val="clear" w:color="auto" w:fill="FFFFFF"/>
        </w:rPr>
        <w:t>143.19</w:t>
      </w:r>
      <w:r>
        <w:rPr>
          <w:rFonts w:hint="eastAsia"/>
          <w:sz w:val="28"/>
          <w:shd w:val="clear" w:color="auto" w:fill="FFFFFF"/>
        </w:rPr>
        <w:t>平方米，另有储藏室建筑面积为</w:t>
      </w:r>
      <w:r>
        <w:rPr>
          <w:rFonts w:hint="eastAsia"/>
          <w:sz w:val="28"/>
          <w:shd w:val="clear" w:color="auto" w:fill="FFFFFF"/>
        </w:rPr>
        <w:t>22.03</w:t>
      </w:r>
      <w:r>
        <w:rPr>
          <w:rFonts w:hint="eastAsia"/>
          <w:sz w:val="28"/>
          <w:shd w:val="clear" w:color="auto" w:fill="FFFFFF"/>
        </w:rPr>
        <w:t>平方米，建于</w:t>
      </w:r>
      <w:r>
        <w:rPr>
          <w:rFonts w:hint="eastAsia"/>
          <w:sz w:val="28"/>
          <w:shd w:val="clear" w:color="auto" w:fill="FFFFFF"/>
        </w:rPr>
        <w:t>1997</w:t>
      </w:r>
      <w:r>
        <w:rPr>
          <w:rFonts w:hint="eastAsia"/>
          <w:sz w:val="28"/>
          <w:shd w:val="clear" w:color="auto" w:fill="FFFFFF"/>
        </w:rPr>
        <w:t>年。</w:t>
      </w:r>
      <w:r>
        <w:rPr>
          <w:rFonts w:ascii="宋体" w:hAnsi="宋体" w:hint="eastAsia"/>
          <w:sz w:val="28"/>
          <w:szCs w:val="28"/>
          <w:shd w:val="clear" w:color="auto" w:fill="FFFFFF"/>
        </w:rPr>
        <w:t>建筑物外墙涂料，内墙乳胶漆。铝合金窗及外置不锈钢防盗窗，入室防盗门，室内木门，楼面部分铺花岗岩，部分铺木地板，内置木扶手栏杆木阶面楼梯通往三楼，公共楼梯为木扶手铁栏杆水泥台阶面。储藏室入室自动卷帘门，水泥地，普通照明。房屋总体平面布局为三室三厅一厨二卫二阳台。水电卫设施齐全，采光通风良好。现用途为出租。</w:t>
      </w:r>
    </w:p>
    <w:p w:rsidR="008E42C8" w:rsidRDefault="008E42C8">
      <w:pPr>
        <w:spacing w:line="500" w:lineRule="exact"/>
        <w:ind w:firstLineChars="200" w:firstLine="562"/>
        <w:rPr>
          <w:rFonts w:ascii="黑体" w:eastAsia="黑体" w:hAnsi="宋体"/>
          <w:b/>
          <w:sz w:val="28"/>
          <w:shd w:val="clear" w:color="auto" w:fill="FFFFFF"/>
        </w:rPr>
      </w:pPr>
      <w:r>
        <w:rPr>
          <w:rFonts w:ascii="黑体" w:eastAsia="黑体" w:hAnsi="宋体" w:hint="eastAsia"/>
          <w:b/>
          <w:sz w:val="28"/>
          <w:shd w:val="clear" w:color="auto" w:fill="FFFFFF"/>
        </w:rPr>
        <w:t>二、权益状况分析</w:t>
      </w:r>
    </w:p>
    <w:p w:rsidR="008E42C8" w:rsidRDefault="008E42C8">
      <w:pPr>
        <w:autoSpaceDE w:val="0"/>
        <w:autoSpaceDN w:val="0"/>
        <w:spacing w:line="540" w:lineRule="exact"/>
        <w:ind w:firstLineChars="200" w:firstLine="560"/>
        <w:textAlignment w:val="baseline"/>
        <w:rPr>
          <w:rFonts w:ascii="宋体" w:hAnsi="宋体"/>
          <w:sz w:val="28"/>
          <w:szCs w:val="28"/>
          <w:shd w:val="clear" w:color="auto" w:fill="FFFFFF"/>
        </w:rPr>
      </w:pPr>
      <w:r>
        <w:rPr>
          <w:rFonts w:ascii="宋体" w:hAnsi="宋体" w:hint="eastAsia"/>
          <w:sz w:val="28"/>
          <w:szCs w:val="28"/>
          <w:shd w:val="clear" w:color="auto" w:fill="FFFFFF"/>
        </w:rPr>
        <w:t>（1</w:t>
      </w:r>
      <w:r>
        <w:rPr>
          <w:rFonts w:ascii="宋体" w:hAnsi="宋体"/>
          <w:sz w:val="28"/>
          <w:szCs w:val="28"/>
          <w:shd w:val="clear" w:color="auto" w:fill="FFFFFF"/>
        </w:rPr>
        <w:t>）</w:t>
      </w:r>
      <w:r>
        <w:rPr>
          <w:rFonts w:ascii="宋体" w:hAnsi="宋体" w:hint="eastAsia"/>
          <w:sz w:val="28"/>
          <w:szCs w:val="28"/>
          <w:shd w:val="clear" w:color="auto" w:fill="FFFFFF"/>
        </w:rPr>
        <w:t>土地权益状况</w:t>
      </w:r>
    </w:p>
    <w:p w:rsidR="008E42C8" w:rsidRDefault="008E42C8">
      <w:pPr>
        <w:pStyle w:val="0"/>
        <w:widowControl w:val="0"/>
        <w:spacing w:line="540" w:lineRule="exact"/>
        <w:ind w:firstLineChars="200" w:firstLine="560"/>
        <w:rPr>
          <w:rFonts w:ascii="宋体" w:hAnsi="宋体"/>
          <w:sz w:val="28"/>
          <w:szCs w:val="28"/>
          <w:shd w:val="clear" w:color="auto" w:fill="FFFFFF"/>
        </w:rPr>
      </w:pPr>
      <w:r>
        <w:rPr>
          <w:rFonts w:ascii="宋体" w:hAnsi="宋体"/>
          <w:sz w:val="28"/>
          <w:szCs w:val="28"/>
          <w:shd w:val="clear" w:color="auto" w:fill="FFFFFF"/>
        </w:rPr>
        <w:t>估价对象土地</w:t>
      </w:r>
      <w:r>
        <w:rPr>
          <w:rFonts w:ascii="宋体" w:hAnsi="宋体" w:hint="eastAsia"/>
          <w:sz w:val="28"/>
          <w:szCs w:val="28"/>
          <w:shd w:val="clear" w:color="auto" w:fill="FFFFFF"/>
        </w:rPr>
        <w:t>为住宅用地，</w:t>
      </w:r>
      <w:r>
        <w:rPr>
          <w:rFonts w:ascii="宋体" w:hAnsi="宋体"/>
          <w:sz w:val="28"/>
          <w:szCs w:val="28"/>
          <w:shd w:val="clear" w:color="auto" w:fill="FFFFFF"/>
        </w:rPr>
        <w:t>《国有土地使用证》证号为</w:t>
      </w:r>
      <w:r>
        <w:rPr>
          <w:rFonts w:ascii="宋体" w:hAnsi="宋体" w:hint="eastAsia"/>
          <w:sz w:val="28"/>
          <w:szCs w:val="28"/>
          <w:shd w:val="clear" w:color="auto" w:fill="FFFFFF"/>
        </w:rPr>
        <w:t>兰国用（2003）</w:t>
      </w:r>
      <w:r w:rsidR="00EC6C6C">
        <w:rPr>
          <w:rFonts w:ascii="宋体" w:hAnsi="宋体" w:hint="eastAsia"/>
          <w:sz w:val="28"/>
          <w:szCs w:val="28"/>
          <w:shd w:val="clear" w:color="auto" w:fill="FFFFFF"/>
        </w:rPr>
        <w:t>字</w:t>
      </w:r>
      <w:r>
        <w:rPr>
          <w:rFonts w:ascii="宋体" w:hAnsi="宋体" w:hint="eastAsia"/>
          <w:sz w:val="28"/>
          <w:szCs w:val="28"/>
          <w:shd w:val="clear" w:color="auto" w:fill="FFFFFF"/>
        </w:rPr>
        <w:t>第5401号</w:t>
      </w:r>
      <w:r>
        <w:rPr>
          <w:rFonts w:ascii="宋体" w:hAnsi="宋体"/>
          <w:sz w:val="28"/>
          <w:szCs w:val="28"/>
          <w:shd w:val="clear" w:color="auto" w:fill="FFFFFF"/>
        </w:rPr>
        <w:t>，土地使用权人为</w:t>
      </w:r>
      <w:r>
        <w:rPr>
          <w:rFonts w:ascii="宋体" w:hAnsi="宋体" w:hint="eastAsia"/>
          <w:sz w:val="28"/>
          <w:szCs w:val="28"/>
          <w:shd w:val="clear" w:color="auto" w:fill="FFFFFF"/>
        </w:rPr>
        <w:t>郑影中</w:t>
      </w:r>
      <w:r>
        <w:rPr>
          <w:rFonts w:ascii="宋体" w:hAnsi="宋体"/>
          <w:sz w:val="28"/>
          <w:szCs w:val="28"/>
          <w:shd w:val="clear" w:color="auto" w:fill="FFFFFF"/>
        </w:rPr>
        <w:t>，</w:t>
      </w:r>
      <w:r>
        <w:rPr>
          <w:rFonts w:ascii="宋体" w:hAnsi="宋体" w:hint="eastAsia"/>
          <w:sz w:val="28"/>
          <w:szCs w:val="28"/>
          <w:shd w:val="clear" w:color="auto" w:fill="FFFFFF"/>
        </w:rPr>
        <w:t>土地用途为住宅用地</w:t>
      </w:r>
      <w:r>
        <w:rPr>
          <w:rFonts w:ascii="宋体" w:hAnsi="宋体"/>
          <w:sz w:val="28"/>
          <w:szCs w:val="28"/>
          <w:shd w:val="clear" w:color="auto" w:fill="FFFFFF"/>
        </w:rPr>
        <w:t>，宗地地号为</w:t>
      </w:r>
      <w:r>
        <w:rPr>
          <w:rFonts w:ascii="宋体" w:hAnsi="宋体" w:hint="eastAsia"/>
          <w:sz w:val="28"/>
          <w:szCs w:val="28"/>
          <w:shd w:val="clear" w:color="auto" w:fill="FFFFFF"/>
        </w:rPr>
        <w:t>101-106-0-49-3</w:t>
      </w:r>
      <w:r>
        <w:rPr>
          <w:rFonts w:ascii="宋体" w:hAnsi="宋体"/>
          <w:sz w:val="28"/>
          <w:szCs w:val="28"/>
          <w:shd w:val="clear" w:color="auto" w:fill="FFFFFF"/>
        </w:rPr>
        <w:t>，使用权类型为</w:t>
      </w:r>
      <w:r>
        <w:rPr>
          <w:rFonts w:ascii="宋体" w:hAnsi="宋体" w:hint="eastAsia"/>
          <w:sz w:val="28"/>
          <w:szCs w:val="28"/>
          <w:shd w:val="clear" w:color="auto" w:fill="FFFFFF"/>
        </w:rPr>
        <w:t>出让，</w:t>
      </w:r>
      <w:r>
        <w:rPr>
          <w:rFonts w:ascii="宋体" w:hAnsi="宋体" w:hint="eastAsia"/>
          <w:sz w:val="28"/>
          <w:shd w:val="clear" w:color="auto" w:fill="FFFFFF"/>
        </w:rPr>
        <w:t>土地使用权终止日期为2067年7月19日，</w:t>
      </w:r>
      <w:r>
        <w:rPr>
          <w:rFonts w:ascii="宋体" w:hAnsi="宋体"/>
          <w:sz w:val="28"/>
          <w:szCs w:val="28"/>
          <w:shd w:val="clear" w:color="auto" w:fill="FFFFFF"/>
        </w:rPr>
        <w:t>土地使用权</w:t>
      </w:r>
      <w:r>
        <w:rPr>
          <w:rFonts w:ascii="宋体" w:hAnsi="宋体" w:hint="eastAsia"/>
          <w:sz w:val="28"/>
          <w:szCs w:val="28"/>
          <w:shd w:val="clear" w:color="auto" w:fill="FFFFFF"/>
        </w:rPr>
        <w:t>分摊</w:t>
      </w:r>
      <w:r>
        <w:rPr>
          <w:rFonts w:ascii="宋体" w:hAnsi="宋体"/>
          <w:sz w:val="28"/>
          <w:szCs w:val="28"/>
          <w:shd w:val="clear" w:color="auto" w:fill="FFFFFF"/>
        </w:rPr>
        <w:t>面积为</w:t>
      </w:r>
      <w:r>
        <w:rPr>
          <w:rFonts w:ascii="宋体" w:hAnsi="宋体" w:hint="eastAsia"/>
          <w:sz w:val="28"/>
          <w:szCs w:val="28"/>
          <w:shd w:val="clear" w:color="auto" w:fill="FFFFFF"/>
        </w:rPr>
        <w:t>36.9平方米。</w:t>
      </w:r>
    </w:p>
    <w:p w:rsidR="008E42C8" w:rsidRDefault="008E42C8">
      <w:pPr>
        <w:pStyle w:val="0"/>
        <w:widowControl w:val="0"/>
        <w:spacing w:line="5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（2）建筑物权益状况</w:t>
      </w:r>
    </w:p>
    <w:p w:rsidR="008E42C8" w:rsidRDefault="008E42C8">
      <w:pPr>
        <w:pStyle w:val="0"/>
        <w:widowControl w:val="0"/>
        <w:spacing w:line="540" w:lineRule="exact"/>
        <w:ind w:firstLineChars="200" w:firstLine="560"/>
        <w:rPr>
          <w:rFonts w:ascii="宋体" w:hAnsi="宋体"/>
          <w:sz w:val="28"/>
          <w:szCs w:val="28"/>
          <w:shd w:val="clear" w:color="auto" w:fill="FFFFFF"/>
        </w:rPr>
      </w:pPr>
      <w:r>
        <w:rPr>
          <w:rFonts w:ascii="宋体" w:hAnsi="宋体"/>
          <w:sz w:val="28"/>
          <w:szCs w:val="28"/>
          <w:shd w:val="clear" w:color="auto" w:fill="FFFFFF"/>
        </w:rPr>
        <w:lastRenderedPageBreak/>
        <w:t>估价对象《房屋所有权证》证号</w:t>
      </w:r>
      <w:r>
        <w:rPr>
          <w:rFonts w:ascii="宋体" w:hAnsi="宋体" w:hint="eastAsia"/>
          <w:sz w:val="28"/>
          <w:szCs w:val="28"/>
          <w:shd w:val="clear" w:color="auto" w:fill="FFFFFF"/>
        </w:rPr>
        <w:t>为</w:t>
      </w:r>
      <w:r>
        <w:rPr>
          <w:rFonts w:ascii="宋体" w:hAnsi="宋体" w:cs="宋体" w:hint="eastAsia"/>
          <w:sz w:val="28"/>
          <w:szCs w:val="28"/>
          <w:shd w:val="clear" w:color="auto" w:fill="FFFFFF"/>
        </w:rPr>
        <w:t>兰房权证兰江字第0134255号</w:t>
      </w:r>
      <w:r>
        <w:rPr>
          <w:rFonts w:ascii="宋体" w:hAnsi="宋体"/>
          <w:sz w:val="28"/>
          <w:szCs w:val="28"/>
          <w:shd w:val="clear" w:color="auto" w:fill="FFFFFF"/>
        </w:rPr>
        <w:t>，房屋所有权人为</w:t>
      </w:r>
      <w:r>
        <w:rPr>
          <w:rFonts w:ascii="宋体" w:hAnsi="宋体" w:hint="eastAsia"/>
          <w:sz w:val="28"/>
          <w:szCs w:val="28"/>
          <w:shd w:val="clear" w:color="auto" w:fill="FFFFFF"/>
        </w:rPr>
        <w:t>郑影中</w:t>
      </w:r>
      <w:r>
        <w:rPr>
          <w:rFonts w:ascii="宋体" w:hAnsi="宋体"/>
          <w:sz w:val="28"/>
          <w:szCs w:val="28"/>
          <w:shd w:val="clear" w:color="auto" w:fill="FFFFFF"/>
        </w:rPr>
        <w:t>，建筑面积为</w:t>
      </w:r>
      <w:r>
        <w:rPr>
          <w:rFonts w:hAnsi="宋体" w:hint="eastAsia"/>
          <w:sz w:val="28"/>
          <w:shd w:val="clear" w:color="auto" w:fill="FFFFFF"/>
        </w:rPr>
        <w:t>143.19</w:t>
      </w:r>
      <w:r>
        <w:rPr>
          <w:rFonts w:hint="eastAsia"/>
          <w:sz w:val="28"/>
          <w:shd w:val="clear" w:color="auto" w:fill="FFFFFF"/>
        </w:rPr>
        <w:t>平方米</w:t>
      </w:r>
      <w:r>
        <w:rPr>
          <w:rFonts w:ascii="宋体" w:hAnsi="宋体" w:hint="eastAsia"/>
          <w:sz w:val="28"/>
          <w:szCs w:val="28"/>
          <w:shd w:val="clear" w:color="auto" w:fill="FFFFFF"/>
        </w:rPr>
        <w:t>，另有储藏室建筑面积为22.03平方米。</w:t>
      </w:r>
    </w:p>
    <w:p w:rsidR="008E42C8" w:rsidRDefault="008E42C8">
      <w:pPr>
        <w:pStyle w:val="0"/>
        <w:widowControl w:val="0"/>
        <w:spacing w:line="5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（3）他项权利状况</w:t>
      </w:r>
    </w:p>
    <w:p w:rsidR="008E42C8" w:rsidRDefault="008E42C8">
      <w:pPr>
        <w:pStyle w:val="0"/>
        <w:widowControl w:val="0"/>
        <w:spacing w:line="540" w:lineRule="exact"/>
        <w:ind w:firstLineChars="200" w:firstLine="560"/>
        <w:rPr>
          <w:rFonts w:ascii="黑体" w:eastAsia="黑体" w:hAnsi="宋体"/>
          <w:b/>
          <w:sz w:val="28"/>
          <w:shd w:val="clear" w:color="auto" w:fill="FFFFFF"/>
        </w:rPr>
      </w:pPr>
      <w:r>
        <w:rPr>
          <w:rFonts w:ascii="宋体" w:hAnsi="宋体" w:hint="eastAsia"/>
          <w:sz w:val="28"/>
          <w:szCs w:val="28"/>
          <w:shd w:val="clear" w:color="auto" w:fill="FFFFFF"/>
        </w:rPr>
        <w:t>根据兰房他证兰字第00095261号，估价对象他项权利人：中国建设银行股份有限公司兰溪支行；他项权利种类：最高额抵押；债权数额为人民币96.43万元，</w:t>
      </w:r>
      <w:r>
        <w:rPr>
          <w:rFonts w:ascii="宋体" w:hAnsi="宋体" w:hint="eastAsia"/>
          <w:sz w:val="28"/>
          <w:szCs w:val="28"/>
        </w:rPr>
        <w:t>债务履行期限：2015年08月18日起2018年08月17日止。</w:t>
      </w:r>
      <w:r>
        <w:rPr>
          <w:rFonts w:ascii="黑体" w:eastAsia="黑体" w:hAnsi="宋体" w:hint="eastAsia"/>
          <w:b/>
          <w:sz w:val="28"/>
          <w:shd w:val="clear" w:color="auto" w:fill="FFFFFF"/>
        </w:rPr>
        <w:t>三、区位状况分析</w:t>
      </w:r>
    </w:p>
    <w:p w:rsidR="008E42C8" w:rsidRDefault="008E42C8">
      <w:pPr>
        <w:pStyle w:val="0"/>
        <w:widowControl w:val="0"/>
        <w:spacing w:line="54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估价对象为</w:t>
      </w:r>
      <w:r>
        <w:rPr>
          <w:rFonts w:ascii="宋体" w:hAnsi="宋体" w:hint="eastAsia"/>
          <w:color w:val="000000"/>
          <w:sz w:val="28"/>
          <w:shd w:val="clear" w:color="auto" w:fill="FFFFFF"/>
        </w:rPr>
        <w:t>兰溪市兰江街道三江路71号住宅楼3单元201室</w:t>
      </w:r>
      <w:r>
        <w:rPr>
          <w:rFonts w:ascii="宋体" w:hAnsi="宋体" w:hint="eastAsia"/>
          <w:color w:val="000000"/>
          <w:sz w:val="28"/>
          <w:szCs w:val="28"/>
          <w:shd w:val="clear" w:color="auto" w:fill="FFFFFF"/>
        </w:rPr>
        <w:t>，</w:t>
      </w:r>
      <w:r>
        <w:rPr>
          <w:rFonts w:ascii="宋体" w:hAnsi="宋体"/>
          <w:color w:val="000000"/>
          <w:sz w:val="28"/>
          <w:shd w:val="clear" w:color="auto" w:fill="FFFFFF"/>
        </w:rPr>
        <w:t>周围临近青湖公园、中洲公园、兰溪体育馆、兰溪市府广场等地，环境清幽，出游便捷</w:t>
      </w:r>
      <w:r>
        <w:rPr>
          <w:rFonts w:ascii="宋体" w:hAnsi="宋体" w:hint="eastAsia"/>
          <w:color w:val="000000"/>
          <w:sz w:val="28"/>
          <w:szCs w:val="28"/>
          <w:shd w:val="clear" w:color="auto" w:fill="FFFFFF"/>
        </w:rPr>
        <w:t>，有购物场所、医院、银行等</w:t>
      </w:r>
      <w:r>
        <w:rPr>
          <w:rFonts w:ascii="Tahoma" w:hAnsi="Tahoma" w:cs="Tahoma" w:hint="eastAsia"/>
          <w:color w:val="000000"/>
          <w:sz w:val="28"/>
          <w:szCs w:val="28"/>
          <w:shd w:val="clear" w:color="auto" w:fill="FFFFFF"/>
        </w:rPr>
        <w:t>。</w:t>
      </w:r>
      <w:r>
        <w:rPr>
          <w:rFonts w:ascii="Tahoma" w:hAnsi="Tahoma" w:cs="Tahoma"/>
          <w:color w:val="000000"/>
          <w:sz w:val="28"/>
          <w:szCs w:val="28"/>
          <w:shd w:val="clear" w:color="auto" w:fill="FFFFFF"/>
        </w:rPr>
        <w:t>附近有公交站点，交通便捷</w:t>
      </w:r>
      <w:r>
        <w:rPr>
          <w:rFonts w:ascii="Tahoma" w:hAnsi="Tahoma" w:cs="Tahoma" w:hint="eastAsia"/>
          <w:color w:val="000000"/>
          <w:sz w:val="28"/>
          <w:szCs w:val="28"/>
          <w:shd w:val="clear" w:color="auto" w:fill="FFFFFF"/>
        </w:rPr>
        <w:t>，</w:t>
      </w:r>
      <w:r>
        <w:rPr>
          <w:rFonts w:hint="eastAsia"/>
          <w:sz w:val="28"/>
          <w:szCs w:val="28"/>
          <w:shd w:val="clear" w:color="auto" w:fill="FFFFFF"/>
        </w:rPr>
        <w:t>周围供水、供电、排水、通讯、宽带等基础设施完善，</w:t>
      </w:r>
      <w:r>
        <w:rPr>
          <w:sz w:val="28"/>
          <w:szCs w:val="28"/>
          <w:shd w:val="clear" w:color="auto" w:fill="FFFFFF"/>
        </w:rPr>
        <w:t>公共</w:t>
      </w:r>
      <w:r>
        <w:rPr>
          <w:rFonts w:hint="eastAsia"/>
          <w:sz w:val="28"/>
          <w:szCs w:val="28"/>
          <w:shd w:val="clear" w:color="auto" w:fill="FFFFFF"/>
        </w:rPr>
        <w:t>服务</w:t>
      </w:r>
      <w:r>
        <w:rPr>
          <w:sz w:val="28"/>
          <w:szCs w:val="28"/>
          <w:shd w:val="clear" w:color="auto" w:fill="FFFFFF"/>
        </w:rPr>
        <w:t>设施</w:t>
      </w:r>
      <w:r>
        <w:rPr>
          <w:rFonts w:hint="eastAsia"/>
          <w:sz w:val="28"/>
          <w:szCs w:val="28"/>
          <w:shd w:val="clear" w:color="auto" w:fill="FFFFFF"/>
        </w:rPr>
        <w:t>较齐全。</w:t>
      </w:r>
    </w:p>
    <w:p w:rsidR="008E42C8" w:rsidRDefault="008E42C8">
      <w:pPr>
        <w:spacing w:line="560" w:lineRule="exact"/>
        <w:ind w:firstLineChars="200" w:firstLine="562"/>
        <w:rPr>
          <w:rFonts w:eastAsia="黑体"/>
          <w:b/>
          <w:sz w:val="28"/>
          <w:shd w:val="clear" w:color="auto" w:fill="FFFFFF"/>
        </w:rPr>
      </w:pPr>
      <w:r>
        <w:rPr>
          <w:rFonts w:eastAsia="黑体" w:hint="eastAsia"/>
          <w:b/>
          <w:sz w:val="28"/>
          <w:shd w:val="clear" w:color="auto" w:fill="FFFFFF"/>
        </w:rPr>
        <w:t>四</w:t>
      </w:r>
      <w:r>
        <w:rPr>
          <w:rFonts w:eastAsia="黑体"/>
          <w:b/>
          <w:sz w:val="28"/>
          <w:shd w:val="clear" w:color="auto" w:fill="FFFFFF"/>
        </w:rPr>
        <w:t>、市场背景分析</w:t>
      </w:r>
    </w:p>
    <w:p w:rsidR="002C7055" w:rsidRDefault="002C7055" w:rsidP="002C7055">
      <w:pPr>
        <w:pStyle w:val="a9"/>
        <w:widowControl w:val="0"/>
        <w:adjustRightInd w:val="0"/>
        <w:snapToGrid w:val="0"/>
        <w:spacing w:before="0" w:beforeAutospacing="0" w:after="0" w:afterAutospacing="0" w:line="560" w:lineRule="exact"/>
        <w:ind w:firstLineChars="200" w:firstLine="482"/>
        <w:jc w:val="both"/>
        <w:rPr>
          <w:rFonts w:cs="Times New Roman"/>
          <w:kern w:val="2"/>
          <w:sz w:val="28"/>
          <w:szCs w:val="28"/>
        </w:rPr>
      </w:pPr>
      <w:r>
        <w:rPr>
          <w:rStyle w:val="ab"/>
          <w:rFonts w:ascii="Verdana" w:hAnsi="Verdana" w:cs="Verdana" w:hint="eastAsia"/>
          <w:color w:val="222222"/>
        </w:rPr>
        <w:t>（一）</w:t>
      </w:r>
      <w:r>
        <w:rPr>
          <w:rFonts w:cs="Times New Roman" w:hint="eastAsia"/>
          <w:kern w:val="2"/>
          <w:sz w:val="28"/>
          <w:szCs w:val="28"/>
        </w:rPr>
        <w:t>2020年1－12月全国房地产市场运行简况</w:t>
      </w:r>
    </w:p>
    <w:p w:rsidR="002C7055" w:rsidRDefault="002C7055" w:rsidP="002C7055">
      <w:pPr>
        <w:pStyle w:val="a9"/>
        <w:widowControl w:val="0"/>
        <w:adjustRightInd w:val="0"/>
        <w:snapToGrid w:val="0"/>
        <w:spacing w:before="0" w:beforeAutospacing="0" w:after="0" w:afterAutospacing="0" w:line="560" w:lineRule="exact"/>
        <w:ind w:firstLineChars="200" w:firstLine="560"/>
        <w:jc w:val="both"/>
        <w:rPr>
          <w:rFonts w:cs="Times New Roman"/>
          <w:kern w:val="2"/>
          <w:sz w:val="28"/>
          <w:szCs w:val="28"/>
        </w:rPr>
      </w:pPr>
      <w:r>
        <w:rPr>
          <w:rFonts w:cs="Times New Roman" w:hint="eastAsia"/>
          <w:kern w:val="2"/>
          <w:sz w:val="28"/>
          <w:szCs w:val="28"/>
        </w:rPr>
        <w:t>2020年中央经济工作会议指出，保持房地产金融政策的连续性、一致性和稳定性，坚持“房子是用来住的，不是用来炒的”定位不动摇。虽然房地产金融监管依然较严，但是全球性的大放水及国内的适度放宽，还是为市场提供了一定的流动性，推动了市场繁荣。2020年一季度由于受疫情影响，全国房地产市场基本陷入停滞，二季度开始由于土地市场宽松的金融环境，房地产市场也迅速升温。根据统计数据，2020年1-12月，全国商品房销售面积150834.5平方米，同比上涨1.3%；商品房销售额148969亿元，同比上涨7.2%。</w:t>
      </w:r>
    </w:p>
    <w:p w:rsidR="002C7055" w:rsidRDefault="002C7055" w:rsidP="002C7055">
      <w:pPr>
        <w:pStyle w:val="a9"/>
        <w:widowControl w:val="0"/>
        <w:numPr>
          <w:ilvl w:val="0"/>
          <w:numId w:val="1"/>
        </w:numPr>
        <w:adjustRightInd w:val="0"/>
        <w:snapToGrid w:val="0"/>
        <w:spacing w:before="0" w:beforeAutospacing="0" w:after="0" w:afterAutospacing="0" w:line="560" w:lineRule="exact"/>
        <w:ind w:left="0" w:firstLineChars="200" w:firstLine="560"/>
        <w:jc w:val="both"/>
        <w:rPr>
          <w:rFonts w:cs="Times New Roman"/>
          <w:kern w:val="2"/>
          <w:sz w:val="28"/>
          <w:szCs w:val="28"/>
        </w:rPr>
      </w:pPr>
      <w:r>
        <w:rPr>
          <w:rFonts w:cs="Times New Roman" w:hint="eastAsia"/>
          <w:kern w:val="2"/>
          <w:sz w:val="28"/>
          <w:szCs w:val="28"/>
        </w:rPr>
        <w:t>省内主要城市房价走势</w:t>
      </w:r>
    </w:p>
    <w:p w:rsidR="002C7055" w:rsidRPr="005C50D1" w:rsidRDefault="002C7055" w:rsidP="005C50D1">
      <w:pPr>
        <w:pStyle w:val="a9"/>
        <w:widowControl w:val="0"/>
        <w:adjustRightInd w:val="0"/>
        <w:snapToGrid w:val="0"/>
        <w:spacing w:before="0" w:beforeAutospacing="0" w:after="0" w:afterAutospacing="0" w:line="560" w:lineRule="exact"/>
        <w:ind w:firstLineChars="200" w:firstLine="560"/>
        <w:jc w:val="both"/>
        <w:rPr>
          <w:rFonts w:cs="Times New Roman"/>
          <w:kern w:val="2"/>
          <w:sz w:val="28"/>
          <w:szCs w:val="28"/>
        </w:rPr>
      </w:pPr>
      <w:r>
        <w:rPr>
          <w:rFonts w:cs="Times New Roman" w:hint="eastAsia"/>
          <w:kern w:val="2"/>
          <w:sz w:val="28"/>
          <w:szCs w:val="28"/>
        </w:rPr>
        <w:t>根据统计数据，2020年1-12月份浙江全省商品房成交10250万平方米，</w:t>
      </w:r>
      <w:r>
        <w:rPr>
          <w:rFonts w:cs="Times New Roman" w:hint="eastAsia"/>
          <w:kern w:val="2"/>
          <w:sz w:val="28"/>
          <w:szCs w:val="28"/>
        </w:rPr>
        <w:lastRenderedPageBreak/>
        <w:t>增长9.3%。2020年浙江省各城市新建商品住宅和二手房住宅环比、同比均上涨。</w:t>
      </w:r>
    </w:p>
    <w:p w:rsidR="008E42C8" w:rsidRDefault="00552704">
      <w:pPr>
        <w:pStyle w:val="a9"/>
        <w:spacing w:before="0" w:beforeAutospacing="0" w:after="0" w:afterAutospacing="0" w:line="540" w:lineRule="exact"/>
        <w:ind w:firstLineChars="200" w:firstLine="560"/>
        <w:jc w:val="both"/>
        <w:rPr>
          <w:rFonts w:cs="Times New Roman"/>
          <w:kern w:val="2"/>
          <w:sz w:val="28"/>
          <w:szCs w:val="28"/>
          <w:shd w:val="clear" w:color="auto" w:fill="FFFFFF"/>
        </w:rPr>
      </w:pPr>
      <w:r>
        <w:rPr>
          <w:rFonts w:cs="Times New Roman" w:hint="eastAsia"/>
          <w:kern w:val="2"/>
          <w:sz w:val="28"/>
          <w:szCs w:val="28"/>
          <w:shd w:val="clear" w:color="auto" w:fill="FFFFFF"/>
        </w:rPr>
        <w:t>（三</w:t>
      </w:r>
      <w:r w:rsidR="008E42C8">
        <w:rPr>
          <w:rFonts w:cs="Times New Roman" w:hint="eastAsia"/>
          <w:kern w:val="2"/>
          <w:sz w:val="28"/>
          <w:szCs w:val="28"/>
          <w:shd w:val="clear" w:color="auto" w:fill="FFFFFF"/>
        </w:rPr>
        <w:t>）兰溪市房地产市场分析</w:t>
      </w:r>
    </w:p>
    <w:p w:rsidR="008E42C8" w:rsidRDefault="008E42C8">
      <w:pPr>
        <w:pStyle w:val="a9"/>
        <w:spacing w:before="0" w:beforeAutospacing="0" w:after="0" w:afterAutospacing="0" w:line="560" w:lineRule="exact"/>
        <w:ind w:firstLineChars="200" w:firstLine="560"/>
        <w:jc w:val="both"/>
        <w:rPr>
          <w:rFonts w:cs="Times New Roman"/>
          <w:kern w:val="2"/>
          <w:sz w:val="28"/>
          <w:szCs w:val="28"/>
          <w:shd w:val="clear" w:color="auto" w:fill="FFFFFF"/>
        </w:rPr>
      </w:pPr>
      <w:r>
        <w:rPr>
          <w:rFonts w:cs="Times New Roman"/>
          <w:kern w:val="2"/>
          <w:sz w:val="28"/>
          <w:szCs w:val="28"/>
          <w:shd w:val="clear" w:color="auto" w:fill="FFFFFF"/>
        </w:rPr>
        <w:t>201</w:t>
      </w:r>
      <w:r>
        <w:rPr>
          <w:rFonts w:cs="Times New Roman" w:hint="eastAsia"/>
          <w:kern w:val="2"/>
          <w:sz w:val="28"/>
          <w:szCs w:val="28"/>
          <w:shd w:val="clear" w:color="auto" w:fill="FFFFFF"/>
        </w:rPr>
        <w:t>3年以来兰溪市房地产总体上经历了逐年上涨已处于高位，</w:t>
      </w:r>
      <w:r w:rsidR="00932D37">
        <w:rPr>
          <w:rFonts w:cs="Times New Roman"/>
          <w:kern w:val="2"/>
          <w:sz w:val="28"/>
          <w:szCs w:val="28"/>
          <w:shd w:val="clear" w:color="auto" w:fill="FFFFFF"/>
        </w:rPr>
        <w:t xml:space="preserve"> 20</w:t>
      </w:r>
      <w:r w:rsidR="00932D37">
        <w:rPr>
          <w:rFonts w:cs="Times New Roman" w:hint="eastAsia"/>
          <w:kern w:val="2"/>
          <w:sz w:val="28"/>
          <w:szCs w:val="28"/>
          <w:shd w:val="clear" w:color="auto" w:fill="FFFFFF"/>
        </w:rPr>
        <w:t>20</w:t>
      </w:r>
      <w:r>
        <w:rPr>
          <w:rFonts w:cs="Times New Roman" w:hint="eastAsia"/>
          <w:kern w:val="2"/>
          <w:sz w:val="28"/>
          <w:szCs w:val="28"/>
          <w:shd w:val="clear" w:color="auto" w:fill="FFFFFF"/>
        </w:rPr>
        <w:t>年将趋于平稳。</w:t>
      </w:r>
      <w:r w:rsidR="00932D37">
        <w:rPr>
          <w:rFonts w:cs="Times New Roman" w:hint="eastAsia"/>
          <w:kern w:val="2"/>
          <w:sz w:val="28"/>
          <w:szCs w:val="28"/>
          <w:shd w:val="clear" w:color="auto" w:fill="FFFFFF"/>
        </w:rPr>
        <w:t>2020</w:t>
      </w:r>
      <w:r>
        <w:rPr>
          <w:rFonts w:cs="Times New Roman" w:hint="eastAsia"/>
          <w:kern w:val="2"/>
          <w:sz w:val="28"/>
          <w:szCs w:val="28"/>
          <w:shd w:val="clear" w:color="auto" w:fill="FFFFFF"/>
        </w:rPr>
        <w:t>年（1）受去库存压力的影响。</w:t>
      </w:r>
      <w:r>
        <w:rPr>
          <w:rFonts w:cs="Times New Roman"/>
          <w:kern w:val="2"/>
          <w:sz w:val="28"/>
          <w:szCs w:val="28"/>
          <w:shd w:val="clear" w:color="auto" w:fill="FFFFFF"/>
        </w:rPr>
        <w:t>（</w:t>
      </w:r>
      <w:r>
        <w:rPr>
          <w:rFonts w:cs="Times New Roman" w:hint="eastAsia"/>
          <w:kern w:val="2"/>
          <w:sz w:val="28"/>
          <w:szCs w:val="28"/>
          <w:shd w:val="clear" w:color="auto" w:fill="FFFFFF"/>
        </w:rPr>
        <w:t>2</w:t>
      </w:r>
      <w:r>
        <w:rPr>
          <w:rFonts w:cs="Times New Roman"/>
          <w:kern w:val="2"/>
          <w:sz w:val="28"/>
          <w:szCs w:val="28"/>
          <w:shd w:val="clear" w:color="auto" w:fill="FFFFFF"/>
        </w:rPr>
        <w:t>）</w:t>
      </w:r>
      <w:r>
        <w:rPr>
          <w:rFonts w:cs="Times New Roman" w:hint="eastAsia"/>
          <w:kern w:val="2"/>
          <w:sz w:val="28"/>
          <w:szCs w:val="28"/>
          <w:shd w:val="clear" w:color="auto" w:fill="FFFFFF"/>
        </w:rPr>
        <w:t>国家出台的房地产调控政策，稳定市场预期，将促进楼市平稳健康发展。</w:t>
      </w:r>
      <w:r>
        <w:rPr>
          <w:rFonts w:cs="Times New Roman"/>
          <w:kern w:val="2"/>
          <w:sz w:val="28"/>
          <w:szCs w:val="28"/>
          <w:shd w:val="clear" w:color="auto" w:fill="FFFFFF"/>
        </w:rPr>
        <w:t>(</w:t>
      </w:r>
      <w:r>
        <w:rPr>
          <w:rFonts w:cs="Times New Roman" w:hint="eastAsia"/>
          <w:kern w:val="2"/>
          <w:sz w:val="28"/>
          <w:szCs w:val="28"/>
          <w:shd w:val="clear" w:color="auto" w:fill="FFFFFF"/>
        </w:rPr>
        <w:t>3</w:t>
      </w:r>
      <w:r>
        <w:rPr>
          <w:rFonts w:cs="Times New Roman"/>
          <w:kern w:val="2"/>
          <w:sz w:val="28"/>
          <w:szCs w:val="28"/>
          <w:shd w:val="clear" w:color="auto" w:fill="FFFFFF"/>
        </w:rPr>
        <w:t>)</w:t>
      </w:r>
      <w:r>
        <w:rPr>
          <w:rFonts w:cs="Times New Roman" w:hint="eastAsia"/>
          <w:kern w:val="2"/>
          <w:sz w:val="28"/>
          <w:szCs w:val="28"/>
          <w:shd w:val="clear" w:color="auto" w:fill="FFFFFF"/>
        </w:rPr>
        <w:t>保障房建设的加快，将使刚性需求得到部分满足。</w:t>
      </w:r>
    </w:p>
    <w:p w:rsidR="008E42C8" w:rsidRDefault="008E42C8">
      <w:pPr>
        <w:pStyle w:val="a9"/>
        <w:spacing w:before="0" w:beforeAutospacing="0" w:after="0" w:afterAutospacing="0" w:line="560" w:lineRule="exact"/>
        <w:ind w:firstLineChars="200" w:firstLine="560"/>
        <w:jc w:val="both"/>
        <w:rPr>
          <w:rFonts w:cs="Times New Roman"/>
          <w:kern w:val="2"/>
          <w:sz w:val="28"/>
          <w:szCs w:val="28"/>
          <w:shd w:val="clear" w:color="auto" w:fill="FFFFFF"/>
        </w:rPr>
      </w:pPr>
      <w:r>
        <w:rPr>
          <w:rFonts w:cs="Times New Roman" w:hint="eastAsia"/>
          <w:kern w:val="2"/>
          <w:sz w:val="28"/>
          <w:szCs w:val="28"/>
          <w:shd w:val="clear" w:color="auto" w:fill="FFFFFF"/>
        </w:rPr>
        <w:t>综上，随着兰溪市老城区的更新改造，潜在的购房需求量大，但是，当前高位运行的房价已经抑制了部分刚性购房需求，而且随着中央出台的调控政策，受这些调控政策的影响预计</w:t>
      </w:r>
      <w:r w:rsidR="00932D37">
        <w:rPr>
          <w:rFonts w:cs="Times New Roman"/>
          <w:kern w:val="2"/>
          <w:sz w:val="28"/>
          <w:szCs w:val="28"/>
          <w:shd w:val="clear" w:color="auto" w:fill="FFFFFF"/>
        </w:rPr>
        <w:t>20</w:t>
      </w:r>
      <w:r w:rsidR="00932D37">
        <w:rPr>
          <w:rFonts w:cs="Times New Roman" w:hint="eastAsia"/>
          <w:kern w:val="2"/>
          <w:sz w:val="28"/>
          <w:szCs w:val="28"/>
          <w:shd w:val="clear" w:color="auto" w:fill="FFFFFF"/>
        </w:rPr>
        <w:t>20</w:t>
      </w:r>
      <w:r>
        <w:rPr>
          <w:rFonts w:cs="Times New Roman" w:hint="eastAsia"/>
          <w:kern w:val="2"/>
          <w:sz w:val="28"/>
          <w:szCs w:val="28"/>
          <w:shd w:val="clear" w:color="auto" w:fill="FFFFFF"/>
        </w:rPr>
        <w:t>年兰溪市房地产市场处于趋于平稳。</w:t>
      </w:r>
    </w:p>
    <w:p w:rsidR="008E42C8" w:rsidRDefault="008E42C8">
      <w:pPr>
        <w:spacing w:line="50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从当前国家房地产调控的形势看，调控的力度、决心和信心不会在短期内改变，在宏观政策力度加大、房地产市场交易清淡以及资金流动性收缩的背景下，房地产行业继续下行风险较大。但相对于住宅市场中的高档住宅，由于不同于普通住宅，高档住宅需求相对较少，对价格的影响较少，价格较为平稳。</w:t>
      </w:r>
    </w:p>
    <w:p w:rsidR="008E42C8" w:rsidRDefault="008E42C8">
      <w:pPr>
        <w:spacing w:line="500" w:lineRule="exact"/>
        <w:ind w:firstLineChars="200" w:firstLine="562"/>
        <w:rPr>
          <w:rFonts w:eastAsia="黑体"/>
          <w:b/>
          <w:sz w:val="28"/>
          <w:shd w:val="clear" w:color="auto" w:fill="FFFFFF"/>
        </w:rPr>
      </w:pPr>
      <w:r>
        <w:rPr>
          <w:rFonts w:eastAsia="黑体" w:hint="eastAsia"/>
          <w:b/>
          <w:sz w:val="28"/>
          <w:shd w:val="clear" w:color="auto" w:fill="FFFFFF"/>
        </w:rPr>
        <w:t>五</w:t>
      </w:r>
      <w:r>
        <w:rPr>
          <w:rFonts w:eastAsia="黑体"/>
          <w:b/>
          <w:sz w:val="28"/>
          <w:shd w:val="clear" w:color="auto" w:fill="FFFFFF"/>
        </w:rPr>
        <w:t>、最高最佳使用分析</w:t>
      </w:r>
    </w:p>
    <w:p w:rsidR="008E42C8" w:rsidRDefault="008E42C8">
      <w:pPr>
        <w:spacing w:line="500" w:lineRule="exact"/>
        <w:ind w:firstLineChars="200" w:firstLine="560"/>
        <w:rPr>
          <w:sz w:val="28"/>
          <w:shd w:val="clear" w:color="auto" w:fill="FFFFFF"/>
        </w:rPr>
      </w:pPr>
      <w:r>
        <w:rPr>
          <w:rFonts w:hAnsi="宋体"/>
          <w:sz w:val="28"/>
          <w:shd w:val="clear" w:color="auto" w:fill="FFFFFF"/>
        </w:rPr>
        <w:t>最高最佳使用是估价对象的一种最可能的使用，这种最可能的使用是法律上允许、技术上可能、经济上可行，并经充分合理论证，能使估价对象产生最高价值的使用。它是以使估价对象获利最多的用途和开发强度来衡量，也就是说，在合法前提下能使房地产获利最大的使用方式。房地产价格受土地与建筑物组合状态、周围环境与建筑物用途组合状态的影响，两者的配合适当均衡时，房地产的效能便能高效发挥，达到最高最佳使用状态。估价对象地处</w:t>
      </w:r>
      <w:r>
        <w:rPr>
          <w:rFonts w:ascii="宋体" w:hAnsi="宋体" w:hint="eastAsia"/>
          <w:color w:val="000000"/>
          <w:sz w:val="28"/>
          <w:shd w:val="clear" w:color="auto" w:fill="FFFFFF"/>
        </w:rPr>
        <w:t>兰溪市兰溪市兰江街道三江路71号住宅楼3单元201室</w:t>
      </w:r>
      <w:r>
        <w:rPr>
          <w:rFonts w:hAnsi="宋体"/>
          <w:sz w:val="28"/>
          <w:shd w:val="clear" w:color="auto" w:fill="FFFFFF"/>
        </w:rPr>
        <w:t>，根据对周边区域环境和房地产市场的调查和预期分析，估价对象保持</w:t>
      </w:r>
      <w:r>
        <w:rPr>
          <w:rFonts w:hAnsi="宋体"/>
          <w:sz w:val="28"/>
          <w:shd w:val="clear" w:color="auto" w:fill="FFFFFF"/>
        </w:rPr>
        <w:lastRenderedPageBreak/>
        <w:t>现状继续使用即为最高最佳使用。</w:t>
      </w:r>
    </w:p>
    <w:p w:rsidR="008E42C8" w:rsidRDefault="008E42C8">
      <w:pPr>
        <w:spacing w:line="500" w:lineRule="exact"/>
        <w:ind w:firstLineChars="200" w:firstLine="562"/>
        <w:rPr>
          <w:rFonts w:eastAsia="黑体"/>
          <w:sz w:val="28"/>
          <w:shd w:val="clear" w:color="auto" w:fill="FFFFFF"/>
        </w:rPr>
      </w:pPr>
      <w:r>
        <w:rPr>
          <w:rFonts w:eastAsia="黑体" w:hint="eastAsia"/>
          <w:b/>
          <w:sz w:val="28"/>
          <w:shd w:val="clear" w:color="auto" w:fill="FFFFFF"/>
        </w:rPr>
        <w:t>六</w:t>
      </w:r>
      <w:r>
        <w:rPr>
          <w:rFonts w:eastAsia="黑体"/>
          <w:b/>
          <w:sz w:val="28"/>
          <w:shd w:val="clear" w:color="auto" w:fill="FFFFFF"/>
        </w:rPr>
        <w:t>、</w:t>
      </w:r>
      <w:r>
        <w:rPr>
          <w:rFonts w:eastAsia="黑体" w:hint="eastAsia"/>
          <w:b/>
          <w:sz w:val="28"/>
          <w:shd w:val="clear" w:color="auto" w:fill="FFFFFF"/>
        </w:rPr>
        <w:t>估价</w:t>
      </w:r>
      <w:r>
        <w:rPr>
          <w:rFonts w:eastAsia="黑体"/>
          <w:b/>
          <w:sz w:val="28"/>
          <w:shd w:val="clear" w:color="auto" w:fill="FFFFFF"/>
        </w:rPr>
        <w:t>技术路</w:t>
      </w:r>
      <w:r>
        <w:rPr>
          <w:rFonts w:eastAsia="黑体" w:hint="eastAsia"/>
          <w:b/>
          <w:sz w:val="28"/>
          <w:shd w:val="clear" w:color="auto" w:fill="FFFFFF"/>
        </w:rPr>
        <w:t>线分析</w:t>
      </w:r>
      <w:r>
        <w:rPr>
          <w:rFonts w:eastAsia="黑体"/>
          <w:sz w:val="28"/>
          <w:shd w:val="clear" w:color="auto" w:fill="FFFFFF"/>
        </w:rPr>
        <w:t>：</w:t>
      </w:r>
    </w:p>
    <w:p w:rsidR="008E42C8" w:rsidRDefault="008E42C8">
      <w:pPr>
        <w:pStyle w:val="0"/>
        <w:spacing w:line="560" w:lineRule="exact"/>
        <w:ind w:firstLineChars="200" w:firstLine="560"/>
        <w:rPr>
          <w:rFonts w:ascii="宋体" w:hAnsi="宋体"/>
          <w:color w:val="000000"/>
          <w:sz w:val="28"/>
          <w:shd w:val="clear" w:color="auto" w:fill="FFFFFF"/>
        </w:rPr>
      </w:pPr>
      <w:r>
        <w:rPr>
          <w:rFonts w:hAnsi="宋体" w:hint="eastAsia"/>
          <w:color w:val="000000"/>
          <w:sz w:val="28"/>
          <w:shd w:val="clear" w:color="auto" w:fill="FFFFFF"/>
        </w:rPr>
        <w:t>根据中华人民共和国国家标准《房地产估价规范》（</w:t>
      </w:r>
      <w:r>
        <w:rPr>
          <w:rFonts w:hAnsi="宋体" w:hint="eastAsia"/>
          <w:color w:val="000000"/>
          <w:sz w:val="28"/>
          <w:shd w:val="clear" w:color="auto" w:fill="FFFFFF"/>
        </w:rPr>
        <w:t>GB/T50291-2015</w:t>
      </w:r>
      <w:r>
        <w:rPr>
          <w:rFonts w:hAnsi="宋体" w:hint="eastAsia"/>
          <w:color w:val="000000"/>
          <w:sz w:val="28"/>
          <w:shd w:val="clear" w:color="auto" w:fill="FFFFFF"/>
        </w:rPr>
        <w:t>），常用的房地产估价方法主要有比较法、收益法、成本法。比较法适用对象是同种类型的数量较多且经常发生交易的房地产估价；</w:t>
      </w:r>
      <w:r>
        <w:rPr>
          <w:rFonts w:hAnsi="宋体"/>
          <w:color w:val="000000"/>
          <w:sz w:val="28"/>
          <w:shd w:val="clear" w:color="auto" w:fill="FFFFFF"/>
        </w:rPr>
        <w:t>收益法适用的估价对象是有经济收益或有潜在经济收益的房地产</w:t>
      </w:r>
      <w:r>
        <w:rPr>
          <w:rFonts w:hAnsi="宋体" w:hint="eastAsia"/>
          <w:color w:val="000000"/>
          <w:sz w:val="28"/>
          <w:shd w:val="clear" w:color="auto" w:fill="FFFFFF"/>
        </w:rPr>
        <w:t>估价；成本法适用对象是新建既无收益且很少交易的房地产估价。依据《房地产估价规范》第</w:t>
      </w:r>
      <w:r>
        <w:rPr>
          <w:rFonts w:hAnsi="宋体" w:hint="eastAsia"/>
          <w:color w:val="000000"/>
          <w:sz w:val="28"/>
          <w:shd w:val="clear" w:color="auto" w:fill="FFFFFF"/>
        </w:rPr>
        <w:t>5.1.4</w:t>
      </w:r>
      <w:r>
        <w:rPr>
          <w:rFonts w:hAnsi="宋体" w:hint="eastAsia"/>
          <w:color w:val="000000"/>
          <w:sz w:val="28"/>
          <w:shd w:val="clear" w:color="auto" w:fill="FFFFFF"/>
        </w:rPr>
        <w:t>条规定：有条件选用比较法进行估价的，应以比较法为主要的估价方法，由于估价对象所在区域近期有一定数量类似房地产的交易实例，因此适宜选用比较法进行评估。</w:t>
      </w:r>
    </w:p>
    <w:p w:rsidR="008E42C8" w:rsidRDefault="008E42C8">
      <w:pPr>
        <w:pStyle w:val="0"/>
        <w:spacing w:line="560" w:lineRule="exact"/>
        <w:ind w:firstLineChars="200" w:firstLine="560"/>
        <w:rPr>
          <w:rFonts w:ascii="宋体" w:hAnsi="宋体"/>
          <w:sz w:val="28"/>
          <w:shd w:val="clear" w:color="auto" w:fill="FFFFFF"/>
        </w:rPr>
      </w:pPr>
      <w:r>
        <w:rPr>
          <w:rFonts w:hAnsi="宋体" w:hint="eastAsia"/>
          <w:color w:val="000000"/>
          <w:sz w:val="28"/>
          <w:shd w:val="clear" w:color="auto" w:fill="FFFFFF"/>
        </w:rPr>
        <w:t>比较</w:t>
      </w:r>
      <w:r>
        <w:rPr>
          <w:rFonts w:ascii="宋体" w:hAnsi="宋体" w:hint="eastAsia"/>
          <w:sz w:val="28"/>
          <w:shd w:val="clear" w:color="auto" w:fill="FFFFFF"/>
        </w:rPr>
        <w:t>法原理：选取一定数量的可比实例，将它们与估价对象进行比较，根据其间的差异对可比实例成交价格进行处理后得到估价对象价值或价格的方法。</w:t>
      </w:r>
    </w:p>
    <w:p w:rsidR="008E42C8" w:rsidRDefault="008E42C8">
      <w:pPr>
        <w:pStyle w:val="0"/>
        <w:spacing w:line="560" w:lineRule="exact"/>
        <w:ind w:firstLineChars="200" w:firstLine="560"/>
        <w:rPr>
          <w:rFonts w:ascii="宋体" w:hAnsi="宋体"/>
          <w:color w:val="000000"/>
          <w:sz w:val="28"/>
          <w:shd w:val="clear" w:color="auto" w:fill="FFFFFF"/>
        </w:rPr>
      </w:pPr>
      <w:r>
        <w:rPr>
          <w:rFonts w:hAnsi="宋体" w:hint="eastAsia"/>
          <w:color w:val="000000"/>
          <w:sz w:val="28"/>
          <w:shd w:val="clear" w:color="auto" w:fill="FFFFFF"/>
        </w:rPr>
        <w:t>其计算公式为：估价对象的房地产比较价值（单价）</w:t>
      </w:r>
      <w:r>
        <w:rPr>
          <w:rFonts w:hAnsi="宋体" w:hint="eastAsia"/>
          <w:color w:val="000000"/>
          <w:sz w:val="28"/>
          <w:shd w:val="clear" w:color="auto" w:fill="FFFFFF"/>
        </w:rPr>
        <w:t>=</w:t>
      </w:r>
      <w:r>
        <w:rPr>
          <w:rFonts w:hAnsi="宋体" w:hint="eastAsia"/>
          <w:color w:val="000000"/>
          <w:sz w:val="28"/>
          <w:shd w:val="clear" w:color="auto" w:fill="FFFFFF"/>
        </w:rPr>
        <w:t>可比实例成交价格×交易情况修正系数×市场状况调整系数×房地产状况调整系数。</w:t>
      </w:r>
    </w:p>
    <w:p w:rsidR="008E42C8" w:rsidRDefault="008E42C8">
      <w:pPr>
        <w:spacing w:line="500" w:lineRule="exact"/>
        <w:ind w:firstLineChars="200" w:firstLine="560"/>
        <w:textAlignment w:val="baseline"/>
        <w:rPr>
          <w:color w:val="000000"/>
          <w:sz w:val="28"/>
          <w:shd w:val="clear" w:color="auto" w:fill="FFFFFF"/>
        </w:rPr>
      </w:pPr>
      <w:r>
        <w:rPr>
          <w:rFonts w:hint="eastAsia"/>
          <w:color w:val="000000"/>
          <w:sz w:val="28"/>
          <w:shd w:val="clear" w:color="auto" w:fill="FFFFFF"/>
        </w:rPr>
        <w:t>根据以上方法估算得出估价对象的房地产单价，结合房屋建筑面积最终确定估价对象的房地产未设立法定优先受偿权利下的市场价值</w:t>
      </w:r>
    </w:p>
    <w:p w:rsidR="008E42C8" w:rsidRDefault="008E42C8">
      <w:pPr>
        <w:spacing w:line="500" w:lineRule="exact"/>
        <w:ind w:firstLineChars="200" w:firstLine="562"/>
        <w:rPr>
          <w:rFonts w:eastAsia="黑体"/>
          <w:b/>
          <w:sz w:val="28"/>
          <w:shd w:val="clear" w:color="auto" w:fill="FFFFFF"/>
        </w:rPr>
      </w:pPr>
      <w:r>
        <w:rPr>
          <w:rFonts w:eastAsia="黑体" w:hint="eastAsia"/>
          <w:b/>
          <w:sz w:val="28"/>
          <w:shd w:val="clear" w:color="auto" w:fill="FFFFFF"/>
        </w:rPr>
        <w:t>七</w:t>
      </w:r>
      <w:r>
        <w:rPr>
          <w:rFonts w:eastAsia="黑体"/>
          <w:b/>
          <w:sz w:val="28"/>
          <w:shd w:val="clear" w:color="auto" w:fill="FFFFFF"/>
        </w:rPr>
        <w:t>、</w:t>
      </w:r>
      <w:r>
        <w:rPr>
          <w:rFonts w:eastAsia="黑体" w:hint="eastAsia"/>
          <w:b/>
          <w:sz w:val="28"/>
          <w:shd w:val="clear" w:color="auto" w:fill="FFFFFF"/>
        </w:rPr>
        <w:t>估</w:t>
      </w:r>
      <w:r>
        <w:rPr>
          <w:rFonts w:eastAsia="黑体"/>
          <w:b/>
          <w:sz w:val="28"/>
          <w:shd w:val="clear" w:color="auto" w:fill="FFFFFF"/>
        </w:rPr>
        <w:t>价</w:t>
      </w:r>
      <w:r>
        <w:rPr>
          <w:rFonts w:eastAsia="黑体" w:hint="eastAsia"/>
          <w:b/>
          <w:sz w:val="28"/>
          <w:shd w:val="clear" w:color="auto" w:fill="FFFFFF"/>
        </w:rPr>
        <w:t>测算</w:t>
      </w:r>
      <w:r>
        <w:rPr>
          <w:rFonts w:eastAsia="黑体"/>
          <w:b/>
          <w:sz w:val="28"/>
          <w:shd w:val="clear" w:color="auto" w:fill="FFFFFF"/>
        </w:rPr>
        <w:t>过程</w:t>
      </w:r>
      <w:r>
        <w:rPr>
          <w:rFonts w:eastAsia="黑体" w:hint="eastAsia"/>
          <w:b/>
          <w:sz w:val="28"/>
          <w:shd w:val="clear" w:color="auto" w:fill="FFFFFF"/>
        </w:rPr>
        <w:t>分析</w:t>
      </w:r>
    </w:p>
    <w:p w:rsidR="008E42C8" w:rsidRDefault="008E42C8">
      <w:pPr>
        <w:spacing w:line="500" w:lineRule="exact"/>
        <w:ind w:firstLineChars="200" w:firstLine="560"/>
        <w:rPr>
          <w:sz w:val="28"/>
          <w:shd w:val="clear" w:color="auto" w:fill="FFFFFF"/>
        </w:rPr>
      </w:pPr>
      <w:r>
        <w:rPr>
          <w:sz w:val="28"/>
          <w:shd w:val="clear" w:color="auto" w:fill="FFFFFF"/>
        </w:rPr>
        <w:t>1</w:t>
      </w:r>
      <w:r>
        <w:rPr>
          <w:rFonts w:hAnsi="宋体"/>
          <w:sz w:val="28"/>
          <w:shd w:val="clear" w:color="auto" w:fill="FFFFFF"/>
        </w:rPr>
        <w:t>、评估方法基本公式说明：</w:t>
      </w:r>
    </w:p>
    <w:p w:rsidR="008E42C8" w:rsidRDefault="008E42C8">
      <w:pPr>
        <w:spacing w:line="500" w:lineRule="exact"/>
        <w:ind w:firstLineChars="200" w:firstLine="560"/>
        <w:rPr>
          <w:kern w:val="0"/>
          <w:sz w:val="28"/>
          <w:shd w:val="clear" w:color="auto" w:fill="FFFFFF"/>
        </w:rPr>
      </w:pPr>
      <w:r>
        <w:rPr>
          <w:rFonts w:hAnsi="宋体"/>
          <w:kern w:val="0"/>
          <w:sz w:val="28"/>
          <w:shd w:val="clear" w:color="auto" w:fill="FFFFFF"/>
        </w:rPr>
        <w:t>基本公式：比</w:t>
      </w:r>
      <w:r>
        <w:rPr>
          <w:rFonts w:hAnsi="宋体" w:hint="eastAsia"/>
          <w:kern w:val="0"/>
          <w:sz w:val="28"/>
          <w:shd w:val="clear" w:color="auto" w:fill="FFFFFF"/>
        </w:rPr>
        <w:t>较</w:t>
      </w:r>
      <w:r>
        <w:rPr>
          <w:rFonts w:hAnsi="宋体"/>
          <w:kern w:val="0"/>
          <w:sz w:val="28"/>
          <w:shd w:val="clear" w:color="auto" w:fill="FFFFFF"/>
        </w:rPr>
        <w:t>价格</w:t>
      </w:r>
      <w:r>
        <w:rPr>
          <w:kern w:val="0"/>
          <w:sz w:val="28"/>
          <w:shd w:val="clear" w:color="auto" w:fill="FFFFFF"/>
        </w:rPr>
        <w:t>=</w:t>
      </w:r>
      <w:r>
        <w:rPr>
          <w:rFonts w:hAnsi="宋体"/>
          <w:kern w:val="0"/>
          <w:sz w:val="28"/>
          <w:shd w:val="clear" w:color="auto" w:fill="FFFFFF"/>
        </w:rPr>
        <w:t>比较实例价格</w:t>
      </w:r>
      <w:r>
        <w:rPr>
          <w:rFonts w:hAnsi="宋体" w:hint="eastAsia"/>
          <w:color w:val="000000"/>
          <w:sz w:val="28"/>
          <w:shd w:val="clear" w:color="auto" w:fill="FFFFFF"/>
        </w:rPr>
        <w:t>×交易情况修正系数×市场状况调整系数×房地产状况调整系数</w:t>
      </w:r>
    </w:p>
    <w:p w:rsidR="008E42C8" w:rsidRDefault="008E42C8">
      <w:pPr>
        <w:spacing w:line="500" w:lineRule="exact"/>
        <w:ind w:firstLineChars="200" w:firstLine="560"/>
        <w:rPr>
          <w:rFonts w:hAnsi="宋体"/>
          <w:kern w:val="0"/>
          <w:sz w:val="28"/>
          <w:shd w:val="clear" w:color="auto" w:fill="FFFFFF"/>
        </w:rPr>
      </w:pPr>
      <w:r>
        <w:rPr>
          <w:kern w:val="0"/>
          <w:sz w:val="28"/>
          <w:shd w:val="clear" w:color="auto" w:fill="FFFFFF"/>
        </w:rPr>
        <w:t>=</w:t>
      </w:r>
      <w:r>
        <w:rPr>
          <w:rFonts w:hAnsi="宋体"/>
          <w:kern w:val="0"/>
          <w:sz w:val="28"/>
          <w:shd w:val="clear" w:color="auto" w:fill="FFFFFF"/>
        </w:rPr>
        <w:t>比较实例价格</w:t>
      </w:r>
      <w:r>
        <w:rPr>
          <w:kern w:val="0"/>
          <w:sz w:val="28"/>
          <w:shd w:val="clear" w:color="auto" w:fill="FFFFFF"/>
        </w:rPr>
        <w:t>×100/</w:t>
      </w:r>
      <w:r>
        <w:rPr>
          <w:rFonts w:hAnsi="宋体"/>
          <w:kern w:val="0"/>
          <w:sz w:val="28"/>
          <w:shd w:val="clear" w:color="auto" w:fill="FFFFFF"/>
        </w:rPr>
        <w:t>（）</w:t>
      </w:r>
      <w:r>
        <w:rPr>
          <w:kern w:val="0"/>
          <w:sz w:val="28"/>
          <w:shd w:val="clear" w:color="auto" w:fill="FFFFFF"/>
        </w:rPr>
        <w:t>×</w:t>
      </w:r>
      <w:r>
        <w:rPr>
          <w:rFonts w:hAnsi="宋体"/>
          <w:kern w:val="0"/>
          <w:sz w:val="28"/>
          <w:shd w:val="clear" w:color="auto" w:fill="FFFFFF"/>
        </w:rPr>
        <w:t>（）</w:t>
      </w:r>
      <w:r>
        <w:rPr>
          <w:kern w:val="0"/>
          <w:sz w:val="28"/>
          <w:shd w:val="clear" w:color="auto" w:fill="FFFFFF"/>
        </w:rPr>
        <w:t>/100×100/</w:t>
      </w:r>
      <w:r>
        <w:rPr>
          <w:rFonts w:hAnsi="宋体"/>
          <w:kern w:val="0"/>
          <w:sz w:val="28"/>
          <w:shd w:val="clear" w:color="auto" w:fill="FFFFFF"/>
        </w:rPr>
        <w:t>（）</w:t>
      </w:r>
    </w:p>
    <w:p w:rsidR="008E42C8" w:rsidRDefault="008E42C8">
      <w:pPr>
        <w:spacing w:line="500" w:lineRule="exact"/>
        <w:ind w:firstLineChars="200" w:firstLine="560"/>
        <w:rPr>
          <w:sz w:val="28"/>
          <w:shd w:val="clear" w:color="auto" w:fill="FFFFFF"/>
        </w:rPr>
      </w:pPr>
      <w:r>
        <w:rPr>
          <w:sz w:val="28"/>
          <w:shd w:val="clear" w:color="auto" w:fill="FFFFFF"/>
        </w:rPr>
        <w:t>2</w:t>
      </w:r>
      <w:r>
        <w:rPr>
          <w:rFonts w:hAnsi="宋体"/>
          <w:sz w:val="28"/>
          <w:shd w:val="clear" w:color="auto" w:fill="FFFFFF"/>
        </w:rPr>
        <w:t>、选择交易实例及</w:t>
      </w:r>
      <w:r>
        <w:rPr>
          <w:rFonts w:hAnsi="宋体" w:hint="eastAsia"/>
          <w:sz w:val="28"/>
          <w:shd w:val="clear" w:color="auto" w:fill="FFFFFF"/>
        </w:rPr>
        <w:t>编制</w:t>
      </w:r>
      <w:r>
        <w:rPr>
          <w:rFonts w:hAnsi="宋体"/>
          <w:sz w:val="28"/>
          <w:shd w:val="clear" w:color="auto" w:fill="FFFFFF"/>
        </w:rPr>
        <w:t>比较因素条件说明表：</w:t>
      </w:r>
    </w:p>
    <w:p w:rsidR="008E42C8" w:rsidRDefault="008E42C8">
      <w:pPr>
        <w:spacing w:line="532" w:lineRule="exact"/>
        <w:ind w:firstLineChars="200" w:firstLine="560"/>
        <w:textAlignment w:val="baseline"/>
        <w:rPr>
          <w:shd w:val="clear" w:color="auto" w:fill="FFFFFF"/>
        </w:rPr>
      </w:pPr>
      <w:r>
        <w:rPr>
          <w:sz w:val="28"/>
          <w:shd w:val="clear" w:color="auto" w:fill="FFFFFF"/>
        </w:rPr>
        <w:t>交易实例</w:t>
      </w:r>
      <w:r>
        <w:rPr>
          <w:sz w:val="28"/>
          <w:shd w:val="clear" w:color="auto" w:fill="FFFFFF"/>
        </w:rPr>
        <w:t>A</w:t>
      </w:r>
      <w:r>
        <w:rPr>
          <w:sz w:val="28"/>
          <w:shd w:val="clear" w:color="auto" w:fill="FFFFFF"/>
        </w:rPr>
        <w:t>：位于</w:t>
      </w:r>
      <w:r>
        <w:rPr>
          <w:rFonts w:hint="eastAsia"/>
          <w:sz w:val="28"/>
          <w:shd w:val="clear" w:color="auto" w:fill="FFFFFF"/>
        </w:rPr>
        <w:t>兰溪市三江路</w:t>
      </w:r>
      <w:r>
        <w:rPr>
          <w:rFonts w:hint="eastAsia"/>
          <w:sz w:val="28"/>
          <w:shd w:val="clear" w:color="auto" w:fill="FFFFFF"/>
        </w:rPr>
        <w:t>21</w:t>
      </w:r>
      <w:r>
        <w:rPr>
          <w:rFonts w:hint="eastAsia"/>
          <w:sz w:val="28"/>
          <w:shd w:val="clear" w:color="auto" w:fill="FFFFFF"/>
        </w:rPr>
        <w:t>号</w:t>
      </w:r>
      <w:r>
        <w:rPr>
          <w:rFonts w:hint="eastAsia"/>
          <w:sz w:val="28"/>
          <w:shd w:val="clear" w:color="auto" w:fill="FFFFFF"/>
        </w:rPr>
        <w:t>2</w:t>
      </w:r>
      <w:r>
        <w:rPr>
          <w:rFonts w:hint="eastAsia"/>
          <w:sz w:val="28"/>
          <w:shd w:val="clear" w:color="auto" w:fill="FFFFFF"/>
        </w:rPr>
        <w:t>幢</w:t>
      </w:r>
      <w:r>
        <w:rPr>
          <w:rFonts w:hint="eastAsia"/>
          <w:sz w:val="28"/>
          <w:shd w:val="clear" w:color="auto" w:fill="FFFFFF"/>
        </w:rPr>
        <w:t>1</w:t>
      </w:r>
      <w:r>
        <w:rPr>
          <w:rFonts w:hint="eastAsia"/>
          <w:sz w:val="28"/>
          <w:shd w:val="clear" w:color="auto" w:fill="FFFFFF"/>
        </w:rPr>
        <w:t>单元</w:t>
      </w:r>
      <w:r>
        <w:rPr>
          <w:rFonts w:hint="eastAsia"/>
          <w:sz w:val="28"/>
          <w:shd w:val="clear" w:color="auto" w:fill="FFFFFF"/>
        </w:rPr>
        <w:t>501</w:t>
      </w:r>
      <w:r>
        <w:rPr>
          <w:rFonts w:hint="eastAsia"/>
          <w:sz w:val="28"/>
          <w:shd w:val="clear" w:color="auto" w:fill="FFFFFF"/>
        </w:rPr>
        <w:t>室，建筑面积为</w:t>
      </w:r>
      <w:r>
        <w:rPr>
          <w:rFonts w:hint="eastAsia"/>
          <w:sz w:val="28"/>
          <w:shd w:val="clear" w:color="auto" w:fill="FFFFFF"/>
        </w:rPr>
        <w:t>159.8</w:t>
      </w:r>
      <w:r>
        <w:rPr>
          <w:rFonts w:hint="eastAsia"/>
          <w:sz w:val="28"/>
          <w:shd w:val="clear" w:color="auto" w:fill="FFFFFF"/>
        </w:rPr>
        <w:t>平方米，普通装修，交易价格为</w:t>
      </w:r>
      <w:r>
        <w:rPr>
          <w:rFonts w:hint="eastAsia"/>
          <w:sz w:val="28"/>
          <w:shd w:val="clear" w:color="auto" w:fill="FFFFFF"/>
        </w:rPr>
        <w:t>113</w:t>
      </w:r>
      <w:r>
        <w:rPr>
          <w:sz w:val="28"/>
          <w:shd w:val="clear" w:color="auto" w:fill="FFFFFF"/>
        </w:rPr>
        <w:t>万元，</w:t>
      </w:r>
      <w:r>
        <w:rPr>
          <w:rFonts w:hint="eastAsia"/>
          <w:sz w:val="28"/>
          <w:shd w:val="clear" w:color="auto" w:fill="FFFFFF"/>
        </w:rPr>
        <w:t>单价为</w:t>
      </w:r>
      <w:r>
        <w:rPr>
          <w:rFonts w:hint="eastAsia"/>
          <w:sz w:val="28"/>
          <w:shd w:val="clear" w:color="auto" w:fill="FFFFFF"/>
        </w:rPr>
        <w:t>7213</w:t>
      </w:r>
      <w:r>
        <w:rPr>
          <w:rFonts w:hint="eastAsia"/>
          <w:sz w:val="28"/>
          <w:shd w:val="clear" w:color="auto" w:fill="FFFFFF"/>
        </w:rPr>
        <w:t>元</w:t>
      </w:r>
      <w:r>
        <w:rPr>
          <w:rFonts w:hint="eastAsia"/>
          <w:sz w:val="28"/>
          <w:shd w:val="clear" w:color="auto" w:fill="FFFFFF"/>
        </w:rPr>
        <w:t>/</w:t>
      </w:r>
      <w:r>
        <w:rPr>
          <w:rFonts w:hint="eastAsia"/>
          <w:sz w:val="28"/>
          <w:shd w:val="clear" w:color="auto" w:fill="FFFFFF"/>
        </w:rPr>
        <w:t>平方米，</w:t>
      </w:r>
      <w:r>
        <w:rPr>
          <w:rFonts w:hint="eastAsia"/>
          <w:sz w:val="28"/>
          <w:shd w:val="clear" w:color="auto" w:fill="FFFFFF"/>
        </w:rPr>
        <w:lastRenderedPageBreak/>
        <w:t>交易</w:t>
      </w:r>
      <w:r>
        <w:rPr>
          <w:sz w:val="28"/>
          <w:shd w:val="clear" w:color="auto" w:fill="FFFFFF"/>
        </w:rPr>
        <w:t>日期为</w:t>
      </w:r>
      <w:r>
        <w:rPr>
          <w:rFonts w:hint="eastAsia"/>
          <w:sz w:val="28"/>
          <w:shd w:val="clear" w:color="auto" w:fill="FFFFFF"/>
        </w:rPr>
        <w:t>2021</w:t>
      </w:r>
      <w:r>
        <w:rPr>
          <w:sz w:val="28"/>
          <w:shd w:val="clear" w:color="auto" w:fill="FFFFFF"/>
        </w:rPr>
        <w:t>年</w:t>
      </w:r>
      <w:r>
        <w:rPr>
          <w:rFonts w:hint="eastAsia"/>
          <w:sz w:val="28"/>
          <w:shd w:val="clear" w:color="auto" w:fill="FFFFFF"/>
        </w:rPr>
        <w:t>7</w:t>
      </w:r>
      <w:r>
        <w:rPr>
          <w:sz w:val="28"/>
          <w:shd w:val="clear" w:color="auto" w:fill="FFFFFF"/>
        </w:rPr>
        <w:t>月</w:t>
      </w:r>
      <w:r>
        <w:rPr>
          <w:rFonts w:hint="eastAsia"/>
          <w:sz w:val="28"/>
          <w:shd w:val="clear" w:color="auto" w:fill="FFFFFF"/>
        </w:rPr>
        <w:t>30</w:t>
      </w:r>
      <w:r>
        <w:rPr>
          <w:rFonts w:hint="eastAsia"/>
          <w:sz w:val="28"/>
          <w:shd w:val="clear" w:color="auto" w:fill="FFFFFF"/>
        </w:rPr>
        <w:t>日</w:t>
      </w:r>
      <w:r>
        <w:rPr>
          <w:sz w:val="28"/>
          <w:shd w:val="clear" w:color="auto" w:fill="FFFFFF"/>
        </w:rPr>
        <w:t>。</w:t>
      </w:r>
      <w:r>
        <w:rPr>
          <w:rFonts w:hint="eastAsia"/>
          <w:sz w:val="28"/>
          <w:shd w:val="clear" w:color="auto" w:fill="FFFFFF"/>
        </w:rPr>
        <w:t xml:space="preserve">  </w:t>
      </w:r>
    </w:p>
    <w:p w:rsidR="008E42C8" w:rsidRDefault="008E42C8">
      <w:pPr>
        <w:spacing w:line="532" w:lineRule="exact"/>
        <w:ind w:firstLineChars="200" w:firstLine="560"/>
        <w:textAlignment w:val="baseline"/>
        <w:rPr>
          <w:shd w:val="clear" w:color="auto" w:fill="FFFFFF"/>
        </w:rPr>
      </w:pPr>
      <w:r>
        <w:rPr>
          <w:sz w:val="28"/>
          <w:shd w:val="clear" w:color="auto" w:fill="FFFFFF"/>
        </w:rPr>
        <w:t>交易实例</w:t>
      </w:r>
      <w:r>
        <w:rPr>
          <w:sz w:val="28"/>
          <w:shd w:val="clear" w:color="auto" w:fill="FFFFFF"/>
        </w:rPr>
        <w:t>B</w:t>
      </w:r>
      <w:r>
        <w:rPr>
          <w:sz w:val="28"/>
          <w:shd w:val="clear" w:color="auto" w:fill="FFFFFF"/>
        </w:rPr>
        <w:t>：位于</w:t>
      </w:r>
      <w:r>
        <w:rPr>
          <w:rFonts w:hint="eastAsia"/>
          <w:sz w:val="28"/>
          <w:shd w:val="clear" w:color="auto" w:fill="FFFFFF"/>
        </w:rPr>
        <w:t>兰溪市三江路</w:t>
      </w:r>
      <w:r>
        <w:rPr>
          <w:rFonts w:hint="eastAsia"/>
          <w:sz w:val="28"/>
          <w:shd w:val="clear" w:color="auto" w:fill="FFFFFF"/>
        </w:rPr>
        <w:t>12</w:t>
      </w:r>
      <w:r>
        <w:rPr>
          <w:rFonts w:hint="eastAsia"/>
          <w:sz w:val="28"/>
          <w:shd w:val="clear" w:color="auto" w:fill="FFFFFF"/>
        </w:rPr>
        <w:t>号</w:t>
      </w:r>
      <w:r>
        <w:rPr>
          <w:rFonts w:hint="eastAsia"/>
          <w:sz w:val="28"/>
          <w:shd w:val="clear" w:color="auto" w:fill="FFFFFF"/>
        </w:rPr>
        <w:t>4</w:t>
      </w:r>
      <w:r>
        <w:rPr>
          <w:rFonts w:hint="eastAsia"/>
          <w:sz w:val="28"/>
          <w:shd w:val="clear" w:color="auto" w:fill="FFFFFF"/>
        </w:rPr>
        <w:t>幢</w:t>
      </w:r>
      <w:r>
        <w:rPr>
          <w:rFonts w:hint="eastAsia"/>
          <w:sz w:val="28"/>
          <w:shd w:val="clear" w:color="auto" w:fill="FFFFFF"/>
        </w:rPr>
        <w:t>501</w:t>
      </w:r>
      <w:r>
        <w:rPr>
          <w:rFonts w:hint="eastAsia"/>
          <w:sz w:val="28"/>
          <w:shd w:val="clear" w:color="auto" w:fill="FFFFFF"/>
        </w:rPr>
        <w:t>室，建筑面积为</w:t>
      </w:r>
      <w:r>
        <w:rPr>
          <w:rFonts w:hint="eastAsia"/>
          <w:sz w:val="28"/>
          <w:shd w:val="clear" w:color="auto" w:fill="FFFFFF"/>
        </w:rPr>
        <w:t>151.64</w:t>
      </w:r>
      <w:r>
        <w:rPr>
          <w:rFonts w:hint="eastAsia"/>
          <w:sz w:val="28"/>
          <w:shd w:val="clear" w:color="auto" w:fill="FFFFFF"/>
        </w:rPr>
        <w:t>平方米，另有附房建筑面积为</w:t>
      </w:r>
      <w:r>
        <w:rPr>
          <w:rFonts w:hint="eastAsia"/>
          <w:sz w:val="28"/>
          <w:shd w:val="clear" w:color="auto" w:fill="FFFFFF"/>
        </w:rPr>
        <w:t>12.77</w:t>
      </w:r>
      <w:r>
        <w:rPr>
          <w:rFonts w:hint="eastAsia"/>
          <w:sz w:val="28"/>
          <w:shd w:val="clear" w:color="auto" w:fill="FFFFFF"/>
        </w:rPr>
        <w:t>平方米，普通装修，交易价</w:t>
      </w:r>
      <w:r>
        <w:rPr>
          <w:sz w:val="28"/>
          <w:shd w:val="clear" w:color="auto" w:fill="FFFFFF"/>
        </w:rPr>
        <w:t>格为</w:t>
      </w:r>
      <w:r>
        <w:rPr>
          <w:rFonts w:hint="eastAsia"/>
          <w:sz w:val="28"/>
          <w:shd w:val="clear" w:color="auto" w:fill="FFFFFF"/>
        </w:rPr>
        <w:t>108</w:t>
      </w:r>
      <w:r>
        <w:rPr>
          <w:sz w:val="28"/>
          <w:shd w:val="clear" w:color="auto" w:fill="FFFFFF"/>
        </w:rPr>
        <w:t>万元，</w:t>
      </w:r>
      <w:r>
        <w:rPr>
          <w:rFonts w:hint="eastAsia"/>
          <w:sz w:val="28"/>
          <w:shd w:val="clear" w:color="auto" w:fill="FFFFFF"/>
        </w:rPr>
        <w:t>单价为</w:t>
      </w:r>
      <w:r>
        <w:rPr>
          <w:rFonts w:hint="eastAsia"/>
          <w:sz w:val="28"/>
          <w:shd w:val="clear" w:color="auto" w:fill="FFFFFF"/>
        </w:rPr>
        <w:t>7133</w:t>
      </w:r>
      <w:r>
        <w:rPr>
          <w:rFonts w:hint="eastAsia"/>
          <w:sz w:val="28"/>
          <w:shd w:val="clear" w:color="auto" w:fill="FFFFFF"/>
        </w:rPr>
        <w:t>元</w:t>
      </w:r>
      <w:r>
        <w:rPr>
          <w:rFonts w:hint="eastAsia"/>
          <w:sz w:val="28"/>
          <w:shd w:val="clear" w:color="auto" w:fill="FFFFFF"/>
        </w:rPr>
        <w:t>/</w:t>
      </w:r>
      <w:r>
        <w:rPr>
          <w:rFonts w:hint="eastAsia"/>
          <w:sz w:val="28"/>
          <w:shd w:val="clear" w:color="auto" w:fill="FFFFFF"/>
        </w:rPr>
        <w:t>平方米，挂牌</w:t>
      </w:r>
      <w:r>
        <w:rPr>
          <w:sz w:val="28"/>
          <w:shd w:val="clear" w:color="auto" w:fill="FFFFFF"/>
        </w:rPr>
        <w:t>日期为</w:t>
      </w:r>
      <w:r>
        <w:rPr>
          <w:sz w:val="28"/>
          <w:shd w:val="clear" w:color="auto" w:fill="FFFFFF"/>
        </w:rPr>
        <w:t>20</w:t>
      </w:r>
      <w:r>
        <w:rPr>
          <w:rFonts w:hint="eastAsia"/>
          <w:sz w:val="28"/>
          <w:shd w:val="clear" w:color="auto" w:fill="FFFFFF"/>
        </w:rPr>
        <w:t>20</w:t>
      </w:r>
      <w:r>
        <w:rPr>
          <w:sz w:val="28"/>
          <w:shd w:val="clear" w:color="auto" w:fill="FFFFFF"/>
        </w:rPr>
        <w:t>年</w:t>
      </w:r>
      <w:r>
        <w:rPr>
          <w:rFonts w:hint="eastAsia"/>
          <w:sz w:val="28"/>
          <w:shd w:val="clear" w:color="auto" w:fill="FFFFFF"/>
        </w:rPr>
        <w:t>6</w:t>
      </w:r>
      <w:r>
        <w:rPr>
          <w:sz w:val="28"/>
          <w:shd w:val="clear" w:color="auto" w:fill="FFFFFF"/>
        </w:rPr>
        <w:t>月</w:t>
      </w:r>
      <w:r>
        <w:rPr>
          <w:rFonts w:hint="eastAsia"/>
          <w:sz w:val="28"/>
          <w:shd w:val="clear" w:color="auto" w:fill="FFFFFF"/>
        </w:rPr>
        <w:t>7</w:t>
      </w:r>
      <w:r>
        <w:rPr>
          <w:rFonts w:hint="eastAsia"/>
          <w:sz w:val="28"/>
          <w:shd w:val="clear" w:color="auto" w:fill="FFFFFF"/>
        </w:rPr>
        <w:t>日。</w:t>
      </w:r>
    </w:p>
    <w:p w:rsidR="008E42C8" w:rsidRDefault="008E42C8">
      <w:pPr>
        <w:spacing w:line="532" w:lineRule="exact"/>
        <w:ind w:firstLineChars="200" w:firstLine="560"/>
        <w:textAlignment w:val="baseline"/>
        <w:rPr>
          <w:shd w:val="clear" w:color="auto" w:fill="FFFFFF"/>
        </w:rPr>
      </w:pPr>
      <w:r>
        <w:rPr>
          <w:sz w:val="28"/>
          <w:shd w:val="clear" w:color="auto" w:fill="FFFFFF"/>
        </w:rPr>
        <w:t>交易实例</w:t>
      </w:r>
      <w:r>
        <w:rPr>
          <w:rFonts w:hint="eastAsia"/>
          <w:sz w:val="28"/>
          <w:shd w:val="clear" w:color="auto" w:fill="FFFFFF"/>
        </w:rPr>
        <w:t>C</w:t>
      </w:r>
      <w:r>
        <w:rPr>
          <w:sz w:val="28"/>
          <w:shd w:val="clear" w:color="auto" w:fill="FFFFFF"/>
        </w:rPr>
        <w:t>：位于</w:t>
      </w:r>
      <w:r>
        <w:rPr>
          <w:rFonts w:hint="eastAsia"/>
          <w:sz w:val="28"/>
          <w:shd w:val="clear" w:color="auto" w:fill="FFFFFF"/>
        </w:rPr>
        <w:t>兰溪市五里亭</w:t>
      </w:r>
      <w:r>
        <w:rPr>
          <w:rFonts w:hint="eastAsia"/>
          <w:sz w:val="28"/>
          <w:shd w:val="clear" w:color="auto" w:fill="FFFFFF"/>
        </w:rPr>
        <w:t>38</w:t>
      </w:r>
      <w:r>
        <w:rPr>
          <w:rFonts w:hint="eastAsia"/>
          <w:sz w:val="28"/>
          <w:shd w:val="clear" w:color="auto" w:fill="FFFFFF"/>
        </w:rPr>
        <w:t>幢</w:t>
      </w:r>
      <w:r>
        <w:rPr>
          <w:rFonts w:hint="eastAsia"/>
          <w:sz w:val="28"/>
          <w:shd w:val="clear" w:color="auto" w:fill="FFFFFF"/>
        </w:rPr>
        <w:t>3-302</w:t>
      </w:r>
      <w:r>
        <w:rPr>
          <w:rFonts w:hint="eastAsia"/>
          <w:sz w:val="28"/>
          <w:shd w:val="clear" w:color="auto" w:fill="FFFFFF"/>
        </w:rPr>
        <w:t>室，建筑面积为</w:t>
      </w:r>
      <w:r>
        <w:rPr>
          <w:rFonts w:hint="eastAsia"/>
          <w:sz w:val="28"/>
          <w:shd w:val="clear" w:color="auto" w:fill="FFFFFF"/>
        </w:rPr>
        <w:t>168.94</w:t>
      </w:r>
      <w:r>
        <w:rPr>
          <w:rFonts w:hint="eastAsia"/>
          <w:sz w:val="28"/>
          <w:shd w:val="clear" w:color="auto" w:fill="FFFFFF"/>
        </w:rPr>
        <w:t>平方米，普通装修，交易价格为</w:t>
      </w:r>
      <w:r>
        <w:rPr>
          <w:rFonts w:hint="eastAsia"/>
          <w:sz w:val="28"/>
          <w:shd w:val="clear" w:color="auto" w:fill="FFFFFF"/>
        </w:rPr>
        <w:t>120.4</w:t>
      </w:r>
      <w:r>
        <w:rPr>
          <w:rFonts w:hint="eastAsia"/>
          <w:sz w:val="28"/>
          <w:shd w:val="clear" w:color="auto" w:fill="FFFFFF"/>
        </w:rPr>
        <w:t>万元，单价为</w:t>
      </w:r>
      <w:r>
        <w:rPr>
          <w:rFonts w:hint="eastAsia"/>
          <w:sz w:val="28"/>
          <w:shd w:val="clear" w:color="auto" w:fill="FFFFFF"/>
        </w:rPr>
        <w:t>7269</w:t>
      </w:r>
      <w:r>
        <w:rPr>
          <w:rFonts w:hint="eastAsia"/>
          <w:sz w:val="28"/>
          <w:shd w:val="clear" w:color="auto" w:fill="FFFFFF"/>
        </w:rPr>
        <w:t>元</w:t>
      </w:r>
      <w:r>
        <w:rPr>
          <w:rFonts w:hint="eastAsia"/>
          <w:sz w:val="28"/>
          <w:shd w:val="clear" w:color="auto" w:fill="FFFFFF"/>
        </w:rPr>
        <w:t>/</w:t>
      </w:r>
      <w:r>
        <w:rPr>
          <w:rFonts w:hint="eastAsia"/>
          <w:sz w:val="28"/>
          <w:shd w:val="clear" w:color="auto" w:fill="FFFFFF"/>
        </w:rPr>
        <w:t>平方米，挂牌日期为</w:t>
      </w:r>
      <w:r>
        <w:rPr>
          <w:rFonts w:hint="eastAsia"/>
          <w:sz w:val="28"/>
          <w:shd w:val="clear" w:color="auto" w:fill="FFFFFF"/>
        </w:rPr>
        <w:t>2021</w:t>
      </w:r>
      <w:r>
        <w:rPr>
          <w:rFonts w:hint="eastAsia"/>
          <w:sz w:val="28"/>
          <w:shd w:val="clear" w:color="auto" w:fill="FFFFFF"/>
        </w:rPr>
        <w:t>年</w:t>
      </w:r>
      <w:r>
        <w:rPr>
          <w:rFonts w:hint="eastAsia"/>
          <w:sz w:val="28"/>
          <w:shd w:val="clear" w:color="auto" w:fill="FFFFFF"/>
        </w:rPr>
        <w:t>7</w:t>
      </w:r>
      <w:r>
        <w:rPr>
          <w:rFonts w:hint="eastAsia"/>
          <w:sz w:val="28"/>
          <w:shd w:val="clear" w:color="auto" w:fill="FFFFFF"/>
        </w:rPr>
        <w:t>月</w:t>
      </w:r>
      <w:r>
        <w:rPr>
          <w:rFonts w:hint="eastAsia"/>
          <w:sz w:val="28"/>
          <w:shd w:val="clear" w:color="auto" w:fill="FFFFFF"/>
        </w:rPr>
        <w:t>18</w:t>
      </w:r>
      <w:r>
        <w:rPr>
          <w:rFonts w:hint="eastAsia"/>
          <w:sz w:val="28"/>
          <w:shd w:val="clear" w:color="auto" w:fill="FFFFFF"/>
        </w:rPr>
        <w:t>日。</w:t>
      </w:r>
    </w:p>
    <w:p w:rsidR="008E42C8" w:rsidRDefault="008E42C8">
      <w:pPr>
        <w:spacing w:line="520" w:lineRule="exact"/>
        <w:ind w:firstLineChars="200" w:firstLine="560"/>
        <w:textAlignment w:val="baseline"/>
        <w:rPr>
          <w:rFonts w:hAnsi="宋体"/>
          <w:kern w:val="0"/>
          <w:sz w:val="28"/>
          <w:shd w:val="clear" w:color="auto" w:fill="FFFFFF"/>
        </w:rPr>
      </w:pPr>
      <w:r>
        <w:rPr>
          <w:sz w:val="28"/>
          <w:shd w:val="clear" w:color="auto" w:fill="FFFFFF"/>
        </w:rPr>
        <w:t>3</w:t>
      </w:r>
      <w:r>
        <w:rPr>
          <w:sz w:val="28"/>
          <w:shd w:val="clear" w:color="auto" w:fill="FFFFFF"/>
        </w:rPr>
        <w:t>、建立价格可比基础：</w:t>
      </w:r>
      <w:r>
        <w:rPr>
          <w:kern w:val="0"/>
          <w:sz w:val="28"/>
          <w:shd w:val="clear" w:color="auto" w:fill="FFFFFF"/>
        </w:rPr>
        <w:t>选取交易实例后，应对交易实例的成交价格进行换算处理，建立价格可比基础，统一其表达方式和内涵。</w:t>
      </w:r>
      <w:r>
        <w:rPr>
          <w:rFonts w:hAnsi="宋体"/>
          <w:kern w:val="0"/>
          <w:sz w:val="28"/>
          <w:shd w:val="clear" w:color="auto" w:fill="FFFFFF"/>
        </w:rPr>
        <w:t>经分析</w:t>
      </w:r>
      <w:r>
        <w:rPr>
          <w:rFonts w:hAnsi="宋体" w:hint="eastAsia"/>
          <w:kern w:val="0"/>
          <w:sz w:val="28"/>
          <w:shd w:val="clear" w:color="auto" w:fill="FFFFFF"/>
        </w:rPr>
        <w:t>估价对象与各交易实例均为同类房产</w:t>
      </w:r>
      <w:r>
        <w:rPr>
          <w:rFonts w:hAnsi="宋体"/>
          <w:kern w:val="0"/>
          <w:sz w:val="28"/>
          <w:shd w:val="clear" w:color="auto" w:fill="FFFFFF"/>
        </w:rPr>
        <w:t>，</w:t>
      </w:r>
      <w:r>
        <w:rPr>
          <w:rFonts w:hAnsi="宋体" w:hint="eastAsia"/>
          <w:kern w:val="0"/>
          <w:sz w:val="28"/>
          <w:shd w:val="clear" w:color="auto" w:fill="FFFFFF"/>
        </w:rPr>
        <w:t>另外估价对象与各交易实例只是建筑面积</w:t>
      </w:r>
      <w:r>
        <w:rPr>
          <w:rFonts w:hAnsi="宋体"/>
          <w:kern w:val="0"/>
          <w:sz w:val="28"/>
          <w:shd w:val="clear" w:color="auto" w:fill="FFFFFF"/>
        </w:rPr>
        <w:t>有差异</w:t>
      </w:r>
      <w:r>
        <w:rPr>
          <w:rFonts w:hAnsi="宋体" w:hint="eastAsia"/>
          <w:kern w:val="0"/>
          <w:sz w:val="28"/>
          <w:shd w:val="clear" w:color="auto" w:fill="FFFFFF"/>
        </w:rPr>
        <w:t>，</w:t>
      </w:r>
      <w:r>
        <w:rPr>
          <w:rFonts w:hAnsi="宋体"/>
          <w:kern w:val="0"/>
          <w:sz w:val="28"/>
          <w:shd w:val="clear" w:color="auto" w:fill="FFFFFF"/>
        </w:rPr>
        <w:t>所以各交易实例总价换算为</w:t>
      </w:r>
      <w:r>
        <w:rPr>
          <w:rFonts w:hAnsi="宋体" w:hint="eastAsia"/>
          <w:kern w:val="0"/>
          <w:sz w:val="28"/>
          <w:shd w:val="clear" w:color="auto" w:fill="FFFFFF"/>
        </w:rPr>
        <w:t>单价就有可比性了</w:t>
      </w:r>
      <w:r>
        <w:rPr>
          <w:rFonts w:hAnsi="宋体"/>
          <w:kern w:val="0"/>
          <w:sz w:val="28"/>
          <w:shd w:val="clear" w:color="auto" w:fill="FFFFFF"/>
        </w:rPr>
        <w:t>。</w:t>
      </w:r>
    </w:p>
    <w:p w:rsidR="008E42C8" w:rsidRDefault="008E42C8">
      <w:pPr>
        <w:widowControl/>
        <w:spacing w:line="520" w:lineRule="exact"/>
        <w:ind w:firstLineChars="200" w:firstLine="560"/>
        <w:rPr>
          <w:kern w:val="0"/>
          <w:sz w:val="28"/>
          <w:shd w:val="clear" w:color="auto" w:fill="FFFFFF"/>
        </w:rPr>
      </w:pPr>
      <w:r>
        <w:rPr>
          <w:kern w:val="0"/>
          <w:sz w:val="28"/>
          <w:shd w:val="clear" w:color="auto" w:fill="FFFFFF"/>
        </w:rPr>
        <w:t>4</w:t>
      </w:r>
      <w:r>
        <w:rPr>
          <w:kern w:val="0"/>
          <w:sz w:val="28"/>
          <w:shd w:val="clear" w:color="auto" w:fill="FFFFFF"/>
        </w:rPr>
        <w:t>、交易情况调整：经调查了解，确定比较实例</w:t>
      </w:r>
      <w:r>
        <w:rPr>
          <w:kern w:val="0"/>
          <w:sz w:val="28"/>
          <w:shd w:val="clear" w:color="auto" w:fill="FFFFFF"/>
        </w:rPr>
        <w:t>A</w:t>
      </w:r>
      <w:r>
        <w:rPr>
          <w:kern w:val="0"/>
          <w:sz w:val="28"/>
          <w:shd w:val="clear" w:color="auto" w:fill="FFFFFF"/>
        </w:rPr>
        <w:t>交易情况调整系数为</w:t>
      </w:r>
      <w:r>
        <w:rPr>
          <w:kern w:val="0"/>
          <w:sz w:val="28"/>
          <w:shd w:val="clear" w:color="auto" w:fill="FFFFFF"/>
        </w:rPr>
        <w:t>100/</w:t>
      </w:r>
      <w:r>
        <w:rPr>
          <w:rFonts w:hint="eastAsia"/>
          <w:kern w:val="0"/>
          <w:sz w:val="28"/>
          <w:shd w:val="clear" w:color="auto" w:fill="FFFFFF"/>
        </w:rPr>
        <w:t>91</w:t>
      </w:r>
      <w:r>
        <w:rPr>
          <w:kern w:val="0"/>
          <w:sz w:val="28"/>
          <w:shd w:val="clear" w:color="auto" w:fill="FFFFFF"/>
        </w:rPr>
        <w:t>，比较实例</w:t>
      </w:r>
      <w:r>
        <w:rPr>
          <w:kern w:val="0"/>
          <w:sz w:val="28"/>
          <w:shd w:val="clear" w:color="auto" w:fill="FFFFFF"/>
        </w:rPr>
        <w:t>B</w:t>
      </w:r>
      <w:r>
        <w:rPr>
          <w:kern w:val="0"/>
          <w:sz w:val="28"/>
          <w:shd w:val="clear" w:color="auto" w:fill="FFFFFF"/>
        </w:rPr>
        <w:t>交易情况调整系数为</w:t>
      </w:r>
      <w:r>
        <w:rPr>
          <w:kern w:val="0"/>
          <w:sz w:val="28"/>
          <w:shd w:val="clear" w:color="auto" w:fill="FFFFFF"/>
        </w:rPr>
        <w:t>100/</w:t>
      </w:r>
      <w:r>
        <w:rPr>
          <w:rFonts w:hint="eastAsia"/>
          <w:kern w:val="0"/>
          <w:sz w:val="28"/>
          <w:shd w:val="clear" w:color="auto" w:fill="FFFFFF"/>
        </w:rPr>
        <w:t>91</w:t>
      </w:r>
      <w:r>
        <w:rPr>
          <w:rFonts w:hint="eastAsia"/>
          <w:kern w:val="0"/>
          <w:sz w:val="28"/>
          <w:shd w:val="clear" w:color="auto" w:fill="FFFFFF"/>
        </w:rPr>
        <w:t>，</w:t>
      </w:r>
      <w:r>
        <w:rPr>
          <w:kern w:val="0"/>
          <w:sz w:val="28"/>
          <w:shd w:val="clear" w:color="auto" w:fill="FFFFFF"/>
        </w:rPr>
        <w:t>比较实例</w:t>
      </w:r>
      <w:r>
        <w:rPr>
          <w:rFonts w:hint="eastAsia"/>
          <w:kern w:val="0"/>
          <w:sz w:val="28"/>
          <w:shd w:val="clear" w:color="auto" w:fill="FFFFFF"/>
        </w:rPr>
        <w:t>C</w:t>
      </w:r>
      <w:r>
        <w:rPr>
          <w:kern w:val="0"/>
          <w:sz w:val="28"/>
          <w:shd w:val="clear" w:color="auto" w:fill="FFFFFF"/>
        </w:rPr>
        <w:t>交易情况调整系数为</w:t>
      </w:r>
      <w:r>
        <w:rPr>
          <w:kern w:val="0"/>
          <w:sz w:val="28"/>
          <w:shd w:val="clear" w:color="auto" w:fill="FFFFFF"/>
        </w:rPr>
        <w:t>100/</w:t>
      </w:r>
      <w:r>
        <w:rPr>
          <w:rFonts w:hint="eastAsia"/>
          <w:kern w:val="0"/>
          <w:sz w:val="28"/>
          <w:shd w:val="clear" w:color="auto" w:fill="FFFFFF"/>
        </w:rPr>
        <w:t>91</w:t>
      </w:r>
      <w:r>
        <w:rPr>
          <w:kern w:val="0"/>
          <w:sz w:val="28"/>
          <w:shd w:val="clear" w:color="auto" w:fill="FFFFFF"/>
        </w:rPr>
        <w:t>。</w:t>
      </w:r>
    </w:p>
    <w:p w:rsidR="008E42C8" w:rsidRDefault="008E42C8">
      <w:pPr>
        <w:widowControl/>
        <w:spacing w:line="520" w:lineRule="exact"/>
        <w:ind w:firstLineChars="200" w:firstLine="560"/>
        <w:rPr>
          <w:kern w:val="0"/>
          <w:sz w:val="28"/>
          <w:shd w:val="clear" w:color="auto" w:fill="FFFFFF"/>
        </w:rPr>
      </w:pPr>
      <w:r>
        <w:rPr>
          <w:kern w:val="0"/>
          <w:sz w:val="28"/>
          <w:shd w:val="clear" w:color="auto" w:fill="FFFFFF"/>
        </w:rPr>
        <w:t>5</w:t>
      </w:r>
      <w:r>
        <w:rPr>
          <w:kern w:val="0"/>
          <w:sz w:val="28"/>
          <w:shd w:val="clear" w:color="auto" w:fill="FFFFFF"/>
        </w:rPr>
        <w:t>、</w:t>
      </w:r>
      <w:r>
        <w:rPr>
          <w:rFonts w:hAnsi="宋体" w:hint="eastAsia"/>
          <w:color w:val="000000"/>
          <w:sz w:val="28"/>
          <w:shd w:val="clear" w:color="auto" w:fill="FFFFFF"/>
        </w:rPr>
        <w:t>市场状况调整</w:t>
      </w:r>
      <w:r>
        <w:rPr>
          <w:kern w:val="0"/>
          <w:sz w:val="28"/>
          <w:shd w:val="clear" w:color="auto" w:fill="FFFFFF"/>
        </w:rPr>
        <w:t>：经调查了解，确定比较实例</w:t>
      </w:r>
      <w:r>
        <w:rPr>
          <w:kern w:val="0"/>
          <w:sz w:val="28"/>
          <w:shd w:val="clear" w:color="auto" w:fill="FFFFFF"/>
        </w:rPr>
        <w:t>A</w:t>
      </w:r>
      <w:r>
        <w:rPr>
          <w:kern w:val="0"/>
          <w:sz w:val="28"/>
          <w:shd w:val="clear" w:color="auto" w:fill="FFFFFF"/>
        </w:rPr>
        <w:t>交易</w:t>
      </w:r>
      <w:r>
        <w:rPr>
          <w:rFonts w:hAnsi="宋体" w:hint="eastAsia"/>
          <w:color w:val="000000"/>
          <w:sz w:val="28"/>
          <w:shd w:val="clear" w:color="auto" w:fill="FFFFFF"/>
        </w:rPr>
        <w:t>市场状况调整</w:t>
      </w:r>
      <w:r>
        <w:rPr>
          <w:kern w:val="0"/>
          <w:sz w:val="28"/>
          <w:shd w:val="clear" w:color="auto" w:fill="FFFFFF"/>
        </w:rPr>
        <w:t>系数为</w:t>
      </w:r>
      <w:r>
        <w:rPr>
          <w:rFonts w:hint="eastAsia"/>
          <w:kern w:val="0"/>
          <w:sz w:val="28"/>
          <w:shd w:val="clear" w:color="auto" w:fill="FFFFFF"/>
        </w:rPr>
        <w:t>100</w:t>
      </w:r>
      <w:r>
        <w:rPr>
          <w:kern w:val="0"/>
          <w:sz w:val="28"/>
          <w:shd w:val="clear" w:color="auto" w:fill="FFFFFF"/>
        </w:rPr>
        <w:t>/100</w:t>
      </w:r>
      <w:r>
        <w:rPr>
          <w:kern w:val="0"/>
          <w:sz w:val="28"/>
          <w:shd w:val="clear" w:color="auto" w:fill="FFFFFF"/>
        </w:rPr>
        <w:t>，比较实例</w:t>
      </w:r>
      <w:r>
        <w:rPr>
          <w:kern w:val="0"/>
          <w:sz w:val="28"/>
          <w:shd w:val="clear" w:color="auto" w:fill="FFFFFF"/>
        </w:rPr>
        <w:t>B</w:t>
      </w:r>
      <w:r>
        <w:rPr>
          <w:kern w:val="0"/>
          <w:sz w:val="28"/>
          <w:shd w:val="clear" w:color="auto" w:fill="FFFFFF"/>
        </w:rPr>
        <w:t>交易</w:t>
      </w:r>
      <w:r>
        <w:rPr>
          <w:rFonts w:hAnsi="宋体" w:hint="eastAsia"/>
          <w:color w:val="000000"/>
          <w:sz w:val="28"/>
          <w:shd w:val="clear" w:color="auto" w:fill="FFFFFF"/>
        </w:rPr>
        <w:t>市场状况调整</w:t>
      </w:r>
      <w:r>
        <w:rPr>
          <w:kern w:val="0"/>
          <w:sz w:val="28"/>
          <w:shd w:val="clear" w:color="auto" w:fill="FFFFFF"/>
        </w:rPr>
        <w:t>系数为</w:t>
      </w:r>
      <w:r>
        <w:rPr>
          <w:rFonts w:hint="eastAsia"/>
          <w:kern w:val="0"/>
          <w:sz w:val="28"/>
          <w:shd w:val="clear" w:color="auto" w:fill="FFFFFF"/>
        </w:rPr>
        <w:t>100</w:t>
      </w:r>
      <w:r>
        <w:rPr>
          <w:kern w:val="0"/>
          <w:sz w:val="28"/>
          <w:shd w:val="clear" w:color="auto" w:fill="FFFFFF"/>
        </w:rPr>
        <w:t>/</w:t>
      </w:r>
      <w:r>
        <w:rPr>
          <w:rFonts w:hint="eastAsia"/>
          <w:kern w:val="0"/>
          <w:sz w:val="28"/>
          <w:shd w:val="clear" w:color="auto" w:fill="FFFFFF"/>
        </w:rPr>
        <w:t>100</w:t>
      </w:r>
      <w:r>
        <w:rPr>
          <w:rFonts w:hint="eastAsia"/>
          <w:kern w:val="0"/>
          <w:sz w:val="28"/>
          <w:shd w:val="clear" w:color="auto" w:fill="FFFFFF"/>
        </w:rPr>
        <w:t>，</w:t>
      </w:r>
      <w:r>
        <w:rPr>
          <w:kern w:val="0"/>
          <w:sz w:val="28"/>
          <w:shd w:val="clear" w:color="auto" w:fill="FFFFFF"/>
        </w:rPr>
        <w:t>比较实例</w:t>
      </w:r>
      <w:r>
        <w:rPr>
          <w:rFonts w:hint="eastAsia"/>
          <w:kern w:val="0"/>
          <w:sz w:val="28"/>
          <w:shd w:val="clear" w:color="auto" w:fill="FFFFFF"/>
        </w:rPr>
        <w:t>C</w:t>
      </w:r>
      <w:r>
        <w:rPr>
          <w:rFonts w:hAnsi="宋体" w:hint="eastAsia"/>
          <w:color w:val="000000"/>
          <w:sz w:val="28"/>
          <w:shd w:val="clear" w:color="auto" w:fill="FFFFFF"/>
        </w:rPr>
        <w:t>市场状况</w:t>
      </w:r>
      <w:r>
        <w:rPr>
          <w:kern w:val="0"/>
          <w:sz w:val="28"/>
          <w:shd w:val="clear" w:color="auto" w:fill="FFFFFF"/>
        </w:rPr>
        <w:t>调整系数为</w:t>
      </w:r>
      <w:r>
        <w:rPr>
          <w:rFonts w:hint="eastAsia"/>
          <w:kern w:val="0"/>
          <w:sz w:val="28"/>
          <w:shd w:val="clear" w:color="auto" w:fill="FFFFFF"/>
        </w:rPr>
        <w:t>100</w:t>
      </w:r>
      <w:r>
        <w:rPr>
          <w:kern w:val="0"/>
          <w:sz w:val="28"/>
          <w:shd w:val="clear" w:color="auto" w:fill="FFFFFF"/>
        </w:rPr>
        <w:t>/</w:t>
      </w:r>
      <w:r>
        <w:rPr>
          <w:rFonts w:hint="eastAsia"/>
          <w:kern w:val="0"/>
          <w:sz w:val="28"/>
          <w:shd w:val="clear" w:color="auto" w:fill="FFFFFF"/>
        </w:rPr>
        <w:t>100</w:t>
      </w:r>
      <w:r>
        <w:rPr>
          <w:kern w:val="0"/>
          <w:sz w:val="28"/>
          <w:shd w:val="clear" w:color="auto" w:fill="FFFFFF"/>
        </w:rPr>
        <w:t>。</w:t>
      </w:r>
    </w:p>
    <w:p w:rsidR="008E42C8" w:rsidRDefault="008E42C8" w:rsidP="003C2F64">
      <w:pPr>
        <w:widowControl/>
        <w:spacing w:afterLines="50" w:line="520" w:lineRule="exact"/>
        <w:ind w:firstLine="561"/>
        <w:rPr>
          <w:rFonts w:ascii="宋体" w:hAnsi="宋体"/>
          <w:kern w:val="0"/>
          <w:sz w:val="28"/>
          <w:shd w:val="clear" w:color="auto" w:fill="FFFFFF"/>
        </w:rPr>
      </w:pPr>
      <w:r>
        <w:rPr>
          <w:kern w:val="0"/>
          <w:sz w:val="28"/>
          <w:shd w:val="clear" w:color="auto" w:fill="FFFFFF"/>
        </w:rPr>
        <w:t>6</w:t>
      </w:r>
      <w:r>
        <w:rPr>
          <w:rFonts w:ascii="宋体" w:hAnsi="宋体" w:hint="eastAsia"/>
          <w:kern w:val="0"/>
          <w:sz w:val="28"/>
          <w:shd w:val="clear" w:color="auto" w:fill="FFFFFF"/>
        </w:rPr>
        <w:t>、评估对象各项指数说明表</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297"/>
        <w:gridCol w:w="1985"/>
        <w:gridCol w:w="1417"/>
        <w:gridCol w:w="1418"/>
        <w:gridCol w:w="1417"/>
        <w:gridCol w:w="1560"/>
      </w:tblGrid>
      <w:tr w:rsidR="00C0129D" w:rsidRPr="00605C51" w:rsidTr="00605C51">
        <w:trPr>
          <w:trHeight w:val="390"/>
        </w:trPr>
        <w:tc>
          <w:tcPr>
            <w:tcW w:w="3698" w:type="dxa"/>
            <w:gridSpan w:val="3"/>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比较因素</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估价对象</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1</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2</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3</w:t>
            </w:r>
          </w:p>
        </w:tc>
      </w:tr>
      <w:tr w:rsidR="00C0129D" w:rsidRPr="00605C51" w:rsidTr="00605C51">
        <w:trPr>
          <w:trHeight w:val="390"/>
        </w:trPr>
        <w:tc>
          <w:tcPr>
            <w:tcW w:w="3698" w:type="dxa"/>
            <w:gridSpan w:val="3"/>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交易价格</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7213</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7133</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7269</w:t>
            </w:r>
          </w:p>
        </w:tc>
      </w:tr>
      <w:tr w:rsidR="00C0129D" w:rsidRPr="00605C51" w:rsidTr="00605C51">
        <w:trPr>
          <w:trHeight w:val="390"/>
        </w:trPr>
        <w:tc>
          <w:tcPr>
            <w:tcW w:w="3698" w:type="dxa"/>
            <w:gridSpan w:val="3"/>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交易日期</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2021年7月</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2020年6月</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2021年7月</w:t>
            </w:r>
          </w:p>
        </w:tc>
      </w:tr>
      <w:tr w:rsidR="00C0129D" w:rsidRPr="00605C51" w:rsidTr="00605C51">
        <w:trPr>
          <w:trHeight w:val="390"/>
        </w:trPr>
        <w:tc>
          <w:tcPr>
            <w:tcW w:w="3698" w:type="dxa"/>
            <w:gridSpan w:val="3"/>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交易情况</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成交</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成交</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成交</w:t>
            </w:r>
          </w:p>
        </w:tc>
      </w:tr>
      <w:tr w:rsidR="00C0129D" w:rsidRPr="00605C51" w:rsidTr="00605C51">
        <w:trPr>
          <w:trHeight w:val="390"/>
        </w:trPr>
        <w:tc>
          <w:tcPr>
            <w:tcW w:w="3698" w:type="dxa"/>
            <w:gridSpan w:val="3"/>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不动产剩余使用年限</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46年</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51年</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51年</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47年</w:t>
            </w:r>
          </w:p>
        </w:tc>
      </w:tr>
      <w:tr w:rsidR="00605C51" w:rsidRPr="00605C51" w:rsidTr="00605C51">
        <w:trPr>
          <w:trHeight w:val="390"/>
        </w:trPr>
        <w:tc>
          <w:tcPr>
            <w:tcW w:w="416" w:type="dxa"/>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p w:rsidR="00C0129D" w:rsidRPr="00605C51" w:rsidRDefault="00C0129D" w:rsidP="00C0129D">
            <w:pPr>
              <w:widowControl/>
              <w:jc w:val="center"/>
              <w:rPr>
                <w:rFonts w:ascii="宋体" w:hAnsi="宋体" w:cs="宋体"/>
                <w:color w:val="000000"/>
                <w:kern w:val="0"/>
                <w:sz w:val="15"/>
                <w:szCs w:val="15"/>
              </w:rPr>
            </w:pPr>
          </w:p>
        </w:tc>
        <w:tc>
          <w:tcPr>
            <w:tcW w:w="1297" w:type="dxa"/>
            <w:vMerge w:val="restart"/>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位置</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距市级商务中心距离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约1000米</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约1000米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约1000米</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约1000米</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距区级商务中心距离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r>
      <w:tr w:rsidR="00605C51" w:rsidRPr="00605C51" w:rsidTr="00605C51">
        <w:trPr>
          <w:trHeight w:val="63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基础设备状况</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通上水、通下水、通路、通电、通讯、通气、通暖</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五通一平</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五通一平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五通一平</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五通一平</w:t>
            </w:r>
          </w:p>
        </w:tc>
      </w:tr>
      <w:tr w:rsidR="00605C51" w:rsidRPr="00605C51" w:rsidTr="00605C51">
        <w:trPr>
          <w:trHeight w:val="57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val="restart"/>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公用设施</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教育、医疗、银行、邮局、文体娱乐等设施的完善度</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完善</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完善</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完善</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完善</w:t>
            </w:r>
          </w:p>
        </w:tc>
      </w:tr>
      <w:tr w:rsidR="00605C51" w:rsidRPr="00605C51" w:rsidTr="00605C51">
        <w:trPr>
          <w:trHeight w:val="37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距农贸市场距离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约500米</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约500米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约500米</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约800米</w:t>
            </w:r>
          </w:p>
        </w:tc>
      </w:tr>
      <w:tr w:rsidR="00605C51" w:rsidRPr="00605C51" w:rsidTr="00605C51">
        <w:trPr>
          <w:trHeight w:val="48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val="restart"/>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交通条件</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区域道路状况（交通主（次）干道数量）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临支路</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临支路</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临支路</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临支路</w:t>
            </w:r>
          </w:p>
        </w:tc>
      </w:tr>
      <w:tr w:rsidR="00605C51" w:rsidRPr="00605C51" w:rsidTr="00605C51">
        <w:trPr>
          <w:trHeight w:val="37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公交线路数量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6条</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6条</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6条</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6条</w:t>
            </w:r>
          </w:p>
        </w:tc>
      </w:tr>
      <w:tr w:rsidR="00605C51" w:rsidRPr="00605C51" w:rsidTr="00605C51">
        <w:trPr>
          <w:trHeight w:val="37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val="restart"/>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自然、人文环境</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绿化、景观</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绿化一般</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绿化一般</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绿化一般</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绿化一般</w:t>
            </w:r>
          </w:p>
        </w:tc>
      </w:tr>
      <w:tr w:rsidR="00605C51" w:rsidRPr="00605C51" w:rsidTr="00605C51">
        <w:trPr>
          <w:trHeight w:val="37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污染（大气、噪音、水体）</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无污染</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无污染</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无污染</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无污染</w:t>
            </w:r>
          </w:p>
        </w:tc>
      </w:tr>
      <w:tr w:rsidR="00605C51" w:rsidRPr="00605C51" w:rsidTr="00605C51">
        <w:trPr>
          <w:trHeight w:val="37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治安</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r>
      <w:tr w:rsidR="00605C51" w:rsidRPr="00605C51" w:rsidTr="00605C51">
        <w:trPr>
          <w:trHeight w:val="37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居住区声望、居民素质</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r>
      <w:tr w:rsidR="00605C51" w:rsidRPr="00605C51" w:rsidTr="00605C51">
        <w:trPr>
          <w:trHeight w:val="450"/>
        </w:trPr>
        <w:tc>
          <w:tcPr>
            <w:tcW w:w="416" w:type="dxa"/>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个别因素</w:t>
            </w:r>
          </w:p>
        </w:tc>
        <w:tc>
          <w:tcPr>
            <w:tcW w:w="1297"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基础设施</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供水、电、煤等保证率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605C51" w:rsidRPr="00605C51" w:rsidTr="00605C51">
        <w:trPr>
          <w:trHeight w:val="40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交通环境</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距公交站、地铁口距离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100米</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200米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200米</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200米</w:t>
            </w:r>
          </w:p>
        </w:tc>
      </w:tr>
      <w:tr w:rsidR="00605C51" w:rsidRPr="00605C51" w:rsidTr="00605C51">
        <w:trPr>
          <w:trHeight w:val="82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容积率</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指地上建筑物总建筑面积与土地面积比例。如无地上建筑物，填规划容积率。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r>
      <w:tr w:rsidR="00605C51" w:rsidRPr="00605C51" w:rsidTr="00605C51">
        <w:trPr>
          <w:trHeight w:val="40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val="restart"/>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建筑物状况</w:t>
            </w: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建筑面积</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143.19</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159.8</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151.64</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168.94</w:t>
            </w:r>
          </w:p>
        </w:tc>
      </w:tr>
      <w:tr w:rsidR="00605C51" w:rsidRPr="00605C51" w:rsidTr="00605C51">
        <w:trPr>
          <w:trHeight w:val="40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所在层数</w:t>
            </w:r>
            <w:r w:rsidRPr="00605C51">
              <w:rPr>
                <w:color w:val="000000"/>
                <w:kern w:val="0"/>
                <w:sz w:val="15"/>
                <w:szCs w:val="15"/>
              </w:rPr>
              <w:t>/</w:t>
            </w:r>
            <w:r w:rsidRPr="00605C51">
              <w:rPr>
                <w:rFonts w:ascii="宋体" w:hAnsi="宋体" w:cs="宋体" w:hint="eastAsia"/>
                <w:color w:val="000000"/>
                <w:kern w:val="0"/>
                <w:sz w:val="15"/>
                <w:szCs w:val="15"/>
              </w:rPr>
              <w:t>总层数</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2-3/7层</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5/6层</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5/6层</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3/6层</w:t>
            </w:r>
          </w:p>
        </w:tc>
      </w:tr>
      <w:tr w:rsidR="00605C51" w:rsidRPr="00605C51" w:rsidTr="00605C51">
        <w:trPr>
          <w:trHeight w:val="36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物业管理单位级别</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有物业管理</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有物业管理</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有物业管理</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有物业管理</w:t>
            </w:r>
          </w:p>
        </w:tc>
      </w:tr>
      <w:tr w:rsidR="00605C51" w:rsidRPr="00605C51" w:rsidTr="00605C51">
        <w:trPr>
          <w:trHeight w:val="49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设施设备（如电梯、门禁、安防系统）</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有专门设施设备</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有专门设施设备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有专门设施设备</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有专门设施设备</w:t>
            </w:r>
          </w:p>
        </w:tc>
      </w:tr>
      <w:tr w:rsidR="00605C51" w:rsidRPr="00605C51" w:rsidTr="00605C51">
        <w:trPr>
          <w:trHeight w:val="405"/>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停车位数量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一般</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朝向</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南北</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北</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南北</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南北</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新旧程度</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二手</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二手</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二手</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二手</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层高</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3米</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3米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3米</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3米</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装修水平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普装</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普装</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普装</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普装</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平面布置</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合理</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合理</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合理</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合理</w:t>
            </w:r>
          </w:p>
        </w:tc>
      </w:tr>
      <w:tr w:rsidR="00605C51" w:rsidRPr="00605C51" w:rsidTr="00605C51">
        <w:trPr>
          <w:trHeight w:val="390"/>
        </w:trPr>
        <w:tc>
          <w:tcPr>
            <w:tcW w:w="416" w:type="dxa"/>
            <w:vMerge/>
            <w:shd w:val="clear" w:color="auto" w:fill="auto"/>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7" w:type="dxa"/>
            <w:vMerge/>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p>
        </w:tc>
        <w:tc>
          <w:tcPr>
            <w:tcW w:w="1985"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建筑结构</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混合</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混合</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混合</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混合</w:t>
            </w:r>
          </w:p>
        </w:tc>
      </w:tr>
    </w:tbl>
    <w:p w:rsidR="008E42C8" w:rsidRDefault="008E42C8">
      <w:pPr>
        <w:widowControl/>
        <w:spacing w:line="580" w:lineRule="atLeast"/>
        <w:ind w:firstLine="622"/>
        <w:rPr>
          <w:kern w:val="0"/>
          <w:sz w:val="28"/>
          <w:shd w:val="clear" w:color="auto" w:fill="FFFFFF"/>
        </w:rPr>
      </w:pPr>
      <w:r>
        <w:rPr>
          <w:kern w:val="0"/>
          <w:sz w:val="28"/>
          <w:shd w:val="clear" w:color="auto" w:fill="FFFFFF"/>
        </w:rPr>
        <w:t>7</w:t>
      </w:r>
      <w:r>
        <w:rPr>
          <w:kern w:val="0"/>
          <w:sz w:val="28"/>
          <w:shd w:val="clear" w:color="auto" w:fill="FFFFFF"/>
        </w:rPr>
        <w:t>、各比较因素修正系数表：</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97"/>
        <w:gridCol w:w="797"/>
        <w:gridCol w:w="337"/>
        <w:gridCol w:w="1701"/>
        <w:gridCol w:w="1417"/>
        <w:gridCol w:w="1418"/>
        <w:gridCol w:w="1417"/>
        <w:gridCol w:w="1560"/>
      </w:tblGrid>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比较因素</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估价对象</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1</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2</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3</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交易日期</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104</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交易情况</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91</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91</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91</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折现率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不动产剩余使用年限</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区域因素</w:t>
            </w:r>
          </w:p>
        </w:tc>
        <w:tc>
          <w:tcPr>
            <w:tcW w:w="113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位置</w:t>
            </w:r>
          </w:p>
        </w:tc>
        <w:tc>
          <w:tcPr>
            <w:tcW w:w="1701" w:type="dxa"/>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距市级商务中心距离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距区级商务中心距离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基础设备状况</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通上水、通下水、通路、通电、通讯、通气、通暖</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公用设施</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教育、医疗、银行、邮局、文体娱乐等设施的完善度</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距农贸市场距离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交通条件</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区域道路状况（交通主（次）干道数量）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公交线路数量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restart"/>
            <w:shd w:val="clear" w:color="auto" w:fill="auto"/>
            <w:vAlign w:val="center"/>
            <w:hideMark/>
          </w:tcPr>
          <w:p w:rsidR="00C0129D" w:rsidRPr="00605C51" w:rsidRDefault="00C0129D" w:rsidP="0061694B">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自然、人文环境</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绿化、景观</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污染（大气、噪音、水体）</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治安</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居住区声望、居民素质</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个别因素</w:t>
            </w:r>
          </w:p>
        </w:tc>
        <w:tc>
          <w:tcPr>
            <w:tcW w:w="113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基础设施</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供水、电、煤等保证率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交通环境</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距公交站、地铁口距离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容积率</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指地上建筑物总建筑面积与土地面积比例。如无地上建筑物，填规划容积率。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建筑物状况</w:t>
            </w: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建筑面积</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98</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所在层数</w:t>
            </w:r>
            <w:r w:rsidRPr="00605C51">
              <w:rPr>
                <w:color w:val="000000"/>
                <w:kern w:val="0"/>
                <w:sz w:val="15"/>
                <w:szCs w:val="15"/>
              </w:rPr>
              <w:t>/</w:t>
            </w:r>
            <w:r w:rsidRPr="00605C51">
              <w:rPr>
                <w:rFonts w:ascii="宋体" w:hAnsi="宋体" w:cs="宋体" w:hint="eastAsia"/>
                <w:color w:val="000000"/>
                <w:kern w:val="0"/>
                <w:sz w:val="15"/>
                <w:szCs w:val="15"/>
              </w:rPr>
              <w:t>总层数</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97</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97</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物业管理单位级别</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设施设备（如电梯、门禁、安防系统）</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停车位数量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朝向</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新旧程度</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102</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102</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层高</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装修水平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平面布置</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863"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13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701" w:type="dxa"/>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建筑结构</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100</w:t>
            </w:r>
          </w:p>
        </w:tc>
      </w:tr>
      <w:tr w:rsidR="00C0129D" w:rsidRPr="00605C51" w:rsidTr="0061694B">
        <w:trPr>
          <w:trHeight w:val="340"/>
        </w:trPr>
        <w:tc>
          <w:tcPr>
            <w:tcW w:w="9510" w:type="dxa"/>
            <w:gridSpan w:val="9"/>
            <w:shd w:val="clear" w:color="auto" w:fill="auto"/>
            <w:noWrap/>
            <w:vAlign w:val="center"/>
            <w:hideMark/>
          </w:tcPr>
          <w:p w:rsidR="00C0129D" w:rsidRPr="00605C51" w:rsidRDefault="00C0129D" w:rsidP="00C0129D">
            <w:pPr>
              <w:widowControl/>
              <w:jc w:val="center"/>
              <w:rPr>
                <w:rFonts w:ascii="宋体" w:hAnsi="宋体" w:cs="宋体"/>
                <w:b/>
                <w:bCs/>
                <w:color w:val="000000"/>
                <w:kern w:val="0"/>
                <w:sz w:val="15"/>
                <w:szCs w:val="15"/>
              </w:rPr>
            </w:pP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比较因素</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估价对象</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1</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2</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比较案例</w:t>
            </w:r>
            <w:r w:rsidRPr="00605C51">
              <w:rPr>
                <w:color w:val="000000"/>
                <w:kern w:val="0"/>
                <w:sz w:val="15"/>
                <w:szCs w:val="15"/>
              </w:rPr>
              <w:t>3</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交易价格</w:t>
            </w:r>
          </w:p>
        </w:tc>
        <w:tc>
          <w:tcPr>
            <w:tcW w:w="1417" w:type="dxa"/>
            <w:shd w:val="clear" w:color="auto" w:fill="auto"/>
            <w:vAlign w:val="center"/>
            <w:hideMark/>
          </w:tcPr>
          <w:p w:rsidR="00C0129D" w:rsidRPr="00605C51" w:rsidRDefault="00C0129D" w:rsidP="00C0129D">
            <w:pPr>
              <w:widowControl/>
              <w:jc w:val="center"/>
              <w:rPr>
                <w:color w:val="000000"/>
                <w:kern w:val="0"/>
                <w:sz w:val="15"/>
                <w:szCs w:val="15"/>
              </w:rPr>
            </w:pPr>
            <w:r w:rsidRPr="00605C51">
              <w:rPr>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color w:val="000000"/>
                <w:kern w:val="0"/>
                <w:sz w:val="15"/>
                <w:szCs w:val="15"/>
              </w:rPr>
            </w:pPr>
            <w:r w:rsidRPr="00605C51">
              <w:rPr>
                <w:color w:val="000000"/>
                <w:kern w:val="0"/>
                <w:sz w:val="15"/>
                <w:szCs w:val="15"/>
              </w:rPr>
              <w:t>7213</w:t>
            </w:r>
          </w:p>
        </w:tc>
        <w:tc>
          <w:tcPr>
            <w:tcW w:w="1417" w:type="dxa"/>
            <w:shd w:val="clear" w:color="auto" w:fill="auto"/>
            <w:vAlign w:val="center"/>
            <w:hideMark/>
          </w:tcPr>
          <w:p w:rsidR="00C0129D" w:rsidRPr="00605C51" w:rsidRDefault="00C0129D" w:rsidP="00C0129D">
            <w:pPr>
              <w:widowControl/>
              <w:jc w:val="center"/>
              <w:rPr>
                <w:color w:val="000000"/>
                <w:kern w:val="0"/>
                <w:sz w:val="15"/>
                <w:szCs w:val="15"/>
              </w:rPr>
            </w:pPr>
            <w:r w:rsidRPr="00605C51">
              <w:rPr>
                <w:color w:val="000000"/>
                <w:kern w:val="0"/>
                <w:sz w:val="15"/>
                <w:szCs w:val="15"/>
              </w:rPr>
              <w:t>7133</w:t>
            </w:r>
          </w:p>
        </w:tc>
        <w:tc>
          <w:tcPr>
            <w:tcW w:w="1560" w:type="dxa"/>
            <w:shd w:val="clear" w:color="auto" w:fill="auto"/>
            <w:vAlign w:val="center"/>
            <w:hideMark/>
          </w:tcPr>
          <w:p w:rsidR="00C0129D" w:rsidRPr="00605C51" w:rsidRDefault="00C0129D" w:rsidP="00C0129D">
            <w:pPr>
              <w:widowControl/>
              <w:jc w:val="center"/>
              <w:rPr>
                <w:color w:val="000000"/>
                <w:kern w:val="0"/>
                <w:sz w:val="15"/>
                <w:szCs w:val="15"/>
              </w:rPr>
            </w:pPr>
            <w:r w:rsidRPr="00605C51">
              <w:rPr>
                <w:color w:val="000000"/>
                <w:kern w:val="0"/>
                <w:sz w:val="15"/>
                <w:szCs w:val="15"/>
              </w:rPr>
              <w:t>7269</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交易日期</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1.04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交易情况</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1.10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1.10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1.10 </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不动产剩余使用年限</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lastRenderedPageBreak/>
              <w:t>区域因素</w:t>
            </w:r>
          </w:p>
        </w:tc>
        <w:tc>
          <w:tcPr>
            <w:tcW w:w="129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位置</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距市级商务中心距离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距区级商务中心距离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基础设备状况</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通上水、通下水、通路、通电、通讯、通气、通暖</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公用设施</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教育、医疗、银行、邮局、文体娱乐等设施的完善度</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距农贸市场距离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交通条件</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区域道路状况（交通主（次）干道数量）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公交线路数量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自然、人文环境</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绿化、景观</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污染（大气、噪音、水体）</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治安</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居住区声望、居民素质</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个别因素</w:t>
            </w:r>
          </w:p>
        </w:tc>
        <w:tc>
          <w:tcPr>
            <w:tcW w:w="129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基础设施</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供水、电、煤等保证率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交通环境</w:t>
            </w:r>
          </w:p>
        </w:tc>
        <w:tc>
          <w:tcPr>
            <w:tcW w:w="2038" w:type="dxa"/>
            <w:gridSpan w:val="2"/>
            <w:shd w:val="clear" w:color="auto" w:fill="auto"/>
            <w:vAlign w:val="center"/>
            <w:hideMark/>
          </w:tcPr>
          <w:p w:rsidR="00C0129D" w:rsidRPr="00605C51" w:rsidRDefault="00C0129D" w:rsidP="00C0129D">
            <w:pPr>
              <w:widowControl/>
              <w:rPr>
                <w:rFonts w:ascii="宋体" w:hAnsi="宋体" w:cs="宋体"/>
                <w:color w:val="000000"/>
                <w:kern w:val="0"/>
                <w:sz w:val="15"/>
                <w:szCs w:val="15"/>
              </w:rPr>
            </w:pPr>
            <w:r w:rsidRPr="00605C51">
              <w:rPr>
                <w:rFonts w:ascii="宋体" w:hAnsi="宋体" w:cs="宋体" w:hint="eastAsia"/>
                <w:color w:val="000000"/>
                <w:kern w:val="0"/>
                <w:sz w:val="15"/>
                <w:szCs w:val="15"/>
              </w:rPr>
              <w:t>距公交站、地铁口距离</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容积率</w:t>
            </w: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指地上建筑物总建筑面积与土地面积比例。如无地上建筑物，填规划容积率。</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建筑物状况</w:t>
            </w: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建筑面积</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1.02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所在层数</w:t>
            </w:r>
            <w:r w:rsidRPr="00605C51">
              <w:rPr>
                <w:color w:val="000000"/>
                <w:kern w:val="0"/>
                <w:sz w:val="15"/>
                <w:szCs w:val="15"/>
              </w:rPr>
              <w:t>/</w:t>
            </w:r>
            <w:r w:rsidRPr="00605C51">
              <w:rPr>
                <w:rFonts w:ascii="宋体" w:hAnsi="宋体" w:cs="宋体" w:hint="eastAsia"/>
                <w:color w:val="000000"/>
                <w:kern w:val="0"/>
                <w:sz w:val="15"/>
                <w:szCs w:val="15"/>
              </w:rPr>
              <w:t>总层数</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1.03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1.03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物业管理单位级别</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设施设备（如电梯、门禁、安防系统）</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停车位数量</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朝向</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新旧程度</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0.98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0.98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层高</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装修水平</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平面布置</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6" w:type="dxa"/>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1294" w:type="dxa"/>
            <w:gridSpan w:val="2"/>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605C51">
            <w:pPr>
              <w:widowControl/>
              <w:jc w:val="left"/>
              <w:rPr>
                <w:rFonts w:ascii="宋体" w:hAnsi="宋体" w:cs="宋体"/>
                <w:color w:val="000000"/>
                <w:kern w:val="0"/>
                <w:sz w:val="15"/>
                <w:szCs w:val="15"/>
              </w:rPr>
            </w:pPr>
            <w:r w:rsidRPr="00605C51">
              <w:rPr>
                <w:rFonts w:ascii="宋体" w:hAnsi="宋体" w:cs="宋体" w:hint="eastAsia"/>
                <w:color w:val="000000"/>
                <w:kern w:val="0"/>
                <w:sz w:val="15"/>
                <w:szCs w:val="15"/>
              </w:rPr>
              <w:t>建筑结构</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1.00 </w:t>
            </w:r>
          </w:p>
        </w:tc>
      </w:tr>
      <w:tr w:rsidR="00C0129D" w:rsidRPr="00605C51" w:rsidTr="0061694B">
        <w:trPr>
          <w:trHeight w:val="340"/>
        </w:trPr>
        <w:tc>
          <w:tcPr>
            <w:tcW w:w="3698" w:type="dxa"/>
            <w:gridSpan w:val="5"/>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评估案例比准价格</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　</w:t>
            </w:r>
          </w:p>
        </w:tc>
        <w:tc>
          <w:tcPr>
            <w:tcW w:w="1418"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8011.29 </w:t>
            </w:r>
          </w:p>
        </w:tc>
        <w:tc>
          <w:tcPr>
            <w:tcW w:w="1417"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8239.34 </w:t>
            </w:r>
          </w:p>
        </w:tc>
        <w:tc>
          <w:tcPr>
            <w:tcW w:w="1560" w:type="dxa"/>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 xml:space="preserve">8150.93 </w:t>
            </w:r>
          </w:p>
        </w:tc>
      </w:tr>
      <w:tr w:rsidR="00C0129D" w:rsidRPr="00605C51" w:rsidTr="0061694B">
        <w:trPr>
          <w:trHeight w:val="340"/>
        </w:trPr>
        <w:tc>
          <w:tcPr>
            <w:tcW w:w="1660" w:type="dxa"/>
            <w:gridSpan w:val="3"/>
            <w:vMerge w:val="restart"/>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评估结论</w:t>
            </w:r>
          </w:p>
        </w:tc>
        <w:tc>
          <w:tcPr>
            <w:tcW w:w="2038"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评估面积（</w:t>
            </w:r>
            <w:r w:rsidRPr="00605C51">
              <w:rPr>
                <w:color w:val="000000"/>
                <w:kern w:val="0"/>
                <w:sz w:val="15"/>
                <w:szCs w:val="15"/>
              </w:rPr>
              <w:t>M2)</w:t>
            </w:r>
          </w:p>
        </w:tc>
        <w:tc>
          <w:tcPr>
            <w:tcW w:w="1417" w:type="dxa"/>
            <w:shd w:val="clear" w:color="auto" w:fill="auto"/>
            <w:vAlign w:val="center"/>
            <w:hideMark/>
          </w:tcPr>
          <w:p w:rsidR="00C0129D" w:rsidRPr="00605C51" w:rsidRDefault="00C0129D" w:rsidP="00C0129D">
            <w:pPr>
              <w:widowControl/>
              <w:jc w:val="center"/>
              <w:rPr>
                <w:color w:val="000000"/>
                <w:kern w:val="0"/>
                <w:sz w:val="15"/>
                <w:szCs w:val="15"/>
              </w:rPr>
            </w:pPr>
            <w:r w:rsidRPr="00605C51">
              <w:rPr>
                <w:color w:val="000000"/>
                <w:kern w:val="0"/>
                <w:sz w:val="15"/>
                <w:szCs w:val="15"/>
              </w:rPr>
              <w:t>143.19</w:t>
            </w:r>
          </w:p>
        </w:tc>
        <w:tc>
          <w:tcPr>
            <w:tcW w:w="2835"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评估单价（元</w:t>
            </w:r>
            <w:r w:rsidRPr="00605C51">
              <w:rPr>
                <w:color w:val="000000"/>
                <w:kern w:val="0"/>
                <w:sz w:val="15"/>
                <w:szCs w:val="15"/>
              </w:rPr>
              <w:t>/</w:t>
            </w:r>
            <w:r w:rsidRPr="00605C51">
              <w:rPr>
                <w:rFonts w:ascii="宋体" w:hAnsi="宋体" w:cs="宋体" w:hint="eastAsia"/>
                <w:color w:val="000000"/>
                <w:kern w:val="0"/>
                <w:sz w:val="15"/>
                <w:szCs w:val="15"/>
              </w:rPr>
              <w:t>平方米）</w:t>
            </w:r>
          </w:p>
        </w:tc>
        <w:tc>
          <w:tcPr>
            <w:tcW w:w="1560" w:type="dxa"/>
            <w:shd w:val="clear" w:color="auto" w:fill="auto"/>
            <w:vAlign w:val="center"/>
            <w:hideMark/>
          </w:tcPr>
          <w:p w:rsidR="00C0129D" w:rsidRPr="00605C51" w:rsidRDefault="00C0129D" w:rsidP="00C0129D">
            <w:pPr>
              <w:widowControl/>
              <w:jc w:val="center"/>
              <w:rPr>
                <w:color w:val="000000"/>
                <w:kern w:val="0"/>
                <w:sz w:val="15"/>
                <w:szCs w:val="15"/>
              </w:rPr>
            </w:pPr>
            <w:r w:rsidRPr="00605C51">
              <w:rPr>
                <w:color w:val="000000"/>
                <w:kern w:val="0"/>
                <w:sz w:val="15"/>
                <w:szCs w:val="15"/>
              </w:rPr>
              <w:t xml:space="preserve">8134 </w:t>
            </w:r>
          </w:p>
        </w:tc>
      </w:tr>
      <w:tr w:rsidR="00C0129D" w:rsidRPr="00605C51" w:rsidTr="0061694B">
        <w:trPr>
          <w:trHeight w:val="340"/>
        </w:trPr>
        <w:tc>
          <w:tcPr>
            <w:tcW w:w="1660" w:type="dxa"/>
            <w:gridSpan w:val="3"/>
            <w:vMerge/>
            <w:vAlign w:val="center"/>
            <w:hideMark/>
          </w:tcPr>
          <w:p w:rsidR="00C0129D" w:rsidRPr="00605C51" w:rsidRDefault="00C0129D" w:rsidP="00C0129D">
            <w:pPr>
              <w:widowControl/>
              <w:jc w:val="left"/>
              <w:rPr>
                <w:rFonts w:ascii="宋体" w:hAnsi="宋体" w:cs="宋体"/>
                <w:color w:val="000000"/>
                <w:kern w:val="0"/>
                <w:sz w:val="15"/>
                <w:szCs w:val="15"/>
              </w:rPr>
            </w:pPr>
          </w:p>
        </w:tc>
        <w:tc>
          <w:tcPr>
            <w:tcW w:w="2038" w:type="dxa"/>
            <w:gridSpan w:val="2"/>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评估价（万元）</w:t>
            </w:r>
          </w:p>
        </w:tc>
        <w:tc>
          <w:tcPr>
            <w:tcW w:w="5812" w:type="dxa"/>
            <w:gridSpan w:val="4"/>
            <w:shd w:val="clear" w:color="auto" w:fill="auto"/>
            <w:vAlign w:val="center"/>
            <w:hideMark/>
          </w:tcPr>
          <w:p w:rsidR="00C0129D" w:rsidRPr="00605C51" w:rsidRDefault="00C0129D" w:rsidP="00C0129D">
            <w:pPr>
              <w:widowControl/>
              <w:jc w:val="center"/>
              <w:rPr>
                <w:rFonts w:ascii="宋体" w:hAnsi="宋体" w:cs="宋体"/>
                <w:color w:val="000000"/>
                <w:kern w:val="0"/>
                <w:sz w:val="15"/>
                <w:szCs w:val="15"/>
              </w:rPr>
            </w:pPr>
            <w:r w:rsidRPr="00605C51">
              <w:rPr>
                <w:rFonts w:ascii="宋体" w:hAnsi="宋体" w:cs="宋体" w:hint="eastAsia"/>
                <w:color w:val="000000"/>
                <w:kern w:val="0"/>
                <w:sz w:val="15"/>
                <w:szCs w:val="15"/>
              </w:rPr>
              <w:t>116.5</w:t>
            </w:r>
          </w:p>
        </w:tc>
      </w:tr>
    </w:tbl>
    <w:p w:rsidR="008E42C8" w:rsidRDefault="008E42C8">
      <w:pPr>
        <w:pStyle w:val="p0"/>
        <w:spacing w:line="520" w:lineRule="exact"/>
        <w:ind w:firstLineChars="200" w:firstLine="560"/>
        <w:rPr>
          <w:rFonts w:hAnsi="宋体"/>
          <w:sz w:val="28"/>
        </w:rPr>
      </w:pPr>
      <w:r>
        <w:rPr>
          <w:sz w:val="28"/>
        </w:rPr>
        <w:t>8</w:t>
      </w:r>
      <w:r>
        <w:rPr>
          <w:sz w:val="28"/>
        </w:rPr>
        <w:t>、估价结果确定：经分析三个比较实例情况，决定采用三个比准价格的算术平均值作为评估结果的单价</w:t>
      </w:r>
      <w:r>
        <w:rPr>
          <w:rFonts w:hint="eastAsia"/>
          <w:sz w:val="28"/>
        </w:rPr>
        <w:t>，则比较法下的主房评估值为</w:t>
      </w:r>
      <w:r>
        <w:rPr>
          <w:rFonts w:hint="eastAsia"/>
        </w:rPr>
        <w:t>8134</w:t>
      </w:r>
      <w:r>
        <w:rPr>
          <w:rFonts w:hint="eastAsia"/>
        </w:rPr>
        <w:t>元</w:t>
      </w:r>
      <w:r>
        <w:rPr>
          <w:rFonts w:hint="eastAsia"/>
        </w:rPr>
        <w:t>/</w:t>
      </w:r>
      <w:r>
        <w:rPr>
          <w:rFonts w:hint="eastAsia"/>
        </w:rPr>
        <w:t>平方米</w:t>
      </w:r>
      <w:r>
        <w:rPr>
          <w:rFonts w:ascii="宋体" w:hAnsi="宋体" w:hint="eastAsia"/>
          <w:sz w:val="28"/>
        </w:rPr>
        <w:t>×</w:t>
      </w:r>
      <w:r>
        <w:rPr>
          <w:rFonts w:hint="eastAsia"/>
          <w:sz w:val="28"/>
        </w:rPr>
        <w:t>143.19</w:t>
      </w:r>
      <w:r>
        <w:rPr>
          <w:rFonts w:hint="eastAsia"/>
          <w:sz w:val="28"/>
        </w:rPr>
        <w:t>平方米</w:t>
      </w:r>
      <w:r>
        <w:rPr>
          <w:rFonts w:hint="eastAsia"/>
          <w:sz w:val="28"/>
        </w:rPr>
        <w:t>=</w:t>
      </w:r>
      <w:r w:rsidR="00562451">
        <w:rPr>
          <w:rFonts w:hint="eastAsia"/>
          <w:sz w:val="28"/>
        </w:rPr>
        <w:t>116.5</w:t>
      </w:r>
      <w:r>
        <w:rPr>
          <w:rFonts w:hint="eastAsia"/>
          <w:sz w:val="28"/>
        </w:rPr>
        <w:t>万元</w:t>
      </w:r>
      <w:r w:rsidR="00562451">
        <w:rPr>
          <w:rFonts w:hAnsi="宋体" w:hint="eastAsia"/>
          <w:sz w:val="28"/>
        </w:rPr>
        <w:t>，附房评估价值</w:t>
      </w:r>
      <w:r w:rsidR="00562451">
        <w:rPr>
          <w:rFonts w:hAnsi="宋体" w:hint="eastAsia"/>
          <w:sz w:val="28"/>
        </w:rPr>
        <w:t>6</w:t>
      </w:r>
      <w:r w:rsidR="00562451">
        <w:rPr>
          <w:rFonts w:hAnsi="宋体" w:hint="eastAsia"/>
          <w:sz w:val="28"/>
        </w:rPr>
        <w:t>万元。</w:t>
      </w:r>
    </w:p>
    <w:p w:rsidR="008E42C8" w:rsidRDefault="008E42C8">
      <w:pPr>
        <w:pStyle w:val="p0"/>
        <w:spacing w:line="520" w:lineRule="exact"/>
        <w:ind w:firstLineChars="200" w:firstLine="560"/>
        <w:rPr>
          <w:rFonts w:hAnsi="宋体"/>
          <w:sz w:val="28"/>
        </w:rPr>
      </w:pPr>
      <w:r>
        <w:rPr>
          <w:rFonts w:hAnsi="宋体" w:hint="eastAsia"/>
          <w:sz w:val="28"/>
        </w:rPr>
        <w:lastRenderedPageBreak/>
        <w:t xml:space="preserve"> </w:t>
      </w:r>
      <w:r>
        <w:rPr>
          <w:rFonts w:hint="eastAsia"/>
          <w:sz w:val="28"/>
        </w:rPr>
        <w:t>综合</w:t>
      </w:r>
      <w:r>
        <w:rPr>
          <w:rFonts w:hAnsi="宋体" w:hint="eastAsia"/>
          <w:sz w:val="28"/>
        </w:rPr>
        <w:t>单价：</w:t>
      </w:r>
      <w:r w:rsidR="00562451">
        <w:rPr>
          <w:rFonts w:hAnsi="宋体" w:hint="eastAsia"/>
          <w:sz w:val="28"/>
        </w:rPr>
        <w:t>8555</w:t>
      </w:r>
      <w:r>
        <w:rPr>
          <w:rFonts w:hAnsi="宋体" w:hint="eastAsia"/>
          <w:sz w:val="28"/>
        </w:rPr>
        <w:t>元</w:t>
      </w:r>
      <w:r>
        <w:rPr>
          <w:rFonts w:hAnsi="宋体" w:hint="eastAsia"/>
          <w:sz w:val="28"/>
        </w:rPr>
        <w:t>/</w:t>
      </w:r>
      <w:r>
        <w:rPr>
          <w:rFonts w:hAnsi="宋体" w:hint="eastAsia"/>
          <w:sz w:val="28"/>
        </w:rPr>
        <w:t>平方米</w:t>
      </w:r>
    </w:p>
    <w:p w:rsidR="008E42C8" w:rsidRDefault="008E42C8">
      <w:pPr>
        <w:spacing w:line="520" w:lineRule="exact"/>
        <w:ind w:firstLineChars="200" w:firstLine="562"/>
        <w:jc w:val="left"/>
        <w:rPr>
          <w:rFonts w:eastAsia="黑体"/>
          <w:b/>
          <w:sz w:val="28"/>
        </w:rPr>
      </w:pPr>
      <w:r>
        <w:rPr>
          <w:rFonts w:eastAsia="黑体" w:hint="eastAsia"/>
          <w:b/>
          <w:sz w:val="28"/>
        </w:rPr>
        <w:t>八、估价结果确定</w:t>
      </w:r>
    </w:p>
    <w:p w:rsidR="008E42C8" w:rsidRDefault="008E42C8">
      <w:pPr>
        <w:pStyle w:val="p0"/>
        <w:spacing w:line="540" w:lineRule="exact"/>
        <w:ind w:firstLineChars="200" w:firstLine="560"/>
        <w:rPr>
          <w:rFonts w:ascii="黑体" w:eastAsia="黑体"/>
          <w:b/>
          <w:sz w:val="28"/>
        </w:rPr>
      </w:pPr>
      <w:r>
        <w:rPr>
          <w:sz w:val="28"/>
          <w:szCs w:val="28"/>
        </w:rPr>
        <w:t>根据</w:t>
      </w:r>
      <w:r>
        <w:rPr>
          <w:rFonts w:hint="eastAsia"/>
          <w:sz w:val="28"/>
          <w:szCs w:val="28"/>
        </w:rPr>
        <w:t>估价目的，遵循估价原则，通过认真地对影响房地产价值因素的分析，经过测算并结合估价经验，</w:t>
      </w:r>
      <w:r>
        <w:rPr>
          <w:sz w:val="28"/>
          <w:szCs w:val="28"/>
        </w:rPr>
        <w:t>确定估价对象在</w:t>
      </w:r>
      <w:r>
        <w:rPr>
          <w:rFonts w:hint="eastAsia"/>
          <w:sz w:val="28"/>
          <w:szCs w:val="28"/>
        </w:rPr>
        <w:t>维持使用现状前提下，于价值时点的</w:t>
      </w:r>
      <w:r>
        <w:rPr>
          <w:rFonts w:ascii="宋体" w:hAnsi="宋体" w:hint="eastAsia"/>
          <w:b/>
          <w:sz w:val="28"/>
          <w:szCs w:val="28"/>
        </w:rPr>
        <w:t>市场价值</w:t>
      </w:r>
      <w:r>
        <w:rPr>
          <w:rFonts w:ascii="黑体" w:eastAsia="黑体" w:hAnsi="宋体" w:hint="eastAsia"/>
          <w:b/>
          <w:sz w:val="28"/>
        </w:rPr>
        <w:t>为</w:t>
      </w:r>
      <w:r>
        <w:rPr>
          <w:rFonts w:ascii="黑体" w:eastAsia="黑体" w:hint="eastAsia"/>
          <w:b/>
          <w:sz w:val="28"/>
        </w:rPr>
        <w:t>122.5万元（大写人民币</w:t>
      </w:r>
      <w:r w:rsidR="00D504F0">
        <w:rPr>
          <w:rFonts w:ascii="黑体" w:eastAsia="黑体"/>
          <w:b/>
          <w:sz w:val="28"/>
        </w:rPr>
        <w:fldChar w:fldCharType="begin"/>
      </w:r>
      <w:r>
        <w:rPr>
          <w:rFonts w:ascii="黑体" w:eastAsia="黑体"/>
          <w:b/>
          <w:sz w:val="28"/>
        </w:rPr>
        <w:instrText xml:space="preserve"> </w:instrText>
      </w:r>
      <w:r>
        <w:rPr>
          <w:rFonts w:ascii="黑体" w:eastAsia="黑体" w:hint="eastAsia"/>
          <w:b/>
          <w:sz w:val="28"/>
        </w:rPr>
        <w:instrText>= 112 \* CHINESENUM2</w:instrText>
      </w:r>
      <w:r>
        <w:rPr>
          <w:rFonts w:ascii="黑体" w:eastAsia="黑体"/>
          <w:b/>
          <w:sz w:val="28"/>
        </w:rPr>
        <w:instrText xml:space="preserve"> </w:instrText>
      </w:r>
      <w:r w:rsidR="00D504F0">
        <w:rPr>
          <w:rFonts w:ascii="黑体" w:eastAsia="黑体"/>
          <w:b/>
          <w:sz w:val="28"/>
        </w:rPr>
        <w:fldChar w:fldCharType="separate"/>
      </w:r>
      <w:r>
        <w:rPr>
          <w:rFonts w:ascii="黑体" w:eastAsia="黑体" w:hint="eastAsia"/>
          <w:b/>
          <w:sz w:val="28"/>
        </w:rPr>
        <w:t>壹佰贰拾贰</w:t>
      </w:r>
      <w:r w:rsidR="00D504F0">
        <w:rPr>
          <w:rFonts w:ascii="黑体" w:eastAsia="黑体"/>
          <w:b/>
          <w:sz w:val="28"/>
        </w:rPr>
        <w:fldChar w:fldCharType="end"/>
      </w:r>
      <w:r>
        <w:rPr>
          <w:rFonts w:ascii="黑体" w:eastAsia="黑体" w:hint="eastAsia"/>
          <w:b/>
          <w:sz w:val="28"/>
        </w:rPr>
        <w:t>万伍仟元整）；单价8555元/平方米。</w:t>
      </w:r>
    </w:p>
    <w:p w:rsidR="008E42C8" w:rsidRDefault="008E42C8">
      <w:pPr>
        <w:pStyle w:val="p0"/>
        <w:spacing w:line="540" w:lineRule="exact"/>
        <w:ind w:firstLineChars="200" w:firstLine="560"/>
        <w:rPr>
          <w:rFonts w:ascii="宋体"/>
          <w:color w:val="000000"/>
          <w:sz w:val="28"/>
        </w:rPr>
      </w:pPr>
    </w:p>
    <w:sectPr w:rsidR="008E42C8" w:rsidSect="00675957">
      <w:footerReference w:type="default" r:id="rId15"/>
      <w:endnotePr>
        <w:numFmt w:val="decimal"/>
      </w:endnotePr>
      <w:pgSz w:w="11906" w:h="16838"/>
      <w:pgMar w:top="1701" w:right="1304" w:bottom="1701" w:left="1531" w:header="851" w:footer="1134"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1FA" w:rsidRDefault="00CE01FA">
      <w:r>
        <w:separator/>
      </w:r>
    </w:p>
  </w:endnote>
  <w:endnote w:type="continuationSeparator" w:id="1">
    <w:p w:rsidR="00CE01FA" w:rsidRDefault="00CE0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7"/>
      <w:framePr w:wrap="around" w:vAnchor="text" w:hAnchor="margin" w:xAlign="right" w:y="1"/>
      <w:rPr>
        <w:rStyle w:val="aa"/>
      </w:rPr>
    </w:pPr>
    <w:r>
      <w:fldChar w:fldCharType="begin"/>
    </w:r>
    <w:r>
      <w:rPr>
        <w:rStyle w:val="aa"/>
      </w:rPr>
      <w:instrText xml:space="preserve">PAGE  </w:instrText>
    </w:r>
    <w:r>
      <w:fldChar w:fldCharType="end"/>
    </w:r>
  </w:p>
  <w:p w:rsidR="003C2F64" w:rsidRDefault="003C2F6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7"/>
      <w:jc w:val="center"/>
    </w:pPr>
  </w:p>
  <w:p w:rsidR="003C2F64" w:rsidRDefault="003C2F64">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7"/>
      <w:jc w:val="center"/>
    </w:pPr>
    <w:r>
      <w:pict>
        <v:shapetype id="_x0000_t202" coordsize="21600,21600" o:spt="202" path="m,l,21600r21600,l21600,xe">
          <v:stroke joinstyle="miter"/>
          <v:path gradientshapeok="t" o:connecttype="rect"/>
        </v:shapetype>
        <v:shape id="文本框 10" o:spid="_x0000_s2058" type="#_x0000_t202" style="position:absolute;left:0;text-align:left;margin-left:0;margin-top:0;width:2in;height:2in;z-index:1;mso-wrap-style:none;mso-position-horizontal:center;mso-position-horizontal-relative:margin" filled="f" stroked="f">
          <v:fill o:detectmouseclick="t"/>
          <v:textbox style="mso-fit-shape-to-text:t" inset="0,0,0,0">
            <w:txbxContent>
              <w:p w:rsidR="003C2F64" w:rsidRDefault="003C2F64">
                <w:pPr>
                  <w:pStyle w:val="a7"/>
                </w:pPr>
                <w:fldSimple w:instr=" PAGE  \* MERGEFORMAT ">
                  <w:r w:rsidR="008C051A">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1FA" w:rsidRDefault="00CE01FA">
      <w:r>
        <w:separator/>
      </w:r>
    </w:p>
  </w:footnote>
  <w:footnote w:type="continuationSeparator" w:id="1">
    <w:p w:rsidR="00CE01FA" w:rsidRDefault="00CE0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8"/>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457.5pt;height:37.5pt;mso-position-horizontal-relative:page;mso-position-vertical-relative:page">
          <v:imagedata r:id="rId1" o:title="1639635867(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64" w:rsidRDefault="003C2F64">
    <w:pPr>
      <w:pStyle w:val="a8"/>
      <w:pBdr>
        <w:bottom w:val="single" w:sz="6" w:space="0" w:color="auto"/>
      </w:pBd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7" type="#_x0000_t75" style="width:457.5pt;height:37.5pt;mso-position-horizontal-relative:page;mso-position-vertical-relative:page">
          <v:imagedata r:id="rId1" o:title="1639635867(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1046D"/>
    <w:multiLevelType w:val="singleLevel"/>
    <w:tmpl w:val="7671046D"/>
    <w:lvl w:ilvl="0">
      <w:start w:val="2"/>
      <w:numFmt w:val="chineseCounting"/>
      <w:suff w:val="nothing"/>
      <w:lvlText w:val="（%1）"/>
      <w:lvlJc w:val="left"/>
      <w:pPr>
        <w:ind w:left="70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hdrShapeDefaults>
    <o:shapedefaults v:ext="edit" spidmax="8194"/>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4F7"/>
    <w:rsid w:val="00011799"/>
    <w:rsid w:val="0001520A"/>
    <w:rsid w:val="00023F2D"/>
    <w:rsid w:val="000314DF"/>
    <w:rsid w:val="00031FC6"/>
    <w:rsid w:val="00037E8F"/>
    <w:rsid w:val="00041BF2"/>
    <w:rsid w:val="0004381D"/>
    <w:rsid w:val="00045513"/>
    <w:rsid w:val="00045597"/>
    <w:rsid w:val="000474F7"/>
    <w:rsid w:val="00051A73"/>
    <w:rsid w:val="00066FD9"/>
    <w:rsid w:val="000767E2"/>
    <w:rsid w:val="00084504"/>
    <w:rsid w:val="00085A04"/>
    <w:rsid w:val="0009375F"/>
    <w:rsid w:val="00094188"/>
    <w:rsid w:val="00094828"/>
    <w:rsid w:val="00096C36"/>
    <w:rsid w:val="000A0A89"/>
    <w:rsid w:val="000A77D1"/>
    <w:rsid w:val="000B3075"/>
    <w:rsid w:val="000B7614"/>
    <w:rsid w:val="000C566C"/>
    <w:rsid w:val="000D4B67"/>
    <w:rsid w:val="000E32C8"/>
    <w:rsid w:val="000E3E6D"/>
    <w:rsid w:val="000E6882"/>
    <w:rsid w:val="0010536E"/>
    <w:rsid w:val="00110E98"/>
    <w:rsid w:val="00120ACA"/>
    <w:rsid w:val="00122718"/>
    <w:rsid w:val="001265F8"/>
    <w:rsid w:val="001438EA"/>
    <w:rsid w:val="00143B0E"/>
    <w:rsid w:val="001472BC"/>
    <w:rsid w:val="00147A71"/>
    <w:rsid w:val="001506AB"/>
    <w:rsid w:val="001523CF"/>
    <w:rsid w:val="00156DBA"/>
    <w:rsid w:val="00163ECA"/>
    <w:rsid w:val="00186754"/>
    <w:rsid w:val="001870DD"/>
    <w:rsid w:val="00197EC5"/>
    <w:rsid w:val="001A52EB"/>
    <w:rsid w:val="001C041A"/>
    <w:rsid w:val="001C53D3"/>
    <w:rsid w:val="001C5923"/>
    <w:rsid w:val="001C691A"/>
    <w:rsid w:val="001D14EA"/>
    <w:rsid w:val="001E14E2"/>
    <w:rsid w:val="001F2BDA"/>
    <w:rsid w:val="001F408C"/>
    <w:rsid w:val="002123CF"/>
    <w:rsid w:val="002129C2"/>
    <w:rsid w:val="0021334B"/>
    <w:rsid w:val="002164D1"/>
    <w:rsid w:val="00222609"/>
    <w:rsid w:val="00223339"/>
    <w:rsid w:val="00223B81"/>
    <w:rsid w:val="00225CE3"/>
    <w:rsid w:val="00226C6A"/>
    <w:rsid w:val="002403CB"/>
    <w:rsid w:val="0025036E"/>
    <w:rsid w:val="00262DA4"/>
    <w:rsid w:val="00280A8C"/>
    <w:rsid w:val="00281C0B"/>
    <w:rsid w:val="00293437"/>
    <w:rsid w:val="002951B0"/>
    <w:rsid w:val="002B28DA"/>
    <w:rsid w:val="002B3AA3"/>
    <w:rsid w:val="002C578D"/>
    <w:rsid w:val="002C7055"/>
    <w:rsid w:val="002E4AF2"/>
    <w:rsid w:val="003002F2"/>
    <w:rsid w:val="003048C8"/>
    <w:rsid w:val="0032077C"/>
    <w:rsid w:val="00323AB4"/>
    <w:rsid w:val="00325627"/>
    <w:rsid w:val="00331EA9"/>
    <w:rsid w:val="0033628C"/>
    <w:rsid w:val="003368F2"/>
    <w:rsid w:val="00343ACF"/>
    <w:rsid w:val="0035581D"/>
    <w:rsid w:val="00370A8D"/>
    <w:rsid w:val="00386E1D"/>
    <w:rsid w:val="003A4474"/>
    <w:rsid w:val="003B0B28"/>
    <w:rsid w:val="003C2F64"/>
    <w:rsid w:val="003C3005"/>
    <w:rsid w:val="003C64FC"/>
    <w:rsid w:val="003D4F4F"/>
    <w:rsid w:val="003E1FA1"/>
    <w:rsid w:val="003E25A8"/>
    <w:rsid w:val="003E5312"/>
    <w:rsid w:val="003F08CC"/>
    <w:rsid w:val="00401880"/>
    <w:rsid w:val="00403D2E"/>
    <w:rsid w:val="004142AF"/>
    <w:rsid w:val="004165CA"/>
    <w:rsid w:val="00416D74"/>
    <w:rsid w:val="00422123"/>
    <w:rsid w:val="004244D1"/>
    <w:rsid w:val="004378A1"/>
    <w:rsid w:val="00440A0F"/>
    <w:rsid w:val="0045067A"/>
    <w:rsid w:val="00451E06"/>
    <w:rsid w:val="004521A0"/>
    <w:rsid w:val="00452974"/>
    <w:rsid w:val="004538F1"/>
    <w:rsid w:val="00460F8A"/>
    <w:rsid w:val="0047279A"/>
    <w:rsid w:val="004779B5"/>
    <w:rsid w:val="00482F19"/>
    <w:rsid w:val="004846AD"/>
    <w:rsid w:val="00484ABF"/>
    <w:rsid w:val="00487008"/>
    <w:rsid w:val="004A3F95"/>
    <w:rsid w:val="004B24C1"/>
    <w:rsid w:val="004C7AD3"/>
    <w:rsid w:val="004D61AF"/>
    <w:rsid w:val="004D7DE5"/>
    <w:rsid w:val="004E0F11"/>
    <w:rsid w:val="004E0FA5"/>
    <w:rsid w:val="004E4BD3"/>
    <w:rsid w:val="0050201E"/>
    <w:rsid w:val="00517E55"/>
    <w:rsid w:val="00524586"/>
    <w:rsid w:val="0053339F"/>
    <w:rsid w:val="00536CC1"/>
    <w:rsid w:val="00541125"/>
    <w:rsid w:val="00552704"/>
    <w:rsid w:val="0055614D"/>
    <w:rsid w:val="00562451"/>
    <w:rsid w:val="00565020"/>
    <w:rsid w:val="00570C13"/>
    <w:rsid w:val="00571B6C"/>
    <w:rsid w:val="00591C08"/>
    <w:rsid w:val="0059323A"/>
    <w:rsid w:val="005976D4"/>
    <w:rsid w:val="005B0D05"/>
    <w:rsid w:val="005C50D1"/>
    <w:rsid w:val="005D0BF6"/>
    <w:rsid w:val="005D32D8"/>
    <w:rsid w:val="005D3E19"/>
    <w:rsid w:val="005D43F9"/>
    <w:rsid w:val="005E1BF3"/>
    <w:rsid w:val="005F25F9"/>
    <w:rsid w:val="00600EC2"/>
    <w:rsid w:val="00605C51"/>
    <w:rsid w:val="00610AFA"/>
    <w:rsid w:val="00613027"/>
    <w:rsid w:val="0061694B"/>
    <w:rsid w:val="00617F40"/>
    <w:rsid w:val="00625F05"/>
    <w:rsid w:val="00633E6C"/>
    <w:rsid w:val="00636CFC"/>
    <w:rsid w:val="006515D3"/>
    <w:rsid w:val="006605FA"/>
    <w:rsid w:val="00675957"/>
    <w:rsid w:val="00687B88"/>
    <w:rsid w:val="00687F2C"/>
    <w:rsid w:val="00690C00"/>
    <w:rsid w:val="006926E6"/>
    <w:rsid w:val="00693AE8"/>
    <w:rsid w:val="006B0B9B"/>
    <w:rsid w:val="006B6F91"/>
    <w:rsid w:val="006C426C"/>
    <w:rsid w:val="006D2C20"/>
    <w:rsid w:val="006E0F3D"/>
    <w:rsid w:val="006E5658"/>
    <w:rsid w:val="00703D89"/>
    <w:rsid w:val="00705346"/>
    <w:rsid w:val="00711560"/>
    <w:rsid w:val="00715E05"/>
    <w:rsid w:val="00717D7D"/>
    <w:rsid w:val="0073279B"/>
    <w:rsid w:val="00743278"/>
    <w:rsid w:val="00757CFA"/>
    <w:rsid w:val="0076148F"/>
    <w:rsid w:val="00764AAF"/>
    <w:rsid w:val="00765592"/>
    <w:rsid w:val="007705B9"/>
    <w:rsid w:val="00770709"/>
    <w:rsid w:val="00776B4C"/>
    <w:rsid w:val="00776E66"/>
    <w:rsid w:val="00780DDC"/>
    <w:rsid w:val="00781F07"/>
    <w:rsid w:val="00783D4E"/>
    <w:rsid w:val="007873D9"/>
    <w:rsid w:val="00793A46"/>
    <w:rsid w:val="007A3FAC"/>
    <w:rsid w:val="007B3F2C"/>
    <w:rsid w:val="007C2531"/>
    <w:rsid w:val="007D3B86"/>
    <w:rsid w:val="00802D9A"/>
    <w:rsid w:val="008208CC"/>
    <w:rsid w:val="00821AA3"/>
    <w:rsid w:val="00834B67"/>
    <w:rsid w:val="00835426"/>
    <w:rsid w:val="00853A08"/>
    <w:rsid w:val="00860ED5"/>
    <w:rsid w:val="008610C0"/>
    <w:rsid w:val="0088008B"/>
    <w:rsid w:val="00883399"/>
    <w:rsid w:val="0088462F"/>
    <w:rsid w:val="00884799"/>
    <w:rsid w:val="00885885"/>
    <w:rsid w:val="008A5EBA"/>
    <w:rsid w:val="008B0E6D"/>
    <w:rsid w:val="008B6626"/>
    <w:rsid w:val="008C051A"/>
    <w:rsid w:val="008C2311"/>
    <w:rsid w:val="008C70BF"/>
    <w:rsid w:val="008C75C0"/>
    <w:rsid w:val="008D091D"/>
    <w:rsid w:val="008E05CE"/>
    <w:rsid w:val="008E42C8"/>
    <w:rsid w:val="00901750"/>
    <w:rsid w:val="00903CB8"/>
    <w:rsid w:val="00906184"/>
    <w:rsid w:val="0091666F"/>
    <w:rsid w:val="00924A6B"/>
    <w:rsid w:val="00926C20"/>
    <w:rsid w:val="00927138"/>
    <w:rsid w:val="00927983"/>
    <w:rsid w:val="00930F18"/>
    <w:rsid w:val="00932D37"/>
    <w:rsid w:val="00952F8A"/>
    <w:rsid w:val="00953C01"/>
    <w:rsid w:val="009770BE"/>
    <w:rsid w:val="00977B61"/>
    <w:rsid w:val="00984B65"/>
    <w:rsid w:val="00984E77"/>
    <w:rsid w:val="00995365"/>
    <w:rsid w:val="009A3B4B"/>
    <w:rsid w:val="009A6B69"/>
    <w:rsid w:val="009B5C40"/>
    <w:rsid w:val="009D1FA4"/>
    <w:rsid w:val="009D7963"/>
    <w:rsid w:val="009E05BD"/>
    <w:rsid w:val="009E70BE"/>
    <w:rsid w:val="009F0B2A"/>
    <w:rsid w:val="009F1FFA"/>
    <w:rsid w:val="009F42F9"/>
    <w:rsid w:val="009F5538"/>
    <w:rsid w:val="00A106D9"/>
    <w:rsid w:val="00A12C90"/>
    <w:rsid w:val="00A132F9"/>
    <w:rsid w:val="00A1448F"/>
    <w:rsid w:val="00A176C1"/>
    <w:rsid w:val="00A25802"/>
    <w:rsid w:val="00A30F84"/>
    <w:rsid w:val="00A33B3C"/>
    <w:rsid w:val="00A41713"/>
    <w:rsid w:val="00A60739"/>
    <w:rsid w:val="00A76006"/>
    <w:rsid w:val="00A7647D"/>
    <w:rsid w:val="00A84EF7"/>
    <w:rsid w:val="00A901A5"/>
    <w:rsid w:val="00AA4025"/>
    <w:rsid w:val="00AA62F5"/>
    <w:rsid w:val="00AC14F0"/>
    <w:rsid w:val="00AF0A02"/>
    <w:rsid w:val="00AF0B7A"/>
    <w:rsid w:val="00AF1042"/>
    <w:rsid w:val="00AF110A"/>
    <w:rsid w:val="00B0063A"/>
    <w:rsid w:val="00B07C3E"/>
    <w:rsid w:val="00B1460C"/>
    <w:rsid w:val="00B20EE8"/>
    <w:rsid w:val="00B215EF"/>
    <w:rsid w:val="00B2315C"/>
    <w:rsid w:val="00B232B4"/>
    <w:rsid w:val="00B3305F"/>
    <w:rsid w:val="00B5306C"/>
    <w:rsid w:val="00B53D24"/>
    <w:rsid w:val="00B56D7E"/>
    <w:rsid w:val="00B6327F"/>
    <w:rsid w:val="00B6504F"/>
    <w:rsid w:val="00B80136"/>
    <w:rsid w:val="00B84E64"/>
    <w:rsid w:val="00B9250C"/>
    <w:rsid w:val="00B9470B"/>
    <w:rsid w:val="00BA1917"/>
    <w:rsid w:val="00BA46C4"/>
    <w:rsid w:val="00BB2937"/>
    <w:rsid w:val="00BB6824"/>
    <w:rsid w:val="00BB7E92"/>
    <w:rsid w:val="00BD10B8"/>
    <w:rsid w:val="00BD3A60"/>
    <w:rsid w:val="00BE7BFB"/>
    <w:rsid w:val="00BF11E6"/>
    <w:rsid w:val="00BF1F8A"/>
    <w:rsid w:val="00C0129D"/>
    <w:rsid w:val="00C129F1"/>
    <w:rsid w:val="00C14185"/>
    <w:rsid w:val="00C148D6"/>
    <w:rsid w:val="00C42BE5"/>
    <w:rsid w:val="00C50777"/>
    <w:rsid w:val="00C54A81"/>
    <w:rsid w:val="00C55043"/>
    <w:rsid w:val="00C56021"/>
    <w:rsid w:val="00C57A44"/>
    <w:rsid w:val="00C65C78"/>
    <w:rsid w:val="00C6794C"/>
    <w:rsid w:val="00C7219B"/>
    <w:rsid w:val="00C8032F"/>
    <w:rsid w:val="00C91EF5"/>
    <w:rsid w:val="00CB1460"/>
    <w:rsid w:val="00CB2888"/>
    <w:rsid w:val="00CB2CE1"/>
    <w:rsid w:val="00CD201A"/>
    <w:rsid w:val="00CD703F"/>
    <w:rsid w:val="00CE01FA"/>
    <w:rsid w:val="00CF245E"/>
    <w:rsid w:val="00CF3366"/>
    <w:rsid w:val="00D14F8D"/>
    <w:rsid w:val="00D206B8"/>
    <w:rsid w:val="00D240E0"/>
    <w:rsid w:val="00D315F8"/>
    <w:rsid w:val="00D32FED"/>
    <w:rsid w:val="00D42FA6"/>
    <w:rsid w:val="00D438A9"/>
    <w:rsid w:val="00D504F0"/>
    <w:rsid w:val="00D51D02"/>
    <w:rsid w:val="00D74A80"/>
    <w:rsid w:val="00D75549"/>
    <w:rsid w:val="00D75D23"/>
    <w:rsid w:val="00D920D4"/>
    <w:rsid w:val="00D95618"/>
    <w:rsid w:val="00DB2778"/>
    <w:rsid w:val="00DC7456"/>
    <w:rsid w:val="00DE2FD1"/>
    <w:rsid w:val="00DE5677"/>
    <w:rsid w:val="00DE5B7A"/>
    <w:rsid w:val="00DF7E76"/>
    <w:rsid w:val="00E008B2"/>
    <w:rsid w:val="00E17D52"/>
    <w:rsid w:val="00E26842"/>
    <w:rsid w:val="00E270A4"/>
    <w:rsid w:val="00E3277F"/>
    <w:rsid w:val="00E468EA"/>
    <w:rsid w:val="00E618C8"/>
    <w:rsid w:val="00E62CB1"/>
    <w:rsid w:val="00E64A95"/>
    <w:rsid w:val="00E65C3B"/>
    <w:rsid w:val="00E73A15"/>
    <w:rsid w:val="00E758CC"/>
    <w:rsid w:val="00EB424B"/>
    <w:rsid w:val="00EC326B"/>
    <w:rsid w:val="00EC6C6C"/>
    <w:rsid w:val="00ED0F42"/>
    <w:rsid w:val="00EF62F7"/>
    <w:rsid w:val="00F014B1"/>
    <w:rsid w:val="00F26A27"/>
    <w:rsid w:val="00F32C0E"/>
    <w:rsid w:val="00F36F11"/>
    <w:rsid w:val="00F40527"/>
    <w:rsid w:val="00F413E1"/>
    <w:rsid w:val="00F43CCC"/>
    <w:rsid w:val="00F45827"/>
    <w:rsid w:val="00F535CF"/>
    <w:rsid w:val="00F666C6"/>
    <w:rsid w:val="00F667BB"/>
    <w:rsid w:val="00F671CD"/>
    <w:rsid w:val="00F72EE1"/>
    <w:rsid w:val="00F74D17"/>
    <w:rsid w:val="00F86F99"/>
    <w:rsid w:val="00F90D6A"/>
    <w:rsid w:val="00F927BB"/>
    <w:rsid w:val="00FA2777"/>
    <w:rsid w:val="00FA7977"/>
    <w:rsid w:val="00FE24F3"/>
    <w:rsid w:val="00FE27B6"/>
    <w:rsid w:val="00FE74CC"/>
    <w:rsid w:val="00FF50A5"/>
    <w:rsid w:val="095610FC"/>
    <w:rsid w:val="0ADD261D"/>
    <w:rsid w:val="0F3D6F76"/>
    <w:rsid w:val="1E3859DD"/>
    <w:rsid w:val="1E4C1802"/>
    <w:rsid w:val="1FAD19C9"/>
    <w:rsid w:val="20F8645A"/>
    <w:rsid w:val="324F7C2D"/>
    <w:rsid w:val="338A17F8"/>
    <w:rsid w:val="37A747FD"/>
    <w:rsid w:val="3DDD4C4D"/>
    <w:rsid w:val="3E457E92"/>
    <w:rsid w:val="3FC20EE7"/>
    <w:rsid w:val="405665A8"/>
    <w:rsid w:val="4CC76726"/>
    <w:rsid w:val="521406BF"/>
    <w:rsid w:val="55170540"/>
    <w:rsid w:val="58E2201B"/>
    <w:rsid w:val="5B3143EB"/>
    <w:rsid w:val="5B4C516C"/>
    <w:rsid w:val="5C0A40CF"/>
    <w:rsid w:val="5CF9443B"/>
    <w:rsid w:val="631A1930"/>
    <w:rsid w:val="671468B2"/>
    <w:rsid w:val="67A05B26"/>
    <w:rsid w:val="6E914D04"/>
    <w:rsid w:val="6F2C5AAE"/>
    <w:rsid w:val="6F3B5020"/>
    <w:rsid w:val="76BF6B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 type="callout"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9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675957"/>
    <w:pPr>
      <w:shd w:val="clear" w:color="auto" w:fill="000080"/>
    </w:pPr>
  </w:style>
  <w:style w:type="character" w:customStyle="1" w:styleId="Char">
    <w:name w:val="文档结构图 Char"/>
    <w:basedOn w:val="a0"/>
    <w:link w:val="a3"/>
    <w:semiHidden/>
    <w:locked/>
    <w:rsid w:val="00675957"/>
    <w:rPr>
      <w:rFonts w:eastAsia="宋体"/>
      <w:kern w:val="2"/>
      <w:sz w:val="21"/>
      <w:lang w:val="en-US" w:eastAsia="zh-CN" w:bidi="ar-SA"/>
    </w:rPr>
  </w:style>
  <w:style w:type="paragraph" w:styleId="a4">
    <w:name w:val="Body Text Indent"/>
    <w:basedOn w:val="a"/>
    <w:link w:val="Char0"/>
    <w:rsid w:val="00675957"/>
    <w:pPr>
      <w:spacing w:line="360" w:lineRule="auto"/>
      <w:ind w:firstLineChars="200" w:firstLine="560"/>
    </w:pPr>
    <w:rPr>
      <w:sz w:val="28"/>
    </w:rPr>
  </w:style>
  <w:style w:type="character" w:customStyle="1" w:styleId="Char0">
    <w:name w:val="正文文本缩进 Char"/>
    <w:basedOn w:val="a0"/>
    <w:link w:val="a4"/>
    <w:locked/>
    <w:rsid w:val="00675957"/>
    <w:rPr>
      <w:rFonts w:eastAsia="宋体"/>
      <w:kern w:val="2"/>
      <w:sz w:val="28"/>
      <w:lang w:val="en-US" w:eastAsia="zh-CN" w:bidi="ar-SA"/>
    </w:rPr>
  </w:style>
  <w:style w:type="paragraph" w:styleId="a5">
    <w:name w:val="Date"/>
    <w:basedOn w:val="a"/>
    <w:next w:val="a"/>
    <w:link w:val="Char1"/>
    <w:rsid w:val="00675957"/>
    <w:rPr>
      <w:rFonts w:ascii="宋体"/>
      <w:sz w:val="28"/>
    </w:rPr>
  </w:style>
  <w:style w:type="character" w:customStyle="1" w:styleId="Char1">
    <w:name w:val="日期 Char"/>
    <w:basedOn w:val="a0"/>
    <w:link w:val="a5"/>
    <w:locked/>
    <w:rsid w:val="00675957"/>
    <w:rPr>
      <w:rFonts w:ascii="宋体" w:eastAsia="宋体"/>
      <w:kern w:val="2"/>
      <w:sz w:val="28"/>
      <w:lang w:val="en-US" w:eastAsia="zh-CN" w:bidi="ar-SA"/>
    </w:rPr>
  </w:style>
  <w:style w:type="paragraph" w:styleId="a6">
    <w:name w:val="Balloon Text"/>
    <w:basedOn w:val="a"/>
    <w:link w:val="Char2"/>
    <w:semiHidden/>
    <w:rsid w:val="00675957"/>
    <w:rPr>
      <w:sz w:val="18"/>
      <w:szCs w:val="18"/>
    </w:rPr>
  </w:style>
  <w:style w:type="character" w:customStyle="1" w:styleId="Char2">
    <w:name w:val="批注框文本 Char"/>
    <w:basedOn w:val="a0"/>
    <w:link w:val="a6"/>
    <w:semiHidden/>
    <w:locked/>
    <w:rsid w:val="00675957"/>
    <w:rPr>
      <w:rFonts w:eastAsia="宋体"/>
      <w:kern w:val="2"/>
      <w:sz w:val="18"/>
      <w:szCs w:val="18"/>
      <w:lang w:val="en-US" w:eastAsia="zh-CN" w:bidi="ar-SA"/>
    </w:rPr>
  </w:style>
  <w:style w:type="paragraph" w:styleId="a7">
    <w:name w:val="footer"/>
    <w:basedOn w:val="a"/>
    <w:link w:val="Char3"/>
    <w:uiPriority w:val="99"/>
    <w:rsid w:val="00675957"/>
    <w:pPr>
      <w:tabs>
        <w:tab w:val="center" w:pos="4153"/>
        <w:tab w:val="right" w:pos="8306"/>
      </w:tabs>
      <w:snapToGrid w:val="0"/>
      <w:jc w:val="left"/>
    </w:pPr>
    <w:rPr>
      <w:sz w:val="18"/>
      <w:szCs w:val="18"/>
    </w:rPr>
  </w:style>
  <w:style w:type="character" w:customStyle="1" w:styleId="Char3">
    <w:name w:val="页脚 Char"/>
    <w:basedOn w:val="a0"/>
    <w:link w:val="a7"/>
    <w:uiPriority w:val="99"/>
    <w:locked/>
    <w:rsid w:val="00675957"/>
    <w:rPr>
      <w:rFonts w:eastAsia="宋体"/>
      <w:kern w:val="2"/>
      <w:sz w:val="18"/>
      <w:szCs w:val="18"/>
      <w:lang w:val="en-US" w:eastAsia="zh-CN" w:bidi="ar-SA"/>
    </w:rPr>
  </w:style>
  <w:style w:type="paragraph" w:styleId="a8">
    <w:name w:val="header"/>
    <w:basedOn w:val="a"/>
    <w:link w:val="Char4"/>
    <w:rsid w:val="0067595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semiHidden/>
    <w:locked/>
    <w:rsid w:val="00675957"/>
    <w:rPr>
      <w:rFonts w:eastAsia="宋体"/>
      <w:kern w:val="2"/>
      <w:sz w:val="18"/>
      <w:szCs w:val="18"/>
      <w:lang w:val="en-US" w:eastAsia="zh-CN" w:bidi="ar-SA"/>
    </w:rPr>
  </w:style>
  <w:style w:type="paragraph" w:styleId="a9">
    <w:name w:val="Normal (Web)"/>
    <w:basedOn w:val="a"/>
    <w:uiPriority w:val="99"/>
    <w:rsid w:val="00675957"/>
    <w:pPr>
      <w:widowControl/>
      <w:spacing w:before="100" w:beforeAutospacing="1" w:after="100" w:afterAutospacing="1"/>
      <w:jc w:val="left"/>
    </w:pPr>
    <w:rPr>
      <w:rFonts w:ascii="宋体" w:hAnsi="宋体" w:cs="宋体"/>
      <w:kern w:val="0"/>
      <w:sz w:val="24"/>
      <w:szCs w:val="24"/>
    </w:rPr>
  </w:style>
  <w:style w:type="character" w:styleId="aa">
    <w:name w:val="page number"/>
    <w:basedOn w:val="a0"/>
    <w:rsid w:val="00675957"/>
    <w:rPr>
      <w:rFonts w:cs="Times New Roman"/>
    </w:rPr>
  </w:style>
  <w:style w:type="paragraph" w:customStyle="1" w:styleId="p0">
    <w:name w:val="p0"/>
    <w:basedOn w:val="a"/>
    <w:rsid w:val="00675957"/>
    <w:pPr>
      <w:widowControl/>
    </w:pPr>
    <w:rPr>
      <w:kern w:val="0"/>
      <w:sz w:val="24"/>
    </w:rPr>
  </w:style>
  <w:style w:type="paragraph" w:customStyle="1" w:styleId="0">
    <w:name w:val="0"/>
    <w:basedOn w:val="a"/>
    <w:rsid w:val="00675957"/>
    <w:pPr>
      <w:widowControl/>
      <w:snapToGrid w:val="0"/>
    </w:pPr>
    <w:rPr>
      <w:kern w:val="0"/>
    </w:rPr>
  </w:style>
  <w:style w:type="paragraph" w:customStyle="1" w:styleId="CharChar1Char">
    <w:name w:val="Char Char1 Char"/>
    <w:basedOn w:val="a3"/>
    <w:rsid w:val="00675957"/>
    <w:rPr>
      <w:b/>
      <w:bCs/>
      <w:sz w:val="48"/>
      <w:szCs w:val="24"/>
    </w:rPr>
  </w:style>
  <w:style w:type="paragraph" w:customStyle="1" w:styleId="CharChar1Char0">
    <w:name w:val="Char Char1 Char"/>
    <w:basedOn w:val="a3"/>
    <w:rsid w:val="00675957"/>
    <w:rPr>
      <w:b/>
      <w:bCs/>
      <w:sz w:val="48"/>
      <w:szCs w:val="24"/>
    </w:rPr>
  </w:style>
  <w:style w:type="paragraph" w:customStyle="1" w:styleId="CharChar">
    <w:name w:val="批注框文本 Char Char"/>
    <w:basedOn w:val="a"/>
    <w:rsid w:val="00675957"/>
    <w:rPr>
      <w:sz w:val="18"/>
    </w:rPr>
  </w:style>
  <w:style w:type="character" w:styleId="ab">
    <w:name w:val="Strong"/>
    <w:basedOn w:val="a0"/>
    <w:qFormat/>
    <w:rsid w:val="002C7055"/>
    <w:rPr>
      <w:b/>
      <w:bCs/>
    </w:rPr>
  </w:style>
  <w:style w:type="table" w:styleId="ac">
    <w:name w:val="Table Grid"/>
    <w:basedOn w:val="a1"/>
    <w:rsid w:val="006130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623287">
      <w:bodyDiv w:val="1"/>
      <w:marLeft w:val="0"/>
      <w:marRight w:val="0"/>
      <w:marTop w:val="0"/>
      <w:marBottom w:val="0"/>
      <w:divBdr>
        <w:top w:val="none" w:sz="0" w:space="0" w:color="auto"/>
        <w:left w:val="none" w:sz="0" w:space="0" w:color="auto"/>
        <w:bottom w:val="none" w:sz="0" w:space="0" w:color="auto"/>
        <w:right w:val="none" w:sz="0" w:space="0" w:color="auto"/>
      </w:divBdr>
    </w:div>
    <w:div w:id="673919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1958</Words>
  <Characters>11165</Characters>
  <Application>Microsoft Office Word</Application>
  <DocSecurity>0</DocSecurity>
  <PresentationFormat/>
  <Lines>93</Lines>
  <Paragraphs>26</Paragraphs>
  <Slides>0</Slides>
  <Notes>0</Notes>
  <HiddenSlides>0</HiddenSlides>
  <MMClips>0</MMClips>
  <ScaleCrop>false</ScaleCrop>
  <Company>China</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User</dc:creator>
  <cp:lastModifiedBy>微软用户</cp:lastModifiedBy>
  <cp:revision>77</cp:revision>
  <cp:lastPrinted>2021-12-20T07:12:00Z</cp:lastPrinted>
  <dcterms:created xsi:type="dcterms:W3CDTF">2021-12-17T06:47:00Z</dcterms:created>
  <dcterms:modified xsi:type="dcterms:W3CDTF">2021-12-20T07:12:00Z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74AB5762ED4845A5A28A238D163DC7D7</vt:lpwstr>
  </property>
</Properties>
</file>