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Mar>
          <w:left w:w="0" w:type="dxa"/>
          <w:right w:w="0" w:type="dxa"/>
        </w:tblCellMar>
        <w:tblLook w:val="04A0" w:firstRow="1" w:lastRow="0" w:firstColumn="1" w:lastColumn="0" w:noHBand="0" w:noVBand="1"/>
      </w:tblPr>
      <w:tblGrid>
        <w:gridCol w:w="2656"/>
        <w:gridCol w:w="320"/>
        <w:gridCol w:w="6522"/>
      </w:tblGrid>
      <w:tr w:rsidR="0044073F" w:rsidRPr="0044073F" w:rsidTr="00A00FD8">
        <w:trPr>
          <w:trHeight w:val="1140"/>
        </w:trPr>
        <w:tc>
          <w:tcPr>
            <w:tcW w:w="9498" w:type="dxa"/>
            <w:gridSpan w:val="3"/>
            <w:vAlign w:val="center"/>
            <w:hideMark/>
          </w:tcPr>
          <w:p w:rsidR="00D57D03" w:rsidRPr="0044073F" w:rsidRDefault="006C3B5E">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  </w:t>
            </w:r>
          </w:p>
        </w:tc>
      </w:tr>
      <w:tr w:rsidR="0044073F" w:rsidRPr="0044073F" w:rsidTr="001101E5">
        <w:trPr>
          <w:trHeight w:val="2407"/>
        </w:trPr>
        <w:tc>
          <w:tcPr>
            <w:tcW w:w="9498" w:type="dxa"/>
            <w:gridSpan w:val="3"/>
            <w:vAlign w:val="center"/>
            <w:hideMark/>
          </w:tcPr>
          <w:p w:rsidR="005E14EE" w:rsidRPr="0044073F" w:rsidRDefault="005E14EE" w:rsidP="005E14EE">
            <w:pPr>
              <w:spacing w:line="1125" w:lineRule="atLeast"/>
              <w:jc w:val="center"/>
              <w:rPr>
                <w:b/>
                <w:bCs/>
                <w:color w:val="000000" w:themeColor="text1"/>
                <w:sz w:val="84"/>
                <w:szCs w:val="84"/>
              </w:rPr>
            </w:pPr>
            <w:r w:rsidRPr="0044073F">
              <w:rPr>
                <w:rFonts w:hint="eastAsia"/>
                <w:b/>
                <w:bCs/>
                <w:color w:val="000000" w:themeColor="text1"/>
                <w:sz w:val="84"/>
                <w:szCs w:val="84"/>
              </w:rPr>
              <w:t>涉执</w:t>
            </w:r>
            <w:r w:rsidRPr="0044073F">
              <w:rPr>
                <w:b/>
                <w:bCs/>
                <w:color w:val="000000" w:themeColor="text1"/>
                <w:sz w:val="84"/>
                <w:szCs w:val="84"/>
              </w:rPr>
              <w:t>房地产处置</w:t>
            </w:r>
          </w:p>
          <w:p w:rsidR="00D57D03" w:rsidRPr="0044073F" w:rsidRDefault="005E14EE" w:rsidP="005E14EE">
            <w:pPr>
              <w:spacing w:line="1125" w:lineRule="atLeast"/>
              <w:jc w:val="center"/>
              <w:rPr>
                <w:b/>
                <w:bCs/>
                <w:color w:val="000000" w:themeColor="text1"/>
                <w:sz w:val="84"/>
                <w:szCs w:val="84"/>
              </w:rPr>
            </w:pPr>
            <w:r w:rsidRPr="0044073F">
              <w:rPr>
                <w:rFonts w:hint="eastAsia"/>
                <w:b/>
                <w:bCs/>
                <w:color w:val="000000" w:themeColor="text1"/>
                <w:sz w:val="84"/>
                <w:szCs w:val="84"/>
              </w:rPr>
              <w:t>司法评估报告</w:t>
            </w:r>
          </w:p>
        </w:tc>
      </w:tr>
      <w:tr w:rsidR="0044073F" w:rsidRPr="0044073F" w:rsidTr="00735A01">
        <w:trPr>
          <w:trHeight w:val="5415"/>
        </w:trPr>
        <w:tc>
          <w:tcPr>
            <w:tcW w:w="9498" w:type="dxa"/>
            <w:gridSpan w:val="3"/>
            <w:hideMark/>
          </w:tcPr>
          <w:p w:rsidR="00D57D03" w:rsidRPr="0044073F" w:rsidRDefault="00EB2671" w:rsidP="00E9472C">
            <w:pPr>
              <w:spacing w:line="450" w:lineRule="atLeast"/>
              <w:jc w:val="center"/>
              <w:rPr>
                <w:rFonts w:ascii="仿宋_GB2312" w:eastAsia="仿宋_GB2312"/>
                <w:color w:val="000000" w:themeColor="text1"/>
                <w:sz w:val="32"/>
                <w:szCs w:val="32"/>
              </w:rPr>
            </w:pPr>
            <w:r w:rsidRPr="001D022D">
              <w:rPr>
                <w:rFonts w:ascii="仿宋_GB2312" w:eastAsia="仿宋_GB2312" w:hint="eastAsia"/>
                <w:color w:val="000000" w:themeColor="text1"/>
                <w:sz w:val="32"/>
                <w:szCs w:val="32"/>
              </w:rPr>
              <w:t>豫</w:t>
            </w:r>
            <w:proofErr w:type="gramStart"/>
            <w:r w:rsidRPr="001D022D">
              <w:rPr>
                <w:rFonts w:ascii="仿宋_GB2312" w:eastAsia="仿宋_GB2312" w:hint="eastAsia"/>
                <w:color w:val="000000" w:themeColor="text1"/>
                <w:sz w:val="32"/>
                <w:szCs w:val="32"/>
              </w:rPr>
              <w:t>洛</w:t>
            </w:r>
            <w:proofErr w:type="gramEnd"/>
            <w:r w:rsidRPr="001D022D">
              <w:rPr>
                <w:rFonts w:ascii="仿宋_GB2312" w:eastAsia="仿宋_GB2312" w:hint="eastAsia"/>
                <w:color w:val="000000" w:themeColor="text1"/>
                <w:sz w:val="32"/>
                <w:szCs w:val="32"/>
              </w:rPr>
              <w:t>正</w:t>
            </w:r>
            <w:proofErr w:type="gramStart"/>
            <w:r w:rsidRPr="001D022D">
              <w:rPr>
                <w:rFonts w:ascii="仿宋_GB2312" w:eastAsia="仿宋_GB2312" w:hint="eastAsia"/>
                <w:color w:val="000000" w:themeColor="text1"/>
                <w:sz w:val="32"/>
                <w:szCs w:val="32"/>
              </w:rPr>
              <w:t>恒房估字</w:t>
            </w:r>
            <w:proofErr w:type="gramEnd"/>
            <w:r w:rsidRPr="001D022D">
              <w:rPr>
                <w:rFonts w:ascii="仿宋_GB2312" w:eastAsia="仿宋_GB2312" w:hint="eastAsia"/>
                <w:color w:val="000000" w:themeColor="text1"/>
                <w:sz w:val="32"/>
                <w:szCs w:val="32"/>
              </w:rPr>
              <w:t>（2022）第00940518</w:t>
            </w:r>
            <w:r w:rsidRPr="001D022D">
              <w:rPr>
                <w:rFonts w:ascii="仿宋_GB2312" w:eastAsia="仿宋_GB2312"/>
                <w:color w:val="000000" w:themeColor="text1"/>
                <w:sz w:val="32"/>
                <w:szCs w:val="32"/>
              </w:rPr>
              <w:t>S</w:t>
            </w:r>
            <w:r w:rsidRPr="001D022D">
              <w:rPr>
                <w:rFonts w:ascii="仿宋_GB2312" w:eastAsia="仿宋_GB2312" w:hint="eastAsia"/>
                <w:color w:val="000000" w:themeColor="text1"/>
                <w:sz w:val="32"/>
                <w:szCs w:val="32"/>
              </w:rPr>
              <w:t>J</w:t>
            </w:r>
            <w:r w:rsidRPr="001D022D">
              <w:rPr>
                <w:rFonts w:ascii="仿宋_GB2312" w:eastAsia="仿宋_GB2312"/>
                <w:color w:val="000000" w:themeColor="text1"/>
                <w:sz w:val="32"/>
                <w:szCs w:val="32"/>
              </w:rPr>
              <w:t>0</w:t>
            </w:r>
            <w:r w:rsidRPr="001D022D">
              <w:rPr>
                <w:rFonts w:ascii="仿宋_GB2312" w:eastAsia="仿宋_GB2312" w:hint="eastAsia"/>
                <w:color w:val="000000" w:themeColor="text1"/>
                <w:sz w:val="32"/>
                <w:szCs w:val="32"/>
              </w:rPr>
              <w:t>32号</w:t>
            </w:r>
            <w:bookmarkStart w:id="0" w:name="_GoBack"/>
            <w:bookmarkEnd w:id="0"/>
          </w:p>
        </w:tc>
      </w:tr>
      <w:tr w:rsidR="0044073F" w:rsidRPr="0044073F" w:rsidTr="00A00FD8">
        <w:tc>
          <w:tcPr>
            <w:tcW w:w="2656" w:type="dxa"/>
            <w:vAlign w:val="center"/>
            <w:hideMark/>
          </w:tcPr>
          <w:p w:rsidR="00195DF1" w:rsidRDefault="00195DF1">
            <w:pPr>
              <w:spacing w:line="450" w:lineRule="atLeast"/>
              <w:jc w:val="distribute"/>
              <w:rPr>
                <w:rFonts w:ascii="仿宋_GB2312" w:eastAsia="仿宋_GB2312"/>
                <w:b/>
                <w:bCs/>
                <w:color w:val="000000" w:themeColor="text1"/>
                <w:sz w:val="32"/>
                <w:szCs w:val="32"/>
              </w:rPr>
            </w:pPr>
          </w:p>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估价项目名称</w:t>
            </w:r>
          </w:p>
        </w:tc>
        <w:tc>
          <w:tcPr>
            <w:tcW w:w="0" w:type="auto"/>
            <w:vAlign w:val="center"/>
            <w:hideMark/>
          </w:tcPr>
          <w:p w:rsidR="00195DF1" w:rsidRDefault="00195DF1">
            <w:pPr>
              <w:spacing w:line="450" w:lineRule="atLeast"/>
              <w:rPr>
                <w:rFonts w:ascii="仿宋_GB2312" w:eastAsia="仿宋_GB2312"/>
                <w:color w:val="000000" w:themeColor="text1"/>
                <w:sz w:val="32"/>
                <w:szCs w:val="32"/>
              </w:rPr>
            </w:pPr>
          </w:p>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EC6778" w:rsidRDefault="00EC6778" w:rsidP="00FD3E70">
            <w:pPr>
              <w:spacing w:line="450" w:lineRule="atLeast"/>
              <w:rPr>
                <w:rFonts w:ascii="仿宋_GB2312" w:eastAsia="仿宋_GB2312"/>
                <w:color w:val="000000" w:themeColor="text1"/>
                <w:sz w:val="32"/>
                <w:szCs w:val="32"/>
              </w:rPr>
            </w:pPr>
          </w:p>
          <w:p w:rsidR="00167B56" w:rsidRDefault="00167B56" w:rsidP="00FD3E70">
            <w:pPr>
              <w:spacing w:line="450" w:lineRule="atLeast"/>
              <w:rPr>
                <w:rFonts w:ascii="仿宋_GB2312" w:eastAsia="仿宋_GB2312"/>
                <w:color w:val="000000" w:themeColor="text1"/>
                <w:sz w:val="32"/>
                <w:szCs w:val="32"/>
              </w:rPr>
            </w:pPr>
          </w:p>
          <w:p w:rsidR="00D57D03" w:rsidRPr="0044073F" w:rsidRDefault="00BF7624" w:rsidP="00FD3E70">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河南省洛阳市新安县亚威金城一区1号楼2单元1104</w:t>
            </w:r>
            <w:r w:rsidR="00D707E1" w:rsidRPr="0044073F">
              <w:rPr>
                <w:rFonts w:ascii="仿宋_GB2312" w:eastAsia="仿宋_GB2312" w:hint="eastAsia"/>
                <w:color w:val="000000" w:themeColor="text1"/>
                <w:sz w:val="32"/>
                <w:szCs w:val="32"/>
              </w:rPr>
              <w:t>住宅</w:t>
            </w:r>
            <w:r w:rsidR="00F37908" w:rsidRPr="0044073F">
              <w:rPr>
                <w:rFonts w:ascii="仿宋_GB2312" w:eastAsia="仿宋_GB2312" w:hint="eastAsia"/>
                <w:color w:val="000000" w:themeColor="text1"/>
                <w:sz w:val="32"/>
                <w:szCs w:val="32"/>
              </w:rPr>
              <w:t>市场</w:t>
            </w:r>
            <w:r w:rsidR="00D57D03" w:rsidRPr="0044073F">
              <w:rPr>
                <w:rFonts w:ascii="仿宋_GB2312" w:eastAsia="仿宋_GB2312" w:hint="eastAsia"/>
                <w:color w:val="000000" w:themeColor="text1"/>
                <w:sz w:val="32"/>
                <w:szCs w:val="32"/>
              </w:rPr>
              <w:t>价值评估</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估价委托人</w:t>
            </w: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D57D03" w:rsidRPr="0044073F" w:rsidRDefault="00BF7624" w:rsidP="00F37908">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新安县人民法院</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房地产估价机构</w:t>
            </w: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D57D03" w:rsidRPr="0044073F" w:rsidRDefault="00EF008D">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河南</w:t>
            </w:r>
            <w:r w:rsidR="00D57D03" w:rsidRPr="0044073F">
              <w:rPr>
                <w:rFonts w:ascii="仿宋_GB2312" w:eastAsia="仿宋_GB2312" w:hint="eastAsia"/>
                <w:color w:val="000000" w:themeColor="text1"/>
                <w:sz w:val="32"/>
                <w:szCs w:val="32"/>
              </w:rPr>
              <w:t>正恒房地产评估咨询有限公司</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注册房地产估价师</w:t>
            </w: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D57D03" w:rsidRPr="0044073F" w:rsidRDefault="00EF135D" w:rsidP="00E854EC">
            <w:pPr>
              <w:spacing w:line="450" w:lineRule="atLeast"/>
              <w:rPr>
                <w:rFonts w:ascii="仿宋_GB2312" w:eastAsia="仿宋_GB2312"/>
                <w:color w:val="000000" w:themeColor="text1"/>
                <w:sz w:val="32"/>
                <w:szCs w:val="32"/>
              </w:rPr>
            </w:pPr>
            <w:bookmarkStart w:id="1" w:name="doc-gjryxmzczh2"/>
            <w:r>
              <w:rPr>
                <w:rFonts w:ascii="仿宋_GB2312" w:eastAsia="仿宋_GB2312" w:hint="eastAsia"/>
                <w:color w:val="000000" w:themeColor="text1"/>
                <w:sz w:val="32"/>
                <w:szCs w:val="32"/>
              </w:rPr>
              <w:t>邢金光</w:t>
            </w:r>
            <w:r w:rsidR="00E3072A" w:rsidRPr="004407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4120160066</w:t>
            </w:r>
            <w:r w:rsidR="00E3072A" w:rsidRPr="0044073F">
              <w:rPr>
                <w:rFonts w:ascii="仿宋_GB2312" w:eastAsia="仿宋_GB2312" w:hint="eastAsia"/>
                <w:color w:val="000000" w:themeColor="text1"/>
                <w:sz w:val="32"/>
                <w:szCs w:val="32"/>
              </w:rPr>
              <w:t>）</w:t>
            </w:r>
            <w:bookmarkEnd w:id="1"/>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p>
        </w:tc>
        <w:tc>
          <w:tcPr>
            <w:tcW w:w="6522" w:type="dxa"/>
            <w:vAlign w:val="center"/>
            <w:hideMark/>
          </w:tcPr>
          <w:p w:rsidR="00D57D03" w:rsidRPr="0044073F" w:rsidRDefault="00EF135D">
            <w:pPr>
              <w:spacing w:line="450" w:lineRule="atLeast"/>
              <w:rPr>
                <w:rFonts w:ascii="仿宋_GB2312" w:eastAsia="仿宋_GB2312"/>
                <w:color w:val="000000" w:themeColor="text1"/>
                <w:sz w:val="32"/>
                <w:szCs w:val="32"/>
              </w:rPr>
            </w:pPr>
            <w:bookmarkStart w:id="2" w:name="doc-gjryxmzczh1"/>
            <w:r>
              <w:rPr>
                <w:rFonts w:ascii="仿宋_GB2312" w:eastAsia="仿宋_GB2312" w:hint="eastAsia"/>
                <w:color w:val="000000" w:themeColor="text1"/>
                <w:sz w:val="32"/>
                <w:szCs w:val="32"/>
              </w:rPr>
              <w:t>杨柳明</w:t>
            </w:r>
            <w:r w:rsidR="00E3072A" w:rsidRPr="004407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4120210142</w:t>
            </w:r>
            <w:r w:rsidR="00E3072A" w:rsidRPr="0044073F">
              <w:rPr>
                <w:rFonts w:ascii="仿宋_GB2312" w:eastAsia="仿宋_GB2312" w:hint="eastAsia"/>
                <w:color w:val="000000" w:themeColor="text1"/>
                <w:sz w:val="32"/>
                <w:szCs w:val="32"/>
              </w:rPr>
              <w:t>）</w:t>
            </w:r>
            <w:bookmarkEnd w:id="2"/>
          </w:p>
        </w:tc>
      </w:tr>
      <w:tr w:rsidR="005A2B81" w:rsidRPr="0044073F" w:rsidTr="00A00FD8">
        <w:tc>
          <w:tcPr>
            <w:tcW w:w="2656" w:type="dxa"/>
            <w:vAlign w:val="center"/>
            <w:hideMark/>
          </w:tcPr>
          <w:p w:rsidR="00603EA6" w:rsidRPr="0044073F" w:rsidRDefault="00603EA6" w:rsidP="007A1C0B">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估价报告出具日期</w:t>
            </w:r>
          </w:p>
        </w:tc>
        <w:tc>
          <w:tcPr>
            <w:tcW w:w="320" w:type="dxa"/>
            <w:vAlign w:val="center"/>
            <w:hideMark/>
          </w:tcPr>
          <w:p w:rsidR="00603EA6" w:rsidRPr="0044073F" w:rsidRDefault="00603EA6" w:rsidP="007A1C0B">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603EA6" w:rsidRPr="0044073F" w:rsidRDefault="0093314B" w:rsidP="00D9270D">
            <w:pPr>
              <w:spacing w:line="450" w:lineRule="atLeast"/>
              <w:rPr>
                <w:rFonts w:ascii="仿宋_GB2312" w:eastAsia="仿宋_GB2312"/>
                <w:color w:val="000000" w:themeColor="text1"/>
                <w:sz w:val="32"/>
                <w:szCs w:val="32"/>
              </w:rPr>
            </w:pPr>
            <w:r w:rsidRPr="00D9270D">
              <w:rPr>
                <w:rFonts w:ascii="仿宋_GB2312" w:eastAsia="仿宋_GB2312" w:hint="eastAsia"/>
                <w:color w:val="000000" w:themeColor="text1"/>
                <w:sz w:val="32"/>
                <w:szCs w:val="32"/>
              </w:rPr>
              <w:t>二〇</w:t>
            </w:r>
            <w:r w:rsidR="0073353E" w:rsidRPr="00D9270D">
              <w:rPr>
                <w:rFonts w:ascii="仿宋_GB2312" w:eastAsia="仿宋_GB2312" w:hint="eastAsia"/>
                <w:color w:val="000000" w:themeColor="text1"/>
                <w:sz w:val="32"/>
                <w:szCs w:val="32"/>
              </w:rPr>
              <w:t>二</w:t>
            </w:r>
            <w:r w:rsidR="00D9270D" w:rsidRPr="00D9270D">
              <w:rPr>
                <w:rFonts w:ascii="仿宋_GB2312" w:eastAsia="仿宋_GB2312" w:hint="eastAsia"/>
                <w:color w:val="000000" w:themeColor="text1"/>
                <w:sz w:val="32"/>
                <w:szCs w:val="32"/>
              </w:rPr>
              <w:t>二</w:t>
            </w:r>
            <w:r w:rsidRPr="00D9270D">
              <w:rPr>
                <w:rFonts w:ascii="仿宋_GB2312" w:eastAsia="仿宋_GB2312" w:hint="eastAsia"/>
                <w:color w:val="000000" w:themeColor="text1"/>
                <w:sz w:val="32"/>
                <w:szCs w:val="32"/>
              </w:rPr>
              <w:t>年</w:t>
            </w:r>
            <w:r w:rsidR="00D9270D" w:rsidRPr="00D9270D">
              <w:rPr>
                <w:rFonts w:ascii="仿宋_GB2312" w:eastAsia="仿宋_GB2312" w:hint="eastAsia"/>
                <w:color w:val="000000" w:themeColor="text1"/>
                <w:sz w:val="32"/>
                <w:szCs w:val="32"/>
              </w:rPr>
              <w:t>五</w:t>
            </w:r>
            <w:r w:rsidR="00D53160" w:rsidRPr="00D9270D">
              <w:rPr>
                <w:rFonts w:ascii="仿宋_GB2312" w:eastAsia="仿宋_GB2312" w:hint="eastAsia"/>
                <w:color w:val="000000" w:themeColor="text1"/>
                <w:sz w:val="32"/>
                <w:szCs w:val="32"/>
              </w:rPr>
              <w:t>月</w:t>
            </w:r>
            <w:r w:rsidR="00D9270D" w:rsidRPr="00D9270D">
              <w:rPr>
                <w:rFonts w:ascii="仿宋_GB2312" w:eastAsia="仿宋_GB2312" w:hint="eastAsia"/>
                <w:color w:val="000000" w:themeColor="text1"/>
                <w:sz w:val="32"/>
                <w:szCs w:val="32"/>
              </w:rPr>
              <w:t>十八</w:t>
            </w:r>
            <w:r w:rsidR="00D53160" w:rsidRPr="00D9270D">
              <w:rPr>
                <w:rFonts w:ascii="仿宋_GB2312" w:eastAsia="仿宋_GB2312" w:hint="eastAsia"/>
                <w:color w:val="000000" w:themeColor="text1"/>
                <w:sz w:val="32"/>
                <w:szCs w:val="32"/>
              </w:rPr>
              <w:t>日</w:t>
            </w:r>
          </w:p>
        </w:tc>
      </w:tr>
    </w:tbl>
    <w:p w:rsidR="00D57D03" w:rsidRPr="0044073F" w:rsidRDefault="00D57D03">
      <w:pPr>
        <w:rPr>
          <w:vanish/>
          <w:color w:val="000000" w:themeColor="text1"/>
        </w:rPr>
      </w:pPr>
      <w:bookmarkStart w:id="3" w:name="doc-sectionone"/>
      <w:bookmarkEnd w:id="3"/>
    </w:p>
    <w:p w:rsidR="00007C8D" w:rsidRPr="0044073F" w:rsidRDefault="00007C8D">
      <w:pPr>
        <w:spacing w:line="450" w:lineRule="atLeast"/>
        <w:jc w:val="center"/>
        <w:rPr>
          <w:b/>
          <w:bCs/>
          <w:color w:val="000000" w:themeColor="text1"/>
          <w:sz w:val="48"/>
          <w:szCs w:val="48"/>
        </w:rPr>
        <w:sectPr w:rsidR="00007C8D" w:rsidRPr="0044073F" w:rsidSect="00007C8D">
          <w:pgSz w:w="11907" w:h="16839"/>
          <w:pgMar w:top="1417" w:right="1134" w:bottom="1134" w:left="1417" w:header="851" w:footer="992" w:gutter="0"/>
          <w:cols w:space="425"/>
          <w:docGrid w:linePitch="326"/>
        </w:sectPr>
      </w:pPr>
    </w:p>
    <w:tbl>
      <w:tblPr>
        <w:tblW w:w="9513" w:type="dxa"/>
        <w:tblCellMar>
          <w:left w:w="0" w:type="dxa"/>
          <w:right w:w="0" w:type="dxa"/>
        </w:tblCellMar>
        <w:tblLook w:val="04A0" w:firstRow="1" w:lastRow="0" w:firstColumn="1" w:lastColumn="0" w:noHBand="0" w:noVBand="1"/>
      </w:tblPr>
      <w:tblGrid>
        <w:gridCol w:w="9513"/>
      </w:tblGrid>
      <w:tr w:rsidR="0044073F" w:rsidRPr="0044073F" w:rsidTr="0010124A">
        <w:tc>
          <w:tcPr>
            <w:tcW w:w="9513" w:type="dxa"/>
            <w:vAlign w:val="center"/>
            <w:hideMark/>
          </w:tcPr>
          <w:p w:rsidR="00D57D03" w:rsidRPr="0044073F" w:rsidRDefault="00D57D03">
            <w:pPr>
              <w:spacing w:line="450" w:lineRule="atLeast"/>
              <w:jc w:val="center"/>
              <w:rPr>
                <w:b/>
                <w:bCs/>
                <w:color w:val="000000" w:themeColor="text1"/>
                <w:sz w:val="48"/>
                <w:szCs w:val="48"/>
              </w:rPr>
            </w:pPr>
            <w:r w:rsidRPr="0044073F">
              <w:rPr>
                <w:rFonts w:hint="eastAsia"/>
                <w:b/>
                <w:bCs/>
                <w:color w:val="000000" w:themeColor="text1"/>
                <w:sz w:val="48"/>
                <w:szCs w:val="48"/>
              </w:rPr>
              <w:lastRenderedPageBreak/>
              <w:t xml:space="preserve">致估价委托人函 </w:t>
            </w:r>
          </w:p>
        </w:tc>
      </w:tr>
      <w:tr w:rsidR="0044073F" w:rsidRPr="0044073F" w:rsidTr="0010124A">
        <w:tc>
          <w:tcPr>
            <w:tcW w:w="9513" w:type="dxa"/>
            <w:vAlign w:val="center"/>
            <w:hideMark/>
          </w:tcPr>
          <w:p w:rsidR="00D57D03" w:rsidRPr="0044073F" w:rsidRDefault="00BF7624" w:rsidP="00367A0C">
            <w:pPr>
              <w:spacing w:line="500" w:lineRule="exact"/>
              <w:rPr>
                <w:rFonts w:ascii="仿宋_GB2312" w:eastAsia="仿宋_GB2312"/>
                <w:color w:val="000000" w:themeColor="text1"/>
                <w:sz w:val="32"/>
                <w:szCs w:val="32"/>
              </w:rPr>
            </w:pPr>
            <w:r>
              <w:rPr>
                <w:rStyle w:val="txtbold1"/>
                <w:rFonts w:hint="default"/>
                <w:color w:val="000000" w:themeColor="text1"/>
                <w:sz w:val="32"/>
                <w:szCs w:val="32"/>
              </w:rPr>
              <w:t>新安县人民法院</w:t>
            </w:r>
            <w:r w:rsidR="00D57D03" w:rsidRPr="0044073F">
              <w:rPr>
                <w:rFonts w:ascii="仿宋_GB2312" w:eastAsia="仿宋_GB2312" w:hint="eastAsia"/>
                <w:color w:val="000000" w:themeColor="text1"/>
                <w:sz w:val="32"/>
                <w:szCs w:val="32"/>
              </w:rPr>
              <w:t xml:space="preserve">： </w:t>
            </w:r>
          </w:p>
        </w:tc>
      </w:tr>
      <w:tr w:rsidR="0044073F" w:rsidRPr="0010124A" w:rsidTr="004A778E">
        <w:trPr>
          <w:trHeight w:val="8233"/>
        </w:trPr>
        <w:tc>
          <w:tcPr>
            <w:tcW w:w="9513" w:type="dxa"/>
            <w:vAlign w:val="center"/>
            <w:hideMark/>
          </w:tcPr>
          <w:p w:rsidR="00D57D03" w:rsidRPr="0044073F" w:rsidRDefault="00D57D03" w:rsidP="00060ABE">
            <w:pPr>
              <w:pStyle w:val="a3"/>
              <w:spacing w:line="46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承蒙委托，我公司对</w:t>
            </w:r>
            <w:r w:rsidR="000C6EEA" w:rsidRPr="0044073F">
              <w:rPr>
                <w:rFonts w:ascii="仿宋_GB2312" w:eastAsia="仿宋_GB2312" w:hint="eastAsia"/>
                <w:color w:val="000000" w:themeColor="text1"/>
                <w:sz w:val="32"/>
                <w:szCs w:val="32"/>
              </w:rPr>
              <w:t>位于</w:t>
            </w:r>
            <w:r w:rsidR="00BF7624">
              <w:rPr>
                <w:rFonts w:ascii="仿宋_GB2312" w:eastAsia="仿宋_GB2312" w:hint="eastAsia"/>
                <w:color w:val="000000" w:themeColor="text1"/>
                <w:sz w:val="32"/>
                <w:szCs w:val="32"/>
              </w:rPr>
              <w:t>河南省洛阳市新安县亚威金城一区1号楼2单元1104</w:t>
            </w:r>
            <w:r w:rsidR="00D707E1" w:rsidRPr="0044073F">
              <w:rPr>
                <w:rFonts w:ascii="仿宋_GB2312" w:eastAsia="仿宋_GB2312" w:hint="eastAsia"/>
                <w:color w:val="000000" w:themeColor="text1"/>
                <w:sz w:val="32"/>
                <w:szCs w:val="32"/>
              </w:rPr>
              <w:t>住宅</w:t>
            </w:r>
            <w:r w:rsidR="00460E07" w:rsidRPr="0044073F">
              <w:rPr>
                <w:rFonts w:ascii="仿宋_GB2312" w:eastAsia="仿宋_GB2312" w:hint="eastAsia"/>
                <w:color w:val="000000" w:themeColor="text1"/>
                <w:sz w:val="32"/>
                <w:szCs w:val="32"/>
              </w:rPr>
              <w:t>，</w:t>
            </w:r>
            <w:r w:rsidRPr="0044073F">
              <w:rPr>
                <w:rFonts w:ascii="仿宋_GB2312" w:eastAsia="仿宋_GB2312" w:hint="eastAsia"/>
                <w:color w:val="000000" w:themeColor="text1"/>
                <w:sz w:val="32"/>
                <w:szCs w:val="32"/>
              </w:rPr>
              <w:t>进行了</w:t>
            </w:r>
            <w:r w:rsidR="00F37908" w:rsidRPr="0044073F">
              <w:rPr>
                <w:rFonts w:ascii="仿宋_GB2312" w:eastAsia="仿宋_GB2312" w:hint="eastAsia"/>
                <w:color w:val="000000" w:themeColor="text1"/>
                <w:sz w:val="32"/>
                <w:szCs w:val="32"/>
              </w:rPr>
              <w:t>市场</w:t>
            </w:r>
            <w:r w:rsidR="009531D8" w:rsidRPr="0044073F">
              <w:rPr>
                <w:rFonts w:ascii="仿宋_GB2312" w:eastAsia="仿宋_GB2312" w:hint="eastAsia"/>
                <w:color w:val="000000" w:themeColor="text1"/>
                <w:sz w:val="32"/>
                <w:szCs w:val="32"/>
              </w:rPr>
              <w:t>价值评估。</w:t>
            </w:r>
          </w:p>
          <w:p w:rsidR="008D233E" w:rsidRPr="0044073F" w:rsidRDefault="008D233E" w:rsidP="00060ABE">
            <w:pPr>
              <w:pStyle w:val="a3"/>
              <w:spacing w:line="460" w:lineRule="exact"/>
              <w:ind w:firstLine="641"/>
              <w:rPr>
                <w:rFonts w:ascii="仿宋_GB2312" w:eastAsia="仿宋_GB2312"/>
                <w:color w:val="000000" w:themeColor="text1"/>
                <w:sz w:val="32"/>
                <w:szCs w:val="32"/>
              </w:rPr>
            </w:pPr>
            <w:r w:rsidRPr="0044073F">
              <w:rPr>
                <w:rFonts w:ascii="仿宋_GB2312" w:eastAsia="仿宋_GB2312" w:hint="eastAsia"/>
                <w:b/>
                <w:bCs/>
                <w:color w:val="000000" w:themeColor="text1"/>
                <w:sz w:val="32"/>
                <w:szCs w:val="32"/>
              </w:rPr>
              <w:t>估价目的：</w:t>
            </w:r>
            <w:r w:rsidR="005E14EE" w:rsidRPr="0044073F">
              <w:rPr>
                <w:rFonts w:ascii="仿宋_GB2312" w:eastAsia="仿宋_GB2312" w:hint="eastAsia"/>
                <w:color w:val="000000" w:themeColor="text1"/>
                <w:sz w:val="32"/>
                <w:szCs w:val="32"/>
              </w:rPr>
              <w:t>为人民法院确定财产处置参考价提供参考依据</w:t>
            </w:r>
            <w:r w:rsidRPr="0044073F">
              <w:rPr>
                <w:rFonts w:ascii="仿宋_GB2312" w:eastAsia="仿宋_GB2312" w:hint="eastAsia"/>
                <w:color w:val="000000" w:themeColor="text1"/>
                <w:sz w:val="32"/>
                <w:szCs w:val="32"/>
              </w:rPr>
              <w:t>。</w:t>
            </w:r>
          </w:p>
          <w:p w:rsidR="008D233E" w:rsidRPr="0044073F" w:rsidRDefault="008D233E" w:rsidP="00060ABE">
            <w:pPr>
              <w:pStyle w:val="a3"/>
              <w:spacing w:line="460" w:lineRule="exact"/>
              <w:ind w:firstLine="641"/>
              <w:rPr>
                <w:rFonts w:ascii="仿宋_GB2312" w:eastAsia="仿宋_GB2312"/>
                <w:color w:val="000000" w:themeColor="text1"/>
                <w:sz w:val="32"/>
                <w:szCs w:val="32"/>
              </w:rPr>
            </w:pPr>
            <w:r w:rsidRPr="0044073F">
              <w:rPr>
                <w:rFonts w:ascii="仿宋_GB2312" w:eastAsia="仿宋_GB2312" w:hint="eastAsia"/>
                <w:b/>
                <w:bCs/>
                <w:color w:val="000000" w:themeColor="text1"/>
                <w:sz w:val="32"/>
                <w:szCs w:val="32"/>
              </w:rPr>
              <w:t>估价对象：</w:t>
            </w:r>
            <w:r w:rsidRPr="0044073F">
              <w:rPr>
                <w:rFonts w:ascii="仿宋_GB2312" w:eastAsia="仿宋_GB2312" w:hint="eastAsia"/>
                <w:color w:val="000000" w:themeColor="text1"/>
                <w:sz w:val="32"/>
                <w:szCs w:val="32"/>
              </w:rPr>
              <w:t>估价对象基本状况如下表：</w:t>
            </w:r>
          </w:p>
          <w:p w:rsidR="008D233E" w:rsidRPr="0044073F" w:rsidRDefault="008D233E" w:rsidP="008D233E">
            <w:pPr>
              <w:pStyle w:val="a3"/>
              <w:spacing w:line="450" w:lineRule="exact"/>
              <w:ind w:firstLine="0"/>
              <w:jc w:val="center"/>
              <w:rPr>
                <w:rFonts w:ascii="仿宋_GB2312" w:eastAsia="仿宋_GB2312" w:hAnsi="仿宋"/>
                <w:b/>
                <w:color w:val="000000" w:themeColor="text1"/>
                <w:sz w:val="28"/>
              </w:rPr>
            </w:pPr>
            <w:r w:rsidRPr="0044073F">
              <w:rPr>
                <w:rFonts w:ascii="仿宋_GB2312" w:eastAsia="仿宋_GB2312" w:hAnsi="仿宋" w:hint="eastAsia"/>
                <w:b/>
                <w:color w:val="000000" w:themeColor="text1"/>
                <w:sz w:val="28"/>
              </w:rPr>
              <w:t>估价对象基本状况表</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4"/>
              <w:gridCol w:w="1704"/>
              <w:gridCol w:w="2118"/>
              <w:gridCol w:w="2562"/>
            </w:tblGrid>
            <w:tr w:rsidR="0044073F" w:rsidRPr="0044073F" w:rsidTr="00074289">
              <w:trPr>
                <w:trHeight w:val="454"/>
              </w:trPr>
              <w:tc>
                <w:tcPr>
                  <w:tcW w:w="705" w:type="dxa"/>
                  <w:vAlign w:val="center"/>
                </w:tcPr>
                <w:p w:rsidR="008D233E" w:rsidRPr="0044073F" w:rsidRDefault="008D233E" w:rsidP="008D23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4"/>
                  <w:vAlign w:val="center"/>
                </w:tcPr>
                <w:p w:rsidR="008D233E" w:rsidRPr="0044073F" w:rsidRDefault="00BF7624" w:rsidP="008D233E">
                  <w:pPr>
                    <w:jc w:val="center"/>
                    <w:rPr>
                      <w:rFonts w:ascii="仿宋_GB2312" w:eastAsia="仿宋_GB2312" w:hAnsi="仿宋"/>
                      <w:color w:val="000000" w:themeColor="text1"/>
                    </w:rPr>
                  </w:pPr>
                  <w:r>
                    <w:rPr>
                      <w:rFonts w:ascii="仿宋_GB2312" w:eastAsia="仿宋_GB2312" w:hint="eastAsia"/>
                      <w:color w:val="000000" w:themeColor="text1"/>
                    </w:rPr>
                    <w:t>河南省洛阳市新安县亚威金城一区1号楼2单元1104</w:t>
                  </w:r>
                  <w:r w:rsidR="008D233E" w:rsidRPr="0044073F">
                    <w:rPr>
                      <w:rFonts w:ascii="仿宋_GB2312" w:eastAsia="仿宋_GB2312" w:hAnsi="仿宋" w:hint="eastAsia"/>
                      <w:color w:val="000000" w:themeColor="text1"/>
                    </w:rPr>
                    <w:t>住宅</w:t>
                  </w:r>
                </w:p>
              </w:tc>
            </w:tr>
            <w:tr w:rsidR="007321C2" w:rsidRPr="0044073F" w:rsidTr="00074289">
              <w:trPr>
                <w:trHeight w:val="454"/>
              </w:trPr>
              <w:tc>
                <w:tcPr>
                  <w:tcW w:w="705" w:type="dxa"/>
                  <w:vMerge w:val="restart"/>
                  <w:vAlign w:val="center"/>
                </w:tcPr>
                <w:p w:rsidR="007321C2" w:rsidRPr="0044073F" w:rsidRDefault="007321C2" w:rsidP="008D23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4"/>
                  <w:vAlign w:val="center"/>
                </w:tcPr>
                <w:p w:rsidR="007321C2" w:rsidRPr="0044073F" w:rsidRDefault="00BF7624" w:rsidP="008D233E">
                  <w:pPr>
                    <w:jc w:val="center"/>
                    <w:rPr>
                      <w:rFonts w:ascii="仿宋_GB2312" w:eastAsia="仿宋_GB2312" w:hAnsi="仿宋"/>
                      <w:color w:val="000000" w:themeColor="text1"/>
                    </w:rPr>
                  </w:pPr>
                  <w:r>
                    <w:rPr>
                      <w:rFonts w:ascii="仿宋_GB2312" w:eastAsia="仿宋_GB2312" w:hint="eastAsia"/>
                      <w:color w:val="000000" w:themeColor="text1"/>
                    </w:rPr>
                    <w:t>河南省洛阳市新安县亚威金城一区1号楼2单元1104</w:t>
                  </w:r>
                </w:p>
              </w:tc>
            </w:tr>
            <w:tr w:rsidR="006C6EA5" w:rsidRPr="0044073F" w:rsidTr="00C27C45">
              <w:trPr>
                <w:trHeight w:val="454"/>
              </w:trPr>
              <w:tc>
                <w:tcPr>
                  <w:tcW w:w="705" w:type="dxa"/>
                  <w:vMerge/>
                  <w:vAlign w:val="center"/>
                </w:tcPr>
                <w:p w:rsidR="006C6EA5" w:rsidRPr="0044073F" w:rsidRDefault="006C6EA5" w:rsidP="008D233E">
                  <w:pPr>
                    <w:jc w:val="center"/>
                    <w:rPr>
                      <w:rFonts w:ascii="仿宋_GB2312" w:eastAsia="仿宋_GB2312" w:hAnsi="仿宋"/>
                      <w:b/>
                      <w:color w:val="000000" w:themeColor="text1"/>
                    </w:rPr>
                  </w:pPr>
                </w:p>
              </w:tc>
              <w:tc>
                <w:tcPr>
                  <w:tcW w:w="2394" w:type="dxa"/>
                  <w:tcBorders>
                    <w:right w:val="single" w:sz="4" w:space="0" w:color="auto"/>
                  </w:tcBorders>
                  <w:vAlign w:val="center"/>
                </w:tcPr>
                <w:p w:rsidR="006C6EA5" w:rsidRPr="006C6EA5" w:rsidRDefault="006C6EA5" w:rsidP="008D233E">
                  <w:pPr>
                    <w:jc w:val="center"/>
                    <w:rPr>
                      <w:rFonts w:ascii="仿宋_GB2312" w:eastAsia="仿宋_GB2312"/>
                      <w:b/>
                      <w:color w:val="000000" w:themeColor="text1"/>
                    </w:rPr>
                  </w:pPr>
                  <w:r w:rsidRPr="006C6EA5">
                    <w:rPr>
                      <w:rFonts w:ascii="仿宋_GB2312" w:eastAsia="仿宋_GB2312" w:hint="eastAsia"/>
                      <w:b/>
                      <w:color w:val="000000" w:themeColor="text1"/>
                    </w:rPr>
                    <w:t>小区名称</w:t>
                  </w:r>
                </w:p>
              </w:tc>
              <w:tc>
                <w:tcPr>
                  <w:tcW w:w="6384" w:type="dxa"/>
                  <w:gridSpan w:val="3"/>
                  <w:tcBorders>
                    <w:left w:val="single" w:sz="4" w:space="0" w:color="auto"/>
                  </w:tcBorders>
                  <w:vAlign w:val="center"/>
                </w:tcPr>
                <w:p w:rsidR="006C6EA5" w:rsidRDefault="00BF7624" w:rsidP="008D233E">
                  <w:pPr>
                    <w:jc w:val="center"/>
                    <w:rPr>
                      <w:rFonts w:ascii="仿宋_GB2312" w:eastAsia="仿宋_GB2312"/>
                      <w:color w:val="000000" w:themeColor="text1"/>
                    </w:rPr>
                  </w:pPr>
                  <w:r>
                    <w:rPr>
                      <w:rFonts w:ascii="仿宋_GB2312" w:eastAsia="仿宋_GB2312" w:hint="eastAsia"/>
                      <w:color w:val="000000" w:themeColor="text1"/>
                    </w:rPr>
                    <w:t>亚威金城一区</w:t>
                  </w:r>
                </w:p>
              </w:tc>
            </w:tr>
            <w:tr w:rsidR="006C6EA5" w:rsidRPr="0044073F" w:rsidTr="00C27C45">
              <w:trPr>
                <w:trHeight w:val="454"/>
              </w:trPr>
              <w:tc>
                <w:tcPr>
                  <w:tcW w:w="705" w:type="dxa"/>
                  <w:vMerge/>
                  <w:vAlign w:val="center"/>
                </w:tcPr>
                <w:p w:rsidR="006C6EA5" w:rsidRPr="0044073F" w:rsidRDefault="006C6EA5" w:rsidP="006C6EA5">
                  <w:pPr>
                    <w:jc w:val="center"/>
                    <w:rPr>
                      <w:rFonts w:ascii="仿宋_GB2312" w:eastAsia="仿宋_GB2312" w:hAnsi="仿宋"/>
                      <w:b/>
                      <w:color w:val="000000" w:themeColor="text1"/>
                    </w:rPr>
                  </w:pPr>
                </w:p>
              </w:tc>
              <w:tc>
                <w:tcPr>
                  <w:tcW w:w="2394" w:type="dxa"/>
                  <w:tcBorders>
                    <w:right w:val="single" w:sz="4" w:space="0" w:color="auto"/>
                  </w:tcBorders>
                  <w:vAlign w:val="center"/>
                </w:tcPr>
                <w:p w:rsidR="006C6EA5" w:rsidRPr="0044073F" w:rsidRDefault="006C6EA5" w:rsidP="006C6EA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楼号或幢号</w:t>
                  </w:r>
                </w:p>
              </w:tc>
              <w:tc>
                <w:tcPr>
                  <w:tcW w:w="1704" w:type="dxa"/>
                  <w:tcBorders>
                    <w:left w:val="single" w:sz="4" w:space="0" w:color="auto"/>
                    <w:right w:val="single" w:sz="4" w:space="0" w:color="auto"/>
                  </w:tcBorders>
                  <w:vAlign w:val="center"/>
                </w:tcPr>
                <w:p w:rsidR="006C6EA5" w:rsidRPr="0044073F" w:rsidRDefault="00BF7624" w:rsidP="006C6EA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1号楼</w:t>
                  </w:r>
                </w:p>
              </w:tc>
              <w:tc>
                <w:tcPr>
                  <w:tcW w:w="2118" w:type="dxa"/>
                  <w:tcBorders>
                    <w:left w:val="single" w:sz="4" w:space="0" w:color="auto"/>
                    <w:right w:val="single" w:sz="4" w:space="0" w:color="auto"/>
                  </w:tcBorders>
                  <w:vAlign w:val="center"/>
                </w:tcPr>
                <w:p w:rsidR="006C6EA5" w:rsidRPr="0044073F" w:rsidRDefault="006C6EA5" w:rsidP="006C6EA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562" w:type="dxa"/>
                  <w:tcBorders>
                    <w:left w:val="single" w:sz="4" w:space="0" w:color="auto"/>
                  </w:tcBorders>
                  <w:vAlign w:val="center"/>
                </w:tcPr>
                <w:p w:rsidR="006C6EA5" w:rsidRPr="0044073F" w:rsidRDefault="00BF7624" w:rsidP="006C6EA5">
                  <w:pPr>
                    <w:ind w:firstLine="100"/>
                    <w:jc w:val="center"/>
                    <w:rPr>
                      <w:rFonts w:ascii="仿宋_GB2312" w:eastAsia="仿宋_GB2312" w:hAnsi="仿宋"/>
                      <w:color w:val="000000" w:themeColor="text1"/>
                    </w:rPr>
                  </w:pPr>
                  <w:r>
                    <w:rPr>
                      <w:rFonts w:ascii="仿宋_GB2312" w:eastAsia="仿宋_GB2312" w:hint="eastAsia"/>
                      <w:color w:val="000000" w:themeColor="text1"/>
                    </w:rPr>
                    <w:t>2单元1104</w:t>
                  </w:r>
                </w:p>
              </w:tc>
            </w:tr>
            <w:tr w:rsidR="007321C2" w:rsidRPr="0044073F" w:rsidTr="00C27C45">
              <w:trPr>
                <w:trHeight w:val="454"/>
              </w:trPr>
              <w:tc>
                <w:tcPr>
                  <w:tcW w:w="705" w:type="dxa"/>
                  <w:vMerge/>
                  <w:vAlign w:val="center"/>
                </w:tcPr>
                <w:p w:rsidR="007321C2" w:rsidRPr="0044073F" w:rsidRDefault="007321C2" w:rsidP="008D233E">
                  <w:pPr>
                    <w:jc w:val="center"/>
                    <w:rPr>
                      <w:rFonts w:ascii="仿宋_GB2312" w:eastAsia="仿宋_GB2312" w:hAnsi="仿宋"/>
                      <w:b/>
                      <w:color w:val="000000" w:themeColor="text1"/>
                    </w:rPr>
                  </w:pPr>
                </w:p>
              </w:tc>
              <w:tc>
                <w:tcPr>
                  <w:tcW w:w="2394" w:type="dxa"/>
                  <w:vAlign w:val="center"/>
                </w:tcPr>
                <w:p w:rsidR="007321C2" w:rsidRPr="0044073F" w:rsidRDefault="007321C2" w:rsidP="008D233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704" w:type="dxa"/>
                  <w:vAlign w:val="center"/>
                </w:tcPr>
                <w:p w:rsidR="007321C2" w:rsidRPr="0044073F" w:rsidRDefault="00BF7624" w:rsidP="005E14E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32（地上30层，地下2层）</w:t>
                  </w:r>
                </w:p>
              </w:tc>
              <w:tc>
                <w:tcPr>
                  <w:tcW w:w="2118" w:type="dxa"/>
                  <w:vAlign w:val="center"/>
                </w:tcPr>
                <w:p w:rsidR="007321C2" w:rsidRPr="0044073F" w:rsidRDefault="007321C2" w:rsidP="008D233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562" w:type="dxa"/>
                  <w:vAlign w:val="center"/>
                </w:tcPr>
                <w:p w:rsidR="007321C2" w:rsidRPr="0044073F" w:rsidRDefault="00BF7624" w:rsidP="008D233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11</w:t>
                  </w:r>
                </w:p>
              </w:tc>
            </w:tr>
            <w:tr w:rsidR="0044073F" w:rsidRPr="0044073F" w:rsidTr="00074289">
              <w:trPr>
                <w:trHeight w:val="454"/>
              </w:trPr>
              <w:tc>
                <w:tcPr>
                  <w:tcW w:w="705" w:type="dxa"/>
                  <w:vAlign w:val="center"/>
                </w:tcPr>
                <w:p w:rsidR="008D233E" w:rsidRPr="0044073F" w:rsidRDefault="008D233E" w:rsidP="008D23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778" w:type="dxa"/>
                  <w:gridSpan w:val="4"/>
                  <w:vAlign w:val="center"/>
                </w:tcPr>
                <w:p w:rsidR="008D233E" w:rsidRPr="0044073F" w:rsidRDefault="008D233E" w:rsidP="00974DDD">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sidR="004A6F10">
                    <w:rPr>
                      <w:rFonts w:ascii="仿宋_GB2312" w:eastAsia="仿宋_GB2312" w:hAnsi="仿宋" w:hint="eastAsia"/>
                      <w:color w:val="000000" w:themeColor="text1"/>
                    </w:rPr>
                    <w:t>本次评估不包含室内可移动设施等动产和债权债务等</w:t>
                  </w:r>
                  <w:r w:rsidRPr="0044073F">
                    <w:rPr>
                      <w:rFonts w:ascii="仿宋_GB2312" w:eastAsia="仿宋_GB2312" w:hAnsi="仿宋" w:hint="eastAsia"/>
                      <w:color w:val="000000" w:themeColor="text1"/>
                    </w:rPr>
                    <w:t>。</w:t>
                  </w:r>
                </w:p>
              </w:tc>
            </w:tr>
            <w:tr w:rsidR="00615AD8" w:rsidRPr="0044073F" w:rsidTr="00C27C45">
              <w:trPr>
                <w:trHeight w:val="471"/>
              </w:trPr>
              <w:tc>
                <w:tcPr>
                  <w:tcW w:w="705" w:type="dxa"/>
                  <w:vAlign w:val="center"/>
                </w:tcPr>
                <w:p w:rsidR="00615AD8" w:rsidRPr="0044073F" w:rsidRDefault="00615AD8" w:rsidP="008D23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394" w:type="dxa"/>
                  <w:vAlign w:val="center"/>
                </w:tcPr>
                <w:p w:rsidR="00615AD8" w:rsidRPr="0044073F" w:rsidRDefault="00615AD8" w:rsidP="00AA0DF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p>
              </w:tc>
              <w:tc>
                <w:tcPr>
                  <w:tcW w:w="6384" w:type="dxa"/>
                  <w:gridSpan w:val="3"/>
                  <w:vAlign w:val="center"/>
                </w:tcPr>
                <w:p w:rsidR="00615AD8" w:rsidRPr="0044073F" w:rsidRDefault="00F3624F" w:rsidP="00433C9D">
                  <w:pPr>
                    <w:jc w:val="center"/>
                    <w:rPr>
                      <w:rFonts w:ascii="仿宋_GB2312" w:eastAsia="仿宋_GB2312" w:hAnsi="仿宋"/>
                      <w:color w:val="000000" w:themeColor="text1"/>
                    </w:rPr>
                  </w:pPr>
                  <w:bookmarkStart w:id="4" w:name="syqmj"/>
                  <w:bookmarkEnd w:id="4"/>
                  <w:r>
                    <w:rPr>
                      <w:rFonts w:ascii="仿宋_GB2312" w:eastAsia="仿宋_GB2312" w:hAnsi="仿宋" w:hint="eastAsia"/>
                      <w:color w:val="000000" w:themeColor="text1"/>
                    </w:rPr>
                    <w:t>133.52</w:t>
                  </w:r>
                  <w:r w:rsidR="00615AD8">
                    <w:rPr>
                      <w:rFonts w:ascii="仿宋_GB2312" w:eastAsia="仿宋_GB2312" w:hAnsi="仿宋" w:hint="eastAsia"/>
                      <w:color w:val="000000" w:themeColor="text1"/>
                    </w:rPr>
                    <w:t>㎡</w:t>
                  </w:r>
                </w:p>
              </w:tc>
            </w:tr>
            <w:tr w:rsidR="00615AD8" w:rsidRPr="0044073F" w:rsidTr="00C27C45">
              <w:trPr>
                <w:trHeight w:val="454"/>
              </w:trPr>
              <w:tc>
                <w:tcPr>
                  <w:tcW w:w="705" w:type="dxa"/>
                  <w:tcBorders>
                    <w:bottom w:val="single" w:sz="4" w:space="0" w:color="auto"/>
                  </w:tcBorders>
                  <w:vAlign w:val="center"/>
                </w:tcPr>
                <w:p w:rsidR="00615AD8" w:rsidRPr="0044073F" w:rsidRDefault="00615AD8" w:rsidP="004A6F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4" w:type="dxa"/>
                  <w:vAlign w:val="center"/>
                </w:tcPr>
                <w:p w:rsidR="00615AD8" w:rsidRPr="00ED5578" w:rsidRDefault="00615AD8" w:rsidP="004A6F1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现状用途</w:t>
                  </w:r>
                </w:p>
              </w:tc>
              <w:tc>
                <w:tcPr>
                  <w:tcW w:w="6384" w:type="dxa"/>
                  <w:gridSpan w:val="3"/>
                  <w:vAlign w:val="center"/>
                </w:tcPr>
                <w:p w:rsidR="00615AD8" w:rsidRPr="0044073F" w:rsidRDefault="00615AD8" w:rsidP="004A6F10">
                  <w:pPr>
                    <w:jc w:val="center"/>
                    <w:rPr>
                      <w:rFonts w:ascii="仿宋_GB2312" w:eastAsia="仿宋_GB2312" w:hAnsi="仿宋"/>
                      <w:color w:val="000000" w:themeColor="text1"/>
                    </w:rPr>
                  </w:pPr>
                  <w:r w:rsidRPr="0044073F">
                    <w:rPr>
                      <w:rFonts w:ascii="仿宋_GB2312" w:eastAsia="仿宋_GB2312" w:hAnsi="仿宋" w:hint="eastAsia"/>
                      <w:color w:val="000000" w:themeColor="text1"/>
                    </w:rPr>
                    <w:t>住宅</w:t>
                  </w:r>
                </w:p>
              </w:tc>
            </w:tr>
            <w:tr w:rsidR="00C27C45" w:rsidRPr="0044073F" w:rsidTr="00D9270D">
              <w:trPr>
                <w:trHeight w:val="454"/>
              </w:trPr>
              <w:tc>
                <w:tcPr>
                  <w:tcW w:w="705" w:type="dxa"/>
                  <w:vMerge w:val="restart"/>
                  <w:vAlign w:val="center"/>
                </w:tcPr>
                <w:p w:rsidR="00C27C45" w:rsidRPr="0044073F" w:rsidRDefault="00C27C45" w:rsidP="004A6F10">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4" w:type="dxa"/>
                  <w:vAlign w:val="center"/>
                </w:tcPr>
                <w:p w:rsidR="00C27C45" w:rsidRPr="0044073F" w:rsidRDefault="00F520C5" w:rsidP="00C27C45">
                  <w:pPr>
                    <w:jc w:val="center"/>
                    <w:rPr>
                      <w:rFonts w:ascii="仿宋_GB2312" w:eastAsia="仿宋_GB2312" w:hAnsi="仿宋"/>
                      <w:b/>
                      <w:color w:val="000000" w:themeColor="text1"/>
                    </w:rPr>
                  </w:pPr>
                  <w:r>
                    <w:rPr>
                      <w:rFonts w:ascii="仿宋_GB2312" w:eastAsia="仿宋_GB2312" w:hAnsi="仿宋" w:hint="eastAsia"/>
                      <w:b/>
                      <w:color w:val="000000" w:themeColor="text1"/>
                    </w:rPr>
                    <w:t>土地</w:t>
                  </w:r>
                  <w:proofErr w:type="gramStart"/>
                  <w:r>
                    <w:rPr>
                      <w:rFonts w:ascii="仿宋_GB2312" w:eastAsia="仿宋_GB2312" w:hAnsi="仿宋" w:hint="eastAsia"/>
                      <w:b/>
                      <w:color w:val="000000" w:themeColor="text1"/>
                    </w:rPr>
                    <w:t>座落</w:t>
                  </w:r>
                  <w:proofErr w:type="gramEnd"/>
                </w:p>
              </w:tc>
              <w:tc>
                <w:tcPr>
                  <w:tcW w:w="6384" w:type="dxa"/>
                  <w:gridSpan w:val="3"/>
                  <w:vAlign w:val="center"/>
                </w:tcPr>
                <w:p w:rsidR="00C27C45" w:rsidRPr="0044073F" w:rsidRDefault="00C27C45" w:rsidP="004A6F10">
                  <w:pPr>
                    <w:jc w:val="center"/>
                    <w:rPr>
                      <w:rFonts w:ascii="仿宋_GB2312" w:eastAsia="仿宋_GB2312" w:hAnsi="仿宋"/>
                      <w:color w:val="000000" w:themeColor="text1"/>
                    </w:rPr>
                  </w:pPr>
                  <w:r>
                    <w:rPr>
                      <w:rFonts w:ascii="仿宋_GB2312" w:eastAsia="仿宋_GB2312" w:hAnsi="仿宋" w:hint="eastAsia"/>
                      <w:color w:val="000000" w:themeColor="text1"/>
                    </w:rPr>
                    <w:t>新安县新城东区学子路东侧</w:t>
                  </w:r>
                </w:p>
              </w:tc>
            </w:tr>
            <w:tr w:rsidR="00C27C45" w:rsidRPr="0044073F" w:rsidTr="00C27C45">
              <w:trPr>
                <w:trHeight w:val="454"/>
              </w:trPr>
              <w:tc>
                <w:tcPr>
                  <w:tcW w:w="705" w:type="dxa"/>
                  <w:vMerge/>
                  <w:tcBorders>
                    <w:bottom w:val="single" w:sz="4" w:space="0" w:color="auto"/>
                  </w:tcBorders>
                  <w:vAlign w:val="center"/>
                </w:tcPr>
                <w:p w:rsidR="00C27C45" w:rsidRDefault="00C27C45" w:rsidP="00C27C45">
                  <w:pPr>
                    <w:jc w:val="center"/>
                    <w:rPr>
                      <w:rFonts w:ascii="仿宋_GB2312" w:eastAsia="仿宋_GB2312" w:hAnsi="仿宋"/>
                      <w:b/>
                      <w:color w:val="000000" w:themeColor="text1"/>
                    </w:rPr>
                  </w:pPr>
                </w:p>
              </w:tc>
              <w:tc>
                <w:tcPr>
                  <w:tcW w:w="2394" w:type="dxa"/>
                  <w:vAlign w:val="center"/>
                </w:tcPr>
                <w:p w:rsidR="00C27C45" w:rsidRPr="0044073F" w:rsidRDefault="00C27C45" w:rsidP="00C27C45">
                  <w:pPr>
                    <w:jc w:val="center"/>
                    <w:rPr>
                      <w:rFonts w:ascii="仿宋_GB2312" w:eastAsia="仿宋_GB2312" w:hAnsi="仿宋"/>
                      <w:b/>
                      <w:color w:val="000000" w:themeColor="text1"/>
                    </w:rPr>
                  </w:pPr>
                  <w:r>
                    <w:rPr>
                      <w:rFonts w:ascii="仿宋_GB2312" w:eastAsia="仿宋_GB2312" w:hAnsi="仿宋" w:hint="eastAsia"/>
                      <w:b/>
                      <w:color w:val="000000" w:themeColor="text1"/>
                    </w:rPr>
                    <w:t>土地权属</w:t>
                  </w:r>
                </w:p>
              </w:tc>
              <w:tc>
                <w:tcPr>
                  <w:tcW w:w="1704" w:type="dxa"/>
                  <w:tcBorders>
                    <w:right w:val="single" w:sz="4" w:space="0" w:color="auto"/>
                  </w:tcBorders>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Ansi="仿宋" w:hint="eastAsia"/>
                      <w:color w:val="000000" w:themeColor="text1"/>
                    </w:rPr>
                    <w:t>国有</w:t>
                  </w:r>
                </w:p>
              </w:tc>
              <w:tc>
                <w:tcPr>
                  <w:tcW w:w="2118" w:type="dxa"/>
                  <w:tcBorders>
                    <w:left w:val="single" w:sz="4" w:space="0" w:color="auto"/>
                    <w:right w:val="single" w:sz="4" w:space="0" w:color="auto"/>
                  </w:tcBorders>
                  <w:vAlign w:val="center"/>
                </w:tcPr>
                <w:p w:rsidR="00C27C45" w:rsidRPr="0065506B" w:rsidRDefault="00C27C45" w:rsidP="00C27C45">
                  <w:pPr>
                    <w:jc w:val="center"/>
                    <w:rPr>
                      <w:rFonts w:ascii="仿宋_GB2312" w:eastAsia="仿宋_GB2312" w:hAnsi="仿宋"/>
                      <w:b/>
                      <w:color w:val="000000" w:themeColor="text1"/>
                    </w:rPr>
                  </w:pPr>
                  <w:r w:rsidRPr="0065506B">
                    <w:rPr>
                      <w:rFonts w:ascii="仿宋_GB2312" w:eastAsia="仿宋_GB2312" w:hAnsi="仿宋" w:hint="eastAsia"/>
                      <w:b/>
                      <w:color w:val="000000" w:themeColor="text1"/>
                    </w:rPr>
                    <w:t>土地取得方式</w:t>
                  </w:r>
                </w:p>
              </w:tc>
              <w:tc>
                <w:tcPr>
                  <w:tcW w:w="2562" w:type="dxa"/>
                  <w:tcBorders>
                    <w:left w:val="single" w:sz="4" w:space="0" w:color="auto"/>
                  </w:tcBorders>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Ansi="仿宋" w:hint="eastAsia"/>
                      <w:color w:val="000000" w:themeColor="text1"/>
                    </w:rPr>
                    <w:t>出让</w:t>
                  </w:r>
                </w:p>
              </w:tc>
            </w:tr>
            <w:tr w:rsidR="00C27C45" w:rsidRPr="0044073F" w:rsidTr="00C27C45">
              <w:trPr>
                <w:trHeight w:val="454"/>
              </w:trPr>
              <w:tc>
                <w:tcPr>
                  <w:tcW w:w="705" w:type="dxa"/>
                  <w:vMerge w:val="restart"/>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394"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1704"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钢混结构</w:t>
                  </w:r>
                </w:p>
              </w:tc>
              <w:tc>
                <w:tcPr>
                  <w:tcW w:w="2118"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建成年代</w:t>
                  </w:r>
                </w:p>
              </w:tc>
              <w:tc>
                <w:tcPr>
                  <w:tcW w:w="2562"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2019</w:t>
                  </w:r>
                </w:p>
              </w:tc>
            </w:tr>
            <w:tr w:rsidR="00C27C45" w:rsidRPr="0044073F" w:rsidTr="00C27C45">
              <w:trPr>
                <w:trHeight w:val="454"/>
              </w:trPr>
              <w:tc>
                <w:tcPr>
                  <w:tcW w:w="705" w:type="dxa"/>
                  <w:vMerge/>
                  <w:vAlign w:val="center"/>
                </w:tcPr>
                <w:p w:rsidR="00C27C45" w:rsidRPr="0044073F" w:rsidRDefault="00C27C45" w:rsidP="00C27C45">
                  <w:pPr>
                    <w:jc w:val="center"/>
                    <w:rPr>
                      <w:rFonts w:ascii="仿宋_GB2312" w:eastAsia="仿宋_GB2312" w:hAnsi="仿宋"/>
                      <w:color w:val="000000" w:themeColor="text1"/>
                    </w:rPr>
                  </w:pPr>
                </w:p>
              </w:tc>
              <w:tc>
                <w:tcPr>
                  <w:tcW w:w="2394"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1704"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南北</w:t>
                  </w:r>
                </w:p>
              </w:tc>
              <w:tc>
                <w:tcPr>
                  <w:tcW w:w="2118"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户型</w:t>
                  </w:r>
                </w:p>
              </w:tc>
              <w:tc>
                <w:tcPr>
                  <w:tcW w:w="2562"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三室二厅一厨二卫一阳台</w:t>
                  </w:r>
                </w:p>
              </w:tc>
            </w:tr>
            <w:tr w:rsidR="00C27C45" w:rsidRPr="0044073F" w:rsidTr="00074289">
              <w:trPr>
                <w:trHeight w:val="454"/>
              </w:trPr>
              <w:tc>
                <w:tcPr>
                  <w:tcW w:w="705" w:type="dxa"/>
                  <w:vAlign w:val="center"/>
                </w:tcPr>
                <w:p w:rsidR="00C27C45" w:rsidRPr="0044073F" w:rsidRDefault="00C27C45" w:rsidP="00C27C45">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4"/>
                  <w:vAlign w:val="center"/>
                </w:tcPr>
                <w:p w:rsidR="00C27C45" w:rsidRPr="0044073F" w:rsidRDefault="00C27C45" w:rsidP="00D9270D">
                  <w:pPr>
                    <w:ind w:firstLine="100"/>
                    <w:rPr>
                      <w:rFonts w:ascii="仿宋_GB2312" w:eastAsia="仿宋_GB2312" w:hAnsi="仿宋"/>
                      <w:color w:val="000000" w:themeColor="text1"/>
                    </w:rPr>
                  </w:pPr>
                  <w:r w:rsidRPr="0044073F">
                    <w:rPr>
                      <w:rFonts w:ascii="仿宋_GB2312" w:eastAsia="仿宋_GB2312" w:hint="eastAsia"/>
                      <w:color w:val="000000" w:themeColor="text1"/>
                    </w:rPr>
                    <w:t>相关信息来源于</w:t>
                  </w:r>
                  <w:r w:rsidR="00D9270D">
                    <w:rPr>
                      <w:rFonts w:ascii="仿宋_GB2312" w:eastAsia="仿宋_GB2312" w:hint="eastAsia"/>
                      <w:color w:val="000000" w:themeColor="text1"/>
                    </w:rPr>
                    <w:t>建设用地批准书、</w:t>
                  </w:r>
                  <w:r>
                    <w:rPr>
                      <w:rFonts w:ascii="仿宋_GB2312" w:eastAsia="仿宋_GB2312" w:hint="eastAsia"/>
                      <w:color w:val="000000" w:themeColor="text1"/>
                    </w:rPr>
                    <w:t>订房确认单及</w:t>
                  </w:r>
                  <w:r w:rsidRPr="0044073F">
                    <w:rPr>
                      <w:rFonts w:ascii="仿宋_GB2312" w:eastAsia="仿宋_GB2312" w:hint="eastAsia"/>
                      <w:color w:val="000000" w:themeColor="text1"/>
                    </w:rPr>
                    <w:t>注册</w:t>
                  </w:r>
                  <w:r w:rsidRPr="0044073F">
                    <w:rPr>
                      <w:rFonts w:ascii="仿宋_GB2312" w:eastAsia="仿宋_GB2312"/>
                      <w:color w:val="000000" w:themeColor="text1"/>
                    </w:rPr>
                    <w:t>房地产估价师</w:t>
                  </w:r>
                  <w:r w:rsidRPr="0044073F">
                    <w:rPr>
                      <w:rFonts w:ascii="仿宋_GB2312" w:eastAsia="仿宋_GB2312" w:hint="eastAsia"/>
                      <w:color w:val="000000" w:themeColor="text1"/>
                    </w:rPr>
                    <w:t>实地查勘</w:t>
                  </w:r>
                </w:p>
              </w:tc>
            </w:tr>
          </w:tbl>
          <w:p w:rsidR="00F960FB" w:rsidRPr="0044073F" w:rsidRDefault="00F960FB" w:rsidP="00A55B35">
            <w:pPr>
              <w:pStyle w:val="a3"/>
              <w:spacing w:line="500" w:lineRule="exact"/>
              <w:rPr>
                <w:rFonts w:ascii="仿宋_GB2312" w:eastAsia="仿宋_GB2312"/>
                <w:color w:val="000000" w:themeColor="text1"/>
                <w:sz w:val="32"/>
                <w:szCs w:val="32"/>
              </w:rPr>
            </w:pPr>
          </w:p>
        </w:tc>
      </w:tr>
      <w:tr w:rsidR="0044073F" w:rsidRPr="0044073F" w:rsidTr="0010124A">
        <w:tc>
          <w:tcPr>
            <w:tcW w:w="9513" w:type="dxa"/>
            <w:vAlign w:val="center"/>
            <w:hideMark/>
          </w:tcPr>
          <w:p w:rsidR="00D57D03" w:rsidRPr="0044073F" w:rsidRDefault="00D57D03" w:rsidP="00060ABE">
            <w:pPr>
              <w:pStyle w:val="a3"/>
              <w:spacing w:line="460" w:lineRule="exact"/>
              <w:ind w:firstLine="641"/>
              <w:rPr>
                <w:rFonts w:ascii="仿宋_GB2312" w:eastAsia="仿宋_GB2312"/>
                <w:color w:val="000000" w:themeColor="text1"/>
                <w:sz w:val="32"/>
                <w:szCs w:val="32"/>
              </w:rPr>
            </w:pPr>
          </w:p>
        </w:tc>
      </w:tr>
      <w:tr w:rsidR="0044073F" w:rsidRPr="0044073F" w:rsidTr="0010124A">
        <w:tc>
          <w:tcPr>
            <w:tcW w:w="9513" w:type="dxa"/>
            <w:vAlign w:val="center"/>
            <w:hideMark/>
          </w:tcPr>
          <w:p w:rsidR="00D57D03" w:rsidRPr="0044073F" w:rsidRDefault="00D57D03" w:rsidP="008B7435">
            <w:pPr>
              <w:pStyle w:val="a3"/>
              <w:spacing w:line="460" w:lineRule="exact"/>
              <w:rPr>
                <w:rFonts w:ascii="仿宋_GB2312" w:eastAsia="仿宋_GB2312"/>
                <w:color w:val="000000" w:themeColor="text1"/>
                <w:sz w:val="32"/>
                <w:szCs w:val="32"/>
              </w:rPr>
            </w:pPr>
            <w:r w:rsidRPr="0044073F">
              <w:rPr>
                <w:rFonts w:ascii="仿宋_GB2312" w:eastAsia="仿宋_GB2312" w:hint="eastAsia"/>
                <w:b/>
                <w:bCs/>
                <w:color w:val="000000" w:themeColor="text1"/>
                <w:sz w:val="32"/>
                <w:szCs w:val="32"/>
              </w:rPr>
              <w:t>价值时点：</w:t>
            </w:r>
            <w:r w:rsidR="006509A0">
              <w:rPr>
                <w:rFonts w:ascii="仿宋_GB2312" w:eastAsia="仿宋_GB2312" w:hint="eastAsia"/>
                <w:color w:val="000000" w:themeColor="text1"/>
                <w:sz w:val="32"/>
                <w:szCs w:val="32"/>
              </w:rPr>
              <w:t>2022年4月25日</w:t>
            </w:r>
          </w:p>
        </w:tc>
      </w:tr>
      <w:tr w:rsidR="0044073F" w:rsidRPr="0044073F" w:rsidTr="0010124A">
        <w:tc>
          <w:tcPr>
            <w:tcW w:w="9513" w:type="dxa"/>
            <w:vAlign w:val="center"/>
            <w:hideMark/>
          </w:tcPr>
          <w:p w:rsidR="00D57D03" w:rsidRPr="0044073F" w:rsidRDefault="00D57D03" w:rsidP="008B7435">
            <w:pPr>
              <w:pStyle w:val="a3"/>
              <w:spacing w:line="460" w:lineRule="exact"/>
              <w:ind w:firstLine="641"/>
              <w:rPr>
                <w:rFonts w:ascii="仿宋_GB2312" w:eastAsia="仿宋_GB2312"/>
                <w:color w:val="000000" w:themeColor="text1"/>
                <w:sz w:val="32"/>
                <w:szCs w:val="32"/>
              </w:rPr>
            </w:pPr>
            <w:r w:rsidRPr="0044073F">
              <w:rPr>
                <w:rFonts w:ascii="仿宋_GB2312" w:eastAsia="仿宋_GB2312" w:hint="eastAsia"/>
                <w:b/>
                <w:bCs/>
                <w:color w:val="000000" w:themeColor="text1"/>
                <w:sz w:val="32"/>
                <w:szCs w:val="32"/>
              </w:rPr>
              <w:t>价值类型：</w:t>
            </w:r>
            <w:r w:rsidR="00F41F31" w:rsidRPr="0044073F">
              <w:rPr>
                <w:rFonts w:ascii="仿宋_GB2312" w:eastAsia="仿宋_GB2312" w:hint="eastAsia"/>
                <w:color w:val="000000" w:themeColor="text1"/>
                <w:sz w:val="32"/>
                <w:szCs w:val="32"/>
              </w:rPr>
              <w:t>市场价值是指估价对象经适当营销后，由熟悉情况、谨慎行事且不受强迫的交易双方，以公平交易方式在价值时点自愿进行交易的金额。</w:t>
            </w:r>
          </w:p>
        </w:tc>
      </w:tr>
      <w:tr w:rsidR="0044073F" w:rsidRPr="0044073F" w:rsidTr="0010124A">
        <w:tc>
          <w:tcPr>
            <w:tcW w:w="9513" w:type="dxa"/>
            <w:vAlign w:val="center"/>
            <w:hideMark/>
          </w:tcPr>
          <w:p w:rsidR="00D57D03" w:rsidRPr="0044073F" w:rsidRDefault="00D57D03" w:rsidP="008B7435">
            <w:pPr>
              <w:pStyle w:val="a3"/>
              <w:spacing w:line="460" w:lineRule="exact"/>
              <w:rPr>
                <w:rFonts w:ascii="仿宋_GB2312" w:eastAsia="仿宋_GB2312"/>
                <w:color w:val="000000" w:themeColor="text1"/>
                <w:sz w:val="32"/>
                <w:szCs w:val="32"/>
              </w:rPr>
            </w:pPr>
            <w:r w:rsidRPr="0044073F">
              <w:rPr>
                <w:rFonts w:ascii="仿宋_GB2312" w:eastAsia="仿宋_GB2312" w:hint="eastAsia"/>
                <w:b/>
                <w:bCs/>
                <w:color w:val="000000" w:themeColor="text1"/>
                <w:sz w:val="32"/>
                <w:szCs w:val="32"/>
              </w:rPr>
              <w:t>估价方法：</w:t>
            </w:r>
            <w:r w:rsidRPr="0044073F">
              <w:rPr>
                <w:rFonts w:ascii="仿宋_GB2312" w:eastAsia="仿宋_GB2312" w:hint="eastAsia"/>
                <w:color w:val="000000" w:themeColor="text1"/>
                <w:sz w:val="32"/>
                <w:szCs w:val="32"/>
              </w:rPr>
              <w:t>比较法</w:t>
            </w:r>
            <w:r w:rsidR="00D92288" w:rsidRPr="0044073F">
              <w:rPr>
                <w:rFonts w:ascii="仿宋_GB2312" w:eastAsia="仿宋_GB2312" w:hint="eastAsia"/>
                <w:color w:val="000000" w:themeColor="text1"/>
                <w:sz w:val="32"/>
                <w:szCs w:val="32"/>
              </w:rPr>
              <w:t xml:space="preserve"> 收益法</w:t>
            </w:r>
          </w:p>
        </w:tc>
      </w:tr>
      <w:tr w:rsidR="0044073F" w:rsidRPr="0044073F" w:rsidTr="0010124A">
        <w:tc>
          <w:tcPr>
            <w:tcW w:w="9513" w:type="dxa"/>
            <w:hideMark/>
          </w:tcPr>
          <w:tbl>
            <w:tblPr>
              <w:tblW w:w="9375" w:type="dxa"/>
              <w:tblCellMar>
                <w:left w:w="0" w:type="dxa"/>
                <w:right w:w="0" w:type="dxa"/>
              </w:tblCellMar>
              <w:tblLook w:val="04A0" w:firstRow="1" w:lastRow="0" w:firstColumn="1" w:lastColumn="0" w:noHBand="0" w:noVBand="1"/>
            </w:tblPr>
            <w:tblGrid>
              <w:gridCol w:w="9375"/>
            </w:tblGrid>
            <w:tr w:rsidR="0044073F" w:rsidRPr="0044073F" w:rsidTr="00006B4F">
              <w:tc>
                <w:tcPr>
                  <w:tcW w:w="0" w:type="auto"/>
                  <w:vAlign w:val="center"/>
                  <w:hideMark/>
                </w:tcPr>
                <w:p w:rsidR="00900DFE" w:rsidRPr="00155091" w:rsidRDefault="00F41F31" w:rsidP="008B7435">
                  <w:pPr>
                    <w:pStyle w:val="a3"/>
                    <w:spacing w:line="460" w:lineRule="exact"/>
                    <w:rPr>
                      <w:rFonts w:ascii="仿宋_GB2312" w:eastAsia="仿宋_GB2312"/>
                      <w:b/>
                      <w:bCs/>
                      <w:sz w:val="32"/>
                      <w:szCs w:val="32"/>
                    </w:rPr>
                  </w:pPr>
                  <w:r w:rsidRPr="0044073F">
                    <w:rPr>
                      <w:rFonts w:ascii="仿宋_GB2312" w:eastAsia="仿宋_GB2312"/>
                      <w:b/>
                      <w:color w:val="000000" w:themeColor="text1"/>
                      <w:sz w:val="32"/>
                      <w:szCs w:val="32"/>
                    </w:rPr>
                    <w:t>估价结果</w:t>
                  </w:r>
                  <w:r w:rsidRPr="0044073F">
                    <w:rPr>
                      <w:rFonts w:ascii="仿宋_GB2312" w:eastAsia="仿宋_GB2312" w:hint="eastAsia"/>
                      <w:color w:val="000000" w:themeColor="text1"/>
                      <w:sz w:val="32"/>
                      <w:szCs w:val="32"/>
                    </w:rPr>
                    <w:t>：</w:t>
                  </w:r>
                  <w:r w:rsidR="00042009" w:rsidRPr="0044073F">
                    <w:rPr>
                      <w:rFonts w:ascii="仿宋_GB2312" w:eastAsia="仿宋_GB2312" w:hint="eastAsia"/>
                      <w:color w:val="000000" w:themeColor="text1"/>
                      <w:sz w:val="32"/>
                      <w:szCs w:val="32"/>
                    </w:rPr>
                    <w:t>注册房地产估价师根据估价目的，遵循</w:t>
                  </w:r>
                  <w:r w:rsidR="00B323D6" w:rsidRPr="0044073F">
                    <w:rPr>
                      <w:rFonts w:ascii="仿宋_GB2312" w:eastAsia="仿宋_GB2312" w:hint="eastAsia"/>
                      <w:color w:val="000000" w:themeColor="text1"/>
                      <w:sz w:val="32"/>
                      <w:szCs w:val="32"/>
                    </w:rPr>
                    <w:t>估价原则</w:t>
                  </w:r>
                  <w:r w:rsidR="00042009" w:rsidRPr="0044073F">
                    <w:rPr>
                      <w:rFonts w:ascii="仿宋_GB2312" w:eastAsia="仿宋_GB2312" w:hint="eastAsia"/>
                      <w:color w:val="000000" w:themeColor="text1"/>
                      <w:sz w:val="32"/>
                      <w:szCs w:val="32"/>
                    </w:rPr>
                    <w:t>，依据《房地产估价规范》</w:t>
                  </w:r>
                  <w:r w:rsidR="00851BF1" w:rsidRPr="0044073F">
                    <w:rPr>
                      <w:rFonts w:ascii="仿宋_GB2312" w:eastAsia="仿宋_GB2312" w:hint="eastAsia"/>
                      <w:color w:val="000000" w:themeColor="text1"/>
                      <w:sz w:val="32"/>
                      <w:szCs w:val="32"/>
                    </w:rPr>
                    <w:t>及</w:t>
                  </w:r>
                  <w:r w:rsidR="00042009" w:rsidRPr="0044073F">
                    <w:rPr>
                      <w:rFonts w:ascii="仿宋_GB2312" w:eastAsia="仿宋_GB2312" w:hint="eastAsia"/>
                      <w:color w:val="000000" w:themeColor="text1"/>
                      <w:sz w:val="32"/>
                      <w:szCs w:val="32"/>
                    </w:rPr>
                    <w:t>相关法律法规，经过实地查勘和市场调查，以合理的假设为前提，在认真分析所掌握资料与影响估价对象</w:t>
                  </w:r>
                  <w:r w:rsidR="00042009" w:rsidRPr="0044073F">
                    <w:rPr>
                      <w:rFonts w:ascii="仿宋_GB2312" w:eastAsia="仿宋_GB2312" w:hint="eastAsia"/>
                      <w:color w:val="000000" w:themeColor="text1"/>
                      <w:sz w:val="32"/>
                      <w:szCs w:val="32"/>
                    </w:rPr>
                    <w:lastRenderedPageBreak/>
                    <w:t>价值诸因素的基础上，采用</w:t>
                  </w:r>
                  <w:r w:rsidR="00042009" w:rsidRPr="0044073F">
                    <w:rPr>
                      <w:rStyle w:val="txtbold1"/>
                      <w:rFonts w:hint="default"/>
                      <w:b w:val="0"/>
                      <w:color w:val="000000" w:themeColor="text1"/>
                      <w:sz w:val="32"/>
                      <w:szCs w:val="32"/>
                    </w:rPr>
                    <w:t>比较法</w:t>
                  </w:r>
                  <w:r w:rsidR="00D92288" w:rsidRPr="0044073F">
                    <w:rPr>
                      <w:rStyle w:val="txtbold1"/>
                      <w:rFonts w:hint="default"/>
                      <w:b w:val="0"/>
                      <w:color w:val="000000" w:themeColor="text1"/>
                      <w:sz w:val="32"/>
                      <w:szCs w:val="32"/>
                    </w:rPr>
                    <w:t>、收益法</w:t>
                  </w:r>
                  <w:r w:rsidR="00042009" w:rsidRPr="0044073F">
                    <w:rPr>
                      <w:rFonts w:ascii="仿宋_GB2312" w:eastAsia="仿宋_GB2312" w:hint="eastAsia"/>
                      <w:color w:val="000000" w:themeColor="text1"/>
                      <w:sz w:val="32"/>
                      <w:szCs w:val="32"/>
                    </w:rPr>
                    <w:t>对估价对象的</w:t>
                  </w:r>
                  <w:r w:rsidR="00993740" w:rsidRPr="0044073F">
                    <w:rPr>
                      <w:rFonts w:ascii="仿宋_GB2312" w:eastAsia="仿宋_GB2312" w:hint="eastAsia"/>
                      <w:color w:val="000000" w:themeColor="text1"/>
                      <w:sz w:val="32"/>
                      <w:szCs w:val="32"/>
                    </w:rPr>
                    <w:t>市场价值</w:t>
                  </w:r>
                  <w:r w:rsidR="00042009" w:rsidRPr="0044073F">
                    <w:rPr>
                      <w:rFonts w:ascii="仿宋_GB2312" w:eastAsia="仿宋_GB2312" w:hint="eastAsia"/>
                      <w:color w:val="000000" w:themeColor="text1"/>
                      <w:sz w:val="32"/>
                      <w:szCs w:val="32"/>
                    </w:rPr>
                    <w:t>进行专业分析、测算和判断。最后确定：</w:t>
                  </w:r>
                  <w:r w:rsidR="00AA79BD" w:rsidRPr="0044073F">
                    <w:rPr>
                      <w:rStyle w:val="txtbold1"/>
                      <w:rFonts w:hint="default"/>
                      <w:color w:val="000000" w:themeColor="text1"/>
                      <w:sz w:val="32"/>
                      <w:szCs w:val="32"/>
                    </w:rPr>
                    <w:t>估价对象在价值时点的房地产市场价值为人民币</w:t>
                  </w:r>
                  <w:r w:rsidR="00D53B42">
                    <w:rPr>
                      <w:rStyle w:val="txtbold1"/>
                      <w:rFonts w:hint="default"/>
                      <w:color w:val="000000" w:themeColor="text1"/>
                      <w:sz w:val="32"/>
                      <w:szCs w:val="32"/>
                    </w:rPr>
                    <w:t>571733</w:t>
                  </w:r>
                  <w:r w:rsidR="00AA79BD" w:rsidRPr="0044073F">
                    <w:rPr>
                      <w:rStyle w:val="txtbold1"/>
                      <w:rFonts w:hint="default"/>
                      <w:color w:val="000000" w:themeColor="text1"/>
                      <w:sz w:val="32"/>
                      <w:szCs w:val="32"/>
                    </w:rPr>
                    <w:t>元，大写（人民币）：</w:t>
                  </w:r>
                  <w:r w:rsidR="00D53B42">
                    <w:rPr>
                      <w:rStyle w:val="txtbold1"/>
                      <w:rFonts w:hint="default"/>
                      <w:color w:val="000000" w:themeColor="text1"/>
                      <w:sz w:val="32"/>
                      <w:szCs w:val="32"/>
                    </w:rPr>
                    <w:t>伍拾柒万壹仟柒佰叁拾叁</w:t>
                  </w:r>
                  <w:r w:rsidR="00A86FD3" w:rsidRPr="0044073F">
                    <w:rPr>
                      <w:rStyle w:val="txtbold1"/>
                      <w:rFonts w:hint="default"/>
                      <w:color w:val="000000" w:themeColor="text1"/>
                      <w:sz w:val="32"/>
                      <w:szCs w:val="32"/>
                    </w:rPr>
                    <w:t>元整</w:t>
                  </w:r>
                  <w:r w:rsidR="00AA79BD" w:rsidRPr="0044073F">
                    <w:rPr>
                      <w:rStyle w:val="txtbold1"/>
                      <w:rFonts w:hint="default"/>
                      <w:color w:val="000000" w:themeColor="text1"/>
                      <w:sz w:val="32"/>
                      <w:szCs w:val="32"/>
                    </w:rPr>
                    <w:t>。</w:t>
                  </w:r>
                  <w:r w:rsidR="00155091" w:rsidRPr="0044073F">
                    <w:rPr>
                      <w:rStyle w:val="txtbold1"/>
                      <w:rFonts w:hint="default"/>
                      <w:color w:val="000000" w:themeColor="text1"/>
                      <w:sz w:val="32"/>
                      <w:szCs w:val="32"/>
                    </w:rPr>
                    <w:t>合建筑面积单价</w:t>
                  </w:r>
                  <w:r w:rsidR="00D53B42">
                    <w:rPr>
                      <w:rStyle w:val="txtbold1"/>
                      <w:rFonts w:hint="default"/>
                      <w:color w:val="000000" w:themeColor="text1"/>
                      <w:sz w:val="32"/>
                      <w:szCs w:val="32"/>
                    </w:rPr>
                    <w:t>4282</w:t>
                  </w:r>
                  <w:r w:rsidR="00155091" w:rsidRPr="0044073F">
                    <w:rPr>
                      <w:rStyle w:val="txtbold1"/>
                      <w:rFonts w:hint="default"/>
                      <w:color w:val="000000" w:themeColor="text1"/>
                      <w:sz w:val="32"/>
                      <w:szCs w:val="32"/>
                    </w:rPr>
                    <w:t>元/平方米。</w:t>
                  </w:r>
                </w:p>
              </w:tc>
            </w:tr>
          </w:tbl>
          <w:p w:rsidR="00F41F31" w:rsidRPr="0044073F" w:rsidRDefault="00F41F31" w:rsidP="008B7435">
            <w:pPr>
              <w:spacing w:line="460" w:lineRule="exact"/>
              <w:rPr>
                <w:color w:val="000000" w:themeColor="text1"/>
              </w:rPr>
            </w:pPr>
          </w:p>
        </w:tc>
      </w:tr>
      <w:tr w:rsidR="0044073F" w:rsidRPr="0044073F" w:rsidTr="0010124A">
        <w:tc>
          <w:tcPr>
            <w:tcW w:w="9513" w:type="dxa"/>
            <w:vAlign w:val="center"/>
          </w:tcPr>
          <w:p w:rsidR="006D3294" w:rsidRPr="0044073F" w:rsidRDefault="006D3294" w:rsidP="008B7435">
            <w:pPr>
              <w:pStyle w:val="a3"/>
              <w:spacing w:line="460" w:lineRule="exact"/>
              <w:rPr>
                <w:rFonts w:ascii="仿宋_GB2312" w:eastAsia="仿宋_GB2312"/>
                <w:b/>
                <w:color w:val="000000" w:themeColor="text1"/>
                <w:sz w:val="32"/>
                <w:szCs w:val="32"/>
              </w:rPr>
            </w:pPr>
            <w:r w:rsidRPr="0044073F">
              <w:rPr>
                <w:rFonts w:ascii="仿宋_GB2312" w:eastAsia="仿宋_GB2312" w:hint="eastAsia"/>
                <w:b/>
                <w:color w:val="000000" w:themeColor="text1"/>
                <w:sz w:val="32"/>
                <w:szCs w:val="32"/>
              </w:rPr>
              <w:lastRenderedPageBreak/>
              <w:t>特别提示：</w:t>
            </w:r>
          </w:p>
          <w:p w:rsidR="006D3294" w:rsidRDefault="003F7558" w:rsidP="006D3F60">
            <w:pPr>
              <w:pStyle w:val="a3"/>
              <w:spacing w:line="500" w:lineRule="exact"/>
              <w:ind w:firstLine="641"/>
              <w:rPr>
                <w:rFonts w:ascii="仿宋_GB2312" w:eastAsia="仿宋_GB2312"/>
                <w:color w:val="000000" w:themeColor="text1"/>
                <w:sz w:val="32"/>
                <w:szCs w:val="32"/>
              </w:rPr>
            </w:pPr>
            <w:r w:rsidRPr="003F7558">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一</w:t>
            </w:r>
            <w:r w:rsidRPr="003F7558">
              <w:rPr>
                <w:rFonts w:ascii="仿宋_GB2312" w:eastAsia="仿宋_GB2312" w:hint="eastAsia"/>
                <w:color w:val="000000" w:themeColor="text1"/>
                <w:sz w:val="32"/>
                <w:szCs w:val="32"/>
              </w:rPr>
              <w:t>）应当按照法律规定和评估报告载明的用途、使用人、使用期限等使用范围使用评估报告。否则，房地产估价机构和注册房地产估价师依法不承担责任；</w:t>
            </w:r>
          </w:p>
          <w:p w:rsidR="003F7558" w:rsidRDefault="003F7558" w:rsidP="006D3F60">
            <w:pPr>
              <w:pStyle w:val="a3"/>
              <w:spacing w:line="500" w:lineRule="exact"/>
              <w:ind w:firstLine="641"/>
              <w:rPr>
                <w:rFonts w:ascii="仿宋_GB2312" w:eastAsia="仿宋_GB2312"/>
                <w:color w:val="000000" w:themeColor="text1"/>
                <w:sz w:val="32"/>
                <w:szCs w:val="32"/>
              </w:rPr>
            </w:pPr>
            <w:r w:rsidRPr="003F7558">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二</w:t>
            </w:r>
            <w:r w:rsidRPr="003F7558">
              <w:rPr>
                <w:rFonts w:ascii="仿宋_GB2312" w:eastAsia="仿宋_GB2312" w:hint="eastAsia"/>
                <w:color w:val="000000" w:themeColor="text1"/>
                <w:sz w:val="32"/>
                <w:szCs w:val="32"/>
              </w:rPr>
              <w:t>）评估结果仅为人民法院确定财产处置参考价服务，不是评估对象处置可实现的成交价格，也不应当被视为对评估对象处置成交价格的保证；</w:t>
            </w:r>
          </w:p>
          <w:p w:rsidR="003F7558" w:rsidRPr="003F7558" w:rsidRDefault="003F7558" w:rsidP="006D3F60">
            <w:pPr>
              <w:pStyle w:val="a3"/>
              <w:spacing w:line="500" w:lineRule="exact"/>
              <w:ind w:firstLine="641"/>
              <w:rPr>
                <w:rFonts w:ascii="仿宋_GB2312" w:eastAsia="仿宋_GB2312"/>
                <w:color w:val="000000" w:themeColor="text1"/>
                <w:sz w:val="32"/>
                <w:szCs w:val="32"/>
              </w:rPr>
            </w:pPr>
            <w:r w:rsidRPr="003F7558">
              <w:rPr>
                <w:rFonts w:ascii="仿宋_GB2312" w:eastAsia="仿宋_GB2312" w:hint="eastAsia"/>
                <w:color w:val="000000" w:themeColor="text1"/>
                <w:sz w:val="32"/>
                <w:szCs w:val="32"/>
              </w:rPr>
              <w:t>（</w:t>
            </w:r>
            <w:r w:rsidR="006509A0">
              <w:rPr>
                <w:rFonts w:ascii="仿宋_GB2312" w:eastAsia="仿宋_GB2312" w:hint="eastAsia"/>
                <w:color w:val="000000" w:themeColor="text1"/>
                <w:sz w:val="32"/>
                <w:szCs w:val="32"/>
              </w:rPr>
              <w:t>三</w:t>
            </w:r>
            <w:r w:rsidRPr="003F7558">
              <w:rPr>
                <w:rFonts w:ascii="仿宋_GB2312" w:eastAsia="仿宋_GB2312" w:hint="eastAsia"/>
                <w:color w:val="000000" w:themeColor="text1"/>
                <w:sz w:val="32"/>
                <w:szCs w:val="32"/>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3F7558" w:rsidRPr="003F7558" w:rsidRDefault="003F7558" w:rsidP="006D3F60">
            <w:pPr>
              <w:pStyle w:val="a3"/>
              <w:spacing w:line="500" w:lineRule="exact"/>
              <w:ind w:firstLine="641"/>
              <w:rPr>
                <w:rFonts w:ascii="仿宋_GB2312" w:eastAsia="仿宋_GB2312"/>
                <w:color w:val="000000" w:themeColor="text1"/>
                <w:sz w:val="32"/>
                <w:szCs w:val="32"/>
              </w:rPr>
            </w:pPr>
            <w:r w:rsidRPr="003F7558">
              <w:rPr>
                <w:rFonts w:ascii="仿宋_GB2312" w:eastAsia="仿宋_GB2312" w:hint="eastAsia"/>
                <w:color w:val="000000" w:themeColor="text1"/>
                <w:sz w:val="32"/>
                <w:szCs w:val="32"/>
              </w:rPr>
              <w:t>（</w:t>
            </w:r>
            <w:r w:rsidR="006509A0">
              <w:rPr>
                <w:rFonts w:ascii="仿宋_GB2312" w:eastAsia="仿宋_GB2312" w:hint="eastAsia"/>
                <w:color w:val="000000" w:themeColor="text1"/>
                <w:sz w:val="32"/>
                <w:szCs w:val="32"/>
              </w:rPr>
              <w:t>四</w:t>
            </w:r>
            <w:r w:rsidRPr="003F7558">
              <w:rPr>
                <w:rFonts w:ascii="仿宋_GB2312" w:eastAsia="仿宋_GB2312" w:hint="eastAsia"/>
                <w:color w:val="000000" w:themeColor="text1"/>
                <w:sz w:val="32"/>
                <w:szCs w:val="32"/>
              </w:rPr>
              <w:t>）在评估报告使用期限或者评估结果有效期内，评估报告或者评估结果未使用之前，如果评估对象状况或者房地产市场状况发生明显变化的，评估结果应当进行相应调整后才可使用；</w:t>
            </w:r>
          </w:p>
          <w:p w:rsidR="003F7558" w:rsidRDefault="003F7558" w:rsidP="006D3F60">
            <w:pPr>
              <w:pStyle w:val="a3"/>
              <w:spacing w:line="500" w:lineRule="exact"/>
              <w:ind w:firstLine="641"/>
              <w:rPr>
                <w:rFonts w:ascii="仿宋_GB2312" w:eastAsia="仿宋_GB2312"/>
                <w:color w:val="000000" w:themeColor="text1"/>
                <w:sz w:val="32"/>
                <w:szCs w:val="32"/>
              </w:rPr>
            </w:pPr>
            <w:r w:rsidRPr="003F7558">
              <w:rPr>
                <w:rFonts w:ascii="仿宋_GB2312" w:eastAsia="仿宋_GB2312" w:hint="eastAsia"/>
                <w:color w:val="000000" w:themeColor="text1"/>
                <w:sz w:val="32"/>
                <w:szCs w:val="32"/>
              </w:rPr>
              <w:t>（</w:t>
            </w:r>
            <w:r w:rsidR="006509A0">
              <w:rPr>
                <w:rFonts w:ascii="仿宋_GB2312" w:eastAsia="仿宋_GB2312" w:hint="eastAsia"/>
                <w:color w:val="000000" w:themeColor="text1"/>
                <w:sz w:val="32"/>
                <w:szCs w:val="32"/>
              </w:rPr>
              <w:t>五</w:t>
            </w:r>
            <w:r w:rsidRPr="003F7558">
              <w:rPr>
                <w:rFonts w:ascii="仿宋_GB2312" w:eastAsia="仿宋_GB2312" w:hint="eastAsia"/>
                <w:color w:val="000000" w:themeColor="text1"/>
                <w:sz w:val="32"/>
                <w:szCs w:val="32"/>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155091" w:rsidRDefault="00155091" w:rsidP="006D3F60">
            <w:pPr>
              <w:pStyle w:val="a3"/>
              <w:spacing w:line="500" w:lineRule="exact"/>
              <w:ind w:firstLine="641"/>
              <w:rPr>
                <w:rFonts w:ascii="仿宋_GB2312" w:eastAsia="仿宋_GB2312"/>
                <w:color w:val="000000" w:themeColor="text1"/>
                <w:sz w:val="32"/>
                <w:szCs w:val="32"/>
              </w:rPr>
            </w:pPr>
            <w:r w:rsidRPr="009264CF">
              <w:rPr>
                <w:rFonts w:ascii="仿宋_GB2312" w:eastAsia="仿宋_GB2312" w:hint="eastAsia"/>
                <w:sz w:val="32"/>
                <w:szCs w:val="32"/>
              </w:rPr>
              <w:t>（</w:t>
            </w:r>
            <w:r w:rsidR="006509A0">
              <w:rPr>
                <w:rFonts w:ascii="仿宋_GB2312" w:eastAsia="仿宋_GB2312" w:hint="eastAsia"/>
                <w:sz w:val="32"/>
                <w:szCs w:val="32"/>
              </w:rPr>
              <w:t>六</w:t>
            </w:r>
            <w:r w:rsidRPr="009264CF">
              <w:rPr>
                <w:rFonts w:ascii="仿宋_GB2312" w:eastAsia="仿宋_GB2312" w:hint="eastAsia"/>
                <w:sz w:val="32"/>
                <w:szCs w:val="32"/>
              </w:rPr>
              <w:t>）估价对象</w:t>
            </w:r>
            <w:r w:rsidRPr="009264CF">
              <w:rPr>
                <w:rFonts w:ascii="仿宋_GB2312" w:eastAsia="仿宋_GB2312"/>
                <w:sz w:val="32"/>
                <w:szCs w:val="32"/>
              </w:rPr>
              <w:t>尚未办理产权登记，本次</w:t>
            </w:r>
            <w:r w:rsidRPr="009264CF">
              <w:rPr>
                <w:rFonts w:ascii="仿宋_GB2312" w:eastAsia="仿宋_GB2312" w:hint="eastAsia"/>
                <w:sz w:val="32"/>
                <w:szCs w:val="32"/>
              </w:rPr>
              <w:t>估价</w:t>
            </w:r>
            <w:r w:rsidRPr="009264CF">
              <w:rPr>
                <w:rFonts w:ascii="仿宋_GB2312" w:eastAsia="仿宋_GB2312"/>
                <w:sz w:val="32"/>
                <w:szCs w:val="32"/>
              </w:rPr>
              <w:t>建筑面积</w:t>
            </w:r>
            <w:r w:rsidRPr="009264CF">
              <w:rPr>
                <w:rFonts w:ascii="仿宋_GB2312" w:eastAsia="仿宋_GB2312" w:hint="eastAsia"/>
                <w:sz w:val="32"/>
                <w:szCs w:val="32"/>
              </w:rPr>
              <w:t>来源于</w:t>
            </w:r>
            <w:r w:rsidR="00AC1477">
              <w:rPr>
                <w:rFonts w:ascii="仿宋_GB2312" w:eastAsia="仿宋_GB2312" w:hint="eastAsia"/>
                <w:sz w:val="32"/>
                <w:szCs w:val="32"/>
              </w:rPr>
              <w:t>订房确认单</w:t>
            </w:r>
            <w:r w:rsidRPr="009264CF">
              <w:rPr>
                <w:rFonts w:ascii="仿宋_GB2312" w:eastAsia="仿宋_GB2312" w:hint="eastAsia"/>
                <w:sz w:val="32"/>
                <w:szCs w:val="32"/>
              </w:rPr>
              <w:t>，</w:t>
            </w:r>
            <w:r w:rsidRPr="009264CF">
              <w:rPr>
                <w:rFonts w:ascii="仿宋_GB2312" w:eastAsia="仿宋_GB2312"/>
                <w:sz w:val="32"/>
                <w:szCs w:val="32"/>
              </w:rPr>
              <w:t>若</w:t>
            </w:r>
            <w:r w:rsidR="008770B6">
              <w:rPr>
                <w:rFonts w:ascii="仿宋_GB2312" w:eastAsia="仿宋_GB2312" w:hint="eastAsia"/>
                <w:sz w:val="32"/>
                <w:szCs w:val="32"/>
              </w:rPr>
              <w:t>订房确认单</w:t>
            </w:r>
            <w:r w:rsidRPr="009264CF">
              <w:rPr>
                <w:rFonts w:ascii="仿宋_GB2312" w:eastAsia="仿宋_GB2312" w:hint="eastAsia"/>
                <w:sz w:val="32"/>
                <w:szCs w:val="32"/>
              </w:rPr>
              <w:t>记载</w:t>
            </w:r>
            <w:r w:rsidRPr="009264CF">
              <w:rPr>
                <w:rFonts w:ascii="仿宋_GB2312" w:eastAsia="仿宋_GB2312"/>
                <w:sz w:val="32"/>
                <w:szCs w:val="32"/>
              </w:rPr>
              <w:t>面积与产权登记面积有差异，</w:t>
            </w:r>
            <w:r w:rsidR="00B11FF1" w:rsidRPr="004A778E">
              <w:rPr>
                <w:rFonts w:ascii="仿宋_GB2312" w:eastAsia="仿宋_GB2312" w:hint="eastAsia"/>
                <w:sz w:val="32"/>
                <w:szCs w:val="32"/>
              </w:rPr>
              <w:t>由相</w:t>
            </w:r>
            <w:r w:rsidR="00B11FF1" w:rsidRPr="004E2227">
              <w:rPr>
                <w:rFonts w:ascii="仿宋_GB2312" w:eastAsia="仿宋_GB2312" w:hint="eastAsia"/>
                <w:sz w:val="32"/>
                <w:szCs w:val="32"/>
              </w:rPr>
              <w:t>关方协商解决</w:t>
            </w:r>
            <w:r w:rsidR="006A191B">
              <w:rPr>
                <w:rFonts w:ascii="仿宋_GB2312" w:eastAsia="仿宋_GB2312" w:hint="eastAsia"/>
                <w:sz w:val="32"/>
                <w:szCs w:val="32"/>
              </w:rPr>
              <w:t>；</w:t>
            </w:r>
          </w:p>
          <w:p w:rsidR="006C6EA5" w:rsidRPr="003F7558" w:rsidRDefault="006C6EA5" w:rsidP="006D3F60">
            <w:pPr>
              <w:pStyle w:val="a3"/>
              <w:spacing w:line="500" w:lineRule="exact"/>
              <w:ind w:firstLine="641"/>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6509A0">
              <w:rPr>
                <w:rFonts w:ascii="仿宋_GB2312" w:eastAsia="仿宋_GB2312" w:hint="eastAsia"/>
                <w:color w:val="000000" w:themeColor="text1"/>
                <w:sz w:val="32"/>
                <w:szCs w:val="32"/>
              </w:rPr>
              <w:t>七</w:t>
            </w:r>
            <w:r>
              <w:rPr>
                <w:rFonts w:ascii="仿宋_GB2312" w:eastAsia="仿宋_GB2312" w:hint="eastAsia"/>
                <w:color w:val="000000" w:themeColor="text1"/>
                <w:sz w:val="32"/>
                <w:szCs w:val="32"/>
              </w:rPr>
              <w:t>）</w:t>
            </w:r>
            <w:proofErr w:type="gramStart"/>
            <w:r w:rsidRPr="006C6EA5">
              <w:rPr>
                <w:rFonts w:ascii="仿宋_GB2312" w:eastAsia="仿宋_GB2312" w:hint="eastAsia"/>
                <w:color w:val="000000" w:themeColor="text1"/>
                <w:sz w:val="32"/>
                <w:szCs w:val="32"/>
              </w:rPr>
              <w:t>至价值</w:t>
            </w:r>
            <w:proofErr w:type="gramEnd"/>
            <w:r w:rsidRPr="006C6EA5">
              <w:rPr>
                <w:rFonts w:ascii="仿宋_GB2312" w:eastAsia="仿宋_GB2312" w:hint="eastAsia"/>
                <w:color w:val="000000" w:themeColor="text1"/>
                <w:sz w:val="32"/>
                <w:szCs w:val="32"/>
              </w:rPr>
              <w:t>时点，估价对象尚未办理产权登记，估价对象拍卖成交后，是否可以办理权属转移，请咨询当地有关部门，本估价结果未考虑估价对象拍卖成交后办理权属转移过程中需缴纳的相关</w:t>
            </w:r>
            <w:r w:rsidRPr="006C6EA5">
              <w:rPr>
                <w:rFonts w:ascii="仿宋_GB2312" w:eastAsia="仿宋_GB2312" w:hint="eastAsia"/>
                <w:color w:val="000000" w:themeColor="text1"/>
                <w:sz w:val="32"/>
                <w:szCs w:val="32"/>
              </w:rPr>
              <w:lastRenderedPageBreak/>
              <w:t>税费</w:t>
            </w:r>
            <w:r w:rsidR="004A778E">
              <w:rPr>
                <w:rFonts w:ascii="仿宋_GB2312" w:eastAsia="仿宋_GB2312" w:hint="eastAsia"/>
                <w:color w:val="000000" w:themeColor="text1"/>
                <w:sz w:val="32"/>
                <w:szCs w:val="32"/>
              </w:rPr>
              <w:t>；</w:t>
            </w:r>
          </w:p>
          <w:p w:rsidR="00F41F31" w:rsidRPr="0044073F" w:rsidRDefault="003F7558" w:rsidP="006D3F60">
            <w:pPr>
              <w:pStyle w:val="a3"/>
              <w:spacing w:line="500" w:lineRule="exact"/>
              <w:ind w:firstLine="641"/>
              <w:rPr>
                <w:rFonts w:ascii="仿宋_GB2312" w:eastAsia="仿宋_GB2312"/>
                <w:color w:val="000000" w:themeColor="text1"/>
                <w:sz w:val="32"/>
                <w:szCs w:val="32"/>
              </w:rPr>
            </w:pPr>
            <w:r w:rsidRPr="003F7558">
              <w:rPr>
                <w:rFonts w:ascii="仿宋_GB2312" w:eastAsia="仿宋_GB2312" w:hint="eastAsia"/>
                <w:color w:val="000000" w:themeColor="text1"/>
                <w:sz w:val="32"/>
                <w:szCs w:val="32"/>
              </w:rPr>
              <w:t>（</w:t>
            </w:r>
            <w:r w:rsidR="006C6EA5">
              <w:rPr>
                <w:rFonts w:ascii="仿宋_GB2312" w:eastAsia="仿宋_GB2312" w:hint="eastAsia"/>
                <w:color w:val="000000" w:themeColor="text1"/>
                <w:sz w:val="32"/>
                <w:szCs w:val="32"/>
              </w:rPr>
              <w:t>八</w:t>
            </w:r>
            <w:r w:rsidRPr="003F7558">
              <w:rPr>
                <w:rFonts w:ascii="仿宋_GB2312" w:eastAsia="仿宋_GB2312" w:hint="eastAsia"/>
                <w:color w:val="000000" w:themeColor="text1"/>
                <w:sz w:val="32"/>
                <w:szCs w:val="32"/>
              </w:rPr>
              <w:t>）报告使用人在使用本报告之前须对报告全文，特别是“估价假设和限制条件”认真阅读，以免造成不必要的损失。估价结果及有关说明，详见《估价结果报告》。</w:t>
            </w:r>
          </w:p>
          <w:tbl>
            <w:tblPr>
              <w:tblW w:w="9375" w:type="dxa"/>
              <w:tblCellMar>
                <w:left w:w="0" w:type="dxa"/>
                <w:right w:w="0" w:type="dxa"/>
              </w:tblCellMar>
              <w:tblLook w:val="04A0" w:firstRow="1" w:lastRow="0" w:firstColumn="1" w:lastColumn="0" w:noHBand="0" w:noVBand="1"/>
            </w:tblPr>
            <w:tblGrid>
              <w:gridCol w:w="3045"/>
              <w:gridCol w:w="6330"/>
            </w:tblGrid>
            <w:tr w:rsidR="0044073F" w:rsidRPr="0044073F" w:rsidTr="00167B56">
              <w:trPr>
                <w:trHeight w:val="801"/>
              </w:trPr>
              <w:tc>
                <w:tcPr>
                  <w:tcW w:w="3045" w:type="dxa"/>
                  <w:hideMark/>
                </w:tcPr>
                <w:p w:rsidR="00F41F31" w:rsidRPr="0044073F" w:rsidRDefault="00F41F31" w:rsidP="008B7435">
                  <w:pPr>
                    <w:spacing w:line="46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r w:rsidRPr="0044073F">
                    <w:rPr>
                      <w:rFonts w:ascii="仿宋_GB2312" w:eastAsia="仿宋_GB2312" w:hint="eastAsia"/>
                      <w:color w:val="000000" w:themeColor="text1"/>
                      <w:sz w:val="32"/>
                      <w:szCs w:val="32"/>
                    </w:rPr>
                    <w:t xml:space="preserve">此致 </w:t>
                  </w:r>
                </w:p>
              </w:tc>
              <w:tc>
                <w:tcPr>
                  <w:tcW w:w="6330" w:type="dxa"/>
                  <w:vAlign w:val="center"/>
                  <w:hideMark/>
                </w:tcPr>
                <w:p w:rsidR="00F41F31" w:rsidRPr="0044073F" w:rsidRDefault="00F41F31" w:rsidP="008B7435">
                  <w:pPr>
                    <w:spacing w:line="460" w:lineRule="exact"/>
                    <w:rPr>
                      <w:rFonts w:ascii="仿宋_GB2312" w:eastAsia="仿宋_GB2312"/>
                      <w:color w:val="000000" w:themeColor="text1"/>
                      <w:sz w:val="32"/>
                      <w:szCs w:val="32"/>
                    </w:rPr>
                  </w:pPr>
                </w:p>
              </w:tc>
            </w:tr>
            <w:tr w:rsidR="0044073F" w:rsidRPr="0044073F" w:rsidTr="00167B56">
              <w:trPr>
                <w:trHeight w:val="900"/>
              </w:trPr>
              <w:tc>
                <w:tcPr>
                  <w:tcW w:w="3045" w:type="dxa"/>
                  <w:vAlign w:val="center"/>
                  <w:hideMark/>
                </w:tcPr>
                <w:p w:rsidR="00F41F31" w:rsidRPr="0044073F" w:rsidRDefault="00F41F31" w:rsidP="008B7435">
                  <w:pPr>
                    <w:spacing w:line="460" w:lineRule="exact"/>
                    <w:rPr>
                      <w:rFonts w:ascii="仿宋_GB2312" w:eastAsia="仿宋_GB2312"/>
                      <w:color w:val="000000" w:themeColor="text1"/>
                      <w:sz w:val="32"/>
                      <w:szCs w:val="32"/>
                    </w:rPr>
                  </w:pPr>
                </w:p>
              </w:tc>
              <w:tc>
                <w:tcPr>
                  <w:tcW w:w="6330" w:type="dxa"/>
                  <w:hideMark/>
                </w:tcPr>
                <w:p w:rsidR="00F41F31" w:rsidRPr="0044073F" w:rsidRDefault="00F41F31" w:rsidP="008B7435">
                  <w:pPr>
                    <w:spacing w:line="46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r w:rsidRPr="0044073F">
                    <w:rPr>
                      <w:rFonts w:ascii="仿宋_GB2312" w:eastAsia="仿宋_GB2312" w:hint="eastAsia"/>
                      <w:color w:val="000000" w:themeColor="text1"/>
                      <w:sz w:val="32"/>
                      <w:szCs w:val="32"/>
                    </w:rPr>
                    <w:t xml:space="preserve">  </w:t>
                  </w:r>
                  <w:r w:rsidR="00043B40" w:rsidRPr="0044073F">
                    <w:rPr>
                      <w:rFonts w:ascii="仿宋_GB2312" w:eastAsia="仿宋_GB2312" w:hint="eastAsia"/>
                      <w:color w:val="000000" w:themeColor="text1"/>
                      <w:sz w:val="32"/>
                      <w:szCs w:val="32"/>
                    </w:rPr>
                    <w:t>河南正恒房地产评估咨询有限公司</w:t>
                  </w:r>
                </w:p>
              </w:tc>
            </w:tr>
            <w:tr w:rsidR="0044073F" w:rsidRPr="0044073F" w:rsidTr="00167B56">
              <w:tc>
                <w:tcPr>
                  <w:tcW w:w="3045" w:type="dxa"/>
                  <w:vAlign w:val="center"/>
                  <w:hideMark/>
                </w:tcPr>
                <w:p w:rsidR="00F41F31" w:rsidRPr="0044073F" w:rsidRDefault="00F41F31" w:rsidP="008B7435">
                  <w:pPr>
                    <w:spacing w:line="46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p>
              </w:tc>
              <w:tc>
                <w:tcPr>
                  <w:tcW w:w="6330" w:type="dxa"/>
                  <w:vAlign w:val="center"/>
                  <w:hideMark/>
                </w:tcPr>
                <w:p w:rsidR="00F41F31" w:rsidRPr="0044073F" w:rsidRDefault="00043B40" w:rsidP="008B7435">
                  <w:pPr>
                    <w:spacing w:line="460" w:lineRule="exact"/>
                    <w:ind w:firstLineChars="750" w:firstLine="240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法定代表人：</w:t>
                  </w:r>
                </w:p>
              </w:tc>
            </w:tr>
            <w:tr w:rsidR="0044073F" w:rsidRPr="0044073F" w:rsidTr="00167B56">
              <w:tc>
                <w:tcPr>
                  <w:tcW w:w="3045" w:type="dxa"/>
                  <w:vAlign w:val="center"/>
                  <w:hideMark/>
                </w:tcPr>
                <w:p w:rsidR="00F41F31" w:rsidRPr="0044073F" w:rsidRDefault="00F41F31" w:rsidP="008B7435">
                  <w:pPr>
                    <w:spacing w:line="46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p>
              </w:tc>
              <w:tc>
                <w:tcPr>
                  <w:tcW w:w="6330" w:type="dxa"/>
                  <w:vAlign w:val="center"/>
                  <w:hideMark/>
                </w:tcPr>
                <w:p w:rsidR="009324E7" w:rsidRPr="0044073F" w:rsidRDefault="009324E7" w:rsidP="008B7435">
                  <w:pPr>
                    <w:spacing w:line="460" w:lineRule="exact"/>
                    <w:jc w:val="center"/>
                    <w:rPr>
                      <w:rFonts w:ascii="仿宋_GB2312" w:eastAsia="仿宋_GB2312"/>
                      <w:color w:val="000000" w:themeColor="text1"/>
                      <w:sz w:val="32"/>
                      <w:szCs w:val="32"/>
                    </w:rPr>
                  </w:pPr>
                </w:p>
                <w:p w:rsidR="00F41F31" w:rsidRPr="0044073F" w:rsidRDefault="00952160" w:rsidP="00D9270D">
                  <w:pPr>
                    <w:spacing w:line="460" w:lineRule="exac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  </w:t>
                  </w:r>
                  <w:r w:rsidR="002836A1" w:rsidRPr="00D9270D">
                    <w:rPr>
                      <w:rFonts w:ascii="仿宋_GB2312" w:eastAsia="仿宋_GB2312" w:hint="eastAsia"/>
                      <w:color w:val="000000" w:themeColor="text1"/>
                      <w:sz w:val="32"/>
                      <w:szCs w:val="32"/>
                    </w:rPr>
                    <w:t>二〇</w:t>
                  </w:r>
                  <w:r w:rsidR="002836A1" w:rsidRPr="00D9270D">
                    <w:rPr>
                      <w:rFonts w:ascii="仿宋_GB2312" w:eastAsia="仿宋_GB2312"/>
                      <w:color w:val="000000" w:themeColor="text1"/>
                      <w:sz w:val="32"/>
                      <w:szCs w:val="32"/>
                    </w:rPr>
                    <w:t>二</w:t>
                  </w:r>
                  <w:r w:rsidR="00974DDD" w:rsidRPr="00D9270D">
                    <w:rPr>
                      <w:rFonts w:ascii="仿宋_GB2312" w:eastAsia="仿宋_GB2312" w:hint="eastAsia"/>
                      <w:color w:val="000000" w:themeColor="text1"/>
                      <w:sz w:val="32"/>
                      <w:szCs w:val="32"/>
                    </w:rPr>
                    <w:t>二</w:t>
                  </w:r>
                  <w:r w:rsidR="00EE6BF7" w:rsidRPr="00D9270D">
                    <w:rPr>
                      <w:rFonts w:ascii="仿宋_GB2312" w:eastAsia="仿宋_GB2312" w:hint="eastAsia"/>
                      <w:color w:val="000000" w:themeColor="text1"/>
                      <w:sz w:val="32"/>
                      <w:szCs w:val="32"/>
                    </w:rPr>
                    <w:t>年</w:t>
                  </w:r>
                  <w:r w:rsidR="00974DDD" w:rsidRPr="00D9270D">
                    <w:rPr>
                      <w:rFonts w:ascii="仿宋_GB2312" w:eastAsia="仿宋_GB2312" w:hint="eastAsia"/>
                      <w:color w:val="000000" w:themeColor="text1"/>
                      <w:sz w:val="32"/>
                      <w:szCs w:val="32"/>
                    </w:rPr>
                    <w:t>五</w:t>
                  </w:r>
                  <w:r w:rsidR="00EE6BF7" w:rsidRPr="00D9270D">
                    <w:rPr>
                      <w:rFonts w:ascii="仿宋_GB2312" w:eastAsia="仿宋_GB2312" w:hint="eastAsia"/>
                      <w:color w:val="000000" w:themeColor="text1"/>
                      <w:sz w:val="32"/>
                      <w:szCs w:val="32"/>
                    </w:rPr>
                    <w:t>月</w:t>
                  </w:r>
                  <w:r w:rsidR="00974DDD" w:rsidRPr="00D9270D">
                    <w:rPr>
                      <w:rFonts w:ascii="仿宋_GB2312" w:eastAsia="仿宋_GB2312" w:hint="eastAsia"/>
                      <w:color w:val="000000" w:themeColor="text1"/>
                      <w:sz w:val="32"/>
                      <w:szCs w:val="32"/>
                    </w:rPr>
                    <w:t>十</w:t>
                  </w:r>
                  <w:r w:rsidR="00D9270D" w:rsidRPr="00D9270D">
                    <w:rPr>
                      <w:rFonts w:ascii="仿宋_GB2312" w:eastAsia="仿宋_GB2312" w:hint="eastAsia"/>
                      <w:color w:val="000000" w:themeColor="text1"/>
                      <w:sz w:val="32"/>
                      <w:szCs w:val="32"/>
                    </w:rPr>
                    <w:t>八</w:t>
                  </w:r>
                  <w:r w:rsidR="00EE6BF7" w:rsidRPr="00D9270D">
                    <w:rPr>
                      <w:rFonts w:ascii="仿宋_GB2312" w:eastAsia="仿宋_GB2312" w:hint="eastAsia"/>
                      <w:color w:val="000000" w:themeColor="text1"/>
                      <w:sz w:val="32"/>
                      <w:szCs w:val="32"/>
                    </w:rPr>
                    <w:t>日</w:t>
                  </w:r>
                </w:p>
              </w:tc>
            </w:tr>
          </w:tbl>
          <w:p w:rsidR="00F41F31" w:rsidRPr="0044073F" w:rsidRDefault="00F41F31" w:rsidP="008B7435">
            <w:pPr>
              <w:spacing w:line="460" w:lineRule="exact"/>
              <w:rPr>
                <w:rFonts w:ascii="仿宋_GB2312" w:eastAsia="仿宋_GB2312"/>
                <w:color w:val="000000" w:themeColor="text1"/>
                <w:sz w:val="32"/>
                <w:szCs w:val="32"/>
              </w:rPr>
            </w:pPr>
          </w:p>
        </w:tc>
      </w:tr>
      <w:tr w:rsidR="0044073F" w:rsidRPr="0044073F" w:rsidTr="0010124A">
        <w:tc>
          <w:tcPr>
            <w:tcW w:w="9513" w:type="dxa"/>
            <w:vAlign w:val="center"/>
          </w:tcPr>
          <w:p w:rsidR="00F41F31" w:rsidRPr="0044073F" w:rsidRDefault="00F41F31" w:rsidP="008B7435">
            <w:pPr>
              <w:spacing w:line="460" w:lineRule="exact"/>
              <w:rPr>
                <w:rFonts w:ascii="仿宋_GB2312" w:eastAsia="仿宋_GB2312"/>
                <w:color w:val="000000" w:themeColor="text1"/>
                <w:sz w:val="32"/>
                <w:szCs w:val="32"/>
              </w:rPr>
            </w:pPr>
          </w:p>
        </w:tc>
      </w:tr>
    </w:tbl>
    <w:p w:rsidR="00007C8D" w:rsidRPr="0044073F" w:rsidRDefault="00007C8D">
      <w:pPr>
        <w:spacing w:line="900" w:lineRule="atLeast"/>
        <w:jc w:val="center"/>
        <w:rPr>
          <w:rFonts w:ascii="仿宋_GB2312" w:eastAsia="仿宋_GB2312"/>
          <w:b/>
          <w:bCs/>
          <w:color w:val="000000" w:themeColor="text1"/>
          <w:sz w:val="52"/>
          <w:szCs w:val="52"/>
        </w:rPr>
        <w:sectPr w:rsidR="00007C8D" w:rsidRPr="0044073F" w:rsidSect="00007C8D">
          <w:headerReference w:type="default" r:id="rId9"/>
          <w:footerReference w:type="default" r:id="rId10"/>
          <w:pgSz w:w="11907" w:h="16839"/>
          <w:pgMar w:top="1417" w:right="1134" w:bottom="1134" w:left="1417" w:header="851" w:footer="992" w:gutter="0"/>
          <w:cols w:space="425"/>
          <w:docGrid w:linePitch="326"/>
        </w:sectPr>
      </w:pPr>
      <w:bookmarkStart w:id="5" w:name="doc-sectiontwo"/>
      <w:bookmarkEnd w:id="5"/>
    </w:p>
    <w:tbl>
      <w:tblPr>
        <w:tblW w:w="9517" w:type="dxa"/>
        <w:tblInd w:w="-142" w:type="dxa"/>
        <w:tblCellMar>
          <w:left w:w="0" w:type="dxa"/>
          <w:right w:w="0" w:type="dxa"/>
        </w:tblCellMar>
        <w:tblLook w:val="04A0" w:firstRow="1" w:lastRow="0" w:firstColumn="1" w:lastColumn="0" w:noHBand="0" w:noVBand="1"/>
      </w:tblPr>
      <w:tblGrid>
        <w:gridCol w:w="9517"/>
      </w:tblGrid>
      <w:tr w:rsidR="0044073F" w:rsidRPr="0044073F" w:rsidTr="00001AAC">
        <w:tc>
          <w:tcPr>
            <w:tcW w:w="9517" w:type="dxa"/>
            <w:tcMar>
              <w:top w:w="150" w:type="dxa"/>
              <w:left w:w="0" w:type="dxa"/>
              <w:bottom w:w="0" w:type="dxa"/>
              <w:right w:w="0" w:type="dxa"/>
            </w:tcMar>
            <w:vAlign w:val="center"/>
            <w:hideMark/>
          </w:tcPr>
          <w:p w:rsidR="00D57D03" w:rsidRPr="0044073F" w:rsidRDefault="00D57D03">
            <w:pPr>
              <w:spacing w:line="900" w:lineRule="atLeast"/>
              <w:jc w:val="center"/>
              <w:rPr>
                <w:rFonts w:ascii="仿宋_GB2312" w:eastAsia="仿宋_GB2312"/>
                <w:b/>
                <w:bCs/>
                <w:color w:val="000000" w:themeColor="text1"/>
                <w:sz w:val="52"/>
                <w:szCs w:val="52"/>
              </w:rPr>
            </w:pPr>
            <w:r w:rsidRPr="0044073F">
              <w:rPr>
                <w:rFonts w:ascii="仿宋_GB2312" w:eastAsia="仿宋_GB2312" w:hint="eastAsia"/>
                <w:b/>
                <w:bCs/>
                <w:color w:val="000000" w:themeColor="text1"/>
                <w:sz w:val="52"/>
                <w:szCs w:val="52"/>
              </w:rPr>
              <w:lastRenderedPageBreak/>
              <w:t>目 录</w:t>
            </w:r>
          </w:p>
        </w:tc>
      </w:tr>
      <w:tr w:rsidR="0044073F" w:rsidRPr="0044073F" w:rsidTr="00001AAC">
        <w:tc>
          <w:tcPr>
            <w:tcW w:w="9517" w:type="dxa"/>
            <w:vAlign w:val="center"/>
            <w:hideMark/>
          </w:tcPr>
          <w:p w:rsidR="001D5626" w:rsidRDefault="000B37B3">
            <w:pPr>
              <w:pStyle w:val="10"/>
              <w:tabs>
                <w:tab w:val="right" w:leader="dot" w:pos="9346"/>
              </w:tabs>
              <w:rPr>
                <w:rFonts w:asciiTheme="minorHAnsi" w:eastAsiaTheme="minorEastAsia" w:hAnsiTheme="minorHAnsi" w:cstheme="minorBidi"/>
                <w:b w:val="0"/>
                <w:noProof/>
                <w:kern w:val="2"/>
                <w:sz w:val="21"/>
                <w:szCs w:val="22"/>
              </w:rPr>
            </w:pPr>
            <w:r w:rsidRPr="0044073F">
              <w:rPr>
                <w:b w:val="0"/>
                <w:bCs/>
                <w:color w:val="000000" w:themeColor="text1"/>
                <w:szCs w:val="32"/>
              </w:rPr>
              <w:fldChar w:fldCharType="begin"/>
            </w:r>
            <w:r w:rsidR="00007C8D" w:rsidRPr="0044073F">
              <w:rPr>
                <w:rFonts w:hint="eastAsia"/>
                <w:b w:val="0"/>
                <w:bCs/>
                <w:color w:val="000000" w:themeColor="text1"/>
                <w:szCs w:val="32"/>
              </w:rPr>
              <w:instrText>TOC \o "1-3" \h \z \u \t "-1"</w:instrText>
            </w:r>
            <w:r w:rsidRPr="0044073F">
              <w:rPr>
                <w:b w:val="0"/>
                <w:bCs/>
                <w:color w:val="000000" w:themeColor="text1"/>
                <w:szCs w:val="32"/>
              </w:rPr>
              <w:fldChar w:fldCharType="separate"/>
            </w:r>
            <w:hyperlink w:anchor="_Toc103755941" w:history="1">
              <w:r w:rsidR="001D5626" w:rsidRPr="009567D8">
                <w:rPr>
                  <w:rStyle w:val="ac"/>
                  <w:rFonts w:hint="eastAsia"/>
                  <w:noProof/>
                </w:rPr>
                <w:t>估价师声明</w:t>
              </w:r>
              <w:r w:rsidR="001D5626">
                <w:rPr>
                  <w:noProof/>
                  <w:webHidden/>
                </w:rPr>
                <w:tab/>
              </w:r>
              <w:r w:rsidR="001D5626">
                <w:rPr>
                  <w:noProof/>
                  <w:webHidden/>
                </w:rPr>
                <w:fldChar w:fldCharType="begin"/>
              </w:r>
              <w:r w:rsidR="001D5626">
                <w:rPr>
                  <w:noProof/>
                  <w:webHidden/>
                </w:rPr>
                <w:instrText xml:space="preserve"> PAGEREF _Toc103755941 \h </w:instrText>
              </w:r>
              <w:r w:rsidR="001D5626">
                <w:rPr>
                  <w:noProof/>
                  <w:webHidden/>
                </w:rPr>
              </w:r>
              <w:r w:rsidR="001D5626">
                <w:rPr>
                  <w:noProof/>
                  <w:webHidden/>
                </w:rPr>
                <w:fldChar w:fldCharType="separate"/>
              </w:r>
              <w:r w:rsidR="001952E0">
                <w:rPr>
                  <w:noProof/>
                  <w:webHidden/>
                </w:rPr>
                <w:t>1</w:t>
              </w:r>
              <w:r w:rsidR="001D5626">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2" w:history="1">
              <w:r w:rsidRPr="009567D8">
                <w:rPr>
                  <w:rStyle w:val="ac"/>
                  <w:rFonts w:hint="eastAsia"/>
                  <w:noProof/>
                </w:rPr>
                <w:t>估价假设和限制条件</w:t>
              </w:r>
              <w:r>
                <w:rPr>
                  <w:noProof/>
                  <w:webHidden/>
                </w:rPr>
                <w:tab/>
              </w:r>
              <w:r>
                <w:rPr>
                  <w:noProof/>
                  <w:webHidden/>
                </w:rPr>
                <w:fldChar w:fldCharType="begin"/>
              </w:r>
              <w:r>
                <w:rPr>
                  <w:noProof/>
                  <w:webHidden/>
                </w:rPr>
                <w:instrText xml:space="preserve"> PAGEREF _Toc103755942 \h </w:instrText>
              </w:r>
              <w:r>
                <w:rPr>
                  <w:noProof/>
                  <w:webHidden/>
                </w:rPr>
              </w:r>
              <w:r>
                <w:rPr>
                  <w:noProof/>
                  <w:webHidden/>
                </w:rPr>
                <w:fldChar w:fldCharType="separate"/>
              </w:r>
              <w:r w:rsidR="001952E0">
                <w:rPr>
                  <w:noProof/>
                  <w:webHidden/>
                </w:rPr>
                <w:t>2</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3" w:history="1">
              <w:r w:rsidRPr="009567D8">
                <w:rPr>
                  <w:rStyle w:val="ac"/>
                  <w:rFonts w:hint="eastAsia"/>
                  <w:noProof/>
                </w:rPr>
                <w:t>估价结果报告</w:t>
              </w:r>
              <w:r>
                <w:rPr>
                  <w:noProof/>
                  <w:webHidden/>
                </w:rPr>
                <w:tab/>
              </w:r>
              <w:r>
                <w:rPr>
                  <w:noProof/>
                  <w:webHidden/>
                </w:rPr>
                <w:fldChar w:fldCharType="begin"/>
              </w:r>
              <w:r>
                <w:rPr>
                  <w:noProof/>
                  <w:webHidden/>
                </w:rPr>
                <w:instrText xml:space="preserve"> PAGEREF _Toc103755943 \h </w:instrText>
              </w:r>
              <w:r>
                <w:rPr>
                  <w:noProof/>
                  <w:webHidden/>
                </w:rPr>
              </w:r>
              <w:r>
                <w:rPr>
                  <w:noProof/>
                  <w:webHidden/>
                </w:rPr>
                <w:fldChar w:fldCharType="separate"/>
              </w:r>
              <w:r w:rsidR="001952E0">
                <w:rPr>
                  <w:noProof/>
                  <w:webHidden/>
                </w:rPr>
                <w:t>5</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4" w:history="1">
              <w:r w:rsidRPr="009567D8">
                <w:rPr>
                  <w:rStyle w:val="ac"/>
                  <w:rFonts w:hint="eastAsia"/>
                  <w:noProof/>
                </w:rPr>
                <w:t>一、估价委托人</w:t>
              </w:r>
              <w:r>
                <w:rPr>
                  <w:noProof/>
                  <w:webHidden/>
                </w:rPr>
                <w:tab/>
              </w:r>
              <w:r>
                <w:rPr>
                  <w:noProof/>
                  <w:webHidden/>
                </w:rPr>
                <w:fldChar w:fldCharType="begin"/>
              </w:r>
              <w:r>
                <w:rPr>
                  <w:noProof/>
                  <w:webHidden/>
                </w:rPr>
                <w:instrText xml:space="preserve"> PAGEREF _Toc103755944 \h </w:instrText>
              </w:r>
              <w:r>
                <w:rPr>
                  <w:noProof/>
                  <w:webHidden/>
                </w:rPr>
              </w:r>
              <w:r>
                <w:rPr>
                  <w:noProof/>
                  <w:webHidden/>
                </w:rPr>
                <w:fldChar w:fldCharType="separate"/>
              </w:r>
              <w:r w:rsidR="001952E0">
                <w:rPr>
                  <w:noProof/>
                  <w:webHidden/>
                </w:rPr>
                <w:t>5</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5" w:history="1">
              <w:r w:rsidRPr="009567D8">
                <w:rPr>
                  <w:rStyle w:val="ac"/>
                  <w:rFonts w:hint="eastAsia"/>
                  <w:noProof/>
                </w:rPr>
                <w:t>二、房地产估价机构</w:t>
              </w:r>
              <w:r>
                <w:rPr>
                  <w:noProof/>
                  <w:webHidden/>
                </w:rPr>
                <w:tab/>
              </w:r>
              <w:r>
                <w:rPr>
                  <w:noProof/>
                  <w:webHidden/>
                </w:rPr>
                <w:fldChar w:fldCharType="begin"/>
              </w:r>
              <w:r>
                <w:rPr>
                  <w:noProof/>
                  <w:webHidden/>
                </w:rPr>
                <w:instrText xml:space="preserve"> PAGEREF _Toc103755945 \h </w:instrText>
              </w:r>
              <w:r>
                <w:rPr>
                  <w:noProof/>
                  <w:webHidden/>
                </w:rPr>
              </w:r>
              <w:r>
                <w:rPr>
                  <w:noProof/>
                  <w:webHidden/>
                </w:rPr>
                <w:fldChar w:fldCharType="separate"/>
              </w:r>
              <w:r w:rsidR="001952E0">
                <w:rPr>
                  <w:noProof/>
                  <w:webHidden/>
                </w:rPr>
                <w:t>5</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6" w:history="1">
              <w:r w:rsidRPr="009567D8">
                <w:rPr>
                  <w:rStyle w:val="ac"/>
                  <w:rFonts w:hint="eastAsia"/>
                  <w:noProof/>
                </w:rPr>
                <w:t>三、估价目的</w:t>
              </w:r>
              <w:r>
                <w:rPr>
                  <w:noProof/>
                  <w:webHidden/>
                </w:rPr>
                <w:tab/>
              </w:r>
              <w:r>
                <w:rPr>
                  <w:noProof/>
                  <w:webHidden/>
                </w:rPr>
                <w:fldChar w:fldCharType="begin"/>
              </w:r>
              <w:r>
                <w:rPr>
                  <w:noProof/>
                  <w:webHidden/>
                </w:rPr>
                <w:instrText xml:space="preserve"> PAGEREF _Toc103755946 \h </w:instrText>
              </w:r>
              <w:r>
                <w:rPr>
                  <w:noProof/>
                  <w:webHidden/>
                </w:rPr>
              </w:r>
              <w:r>
                <w:rPr>
                  <w:noProof/>
                  <w:webHidden/>
                </w:rPr>
                <w:fldChar w:fldCharType="separate"/>
              </w:r>
              <w:r w:rsidR="001952E0">
                <w:rPr>
                  <w:noProof/>
                  <w:webHidden/>
                </w:rPr>
                <w:t>5</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7" w:history="1">
              <w:r w:rsidRPr="009567D8">
                <w:rPr>
                  <w:rStyle w:val="ac"/>
                  <w:rFonts w:hint="eastAsia"/>
                  <w:noProof/>
                </w:rPr>
                <w:t>四、估价对象</w:t>
              </w:r>
              <w:r>
                <w:rPr>
                  <w:noProof/>
                  <w:webHidden/>
                </w:rPr>
                <w:tab/>
              </w:r>
              <w:r>
                <w:rPr>
                  <w:noProof/>
                  <w:webHidden/>
                </w:rPr>
                <w:fldChar w:fldCharType="begin"/>
              </w:r>
              <w:r>
                <w:rPr>
                  <w:noProof/>
                  <w:webHidden/>
                </w:rPr>
                <w:instrText xml:space="preserve"> PAGEREF _Toc103755947 \h </w:instrText>
              </w:r>
              <w:r>
                <w:rPr>
                  <w:noProof/>
                  <w:webHidden/>
                </w:rPr>
              </w:r>
              <w:r>
                <w:rPr>
                  <w:noProof/>
                  <w:webHidden/>
                </w:rPr>
                <w:fldChar w:fldCharType="separate"/>
              </w:r>
              <w:r w:rsidR="001952E0">
                <w:rPr>
                  <w:noProof/>
                  <w:webHidden/>
                </w:rPr>
                <w:t>5</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8" w:history="1">
              <w:r w:rsidRPr="009567D8">
                <w:rPr>
                  <w:rStyle w:val="ac"/>
                  <w:rFonts w:hint="eastAsia"/>
                  <w:noProof/>
                </w:rPr>
                <w:t>五、价值时点</w:t>
              </w:r>
              <w:r>
                <w:rPr>
                  <w:noProof/>
                  <w:webHidden/>
                </w:rPr>
                <w:tab/>
              </w:r>
              <w:r>
                <w:rPr>
                  <w:noProof/>
                  <w:webHidden/>
                </w:rPr>
                <w:fldChar w:fldCharType="begin"/>
              </w:r>
              <w:r>
                <w:rPr>
                  <w:noProof/>
                  <w:webHidden/>
                </w:rPr>
                <w:instrText xml:space="preserve"> PAGEREF _Toc103755948 \h </w:instrText>
              </w:r>
              <w:r>
                <w:rPr>
                  <w:noProof/>
                  <w:webHidden/>
                </w:rPr>
              </w:r>
              <w:r>
                <w:rPr>
                  <w:noProof/>
                  <w:webHidden/>
                </w:rPr>
                <w:fldChar w:fldCharType="separate"/>
              </w:r>
              <w:r w:rsidR="001952E0">
                <w:rPr>
                  <w:noProof/>
                  <w:webHidden/>
                </w:rPr>
                <w:t>9</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49" w:history="1">
              <w:r w:rsidRPr="009567D8">
                <w:rPr>
                  <w:rStyle w:val="ac"/>
                  <w:rFonts w:hint="eastAsia"/>
                  <w:noProof/>
                </w:rPr>
                <w:t>六、价值类型</w:t>
              </w:r>
              <w:r>
                <w:rPr>
                  <w:noProof/>
                  <w:webHidden/>
                </w:rPr>
                <w:tab/>
              </w:r>
              <w:r>
                <w:rPr>
                  <w:noProof/>
                  <w:webHidden/>
                </w:rPr>
                <w:fldChar w:fldCharType="begin"/>
              </w:r>
              <w:r>
                <w:rPr>
                  <w:noProof/>
                  <w:webHidden/>
                </w:rPr>
                <w:instrText xml:space="preserve"> PAGEREF _Toc103755949 \h </w:instrText>
              </w:r>
              <w:r>
                <w:rPr>
                  <w:noProof/>
                  <w:webHidden/>
                </w:rPr>
              </w:r>
              <w:r>
                <w:rPr>
                  <w:noProof/>
                  <w:webHidden/>
                </w:rPr>
                <w:fldChar w:fldCharType="separate"/>
              </w:r>
              <w:r w:rsidR="001952E0">
                <w:rPr>
                  <w:noProof/>
                  <w:webHidden/>
                </w:rPr>
                <w:t>9</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0" w:history="1">
              <w:r w:rsidRPr="009567D8">
                <w:rPr>
                  <w:rStyle w:val="ac"/>
                  <w:rFonts w:hint="eastAsia"/>
                  <w:noProof/>
                </w:rPr>
                <w:t>七、估价原则</w:t>
              </w:r>
              <w:r>
                <w:rPr>
                  <w:noProof/>
                  <w:webHidden/>
                </w:rPr>
                <w:tab/>
              </w:r>
              <w:r>
                <w:rPr>
                  <w:noProof/>
                  <w:webHidden/>
                </w:rPr>
                <w:fldChar w:fldCharType="begin"/>
              </w:r>
              <w:r>
                <w:rPr>
                  <w:noProof/>
                  <w:webHidden/>
                </w:rPr>
                <w:instrText xml:space="preserve"> PAGEREF _Toc103755950 \h </w:instrText>
              </w:r>
              <w:r>
                <w:rPr>
                  <w:noProof/>
                  <w:webHidden/>
                </w:rPr>
              </w:r>
              <w:r>
                <w:rPr>
                  <w:noProof/>
                  <w:webHidden/>
                </w:rPr>
                <w:fldChar w:fldCharType="separate"/>
              </w:r>
              <w:r w:rsidR="001952E0">
                <w:rPr>
                  <w:noProof/>
                  <w:webHidden/>
                </w:rPr>
                <w:t>9</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1" w:history="1">
              <w:r w:rsidRPr="009567D8">
                <w:rPr>
                  <w:rStyle w:val="ac"/>
                  <w:rFonts w:hint="eastAsia"/>
                  <w:noProof/>
                </w:rPr>
                <w:t>八、估价依据</w:t>
              </w:r>
              <w:r>
                <w:rPr>
                  <w:noProof/>
                  <w:webHidden/>
                </w:rPr>
                <w:tab/>
              </w:r>
              <w:r>
                <w:rPr>
                  <w:noProof/>
                  <w:webHidden/>
                </w:rPr>
                <w:fldChar w:fldCharType="begin"/>
              </w:r>
              <w:r>
                <w:rPr>
                  <w:noProof/>
                  <w:webHidden/>
                </w:rPr>
                <w:instrText xml:space="preserve"> PAGEREF _Toc103755951 \h </w:instrText>
              </w:r>
              <w:r>
                <w:rPr>
                  <w:noProof/>
                  <w:webHidden/>
                </w:rPr>
              </w:r>
              <w:r>
                <w:rPr>
                  <w:noProof/>
                  <w:webHidden/>
                </w:rPr>
                <w:fldChar w:fldCharType="separate"/>
              </w:r>
              <w:r w:rsidR="001952E0">
                <w:rPr>
                  <w:noProof/>
                  <w:webHidden/>
                </w:rPr>
                <w:t>10</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2" w:history="1">
              <w:r w:rsidRPr="009567D8">
                <w:rPr>
                  <w:rStyle w:val="ac"/>
                  <w:rFonts w:hint="eastAsia"/>
                  <w:noProof/>
                </w:rPr>
                <w:t>九、估价方法</w:t>
              </w:r>
              <w:r>
                <w:rPr>
                  <w:noProof/>
                  <w:webHidden/>
                </w:rPr>
                <w:tab/>
              </w:r>
              <w:r>
                <w:rPr>
                  <w:noProof/>
                  <w:webHidden/>
                </w:rPr>
                <w:fldChar w:fldCharType="begin"/>
              </w:r>
              <w:r>
                <w:rPr>
                  <w:noProof/>
                  <w:webHidden/>
                </w:rPr>
                <w:instrText xml:space="preserve"> PAGEREF _Toc103755952 \h </w:instrText>
              </w:r>
              <w:r>
                <w:rPr>
                  <w:noProof/>
                  <w:webHidden/>
                </w:rPr>
              </w:r>
              <w:r>
                <w:rPr>
                  <w:noProof/>
                  <w:webHidden/>
                </w:rPr>
                <w:fldChar w:fldCharType="separate"/>
              </w:r>
              <w:r w:rsidR="001952E0">
                <w:rPr>
                  <w:noProof/>
                  <w:webHidden/>
                </w:rPr>
                <w:t>11</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3" w:history="1">
              <w:r w:rsidRPr="009567D8">
                <w:rPr>
                  <w:rStyle w:val="ac"/>
                  <w:rFonts w:hint="eastAsia"/>
                  <w:noProof/>
                </w:rPr>
                <w:t>十、估价结果</w:t>
              </w:r>
              <w:r>
                <w:rPr>
                  <w:noProof/>
                  <w:webHidden/>
                </w:rPr>
                <w:tab/>
              </w:r>
              <w:r>
                <w:rPr>
                  <w:noProof/>
                  <w:webHidden/>
                </w:rPr>
                <w:fldChar w:fldCharType="begin"/>
              </w:r>
              <w:r>
                <w:rPr>
                  <w:noProof/>
                  <w:webHidden/>
                </w:rPr>
                <w:instrText xml:space="preserve"> PAGEREF _Toc103755953 \h </w:instrText>
              </w:r>
              <w:r>
                <w:rPr>
                  <w:noProof/>
                  <w:webHidden/>
                </w:rPr>
              </w:r>
              <w:r>
                <w:rPr>
                  <w:noProof/>
                  <w:webHidden/>
                </w:rPr>
                <w:fldChar w:fldCharType="separate"/>
              </w:r>
              <w:r w:rsidR="001952E0">
                <w:rPr>
                  <w:noProof/>
                  <w:webHidden/>
                </w:rPr>
                <w:t>12</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4" w:history="1">
              <w:r w:rsidRPr="009567D8">
                <w:rPr>
                  <w:rStyle w:val="ac"/>
                  <w:rFonts w:ascii="仿宋" w:eastAsia="仿宋" w:hAnsi="仿宋" w:hint="eastAsia"/>
                  <w:noProof/>
                </w:rPr>
                <w:t>十一、注册房地产估价师</w:t>
              </w:r>
              <w:r>
                <w:rPr>
                  <w:noProof/>
                  <w:webHidden/>
                </w:rPr>
                <w:tab/>
              </w:r>
              <w:r>
                <w:rPr>
                  <w:noProof/>
                  <w:webHidden/>
                </w:rPr>
                <w:fldChar w:fldCharType="begin"/>
              </w:r>
              <w:r>
                <w:rPr>
                  <w:noProof/>
                  <w:webHidden/>
                </w:rPr>
                <w:instrText xml:space="preserve"> PAGEREF _Toc103755954 \h </w:instrText>
              </w:r>
              <w:r>
                <w:rPr>
                  <w:noProof/>
                  <w:webHidden/>
                </w:rPr>
              </w:r>
              <w:r>
                <w:rPr>
                  <w:noProof/>
                  <w:webHidden/>
                </w:rPr>
                <w:fldChar w:fldCharType="separate"/>
              </w:r>
              <w:r w:rsidR="001952E0">
                <w:rPr>
                  <w:noProof/>
                  <w:webHidden/>
                </w:rPr>
                <w:t>12</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5" w:history="1">
              <w:r w:rsidRPr="009567D8">
                <w:rPr>
                  <w:rStyle w:val="ac"/>
                  <w:rFonts w:hint="eastAsia"/>
                  <w:noProof/>
                </w:rPr>
                <w:t>十二、实地查勘期</w:t>
              </w:r>
              <w:r>
                <w:rPr>
                  <w:noProof/>
                  <w:webHidden/>
                </w:rPr>
                <w:tab/>
              </w:r>
              <w:r>
                <w:rPr>
                  <w:noProof/>
                  <w:webHidden/>
                </w:rPr>
                <w:fldChar w:fldCharType="begin"/>
              </w:r>
              <w:r>
                <w:rPr>
                  <w:noProof/>
                  <w:webHidden/>
                </w:rPr>
                <w:instrText xml:space="preserve"> PAGEREF _Toc103755955 \h </w:instrText>
              </w:r>
              <w:r>
                <w:rPr>
                  <w:noProof/>
                  <w:webHidden/>
                </w:rPr>
              </w:r>
              <w:r>
                <w:rPr>
                  <w:noProof/>
                  <w:webHidden/>
                </w:rPr>
                <w:fldChar w:fldCharType="separate"/>
              </w:r>
              <w:r w:rsidR="001952E0">
                <w:rPr>
                  <w:noProof/>
                  <w:webHidden/>
                </w:rPr>
                <w:t>13</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6" w:history="1">
              <w:r w:rsidRPr="009567D8">
                <w:rPr>
                  <w:rStyle w:val="ac"/>
                  <w:rFonts w:hint="eastAsia"/>
                  <w:noProof/>
                </w:rPr>
                <w:t>十三、估价作业期</w:t>
              </w:r>
              <w:r>
                <w:rPr>
                  <w:noProof/>
                  <w:webHidden/>
                </w:rPr>
                <w:tab/>
              </w:r>
              <w:r>
                <w:rPr>
                  <w:noProof/>
                  <w:webHidden/>
                </w:rPr>
                <w:fldChar w:fldCharType="begin"/>
              </w:r>
              <w:r>
                <w:rPr>
                  <w:noProof/>
                  <w:webHidden/>
                </w:rPr>
                <w:instrText xml:space="preserve"> PAGEREF _Toc103755956 \h </w:instrText>
              </w:r>
              <w:r>
                <w:rPr>
                  <w:noProof/>
                  <w:webHidden/>
                </w:rPr>
              </w:r>
              <w:r>
                <w:rPr>
                  <w:noProof/>
                  <w:webHidden/>
                </w:rPr>
                <w:fldChar w:fldCharType="separate"/>
              </w:r>
              <w:r w:rsidR="001952E0">
                <w:rPr>
                  <w:noProof/>
                  <w:webHidden/>
                </w:rPr>
                <w:t>13</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7" w:history="1">
              <w:r w:rsidRPr="009567D8">
                <w:rPr>
                  <w:rStyle w:val="ac"/>
                  <w:rFonts w:ascii="仿宋" w:eastAsia="仿宋" w:hAnsi="仿宋" w:hint="eastAsia"/>
                  <w:noProof/>
                </w:rPr>
                <w:t>附</w:t>
              </w:r>
              <w:r w:rsidRPr="009567D8">
                <w:rPr>
                  <w:rStyle w:val="ac"/>
                  <w:rFonts w:ascii="仿宋" w:eastAsia="仿宋" w:hAnsi="仿宋"/>
                  <w:noProof/>
                </w:rPr>
                <w:t xml:space="preserve"> </w:t>
              </w:r>
              <w:r w:rsidRPr="009567D8">
                <w:rPr>
                  <w:rStyle w:val="ac"/>
                  <w:rFonts w:ascii="仿宋" w:eastAsia="仿宋" w:hAnsi="仿宋" w:hint="eastAsia"/>
                  <w:noProof/>
                </w:rPr>
                <w:t>件</w:t>
              </w:r>
              <w:r>
                <w:rPr>
                  <w:noProof/>
                  <w:webHidden/>
                </w:rPr>
                <w:tab/>
              </w:r>
              <w:r>
                <w:rPr>
                  <w:noProof/>
                  <w:webHidden/>
                </w:rPr>
                <w:fldChar w:fldCharType="begin"/>
              </w:r>
              <w:r>
                <w:rPr>
                  <w:noProof/>
                  <w:webHidden/>
                </w:rPr>
                <w:instrText xml:space="preserve"> PAGEREF _Toc103755957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8" w:history="1">
              <w:r w:rsidRPr="009567D8">
                <w:rPr>
                  <w:rStyle w:val="ac"/>
                  <w:rFonts w:ascii="仿宋" w:eastAsia="仿宋" w:hAnsi="仿宋" w:hint="eastAsia"/>
                  <w:noProof/>
                </w:rPr>
                <w:t>一、委托书复印件</w:t>
              </w:r>
              <w:r>
                <w:rPr>
                  <w:noProof/>
                  <w:webHidden/>
                </w:rPr>
                <w:tab/>
              </w:r>
              <w:r>
                <w:rPr>
                  <w:noProof/>
                  <w:webHidden/>
                </w:rPr>
                <w:fldChar w:fldCharType="begin"/>
              </w:r>
              <w:r>
                <w:rPr>
                  <w:noProof/>
                  <w:webHidden/>
                </w:rPr>
                <w:instrText xml:space="preserve"> PAGEREF _Toc103755958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59" w:history="1">
              <w:r w:rsidRPr="009567D8">
                <w:rPr>
                  <w:rStyle w:val="ac"/>
                  <w:rFonts w:ascii="仿宋" w:eastAsia="仿宋" w:hAnsi="仿宋" w:hint="eastAsia"/>
                  <w:noProof/>
                </w:rPr>
                <w:t>二、执行裁定书复印件</w:t>
              </w:r>
              <w:r>
                <w:rPr>
                  <w:noProof/>
                  <w:webHidden/>
                </w:rPr>
                <w:tab/>
              </w:r>
              <w:r>
                <w:rPr>
                  <w:noProof/>
                  <w:webHidden/>
                </w:rPr>
                <w:fldChar w:fldCharType="begin"/>
              </w:r>
              <w:r>
                <w:rPr>
                  <w:noProof/>
                  <w:webHidden/>
                </w:rPr>
                <w:instrText xml:space="preserve"> PAGEREF _Toc103755959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60" w:history="1">
              <w:r w:rsidRPr="009567D8">
                <w:rPr>
                  <w:rStyle w:val="ac"/>
                  <w:rFonts w:ascii="仿宋" w:eastAsia="仿宋" w:hAnsi="仿宋" w:hint="eastAsia"/>
                  <w:noProof/>
                </w:rPr>
                <w:t>三、建设用地批准书复印件</w:t>
              </w:r>
              <w:r>
                <w:rPr>
                  <w:noProof/>
                  <w:webHidden/>
                </w:rPr>
                <w:tab/>
              </w:r>
              <w:r>
                <w:rPr>
                  <w:noProof/>
                  <w:webHidden/>
                </w:rPr>
                <w:fldChar w:fldCharType="begin"/>
              </w:r>
              <w:r>
                <w:rPr>
                  <w:noProof/>
                  <w:webHidden/>
                </w:rPr>
                <w:instrText xml:space="preserve"> PAGEREF _Toc103755960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61" w:history="1">
              <w:r w:rsidRPr="009567D8">
                <w:rPr>
                  <w:rStyle w:val="ac"/>
                  <w:rFonts w:ascii="仿宋" w:eastAsia="仿宋" w:hAnsi="仿宋" w:hint="eastAsia"/>
                  <w:noProof/>
                </w:rPr>
                <w:t>四、订房确认单复印件</w:t>
              </w:r>
              <w:r>
                <w:rPr>
                  <w:noProof/>
                  <w:webHidden/>
                </w:rPr>
                <w:tab/>
              </w:r>
              <w:r>
                <w:rPr>
                  <w:noProof/>
                  <w:webHidden/>
                </w:rPr>
                <w:fldChar w:fldCharType="begin"/>
              </w:r>
              <w:r>
                <w:rPr>
                  <w:noProof/>
                  <w:webHidden/>
                </w:rPr>
                <w:instrText xml:space="preserve"> PAGEREF _Toc103755961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62" w:history="1">
              <w:r w:rsidRPr="009567D8">
                <w:rPr>
                  <w:rStyle w:val="ac"/>
                  <w:rFonts w:ascii="仿宋" w:eastAsia="仿宋" w:hAnsi="仿宋" w:hint="eastAsia"/>
                  <w:noProof/>
                </w:rPr>
                <w:t>五、估价对象区位示意图</w:t>
              </w:r>
              <w:r>
                <w:rPr>
                  <w:noProof/>
                  <w:webHidden/>
                </w:rPr>
                <w:tab/>
              </w:r>
              <w:r>
                <w:rPr>
                  <w:noProof/>
                  <w:webHidden/>
                </w:rPr>
                <w:fldChar w:fldCharType="begin"/>
              </w:r>
              <w:r>
                <w:rPr>
                  <w:noProof/>
                  <w:webHidden/>
                </w:rPr>
                <w:instrText xml:space="preserve"> PAGEREF _Toc103755962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63" w:history="1">
              <w:r w:rsidRPr="009567D8">
                <w:rPr>
                  <w:rStyle w:val="ac"/>
                  <w:rFonts w:ascii="仿宋" w:eastAsia="仿宋" w:hAnsi="仿宋" w:hint="eastAsia"/>
                  <w:noProof/>
                </w:rPr>
                <w:t>六、估价对象室内外照片</w:t>
              </w:r>
              <w:r>
                <w:rPr>
                  <w:noProof/>
                  <w:webHidden/>
                </w:rPr>
                <w:tab/>
              </w:r>
              <w:r>
                <w:rPr>
                  <w:noProof/>
                  <w:webHidden/>
                </w:rPr>
                <w:fldChar w:fldCharType="begin"/>
              </w:r>
              <w:r>
                <w:rPr>
                  <w:noProof/>
                  <w:webHidden/>
                </w:rPr>
                <w:instrText xml:space="preserve"> PAGEREF _Toc103755963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64" w:history="1">
              <w:r w:rsidRPr="009567D8">
                <w:rPr>
                  <w:rStyle w:val="ac"/>
                  <w:rFonts w:ascii="仿宋" w:eastAsia="仿宋" w:hAnsi="仿宋" w:hint="eastAsia"/>
                  <w:noProof/>
                </w:rPr>
                <w:t>七、房地产评估机构营业执照复印件</w:t>
              </w:r>
              <w:r>
                <w:rPr>
                  <w:noProof/>
                  <w:webHidden/>
                </w:rPr>
                <w:tab/>
              </w:r>
              <w:r>
                <w:rPr>
                  <w:noProof/>
                  <w:webHidden/>
                </w:rPr>
                <w:fldChar w:fldCharType="begin"/>
              </w:r>
              <w:r>
                <w:rPr>
                  <w:noProof/>
                  <w:webHidden/>
                </w:rPr>
                <w:instrText xml:space="preserve"> PAGEREF _Toc103755964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65" w:history="1">
              <w:r w:rsidRPr="009567D8">
                <w:rPr>
                  <w:rStyle w:val="ac"/>
                  <w:rFonts w:ascii="仿宋" w:eastAsia="仿宋" w:hAnsi="仿宋" w:hint="eastAsia"/>
                  <w:noProof/>
                </w:rPr>
                <w:t>八、房地产评估机构资质证书复印件</w:t>
              </w:r>
              <w:r>
                <w:rPr>
                  <w:noProof/>
                  <w:webHidden/>
                </w:rPr>
                <w:tab/>
              </w:r>
              <w:r>
                <w:rPr>
                  <w:noProof/>
                  <w:webHidden/>
                </w:rPr>
                <w:fldChar w:fldCharType="begin"/>
              </w:r>
              <w:r>
                <w:rPr>
                  <w:noProof/>
                  <w:webHidden/>
                </w:rPr>
                <w:instrText xml:space="preserve"> PAGEREF _Toc103755965 \h </w:instrText>
              </w:r>
              <w:r>
                <w:rPr>
                  <w:noProof/>
                  <w:webHidden/>
                </w:rPr>
              </w:r>
              <w:r>
                <w:rPr>
                  <w:noProof/>
                  <w:webHidden/>
                </w:rPr>
                <w:fldChar w:fldCharType="separate"/>
              </w:r>
              <w:r w:rsidR="001952E0">
                <w:rPr>
                  <w:noProof/>
                  <w:webHidden/>
                </w:rPr>
                <w:t>14</w:t>
              </w:r>
              <w:r>
                <w:rPr>
                  <w:noProof/>
                  <w:webHidden/>
                </w:rPr>
                <w:fldChar w:fldCharType="end"/>
              </w:r>
            </w:hyperlink>
          </w:p>
          <w:p w:rsidR="001D5626" w:rsidRDefault="001D5626">
            <w:pPr>
              <w:pStyle w:val="10"/>
              <w:tabs>
                <w:tab w:val="right" w:leader="dot" w:pos="9346"/>
              </w:tabs>
              <w:rPr>
                <w:rFonts w:asciiTheme="minorHAnsi" w:eastAsiaTheme="minorEastAsia" w:hAnsiTheme="minorHAnsi" w:cstheme="minorBidi"/>
                <w:b w:val="0"/>
                <w:noProof/>
                <w:kern w:val="2"/>
                <w:sz w:val="21"/>
                <w:szCs w:val="22"/>
              </w:rPr>
            </w:pPr>
            <w:hyperlink w:anchor="_Toc103755966" w:history="1">
              <w:r w:rsidRPr="009567D8">
                <w:rPr>
                  <w:rStyle w:val="ac"/>
                  <w:rFonts w:ascii="仿宋" w:eastAsia="仿宋" w:hAnsi="仿宋" w:hint="eastAsia"/>
                  <w:noProof/>
                </w:rPr>
                <w:t>九、注册房地产估价师注册证书复印件</w:t>
              </w:r>
              <w:r>
                <w:rPr>
                  <w:noProof/>
                  <w:webHidden/>
                </w:rPr>
                <w:tab/>
              </w:r>
              <w:r>
                <w:rPr>
                  <w:noProof/>
                  <w:webHidden/>
                </w:rPr>
                <w:fldChar w:fldCharType="begin"/>
              </w:r>
              <w:r>
                <w:rPr>
                  <w:noProof/>
                  <w:webHidden/>
                </w:rPr>
                <w:instrText xml:space="preserve"> PAGEREF _Toc103755966 \h </w:instrText>
              </w:r>
              <w:r>
                <w:rPr>
                  <w:noProof/>
                  <w:webHidden/>
                </w:rPr>
              </w:r>
              <w:r>
                <w:rPr>
                  <w:noProof/>
                  <w:webHidden/>
                </w:rPr>
                <w:fldChar w:fldCharType="separate"/>
              </w:r>
              <w:r w:rsidR="001952E0">
                <w:rPr>
                  <w:noProof/>
                  <w:webHidden/>
                </w:rPr>
                <w:t>14</w:t>
              </w:r>
              <w:r>
                <w:rPr>
                  <w:noProof/>
                  <w:webHidden/>
                </w:rPr>
                <w:fldChar w:fldCharType="end"/>
              </w:r>
            </w:hyperlink>
          </w:p>
          <w:p w:rsidR="00D57D03" w:rsidRPr="0044073F" w:rsidRDefault="000B37B3" w:rsidP="00007C8D">
            <w:pPr>
              <w:spacing w:line="480" w:lineRule="atLeast"/>
              <w:outlineLvl w:val="0"/>
              <w:rPr>
                <w:rFonts w:ascii="仿宋_GB2312" w:eastAsia="仿宋_GB2312"/>
                <w:b/>
                <w:bCs/>
                <w:color w:val="000000" w:themeColor="text1"/>
                <w:sz w:val="32"/>
                <w:szCs w:val="32"/>
              </w:rPr>
            </w:pPr>
            <w:r w:rsidRPr="0044073F">
              <w:rPr>
                <w:rFonts w:ascii="仿宋_GB2312" w:eastAsia="仿宋_GB2312"/>
                <w:b/>
                <w:bCs/>
                <w:color w:val="000000" w:themeColor="text1"/>
                <w:sz w:val="32"/>
                <w:szCs w:val="32"/>
              </w:rPr>
              <w:fldChar w:fldCharType="end"/>
            </w:r>
          </w:p>
          <w:p w:rsidR="00001AAC" w:rsidRPr="0044073F" w:rsidRDefault="00001AAC" w:rsidP="00001AAC">
            <w:pPr>
              <w:spacing w:line="480" w:lineRule="atLeast"/>
              <w:outlineLvl w:val="0"/>
              <w:rPr>
                <w:rFonts w:ascii="仿宋_GB2312" w:eastAsia="仿宋_GB2312"/>
                <w:b/>
                <w:bCs/>
                <w:color w:val="000000" w:themeColor="text1"/>
                <w:sz w:val="32"/>
                <w:szCs w:val="32"/>
              </w:rPr>
            </w:pPr>
          </w:p>
        </w:tc>
      </w:tr>
    </w:tbl>
    <w:p w:rsidR="00D57D03" w:rsidRPr="0044073F" w:rsidRDefault="00D57D03">
      <w:pPr>
        <w:rPr>
          <w:vanish/>
          <w:color w:val="000000" w:themeColor="text1"/>
        </w:rPr>
      </w:pPr>
      <w:bookmarkStart w:id="6" w:name="doc-sectionthree"/>
      <w:bookmarkEnd w:id="6"/>
    </w:p>
    <w:p w:rsidR="00007C8D" w:rsidRPr="0044073F" w:rsidRDefault="00007C8D">
      <w:pPr>
        <w:pStyle w:val="1"/>
        <w:spacing w:line="900" w:lineRule="atLeast"/>
        <w:jc w:val="center"/>
        <w:rPr>
          <w:color w:val="000000" w:themeColor="text1"/>
        </w:rPr>
        <w:sectPr w:rsidR="00007C8D" w:rsidRPr="0044073F" w:rsidSect="00007C8D">
          <w:headerReference w:type="default" r:id="rId11"/>
          <w:footerReference w:type="default" r:id="rId12"/>
          <w:pgSz w:w="11907" w:h="16839"/>
          <w:pgMar w:top="1417" w:right="1134" w:bottom="1134" w:left="1417" w:header="851" w:footer="992" w:gutter="0"/>
          <w:cols w:space="425"/>
          <w:docGrid w:linePitch="326"/>
        </w:sectPr>
      </w:pPr>
    </w:p>
    <w:tbl>
      <w:tblPr>
        <w:tblW w:w="9375" w:type="dxa"/>
        <w:tblCellMar>
          <w:left w:w="0" w:type="dxa"/>
          <w:right w:w="0" w:type="dxa"/>
        </w:tblCellMar>
        <w:tblLook w:val="04A0" w:firstRow="1" w:lastRow="0" w:firstColumn="1" w:lastColumn="0" w:noHBand="0" w:noVBand="1"/>
      </w:tblPr>
      <w:tblGrid>
        <w:gridCol w:w="9375"/>
      </w:tblGrid>
      <w:tr w:rsidR="0044073F" w:rsidRPr="0044073F">
        <w:trPr>
          <w:trHeight w:val="585"/>
        </w:trPr>
        <w:tc>
          <w:tcPr>
            <w:tcW w:w="0" w:type="auto"/>
            <w:tcMar>
              <w:top w:w="150" w:type="dxa"/>
              <w:left w:w="0" w:type="dxa"/>
              <w:bottom w:w="0" w:type="dxa"/>
              <w:right w:w="0" w:type="dxa"/>
            </w:tcMar>
            <w:vAlign w:val="center"/>
            <w:hideMark/>
          </w:tcPr>
          <w:p w:rsidR="00D57D03" w:rsidRPr="0044073F" w:rsidRDefault="00D57D03">
            <w:pPr>
              <w:pStyle w:val="1"/>
              <w:spacing w:line="900" w:lineRule="atLeast"/>
              <w:jc w:val="center"/>
              <w:rPr>
                <w:color w:val="000000" w:themeColor="text1"/>
              </w:rPr>
            </w:pPr>
            <w:bookmarkStart w:id="7" w:name="_Toc103755941"/>
            <w:r w:rsidRPr="0044073F">
              <w:rPr>
                <w:rFonts w:hint="eastAsia"/>
                <w:color w:val="000000" w:themeColor="text1"/>
              </w:rPr>
              <w:lastRenderedPageBreak/>
              <w:t>估价师声明</w:t>
            </w:r>
            <w:bookmarkEnd w:id="7"/>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我们根据自己的专业知识和职业道德，在此郑重声明：</w:t>
            </w:r>
          </w:p>
        </w:tc>
      </w:tr>
      <w:tr w:rsidR="0044073F" w:rsidRPr="0044073F">
        <w:tc>
          <w:tcPr>
            <w:tcW w:w="0" w:type="auto"/>
            <w:vAlign w:val="center"/>
            <w:hideMark/>
          </w:tcPr>
          <w:p w:rsidR="0020716D" w:rsidRPr="0044073F" w:rsidRDefault="0020716D" w:rsidP="00D77FE8">
            <w:pPr>
              <w:pStyle w:val="a3"/>
              <w:spacing w:line="46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1、注册房地产估价师在本估价报告中对事实的说明是真实和准确的，没有虚假记载、误导性陈述和重大遗漏。 </w:t>
            </w:r>
          </w:p>
          <w:p w:rsidR="0020716D" w:rsidRPr="0044073F" w:rsidRDefault="0020716D" w:rsidP="00D77FE8">
            <w:pPr>
              <w:pStyle w:val="a3"/>
              <w:spacing w:line="46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2、本估价报告中的分析、意见和结论是我们独立、客观、公正的专业分析、意见和结论，但受到本估价报告中已经说明的估价假设和限制条件的限制。 </w:t>
            </w:r>
          </w:p>
          <w:p w:rsidR="0020716D" w:rsidRPr="0044073F" w:rsidRDefault="0020716D" w:rsidP="00D77FE8">
            <w:pPr>
              <w:pStyle w:val="a3"/>
              <w:spacing w:line="46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3、注册房地产估价师与本估价报告中的估价对象没有现实或潜在的利益，与估价委托人及估价利害关系人没有利害关系，也对估价对象、估价委托人及估价利害关系人没有偏见。</w:t>
            </w:r>
          </w:p>
          <w:p w:rsidR="0020716D" w:rsidRPr="0044073F" w:rsidRDefault="0020716D" w:rsidP="00D77FE8">
            <w:pPr>
              <w:pStyle w:val="a3"/>
              <w:spacing w:line="46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4、注册房地产估价师是依照中华人民共和国国家标准《房地产估价规范》（GB/T 50291-2015）、《房地产估价基本术语标准》（GB/T 50899-2013）</w:t>
            </w:r>
            <w:r w:rsidR="00D77FE8">
              <w:rPr>
                <w:rFonts w:ascii="仿宋_GB2312" w:eastAsia="仿宋_GB2312" w:hint="eastAsia"/>
                <w:color w:val="000000" w:themeColor="text1"/>
                <w:sz w:val="32"/>
                <w:szCs w:val="32"/>
              </w:rPr>
              <w:t>、《涉执房地产处置司法评估指导意见》（试行）</w:t>
            </w:r>
            <w:r w:rsidRPr="0044073F">
              <w:rPr>
                <w:rFonts w:ascii="仿宋_GB2312" w:eastAsia="仿宋_GB2312" w:hint="eastAsia"/>
                <w:color w:val="000000" w:themeColor="text1"/>
                <w:sz w:val="32"/>
                <w:szCs w:val="32"/>
              </w:rPr>
              <w:t xml:space="preserve">进行估价工作，撰写估价报告。  </w:t>
            </w:r>
          </w:p>
          <w:p w:rsidR="0020716D" w:rsidRPr="0044073F" w:rsidRDefault="0020716D" w:rsidP="00D77FE8">
            <w:pPr>
              <w:pStyle w:val="a3"/>
              <w:spacing w:line="46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5、注册房地产估价师</w:t>
            </w:r>
            <w:r w:rsidR="00EF135D">
              <w:rPr>
                <w:rFonts w:ascii="仿宋_GB2312" w:eastAsia="仿宋_GB2312" w:hint="eastAsia"/>
                <w:color w:val="000000" w:themeColor="text1"/>
                <w:sz w:val="32"/>
                <w:szCs w:val="32"/>
              </w:rPr>
              <w:t>邢金光</w:t>
            </w:r>
            <w:r w:rsidR="008439D1" w:rsidRPr="0044073F">
              <w:rPr>
                <w:rFonts w:ascii="仿宋_GB2312" w:eastAsia="仿宋_GB2312" w:hint="eastAsia"/>
                <w:color w:val="000000" w:themeColor="text1"/>
                <w:sz w:val="32"/>
                <w:szCs w:val="32"/>
              </w:rPr>
              <w:t>、</w:t>
            </w:r>
            <w:r w:rsidR="00EF135D">
              <w:rPr>
                <w:rFonts w:ascii="仿宋_GB2312" w:eastAsia="仿宋_GB2312" w:hint="eastAsia"/>
                <w:color w:val="000000" w:themeColor="text1"/>
                <w:sz w:val="32"/>
                <w:szCs w:val="32"/>
              </w:rPr>
              <w:t>杨柳明</w:t>
            </w:r>
            <w:r w:rsidRPr="0044073F">
              <w:rPr>
                <w:rFonts w:ascii="仿宋_GB2312" w:eastAsia="仿宋_GB2312" w:hint="eastAsia"/>
                <w:color w:val="000000" w:themeColor="text1"/>
                <w:sz w:val="32"/>
                <w:szCs w:val="32"/>
              </w:rPr>
              <w:t>已于价值时点对本估价报告的估价对象进行了实地</w:t>
            </w:r>
            <w:r w:rsidR="003E089C" w:rsidRPr="0044073F">
              <w:rPr>
                <w:rFonts w:ascii="仿宋_GB2312" w:eastAsia="仿宋_GB2312" w:hint="eastAsia"/>
                <w:color w:val="000000" w:themeColor="text1"/>
                <w:sz w:val="32"/>
                <w:szCs w:val="32"/>
              </w:rPr>
              <w:t>查勘</w:t>
            </w:r>
            <w:r w:rsidRPr="0044073F">
              <w:rPr>
                <w:rFonts w:ascii="仿宋_GB2312" w:eastAsia="仿宋_GB2312" w:hint="eastAsia"/>
                <w:color w:val="000000" w:themeColor="text1"/>
                <w:sz w:val="32"/>
                <w:szCs w:val="32"/>
              </w:rPr>
              <w:t xml:space="preserve">，并做了实地查勘记录。注册房地产估价师不承担对估价对象建筑结构、质量进行调查的责任和其他被遮盖、未暴露及难于接触到部分进行检视的责任。 </w:t>
            </w:r>
          </w:p>
          <w:p w:rsidR="00D57D03" w:rsidRPr="0044073F" w:rsidRDefault="0020716D" w:rsidP="00D77FE8">
            <w:pPr>
              <w:pStyle w:val="a3"/>
              <w:spacing w:line="46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6、没有人对本估价报告提供重要的专业帮助</w:t>
            </w:r>
            <w:r w:rsidR="00D57D03" w:rsidRPr="0044073F">
              <w:rPr>
                <w:rFonts w:ascii="仿宋_GB2312" w:eastAsia="仿宋_GB2312" w:hint="eastAsia"/>
                <w:color w:val="000000" w:themeColor="text1"/>
                <w:sz w:val="32"/>
                <w:szCs w:val="32"/>
              </w:rPr>
              <w:t xml:space="preserve">。 </w:t>
            </w:r>
          </w:p>
        </w:tc>
      </w:tr>
      <w:tr w:rsidR="0044073F" w:rsidRPr="0044073F">
        <w:tc>
          <w:tcPr>
            <w:tcW w:w="0" w:type="auto"/>
            <w:vAlign w:val="center"/>
            <w:hideMark/>
          </w:tcPr>
          <w:p w:rsidR="00D57D03" w:rsidRPr="0044073F" w:rsidRDefault="005D63CF" w:rsidP="0020716D">
            <w:pPr>
              <w:spacing w:line="48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参加估价的注册房地产估价师</w:t>
            </w:r>
          </w:p>
        </w:tc>
      </w:tr>
      <w:tr w:rsidR="0044073F" w:rsidRPr="0044073F">
        <w:tc>
          <w:tcPr>
            <w:tcW w:w="0" w:type="auto"/>
            <w:vAlign w:val="center"/>
            <w:hideMark/>
          </w:tcPr>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45"/>
              <w:gridCol w:w="2126"/>
              <w:gridCol w:w="2693"/>
              <w:gridCol w:w="2981"/>
            </w:tblGrid>
            <w:tr w:rsidR="0044073F" w:rsidRPr="0044073F" w:rsidTr="002E7D25">
              <w:trPr>
                <w:jc w:val="center"/>
              </w:trPr>
              <w:tc>
                <w:tcPr>
                  <w:tcW w:w="1545" w:type="dxa"/>
                  <w:shd w:val="clear" w:color="auto" w:fill="auto"/>
                  <w:vAlign w:val="center"/>
                  <w:hideMark/>
                </w:tcPr>
                <w:p w:rsidR="00D57D03" w:rsidRPr="0044073F" w:rsidRDefault="00D57D0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姓名</w:t>
                  </w:r>
                </w:p>
              </w:tc>
              <w:tc>
                <w:tcPr>
                  <w:tcW w:w="2126" w:type="dxa"/>
                  <w:shd w:val="clear" w:color="auto" w:fill="auto"/>
                  <w:vAlign w:val="center"/>
                  <w:hideMark/>
                </w:tcPr>
                <w:p w:rsidR="00D57D03" w:rsidRPr="0044073F" w:rsidRDefault="00D57D0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注册号</w:t>
                  </w:r>
                </w:p>
              </w:tc>
              <w:tc>
                <w:tcPr>
                  <w:tcW w:w="2693" w:type="dxa"/>
                  <w:shd w:val="clear" w:color="auto" w:fill="auto"/>
                  <w:vAlign w:val="center"/>
                  <w:hideMark/>
                </w:tcPr>
                <w:p w:rsidR="00D57D03" w:rsidRPr="0044073F" w:rsidRDefault="00A87C4B">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签名（盖章）</w:t>
                  </w:r>
                </w:p>
              </w:tc>
              <w:tc>
                <w:tcPr>
                  <w:tcW w:w="2981" w:type="dxa"/>
                  <w:shd w:val="clear" w:color="auto" w:fill="auto"/>
                  <w:vAlign w:val="center"/>
                  <w:hideMark/>
                </w:tcPr>
                <w:p w:rsidR="00D57D03" w:rsidRPr="0044073F" w:rsidRDefault="005D63CF">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签名日期</w:t>
                  </w:r>
                </w:p>
              </w:tc>
            </w:tr>
            <w:tr w:rsidR="0044073F" w:rsidRPr="0044073F" w:rsidTr="002E7D25">
              <w:trPr>
                <w:trHeight w:val="1455"/>
                <w:jc w:val="center"/>
              </w:trPr>
              <w:tc>
                <w:tcPr>
                  <w:tcW w:w="1545" w:type="dxa"/>
                  <w:shd w:val="clear" w:color="auto" w:fill="auto"/>
                  <w:vAlign w:val="center"/>
                </w:tcPr>
                <w:p w:rsidR="00C55DE6" w:rsidRPr="0044073F" w:rsidRDefault="00EF135D" w:rsidP="007A1C0B">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邢金光</w:t>
                  </w:r>
                </w:p>
              </w:tc>
              <w:tc>
                <w:tcPr>
                  <w:tcW w:w="2126" w:type="dxa"/>
                  <w:shd w:val="clear" w:color="auto" w:fill="auto"/>
                  <w:vAlign w:val="center"/>
                </w:tcPr>
                <w:p w:rsidR="00C55DE6" w:rsidRPr="0044073F" w:rsidRDefault="00EF135D" w:rsidP="00E854EC">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4120160066</w:t>
                  </w:r>
                </w:p>
              </w:tc>
              <w:tc>
                <w:tcPr>
                  <w:tcW w:w="2693" w:type="dxa"/>
                  <w:shd w:val="clear" w:color="auto" w:fill="auto"/>
                  <w:vAlign w:val="center"/>
                  <w:hideMark/>
                </w:tcPr>
                <w:p w:rsidR="00C55DE6" w:rsidRPr="0044073F" w:rsidRDefault="00C55DE6">
                  <w:pPr>
                    <w:spacing w:line="450" w:lineRule="atLeast"/>
                    <w:jc w:val="center"/>
                    <w:rPr>
                      <w:rFonts w:ascii="仿宋_GB2312" w:eastAsia="仿宋_GB2312"/>
                      <w:color w:val="000000" w:themeColor="text1"/>
                      <w:sz w:val="32"/>
                      <w:szCs w:val="32"/>
                    </w:rPr>
                  </w:pPr>
                </w:p>
              </w:tc>
              <w:tc>
                <w:tcPr>
                  <w:tcW w:w="2981" w:type="dxa"/>
                  <w:shd w:val="clear" w:color="auto" w:fill="auto"/>
                  <w:vAlign w:val="center"/>
                  <w:hideMark/>
                </w:tcPr>
                <w:p w:rsidR="00C55DE6" w:rsidRPr="0044073F" w:rsidRDefault="002E7D25">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   </w:t>
                  </w:r>
                  <w:r w:rsidR="00C55DE6" w:rsidRPr="0044073F">
                    <w:rPr>
                      <w:rFonts w:ascii="仿宋_GB2312" w:eastAsia="仿宋_GB2312" w:hint="eastAsia"/>
                      <w:color w:val="000000" w:themeColor="text1"/>
                      <w:sz w:val="32"/>
                      <w:szCs w:val="32"/>
                    </w:rPr>
                    <w:t xml:space="preserve">　 </w:t>
                  </w:r>
                  <w:r w:rsidRPr="0044073F">
                    <w:rPr>
                      <w:rFonts w:ascii="仿宋_GB2312" w:eastAsia="仿宋_GB2312"/>
                      <w:color w:val="000000" w:themeColor="text1"/>
                      <w:sz w:val="32"/>
                      <w:szCs w:val="32"/>
                    </w:rPr>
                    <w:t xml:space="preserve"> </w:t>
                  </w:r>
                  <w:r w:rsidRPr="0044073F">
                    <w:rPr>
                      <w:rFonts w:ascii="仿宋_GB2312" w:eastAsia="仿宋_GB2312" w:hint="eastAsia"/>
                      <w:color w:val="000000" w:themeColor="text1"/>
                      <w:sz w:val="32"/>
                      <w:szCs w:val="32"/>
                    </w:rPr>
                    <w:t xml:space="preserve">年　月　</w:t>
                  </w:r>
                  <w:r w:rsidR="00C55DE6" w:rsidRPr="0044073F">
                    <w:rPr>
                      <w:rFonts w:ascii="仿宋_GB2312" w:eastAsia="仿宋_GB2312" w:hint="eastAsia"/>
                      <w:color w:val="000000" w:themeColor="text1"/>
                      <w:sz w:val="32"/>
                      <w:szCs w:val="32"/>
                    </w:rPr>
                    <w:t>日</w:t>
                  </w:r>
                </w:p>
              </w:tc>
            </w:tr>
            <w:tr w:rsidR="0044073F" w:rsidRPr="0044073F" w:rsidTr="002E7D25">
              <w:trPr>
                <w:trHeight w:val="1455"/>
                <w:jc w:val="center"/>
              </w:trPr>
              <w:tc>
                <w:tcPr>
                  <w:tcW w:w="1545" w:type="dxa"/>
                  <w:shd w:val="clear" w:color="auto" w:fill="auto"/>
                  <w:vAlign w:val="center"/>
                </w:tcPr>
                <w:p w:rsidR="00C55DE6" w:rsidRPr="0044073F" w:rsidRDefault="00EF135D">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杨柳明</w:t>
                  </w:r>
                </w:p>
              </w:tc>
              <w:tc>
                <w:tcPr>
                  <w:tcW w:w="2126" w:type="dxa"/>
                  <w:shd w:val="clear" w:color="auto" w:fill="auto"/>
                  <w:vAlign w:val="center"/>
                </w:tcPr>
                <w:p w:rsidR="00C55DE6" w:rsidRPr="0044073F" w:rsidRDefault="00EF135D">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4120210142</w:t>
                  </w:r>
                </w:p>
              </w:tc>
              <w:tc>
                <w:tcPr>
                  <w:tcW w:w="2693" w:type="dxa"/>
                  <w:shd w:val="clear" w:color="auto" w:fill="auto"/>
                  <w:vAlign w:val="center"/>
                  <w:hideMark/>
                </w:tcPr>
                <w:p w:rsidR="00C55DE6" w:rsidRPr="0044073F" w:rsidRDefault="00C55DE6">
                  <w:pPr>
                    <w:spacing w:line="450" w:lineRule="atLeast"/>
                    <w:jc w:val="center"/>
                    <w:rPr>
                      <w:rFonts w:ascii="仿宋_GB2312" w:eastAsia="仿宋_GB2312"/>
                      <w:color w:val="000000" w:themeColor="text1"/>
                      <w:sz w:val="32"/>
                      <w:szCs w:val="32"/>
                    </w:rPr>
                  </w:pPr>
                </w:p>
              </w:tc>
              <w:tc>
                <w:tcPr>
                  <w:tcW w:w="2981" w:type="dxa"/>
                  <w:shd w:val="clear" w:color="auto" w:fill="auto"/>
                  <w:vAlign w:val="center"/>
                  <w:hideMark/>
                </w:tcPr>
                <w:p w:rsidR="00C55DE6" w:rsidRPr="0044073F" w:rsidRDefault="002E7D25">
                  <w:pPr>
                    <w:spacing w:line="450" w:lineRule="atLeast"/>
                    <w:jc w:val="center"/>
                    <w:rPr>
                      <w:rFonts w:ascii="仿宋_GB2312" w:eastAsia="仿宋_GB2312"/>
                      <w:color w:val="000000" w:themeColor="text1"/>
                      <w:sz w:val="32"/>
                      <w:szCs w:val="32"/>
                    </w:rPr>
                  </w:pPr>
                  <w:r w:rsidRPr="0044073F">
                    <w:rPr>
                      <w:rFonts w:ascii="仿宋_GB2312" w:eastAsia="仿宋_GB2312"/>
                      <w:color w:val="000000" w:themeColor="text1"/>
                      <w:sz w:val="32"/>
                      <w:szCs w:val="32"/>
                    </w:rPr>
                    <w:t xml:space="preserve">    </w:t>
                  </w:r>
                  <w:r w:rsidR="00C55DE6" w:rsidRPr="0044073F">
                    <w:rPr>
                      <w:rFonts w:ascii="仿宋_GB2312" w:eastAsia="仿宋_GB2312" w:hint="eastAsia"/>
                      <w:color w:val="000000" w:themeColor="text1"/>
                      <w:sz w:val="32"/>
                      <w:szCs w:val="32"/>
                    </w:rPr>
                    <w:t xml:space="preserve"> </w:t>
                  </w:r>
                  <w:r w:rsidRPr="0044073F">
                    <w:rPr>
                      <w:rFonts w:ascii="仿宋_GB2312" w:eastAsia="仿宋_GB2312" w:hint="eastAsia"/>
                      <w:color w:val="000000" w:themeColor="text1"/>
                      <w:sz w:val="32"/>
                      <w:szCs w:val="32"/>
                    </w:rPr>
                    <w:t xml:space="preserve">　年　月　</w:t>
                  </w:r>
                  <w:r w:rsidR="00C55DE6" w:rsidRPr="0044073F">
                    <w:rPr>
                      <w:rFonts w:ascii="仿宋_GB2312" w:eastAsia="仿宋_GB2312" w:hint="eastAsia"/>
                      <w:color w:val="000000" w:themeColor="text1"/>
                      <w:sz w:val="32"/>
                      <w:szCs w:val="32"/>
                    </w:rPr>
                    <w:t>日</w:t>
                  </w:r>
                </w:p>
              </w:tc>
            </w:tr>
          </w:tbl>
          <w:p w:rsidR="00D57D03" w:rsidRPr="0044073F" w:rsidRDefault="00D57D03">
            <w:pPr>
              <w:spacing w:line="450" w:lineRule="atLeast"/>
              <w:rPr>
                <w:rFonts w:ascii="仿宋_GB2312" w:eastAsia="仿宋_GB2312"/>
                <w:color w:val="000000" w:themeColor="text1"/>
                <w:sz w:val="32"/>
                <w:szCs w:val="32"/>
              </w:rPr>
            </w:pPr>
          </w:p>
        </w:tc>
      </w:tr>
    </w:tbl>
    <w:p w:rsidR="00D57D03" w:rsidRPr="0044073F" w:rsidRDefault="00D57D03">
      <w:pPr>
        <w:rPr>
          <w:vanish/>
          <w:color w:val="000000" w:themeColor="text1"/>
        </w:rPr>
      </w:pPr>
      <w:r w:rsidRPr="0044073F">
        <w:rPr>
          <w:color w:val="000000" w:themeColor="text1"/>
        </w:rPr>
        <w:br w:type="page"/>
      </w: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tcMar>
              <w:top w:w="150" w:type="dxa"/>
              <w:left w:w="0" w:type="dxa"/>
              <w:bottom w:w="0" w:type="dxa"/>
              <w:right w:w="0" w:type="dxa"/>
            </w:tcMar>
            <w:vAlign w:val="center"/>
            <w:hideMark/>
          </w:tcPr>
          <w:p w:rsidR="00D57D03" w:rsidRPr="0044073F" w:rsidRDefault="00D57D03">
            <w:pPr>
              <w:pStyle w:val="1"/>
              <w:spacing w:line="900" w:lineRule="atLeast"/>
              <w:jc w:val="center"/>
              <w:rPr>
                <w:color w:val="000000" w:themeColor="text1"/>
              </w:rPr>
            </w:pPr>
            <w:bookmarkStart w:id="8" w:name="_Toc103755942"/>
            <w:r w:rsidRPr="0044073F">
              <w:rPr>
                <w:rFonts w:hint="eastAsia"/>
                <w:color w:val="000000" w:themeColor="text1"/>
              </w:rPr>
              <w:t>估价假设和限制条件</w:t>
            </w:r>
            <w:bookmarkEnd w:id="8"/>
          </w:p>
        </w:tc>
      </w:tr>
      <w:tr w:rsidR="0044073F" w:rsidRPr="0044073F">
        <w:tc>
          <w:tcPr>
            <w:tcW w:w="0" w:type="auto"/>
            <w:vAlign w:val="center"/>
            <w:hideMark/>
          </w:tcPr>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一、</w:t>
            </w:r>
            <w:r w:rsidR="00471161" w:rsidRPr="0044073F">
              <w:rPr>
                <w:rFonts w:ascii="仿宋_GB2312" w:eastAsia="仿宋_GB2312" w:hint="eastAsia"/>
                <w:color w:val="000000" w:themeColor="text1"/>
                <w:sz w:val="32"/>
                <w:szCs w:val="32"/>
              </w:rPr>
              <w:t>估价假设</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（一）一般假设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1、估价委托人提供了估价对象的</w:t>
            </w:r>
            <w:r w:rsidR="00373AC8">
              <w:rPr>
                <w:rFonts w:ascii="仿宋_GB2312" w:eastAsia="仿宋_GB2312" w:hint="eastAsia"/>
                <w:color w:val="000000" w:themeColor="text1"/>
                <w:sz w:val="32"/>
                <w:szCs w:val="32"/>
              </w:rPr>
              <w:t>《</w:t>
            </w:r>
            <w:r w:rsidR="00373AC8" w:rsidRPr="00F62188">
              <w:rPr>
                <w:rFonts w:ascii="仿宋_GB2312" w:eastAsia="仿宋_GB2312" w:hint="eastAsia"/>
                <w:color w:val="000000" w:themeColor="text1"/>
                <w:sz w:val="32"/>
                <w:szCs w:val="32"/>
              </w:rPr>
              <w:t>建设用地批准书</w:t>
            </w:r>
            <w:r w:rsidR="00373AC8">
              <w:rPr>
                <w:rFonts w:ascii="仿宋_GB2312" w:eastAsia="仿宋_GB2312" w:hint="eastAsia"/>
                <w:color w:val="000000" w:themeColor="text1"/>
                <w:sz w:val="32"/>
                <w:szCs w:val="32"/>
              </w:rPr>
              <w:t>》及</w:t>
            </w:r>
            <w:r w:rsidR="00FD21C7">
              <w:rPr>
                <w:rFonts w:ascii="仿宋_GB2312" w:eastAsia="仿宋_GB2312" w:hint="eastAsia"/>
                <w:color w:val="000000" w:themeColor="text1"/>
                <w:sz w:val="32"/>
                <w:szCs w:val="32"/>
              </w:rPr>
              <w:t>《</w:t>
            </w:r>
            <w:r w:rsidR="00AC1477">
              <w:rPr>
                <w:rFonts w:ascii="仿宋_GB2312" w:eastAsia="仿宋_GB2312" w:hint="eastAsia"/>
                <w:color w:val="000000" w:themeColor="text1"/>
                <w:sz w:val="32"/>
                <w:szCs w:val="32"/>
              </w:rPr>
              <w:t>订房确认单</w:t>
            </w:r>
            <w:r w:rsidR="00FD21C7">
              <w:rPr>
                <w:rFonts w:ascii="仿宋_GB2312" w:eastAsia="仿宋_GB2312" w:hint="eastAsia"/>
                <w:color w:val="000000" w:themeColor="text1"/>
                <w:sz w:val="32"/>
                <w:szCs w:val="32"/>
              </w:rPr>
              <w:t>》</w:t>
            </w:r>
            <w:r w:rsidR="003F7558">
              <w:rPr>
                <w:rFonts w:ascii="仿宋_GB2312" w:eastAsia="仿宋_GB2312" w:hint="eastAsia"/>
                <w:color w:val="000000" w:themeColor="text1"/>
                <w:sz w:val="32"/>
                <w:szCs w:val="32"/>
              </w:rPr>
              <w:t>复印件</w:t>
            </w:r>
            <w:r w:rsidRPr="0044073F">
              <w:rPr>
                <w:rFonts w:ascii="仿宋_GB2312" w:eastAsia="仿宋_GB2312" w:hint="eastAsia"/>
                <w:color w:val="000000" w:themeColor="text1"/>
                <w:sz w:val="32"/>
                <w:szCs w:val="32"/>
              </w:rPr>
              <w:t>，</w:t>
            </w:r>
            <w:r w:rsidR="00A542AD" w:rsidRPr="0044073F">
              <w:rPr>
                <w:rFonts w:ascii="仿宋_GB2312" w:eastAsia="仿宋_GB2312" w:hint="eastAsia"/>
                <w:color w:val="000000" w:themeColor="text1"/>
                <w:sz w:val="32"/>
                <w:szCs w:val="32"/>
              </w:rPr>
              <w:t>注册</w:t>
            </w:r>
            <w:r w:rsidR="00A542AD" w:rsidRPr="0044073F">
              <w:rPr>
                <w:rFonts w:ascii="仿宋_GB2312" w:eastAsia="仿宋_GB2312"/>
                <w:color w:val="000000" w:themeColor="text1"/>
                <w:sz w:val="32"/>
                <w:szCs w:val="32"/>
              </w:rPr>
              <w:t>房地产估价师</w:t>
            </w:r>
            <w:r w:rsidRPr="0044073F">
              <w:rPr>
                <w:rFonts w:ascii="仿宋_GB2312" w:eastAsia="仿宋_GB2312" w:hint="eastAsia"/>
                <w:color w:val="000000" w:themeColor="text1"/>
                <w:sz w:val="32"/>
                <w:szCs w:val="32"/>
              </w:rPr>
              <w:t xml:space="preserve">在无理由怀疑其合法性、真实性、准确性和完整性的情况下，假定估价委托人提供的资料合法、真实、准确、完整。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2、注册房地产估价师已对房屋安全、环境污染等影响估价对象价值的重大因素给予了关注，在无理由怀疑估价对象存在安全隐患且无相应的专业机构进行鉴定、检测的情况下，假定估价对象能正常安全使用。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3、注册房地产估价师未对房屋建筑面积进行专业测量，经现场查勘观察，估价对象房屋建筑面积与</w:t>
            </w:r>
            <w:r w:rsidR="004A778E">
              <w:rPr>
                <w:rFonts w:ascii="仿宋_GB2312" w:eastAsia="仿宋_GB2312" w:hint="eastAsia"/>
                <w:color w:val="000000" w:themeColor="text1"/>
                <w:sz w:val="32"/>
                <w:szCs w:val="32"/>
              </w:rPr>
              <w:t>《</w:t>
            </w:r>
            <w:r w:rsidR="00AC1477">
              <w:rPr>
                <w:rFonts w:ascii="仿宋_GB2312" w:eastAsia="仿宋_GB2312" w:hint="eastAsia"/>
                <w:color w:val="000000" w:themeColor="text1"/>
                <w:sz w:val="32"/>
                <w:szCs w:val="32"/>
              </w:rPr>
              <w:t>订房确认单</w:t>
            </w:r>
            <w:r w:rsidR="004A778E">
              <w:rPr>
                <w:rFonts w:ascii="仿宋_GB2312" w:eastAsia="仿宋_GB2312" w:hint="eastAsia"/>
                <w:color w:val="000000" w:themeColor="text1"/>
                <w:sz w:val="32"/>
                <w:szCs w:val="32"/>
              </w:rPr>
              <w:t>》</w:t>
            </w:r>
            <w:r w:rsidRPr="0044073F">
              <w:rPr>
                <w:rFonts w:ascii="仿宋_GB2312" w:eastAsia="仿宋_GB2312" w:hint="eastAsia"/>
                <w:color w:val="000000" w:themeColor="text1"/>
                <w:sz w:val="32"/>
                <w:szCs w:val="32"/>
              </w:rPr>
              <w:t>记载建筑面积大体相当。</w:t>
            </w:r>
            <w:r w:rsidR="00DD69BF" w:rsidRPr="0044073F">
              <w:rPr>
                <w:rFonts w:ascii="仿宋_GB2312" w:eastAsia="仿宋_GB2312" w:hint="eastAsia"/>
                <w:color w:val="000000" w:themeColor="text1"/>
                <w:sz w:val="32"/>
                <w:szCs w:val="32"/>
              </w:rPr>
              <w:t>本次估价</w:t>
            </w:r>
            <w:r w:rsidR="00DD69BF" w:rsidRPr="0044073F">
              <w:rPr>
                <w:rFonts w:ascii="仿宋_GB2312" w:eastAsia="仿宋_GB2312"/>
                <w:color w:val="000000" w:themeColor="text1"/>
                <w:sz w:val="32"/>
                <w:szCs w:val="32"/>
              </w:rPr>
              <w:t>，以</w:t>
            </w:r>
            <w:r w:rsidR="004A778E">
              <w:rPr>
                <w:rFonts w:ascii="仿宋_GB2312" w:eastAsia="仿宋_GB2312" w:hint="eastAsia"/>
                <w:color w:val="000000" w:themeColor="text1"/>
                <w:sz w:val="32"/>
                <w:szCs w:val="32"/>
              </w:rPr>
              <w:t>《</w:t>
            </w:r>
            <w:r w:rsidR="00AC1477">
              <w:rPr>
                <w:rFonts w:ascii="仿宋_GB2312" w:eastAsia="仿宋_GB2312" w:hint="eastAsia"/>
                <w:color w:val="000000" w:themeColor="text1"/>
                <w:sz w:val="32"/>
                <w:szCs w:val="32"/>
              </w:rPr>
              <w:t>订房确认单</w:t>
            </w:r>
            <w:r w:rsidR="004A778E">
              <w:rPr>
                <w:rFonts w:ascii="仿宋_GB2312" w:eastAsia="仿宋_GB2312" w:hint="eastAsia"/>
                <w:color w:val="000000" w:themeColor="text1"/>
                <w:sz w:val="32"/>
                <w:szCs w:val="32"/>
              </w:rPr>
              <w:t>》</w:t>
            </w:r>
            <w:r w:rsidR="00DD69BF" w:rsidRPr="0044073F">
              <w:rPr>
                <w:rFonts w:ascii="仿宋_GB2312" w:eastAsia="仿宋_GB2312"/>
                <w:color w:val="000000" w:themeColor="text1"/>
                <w:sz w:val="32"/>
                <w:szCs w:val="32"/>
              </w:rPr>
              <w:t>所记载的建筑面积为准。</w:t>
            </w:r>
          </w:p>
          <w:p w:rsidR="00D57D03" w:rsidRPr="0044073F" w:rsidRDefault="00FE5216" w:rsidP="006B0B68">
            <w:pPr>
              <w:pStyle w:val="a3"/>
              <w:spacing w:line="450" w:lineRule="exact"/>
              <w:rPr>
                <w:rFonts w:ascii="仿宋_GB2312" w:eastAsia="仿宋_GB2312"/>
                <w:color w:val="000000" w:themeColor="text1"/>
                <w:sz w:val="32"/>
                <w:szCs w:val="32"/>
              </w:rPr>
            </w:pPr>
            <w:r w:rsidRPr="0044073F">
              <w:rPr>
                <w:rFonts w:ascii="仿宋_GB2312" w:eastAsia="仿宋_GB2312"/>
                <w:color w:val="000000" w:themeColor="text1"/>
                <w:sz w:val="32"/>
                <w:szCs w:val="32"/>
              </w:rPr>
              <w:t>4</w:t>
            </w:r>
            <w:r w:rsidR="00D57D03" w:rsidRPr="0044073F">
              <w:rPr>
                <w:rFonts w:ascii="仿宋_GB2312" w:eastAsia="仿宋_GB2312" w:hint="eastAsia"/>
                <w:color w:val="000000" w:themeColor="text1"/>
                <w:sz w:val="32"/>
                <w:szCs w:val="32"/>
              </w:rPr>
              <w:t xml:space="preserve">、估价对象在价值时点的房地产市场为公开、平等、自愿的交易市场，即能满足以下条件：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（1）交易双方自愿地进行交易；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（2）交易双方处于利己动机进行交易；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（3）交易双方精明、谨慎行事，并了解交易对象、知晓市场行情；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（4）交易双方有较充裕的时间进行交易； </w:t>
            </w:r>
          </w:p>
          <w:p w:rsidR="002A2886"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（5）不存在买者因特殊兴趣而给予附加出价。 </w:t>
            </w:r>
          </w:p>
          <w:p w:rsidR="002A2886" w:rsidRPr="0044073F" w:rsidRDefault="00472A8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5、</w:t>
            </w:r>
            <w:r w:rsidR="002A2886" w:rsidRPr="0044073F">
              <w:rPr>
                <w:rFonts w:ascii="仿宋_GB2312" w:eastAsia="仿宋_GB2312" w:hint="eastAsia"/>
                <w:color w:val="000000" w:themeColor="text1"/>
                <w:sz w:val="32"/>
                <w:szCs w:val="32"/>
              </w:rPr>
              <w:t xml:space="preserve">估价结果是反映估价对象在本次估价目的下，根据公开市场原则确定的公开市场价格，不考虑国家宏观社会经济政策发生变化、市场价格的波动以及其它不可抗力因素对估价价值的影响。也不考虑估价对象将来可能承担违约责任的事宜，以及特殊交易方式下的特殊交易价格等对评估价值的影响。 </w:t>
            </w:r>
          </w:p>
          <w:p w:rsidR="009214A5" w:rsidRPr="0044073F" w:rsidRDefault="00472A83" w:rsidP="006B0B68">
            <w:pPr>
              <w:pStyle w:val="a3"/>
              <w:spacing w:line="450" w:lineRule="exact"/>
              <w:rPr>
                <w:rFonts w:ascii="仿宋_GB2312" w:eastAsia="仿宋_GB2312"/>
                <w:color w:val="000000" w:themeColor="text1"/>
                <w:sz w:val="32"/>
                <w:szCs w:val="32"/>
              </w:rPr>
            </w:pPr>
            <w:r w:rsidRPr="0044073F">
              <w:rPr>
                <w:rFonts w:ascii="仿宋_GB2312" w:eastAsia="仿宋_GB2312"/>
                <w:color w:val="000000" w:themeColor="text1"/>
                <w:sz w:val="32"/>
                <w:szCs w:val="32"/>
              </w:rPr>
              <w:t>6</w:t>
            </w:r>
            <w:r w:rsidRPr="0044073F">
              <w:rPr>
                <w:rFonts w:ascii="仿宋_GB2312" w:eastAsia="仿宋_GB2312" w:hint="eastAsia"/>
                <w:color w:val="000000" w:themeColor="text1"/>
                <w:sz w:val="32"/>
                <w:szCs w:val="32"/>
              </w:rPr>
              <w:t>、</w:t>
            </w:r>
            <w:r w:rsidR="002A2886" w:rsidRPr="0044073F">
              <w:rPr>
                <w:rFonts w:ascii="仿宋_GB2312" w:eastAsia="仿宋_GB2312" w:hint="eastAsia"/>
                <w:color w:val="000000" w:themeColor="text1"/>
                <w:sz w:val="32"/>
                <w:szCs w:val="32"/>
              </w:rPr>
              <w:t>本估价报告中估价对象的界定、价值的确定、估价过程中</w:t>
            </w:r>
            <w:r w:rsidR="002A2886" w:rsidRPr="0044073F">
              <w:rPr>
                <w:rFonts w:ascii="仿宋_GB2312" w:eastAsia="仿宋_GB2312" w:hint="eastAsia"/>
                <w:color w:val="000000" w:themeColor="text1"/>
                <w:sz w:val="32"/>
                <w:szCs w:val="32"/>
              </w:rPr>
              <w:lastRenderedPageBreak/>
              <w:t>有关参数的选取以及估价对象外部环境等因素均以价值时点为准，不考虑价值时点以外这些要素的变化对估价结果造成的影响。</w:t>
            </w:r>
          </w:p>
          <w:p w:rsidR="000A6BA4" w:rsidRDefault="00433C9D" w:rsidP="000A6BA4">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0A6BA4">
              <w:rPr>
                <w:rFonts w:ascii="仿宋_GB2312" w:eastAsia="仿宋_GB2312" w:hint="eastAsia"/>
                <w:color w:val="000000" w:themeColor="text1"/>
                <w:sz w:val="32"/>
                <w:szCs w:val="32"/>
              </w:rPr>
              <w:t>、</w:t>
            </w:r>
            <w:r w:rsidR="000A6BA4" w:rsidRPr="00134566">
              <w:rPr>
                <w:rFonts w:ascii="仿宋_GB2312" w:eastAsia="仿宋_GB2312" w:hint="eastAsia"/>
                <w:color w:val="000000" w:themeColor="text1"/>
                <w:sz w:val="32"/>
                <w:szCs w:val="32"/>
              </w:rPr>
              <w:t>因估价委托人未明确估价对象存在居住权</w:t>
            </w:r>
            <w:r w:rsidR="00B17470">
              <w:rPr>
                <w:rFonts w:ascii="仿宋_GB2312" w:eastAsia="仿宋_GB2312" w:hint="eastAsia"/>
                <w:color w:val="000000" w:themeColor="text1"/>
                <w:sz w:val="32"/>
                <w:szCs w:val="32"/>
              </w:rPr>
              <w:t>及租赁权</w:t>
            </w:r>
            <w:r w:rsidR="000A6BA4" w:rsidRPr="00134566">
              <w:rPr>
                <w:rFonts w:ascii="仿宋_GB2312" w:eastAsia="仿宋_GB2312" w:hint="eastAsia"/>
                <w:color w:val="000000" w:themeColor="text1"/>
                <w:sz w:val="32"/>
                <w:szCs w:val="32"/>
              </w:rPr>
              <w:t>，注册房地产估价师经过现场调查，亦未发现相关情况，本次评估假定估价对象未设立居住权</w:t>
            </w:r>
            <w:r w:rsidR="00B17470">
              <w:rPr>
                <w:rFonts w:ascii="仿宋_GB2312" w:eastAsia="仿宋_GB2312" w:hint="eastAsia"/>
                <w:color w:val="000000" w:themeColor="text1"/>
                <w:sz w:val="32"/>
                <w:szCs w:val="32"/>
              </w:rPr>
              <w:t>及租赁权</w:t>
            </w:r>
            <w:r w:rsidR="000A6BA4" w:rsidRPr="00134566">
              <w:rPr>
                <w:rFonts w:ascii="仿宋_GB2312" w:eastAsia="仿宋_GB2312" w:hint="eastAsia"/>
                <w:color w:val="000000" w:themeColor="text1"/>
                <w:sz w:val="32"/>
                <w:szCs w:val="32"/>
              </w:rPr>
              <w:t>。</w:t>
            </w:r>
          </w:p>
          <w:p w:rsidR="00F62188" w:rsidRPr="0044073F" w:rsidRDefault="00F62188" w:rsidP="000A6BA4">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Pr="004A778E">
              <w:rPr>
                <w:rFonts w:ascii="仿宋_GB2312" w:eastAsia="仿宋_GB2312" w:hint="eastAsia"/>
                <w:sz w:val="32"/>
                <w:szCs w:val="32"/>
              </w:rPr>
              <w:t>本次评估</w:t>
            </w:r>
            <w:r w:rsidRPr="004A778E">
              <w:rPr>
                <w:rFonts w:ascii="仿宋_GB2312" w:eastAsia="仿宋_GB2312"/>
                <w:sz w:val="32"/>
                <w:szCs w:val="32"/>
              </w:rPr>
              <w:t>，</w:t>
            </w:r>
            <w:r w:rsidRPr="004A778E">
              <w:rPr>
                <w:rFonts w:ascii="仿宋_GB2312" w:eastAsia="仿宋_GB2312" w:hint="eastAsia"/>
                <w:sz w:val="32"/>
                <w:szCs w:val="32"/>
              </w:rPr>
              <w:t>考虑到</w:t>
            </w:r>
            <w:r w:rsidRPr="004A778E">
              <w:rPr>
                <w:rFonts w:ascii="仿宋_GB2312" w:eastAsia="仿宋_GB2312"/>
                <w:sz w:val="32"/>
                <w:szCs w:val="32"/>
              </w:rPr>
              <w:t>评估对象交易税费负担方式对其市场价</w:t>
            </w:r>
            <w:r w:rsidRPr="004A778E">
              <w:rPr>
                <w:rFonts w:ascii="仿宋_GB2312" w:eastAsia="仿宋_GB2312" w:hint="eastAsia"/>
                <w:sz w:val="32"/>
                <w:szCs w:val="32"/>
              </w:rPr>
              <w:t>值</w:t>
            </w:r>
            <w:r w:rsidRPr="004A778E">
              <w:rPr>
                <w:rFonts w:ascii="仿宋_GB2312" w:eastAsia="仿宋_GB2312"/>
                <w:sz w:val="32"/>
                <w:szCs w:val="32"/>
              </w:rPr>
              <w:t>的影响，假定评估对象转让时</w:t>
            </w:r>
            <w:r w:rsidRPr="004A778E">
              <w:rPr>
                <w:rFonts w:ascii="仿宋_GB2312" w:eastAsia="仿宋_GB2312" w:hint="eastAsia"/>
                <w:sz w:val="32"/>
                <w:szCs w:val="32"/>
              </w:rPr>
              <w:t>税费由</w:t>
            </w:r>
            <w:r w:rsidRPr="004A778E">
              <w:rPr>
                <w:rFonts w:ascii="仿宋_GB2312" w:eastAsia="仿宋_GB2312"/>
                <w:sz w:val="32"/>
                <w:szCs w:val="32"/>
              </w:rPr>
              <w:t>转让人和买受人</w:t>
            </w:r>
            <w:r w:rsidRPr="004A778E">
              <w:rPr>
                <w:rFonts w:ascii="仿宋_GB2312" w:eastAsia="仿宋_GB2312" w:hint="eastAsia"/>
                <w:sz w:val="32"/>
                <w:szCs w:val="32"/>
              </w:rPr>
              <w:t>各自</w:t>
            </w:r>
            <w:r w:rsidRPr="004A778E">
              <w:rPr>
                <w:rFonts w:ascii="仿宋_GB2312" w:eastAsia="仿宋_GB2312"/>
                <w:sz w:val="32"/>
                <w:szCs w:val="32"/>
              </w:rPr>
              <w:t>负担。</w:t>
            </w:r>
          </w:p>
          <w:p w:rsidR="00360F47" w:rsidRDefault="00F62188" w:rsidP="00360F47">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360F47" w:rsidRPr="007A2F03">
              <w:rPr>
                <w:rFonts w:ascii="仿宋_GB2312" w:eastAsia="仿宋_GB2312" w:hint="eastAsia"/>
                <w:color w:val="000000" w:themeColor="text1"/>
                <w:sz w:val="32"/>
                <w:szCs w:val="32"/>
              </w:rPr>
              <w:t>、</w:t>
            </w:r>
            <w:r w:rsidR="00360F47" w:rsidRPr="007A2F03">
              <w:rPr>
                <w:rFonts w:ascii="仿宋_GB2312" w:eastAsia="仿宋_GB2312"/>
                <w:color w:val="000000" w:themeColor="text1"/>
                <w:sz w:val="32"/>
                <w:szCs w:val="32"/>
              </w:rPr>
              <w:t>因</w:t>
            </w:r>
            <w:r w:rsidR="000A6BA4">
              <w:rPr>
                <w:rFonts w:ascii="仿宋_GB2312" w:eastAsia="仿宋_GB2312" w:hint="eastAsia"/>
                <w:color w:val="000000" w:themeColor="text1"/>
                <w:sz w:val="32"/>
                <w:szCs w:val="32"/>
              </w:rPr>
              <w:t>估价</w:t>
            </w:r>
            <w:r w:rsidR="00360F47" w:rsidRPr="007A2F03">
              <w:rPr>
                <w:rFonts w:ascii="仿宋_GB2312" w:eastAsia="仿宋_GB2312"/>
                <w:color w:val="000000" w:themeColor="text1"/>
                <w:sz w:val="32"/>
                <w:szCs w:val="32"/>
              </w:rPr>
              <w:t>委托人</w:t>
            </w:r>
            <w:r w:rsidR="00360F47" w:rsidRPr="007A2F03">
              <w:rPr>
                <w:rFonts w:ascii="仿宋_GB2312" w:eastAsia="仿宋_GB2312" w:hint="eastAsia"/>
                <w:color w:val="000000" w:themeColor="text1"/>
                <w:sz w:val="32"/>
                <w:szCs w:val="32"/>
              </w:rPr>
              <w:t>未</w:t>
            </w:r>
            <w:r w:rsidR="00360F47" w:rsidRPr="007A2F03">
              <w:rPr>
                <w:rFonts w:ascii="仿宋_GB2312" w:eastAsia="仿宋_GB2312"/>
                <w:color w:val="000000" w:themeColor="text1"/>
                <w:sz w:val="32"/>
                <w:szCs w:val="32"/>
              </w:rPr>
              <w:t>明确</w:t>
            </w:r>
            <w:r w:rsidR="00360F47" w:rsidRPr="007A2F03">
              <w:rPr>
                <w:rFonts w:ascii="仿宋_GB2312" w:eastAsia="仿宋_GB2312" w:hint="eastAsia"/>
                <w:color w:val="000000" w:themeColor="text1"/>
                <w:sz w:val="32"/>
                <w:szCs w:val="32"/>
              </w:rPr>
              <w:t>评估</w:t>
            </w:r>
            <w:r w:rsidR="00360F47" w:rsidRPr="007A2F03">
              <w:rPr>
                <w:rFonts w:ascii="仿宋_GB2312" w:eastAsia="仿宋_GB2312"/>
                <w:color w:val="000000" w:themeColor="text1"/>
                <w:sz w:val="32"/>
                <w:szCs w:val="32"/>
              </w:rPr>
              <w:t>对象是否存在欠缴</w:t>
            </w:r>
            <w:r w:rsidR="00360F47" w:rsidRPr="007A2F03">
              <w:rPr>
                <w:rFonts w:ascii="仿宋_GB2312" w:eastAsia="仿宋_GB2312" w:hint="eastAsia"/>
                <w:color w:val="000000" w:themeColor="text1"/>
                <w:sz w:val="32"/>
                <w:szCs w:val="32"/>
              </w:rPr>
              <w:t>税金</w:t>
            </w:r>
            <w:r w:rsidR="00360F47" w:rsidRPr="007A2F03">
              <w:rPr>
                <w:rFonts w:ascii="仿宋_GB2312" w:eastAsia="仿宋_GB2312"/>
                <w:color w:val="000000" w:themeColor="text1"/>
                <w:sz w:val="32"/>
                <w:szCs w:val="32"/>
              </w:rPr>
              <w:t>及相关费用等情况，本次评估</w:t>
            </w:r>
            <w:r w:rsidR="00360F47" w:rsidRPr="007A2F03">
              <w:rPr>
                <w:rFonts w:ascii="仿宋_GB2312" w:eastAsia="仿宋_GB2312" w:hint="eastAsia"/>
                <w:color w:val="000000" w:themeColor="text1"/>
                <w:sz w:val="32"/>
                <w:szCs w:val="32"/>
              </w:rPr>
              <w:t>假定</w:t>
            </w:r>
            <w:r w:rsidR="00360F47" w:rsidRPr="007A2F03">
              <w:rPr>
                <w:rFonts w:ascii="仿宋_GB2312" w:eastAsia="仿宋_GB2312"/>
                <w:color w:val="000000" w:themeColor="text1"/>
                <w:sz w:val="32"/>
                <w:szCs w:val="32"/>
              </w:rPr>
              <w:t>评估对象不存在欠缴税金及相关费用</w:t>
            </w:r>
            <w:r w:rsidR="00360F47" w:rsidRPr="002078CD">
              <w:rPr>
                <w:rFonts w:ascii="仿宋_GB2312" w:eastAsia="仿宋_GB2312" w:hint="eastAsia"/>
                <w:color w:val="000000" w:themeColor="text1"/>
                <w:sz w:val="32"/>
                <w:szCs w:val="32"/>
              </w:rPr>
              <w:t>。</w:t>
            </w:r>
          </w:p>
          <w:p w:rsidR="00F03418" w:rsidRDefault="00F62188" w:rsidP="00360F47">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F03418">
              <w:rPr>
                <w:rFonts w:ascii="仿宋_GB2312" w:eastAsia="仿宋_GB2312" w:hint="eastAsia"/>
                <w:color w:val="000000" w:themeColor="text1"/>
                <w:sz w:val="32"/>
                <w:szCs w:val="32"/>
              </w:rPr>
              <w:t>、</w:t>
            </w:r>
            <w:r w:rsidR="00F03418" w:rsidRPr="00F03418">
              <w:rPr>
                <w:rFonts w:ascii="仿宋_GB2312" w:eastAsia="仿宋_GB2312" w:hint="eastAsia"/>
                <w:color w:val="000000" w:themeColor="text1"/>
                <w:sz w:val="32"/>
                <w:szCs w:val="32"/>
              </w:rPr>
              <w:t>本次估价未考虑评估费、拍卖费、诉讼费、律师费等财产处置费用及其</w:t>
            </w:r>
            <w:r w:rsidR="00F03418">
              <w:rPr>
                <w:rFonts w:ascii="仿宋_GB2312" w:eastAsia="仿宋_GB2312" w:hint="eastAsia"/>
                <w:color w:val="000000" w:themeColor="text1"/>
                <w:sz w:val="32"/>
                <w:szCs w:val="32"/>
              </w:rPr>
              <w:t>对</w:t>
            </w:r>
            <w:r w:rsidR="00F03418" w:rsidRPr="00F03418">
              <w:rPr>
                <w:rFonts w:ascii="仿宋_GB2312" w:eastAsia="仿宋_GB2312" w:hint="eastAsia"/>
                <w:color w:val="000000" w:themeColor="text1"/>
                <w:sz w:val="32"/>
                <w:szCs w:val="32"/>
              </w:rPr>
              <w:t>估价结果的影响</w:t>
            </w:r>
            <w:r w:rsidR="00F03418">
              <w:rPr>
                <w:rFonts w:ascii="仿宋_GB2312" w:eastAsia="仿宋_GB2312" w:hint="eastAsia"/>
                <w:color w:val="000000" w:themeColor="text1"/>
                <w:sz w:val="32"/>
                <w:szCs w:val="32"/>
              </w:rPr>
              <w:t>。</w:t>
            </w:r>
          </w:p>
          <w:p w:rsidR="0061632E" w:rsidRPr="0044073F" w:rsidRDefault="0061632E" w:rsidP="006B0B68">
            <w:pPr>
              <w:spacing w:line="450" w:lineRule="exact"/>
              <w:ind w:firstLineChars="200"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二</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未定事项假设</w:t>
            </w:r>
          </w:p>
          <w:p w:rsidR="00360F47" w:rsidRPr="007A2F03" w:rsidRDefault="00360F47" w:rsidP="00360F47">
            <w:pPr>
              <w:spacing w:line="450" w:lineRule="exact"/>
              <w:ind w:firstLineChars="200" w:firstLine="640"/>
              <w:jc w:val="both"/>
              <w:rPr>
                <w:rFonts w:ascii="仿宋_GB2312" w:eastAsia="仿宋_GB2312"/>
                <w:color w:val="000000" w:themeColor="text1"/>
                <w:sz w:val="32"/>
                <w:szCs w:val="32"/>
              </w:rPr>
            </w:pPr>
            <w:r w:rsidRPr="007A2F03">
              <w:rPr>
                <w:rFonts w:ascii="仿宋_GB2312" w:eastAsia="仿宋_GB2312" w:hint="eastAsia"/>
                <w:color w:val="000000" w:themeColor="text1"/>
                <w:sz w:val="32"/>
                <w:szCs w:val="32"/>
              </w:rPr>
              <w:t>未定事项假设指对估价所必需的尚未明确或不够明确的土地用途、容积率等事项所做的合理的、最可能的假定。</w:t>
            </w:r>
          </w:p>
          <w:p w:rsidR="00F62188" w:rsidRDefault="00F62188" w:rsidP="006B0B68">
            <w:pPr>
              <w:spacing w:line="450" w:lineRule="exact"/>
              <w:ind w:firstLineChars="200" w:firstLine="640"/>
              <w:jc w:val="both"/>
              <w:rPr>
                <w:rFonts w:ascii="仿宋_GB2312" w:eastAsia="仿宋_GB2312"/>
                <w:color w:val="000000" w:themeColor="text1"/>
                <w:sz w:val="32"/>
                <w:szCs w:val="32"/>
              </w:rPr>
            </w:pPr>
            <w:r w:rsidRPr="00C95358">
              <w:rPr>
                <w:rFonts w:ascii="仿宋_GB2312" w:eastAsia="仿宋_GB2312" w:hint="eastAsia"/>
                <w:color w:val="000000" w:themeColor="text1"/>
                <w:sz w:val="32"/>
                <w:szCs w:val="32"/>
              </w:rPr>
              <w:t>因住宅建设用地使用权期限届满自动续期的费用缴纳或者减免规定未出台，本次估价无法考虑未来相关法规制度对估价结果产生的影响。</w:t>
            </w:r>
          </w:p>
          <w:p w:rsidR="009214A5" w:rsidRPr="0044073F" w:rsidRDefault="007E05AA" w:rsidP="006B0B68">
            <w:pPr>
              <w:spacing w:line="450" w:lineRule="exact"/>
              <w:ind w:firstLineChars="200"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61632E" w:rsidRPr="0044073F">
              <w:rPr>
                <w:rFonts w:ascii="仿宋_GB2312" w:eastAsia="仿宋_GB2312" w:hint="eastAsia"/>
                <w:color w:val="000000" w:themeColor="text1"/>
                <w:sz w:val="32"/>
                <w:szCs w:val="32"/>
              </w:rPr>
              <w:t>三</w:t>
            </w:r>
            <w:r w:rsidRPr="0044073F">
              <w:rPr>
                <w:rFonts w:ascii="仿宋_GB2312" w:eastAsia="仿宋_GB2312" w:hint="eastAsia"/>
                <w:color w:val="000000" w:themeColor="text1"/>
                <w:sz w:val="32"/>
                <w:szCs w:val="32"/>
              </w:rPr>
              <w:t>）</w:t>
            </w:r>
            <w:r w:rsidR="009214A5" w:rsidRPr="009C33B0">
              <w:rPr>
                <w:rFonts w:ascii="仿宋_GB2312" w:eastAsia="仿宋_GB2312"/>
                <w:sz w:val="32"/>
                <w:szCs w:val="32"/>
              </w:rPr>
              <w:t>背离事实假设</w:t>
            </w:r>
          </w:p>
          <w:p w:rsidR="00360F47" w:rsidRDefault="00360F47" w:rsidP="006B0B68">
            <w:pPr>
              <w:spacing w:line="450" w:lineRule="exact"/>
              <w:ind w:firstLineChars="200" w:firstLine="640"/>
              <w:jc w:val="both"/>
              <w:rPr>
                <w:rFonts w:ascii="仿宋_GB2312" w:eastAsia="仿宋_GB2312"/>
                <w:color w:val="000000" w:themeColor="text1"/>
                <w:sz w:val="32"/>
                <w:szCs w:val="32"/>
              </w:rPr>
            </w:pPr>
            <w:bookmarkStart w:id="9" w:name="blssjs"/>
            <w:r w:rsidRPr="007A2F03">
              <w:rPr>
                <w:rFonts w:ascii="仿宋_GB2312" w:eastAsia="仿宋_GB2312" w:hint="eastAsia"/>
                <w:color w:val="000000" w:themeColor="text1"/>
                <w:sz w:val="32"/>
                <w:szCs w:val="32"/>
              </w:rPr>
              <w:t>背离事实假设是指因估价目的的特殊需要、交易条件设定或约定，对估价对象状况所做的与估价对象在价值时点的状况不一致的合理假定。</w:t>
            </w:r>
            <w:bookmarkEnd w:id="9"/>
          </w:p>
          <w:p w:rsidR="009214A5" w:rsidRDefault="00777B93" w:rsidP="006B0B68">
            <w:pPr>
              <w:spacing w:line="450" w:lineRule="exact"/>
              <w:ind w:firstLineChars="200"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在价值时点，估价对象</w:t>
            </w:r>
            <w:r w:rsidR="009C33B0">
              <w:rPr>
                <w:rFonts w:ascii="仿宋_GB2312" w:eastAsia="仿宋_GB2312" w:hint="eastAsia"/>
                <w:color w:val="000000" w:themeColor="text1"/>
                <w:sz w:val="32"/>
                <w:szCs w:val="32"/>
              </w:rPr>
              <w:t>已被</w:t>
            </w:r>
            <w:r w:rsidRPr="0044073F">
              <w:rPr>
                <w:rFonts w:ascii="仿宋_GB2312" w:eastAsia="仿宋_GB2312" w:hint="eastAsia"/>
                <w:color w:val="000000" w:themeColor="text1"/>
                <w:sz w:val="32"/>
                <w:szCs w:val="32"/>
              </w:rPr>
              <w:t>依法查封，根据本次估价目的，本次估价不考虑估价对象查封因素的影响</w:t>
            </w:r>
            <w:r w:rsidR="009214A5" w:rsidRPr="0044073F">
              <w:rPr>
                <w:rFonts w:ascii="仿宋_GB2312" w:eastAsia="仿宋_GB2312" w:hint="eastAsia"/>
                <w:color w:val="000000" w:themeColor="text1"/>
                <w:sz w:val="32"/>
                <w:szCs w:val="32"/>
              </w:rPr>
              <w:t>。</w:t>
            </w:r>
          </w:p>
          <w:p w:rsidR="00F62188" w:rsidRPr="005A2B81" w:rsidRDefault="00F62188" w:rsidP="00F62188">
            <w:pPr>
              <w:spacing w:line="450" w:lineRule="exact"/>
              <w:ind w:firstLineChars="200"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四</w:t>
            </w:r>
            <w:r w:rsidRPr="005A2B8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依据不足假设</w:t>
            </w:r>
          </w:p>
          <w:p w:rsidR="00F62188" w:rsidRDefault="00F62188" w:rsidP="00F62188">
            <w:pPr>
              <w:spacing w:line="45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rsidR="00F62188" w:rsidRDefault="00830BDD" w:rsidP="00F62188">
            <w:pPr>
              <w:spacing w:line="450" w:lineRule="exact"/>
              <w:ind w:firstLineChars="200"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估价</w:t>
            </w:r>
            <w:r>
              <w:rPr>
                <w:rFonts w:ascii="仿宋_GB2312" w:eastAsia="仿宋_GB2312" w:hint="eastAsia"/>
                <w:color w:val="000000" w:themeColor="text1"/>
                <w:sz w:val="32"/>
                <w:szCs w:val="32"/>
              </w:rPr>
              <w:t>委托人提供的资料</w:t>
            </w:r>
            <w:r w:rsidRPr="0044073F">
              <w:rPr>
                <w:rFonts w:ascii="仿宋_GB2312" w:eastAsia="仿宋_GB2312" w:hint="eastAsia"/>
                <w:color w:val="000000" w:themeColor="text1"/>
                <w:sz w:val="32"/>
                <w:szCs w:val="32"/>
              </w:rPr>
              <w:t>未记载估价对象房屋的建成年份，经注册房地产估价师实地调查，估价对象房屋建成年份约为</w:t>
            </w:r>
            <w:r>
              <w:rPr>
                <w:rFonts w:ascii="仿宋_GB2312" w:eastAsia="仿宋_GB2312" w:hint="eastAsia"/>
                <w:color w:val="000000" w:themeColor="text1"/>
                <w:sz w:val="32"/>
                <w:szCs w:val="32"/>
              </w:rPr>
              <w:t>2019</w:t>
            </w:r>
            <w:r w:rsidRPr="0044073F">
              <w:rPr>
                <w:rFonts w:ascii="仿宋_GB2312" w:eastAsia="仿宋_GB2312"/>
                <w:color w:val="000000" w:themeColor="text1"/>
                <w:sz w:val="32"/>
                <w:szCs w:val="32"/>
              </w:rPr>
              <w:t>年，本次估价以实际调查为准</w:t>
            </w:r>
            <w:r w:rsidR="00F62188" w:rsidRPr="00CD44A9">
              <w:rPr>
                <w:rFonts w:ascii="仿宋_GB2312" w:eastAsia="仿宋_GB2312" w:hint="eastAsia"/>
                <w:sz w:val="32"/>
                <w:szCs w:val="32"/>
              </w:rPr>
              <w:t>。</w:t>
            </w:r>
          </w:p>
          <w:p w:rsidR="00D57D03" w:rsidRPr="0044073F" w:rsidRDefault="00966938" w:rsidP="006B0B68">
            <w:pPr>
              <w:pStyle w:val="a3"/>
              <w:spacing w:line="450" w:lineRule="exact"/>
              <w:ind w:firstLineChars="150" w:firstLine="48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lastRenderedPageBreak/>
              <w:t>二</w:t>
            </w:r>
            <w:r w:rsidR="00D57D03" w:rsidRPr="0044073F">
              <w:rPr>
                <w:rFonts w:ascii="仿宋_GB2312" w:eastAsia="仿宋_GB2312" w:hint="eastAsia"/>
                <w:color w:val="000000" w:themeColor="text1"/>
                <w:sz w:val="32"/>
                <w:szCs w:val="32"/>
              </w:rPr>
              <w:t>、</w:t>
            </w:r>
            <w:r w:rsidR="003D4BA9" w:rsidRPr="0044073F">
              <w:rPr>
                <w:rFonts w:ascii="仿宋_GB2312" w:eastAsia="仿宋_GB2312" w:hint="eastAsia"/>
                <w:color w:val="000000" w:themeColor="text1"/>
                <w:sz w:val="32"/>
                <w:szCs w:val="32"/>
              </w:rPr>
              <w:t>估价报告使用限制</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（一）本估价报告使用期限自估价报告出具之日起为壹年，即自</w:t>
            </w:r>
            <w:r w:rsidR="007F670F" w:rsidRPr="00373AC8">
              <w:rPr>
                <w:rFonts w:ascii="仿宋_GB2312" w:eastAsia="仿宋_GB2312" w:hint="eastAsia"/>
                <w:color w:val="000000" w:themeColor="text1"/>
                <w:sz w:val="32"/>
                <w:szCs w:val="32"/>
              </w:rPr>
              <w:t>20</w:t>
            </w:r>
            <w:r w:rsidR="002836A1" w:rsidRPr="00373AC8">
              <w:rPr>
                <w:rFonts w:ascii="仿宋_GB2312" w:eastAsia="仿宋_GB2312"/>
                <w:color w:val="000000" w:themeColor="text1"/>
                <w:sz w:val="32"/>
                <w:szCs w:val="32"/>
              </w:rPr>
              <w:t>2</w:t>
            </w:r>
            <w:r w:rsidR="00974DDD" w:rsidRPr="00373AC8">
              <w:rPr>
                <w:rFonts w:ascii="仿宋_GB2312" w:eastAsia="仿宋_GB2312" w:hint="eastAsia"/>
                <w:color w:val="000000" w:themeColor="text1"/>
                <w:sz w:val="32"/>
                <w:szCs w:val="32"/>
              </w:rPr>
              <w:t>2</w:t>
            </w:r>
            <w:r w:rsidR="007F670F" w:rsidRPr="00373AC8">
              <w:rPr>
                <w:rFonts w:ascii="仿宋_GB2312" w:eastAsia="仿宋_GB2312" w:hint="eastAsia"/>
                <w:color w:val="000000" w:themeColor="text1"/>
                <w:sz w:val="32"/>
                <w:szCs w:val="32"/>
              </w:rPr>
              <w:t>年</w:t>
            </w:r>
            <w:r w:rsidR="00974DDD" w:rsidRPr="00373AC8">
              <w:rPr>
                <w:rFonts w:ascii="仿宋_GB2312" w:eastAsia="仿宋_GB2312" w:hint="eastAsia"/>
                <w:color w:val="000000" w:themeColor="text1"/>
                <w:sz w:val="32"/>
                <w:szCs w:val="32"/>
              </w:rPr>
              <w:t>5</w:t>
            </w:r>
            <w:r w:rsidR="007F670F" w:rsidRPr="00373AC8">
              <w:rPr>
                <w:rFonts w:ascii="仿宋_GB2312" w:eastAsia="仿宋_GB2312" w:hint="eastAsia"/>
                <w:color w:val="000000" w:themeColor="text1"/>
                <w:sz w:val="32"/>
                <w:szCs w:val="32"/>
              </w:rPr>
              <w:t>月</w:t>
            </w:r>
            <w:r w:rsidR="00373AC8" w:rsidRPr="00373AC8">
              <w:rPr>
                <w:rFonts w:ascii="仿宋_GB2312" w:eastAsia="仿宋_GB2312" w:hint="eastAsia"/>
                <w:color w:val="000000" w:themeColor="text1"/>
                <w:sz w:val="32"/>
                <w:szCs w:val="32"/>
              </w:rPr>
              <w:t>18</w:t>
            </w:r>
            <w:r w:rsidR="007F670F" w:rsidRPr="00373AC8">
              <w:rPr>
                <w:rFonts w:ascii="仿宋_GB2312" w:eastAsia="仿宋_GB2312" w:hint="eastAsia"/>
                <w:color w:val="000000" w:themeColor="text1"/>
                <w:sz w:val="32"/>
                <w:szCs w:val="32"/>
              </w:rPr>
              <w:t>日</w:t>
            </w:r>
            <w:r w:rsidRPr="00373AC8">
              <w:rPr>
                <w:rFonts w:ascii="仿宋_GB2312" w:eastAsia="仿宋_GB2312" w:hint="eastAsia"/>
                <w:color w:val="000000" w:themeColor="text1"/>
                <w:sz w:val="32"/>
                <w:szCs w:val="32"/>
              </w:rPr>
              <w:t>起至</w:t>
            </w:r>
            <w:r w:rsidR="000E2806" w:rsidRPr="00373AC8">
              <w:rPr>
                <w:rFonts w:ascii="仿宋_GB2312" w:eastAsia="仿宋_GB2312" w:hint="eastAsia"/>
                <w:color w:val="000000" w:themeColor="text1"/>
                <w:sz w:val="32"/>
                <w:szCs w:val="32"/>
              </w:rPr>
              <w:t>20</w:t>
            </w:r>
            <w:r w:rsidR="0063468B" w:rsidRPr="00373AC8">
              <w:rPr>
                <w:rFonts w:ascii="仿宋_GB2312" w:eastAsia="仿宋_GB2312"/>
                <w:color w:val="000000" w:themeColor="text1"/>
                <w:sz w:val="32"/>
                <w:szCs w:val="32"/>
              </w:rPr>
              <w:t>2</w:t>
            </w:r>
            <w:r w:rsidR="00974DDD" w:rsidRPr="00373AC8">
              <w:rPr>
                <w:rFonts w:ascii="仿宋_GB2312" w:eastAsia="仿宋_GB2312" w:hint="eastAsia"/>
                <w:color w:val="000000" w:themeColor="text1"/>
                <w:sz w:val="32"/>
                <w:szCs w:val="32"/>
              </w:rPr>
              <w:t>3</w:t>
            </w:r>
            <w:r w:rsidR="000E2806" w:rsidRPr="00373AC8">
              <w:rPr>
                <w:rFonts w:ascii="仿宋_GB2312" w:eastAsia="仿宋_GB2312" w:hint="eastAsia"/>
                <w:color w:val="000000" w:themeColor="text1"/>
                <w:sz w:val="32"/>
                <w:szCs w:val="32"/>
              </w:rPr>
              <w:t>年</w:t>
            </w:r>
            <w:r w:rsidR="00974DDD" w:rsidRPr="00373AC8">
              <w:rPr>
                <w:rFonts w:ascii="仿宋_GB2312" w:eastAsia="仿宋_GB2312" w:hint="eastAsia"/>
                <w:color w:val="000000" w:themeColor="text1"/>
                <w:sz w:val="32"/>
                <w:szCs w:val="32"/>
              </w:rPr>
              <w:t>5</w:t>
            </w:r>
            <w:r w:rsidR="000E2806" w:rsidRPr="00373AC8">
              <w:rPr>
                <w:rFonts w:ascii="仿宋_GB2312" w:eastAsia="仿宋_GB2312" w:hint="eastAsia"/>
                <w:color w:val="000000" w:themeColor="text1"/>
                <w:sz w:val="32"/>
                <w:szCs w:val="32"/>
              </w:rPr>
              <w:t>月</w:t>
            </w:r>
            <w:r w:rsidR="00373AC8" w:rsidRPr="00373AC8">
              <w:rPr>
                <w:rFonts w:ascii="仿宋_GB2312" w:eastAsia="仿宋_GB2312" w:hint="eastAsia"/>
                <w:color w:val="000000" w:themeColor="text1"/>
                <w:sz w:val="32"/>
                <w:szCs w:val="32"/>
              </w:rPr>
              <w:t>17</w:t>
            </w:r>
            <w:r w:rsidR="000E2806" w:rsidRPr="00373AC8">
              <w:rPr>
                <w:rFonts w:ascii="仿宋_GB2312" w:eastAsia="仿宋_GB2312" w:hint="eastAsia"/>
                <w:color w:val="000000" w:themeColor="text1"/>
                <w:sz w:val="32"/>
                <w:szCs w:val="32"/>
              </w:rPr>
              <w:t>日</w:t>
            </w:r>
            <w:r w:rsidRPr="000159B0">
              <w:rPr>
                <w:rFonts w:ascii="仿宋_GB2312" w:eastAsia="仿宋_GB2312" w:hint="eastAsia"/>
                <w:color w:val="000000" w:themeColor="text1"/>
                <w:sz w:val="32"/>
                <w:szCs w:val="32"/>
              </w:rPr>
              <w:t>止</w:t>
            </w:r>
            <w:r w:rsidRPr="0044073F">
              <w:rPr>
                <w:rFonts w:ascii="仿宋_GB2312" w:eastAsia="仿宋_GB2312" w:hint="eastAsia"/>
                <w:color w:val="000000" w:themeColor="text1"/>
                <w:sz w:val="32"/>
                <w:szCs w:val="32"/>
              </w:rPr>
              <w:t>，</w:t>
            </w:r>
            <w:proofErr w:type="gramStart"/>
            <w:r w:rsidRPr="0044073F">
              <w:rPr>
                <w:rFonts w:ascii="仿宋_GB2312" w:eastAsia="仿宋_GB2312" w:hint="eastAsia"/>
                <w:color w:val="000000" w:themeColor="text1"/>
                <w:sz w:val="32"/>
                <w:szCs w:val="32"/>
              </w:rPr>
              <w:t>若报告</w:t>
            </w:r>
            <w:proofErr w:type="gramEnd"/>
            <w:r w:rsidRPr="0044073F">
              <w:rPr>
                <w:rFonts w:ascii="仿宋_GB2312" w:eastAsia="仿宋_GB2312" w:hint="eastAsia"/>
                <w:color w:val="000000" w:themeColor="text1"/>
                <w:sz w:val="32"/>
                <w:szCs w:val="32"/>
              </w:rPr>
              <w:t xml:space="preserve">使用期限内，房地产市场或估价对象状况发生重大变化，估价结果需做相应调整或委托估价机构重新估价。超过有效期使用估价报告，相关责任由报告使用者负责。 </w:t>
            </w:r>
          </w:p>
          <w:p w:rsidR="00D57D03"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（二）估价结果为房地产市场价值，未考虑快速变现等处分方式带来的影响。 </w:t>
            </w:r>
          </w:p>
          <w:p w:rsidR="00D57D03" w:rsidRPr="0044073F" w:rsidRDefault="00D57D03"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F9634F">
              <w:rPr>
                <w:rFonts w:ascii="仿宋_GB2312" w:eastAsia="仿宋_GB2312" w:hint="eastAsia"/>
                <w:color w:val="000000" w:themeColor="text1"/>
                <w:sz w:val="32"/>
                <w:szCs w:val="32"/>
              </w:rPr>
              <w:t>三</w:t>
            </w:r>
            <w:r w:rsidRPr="0044073F">
              <w:rPr>
                <w:rFonts w:ascii="仿宋_GB2312" w:eastAsia="仿宋_GB2312" w:hint="eastAsia"/>
                <w:color w:val="000000" w:themeColor="text1"/>
                <w:sz w:val="32"/>
                <w:szCs w:val="32"/>
              </w:rPr>
              <w:t>）本估价报告是应委托方要求，</w:t>
            </w:r>
            <w:r w:rsidR="005E14EE" w:rsidRPr="0044073F">
              <w:rPr>
                <w:rFonts w:ascii="仿宋_GB2312" w:eastAsia="仿宋_GB2312" w:hint="eastAsia"/>
                <w:color w:val="000000" w:themeColor="text1"/>
                <w:sz w:val="32"/>
                <w:szCs w:val="32"/>
              </w:rPr>
              <w:t>为人民法院确定财产处置参考价提供参考依据</w:t>
            </w:r>
            <w:r w:rsidR="00060ABE" w:rsidRPr="0044073F">
              <w:rPr>
                <w:rFonts w:ascii="仿宋_GB2312" w:eastAsia="仿宋_GB2312" w:hint="eastAsia"/>
                <w:color w:val="000000" w:themeColor="text1"/>
                <w:sz w:val="32"/>
                <w:szCs w:val="32"/>
              </w:rPr>
              <w:t>的</w:t>
            </w:r>
            <w:r w:rsidR="00060ABE" w:rsidRPr="0044073F">
              <w:rPr>
                <w:rFonts w:ascii="仿宋_GB2312" w:eastAsia="仿宋_GB2312"/>
                <w:color w:val="000000" w:themeColor="text1"/>
                <w:sz w:val="32"/>
                <w:szCs w:val="32"/>
              </w:rPr>
              <w:t>目的</w:t>
            </w:r>
            <w:r w:rsidRPr="0044073F">
              <w:rPr>
                <w:rFonts w:ascii="仿宋_GB2312" w:eastAsia="仿宋_GB2312" w:hint="eastAsia"/>
                <w:color w:val="000000" w:themeColor="text1"/>
                <w:sz w:val="32"/>
                <w:szCs w:val="32"/>
              </w:rPr>
              <w:t xml:space="preserve">所作，不得用于其它目的，若改变估价目的或估价对象的使用条件，需向本公司咨询后作必要调整甚至重新估价。 </w:t>
            </w:r>
          </w:p>
          <w:p w:rsidR="006D3294" w:rsidRPr="0044073F" w:rsidRDefault="006D3294"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F9634F">
              <w:rPr>
                <w:rFonts w:ascii="仿宋_GB2312" w:eastAsia="仿宋_GB2312" w:hint="eastAsia"/>
                <w:color w:val="000000" w:themeColor="text1"/>
                <w:sz w:val="32"/>
                <w:szCs w:val="32"/>
              </w:rPr>
              <w:t>四</w:t>
            </w:r>
            <w:r w:rsidRPr="0044073F">
              <w:rPr>
                <w:rFonts w:ascii="仿宋_GB2312" w:eastAsia="仿宋_GB2312" w:hint="eastAsia"/>
                <w:color w:val="000000" w:themeColor="text1"/>
                <w:sz w:val="32"/>
                <w:szCs w:val="32"/>
              </w:rPr>
              <w:t xml:space="preserve">）本估价报告分为“估价结果报告”和“估价技术报告”两部分。“估价结果报告”提供给估价委托人，“估价技术报告”根据有关规定由估价机构存档，在报告抽检时提供给抽检部门。 </w:t>
            </w:r>
          </w:p>
          <w:p w:rsidR="006D3294" w:rsidRPr="0044073F" w:rsidRDefault="006D3294"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F9634F">
              <w:rPr>
                <w:rFonts w:ascii="仿宋_GB2312" w:eastAsia="仿宋_GB2312" w:hint="eastAsia"/>
                <w:color w:val="000000" w:themeColor="text1"/>
                <w:sz w:val="32"/>
                <w:szCs w:val="32"/>
              </w:rPr>
              <w:t>五</w:t>
            </w:r>
            <w:r w:rsidRPr="0044073F">
              <w:rPr>
                <w:rFonts w:ascii="仿宋_GB2312" w:eastAsia="仿宋_GB2312" w:hint="eastAsia"/>
                <w:color w:val="000000" w:themeColor="text1"/>
                <w:sz w:val="32"/>
                <w:szCs w:val="32"/>
              </w:rPr>
              <w:t xml:space="preserve">）本估价报告专为估价委托人使用。未经本公司书面同意，本估价报告不得向估价委托人和估价报告审查部门以外的个人和单位提供，报告的全部或部分及任何参考资料均不允许在任何公开发表的文件、通告或声明中引用，亦不得以其他任何方式公开发表。 </w:t>
            </w:r>
          </w:p>
          <w:p w:rsidR="006D3294" w:rsidRPr="0044073F" w:rsidRDefault="006D3294"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F9634F">
              <w:rPr>
                <w:rFonts w:ascii="仿宋_GB2312" w:eastAsia="仿宋_GB2312" w:hint="eastAsia"/>
                <w:color w:val="000000" w:themeColor="text1"/>
                <w:sz w:val="32"/>
                <w:szCs w:val="32"/>
              </w:rPr>
              <w:t>六</w:t>
            </w:r>
            <w:r w:rsidRPr="0044073F">
              <w:rPr>
                <w:rFonts w:ascii="仿宋_GB2312" w:eastAsia="仿宋_GB2312" w:hint="eastAsia"/>
                <w:color w:val="000000" w:themeColor="text1"/>
                <w:sz w:val="32"/>
                <w:szCs w:val="32"/>
              </w:rPr>
              <w:t xml:space="preserve">）本估价报告数据全部采用电算化连续计算得出，可能出现个别等式左右不完全相等的微小误差，但不影响计算结果及最终结论的准确性。 </w:t>
            </w:r>
          </w:p>
          <w:p w:rsidR="006D3294" w:rsidRPr="0044073F" w:rsidRDefault="006D3294" w:rsidP="006B0B68">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F9634F">
              <w:rPr>
                <w:rFonts w:ascii="仿宋_GB2312" w:eastAsia="仿宋_GB2312" w:hint="eastAsia"/>
                <w:color w:val="000000" w:themeColor="text1"/>
                <w:sz w:val="32"/>
                <w:szCs w:val="32"/>
              </w:rPr>
              <w:t>七</w:t>
            </w:r>
            <w:r w:rsidRPr="0044073F">
              <w:rPr>
                <w:rFonts w:ascii="仿宋_GB2312" w:eastAsia="仿宋_GB2312" w:hint="eastAsia"/>
                <w:color w:val="000000" w:themeColor="text1"/>
                <w:sz w:val="32"/>
                <w:szCs w:val="32"/>
              </w:rPr>
              <w:t xml:space="preserve">）本估价报告必须经过本公司加盖公章，并经注册房地产估价师签章、签字后方可使用。 </w:t>
            </w:r>
          </w:p>
          <w:p w:rsidR="00D57D03" w:rsidRPr="0044073F" w:rsidRDefault="006D3294" w:rsidP="00F9634F">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F9634F">
              <w:rPr>
                <w:rFonts w:ascii="仿宋_GB2312" w:eastAsia="仿宋_GB2312" w:hint="eastAsia"/>
                <w:color w:val="000000" w:themeColor="text1"/>
                <w:sz w:val="32"/>
                <w:szCs w:val="32"/>
              </w:rPr>
              <w:t>八</w:t>
            </w:r>
            <w:r w:rsidRPr="0044073F">
              <w:rPr>
                <w:rFonts w:ascii="仿宋_GB2312" w:eastAsia="仿宋_GB2312" w:hint="eastAsia"/>
                <w:color w:val="000000" w:themeColor="text1"/>
                <w:sz w:val="32"/>
                <w:szCs w:val="32"/>
              </w:rPr>
              <w:t>）本估价报告由河南正恒房地产评估咨询有限公司负责解释。</w:t>
            </w:r>
          </w:p>
        </w:tc>
      </w:tr>
    </w:tbl>
    <w:p w:rsidR="00D57D03" w:rsidRPr="0044073F" w:rsidRDefault="00D57D03">
      <w:pPr>
        <w:rPr>
          <w:vanish/>
          <w:color w:val="000000" w:themeColor="text1"/>
        </w:rPr>
      </w:pPr>
      <w:r w:rsidRPr="0044073F">
        <w:rPr>
          <w:color w:val="000000" w:themeColor="text1"/>
        </w:rPr>
        <w:lastRenderedPageBreak/>
        <w:br w:type="page"/>
      </w:r>
    </w:p>
    <w:tbl>
      <w:tblPr>
        <w:tblW w:w="9375" w:type="dxa"/>
        <w:tblCellMar>
          <w:left w:w="0" w:type="dxa"/>
          <w:right w:w="0" w:type="dxa"/>
        </w:tblCellMar>
        <w:tblLook w:val="04A0" w:firstRow="1" w:lastRow="0" w:firstColumn="1" w:lastColumn="0" w:noHBand="0" w:noVBand="1"/>
      </w:tblPr>
      <w:tblGrid>
        <w:gridCol w:w="9375"/>
      </w:tblGrid>
      <w:tr w:rsidR="00D57D03" w:rsidRPr="0044073F">
        <w:tc>
          <w:tcPr>
            <w:tcW w:w="0" w:type="auto"/>
            <w:tcMar>
              <w:top w:w="150" w:type="dxa"/>
              <w:left w:w="0" w:type="dxa"/>
              <w:bottom w:w="0" w:type="dxa"/>
              <w:right w:w="0" w:type="dxa"/>
            </w:tcMar>
            <w:vAlign w:val="center"/>
            <w:hideMark/>
          </w:tcPr>
          <w:p w:rsidR="00D57D03" w:rsidRPr="0044073F" w:rsidRDefault="00D57D03">
            <w:pPr>
              <w:pStyle w:val="1"/>
              <w:spacing w:line="900" w:lineRule="atLeast"/>
              <w:jc w:val="center"/>
              <w:rPr>
                <w:color w:val="000000" w:themeColor="text1"/>
              </w:rPr>
            </w:pPr>
            <w:bookmarkStart w:id="10" w:name="_Toc103755943"/>
            <w:r w:rsidRPr="0044073F">
              <w:rPr>
                <w:rFonts w:hint="eastAsia"/>
                <w:color w:val="000000" w:themeColor="text1"/>
              </w:rPr>
              <w:t>估价结果报告</w:t>
            </w:r>
            <w:bookmarkEnd w:id="10"/>
          </w:p>
        </w:tc>
      </w:tr>
    </w:tbl>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rsidTr="00CA4BC1">
        <w:tc>
          <w:tcPr>
            <w:tcW w:w="0" w:type="auto"/>
            <w:vAlign w:val="center"/>
            <w:hideMark/>
          </w:tcPr>
          <w:p w:rsidR="00D57D03" w:rsidRPr="0044073F" w:rsidRDefault="00D57D03">
            <w:pPr>
              <w:pStyle w:val="1"/>
              <w:spacing w:line="450" w:lineRule="atLeast"/>
              <w:ind w:firstLine="640"/>
              <w:rPr>
                <w:rFonts w:ascii="仿宋_GB2312" w:eastAsia="仿宋_GB2312"/>
                <w:color w:val="000000" w:themeColor="text1"/>
                <w:sz w:val="32"/>
                <w:szCs w:val="32"/>
              </w:rPr>
            </w:pPr>
            <w:bookmarkStart w:id="11" w:name="_Toc103755944"/>
            <w:r w:rsidRPr="0044073F">
              <w:rPr>
                <w:rFonts w:ascii="仿宋_GB2312" w:eastAsia="仿宋_GB2312" w:hint="eastAsia"/>
                <w:color w:val="000000" w:themeColor="text1"/>
                <w:sz w:val="32"/>
                <w:szCs w:val="32"/>
              </w:rPr>
              <w:t>一、估价委托人</w:t>
            </w:r>
            <w:bookmarkEnd w:id="11"/>
          </w:p>
        </w:tc>
      </w:tr>
    </w:tbl>
    <w:p w:rsidR="00D57D03" w:rsidRPr="0044073F" w:rsidRDefault="00BF7624" w:rsidP="00236C8D">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新安县人民法院</w:t>
      </w: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D57D03">
            <w:pPr>
              <w:pStyle w:val="1"/>
              <w:spacing w:line="450" w:lineRule="atLeast"/>
              <w:ind w:firstLine="640"/>
              <w:rPr>
                <w:rFonts w:ascii="仿宋_GB2312" w:eastAsia="仿宋_GB2312"/>
                <w:color w:val="000000" w:themeColor="text1"/>
                <w:sz w:val="32"/>
                <w:szCs w:val="32"/>
              </w:rPr>
            </w:pPr>
            <w:bookmarkStart w:id="12" w:name="_Toc103755945"/>
            <w:r w:rsidRPr="0044073F">
              <w:rPr>
                <w:rFonts w:ascii="仿宋_GB2312" w:eastAsia="仿宋_GB2312" w:hint="eastAsia"/>
                <w:color w:val="000000" w:themeColor="text1"/>
                <w:sz w:val="32"/>
                <w:szCs w:val="32"/>
              </w:rPr>
              <w:t>二、房地产估价机构</w:t>
            </w:r>
            <w:bookmarkEnd w:id="12"/>
          </w:p>
        </w:tc>
      </w:tr>
      <w:tr w:rsidR="0044073F" w:rsidRPr="0044073F">
        <w:tc>
          <w:tcPr>
            <w:tcW w:w="0" w:type="auto"/>
            <w:vAlign w:val="center"/>
            <w:hideMark/>
          </w:tcPr>
          <w:p w:rsidR="00D57D03" w:rsidRPr="0044073F" w:rsidRDefault="00D57D03" w:rsidP="00EF008D">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名称：</w:t>
            </w:r>
            <w:r w:rsidR="00EF008D" w:rsidRPr="0044073F">
              <w:rPr>
                <w:rFonts w:ascii="仿宋_GB2312" w:eastAsia="仿宋_GB2312" w:hint="eastAsia"/>
                <w:color w:val="000000" w:themeColor="text1"/>
                <w:sz w:val="32"/>
                <w:szCs w:val="32"/>
              </w:rPr>
              <w:t>河南</w:t>
            </w:r>
            <w:r w:rsidRPr="0044073F">
              <w:rPr>
                <w:rFonts w:ascii="仿宋_GB2312" w:eastAsia="仿宋_GB2312" w:hint="eastAsia"/>
                <w:color w:val="000000" w:themeColor="text1"/>
                <w:sz w:val="32"/>
                <w:szCs w:val="32"/>
              </w:rPr>
              <w:t>正恒房地产评估咨询有限公司</w:t>
            </w:r>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住所：</w:t>
            </w:r>
            <w:r w:rsidR="00472A83" w:rsidRPr="0044073F">
              <w:rPr>
                <w:rFonts w:ascii="仿宋_GB2312" w:eastAsia="仿宋_GB2312" w:hint="eastAsia"/>
                <w:color w:val="000000" w:themeColor="text1"/>
                <w:sz w:val="32"/>
                <w:szCs w:val="32"/>
              </w:rPr>
              <w:t>洛阳市西工区七一路13号院九州大厦920-923室</w:t>
            </w:r>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法定代表人：谢红峰</w:t>
            </w:r>
          </w:p>
        </w:tc>
      </w:tr>
      <w:tr w:rsidR="0044073F" w:rsidRPr="0044073F">
        <w:tc>
          <w:tcPr>
            <w:tcW w:w="0" w:type="auto"/>
            <w:vAlign w:val="center"/>
            <w:hideMark/>
          </w:tcPr>
          <w:p w:rsidR="00D57D03" w:rsidRPr="0044073F" w:rsidRDefault="00BA552D" w:rsidP="00350BEC">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备案</w:t>
            </w:r>
            <w:r w:rsidR="00D57D03" w:rsidRPr="0044073F">
              <w:rPr>
                <w:rFonts w:ascii="仿宋_GB2312" w:eastAsia="仿宋_GB2312" w:hint="eastAsia"/>
                <w:color w:val="000000" w:themeColor="text1"/>
                <w:sz w:val="32"/>
                <w:szCs w:val="32"/>
              </w:rPr>
              <w:t>等级：</w:t>
            </w:r>
            <w:r w:rsidR="00350BEC" w:rsidRPr="0044073F">
              <w:rPr>
                <w:rFonts w:ascii="仿宋_GB2312" w:eastAsia="仿宋_GB2312" w:hint="eastAsia"/>
                <w:color w:val="000000" w:themeColor="text1"/>
                <w:sz w:val="32"/>
                <w:szCs w:val="32"/>
              </w:rPr>
              <w:t>一</w:t>
            </w:r>
            <w:r w:rsidR="00D57D03" w:rsidRPr="0044073F">
              <w:rPr>
                <w:rFonts w:ascii="仿宋_GB2312" w:eastAsia="仿宋_GB2312" w:hint="eastAsia"/>
                <w:color w:val="000000" w:themeColor="text1"/>
                <w:sz w:val="32"/>
                <w:szCs w:val="32"/>
              </w:rPr>
              <w:t>级</w:t>
            </w:r>
          </w:p>
        </w:tc>
      </w:tr>
      <w:tr w:rsidR="0044073F" w:rsidRPr="0044073F">
        <w:tc>
          <w:tcPr>
            <w:tcW w:w="0" w:type="auto"/>
            <w:vAlign w:val="center"/>
            <w:hideMark/>
          </w:tcPr>
          <w:p w:rsidR="00D57D03" w:rsidRPr="0044073F" w:rsidRDefault="00BA552D" w:rsidP="00472A83">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备案</w:t>
            </w:r>
            <w:r w:rsidR="00D57D03" w:rsidRPr="0044073F">
              <w:rPr>
                <w:rFonts w:ascii="仿宋_GB2312" w:eastAsia="仿宋_GB2312" w:hint="eastAsia"/>
                <w:color w:val="000000" w:themeColor="text1"/>
                <w:sz w:val="32"/>
                <w:szCs w:val="32"/>
              </w:rPr>
              <w:t>证书编号：4103002</w:t>
            </w:r>
            <w:r w:rsidR="00472A83" w:rsidRPr="0044073F">
              <w:rPr>
                <w:rFonts w:ascii="仿宋_GB2312" w:eastAsia="仿宋_GB2312"/>
                <w:color w:val="000000" w:themeColor="text1"/>
                <w:sz w:val="32"/>
                <w:szCs w:val="32"/>
              </w:rPr>
              <w:t>1</w:t>
            </w:r>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营业执照注册号：</w:t>
            </w:r>
            <w:r w:rsidR="00472A83" w:rsidRPr="0044073F">
              <w:rPr>
                <w:rFonts w:ascii="仿宋_GB2312" w:eastAsia="仿宋_GB2312" w:hint="eastAsia"/>
                <w:color w:val="000000" w:themeColor="text1"/>
                <w:sz w:val="32"/>
                <w:szCs w:val="32"/>
              </w:rPr>
              <w:t>914103037324453125</w:t>
            </w:r>
          </w:p>
        </w:tc>
      </w:tr>
      <w:tr w:rsidR="00D57D03"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联系电话：（0379）63219419 63215275</w:t>
            </w:r>
          </w:p>
        </w:tc>
      </w:tr>
    </w:tbl>
    <w:p w:rsidR="00D57D03" w:rsidRPr="0044073F" w:rsidRDefault="00D57D03">
      <w:pPr>
        <w:rPr>
          <w:vanish/>
          <w:color w:val="000000" w:themeColor="text1"/>
        </w:rPr>
      </w:pPr>
    </w:p>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4E38ED">
            <w:pPr>
              <w:pStyle w:val="1"/>
              <w:spacing w:line="450" w:lineRule="atLeast"/>
              <w:ind w:firstLine="640"/>
              <w:rPr>
                <w:rFonts w:ascii="仿宋_GB2312" w:eastAsia="仿宋_GB2312"/>
                <w:color w:val="000000" w:themeColor="text1"/>
                <w:sz w:val="32"/>
                <w:szCs w:val="32"/>
              </w:rPr>
            </w:pPr>
            <w:bookmarkStart w:id="13" w:name="_Toc103755946"/>
            <w:r w:rsidRPr="0044073F">
              <w:rPr>
                <w:rFonts w:ascii="仿宋_GB2312" w:eastAsia="仿宋_GB2312" w:hint="eastAsia"/>
                <w:color w:val="000000" w:themeColor="text1"/>
                <w:sz w:val="32"/>
                <w:szCs w:val="32"/>
              </w:rPr>
              <w:t>三</w:t>
            </w:r>
            <w:r w:rsidR="00D57D03" w:rsidRPr="0044073F">
              <w:rPr>
                <w:rFonts w:ascii="仿宋_GB2312" w:eastAsia="仿宋_GB2312" w:hint="eastAsia"/>
                <w:color w:val="000000" w:themeColor="text1"/>
                <w:sz w:val="32"/>
                <w:szCs w:val="32"/>
              </w:rPr>
              <w:t>、估价目的</w:t>
            </w:r>
            <w:bookmarkEnd w:id="13"/>
          </w:p>
        </w:tc>
      </w:tr>
      <w:tr w:rsidR="00D57D03" w:rsidRPr="0044073F">
        <w:tc>
          <w:tcPr>
            <w:tcW w:w="0" w:type="auto"/>
            <w:vAlign w:val="center"/>
            <w:hideMark/>
          </w:tcPr>
          <w:p w:rsidR="00D57D03" w:rsidRPr="0044073F" w:rsidRDefault="005E14EE">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为人民法院确定财产处置参考价提供参考依据</w:t>
            </w:r>
            <w:r w:rsidR="009214A5" w:rsidRPr="0044073F">
              <w:rPr>
                <w:rFonts w:ascii="仿宋_GB2312" w:eastAsia="仿宋_GB2312" w:hint="eastAsia"/>
                <w:color w:val="000000" w:themeColor="text1"/>
                <w:sz w:val="32"/>
                <w:szCs w:val="32"/>
              </w:rPr>
              <w:t>。</w:t>
            </w:r>
          </w:p>
        </w:tc>
      </w:tr>
    </w:tbl>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513"/>
      </w:tblGrid>
      <w:tr w:rsidR="0044073F" w:rsidRPr="0044073F">
        <w:tc>
          <w:tcPr>
            <w:tcW w:w="0" w:type="auto"/>
            <w:vAlign w:val="center"/>
            <w:hideMark/>
          </w:tcPr>
          <w:p w:rsidR="00D57D03" w:rsidRPr="0044073F" w:rsidRDefault="004E38ED">
            <w:pPr>
              <w:pStyle w:val="1"/>
              <w:spacing w:line="450" w:lineRule="atLeast"/>
              <w:ind w:firstLine="640"/>
              <w:rPr>
                <w:rFonts w:ascii="仿宋_GB2312" w:eastAsia="仿宋_GB2312"/>
                <w:color w:val="000000" w:themeColor="text1"/>
                <w:sz w:val="32"/>
                <w:szCs w:val="32"/>
              </w:rPr>
            </w:pPr>
            <w:bookmarkStart w:id="14" w:name="_Toc103755947"/>
            <w:r w:rsidRPr="0044073F">
              <w:rPr>
                <w:rFonts w:ascii="仿宋_GB2312" w:eastAsia="仿宋_GB2312" w:hint="eastAsia"/>
                <w:color w:val="000000" w:themeColor="text1"/>
                <w:sz w:val="32"/>
                <w:szCs w:val="32"/>
              </w:rPr>
              <w:t>四</w:t>
            </w:r>
            <w:r w:rsidR="00D57D03" w:rsidRPr="0044073F">
              <w:rPr>
                <w:rFonts w:ascii="仿宋_GB2312" w:eastAsia="仿宋_GB2312" w:hint="eastAsia"/>
                <w:color w:val="000000" w:themeColor="text1"/>
                <w:sz w:val="32"/>
                <w:szCs w:val="32"/>
              </w:rPr>
              <w:t>、估价对象</w:t>
            </w:r>
            <w:bookmarkEnd w:id="14"/>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（一）估价对象范围 </w:t>
            </w:r>
          </w:p>
          <w:p w:rsidR="00D57D03" w:rsidRPr="0044073F" w:rsidRDefault="00D57D03" w:rsidP="00974DDD">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估价对象位于</w:t>
            </w:r>
            <w:r w:rsidR="00BF7624">
              <w:rPr>
                <w:rFonts w:ascii="仿宋_GB2312" w:eastAsia="仿宋_GB2312" w:hint="eastAsia"/>
                <w:color w:val="000000" w:themeColor="text1"/>
                <w:sz w:val="32"/>
                <w:szCs w:val="32"/>
              </w:rPr>
              <w:t>河南省洛阳市新安县亚威金城一区1号楼2单元1104</w:t>
            </w:r>
            <w:r w:rsidRPr="0044073F">
              <w:rPr>
                <w:rFonts w:ascii="仿宋_GB2312" w:eastAsia="仿宋_GB2312" w:hint="eastAsia"/>
                <w:color w:val="000000" w:themeColor="text1"/>
                <w:sz w:val="32"/>
                <w:szCs w:val="32"/>
              </w:rPr>
              <w:t>，用途为</w:t>
            </w:r>
            <w:r w:rsidR="00C85CD2" w:rsidRPr="0044073F">
              <w:rPr>
                <w:rFonts w:ascii="仿宋_GB2312" w:eastAsia="仿宋_GB2312" w:hint="eastAsia"/>
                <w:color w:val="000000" w:themeColor="text1"/>
                <w:sz w:val="32"/>
                <w:szCs w:val="32"/>
              </w:rPr>
              <w:t>住宅</w:t>
            </w:r>
            <w:r w:rsidRPr="0044073F">
              <w:rPr>
                <w:rFonts w:ascii="仿宋_GB2312" w:eastAsia="仿宋_GB2312" w:hint="eastAsia"/>
                <w:color w:val="000000" w:themeColor="text1"/>
                <w:sz w:val="32"/>
                <w:szCs w:val="32"/>
              </w:rPr>
              <w:t>，</w:t>
            </w:r>
            <w:r w:rsidR="00134566" w:rsidRPr="0044073F">
              <w:rPr>
                <w:rFonts w:ascii="仿宋_GB2312" w:eastAsia="仿宋_GB2312" w:hint="eastAsia"/>
                <w:color w:val="000000" w:themeColor="text1"/>
                <w:sz w:val="32"/>
                <w:szCs w:val="32"/>
              </w:rPr>
              <w:t>其位于一幢</w:t>
            </w:r>
            <w:r w:rsidR="00974DDD">
              <w:rPr>
                <w:rFonts w:ascii="仿宋_GB2312" w:eastAsia="仿宋_GB2312" w:hint="eastAsia"/>
                <w:color w:val="000000" w:themeColor="text1"/>
                <w:sz w:val="32"/>
                <w:szCs w:val="32"/>
              </w:rPr>
              <w:t>三十二</w:t>
            </w:r>
            <w:r w:rsidR="00134566">
              <w:rPr>
                <w:rFonts w:ascii="仿宋_GB2312" w:eastAsia="仿宋_GB2312" w:hint="eastAsia"/>
                <w:color w:val="000000" w:themeColor="text1"/>
                <w:sz w:val="32"/>
                <w:szCs w:val="32"/>
              </w:rPr>
              <w:t>层</w:t>
            </w:r>
            <w:r w:rsidR="00974DDD">
              <w:rPr>
                <w:rFonts w:ascii="仿宋_GB2312" w:eastAsia="仿宋_GB2312" w:hint="eastAsia"/>
                <w:color w:val="000000" w:themeColor="text1"/>
                <w:sz w:val="32"/>
                <w:szCs w:val="32"/>
              </w:rPr>
              <w:t>（地上三十层，地下二层）</w:t>
            </w:r>
            <w:r w:rsidR="00F3624F">
              <w:rPr>
                <w:rFonts w:ascii="仿宋_GB2312" w:eastAsia="仿宋_GB2312" w:hint="eastAsia"/>
                <w:color w:val="000000" w:themeColor="text1"/>
                <w:sz w:val="32"/>
                <w:szCs w:val="32"/>
              </w:rPr>
              <w:t>钢混结构</w:t>
            </w:r>
            <w:r w:rsidR="00134566" w:rsidRPr="0044073F">
              <w:rPr>
                <w:rFonts w:ascii="仿宋_GB2312" w:eastAsia="仿宋_GB2312" w:hint="eastAsia"/>
                <w:color w:val="000000" w:themeColor="text1"/>
                <w:sz w:val="32"/>
                <w:szCs w:val="32"/>
              </w:rPr>
              <w:t>楼房内，所在层数为</w:t>
            </w:r>
            <w:r w:rsidR="00134566">
              <w:rPr>
                <w:rFonts w:ascii="仿宋_GB2312" w:eastAsia="仿宋_GB2312" w:hint="eastAsia"/>
                <w:color w:val="000000" w:themeColor="text1"/>
                <w:sz w:val="32"/>
                <w:szCs w:val="32"/>
              </w:rPr>
              <w:t>第</w:t>
            </w:r>
            <w:r w:rsidR="00974DDD">
              <w:rPr>
                <w:rFonts w:ascii="仿宋_GB2312" w:eastAsia="仿宋_GB2312" w:hint="eastAsia"/>
                <w:color w:val="000000" w:themeColor="text1"/>
                <w:sz w:val="32"/>
                <w:szCs w:val="32"/>
              </w:rPr>
              <w:t>十一</w:t>
            </w:r>
            <w:r w:rsidR="00134566">
              <w:rPr>
                <w:rFonts w:ascii="仿宋_GB2312" w:eastAsia="仿宋_GB2312" w:hint="eastAsia"/>
                <w:color w:val="000000" w:themeColor="text1"/>
                <w:sz w:val="32"/>
                <w:szCs w:val="32"/>
              </w:rPr>
              <w:t>层</w:t>
            </w:r>
            <w:r w:rsidRPr="0044073F">
              <w:rPr>
                <w:rFonts w:ascii="仿宋_GB2312" w:eastAsia="仿宋_GB2312" w:hint="eastAsia"/>
                <w:color w:val="000000" w:themeColor="text1"/>
                <w:sz w:val="32"/>
                <w:szCs w:val="32"/>
              </w:rPr>
              <w:t>，建筑面积</w:t>
            </w:r>
            <w:r w:rsidR="00B974F9">
              <w:rPr>
                <w:rFonts w:ascii="仿宋_GB2312" w:eastAsia="仿宋_GB2312" w:hint="eastAsia"/>
                <w:color w:val="000000" w:themeColor="text1"/>
                <w:sz w:val="32"/>
                <w:szCs w:val="32"/>
              </w:rPr>
              <w:t>为</w:t>
            </w:r>
            <w:r w:rsidR="00F3624F">
              <w:rPr>
                <w:rFonts w:ascii="仿宋_GB2312" w:eastAsia="仿宋_GB2312"/>
                <w:color w:val="000000" w:themeColor="text1"/>
                <w:sz w:val="32"/>
                <w:szCs w:val="32"/>
              </w:rPr>
              <w:t>133.52</w:t>
            </w:r>
            <w:r w:rsidR="00B83A59" w:rsidRPr="0044073F">
              <w:rPr>
                <w:rFonts w:ascii="Batang" w:eastAsia="Batang" w:hAnsi="Batang" w:cs="Batang" w:hint="eastAsia"/>
                <w:color w:val="000000" w:themeColor="text1"/>
                <w:sz w:val="32"/>
                <w:szCs w:val="32"/>
              </w:rPr>
              <w:t>㎡</w:t>
            </w:r>
            <w:r w:rsidR="00B974F9">
              <w:rPr>
                <w:rFonts w:ascii="仿宋_GB2312" w:eastAsia="仿宋_GB2312" w:hint="eastAsia"/>
                <w:color w:val="000000" w:themeColor="text1"/>
                <w:sz w:val="32"/>
                <w:szCs w:val="32"/>
              </w:rPr>
              <w:t>。</w:t>
            </w:r>
            <w:r w:rsidR="00A542AD" w:rsidRPr="0044073F">
              <w:rPr>
                <w:rFonts w:ascii="仿宋_GB2312" w:eastAsia="仿宋_GB2312" w:hint="eastAsia"/>
                <w:color w:val="000000" w:themeColor="text1"/>
                <w:sz w:val="32"/>
                <w:szCs w:val="32"/>
              </w:rPr>
              <w:t>估价对象范围为</w:t>
            </w:r>
            <w:r w:rsidR="00A542AD" w:rsidRPr="0044073F">
              <w:rPr>
                <w:rFonts w:ascii="仿宋_GB2312" w:eastAsia="仿宋_GB2312"/>
                <w:color w:val="000000" w:themeColor="text1"/>
                <w:sz w:val="32"/>
                <w:szCs w:val="32"/>
              </w:rPr>
              <w:t>房屋及其所分摊的土地使用权，本次评估</w:t>
            </w:r>
            <w:r w:rsidR="00A542AD" w:rsidRPr="0044073F">
              <w:rPr>
                <w:rFonts w:ascii="仿宋_GB2312" w:eastAsia="仿宋_GB2312" w:hint="eastAsia"/>
                <w:color w:val="000000" w:themeColor="text1"/>
                <w:sz w:val="32"/>
                <w:szCs w:val="32"/>
              </w:rPr>
              <w:t>不含室内可移动设施</w:t>
            </w:r>
            <w:r w:rsidR="00A542AD" w:rsidRPr="0044073F">
              <w:rPr>
                <w:rFonts w:ascii="仿宋_GB2312" w:eastAsia="仿宋_GB2312"/>
                <w:color w:val="000000" w:themeColor="text1"/>
                <w:sz w:val="32"/>
                <w:szCs w:val="32"/>
              </w:rPr>
              <w:t>等</w:t>
            </w:r>
            <w:r w:rsidR="00A542AD" w:rsidRPr="0044073F">
              <w:rPr>
                <w:rFonts w:ascii="仿宋_GB2312" w:eastAsia="仿宋_GB2312" w:hint="eastAsia"/>
                <w:color w:val="000000" w:themeColor="text1"/>
                <w:sz w:val="32"/>
                <w:szCs w:val="32"/>
              </w:rPr>
              <w:t>动产和债权债务等</w:t>
            </w:r>
            <w:r w:rsidRPr="0044073F">
              <w:rPr>
                <w:rFonts w:ascii="仿宋_GB2312" w:eastAsia="仿宋_GB2312" w:hint="eastAsia"/>
                <w:color w:val="000000" w:themeColor="text1"/>
                <w:sz w:val="32"/>
                <w:szCs w:val="32"/>
              </w:rPr>
              <w:t xml:space="preserve">。 </w:t>
            </w:r>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（二）估价对象基本状况 </w:t>
            </w:r>
          </w:p>
          <w:p w:rsidR="00B96A3A" w:rsidRPr="0044073F" w:rsidRDefault="00B96A3A">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1、估价对象基本状况</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4"/>
              <w:gridCol w:w="1704"/>
              <w:gridCol w:w="2118"/>
              <w:gridCol w:w="2562"/>
            </w:tblGrid>
            <w:tr w:rsidR="00C27C45" w:rsidRPr="0044073F" w:rsidTr="00D9270D">
              <w:trPr>
                <w:trHeight w:val="454"/>
              </w:trPr>
              <w:tc>
                <w:tcPr>
                  <w:tcW w:w="705" w:type="dxa"/>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4"/>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int="eastAsia"/>
                      <w:color w:val="000000" w:themeColor="text1"/>
                    </w:rPr>
                    <w:t>河南省洛阳市新安县亚威金城一区1号楼2单元1104</w:t>
                  </w:r>
                  <w:r w:rsidRPr="0044073F">
                    <w:rPr>
                      <w:rFonts w:ascii="仿宋_GB2312" w:eastAsia="仿宋_GB2312" w:hAnsi="仿宋" w:hint="eastAsia"/>
                      <w:color w:val="000000" w:themeColor="text1"/>
                    </w:rPr>
                    <w:t>住宅</w:t>
                  </w:r>
                </w:p>
              </w:tc>
            </w:tr>
            <w:tr w:rsidR="00C27C45" w:rsidRPr="0044073F" w:rsidTr="00D9270D">
              <w:trPr>
                <w:trHeight w:val="454"/>
              </w:trPr>
              <w:tc>
                <w:tcPr>
                  <w:tcW w:w="705" w:type="dxa"/>
                  <w:vMerge w:val="restart"/>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4"/>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int="eastAsia"/>
                      <w:color w:val="000000" w:themeColor="text1"/>
                    </w:rPr>
                    <w:t>河南省洛阳市新安县亚威金城一区1号楼2单元1104</w:t>
                  </w:r>
                </w:p>
              </w:tc>
            </w:tr>
            <w:tr w:rsidR="00C27C45" w:rsidRPr="0044073F" w:rsidTr="00D9270D">
              <w:trPr>
                <w:trHeight w:val="454"/>
              </w:trPr>
              <w:tc>
                <w:tcPr>
                  <w:tcW w:w="705" w:type="dxa"/>
                  <w:vMerge/>
                  <w:vAlign w:val="center"/>
                </w:tcPr>
                <w:p w:rsidR="00C27C45" w:rsidRPr="0044073F" w:rsidRDefault="00C27C45" w:rsidP="00C27C45">
                  <w:pPr>
                    <w:jc w:val="center"/>
                    <w:rPr>
                      <w:rFonts w:ascii="仿宋_GB2312" w:eastAsia="仿宋_GB2312" w:hAnsi="仿宋"/>
                      <w:b/>
                      <w:color w:val="000000" w:themeColor="text1"/>
                    </w:rPr>
                  </w:pPr>
                </w:p>
              </w:tc>
              <w:tc>
                <w:tcPr>
                  <w:tcW w:w="2394" w:type="dxa"/>
                  <w:tcBorders>
                    <w:right w:val="single" w:sz="4" w:space="0" w:color="auto"/>
                  </w:tcBorders>
                  <w:vAlign w:val="center"/>
                </w:tcPr>
                <w:p w:rsidR="00C27C45" w:rsidRPr="006C6EA5" w:rsidRDefault="00C27C45" w:rsidP="00C27C45">
                  <w:pPr>
                    <w:jc w:val="center"/>
                    <w:rPr>
                      <w:rFonts w:ascii="仿宋_GB2312" w:eastAsia="仿宋_GB2312"/>
                      <w:b/>
                      <w:color w:val="000000" w:themeColor="text1"/>
                    </w:rPr>
                  </w:pPr>
                  <w:r w:rsidRPr="006C6EA5">
                    <w:rPr>
                      <w:rFonts w:ascii="仿宋_GB2312" w:eastAsia="仿宋_GB2312" w:hint="eastAsia"/>
                      <w:b/>
                      <w:color w:val="000000" w:themeColor="text1"/>
                    </w:rPr>
                    <w:t>小区名称</w:t>
                  </w:r>
                </w:p>
              </w:tc>
              <w:tc>
                <w:tcPr>
                  <w:tcW w:w="6384" w:type="dxa"/>
                  <w:gridSpan w:val="3"/>
                  <w:tcBorders>
                    <w:left w:val="single" w:sz="4" w:space="0" w:color="auto"/>
                  </w:tcBorders>
                  <w:vAlign w:val="center"/>
                </w:tcPr>
                <w:p w:rsidR="00C27C45" w:rsidRDefault="00C27C45" w:rsidP="00C27C45">
                  <w:pPr>
                    <w:jc w:val="center"/>
                    <w:rPr>
                      <w:rFonts w:ascii="仿宋_GB2312" w:eastAsia="仿宋_GB2312"/>
                      <w:color w:val="000000" w:themeColor="text1"/>
                    </w:rPr>
                  </w:pPr>
                  <w:r>
                    <w:rPr>
                      <w:rFonts w:ascii="仿宋_GB2312" w:eastAsia="仿宋_GB2312" w:hint="eastAsia"/>
                      <w:color w:val="000000" w:themeColor="text1"/>
                    </w:rPr>
                    <w:t>亚威金城一区</w:t>
                  </w:r>
                </w:p>
              </w:tc>
            </w:tr>
            <w:tr w:rsidR="00C27C45" w:rsidRPr="0044073F" w:rsidTr="00D9270D">
              <w:trPr>
                <w:trHeight w:val="454"/>
              </w:trPr>
              <w:tc>
                <w:tcPr>
                  <w:tcW w:w="705" w:type="dxa"/>
                  <w:vMerge/>
                  <w:vAlign w:val="center"/>
                </w:tcPr>
                <w:p w:rsidR="00C27C45" w:rsidRPr="0044073F" w:rsidRDefault="00C27C45" w:rsidP="00C27C45">
                  <w:pPr>
                    <w:jc w:val="center"/>
                    <w:rPr>
                      <w:rFonts w:ascii="仿宋_GB2312" w:eastAsia="仿宋_GB2312" w:hAnsi="仿宋"/>
                      <w:b/>
                      <w:color w:val="000000" w:themeColor="text1"/>
                    </w:rPr>
                  </w:pPr>
                </w:p>
              </w:tc>
              <w:tc>
                <w:tcPr>
                  <w:tcW w:w="2394" w:type="dxa"/>
                  <w:tcBorders>
                    <w:right w:val="single" w:sz="4" w:space="0" w:color="auto"/>
                  </w:tcBorders>
                  <w:vAlign w:val="center"/>
                </w:tcPr>
                <w:p w:rsidR="00C27C45" w:rsidRPr="0044073F" w:rsidRDefault="00C27C45" w:rsidP="00C27C45">
                  <w:pPr>
                    <w:jc w:val="center"/>
                    <w:rPr>
                      <w:rFonts w:ascii="仿宋_GB2312" w:eastAsia="仿宋_GB2312" w:hAnsi="仿宋"/>
                      <w:b/>
                      <w:bCs/>
                      <w:color w:val="000000" w:themeColor="text1"/>
                    </w:rPr>
                  </w:pPr>
                  <w:proofErr w:type="gramStart"/>
                  <w:r w:rsidRPr="0044073F">
                    <w:rPr>
                      <w:rFonts w:ascii="仿宋_GB2312" w:eastAsia="仿宋_GB2312" w:hAnsi="仿宋" w:hint="eastAsia"/>
                      <w:b/>
                      <w:bCs/>
                      <w:color w:val="000000" w:themeColor="text1"/>
                    </w:rPr>
                    <w:t>楼号或幢号</w:t>
                  </w:r>
                  <w:proofErr w:type="gramEnd"/>
                </w:p>
              </w:tc>
              <w:tc>
                <w:tcPr>
                  <w:tcW w:w="1704" w:type="dxa"/>
                  <w:tcBorders>
                    <w:left w:val="single" w:sz="4" w:space="0" w:color="auto"/>
                    <w:right w:val="single" w:sz="4" w:space="0" w:color="auto"/>
                  </w:tcBorders>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1号楼</w:t>
                  </w:r>
                </w:p>
              </w:tc>
              <w:tc>
                <w:tcPr>
                  <w:tcW w:w="2118" w:type="dxa"/>
                  <w:tcBorders>
                    <w:left w:val="single" w:sz="4" w:space="0" w:color="auto"/>
                    <w:right w:val="single" w:sz="4" w:space="0" w:color="auto"/>
                  </w:tcBorders>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562" w:type="dxa"/>
                  <w:tcBorders>
                    <w:left w:val="single" w:sz="4" w:space="0" w:color="auto"/>
                  </w:tcBorders>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int="eastAsia"/>
                      <w:color w:val="000000" w:themeColor="text1"/>
                    </w:rPr>
                    <w:t>2单元1104</w:t>
                  </w:r>
                </w:p>
              </w:tc>
            </w:tr>
            <w:tr w:rsidR="00C27C45" w:rsidRPr="0044073F" w:rsidTr="00D9270D">
              <w:trPr>
                <w:trHeight w:val="454"/>
              </w:trPr>
              <w:tc>
                <w:tcPr>
                  <w:tcW w:w="705" w:type="dxa"/>
                  <w:vMerge/>
                  <w:vAlign w:val="center"/>
                </w:tcPr>
                <w:p w:rsidR="00C27C45" w:rsidRPr="0044073F" w:rsidRDefault="00C27C45" w:rsidP="00C27C45">
                  <w:pPr>
                    <w:jc w:val="center"/>
                    <w:rPr>
                      <w:rFonts w:ascii="仿宋_GB2312" w:eastAsia="仿宋_GB2312" w:hAnsi="仿宋"/>
                      <w:b/>
                      <w:color w:val="000000" w:themeColor="text1"/>
                    </w:rPr>
                  </w:pPr>
                </w:p>
              </w:tc>
              <w:tc>
                <w:tcPr>
                  <w:tcW w:w="2394"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704"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32（地上30层，地下2层）</w:t>
                  </w:r>
                </w:p>
              </w:tc>
              <w:tc>
                <w:tcPr>
                  <w:tcW w:w="2118"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562"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11</w:t>
                  </w:r>
                </w:p>
              </w:tc>
            </w:tr>
            <w:tr w:rsidR="00C27C45" w:rsidRPr="0044073F" w:rsidTr="00D9270D">
              <w:trPr>
                <w:trHeight w:val="454"/>
              </w:trPr>
              <w:tc>
                <w:tcPr>
                  <w:tcW w:w="705" w:type="dxa"/>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778" w:type="dxa"/>
                  <w:gridSpan w:val="4"/>
                  <w:vAlign w:val="center"/>
                </w:tcPr>
                <w:p w:rsidR="00C27C45" w:rsidRPr="0044073F" w:rsidRDefault="00C27C45" w:rsidP="00C27C45">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Pr>
                      <w:rFonts w:ascii="仿宋_GB2312" w:eastAsia="仿宋_GB2312" w:hAnsi="仿宋" w:hint="eastAsia"/>
                      <w:color w:val="000000" w:themeColor="text1"/>
                    </w:rPr>
                    <w:t>本次评估不包含室内可移动设施等动产和债权债务等</w:t>
                  </w:r>
                  <w:r w:rsidRPr="0044073F">
                    <w:rPr>
                      <w:rFonts w:ascii="仿宋_GB2312" w:eastAsia="仿宋_GB2312" w:hAnsi="仿宋" w:hint="eastAsia"/>
                      <w:color w:val="000000" w:themeColor="text1"/>
                    </w:rPr>
                    <w:t>。</w:t>
                  </w:r>
                </w:p>
              </w:tc>
            </w:tr>
            <w:tr w:rsidR="00C27C45" w:rsidRPr="0044073F" w:rsidTr="00D9270D">
              <w:trPr>
                <w:trHeight w:val="471"/>
              </w:trPr>
              <w:tc>
                <w:tcPr>
                  <w:tcW w:w="705" w:type="dxa"/>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lastRenderedPageBreak/>
                    <w:t>规模</w:t>
                  </w:r>
                </w:p>
              </w:tc>
              <w:tc>
                <w:tcPr>
                  <w:tcW w:w="2394" w:type="dxa"/>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p>
              </w:tc>
              <w:tc>
                <w:tcPr>
                  <w:tcW w:w="6384" w:type="dxa"/>
                  <w:gridSpan w:val="3"/>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Ansi="仿宋" w:hint="eastAsia"/>
                      <w:color w:val="000000" w:themeColor="text1"/>
                    </w:rPr>
                    <w:t>133.52㎡</w:t>
                  </w:r>
                </w:p>
              </w:tc>
            </w:tr>
            <w:tr w:rsidR="00C27C45" w:rsidRPr="0044073F" w:rsidTr="00D9270D">
              <w:trPr>
                <w:trHeight w:val="454"/>
              </w:trPr>
              <w:tc>
                <w:tcPr>
                  <w:tcW w:w="705" w:type="dxa"/>
                  <w:tcBorders>
                    <w:bottom w:val="single" w:sz="4" w:space="0" w:color="auto"/>
                  </w:tcBorders>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4" w:type="dxa"/>
                  <w:vAlign w:val="center"/>
                </w:tcPr>
                <w:p w:rsidR="00C27C45" w:rsidRPr="00ED5578"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现状用途</w:t>
                  </w:r>
                </w:p>
              </w:tc>
              <w:tc>
                <w:tcPr>
                  <w:tcW w:w="6384" w:type="dxa"/>
                  <w:gridSpan w:val="3"/>
                  <w:vAlign w:val="center"/>
                </w:tcPr>
                <w:p w:rsidR="00C27C45" w:rsidRPr="0044073F" w:rsidRDefault="00C27C45" w:rsidP="00C27C45">
                  <w:pPr>
                    <w:jc w:val="center"/>
                    <w:rPr>
                      <w:rFonts w:ascii="仿宋_GB2312" w:eastAsia="仿宋_GB2312" w:hAnsi="仿宋"/>
                      <w:color w:val="000000" w:themeColor="text1"/>
                    </w:rPr>
                  </w:pPr>
                  <w:r w:rsidRPr="0044073F">
                    <w:rPr>
                      <w:rFonts w:ascii="仿宋_GB2312" w:eastAsia="仿宋_GB2312" w:hAnsi="仿宋" w:hint="eastAsia"/>
                      <w:color w:val="000000" w:themeColor="text1"/>
                    </w:rPr>
                    <w:t>住宅</w:t>
                  </w:r>
                </w:p>
              </w:tc>
            </w:tr>
            <w:tr w:rsidR="00C27C45" w:rsidRPr="0044073F" w:rsidTr="00D9270D">
              <w:trPr>
                <w:trHeight w:val="454"/>
              </w:trPr>
              <w:tc>
                <w:tcPr>
                  <w:tcW w:w="705" w:type="dxa"/>
                  <w:vMerge w:val="restart"/>
                  <w:vAlign w:val="center"/>
                </w:tcPr>
                <w:p w:rsidR="00C27C45" w:rsidRPr="0044073F" w:rsidRDefault="00C27C45" w:rsidP="00C27C45">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4" w:type="dxa"/>
                  <w:vAlign w:val="center"/>
                </w:tcPr>
                <w:p w:rsidR="00C27C45" w:rsidRPr="0044073F" w:rsidRDefault="0060734D" w:rsidP="00C27C45">
                  <w:pPr>
                    <w:jc w:val="center"/>
                    <w:rPr>
                      <w:rFonts w:ascii="仿宋_GB2312" w:eastAsia="仿宋_GB2312" w:hAnsi="仿宋"/>
                      <w:b/>
                      <w:color w:val="000000" w:themeColor="text1"/>
                    </w:rPr>
                  </w:pPr>
                  <w:r>
                    <w:rPr>
                      <w:rFonts w:ascii="仿宋_GB2312" w:eastAsia="仿宋_GB2312" w:hAnsi="仿宋" w:hint="eastAsia"/>
                      <w:b/>
                      <w:color w:val="000000" w:themeColor="text1"/>
                    </w:rPr>
                    <w:t>土地</w:t>
                  </w:r>
                  <w:proofErr w:type="gramStart"/>
                  <w:r>
                    <w:rPr>
                      <w:rFonts w:ascii="仿宋_GB2312" w:eastAsia="仿宋_GB2312" w:hAnsi="仿宋" w:hint="eastAsia"/>
                      <w:b/>
                      <w:color w:val="000000" w:themeColor="text1"/>
                    </w:rPr>
                    <w:t>座落</w:t>
                  </w:r>
                  <w:proofErr w:type="gramEnd"/>
                </w:p>
              </w:tc>
              <w:tc>
                <w:tcPr>
                  <w:tcW w:w="6384" w:type="dxa"/>
                  <w:gridSpan w:val="3"/>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Ansi="仿宋" w:hint="eastAsia"/>
                      <w:color w:val="000000" w:themeColor="text1"/>
                    </w:rPr>
                    <w:t>新安县新城东区学子路东侧</w:t>
                  </w:r>
                </w:p>
              </w:tc>
            </w:tr>
            <w:tr w:rsidR="00C27C45" w:rsidRPr="0044073F" w:rsidTr="00D9270D">
              <w:trPr>
                <w:trHeight w:val="454"/>
              </w:trPr>
              <w:tc>
                <w:tcPr>
                  <w:tcW w:w="705" w:type="dxa"/>
                  <w:vMerge/>
                  <w:tcBorders>
                    <w:bottom w:val="single" w:sz="4" w:space="0" w:color="auto"/>
                  </w:tcBorders>
                  <w:vAlign w:val="center"/>
                </w:tcPr>
                <w:p w:rsidR="00C27C45" w:rsidRDefault="00C27C45" w:rsidP="00C27C45">
                  <w:pPr>
                    <w:jc w:val="center"/>
                    <w:rPr>
                      <w:rFonts w:ascii="仿宋_GB2312" w:eastAsia="仿宋_GB2312" w:hAnsi="仿宋"/>
                      <w:b/>
                      <w:color w:val="000000" w:themeColor="text1"/>
                    </w:rPr>
                  </w:pPr>
                </w:p>
              </w:tc>
              <w:tc>
                <w:tcPr>
                  <w:tcW w:w="2394" w:type="dxa"/>
                  <w:vAlign w:val="center"/>
                </w:tcPr>
                <w:p w:rsidR="00C27C45" w:rsidRPr="0044073F" w:rsidRDefault="00C27C45" w:rsidP="00C27C45">
                  <w:pPr>
                    <w:jc w:val="center"/>
                    <w:rPr>
                      <w:rFonts w:ascii="仿宋_GB2312" w:eastAsia="仿宋_GB2312" w:hAnsi="仿宋"/>
                      <w:b/>
                      <w:color w:val="000000" w:themeColor="text1"/>
                    </w:rPr>
                  </w:pPr>
                  <w:r>
                    <w:rPr>
                      <w:rFonts w:ascii="仿宋_GB2312" w:eastAsia="仿宋_GB2312" w:hAnsi="仿宋" w:hint="eastAsia"/>
                      <w:b/>
                      <w:color w:val="000000" w:themeColor="text1"/>
                    </w:rPr>
                    <w:t>土地权属</w:t>
                  </w:r>
                </w:p>
              </w:tc>
              <w:tc>
                <w:tcPr>
                  <w:tcW w:w="1704" w:type="dxa"/>
                  <w:tcBorders>
                    <w:right w:val="single" w:sz="4" w:space="0" w:color="auto"/>
                  </w:tcBorders>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Ansi="仿宋" w:hint="eastAsia"/>
                      <w:color w:val="000000" w:themeColor="text1"/>
                    </w:rPr>
                    <w:t>国有</w:t>
                  </w:r>
                </w:p>
              </w:tc>
              <w:tc>
                <w:tcPr>
                  <w:tcW w:w="2118" w:type="dxa"/>
                  <w:tcBorders>
                    <w:left w:val="single" w:sz="4" w:space="0" w:color="auto"/>
                    <w:right w:val="single" w:sz="4" w:space="0" w:color="auto"/>
                  </w:tcBorders>
                  <w:vAlign w:val="center"/>
                </w:tcPr>
                <w:p w:rsidR="00C27C45" w:rsidRPr="0065506B" w:rsidRDefault="00C27C45" w:rsidP="00C27C45">
                  <w:pPr>
                    <w:jc w:val="center"/>
                    <w:rPr>
                      <w:rFonts w:ascii="仿宋_GB2312" w:eastAsia="仿宋_GB2312" w:hAnsi="仿宋"/>
                      <w:b/>
                      <w:color w:val="000000" w:themeColor="text1"/>
                    </w:rPr>
                  </w:pPr>
                  <w:r w:rsidRPr="0065506B">
                    <w:rPr>
                      <w:rFonts w:ascii="仿宋_GB2312" w:eastAsia="仿宋_GB2312" w:hAnsi="仿宋" w:hint="eastAsia"/>
                      <w:b/>
                      <w:color w:val="000000" w:themeColor="text1"/>
                    </w:rPr>
                    <w:t>土地取得方式</w:t>
                  </w:r>
                </w:p>
              </w:tc>
              <w:tc>
                <w:tcPr>
                  <w:tcW w:w="2562" w:type="dxa"/>
                  <w:tcBorders>
                    <w:left w:val="single" w:sz="4" w:space="0" w:color="auto"/>
                  </w:tcBorders>
                  <w:vAlign w:val="center"/>
                </w:tcPr>
                <w:p w:rsidR="00C27C45" w:rsidRPr="0044073F" w:rsidRDefault="00C27C45" w:rsidP="00C27C45">
                  <w:pPr>
                    <w:jc w:val="center"/>
                    <w:rPr>
                      <w:rFonts w:ascii="仿宋_GB2312" w:eastAsia="仿宋_GB2312" w:hAnsi="仿宋"/>
                      <w:color w:val="000000" w:themeColor="text1"/>
                    </w:rPr>
                  </w:pPr>
                  <w:r>
                    <w:rPr>
                      <w:rFonts w:ascii="仿宋_GB2312" w:eastAsia="仿宋_GB2312" w:hAnsi="仿宋" w:hint="eastAsia"/>
                      <w:color w:val="000000" w:themeColor="text1"/>
                    </w:rPr>
                    <w:t>出让</w:t>
                  </w:r>
                </w:p>
              </w:tc>
            </w:tr>
            <w:tr w:rsidR="00C27C45" w:rsidRPr="0044073F" w:rsidTr="00D9270D">
              <w:trPr>
                <w:trHeight w:val="454"/>
              </w:trPr>
              <w:tc>
                <w:tcPr>
                  <w:tcW w:w="705" w:type="dxa"/>
                  <w:vMerge w:val="restart"/>
                  <w:vAlign w:val="center"/>
                </w:tcPr>
                <w:p w:rsidR="00C27C45" w:rsidRPr="0044073F" w:rsidRDefault="00C27C45" w:rsidP="00C27C45">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394"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1704"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钢混结构</w:t>
                  </w:r>
                </w:p>
              </w:tc>
              <w:tc>
                <w:tcPr>
                  <w:tcW w:w="2118"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建成年代</w:t>
                  </w:r>
                </w:p>
              </w:tc>
              <w:tc>
                <w:tcPr>
                  <w:tcW w:w="2562"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2019</w:t>
                  </w:r>
                </w:p>
              </w:tc>
            </w:tr>
            <w:tr w:rsidR="00C27C45" w:rsidRPr="0044073F" w:rsidTr="00D9270D">
              <w:trPr>
                <w:trHeight w:val="454"/>
              </w:trPr>
              <w:tc>
                <w:tcPr>
                  <w:tcW w:w="705" w:type="dxa"/>
                  <w:vMerge/>
                  <w:vAlign w:val="center"/>
                </w:tcPr>
                <w:p w:rsidR="00C27C45" w:rsidRPr="0044073F" w:rsidRDefault="00C27C45" w:rsidP="00C27C45">
                  <w:pPr>
                    <w:jc w:val="center"/>
                    <w:rPr>
                      <w:rFonts w:ascii="仿宋_GB2312" w:eastAsia="仿宋_GB2312" w:hAnsi="仿宋"/>
                      <w:color w:val="000000" w:themeColor="text1"/>
                    </w:rPr>
                  </w:pPr>
                </w:p>
              </w:tc>
              <w:tc>
                <w:tcPr>
                  <w:tcW w:w="2394"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1704"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南北</w:t>
                  </w:r>
                </w:p>
              </w:tc>
              <w:tc>
                <w:tcPr>
                  <w:tcW w:w="2118" w:type="dxa"/>
                  <w:vAlign w:val="center"/>
                </w:tcPr>
                <w:p w:rsidR="00C27C45" w:rsidRPr="0044073F" w:rsidRDefault="00C27C45" w:rsidP="00C27C45">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户型</w:t>
                  </w:r>
                </w:p>
              </w:tc>
              <w:tc>
                <w:tcPr>
                  <w:tcW w:w="2562" w:type="dxa"/>
                  <w:vAlign w:val="center"/>
                </w:tcPr>
                <w:p w:rsidR="00C27C45" w:rsidRPr="0044073F" w:rsidRDefault="00C27C45" w:rsidP="00C27C45">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三室二厅</w:t>
                  </w:r>
                  <w:proofErr w:type="gramStart"/>
                  <w:r>
                    <w:rPr>
                      <w:rFonts w:ascii="仿宋_GB2312" w:eastAsia="仿宋_GB2312" w:hAnsi="仿宋" w:hint="eastAsia"/>
                      <w:color w:val="000000" w:themeColor="text1"/>
                    </w:rPr>
                    <w:t>一</w:t>
                  </w:r>
                  <w:proofErr w:type="gramEnd"/>
                  <w:r>
                    <w:rPr>
                      <w:rFonts w:ascii="仿宋_GB2312" w:eastAsia="仿宋_GB2312" w:hAnsi="仿宋" w:hint="eastAsia"/>
                      <w:color w:val="000000" w:themeColor="text1"/>
                    </w:rPr>
                    <w:t>厨二卫</w:t>
                  </w:r>
                  <w:proofErr w:type="gramStart"/>
                  <w:r>
                    <w:rPr>
                      <w:rFonts w:ascii="仿宋_GB2312" w:eastAsia="仿宋_GB2312" w:hAnsi="仿宋" w:hint="eastAsia"/>
                      <w:color w:val="000000" w:themeColor="text1"/>
                    </w:rPr>
                    <w:t>一</w:t>
                  </w:r>
                  <w:proofErr w:type="gramEnd"/>
                  <w:r>
                    <w:rPr>
                      <w:rFonts w:ascii="仿宋_GB2312" w:eastAsia="仿宋_GB2312" w:hAnsi="仿宋" w:hint="eastAsia"/>
                      <w:color w:val="000000" w:themeColor="text1"/>
                    </w:rPr>
                    <w:t>阳台</w:t>
                  </w:r>
                </w:p>
              </w:tc>
            </w:tr>
          </w:tbl>
          <w:p w:rsidR="00D57D03" w:rsidRPr="0044073F" w:rsidRDefault="00B96A3A" w:rsidP="00B96A3A">
            <w:pPr>
              <w:pStyle w:val="a3"/>
              <w:spacing w:line="450" w:lineRule="atLeast"/>
              <w:ind w:firstLineChars="20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w:t>
            </w:r>
            <w:r w:rsidR="00D57D03" w:rsidRPr="0044073F">
              <w:rPr>
                <w:rFonts w:ascii="仿宋_GB2312" w:eastAsia="仿宋_GB2312" w:hint="eastAsia"/>
                <w:color w:val="000000" w:themeColor="text1"/>
                <w:sz w:val="32"/>
                <w:szCs w:val="32"/>
              </w:rPr>
              <w:t xml:space="preserve">、估价对象区位状况 </w:t>
            </w:r>
          </w:p>
          <w:p w:rsidR="00B96A3A" w:rsidRPr="0044073F" w:rsidRDefault="00B96A3A">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（1）位置</w:t>
            </w:r>
            <w:r w:rsidR="007D2B1B">
              <w:rPr>
                <w:rFonts w:ascii="仿宋_GB2312" w:eastAsia="仿宋_GB2312" w:hint="eastAsia"/>
                <w:color w:val="000000" w:themeColor="text1"/>
                <w:sz w:val="32"/>
                <w:szCs w:val="32"/>
              </w:rPr>
              <w:t xml:space="preserve">                                  </w:t>
            </w:r>
          </w:p>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估价对象位于</w:t>
            </w:r>
            <w:r w:rsidR="00BF7624">
              <w:rPr>
                <w:rFonts w:ascii="仿宋_GB2312" w:eastAsia="仿宋_GB2312" w:hint="eastAsia"/>
                <w:color w:val="000000" w:themeColor="text1"/>
                <w:sz w:val="32"/>
                <w:szCs w:val="32"/>
              </w:rPr>
              <w:t>河南省洛阳市新安县亚威金城一区1号楼2单元1104</w:t>
            </w:r>
            <w:r w:rsidRPr="0044073F">
              <w:rPr>
                <w:rFonts w:ascii="仿宋_GB2312" w:eastAsia="仿宋_GB2312" w:hint="eastAsia"/>
                <w:color w:val="000000" w:themeColor="text1"/>
                <w:sz w:val="32"/>
                <w:szCs w:val="32"/>
              </w:rPr>
              <w:t>，所在小</w:t>
            </w:r>
            <w:r w:rsidR="00373AC8">
              <w:rPr>
                <w:rFonts w:ascii="仿宋_GB2312" w:eastAsia="仿宋_GB2312" w:hint="eastAsia"/>
                <w:color w:val="000000" w:themeColor="text1"/>
                <w:sz w:val="32"/>
                <w:szCs w:val="32"/>
              </w:rPr>
              <w:t>区</w:t>
            </w:r>
            <w:proofErr w:type="gramStart"/>
            <w:r w:rsidR="00C10E2A">
              <w:rPr>
                <w:rFonts w:ascii="仿宋_GB2312" w:eastAsia="仿宋_GB2312" w:hAnsi="仿宋" w:hint="eastAsia"/>
                <w:color w:val="000000" w:themeColor="text1"/>
                <w:sz w:val="32"/>
                <w:szCs w:val="32"/>
              </w:rPr>
              <w:t>东临金斗</w:t>
            </w:r>
            <w:proofErr w:type="gramEnd"/>
            <w:r w:rsidR="00C10E2A">
              <w:rPr>
                <w:rFonts w:ascii="仿宋_GB2312" w:eastAsia="仿宋_GB2312" w:hAnsi="仿宋" w:hint="eastAsia"/>
                <w:color w:val="000000" w:themeColor="text1"/>
                <w:sz w:val="32"/>
                <w:szCs w:val="32"/>
              </w:rPr>
              <w:t>小区，南临现状路，西临学子路，北临建安小区</w:t>
            </w:r>
            <w:r w:rsidR="00B96A3A" w:rsidRPr="0044073F">
              <w:rPr>
                <w:rFonts w:ascii="仿宋_GB2312" w:eastAsia="仿宋_GB2312" w:hint="eastAsia"/>
                <w:color w:val="000000" w:themeColor="text1"/>
                <w:sz w:val="32"/>
                <w:szCs w:val="32"/>
              </w:rPr>
              <w:t>。估价对象朝向为</w:t>
            </w:r>
            <w:r w:rsidR="00DD59C2" w:rsidRPr="00DD59C2">
              <w:rPr>
                <w:rFonts w:ascii="仿宋_GB2312" w:eastAsia="仿宋_GB2312" w:hint="eastAsia"/>
                <w:sz w:val="32"/>
                <w:szCs w:val="32"/>
              </w:rPr>
              <w:t>南北</w:t>
            </w:r>
            <w:r w:rsidR="00B96A3A" w:rsidRPr="0044073F">
              <w:rPr>
                <w:rFonts w:ascii="仿宋_GB2312" w:eastAsia="仿宋_GB2312" w:hint="eastAsia"/>
                <w:color w:val="000000" w:themeColor="text1"/>
                <w:sz w:val="32"/>
                <w:szCs w:val="32"/>
              </w:rPr>
              <w:t>。</w:t>
            </w:r>
          </w:p>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估价对象位置示意图： </w:t>
            </w:r>
          </w:p>
        </w:tc>
      </w:tr>
      <w:tr w:rsidR="0044073F" w:rsidRPr="0044073F" w:rsidTr="000A54FB">
        <w:trPr>
          <w:trHeight w:val="4323"/>
        </w:trPr>
        <w:tc>
          <w:tcPr>
            <w:tcW w:w="0" w:type="auto"/>
            <w:vAlign w:val="center"/>
            <w:hideMark/>
          </w:tcPr>
          <w:p w:rsidR="00984B55" w:rsidRPr="0044073F" w:rsidRDefault="00C10159" w:rsidP="000A54FB">
            <w:pPr>
              <w:spacing w:line="450" w:lineRule="atLeast"/>
              <w:jc w:val="center"/>
              <w:rPr>
                <w:noProof/>
                <w:color w:val="000000" w:themeColor="text1"/>
              </w:rPr>
            </w:pPr>
            <w:bookmarkStart w:id="15" w:name="doc-qwsyt"/>
            <w:bookmarkEnd w:id="15"/>
            <w:r>
              <w:rPr>
                <w:noProof/>
              </w:rPr>
              <w:lastRenderedPageBreak/>
              <w:drawing>
                <wp:inline distT="0" distB="0" distL="0" distR="0" wp14:anchorId="7D6FE6E0" wp14:editId="48F91769">
                  <wp:extent cx="4983480" cy="29337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83480" cy="2933700"/>
                          </a:xfrm>
                          <a:prstGeom prst="rect">
                            <a:avLst/>
                          </a:prstGeom>
                        </pic:spPr>
                      </pic:pic>
                    </a:graphicData>
                  </a:graphic>
                </wp:inline>
              </w:drawing>
            </w:r>
          </w:p>
        </w:tc>
      </w:tr>
      <w:tr w:rsidR="0044073F" w:rsidRPr="0044073F" w:rsidTr="0094294A">
        <w:tc>
          <w:tcPr>
            <w:tcW w:w="9214" w:type="dxa"/>
            <w:vAlign w:val="center"/>
            <w:hideMark/>
          </w:tcPr>
          <w:p w:rsidR="00B96A3A" w:rsidRPr="0044073F" w:rsidRDefault="00B96A3A" w:rsidP="00E40868">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（2）交通</w:t>
            </w:r>
          </w:p>
          <w:p w:rsidR="004306B7" w:rsidRPr="0044073F" w:rsidRDefault="008041F8" w:rsidP="00B96A3A">
            <w:pPr>
              <w:pStyle w:val="a3"/>
              <w:spacing w:line="450" w:lineRule="atLeast"/>
              <w:rPr>
                <w:rFonts w:ascii="仿宋_GB2312" w:eastAsia="仿宋_GB2312"/>
                <w:color w:val="000000" w:themeColor="text1"/>
                <w:sz w:val="32"/>
                <w:szCs w:val="32"/>
              </w:rPr>
            </w:pPr>
            <w:r w:rsidRPr="0044073F">
              <w:rPr>
                <w:rFonts w:ascii="仿宋_GB2312" w:eastAsia="仿宋_GB2312" w:hAnsi="仿宋" w:hint="eastAsia"/>
                <w:color w:val="000000" w:themeColor="text1"/>
                <w:sz w:val="32"/>
                <w:szCs w:val="32"/>
              </w:rPr>
              <w:t>估价对象附近有</w:t>
            </w:r>
            <w:r w:rsidR="00C10159">
              <w:rPr>
                <w:rFonts w:ascii="仿宋_GB2312" w:eastAsia="仿宋_GB2312" w:hAnsi="仿宋" w:hint="eastAsia"/>
                <w:color w:val="000000" w:themeColor="text1"/>
                <w:sz w:val="32"/>
                <w:szCs w:val="32"/>
              </w:rPr>
              <w:t>金斗路</w:t>
            </w:r>
            <w:r w:rsidR="00FE2BCB" w:rsidRPr="0044073F">
              <w:rPr>
                <w:rFonts w:ascii="仿宋_GB2312" w:eastAsia="仿宋_GB2312" w:hAnsi="仿宋" w:hint="eastAsia"/>
                <w:color w:val="000000" w:themeColor="text1"/>
                <w:sz w:val="32"/>
                <w:szCs w:val="32"/>
              </w:rPr>
              <w:t>；</w:t>
            </w:r>
            <w:r w:rsidR="00C10159">
              <w:rPr>
                <w:rFonts w:ascii="仿宋_GB2312" w:eastAsia="仿宋_GB2312" w:hAnsi="仿宋"/>
                <w:color w:val="000000" w:themeColor="text1"/>
                <w:sz w:val="32"/>
                <w:szCs w:val="32"/>
              </w:rPr>
              <w:t>702路、713路、715路</w:t>
            </w:r>
            <w:r w:rsidR="00737109">
              <w:rPr>
                <w:rFonts w:ascii="仿宋_GB2312" w:eastAsia="仿宋_GB2312" w:hAnsi="仿宋"/>
                <w:color w:val="000000" w:themeColor="text1"/>
                <w:sz w:val="32"/>
                <w:szCs w:val="32"/>
              </w:rPr>
              <w:t>等公交车</w:t>
            </w:r>
            <w:r w:rsidR="00F33D2D" w:rsidRPr="0044073F">
              <w:rPr>
                <w:rFonts w:ascii="仿宋_GB2312" w:eastAsia="仿宋_GB2312" w:hAnsi="仿宋"/>
                <w:color w:val="000000" w:themeColor="text1"/>
                <w:sz w:val="32"/>
                <w:szCs w:val="32"/>
              </w:rPr>
              <w:t>从估价对象附近经过；</w:t>
            </w:r>
            <w:r w:rsidR="00F33D2D" w:rsidRPr="00DD59C2">
              <w:rPr>
                <w:rFonts w:ascii="仿宋_GB2312" w:eastAsia="仿宋_GB2312" w:hAnsi="仿宋"/>
                <w:sz w:val="32"/>
                <w:szCs w:val="32"/>
              </w:rPr>
              <w:t>周边道路无交通管制，</w:t>
            </w:r>
            <w:r w:rsidR="00E93D44">
              <w:rPr>
                <w:rFonts w:ascii="仿宋_GB2312" w:eastAsia="仿宋_GB2312" w:hAnsi="仿宋"/>
                <w:sz w:val="32"/>
                <w:szCs w:val="32"/>
              </w:rPr>
              <w:t>道路通达度高，</w:t>
            </w:r>
            <w:r w:rsidR="00C10159">
              <w:rPr>
                <w:rFonts w:ascii="仿宋_GB2312" w:eastAsia="仿宋_GB2312" w:hAnsi="仿宋"/>
                <w:sz w:val="32"/>
                <w:szCs w:val="32"/>
              </w:rPr>
              <w:t>交通较便捷</w:t>
            </w:r>
            <w:r w:rsidR="00B96A3A" w:rsidRPr="0044073F">
              <w:rPr>
                <w:rFonts w:ascii="仿宋_GB2312" w:eastAsia="仿宋_GB2312" w:hAnsi="仿宋" w:hint="eastAsia"/>
                <w:color w:val="000000" w:themeColor="text1"/>
                <w:sz w:val="32"/>
                <w:szCs w:val="32"/>
              </w:rPr>
              <w:t>。</w:t>
            </w:r>
            <w:r w:rsidR="00BB0658" w:rsidRPr="00BB0658">
              <w:rPr>
                <w:rFonts w:ascii="仿宋_GB2312" w:eastAsia="仿宋_GB2312" w:hAnsi="仿宋" w:hint="eastAsia"/>
                <w:color w:val="000000" w:themeColor="text1"/>
                <w:sz w:val="32"/>
                <w:szCs w:val="32"/>
              </w:rPr>
              <w:t>估价对象所在小区内部有停车场，停车较便捷</w:t>
            </w:r>
            <w:r w:rsidR="00BB0658">
              <w:rPr>
                <w:rFonts w:ascii="仿宋_GB2312" w:eastAsia="仿宋_GB2312" w:hAnsi="仿宋" w:hint="eastAsia"/>
                <w:color w:val="000000" w:themeColor="text1"/>
                <w:sz w:val="32"/>
                <w:szCs w:val="32"/>
              </w:rPr>
              <w:t>。</w:t>
            </w:r>
          </w:p>
          <w:p w:rsidR="004306B7" w:rsidRPr="0044073F" w:rsidRDefault="004306B7" w:rsidP="00B96A3A">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（3）外部基础设施</w:t>
            </w:r>
          </w:p>
          <w:p w:rsidR="004306B7" w:rsidRPr="003A6C1A" w:rsidRDefault="004306B7" w:rsidP="004306B7">
            <w:pPr>
              <w:pStyle w:val="a3"/>
              <w:spacing w:line="450" w:lineRule="exact"/>
              <w:ind w:firstLine="641"/>
              <w:rPr>
                <w:rFonts w:ascii="仿宋_GB2312" w:eastAsia="仿宋_GB2312" w:hAnsi="仿宋"/>
                <w:color w:val="FF0000"/>
                <w:sz w:val="32"/>
                <w:szCs w:val="32"/>
              </w:rPr>
            </w:pPr>
            <w:bookmarkStart w:id="16" w:name="wbjcss"/>
            <w:r w:rsidRPr="0044073F">
              <w:rPr>
                <w:rFonts w:ascii="仿宋_GB2312" w:eastAsia="仿宋_GB2312" w:hAnsi="仿宋" w:hint="eastAsia"/>
                <w:color w:val="000000" w:themeColor="text1"/>
                <w:sz w:val="32"/>
                <w:szCs w:val="32"/>
              </w:rPr>
              <w:t>估价对象所在区域为城市建设成熟区，</w:t>
            </w:r>
            <w:r w:rsidRPr="00DD59C2">
              <w:rPr>
                <w:rFonts w:ascii="仿宋_GB2312" w:eastAsia="仿宋_GB2312" w:hAnsi="仿宋" w:hint="eastAsia"/>
                <w:sz w:val="32"/>
                <w:szCs w:val="32"/>
              </w:rPr>
              <w:t>开发程度</w:t>
            </w:r>
            <w:r w:rsidR="00543A4E">
              <w:rPr>
                <w:rFonts w:ascii="仿宋_GB2312" w:eastAsia="仿宋_GB2312" w:hAnsi="仿宋" w:hint="eastAsia"/>
                <w:sz w:val="32"/>
                <w:szCs w:val="32"/>
              </w:rPr>
              <w:t>较高</w:t>
            </w:r>
            <w:r w:rsidRPr="0044073F">
              <w:rPr>
                <w:rFonts w:ascii="仿宋_GB2312" w:eastAsia="仿宋_GB2312" w:hAnsi="仿宋" w:hint="eastAsia"/>
                <w:color w:val="000000" w:themeColor="text1"/>
                <w:sz w:val="32"/>
                <w:szCs w:val="32"/>
              </w:rPr>
              <w:t>，已达“</w:t>
            </w:r>
            <w:r w:rsidR="00B46D3B">
              <w:rPr>
                <w:rFonts w:ascii="仿宋_GB2312" w:eastAsia="仿宋_GB2312" w:hAnsi="仿宋" w:hint="eastAsia"/>
                <w:color w:val="000000" w:themeColor="text1"/>
                <w:sz w:val="32"/>
                <w:szCs w:val="32"/>
              </w:rPr>
              <w:t>七</w:t>
            </w:r>
            <w:r w:rsidR="00E93D44">
              <w:rPr>
                <w:rFonts w:ascii="仿宋_GB2312" w:eastAsia="仿宋_GB2312" w:hAnsi="仿宋" w:hint="eastAsia"/>
                <w:color w:val="000000" w:themeColor="text1"/>
                <w:sz w:val="32"/>
                <w:szCs w:val="32"/>
              </w:rPr>
              <w:t>通一平</w:t>
            </w:r>
            <w:r w:rsidRPr="0044073F">
              <w:rPr>
                <w:rFonts w:ascii="仿宋_GB2312" w:eastAsia="仿宋_GB2312" w:hAnsi="仿宋" w:hint="eastAsia"/>
                <w:color w:val="000000" w:themeColor="text1"/>
                <w:sz w:val="32"/>
                <w:szCs w:val="32"/>
              </w:rPr>
              <w:t>”，即通路、通上水、通下水、通电、</w:t>
            </w:r>
            <w:r w:rsidR="00E93D44">
              <w:rPr>
                <w:rFonts w:ascii="仿宋_GB2312" w:eastAsia="仿宋_GB2312" w:hAnsi="仿宋" w:hint="eastAsia"/>
                <w:color w:val="000000" w:themeColor="text1"/>
                <w:sz w:val="32"/>
                <w:szCs w:val="32"/>
              </w:rPr>
              <w:t>通讯、通燃气</w:t>
            </w:r>
            <w:r w:rsidR="00B46D3B">
              <w:rPr>
                <w:rFonts w:ascii="仿宋_GB2312" w:eastAsia="仿宋_GB2312" w:hAnsi="仿宋" w:hint="eastAsia"/>
                <w:color w:val="000000" w:themeColor="text1"/>
                <w:sz w:val="32"/>
                <w:szCs w:val="32"/>
              </w:rPr>
              <w:t>、</w:t>
            </w:r>
            <w:r w:rsidR="00B46D3B">
              <w:rPr>
                <w:rFonts w:ascii="仿宋_GB2312" w:eastAsia="仿宋_GB2312" w:hAnsi="仿宋" w:hint="eastAsia"/>
                <w:color w:val="000000" w:themeColor="text1"/>
                <w:sz w:val="32"/>
                <w:szCs w:val="32"/>
              </w:rPr>
              <w:lastRenderedPageBreak/>
              <w:t>通暖气</w:t>
            </w:r>
            <w:r w:rsidRPr="0044073F">
              <w:rPr>
                <w:rFonts w:ascii="仿宋_GB2312" w:eastAsia="仿宋_GB2312" w:hAnsi="仿宋" w:hint="eastAsia"/>
                <w:color w:val="000000" w:themeColor="text1"/>
                <w:sz w:val="32"/>
                <w:szCs w:val="32"/>
              </w:rPr>
              <w:t>，土地平整。其中供水、供电、</w:t>
            </w:r>
            <w:r w:rsidR="00E93D44">
              <w:rPr>
                <w:rFonts w:ascii="仿宋_GB2312" w:eastAsia="仿宋_GB2312" w:hAnsi="仿宋" w:hint="eastAsia"/>
                <w:color w:val="000000" w:themeColor="text1"/>
                <w:sz w:val="32"/>
                <w:szCs w:val="32"/>
              </w:rPr>
              <w:t>通讯、燃气</w:t>
            </w:r>
            <w:r w:rsidR="00B46D3B">
              <w:rPr>
                <w:rFonts w:ascii="仿宋_GB2312" w:eastAsia="仿宋_GB2312" w:hAnsi="仿宋" w:hint="eastAsia"/>
                <w:color w:val="000000" w:themeColor="text1"/>
                <w:sz w:val="32"/>
                <w:szCs w:val="32"/>
              </w:rPr>
              <w:t>、暖气</w:t>
            </w:r>
            <w:r w:rsidRPr="0044073F">
              <w:rPr>
                <w:rFonts w:ascii="仿宋_GB2312" w:eastAsia="仿宋_GB2312" w:hAnsi="仿宋" w:hint="eastAsia"/>
                <w:color w:val="000000" w:themeColor="text1"/>
                <w:sz w:val="32"/>
                <w:szCs w:val="32"/>
              </w:rPr>
              <w:t>保证率高，</w:t>
            </w:r>
            <w:r w:rsidRPr="00DD59C2">
              <w:rPr>
                <w:rFonts w:ascii="仿宋_GB2312" w:eastAsia="仿宋_GB2312" w:hAnsi="仿宋" w:hint="eastAsia"/>
                <w:sz w:val="32"/>
                <w:szCs w:val="32"/>
              </w:rPr>
              <w:t>基础设施</w:t>
            </w:r>
            <w:r w:rsidR="00E93D44">
              <w:rPr>
                <w:rFonts w:ascii="仿宋_GB2312" w:eastAsia="仿宋_GB2312" w:hAnsi="仿宋" w:hint="eastAsia"/>
                <w:sz w:val="32"/>
                <w:szCs w:val="32"/>
              </w:rPr>
              <w:t>完善</w:t>
            </w:r>
            <w:r w:rsidRPr="00DD59C2">
              <w:rPr>
                <w:rFonts w:ascii="仿宋_GB2312" w:eastAsia="仿宋_GB2312" w:hAnsi="仿宋" w:hint="eastAsia"/>
                <w:sz w:val="32"/>
                <w:szCs w:val="32"/>
              </w:rPr>
              <w:t>。</w:t>
            </w:r>
            <w:bookmarkEnd w:id="16"/>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（4）外部公共服务设施</w:t>
            </w:r>
          </w:p>
          <w:p w:rsidR="00D57D03" w:rsidRPr="0044073F" w:rsidRDefault="00F33D2D" w:rsidP="004306B7">
            <w:pPr>
              <w:pStyle w:val="a3"/>
              <w:spacing w:line="450" w:lineRule="atLeast"/>
              <w:rPr>
                <w:rFonts w:ascii="仿宋_GB2312" w:eastAsia="仿宋_GB2312"/>
                <w:color w:val="000000" w:themeColor="text1"/>
                <w:sz w:val="32"/>
                <w:szCs w:val="32"/>
              </w:rPr>
            </w:pPr>
            <w:r w:rsidRPr="0044073F">
              <w:rPr>
                <w:rFonts w:ascii="仿宋_GB2312" w:eastAsia="仿宋_GB2312" w:hAnsi="仿宋" w:hint="eastAsia"/>
                <w:color w:val="000000" w:themeColor="text1"/>
                <w:sz w:val="32"/>
                <w:szCs w:val="32"/>
              </w:rPr>
              <w:t>估价对象附近有</w:t>
            </w:r>
            <w:r w:rsidR="000062B4">
              <w:rPr>
                <w:rFonts w:ascii="仿宋_GB2312" w:eastAsia="仿宋_GB2312" w:hAnsi="仿宋" w:hint="eastAsia"/>
                <w:color w:val="000000" w:themeColor="text1"/>
                <w:sz w:val="32"/>
                <w:szCs w:val="32"/>
              </w:rPr>
              <w:t>大张盛德美购物广场、友邻生活超市</w:t>
            </w:r>
            <w:r w:rsidR="00B96470">
              <w:rPr>
                <w:rFonts w:ascii="仿宋_GB2312" w:eastAsia="仿宋_GB2312" w:hAnsi="仿宋" w:hint="eastAsia"/>
                <w:color w:val="000000" w:themeColor="text1"/>
                <w:sz w:val="32"/>
                <w:szCs w:val="32"/>
              </w:rPr>
              <w:t>等商业服务设施，</w:t>
            </w:r>
            <w:r w:rsidR="00B64CCC">
              <w:rPr>
                <w:rFonts w:ascii="仿宋_GB2312" w:eastAsia="仿宋_GB2312" w:hAnsi="仿宋" w:hint="eastAsia"/>
                <w:color w:val="000000" w:themeColor="text1"/>
                <w:sz w:val="32"/>
                <w:szCs w:val="32"/>
              </w:rPr>
              <w:t>购物较便利</w:t>
            </w:r>
            <w:r w:rsidR="00B96470">
              <w:rPr>
                <w:rFonts w:ascii="仿宋_GB2312" w:eastAsia="仿宋_GB2312" w:hAnsi="仿宋" w:hint="eastAsia"/>
                <w:color w:val="000000" w:themeColor="text1"/>
                <w:sz w:val="32"/>
                <w:szCs w:val="32"/>
              </w:rPr>
              <w:t>；有</w:t>
            </w:r>
            <w:r w:rsidR="000062B4">
              <w:rPr>
                <w:rFonts w:ascii="仿宋_GB2312" w:eastAsia="仿宋_GB2312" w:hAnsi="仿宋" w:hint="eastAsia"/>
                <w:color w:val="000000" w:themeColor="text1"/>
                <w:sz w:val="32"/>
                <w:szCs w:val="32"/>
              </w:rPr>
              <w:t>中国农业银行、中国工商银行</w:t>
            </w:r>
            <w:r w:rsidR="00B96470">
              <w:rPr>
                <w:rFonts w:ascii="仿宋_GB2312" w:eastAsia="仿宋_GB2312" w:hAnsi="仿宋" w:hint="eastAsia"/>
                <w:color w:val="000000" w:themeColor="text1"/>
                <w:sz w:val="32"/>
                <w:szCs w:val="32"/>
              </w:rPr>
              <w:t>等金融机构；有</w:t>
            </w:r>
            <w:r w:rsidR="000062B4">
              <w:rPr>
                <w:rFonts w:ascii="仿宋_GB2312" w:eastAsia="仿宋_GB2312" w:hAnsi="仿宋" w:hint="eastAsia"/>
                <w:color w:val="000000" w:themeColor="text1"/>
                <w:sz w:val="32"/>
                <w:szCs w:val="32"/>
              </w:rPr>
              <w:t>新安县学林小学、紫苑小学、新安县外国语初中、新安县第一高级中学、新安三高</w:t>
            </w:r>
            <w:r w:rsidR="00B96470">
              <w:rPr>
                <w:rFonts w:ascii="仿宋_GB2312" w:eastAsia="仿宋_GB2312" w:hAnsi="仿宋" w:hint="eastAsia"/>
                <w:color w:val="000000" w:themeColor="text1"/>
                <w:sz w:val="32"/>
                <w:szCs w:val="32"/>
              </w:rPr>
              <w:t>等教育机构，基础教育条件</w:t>
            </w:r>
            <w:r w:rsidR="00B96470" w:rsidRPr="00883A77">
              <w:rPr>
                <w:rFonts w:ascii="仿宋_GB2312" w:eastAsia="仿宋_GB2312" w:hAnsi="仿宋" w:hint="eastAsia"/>
                <w:color w:val="000000" w:themeColor="text1"/>
                <w:sz w:val="32"/>
                <w:szCs w:val="32"/>
              </w:rPr>
              <w:t>较好</w:t>
            </w:r>
            <w:r w:rsidR="00B96470">
              <w:rPr>
                <w:rFonts w:ascii="仿宋_GB2312" w:eastAsia="仿宋_GB2312" w:hAnsi="仿宋" w:hint="eastAsia"/>
                <w:color w:val="000000" w:themeColor="text1"/>
                <w:sz w:val="32"/>
                <w:szCs w:val="32"/>
              </w:rPr>
              <w:t>；</w:t>
            </w:r>
            <w:r w:rsidR="000062B4">
              <w:rPr>
                <w:rFonts w:ascii="仿宋_GB2312" w:eastAsia="仿宋_GB2312" w:hAnsi="仿宋" w:hint="eastAsia"/>
                <w:color w:val="000000" w:themeColor="text1"/>
                <w:sz w:val="32"/>
                <w:szCs w:val="32"/>
              </w:rPr>
              <w:t>有新安县人民医院、新安县中医院</w:t>
            </w:r>
            <w:r w:rsidR="00B96470">
              <w:rPr>
                <w:rFonts w:ascii="仿宋_GB2312" w:eastAsia="仿宋_GB2312" w:hAnsi="仿宋" w:hint="eastAsia"/>
                <w:color w:val="000000" w:themeColor="text1"/>
                <w:sz w:val="32"/>
                <w:szCs w:val="32"/>
              </w:rPr>
              <w:t>等医疗机构；有</w:t>
            </w:r>
            <w:r w:rsidR="000062B4">
              <w:rPr>
                <w:rFonts w:ascii="仿宋_GB2312" w:eastAsia="仿宋_GB2312" w:hAnsi="仿宋" w:hint="eastAsia"/>
                <w:color w:val="000000" w:themeColor="text1"/>
                <w:sz w:val="32"/>
                <w:szCs w:val="32"/>
              </w:rPr>
              <w:t>新安县体育馆</w:t>
            </w:r>
            <w:r w:rsidR="00B96470">
              <w:rPr>
                <w:rFonts w:ascii="仿宋_GB2312" w:eastAsia="仿宋_GB2312" w:hAnsi="仿宋" w:hint="eastAsia"/>
                <w:color w:val="000000" w:themeColor="text1"/>
                <w:sz w:val="32"/>
                <w:szCs w:val="32"/>
              </w:rPr>
              <w:t>等公共服务设施</w:t>
            </w:r>
            <w:r w:rsidR="00B96470" w:rsidRPr="0044073F">
              <w:rPr>
                <w:rFonts w:ascii="仿宋_GB2312" w:eastAsia="仿宋_GB2312" w:hAnsi="仿宋"/>
                <w:color w:val="000000" w:themeColor="text1"/>
                <w:sz w:val="32"/>
                <w:szCs w:val="32"/>
              </w:rPr>
              <w:t>，公共服务设施完善，居民日常生活便利</w:t>
            </w:r>
            <w:r w:rsidR="0094294A" w:rsidRPr="0044073F">
              <w:rPr>
                <w:rFonts w:ascii="仿宋_GB2312" w:eastAsia="仿宋_GB2312"/>
                <w:color w:val="000000" w:themeColor="text1"/>
                <w:sz w:val="32"/>
                <w:szCs w:val="32"/>
              </w:rPr>
              <w:t>。</w:t>
            </w:r>
          </w:p>
          <w:p w:rsidR="004306B7" w:rsidRPr="00AA4DE3" w:rsidRDefault="004306B7" w:rsidP="008041F8">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（5）周围环境</w:t>
            </w:r>
          </w:p>
          <w:p w:rsidR="00AA4DE3" w:rsidRPr="0044073F" w:rsidRDefault="00AA4DE3" w:rsidP="00AA4DE3">
            <w:pPr>
              <w:spacing w:line="450" w:lineRule="exact"/>
              <w:ind w:firstLine="641"/>
              <w:jc w:val="both"/>
              <w:rPr>
                <w:rFonts w:ascii="仿宋_GB2312" w:eastAsia="仿宋_GB2312" w:hAnsi="仿宋"/>
                <w:color w:val="000000" w:themeColor="text1"/>
                <w:sz w:val="32"/>
                <w:szCs w:val="32"/>
              </w:rPr>
            </w:pPr>
            <w:bookmarkStart w:id="17" w:name="zwhj"/>
            <w:r w:rsidRPr="0044073F">
              <w:rPr>
                <w:rFonts w:ascii="仿宋_GB2312" w:eastAsia="仿宋_GB2312" w:hAnsi="仿宋" w:hint="eastAsia"/>
                <w:color w:val="000000" w:themeColor="text1"/>
                <w:sz w:val="32"/>
                <w:szCs w:val="32"/>
              </w:rPr>
              <w:t>估价对象</w:t>
            </w:r>
            <w:r w:rsidR="004F5BDD">
              <w:rPr>
                <w:rFonts w:ascii="仿宋_GB2312" w:eastAsia="仿宋_GB2312" w:hAnsi="仿宋" w:hint="eastAsia"/>
                <w:color w:val="000000" w:themeColor="text1"/>
                <w:sz w:val="32"/>
                <w:szCs w:val="32"/>
              </w:rPr>
              <w:t>附近</w:t>
            </w:r>
            <w:r>
              <w:rPr>
                <w:rFonts w:ascii="仿宋_GB2312" w:eastAsia="仿宋_GB2312" w:hAnsi="仿宋" w:hint="eastAsia"/>
                <w:color w:val="000000" w:themeColor="text1"/>
                <w:sz w:val="32"/>
                <w:szCs w:val="32"/>
              </w:rPr>
              <w:t>绿化率</w:t>
            </w:r>
            <w:r w:rsidR="004F5BDD">
              <w:rPr>
                <w:rFonts w:ascii="仿宋_GB2312" w:eastAsia="仿宋_GB2312" w:hAnsi="仿宋" w:hint="eastAsia"/>
                <w:color w:val="000000" w:themeColor="text1"/>
                <w:sz w:val="32"/>
                <w:szCs w:val="32"/>
              </w:rPr>
              <w:t>一般</w:t>
            </w:r>
            <w:r w:rsidRPr="0044073F">
              <w:rPr>
                <w:rFonts w:ascii="仿宋_GB2312" w:eastAsia="仿宋_GB2312" w:hAnsi="仿宋" w:hint="eastAsia"/>
                <w:color w:val="000000" w:themeColor="text1"/>
                <w:sz w:val="32"/>
                <w:szCs w:val="32"/>
              </w:rPr>
              <w:t>；周边无空气、噪声、水、辐射、固体废物等污染，周边无高压输电线路、无线电发射塔、垃圾站、公厕、立交桥、高架桥等设施，自然环境较好。</w:t>
            </w:r>
          </w:p>
          <w:p w:rsidR="00AA4DE3" w:rsidRPr="0044073F" w:rsidRDefault="00AA4DE3" w:rsidP="00AA4DE3">
            <w:pPr>
              <w:spacing w:line="450" w:lineRule="exact"/>
              <w:ind w:firstLine="641"/>
              <w:jc w:val="both"/>
              <w:rPr>
                <w:rFonts w:ascii="仿宋_GB2312" w:eastAsia="仿宋_GB2312" w:hAnsi="仿宋"/>
                <w:color w:val="000000" w:themeColor="text1"/>
                <w:sz w:val="32"/>
                <w:szCs w:val="32"/>
              </w:rPr>
            </w:pPr>
            <w:r w:rsidRPr="00DD59C2">
              <w:rPr>
                <w:rFonts w:ascii="仿宋_GB2312" w:eastAsia="仿宋_GB2312" w:hAnsi="仿宋" w:hint="eastAsia"/>
                <w:sz w:val="32"/>
                <w:szCs w:val="32"/>
              </w:rPr>
              <w:t>估价对象所在地区治安状况</w:t>
            </w:r>
            <w:r w:rsidR="00BB0658">
              <w:rPr>
                <w:rFonts w:ascii="仿宋_GB2312" w:eastAsia="仿宋_GB2312" w:hAnsi="仿宋" w:hint="eastAsia"/>
                <w:sz w:val="32"/>
                <w:szCs w:val="32"/>
              </w:rPr>
              <w:t>较好</w:t>
            </w:r>
            <w:r w:rsidRPr="00DD59C2">
              <w:rPr>
                <w:rFonts w:ascii="仿宋_GB2312" w:eastAsia="仿宋_GB2312" w:hAnsi="仿宋" w:hint="eastAsia"/>
                <w:sz w:val="32"/>
                <w:szCs w:val="32"/>
              </w:rPr>
              <w:t>，周边人文环境</w:t>
            </w:r>
            <w:r w:rsidR="00DD59C2" w:rsidRPr="00DD59C2">
              <w:rPr>
                <w:rFonts w:ascii="仿宋_GB2312" w:eastAsia="仿宋_GB2312" w:hAnsi="仿宋" w:hint="eastAsia"/>
                <w:sz w:val="32"/>
                <w:szCs w:val="32"/>
              </w:rPr>
              <w:t>一般</w:t>
            </w:r>
            <w:r w:rsidRPr="0044073F">
              <w:rPr>
                <w:rFonts w:ascii="仿宋_GB2312" w:eastAsia="仿宋_GB2312" w:hAnsi="仿宋"/>
                <w:color w:val="000000" w:themeColor="text1"/>
                <w:sz w:val="32"/>
                <w:szCs w:val="32"/>
              </w:rPr>
              <w:t>。</w:t>
            </w:r>
          </w:p>
          <w:p w:rsidR="004306B7" w:rsidRPr="0044073F" w:rsidRDefault="00AA4DE3" w:rsidP="004F5BDD">
            <w:pPr>
              <w:spacing w:line="450" w:lineRule="exact"/>
              <w:ind w:firstLine="641"/>
              <w:jc w:val="both"/>
              <w:rPr>
                <w:rFonts w:ascii="仿宋_GB2312" w:eastAsia="仿宋_GB2312" w:hAnsi="仿宋"/>
                <w:color w:val="000000" w:themeColor="text1"/>
              </w:rPr>
            </w:pPr>
            <w:r w:rsidRPr="0044073F">
              <w:rPr>
                <w:rFonts w:ascii="仿宋_GB2312" w:eastAsia="仿宋_GB2312" w:hAnsi="仿宋" w:hint="eastAsia"/>
                <w:color w:val="000000" w:themeColor="text1"/>
                <w:sz w:val="32"/>
                <w:szCs w:val="32"/>
              </w:rPr>
              <w:t>估价对象</w:t>
            </w:r>
            <w:r>
              <w:rPr>
                <w:rFonts w:ascii="仿宋_GB2312" w:eastAsia="仿宋_GB2312" w:hAnsi="仿宋" w:hint="eastAsia"/>
                <w:color w:val="000000" w:themeColor="text1"/>
                <w:sz w:val="32"/>
                <w:szCs w:val="32"/>
              </w:rPr>
              <w:t>周边</w:t>
            </w:r>
            <w:r w:rsidRPr="0044073F">
              <w:rPr>
                <w:rFonts w:ascii="仿宋_GB2312" w:eastAsia="仿宋_GB2312" w:hAnsi="仿宋" w:hint="eastAsia"/>
                <w:color w:val="000000" w:themeColor="text1"/>
                <w:sz w:val="32"/>
                <w:szCs w:val="32"/>
              </w:rPr>
              <w:t>自然景观</w:t>
            </w:r>
            <w:r>
              <w:rPr>
                <w:rFonts w:ascii="仿宋_GB2312" w:eastAsia="仿宋_GB2312" w:hAnsi="仿宋" w:hint="eastAsia"/>
                <w:color w:val="000000" w:themeColor="text1"/>
                <w:sz w:val="32"/>
                <w:szCs w:val="32"/>
              </w:rPr>
              <w:t>一般</w:t>
            </w:r>
            <w:r w:rsidR="004306B7" w:rsidRPr="0044073F">
              <w:rPr>
                <w:rFonts w:ascii="仿宋_GB2312" w:eastAsia="仿宋_GB2312" w:hAnsi="仿宋" w:hint="eastAsia"/>
                <w:color w:val="000000" w:themeColor="text1"/>
                <w:sz w:val="32"/>
                <w:szCs w:val="32"/>
              </w:rPr>
              <w:t>。</w:t>
            </w:r>
            <w:bookmarkEnd w:id="17"/>
          </w:p>
        </w:tc>
      </w:tr>
      <w:tr w:rsidR="0044073F" w:rsidRPr="0044073F">
        <w:tc>
          <w:tcPr>
            <w:tcW w:w="0" w:type="auto"/>
            <w:vAlign w:val="center"/>
            <w:hideMark/>
          </w:tcPr>
          <w:p w:rsidR="00D57D03" w:rsidRPr="0044073F" w:rsidRDefault="004306B7">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lastRenderedPageBreak/>
              <w:t>3</w:t>
            </w:r>
            <w:r w:rsidR="00D57D03" w:rsidRPr="0044073F">
              <w:rPr>
                <w:rFonts w:ascii="仿宋_GB2312" w:eastAsia="仿宋_GB2312" w:hint="eastAsia"/>
                <w:color w:val="000000" w:themeColor="text1"/>
                <w:sz w:val="32"/>
                <w:szCs w:val="32"/>
              </w:rPr>
              <w:t xml:space="preserve">、估价对象实物状况 </w:t>
            </w:r>
          </w:p>
          <w:p w:rsidR="004306B7" w:rsidRPr="0044073F" w:rsidRDefault="004306B7" w:rsidP="00F45B02">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w:t>
            </w:r>
            <w:r w:rsidR="00D57D03" w:rsidRPr="0044073F">
              <w:rPr>
                <w:rFonts w:ascii="仿宋_GB2312" w:eastAsia="仿宋_GB2312" w:hint="eastAsia"/>
                <w:color w:val="000000" w:themeColor="text1"/>
                <w:sz w:val="32"/>
                <w:szCs w:val="32"/>
              </w:rPr>
              <w:t>估价对象</w:t>
            </w:r>
            <w:r w:rsidRPr="0044073F">
              <w:rPr>
                <w:rFonts w:ascii="仿宋_GB2312" w:eastAsia="仿宋_GB2312" w:hint="eastAsia"/>
                <w:color w:val="000000" w:themeColor="text1"/>
                <w:sz w:val="32"/>
                <w:szCs w:val="32"/>
              </w:rPr>
              <w:t>土地实物状况</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int="eastAsia"/>
                <w:color w:val="000000" w:themeColor="text1"/>
                <w:sz w:val="32"/>
                <w:szCs w:val="32"/>
              </w:rPr>
              <w:t>估价对象</w:t>
            </w:r>
            <w:r w:rsidR="00D57D03" w:rsidRPr="0044073F">
              <w:rPr>
                <w:rFonts w:ascii="仿宋_GB2312" w:eastAsia="仿宋_GB2312" w:hint="eastAsia"/>
                <w:color w:val="000000" w:themeColor="text1"/>
                <w:sz w:val="32"/>
                <w:szCs w:val="32"/>
              </w:rPr>
              <w:t>所处宗地</w:t>
            </w:r>
            <w:proofErr w:type="gramStart"/>
            <w:r w:rsidR="00C10E2A">
              <w:rPr>
                <w:rFonts w:ascii="仿宋_GB2312" w:eastAsia="仿宋_GB2312" w:hAnsi="仿宋" w:hint="eastAsia"/>
                <w:color w:val="000000" w:themeColor="text1"/>
                <w:sz w:val="32"/>
                <w:szCs w:val="32"/>
              </w:rPr>
              <w:t>东临金斗</w:t>
            </w:r>
            <w:proofErr w:type="gramEnd"/>
            <w:r w:rsidR="00C10E2A">
              <w:rPr>
                <w:rFonts w:ascii="仿宋_GB2312" w:eastAsia="仿宋_GB2312" w:hAnsi="仿宋" w:hint="eastAsia"/>
                <w:color w:val="000000" w:themeColor="text1"/>
                <w:sz w:val="32"/>
                <w:szCs w:val="32"/>
              </w:rPr>
              <w:t>小区，南临现状路，西临学子路，北临建安小区</w:t>
            </w:r>
            <w:r w:rsidRPr="0044073F">
              <w:rPr>
                <w:rFonts w:ascii="仿宋_GB2312" w:eastAsia="仿宋_GB2312" w:hint="eastAsia"/>
                <w:color w:val="000000" w:themeColor="text1"/>
                <w:sz w:val="32"/>
                <w:szCs w:val="32"/>
              </w:rPr>
              <w:t>，</w:t>
            </w:r>
            <w:r w:rsidR="000E0303" w:rsidRPr="00DD59C2">
              <w:rPr>
                <w:rFonts w:ascii="仿宋_GB2312" w:eastAsia="仿宋_GB2312" w:hAnsi="仿宋" w:hint="eastAsia"/>
                <w:sz w:val="32"/>
                <w:szCs w:val="32"/>
              </w:rPr>
              <w:t>土地形状规则</w:t>
            </w:r>
            <w:r w:rsidR="00591FF1" w:rsidRPr="0044073F">
              <w:rPr>
                <w:rFonts w:ascii="仿宋_GB2312" w:eastAsia="仿宋_GB2312" w:hint="eastAsia"/>
                <w:color w:val="000000" w:themeColor="text1"/>
                <w:sz w:val="32"/>
                <w:szCs w:val="32"/>
              </w:rPr>
              <w:t>，</w:t>
            </w:r>
            <w:r w:rsidR="00000231" w:rsidRPr="0044073F">
              <w:rPr>
                <w:rFonts w:ascii="仿宋_GB2312" w:eastAsia="仿宋_GB2312" w:hint="eastAsia"/>
                <w:color w:val="000000" w:themeColor="text1"/>
                <w:sz w:val="32"/>
                <w:szCs w:val="32"/>
              </w:rPr>
              <w:t>地形</w:t>
            </w:r>
            <w:r w:rsidR="00000231" w:rsidRPr="0044073F">
              <w:rPr>
                <w:rFonts w:ascii="仿宋_GB2312" w:eastAsia="仿宋_GB2312"/>
                <w:color w:val="000000" w:themeColor="text1"/>
                <w:sz w:val="32"/>
                <w:szCs w:val="32"/>
              </w:rPr>
              <w:t>、</w:t>
            </w:r>
            <w:r w:rsidR="00AA52DD" w:rsidRPr="0044073F">
              <w:rPr>
                <w:rFonts w:ascii="仿宋_GB2312" w:eastAsia="仿宋_GB2312" w:hint="eastAsia"/>
                <w:color w:val="000000" w:themeColor="text1"/>
                <w:sz w:val="32"/>
                <w:szCs w:val="32"/>
              </w:rPr>
              <w:t>地势</w:t>
            </w:r>
            <w:r w:rsidR="007E39C7" w:rsidRPr="0044073F">
              <w:rPr>
                <w:rFonts w:ascii="仿宋_GB2312" w:eastAsia="仿宋_GB2312" w:hint="eastAsia"/>
                <w:color w:val="000000" w:themeColor="text1"/>
                <w:sz w:val="32"/>
                <w:szCs w:val="32"/>
              </w:rPr>
              <w:t>平坦</w:t>
            </w:r>
            <w:r w:rsidR="00AA52DD" w:rsidRPr="0044073F">
              <w:rPr>
                <w:rFonts w:ascii="仿宋_GB2312" w:eastAsia="仿宋_GB2312"/>
                <w:color w:val="000000" w:themeColor="text1"/>
                <w:sz w:val="32"/>
                <w:szCs w:val="32"/>
              </w:rPr>
              <w:t>，</w:t>
            </w:r>
            <w:r w:rsidR="00D57D03" w:rsidRPr="0044073F">
              <w:rPr>
                <w:rFonts w:ascii="仿宋_GB2312" w:eastAsia="仿宋_GB2312" w:hint="eastAsia"/>
                <w:color w:val="000000" w:themeColor="text1"/>
                <w:sz w:val="32"/>
                <w:szCs w:val="32"/>
              </w:rPr>
              <w:t>土地承载力高，宗地开发程度已达“</w:t>
            </w:r>
            <w:r w:rsidR="00B46D3B">
              <w:rPr>
                <w:rFonts w:ascii="仿宋_GB2312" w:eastAsia="仿宋_GB2312" w:hint="eastAsia"/>
                <w:color w:val="000000" w:themeColor="text1"/>
                <w:sz w:val="32"/>
                <w:szCs w:val="32"/>
              </w:rPr>
              <w:t>七</w:t>
            </w:r>
            <w:r w:rsidR="00E93D44">
              <w:rPr>
                <w:rFonts w:ascii="仿宋_GB2312" w:eastAsia="仿宋_GB2312" w:hint="eastAsia"/>
                <w:color w:val="000000" w:themeColor="text1"/>
                <w:sz w:val="32"/>
                <w:szCs w:val="32"/>
              </w:rPr>
              <w:t>通一平</w:t>
            </w:r>
            <w:r w:rsidR="00D57D03" w:rsidRPr="0044073F">
              <w:rPr>
                <w:rFonts w:ascii="仿宋_GB2312" w:eastAsia="仿宋_GB2312" w:hint="eastAsia"/>
                <w:color w:val="000000" w:themeColor="text1"/>
                <w:sz w:val="32"/>
                <w:szCs w:val="32"/>
              </w:rPr>
              <w:t>”，即通路、通上水、通下水、通电、</w:t>
            </w:r>
            <w:r w:rsidR="00E93D44">
              <w:rPr>
                <w:rFonts w:ascii="仿宋_GB2312" w:eastAsia="仿宋_GB2312" w:hint="eastAsia"/>
                <w:color w:val="000000" w:themeColor="text1"/>
                <w:sz w:val="32"/>
                <w:szCs w:val="32"/>
              </w:rPr>
              <w:t>通讯、通燃气</w:t>
            </w:r>
            <w:r w:rsidR="00B46D3B">
              <w:rPr>
                <w:rFonts w:ascii="仿宋_GB2312" w:eastAsia="仿宋_GB2312" w:hint="eastAsia"/>
                <w:color w:val="000000" w:themeColor="text1"/>
                <w:sz w:val="32"/>
                <w:szCs w:val="32"/>
              </w:rPr>
              <w:t>、通暖气</w:t>
            </w:r>
            <w:r w:rsidR="00D57D03" w:rsidRPr="0044073F">
              <w:rPr>
                <w:rFonts w:ascii="仿宋_GB2312" w:eastAsia="仿宋_GB2312" w:hint="eastAsia"/>
                <w:color w:val="000000" w:themeColor="text1"/>
                <w:sz w:val="32"/>
                <w:szCs w:val="32"/>
              </w:rPr>
              <w:t>，场地平整。具体</w:t>
            </w:r>
            <w:r w:rsidRPr="0044073F">
              <w:rPr>
                <w:rFonts w:ascii="仿宋_GB2312" w:eastAsia="仿宋_GB2312" w:hAnsi="仿宋" w:hint="eastAsia"/>
                <w:color w:val="000000" w:themeColor="text1"/>
                <w:sz w:val="32"/>
                <w:szCs w:val="32"/>
              </w:rPr>
              <w:t>如下：</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①通路情况</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周围路网密度大，居民出行便利。</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②供水情况</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市政供水，保证率高，能满足正常需要。</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③排水情况</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现有设施状况良好，排水通畅。</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④供电情况</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市政供电，保证率高，能满足正常需要。</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⑤通讯情况</w:t>
            </w:r>
          </w:p>
          <w:p w:rsidR="004306B7" w:rsidRPr="0044073F" w:rsidRDefault="004306B7" w:rsidP="004306B7">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有通讯、有线电视、网络等设施，能满足正常需要。</w:t>
            </w:r>
          </w:p>
          <w:p w:rsidR="00003AA1" w:rsidRPr="0044073F" w:rsidRDefault="00003AA1" w:rsidP="00003AA1">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lastRenderedPageBreak/>
              <w:t>⑥通气情况</w:t>
            </w:r>
          </w:p>
          <w:p w:rsidR="00003AA1" w:rsidRPr="0044073F" w:rsidRDefault="00003AA1" w:rsidP="00003AA1">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小区内燃气，由燃气公司统一供应，能满足正常需要。</w:t>
            </w:r>
          </w:p>
          <w:p w:rsidR="00C27C45" w:rsidRPr="0044073F" w:rsidRDefault="00C27C45" w:rsidP="00C27C45">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⑦通暖气情况</w:t>
            </w:r>
          </w:p>
          <w:p w:rsidR="00C27C45" w:rsidRPr="0044073F" w:rsidRDefault="00C27C45" w:rsidP="00C27C45">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小区内暖气，由市政供暖系统供暖，能满足正常需要。</w:t>
            </w:r>
          </w:p>
          <w:p w:rsidR="00C27C45" w:rsidRPr="0044073F" w:rsidRDefault="00C27C45" w:rsidP="00C27C45">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⑧小区内平整情况</w:t>
            </w:r>
          </w:p>
          <w:p w:rsidR="00C27C45" w:rsidRPr="0044073F" w:rsidRDefault="00C27C45" w:rsidP="00C27C45">
            <w:pPr>
              <w:pStyle w:val="a3"/>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小区内地势平坦，无明显高差，小区地面已进行水泥硬化。</w:t>
            </w:r>
          </w:p>
          <w:p w:rsidR="00D57D03" w:rsidRPr="0044073F" w:rsidRDefault="004306B7">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w:t>
            </w:r>
            <w:r w:rsidR="00D57D03" w:rsidRPr="0044073F">
              <w:rPr>
                <w:rFonts w:ascii="仿宋_GB2312" w:eastAsia="仿宋_GB2312" w:hint="eastAsia"/>
                <w:color w:val="000000" w:themeColor="text1"/>
                <w:sz w:val="32"/>
                <w:szCs w:val="32"/>
              </w:rPr>
              <w:t xml:space="preserve">估价对象建筑物状况见下表： </w:t>
            </w:r>
          </w:p>
          <w:p w:rsidR="004306B7" w:rsidRPr="0044073F" w:rsidRDefault="004306B7" w:rsidP="004306B7">
            <w:pPr>
              <w:pStyle w:val="a3"/>
              <w:spacing w:line="450" w:lineRule="exact"/>
              <w:ind w:firstLine="641"/>
              <w:jc w:val="center"/>
              <w:rPr>
                <w:rFonts w:ascii="仿宋_GB2312" w:eastAsia="仿宋_GB2312" w:hAnsi="仿宋"/>
                <w:b/>
                <w:color w:val="000000" w:themeColor="text1"/>
                <w:sz w:val="28"/>
              </w:rPr>
            </w:pPr>
            <w:r w:rsidRPr="0044073F">
              <w:rPr>
                <w:rFonts w:ascii="仿宋_GB2312" w:eastAsia="仿宋_GB2312" w:hAnsi="仿宋" w:hint="eastAsia"/>
                <w:b/>
                <w:color w:val="000000" w:themeColor="text1"/>
                <w:sz w:val="28"/>
              </w:rPr>
              <w:t>估价对象建筑物状况表</w:t>
            </w:r>
          </w:p>
          <w:tbl>
            <w:tblPr>
              <w:tblW w:w="93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77"/>
              <w:gridCol w:w="1134"/>
              <w:gridCol w:w="1276"/>
              <w:gridCol w:w="1331"/>
              <w:gridCol w:w="710"/>
              <w:gridCol w:w="1219"/>
              <w:gridCol w:w="2918"/>
            </w:tblGrid>
            <w:tr w:rsidR="0044073F" w:rsidRPr="0044073F" w:rsidTr="00504FB2">
              <w:trPr>
                <w:trHeight w:val="454"/>
                <w:jc w:val="center"/>
              </w:trPr>
              <w:tc>
                <w:tcPr>
                  <w:tcW w:w="1911" w:type="dxa"/>
                  <w:gridSpan w:val="2"/>
                  <w:shd w:val="clear" w:color="auto" w:fill="auto"/>
                  <w:vAlign w:val="center"/>
                </w:tcPr>
                <w:p w:rsidR="00431F24" w:rsidRPr="0044073F" w:rsidRDefault="00431F24" w:rsidP="000B3266">
                  <w:pPr>
                    <w:jc w:val="center"/>
                    <w:rPr>
                      <w:rFonts w:ascii="仿宋_GB2312" w:eastAsia="仿宋_GB2312"/>
                      <w:b/>
                      <w:bCs/>
                      <w:color w:val="000000" w:themeColor="text1"/>
                    </w:rPr>
                  </w:pPr>
                  <w:r w:rsidRPr="0044073F">
                    <w:rPr>
                      <w:rFonts w:ascii="仿宋_GB2312" w:eastAsia="仿宋_GB2312" w:hint="eastAsia"/>
                      <w:b/>
                      <w:bCs/>
                      <w:color w:val="000000" w:themeColor="text1"/>
                    </w:rPr>
                    <w:t>坐落</w:t>
                  </w:r>
                </w:p>
              </w:tc>
              <w:tc>
                <w:tcPr>
                  <w:tcW w:w="7454" w:type="dxa"/>
                  <w:gridSpan w:val="5"/>
                  <w:shd w:val="clear" w:color="auto" w:fill="auto"/>
                  <w:vAlign w:val="center"/>
                </w:tcPr>
                <w:p w:rsidR="00431F24" w:rsidRPr="0044073F" w:rsidRDefault="00BF7624" w:rsidP="00BF3B5B">
                  <w:pPr>
                    <w:ind w:firstLine="100"/>
                    <w:jc w:val="center"/>
                    <w:rPr>
                      <w:rFonts w:ascii="仿宋_GB2312" w:eastAsia="仿宋_GB2312"/>
                      <w:color w:val="000000" w:themeColor="text1"/>
                    </w:rPr>
                  </w:pPr>
                  <w:r>
                    <w:rPr>
                      <w:rFonts w:ascii="仿宋_GB2312" w:eastAsia="仿宋_GB2312" w:hint="eastAsia"/>
                      <w:color w:val="000000" w:themeColor="text1"/>
                    </w:rPr>
                    <w:t>河南省洛阳市新安县亚威金城一区1号楼2单元1104</w:t>
                  </w:r>
                </w:p>
              </w:tc>
            </w:tr>
            <w:tr w:rsidR="0044073F" w:rsidRPr="0044073F" w:rsidTr="00504FB2">
              <w:trPr>
                <w:trHeight w:val="454"/>
                <w:jc w:val="center"/>
              </w:trPr>
              <w:tc>
                <w:tcPr>
                  <w:tcW w:w="1911" w:type="dxa"/>
                  <w:gridSpan w:val="2"/>
                  <w:shd w:val="clear" w:color="auto" w:fill="auto"/>
                  <w:vAlign w:val="center"/>
                </w:tcPr>
                <w:p w:rsidR="00431F24" w:rsidRPr="0044073F" w:rsidRDefault="00431F24" w:rsidP="00384569">
                  <w:pPr>
                    <w:jc w:val="center"/>
                    <w:rPr>
                      <w:rFonts w:ascii="仿宋_GB2312" w:eastAsia="仿宋_GB2312"/>
                      <w:b/>
                      <w:bCs/>
                      <w:color w:val="000000" w:themeColor="text1"/>
                    </w:rPr>
                  </w:pPr>
                  <w:r w:rsidRPr="0044073F">
                    <w:rPr>
                      <w:rFonts w:ascii="仿宋_GB2312" w:eastAsia="仿宋_GB2312" w:hint="eastAsia"/>
                      <w:b/>
                      <w:bCs/>
                      <w:color w:val="000000" w:themeColor="text1"/>
                    </w:rPr>
                    <w:t>建筑结构</w:t>
                  </w:r>
                </w:p>
              </w:tc>
              <w:tc>
                <w:tcPr>
                  <w:tcW w:w="2607" w:type="dxa"/>
                  <w:gridSpan w:val="2"/>
                  <w:shd w:val="clear" w:color="auto" w:fill="auto"/>
                  <w:vAlign w:val="center"/>
                </w:tcPr>
                <w:p w:rsidR="00431F24" w:rsidRPr="0044073F" w:rsidRDefault="004201B3" w:rsidP="00384569">
                  <w:pPr>
                    <w:ind w:firstLine="100"/>
                    <w:jc w:val="center"/>
                    <w:rPr>
                      <w:rFonts w:ascii="仿宋_GB2312" w:eastAsia="仿宋_GB2312"/>
                      <w:color w:val="000000" w:themeColor="text1"/>
                    </w:rPr>
                  </w:pPr>
                  <w:r>
                    <w:rPr>
                      <w:rFonts w:ascii="仿宋_GB2312" w:eastAsia="仿宋_GB2312" w:hint="eastAsia"/>
                      <w:color w:val="000000" w:themeColor="text1"/>
                    </w:rPr>
                    <w:t>钢混</w:t>
                  </w:r>
                </w:p>
              </w:tc>
              <w:tc>
                <w:tcPr>
                  <w:tcW w:w="1929" w:type="dxa"/>
                  <w:gridSpan w:val="2"/>
                  <w:shd w:val="clear" w:color="auto" w:fill="auto"/>
                  <w:vAlign w:val="center"/>
                </w:tcPr>
                <w:p w:rsidR="00431F24" w:rsidRPr="0044073F" w:rsidRDefault="00F75389" w:rsidP="00384569">
                  <w:pPr>
                    <w:jc w:val="center"/>
                    <w:rPr>
                      <w:rFonts w:ascii="仿宋_GB2312" w:eastAsia="仿宋_GB2312" w:hAnsi="仿宋"/>
                      <w:b/>
                      <w:bCs/>
                      <w:color w:val="000000" w:themeColor="text1"/>
                    </w:rPr>
                  </w:pPr>
                  <w:r>
                    <w:rPr>
                      <w:rFonts w:ascii="仿宋_GB2312" w:eastAsia="仿宋_GB2312" w:hAnsi="仿宋" w:hint="eastAsia"/>
                      <w:b/>
                      <w:bCs/>
                      <w:color w:val="000000" w:themeColor="text1"/>
                    </w:rPr>
                    <w:t>用途</w:t>
                  </w:r>
                </w:p>
              </w:tc>
              <w:tc>
                <w:tcPr>
                  <w:tcW w:w="2918" w:type="dxa"/>
                  <w:shd w:val="clear" w:color="auto" w:fill="auto"/>
                  <w:vAlign w:val="center"/>
                </w:tcPr>
                <w:p w:rsidR="00431F24" w:rsidRPr="0044073F" w:rsidRDefault="00431F24" w:rsidP="00384569">
                  <w:pPr>
                    <w:ind w:firstLine="100"/>
                    <w:jc w:val="center"/>
                    <w:rPr>
                      <w:rFonts w:ascii="仿宋_GB2312" w:eastAsia="仿宋_GB2312"/>
                      <w:color w:val="000000" w:themeColor="text1"/>
                    </w:rPr>
                  </w:pPr>
                  <w:r w:rsidRPr="0044073F">
                    <w:rPr>
                      <w:rFonts w:ascii="仿宋_GB2312" w:eastAsia="仿宋_GB2312" w:hint="eastAsia"/>
                      <w:color w:val="000000" w:themeColor="text1"/>
                    </w:rPr>
                    <w:t>住宅</w:t>
                  </w:r>
                </w:p>
              </w:tc>
            </w:tr>
            <w:tr w:rsidR="0044073F" w:rsidRPr="0044073F" w:rsidTr="00504FB2">
              <w:trPr>
                <w:trHeight w:val="454"/>
                <w:jc w:val="center"/>
              </w:trPr>
              <w:tc>
                <w:tcPr>
                  <w:tcW w:w="1911" w:type="dxa"/>
                  <w:gridSpan w:val="2"/>
                  <w:shd w:val="clear" w:color="auto" w:fill="auto"/>
                  <w:vAlign w:val="center"/>
                </w:tcPr>
                <w:p w:rsidR="00431F24" w:rsidRPr="0044073F" w:rsidRDefault="00431F24" w:rsidP="00384569">
                  <w:pPr>
                    <w:jc w:val="center"/>
                    <w:rPr>
                      <w:rFonts w:ascii="仿宋_GB2312" w:eastAsia="仿宋_GB2312"/>
                      <w:b/>
                      <w:bCs/>
                      <w:color w:val="000000" w:themeColor="text1"/>
                    </w:rPr>
                  </w:pPr>
                  <w:r w:rsidRPr="0044073F">
                    <w:rPr>
                      <w:rFonts w:ascii="仿宋_GB2312" w:eastAsia="仿宋_GB2312" w:hint="eastAsia"/>
                      <w:b/>
                      <w:bCs/>
                      <w:color w:val="000000" w:themeColor="text1"/>
                    </w:rPr>
                    <w:t>总层数</w:t>
                  </w:r>
                </w:p>
              </w:tc>
              <w:tc>
                <w:tcPr>
                  <w:tcW w:w="2607" w:type="dxa"/>
                  <w:gridSpan w:val="2"/>
                  <w:shd w:val="clear" w:color="auto" w:fill="auto"/>
                  <w:vAlign w:val="center"/>
                </w:tcPr>
                <w:p w:rsidR="00431F24" w:rsidRPr="0044073F" w:rsidRDefault="0057725E" w:rsidP="00A40376">
                  <w:pPr>
                    <w:ind w:firstLine="100"/>
                    <w:jc w:val="center"/>
                    <w:rPr>
                      <w:rFonts w:ascii="仿宋_GB2312" w:eastAsia="仿宋_GB2312"/>
                      <w:color w:val="000000" w:themeColor="text1"/>
                    </w:rPr>
                  </w:pPr>
                  <w:r>
                    <w:rPr>
                      <w:rFonts w:ascii="仿宋_GB2312" w:eastAsia="仿宋_GB2312" w:hAnsi="仿宋" w:hint="eastAsia"/>
                      <w:color w:val="000000" w:themeColor="text1"/>
                    </w:rPr>
                    <w:t>32（地上30层，地下2层）</w:t>
                  </w:r>
                </w:p>
              </w:tc>
              <w:tc>
                <w:tcPr>
                  <w:tcW w:w="1929" w:type="dxa"/>
                  <w:gridSpan w:val="2"/>
                  <w:shd w:val="clear" w:color="auto" w:fill="auto"/>
                  <w:vAlign w:val="center"/>
                </w:tcPr>
                <w:p w:rsidR="00431F24" w:rsidRPr="0044073F" w:rsidRDefault="00806CF6"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w:t>
                  </w:r>
                </w:p>
              </w:tc>
              <w:tc>
                <w:tcPr>
                  <w:tcW w:w="2918" w:type="dxa"/>
                  <w:shd w:val="clear" w:color="auto" w:fill="auto"/>
                  <w:vAlign w:val="center"/>
                </w:tcPr>
                <w:p w:rsidR="00431F24" w:rsidRPr="0044073F" w:rsidRDefault="0057725E" w:rsidP="00384569">
                  <w:pPr>
                    <w:ind w:firstLine="100"/>
                    <w:jc w:val="center"/>
                    <w:rPr>
                      <w:rFonts w:ascii="仿宋_GB2312" w:eastAsia="仿宋_GB2312"/>
                      <w:color w:val="000000" w:themeColor="text1"/>
                    </w:rPr>
                  </w:pPr>
                  <w:r>
                    <w:rPr>
                      <w:rFonts w:ascii="仿宋_GB2312" w:eastAsia="仿宋_GB2312" w:hint="eastAsia"/>
                      <w:color w:val="000000" w:themeColor="text1"/>
                    </w:rPr>
                    <w:t>11</w:t>
                  </w:r>
                </w:p>
              </w:tc>
            </w:tr>
            <w:tr w:rsidR="0044073F" w:rsidRPr="0044073F" w:rsidTr="00504FB2">
              <w:trPr>
                <w:trHeight w:val="454"/>
                <w:jc w:val="center"/>
              </w:trPr>
              <w:tc>
                <w:tcPr>
                  <w:tcW w:w="1911" w:type="dxa"/>
                  <w:gridSpan w:val="2"/>
                  <w:shd w:val="clear" w:color="auto" w:fill="auto"/>
                  <w:vAlign w:val="center"/>
                </w:tcPr>
                <w:p w:rsidR="00431F24" w:rsidRPr="0044073F" w:rsidRDefault="00431F24" w:rsidP="00384569">
                  <w:pPr>
                    <w:jc w:val="center"/>
                    <w:rPr>
                      <w:rFonts w:ascii="仿宋_GB2312" w:eastAsia="仿宋_GB2312"/>
                      <w:b/>
                      <w:bCs/>
                      <w:color w:val="000000" w:themeColor="text1"/>
                    </w:rPr>
                  </w:pPr>
                  <w:r w:rsidRPr="0044073F">
                    <w:rPr>
                      <w:rFonts w:ascii="仿宋_GB2312" w:eastAsia="仿宋_GB2312" w:hint="eastAsia"/>
                      <w:b/>
                      <w:bCs/>
                      <w:color w:val="000000" w:themeColor="text1"/>
                    </w:rPr>
                    <w:t>建筑面积</w:t>
                  </w:r>
                </w:p>
              </w:tc>
              <w:tc>
                <w:tcPr>
                  <w:tcW w:w="2607" w:type="dxa"/>
                  <w:gridSpan w:val="2"/>
                  <w:shd w:val="clear" w:color="auto" w:fill="auto"/>
                  <w:vAlign w:val="center"/>
                </w:tcPr>
                <w:p w:rsidR="00431F24" w:rsidRPr="0044073F" w:rsidRDefault="00F3624F" w:rsidP="00384569">
                  <w:pPr>
                    <w:ind w:firstLine="100"/>
                    <w:jc w:val="center"/>
                    <w:rPr>
                      <w:rFonts w:ascii="仿宋_GB2312" w:eastAsia="仿宋_GB2312"/>
                      <w:color w:val="000000" w:themeColor="text1"/>
                    </w:rPr>
                  </w:pPr>
                  <w:r>
                    <w:rPr>
                      <w:rFonts w:ascii="仿宋_GB2312" w:eastAsia="仿宋_GB2312" w:hint="eastAsia"/>
                      <w:color w:val="000000" w:themeColor="text1"/>
                    </w:rPr>
                    <w:t>133.52</w:t>
                  </w:r>
                  <w:r w:rsidR="00431F24" w:rsidRPr="0044073F">
                    <w:rPr>
                      <w:rFonts w:ascii="Segoe UI Symbol" w:eastAsia="Segoe UI Symbol" w:hAnsi="Segoe UI Symbol" w:cs="Segoe UI Symbol" w:hint="eastAsia"/>
                      <w:color w:val="000000" w:themeColor="text1"/>
                    </w:rPr>
                    <w:t>㎡</w:t>
                  </w:r>
                </w:p>
              </w:tc>
              <w:tc>
                <w:tcPr>
                  <w:tcW w:w="1929" w:type="dxa"/>
                  <w:gridSpan w:val="2"/>
                  <w:shd w:val="clear" w:color="auto" w:fill="auto"/>
                  <w:vAlign w:val="center"/>
                </w:tcPr>
                <w:p w:rsidR="00431F24" w:rsidRPr="0044073F" w:rsidRDefault="00431F24"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户型</w:t>
                  </w:r>
                </w:p>
              </w:tc>
              <w:tc>
                <w:tcPr>
                  <w:tcW w:w="2918" w:type="dxa"/>
                  <w:shd w:val="clear" w:color="auto" w:fill="auto"/>
                  <w:vAlign w:val="center"/>
                </w:tcPr>
                <w:p w:rsidR="00431F24" w:rsidRPr="0044073F" w:rsidRDefault="0057725E" w:rsidP="00615AD8">
                  <w:pPr>
                    <w:ind w:firstLine="100"/>
                    <w:jc w:val="center"/>
                    <w:rPr>
                      <w:rFonts w:ascii="仿宋_GB2312" w:eastAsia="仿宋_GB2312"/>
                      <w:color w:val="000000" w:themeColor="text1"/>
                    </w:rPr>
                  </w:pPr>
                  <w:r>
                    <w:rPr>
                      <w:rFonts w:ascii="仿宋_GB2312" w:eastAsia="仿宋_GB2312" w:hint="eastAsia"/>
                      <w:color w:val="000000" w:themeColor="text1"/>
                    </w:rPr>
                    <w:t>三室二厅一厨二卫一阳台</w:t>
                  </w:r>
                </w:p>
              </w:tc>
            </w:tr>
            <w:tr w:rsidR="0044073F" w:rsidRPr="0044073F" w:rsidTr="00504FB2">
              <w:trPr>
                <w:trHeight w:val="454"/>
                <w:jc w:val="center"/>
              </w:trPr>
              <w:tc>
                <w:tcPr>
                  <w:tcW w:w="1911" w:type="dxa"/>
                  <w:gridSpan w:val="2"/>
                  <w:shd w:val="clear" w:color="auto" w:fill="auto"/>
                  <w:vAlign w:val="center"/>
                </w:tcPr>
                <w:p w:rsidR="00431F24" w:rsidRPr="0044073F" w:rsidRDefault="00431F24" w:rsidP="00384569">
                  <w:pPr>
                    <w:jc w:val="center"/>
                    <w:rPr>
                      <w:rFonts w:ascii="仿宋_GB2312" w:eastAsia="仿宋_GB2312"/>
                      <w:b/>
                      <w:bCs/>
                      <w:color w:val="000000" w:themeColor="text1"/>
                    </w:rPr>
                  </w:pPr>
                  <w:r w:rsidRPr="0044073F">
                    <w:rPr>
                      <w:rFonts w:ascii="仿宋_GB2312" w:eastAsia="仿宋_GB2312" w:hint="eastAsia"/>
                      <w:b/>
                      <w:bCs/>
                      <w:color w:val="000000" w:themeColor="text1"/>
                    </w:rPr>
                    <w:t>采光、通风情况</w:t>
                  </w:r>
                </w:p>
              </w:tc>
              <w:tc>
                <w:tcPr>
                  <w:tcW w:w="2607" w:type="dxa"/>
                  <w:gridSpan w:val="2"/>
                  <w:shd w:val="clear" w:color="auto" w:fill="auto"/>
                  <w:vAlign w:val="center"/>
                </w:tcPr>
                <w:p w:rsidR="00431F24" w:rsidRPr="0044073F" w:rsidRDefault="007E39C7" w:rsidP="00384569">
                  <w:pPr>
                    <w:ind w:firstLine="100"/>
                    <w:jc w:val="center"/>
                    <w:rPr>
                      <w:rFonts w:ascii="仿宋_GB2312" w:eastAsia="仿宋_GB2312"/>
                      <w:color w:val="000000" w:themeColor="text1"/>
                    </w:rPr>
                  </w:pPr>
                  <w:r w:rsidRPr="0044073F">
                    <w:rPr>
                      <w:rFonts w:ascii="仿宋_GB2312" w:eastAsia="仿宋_GB2312" w:hint="eastAsia"/>
                      <w:color w:val="000000" w:themeColor="text1"/>
                    </w:rPr>
                    <w:t>较</w:t>
                  </w:r>
                  <w:r w:rsidR="00431F24" w:rsidRPr="0044073F">
                    <w:rPr>
                      <w:rFonts w:ascii="仿宋_GB2312" w:eastAsia="仿宋_GB2312" w:hint="eastAsia"/>
                      <w:color w:val="000000" w:themeColor="text1"/>
                    </w:rPr>
                    <w:t>好</w:t>
                  </w:r>
                </w:p>
              </w:tc>
              <w:tc>
                <w:tcPr>
                  <w:tcW w:w="1929" w:type="dxa"/>
                  <w:gridSpan w:val="2"/>
                  <w:shd w:val="clear" w:color="auto" w:fill="auto"/>
                  <w:vAlign w:val="center"/>
                </w:tcPr>
                <w:p w:rsidR="00431F24" w:rsidRPr="0044073F" w:rsidRDefault="00431F24"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外观</w:t>
                  </w:r>
                </w:p>
              </w:tc>
              <w:tc>
                <w:tcPr>
                  <w:tcW w:w="2918" w:type="dxa"/>
                  <w:shd w:val="clear" w:color="auto" w:fill="auto"/>
                  <w:vAlign w:val="center"/>
                </w:tcPr>
                <w:p w:rsidR="00431F24" w:rsidRPr="0044073F" w:rsidRDefault="00806CF6" w:rsidP="00457F5E">
                  <w:pPr>
                    <w:ind w:firstLine="100"/>
                    <w:jc w:val="center"/>
                    <w:rPr>
                      <w:rFonts w:ascii="仿宋_GB2312" w:eastAsia="仿宋_GB2312"/>
                      <w:color w:val="000000" w:themeColor="text1"/>
                    </w:rPr>
                  </w:pPr>
                  <w:r w:rsidRPr="0044073F">
                    <w:rPr>
                      <w:rFonts w:ascii="仿宋_GB2312" w:eastAsia="仿宋_GB2312" w:hint="eastAsia"/>
                      <w:color w:val="000000" w:themeColor="text1"/>
                    </w:rPr>
                    <w:t>外墙</w:t>
                  </w:r>
                  <w:r w:rsidR="00457F5E">
                    <w:rPr>
                      <w:rFonts w:ascii="仿宋_GB2312" w:eastAsia="仿宋_GB2312" w:hint="eastAsia"/>
                      <w:color w:val="000000" w:themeColor="text1"/>
                    </w:rPr>
                    <w:t>刷</w:t>
                  </w:r>
                  <w:r w:rsidR="004201B3">
                    <w:rPr>
                      <w:rFonts w:ascii="仿宋_GB2312" w:eastAsia="仿宋_GB2312" w:hint="eastAsia"/>
                      <w:color w:val="000000" w:themeColor="text1"/>
                    </w:rPr>
                    <w:t>真石漆</w:t>
                  </w:r>
                </w:p>
              </w:tc>
            </w:tr>
            <w:tr w:rsidR="0044073F" w:rsidRPr="0044073F" w:rsidTr="00066EC3">
              <w:trPr>
                <w:trHeight w:val="454"/>
                <w:jc w:val="center"/>
              </w:trPr>
              <w:tc>
                <w:tcPr>
                  <w:tcW w:w="777" w:type="dxa"/>
                  <w:vMerge w:val="restart"/>
                  <w:shd w:val="clear" w:color="auto" w:fill="auto"/>
                  <w:vAlign w:val="center"/>
                </w:tcPr>
                <w:p w:rsidR="00EC5B69" w:rsidRPr="0044073F" w:rsidRDefault="00EC5B69" w:rsidP="00EC5B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设</w:t>
                  </w:r>
                </w:p>
                <w:p w:rsidR="00EC5B69" w:rsidRPr="0044073F" w:rsidRDefault="00EC5B69" w:rsidP="00EC5B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施</w:t>
                  </w:r>
                </w:p>
                <w:p w:rsidR="00EC5B69" w:rsidRPr="0044073F" w:rsidRDefault="00EC5B69" w:rsidP="00EC5B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设</w:t>
                  </w:r>
                </w:p>
                <w:p w:rsidR="00431F24" w:rsidRPr="0044073F" w:rsidRDefault="00EC5B69" w:rsidP="00EC5B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备</w:t>
                  </w:r>
                </w:p>
              </w:tc>
              <w:tc>
                <w:tcPr>
                  <w:tcW w:w="1134" w:type="dxa"/>
                  <w:shd w:val="clear" w:color="auto" w:fill="auto"/>
                  <w:vAlign w:val="center"/>
                </w:tcPr>
                <w:p w:rsidR="00431F24" w:rsidRPr="0044073F" w:rsidRDefault="00003AA1"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楼梯</w:t>
                  </w:r>
                </w:p>
              </w:tc>
              <w:tc>
                <w:tcPr>
                  <w:tcW w:w="7454" w:type="dxa"/>
                  <w:gridSpan w:val="5"/>
                  <w:shd w:val="clear" w:color="auto" w:fill="auto"/>
                  <w:vAlign w:val="center"/>
                </w:tcPr>
                <w:p w:rsidR="00431F24" w:rsidRPr="0044073F" w:rsidRDefault="00003AA1" w:rsidP="0057725E">
                  <w:pPr>
                    <w:ind w:firstLine="100"/>
                    <w:rPr>
                      <w:rFonts w:ascii="仿宋_GB2312" w:eastAsia="仿宋_GB2312"/>
                      <w:color w:val="000000" w:themeColor="text1"/>
                    </w:rPr>
                  </w:pPr>
                  <w:r>
                    <w:rPr>
                      <w:rFonts w:ascii="仿宋_GB2312" w:eastAsia="仿宋_GB2312" w:hint="eastAsia"/>
                      <w:color w:val="000000" w:themeColor="text1"/>
                    </w:rPr>
                    <w:t>水泥砂浆踏步</w:t>
                  </w:r>
                </w:p>
              </w:tc>
            </w:tr>
            <w:tr w:rsidR="00003AA1" w:rsidRPr="0044073F" w:rsidTr="00066EC3">
              <w:trPr>
                <w:trHeight w:val="454"/>
                <w:jc w:val="center"/>
              </w:trPr>
              <w:tc>
                <w:tcPr>
                  <w:tcW w:w="777" w:type="dxa"/>
                  <w:vMerge/>
                  <w:shd w:val="clear" w:color="auto" w:fill="auto"/>
                  <w:vAlign w:val="center"/>
                </w:tcPr>
                <w:p w:rsidR="00003AA1" w:rsidRPr="0044073F" w:rsidRDefault="00003AA1" w:rsidP="00EC5B69">
                  <w:pPr>
                    <w:jc w:val="center"/>
                    <w:rPr>
                      <w:rFonts w:ascii="仿宋_GB2312" w:eastAsia="仿宋_GB2312" w:hAnsi="仿宋"/>
                      <w:b/>
                      <w:bCs/>
                      <w:color w:val="000000" w:themeColor="text1"/>
                    </w:rPr>
                  </w:pPr>
                </w:p>
              </w:tc>
              <w:tc>
                <w:tcPr>
                  <w:tcW w:w="1134" w:type="dxa"/>
                  <w:shd w:val="clear" w:color="auto" w:fill="auto"/>
                  <w:vAlign w:val="center"/>
                </w:tcPr>
                <w:p w:rsidR="00003AA1" w:rsidRPr="0044073F" w:rsidRDefault="00003AA1" w:rsidP="00C46E56">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门窗</w:t>
                  </w:r>
                </w:p>
              </w:tc>
              <w:tc>
                <w:tcPr>
                  <w:tcW w:w="7454" w:type="dxa"/>
                  <w:gridSpan w:val="5"/>
                  <w:shd w:val="clear" w:color="auto" w:fill="auto"/>
                  <w:vAlign w:val="center"/>
                </w:tcPr>
                <w:p w:rsidR="00003AA1" w:rsidRPr="0044073F" w:rsidRDefault="00003AA1" w:rsidP="00C46E56">
                  <w:pPr>
                    <w:ind w:firstLine="100"/>
                    <w:rPr>
                      <w:rFonts w:ascii="仿宋_GB2312" w:eastAsia="仿宋_GB2312"/>
                      <w:color w:val="000000" w:themeColor="text1"/>
                    </w:rPr>
                  </w:pPr>
                  <w:r>
                    <w:rPr>
                      <w:rFonts w:ascii="仿宋_GB2312" w:eastAsia="仿宋_GB2312" w:hint="eastAsia"/>
                      <w:color w:val="000000" w:themeColor="text1"/>
                    </w:rPr>
                    <w:t>塑钢外窗</w:t>
                  </w:r>
                  <w:r w:rsidRPr="0044073F">
                    <w:rPr>
                      <w:rFonts w:ascii="仿宋_GB2312" w:eastAsia="仿宋_GB2312" w:hint="eastAsia"/>
                      <w:color w:val="000000" w:themeColor="text1"/>
                    </w:rPr>
                    <w:t>，入户处装防盗门</w:t>
                  </w:r>
                </w:p>
              </w:tc>
            </w:tr>
            <w:tr w:rsidR="00003AA1" w:rsidRPr="0044073F" w:rsidTr="00066EC3">
              <w:trPr>
                <w:trHeight w:val="454"/>
                <w:jc w:val="center"/>
              </w:trPr>
              <w:tc>
                <w:tcPr>
                  <w:tcW w:w="777" w:type="dxa"/>
                  <w:vMerge/>
                  <w:shd w:val="clear" w:color="auto" w:fill="auto"/>
                  <w:vAlign w:val="center"/>
                </w:tcPr>
                <w:p w:rsidR="00003AA1" w:rsidRPr="0044073F" w:rsidRDefault="00003AA1" w:rsidP="00384569">
                  <w:pPr>
                    <w:jc w:val="center"/>
                    <w:rPr>
                      <w:rFonts w:ascii="仿宋_GB2312" w:eastAsia="仿宋_GB2312" w:hAnsi="仿宋"/>
                      <w:b/>
                      <w:bCs/>
                      <w:color w:val="000000" w:themeColor="text1"/>
                    </w:rPr>
                  </w:pPr>
                </w:p>
              </w:tc>
              <w:tc>
                <w:tcPr>
                  <w:tcW w:w="1134" w:type="dxa"/>
                  <w:shd w:val="clear" w:color="auto" w:fill="auto"/>
                  <w:vAlign w:val="center"/>
                </w:tcPr>
                <w:p w:rsidR="00003AA1" w:rsidRPr="0044073F" w:rsidRDefault="00003AA1"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室内配套</w:t>
                  </w:r>
                </w:p>
              </w:tc>
              <w:tc>
                <w:tcPr>
                  <w:tcW w:w="7454" w:type="dxa"/>
                  <w:gridSpan w:val="5"/>
                  <w:shd w:val="clear" w:color="auto" w:fill="auto"/>
                  <w:vAlign w:val="center"/>
                </w:tcPr>
                <w:p w:rsidR="00003AA1" w:rsidRPr="0044073F" w:rsidRDefault="00003AA1" w:rsidP="004E4C90">
                  <w:pPr>
                    <w:ind w:firstLine="100"/>
                    <w:rPr>
                      <w:rFonts w:ascii="仿宋_GB2312" w:eastAsia="仿宋_GB2312"/>
                      <w:color w:val="000000" w:themeColor="text1"/>
                    </w:rPr>
                  </w:pPr>
                  <w:r w:rsidRPr="0044073F">
                    <w:rPr>
                      <w:rFonts w:ascii="仿宋_GB2312" w:eastAsia="仿宋_GB2312" w:hint="eastAsia"/>
                      <w:color w:val="000000" w:themeColor="text1"/>
                    </w:rPr>
                    <w:t>有上下水、电、</w:t>
                  </w:r>
                  <w:r>
                    <w:rPr>
                      <w:rFonts w:ascii="仿宋_GB2312" w:eastAsia="仿宋_GB2312" w:hint="eastAsia"/>
                      <w:color w:val="000000" w:themeColor="text1"/>
                    </w:rPr>
                    <w:t>通讯</w:t>
                  </w:r>
                  <w:r w:rsidR="0057725E">
                    <w:rPr>
                      <w:rFonts w:ascii="仿宋_GB2312" w:eastAsia="仿宋_GB2312" w:hint="eastAsia"/>
                      <w:color w:val="000000" w:themeColor="text1"/>
                    </w:rPr>
                    <w:t>、燃气</w:t>
                  </w:r>
                  <w:r w:rsidR="00C27C45">
                    <w:rPr>
                      <w:rFonts w:ascii="仿宋_GB2312" w:eastAsia="仿宋_GB2312" w:hint="eastAsia"/>
                      <w:color w:val="000000" w:themeColor="text1"/>
                    </w:rPr>
                    <w:t>、暖气</w:t>
                  </w:r>
                </w:p>
              </w:tc>
            </w:tr>
            <w:tr w:rsidR="00003AA1" w:rsidRPr="0044073F" w:rsidTr="00066EC3">
              <w:trPr>
                <w:trHeight w:val="454"/>
                <w:jc w:val="center"/>
              </w:trPr>
              <w:tc>
                <w:tcPr>
                  <w:tcW w:w="777" w:type="dxa"/>
                  <w:vMerge/>
                  <w:shd w:val="clear" w:color="auto" w:fill="auto"/>
                  <w:vAlign w:val="center"/>
                </w:tcPr>
                <w:p w:rsidR="00003AA1" w:rsidRPr="0044073F" w:rsidRDefault="00003AA1" w:rsidP="00384569">
                  <w:pPr>
                    <w:jc w:val="center"/>
                    <w:rPr>
                      <w:rFonts w:ascii="仿宋_GB2312" w:eastAsia="仿宋_GB2312" w:hAnsi="仿宋"/>
                      <w:b/>
                      <w:bCs/>
                      <w:color w:val="000000" w:themeColor="text1"/>
                    </w:rPr>
                  </w:pPr>
                </w:p>
              </w:tc>
              <w:tc>
                <w:tcPr>
                  <w:tcW w:w="1134" w:type="dxa"/>
                  <w:shd w:val="clear" w:color="auto" w:fill="auto"/>
                  <w:vAlign w:val="center"/>
                </w:tcPr>
                <w:p w:rsidR="00003AA1" w:rsidRPr="0044073F" w:rsidRDefault="00003AA1"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水电装置</w:t>
                  </w:r>
                </w:p>
              </w:tc>
              <w:tc>
                <w:tcPr>
                  <w:tcW w:w="7454" w:type="dxa"/>
                  <w:gridSpan w:val="5"/>
                  <w:shd w:val="clear" w:color="auto" w:fill="auto"/>
                  <w:vAlign w:val="center"/>
                </w:tcPr>
                <w:p w:rsidR="00003AA1" w:rsidRPr="0044073F" w:rsidRDefault="00003AA1" w:rsidP="00384569">
                  <w:pPr>
                    <w:ind w:firstLine="100"/>
                    <w:rPr>
                      <w:rFonts w:ascii="仿宋_GB2312" w:eastAsia="仿宋_GB2312" w:hAnsi="仿宋"/>
                      <w:color w:val="000000" w:themeColor="text1"/>
                    </w:rPr>
                  </w:pPr>
                  <w:bookmarkStart w:id="18" w:name="sdzz"/>
                  <w:r w:rsidRPr="0044073F">
                    <w:rPr>
                      <w:rFonts w:ascii="仿宋_GB2312" w:eastAsia="仿宋_GB2312" w:hAnsi="仿宋" w:hint="eastAsia"/>
                      <w:color w:val="000000" w:themeColor="text1"/>
                    </w:rPr>
                    <w:t>独立电表及配套插座，室内管线为暗敷，独立水表</w:t>
                  </w:r>
                  <w:bookmarkEnd w:id="18"/>
                </w:p>
              </w:tc>
            </w:tr>
            <w:tr w:rsidR="0057725E" w:rsidRPr="0044073F" w:rsidTr="009E0AE9">
              <w:trPr>
                <w:trHeight w:val="553"/>
                <w:jc w:val="center"/>
              </w:trPr>
              <w:tc>
                <w:tcPr>
                  <w:tcW w:w="1911" w:type="dxa"/>
                  <w:gridSpan w:val="2"/>
                  <w:shd w:val="clear" w:color="auto" w:fill="auto"/>
                  <w:vAlign w:val="center"/>
                </w:tcPr>
                <w:p w:rsidR="0057725E" w:rsidRPr="0044073F" w:rsidRDefault="0057725E"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室内装修情况</w:t>
                  </w:r>
                </w:p>
              </w:tc>
              <w:tc>
                <w:tcPr>
                  <w:tcW w:w="7454" w:type="dxa"/>
                  <w:gridSpan w:val="5"/>
                  <w:tcBorders>
                    <w:bottom w:val="single" w:sz="4" w:space="0" w:color="auto"/>
                  </w:tcBorders>
                  <w:shd w:val="clear" w:color="auto" w:fill="auto"/>
                  <w:vAlign w:val="center"/>
                </w:tcPr>
                <w:p w:rsidR="0057725E" w:rsidRPr="0044073F" w:rsidRDefault="0057725E" w:rsidP="00E222D2">
                  <w:pPr>
                    <w:ind w:firstLine="100"/>
                    <w:rPr>
                      <w:rFonts w:ascii="仿宋_GB2312" w:eastAsia="仿宋_GB2312"/>
                      <w:color w:val="000000" w:themeColor="text1"/>
                    </w:rPr>
                  </w:pPr>
                  <w:r>
                    <w:rPr>
                      <w:rFonts w:ascii="仿宋_GB2312" w:eastAsia="仿宋_GB2312" w:hint="eastAsia"/>
                      <w:color w:val="000000" w:themeColor="text1"/>
                    </w:rPr>
                    <w:t>毛地、毛墙、毛顶</w:t>
                  </w:r>
                </w:p>
              </w:tc>
            </w:tr>
            <w:tr w:rsidR="00003AA1" w:rsidRPr="0044073F" w:rsidTr="00504FB2">
              <w:trPr>
                <w:trHeight w:val="454"/>
                <w:jc w:val="center"/>
              </w:trPr>
              <w:tc>
                <w:tcPr>
                  <w:tcW w:w="1911" w:type="dxa"/>
                  <w:gridSpan w:val="2"/>
                  <w:shd w:val="clear" w:color="auto" w:fill="auto"/>
                  <w:vAlign w:val="center"/>
                </w:tcPr>
                <w:p w:rsidR="00003AA1" w:rsidRPr="0044073F" w:rsidRDefault="00003AA1"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建成年代</w:t>
                  </w:r>
                </w:p>
              </w:tc>
              <w:tc>
                <w:tcPr>
                  <w:tcW w:w="1276" w:type="dxa"/>
                  <w:shd w:val="clear" w:color="auto" w:fill="auto"/>
                  <w:vAlign w:val="center"/>
                </w:tcPr>
                <w:p w:rsidR="00003AA1" w:rsidRPr="0044073F" w:rsidRDefault="00F3624F" w:rsidP="00CD0007">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2019</w:t>
                  </w:r>
                </w:p>
              </w:tc>
              <w:tc>
                <w:tcPr>
                  <w:tcW w:w="2041" w:type="dxa"/>
                  <w:gridSpan w:val="2"/>
                  <w:shd w:val="clear" w:color="auto" w:fill="auto"/>
                  <w:vAlign w:val="center"/>
                </w:tcPr>
                <w:p w:rsidR="00003AA1" w:rsidRPr="0044073F" w:rsidRDefault="00003AA1" w:rsidP="00384569">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维护状况</w:t>
                  </w:r>
                </w:p>
              </w:tc>
              <w:tc>
                <w:tcPr>
                  <w:tcW w:w="4137" w:type="dxa"/>
                  <w:gridSpan w:val="2"/>
                  <w:shd w:val="clear" w:color="auto" w:fill="auto"/>
                  <w:vAlign w:val="center"/>
                </w:tcPr>
                <w:p w:rsidR="00003AA1" w:rsidRPr="0044073F" w:rsidRDefault="00003AA1" w:rsidP="00384569">
                  <w:pPr>
                    <w:ind w:firstLine="100"/>
                    <w:jc w:val="center"/>
                    <w:rPr>
                      <w:rFonts w:ascii="仿宋_GB2312" w:eastAsia="仿宋_GB2312" w:hAnsi="仿宋"/>
                      <w:color w:val="000000" w:themeColor="text1"/>
                    </w:rPr>
                  </w:pPr>
                  <w:bookmarkStart w:id="19" w:name="whzk"/>
                  <w:r w:rsidRPr="0044073F">
                    <w:rPr>
                      <w:rFonts w:ascii="仿宋_GB2312" w:eastAsia="仿宋_GB2312" w:hAnsi="仿宋" w:hint="eastAsia"/>
                      <w:color w:val="000000" w:themeColor="text1"/>
                    </w:rPr>
                    <w:t>基础稳固，无不均匀沉降，墙面、地面、门窗完好无损，保养维护状况较好</w:t>
                  </w:r>
                  <w:bookmarkEnd w:id="19"/>
                </w:p>
              </w:tc>
            </w:tr>
          </w:tbl>
          <w:p w:rsidR="00431F24" w:rsidRPr="0044073F" w:rsidRDefault="00431F24" w:rsidP="00431F24">
            <w:pPr>
              <w:pStyle w:val="a3"/>
              <w:spacing w:line="450" w:lineRule="exact"/>
              <w:ind w:firstLine="0"/>
              <w:rPr>
                <w:rFonts w:ascii="仿宋_GB2312" w:eastAsia="仿宋_GB2312" w:hAnsi="仿宋"/>
                <w:b/>
                <w:color w:val="000000" w:themeColor="text1"/>
              </w:rPr>
            </w:pPr>
          </w:p>
        </w:tc>
      </w:tr>
      <w:tr w:rsidR="0044073F" w:rsidRPr="0044073F">
        <w:tc>
          <w:tcPr>
            <w:tcW w:w="0" w:type="auto"/>
            <w:vAlign w:val="center"/>
            <w:hideMark/>
          </w:tcPr>
          <w:p w:rsidR="00D57D03" w:rsidRPr="0044073F" w:rsidRDefault="00D57D03">
            <w:pPr>
              <w:spacing w:line="450" w:lineRule="atLeast"/>
              <w:rPr>
                <w:rFonts w:ascii="仿宋_GB2312" w:eastAsia="仿宋_GB2312"/>
                <w:color w:val="000000" w:themeColor="text1"/>
                <w:sz w:val="32"/>
                <w:szCs w:val="32"/>
              </w:rPr>
            </w:pPr>
          </w:p>
        </w:tc>
      </w:tr>
      <w:tr w:rsidR="0044073F" w:rsidRPr="0044073F">
        <w:trPr>
          <w:trHeight w:val="465"/>
        </w:trPr>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3、估价对象权益状况</w:t>
            </w:r>
          </w:p>
          <w:p w:rsidR="00F520C5" w:rsidRDefault="00F520C5" w:rsidP="00F520C5">
            <w:pPr>
              <w:pStyle w:val="a3"/>
              <w:spacing w:line="450" w:lineRule="exact"/>
              <w:ind w:firstLine="641"/>
              <w:rPr>
                <w:rFonts w:ascii="仿宋_GB2312" w:eastAsia="仿宋_GB2312" w:hAnsi="仿宋"/>
                <w:sz w:val="32"/>
                <w:szCs w:val="32"/>
              </w:rPr>
            </w:pPr>
            <w:r w:rsidRPr="006A74C4">
              <w:rPr>
                <w:rFonts w:ascii="仿宋_GB2312" w:eastAsia="仿宋_GB2312" w:hAnsi="仿宋" w:hint="eastAsia"/>
                <w:sz w:val="32"/>
                <w:szCs w:val="32"/>
              </w:rPr>
              <w:t>（1）土地权益状况见下表：</w:t>
            </w:r>
          </w:p>
          <w:p w:rsidR="00F520C5" w:rsidRPr="00522CE8" w:rsidRDefault="00F520C5" w:rsidP="00F520C5">
            <w:pPr>
              <w:pStyle w:val="a3"/>
              <w:spacing w:line="450" w:lineRule="exact"/>
              <w:ind w:firstLine="0"/>
              <w:jc w:val="center"/>
              <w:rPr>
                <w:rFonts w:ascii="仿宋_GB2312" w:eastAsia="仿宋_GB2312" w:hAnsi="仿宋"/>
                <w:b/>
              </w:rPr>
            </w:pPr>
            <w:r>
              <w:rPr>
                <w:rFonts w:ascii="仿宋_GB2312" w:eastAsia="仿宋_GB2312" w:hAnsi="仿宋" w:hint="eastAsia"/>
                <w:b/>
              </w:rPr>
              <w:t>估价对象</w:t>
            </w:r>
            <w:r w:rsidRPr="00522CE8">
              <w:rPr>
                <w:rFonts w:ascii="仿宋_GB2312" w:eastAsia="仿宋_GB2312" w:hAnsi="仿宋" w:hint="eastAsia"/>
                <w:b/>
              </w:rPr>
              <w:t>土地权益状况表</w:t>
            </w:r>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79"/>
              <w:gridCol w:w="3381"/>
              <w:gridCol w:w="1985"/>
              <w:gridCol w:w="2139"/>
            </w:tblGrid>
            <w:tr w:rsidR="00F520C5" w:rsidRPr="00E640D5" w:rsidTr="00D9270D">
              <w:trPr>
                <w:trHeight w:val="437"/>
                <w:jc w:val="center"/>
              </w:trPr>
              <w:tc>
                <w:tcPr>
                  <w:tcW w:w="1879" w:type="dxa"/>
                  <w:shd w:val="clear" w:color="auto" w:fill="auto"/>
                  <w:vAlign w:val="center"/>
                </w:tcPr>
                <w:p w:rsidR="00F520C5" w:rsidRPr="0044073F" w:rsidRDefault="0060734D" w:rsidP="00F520C5">
                  <w:pPr>
                    <w:jc w:val="center"/>
                    <w:rPr>
                      <w:rFonts w:ascii="仿宋_GB2312" w:eastAsia="仿宋_GB2312" w:hAnsi="仿宋"/>
                      <w:b/>
                      <w:color w:val="000000" w:themeColor="text1"/>
                    </w:rPr>
                  </w:pPr>
                  <w:bookmarkStart w:id="20" w:name="tdsyqr2_d3_2"/>
                  <w:bookmarkStart w:id="21" w:name="tdsyqr3_d3_2"/>
                  <w:bookmarkStart w:id="22" w:name="tdsyqr4_d3_2"/>
                  <w:bookmarkStart w:id="23" w:name="tdsyqr5_d3_2"/>
                  <w:bookmarkStart w:id="24" w:name="tdsyqr6_d3_2"/>
                  <w:bookmarkEnd w:id="20"/>
                  <w:bookmarkEnd w:id="21"/>
                  <w:bookmarkEnd w:id="22"/>
                  <w:bookmarkEnd w:id="23"/>
                  <w:bookmarkEnd w:id="24"/>
                  <w:r>
                    <w:rPr>
                      <w:rFonts w:ascii="仿宋_GB2312" w:eastAsia="仿宋_GB2312" w:hAnsi="仿宋" w:hint="eastAsia"/>
                      <w:b/>
                      <w:color w:val="000000" w:themeColor="text1"/>
                    </w:rPr>
                    <w:t>土地</w:t>
                  </w:r>
                  <w:proofErr w:type="gramStart"/>
                  <w:r>
                    <w:rPr>
                      <w:rFonts w:ascii="仿宋_GB2312" w:eastAsia="仿宋_GB2312" w:hAnsi="仿宋" w:hint="eastAsia"/>
                      <w:b/>
                      <w:color w:val="000000" w:themeColor="text1"/>
                    </w:rPr>
                    <w:t>座落</w:t>
                  </w:r>
                  <w:proofErr w:type="gramEnd"/>
                </w:p>
              </w:tc>
              <w:tc>
                <w:tcPr>
                  <w:tcW w:w="7505" w:type="dxa"/>
                  <w:gridSpan w:val="3"/>
                  <w:shd w:val="clear" w:color="auto" w:fill="auto"/>
                  <w:vAlign w:val="center"/>
                </w:tcPr>
                <w:p w:rsidR="00F520C5" w:rsidRPr="0044073F" w:rsidRDefault="00F520C5" w:rsidP="00F520C5">
                  <w:pPr>
                    <w:jc w:val="center"/>
                    <w:rPr>
                      <w:rFonts w:ascii="仿宋_GB2312" w:eastAsia="仿宋_GB2312" w:hAnsi="仿宋"/>
                      <w:color w:val="000000" w:themeColor="text1"/>
                    </w:rPr>
                  </w:pPr>
                  <w:r>
                    <w:rPr>
                      <w:rFonts w:ascii="仿宋_GB2312" w:eastAsia="仿宋_GB2312" w:hAnsi="仿宋" w:hint="eastAsia"/>
                      <w:color w:val="000000" w:themeColor="text1"/>
                    </w:rPr>
                    <w:t>新安县新城东区学子路东侧</w:t>
                  </w:r>
                </w:p>
              </w:tc>
            </w:tr>
            <w:tr w:rsidR="00F520C5" w:rsidRPr="00E640D5" w:rsidTr="00D9270D">
              <w:trPr>
                <w:trHeight w:val="437"/>
                <w:jc w:val="center"/>
              </w:trPr>
              <w:tc>
                <w:tcPr>
                  <w:tcW w:w="1879" w:type="dxa"/>
                  <w:shd w:val="clear" w:color="auto" w:fill="auto"/>
                  <w:vAlign w:val="center"/>
                </w:tcPr>
                <w:p w:rsidR="00F520C5" w:rsidRPr="0044073F" w:rsidRDefault="00F520C5" w:rsidP="00F520C5">
                  <w:pPr>
                    <w:jc w:val="center"/>
                    <w:rPr>
                      <w:rFonts w:ascii="仿宋_GB2312" w:eastAsia="仿宋_GB2312" w:hAnsi="仿宋"/>
                      <w:b/>
                      <w:color w:val="000000" w:themeColor="text1"/>
                    </w:rPr>
                  </w:pPr>
                  <w:r>
                    <w:rPr>
                      <w:rFonts w:ascii="仿宋_GB2312" w:eastAsia="仿宋_GB2312" w:hAnsi="仿宋" w:hint="eastAsia"/>
                      <w:b/>
                      <w:color w:val="000000" w:themeColor="text1"/>
                    </w:rPr>
                    <w:t>土地权属</w:t>
                  </w:r>
                </w:p>
              </w:tc>
              <w:tc>
                <w:tcPr>
                  <w:tcW w:w="3381" w:type="dxa"/>
                  <w:shd w:val="clear" w:color="auto" w:fill="auto"/>
                  <w:vAlign w:val="center"/>
                </w:tcPr>
                <w:p w:rsidR="00F520C5" w:rsidRPr="0044073F" w:rsidRDefault="00F520C5" w:rsidP="00F520C5">
                  <w:pPr>
                    <w:jc w:val="center"/>
                    <w:rPr>
                      <w:rFonts w:ascii="仿宋_GB2312" w:eastAsia="仿宋_GB2312" w:hAnsi="仿宋"/>
                      <w:color w:val="000000" w:themeColor="text1"/>
                    </w:rPr>
                  </w:pPr>
                  <w:r>
                    <w:rPr>
                      <w:rFonts w:ascii="仿宋_GB2312" w:eastAsia="仿宋_GB2312" w:hAnsi="仿宋" w:hint="eastAsia"/>
                      <w:color w:val="000000" w:themeColor="text1"/>
                    </w:rPr>
                    <w:t>国有</w:t>
                  </w:r>
                </w:p>
              </w:tc>
              <w:tc>
                <w:tcPr>
                  <w:tcW w:w="1985" w:type="dxa"/>
                  <w:shd w:val="clear" w:color="auto" w:fill="auto"/>
                  <w:vAlign w:val="center"/>
                </w:tcPr>
                <w:p w:rsidR="00F520C5" w:rsidRPr="0065506B" w:rsidRDefault="00F520C5" w:rsidP="00F520C5">
                  <w:pPr>
                    <w:jc w:val="center"/>
                    <w:rPr>
                      <w:rFonts w:ascii="仿宋_GB2312" w:eastAsia="仿宋_GB2312" w:hAnsi="仿宋"/>
                      <w:b/>
                      <w:color w:val="000000" w:themeColor="text1"/>
                    </w:rPr>
                  </w:pPr>
                  <w:r w:rsidRPr="0065506B">
                    <w:rPr>
                      <w:rFonts w:ascii="仿宋_GB2312" w:eastAsia="仿宋_GB2312" w:hAnsi="仿宋" w:hint="eastAsia"/>
                      <w:b/>
                      <w:color w:val="000000" w:themeColor="text1"/>
                    </w:rPr>
                    <w:t>土地取得方式</w:t>
                  </w:r>
                </w:p>
              </w:tc>
              <w:tc>
                <w:tcPr>
                  <w:tcW w:w="2139" w:type="dxa"/>
                  <w:shd w:val="clear" w:color="auto" w:fill="auto"/>
                  <w:vAlign w:val="center"/>
                </w:tcPr>
                <w:p w:rsidR="00F520C5" w:rsidRPr="0044073F" w:rsidRDefault="00F520C5" w:rsidP="00F520C5">
                  <w:pPr>
                    <w:jc w:val="center"/>
                    <w:rPr>
                      <w:rFonts w:ascii="仿宋_GB2312" w:eastAsia="仿宋_GB2312" w:hAnsi="仿宋"/>
                      <w:color w:val="000000" w:themeColor="text1"/>
                    </w:rPr>
                  </w:pPr>
                  <w:r>
                    <w:rPr>
                      <w:rFonts w:ascii="仿宋_GB2312" w:eastAsia="仿宋_GB2312" w:hAnsi="仿宋" w:hint="eastAsia"/>
                      <w:color w:val="000000" w:themeColor="text1"/>
                    </w:rPr>
                    <w:t>出让</w:t>
                  </w:r>
                </w:p>
              </w:tc>
            </w:tr>
            <w:tr w:rsidR="00F520C5" w:rsidRPr="00E640D5" w:rsidTr="00D9270D">
              <w:trPr>
                <w:trHeight w:val="437"/>
                <w:jc w:val="center"/>
              </w:trPr>
              <w:tc>
                <w:tcPr>
                  <w:tcW w:w="1879" w:type="dxa"/>
                  <w:shd w:val="clear" w:color="auto" w:fill="auto"/>
                  <w:vAlign w:val="center"/>
                </w:tcPr>
                <w:p w:rsidR="00F520C5" w:rsidRPr="00E640D5" w:rsidRDefault="00F520C5" w:rsidP="00D9270D">
                  <w:pPr>
                    <w:jc w:val="center"/>
                    <w:rPr>
                      <w:rFonts w:ascii="仿宋_GB2312" w:eastAsia="仿宋_GB2312" w:hAnsi="仿宋"/>
                      <w:b/>
                      <w:bCs/>
                    </w:rPr>
                  </w:pPr>
                  <w:r w:rsidRPr="00E640D5">
                    <w:rPr>
                      <w:rFonts w:ascii="仿宋_GB2312" w:eastAsia="仿宋_GB2312" w:hAnsi="仿宋" w:hint="eastAsia"/>
                      <w:b/>
                      <w:bCs/>
                    </w:rPr>
                    <w:t>他项权利情况</w:t>
                  </w:r>
                </w:p>
              </w:tc>
              <w:tc>
                <w:tcPr>
                  <w:tcW w:w="7505" w:type="dxa"/>
                  <w:gridSpan w:val="3"/>
                  <w:shd w:val="clear" w:color="auto" w:fill="auto"/>
                  <w:vAlign w:val="center"/>
                </w:tcPr>
                <w:p w:rsidR="00F520C5" w:rsidRDefault="00F520C5" w:rsidP="00F520C5">
                  <w:pPr>
                    <w:jc w:val="center"/>
                    <w:rPr>
                      <w:rFonts w:ascii="仿宋_GB2312" w:eastAsia="仿宋_GB2312" w:hAnsi="仿宋"/>
                      <w:color w:val="000000" w:themeColor="text1"/>
                    </w:rPr>
                  </w:pPr>
                  <w:r w:rsidRPr="00E640D5">
                    <w:rPr>
                      <w:rFonts w:ascii="仿宋_GB2312" w:eastAsia="仿宋_GB2312" w:hAnsi="仿宋" w:hint="eastAsia"/>
                    </w:rPr>
                    <w:t>估价对象未设立他项权</w:t>
                  </w:r>
                </w:p>
              </w:tc>
            </w:tr>
          </w:tbl>
          <w:p w:rsidR="00F520C5" w:rsidRDefault="00F520C5" w:rsidP="00F520C5">
            <w:pPr>
              <w:spacing w:line="450" w:lineRule="exact"/>
              <w:ind w:firstLine="641"/>
              <w:rPr>
                <w:rFonts w:ascii="仿宋_GB2312" w:eastAsia="仿宋_GB2312" w:hAnsi="仿宋"/>
                <w:sz w:val="32"/>
                <w:szCs w:val="32"/>
              </w:rPr>
            </w:pPr>
            <w:r w:rsidRPr="006A74C4">
              <w:rPr>
                <w:rFonts w:ascii="仿宋_GB2312" w:eastAsia="仿宋_GB2312" w:hAnsi="仿宋" w:hint="eastAsia"/>
                <w:sz w:val="32"/>
                <w:szCs w:val="32"/>
              </w:rPr>
              <w:t>（2）建筑物权益状况见下表：</w:t>
            </w:r>
          </w:p>
          <w:p w:rsidR="00F520C5" w:rsidRPr="00522CE8" w:rsidRDefault="00F520C5" w:rsidP="00F520C5">
            <w:pPr>
              <w:pStyle w:val="a3"/>
              <w:spacing w:line="450" w:lineRule="exact"/>
              <w:ind w:firstLine="0"/>
              <w:jc w:val="center"/>
              <w:rPr>
                <w:rFonts w:ascii="仿宋_GB2312" w:eastAsia="仿宋_GB2312" w:hAnsi="仿宋"/>
              </w:rPr>
            </w:pPr>
            <w:r>
              <w:rPr>
                <w:rFonts w:ascii="仿宋_GB2312" w:eastAsia="仿宋_GB2312" w:hAnsi="仿宋" w:hint="eastAsia"/>
                <w:b/>
              </w:rPr>
              <w:t>估价对象建筑物</w:t>
            </w:r>
            <w:r w:rsidRPr="00522CE8">
              <w:rPr>
                <w:rFonts w:ascii="仿宋_GB2312" w:eastAsia="仿宋_GB2312" w:hAnsi="仿宋" w:hint="eastAsia"/>
                <w:b/>
              </w:rPr>
              <w:t>权益状况表</w:t>
            </w:r>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79"/>
              <w:gridCol w:w="3523"/>
              <w:gridCol w:w="2104"/>
              <w:gridCol w:w="1878"/>
            </w:tblGrid>
            <w:tr w:rsidR="00F520C5" w:rsidRPr="00E640D5" w:rsidTr="00D9270D">
              <w:trPr>
                <w:trHeight w:val="437"/>
                <w:jc w:val="center"/>
              </w:trPr>
              <w:tc>
                <w:tcPr>
                  <w:tcW w:w="1879" w:type="dxa"/>
                  <w:shd w:val="clear" w:color="auto" w:fill="auto"/>
                  <w:vAlign w:val="center"/>
                </w:tcPr>
                <w:p w:rsidR="00F520C5" w:rsidRPr="00E640D5" w:rsidRDefault="00F520C5" w:rsidP="00D9270D">
                  <w:pPr>
                    <w:jc w:val="center"/>
                    <w:rPr>
                      <w:rFonts w:ascii="仿宋_GB2312" w:eastAsia="仿宋_GB2312" w:hAnsi="仿宋"/>
                      <w:b/>
                      <w:bCs/>
                    </w:rPr>
                  </w:pPr>
                  <w:r w:rsidRPr="00E640D5">
                    <w:rPr>
                      <w:rFonts w:ascii="仿宋_GB2312" w:eastAsia="仿宋_GB2312" w:hAnsi="仿宋" w:hint="eastAsia"/>
                      <w:b/>
                      <w:bCs/>
                    </w:rPr>
                    <w:t xml:space="preserve">房屋坐落 </w:t>
                  </w:r>
                </w:p>
              </w:tc>
              <w:tc>
                <w:tcPr>
                  <w:tcW w:w="0" w:type="auto"/>
                  <w:gridSpan w:val="3"/>
                  <w:shd w:val="clear" w:color="auto" w:fill="auto"/>
                  <w:vAlign w:val="center"/>
                </w:tcPr>
                <w:p w:rsidR="00F520C5" w:rsidRPr="00E640D5" w:rsidRDefault="00F520C5" w:rsidP="00D9270D">
                  <w:pPr>
                    <w:ind w:firstLine="100"/>
                    <w:rPr>
                      <w:rFonts w:ascii="仿宋_GB2312" w:eastAsia="仿宋_GB2312" w:hAnsi="仿宋"/>
                    </w:rPr>
                  </w:pPr>
                  <w:r>
                    <w:rPr>
                      <w:rFonts w:ascii="仿宋_GB2312" w:eastAsia="仿宋_GB2312" w:hint="eastAsia"/>
                      <w:color w:val="000000" w:themeColor="text1"/>
                    </w:rPr>
                    <w:t>河南省洛阳市新安县亚威金城一区1号楼2单元1104</w:t>
                  </w:r>
                </w:p>
              </w:tc>
            </w:tr>
            <w:tr w:rsidR="00F520C5" w:rsidRPr="00E640D5" w:rsidTr="00D9270D">
              <w:trPr>
                <w:trHeight w:val="437"/>
                <w:jc w:val="center"/>
              </w:trPr>
              <w:tc>
                <w:tcPr>
                  <w:tcW w:w="1879" w:type="dxa"/>
                  <w:shd w:val="clear" w:color="auto" w:fill="auto"/>
                  <w:vAlign w:val="center"/>
                </w:tcPr>
                <w:p w:rsidR="00F520C5" w:rsidRPr="00E640D5" w:rsidRDefault="00F520C5" w:rsidP="00D9270D">
                  <w:pPr>
                    <w:jc w:val="center"/>
                    <w:rPr>
                      <w:rFonts w:ascii="仿宋_GB2312" w:eastAsia="仿宋_GB2312" w:hAnsi="仿宋"/>
                      <w:b/>
                      <w:bCs/>
                    </w:rPr>
                  </w:pPr>
                  <w:r w:rsidRPr="00E640D5">
                    <w:rPr>
                      <w:rFonts w:ascii="仿宋_GB2312" w:eastAsia="仿宋_GB2312" w:hAnsi="仿宋" w:hint="eastAsia"/>
                      <w:b/>
                      <w:bCs/>
                    </w:rPr>
                    <w:t xml:space="preserve">房屋用途 </w:t>
                  </w:r>
                </w:p>
              </w:tc>
              <w:tc>
                <w:tcPr>
                  <w:tcW w:w="3523" w:type="dxa"/>
                  <w:shd w:val="clear" w:color="auto" w:fill="auto"/>
                  <w:vAlign w:val="center"/>
                </w:tcPr>
                <w:p w:rsidR="00F520C5" w:rsidRPr="00E640D5" w:rsidRDefault="00F520C5" w:rsidP="00D9270D">
                  <w:pPr>
                    <w:ind w:firstLine="100"/>
                    <w:rPr>
                      <w:rFonts w:ascii="仿宋_GB2312" w:eastAsia="仿宋_GB2312" w:hAnsi="仿宋"/>
                    </w:rPr>
                  </w:pPr>
                  <w:bookmarkStart w:id="25" w:name="fwyt_2"/>
                  <w:r>
                    <w:rPr>
                      <w:rFonts w:ascii="仿宋_GB2312" w:eastAsia="仿宋_GB2312" w:hAnsi="仿宋" w:hint="eastAsia"/>
                    </w:rPr>
                    <w:t>住宅</w:t>
                  </w:r>
                  <w:bookmarkEnd w:id="25"/>
                </w:p>
              </w:tc>
              <w:tc>
                <w:tcPr>
                  <w:tcW w:w="2104" w:type="dxa"/>
                  <w:shd w:val="clear" w:color="auto" w:fill="auto"/>
                  <w:vAlign w:val="center"/>
                </w:tcPr>
                <w:p w:rsidR="00F520C5" w:rsidRPr="00E640D5" w:rsidRDefault="00F520C5" w:rsidP="00D9270D">
                  <w:pPr>
                    <w:jc w:val="center"/>
                    <w:rPr>
                      <w:rFonts w:ascii="仿宋_GB2312" w:eastAsia="仿宋_GB2312" w:hAnsi="仿宋"/>
                      <w:b/>
                      <w:bCs/>
                    </w:rPr>
                  </w:pPr>
                  <w:r w:rsidRPr="00E640D5">
                    <w:rPr>
                      <w:rFonts w:ascii="仿宋_GB2312" w:eastAsia="仿宋_GB2312" w:hAnsi="仿宋" w:hint="eastAsia"/>
                      <w:b/>
                      <w:bCs/>
                    </w:rPr>
                    <w:t xml:space="preserve">租赁或占用情况 </w:t>
                  </w:r>
                </w:p>
              </w:tc>
              <w:tc>
                <w:tcPr>
                  <w:tcW w:w="1878" w:type="dxa"/>
                  <w:shd w:val="clear" w:color="auto" w:fill="auto"/>
                  <w:vAlign w:val="center"/>
                </w:tcPr>
                <w:p w:rsidR="00F520C5" w:rsidRPr="00E640D5" w:rsidRDefault="00F520C5" w:rsidP="00D9270D">
                  <w:pPr>
                    <w:ind w:firstLine="100"/>
                    <w:rPr>
                      <w:rFonts w:ascii="仿宋_GB2312" w:eastAsia="仿宋_GB2312" w:hAnsi="仿宋"/>
                    </w:rPr>
                  </w:pPr>
                  <w:bookmarkStart w:id="26" w:name="rentConditions"/>
                  <w:r>
                    <w:rPr>
                      <w:rFonts w:ascii="仿宋_GB2312" w:eastAsia="仿宋_GB2312" w:hAnsi="仿宋" w:hint="eastAsia"/>
                    </w:rPr>
                    <w:t>空置</w:t>
                  </w:r>
                  <w:bookmarkEnd w:id="26"/>
                </w:p>
              </w:tc>
            </w:tr>
            <w:tr w:rsidR="00F520C5" w:rsidRPr="00E640D5" w:rsidTr="00D9270D">
              <w:trPr>
                <w:trHeight w:val="437"/>
                <w:jc w:val="center"/>
              </w:trPr>
              <w:tc>
                <w:tcPr>
                  <w:tcW w:w="1879" w:type="dxa"/>
                  <w:shd w:val="clear" w:color="auto" w:fill="auto"/>
                  <w:vAlign w:val="center"/>
                </w:tcPr>
                <w:p w:rsidR="00F520C5" w:rsidRPr="00E640D5" w:rsidRDefault="00F520C5" w:rsidP="00D9270D">
                  <w:pPr>
                    <w:jc w:val="center"/>
                    <w:rPr>
                      <w:rFonts w:ascii="仿宋_GB2312" w:eastAsia="仿宋_GB2312" w:hAnsi="仿宋"/>
                      <w:b/>
                      <w:bCs/>
                    </w:rPr>
                  </w:pPr>
                  <w:r w:rsidRPr="00E640D5">
                    <w:rPr>
                      <w:rFonts w:ascii="仿宋_GB2312" w:eastAsia="仿宋_GB2312" w:hAnsi="仿宋" w:hint="eastAsia"/>
                      <w:b/>
                      <w:bCs/>
                    </w:rPr>
                    <w:lastRenderedPageBreak/>
                    <w:t>他项权利情况</w:t>
                  </w:r>
                </w:p>
              </w:tc>
              <w:tc>
                <w:tcPr>
                  <w:tcW w:w="7505" w:type="dxa"/>
                  <w:gridSpan w:val="3"/>
                  <w:shd w:val="clear" w:color="auto" w:fill="auto"/>
                  <w:vAlign w:val="center"/>
                </w:tcPr>
                <w:p w:rsidR="00F520C5" w:rsidRPr="00E640D5" w:rsidRDefault="00F520C5" w:rsidP="00D9270D">
                  <w:pPr>
                    <w:ind w:firstLine="100"/>
                    <w:rPr>
                      <w:rFonts w:ascii="仿宋_GB2312" w:eastAsia="仿宋_GB2312" w:hAnsi="仿宋"/>
                    </w:rPr>
                  </w:pPr>
                  <w:r w:rsidRPr="00E640D5">
                    <w:rPr>
                      <w:rFonts w:ascii="仿宋_GB2312" w:eastAsia="仿宋_GB2312" w:hAnsi="仿宋" w:hint="eastAsia"/>
                    </w:rPr>
                    <w:t>估价对象未设立他项权</w:t>
                  </w:r>
                </w:p>
              </w:tc>
            </w:tr>
            <w:tr w:rsidR="00F520C5" w:rsidRPr="00E640D5" w:rsidTr="00D9270D">
              <w:trPr>
                <w:trHeight w:val="437"/>
                <w:jc w:val="center"/>
              </w:trPr>
              <w:tc>
                <w:tcPr>
                  <w:tcW w:w="1879" w:type="dxa"/>
                  <w:shd w:val="clear" w:color="auto" w:fill="auto"/>
                  <w:vAlign w:val="center"/>
                </w:tcPr>
                <w:p w:rsidR="00F520C5" w:rsidRPr="00E640D5" w:rsidRDefault="00F520C5" w:rsidP="00D9270D">
                  <w:pPr>
                    <w:jc w:val="center"/>
                    <w:rPr>
                      <w:rFonts w:ascii="仿宋_GB2312" w:eastAsia="仿宋_GB2312" w:hAnsi="仿宋"/>
                      <w:b/>
                      <w:bCs/>
                    </w:rPr>
                  </w:pPr>
                  <w:r w:rsidRPr="00E640D5">
                    <w:rPr>
                      <w:rFonts w:ascii="仿宋_GB2312" w:eastAsia="仿宋_GB2312" w:hAnsi="仿宋" w:hint="eastAsia"/>
                      <w:b/>
                      <w:bCs/>
                    </w:rPr>
                    <w:t>查封等形式限制权利情况</w:t>
                  </w:r>
                </w:p>
              </w:tc>
              <w:tc>
                <w:tcPr>
                  <w:tcW w:w="3523" w:type="dxa"/>
                  <w:shd w:val="clear" w:color="auto" w:fill="auto"/>
                  <w:vAlign w:val="center"/>
                </w:tcPr>
                <w:p w:rsidR="00F520C5" w:rsidRPr="00E640D5" w:rsidRDefault="00F520C5" w:rsidP="00D9270D">
                  <w:pPr>
                    <w:ind w:firstLine="100"/>
                    <w:rPr>
                      <w:rFonts w:ascii="仿宋_GB2312" w:eastAsia="仿宋_GB2312" w:hAnsi="仿宋"/>
                    </w:rPr>
                  </w:pPr>
                  <w:r>
                    <w:rPr>
                      <w:rFonts w:ascii="仿宋_GB2312" w:eastAsia="仿宋_GB2312" w:hAnsi="仿宋" w:hint="eastAsia"/>
                    </w:rPr>
                    <w:t>已查封</w:t>
                  </w:r>
                </w:p>
              </w:tc>
              <w:tc>
                <w:tcPr>
                  <w:tcW w:w="2104" w:type="dxa"/>
                  <w:shd w:val="clear" w:color="auto" w:fill="auto"/>
                  <w:vAlign w:val="center"/>
                </w:tcPr>
                <w:p w:rsidR="00F520C5" w:rsidRPr="00E640D5" w:rsidRDefault="00F520C5" w:rsidP="00D9270D">
                  <w:pPr>
                    <w:jc w:val="center"/>
                    <w:rPr>
                      <w:rFonts w:ascii="仿宋_GB2312" w:eastAsia="仿宋_GB2312" w:hAnsi="仿宋"/>
                      <w:b/>
                      <w:bCs/>
                    </w:rPr>
                  </w:pPr>
                  <w:r w:rsidRPr="00E640D5">
                    <w:rPr>
                      <w:rFonts w:ascii="仿宋_GB2312" w:eastAsia="仿宋_GB2312" w:hAnsi="仿宋" w:hint="eastAsia"/>
                      <w:b/>
                      <w:bCs/>
                    </w:rPr>
                    <w:t>权属清晰情况</w:t>
                  </w:r>
                </w:p>
              </w:tc>
              <w:tc>
                <w:tcPr>
                  <w:tcW w:w="1878" w:type="dxa"/>
                  <w:shd w:val="clear" w:color="auto" w:fill="auto"/>
                  <w:vAlign w:val="center"/>
                </w:tcPr>
                <w:p w:rsidR="00F520C5" w:rsidRPr="00E640D5" w:rsidRDefault="00F520C5" w:rsidP="00D9270D">
                  <w:pPr>
                    <w:ind w:firstLine="100"/>
                    <w:rPr>
                      <w:rFonts w:ascii="仿宋_GB2312" w:eastAsia="仿宋_GB2312" w:hAnsi="仿宋"/>
                    </w:rPr>
                  </w:pPr>
                  <w:r w:rsidRPr="00E640D5">
                    <w:rPr>
                      <w:rFonts w:ascii="仿宋_GB2312" w:eastAsia="仿宋_GB2312" w:hAnsi="仿宋" w:hint="eastAsia"/>
                    </w:rPr>
                    <w:t>权属清晰</w:t>
                  </w:r>
                </w:p>
              </w:tc>
            </w:tr>
          </w:tbl>
          <w:p w:rsidR="00D57D03" w:rsidRPr="0044073F" w:rsidRDefault="00D57D03" w:rsidP="00DD71CC">
            <w:pPr>
              <w:pStyle w:val="a3"/>
              <w:spacing w:line="450" w:lineRule="atLeast"/>
              <w:ind w:firstLineChars="200"/>
              <w:rPr>
                <w:rFonts w:ascii="仿宋_GB2312" w:eastAsia="仿宋_GB2312"/>
                <w:color w:val="000000" w:themeColor="text1"/>
                <w:sz w:val="32"/>
                <w:szCs w:val="32"/>
              </w:rPr>
            </w:pPr>
          </w:p>
        </w:tc>
      </w:tr>
      <w:tr w:rsidR="0044073F" w:rsidRPr="0044073F">
        <w:tc>
          <w:tcPr>
            <w:tcW w:w="0" w:type="auto"/>
            <w:vAlign w:val="center"/>
            <w:hideMark/>
          </w:tcPr>
          <w:p w:rsidR="00D57D03" w:rsidRPr="0044073F" w:rsidRDefault="00D57D03" w:rsidP="0017094C">
            <w:pPr>
              <w:pStyle w:val="a3"/>
              <w:spacing w:line="450" w:lineRule="atLeast"/>
              <w:rPr>
                <w:rFonts w:ascii="仿宋_GB2312" w:eastAsia="仿宋_GB2312"/>
                <w:color w:val="000000" w:themeColor="text1"/>
                <w:sz w:val="32"/>
                <w:szCs w:val="32"/>
              </w:rPr>
            </w:pPr>
          </w:p>
        </w:tc>
      </w:tr>
      <w:tr w:rsidR="00D57D03" w:rsidRPr="0044073F">
        <w:tc>
          <w:tcPr>
            <w:tcW w:w="0" w:type="auto"/>
            <w:vAlign w:val="center"/>
            <w:hideMark/>
          </w:tcPr>
          <w:p w:rsidR="00D57D03" w:rsidRPr="0044073F" w:rsidRDefault="00D57D03" w:rsidP="00841D08">
            <w:pPr>
              <w:pStyle w:val="a3"/>
              <w:spacing w:line="450" w:lineRule="atLeast"/>
              <w:rPr>
                <w:rFonts w:ascii="仿宋_GB2312" w:eastAsia="仿宋_GB2312"/>
                <w:color w:val="000000" w:themeColor="text1"/>
                <w:sz w:val="32"/>
                <w:szCs w:val="32"/>
              </w:rPr>
            </w:pPr>
          </w:p>
        </w:tc>
      </w:tr>
    </w:tbl>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A452ED">
            <w:pPr>
              <w:pStyle w:val="1"/>
              <w:spacing w:line="450" w:lineRule="atLeast"/>
              <w:ind w:firstLine="640"/>
              <w:rPr>
                <w:rFonts w:ascii="仿宋_GB2312" w:eastAsia="仿宋_GB2312"/>
                <w:color w:val="000000" w:themeColor="text1"/>
                <w:sz w:val="32"/>
                <w:szCs w:val="32"/>
              </w:rPr>
            </w:pPr>
            <w:bookmarkStart w:id="27" w:name="_Toc103755948"/>
            <w:r w:rsidRPr="0044073F">
              <w:rPr>
                <w:rFonts w:ascii="仿宋_GB2312" w:eastAsia="仿宋_GB2312" w:hint="eastAsia"/>
                <w:color w:val="000000" w:themeColor="text1"/>
                <w:sz w:val="32"/>
                <w:szCs w:val="32"/>
              </w:rPr>
              <w:t>五</w:t>
            </w:r>
            <w:r w:rsidR="00D57D03" w:rsidRPr="0044073F">
              <w:rPr>
                <w:rFonts w:ascii="仿宋_GB2312" w:eastAsia="仿宋_GB2312" w:hint="eastAsia"/>
                <w:color w:val="000000" w:themeColor="text1"/>
                <w:sz w:val="32"/>
                <w:szCs w:val="32"/>
              </w:rPr>
              <w:t>、价值时点</w:t>
            </w:r>
            <w:bookmarkEnd w:id="27"/>
          </w:p>
        </w:tc>
      </w:tr>
      <w:tr w:rsidR="00D57D03" w:rsidRPr="0044073F">
        <w:tc>
          <w:tcPr>
            <w:tcW w:w="0" w:type="auto"/>
            <w:vAlign w:val="center"/>
            <w:hideMark/>
          </w:tcPr>
          <w:p w:rsidR="00D57D03" w:rsidRPr="0044073F" w:rsidRDefault="00D57D03" w:rsidP="008F5159">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价值时点是指所评估的估价对象价值或价格对应的某一特定时间。根据估价</w:t>
            </w:r>
            <w:r w:rsidR="003348B6" w:rsidRPr="0044073F">
              <w:rPr>
                <w:rFonts w:ascii="仿宋_GB2312" w:eastAsia="仿宋_GB2312" w:hint="eastAsia"/>
                <w:color w:val="000000" w:themeColor="text1"/>
                <w:sz w:val="32"/>
                <w:szCs w:val="32"/>
              </w:rPr>
              <w:t>目的</w:t>
            </w:r>
            <w:r w:rsidRPr="0044073F">
              <w:rPr>
                <w:rFonts w:ascii="仿宋_GB2312" w:eastAsia="仿宋_GB2312" w:hint="eastAsia"/>
                <w:color w:val="000000" w:themeColor="text1"/>
                <w:sz w:val="32"/>
                <w:szCs w:val="32"/>
              </w:rPr>
              <w:t>，本报告的价值时点确定为实地查勘之日，即</w:t>
            </w:r>
            <w:r w:rsidR="006509A0">
              <w:rPr>
                <w:rFonts w:ascii="仿宋_GB2312" w:eastAsia="仿宋_GB2312" w:hint="eastAsia"/>
                <w:color w:val="000000" w:themeColor="text1"/>
                <w:sz w:val="32"/>
                <w:szCs w:val="32"/>
              </w:rPr>
              <w:t>2022年4月25日</w:t>
            </w:r>
            <w:r w:rsidRPr="0044073F">
              <w:rPr>
                <w:rFonts w:ascii="仿宋_GB2312" w:eastAsia="仿宋_GB2312" w:hint="eastAsia"/>
                <w:color w:val="000000" w:themeColor="text1"/>
                <w:sz w:val="32"/>
                <w:szCs w:val="32"/>
              </w:rPr>
              <w:t xml:space="preserve">。 </w:t>
            </w:r>
          </w:p>
        </w:tc>
      </w:tr>
    </w:tbl>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5A7D0D">
            <w:pPr>
              <w:pStyle w:val="1"/>
              <w:spacing w:line="450" w:lineRule="atLeast"/>
              <w:ind w:firstLine="640"/>
              <w:rPr>
                <w:rFonts w:ascii="仿宋_GB2312" w:eastAsia="仿宋_GB2312"/>
                <w:color w:val="000000" w:themeColor="text1"/>
                <w:sz w:val="32"/>
                <w:szCs w:val="32"/>
              </w:rPr>
            </w:pPr>
            <w:bookmarkStart w:id="28" w:name="_Toc103755949"/>
            <w:r w:rsidRPr="0044073F">
              <w:rPr>
                <w:rFonts w:ascii="仿宋_GB2312" w:eastAsia="仿宋_GB2312" w:hint="eastAsia"/>
                <w:color w:val="000000" w:themeColor="text1"/>
                <w:sz w:val="32"/>
                <w:szCs w:val="32"/>
              </w:rPr>
              <w:t>六</w:t>
            </w:r>
            <w:r w:rsidR="00D57D03" w:rsidRPr="0044073F">
              <w:rPr>
                <w:rFonts w:ascii="仿宋_GB2312" w:eastAsia="仿宋_GB2312" w:hint="eastAsia"/>
                <w:color w:val="000000" w:themeColor="text1"/>
                <w:sz w:val="32"/>
                <w:szCs w:val="32"/>
              </w:rPr>
              <w:t>、价值类型</w:t>
            </w:r>
            <w:bookmarkEnd w:id="28"/>
          </w:p>
        </w:tc>
      </w:tr>
      <w:tr w:rsidR="00D57D03" w:rsidRPr="0044073F">
        <w:tc>
          <w:tcPr>
            <w:tcW w:w="0" w:type="auto"/>
            <w:vAlign w:val="center"/>
            <w:hideMark/>
          </w:tcPr>
          <w:p w:rsidR="00362D27" w:rsidRPr="0044073F" w:rsidRDefault="00362D27" w:rsidP="00362D27">
            <w:pPr>
              <w:spacing w:line="450" w:lineRule="atLeas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根据估价目的，本次评估估价对象</w:t>
            </w:r>
            <w:r w:rsidR="00735A01" w:rsidRPr="0044073F">
              <w:rPr>
                <w:rFonts w:ascii="仿宋_GB2312" w:eastAsia="仿宋_GB2312" w:hint="eastAsia"/>
                <w:color w:val="000000" w:themeColor="text1"/>
                <w:sz w:val="32"/>
                <w:szCs w:val="32"/>
              </w:rPr>
              <w:t>房地产</w:t>
            </w:r>
            <w:r w:rsidRPr="0044073F">
              <w:rPr>
                <w:rFonts w:ascii="仿宋_GB2312" w:eastAsia="仿宋_GB2312" w:hint="eastAsia"/>
                <w:color w:val="000000" w:themeColor="text1"/>
                <w:sz w:val="32"/>
                <w:szCs w:val="32"/>
              </w:rPr>
              <w:t>的市场价值。</w:t>
            </w:r>
          </w:p>
          <w:p w:rsidR="00362D27" w:rsidRPr="0044073F" w:rsidRDefault="00362D27" w:rsidP="00362D27">
            <w:pPr>
              <w:spacing w:line="450" w:lineRule="atLeas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市场价值是指估价对象由熟悉情况的交易双方以公平交易方式在估价时点自愿进行交易的金额，是指估价对象在满足下列条件下进行交易最可能的价格： </w:t>
            </w:r>
          </w:p>
          <w:p w:rsidR="00362D27" w:rsidRPr="0044073F" w:rsidRDefault="00362D27" w:rsidP="00362D27">
            <w:pPr>
              <w:spacing w:line="450" w:lineRule="atLeas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（一）适当营销，即估价对象以适当方式在市场上进行了展示，展示的时间长度可能随着市场状况而变化，但足以使估价对象引起一定数量的潜在买者的注意； </w:t>
            </w:r>
          </w:p>
          <w:p w:rsidR="00362D27" w:rsidRPr="0044073F" w:rsidRDefault="00362D27" w:rsidP="00362D27">
            <w:pPr>
              <w:spacing w:line="450" w:lineRule="atLeas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（二）熟悉情况，即买方和卖方都了解估价对象并熟悉市场行情，买方不是盲目地购买，卖方不是盲目地出售； </w:t>
            </w:r>
          </w:p>
          <w:p w:rsidR="00362D27" w:rsidRPr="0044073F" w:rsidRDefault="00362D27" w:rsidP="00362D27">
            <w:pPr>
              <w:spacing w:line="450" w:lineRule="atLeas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（三）谨慎行事，即买方和卖方都是冷静、理性、谨慎的，没有感情用事； </w:t>
            </w:r>
          </w:p>
          <w:p w:rsidR="00362D27" w:rsidRPr="0044073F" w:rsidRDefault="00362D27" w:rsidP="00362D27">
            <w:pPr>
              <w:spacing w:line="450" w:lineRule="atLeas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四）不受强迫，即买方和卖方都是出于自发需要进行估价对象交易的，买方不是急于购买，卖方不是急于出售，同时买方不是被迫地从特定的卖方那里购买估价对象，卖方不是被迫地将估价对象卖给特定的买方； </w:t>
            </w:r>
          </w:p>
          <w:p w:rsidR="00362D27" w:rsidRPr="0044073F" w:rsidRDefault="00362D27" w:rsidP="00362D27">
            <w:pPr>
              <w:spacing w:line="450" w:lineRule="atLeas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（五）公平交易，即买方和卖方都是出于自己利益的需要进行估价对象交易的，没有诸如亲友之间、母子公司之间、业主与租户之间等特殊或特别的关系，不是关联交易； </w:t>
            </w:r>
          </w:p>
          <w:p w:rsidR="00D57D03" w:rsidRPr="0044073F" w:rsidRDefault="00362D27" w:rsidP="00FE4B66">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根据《房地产估价规范》和本次估价的具体要求，本估价报告的评估价值是指在现状条件下，用途为</w:t>
            </w:r>
            <w:r w:rsidR="00C85CD2" w:rsidRPr="0044073F">
              <w:rPr>
                <w:rFonts w:ascii="仿宋_GB2312" w:eastAsia="仿宋_GB2312" w:hint="eastAsia"/>
                <w:color w:val="000000" w:themeColor="text1"/>
                <w:sz w:val="32"/>
                <w:szCs w:val="32"/>
              </w:rPr>
              <w:t>住宅</w:t>
            </w:r>
            <w:r w:rsidRPr="0044073F">
              <w:rPr>
                <w:rFonts w:ascii="仿宋_GB2312" w:eastAsia="仿宋_GB2312" w:hint="eastAsia"/>
                <w:color w:val="000000" w:themeColor="text1"/>
                <w:sz w:val="32"/>
                <w:szCs w:val="32"/>
              </w:rPr>
              <w:t>，在价值时点</w:t>
            </w:r>
            <w:r w:rsidR="006509A0">
              <w:rPr>
                <w:rFonts w:ascii="仿宋_GB2312" w:eastAsia="仿宋_GB2312" w:hint="eastAsia"/>
                <w:color w:val="000000" w:themeColor="text1"/>
                <w:sz w:val="32"/>
                <w:szCs w:val="32"/>
              </w:rPr>
              <w:t>2022年4月25日</w:t>
            </w:r>
            <w:r w:rsidRPr="0044073F">
              <w:rPr>
                <w:rFonts w:ascii="仿宋_GB2312" w:eastAsia="仿宋_GB2312" w:hint="eastAsia"/>
                <w:color w:val="000000" w:themeColor="text1"/>
                <w:sz w:val="32"/>
                <w:szCs w:val="32"/>
              </w:rPr>
              <w:t>的</w:t>
            </w:r>
            <w:r w:rsidR="00735A01" w:rsidRPr="0044073F">
              <w:rPr>
                <w:rFonts w:ascii="仿宋_GB2312" w:eastAsia="仿宋_GB2312" w:hint="eastAsia"/>
                <w:color w:val="000000" w:themeColor="text1"/>
                <w:sz w:val="32"/>
                <w:szCs w:val="32"/>
              </w:rPr>
              <w:t>房地产</w:t>
            </w:r>
            <w:r w:rsidRPr="0044073F">
              <w:rPr>
                <w:rFonts w:ascii="仿宋_GB2312" w:eastAsia="仿宋_GB2312" w:hint="eastAsia"/>
                <w:color w:val="000000" w:themeColor="text1"/>
                <w:sz w:val="32"/>
                <w:szCs w:val="32"/>
              </w:rPr>
              <w:t xml:space="preserve">市场价值。 </w:t>
            </w:r>
          </w:p>
        </w:tc>
      </w:tr>
    </w:tbl>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0D2EAE">
            <w:pPr>
              <w:pStyle w:val="1"/>
              <w:spacing w:line="450" w:lineRule="atLeast"/>
              <w:ind w:firstLine="640"/>
              <w:rPr>
                <w:rFonts w:ascii="仿宋_GB2312" w:eastAsia="仿宋_GB2312"/>
                <w:color w:val="000000" w:themeColor="text1"/>
                <w:sz w:val="32"/>
                <w:szCs w:val="32"/>
              </w:rPr>
            </w:pPr>
            <w:bookmarkStart w:id="29" w:name="_Toc103755950"/>
            <w:r w:rsidRPr="0044073F">
              <w:rPr>
                <w:rFonts w:ascii="仿宋_GB2312" w:eastAsia="仿宋_GB2312" w:hint="eastAsia"/>
                <w:color w:val="000000" w:themeColor="text1"/>
                <w:sz w:val="32"/>
                <w:szCs w:val="32"/>
              </w:rPr>
              <w:t>七</w:t>
            </w:r>
            <w:r w:rsidR="00D57D03" w:rsidRPr="0044073F">
              <w:rPr>
                <w:rFonts w:ascii="仿宋_GB2312" w:eastAsia="仿宋_GB2312" w:hint="eastAsia"/>
                <w:color w:val="000000" w:themeColor="text1"/>
                <w:sz w:val="32"/>
                <w:szCs w:val="32"/>
              </w:rPr>
              <w:t>、估价原则</w:t>
            </w:r>
            <w:bookmarkEnd w:id="29"/>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本估价报告遵循以下原则：</w:t>
            </w:r>
          </w:p>
        </w:tc>
      </w:tr>
      <w:tr w:rsidR="0044073F" w:rsidRPr="0044073F">
        <w:tc>
          <w:tcPr>
            <w:tcW w:w="0" w:type="auto"/>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lastRenderedPageBreak/>
              <w:t>（一）独立、客观、公正原则</w:t>
            </w:r>
          </w:p>
        </w:tc>
      </w:tr>
      <w:tr w:rsidR="0044073F" w:rsidRPr="0044073F">
        <w:tc>
          <w:tcPr>
            <w:tcW w:w="0" w:type="auto"/>
            <w:vAlign w:val="center"/>
            <w:hideMark/>
          </w:tcPr>
          <w:p w:rsidR="00D57D03" w:rsidRPr="0044073F" w:rsidRDefault="00D57D03" w:rsidP="00AC0372">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要求站在中立的立场上，实事求是、公平正直地评估出对各方估价利害关系人均是公平合理的价值或价格的原则。</w:t>
            </w:r>
          </w:p>
        </w:tc>
      </w:tr>
      <w:tr w:rsidR="0044073F" w:rsidRPr="0044073F">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（二）合法原则</w:t>
            </w:r>
          </w:p>
        </w:tc>
      </w:tr>
      <w:tr w:rsidR="0044073F" w:rsidRPr="0044073F">
        <w:tc>
          <w:tcPr>
            <w:tcW w:w="0" w:type="auto"/>
            <w:vAlign w:val="center"/>
            <w:hideMark/>
          </w:tcPr>
          <w:p w:rsidR="00D57D03" w:rsidRPr="0044073F" w:rsidRDefault="00D57D03" w:rsidP="00AC0372">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要求估价结果是在依法判定的估价对象状况下的价值或价格的原则。</w:t>
            </w:r>
          </w:p>
        </w:tc>
      </w:tr>
      <w:tr w:rsidR="0044073F" w:rsidRPr="0044073F">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（三）价值时点原则</w:t>
            </w:r>
          </w:p>
        </w:tc>
      </w:tr>
      <w:tr w:rsidR="0044073F" w:rsidRPr="0044073F">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要求估价结果是在根据估价目的确定的某一特定时间的价值或价格的原则。</w:t>
            </w:r>
          </w:p>
        </w:tc>
      </w:tr>
      <w:tr w:rsidR="0044073F" w:rsidRPr="0044073F">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（四）替代原则</w:t>
            </w:r>
          </w:p>
        </w:tc>
      </w:tr>
      <w:tr w:rsidR="0044073F" w:rsidRPr="0044073F">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要求估价结果与估价对象的类似房地产在同等条件下的价值或价格偏差在合理范围内的原则。</w:t>
            </w:r>
          </w:p>
        </w:tc>
      </w:tr>
      <w:tr w:rsidR="0044073F" w:rsidRPr="0044073F">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（五）最高最佳利用原则</w:t>
            </w:r>
          </w:p>
        </w:tc>
      </w:tr>
      <w:tr w:rsidR="00D57D03" w:rsidRPr="0044073F">
        <w:tc>
          <w:tcPr>
            <w:tcW w:w="0" w:type="auto"/>
            <w:vAlign w:val="center"/>
            <w:hideMark/>
          </w:tcPr>
          <w:p w:rsidR="00D57D03" w:rsidRPr="0044073F" w:rsidRDefault="00D57D03" w:rsidP="00AC0372">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要求估价结果是在估价对象最高最佳利用状况下的价值或价格的原则。</w:t>
            </w:r>
          </w:p>
        </w:tc>
      </w:tr>
    </w:tbl>
    <w:p w:rsidR="00D57D03" w:rsidRPr="0044073F" w:rsidRDefault="00D57D03" w:rsidP="00E03C55">
      <w:pPr>
        <w:spacing w:line="430" w:lineRule="exact"/>
        <w:rPr>
          <w:vanish/>
          <w:color w:val="000000" w:themeColor="text1"/>
        </w:rPr>
      </w:pPr>
    </w:p>
    <w:tbl>
      <w:tblPr>
        <w:tblW w:w="9495" w:type="dxa"/>
        <w:tblCellMar>
          <w:left w:w="0" w:type="dxa"/>
          <w:right w:w="0" w:type="dxa"/>
        </w:tblCellMar>
        <w:tblLook w:val="04A0" w:firstRow="1" w:lastRow="0" w:firstColumn="1" w:lastColumn="0" w:noHBand="0" w:noVBand="1"/>
      </w:tblPr>
      <w:tblGrid>
        <w:gridCol w:w="9495"/>
      </w:tblGrid>
      <w:tr w:rsidR="0044073F" w:rsidRPr="0044073F" w:rsidTr="00AC0372">
        <w:tc>
          <w:tcPr>
            <w:tcW w:w="0" w:type="auto"/>
            <w:vAlign w:val="center"/>
            <w:hideMark/>
          </w:tcPr>
          <w:p w:rsidR="00D57D03" w:rsidRPr="0044073F" w:rsidRDefault="000D2EAE" w:rsidP="00E03C55">
            <w:pPr>
              <w:pStyle w:val="1"/>
              <w:spacing w:line="430" w:lineRule="exact"/>
              <w:ind w:firstLine="640"/>
              <w:rPr>
                <w:rFonts w:ascii="仿宋_GB2312" w:eastAsia="仿宋_GB2312"/>
                <w:color w:val="000000" w:themeColor="text1"/>
                <w:sz w:val="32"/>
                <w:szCs w:val="32"/>
              </w:rPr>
            </w:pPr>
            <w:bookmarkStart w:id="30" w:name="_Toc103755951"/>
            <w:r w:rsidRPr="0044073F">
              <w:rPr>
                <w:rFonts w:ascii="仿宋_GB2312" w:eastAsia="仿宋_GB2312" w:hint="eastAsia"/>
                <w:color w:val="000000" w:themeColor="text1"/>
                <w:sz w:val="32"/>
                <w:szCs w:val="32"/>
              </w:rPr>
              <w:t>八</w:t>
            </w:r>
            <w:r w:rsidR="00D57D03" w:rsidRPr="0044073F">
              <w:rPr>
                <w:rFonts w:ascii="仿宋_GB2312" w:eastAsia="仿宋_GB2312" w:hint="eastAsia"/>
                <w:color w:val="000000" w:themeColor="text1"/>
                <w:sz w:val="32"/>
                <w:szCs w:val="32"/>
              </w:rPr>
              <w:t>、估价依据</w:t>
            </w:r>
            <w:bookmarkEnd w:id="30"/>
          </w:p>
        </w:tc>
      </w:tr>
      <w:tr w:rsidR="0044073F" w:rsidRPr="0044073F" w:rsidTr="00AC0372">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（一）本次估价所依据的有关法律、法规和部门规章</w:t>
            </w:r>
          </w:p>
        </w:tc>
      </w:tr>
      <w:tr w:rsidR="001C53CC" w:rsidRPr="0044073F" w:rsidTr="00AC0372">
        <w:tc>
          <w:tcPr>
            <w:tcW w:w="0" w:type="auto"/>
            <w:hideMark/>
          </w:tcPr>
          <w:p w:rsidR="001C53CC" w:rsidRPr="0044073F" w:rsidRDefault="001C53CC" w:rsidP="00E222D2">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w:t>
            </w:r>
            <w:r w:rsidRPr="002D58E8">
              <w:rPr>
                <w:rFonts w:ascii="仿宋_GB2312" w:eastAsia="仿宋_GB2312" w:hint="eastAsia"/>
                <w:color w:val="000000" w:themeColor="text1"/>
                <w:sz w:val="32"/>
                <w:szCs w:val="32"/>
              </w:rPr>
              <w:t>《中华人民共和国民法典》</w:t>
            </w:r>
            <w:r w:rsidRPr="002D58E8">
              <w:rPr>
                <w:rFonts w:ascii="仿宋_GB2312" w:eastAsia="仿宋_GB2312"/>
                <w:color w:val="000000" w:themeColor="text1"/>
                <w:sz w:val="32"/>
                <w:szCs w:val="32"/>
              </w:rPr>
              <w:t>(2020年5月28日第十三届全国人民代表大会第三次会议通过)</w:t>
            </w:r>
            <w:r w:rsidRPr="0044073F">
              <w:rPr>
                <w:rFonts w:ascii="仿宋_GB2312" w:eastAsia="仿宋_GB2312" w:hint="eastAsia"/>
                <w:color w:val="000000" w:themeColor="text1"/>
                <w:sz w:val="32"/>
                <w:szCs w:val="32"/>
              </w:rPr>
              <w:t>；</w:t>
            </w:r>
          </w:p>
        </w:tc>
      </w:tr>
      <w:tr w:rsidR="001C53CC" w:rsidRPr="0044073F" w:rsidTr="00AC0372">
        <w:tc>
          <w:tcPr>
            <w:tcW w:w="0" w:type="auto"/>
            <w:hideMark/>
          </w:tcPr>
          <w:tbl>
            <w:tblPr>
              <w:tblW w:w="9495" w:type="dxa"/>
              <w:tblCellMar>
                <w:left w:w="0" w:type="dxa"/>
                <w:right w:w="0" w:type="dxa"/>
              </w:tblCellMar>
              <w:tblLook w:val="04A0" w:firstRow="1" w:lastRow="0" w:firstColumn="1" w:lastColumn="0" w:noHBand="0" w:noVBand="1"/>
            </w:tblPr>
            <w:tblGrid>
              <w:gridCol w:w="9495"/>
            </w:tblGrid>
            <w:tr w:rsidR="001C53CC" w:rsidRPr="0044073F" w:rsidTr="00E222D2">
              <w:trPr>
                <w:trHeight w:val="302"/>
              </w:trPr>
              <w:tc>
                <w:tcPr>
                  <w:tcW w:w="0" w:type="auto"/>
                  <w:vAlign w:val="center"/>
                  <w:hideMark/>
                </w:tcPr>
                <w:p w:rsidR="001C53CC" w:rsidRPr="0044073F" w:rsidRDefault="001C53CC" w:rsidP="00E222D2">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2、《中华人民共和国城市房地产管理法》</w:t>
                  </w:r>
                  <w:r w:rsidRPr="0044073F">
                    <w:rPr>
                      <w:rFonts w:ascii="仿宋_GB2312" w:eastAsia="仿宋_GB2312" w:hAnsi="仿宋" w:hint="eastAsia"/>
                      <w:color w:val="000000" w:themeColor="text1"/>
                      <w:sz w:val="32"/>
                      <w:szCs w:val="32"/>
                    </w:rPr>
                    <w:t>（</w:t>
                  </w:r>
                  <w:r>
                    <w:rPr>
                      <w:rFonts w:ascii="仿宋_GB2312" w:eastAsia="仿宋_GB2312" w:hAnsi="仿宋" w:hint="eastAsia"/>
                      <w:sz w:val="32"/>
                      <w:szCs w:val="32"/>
                    </w:rPr>
                    <w:t>20</w:t>
                  </w:r>
                  <w:r>
                    <w:rPr>
                      <w:rFonts w:ascii="仿宋_GB2312" w:eastAsia="仿宋_GB2312" w:hAnsi="仿宋"/>
                      <w:sz w:val="32"/>
                      <w:szCs w:val="32"/>
                    </w:rPr>
                    <w:t>1</w:t>
                  </w:r>
                  <w:r>
                    <w:rPr>
                      <w:rFonts w:ascii="仿宋_GB2312" w:eastAsia="仿宋_GB2312" w:hAnsi="仿宋" w:hint="eastAsia"/>
                      <w:sz w:val="32"/>
                      <w:szCs w:val="32"/>
                    </w:rPr>
                    <w:t>9</w:t>
                  </w:r>
                  <w:r w:rsidRPr="009607C7">
                    <w:rPr>
                      <w:rFonts w:ascii="仿宋_GB2312" w:eastAsia="仿宋_GB2312" w:hAnsi="仿宋" w:hint="eastAsia"/>
                      <w:sz w:val="32"/>
                      <w:szCs w:val="32"/>
                    </w:rPr>
                    <w:t>年8月</w:t>
                  </w:r>
                  <w:r>
                    <w:rPr>
                      <w:rFonts w:ascii="仿宋_GB2312" w:eastAsia="仿宋_GB2312" w:hAnsi="仿宋" w:hint="eastAsia"/>
                      <w:sz w:val="32"/>
                      <w:szCs w:val="32"/>
                    </w:rPr>
                    <w:t>2</w:t>
                  </w:r>
                  <w:r>
                    <w:rPr>
                      <w:rFonts w:ascii="仿宋_GB2312" w:eastAsia="仿宋_GB2312" w:hAnsi="仿宋"/>
                      <w:sz w:val="32"/>
                      <w:szCs w:val="32"/>
                    </w:rPr>
                    <w:t>6</w:t>
                  </w:r>
                  <w:r w:rsidRPr="009607C7">
                    <w:rPr>
                      <w:rFonts w:ascii="仿宋_GB2312" w:eastAsia="仿宋_GB2312" w:hAnsi="仿宋" w:hint="eastAsia"/>
                      <w:sz w:val="32"/>
                      <w:szCs w:val="32"/>
                    </w:rPr>
                    <w:t>日</w:t>
                  </w:r>
                  <w:r>
                    <w:rPr>
                      <w:rFonts w:ascii="仿宋_GB2312" w:eastAsia="仿宋_GB2312" w:hAnsi="仿宋" w:hint="eastAsia"/>
                      <w:sz w:val="32"/>
                      <w:szCs w:val="32"/>
                    </w:rPr>
                    <w:t>修订</w:t>
                  </w:r>
                  <w:r w:rsidRPr="0044073F">
                    <w:rPr>
                      <w:rFonts w:ascii="仿宋_GB2312" w:eastAsia="仿宋_GB2312" w:hAnsi="仿宋" w:hint="eastAsia"/>
                      <w:color w:val="000000" w:themeColor="text1"/>
                      <w:sz w:val="32"/>
                      <w:szCs w:val="32"/>
                    </w:rPr>
                    <w:t>）</w:t>
                  </w:r>
                  <w:r w:rsidRPr="0044073F">
                    <w:rPr>
                      <w:rFonts w:ascii="仿宋_GB2312" w:eastAsia="仿宋_GB2312" w:hint="eastAsia"/>
                      <w:color w:val="000000" w:themeColor="text1"/>
                      <w:sz w:val="32"/>
                      <w:szCs w:val="32"/>
                    </w:rPr>
                    <w:t>；</w:t>
                  </w:r>
                </w:p>
                <w:p w:rsidR="001C53CC" w:rsidRPr="0044073F" w:rsidRDefault="001C53CC" w:rsidP="00E222D2">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3、《中华人民共和国资产评估法》（</w:t>
                  </w:r>
                  <w:r w:rsidRPr="0044073F">
                    <w:rPr>
                      <w:rFonts w:ascii="仿宋_GB2312" w:eastAsia="仿宋_GB2312" w:hAnsi="仿宋" w:hint="eastAsia"/>
                      <w:color w:val="000000" w:themeColor="text1"/>
                      <w:sz w:val="32"/>
                      <w:szCs w:val="32"/>
                    </w:rPr>
                    <w:t>2016年7月2日</w:t>
                  </w:r>
                  <w:r w:rsidRPr="0044073F">
                    <w:rPr>
                      <w:rFonts w:ascii="仿宋_GB2312" w:eastAsia="仿宋_GB2312" w:hint="eastAsia"/>
                      <w:color w:val="000000" w:themeColor="text1"/>
                      <w:sz w:val="32"/>
                      <w:szCs w:val="32"/>
                    </w:rPr>
                    <w:t>中华人民共和国主席令第46号）。</w:t>
                  </w:r>
                </w:p>
              </w:tc>
            </w:tr>
          </w:tbl>
          <w:p w:rsidR="001C53CC" w:rsidRPr="0044073F" w:rsidRDefault="001C53CC" w:rsidP="00E222D2">
            <w:pPr>
              <w:spacing w:line="430" w:lineRule="exact"/>
              <w:rPr>
                <w:color w:val="000000" w:themeColor="text1"/>
              </w:rPr>
            </w:pPr>
          </w:p>
        </w:tc>
      </w:tr>
      <w:tr w:rsidR="0044073F" w:rsidRPr="0044073F" w:rsidTr="00DD3494">
        <w:trPr>
          <w:trHeight w:val="553"/>
        </w:trPr>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（二）本次估价采用的技术规程</w:t>
            </w:r>
          </w:p>
        </w:tc>
      </w:tr>
      <w:tr w:rsidR="0044073F" w:rsidRPr="0044073F" w:rsidTr="00AC0372">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1、《房地产估价规范》（GB/T50291-</w:t>
            </w:r>
            <w:r w:rsidR="00A65478" w:rsidRPr="0044073F">
              <w:rPr>
                <w:rFonts w:ascii="仿宋_GB2312" w:eastAsia="仿宋_GB2312" w:hint="eastAsia"/>
                <w:color w:val="000000" w:themeColor="text1"/>
                <w:sz w:val="32"/>
                <w:szCs w:val="32"/>
              </w:rPr>
              <w:t>2015</w:t>
            </w:r>
            <w:r w:rsidRPr="0044073F">
              <w:rPr>
                <w:rFonts w:ascii="仿宋_GB2312" w:eastAsia="仿宋_GB2312" w:hint="eastAsia"/>
                <w:color w:val="000000" w:themeColor="text1"/>
                <w:sz w:val="32"/>
                <w:szCs w:val="32"/>
              </w:rPr>
              <w:t>）；</w:t>
            </w:r>
          </w:p>
        </w:tc>
      </w:tr>
      <w:tr w:rsidR="0044073F" w:rsidRPr="0044073F" w:rsidTr="00AC0372">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2、《房地产估价基本术语标准》（GB/T50899-2013）；</w:t>
            </w:r>
          </w:p>
          <w:p w:rsidR="00F5516F" w:rsidRPr="0044073F" w:rsidRDefault="00737D5D" w:rsidP="00E03C55">
            <w:pPr>
              <w:pStyle w:val="a3"/>
              <w:spacing w:line="43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F5516F">
              <w:rPr>
                <w:rFonts w:ascii="仿宋_GB2312" w:eastAsia="仿宋_GB2312" w:hint="eastAsia"/>
                <w:color w:val="000000" w:themeColor="text1"/>
                <w:sz w:val="32"/>
                <w:szCs w:val="32"/>
              </w:rPr>
              <w:t>、《涉执房地产处置司法评估指导意见》（试行）</w:t>
            </w:r>
            <w:r w:rsidR="008D2C2C">
              <w:rPr>
                <w:rFonts w:ascii="仿宋_GB2312" w:eastAsia="仿宋_GB2312" w:hint="eastAsia"/>
                <w:color w:val="000000" w:themeColor="text1"/>
                <w:sz w:val="32"/>
                <w:szCs w:val="32"/>
              </w:rPr>
              <w:t>；</w:t>
            </w:r>
          </w:p>
          <w:p w:rsidR="001C53CC" w:rsidRPr="00486DA0" w:rsidRDefault="00737D5D" w:rsidP="00486DA0">
            <w:pPr>
              <w:pStyle w:val="a3"/>
              <w:spacing w:line="5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9724C1" w:rsidRPr="0044073F">
              <w:rPr>
                <w:rFonts w:ascii="仿宋_GB2312" w:eastAsia="仿宋_GB2312" w:hint="eastAsia"/>
                <w:color w:val="000000" w:themeColor="text1"/>
                <w:sz w:val="32"/>
                <w:szCs w:val="32"/>
              </w:rPr>
              <w:t>、</w:t>
            </w:r>
            <w:r w:rsidR="00486DA0">
              <w:rPr>
                <w:rFonts w:ascii="仿宋_GB2312" w:eastAsia="仿宋_GB2312" w:hint="eastAsia"/>
                <w:color w:val="000000" w:themeColor="text1"/>
                <w:sz w:val="32"/>
                <w:szCs w:val="32"/>
              </w:rPr>
              <w:t>河南省房地产估价师与经纪人协会发布的</w:t>
            </w:r>
            <w:r w:rsidR="009724C1" w:rsidRPr="0044073F">
              <w:rPr>
                <w:rFonts w:ascii="仿宋_GB2312" w:eastAsia="仿宋_GB2312" w:hint="eastAsia"/>
                <w:color w:val="000000" w:themeColor="text1"/>
                <w:sz w:val="32"/>
                <w:szCs w:val="32"/>
              </w:rPr>
              <w:t>《河南省房地产估价技术指引》</w:t>
            </w:r>
            <w:r w:rsidR="00486DA0">
              <w:rPr>
                <w:rFonts w:ascii="仿宋_GB2312" w:eastAsia="仿宋_GB2312" w:hint="eastAsia"/>
                <w:color w:val="000000" w:themeColor="text1"/>
                <w:sz w:val="32"/>
                <w:szCs w:val="32"/>
              </w:rPr>
              <w:t>。</w:t>
            </w:r>
          </w:p>
        </w:tc>
      </w:tr>
      <w:tr w:rsidR="0044073F" w:rsidRPr="0044073F" w:rsidTr="00AC0372">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（三）估价委托人提供的有关资料</w:t>
            </w:r>
          </w:p>
        </w:tc>
      </w:tr>
      <w:tr w:rsidR="0044073F" w:rsidRPr="0044073F" w:rsidTr="00AC0372">
        <w:tc>
          <w:tcPr>
            <w:tcW w:w="0" w:type="auto"/>
            <w:vAlign w:val="center"/>
            <w:hideMark/>
          </w:tcPr>
          <w:p w:rsidR="001C53CC" w:rsidRPr="0044073F" w:rsidRDefault="000E0303" w:rsidP="001C53CC">
            <w:pPr>
              <w:spacing w:line="43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w:t>
            </w:r>
            <w:r w:rsidR="00E601A5" w:rsidRPr="0044073F">
              <w:rPr>
                <w:rFonts w:ascii="仿宋_GB2312" w:eastAsia="仿宋_GB2312" w:hint="eastAsia"/>
                <w:color w:val="000000" w:themeColor="text1"/>
                <w:sz w:val="32"/>
                <w:szCs w:val="32"/>
              </w:rPr>
              <w:t>、</w:t>
            </w:r>
            <w:r w:rsidR="001C53CC" w:rsidRPr="0044073F">
              <w:rPr>
                <w:rFonts w:ascii="仿宋_GB2312" w:eastAsia="仿宋_GB2312" w:hint="eastAsia"/>
                <w:color w:val="000000" w:themeColor="text1"/>
                <w:sz w:val="32"/>
                <w:szCs w:val="32"/>
              </w:rPr>
              <w:t>委托书</w:t>
            </w:r>
            <w:r w:rsidR="001C53CC">
              <w:rPr>
                <w:rFonts w:ascii="仿宋_GB2312" w:eastAsia="仿宋_GB2312" w:hint="eastAsia"/>
                <w:color w:val="000000" w:themeColor="text1"/>
                <w:sz w:val="32"/>
                <w:szCs w:val="32"/>
              </w:rPr>
              <w:t>复印件</w:t>
            </w:r>
            <w:r w:rsidR="001C53CC" w:rsidRPr="0044073F">
              <w:rPr>
                <w:rFonts w:ascii="仿宋_GB2312" w:eastAsia="仿宋_GB2312" w:hint="eastAsia"/>
                <w:color w:val="000000" w:themeColor="text1"/>
                <w:sz w:val="32"/>
                <w:szCs w:val="32"/>
              </w:rPr>
              <w:t>；</w:t>
            </w:r>
          </w:p>
          <w:p w:rsidR="001C53CC" w:rsidRDefault="001C53CC" w:rsidP="001C53CC">
            <w:pPr>
              <w:spacing w:line="43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lastRenderedPageBreak/>
              <w:t>2、</w:t>
            </w:r>
            <w:r w:rsidR="00373AC8" w:rsidRPr="0044073F">
              <w:rPr>
                <w:rFonts w:ascii="仿宋_GB2312" w:eastAsia="仿宋_GB2312" w:hint="eastAsia"/>
                <w:color w:val="000000" w:themeColor="text1"/>
                <w:sz w:val="32"/>
                <w:szCs w:val="32"/>
              </w:rPr>
              <w:t>执行裁定书复印件；</w:t>
            </w:r>
          </w:p>
          <w:p w:rsidR="00F62188" w:rsidRDefault="00F62188" w:rsidP="001C53CC">
            <w:pPr>
              <w:spacing w:line="43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373AC8">
              <w:rPr>
                <w:rFonts w:ascii="仿宋_GB2312" w:eastAsia="仿宋_GB2312" w:hint="eastAsia"/>
                <w:color w:val="000000" w:themeColor="text1"/>
                <w:sz w:val="32"/>
                <w:szCs w:val="32"/>
              </w:rPr>
              <w:t>建设用地批准书复印件；</w:t>
            </w:r>
          </w:p>
          <w:p w:rsidR="001C53CC" w:rsidRPr="0044073F" w:rsidRDefault="00F62188" w:rsidP="001C53CC">
            <w:pPr>
              <w:spacing w:line="43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ED7196">
              <w:rPr>
                <w:rFonts w:ascii="仿宋_GB2312" w:eastAsia="仿宋_GB2312" w:hint="eastAsia"/>
                <w:color w:val="000000" w:themeColor="text1"/>
                <w:sz w:val="32"/>
                <w:szCs w:val="32"/>
              </w:rPr>
              <w:t>、</w:t>
            </w:r>
            <w:r w:rsidR="00373AC8">
              <w:rPr>
                <w:rFonts w:ascii="仿宋_GB2312" w:eastAsia="仿宋_GB2312" w:hint="eastAsia"/>
                <w:color w:val="000000" w:themeColor="text1"/>
                <w:sz w:val="32"/>
                <w:szCs w:val="32"/>
              </w:rPr>
              <w:t>订房确认单复印件</w:t>
            </w:r>
            <w:r w:rsidR="00373AC8" w:rsidRPr="0044073F">
              <w:rPr>
                <w:rFonts w:ascii="仿宋_GB2312" w:eastAsia="仿宋_GB2312" w:hint="eastAsia"/>
                <w:color w:val="000000" w:themeColor="text1"/>
                <w:sz w:val="32"/>
                <w:szCs w:val="32"/>
              </w:rPr>
              <w:t>；</w:t>
            </w:r>
          </w:p>
          <w:p w:rsidR="00D57D03" w:rsidRPr="0044073F" w:rsidRDefault="00F62188" w:rsidP="007B13D6">
            <w:pPr>
              <w:spacing w:line="430" w:lineRule="exact"/>
              <w:ind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1C53CC" w:rsidRPr="0044073F">
              <w:rPr>
                <w:rFonts w:ascii="仿宋_GB2312" w:eastAsia="仿宋_GB2312" w:hint="eastAsia"/>
                <w:color w:val="000000" w:themeColor="text1"/>
                <w:sz w:val="32"/>
                <w:szCs w:val="32"/>
              </w:rPr>
              <w:t>、</w:t>
            </w:r>
            <w:r w:rsidR="007B13D6" w:rsidRPr="0044073F">
              <w:rPr>
                <w:rFonts w:ascii="仿宋_GB2312" w:eastAsia="仿宋_GB2312" w:hint="eastAsia"/>
                <w:color w:val="000000" w:themeColor="text1"/>
                <w:sz w:val="32"/>
                <w:szCs w:val="32"/>
              </w:rPr>
              <w:t>估价委托人提供的其他资料。</w:t>
            </w:r>
          </w:p>
        </w:tc>
      </w:tr>
      <w:tr w:rsidR="0044073F" w:rsidRPr="0044073F" w:rsidTr="00AC0372">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lastRenderedPageBreak/>
              <w:t>（四）房地产估价机构和注册房地产估价师所搜集掌握的有关资料</w:t>
            </w:r>
          </w:p>
        </w:tc>
      </w:tr>
      <w:tr w:rsidR="0044073F" w:rsidRPr="0044073F" w:rsidTr="00AC0372">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1、现场查勘资料；</w:t>
            </w:r>
          </w:p>
        </w:tc>
      </w:tr>
      <w:tr w:rsidR="00D57D03" w:rsidRPr="0044073F" w:rsidTr="00AC0372">
        <w:tc>
          <w:tcPr>
            <w:tcW w:w="0" w:type="auto"/>
            <w:vAlign w:val="center"/>
            <w:hideMark/>
          </w:tcPr>
          <w:p w:rsidR="00D57D03" w:rsidRPr="0044073F" w:rsidRDefault="00D57D03" w:rsidP="00E03C55">
            <w:pPr>
              <w:pStyle w:val="a3"/>
              <w:spacing w:line="43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2、本估价机构掌握的房地产市场相关资料。</w:t>
            </w:r>
          </w:p>
        </w:tc>
      </w:tr>
    </w:tbl>
    <w:p w:rsidR="00D57D03" w:rsidRPr="0044073F"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0D2EAE" w:rsidP="00E03C55">
            <w:pPr>
              <w:pStyle w:val="1"/>
              <w:spacing w:line="430" w:lineRule="exact"/>
              <w:ind w:firstLine="640"/>
              <w:rPr>
                <w:rFonts w:ascii="仿宋_GB2312" w:eastAsia="仿宋_GB2312"/>
                <w:color w:val="000000" w:themeColor="text1"/>
                <w:sz w:val="32"/>
                <w:szCs w:val="32"/>
              </w:rPr>
            </w:pPr>
            <w:bookmarkStart w:id="31" w:name="_Toc103755952"/>
            <w:r w:rsidRPr="0044073F">
              <w:rPr>
                <w:rFonts w:ascii="仿宋_GB2312" w:eastAsia="仿宋_GB2312" w:hint="eastAsia"/>
                <w:color w:val="000000" w:themeColor="text1"/>
                <w:sz w:val="32"/>
                <w:szCs w:val="32"/>
              </w:rPr>
              <w:t>九</w:t>
            </w:r>
            <w:r w:rsidR="00D57D03" w:rsidRPr="0044073F">
              <w:rPr>
                <w:rFonts w:ascii="仿宋_GB2312" w:eastAsia="仿宋_GB2312" w:hint="eastAsia"/>
                <w:color w:val="000000" w:themeColor="text1"/>
                <w:sz w:val="32"/>
                <w:szCs w:val="32"/>
              </w:rPr>
              <w:t>、估价方法</w:t>
            </w:r>
            <w:bookmarkEnd w:id="31"/>
          </w:p>
        </w:tc>
      </w:tr>
      <w:tr w:rsidR="00D57D03" w:rsidRPr="0044073F">
        <w:tc>
          <w:tcPr>
            <w:tcW w:w="0" w:type="auto"/>
            <w:vAlign w:val="center"/>
            <w:hideMark/>
          </w:tcPr>
          <w:p w:rsidR="004C1251" w:rsidRDefault="004C1251" w:rsidP="001C7FAD">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（一）估价方法的选择</w:t>
            </w:r>
          </w:p>
          <w:p w:rsidR="001C7FAD" w:rsidRPr="0044073F" w:rsidRDefault="001C7FAD" w:rsidP="005E66F2">
            <w:pPr>
              <w:pStyle w:val="a3"/>
              <w:spacing w:line="44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估价方法选用一般取决于估价对象的用途、估价技术标准、当地房地产市场条件和估价目的。估价方法通常有比较法、</w:t>
            </w:r>
            <w:r w:rsidR="000E7C8F" w:rsidRPr="0044073F">
              <w:rPr>
                <w:rFonts w:ascii="仿宋_GB2312" w:eastAsia="仿宋_GB2312" w:hAnsi="仿宋" w:hint="eastAsia"/>
                <w:color w:val="000000" w:themeColor="text1"/>
                <w:sz w:val="32"/>
                <w:szCs w:val="32"/>
              </w:rPr>
              <w:t>收益法</w:t>
            </w:r>
            <w:r w:rsidRPr="0044073F">
              <w:rPr>
                <w:rFonts w:ascii="仿宋_GB2312" w:eastAsia="仿宋_GB2312" w:hAnsi="仿宋" w:hint="eastAsia"/>
                <w:color w:val="000000" w:themeColor="text1"/>
                <w:sz w:val="32"/>
                <w:szCs w:val="32"/>
              </w:rPr>
              <w:t>、</w:t>
            </w:r>
            <w:r w:rsidR="000E7C8F" w:rsidRPr="0044073F">
              <w:rPr>
                <w:rFonts w:ascii="仿宋_GB2312" w:eastAsia="仿宋_GB2312" w:hAnsi="仿宋" w:hint="eastAsia"/>
                <w:color w:val="000000" w:themeColor="text1"/>
                <w:sz w:val="32"/>
                <w:szCs w:val="32"/>
              </w:rPr>
              <w:t>成本法</w:t>
            </w:r>
            <w:r w:rsidRPr="0044073F">
              <w:rPr>
                <w:rFonts w:ascii="仿宋_GB2312" w:eastAsia="仿宋_GB2312" w:hAnsi="仿宋" w:hint="eastAsia"/>
                <w:color w:val="000000" w:themeColor="text1"/>
                <w:sz w:val="32"/>
                <w:szCs w:val="32"/>
              </w:rPr>
              <w:t>和假设开发法等四种。本次对</w:t>
            </w:r>
            <w:r w:rsidR="00665ABB" w:rsidRPr="0044073F">
              <w:rPr>
                <w:rFonts w:ascii="仿宋_GB2312" w:eastAsia="仿宋_GB2312" w:hAnsi="仿宋" w:hint="eastAsia"/>
                <w:color w:val="000000" w:themeColor="text1"/>
                <w:sz w:val="32"/>
                <w:szCs w:val="32"/>
              </w:rPr>
              <w:t>住宅</w:t>
            </w:r>
            <w:r w:rsidRPr="0044073F">
              <w:rPr>
                <w:rFonts w:ascii="仿宋_GB2312" w:eastAsia="仿宋_GB2312" w:hAnsi="仿宋" w:hint="eastAsia"/>
                <w:color w:val="000000" w:themeColor="text1"/>
                <w:sz w:val="32"/>
                <w:szCs w:val="32"/>
              </w:rPr>
              <w:t>的房地产</w:t>
            </w:r>
            <w:r w:rsidR="00F23594" w:rsidRPr="0044073F">
              <w:rPr>
                <w:rFonts w:ascii="仿宋_GB2312" w:eastAsia="仿宋_GB2312" w:hAnsi="仿宋" w:hint="eastAsia"/>
                <w:color w:val="000000" w:themeColor="text1"/>
                <w:sz w:val="32"/>
                <w:szCs w:val="32"/>
              </w:rPr>
              <w:t>市场</w:t>
            </w:r>
            <w:r w:rsidRPr="0044073F">
              <w:rPr>
                <w:rFonts w:ascii="仿宋_GB2312" w:eastAsia="仿宋_GB2312" w:hAnsi="仿宋" w:hint="eastAsia"/>
                <w:color w:val="000000" w:themeColor="text1"/>
                <w:sz w:val="32"/>
                <w:szCs w:val="32"/>
              </w:rPr>
              <w:t>价值进行评估，从理论上讲，假设开发法适用于有开发潜力的房地产估价，不适用继续使用的</w:t>
            </w:r>
            <w:r w:rsidR="00665ABB" w:rsidRPr="0044073F">
              <w:rPr>
                <w:rFonts w:ascii="仿宋_GB2312" w:eastAsia="仿宋_GB2312" w:hAnsi="仿宋" w:hint="eastAsia"/>
                <w:color w:val="000000" w:themeColor="text1"/>
                <w:sz w:val="32"/>
                <w:szCs w:val="32"/>
              </w:rPr>
              <w:t>住宅</w:t>
            </w:r>
            <w:r w:rsidRPr="0044073F">
              <w:rPr>
                <w:rFonts w:ascii="仿宋_GB2312" w:eastAsia="仿宋_GB2312" w:hAnsi="仿宋" w:hint="eastAsia"/>
                <w:color w:val="000000" w:themeColor="text1"/>
                <w:sz w:val="32"/>
                <w:szCs w:val="32"/>
              </w:rPr>
              <w:t>估价，因此，不能选用假设开发法；居住类房地产市场价值评估适用比较法</w:t>
            </w:r>
            <w:r w:rsidR="00873040" w:rsidRPr="0044073F">
              <w:rPr>
                <w:rFonts w:ascii="仿宋_GB2312" w:eastAsia="仿宋_GB2312" w:hAnsi="仿宋" w:hint="eastAsia"/>
                <w:color w:val="000000" w:themeColor="text1"/>
                <w:sz w:val="32"/>
                <w:szCs w:val="32"/>
              </w:rPr>
              <w:t>、收益法</w:t>
            </w:r>
            <w:r w:rsidRPr="0044073F">
              <w:rPr>
                <w:rFonts w:ascii="仿宋_GB2312" w:eastAsia="仿宋_GB2312" w:hAnsi="仿宋" w:hint="eastAsia"/>
                <w:color w:val="000000" w:themeColor="text1"/>
                <w:sz w:val="32"/>
                <w:szCs w:val="32"/>
              </w:rPr>
              <w:t>、成本法。</w:t>
            </w:r>
          </w:p>
          <w:p w:rsidR="001C7FAD" w:rsidRPr="0044073F" w:rsidRDefault="001C7FAD" w:rsidP="005E66F2">
            <w:pPr>
              <w:pStyle w:val="a3"/>
              <w:spacing w:line="44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由于在估价对象同一供求圈内房地产市场存在</w:t>
            </w:r>
            <w:r w:rsidR="00AD0F99">
              <w:rPr>
                <w:rFonts w:ascii="仿宋_GB2312" w:eastAsia="仿宋_GB2312" w:hAnsi="仿宋" w:hint="eastAsia"/>
                <w:color w:val="000000" w:themeColor="text1"/>
                <w:sz w:val="32"/>
                <w:szCs w:val="32"/>
              </w:rPr>
              <w:t>一定</w:t>
            </w:r>
            <w:r w:rsidRPr="0044073F">
              <w:rPr>
                <w:rFonts w:ascii="仿宋_GB2312" w:eastAsia="仿宋_GB2312" w:hAnsi="仿宋" w:hint="eastAsia"/>
                <w:color w:val="000000" w:themeColor="text1"/>
                <w:sz w:val="32"/>
                <w:szCs w:val="32"/>
              </w:rPr>
              <w:t>交易量，房地产市场上</w:t>
            </w:r>
            <w:r w:rsidR="00DD59C2">
              <w:rPr>
                <w:rFonts w:ascii="仿宋_GB2312" w:eastAsia="仿宋_GB2312" w:hAnsi="仿宋" w:hint="eastAsia"/>
                <w:color w:val="000000" w:themeColor="text1"/>
                <w:sz w:val="32"/>
                <w:szCs w:val="32"/>
              </w:rPr>
              <w:t>有</w:t>
            </w:r>
            <w:r w:rsidRPr="00DD59C2">
              <w:rPr>
                <w:rFonts w:ascii="仿宋_GB2312" w:eastAsia="仿宋_GB2312" w:hAnsi="仿宋" w:hint="eastAsia"/>
                <w:sz w:val="32"/>
                <w:szCs w:val="32"/>
              </w:rPr>
              <w:t>类似交易实例</w:t>
            </w:r>
            <w:r w:rsidR="00AD0F99" w:rsidRPr="0044073F">
              <w:rPr>
                <w:rFonts w:ascii="仿宋_GB2312" w:eastAsia="仿宋_GB2312" w:hAnsi="仿宋" w:hint="eastAsia"/>
                <w:color w:val="000000" w:themeColor="text1"/>
                <w:sz w:val="32"/>
                <w:szCs w:val="32"/>
              </w:rPr>
              <w:t>，且修正、调整体系完善</w:t>
            </w:r>
            <w:r w:rsidRPr="0044073F">
              <w:rPr>
                <w:rFonts w:ascii="仿宋_GB2312" w:eastAsia="仿宋_GB2312" w:hAnsi="仿宋" w:hint="eastAsia"/>
                <w:color w:val="000000" w:themeColor="text1"/>
                <w:sz w:val="32"/>
                <w:szCs w:val="32"/>
              </w:rPr>
              <w:t>，故</w:t>
            </w:r>
            <w:r w:rsidR="007B13D6">
              <w:rPr>
                <w:rFonts w:ascii="仿宋_GB2312" w:eastAsia="仿宋_GB2312" w:hAnsi="仿宋" w:hint="eastAsia"/>
                <w:color w:val="000000" w:themeColor="text1"/>
                <w:sz w:val="32"/>
                <w:szCs w:val="32"/>
              </w:rPr>
              <w:t>宜</w:t>
            </w:r>
            <w:r w:rsidRPr="0044073F">
              <w:rPr>
                <w:rFonts w:ascii="仿宋_GB2312" w:eastAsia="仿宋_GB2312" w:hAnsi="仿宋" w:hint="eastAsia"/>
                <w:color w:val="000000" w:themeColor="text1"/>
                <w:sz w:val="32"/>
                <w:szCs w:val="32"/>
              </w:rPr>
              <w:t>选比较法估价。</w:t>
            </w:r>
          </w:p>
          <w:p w:rsidR="00D92288" w:rsidRPr="0044073F" w:rsidRDefault="009623FE" w:rsidP="005E66F2">
            <w:pPr>
              <w:pStyle w:val="a3"/>
              <w:spacing w:line="440" w:lineRule="exact"/>
              <w:ind w:firstLineChars="200"/>
              <w:rPr>
                <w:rFonts w:ascii="仿宋_GB2312" w:eastAsia="仿宋_GB2312" w:hAnsi="仿宋"/>
                <w:color w:val="000000" w:themeColor="text1"/>
                <w:sz w:val="32"/>
                <w:szCs w:val="32"/>
              </w:rPr>
            </w:pPr>
            <w:r w:rsidRPr="0044073F">
              <w:rPr>
                <w:rFonts w:ascii="仿宋_GB2312" w:eastAsia="仿宋_GB2312" w:hint="eastAsia"/>
                <w:color w:val="000000" w:themeColor="text1"/>
                <w:sz w:val="32"/>
                <w:szCs w:val="32"/>
              </w:rPr>
              <w:t>收益法适用的估价对象是有经济收益或有潜在经济收益的房地产，如住宅、写字楼、旅馆、商店、餐馆、游乐场、影剧院、停车场、汽车加油站、标准厂房、仓库、农地等。由于估价对象为住宅，具有潜在收益性，故宜选用收益法估价</w:t>
            </w:r>
            <w:r w:rsidR="00D92288" w:rsidRPr="0044073F">
              <w:rPr>
                <w:rFonts w:ascii="仿宋_GB2312" w:eastAsia="仿宋_GB2312" w:hint="eastAsia"/>
                <w:color w:val="000000" w:themeColor="text1"/>
                <w:sz w:val="32"/>
                <w:szCs w:val="32"/>
              </w:rPr>
              <w:t>。</w:t>
            </w:r>
          </w:p>
          <w:p w:rsidR="00B01BEB" w:rsidRPr="006A74C4" w:rsidRDefault="00B01BEB" w:rsidP="005E66F2">
            <w:pPr>
              <w:pStyle w:val="a3"/>
              <w:spacing w:line="440" w:lineRule="exact"/>
              <w:ind w:firstLineChars="200"/>
              <w:rPr>
                <w:rFonts w:ascii="仿宋_GB2312" w:eastAsia="仿宋_GB2312" w:hAnsi="仿宋"/>
                <w:sz w:val="32"/>
                <w:szCs w:val="32"/>
              </w:rPr>
            </w:pPr>
            <w:r w:rsidRPr="006A74C4">
              <w:rPr>
                <w:rFonts w:ascii="仿宋_GB2312" w:eastAsia="仿宋_GB2312" w:hAnsi="仿宋" w:hint="eastAsia"/>
                <w:sz w:val="32"/>
                <w:szCs w:val="32"/>
              </w:rPr>
              <w:t>虽然理论上对</w:t>
            </w:r>
            <w:r>
              <w:rPr>
                <w:rFonts w:ascii="仿宋_GB2312" w:eastAsia="仿宋_GB2312" w:hAnsi="仿宋" w:hint="eastAsia"/>
                <w:sz w:val="32"/>
                <w:szCs w:val="32"/>
              </w:rPr>
              <w:t>居住</w:t>
            </w:r>
            <w:r w:rsidRPr="006A74C4">
              <w:rPr>
                <w:rFonts w:ascii="仿宋_GB2312" w:eastAsia="仿宋_GB2312" w:hAnsi="仿宋" w:hint="eastAsia"/>
                <w:sz w:val="32"/>
                <w:szCs w:val="32"/>
              </w:rPr>
              <w:t>房地产估价也可采用成本法，但考虑成熟</w:t>
            </w:r>
            <w:r>
              <w:rPr>
                <w:rFonts w:ascii="仿宋_GB2312" w:eastAsia="仿宋_GB2312" w:hAnsi="仿宋" w:hint="eastAsia"/>
                <w:sz w:val="32"/>
                <w:szCs w:val="32"/>
              </w:rPr>
              <w:t>区域</w:t>
            </w:r>
            <w:r w:rsidRPr="006A74C4">
              <w:rPr>
                <w:rFonts w:ascii="仿宋_GB2312" w:eastAsia="仿宋_GB2312" w:hAnsi="仿宋" w:hint="eastAsia"/>
                <w:sz w:val="32"/>
                <w:szCs w:val="32"/>
              </w:rPr>
              <w:t>的</w:t>
            </w:r>
            <w:r w:rsidR="00ED705C">
              <w:rPr>
                <w:rFonts w:ascii="仿宋_GB2312" w:eastAsia="仿宋_GB2312" w:hAnsi="仿宋" w:hint="eastAsia"/>
                <w:sz w:val="32"/>
                <w:szCs w:val="32"/>
              </w:rPr>
              <w:t>住宅</w:t>
            </w:r>
            <w:r w:rsidRPr="006A74C4">
              <w:rPr>
                <w:rFonts w:ascii="仿宋_GB2312" w:eastAsia="仿宋_GB2312" w:hAnsi="仿宋" w:hint="eastAsia"/>
                <w:sz w:val="32"/>
                <w:szCs w:val="32"/>
              </w:rPr>
              <w:t>房地产价格与其成本关联性较弱，故不宜采用成本法估价。</w:t>
            </w:r>
          </w:p>
          <w:p w:rsidR="001C7FAD" w:rsidRPr="0044073F" w:rsidRDefault="001C7FAD" w:rsidP="005E66F2">
            <w:pPr>
              <w:pStyle w:val="a3"/>
              <w:spacing w:line="44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根据以上分析，本次估价宜采用</w:t>
            </w:r>
            <w:r w:rsidR="00AD0F99">
              <w:rPr>
                <w:rFonts w:ascii="仿宋_GB2312" w:eastAsia="仿宋_GB2312" w:hAnsi="仿宋" w:hint="eastAsia"/>
                <w:color w:val="000000" w:themeColor="text1"/>
                <w:sz w:val="32"/>
                <w:szCs w:val="32"/>
              </w:rPr>
              <w:t>比较法、</w:t>
            </w:r>
            <w:r w:rsidR="002976D7" w:rsidRPr="0044073F">
              <w:rPr>
                <w:rFonts w:ascii="仿宋_GB2312" w:eastAsia="仿宋_GB2312" w:hAnsi="仿宋" w:hint="eastAsia"/>
                <w:color w:val="000000" w:themeColor="text1"/>
                <w:sz w:val="32"/>
                <w:szCs w:val="32"/>
              </w:rPr>
              <w:t>收益法</w:t>
            </w:r>
            <w:r w:rsidRPr="0044073F">
              <w:rPr>
                <w:rFonts w:ascii="仿宋_GB2312" w:eastAsia="仿宋_GB2312" w:hAnsi="仿宋" w:hint="eastAsia"/>
                <w:color w:val="000000" w:themeColor="text1"/>
                <w:sz w:val="32"/>
                <w:szCs w:val="32"/>
              </w:rPr>
              <w:t>进行。</w:t>
            </w:r>
          </w:p>
          <w:p w:rsidR="004C1251" w:rsidRDefault="004C1251" w:rsidP="005E66F2">
            <w:pPr>
              <w:spacing w:line="440" w:lineRule="exact"/>
              <w:ind w:firstLine="641"/>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sidRPr="00E31F0E">
              <w:rPr>
                <w:rFonts w:ascii="仿宋_GB2312" w:eastAsia="仿宋_GB2312" w:hAnsi="仿宋" w:hint="eastAsia"/>
                <w:color w:val="000000" w:themeColor="text1"/>
                <w:sz w:val="32"/>
                <w:szCs w:val="32"/>
              </w:rPr>
              <w:t>估价</w:t>
            </w:r>
            <w:r w:rsidRPr="00E31F0E">
              <w:rPr>
                <w:rFonts w:ascii="仿宋_GB2312" w:eastAsia="仿宋_GB2312" w:hAnsi="仿宋"/>
                <w:color w:val="000000" w:themeColor="text1"/>
                <w:sz w:val="32"/>
                <w:szCs w:val="32"/>
              </w:rPr>
              <w:t>方法的定义及</w:t>
            </w:r>
            <w:r w:rsidRPr="00E31F0E">
              <w:rPr>
                <w:rFonts w:ascii="仿宋_GB2312" w:eastAsia="仿宋_GB2312" w:hAnsi="仿宋" w:hint="eastAsia"/>
                <w:color w:val="000000" w:themeColor="text1"/>
                <w:sz w:val="32"/>
                <w:szCs w:val="32"/>
              </w:rPr>
              <w:t>公式</w:t>
            </w:r>
          </w:p>
          <w:p w:rsidR="00AD0F99" w:rsidRDefault="00AD0F99" w:rsidP="005E66F2">
            <w:pPr>
              <w:spacing w:line="44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比较法是选取一定数量的可比实例，将它们与估价对象进行比较，根据其间的差异对可比实例成交价格进行处理后得到估价对象价值或价格的方法。</w:t>
            </w:r>
            <w:r w:rsidR="004C1251">
              <w:rPr>
                <w:rFonts w:ascii="仿宋_GB2312" w:eastAsia="仿宋_GB2312" w:hAnsi="仿宋" w:hint="eastAsia"/>
                <w:color w:val="000000" w:themeColor="text1"/>
                <w:sz w:val="32"/>
                <w:szCs w:val="32"/>
              </w:rPr>
              <w:t>计算</w:t>
            </w:r>
            <w:r w:rsidR="004C1251">
              <w:rPr>
                <w:rFonts w:ascii="仿宋_GB2312" w:eastAsia="仿宋_GB2312" w:hAnsi="仿宋"/>
                <w:color w:val="000000" w:themeColor="text1"/>
                <w:sz w:val="32"/>
                <w:szCs w:val="32"/>
              </w:rPr>
              <w:t>公式如下：</w:t>
            </w:r>
          </w:p>
          <w:p w:rsidR="004C1251" w:rsidRPr="0044073F" w:rsidRDefault="004C1251" w:rsidP="005E66F2">
            <w:pPr>
              <w:spacing w:line="440" w:lineRule="exact"/>
              <w:ind w:firstLine="641"/>
              <w:jc w:val="both"/>
              <w:rPr>
                <w:rFonts w:ascii="仿宋_GB2312" w:eastAsia="仿宋_GB2312" w:hAnsi="仿宋"/>
                <w:color w:val="000000" w:themeColor="text1"/>
                <w:sz w:val="32"/>
                <w:szCs w:val="32"/>
              </w:rPr>
            </w:pPr>
            <w:r w:rsidRPr="00E31F0E">
              <w:rPr>
                <w:rFonts w:ascii="仿宋_GB2312" w:eastAsia="仿宋_GB2312" w:hAnsi="仿宋" w:hint="eastAsia"/>
                <w:color w:val="000000" w:themeColor="text1"/>
                <w:sz w:val="32"/>
                <w:szCs w:val="32"/>
              </w:rPr>
              <w:lastRenderedPageBreak/>
              <w:t>比较价值=可比实例成交价格*交易情况修正系数*市场状况调整系数*房地产区位状况调整系数*房地产实物状况调整系数*房地产权益状况调整系数。</w:t>
            </w:r>
          </w:p>
          <w:p w:rsidR="004C1251" w:rsidRPr="004C1251" w:rsidRDefault="00D92288" w:rsidP="005E66F2">
            <w:pPr>
              <w:spacing w:line="440" w:lineRule="exact"/>
              <w:ind w:firstLine="641"/>
              <w:rPr>
                <w:rFonts w:ascii="仿宋_GB2312" w:eastAsia="仿宋_GB2312" w:hAnsi="仿宋"/>
                <w:color w:val="000000" w:themeColor="text1"/>
                <w:sz w:val="32"/>
                <w:szCs w:val="32"/>
              </w:rPr>
            </w:pPr>
            <w:r w:rsidRPr="0044073F">
              <w:rPr>
                <w:rFonts w:ascii="仿宋_GB2312" w:eastAsia="仿宋_GB2312"/>
                <w:color w:val="000000" w:themeColor="text1"/>
                <w:sz w:val="32"/>
                <w:szCs w:val="32"/>
              </w:rPr>
              <w:t>收益法是预测估价对象的未来收益</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利用报酬率或资本化率</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收益乘数将未来收益转换为价值得到估价对象价值或价格的方法</w:t>
            </w:r>
            <w:r w:rsidRPr="0044073F">
              <w:rPr>
                <w:rFonts w:ascii="仿宋_GB2312" w:eastAsia="仿宋_GB2312" w:hint="eastAsia"/>
                <w:color w:val="000000" w:themeColor="text1"/>
                <w:sz w:val="32"/>
                <w:szCs w:val="32"/>
              </w:rPr>
              <w:t>。</w:t>
            </w:r>
            <w:r w:rsidR="004C1251">
              <w:rPr>
                <w:rFonts w:ascii="仿宋_GB2312" w:eastAsia="仿宋_GB2312" w:hint="eastAsia"/>
                <w:color w:val="000000" w:themeColor="text1"/>
                <w:sz w:val="32"/>
                <w:szCs w:val="32"/>
              </w:rPr>
              <w:t>计算</w:t>
            </w:r>
            <w:r w:rsidR="004C1251">
              <w:rPr>
                <w:rFonts w:ascii="仿宋_GB2312" w:eastAsia="仿宋_GB2312"/>
                <w:color w:val="000000" w:themeColor="text1"/>
                <w:sz w:val="32"/>
                <w:szCs w:val="32"/>
              </w:rPr>
              <w:t>公式如下：</w:t>
            </w:r>
          </w:p>
          <w:p w:rsidR="004C1251" w:rsidRPr="00E31F0E" w:rsidRDefault="004C1251" w:rsidP="004C1251">
            <w:pPr>
              <w:ind w:firstLineChars="200" w:firstLine="640"/>
              <w:rPr>
                <w:rFonts w:ascii="仿宋_GB2312" w:eastAsia="仿宋_GB2312" w:cs="Times New Roman"/>
                <w:color w:val="000000" w:themeColor="text1"/>
                <w:sz w:val="32"/>
                <w:szCs w:val="32"/>
              </w:rPr>
            </w:pPr>
            <w:r w:rsidRPr="00E31F0E">
              <w:rPr>
                <w:rFonts w:ascii="仿宋_GB2312" w:eastAsia="仿宋_GB2312" w:hint="eastAsia"/>
                <w:color w:val="000000" w:themeColor="text1"/>
                <w:sz w:val="32"/>
                <w:szCs w:val="32"/>
              </w:rPr>
              <w:t>收益价值</w:t>
            </w:r>
            <m:oMath>
              <m:r>
                <w:rPr>
                  <w:rFonts w:ascii="Cambria Math" w:eastAsia="仿宋_GB2312" w:hAnsi="Cambria Math" w:cs="Times New Roman"/>
                  <w:color w:val="000000" w:themeColor="text1"/>
                  <w:sz w:val="32"/>
                  <w:szCs w:val="32"/>
                </w:rPr>
                <m:t>V</m:t>
              </m:r>
              <m:r>
                <m:rPr>
                  <m:sty m:val="p"/>
                </m:rPr>
                <w:rPr>
                  <w:rFonts w:ascii="Cambria Math" w:eastAsia="仿宋_GB2312" w:hAnsi="Cambria Math" w:cs="Times New Roman"/>
                  <w:color w:val="000000" w:themeColor="text1"/>
                  <w:sz w:val="32"/>
                  <w:szCs w:val="32"/>
                </w:rPr>
                <m:t>=</m:t>
              </m:r>
              <m:f>
                <m:fPr>
                  <m:ctrlPr>
                    <w:rPr>
                      <w:rFonts w:ascii="Cambria Math" w:eastAsia="仿宋_GB2312" w:hAnsi="Cambria Math" w:cs="Times New Roman"/>
                      <w:color w:val="000000" w:themeColor="text1"/>
                      <w:sz w:val="32"/>
                      <w:szCs w:val="32"/>
                    </w:rPr>
                  </m:ctrlPr>
                </m:fPr>
                <m:num>
                  <m:r>
                    <w:rPr>
                      <w:rFonts w:ascii="Cambria Math" w:eastAsia="仿宋_GB2312" w:hAnsi="Cambria Math" w:cs="Times New Roman"/>
                      <w:color w:val="000000" w:themeColor="text1"/>
                      <w:sz w:val="32"/>
                      <w:szCs w:val="32"/>
                    </w:rPr>
                    <m:t>A</m:t>
                  </m:r>
                </m:num>
                <m:den>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hint="eastAsia"/>
                          <w:color w:val="000000" w:themeColor="text1"/>
                          <w:sz w:val="32"/>
                          <w:szCs w:val="32"/>
                        </w:rPr>
                        <m:t>i</m:t>
                      </m:r>
                    </m:sub>
                  </m:sSub>
                  <m:r>
                    <w:rPr>
                      <w:rFonts w:ascii="Cambria Math" w:eastAsia="仿宋_GB2312" w:hAnsi="Cambria Math" w:cs="Times New Roman"/>
                      <w:color w:val="000000" w:themeColor="text1"/>
                      <w:sz w:val="32"/>
                      <w:szCs w:val="32"/>
                    </w:rPr>
                    <m:t>-g</m:t>
                  </m:r>
                </m:den>
              </m:f>
              <m:r>
                <w:rPr>
                  <w:rFonts w:ascii="Cambria Math" w:eastAsia="仿宋_GB2312" w:hAnsi="Cambria Math" w:cs="Times New Roman"/>
                  <w:color w:val="000000" w:themeColor="text1"/>
                  <w:sz w:val="32"/>
                  <w:szCs w:val="32"/>
                </w:rPr>
                <m:t>×</m:t>
              </m:r>
              <m:d>
                <m:dPr>
                  <m:begChr m:val="["/>
                  <m:endChr m:val="]"/>
                  <m:ctrlPr>
                    <w:rPr>
                      <w:rFonts w:ascii="Cambria Math" w:eastAsia="仿宋_GB2312" w:hAnsi="Cambria Math" w:cs="Times New Roman"/>
                      <w:i/>
                      <w:color w:val="000000" w:themeColor="text1"/>
                      <w:sz w:val="32"/>
                      <w:szCs w:val="32"/>
                    </w:rPr>
                  </m:ctrlPr>
                </m:dPr>
                <m:e>
                  <m:r>
                    <w:rPr>
                      <w:rFonts w:ascii="Cambria Math" w:eastAsia="仿宋_GB2312" w:hAnsi="Cambria Math" w:cs="Times New Roman"/>
                      <w:color w:val="000000" w:themeColor="text1"/>
                      <w:sz w:val="32"/>
                      <w:szCs w:val="32"/>
                    </w:rPr>
                    <m:t>1-</m:t>
                  </m:r>
                  <m:sSup>
                    <m:sSupPr>
                      <m:ctrlPr>
                        <w:rPr>
                          <w:rFonts w:ascii="Cambria Math" w:eastAsia="仿宋_GB2312" w:hAnsi="Cambria Math" w:cs="Times New Roman"/>
                          <w:i/>
                          <w:color w:val="000000" w:themeColor="text1"/>
                          <w:sz w:val="32"/>
                          <w:szCs w:val="32"/>
                        </w:rPr>
                      </m:ctrlPr>
                    </m:sSupPr>
                    <m:e>
                      <m:d>
                        <m:dPr>
                          <m:ctrlPr>
                            <w:rPr>
                              <w:rFonts w:ascii="Cambria Math" w:eastAsia="仿宋_GB2312" w:hAnsi="Cambria Math" w:cs="Times New Roman"/>
                              <w:i/>
                              <w:color w:val="000000" w:themeColor="text1"/>
                              <w:sz w:val="32"/>
                              <w:szCs w:val="32"/>
                            </w:rPr>
                          </m:ctrlPr>
                        </m:dPr>
                        <m:e>
                          <m:f>
                            <m:fPr>
                              <m:ctrlPr>
                                <w:rPr>
                                  <w:rFonts w:ascii="Cambria Math" w:eastAsia="仿宋_GB2312" w:hAnsi="Cambria Math" w:cs="Times New Roman"/>
                                  <w:i/>
                                  <w:color w:val="000000" w:themeColor="text1"/>
                                  <w:sz w:val="32"/>
                                  <w:szCs w:val="32"/>
                                </w:rPr>
                              </m:ctrlPr>
                            </m:fPr>
                            <m:num>
                              <m:r>
                                <w:rPr>
                                  <w:rFonts w:ascii="Cambria Math" w:eastAsia="仿宋_GB2312" w:hAnsi="Cambria Math" w:cs="Times New Roman"/>
                                  <w:color w:val="000000" w:themeColor="text1"/>
                                  <w:sz w:val="32"/>
                                  <w:szCs w:val="32"/>
                                </w:rPr>
                                <m:t>1+g</m:t>
                              </m:r>
                            </m:num>
                            <m:den>
                              <m:r>
                                <w:rPr>
                                  <w:rFonts w:ascii="Cambria Math" w:eastAsia="仿宋_GB2312" w:hAnsi="Cambria Math" w:cs="Times New Roman"/>
                                  <w:color w:val="000000" w:themeColor="text1"/>
                                  <w:sz w:val="32"/>
                                  <w:szCs w:val="32"/>
                                </w:rPr>
                                <m:t>1+</m:t>
                              </m:r>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i</m:t>
                                  </m:r>
                                </m:sub>
                              </m:sSub>
                            </m:den>
                          </m:f>
                        </m:e>
                      </m:d>
                    </m:e>
                    <m:sup>
                      <m:r>
                        <w:rPr>
                          <w:rFonts w:ascii="Cambria Math" w:eastAsia="仿宋_GB2312" w:hAnsi="Cambria Math" w:cs="Times New Roman"/>
                          <w:color w:val="000000" w:themeColor="text1"/>
                          <w:sz w:val="32"/>
                          <w:szCs w:val="32"/>
                        </w:rPr>
                        <m:t>t</m:t>
                      </m:r>
                    </m:sup>
                  </m:sSup>
                </m:e>
              </m:d>
              <m:r>
                <w:rPr>
                  <w:rFonts w:ascii="Cambria Math" w:eastAsia="仿宋_GB2312" w:hAnsi="Cambria Math" w:cs="Times New Roman"/>
                  <w:color w:val="000000" w:themeColor="text1"/>
                  <w:sz w:val="32"/>
                  <w:szCs w:val="32"/>
                </w:rPr>
                <m:t>+</m:t>
              </m:r>
              <m:f>
                <m:fPr>
                  <m:ctrlPr>
                    <w:rPr>
                      <w:rFonts w:ascii="Cambria Math" w:eastAsia="仿宋_GB2312" w:hAnsi="Cambria Math" w:cs="Times New Roman"/>
                      <w:i/>
                      <w:color w:val="000000" w:themeColor="text1"/>
                      <w:sz w:val="32"/>
                      <w:szCs w:val="32"/>
                    </w:rPr>
                  </m:ctrlPr>
                </m:fPr>
                <m:num>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V</m:t>
                      </m:r>
                    </m:e>
                    <m:sub>
                      <m:r>
                        <w:rPr>
                          <w:rFonts w:ascii="Cambria Math" w:eastAsia="仿宋_GB2312" w:hAnsi="Cambria Math" w:cs="Times New Roman" w:hint="eastAsia"/>
                          <w:color w:val="000000" w:themeColor="text1"/>
                          <w:sz w:val="32"/>
                          <w:szCs w:val="32"/>
                        </w:rPr>
                        <m:t>t</m:t>
                      </m:r>
                    </m:sub>
                  </m:sSub>
                </m:num>
                <m:den>
                  <m:sSup>
                    <m:sSupPr>
                      <m:ctrlPr>
                        <w:rPr>
                          <w:rFonts w:ascii="Cambria Math" w:eastAsia="仿宋_GB2312" w:hAnsi="Cambria Math" w:cs="Times New Roman"/>
                          <w:i/>
                          <w:color w:val="000000" w:themeColor="text1"/>
                          <w:sz w:val="32"/>
                          <w:szCs w:val="32"/>
                        </w:rPr>
                      </m:ctrlPr>
                    </m:sSupPr>
                    <m:e>
                      <m:d>
                        <m:dPr>
                          <m:ctrlPr>
                            <w:rPr>
                              <w:rFonts w:ascii="Cambria Math" w:eastAsia="仿宋_GB2312" w:hAnsi="Cambria Math" w:cs="Times New Roman"/>
                              <w:i/>
                              <w:color w:val="000000" w:themeColor="text1"/>
                              <w:sz w:val="32"/>
                              <w:szCs w:val="32"/>
                            </w:rPr>
                          </m:ctrlPr>
                        </m:dPr>
                        <m:e>
                          <m:r>
                            <w:rPr>
                              <w:rFonts w:ascii="Cambria Math" w:eastAsia="仿宋_GB2312" w:hAnsi="Cambria Math" w:cs="Times New Roman"/>
                              <w:color w:val="000000" w:themeColor="text1"/>
                              <w:sz w:val="32"/>
                              <w:szCs w:val="32"/>
                            </w:rPr>
                            <m:t>1+</m:t>
                          </m:r>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t</m:t>
                              </m:r>
                            </m:sub>
                          </m:sSub>
                        </m:e>
                      </m:d>
                    </m:e>
                    <m:sup>
                      <m:r>
                        <w:rPr>
                          <w:rFonts w:ascii="Cambria Math" w:eastAsia="仿宋_GB2312" w:hAnsi="Cambria Math" w:cs="Times New Roman"/>
                          <w:color w:val="000000" w:themeColor="text1"/>
                          <w:sz w:val="32"/>
                          <w:szCs w:val="32"/>
                        </w:rPr>
                        <m:t>t</m:t>
                      </m:r>
                    </m:sup>
                  </m:sSup>
                </m:den>
              </m:f>
            </m:oMath>
          </w:p>
          <w:p w:rsidR="004C1251" w:rsidRPr="00E31F0E" w:rsidRDefault="004C1251" w:rsidP="004C1251">
            <w:pPr>
              <w:spacing w:line="50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上式中， </w:t>
            </w:r>
            <w:r w:rsidRPr="00E31F0E">
              <w:rPr>
                <w:rFonts w:ascii="仿宋_GB2312" w:eastAsia="仿宋_GB2312" w:cs="Times New Roman" w:hint="eastAsia"/>
                <w:i/>
                <w:color w:val="000000" w:themeColor="text1"/>
                <w:sz w:val="32"/>
                <w:szCs w:val="32"/>
              </w:rPr>
              <w:t>V</w:t>
            </w:r>
            <w:r w:rsidRPr="00E31F0E">
              <w:rPr>
                <w:rFonts w:ascii="仿宋_GB2312" w:eastAsia="仿宋_GB2312" w:cs="Times New Roman" w:hint="eastAsia"/>
                <w:color w:val="000000" w:themeColor="text1"/>
                <w:sz w:val="32"/>
                <w:szCs w:val="32"/>
              </w:rPr>
              <w:t>－房地产收益价值（元/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4C1251" w:rsidRPr="00E31F0E" w:rsidRDefault="004C1251" w:rsidP="004C1251">
            <w:pPr>
              <w:spacing w:line="50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r w:rsidRPr="00E31F0E">
              <w:rPr>
                <w:rFonts w:ascii="仿宋_GB2312" w:eastAsia="仿宋_GB2312" w:cs="Times New Roman" w:hint="eastAsia"/>
                <w:i/>
                <w:color w:val="000000" w:themeColor="text1"/>
                <w:sz w:val="32"/>
                <w:szCs w:val="32"/>
              </w:rPr>
              <w:t>A</w:t>
            </w:r>
            <w:r w:rsidRPr="00E31F0E">
              <w:rPr>
                <w:rFonts w:ascii="仿宋_GB2312" w:eastAsia="仿宋_GB2312" w:cs="Times New Roman" w:hint="eastAsia"/>
                <w:color w:val="000000" w:themeColor="text1"/>
                <w:sz w:val="32"/>
                <w:szCs w:val="32"/>
              </w:rPr>
              <w:t>－首年净收益（元/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4C1251" w:rsidRPr="00E31F0E" w:rsidRDefault="004C1251" w:rsidP="004C1251">
            <w:pPr>
              <w:spacing w:line="50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proofErr w:type="spellStart"/>
            <w:r w:rsidRPr="00E31F0E">
              <w:rPr>
                <w:rFonts w:ascii="仿宋_GB2312" w:eastAsia="仿宋_GB2312" w:cs="Times New Roman" w:hint="eastAsia"/>
                <w:i/>
                <w:color w:val="000000" w:themeColor="text1"/>
                <w:sz w:val="32"/>
                <w:szCs w:val="32"/>
              </w:rPr>
              <w:t>V</w:t>
            </w:r>
            <w:r w:rsidRPr="00E31F0E">
              <w:rPr>
                <w:rFonts w:ascii="仿宋_GB2312" w:eastAsia="仿宋_GB2312" w:cs="Times New Roman" w:hint="eastAsia"/>
                <w:i/>
                <w:color w:val="000000" w:themeColor="text1"/>
                <w:sz w:val="32"/>
                <w:szCs w:val="32"/>
                <w:vertAlign w:val="subscript"/>
              </w:rPr>
              <w:t>t</w:t>
            </w:r>
            <w:proofErr w:type="spellEnd"/>
            <w:r w:rsidRPr="00E31F0E">
              <w:rPr>
                <w:rFonts w:ascii="仿宋_GB2312" w:eastAsia="仿宋_GB2312" w:cs="Times New Roman" w:hint="eastAsia"/>
                <w:color w:val="000000" w:themeColor="text1"/>
                <w:sz w:val="32"/>
                <w:szCs w:val="32"/>
              </w:rPr>
              <w:t>－期末转售收益（元/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4C1251" w:rsidRPr="00E31F0E" w:rsidRDefault="004C1251" w:rsidP="004C1251">
            <w:pPr>
              <w:spacing w:line="50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Y</w:t>
            </w:r>
            <w:r w:rsidRPr="00E31F0E">
              <w:rPr>
                <w:rFonts w:ascii="仿宋_GB2312" w:eastAsia="仿宋_GB2312" w:cs="Times New Roman"/>
                <w:i/>
                <w:color w:val="000000" w:themeColor="text1"/>
                <w:sz w:val="32"/>
                <w:szCs w:val="32"/>
                <w:vertAlign w:val="subscript"/>
              </w:rPr>
              <w:t>i</w:t>
            </w:r>
            <w:r w:rsidRPr="00E31F0E">
              <w:rPr>
                <w:rFonts w:ascii="仿宋_GB2312" w:eastAsia="仿宋_GB2312" w:cs="Times New Roman" w:hint="eastAsia"/>
                <w:color w:val="000000" w:themeColor="text1"/>
                <w:sz w:val="32"/>
                <w:szCs w:val="32"/>
              </w:rPr>
              <w:t>－期间报酬率（%）</w:t>
            </w:r>
          </w:p>
          <w:p w:rsidR="004C1251" w:rsidRPr="00E31F0E" w:rsidRDefault="004C1251" w:rsidP="004C1251">
            <w:pPr>
              <w:spacing w:line="500" w:lineRule="exact"/>
              <w:ind w:left="180" w:firstLineChars="600" w:firstLine="1920"/>
              <w:rPr>
                <w:rFonts w:ascii="仿宋_GB2312" w:eastAsia="仿宋_GB2312" w:cs="Times New Roman"/>
                <w:color w:val="000000" w:themeColor="text1"/>
                <w:sz w:val="32"/>
                <w:szCs w:val="32"/>
              </w:rPr>
            </w:pPr>
            <w:proofErr w:type="spellStart"/>
            <w:r w:rsidRPr="00E31F0E">
              <w:rPr>
                <w:rFonts w:ascii="仿宋_GB2312" w:eastAsia="仿宋_GB2312" w:cs="Times New Roman" w:hint="eastAsia"/>
                <w:i/>
                <w:color w:val="000000" w:themeColor="text1"/>
                <w:sz w:val="32"/>
                <w:szCs w:val="32"/>
              </w:rPr>
              <w:t>Y</w:t>
            </w:r>
            <w:r w:rsidRPr="00E31F0E">
              <w:rPr>
                <w:rFonts w:ascii="仿宋_GB2312" w:eastAsia="仿宋_GB2312" w:cs="Times New Roman"/>
                <w:i/>
                <w:color w:val="000000" w:themeColor="text1"/>
                <w:sz w:val="32"/>
                <w:szCs w:val="32"/>
                <w:vertAlign w:val="subscript"/>
              </w:rPr>
              <w:t>t</w:t>
            </w:r>
            <w:proofErr w:type="spellEnd"/>
            <w:r w:rsidRPr="00E31F0E">
              <w:rPr>
                <w:rFonts w:ascii="仿宋_GB2312" w:eastAsia="仿宋_GB2312" w:cs="Times New Roman" w:hint="eastAsia"/>
                <w:color w:val="000000" w:themeColor="text1"/>
                <w:sz w:val="32"/>
                <w:szCs w:val="32"/>
              </w:rPr>
              <w:t>－期末报酬率（%）</w:t>
            </w:r>
          </w:p>
          <w:p w:rsidR="004C1251" w:rsidRPr="00E31F0E" w:rsidRDefault="004C1251" w:rsidP="004C1251">
            <w:pPr>
              <w:spacing w:line="50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g</w:t>
            </w:r>
            <w:r w:rsidRPr="00E31F0E">
              <w:rPr>
                <w:rFonts w:ascii="仿宋_GB2312" w:eastAsia="仿宋_GB2312" w:cs="Times New Roman" w:hint="eastAsia"/>
                <w:color w:val="000000" w:themeColor="text1"/>
                <w:sz w:val="32"/>
                <w:szCs w:val="32"/>
              </w:rPr>
              <w:t>－年递增比率（%）</w:t>
            </w:r>
          </w:p>
          <w:p w:rsidR="004C1251" w:rsidRPr="001F2140" w:rsidRDefault="004C1251" w:rsidP="001F2140">
            <w:pPr>
              <w:spacing w:line="450" w:lineRule="exact"/>
              <w:ind w:firstLine="641"/>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r w:rsidRPr="00E31F0E">
              <w:rPr>
                <w:rFonts w:ascii="仿宋_GB2312" w:eastAsia="仿宋_GB2312" w:cs="Times New Roman" w:hint="eastAsia"/>
                <w:i/>
                <w:color w:val="000000" w:themeColor="text1"/>
                <w:sz w:val="32"/>
                <w:szCs w:val="32"/>
              </w:rPr>
              <w:t>t</w:t>
            </w:r>
            <w:r w:rsidRPr="00E31F0E">
              <w:rPr>
                <w:rFonts w:ascii="仿宋_GB2312" w:eastAsia="仿宋_GB2312" w:cs="Times New Roman" w:hint="eastAsia"/>
                <w:color w:val="000000" w:themeColor="text1"/>
                <w:sz w:val="32"/>
                <w:szCs w:val="32"/>
              </w:rPr>
              <w:t>－持有期（年）</w:t>
            </w:r>
          </w:p>
        </w:tc>
      </w:tr>
    </w:tbl>
    <w:p w:rsidR="00D57D03" w:rsidRPr="0044073F"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rsidTr="00647BD8">
        <w:tc>
          <w:tcPr>
            <w:tcW w:w="0" w:type="auto"/>
            <w:vAlign w:val="center"/>
            <w:hideMark/>
          </w:tcPr>
          <w:p w:rsidR="00D57D03" w:rsidRPr="0044073F" w:rsidRDefault="000D2EAE" w:rsidP="00E03C55">
            <w:pPr>
              <w:pStyle w:val="1"/>
              <w:spacing w:line="430" w:lineRule="exact"/>
              <w:ind w:firstLine="640"/>
              <w:rPr>
                <w:rFonts w:ascii="仿宋_GB2312" w:eastAsia="仿宋_GB2312"/>
                <w:color w:val="000000" w:themeColor="text1"/>
                <w:sz w:val="32"/>
                <w:szCs w:val="32"/>
              </w:rPr>
            </w:pPr>
            <w:bookmarkStart w:id="32" w:name="_Toc103755953"/>
            <w:r w:rsidRPr="0044073F">
              <w:rPr>
                <w:rFonts w:ascii="仿宋_GB2312" w:eastAsia="仿宋_GB2312" w:hint="eastAsia"/>
                <w:color w:val="000000" w:themeColor="text1"/>
                <w:sz w:val="32"/>
                <w:szCs w:val="32"/>
              </w:rPr>
              <w:t>十</w:t>
            </w:r>
            <w:r w:rsidR="00D57D03" w:rsidRPr="0044073F">
              <w:rPr>
                <w:rFonts w:ascii="仿宋_GB2312" w:eastAsia="仿宋_GB2312" w:hint="eastAsia"/>
                <w:color w:val="000000" w:themeColor="text1"/>
                <w:sz w:val="32"/>
                <w:szCs w:val="32"/>
              </w:rPr>
              <w:t>、估价结果</w:t>
            </w:r>
            <w:bookmarkEnd w:id="32"/>
          </w:p>
        </w:tc>
      </w:tr>
      <w:tr w:rsidR="0044073F" w:rsidRPr="0044073F" w:rsidTr="00647BD8">
        <w:tc>
          <w:tcPr>
            <w:tcW w:w="0" w:type="auto"/>
            <w:vAlign w:val="center"/>
            <w:hideMark/>
          </w:tcPr>
          <w:p w:rsidR="000D2EAE" w:rsidRPr="002F1671" w:rsidRDefault="00F35432" w:rsidP="002F1671">
            <w:pPr>
              <w:pStyle w:val="a3"/>
              <w:spacing w:line="500" w:lineRule="exact"/>
              <w:rPr>
                <w:rFonts w:ascii="仿宋_GB2312" w:eastAsia="仿宋_GB2312"/>
                <w:b/>
                <w:bCs/>
                <w:sz w:val="32"/>
                <w:szCs w:val="32"/>
              </w:rPr>
            </w:pPr>
            <w:r w:rsidRPr="0044073F">
              <w:rPr>
                <w:rFonts w:ascii="仿宋_GB2312" w:eastAsia="仿宋_GB2312" w:hint="eastAsia"/>
                <w:color w:val="000000" w:themeColor="text1"/>
                <w:sz w:val="32"/>
                <w:szCs w:val="32"/>
              </w:rPr>
              <w:t>注册房地产估价师根据估价目的，遵循</w:t>
            </w:r>
            <w:r w:rsidR="00CE3AB4" w:rsidRPr="0044073F">
              <w:rPr>
                <w:rFonts w:ascii="仿宋_GB2312" w:eastAsia="仿宋_GB2312" w:hint="eastAsia"/>
                <w:color w:val="000000" w:themeColor="text1"/>
                <w:sz w:val="32"/>
                <w:szCs w:val="32"/>
              </w:rPr>
              <w:t>估价</w:t>
            </w:r>
            <w:r w:rsidRPr="0044073F">
              <w:rPr>
                <w:rFonts w:ascii="仿宋_GB2312" w:eastAsia="仿宋_GB2312" w:hint="eastAsia"/>
                <w:color w:val="000000" w:themeColor="text1"/>
                <w:sz w:val="32"/>
                <w:szCs w:val="32"/>
              </w:rPr>
              <w:t>原则，依据《房地产估价规范》</w:t>
            </w:r>
            <w:r w:rsidR="00E179A7" w:rsidRPr="0044073F">
              <w:rPr>
                <w:rFonts w:ascii="仿宋_GB2312" w:eastAsia="仿宋_GB2312" w:hint="eastAsia"/>
                <w:color w:val="000000" w:themeColor="text1"/>
                <w:sz w:val="32"/>
                <w:szCs w:val="32"/>
              </w:rPr>
              <w:t>及</w:t>
            </w:r>
            <w:r w:rsidRPr="0044073F">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00AD0F99">
              <w:rPr>
                <w:rFonts w:ascii="仿宋_GB2312" w:eastAsia="仿宋_GB2312" w:hint="eastAsia"/>
                <w:color w:val="000000" w:themeColor="text1"/>
                <w:sz w:val="32"/>
                <w:szCs w:val="32"/>
              </w:rPr>
              <w:t>比较法、</w:t>
            </w:r>
            <w:r w:rsidR="00D92288" w:rsidRPr="0044073F">
              <w:rPr>
                <w:rStyle w:val="txtbold1"/>
                <w:rFonts w:hint="default"/>
                <w:b w:val="0"/>
                <w:color w:val="000000" w:themeColor="text1"/>
                <w:sz w:val="32"/>
                <w:szCs w:val="32"/>
              </w:rPr>
              <w:t>收益法</w:t>
            </w:r>
            <w:r w:rsidR="00A65478" w:rsidRPr="0044073F">
              <w:rPr>
                <w:rFonts w:ascii="仿宋_GB2312" w:eastAsia="仿宋_GB2312" w:hint="eastAsia"/>
                <w:color w:val="000000" w:themeColor="text1"/>
                <w:sz w:val="32"/>
                <w:szCs w:val="32"/>
              </w:rPr>
              <w:t>对估价对象的市场价值</w:t>
            </w:r>
            <w:r w:rsidRPr="0044073F">
              <w:rPr>
                <w:rFonts w:ascii="仿宋_GB2312" w:eastAsia="仿宋_GB2312" w:hint="eastAsia"/>
                <w:color w:val="000000" w:themeColor="text1"/>
                <w:sz w:val="32"/>
                <w:szCs w:val="32"/>
              </w:rPr>
              <w:t>进行专业分析、测算和判断。最后确定：</w:t>
            </w:r>
            <w:r w:rsidR="00A65478" w:rsidRPr="0044073F">
              <w:rPr>
                <w:rStyle w:val="txtbold1"/>
                <w:rFonts w:hint="default"/>
                <w:color w:val="000000" w:themeColor="text1"/>
                <w:sz w:val="32"/>
                <w:szCs w:val="32"/>
              </w:rPr>
              <w:t>估价对象在价值时点的房地产市场价值为人民币</w:t>
            </w:r>
            <w:r w:rsidR="00D53B42">
              <w:rPr>
                <w:rStyle w:val="txtbold1"/>
                <w:rFonts w:hint="default"/>
                <w:color w:val="000000" w:themeColor="text1"/>
                <w:sz w:val="32"/>
                <w:szCs w:val="32"/>
              </w:rPr>
              <w:t>571733</w:t>
            </w:r>
            <w:r w:rsidRPr="0044073F">
              <w:rPr>
                <w:rStyle w:val="txtbold1"/>
                <w:rFonts w:hint="default"/>
                <w:color w:val="000000" w:themeColor="text1"/>
                <w:sz w:val="32"/>
                <w:szCs w:val="32"/>
              </w:rPr>
              <w:t>元，大写（人民币）：</w:t>
            </w:r>
            <w:r w:rsidR="00D53B42">
              <w:rPr>
                <w:rStyle w:val="txtbold1"/>
                <w:rFonts w:hint="default"/>
                <w:color w:val="000000" w:themeColor="text1"/>
                <w:sz w:val="32"/>
                <w:szCs w:val="32"/>
              </w:rPr>
              <w:t>伍拾柒万壹仟柒佰叁拾叁</w:t>
            </w:r>
            <w:r w:rsidR="00A86FD3" w:rsidRPr="0044073F">
              <w:rPr>
                <w:rStyle w:val="txtbold1"/>
                <w:rFonts w:hint="default"/>
                <w:color w:val="000000" w:themeColor="text1"/>
                <w:sz w:val="32"/>
                <w:szCs w:val="32"/>
              </w:rPr>
              <w:t>元整</w:t>
            </w:r>
            <w:r w:rsidRPr="0044073F">
              <w:rPr>
                <w:rStyle w:val="txtbold1"/>
                <w:rFonts w:hint="default"/>
                <w:color w:val="000000" w:themeColor="text1"/>
                <w:sz w:val="32"/>
                <w:szCs w:val="32"/>
              </w:rPr>
              <w:t>。</w:t>
            </w:r>
            <w:r w:rsidR="002F1671" w:rsidRPr="0044073F">
              <w:rPr>
                <w:rStyle w:val="txtbold1"/>
                <w:rFonts w:hint="default"/>
                <w:color w:val="000000" w:themeColor="text1"/>
                <w:sz w:val="32"/>
                <w:szCs w:val="32"/>
              </w:rPr>
              <w:t>合建筑面积单价</w:t>
            </w:r>
            <w:r w:rsidR="00D53B42">
              <w:rPr>
                <w:rStyle w:val="txtbold1"/>
                <w:rFonts w:hint="default"/>
                <w:color w:val="000000" w:themeColor="text1"/>
                <w:sz w:val="32"/>
                <w:szCs w:val="32"/>
              </w:rPr>
              <w:t>4282</w:t>
            </w:r>
            <w:r w:rsidR="002F1671" w:rsidRPr="0044073F">
              <w:rPr>
                <w:rStyle w:val="txtbold1"/>
                <w:rFonts w:hint="default"/>
                <w:color w:val="000000" w:themeColor="text1"/>
                <w:sz w:val="32"/>
                <w:szCs w:val="32"/>
              </w:rPr>
              <w:t>元/平方米。</w:t>
            </w:r>
          </w:p>
        </w:tc>
      </w:tr>
      <w:tr w:rsidR="0044073F" w:rsidRPr="0044073F" w:rsidTr="00647BD8">
        <w:tc>
          <w:tcPr>
            <w:tcW w:w="0" w:type="auto"/>
            <w:vAlign w:val="center"/>
          </w:tcPr>
          <w:p w:rsidR="00647BD8" w:rsidRPr="0044073F" w:rsidRDefault="00647BD8" w:rsidP="00647BD8">
            <w:pPr>
              <w:pStyle w:val="1"/>
              <w:ind w:firstLineChars="196" w:firstLine="630"/>
              <w:rPr>
                <w:rFonts w:ascii="仿宋" w:eastAsia="仿宋" w:hAnsi="仿宋"/>
                <w:color w:val="000000" w:themeColor="text1"/>
                <w:sz w:val="32"/>
                <w:szCs w:val="32"/>
              </w:rPr>
            </w:pPr>
            <w:bookmarkStart w:id="33" w:name="_Toc103755954"/>
            <w:r w:rsidRPr="0044073F">
              <w:rPr>
                <w:rFonts w:ascii="仿宋" w:eastAsia="仿宋" w:hAnsi="仿宋" w:hint="eastAsia"/>
                <w:color w:val="000000" w:themeColor="text1"/>
                <w:sz w:val="32"/>
                <w:szCs w:val="32"/>
              </w:rPr>
              <w:t>十一、注册房地产估价师</w:t>
            </w:r>
            <w:bookmarkEnd w:id="33"/>
          </w:p>
        </w:tc>
      </w:tr>
      <w:tr w:rsidR="0044073F" w:rsidRPr="0044073F" w:rsidTr="00647BD8">
        <w:tc>
          <w:tcPr>
            <w:tcW w:w="0" w:type="auto"/>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参加估价的注册房地产估价师</w:t>
            </w:r>
          </w:p>
        </w:tc>
      </w:tr>
      <w:tr w:rsidR="000D2EAE" w:rsidRPr="0044073F" w:rsidTr="00647BD8">
        <w:tc>
          <w:tcPr>
            <w:tcW w:w="0" w:type="auto"/>
            <w:vAlign w:val="center"/>
            <w:hideMark/>
          </w:tcPr>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45"/>
              <w:gridCol w:w="2126"/>
              <w:gridCol w:w="2693"/>
              <w:gridCol w:w="2981"/>
            </w:tblGrid>
            <w:tr w:rsidR="0044073F" w:rsidRPr="0044073F" w:rsidTr="002E7D25">
              <w:trPr>
                <w:jc w:val="center"/>
              </w:trPr>
              <w:tc>
                <w:tcPr>
                  <w:tcW w:w="1545" w:type="dxa"/>
                  <w:shd w:val="clear" w:color="auto" w:fill="auto"/>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姓名</w:t>
                  </w:r>
                </w:p>
              </w:tc>
              <w:tc>
                <w:tcPr>
                  <w:tcW w:w="2126" w:type="dxa"/>
                  <w:shd w:val="clear" w:color="auto" w:fill="auto"/>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注册号</w:t>
                  </w:r>
                </w:p>
              </w:tc>
              <w:tc>
                <w:tcPr>
                  <w:tcW w:w="2693" w:type="dxa"/>
                  <w:shd w:val="clear" w:color="auto" w:fill="auto"/>
                  <w:vAlign w:val="center"/>
                  <w:hideMark/>
                </w:tcPr>
                <w:p w:rsidR="000D2EAE" w:rsidRPr="0044073F" w:rsidRDefault="00A87C4B"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签名（盖章）</w:t>
                  </w:r>
                </w:p>
              </w:tc>
              <w:tc>
                <w:tcPr>
                  <w:tcW w:w="2981" w:type="dxa"/>
                  <w:shd w:val="clear" w:color="auto" w:fill="auto"/>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签名日期</w:t>
                  </w:r>
                </w:p>
              </w:tc>
            </w:tr>
            <w:tr w:rsidR="0044073F" w:rsidRPr="0044073F" w:rsidTr="002E7D25">
              <w:trPr>
                <w:trHeight w:val="1455"/>
                <w:jc w:val="center"/>
              </w:trPr>
              <w:tc>
                <w:tcPr>
                  <w:tcW w:w="1545" w:type="dxa"/>
                  <w:shd w:val="clear" w:color="auto" w:fill="auto"/>
                  <w:vAlign w:val="center"/>
                </w:tcPr>
                <w:p w:rsidR="007F2F13" w:rsidRPr="0044073F" w:rsidRDefault="00EF135D" w:rsidP="007A1C0B">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邢金光</w:t>
                  </w:r>
                </w:p>
              </w:tc>
              <w:tc>
                <w:tcPr>
                  <w:tcW w:w="2126" w:type="dxa"/>
                  <w:shd w:val="clear" w:color="auto" w:fill="auto"/>
                  <w:vAlign w:val="center"/>
                </w:tcPr>
                <w:p w:rsidR="007F2F13" w:rsidRPr="0044073F" w:rsidRDefault="00EF135D" w:rsidP="00E854EC">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4120160066</w:t>
                  </w:r>
                </w:p>
              </w:tc>
              <w:tc>
                <w:tcPr>
                  <w:tcW w:w="2693" w:type="dxa"/>
                  <w:shd w:val="clear" w:color="auto" w:fill="auto"/>
                  <w:vAlign w:val="center"/>
                  <w:hideMark/>
                </w:tcPr>
                <w:p w:rsidR="007F2F13" w:rsidRPr="0044073F" w:rsidRDefault="007F2F13" w:rsidP="00D63663">
                  <w:pPr>
                    <w:spacing w:line="450" w:lineRule="atLeast"/>
                    <w:jc w:val="center"/>
                    <w:rPr>
                      <w:rFonts w:ascii="仿宋_GB2312" w:eastAsia="仿宋_GB2312"/>
                      <w:color w:val="000000" w:themeColor="text1"/>
                      <w:sz w:val="32"/>
                      <w:szCs w:val="32"/>
                    </w:rPr>
                  </w:pPr>
                </w:p>
              </w:tc>
              <w:tc>
                <w:tcPr>
                  <w:tcW w:w="2981" w:type="dxa"/>
                  <w:shd w:val="clear" w:color="auto" w:fill="auto"/>
                  <w:vAlign w:val="center"/>
                  <w:hideMark/>
                </w:tcPr>
                <w:p w:rsidR="007F2F13" w:rsidRPr="0044073F" w:rsidRDefault="002E7D25"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      年　月</w:t>
                  </w:r>
                  <w:r w:rsidR="007F2F13" w:rsidRPr="0044073F">
                    <w:rPr>
                      <w:rFonts w:ascii="仿宋_GB2312" w:eastAsia="仿宋_GB2312" w:hint="eastAsia"/>
                      <w:color w:val="000000" w:themeColor="text1"/>
                      <w:sz w:val="32"/>
                      <w:szCs w:val="32"/>
                    </w:rPr>
                    <w:t xml:space="preserve">　日</w:t>
                  </w:r>
                </w:p>
              </w:tc>
            </w:tr>
            <w:tr w:rsidR="0044073F" w:rsidRPr="0044073F" w:rsidTr="002E7D25">
              <w:trPr>
                <w:trHeight w:val="1455"/>
                <w:jc w:val="center"/>
              </w:trPr>
              <w:tc>
                <w:tcPr>
                  <w:tcW w:w="1545" w:type="dxa"/>
                  <w:shd w:val="clear" w:color="auto" w:fill="auto"/>
                  <w:vAlign w:val="center"/>
                </w:tcPr>
                <w:p w:rsidR="007F2F13" w:rsidRPr="0044073F" w:rsidRDefault="00EF135D" w:rsidP="00D63663">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杨柳明</w:t>
                  </w:r>
                </w:p>
              </w:tc>
              <w:tc>
                <w:tcPr>
                  <w:tcW w:w="2126" w:type="dxa"/>
                  <w:shd w:val="clear" w:color="auto" w:fill="auto"/>
                  <w:vAlign w:val="center"/>
                </w:tcPr>
                <w:p w:rsidR="007F2F13" w:rsidRPr="0044073F" w:rsidRDefault="00EF135D" w:rsidP="00D63663">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4120210142</w:t>
                  </w:r>
                </w:p>
              </w:tc>
              <w:tc>
                <w:tcPr>
                  <w:tcW w:w="2693" w:type="dxa"/>
                  <w:shd w:val="clear" w:color="auto" w:fill="auto"/>
                  <w:vAlign w:val="center"/>
                  <w:hideMark/>
                </w:tcPr>
                <w:p w:rsidR="007F2F13" w:rsidRPr="0044073F" w:rsidRDefault="007F2F13" w:rsidP="00D63663">
                  <w:pPr>
                    <w:spacing w:line="450" w:lineRule="atLeast"/>
                    <w:jc w:val="center"/>
                    <w:rPr>
                      <w:rFonts w:ascii="仿宋_GB2312" w:eastAsia="仿宋_GB2312"/>
                      <w:color w:val="000000" w:themeColor="text1"/>
                      <w:sz w:val="32"/>
                      <w:szCs w:val="32"/>
                    </w:rPr>
                  </w:pPr>
                </w:p>
              </w:tc>
              <w:tc>
                <w:tcPr>
                  <w:tcW w:w="2981" w:type="dxa"/>
                  <w:shd w:val="clear" w:color="auto" w:fill="auto"/>
                  <w:vAlign w:val="center"/>
                  <w:hideMark/>
                </w:tcPr>
                <w:p w:rsidR="007F2F13" w:rsidRPr="0044073F" w:rsidRDefault="002E7D25" w:rsidP="00D63663">
                  <w:pPr>
                    <w:spacing w:line="450" w:lineRule="atLeast"/>
                    <w:jc w:val="center"/>
                    <w:rPr>
                      <w:rFonts w:ascii="仿宋_GB2312" w:eastAsia="仿宋_GB2312"/>
                      <w:color w:val="000000" w:themeColor="text1"/>
                      <w:sz w:val="32"/>
                      <w:szCs w:val="32"/>
                    </w:rPr>
                  </w:pPr>
                  <w:r w:rsidRPr="0044073F">
                    <w:rPr>
                      <w:rFonts w:ascii="仿宋_GB2312" w:eastAsia="仿宋_GB2312"/>
                      <w:color w:val="000000" w:themeColor="text1"/>
                      <w:sz w:val="32"/>
                      <w:szCs w:val="32"/>
                    </w:rPr>
                    <w:t xml:space="preserve">      </w:t>
                  </w:r>
                  <w:r w:rsidRPr="0044073F">
                    <w:rPr>
                      <w:rFonts w:ascii="仿宋_GB2312" w:eastAsia="仿宋_GB2312" w:hint="eastAsia"/>
                      <w:color w:val="000000" w:themeColor="text1"/>
                      <w:sz w:val="32"/>
                      <w:szCs w:val="32"/>
                    </w:rPr>
                    <w:t xml:space="preserve">年　月　</w:t>
                  </w:r>
                  <w:r w:rsidR="007F2F13" w:rsidRPr="0044073F">
                    <w:rPr>
                      <w:rFonts w:ascii="仿宋_GB2312" w:eastAsia="仿宋_GB2312" w:hint="eastAsia"/>
                      <w:color w:val="000000" w:themeColor="text1"/>
                      <w:sz w:val="32"/>
                      <w:szCs w:val="32"/>
                    </w:rPr>
                    <w:t>日</w:t>
                  </w:r>
                </w:p>
              </w:tc>
            </w:tr>
          </w:tbl>
          <w:p w:rsidR="000D2EAE" w:rsidRPr="0044073F" w:rsidRDefault="000D2EAE" w:rsidP="00D63663">
            <w:pPr>
              <w:spacing w:line="450" w:lineRule="atLeast"/>
              <w:rPr>
                <w:rFonts w:ascii="仿宋_GB2312" w:eastAsia="仿宋_GB2312"/>
                <w:color w:val="000000" w:themeColor="text1"/>
                <w:sz w:val="32"/>
                <w:szCs w:val="32"/>
              </w:rPr>
            </w:pPr>
          </w:p>
        </w:tc>
      </w:tr>
    </w:tbl>
    <w:p w:rsidR="00D57D03" w:rsidRPr="0044073F" w:rsidRDefault="00D57D03">
      <w:pPr>
        <w:rPr>
          <w:vanish/>
          <w:color w:val="000000" w:themeColor="text1"/>
        </w:rPr>
      </w:pPr>
    </w:p>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D57D03">
            <w:pPr>
              <w:pStyle w:val="1"/>
              <w:spacing w:line="450" w:lineRule="atLeast"/>
              <w:ind w:firstLine="640"/>
              <w:rPr>
                <w:rFonts w:ascii="仿宋_GB2312" w:eastAsia="仿宋_GB2312"/>
                <w:color w:val="000000" w:themeColor="text1"/>
                <w:sz w:val="32"/>
                <w:szCs w:val="32"/>
              </w:rPr>
            </w:pPr>
            <w:bookmarkStart w:id="34" w:name="_Toc103755955"/>
            <w:r w:rsidRPr="0044073F">
              <w:rPr>
                <w:rFonts w:ascii="仿宋_GB2312" w:eastAsia="仿宋_GB2312" w:hint="eastAsia"/>
                <w:color w:val="000000" w:themeColor="text1"/>
                <w:sz w:val="32"/>
                <w:szCs w:val="32"/>
              </w:rPr>
              <w:t>十</w:t>
            </w:r>
            <w:r w:rsidR="00446CD0" w:rsidRPr="0044073F">
              <w:rPr>
                <w:rFonts w:ascii="仿宋_GB2312" w:eastAsia="仿宋_GB2312" w:hint="eastAsia"/>
                <w:color w:val="000000" w:themeColor="text1"/>
                <w:sz w:val="32"/>
                <w:szCs w:val="32"/>
              </w:rPr>
              <w:t>二</w:t>
            </w:r>
            <w:r w:rsidRPr="0044073F">
              <w:rPr>
                <w:rFonts w:ascii="仿宋_GB2312" w:eastAsia="仿宋_GB2312" w:hint="eastAsia"/>
                <w:color w:val="000000" w:themeColor="text1"/>
                <w:sz w:val="32"/>
                <w:szCs w:val="32"/>
              </w:rPr>
              <w:t>、实地查勘期</w:t>
            </w:r>
            <w:bookmarkEnd w:id="34"/>
          </w:p>
        </w:tc>
      </w:tr>
      <w:tr w:rsidR="00D57D03" w:rsidRPr="0044073F">
        <w:tc>
          <w:tcPr>
            <w:tcW w:w="0" w:type="auto"/>
            <w:vAlign w:val="center"/>
            <w:hideMark/>
          </w:tcPr>
          <w:p w:rsidR="00D57D03" w:rsidRPr="0044073F" w:rsidRDefault="006509A0" w:rsidP="00345F87">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2022年4月25日</w:t>
            </w:r>
          </w:p>
        </w:tc>
      </w:tr>
    </w:tbl>
    <w:p w:rsidR="00D57D03" w:rsidRPr="0044073F"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vAlign w:val="center"/>
            <w:hideMark/>
          </w:tcPr>
          <w:p w:rsidR="00D57D03" w:rsidRPr="0044073F" w:rsidRDefault="00D57D03" w:rsidP="000D2EAE">
            <w:pPr>
              <w:pStyle w:val="1"/>
              <w:spacing w:line="450" w:lineRule="atLeast"/>
              <w:ind w:firstLine="640"/>
              <w:rPr>
                <w:rFonts w:ascii="仿宋_GB2312" w:eastAsia="仿宋_GB2312"/>
                <w:color w:val="000000" w:themeColor="text1"/>
                <w:sz w:val="32"/>
                <w:szCs w:val="32"/>
              </w:rPr>
            </w:pPr>
            <w:bookmarkStart w:id="35" w:name="_Toc103755956"/>
            <w:r w:rsidRPr="0044073F">
              <w:rPr>
                <w:rFonts w:ascii="仿宋_GB2312" w:eastAsia="仿宋_GB2312" w:hint="eastAsia"/>
                <w:color w:val="000000" w:themeColor="text1"/>
                <w:sz w:val="32"/>
                <w:szCs w:val="32"/>
              </w:rPr>
              <w:t>十</w:t>
            </w:r>
            <w:r w:rsidR="000D2EAE" w:rsidRPr="0044073F">
              <w:rPr>
                <w:rFonts w:ascii="仿宋_GB2312" w:eastAsia="仿宋_GB2312" w:hint="eastAsia"/>
                <w:color w:val="000000" w:themeColor="text1"/>
                <w:sz w:val="32"/>
                <w:szCs w:val="32"/>
              </w:rPr>
              <w:t>三</w:t>
            </w:r>
            <w:r w:rsidRPr="0044073F">
              <w:rPr>
                <w:rFonts w:ascii="仿宋_GB2312" w:eastAsia="仿宋_GB2312" w:hint="eastAsia"/>
                <w:color w:val="000000" w:themeColor="text1"/>
                <w:sz w:val="32"/>
                <w:szCs w:val="32"/>
              </w:rPr>
              <w:t>、估价作业期</w:t>
            </w:r>
            <w:bookmarkEnd w:id="35"/>
          </w:p>
        </w:tc>
      </w:tr>
      <w:tr w:rsidR="005A2B81" w:rsidRPr="0044073F">
        <w:tc>
          <w:tcPr>
            <w:tcW w:w="0" w:type="auto"/>
            <w:vAlign w:val="center"/>
            <w:hideMark/>
          </w:tcPr>
          <w:p w:rsidR="00D57D03" w:rsidRPr="0044073F" w:rsidRDefault="006509A0" w:rsidP="00373AC8">
            <w:pPr>
              <w:pStyle w:val="a3"/>
              <w:spacing w:line="450" w:lineRule="atLeast"/>
              <w:rPr>
                <w:rFonts w:ascii="仿宋_GB2312" w:eastAsia="仿宋_GB2312"/>
                <w:color w:val="000000" w:themeColor="text1"/>
                <w:sz w:val="32"/>
                <w:szCs w:val="32"/>
              </w:rPr>
            </w:pPr>
            <w:bookmarkStart w:id="36" w:name="doc-gjzyq"/>
            <w:r>
              <w:rPr>
                <w:rFonts w:ascii="仿宋_GB2312" w:eastAsia="仿宋_GB2312" w:hint="eastAsia"/>
                <w:color w:val="000000" w:themeColor="text1"/>
                <w:sz w:val="32"/>
                <w:szCs w:val="32"/>
              </w:rPr>
              <w:t>2022年4月25日</w:t>
            </w:r>
            <w:r w:rsidR="00D57D03" w:rsidRPr="0044073F">
              <w:rPr>
                <w:rFonts w:ascii="仿宋_GB2312" w:eastAsia="仿宋_GB2312" w:hint="eastAsia"/>
                <w:color w:val="000000" w:themeColor="text1"/>
                <w:sz w:val="32"/>
                <w:szCs w:val="32"/>
              </w:rPr>
              <w:t>—</w:t>
            </w:r>
            <w:bookmarkEnd w:id="36"/>
            <w:r w:rsidR="007F670F" w:rsidRPr="00373AC8">
              <w:rPr>
                <w:rFonts w:ascii="仿宋_GB2312" w:eastAsia="仿宋_GB2312" w:hint="eastAsia"/>
                <w:color w:val="000000" w:themeColor="text1"/>
                <w:sz w:val="32"/>
                <w:szCs w:val="32"/>
              </w:rPr>
              <w:t>20</w:t>
            </w:r>
            <w:r w:rsidR="00CD0007" w:rsidRPr="00373AC8">
              <w:rPr>
                <w:rFonts w:ascii="仿宋_GB2312" w:eastAsia="仿宋_GB2312"/>
                <w:color w:val="000000" w:themeColor="text1"/>
                <w:sz w:val="32"/>
                <w:szCs w:val="32"/>
              </w:rPr>
              <w:t>2</w:t>
            </w:r>
            <w:r w:rsidR="004201B3" w:rsidRPr="00373AC8">
              <w:rPr>
                <w:rFonts w:ascii="仿宋_GB2312" w:eastAsia="仿宋_GB2312" w:hint="eastAsia"/>
                <w:color w:val="000000" w:themeColor="text1"/>
                <w:sz w:val="32"/>
                <w:szCs w:val="32"/>
              </w:rPr>
              <w:t>2</w:t>
            </w:r>
            <w:r w:rsidR="007F670F" w:rsidRPr="00373AC8">
              <w:rPr>
                <w:rFonts w:ascii="仿宋_GB2312" w:eastAsia="仿宋_GB2312" w:hint="eastAsia"/>
                <w:color w:val="000000" w:themeColor="text1"/>
                <w:sz w:val="32"/>
                <w:szCs w:val="32"/>
              </w:rPr>
              <w:t>年</w:t>
            </w:r>
            <w:r w:rsidR="00373AC8" w:rsidRPr="00373AC8">
              <w:rPr>
                <w:rFonts w:ascii="仿宋_GB2312" w:eastAsia="仿宋_GB2312" w:hint="eastAsia"/>
                <w:color w:val="000000" w:themeColor="text1"/>
                <w:sz w:val="32"/>
                <w:szCs w:val="32"/>
              </w:rPr>
              <w:t>5</w:t>
            </w:r>
            <w:r w:rsidR="007F670F" w:rsidRPr="00373AC8">
              <w:rPr>
                <w:rFonts w:ascii="仿宋_GB2312" w:eastAsia="仿宋_GB2312" w:hint="eastAsia"/>
                <w:color w:val="000000" w:themeColor="text1"/>
                <w:sz w:val="32"/>
                <w:szCs w:val="32"/>
              </w:rPr>
              <w:t>月</w:t>
            </w:r>
            <w:r w:rsidR="00373AC8" w:rsidRPr="00373AC8">
              <w:rPr>
                <w:rFonts w:ascii="仿宋_GB2312" w:eastAsia="仿宋_GB2312" w:hint="eastAsia"/>
                <w:color w:val="000000" w:themeColor="text1"/>
                <w:sz w:val="32"/>
                <w:szCs w:val="32"/>
              </w:rPr>
              <w:t>18</w:t>
            </w:r>
            <w:r w:rsidR="007F670F" w:rsidRPr="00373AC8">
              <w:rPr>
                <w:rFonts w:ascii="仿宋_GB2312" w:eastAsia="仿宋_GB2312" w:hint="eastAsia"/>
                <w:color w:val="000000" w:themeColor="text1"/>
                <w:sz w:val="32"/>
                <w:szCs w:val="32"/>
              </w:rPr>
              <w:t>日</w:t>
            </w:r>
          </w:p>
        </w:tc>
      </w:tr>
    </w:tbl>
    <w:p w:rsidR="00D57D03" w:rsidRPr="0044073F" w:rsidRDefault="00D57D03">
      <w:pPr>
        <w:rPr>
          <w:vanish/>
          <w:color w:val="000000" w:themeColor="text1"/>
        </w:rPr>
      </w:pPr>
    </w:p>
    <w:p w:rsidR="002B66B4" w:rsidRPr="0044073F" w:rsidRDefault="002B66B4" w:rsidP="002B66B4">
      <w:pPr>
        <w:tabs>
          <w:tab w:val="left" w:pos="4045"/>
        </w:tabs>
        <w:rPr>
          <w:color w:val="000000" w:themeColor="text1"/>
        </w:rPr>
      </w:pPr>
    </w:p>
    <w:p w:rsidR="00D57D03" w:rsidRPr="0044073F" w:rsidRDefault="00D57D03">
      <w:pPr>
        <w:rPr>
          <w:vanish/>
          <w:color w:val="000000" w:themeColor="text1"/>
        </w:rPr>
      </w:pPr>
    </w:p>
    <w:p w:rsidR="001C53CC" w:rsidRDefault="001C53CC">
      <w:r>
        <w:rPr>
          <w:b/>
          <w:bCs/>
        </w:rPr>
        <w:br w:type="page"/>
      </w:r>
    </w:p>
    <w:p w:rsidR="008E118C" w:rsidRPr="0044073F" w:rsidRDefault="008E118C" w:rsidP="008E118C">
      <w:pPr>
        <w:pStyle w:val="1"/>
        <w:jc w:val="center"/>
        <w:rPr>
          <w:rFonts w:ascii="仿宋" w:eastAsia="仿宋" w:hAnsi="仿宋"/>
          <w:b w:val="0"/>
          <w:color w:val="000000" w:themeColor="text1"/>
        </w:rPr>
      </w:pPr>
      <w:bookmarkStart w:id="37" w:name="_Toc103755957"/>
      <w:r w:rsidRPr="0044073F">
        <w:rPr>
          <w:rStyle w:val="a4"/>
          <w:rFonts w:ascii="仿宋" w:eastAsia="仿宋" w:hAnsi="仿宋" w:hint="eastAsia"/>
          <w:b/>
          <w:color w:val="000000" w:themeColor="text1"/>
        </w:rPr>
        <w:lastRenderedPageBreak/>
        <w:t>附 件</w:t>
      </w:r>
      <w:bookmarkEnd w:id="37"/>
    </w:p>
    <w:p w:rsidR="00B96470" w:rsidRPr="0044073F" w:rsidRDefault="00B96470" w:rsidP="00B96470">
      <w:pPr>
        <w:pStyle w:val="1"/>
        <w:rPr>
          <w:rFonts w:ascii="仿宋" w:eastAsia="仿宋" w:hAnsi="仿宋"/>
          <w:color w:val="000000" w:themeColor="text1"/>
          <w:sz w:val="32"/>
          <w:szCs w:val="32"/>
        </w:rPr>
      </w:pPr>
      <w:bookmarkStart w:id="38" w:name="_Toc72335780"/>
      <w:bookmarkStart w:id="39" w:name="_Toc103755958"/>
      <w:r w:rsidRPr="0044073F">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委托书复印件</w:t>
      </w:r>
      <w:bookmarkEnd w:id="38"/>
      <w:bookmarkEnd w:id="39"/>
    </w:p>
    <w:p w:rsidR="00B96470" w:rsidRDefault="00B96470" w:rsidP="00B96470">
      <w:pPr>
        <w:pStyle w:val="1"/>
        <w:rPr>
          <w:rFonts w:ascii="仿宋" w:eastAsia="仿宋" w:hAnsi="仿宋"/>
          <w:color w:val="000000" w:themeColor="text1"/>
          <w:sz w:val="32"/>
          <w:szCs w:val="32"/>
        </w:rPr>
      </w:pPr>
      <w:bookmarkStart w:id="40" w:name="_Toc72335781"/>
      <w:bookmarkStart w:id="41" w:name="_Toc103755959"/>
      <w:r w:rsidRPr="0044073F">
        <w:rPr>
          <w:rFonts w:ascii="仿宋" w:eastAsia="仿宋" w:hAnsi="仿宋" w:hint="eastAsia"/>
          <w:color w:val="000000" w:themeColor="text1"/>
          <w:sz w:val="32"/>
          <w:szCs w:val="32"/>
        </w:rPr>
        <w:t>二、</w:t>
      </w:r>
      <w:bookmarkEnd w:id="40"/>
      <w:r w:rsidR="004A778E" w:rsidRPr="0044073F">
        <w:rPr>
          <w:rFonts w:ascii="仿宋" w:eastAsia="仿宋" w:hAnsi="仿宋" w:hint="eastAsia"/>
          <w:color w:val="000000" w:themeColor="text1"/>
          <w:sz w:val="32"/>
          <w:szCs w:val="32"/>
        </w:rPr>
        <w:t>执行裁定书复印件</w:t>
      </w:r>
      <w:bookmarkEnd w:id="41"/>
    </w:p>
    <w:p w:rsidR="00B96470" w:rsidRDefault="00132633" w:rsidP="00B96470">
      <w:pPr>
        <w:pStyle w:val="1"/>
        <w:rPr>
          <w:rFonts w:ascii="仿宋" w:eastAsia="仿宋" w:hAnsi="仿宋"/>
          <w:color w:val="000000" w:themeColor="text1"/>
          <w:sz w:val="32"/>
          <w:szCs w:val="32"/>
        </w:rPr>
      </w:pPr>
      <w:bookmarkStart w:id="42" w:name="_Toc72335783"/>
      <w:bookmarkStart w:id="43" w:name="_Toc103755960"/>
      <w:r>
        <w:rPr>
          <w:rFonts w:ascii="仿宋" w:eastAsia="仿宋" w:hAnsi="仿宋" w:hint="eastAsia"/>
          <w:color w:val="000000" w:themeColor="text1"/>
          <w:sz w:val="32"/>
          <w:szCs w:val="32"/>
        </w:rPr>
        <w:t>三</w:t>
      </w:r>
      <w:r w:rsidR="00B96470" w:rsidRPr="0044073F">
        <w:rPr>
          <w:rFonts w:ascii="仿宋" w:eastAsia="仿宋" w:hAnsi="仿宋" w:hint="eastAsia"/>
          <w:color w:val="000000" w:themeColor="text1"/>
          <w:sz w:val="32"/>
          <w:szCs w:val="32"/>
        </w:rPr>
        <w:t>、</w:t>
      </w:r>
      <w:bookmarkEnd w:id="42"/>
      <w:r w:rsidR="00D9270D">
        <w:rPr>
          <w:rFonts w:ascii="仿宋" w:eastAsia="仿宋" w:hAnsi="仿宋" w:hint="eastAsia"/>
          <w:color w:val="000000" w:themeColor="text1"/>
          <w:sz w:val="32"/>
          <w:szCs w:val="32"/>
        </w:rPr>
        <w:t>建设用地批准书复印件</w:t>
      </w:r>
      <w:bookmarkEnd w:id="43"/>
    </w:p>
    <w:p w:rsidR="00D9270D" w:rsidRDefault="00D9270D" w:rsidP="00B96470">
      <w:pPr>
        <w:pStyle w:val="1"/>
        <w:rPr>
          <w:rFonts w:ascii="仿宋" w:eastAsia="仿宋" w:hAnsi="仿宋"/>
          <w:color w:val="000000" w:themeColor="text1"/>
          <w:sz w:val="32"/>
          <w:szCs w:val="32"/>
        </w:rPr>
      </w:pPr>
      <w:bookmarkStart w:id="44" w:name="_Toc103755961"/>
      <w:r>
        <w:rPr>
          <w:rFonts w:ascii="仿宋" w:eastAsia="仿宋" w:hAnsi="仿宋" w:hint="eastAsia"/>
          <w:color w:val="000000" w:themeColor="text1"/>
          <w:sz w:val="32"/>
          <w:szCs w:val="32"/>
        </w:rPr>
        <w:t>四、订房确认单复印件</w:t>
      </w:r>
      <w:bookmarkEnd w:id="44"/>
    </w:p>
    <w:p w:rsidR="00B96470" w:rsidRPr="0044073F" w:rsidRDefault="00D9270D" w:rsidP="00B96470">
      <w:pPr>
        <w:pStyle w:val="1"/>
        <w:rPr>
          <w:rFonts w:ascii="仿宋" w:eastAsia="仿宋" w:hAnsi="仿宋"/>
          <w:color w:val="000000" w:themeColor="text1"/>
          <w:sz w:val="32"/>
          <w:szCs w:val="32"/>
        </w:rPr>
      </w:pPr>
      <w:bookmarkStart w:id="45" w:name="_Toc72335785"/>
      <w:bookmarkStart w:id="46" w:name="_Toc103755962"/>
      <w:r>
        <w:rPr>
          <w:rFonts w:ascii="仿宋" w:eastAsia="仿宋" w:hAnsi="仿宋" w:hint="eastAsia"/>
          <w:color w:val="000000" w:themeColor="text1"/>
          <w:sz w:val="32"/>
          <w:szCs w:val="32"/>
        </w:rPr>
        <w:t>五</w:t>
      </w:r>
      <w:r w:rsidR="00B96470" w:rsidRPr="0044073F">
        <w:rPr>
          <w:rFonts w:ascii="仿宋" w:eastAsia="仿宋" w:hAnsi="仿宋" w:hint="eastAsia"/>
          <w:color w:val="000000" w:themeColor="text1"/>
          <w:sz w:val="32"/>
          <w:szCs w:val="32"/>
        </w:rPr>
        <w:t>、估价对象区位示意图</w:t>
      </w:r>
      <w:bookmarkEnd w:id="45"/>
      <w:bookmarkEnd w:id="46"/>
    </w:p>
    <w:p w:rsidR="00B96470" w:rsidRPr="0044073F" w:rsidRDefault="00D9270D" w:rsidP="00B96470">
      <w:pPr>
        <w:pStyle w:val="1"/>
        <w:rPr>
          <w:rFonts w:ascii="仿宋" w:eastAsia="仿宋" w:hAnsi="仿宋"/>
          <w:color w:val="000000" w:themeColor="text1"/>
          <w:sz w:val="32"/>
          <w:szCs w:val="32"/>
        </w:rPr>
      </w:pPr>
      <w:bookmarkStart w:id="47" w:name="_Toc72335786"/>
      <w:bookmarkStart w:id="48" w:name="_Toc103755963"/>
      <w:r>
        <w:rPr>
          <w:rFonts w:ascii="仿宋" w:eastAsia="仿宋" w:hAnsi="仿宋" w:hint="eastAsia"/>
          <w:color w:val="000000" w:themeColor="text1"/>
          <w:sz w:val="32"/>
          <w:szCs w:val="32"/>
        </w:rPr>
        <w:t>六</w:t>
      </w:r>
      <w:r w:rsidR="00B96470" w:rsidRPr="0044073F">
        <w:rPr>
          <w:rFonts w:ascii="仿宋" w:eastAsia="仿宋" w:hAnsi="仿宋" w:hint="eastAsia"/>
          <w:color w:val="000000" w:themeColor="text1"/>
          <w:sz w:val="32"/>
          <w:szCs w:val="32"/>
        </w:rPr>
        <w:t>、估价对象室内外照片</w:t>
      </w:r>
      <w:bookmarkEnd w:id="47"/>
      <w:bookmarkEnd w:id="48"/>
    </w:p>
    <w:p w:rsidR="00B96470" w:rsidRPr="0044073F" w:rsidRDefault="00D9270D" w:rsidP="00B96470">
      <w:pPr>
        <w:pStyle w:val="1"/>
        <w:rPr>
          <w:rFonts w:ascii="仿宋" w:eastAsia="仿宋" w:hAnsi="仿宋"/>
          <w:color w:val="000000" w:themeColor="text1"/>
          <w:sz w:val="32"/>
          <w:szCs w:val="32"/>
        </w:rPr>
      </w:pPr>
      <w:bookmarkStart w:id="49" w:name="_Toc72335787"/>
      <w:bookmarkStart w:id="50" w:name="_Toc103755964"/>
      <w:r>
        <w:rPr>
          <w:rFonts w:ascii="仿宋" w:eastAsia="仿宋" w:hAnsi="仿宋" w:hint="eastAsia"/>
          <w:color w:val="000000" w:themeColor="text1"/>
          <w:sz w:val="32"/>
          <w:szCs w:val="32"/>
        </w:rPr>
        <w:t>七</w:t>
      </w:r>
      <w:r w:rsidR="00B96470" w:rsidRPr="0044073F">
        <w:rPr>
          <w:rFonts w:ascii="仿宋" w:eastAsia="仿宋" w:hAnsi="仿宋" w:hint="eastAsia"/>
          <w:color w:val="000000" w:themeColor="text1"/>
          <w:sz w:val="32"/>
          <w:szCs w:val="32"/>
        </w:rPr>
        <w:t>、房地产评估机构营业执照复印件</w:t>
      </w:r>
      <w:bookmarkEnd w:id="49"/>
      <w:bookmarkEnd w:id="50"/>
    </w:p>
    <w:p w:rsidR="00B96470" w:rsidRPr="0044073F" w:rsidRDefault="00D9270D" w:rsidP="00B96470">
      <w:pPr>
        <w:pStyle w:val="1"/>
        <w:rPr>
          <w:rFonts w:ascii="仿宋" w:eastAsia="仿宋" w:hAnsi="仿宋"/>
          <w:color w:val="000000" w:themeColor="text1"/>
          <w:sz w:val="32"/>
          <w:szCs w:val="32"/>
        </w:rPr>
      </w:pPr>
      <w:bookmarkStart w:id="51" w:name="_Toc72335788"/>
      <w:bookmarkStart w:id="52" w:name="_Toc103755965"/>
      <w:r>
        <w:rPr>
          <w:rFonts w:ascii="仿宋" w:eastAsia="仿宋" w:hAnsi="仿宋" w:hint="eastAsia"/>
          <w:color w:val="000000" w:themeColor="text1"/>
          <w:sz w:val="32"/>
          <w:szCs w:val="32"/>
        </w:rPr>
        <w:t>八</w:t>
      </w:r>
      <w:r w:rsidR="00B96470" w:rsidRPr="0044073F">
        <w:rPr>
          <w:rFonts w:ascii="仿宋" w:eastAsia="仿宋" w:hAnsi="仿宋" w:hint="eastAsia"/>
          <w:color w:val="000000" w:themeColor="text1"/>
          <w:sz w:val="32"/>
          <w:szCs w:val="32"/>
        </w:rPr>
        <w:t>、房地产评估机构资质证书复印件</w:t>
      </w:r>
      <w:bookmarkEnd w:id="51"/>
      <w:bookmarkEnd w:id="52"/>
    </w:p>
    <w:p w:rsidR="00B96470" w:rsidRPr="0044073F" w:rsidRDefault="00D9270D" w:rsidP="00B96470">
      <w:pPr>
        <w:pStyle w:val="1"/>
        <w:rPr>
          <w:rFonts w:ascii="仿宋" w:eastAsia="仿宋" w:hAnsi="仿宋"/>
          <w:color w:val="000000" w:themeColor="text1"/>
          <w:sz w:val="32"/>
          <w:szCs w:val="32"/>
        </w:rPr>
      </w:pPr>
      <w:bookmarkStart w:id="53" w:name="_Toc72335789"/>
      <w:bookmarkStart w:id="54" w:name="_Toc103755966"/>
      <w:r>
        <w:rPr>
          <w:rFonts w:ascii="仿宋" w:eastAsia="仿宋" w:hAnsi="仿宋" w:hint="eastAsia"/>
          <w:color w:val="000000" w:themeColor="text1"/>
          <w:sz w:val="32"/>
          <w:szCs w:val="32"/>
        </w:rPr>
        <w:t>九</w:t>
      </w:r>
      <w:r w:rsidR="00B96470" w:rsidRPr="0044073F">
        <w:rPr>
          <w:rFonts w:ascii="仿宋" w:eastAsia="仿宋" w:hAnsi="仿宋" w:hint="eastAsia"/>
          <w:color w:val="000000" w:themeColor="text1"/>
          <w:sz w:val="32"/>
          <w:szCs w:val="32"/>
        </w:rPr>
        <w:t>、注册房地产估价师注册证书复印件</w:t>
      </w:r>
      <w:bookmarkEnd w:id="53"/>
      <w:bookmarkEnd w:id="54"/>
    </w:p>
    <w:p w:rsidR="008E118C" w:rsidRPr="00B96470" w:rsidRDefault="008E118C" w:rsidP="008E118C">
      <w:pPr>
        <w:pStyle w:val="1"/>
        <w:rPr>
          <w:rFonts w:ascii="仿宋" w:eastAsia="仿宋" w:hAnsi="仿宋"/>
          <w:color w:val="000000" w:themeColor="text1"/>
          <w:sz w:val="32"/>
          <w:szCs w:val="32"/>
        </w:rPr>
      </w:pPr>
    </w:p>
    <w:p w:rsidR="00707E48" w:rsidRPr="0044073F" w:rsidRDefault="00707E48">
      <w:pPr>
        <w:pStyle w:val="1"/>
        <w:rPr>
          <w:rFonts w:ascii="仿宋" w:eastAsia="仿宋" w:hAnsi="仿宋"/>
          <w:color w:val="000000" w:themeColor="text1"/>
          <w:sz w:val="32"/>
          <w:szCs w:val="32"/>
        </w:rPr>
      </w:pPr>
    </w:p>
    <w:sectPr w:rsidR="00707E48" w:rsidRPr="0044073F" w:rsidSect="00007C8D">
      <w:headerReference w:type="default" r:id="rId14"/>
      <w:footerReference w:type="default" r:id="rId15"/>
      <w:pgSz w:w="11907" w:h="16839"/>
      <w:pgMar w:top="1417" w:right="1134" w:bottom="1134" w:left="1417" w:header="851" w:footer="992"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73" w:rsidRDefault="00091B73" w:rsidP="00007C8D">
      <w:r>
        <w:separator/>
      </w:r>
    </w:p>
  </w:endnote>
  <w:endnote w:type="continuationSeparator" w:id="0">
    <w:p w:rsidR="00091B73" w:rsidRDefault="00091B73" w:rsidP="000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0D" w:rsidRPr="00007C8D" w:rsidRDefault="00D9270D"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w:t>
    </w:r>
    <w:proofErr w:type="gramStart"/>
    <w:r w:rsidRPr="00610E92">
      <w:rPr>
        <w:rFonts w:ascii="仿宋_GB2312" w:eastAsia="仿宋_GB2312" w:hint="eastAsia"/>
        <w:i/>
      </w:rPr>
      <w:t>工区七</w:t>
    </w:r>
    <w:proofErr w:type="gramEnd"/>
    <w:r w:rsidRPr="00610E92">
      <w:rPr>
        <w:rFonts w:ascii="仿宋_GB2312" w:eastAsia="仿宋_GB2312" w:hint="eastAsia"/>
        <w:i/>
      </w:rPr>
      <w:t>一路13号院九州大厦920-923室</w:t>
    </w:r>
    <w:r>
      <w:rPr>
        <w:rFonts w:ascii="仿宋_GB2312" w:eastAsia="仿宋_GB2312"/>
        <w:i/>
      </w:rPr>
      <w:t xml:space="preserve">         电话：（0379）63219419     63215275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0D" w:rsidRPr="00007C8D" w:rsidRDefault="00D9270D"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w:t>
    </w:r>
    <w:proofErr w:type="gramStart"/>
    <w:r w:rsidRPr="00610E92">
      <w:rPr>
        <w:rFonts w:ascii="仿宋_GB2312" w:eastAsia="仿宋_GB2312" w:hint="eastAsia"/>
        <w:i/>
      </w:rPr>
      <w:t>工区七</w:t>
    </w:r>
    <w:proofErr w:type="gramEnd"/>
    <w:r w:rsidRPr="00610E92">
      <w:rPr>
        <w:rFonts w:ascii="仿宋_GB2312" w:eastAsia="仿宋_GB2312" w:hint="eastAsia"/>
        <w:i/>
      </w:rPr>
      <w:t>一路13号院九州大厦920-923室</w:t>
    </w:r>
    <w:r>
      <w:rPr>
        <w:rFonts w:ascii="仿宋_GB2312" w:eastAsia="仿宋_GB2312"/>
        <w:i/>
      </w:rPr>
      <w:t xml:space="preserve">          电话：（0379）63219419     63215275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0D" w:rsidRDefault="00D9270D" w:rsidP="00007C8D">
    <w:pPr>
      <w:pStyle w:val="a6"/>
      <w:pBdr>
        <w:top w:val="single" w:sz="4" w:space="0" w:color="auto"/>
      </w:pBdr>
      <w:jc w:val="center"/>
      <w:rPr>
        <w:rFonts w:ascii="仿宋_GB2312" w:eastAsia="仿宋_GB2312"/>
      </w:rPr>
    </w:pPr>
    <w:r>
      <w:rPr>
        <w:rFonts w:ascii="仿宋_GB2312" w:eastAsia="仿宋_GB2312"/>
      </w:rPr>
      <w:fldChar w:fldCharType="begin"/>
    </w:r>
    <w:r>
      <w:rPr>
        <w:rFonts w:ascii="仿宋_GB2312" w:eastAsia="仿宋_GB2312"/>
      </w:rPr>
      <w:instrText xml:space="preserve"> PAGE  \* MERGEFORMAT </w:instrText>
    </w:r>
    <w:r>
      <w:rPr>
        <w:rFonts w:ascii="仿宋_GB2312" w:eastAsia="仿宋_GB2312"/>
      </w:rPr>
      <w:fldChar w:fldCharType="separate"/>
    </w:r>
    <w:r w:rsidR="001952E0">
      <w:rPr>
        <w:rFonts w:ascii="仿宋_GB2312" w:eastAsia="仿宋_GB2312"/>
        <w:noProof/>
      </w:rPr>
      <w:t>14</w:t>
    </w:r>
    <w:r>
      <w:rPr>
        <w:rFonts w:ascii="仿宋_GB2312" w:eastAsia="仿宋_GB2312"/>
      </w:rPr>
      <w:fldChar w:fldCharType="end"/>
    </w:r>
  </w:p>
  <w:p w:rsidR="00D9270D" w:rsidRPr="00007C8D" w:rsidRDefault="00D9270D"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w:t>
    </w:r>
    <w:proofErr w:type="gramStart"/>
    <w:r w:rsidRPr="00610E92">
      <w:rPr>
        <w:rFonts w:ascii="仿宋_GB2312" w:eastAsia="仿宋_GB2312" w:hint="eastAsia"/>
        <w:i/>
      </w:rPr>
      <w:t>工区七</w:t>
    </w:r>
    <w:proofErr w:type="gramEnd"/>
    <w:r w:rsidRPr="00610E92">
      <w:rPr>
        <w:rFonts w:ascii="仿宋_GB2312" w:eastAsia="仿宋_GB2312" w:hint="eastAsia"/>
        <w:i/>
      </w:rPr>
      <w:t>一路13号院九州大厦920-923室</w:t>
    </w:r>
    <w:r>
      <w:rPr>
        <w:rFonts w:ascii="仿宋_GB2312" w:eastAsia="仿宋_GB2312"/>
        <w:i/>
      </w:rPr>
      <w:t xml:space="preserve">       电话：（0379）63219419   63215275       共</w:t>
    </w:r>
    <w:r>
      <w:rPr>
        <w:rFonts w:ascii="仿宋_GB2312" w:eastAsia="仿宋_GB2312"/>
        <w:i/>
        <w:noProof/>
      </w:rPr>
      <w:fldChar w:fldCharType="begin"/>
    </w:r>
    <w:r>
      <w:rPr>
        <w:rFonts w:ascii="仿宋_GB2312" w:eastAsia="仿宋_GB2312"/>
        <w:i/>
        <w:noProof/>
      </w:rPr>
      <w:instrText xml:space="preserve"> SECTIONPAGES  \* MERGEFORMAT </w:instrText>
    </w:r>
    <w:r>
      <w:rPr>
        <w:rFonts w:ascii="仿宋_GB2312" w:eastAsia="仿宋_GB2312"/>
        <w:i/>
        <w:noProof/>
      </w:rPr>
      <w:fldChar w:fldCharType="separate"/>
    </w:r>
    <w:r w:rsidR="001952E0">
      <w:rPr>
        <w:rFonts w:ascii="仿宋_GB2312" w:eastAsia="仿宋_GB2312"/>
        <w:i/>
        <w:noProof/>
      </w:rPr>
      <w:t>14</w:t>
    </w:r>
    <w:r>
      <w:rPr>
        <w:rFonts w:ascii="仿宋_GB2312" w:eastAsia="仿宋_GB2312"/>
        <w:i/>
        <w:noProof/>
      </w:rPr>
      <w:fldChar w:fldCharType="end"/>
    </w:r>
    <w:r>
      <w:rPr>
        <w:rFonts w:ascii="仿宋_GB2312" w:eastAsia="仿宋_GB2312" w:hint="eastAsia"/>
        <w:i/>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73" w:rsidRDefault="00091B73" w:rsidP="00007C8D">
      <w:r>
        <w:separator/>
      </w:r>
    </w:p>
  </w:footnote>
  <w:footnote w:type="continuationSeparator" w:id="0">
    <w:p w:rsidR="00091B73" w:rsidRDefault="00091B73" w:rsidP="0000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0D" w:rsidRPr="00007C8D" w:rsidRDefault="00D9270D" w:rsidP="005E14EE">
    <w:pPr>
      <w:pStyle w:val="a5"/>
      <w:pBdr>
        <w:bottom w:val="single" w:sz="6" w:space="0" w:color="auto"/>
      </w:pBdr>
      <w:jc w:val="both"/>
      <w:rPr>
        <w:rFonts w:ascii="仿宋_GB2312" w:eastAsia="仿宋_GB2312"/>
        <w:i/>
      </w:rPr>
    </w:pPr>
    <w:r>
      <w:rPr>
        <w:rFonts w:ascii="仿宋_GB2312" w:eastAsia="仿宋_GB2312" w:hint="eastAsia"/>
        <w:i/>
      </w:rPr>
      <w:t xml:space="preserve">河南正恒房地产评估咨询有限公司                                         </w:t>
    </w:r>
    <w:r>
      <w:rPr>
        <w:rFonts w:ascii="仿宋_GB2312" w:eastAsia="仿宋_GB2312"/>
        <w:i/>
      </w:rPr>
      <w:t xml:space="preserve">    </w:t>
    </w:r>
    <w:r>
      <w:rPr>
        <w:rFonts w:ascii="仿宋_GB2312" w:eastAsia="仿宋_GB2312" w:hint="eastAsia"/>
        <w:i/>
      </w:rPr>
      <w:t xml:space="preserve">  </w:t>
    </w:r>
    <w:proofErr w:type="gramStart"/>
    <w:r>
      <w:rPr>
        <w:rFonts w:ascii="仿宋_GB2312" w:eastAsia="仿宋_GB2312" w:hint="eastAsia"/>
        <w:i/>
      </w:rPr>
      <w:t>涉执房地产</w:t>
    </w:r>
    <w:proofErr w:type="gramEnd"/>
    <w:r>
      <w:rPr>
        <w:rFonts w:ascii="仿宋_GB2312" w:eastAsia="仿宋_GB2312" w:hint="eastAsia"/>
        <w:i/>
      </w:rPr>
      <w:t>处置</w:t>
    </w:r>
    <w:r>
      <w:rPr>
        <w:rFonts w:ascii="仿宋_GB2312" w:eastAsia="仿宋_GB2312"/>
        <w:i/>
      </w:rPr>
      <w:t>司法评估报告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0D" w:rsidRPr="00007C8D" w:rsidRDefault="00D9270D" w:rsidP="00007C8D">
    <w:pPr>
      <w:pStyle w:val="a5"/>
      <w:jc w:val="both"/>
      <w:rPr>
        <w:rFonts w:ascii="仿宋_GB2312" w:eastAsia="仿宋_GB2312"/>
        <w:i/>
      </w:rPr>
    </w:pPr>
    <w:r>
      <w:rPr>
        <w:rFonts w:ascii="仿宋_GB2312" w:eastAsia="仿宋_GB2312" w:hint="eastAsia"/>
        <w:i/>
      </w:rPr>
      <w:t xml:space="preserve">河南正恒房地产评估咨询有限公司                                               </w:t>
    </w:r>
    <w:proofErr w:type="gramStart"/>
    <w:r>
      <w:rPr>
        <w:rFonts w:ascii="仿宋_GB2312" w:eastAsia="仿宋_GB2312" w:hint="eastAsia"/>
        <w:i/>
      </w:rPr>
      <w:t>涉执房地产</w:t>
    </w:r>
    <w:proofErr w:type="gramEnd"/>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0D" w:rsidRPr="00007C8D" w:rsidRDefault="00D9270D" w:rsidP="00007C8D">
    <w:pPr>
      <w:pStyle w:val="a5"/>
      <w:jc w:val="both"/>
      <w:rPr>
        <w:rFonts w:ascii="仿宋_GB2312" w:eastAsia="仿宋_GB2312"/>
        <w:i/>
      </w:rPr>
    </w:pPr>
    <w:r>
      <w:rPr>
        <w:rFonts w:ascii="仿宋_GB2312" w:eastAsia="仿宋_GB2312" w:hint="eastAsia"/>
        <w:i/>
      </w:rPr>
      <w:t xml:space="preserve">河南正恒房地产评估咨询有限公司                                               </w:t>
    </w:r>
    <w:proofErr w:type="gramStart"/>
    <w:r>
      <w:rPr>
        <w:rFonts w:ascii="仿宋_GB2312" w:eastAsia="仿宋_GB2312" w:hint="eastAsia"/>
        <w:i/>
      </w:rPr>
      <w:t>涉执房地产</w:t>
    </w:r>
    <w:proofErr w:type="gramEnd"/>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B56"/>
    <w:multiLevelType w:val="hybridMultilevel"/>
    <w:tmpl w:val="26C23F7C"/>
    <w:lvl w:ilvl="0" w:tplc="AF921C0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6013970"/>
    <w:multiLevelType w:val="hybridMultilevel"/>
    <w:tmpl w:val="5E846058"/>
    <w:lvl w:ilvl="0" w:tplc="1A429478">
      <w:start w:val="1"/>
      <w:numFmt w:val="decimalEnclosedCircle"/>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655B100A"/>
    <w:multiLevelType w:val="hybridMultilevel"/>
    <w:tmpl w:val="B7442316"/>
    <w:lvl w:ilvl="0" w:tplc="84E0FBA6">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696A4B78"/>
    <w:multiLevelType w:val="hybridMultilevel"/>
    <w:tmpl w:val="A8369D18"/>
    <w:lvl w:ilvl="0" w:tplc="2CB6B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A31E24"/>
    <w:multiLevelType w:val="hybridMultilevel"/>
    <w:tmpl w:val="B0121580"/>
    <w:lvl w:ilvl="0" w:tplc="B34032C8">
      <w:start w:val="1"/>
      <w:numFmt w:val="decimal"/>
      <w:lvlText w:val="(%1)"/>
      <w:lvlJc w:val="left"/>
      <w:pPr>
        <w:ind w:left="2075" w:hanging="127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8D"/>
    <w:rsid w:val="00000231"/>
    <w:rsid w:val="00001AAC"/>
    <w:rsid w:val="00003067"/>
    <w:rsid w:val="000037D0"/>
    <w:rsid w:val="00003AA1"/>
    <w:rsid w:val="000062B4"/>
    <w:rsid w:val="00006B4F"/>
    <w:rsid w:val="00006DCC"/>
    <w:rsid w:val="00007C8D"/>
    <w:rsid w:val="000134D3"/>
    <w:rsid w:val="000159B0"/>
    <w:rsid w:val="00015C98"/>
    <w:rsid w:val="00016A95"/>
    <w:rsid w:val="00017200"/>
    <w:rsid w:val="0002233A"/>
    <w:rsid w:val="00023533"/>
    <w:rsid w:val="00023769"/>
    <w:rsid w:val="000239BF"/>
    <w:rsid w:val="00032278"/>
    <w:rsid w:val="00032DA3"/>
    <w:rsid w:val="00034A20"/>
    <w:rsid w:val="00037D16"/>
    <w:rsid w:val="0004002B"/>
    <w:rsid w:val="00040870"/>
    <w:rsid w:val="00042009"/>
    <w:rsid w:val="00042A2C"/>
    <w:rsid w:val="00042F15"/>
    <w:rsid w:val="00043177"/>
    <w:rsid w:val="0004364E"/>
    <w:rsid w:val="00043B40"/>
    <w:rsid w:val="00050389"/>
    <w:rsid w:val="00050B5A"/>
    <w:rsid w:val="00051BF4"/>
    <w:rsid w:val="00051F01"/>
    <w:rsid w:val="0005203C"/>
    <w:rsid w:val="0005276B"/>
    <w:rsid w:val="00053DF0"/>
    <w:rsid w:val="00057083"/>
    <w:rsid w:val="000573FB"/>
    <w:rsid w:val="00060ABE"/>
    <w:rsid w:val="000616E1"/>
    <w:rsid w:val="000620DE"/>
    <w:rsid w:val="0006214C"/>
    <w:rsid w:val="00063F1A"/>
    <w:rsid w:val="000649C9"/>
    <w:rsid w:val="00065954"/>
    <w:rsid w:val="00065DC8"/>
    <w:rsid w:val="00066EC3"/>
    <w:rsid w:val="00067A4C"/>
    <w:rsid w:val="00072F10"/>
    <w:rsid w:val="00074289"/>
    <w:rsid w:val="00074B1A"/>
    <w:rsid w:val="000759F1"/>
    <w:rsid w:val="000767A6"/>
    <w:rsid w:val="000806CA"/>
    <w:rsid w:val="00080C57"/>
    <w:rsid w:val="0008353F"/>
    <w:rsid w:val="00085038"/>
    <w:rsid w:val="00091B73"/>
    <w:rsid w:val="00095C3F"/>
    <w:rsid w:val="00097873"/>
    <w:rsid w:val="00097A1C"/>
    <w:rsid w:val="000A1A33"/>
    <w:rsid w:val="000A2284"/>
    <w:rsid w:val="000A27D7"/>
    <w:rsid w:val="000A3622"/>
    <w:rsid w:val="000A4CD7"/>
    <w:rsid w:val="000A54FB"/>
    <w:rsid w:val="000A63FA"/>
    <w:rsid w:val="000A6BA4"/>
    <w:rsid w:val="000A76C6"/>
    <w:rsid w:val="000B0EB1"/>
    <w:rsid w:val="000B11EE"/>
    <w:rsid w:val="000B195A"/>
    <w:rsid w:val="000B2E1C"/>
    <w:rsid w:val="000B3266"/>
    <w:rsid w:val="000B37B3"/>
    <w:rsid w:val="000B4C58"/>
    <w:rsid w:val="000B4EBD"/>
    <w:rsid w:val="000B4F44"/>
    <w:rsid w:val="000C21EB"/>
    <w:rsid w:val="000C5053"/>
    <w:rsid w:val="000C6EEA"/>
    <w:rsid w:val="000C7DDA"/>
    <w:rsid w:val="000D1344"/>
    <w:rsid w:val="000D2200"/>
    <w:rsid w:val="000D2EAE"/>
    <w:rsid w:val="000E0303"/>
    <w:rsid w:val="000E27F2"/>
    <w:rsid w:val="000E2806"/>
    <w:rsid w:val="000E2C8F"/>
    <w:rsid w:val="000E4BAF"/>
    <w:rsid w:val="000E5C88"/>
    <w:rsid w:val="000E6F58"/>
    <w:rsid w:val="000E7A97"/>
    <w:rsid w:val="000E7C8F"/>
    <w:rsid w:val="000F3183"/>
    <w:rsid w:val="000F7996"/>
    <w:rsid w:val="0010124A"/>
    <w:rsid w:val="00101801"/>
    <w:rsid w:val="00103362"/>
    <w:rsid w:val="00103AE5"/>
    <w:rsid w:val="001041FB"/>
    <w:rsid w:val="001043DF"/>
    <w:rsid w:val="0010491D"/>
    <w:rsid w:val="001101E5"/>
    <w:rsid w:val="00114494"/>
    <w:rsid w:val="00117376"/>
    <w:rsid w:val="00127FE5"/>
    <w:rsid w:val="0013141C"/>
    <w:rsid w:val="00131776"/>
    <w:rsid w:val="0013219E"/>
    <w:rsid w:val="00132633"/>
    <w:rsid w:val="00134512"/>
    <w:rsid w:val="00134566"/>
    <w:rsid w:val="00134757"/>
    <w:rsid w:val="00134B01"/>
    <w:rsid w:val="00134EF6"/>
    <w:rsid w:val="00136093"/>
    <w:rsid w:val="00137586"/>
    <w:rsid w:val="00137C8D"/>
    <w:rsid w:val="00140346"/>
    <w:rsid w:val="001416B2"/>
    <w:rsid w:val="0014371A"/>
    <w:rsid w:val="0014374E"/>
    <w:rsid w:val="00146EDA"/>
    <w:rsid w:val="00150228"/>
    <w:rsid w:val="00150A65"/>
    <w:rsid w:val="0015132A"/>
    <w:rsid w:val="00151C0F"/>
    <w:rsid w:val="001526D9"/>
    <w:rsid w:val="00152AFF"/>
    <w:rsid w:val="001549B3"/>
    <w:rsid w:val="00155091"/>
    <w:rsid w:val="00156033"/>
    <w:rsid w:val="00164899"/>
    <w:rsid w:val="0016581C"/>
    <w:rsid w:val="0016651C"/>
    <w:rsid w:val="00166907"/>
    <w:rsid w:val="00167604"/>
    <w:rsid w:val="00167B56"/>
    <w:rsid w:val="0017094C"/>
    <w:rsid w:val="001712DF"/>
    <w:rsid w:val="00171BE0"/>
    <w:rsid w:val="001741E1"/>
    <w:rsid w:val="0017748D"/>
    <w:rsid w:val="001803E7"/>
    <w:rsid w:val="00180AED"/>
    <w:rsid w:val="00185F05"/>
    <w:rsid w:val="001871B3"/>
    <w:rsid w:val="0018746E"/>
    <w:rsid w:val="0019097D"/>
    <w:rsid w:val="00190E26"/>
    <w:rsid w:val="00191045"/>
    <w:rsid w:val="00192FBC"/>
    <w:rsid w:val="00193549"/>
    <w:rsid w:val="0019500E"/>
    <w:rsid w:val="001952E0"/>
    <w:rsid w:val="00195DF1"/>
    <w:rsid w:val="001969E4"/>
    <w:rsid w:val="001970CD"/>
    <w:rsid w:val="00197BCC"/>
    <w:rsid w:val="00197D54"/>
    <w:rsid w:val="001A009E"/>
    <w:rsid w:val="001A1A5D"/>
    <w:rsid w:val="001A2643"/>
    <w:rsid w:val="001A2787"/>
    <w:rsid w:val="001A5043"/>
    <w:rsid w:val="001A5311"/>
    <w:rsid w:val="001A5518"/>
    <w:rsid w:val="001A7343"/>
    <w:rsid w:val="001A7D0D"/>
    <w:rsid w:val="001B16BC"/>
    <w:rsid w:val="001B1B6A"/>
    <w:rsid w:val="001B3F35"/>
    <w:rsid w:val="001B67C1"/>
    <w:rsid w:val="001C53CC"/>
    <w:rsid w:val="001C7FAD"/>
    <w:rsid w:val="001D1585"/>
    <w:rsid w:val="001D3ACA"/>
    <w:rsid w:val="001D5626"/>
    <w:rsid w:val="001D7F38"/>
    <w:rsid w:val="001E045C"/>
    <w:rsid w:val="001E091B"/>
    <w:rsid w:val="001E096F"/>
    <w:rsid w:val="001E1908"/>
    <w:rsid w:val="001E22E8"/>
    <w:rsid w:val="001E3B6A"/>
    <w:rsid w:val="001E6306"/>
    <w:rsid w:val="001F0E7F"/>
    <w:rsid w:val="001F2140"/>
    <w:rsid w:val="001F475C"/>
    <w:rsid w:val="001F626C"/>
    <w:rsid w:val="001F6513"/>
    <w:rsid w:val="001F6ECE"/>
    <w:rsid w:val="001F7390"/>
    <w:rsid w:val="00200ABF"/>
    <w:rsid w:val="00201D21"/>
    <w:rsid w:val="00203E88"/>
    <w:rsid w:val="002046DF"/>
    <w:rsid w:val="00206B79"/>
    <w:rsid w:val="0020716D"/>
    <w:rsid w:val="002107D1"/>
    <w:rsid w:val="002116AC"/>
    <w:rsid w:val="00211BFF"/>
    <w:rsid w:val="00214DE8"/>
    <w:rsid w:val="00215AC9"/>
    <w:rsid w:val="002161F9"/>
    <w:rsid w:val="00220564"/>
    <w:rsid w:val="00220A3F"/>
    <w:rsid w:val="0022145E"/>
    <w:rsid w:val="00223988"/>
    <w:rsid w:val="00223B11"/>
    <w:rsid w:val="002246A3"/>
    <w:rsid w:val="00226DDF"/>
    <w:rsid w:val="00227B93"/>
    <w:rsid w:val="002310FA"/>
    <w:rsid w:val="00236C8D"/>
    <w:rsid w:val="00237337"/>
    <w:rsid w:val="00240458"/>
    <w:rsid w:val="002421A9"/>
    <w:rsid w:val="002437D7"/>
    <w:rsid w:val="00243B99"/>
    <w:rsid w:val="002446DE"/>
    <w:rsid w:val="00251D9D"/>
    <w:rsid w:val="002532C4"/>
    <w:rsid w:val="002542B2"/>
    <w:rsid w:val="00254AD2"/>
    <w:rsid w:val="002556CB"/>
    <w:rsid w:val="00255980"/>
    <w:rsid w:val="00255C7F"/>
    <w:rsid w:val="002563AB"/>
    <w:rsid w:val="00262A4B"/>
    <w:rsid w:val="002664BF"/>
    <w:rsid w:val="00270E45"/>
    <w:rsid w:val="00273305"/>
    <w:rsid w:val="00273DD0"/>
    <w:rsid w:val="002836A1"/>
    <w:rsid w:val="00285636"/>
    <w:rsid w:val="00287FC7"/>
    <w:rsid w:val="00290D8A"/>
    <w:rsid w:val="00291CE5"/>
    <w:rsid w:val="00293D03"/>
    <w:rsid w:val="00295FC1"/>
    <w:rsid w:val="002976D7"/>
    <w:rsid w:val="00297913"/>
    <w:rsid w:val="00297CE3"/>
    <w:rsid w:val="002A14E2"/>
    <w:rsid w:val="002A19E3"/>
    <w:rsid w:val="002A1B79"/>
    <w:rsid w:val="002A2886"/>
    <w:rsid w:val="002A31EB"/>
    <w:rsid w:val="002A3AB5"/>
    <w:rsid w:val="002A57CD"/>
    <w:rsid w:val="002A5EF3"/>
    <w:rsid w:val="002B1D1C"/>
    <w:rsid w:val="002B2603"/>
    <w:rsid w:val="002B3585"/>
    <w:rsid w:val="002B4271"/>
    <w:rsid w:val="002B57C3"/>
    <w:rsid w:val="002B66B4"/>
    <w:rsid w:val="002B683B"/>
    <w:rsid w:val="002C15A8"/>
    <w:rsid w:val="002C3F65"/>
    <w:rsid w:val="002C4977"/>
    <w:rsid w:val="002C5FB8"/>
    <w:rsid w:val="002C60FE"/>
    <w:rsid w:val="002C6BBC"/>
    <w:rsid w:val="002C7067"/>
    <w:rsid w:val="002C7742"/>
    <w:rsid w:val="002D0296"/>
    <w:rsid w:val="002D0BD7"/>
    <w:rsid w:val="002D2533"/>
    <w:rsid w:val="002D4F84"/>
    <w:rsid w:val="002D73EA"/>
    <w:rsid w:val="002E0649"/>
    <w:rsid w:val="002E4DB9"/>
    <w:rsid w:val="002E535E"/>
    <w:rsid w:val="002E6743"/>
    <w:rsid w:val="002E7D25"/>
    <w:rsid w:val="002F0AA4"/>
    <w:rsid w:val="002F1671"/>
    <w:rsid w:val="002F2D57"/>
    <w:rsid w:val="002F5D4F"/>
    <w:rsid w:val="003013D3"/>
    <w:rsid w:val="0030171D"/>
    <w:rsid w:val="00301F7C"/>
    <w:rsid w:val="0030210F"/>
    <w:rsid w:val="0030288C"/>
    <w:rsid w:val="00306CA2"/>
    <w:rsid w:val="0031070A"/>
    <w:rsid w:val="003131A6"/>
    <w:rsid w:val="00313733"/>
    <w:rsid w:val="003237D2"/>
    <w:rsid w:val="003245FF"/>
    <w:rsid w:val="00325374"/>
    <w:rsid w:val="00326238"/>
    <w:rsid w:val="00330AB5"/>
    <w:rsid w:val="0033128D"/>
    <w:rsid w:val="003348B6"/>
    <w:rsid w:val="00341CF9"/>
    <w:rsid w:val="00341FEC"/>
    <w:rsid w:val="00343FCD"/>
    <w:rsid w:val="00345F87"/>
    <w:rsid w:val="003501A9"/>
    <w:rsid w:val="003509F0"/>
    <w:rsid w:val="00350BEC"/>
    <w:rsid w:val="00351ED6"/>
    <w:rsid w:val="00353E65"/>
    <w:rsid w:val="003600BB"/>
    <w:rsid w:val="003605D9"/>
    <w:rsid w:val="00360F47"/>
    <w:rsid w:val="00362306"/>
    <w:rsid w:val="00362D27"/>
    <w:rsid w:val="00362E89"/>
    <w:rsid w:val="00362F2C"/>
    <w:rsid w:val="00363034"/>
    <w:rsid w:val="00367077"/>
    <w:rsid w:val="00367A0C"/>
    <w:rsid w:val="0037004D"/>
    <w:rsid w:val="00372A3E"/>
    <w:rsid w:val="00373AC8"/>
    <w:rsid w:val="00373CA5"/>
    <w:rsid w:val="003752C1"/>
    <w:rsid w:val="00377B42"/>
    <w:rsid w:val="003800B7"/>
    <w:rsid w:val="003816C6"/>
    <w:rsid w:val="00384569"/>
    <w:rsid w:val="0038492E"/>
    <w:rsid w:val="00392722"/>
    <w:rsid w:val="0039388D"/>
    <w:rsid w:val="003961D3"/>
    <w:rsid w:val="003A04A9"/>
    <w:rsid w:val="003A09B2"/>
    <w:rsid w:val="003A3FB2"/>
    <w:rsid w:val="003A6C1A"/>
    <w:rsid w:val="003A779C"/>
    <w:rsid w:val="003A7E00"/>
    <w:rsid w:val="003B2637"/>
    <w:rsid w:val="003B455E"/>
    <w:rsid w:val="003B5E6B"/>
    <w:rsid w:val="003B6EF4"/>
    <w:rsid w:val="003C0646"/>
    <w:rsid w:val="003C4C80"/>
    <w:rsid w:val="003D041F"/>
    <w:rsid w:val="003D1085"/>
    <w:rsid w:val="003D3267"/>
    <w:rsid w:val="003D4BA9"/>
    <w:rsid w:val="003D51D4"/>
    <w:rsid w:val="003D7152"/>
    <w:rsid w:val="003D78D0"/>
    <w:rsid w:val="003E089C"/>
    <w:rsid w:val="003E330A"/>
    <w:rsid w:val="003E48A3"/>
    <w:rsid w:val="003E492F"/>
    <w:rsid w:val="003E4C1E"/>
    <w:rsid w:val="003E4CD6"/>
    <w:rsid w:val="003E53C5"/>
    <w:rsid w:val="003E546C"/>
    <w:rsid w:val="003E5480"/>
    <w:rsid w:val="003E67C4"/>
    <w:rsid w:val="003E74F2"/>
    <w:rsid w:val="003F1A4C"/>
    <w:rsid w:val="003F42A5"/>
    <w:rsid w:val="003F42C1"/>
    <w:rsid w:val="003F4647"/>
    <w:rsid w:val="003F50CE"/>
    <w:rsid w:val="003F5D22"/>
    <w:rsid w:val="003F66DA"/>
    <w:rsid w:val="003F7558"/>
    <w:rsid w:val="00401AEC"/>
    <w:rsid w:val="00404812"/>
    <w:rsid w:val="004077DD"/>
    <w:rsid w:val="00410359"/>
    <w:rsid w:val="004121E4"/>
    <w:rsid w:val="004133AE"/>
    <w:rsid w:val="004201B3"/>
    <w:rsid w:val="00421062"/>
    <w:rsid w:val="00421C19"/>
    <w:rsid w:val="00422059"/>
    <w:rsid w:val="00424F0A"/>
    <w:rsid w:val="00425401"/>
    <w:rsid w:val="00425C7F"/>
    <w:rsid w:val="00425F08"/>
    <w:rsid w:val="00425FD5"/>
    <w:rsid w:val="00426C3D"/>
    <w:rsid w:val="004274D9"/>
    <w:rsid w:val="00427B75"/>
    <w:rsid w:val="00430341"/>
    <w:rsid w:val="004306B7"/>
    <w:rsid w:val="004309A3"/>
    <w:rsid w:val="00431F24"/>
    <w:rsid w:val="00432814"/>
    <w:rsid w:val="00433321"/>
    <w:rsid w:val="004333C8"/>
    <w:rsid w:val="00433C9D"/>
    <w:rsid w:val="00434537"/>
    <w:rsid w:val="0044073F"/>
    <w:rsid w:val="00440BDE"/>
    <w:rsid w:val="00442CFC"/>
    <w:rsid w:val="00444376"/>
    <w:rsid w:val="00444439"/>
    <w:rsid w:val="00444CDE"/>
    <w:rsid w:val="00446B58"/>
    <w:rsid w:val="00446B69"/>
    <w:rsid w:val="00446CD0"/>
    <w:rsid w:val="00447E49"/>
    <w:rsid w:val="0045154A"/>
    <w:rsid w:val="004530D8"/>
    <w:rsid w:val="004539B2"/>
    <w:rsid w:val="00455E21"/>
    <w:rsid w:val="00457F5E"/>
    <w:rsid w:val="00460E07"/>
    <w:rsid w:val="00461EC4"/>
    <w:rsid w:val="004637E6"/>
    <w:rsid w:val="004651CE"/>
    <w:rsid w:val="004655A9"/>
    <w:rsid w:val="00470A95"/>
    <w:rsid w:val="004710D6"/>
    <w:rsid w:val="00471161"/>
    <w:rsid w:val="004728CB"/>
    <w:rsid w:val="00472A83"/>
    <w:rsid w:val="00473C38"/>
    <w:rsid w:val="004805D4"/>
    <w:rsid w:val="00484065"/>
    <w:rsid w:val="00486DA0"/>
    <w:rsid w:val="00486F37"/>
    <w:rsid w:val="0049106C"/>
    <w:rsid w:val="00491B62"/>
    <w:rsid w:val="004925AE"/>
    <w:rsid w:val="004957C1"/>
    <w:rsid w:val="00496E06"/>
    <w:rsid w:val="00496E78"/>
    <w:rsid w:val="00496FFA"/>
    <w:rsid w:val="00497BEB"/>
    <w:rsid w:val="004A0097"/>
    <w:rsid w:val="004A0CEA"/>
    <w:rsid w:val="004A2E13"/>
    <w:rsid w:val="004A3D9E"/>
    <w:rsid w:val="004A6F10"/>
    <w:rsid w:val="004A778E"/>
    <w:rsid w:val="004B2A66"/>
    <w:rsid w:val="004B4B86"/>
    <w:rsid w:val="004B5DDA"/>
    <w:rsid w:val="004B6E9B"/>
    <w:rsid w:val="004C1251"/>
    <w:rsid w:val="004C432B"/>
    <w:rsid w:val="004C4A77"/>
    <w:rsid w:val="004C5FD2"/>
    <w:rsid w:val="004C6F8A"/>
    <w:rsid w:val="004D0EEA"/>
    <w:rsid w:val="004D157F"/>
    <w:rsid w:val="004D5945"/>
    <w:rsid w:val="004D6D48"/>
    <w:rsid w:val="004D7DFE"/>
    <w:rsid w:val="004E2179"/>
    <w:rsid w:val="004E2227"/>
    <w:rsid w:val="004E382E"/>
    <w:rsid w:val="004E38ED"/>
    <w:rsid w:val="004E4B85"/>
    <w:rsid w:val="004E4C90"/>
    <w:rsid w:val="004E4F35"/>
    <w:rsid w:val="004E6738"/>
    <w:rsid w:val="004E7703"/>
    <w:rsid w:val="004E7B1A"/>
    <w:rsid w:val="004F2D9E"/>
    <w:rsid w:val="004F5BDD"/>
    <w:rsid w:val="004F660C"/>
    <w:rsid w:val="00500B3D"/>
    <w:rsid w:val="00501CF6"/>
    <w:rsid w:val="005023C7"/>
    <w:rsid w:val="005028AE"/>
    <w:rsid w:val="00503616"/>
    <w:rsid w:val="00503EEB"/>
    <w:rsid w:val="005049D9"/>
    <w:rsid w:val="00504D50"/>
    <w:rsid w:val="00504FB2"/>
    <w:rsid w:val="005108B0"/>
    <w:rsid w:val="00514BF7"/>
    <w:rsid w:val="00516358"/>
    <w:rsid w:val="005209CB"/>
    <w:rsid w:val="00520E3A"/>
    <w:rsid w:val="0052162E"/>
    <w:rsid w:val="00523773"/>
    <w:rsid w:val="00525339"/>
    <w:rsid w:val="00525481"/>
    <w:rsid w:val="00526633"/>
    <w:rsid w:val="0053035B"/>
    <w:rsid w:val="0053095D"/>
    <w:rsid w:val="00536F0A"/>
    <w:rsid w:val="00542E4B"/>
    <w:rsid w:val="00543A4E"/>
    <w:rsid w:val="00543CAE"/>
    <w:rsid w:val="00544604"/>
    <w:rsid w:val="00545ECA"/>
    <w:rsid w:val="005467EA"/>
    <w:rsid w:val="005508FC"/>
    <w:rsid w:val="00550F72"/>
    <w:rsid w:val="005512E7"/>
    <w:rsid w:val="005522D1"/>
    <w:rsid w:val="005533EB"/>
    <w:rsid w:val="00554949"/>
    <w:rsid w:val="00555A9A"/>
    <w:rsid w:val="00560A21"/>
    <w:rsid w:val="005636B5"/>
    <w:rsid w:val="005648F5"/>
    <w:rsid w:val="0056772E"/>
    <w:rsid w:val="00571CBA"/>
    <w:rsid w:val="00572468"/>
    <w:rsid w:val="00572BA4"/>
    <w:rsid w:val="00572D8A"/>
    <w:rsid w:val="005730D7"/>
    <w:rsid w:val="00576735"/>
    <w:rsid w:val="0057725E"/>
    <w:rsid w:val="005801BC"/>
    <w:rsid w:val="00581629"/>
    <w:rsid w:val="005828EE"/>
    <w:rsid w:val="00583BFD"/>
    <w:rsid w:val="00583D09"/>
    <w:rsid w:val="00585778"/>
    <w:rsid w:val="00586515"/>
    <w:rsid w:val="00586663"/>
    <w:rsid w:val="005904C9"/>
    <w:rsid w:val="00590518"/>
    <w:rsid w:val="00590BBD"/>
    <w:rsid w:val="00591FF1"/>
    <w:rsid w:val="00593433"/>
    <w:rsid w:val="005934BF"/>
    <w:rsid w:val="005938B5"/>
    <w:rsid w:val="00593FC2"/>
    <w:rsid w:val="00597D83"/>
    <w:rsid w:val="00597F0C"/>
    <w:rsid w:val="005A04FF"/>
    <w:rsid w:val="005A05E7"/>
    <w:rsid w:val="005A0886"/>
    <w:rsid w:val="005A112F"/>
    <w:rsid w:val="005A2612"/>
    <w:rsid w:val="005A2B81"/>
    <w:rsid w:val="005A35C4"/>
    <w:rsid w:val="005A5738"/>
    <w:rsid w:val="005A5DC3"/>
    <w:rsid w:val="005A7C6F"/>
    <w:rsid w:val="005A7D0D"/>
    <w:rsid w:val="005B0943"/>
    <w:rsid w:val="005B0C4C"/>
    <w:rsid w:val="005B16E1"/>
    <w:rsid w:val="005B2A95"/>
    <w:rsid w:val="005B354E"/>
    <w:rsid w:val="005B47BD"/>
    <w:rsid w:val="005B5660"/>
    <w:rsid w:val="005B675D"/>
    <w:rsid w:val="005C1A8F"/>
    <w:rsid w:val="005C50B9"/>
    <w:rsid w:val="005C5131"/>
    <w:rsid w:val="005C5D86"/>
    <w:rsid w:val="005D163C"/>
    <w:rsid w:val="005D1C5C"/>
    <w:rsid w:val="005D2EA9"/>
    <w:rsid w:val="005D5542"/>
    <w:rsid w:val="005D63CF"/>
    <w:rsid w:val="005E0044"/>
    <w:rsid w:val="005E14EE"/>
    <w:rsid w:val="005E183A"/>
    <w:rsid w:val="005E2244"/>
    <w:rsid w:val="005E22D2"/>
    <w:rsid w:val="005E23BD"/>
    <w:rsid w:val="005E29FA"/>
    <w:rsid w:val="005E47A7"/>
    <w:rsid w:val="005E4850"/>
    <w:rsid w:val="005E56D6"/>
    <w:rsid w:val="005E6020"/>
    <w:rsid w:val="005E66F2"/>
    <w:rsid w:val="005F1CBD"/>
    <w:rsid w:val="005F201D"/>
    <w:rsid w:val="005F30FA"/>
    <w:rsid w:val="005F51D7"/>
    <w:rsid w:val="005F5605"/>
    <w:rsid w:val="005F5A45"/>
    <w:rsid w:val="005F782D"/>
    <w:rsid w:val="00603205"/>
    <w:rsid w:val="006034FA"/>
    <w:rsid w:val="00603EA6"/>
    <w:rsid w:val="00604D08"/>
    <w:rsid w:val="0060734D"/>
    <w:rsid w:val="006108EC"/>
    <w:rsid w:val="00610E92"/>
    <w:rsid w:val="00615AD8"/>
    <w:rsid w:val="0061632E"/>
    <w:rsid w:val="006164AE"/>
    <w:rsid w:val="00622181"/>
    <w:rsid w:val="0062446D"/>
    <w:rsid w:val="00625CCC"/>
    <w:rsid w:val="006274A7"/>
    <w:rsid w:val="0062774D"/>
    <w:rsid w:val="00627A02"/>
    <w:rsid w:val="00630A8B"/>
    <w:rsid w:val="006326F0"/>
    <w:rsid w:val="0063468B"/>
    <w:rsid w:val="00635D18"/>
    <w:rsid w:val="00636500"/>
    <w:rsid w:val="00637821"/>
    <w:rsid w:val="00641105"/>
    <w:rsid w:val="00641F8E"/>
    <w:rsid w:val="00642C06"/>
    <w:rsid w:val="00643F49"/>
    <w:rsid w:val="0064468C"/>
    <w:rsid w:val="00647BD8"/>
    <w:rsid w:val="006507B4"/>
    <w:rsid w:val="006509A0"/>
    <w:rsid w:val="00651390"/>
    <w:rsid w:val="00652272"/>
    <w:rsid w:val="0065506B"/>
    <w:rsid w:val="006554A8"/>
    <w:rsid w:val="00656272"/>
    <w:rsid w:val="00657253"/>
    <w:rsid w:val="0066171D"/>
    <w:rsid w:val="00661E2B"/>
    <w:rsid w:val="00664C22"/>
    <w:rsid w:val="00665ABB"/>
    <w:rsid w:val="0066696E"/>
    <w:rsid w:val="006755E9"/>
    <w:rsid w:val="006773EB"/>
    <w:rsid w:val="00681646"/>
    <w:rsid w:val="00682058"/>
    <w:rsid w:val="00684C58"/>
    <w:rsid w:val="006852BA"/>
    <w:rsid w:val="00685F4E"/>
    <w:rsid w:val="006879A4"/>
    <w:rsid w:val="00687EB7"/>
    <w:rsid w:val="00696285"/>
    <w:rsid w:val="00696BCF"/>
    <w:rsid w:val="00696C36"/>
    <w:rsid w:val="006A191B"/>
    <w:rsid w:val="006A1FFB"/>
    <w:rsid w:val="006A2B0E"/>
    <w:rsid w:val="006A46DE"/>
    <w:rsid w:val="006B042A"/>
    <w:rsid w:val="006B0B68"/>
    <w:rsid w:val="006B218D"/>
    <w:rsid w:val="006B2275"/>
    <w:rsid w:val="006B5ACA"/>
    <w:rsid w:val="006B6C02"/>
    <w:rsid w:val="006C045F"/>
    <w:rsid w:val="006C08EF"/>
    <w:rsid w:val="006C1381"/>
    <w:rsid w:val="006C2418"/>
    <w:rsid w:val="006C3B5E"/>
    <w:rsid w:val="006C6EA5"/>
    <w:rsid w:val="006D09E3"/>
    <w:rsid w:val="006D3294"/>
    <w:rsid w:val="006D3F60"/>
    <w:rsid w:val="006D4610"/>
    <w:rsid w:val="006D5511"/>
    <w:rsid w:val="006D567A"/>
    <w:rsid w:val="006D596E"/>
    <w:rsid w:val="006D7195"/>
    <w:rsid w:val="006D73E4"/>
    <w:rsid w:val="006D74D8"/>
    <w:rsid w:val="006D76EA"/>
    <w:rsid w:val="006E00FC"/>
    <w:rsid w:val="006E1779"/>
    <w:rsid w:val="006F03E1"/>
    <w:rsid w:val="006F14D7"/>
    <w:rsid w:val="006F1DFD"/>
    <w:rsid w:val="006F2553"/>
    <w:rsid w:val="006F287B"/>
    <w:rsid w:val="006F3357"/>
    <w:rsid w:val="006F58E6"/>
    <w:rsid w:val="006F6BBA"/>
    <w:rsid w:val="00701173"/>
    <w:rsid w:val="007015BA"/>
    <w:rsid w:val="00702BA6"/>
    <w:rsid w:val="00704A80"/>
    <w:rsid w:val="007053C1"/>
    <w:rsid w:val="00706882"/>
    <w:rsid w:val="00707E48"/>
    <w:rsid w:val="00712671"/>
    <w:rsid w:val="007130D9"/>
    <w:rsid w:val="00713468"/>
    <w:rsid w:val="00713A94"/>
    <w:rsid w:val="00714023"/>
    <w:rsid w:val="0071562C"/>
    <w:rsid w:val="00715889"/>
    <w:rsid w:val="00716DBA"/>
    <w:rsid w:val="00717581"/>
    <w:rsid w:val="00717A36"/>
    <w:rsid w:val="00717C78"/>
    <w:rsid w:val="00721CB6"/>
    <w:rsid w:val="00722A17"/>
    <w:rsid w:val="00724C66"/>
    <w:rsid w:val="0072674E"/>
    <w:rsid w:val="00730A02"/>
    <w:rsid w:val="007321C2"/>
    <w:rsid w:val="00732AA5"/>
    <w:rsid w:val="0073353E"/>
    <w:rsid w:val="00733C74"/>
    <w:rsid w:val="00734598"/>
    <w:rsid w:val="00735A01"/>
    <w:rsid w:val="00737109"/>
    <w:rsid w:val="00737D5D"/>
    <w:rsid w:val="007413BE"/>
    <w:rsid w:val="0074259B"/>
    <w:rsid w:val="00743243"/>
    <w:rsid w:val="00743498"/>
    <w:rsid w:val="0074368E"/>
    <w:rsid w:val="0074497E"/>
    <w:rsid w:val="00745C81"/>
    <w:rsid w:val="00747AED"/>
    <w:rsid w:val="0075220D"/>
    <w:rsid w:val="00752503"/>
    <w:rsid w:val="007533E5"/>
    <w:rsid w:val="007537C9"/>
    <w:rsid w:val="00753D0B"/>
    <w:rsid w:val="0075503C"/>
    <w:rsid w:val="0075667C"/>
    <w:rsid w:val="007607A4"/>
    <w:rsid w:val="0076124A"/>
    <w:rsid w:val="00764198"/>
    <w:rsid w:val="00764B5C"/>
    <w:rsid w:val="007660CF"/>
    <w:rsid w:val="0076644A"/>
    <w:rsid w:val="0076665A"/>
    <w:rsid w:val="00767FCC"/>
    <w:rsid w:val="00775C32"/>
    <w:rsid w:val="00777A09"/>
    <w:rsid w:val="00777B93"/>
    <w:rsid w:val="00780034"/>
    <w:rsid w:val="0078286E"/>
    <w:rsid w:val="00783F4E"/>
    <w:rsid w:val="00784278"/>
    <w:rsid w:val="00786B22"/>
    <w:rsid w:val="00791027"/>
    <w:rsid w:val="007922DC"/>
    <w:rsid w:val="0079405C"/>
    <w:rsid w:val="00794909"/>
    <w:rsid w:val="00795859"/>
    <w:rsid w:val="00795FB1"/>
    <w:rsid w:val="007A04EA"/>
    <w:rsid w:val="007A1C0B"/>
    <w:rsid w:val="007A4DB3"/>
    <w:rsid w:val="007A7FEC"/>
    <w:rsid w:val="007B0F19"/>
    <w:rsid w:val="007B13D6"/>
    <w:rsid w:val="007B338C"/>
    <w:rsid w:val="007B500C"/>
    <w:rsid w:val="007B5E0F"/>
    <w:rsid w:val="007B71B9"/>
    <w:rsid w:val="007C1569"/>
    <w:rsid w:val="007C190F"/>
    <w:rsid w:val="007C2B5A"/>
    <w:rsid w:val="007C44CE"/>
    <w:rsid w:val="007C4E83"/>
    <w:rsid w:val="007C70A3"/>
    <w:rsid w:val="007C7722"/>
    <w:rsid w:val="007D2B1B"/>
    <w:rsid w:val="007D2E4D"/>
    <w:rsid w:val="007D54F4"/>
    <w:rsid w:val="007E04EB"/>
    <w:rsid w:val="007E05AA"/>
    <w:rsid w:val="007E0CD2"/>
    <w:rsid w:val="007E2DD8"/>
    <w:rsid w:val="007E341C"/>
    <w:rsid w:val="007E39C7"/>
    <w:rsid w:val="007E5CF5"/>
    <w:rsid w:val="007E5E61"/>
    <w:rsid w:val="007E6347"/>
    <w:rsid w:val="007F04D3"/>
    <w:rsid w:val="007F0FAB"/>
    <w:rsid w:val="007F221C"/>
    <w:rsid w:val="007F2F13"/>
    <w:rsid w:val="007F33F8"/>
    <w:rsid w:val="007F3A62"/>
    <w:rsid w:val="007F670F"/>
    <w:rsid w:val="007F71D6"/>
    <w:rsid w:val="00801AEC"/>
    <w:rsid w:val="00801BDD"/>
    <w:rsid w:val="00803DEA"/>
    <w:rsid w:val="008041F8"/>
    <w:rsid w:val="00805D12"/>
    <w:rsid w:val="008064C2"/>
    <w:rsid w:val="00806CF6"/>
    <w:rsid w:val="0080795D"/>
    <w:rsid w:val="00810A4B"/>
    <w:rsid w:val="00813DAE"/>
    <w:rsid w:val="008140CE"/>
    <w:rsid w:val="008145AA"/>
    <w:rsid w:val="00814E0B"/>
    <w:rsid w:val="0081748D"/>
    <w:rsid w:val="00821D76"/>
    <w:rsid w:val="008236CB"/>
    <w:rsid w:val="0082493E"/>
    <w:rsid w:val="0083047E"/>
    <w:rsid w:val="00830BDD"/>
    <w:rsid w:val="008310D5"/>
    <w:rsid w:val="00831912"/>
    <w:rsid w:val="008319D6"/>
    <w:rsid w:val="00832C6E"/>
    <w:rsid w:val="00834673"/>
    <w:rsid w:val="008347FD"/>
    <w:rsid w:val="00834B9F"/>
    <w:rsid w:val="00837539"/>
    <w:rsid w:val="008405D8"/>
    <w:rsid w:val="00840B9D"/>
    <w:rsid w:val="00841D08"/>
    <w:rsid w:val="008439D1"/>
    <w:rsid w:val="0084433D"/>
    <w:rsid w:val="0084485A"/>
    <w:rsid w:val="008459E4"/>
    <w:rsid w:val="008461C1"/>
    <w:rsid w:val="00851405"/>
    <w:rsid w:val="00851BF1"/>
    <w:rsid w:val="00852242"/>
    <w:rsid w:val="0085250B"/>
    <w:rsid w:val="00852C61"/>
    <w:rsid w:val="008552A8"/>
    <w:rsid w:val="008566A8"/>
    <w:rsid w:val="0085759B"/>
    <w:rsid w:val="00860522"/>
    <w:rsid w:val="00862D29"/>
    <w:rsid w:val="00863E21"/>
    <w:rsid w:val="00865F55"/>
    <w:rsid w:val="00870302"/>
    <w:rsid w:val="008707B4"/>
    <w:rsid w:val="00871CF8"/>
    <w:rsid w:val="008724ED"/>
    <w:rsid w:val="00873040"/>
    <w:rsid w:val="00874089"/>
    <w:rsid w:val="00876B32"/>
    <w:rsid w:val="008770B6"/>
    <w:rsid w:val="00880928"/>
    <w:rsid w:val="00880B3F"/>
    <w:rsid w:val="00881215"/>
    <w:rsid w:val="0088149E"/>
    <w:rsid w:val="00883A77"/>
    <w:rsid w:val="00883CDE"/>
    <w:rsid w:val="00885112"/>
    <w:rsid w:val="008854AF"/>
    <w:rsid w:val="0088591F"/>
    <w:rsid w:val="00885E21"/>
    <w:rsid w:val="008879D6"/>
    <w:rsid w:val="00890226"/>
    <w:rsid w:val="008903D7"/>
    <w:rsid w:val="008907A7"/>
    <w:rsid w:val="00890FCF"/>
    <w:rsid w:val="008910C1"/>
    <w:rsid w:val="00891270"/>
    <w:rsid w:val="00891BF6"/>
    <w:rsid w:val="0089217C"/>
    <w:rsid w:val="0089368A"/>
    <w:rsid w:val="008936AF"/>
    <w:rsid w:val="00893FC4"/>
    <w:rsid w:val="00894204"/>
    <w:rsid w:val="00896BD9"/>
    <w:rsid w:val="008A0119"/>
    <w:rsid w:val="008A1EA7"/>
    <w:rsid w:val="008A2B97"/>
    <w:rsid w:val="008A2D5E"/>
    <w:rsid w:val="008A7088"/>
    <w:rsid w:val="008A7D92"/>
    <w:rsid w:val="008B4493"/>
    <w:rsid w:val="008B4C2D"/>
    <w:rsid w:val="008B7435"/>
    <w:rsid w:val="008C084E"/>
    <w:rsid w:val="008C0CB9"/>
    <w:rsid w:val="008C119E"/>
    <w:rsid w:val="008C24D4"/>
    <w:rsid w:val="008C333B"/>
    <w:rsid w:val="008C69D2"/>
    <w:rsid w:val="008C6DF4"/>
    <w:rsid w:val="008C705E"/>
    <w:rsid w:val="008C76D7"/>
    <w:rsid w:val="008D185E"/>
    <w:rsid w:val="008D233E"/>
    <w:rsid w:val="008D2C2C"/>
    <w:rsid w:val="008D3FAD"/>
    <w:rsid w:val="008D4ACE"/>
    <w:rsid w:val="008E0D4B"/>
    <w:rsid w:val="008E118C"/>
    <w:rsid w:val="008E2A8A"/>
    <w:rsid w:val="008E4280"/>
    <w:rsid w:val="008E4CC3"/>
    <w:rsid w:val="008E70C4"/>
    <w:rsid w:val="008F0EC2"/>
    <w:rsid w:val="008F2986"/>
    <w:rsid w:val="008F2DF2"/>
    <w:rsid w:val="008F5159"/>
    <w:rsid w:val="008F52F2"/>
    <w:rsid w:val="008F65DB"/>
    <w:rsid w:val="00900DFE"/>
    <w:rsid w:val="00905436"/>
    <w:rsid w:val="00905454"/>
    <w:rsid w:val="00905EAB"/>
    <w:rsid w:val="00906387"/>
    <w:rsid w:val="009079A9"/>
    <w:rsid w:val="00910A58"/>
    <w:rsid w:val="009111EA"/>
    <w:rsid w:val="009119A9"/>
    <w:rsid w:val="00920B12"/>
    <w:rsid w:val="00921394"/>
    <w:rsid w:val="009214A5"/>
    <w:rsid w:val="00925ECB"/>
    <w:rsid w:val="00925F61"/>
    <w:rsid w:val="009264CF"/>
    <w:rsid w:val="00926B17"/>
    <w:rsid w:val="009273A5"/>
    <w:rsid w:val="009273EC"/>
    <w:rsid w:val="009324E7"/>
    <w:rsid w:val="0093314B"/>
    <w:rsid w:val="009357F6"/>
    <w:rsid w:val="00940B20"/>
    <w:rsid w:val="0094157B"/>
    <w:rsid w:val="00941612"/>
    <w:rsid w:val="0094294A"/>
    <w:rsid w:val="00943FC4"/>
    <w:rsid w:val="00944A4A"/>
    <w:rsid w:val="0094544E"/>
    <w:rsid w:val="00952160"/>
    <w:rsid w:val="009531D8"/>
    <w:rsid w:val="00954A0D"/>
    <w:rsid w:val="00954EBF"/>
    <w:rsid w:val="00955BAD"/>
    <w:rsid w:val="0095649B"/>
    <w:rsid w:val="0095657B"/>
    <w:rsid w:val="009579A4"/>
    <w:rsid w:val="00957C3D"/>
    <w:rsid w:val="00960BB5"/>
    <w:rsid w:val="00961FF6"/>
    <w:rsid w:val="009623FE"/>
    <w:rsid w:val="00963023"/>
    <w:rsid w:val="00963640"/>
    <w:rsid w:val="00966938"/>
    <w:rsid w:val="00967F5D"/>
    <w:rsid w:val="009724C1"/>
    <w:rsid w:val="00973D89"/>
    <w:rsid w:val="00974DDD"/>
    <w:rsid w:val="00976B17"/>
    <w:rsid w:val="00976FB5"/>
    <w:rsid w:val="00983326"/>
    <w:rsid w:val="00984191"/>
    <w:rsid w:val="00984751"/>
    <w:rsid w:val="00984B55"/>
    <w:rsid w:val="009854D4"/>
    <w:rsid w:val="00985A3E"/>
    <w:rsid w:val="00985E86"/>
    <w:rsid w:val="0098624B"/>
    <w:rsid w:val="00986C71"/>
    <w:rsid w:val="00991D15"/>
    <w:rsid w:val="009929B9"/>
    <w:rsid w:val="00993740"/>
    <w:rsid w:val="009946E8"/>
    <w:rsid w:val="009969BB"/>
    <w:rsid w:val="00996AB8"/>
    <w:rsid w:val="009A0319"/>
    <w:rsid w:val="009A0372"/>
    <w:rsid w:val="009A1253"/>
    <w:rsid w:val="009A3A66"/>
    <w:rsid w:val="009A5CFC"/>
    <w:rsid w:val="009A6257"/>
    <w:rsid w:val="009A7523"/>
    <w:rsid w:val="009B1D5F"/>
    <w:rsid w:val="009B3652"/>
    <w:rsid w:val="009B38BA"/>
    <w:rsid w:val="009B3CED"/>
    <w:rsid w:val="009B40C9"/>
    <w:rsid w:val="009B4A0D"/>
    <w:rsid w:val="009B6A2B"/>
    <w:rsid w:val="009C22F9"/>
    <w:rsid w:val="009C24A6"/>
    <w:rsid w:val="009C2C9E"/>
    <w:rsid w:val="009C33B0"/>
    <w:rsid w:val="009C4387"/>
    <w:rsid w:val="009C5303"/>
    <w:rsid w:val="009C573B"/>
    <w:rsid w:val="009C59B0"/>
    <w:rsid w:val="009C5E9B"/>
    <w:rsid w:val="009C60F3"/>
    <w:rsid w:val="009C70DB"/>
    <w:rsid w:val="009D1AFA"/>
    <w:rsid w:val="009D2476"/>
    <w:rsid w:val="009D33C4"/>
    <w:rsid w:val="009D39F3"/>
    <w:rsid w:val="009D43B9"/>
    <w:rsid w:val="009D67F1"/>
    <w:rsid w:val="009E0AE9"/>
    <w:rsid w:val="009E0C32"/>
    <w:rsid w:val="009E1D76"/>
    <w:rsid w:val="009E2EC8"/>
    <w:rsid w:val="009E3DF2"/>
    <w:rsid w:val="009E58D3"/>
    <w:rsid w:val="009E7870"/>
    <w:rsid w:val="009F15D5"/>
    <w:rsid w:val="009F5E83"/>
    <w:rsid w:val="009F6C2E"/>
    <w:rsid w:val="009F6E4E"/>
    <w:rsid w:val="009F77FB"/>
    <w:rsid w:val="00A00960"/>
    <w:rsid w:val="00A00FD8"/>
    <w:rsid w:val="00A014EC"/>
    <w:rsid w:val="00A025C4"/>
    <w:rsid w:val="00A02EA0"/>
    <w:rsid w:val="00A04860"/>
    <w:rsid w:val="00A06E9E"/>
    <w:rsid w:val="00A07B22"/>
    <w:rsid w:val="00A103B5"/>
    <w:rsid w:val="00A10F92"/>
    <w:rsid w:val="00A16CC4"/>
    <w:rsid w:val="00A17F6E"/>
    <w:rsid w:val="00A21ED4"/>
    <w:rsid w:val="00A22114"/>
    <w:rsid w:val="00A25DB0"/>
    <w:rsid w:val="00A26898"/>
    <w:rsid w:val="00A26B31"/>
    <w:rsid w:val="00A302CC"/>
    <w:rsid w:val="00A33656"/>
    <w:rsid w:val="00A352C4"/>
    <w:rsid w:val="00A4004F"/>
    <w:rsid w:val="00A40376"/>
    <w:rsid w:val="00A4117C"/>
    <w:rsid w:val="00A421DA"/>
    <w:rsid w:val="00A425A2"/>
    <w:rsid w:val="00A42B7C"/>
    <w:rsid w:val="00A439AC"/>
    <w:rsid w:val="00A43B3B"/>
    <w:rsid w:val="00A44249"/>
    <w:rsid w:val="00A44B0B"/>
    <w:rsid w:val="00A452ED"/>
    <w:rsid w:val="00A47B0A"/>
    <w:rsid w:val="00A50059"/>
    <w:rsid w:val="00A542AD"/>
    <w:rsid w:val="00A55B35"/>
    <w:rsid w:val="00A55FCE"/>
    <w:rsid w:val="00A56B3A"/>
    <w:rsid w:val="00A614A5"/>
    <w:rsid w:val="00A62D25"/>
    <w:rsid w:val="00A63443"/>
    <w:rsid w:val="00A63D3C"/>
    <w:rsid w:val="00A64623"/>
    <w:rsid w:val="00A65478"/>
    <w:rsid w:val="00A65607"/>
    <w:rsid w:val="00A70CE0"/>
    <w:rsid w:val="00A73A55"/>
    <w:rsid w:val="00A74E26"/>
    <w:rsid w:val="00A75F79"/>
    <w:rsid w:val="00A76239"/>
    <w:rsid w:val="00A771B2"/>
    <w:rsid w:val="00A807A6"/>
    <w:rsid w:val="00A8093C"/>
    <w:rsid w:val="00A81A48"/>
    <w:rsid w:val="00A830BE"/>
    <w:rsid w:val="00A84812"/>
    <w:rsid w:val="00A86584"/>
    <w:rsid w:val="00A86B83"/>
    <w:rsid w:val="00A86FD3"/>
    <w:rsid w:val="00A87C4B"/>
    <w:rsid w:val="00A90592"/>
    <w:rsid w:val="00A9184E"/>
    <w:rsid w:val="00A9211A"/>
    <w:rsid w:val="00A929C6"/>
    <w:rsid w:val="00A930E4"/>
    <w:rsid w:val="00A931C9"/>
    <w:rsid w:val="00A93374"/>
    <w:rsid w:val="00A9416D"/>
    <w:rsid w:val="00A95A04"/>
    <w:rsid w:val="00A95AFA"/>
    <w:rsid w:val="00A969CB"/>
    <w:rsid w:val="00A97F20"/>
    <w:rsid w:val="00AA04F6"/>
    <w:rsid w:val="00AA0DFD"/>
    <w:rsid w:val="00AA10A7"/>
    <w:rsid w:val="00AA4DE3"/>
    <w:rsid w:val="00AA52DD"/>
    <w:rsid w:val="00AA79BD"/>
    <w:rsid w:val="00AB2090"/>
    <w:rsid w:val="00AB2276"/>
    <w:rsid w:val="00AB61EB"/>
    <w:rsid w:val="00AB6411"/>
    <w:rsid w:val="00AB73FD"/>
    <w:rsid w:val="00AB7D45"/>
    <w:rsid w:val="00AB7E0A"/>
    <w:rsid w:val="00AC0317"/>
    <w:rsid w:val="00AC0372"/>
    <w:rsid w:val="00AC1477"/>
    <w:rsid w:val="00AC3E31"/>
    <w:rsid w:val="00AC64AA"/>
    <w:rsid w:val="00AC66D0"/>
    <w:rsid w:val="00AC6857"/>
    <w:rsid w:val="00AC6A5E"/>
    <w:rsid w:val="00AC7796"/>
    <w:rsid w:val="00AD08FC"/>
    <w:rsid w:val="00AD0F99"/>
    <w:rsid w:val="00AD5EEA"/>
    <w:rsid w:val="00AD774F"/>
    <w:rsid w:val="00AE0A3D"/>
    <w:rsid w:val="00AE0D62"/>
    <w:rsid w:val="00AE14C6"/>
    <w:rsid w:val="00AE2B71"/>
    <w:rsid w:val="00AE4011"/>
    <w:rsid w:val="00AE4D89"/>
    <w:rsid w:val="00AE60CF"/>
    <w:rsid w:val="00AF0097"/>
    <w:rsid w:val="00AF26F2"/>
    <w:rsid w:val="00AF31D4"/>
    <w:rsid w:val="00AF510B"/>
    <w:rsid w:val="00AF5A38"/>
    <w:rsid w:val="00AF79E2"/>
    <w:rsid w:val="00B011F0"/>
    <w:rsid w:val="00B01BEB"/>
    <w:rsid w:val="00B025A0"/>
    <w:rsid w:val="00B04D7E"/>
    <w:rsid w:val="00B07239"/>
    <w:rsid w:val="00B079EF"/>
    <w:rsid w:val="00B11FF1"/>
    <w:rsid w:val="00B12488"/>
    <w:rsid w:val="00B12F68"/>
    <w:rsid w:val="00B131A2"/>
    <w:rsid w:val="00B14EAF"/>
    <w:rsid w:val="00B15B46"/>
    <w:rsid w:val="00B16D15"/>
    <w:rsid w:val="00B17470"/>
    <w:rsid w:val="00B20EFB"/>
    <w:rsid w:val="00B21D88"/>
    <w:rsid w:val="00B22DE2"/>
    <w:rsid w:val="00B23E0D"/>
    <w:rsid w:val="00B30A15"/>
    <w:rsid w:val="00B30D4B"/>
    <w:rsid w:val="00B323D6"/>
    <w:rsid w:val="00B32ABC"/>
    <w:rsid w:val="00B35EAF"/>
    <w:rsid w:val="00B35FB8"/>
    <w:rsid w:val="00B40895"/>
    <w:rsid w:val="00B416B4"/>
    <w:rsid w:val="00B44BEB"/>
    <w:rsid w:val="00B4523C"/>
    <w:rsid w:val="00B457E2"/>
    <w:rsid w:val="00B45F88"/>
    <w:rsid w:val="00B462B6"/>
    <w:rsid w:val="00B46D3B"/>
    <w:rsid w:val="00B50308"/>
    <w:rsid w:val="00B50641"/>
    <w:rsid w:val="00B50F70"/>
    <w:rsid w:val="00B5182F"/>
    <w:rsid w:val="00B53A8B"/>
    <w:rsid w:val="00B54FBC"/>
    <w:rsid w:val="00B55DCE"/>
    <w:rsid w:val="00B5739D"/>
    <w:rsid w:val="00B57D61"/>
    <w:rsid w:val="00B600B0"/>
    <w:rsid w:val="00B64CCC"/>
    <w:rsid w:val="00B6667B"/>
    <w:rsid w:val="00B72D04"/>
    <w:rsid w:val="00B7512C"/>
    <w:rsid w:val="00B75CAD"/>
    <w:rsid w:val="00B77001"/>
    <w:rsid w:val="00B81338"/>
    <w:rsid w:val="00B83A59"/>
    <w:rsid w:val="00B87597"/>
    <w:rsid w:val="00B87C1E"/>
    <w:rsid w:val="00B90C3A"/>
    <w:rsid w:val="00B92026"/>
    <w:rsid w:val="00B920A5"/>
    <w:rsid w:val="00B936A1"/>
    <w:rsid w:val="00B9383B"/>
    <w:rsid w:val="00B939BE"/>
    <w:rsid w:val="00B9430A"/>
    <w:rsid w:val="00B9490C"/>
    <w:rsid w:val="00B94A8B"/>
    <w:rsid w:val="00B96470"/>
    <w:rsid w:val="00B96A3A"/>
    <w:rsid w:val="00B970DE"/>
    <w:rsid w:val="00B9721C"/>
    <w:rsid w:val="00B9721F"/>
    <w:rsid w:val="00B974F9"/>
    <w:rsid w:val="00B97C50"/>
    <w:rsid w:val="00BA023A"/>
    <w:rsid w:val="00BA03E5"/>
    <w:rsid w:val="00BA092B"/>
    <w:rsid w:val="00BA0C38"/>
    <w:rsid w:val="00BA0C57"/>
    <w:rsid w:val="00BA106E"/>
    <w:rsid w:val="00BA16A3"/>
    <w:rsid w:val="00BA1F10"/>
    <w:rsid w:val="00BA317D"/>
    <w:rsid w:val="00BA552D"/>
    <w:rsid w:val="00BA557E"/>
    <w:rsid w:val="00BA5FDE"/>
    <w:rsid w:val="00BA600F"/>
    <w:rsid w:val="00BA6734"/>
    <w:rsid w:val="00BA6DB4"/>
    <w:rsid w:val="00BB0658"/>
    <w:rsid w:val="00BB06CA"/>
    <w:rsid w:val="00BB3B01"/>
    <w:rsid w:val="00BB3C91"/>
    <w:rsid w:val="00BB6E34"/>
    <w:rsid w:val="00BC2565"/>
    <w:rsid w:val="00BC2CB2"/>
    <w:rsid w:val="00BC45BB"/>
    <w:rsid w:val="00BC57C7"/>
    <w:rsid w:val="00BC57CA"/>
    <w:rsid w:val="00BC7775"/>
    <w:rsid w:val="00BD1E62"/>
    <w:rsid w:val="00BD6A76"/>
    <w:rsid w:val="00BD6EC2"/>
    <w:rsid w:val="00BD7D96"/>
    <w:rsid w:val="00BE37E0"/>
    <w:rsid w:val="00BE3F6B"/>
    <w:rsid w:val="00BE4491"/>
    <w:rsid w:val="00BE4B67"/>
    <w:rsid w:val="00BF3B5B"/>
    <w:rsid w:val="00BF3E27"/>
    <w:rsid w:val="00BF479E"/>
    <w:rsid w:val="00BF7624"/>
    <w:rsid w:val="00BF78CC"/>
    <w:rsid w:val="00C002BB"/>
    <w:rsid w:val="00C01D75"/>
    <w:rsid w:val="00C01F50"/>
    <w:rsid w:val="00C03D2D"/>
    <w:rsid w:val="00C046F9"/>
    <w:rsid w:val="00C04C26"/>
    <w:rsid w:val="00C05DFA"/>
    <w:rsid w:val="00C07CCE"/>
    <w:rsid w:val="00C1006C"/>
    <w:rsid w:val="00C10159"/>
    <w:rsid w:val="00C10E2A"/>
    <w:rsid w:val="00C13C1A"/>
    <w:rsid w:val="00C14A08"/>
    <w:rsid w:val="00C14E62"/>
    <w:rsid w:val="00C1608A"/>
    <w:rsid w:val="00C16C69"/>
    <w:rsid w:val="00C17D5D"/>
    <w:rsid w:val="00C21306"/>
    <w:rsid w:val="00C21F70"/>
    <w:rsid w:val="00C2254E"/>
    <w:rsid w:val="00C2286E"/>
    <w:rsid w:val="00C2290D"/>
    <w:rsid w:val="00C23A84"/>
    <w:rsid w:val="00C24731"/>
    <w:rsid w:val="00C26761"/>
    <w:rsid w:val="00C27C45"/>
    <w:rsid w:val="00C30F14"/>
    <w:rsid w:val="00C37C7C"/>
    <w:rsid w:val="00C40F15"/>
    <w:rsid w:val="00C4220D"/>
    <w:rsid w:val="00C4284C"/>
    <w:rsid w:val="00C45BB0"/>
    <w:rsid w:val="00C46E56"/>
    <w:rsid w:val="00C51B24"/>
    <w:rsid w:val="00C5314F"/>
    <w:rsid w:val="00C5538B"/>
    <w:rsid w:val="00C557C0"/>
    <w:rsid w:val="00C55DE6"/>
    <w:rsid w:val="00C569F9"/>
    <w:rsid w:val="00C576ED"/>
    <w:rsid w:val="00C61763"/>
    <w:rsid w:val="00C62471"/>
    <w:rsid w:val="00C62B03"/>
    <w:rsid w:val="00C657CA"/>
    <w:rsid w:val="00C65BA1"/>
    <w:rsid w:val="00C65CE0"/>
    <w:rsid w:val="00C66831"/>
    <w:rsid w:val="00C66F82"/>
    <w:rsid w:val="00C67296"/>
    <w:rsid w:val="00C67BEE"/>
    <w:rsid w:val="00C701CF"/>
    <w:rsid w:val="00C73276"/>
    <w:rsid w:val="00C73BF6"/>
    <w:rsid w:val="00C75212"/>
    <w:rsid w:val="00C81106"/>
    <w:rsid w:val="00C81575"/>
    <w:rsid w:val="00C8240F"/>
    <w:rsid w:val="00C830B6"/>
    <w:rsid w:val="00C84CBA"/>
    <w:rsid w:val="00C85CD2"/>
    <w:rsid w:val="00C87206"/>
    <w:rsid w:val="00C8763D"/>
    <w:rsid w:val="00C92099"/>
    <w:rsid w:val="00C96B89"/>
    <w:rsid w:val="00CA0364"/>
    <w:rsid w:val="00CA10A4"/>
    <w:rsid w:val="00CA2065"/>
    <w:rsid w:val="00CA2872"/>
    <w:rsid w:val="00CA4BC1"/>
    <w:rsid w:val="00CA5F67"/>
    <w:rsid w:val="00CA6227"/>
    <w:rsid w:val="00CA69E8"/>
    <w:rsid w:val="00CA7B3A"/>
    <w:rsid w:val="00CB2780"/>
    <w:rsid w:val="00CB287B"/>
    <w:rsid w:val="00CB29CF"/>
    <w:rsid w:val="00CB2AA3"/>
    <w:rsid w:val="00CB5C65"/>
    <w:rsid w:val="00CB681D"/>
    <w:rsid w:val="00CB745F"/>
    <w:rsid w:val="00CC0C04"/>
    <w:rsid w:val="00CC0EC6"/>
    <w:rsid w:val="00CC1155"/>
    <w:rsid w:val="00CC1F99"/>
    <w:rsid w:val="00CC411B"/>
    <w:rsid w:val="00CC4A5C"/>
    <w:rsid w:val="00CC4CC9"/>
    <w:rsid w:val="00CC75D6"/>
    <w:rsid w:val="00CD0007"/>
    <w:rsid w:val="00CD1718"/>
    <w:rsid w:val="00CD40AB"/>
    <w:rsid w:val="00CD411D"/>
    <w:rsid w:val="00CE0231"/>
    <w:rsid w:val="00CE0804"/>
    <w:rsid w:val="00CE0DFC"/>
    <w:rsid w:val="00CE1579"/>
    <w:rsid w:val="00CE2462"/>
    <w:rsid w:val="00CE2629"/>
    <w:rsid w:val="00CE3199"/>
    <w:rsid w:val="00CE3AB4"/>
    <w:rsid w:val="00CE527F"/>
    <w:rsid w:val="00CE56B6"/>
    <w:rsid w:val="00CE6C1A"/>
    <w:rsid w:val="00CE7BE0"/>
    <w:rsid w:val="00CF240A"/>
    <w:rsid w:val="00CF3089"/>
    <w:rsid w:val="00CF3BF1"/>
    <w:rsid w:val="00CF4317"/>
    <w:rsid w:val="00CF44B1"/>
    <w:rsid w:val="00CF5F33"/>
    <w:rsid w:val="00CF6B30"/>
    <w:rsid w:val="00CF6C45"/>
    <w:rsid w:val="00D0186E"/>
    <w:rsid w:val="00D01970"/>
    <w:rsid w:val="00D02669"/>
    <w:rsid w:val="00D03FF1"/>
    <w:rsid w:val="00D04209"/>
    <w:rsid w:val="00D07485"/>
    <w:rsid w:val="00D07FC4"/>
    <w:rsid w:val="00D13D6E"/>
    <w:rsid w:val="00D152BF"/>
    <w:rsid w:val="00D16D71"/>
    <w:rsid w:val="00D2291E"/>
    <w:rsid w:val="00D22EAE"/>
    <w:rsid w:val="00D24184"/>
    <w:rsid w:val="00D2493B"/>
    <w:rsid w:val="00D26715"/>
    <w:rsid w:val="00D27F1E"/>
    <w:rsid w:val="00D323F5"/>
    <w:rsid w:val="00D32731"/>
    <w:rsid w:val="00D330BC"/>
    <w:rsid w:val="00D33CF6"/>
    <w:rsid w:val="00D34858"/>
    <w:rsid w:val="00D34A61"/>
    <w:rsid w:val="00D37A39"/>
    <w:rsid w:val="00D4012D"/>
    <w:rsid w:val="00D4309F"/>
    <w:rsid w:val="00D43154"/>
    <w:rsid w:val="00D477DF"/>
    <w:rsid w:val="00D47A20"/>
    <w:rsid w:val="00D53160"/>
    <w:rsid w:val="00D53B42"/>
    <w:rsid w:val="00D54E78"/>
    <w:rsid w:val="00D56875"/>
    <w:rsid w:val="00D57D03"/>
    <w:rsid w:val="00D60DA3"/>
    <w:rsid w:val="00D61225"/>
    <w:rsid w:val="00D63663"/>
    <w:rsid w:val="00D64CD5"/>
    <w:rsid w:val="00D707E1"/>
    <w:rsid w:val="00D71DAC"/>
    <w:rsid w:val="00D7260F"/>
    <w:rsid w:val="00D73101"/>
    <w:rsid w:val="00D74DAC"/>
    <w:rsid w:val="00D7606B"/>
    <w:rsid w:val="00D76EFF"/>
    <w:rsid w:val="00D77E06"/>
    <w:rsid w:val="00D77FE8"/>
    <w:rsid w:val="00D80368"/>
    <w:rsid w:val="00D83B33"/>
    <w:rsid w:val="00D83B96"/>
    <w:rsid w:val="00D85793"/>
    <w:rsid w:val="00D90E5B"/>
    <w:rsid w:val="00D91BBD"/>
    <w:rsid w:val="00D91CEF"/>
    <w:rsid w:val="00D91F36"/>
    <w:rsid w:val="00D92288"/>
    <w:rsid w:val="00D9270D"/>
    <w:rsid w:val="00D94BE4"/>
    <w:rsid w:val="00D94DD2"/>
    <w:rsid w:val="00D96493"/>
    <w:rsid w:val="00D96AA3"/>
    <w:rsid w:val="00D97874"/>
    <w:rsid w:val="00DA0188"/>
    <w:rsid w:val="00DA07BA"/>
    <w:rsid w:val="00DA0EA0"/>
    <w:rsid w:val="00DA3EDD"/>
    <w:rsid w:val="00DA4CA7"/>
    <w:rsid w:val="00DA4E4E"/>
    <w:rsid w:val="00DA6A42"/>
    <w:rsid w:val="00DA7180"/>
    <w:rsid w:val="00DB5600"/>
    <w:rsid w:val="00DB72AE"/>
    <w:rsid w:val="00DB78A1"/>
    <w:rsid w:val="00DC2C77"/>
    <w:rsid w:val="00DC7151"/>
    <w:rsid w:val="00DD03A2"/>
    <w:rsid w:val="00DD119A"/>
    <w:rsid w:val="00DD16B6"/>
    <w:rsid w:val="00DD3494"/>
    <w:rsid w:val="00DD369D"/>
    <w:rsid w:val="00DD3931"/>
    <w:rsid w:val="00DD59C2"/>
    <w:rsid w:val="00DD5C05"/>
    <w:rsid w:val="00DD69BF"/>
    <w:rsid w:val="00DD71CC"/>
    <w:rsid w:val="00DD7FB1"/>
    <w:rsid w:val="00DE6CBE"/>
    <w:rsid w:val="00DF03AB"/>
    <w:rsid w:val="00DF106C"/>
    <w:rsid w:val="00DF59F4"/>
    <w:rsid w:val="00DF7C44"/>
    <w:rsid w:val="00E0102F"/>
    <w:rsid w:val="00E01282"/>
    <w:rsid w:val="00E013B0"/>
    <w:rsid w:val="00E0158B"/>
    <w:rsid w:val="00E01B64"/>
    <w:rsid w:val="00E03C55"/>
    <w:rsid w:val="00E04143"/>
    <w:rsid w:val="00E04D7F"/>
    <w:rsid w:val="00E057E7"/>
    <w:rsid w:val="00E07EAD"/>
    <w:rsid w:val="00E10BE2"/>
    <w:rsid w:val="00E143D8"/>
    <w:rsid w:val="00E15983"/>
    <w:rsid w:val="00E16B6E"/>
    <w:rsid w:val="00E179A7"/>
    <w:rsid w:val="00E213E1"/>
    <w:rsid w:val="00E222D2"/>
    <w:rsid w:val="00E24B74"/>
    <w:rsid w:val="00E25192"/>
    <w:rsid w:val="00E26116"/>
    <w:rsid w:val="00E27010"/>
    <w:rsid w:val="00E274FA"/>
    <w:rsid w:val="00E2785D"/>
    <w:rsid w:val="00E301AD"/>
    <w:rsid w:val="00E3054A"/>
    <w:rsid w:val="00E3072A"/>
    <w:rsid w:val="00E35A7A"/>
    <w:rsid w:val="00E367FF"/>
    <w:rsid w:val="00E3707D"/>
    <w:rsid w:val="00E371C3"/>
    <w:rsid w:val="00E37591"/>
    <w:rsid w:val="00E37796"/>
    <w:rsid w:val="00E37889"/>
    <w:rsid w:val="00E40868"/>
    <w:rsid w:val="00E4108E"/>
    <w:rsid w:val="00E424DD"/>
    <w:rsid w:val="00E427EE"/>
    <w:rsid w:val="00E42FC2"/>
    <w:rsid w:val="00E45988"/>
    <w:rsid w:val="00E462E9"/>
    <w:rsid w:val="00E470A8"/>
    <w:rsid w:val="00E47284"/>
    <w:rsid w:val="00E50927"/>
    <w:rsid w:val="00E52862"/>
    <w:rsid w:val="00E53A8E"/>
    <w:rsid w:val="00E53C4B"/>
    <w:rsid w:val="00E53DAC"/>
    <w:rsid w:val="00E5434B"/>
    <w:rsid w:val="00E5715A"/>
    <w:rsid w:val="00E601A5"/>
    <w:rsid w:val="00E60E56"/>
    <w:rsid w:val="00E60F35"/>
    <w:rsid w:val="00E6208F"/>
    <w:rsid w:val="00E630F9"/>
    <w:rsid w:val="00E63ACC"/>
    <w:rsid w:val="00E63C80"/>
    <w:rsid w:val="00E65801"/>
    <w:rsid w:val="00E658D2"/>
    <w:rsid w:val="00E71AE0"/>
    <w:rsid w:val="00E71AE5"/>
    <w:rsid w:val="00E745BD"/>
    <w:rsid w:val="00E7563E"/>
    <w:rsid w:val="00E772DA"/>
    <w:rsid w:val="00E778BE"/>
    <w:rsid w:val="00E77EEC"/>
    <w:rsid w:val="00E854EC"/>
    <w:rsid w:val="00E90611"/>
    <w:rsid w:val="00E926F1"/>
    <w:rsid w:val="00E93D44"/>
    <w:rsid w:val="00E9472C"/>
    <w:rsid w:val="00E955DC"/>
    <w:rsid w:val="00EA05DE"/>
    <w:rsid w:val="00EA1229"/>
    <w:rsid w:val="00EA3823"/>
    <w:rsid w:val="00EA3BDB"/>
    <w:rsid w:val="00EA3F31"/>
    <w:rsid w:val="00EA4A97"/>
    <w:rsid w:val="00EA656B"/>
    <w:rsid w:val="00EA6BEC"/>
    <w:rsid w:val="00EA6E69"/>
    <w:rsid w:val="00EB090B"/>
    <w:rsid w:val="00EB2671"/>
    <w:rsid w:val="00EB3CAB"/>
    <w:rsid w:val="00EB4B6E"/>
    <w:rsid w:val="00EB77F4"/>
    <w:rsid w:val="00EC1A44"/>
    <w:rsid w:val="00EC4E0A"/>
    <w:rsid w:val="00EC5B69"/>
    <w:rsid w:val="00EC6778"/>
    <w:rsid w:val="00ED2457"/>
    <w:rsid w:val="00ED5578"/>
    <w:rsid w:val="00ED5B3F"/>
    <w:rsid w:val="00ED64AA"/>
    <w:rsid w:val="00ED6772"/>
    <w:rsid w:val="00ED705C"/>
    <w:rsid w:val="00ED7196"/>
    <w:rsid w:val="00ED7733"/>
    <w:rsid w:val="00EE0030"/>
    <w:rsid w:val="00EE1769"/>
    <w:rsid w:val="00EE2A5C"/>
    <w:rsid w:val="00EE2D71"/>
    <w:rsid w:val="00EE45C5"/>
    <w:rsid w:val="00EE60DC"/>
    <w:rsid w:val="00EE6BF7"/>
    <w:rsid w:val="00EE6CE2"/>
    <w:rsid w:val="00EE6FFB"/>
    <w:rsid w:val="00EE7809"/>
    <w:rsid w:val="00EF008D"/>
    <w:rsid w:val="00EF135D"/>
    <w:rsid w:val="00EF4481"/>
    <w:rsid w:val="00EF52DC"/>
    <w:rsid w:val="00EF5D22"/>
    <w:rsid w:val="00F026A9"/>
    <w:rsid w:val="00F03418"/>
    <w:rsid w:val="00F03B8B"/>
    <w:rsid w:val="00F03FDE"/>
    <w:rsid w:val="00F05EDB"/>
    <w:rsid w:val="00F0666F"/>
    <w:rsid w:val="00F067B9"/>
    <w:rsid w:val="00F07C13"/>
    <w:rsid w:val="00F108B7"/>
    <w:rsid w:val="00F1097E"/>
    <w:rsid w:val="00F13198"/>
    <w:rsid w:val="00F13F84"/>
    <w:rsid w:val="00F15EF1"/>
    <w:rsid w:val="00F16BE9"/>
    <w:rsid w:val="00F2022A"/>
    <w:rsid w:val="00F22009"/>
    <w:rsid w:val="00F23594"/>
    <w:rsid w:val="00F2451A"/>
    <w:rsid w:val="00F25B1C"/>
    <w:rsid w:val="00F3022F"/>
    <w:rsid w:val="00F31CD3"/>
    <w:rsid w:val="00F320E1"/>
    <w:rsid w:val="00F32565"/>
    <w:rsid w:val="00F32754"/>
    <w:rsid w:val="00F3279F"/>
    <w:rsid w:val="00F32C3D"/>
    <w:rsid w:val="00F33D2D"/>
    <w:rsid w:val="00F35432"/>
    <w:rsid w:val="00F35F40"/>
    <w:rsid w:val="00F3624F"/>
    <w:rsid w:val="00F37908"/>
    <w:rsid w:val="00F41F31"/>
    <w:rsid w:val="00F42ED1"/>
    <w:rsid w:val="00F43AC3"/>
    <w:rsid w:val="00F44F4C"/>
    <w:rsid w:val="00F4531C"/>
    <w:rsid w:val="00F454E4"/>
    <w:rsid w:val="00F45602"/>
    <w:rsid w:val="00F45B02"/>
    <w:rsid w:val="00F45B04"/>
    <w:rsid w:val="00F47AD6"/>
    <w:rsid w:val="00F5062E"/>
    <w:rsid w:val="00F50A13"/>
    <w:rsid w:val="00F50DE1"/>
    <w:rsid w:val="00F5109F"/>
    <w:rsid w:val="00F52063"/>
    <w:rsid w:val="00F520C5"/>
    <w:rsid w:val="00F54C11"/>
    <w:rsid w:val="00F5516F"/>
    <w:rsid w:val="00F559A7"/>
    <w:rsid w:val="00F57AE1"/>
    <w:rsid w:val="00F6037C"/>
    <w:rsid w:val="00F60C2E"/>
    <w:rsid w:val="00F6103C"/>
    <w:rsid w:val="00F62188"/>
    <w:rsid w:val="00F631AC"/>
    <w:rsid w:val="00F635DE"/>
    <w:rsid w:val="00F644B2"/>
    <w:rsid w:val="00F6558D"/>
    <w:rsid w:val="00F668A4"/>
    <w:rsid w:val="00F67995"/>
    <w:rsid w:val="00F70AC1"/>
    <w:rsid w:val="00F740CD"/>
    <w:rsid w:val="00F7436A"/>
    <w:rsid w:val="00F75389"/>
    <w:rsid w:val="00F75529"/>
    <w:rsid w:val="00F801C2"/>
    <w:rsid w:val="00F825F9"/>
    <w:rsid w:val="00F82D8F"/>
    <w:rsid w:val="00F82FC4"/>
    <w:rsid w:val="00F8335D"/>
    <w:rsid w:val="00F847C5"/>
    <w:rsid w:val="00F84FC1"/>
    <w:rsid w:val="00F8596D"/>
    <w:rsid w:val="00F90798"/>
    <w:rsid w:val="00F960FB"/>
    <w:rsid w:val="00F9634F"/>
    <w:rsid w:val="00F96A43"/>
    <w:rsid w:val="00F9731F"/>
    <w:rsid w:val="00F974BB"/>
    <w:rsid w:val="00FA0912"/>
    <w:rsid w:val="00FA0A32"/>
    <w:rsid w:val="00FA1587"/>
    <w:rsid w:val="00FA370D"/>
    <w:rsid w:val="00FB20AE"/>
    <w:rsid w:val="00FB2369"/>
    <w:rsid w:val="00FB4544"/>
    <w:rsid w:val="00FB5346"/>
    <w:rsid w:val="00FB573B"/>
    <w:rsid w:val="00FC07F5"/>
    <w:rsid w:val="00FC0A98"/>
    <w:rsid w:val="00FC2A2A"/>
    <w:rsid w:val="00FC2F52"/>
    <w:rsid w:val="00FC3B94"/>
    <w:rsid w:val="00FC55A1"/>
    <w:rsid w:val="00FC6095"/>
    <w:rsid w:val="00FD21C7"/>
    <w:rsid w:val="00FD22C4"/>
    <w:rsid w:val="00FD33BC"/>
    <w:rsid w:val="00FD34DB"/>
    <w:rsid w:val="00FD3E70"/>
    <w:rsid w:val="00FD45A6"/>
    <w:rsid w:val="00FE10BC"/>
    <w:rsid w:val="00FE1921"/>
    <w:rsid w:val="00FE2BCB"/>
    <w:rsid w:val="00FE4B66"/>
    <w:rsid w:val="00FE5214"/>
    <w:rsid w:val="00FE5216"/>
    <w:rsid w:val="00FE5A7C"/>
    <w:rsid w:val="00FE5E32"/>
    <w:rsid w:val="00FE65F0"/>
    <w:rsid w:val="00FF37FF"/>
    <w:rsid w:val="00FF431E"/>
    <w:rsid w:val="00FF44A7"/>
    <w:rsid w:val="00FF4525"/>
    <w:rsid w:val="00FF4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AE"/>
    <w:rPr>
      <w:rFonts w:ascii="宋体" w:hAnsi="宋体" w:cs="宋体"/>
      <w:sz w:val="24"/>
      <w:szCs w:val="24"/>
    </w:rPr>
  </w:style>
  <w:style w:type="paragraph" w:styleId="1">
    <w:name w:val="heading 1"/>
    <w:basedOn w:val="a"/>
    <w:link w:val="1Char"/>
    <w:uiPriority w:val="9"/>
    <w:qFormat/>
    <w:rsid w:val="002733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73305"/>
    <w:rPr>
      <w:rFonts w:ascii="宋体" w:eastAsia="宋体" w:hAnsi="宋体" w:cs="宋体"/>
      <w:b/>
      <w:bCs/>
      <w:kern w:val="44"/>
      <w:sz w:val="44"/>
      <w:szCs w:val="44"/>
    </w:rPr>
  </w:style>
  <w:style w:type="paragraph" w:styleId="a3">
    <w:name w:val="Normal (Web)"/>
    <w:basedOn w:val="a"/>
    <w:link w:val="Char"/>
    <w:uiPriority w:val="99"/>
    <w:unhideWhenUsed/>
    <w:qFormat/>
    <w:rsid w:val="00273305"/>
    <w:pPr>
      <w:ind w:firstLine="640"/>
      <w:jc w:val="both"/>
    </w:pPr>
  </w:style>
  <w:style w:type="paragraph" w:customStyle="1" w:styleId="wsstyle">
    <w:name w:val="wsstyle"/>
    <w:basedOn w:val="a"/>
    <w:rsid w:val="00273305"/>
    <w:pPr>
      <w:spacing w:line="450" w:lineRule="atLeast"/>
      <w:ind w:firstLine="640"/>
      <w:jc w:val="both"/>
    </w:pPr>
    <w:rPr>
      <w:rFonts w:ascii="仿宋_GB2312" w:eastAsia="仿宋_GB2312"/>
      <w:sz w:val="32"/>
      <w:szCs w:val="32"/>
    </w:rPr>
  </w:style>
  <w:style w:type="paragraph" w:customStyle="1" w:styleId="rowwidth">
    <w:name w:val="rowwidth"/>
    <w:basedOn w:val="a"/>
    <w:rsid w:val="00273305"/>
    <w:pPr>
      <w:ind w:firstLine="640"/>
      <w:jc w:val="both"/>
    </w:pPr>
  </w:style>
  <w:style w:type="paragraph" w:customStyle="1" w:styleId="pagebreak">
    <w:name w:val="pagebreak"/>
    <w:basedOn w:val="a"/>
    <w:rsid w:val="00273305"/>
    <w:pPr>
      <w:ind w:firstLine="640"/>
      <w:jc w:val="both"/>
    </w:pPr>
  </w:style>
  <w:style w:type="paragraph" w:customStyle="1" w:styleId="datatable">
    <w:name w:val="datatable"/>
    <w:basedOn w:val="a"/>
    <w:rsid w:val="00273305"/>
    <w:pPr>
      <w:pBdr>
        <w:top w:val="single" w:sz="12" w:space="0" w:color="000000"/>
        <w:left w:val="single" w:sz="12" w:space="0" w:color="000000"/>
        <w:bottom w:val="single" w:sz="12" w:space="0" w:color="000000"/>
        <w:right w:val="single" w:sz="12" w:space="0" w:color="000000"/>
      </w:pBdr>
      <w:ind w:firstLine="640"/>
      <w:jc w:val="both"/>
    </w:pPr>
    <w:rPr>
      <w:rFonts w:ascii="仿宋_GB2312" w:eastAsia="仿宋_GB2312"/>
      <w:sz w:val="32"/>
      <w:szCs w:val="32"/>
    </w:rPr>
  </w:style>
  <w:style w:type="paragraph" w:customStyle="1" w:styleId="txtnormal">
    <w:name w:val="txtnormal"/>
    <w:basedOn w:val="a"/>
    <w:rsid w:val="00273305"/>
    <w:pPr>
      <w:ind w:firstLine="640"/>
      <w:jc w:val="both"/>
    </w:pPr>
    <w:rPr>
      <w:rFonts w:ascii="仿宋_GB2312" w:eastAsia="仿宋_GB2312"/>
      <w:sz w:val="32"/>
      <w:szCs w:val="32"/>
    </w:rPr>
  </w:style>
  <w:style w:type="paragraph" w:customStyle="1" w:styleId="txtbold">
    <w:name w:val="txtbold"/>
    <w:basedOn w:val="a"/>
    <w:rsid w:val="00273305"/>
    <w:pPr>
      <w:ind w:firstLine="640"/>
      <w:jc w:val="both"/>
    </w:pPr>
    <w:rPr>
      <w:rFonts w:ascii="仿宋_GB2312" w:eastAsia="仿宋_GB2312"/>
      <w:b/>
      <w:bCs/>
    </w:rPr>
  </w:style>
  <w:style w:type="paragraph" w:customStyle="1" w:styleId="txtboldfengmian">
    <w:name w:val="txtboldfengmian"/>
    <w:basedOn w:val="a"/>
    <w:rsid w:val="00273305"/>
    <w:pPr>
      <w:ind w:firstLine="640"/>
      <w:jc w:val="distribute"/>
    </w:pPr>
    <w:rPr>
      <w:rFonts w:ascii="仿宋_GB2312" w:eastAsia="仿宋_GB2312"/>
      <w:b/>
      <w:bCs/>
    </w:rPr>
  </w:style>
  <w:style w:type="paragraph" w:customStyle="1" w:styleId="txttabnormal">
    <w:name w:val="txttabnormal"/>
    <w:basedOn w:val="a"/>
    <w:rsid w:val="00273305"/>
    <w:pPr>
      <w:ind w:firstLine="100"/>
      <w:jc w:val="both"/>
    </w:pPr>
    <w:rPr>
      <w:rFonts w:ascii="仿宋_GB2312" w:eastAsia="仿宋_GB2312"/>
    </w:rPr>
  </w:style>
  <w:style w:type="paragraph" w:customStyle="1" w:styleId="txttabnormalcsgc">
    <w:name w:val="txttabnormalcsgc"/>
    <w:basedOn w:val="a"/>
    <w:rsid w:val="00273305"/>
    <w:pPr>
      <w:spacing w:line="300" w:lineRule="atLeast"/>
      <w:ind w:firstLine="640"/>
      <w:jc w:val="both"/>
    </w:pPr>
    <w:rPr>
      <w:rFonts w:ascii="仿宋_GB2312" w:eastAsia="仿宋_GB2312"/>
    </w:rPr>
  </w:style>
  <w:style w:type="paragraph" w:customStyle="1" w:styleId="txttabbold">
    <w:name w:val="txttabbold"/>
    <w:basedOn w:val="a"/>
    <w:rsid w:val="00273305"/>
    <w:pPr>
      <w:ind w:firstLine="640"/>
      <w:jc w:val="both"/>
    </w:pPr>
    <w:rPr>
      <w:rFonts w:ascii="仿宋_GB2312" w:eastAsia="仿宋_GB2312"/>
      <w:b/>
      <w:bCs/>
    </w:rPr>
  </w:style>
  <w:style w:type="paragraph" w:customStyle="1" w:styleId="txttitle">
    <w:name w:val="txttitle"/>
    <w:basedOn w:val="a"/>
    <w:rsid w:val="00273305"/>
    <w:pPr>
      <w:spacing w:line="900" w:lineRule="atLeast"/>
      <w:ind w:firstLine="640"/>
      <w:jc w:val="both"/>
    </w:pPr>
    <w:rPr>
      <w:rFonts w:ascii="仿宋_GB2312" w:eastAsia="仿宋_GB2312"/>
      <w:b/>
      <w:bCs/>
      <w:sz w:val="52"/>
      <w:szCs w:val="52"/>
    </w:rPr>
  </w:style>
  <w:style w:type="paragraph" w:customStyle="1" w:styleId="txtspan">
    <w:name w:val="txtspan"/>
    <w:basedOn w:val="a"/>
    <w:rsid w:val="00273305"/>
    <w:pPr>
      <w:wordWrap w:val="0"/>
      <w:ind w:firstLine="640"/>
      <w:jc w:val="both"/>
    </w:pPr>
  </w:style>
  <w:style w:type="paragraph" w:customStyle="1" w:styleId="txtspanin">
    <w:name w:val="txtspanin"/>
    <w:basedOn w:val="a"/>
    <w:rsid w:val="00273305"/>
    <w:pPr>
      <w:wordWrap w:val="0"/>
      <w:ind w:firstLine="640"/>
      <w:jc w:val="both"/>
    </w:pPr>
  </w:style>
  <w:style w:type="paragraph" w:customStyle="1" w:styleId="btnodir">
    <w:name w:val="btnodir"/>
    <w:basedOn w:val="a"/>
    <w:rsid w:val="00273305"/>
    <w:pPr>
      <w:ind w:firstLine="640"/>
      <w:jc w:val="both"/>
    </w:pPr>
    <w:rPr>
      <w:b/>
      <w:bCs/>
      <w:sz w:val="48"/>
      <w:szCs w:val="48"/>
    </w:rPr>
  </w:style>
  <w:style w:type="paragraph" w:customStyle="1" w:styleId="header1">
    <w:name w:val="header1"/>
    <w:basedOn w:val="a"/>
    <w:rsid w:val="00273305"/>
    <w:pPr>
      <w:ind w:firstLine="640"/>
      <w:jc w:val="both"/>
    </w:pPr>
    <w:rPr>
      <w:b/>
      <w:bCs/>
      <w:sz w:val="48"/>
      <w:szCs w:val="48"/>
    </w:rPr>
  </w:style>
  <w:style w:type="paragraph" w:customStyle="1" w:styleId="header2">
    <w:name w:val="header2"/>
    <w:basedOn w:val="a"/>
    <w:rsid w:val="00273305"/>
    <w:pPr>
      <w:ind w:firstLine="640"/>
      <w:jc w:val="both"/>
    </w:pPr>
    <w:rPr>
      <w:rFonts w:ascii="仿宋_GB2312" w:eastAsia="仿宋_GB2312"/>
      <w:b/>
      <w:bCs/>
      <w:sz w:val="32"/>
      <w:szCs w:val="32"/>
    </w:rPr>
  </w:style>
  <w:style w:type="paragraph" w:customStyle="1" w:styleId="ml">
    <w:name w:val="ml"/>
    <w:basedOn w:val="a"/>
    <w:rsid w:val="00273305"/>
    <w:pPr>
      <w:spacing w:line="480" w:lineRule="atLeast"/>
      <w:ind w:firstLine="640"/>
      <w:jc w:val="both"/>
    </w:pPr>
    <w:rPr>
      <w:rFonts w:ascii="仿宋_GB2312" w:eastAsia="仿宋_GB2312"/>
      <w:b/>
      <w:bCs/>
      <w:sz w:val="32"/>
      <w:szCs w:val="32"/>
    </w:rPr>
  </w:style>
  <w:style w:type="paragraph" w:customStyle="1" w:styleId="mlfj">
    <w:name w:val="mlfj"/>
    <w:basedOn w:val="a"/>
    <w:rsid w:val="00273305"/>
    <w:pPr>
      <w:spacing w:line="480" w:lineRule="atLeast"/>
      <w:ind w:firstLine="640"/>
      <w:jc w:val="both"/>
    </w:pPr>
    <w:rPr>
      <w:rFonts w:ascii="仿宋_GB2312" w:eastAsia="仿宋_GB2312"/>
      <w:sz w:val="32"/>
      <w:szCs w:val="32"/>
    </w:rPr>
  </w:style>
  <w:style w:type="character" w:customStyle="1" w:styleId="txtbold1">
    <w:name w:val="txtbold1"/>
    <w:rsid w:val="00273305"/>
    <w:rPr>
      <w:rFonts w:ascii="仿宋_GB2312" w:eastAsia="仿宋_GB2312" w:hint="eastAsia"/>
      <w:b/>
      <w:bCs/>
    </w:rPr>
  </w:style>
  <w:style w:type="character" w:styleId="a4">
    <w:name w:val="Strong"/>
    <w:uiPriority w:val="22"/>
    <w:qFormat/>
    <w:rsid w:val="00273305"/>
    <w:rPr>
      <w:b/>
      <w:bCs/>
    </w:rPr>
  </w:style>
  <w:style w:type="paragraph" w:styleId="a5">
    <w:name w:val="header"/>
    <w:basedOn w:val="a"/>
    <w:link w:val="Char0"/>
    <w:uiPriority w:val="99"/>
    <w:unhideWhenUsed/>
    <w:rsid w:val="00007C8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07C8D"/>
    <w:rPr>
      <w:rFonts w:ascii="宋体" w:eastAsia="宋体" w:hAnsi="宋体" w:cs="宋体"/>
      <w:sz w:val="18"/>
      <w:szCs w:val="18"/>
    </w:rPr>
  </w:style>
  <w:style w:type="paragraph" w:styleId="a6">
    <w:name w:val="footer"/>
    <w:basedOn w:val="a"/>
    <w:link w:val="Char1"/>
    <w:uiPriority w:val="99"/>
    <w:unhideWhenUsed/>
    <w:rsid w:val="00007C8D"/>
    <w:pPr>
      <w:tabs>
        <w:tab w:val="center" w:pos="4153"/>
        <w:tab w:val="right" w:pos="8306"/>
      </w:tabs>
      <w:snapToGrid w:val="0"/>
    </w:pPr>
    <w:rPr>
      <w:sz w:val="18"/>
      <w:szCs w:val="18"/>
    </w:rPr>
  </w:style>
  <w:style w:type="character" w:customStyle="1" w:styleId="Char1">
    <w:name w:val="页脚 Char"/>
    <w:link w:val="a6"/>
    <w:uiPriority w:val="99"/>
    <w:rsid w:val="00007C8D"/>
    <w:rPr>
      <w:rFonts w:ascii="宋体" w:eastAsia="宋体" w:hAnsi="宋体" w:cs="宋体"/>
      <w:sz w:val="18"/>
      <w:szCs w:val="18"/>
    </w:rPr>
  </w:style>
  <w:style w:type="paragraph" w:styleId="a7">
    <w:name w:val="Balloon Text"/>
    <w:basedOn w:val="a"/>
    <w:link w:val="Char2"/>
    <w:uiPriority w:val="99"/>
    <w:semiHidden/>
    <w:unhideWhenUsed/>
    <w:rsid w:val="00007C8D"/>
    <w:rPr>
      <w:sz w:val="18"/>
      <w:szCs w:val="18"/>
    </w:rPr>
  </w:style>
  <w:style w:type="character" w:customStyle="1" w:styleId="Char2">
    <w:name w:val="批注框文本 Char"/>
    <w:link w:val="a7"/>
    <w:uiPriority w:val="99"/>
    <w:semiHidden/>
    <w:rsid w:val="00007C8D"/>
    <w:rPr>
      <w:rFonts w:ascii="宋体" w:eastAsia="宋体" w:hAnsi="宋体" w:cs="宋体"/>
      <w:sz w:val="18"/>
      <w:szCs w:val="18"/>
    </w:rPr>
  </w:style>
  <w:style w:type="paragraph" w:customStyle="1" w:styleId="a8">
    <w:name w:val="表格样式"/>
    <w:basedOn w:val="a9"/>
    <w:rsid w:val="00007C8D"/>
    <w:pPr>
      <w:widowControl w:val="0"/>
      <w:spacing w:line="360" w:lineRule="auto"/>
      <w:jc w:val="center"/>
    </w:pPr>
    <w:rPr>
      <w:rFonts w:ascii="黑体" w:eastAsia="黑体" w:hAnsi="Times New Roman" w:cs="Times New Roman"/>
      <w:kern w:val="2"/>
      <w:sz w:val="21"/>
      <w:szCs w:val="21"/>
    </w:rPr>
  </w:style>
  <w:style w:type="paragraph" w:styleId="a9">
    <w:name w:val="Normal Indent"/>
    <w:basedOn w:val="a"/>
    <w:uiPriority w:val="99"/>
    <w:semiHidden/>
    <w:unhideWhenUsed/>
    <w:rsid w:val="00007C8D"/>
    <w:pPr>
      <w:ind w:firstLineChars="200" w:firstLine="420"/>
    </w:pPr>
  </w:style>
  <w:style w:type="paragraph" w:styleId="aa">
    <w:name w:val="List Paragraph"/>
    <w:basedOn w:val="a"/>
    <w:uiPriority w:val="34"/>
    <w:qFormat/>
    <w:rsid w:val="00007C8D"/>
    <w:pPr>
      <w:widowControl w:val="0"/>
      <w:ind w:firstLineChars="200" w:firstLine="420"/>
      <w:jc w:val="both"/>
    </w:pPr>
    <w:rPr>
      <w:rFonts w:ascii="Calibri" w:hAnsi="Calibri" w:cs="Times New Roman"/>
      <w:kern w:val="2"/>
      <w:sz w:val="21"/>
      <w:szCs w:val="22"/>
    </w:rPr>
  </w:style>
  <w:style w:type="paragraph" w:styleId="ab">
    <w:name w:val="caption"/>
    <w:basedOn w:val="a"/>
    <w:next w:val="a"/>
    <w:uiPriority w:val="35"/>
    <w:unhideWhenUsed/>
    <w:qFormat/>
    <w:rsid w:val="00007C8D"/>
    <w:pPr>
      <w:widowControl w:val="0"/>
      <w:jc w:val="both"/>
    </w:pPr>
    <w:rPr>
      <w:rFonts w:ascii="Cambria" w:eastAsia="黑体" w:hAnsi="Cambria" w:cs="Times New Roman"/>
      <w:kern w:val="2"/>
      <w:sz w:val="20"/>
      <w:szCs w:val="20"/>
    </w:rPr>
  </w:style>
  <w:style w:type="paragraph" w:styleId="10">
    <w:name w:val="toc 1"/>
    <w:basedOn w:val="a"/>
    <w:next w:val="a"/>
    <w:autoRedefine/>
    <w:uiPriority w:val="39"/>
    <w:unhideWhenUsed/>
    <w:rsid w:val="00007C8D"/>
    <w:pPr>
      <w:spacing w:line="360" w:lineRule="auto"/>
    </w:pPr>
    <w:rPr>
      <w:rFonts w:ascii="仿宋_GB2312" w:eastAsia="仿宋_GB2312"/>
      <w:b/>
      <w:sz w:val="32"/>
    </w:rPr>
  </w:style>
  <w:style w:type="character" w:styleId="ac">
    <w:name w:val="Hyperlink"/>
    <w:uiPriority w:val="99"/>
    <w:unhideWhenUsed/>
    <w:rsid w:val="00007C8D"/>
    <w:rPr>
      <w:color w:val="0000FF"/>
      <w:u w:val="single"/>
    </w:rPr>
  </w:style>
  <w:style w:type="character" w:customStyle="1" w:styleId="Char3">
    <w:name w:val="批注文字 Char"/>
    <w:basedOn w:val="a0"/>
    <w:link w:val="ad"/>
    <w:uiPriority w:val="99"/>
    <w:semiHidden/>
    <w:rsid w:val="00B6667B"/>
    <w:rPr>
      <w:rFonts w:ascii="宋体" w:hAnsi="宋体" w:cs="宋体"/>
      <w:sz w:val="24"/>
      <w:szCs w:val="24"/>
    </w:rPr>
  </w:style>
  <w:style w:type="paragraph" w:styleId="ad">
    <w:name w:val="annotation text"/>
    <w:basedOn w:val="a"/>
    <w:link w:val="Char3"/>
    <w:uiPriority w:val="99"/>
    <w:semiHidden/>
    <w:unhideWhenUsed/>
    <w:rsid w:val="00B6667B"/>
  </w:style>
  <w:style w:type="character" w:customStyle="1" w:styleId="Char4">
    <w:name w:val="批注主题 Char"/>
    <w:basedOn w:val="Char3"/>
    <w:link w:val="ae"/>
    <w:uiPriority w:val="99"/>
    <w:semiHidden/>
    <w:rsid w:val="00B6667B"/>
    <w:rPr>
      <w:rFonts w:ascii="宋体" w:hAnsi="宋体" w:cs="宋体"/>
      <w:b/>
      <w:bCs/>
      <w:sz w:val="24"/>
      <w:szCs w:val="24"/>
    </w:rPr>
  </w:style>
  <w:style w:type="paragraph" w:styleId="ae">
    <w:name w:val="annotation subject"/>
    <w:basedOn w:val="ad"/>
    <w:next w:val="ad"/>
    <w:link w:val="Char4"/>
    <w:uiPriority w:val="99"/>
    <w:semiHidden/>
    <w:unhideWhenUsed/>
    <w:rsid w:val="00B6667B"/>
    <w:rPr>
      <w:b/>
      <w:bCs/>
    </w:rPr>
  </w:style>
  <w:style w:type="paragraph" w:styleId="2">
    <w:name w:val="Body Text Indent 2"/>
    <w:basedOn w:val="a"/>
    <w:link w:val="2Char"/>
    <w:rsid w:val="00B6667B"/>
    <w:pPr>
      <w:widowControl w:val="0"/>
      <w:adjustRightInd w:val="0"/>
      <w:snapToGrid w:val="0"/>
      <w:spacing w:line="400" w:lineRule="exact"/>
      <w:ind w:left="535"/>
      <w:jc w:val="both"/>
    </w:pPr>
    <w:rPr>
      <w:rFonts w:ascii="Times New Roman" w:hAnsi="Times New Roman" w:cs="Times New Roman"/>
      <w:spacing w:val="20"/>
      <w:kern w:val="2"/>
    </w:rPr>
  </w:style>
  <w:style w:type="character" w:customStyle="1" w:styleId="2Char">
    <w:name w:val="正文文本缩进 2 Char"/>
    <w:basedOn w:val="a0"/>
    <w:link w:val="2"/>
    <w:rsid w:val="00B6667B"/>
    <w:rPr>
      <w:spacing w:val="20"/>
      <w:kern w:val="2"/>
      <w:sz w:val="24"/>
      <w:szCs w:val="24"/>
    </w:rPr>
  </w:style>
  <w:style w:type="character" w:customStyle="1" w:styleId="af">
    <w:name w:val="正文文本_"/>
    <w:link w:val="7"/>
    <w:rsid w:val="00A931C9"/>
    <w:rPr>
      <w:rFonts w:ascii="Arial Unicode MS" w:eastAsia="Arial Unicode MS" w:hAnsi="Arial Unicode MS" w:cs="Arial Unicode MS"/>
      <w:shd w:val="clear" w:color="auto" w:fill="FFFFFF"/>
    </w:rPr>
  </w:style>
  <w:style w:type="paragraph" w:customStyle="1" w:styleId="7">
    <w:name w:val="正文文本7"/>
    <w:basedOn w:val="a"/>
    <w:link w:val="af"/>
    <w:rsid w:val="00A931C9"/>
    <w:pPr>
      <w:widowControl w:val="0"/>
      <w:shd w:val="clear" w:color="auto" w:fill="FFFFFF"/>
      <w:spacing w:before="180" w:line="490" w:lineRule="exact"/>
      <w:ind w:hanging="500"/>
      <w:jc w:val="distribute"/>
    </w:pPr>
    <w:rPr>
      <w:rFonts w:ascii="Arial Unicode MS" w:eastAsia="Arial Unicode MS" w:hAnsi="Arial Unicode MS" w:cs="Arial Unicode MS"/>
      <w:sz w:val="20"/>
      <w:szCs w:val="20"/>
    </w:rPr>
  </w:style>
  <w:style w:type="character" w:customStyle="1" w:styleId="60">
    <w:name w:val="正文文本 (60)_"/>
    <w:link w:val="600"/>
    <w:rsid w:val="00A931C9"/>
    <w:rPr>
      <w:rFonts w:ascii="MingLiU" w:eastAsia="MingLiU" w:hAnsi="MingLiU" w:cs="MingLiU"/>
      <w:sz w:val="19"/>
      <w:szCs w:val="19"/>
      <w:shd w:val="clear" w:color="auto" w:fill="FFFFFF"/>
    </w:rPr>
  </w:style>
  <w:style w:type="paragraph" w:customStyle="1" w:styleId="600">
    <w:name w:val="正文文本 (60)"/>
    <w:basedOn w:val="a"/>
    <w:link w:val="60"/>
    <w:rsid w:val="00A931C9"/>
    <w:pPr>
      <w:widowControl w:val="0"/>
      <w:shd w:val="clear" w:color="auto" w:fill="FFFFFF"/>
      <w:spacing w:before="180" w:line="353" w:lineRule="exact"/>
      <w:jc w:val="distribute"/>
    </w:pPr>
    <w:rPr>
      <w:rFonts w:ascii="MingLiU" w:eastAsia="MingLiU" w:hAnsi="MingLiU" w:cs="MingLiU"/>
      <w:sz w:val="19"/>
      <w:szCs w:val="19"/>
    </w:rPr>
  </w:style>
  <w:style w:type="character" w:customStyle="1" w:styleId="SimSun">
    <w:name w:val="正文文本 + SimSun"/>
    <w:aliases w:val="10.5 pt,间距 0 pt,间距 -1 pt,正文文本 (60) + SimSun,9 pt,8.5 pt,粗体,6.5 pt,正文文本 + Bookman Old Style,7.5 pt,斜体,表格标题 (3) + SimSun,正文文本 (7) + Arial Unicode MS,10 pt,表格标题 + 非粗体"/>
    <w:rsid w:val="00A931C9"/>
    <w:rPr>
      <w:rFonts w:ascii="宋体" w:eastAsia="宋体" w:hAnsi="宋体" w:cs="宋体"/>
      <w:color w:val="000000"/>
      <w:spacing w:val="-10"/>
      <w:w w:val="100"/>
      <w:position w:val="0"/>
      <w:sz w:val="21"/>
      <w:szCs w:val="21"/>
      <w:shd w:val="clear" w:color="auto" w:fill="FFFFFF"/>
      <w:lang w:val="zh-CN"/>
    </w:rPr>
  </w:style>
  <w:style w:type="character" w:customStyle="1" w:styleId="AngsanaNew">
    <w:name w:val="正文文本 + Angsana New"/>
    <w:aliases w:val="15.5 pt"/>
    <w:rsid w:val="00A931C9"/>
    <w:rPr>
      <w:rFonts w:ascii="Angsana New" w:eastAsia="Angsana New" w:hAnsi="Angsana New" w:cs="Angsana New"/>
      <w:color w:val="000000"/>
      <w:spacing w:val="0"/>
      <w:w w:val="100"/>
      <w:position w:val="0"/>
      <w:sz w:val="31"/>
      <w:szCs w:val="31"/>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30"/>
      <w:w w:val="100"/>
      <w:position w:val="0"/>
      <w:sz w:val="20"/>
      <w:szCs w:val="20"/>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20"/>
      <w:w w:val="100"/>
      <w:position w:val="0"/>
      <w:sz w:val="20"/>
      <w:szCs w:val="20"/>
      <w:shd w:val="clear" w:color="auto" w:fill="FFFFFF"/>
      <w:lang w:val="zh-CN"/>
    </w:rPr>
  </w:style>
  <w:style w:type="character" w:customStyle="1" w:styleId="3pt">
    <w:name w:val="正文文本 + 间距 3 pt"/>
    <w:rsid w:val="00A931C9"/>
    <w:rPr>
      <w:rFonts w:ascii="Arial Unicode MS" w:eastAsia="Arial Unicode MS" w:hAnsi="Arial Unicode MS" w:cs="Arial Unicode MS"/>
      <w:color w:val="000000"/>
      <w:spacing w:val="60"/>
      <w:w w:val="100"/>
      <w:position w:val="0"/>
      <w:sz w:val="20"/>
      <w:szCs w:val="20"/>
      <w:shd w:val="clear" w:color="auto" w:fill="FFFFFF"/>
      <w:lang w:val="zh-CN"/>
    </w:rPr>
  </w:style>
  <w:style w:type="character" w:customStyle="1" w:styleId="Char">
    <w:name w:val="普通(网站) Char"/>
    <w:link w:val="a3"/>
    <w:uiPriority w:val="99"/>
    <w:rsid w:val="00C65BA1"/>
    <w:rPr>
      <w:rFonts w:ascii="宋体" w:hAnsi="宋体" w:cs="宋体"/>
      <w:sz w:val="24"/>
      <w:szCs w:val="24"/>
    </w:rPr>
  </w:style>
  <w:style w:type="character" w:customStyle="1" w:styleId="12">
    <w:name w:val="正文文本 (12)_"/>
    <w:link w:val="120"/>
    <w:rsid w:val="00C65BA1"/>
    <w:rPr>
      <w:rFonts w:ascii="宋体" w:hAnsi="宋体" w:cs="宋体"/>
      <w:sz w:val="13"/>
      <w:szCs w:val="13"/>
      <w:shd w:val="clear" w:color="auto" w:fill="FFFFFF"/>
    </w:rPr>
  </w:style>
  <w:style w:type="character" w:customStyle="1" w:styleId="121pt">
    <w:name w:val="正文文本 (12) + 间距 1 pt"/>
    <w:rsid w:val="00C65BA1"/>
    <w:rPr>
      <w:rFonts w:ascii="宋体" w:eastAsia="宋体" w:hAnsi="宋体" w:cs="宋体"/>
      <w:b w:val="0"/>
      <w:bCs w:val="0"/>
      <w:i w:val="0"/>
      <w:iCs w:val="0"/>
      <w:smallCaps w:val="0"/>
      <w:strike w:val="0"/>
      <w:color w:val="000000"/>
      <w:spacing w:val="20"/>
      <w:w w:val="100"/>
      <w:position w:val="0"/>
      <w:sz w:val="13"/>
      <w:szCs w:val="13"/>
      <w:u w:val="none"/>
      <w:lang w:val="zh-CN"/>
    </w:rPr>
  </w:style>
  <w:style w:type="paragraph" w:customStyle="1" w:styleId="120">
    <w:name w:val="正文文本 (12)"/>
    <w:basedOn w:val="a"/>
    <w:link w:val="12"/>
    <w:rsid w:val="00C65BA1"/>
    <w:pPr>
      <w:widowControl w:val="0"/>
      <w:shd w:val="clear" w:color="auto" w:fill="FFFFFF"/>
      <w:spacing w:line="130" w:lineRule="exact"/>
      <w:jc w:val="distribute"/>
    </w:pPr>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AE"/>
    <w:rPr>
      <w:rFonts w:ascii="宋体" w:hAnsi="宋体" w:cs="宋体"/>
      <w:sz w:val="24"/>
      <w:szCs w:val="24"/>
    </w:rPr>
  </w:style>
  <w:style w:type="paragraph" w:styleId="1">
    <w:name w:val="heading 1"/>
    <w:basedOn w:val="a"/>
    <w:link w:val="1Char"/>
    <w:uiPriority w:val="9"/>
    <w:qFormat/>
    <w:rsid w:val="002733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73305"/>
    <w:rPr>
      <w:rFonts w:ascii="宋体" w:eastAsia="宋体" w:hAnsi="宋体" w:cs="宋体"/>
      <w:b/>
      <w:bCs/>
      <w:kern w:val="44"/>
      <w:sz w:val="44"/>
      <w:szCs w:val="44"/>
    </w:rPr>
  </w:style>
  <w:style w:type="paragraph" w:styleId="a3">
    <w:name w:val="Normal (Web)"/>
    <w:basedOn w:val="a"/>
    <w:link w:val="Char"/>
    <w:uiPriority w:val="99"/>
    <w:unhideWhenUsed/>
    <w:qFormat/>
    <w:rsid w:val="00273305"/>
    <w:pPr>
      <w:ind w:firstLine="640"/>
      <w:jc w:val="both"/>
    </w:pPr>
  </w:style>
  <w:style w:type="paragraph" w:customStyle="1" w:styleId="wsstyle">
    <w:name w:val="wsstyle"/>
    <w:basedOn w:val="a"/>
    <w:rsid w:val="00273305"/>
    <w:pPr>
      <w:spacing w:line="450" w:lineRule="atLeast"/>
      <w:ind w:firstLine="640"/>
      <w:jc w:val="both"/>
    </w:pPr>
    <w:rPr>
      <w:rFonts w:ascii="仿宋_GB2312" w:eastAsia="仿宋_GB2312"/>
      <w:sz w:val="32"/>
      <w:szCs w:val="32"/>
    </w:rPr>
  </w:style>
  <w:style w:type="paragraph" w:customStyle="1" w:styleId="rowwidth">
    <w:name w:val="rowwidth"/>
    <w:basedOn w:val="a"/>
    <w:rsid w:val="00273305"/>
    <w:pPr>
      <w:ind w:firstLine="640"/>
      <w:jc w:val="both"/>
    </w:pPr>
  </w:style>
  <w:style w:type="paragraph" w:customStyle="1" w:styleId="pagebreak">
    <w:name w:val="pagebreak"/>
    <w:basedOn w:val="a"/>
    <w:rsid w:val="00273305"/>
    <w:pPr>
      <w:ind w:firstLine="640"/>
      <w:jc w:val="both"/>
    </w:pPr>
  </w:style>
  <w:style w:type="paragraph" w:customStyle="1" w:styleId="datatable">
    <w:name w:val="datatable"/>
    <w:basedOn w:val="a"/>
    <w:rsid w:val="00273305"/>
    <w:pPr>
      <w:pBdr>
        <w:top w:val="single" w:sz="12" w:space="0" w:color="000000"/>
        <w:left w:val="single" w:sz="12" w:space="0" w:color="000000"/>
        <w:bottom w:val="single" w:sz="12" w:space="0" w:color="000000"/>
        <w:right w:val="single" w:sz="12" w:space="0" w:color="000000"/>
      </w:pBdr>
      <w:ind w:firstLine="640"/>
      <w:jc w:val="both"/>
    </w:pPr>
    <w:rPr>
      <w:rFonts w:ascii="仿宋_GB2312" w:eastAsia="仿宋_GB2312"/>
      <w:sz w:val="32"/>
      <w:szCs w:val="32"/>
    </w:rPr>
  </w:style>
  <w:style w:type="paragraph" w:customStyle="1" w:styleId="txtnormal">
    <w:name w:val="txtnormal"/>
    <w:basedOn w:val="a"/>
    <w:rsid w:val="00273305"/>
    <w:pPr>
      <w:ind w:firstLine="640"/>
      <w:jc w:val="both"/>
    </w:pPr>
    <w:rPr>
      <w:rFonts w:ascii="仿宋_GB2312" w:eastAsia="仿宋_GB2312"/>
      <w:sz w:val="32"/>
      <w:szCs w:val="32"/>
    </w:rPr>
  </w:style>
  <w:style w:type="paragraph" w:customStyle="1" w:styleId="txtbold">
    <w:name w:val="txtbold"/>
    <w:basedOn w:val="a"/>
    <w:rsid w:val="00273305"/>
    <w:pPr>
      <w:ind w:firstLine="640"/>
      <w:jc w:val="both"/>
    </w:pPr>
    <w:rPr>
      <w:rFonts w:ascii="仿宋_GB2312" w:eastAsia="仿宋_GB2312"/>
      <w:b/>
      <w:bCs/>
    </w:rPr>
  </w:style>
  <w:style w:type="paragraph" w:customStyle="1" w:styleId="txtboldfengmian">
    <w:name w:val="txtboldfengmian"/>
    <w:basedOn w:val="a"/>
    <w:rsid w:val="00273305"/>
    <w:pPr>
      <w:ind w:firstLine="640"/>
      <w:jc w:val="distribute"/>
    </w:pPr>
    <w:rPr>
      <w:rFonts w:ascii="仿宋_GB2312" w:eastAsia="仿宋_GB2312"/>
      <w:b/>
      <w:bCs/>
    </w:rPr>
  </w:style>
  <w:style w:type="paragraph" w:customStyle="1" w:styleId="txttabnormal">
    <w:name w:val="txttabnormal"/>
    <w:basedOn w:val="a"/>
    <w:rsid w:val="00273305"/>
    <w:pPr>
      <w:ind w:firstLine="100"/>
      <w:jc w:val="both"/>
    </w:pPr>
    <w:rPr>
      <w:rFonts w:ascii="仿宋_GB2312" w:eastAsia="仿宋_GB2312"/>
    </w:rPr>
  </w:style>
  <w:style w:type="paragraph" w:customStyle="1" w:styleId="txttabnormalcsgc">
    <w:name w:val="txttabnormalcsgc"/>
    <w:basedOn w:val="a"/>
    <w:rsid w:val="00273305"/>
    <w:pPr>
      <w:spacing w:line="300" w:lineRule="atLeast"/>
      <w:ind w:firstLine="640"/>
      <w:jc w:val="both"/>
    </w:pPr>
    <w:rPr>
      <w:rFonts w:ascii="仿宋_GB2312" w:eastAsia="仿宋_GB2312"/>
    </w:rPr>
  </w:style>
  <w:style w:type="paragraph" w:customStyle="1" w:styleId="txttabbold">
    <w:name w:val="txttabbold"/>
    <w:basedOn w:val="a"/>
    <w:rsid w:val="00273305"/>
    <w:pPr>
      <w:ind w:firstLine="640"/>
      <w:jc w:val="both"/>
    </w:pPr>
    <w:rPr>
      <w:rFonts w:ascii="仿宋_GB2312" w:eastAsia="仿宋_GB2312"/>
      <w:b/>
      <w:bCs/>
    </w:rPr>
  </w:style>
  <w:style w:type="paragraph" w:customStyle="1" w:styleId="txttitle">
    <w:name w:val="txttitle"/>
    <w:basedOn w:val="a"/>
    <w:rsid w:val="00273305"/>
    <w:pPr>
      <w:spacing w:line="900" w:lineRule="atLeast"/>
      <w:ind w:firstLine="640"/>
      <w:jc w:val="both"/>
    </w:pPr>
    <w:rPr>
      <w:rFonts w:ascii="仿宋_GB2312" w:eastAsia="仿宋_GB2312"/>
      <w:b/>
      <w:bCs/>
      <w:sz w:val="52"/>
      <w:szCs w:val="52"/>
    </w:rPr>
  </w:style>
  <w:style w:type="paragraph" w:customStyle="1" w:styleId="txtspan">
    <w:name w:val="txtspan"/>
    <w:basedOn w:val="a"/>
    <w:rsid w:val="00273305"/>
    <w:pPr>
      <w:wordWrap w:val="0"/>
      <w:ind w:firstLine="640"/>
      <w:jc w:val="both"/>
    </w:pPr>
  </w:style>
  <w:style w:type="paragraph" w:customStyle="1" w:styleId="txtspanin">
    <w:name w:val="txtspanin"/>
    <w:basedOn w:val="a"/>
    <w:rsid w:val="00273305"/>
    <w:pPr>
      <w:wordWrap w:val="0"/>
      <w:ind w:firstLine="640"/>
      <w:jc w:val="both"/>
    </w:pPr>
  </w:style>
  <w:style w:type="paragraph" w:customStyle="1" w:styleId="btnodir">
    <w:name w:val="btnodir"/>
    <w:basedOn w:val="a"/>
    <w:rsid w:val="00273305"/>
    <w:pPr>
      <w:ind w:firstLine="640"/>
      <w:jc w:val="both"/>
    </w:pPr>
    <w:rPr>
      <w:b/>
      <w:bCs/>
      <w:sz w:val="48"/>
      <w:szCs w:val="48"/>
    </w:rPr>
  </w:style>
  <w:style w:type="paragraph" w:customStyle="1" w:styleId="header1">
    <w:name w:val="header1"/>
    <w:basedOn w:val="a"/>
    <w:rsid w:val="00273305"/>
    <w:pPr>
      <w:ind w:firstLine="640"/>
      <w:jc w:val="both"/>
    </w:pPr>
    <w:rPr>
      <w:b/>
      <w:bCs/>
      <w:sz w:val="48"/>
      <w:szCs w:val="48"/>
    </w:rPr>
  </w:style>
  <w:style w:type="paragraph" w:customStyle="1" w:styleId="header2">
    <w:name w:val="header2"/>
    <w:basedOn w:val="a"/>
    <w:rsid w:val="00273305"/>
    <w:pPr>
      <w:ind w:firstLine="640"/>
      <w:jc w:val="both"/>
    </w:pPr>
    <w:rPr>
      <w:rFonts w:ascii="仿宋_GB2312" w:eastAsia="仿宋_GB2312"/>
      <w:b/>
      <w:bCs/>
      <w:sz w:val="32"/>
      <w:szCs w:val="32"/>
    </w:rPr>
  </w:style>
  <w:style w:type="paragraph" w:customStyle="1" w:styleId="ml">
    <w:name w:val="ml"/>
    <w:basedOn w:val="a"/>
    <w:rsid w:val="00273305"/>
    <w:pPr>
      <w:spacing w:line="480" w:lineRule="atLeast"/>
      <w:ind w:firstLine="640"/>
      <w:jc w:val="both"/>
    </w:pPr>
    <w:rPr>
      <w:rFonts w:ascii="仿宋_GB2312" w:eastAsia="仿宋_GB2312"/>
      <w:b/>
      <w:bCs/>
      <w:sz w:val="32"/>
      <w:szCs w:val="32"/>
    </w:rPr>
  </w:style>
  <w:style w:type="paragraph" w:customStyle="1" w:styleId="mlfj">
    <w:name w:val="mlfj"/>
    <w:basedOn w:val="a"/>
    <w:rsid w:val="00273305"/>
    <w:pPr>
      <w:spacing w:line="480" w:lineRule="atLeast"/>
      <w:ind w:firstLine="640"/>
      <w:jc w:val="both"/>
    </w:pPr>
    <w:rPr>
      <w:rFonts w:ascii="仿宋_GB2312" w:eastAsia="仿宋_GB2312"/>
      <w:sz w:val="32"/>
      <w:szCs w:val="32"/>
    </w:rPr>
  </w:style>
  <w:style w:type="character" w:customStyle="1" w:styleId="txtbold1">
    <w:name w:val="txtbold1"/>
    <w:rsid w:val="00273305"/>
    <w:rPr>
      <w:rFonts w:ascii="仿宋_GB2312" w:eastAsia="仿宋_GB2312" w:hint="eastAsia"/>
      <w:b/>
      <w:bCs/>
    </w:rPr>
  </w:style>
  <w:style w:type="character" w:styleId="a4">
    <w:name w:val="Strong"/>
    <w:uiPriority w:val="22"/>
    <w:qFormat/>
    <w:rsid w:val="00273305"/>
    <w:rPr>
      <w:b/>
      <w:bCs/>
    </w:rPr>
  </w:style>
  <w:style w:type="paragraph" w:styleId="a5">
    <w:name w:val="header"/>
    <w:basedOn w:val="a"/>
    <w:link w:val="Char0"/>
    <w:uiPriority w:val="99"/>
    <w:unhideWhenUsed/>
    <w:rsid w:val="00007C8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07C8D"/>
    <w:rPr>
      <w:rFonts w:ascii="宋体" w:eastAsia="宋体" w:hAnsi="宋体" w:cs="宋体"/>
      <w:sz w:val="18"/>
      <w:szCs w:val="18"/>
    </w:rPr>
  </w:style>
  <w:style w:type="paragraph" w:styleId="a6">
    <w:name w:val="footer"/>
    <w:basedOn w:val="a"/>
    <w:link w:val="Char1"/>
    <w:uiPriority w:val="99"/>
    <w:unhideWhenUsed/>
    <w:rsid w:val="00007C8D"/>
    <w:pPr>
      <w:tabs>
        <w:tab w:val="center" w:pos="4153"/>
        <w:tab w:val="right" w:pos="8306"/>
      </w:tabs>
      <w:snapToGrid w:val="0"/>
    </w:pPr>
    <w:rPr>
      <w:sz w:val="18"/>
      <w:szCs w:val="18"/>
    </w:rPr>
  </w:style>
  <w:style w:type="character" w:customStyle="1" w:styleId="Char1">
    <w:name w:val="页脚 Char"/>
    <w:link w:val="a6"/>
    <w:uiPriority w:val="99"/>
    <w:rsid w:val="00007C8D"/>
    <w:rPr>
      <w:rFonts w:ascii="宋体" w:eastAsia="宋体" w:hAnsi="宋体" w:cs="宋体"/>
      <w:sz w:val="18"/>
      <w:szCs w:val="18"/>
    </w:rPr>
  </w:style>
  <w:style w:type="paragraph" w:styleId="a7">
    <w:name w:val="Balloon Text"/>
    <w:basedOn w:val="a"/>
    <w:link w:val="Char2"/>
    <w:uiPriority w:val="99"/>
    <w:semiHidden/>
    <w:unhideWhenUsed/>
    <w:rsid w:val="00007C8D"/>
    <w:rPr>
      <w:sz w:val="18"/>
      <w:szCs w:val="18"/>
    </w:rPr>
  </w:style>
  <w:style w:type="character" w:customStyle="1" w:styleId="Char2">
    <w:name w:val="批注框文本 Char"/>
    <w:link w:val="a7"/>
    <w:uiPriority w:val="99"/>
    <w:semiHidden/>
    <w:rsid w:val="00007C8D"/>
    <w:rPr>
      <w:rFonts w:ascii="宋体" w:eastAsia="宋体" w:hAnsi="宋体" w:cs="宋体"/>
      <w:sz w:val="18"/>
      <w:szCs w:val="18"/>
    </w:rPr>
  </w:style>
  <w:style w:type="paragraph" w:customStyle="1" w:styleId="a8">
    <w:name w:val="表格样式"/>
    <w:basedOn w:val="a9"/>
    <w:rsid w:val="00007C8D"/>
    <w:pPr>
      <w:widowControl w:val="0"/>
      <w:spacing w:line="360" w:lineRule="auto"/>
      <w:jc w:val="center"/>
    </w:pPr>
    <w:rPr>
      <w:rFonts w:ascii="黑体" w:eastAsia="黑体" w:hAnsi="Times New Roman" w:cs="Times New Roman"/>
      <w:kern w:val="2"/>
      <w:sz w:val="21"/>
      <w:szCs w:val="21"/>
    </w:rPr>
  </w:style>
  <w:style w:type="paragraph" w:styleId="a9">
    <w:name w:val="Normal Indent"/>
    <w:basedOn w:val="a"/>
    <w:uiPriority w:val="99"/>
    <w:semiHidden/>
    <w:unhideWhenUsed/>
    <w:rsid w:val="00007C8D"/>
    <w:pPr>
      <w:ind w:firstLineChars="200" w:firstLine="420"/>
    </w:pPr>
  </w:style>
  <w:style w:type="paragraph" w:styleId="aa">
    <w:name w:val="List Paragraph"/>
    <w:basedOn w:val="a"/>
    <w:uiPriority w:val="34"/>
    <w:qFormat/>
    <w:rsid w:val="00007C8D"/>
    <w:pPr>
      <w:widowControl w:val="0"/>
      <w:ind w:firstLineChars="200" w:firstLine="420"/>
      <w:jc w:val="both"/>
    </w:pPr>
    <w:rPr>
      <w:rFonts w:ascii="Calibri" w:hAnsi="Calibri" w:cs="Times New Roman"/>
      <w:kern w:val="2"/>
      <w:sz w:val="21"/>
      <w:szCs w:val="22"/>
    </w:rPr>
  </w:style>
  <w:style w:type="paragraph" w:styleId="ab">
    <w:name w:val="caption"/>
    <w:basedOn w:val="a"/>
    <w:next w:val="a"/>
    <w:uiPriority w:val="35"/>
    <w:unhideWhenUsed/>
    <w:qFormat/>
    <w:rsid w:val="00007C8D"/>
    <w:pPr>
      <w:widowControl w:val="0"/>
      <w:jc w:val="both"/>
    </w:pPr>
    <w:rPr>
      <w:rFonts w:ascii="Cambria" w:eastAsia="黑体" w:hAnsi="Cambria" w:cs="Times New Roman"/>
      <w:kern w:val="2"/>
      <w:sz w:val="20"/>
      <w:szCs w:val="20"/>
    </w:rPr>
  </w:style>
  <w:style w:type="paragraph" w:styleId="10">
    <w:name w:val="toc 1"/>
    <w:basedOn w:val="a"/>
    <w:next w:val="a"/>
    <w:autoRedefine/>
    <w:uiPriority w:val="39"/>
    <w:unhideWhenUsed/>
    <w:rsid w:val="00007C8D"/>
    <w:pPr>
      <w:spacing w:line="360" w:lineRule="auto"/>
    </w:pPr>
    <w:rPr>
      <w:rFonts w:ascii="仿宋_GB2312" w:eastAsia="仿宋_GB2312"/>
      <w:b/>
      <w:sz w:val="32"/>
    </w:rPr>
  </w:style>
  <w:style w:type="character" w:styleId="ac">
    <w:name w:val="Hyperlink"/>
    <w:uiPriority w:val="99"/>
    <w:unhideWhenUsed/>
    <w:rsid w:val="00007C8D"/>
    <w:rPr>
      <w:color w:val="0000FF"/>
      <w:u w:val="single"/>
    </w:rPr>
  </w:style>
  <w:style w:type="character" w:customStyle="1" w:styleId="Char3">
    <w:name w:val="批注文字 Char"/>
    <w:basedOn w:val="a0"/>
    <w:link w:val="ad"/>
    <w:uiPriority w:val="99"/>
    <w:semiHidden/>
    <w:rsid w:val="00B6667B"/>
    <w:rPr>
      <w:rFonts w:ascii="宋体" w:hAnsi="宋体" w:cs="宋体"/>
      <w:sz w:val="24"/>
      <w:szCs w:val="24"/>
    </w:rPr>
  </w:style>
  <w:style w:type="paragraph" w:styleId="ad">
    <w:name w:val="annotation text"/>
    <w:basedOn w:val="a"/>
    <w:link w:val="Char3"/>
    <w:uiPriority w:val="99"/>
    <w:semiHidden/>
    <w:unhideWhenUsed/>
    <w:rsid w:val="00B6667B"/>
  </w:style>
  <w:style w:type="character" w:customStyle="1" w:styleId="Char4">
    <w:name w:val="批注主题 Char"/>
    <w:basedOn w:val="Char3"/>
    <w:link w:val="ae"/>
    <w:uiPriority w:val="99"/>
    <w:semiHidden/>
    <w:rsid w:val="00B6667B"/>
    <w:rPr>
      <w:rFonts w:ascii="宋体" w:hAnsi="宋体" w:cs="宋体"/>
      <w:b/>
      <w:bCs/>
      <w:sz w:val="24"/>
      <w:szCs w:val="24"/>
    </w:rPr>
  </w:style>
  <w:style w:type="paragraph" w:styleId="ae">
    <w:name w:val="annotation subject"/>
    <w:basedOn w:val="ad"/>
    <w:next w:val="ad"/>
    <w:link w:val="Char4"/>
    <w:uiPriority w:val="99"/>
    <w:semiHidden/>
    <w:unhideWhenUsed/>
    <w:rsid w:val="00B6667B"/>
    <w:rPr>
      <w:b/>
      <w:bCs/>
    </w:rPr>
  </w:style>
  <w:style w:type="paragraph" w:styleId="2">
    <w:name w:val="Body Text Indent 2"/>
    <w:basedOn w:val="a"/>
    <w:link w:val="2Char"/>
    <w:rsid w:val="00B6667B"/>
    <w:pPr>
      <w:widowControl w:val="0"/>
      <w:adjustRightInd w:val="0"/>
      <w:snapToGrid w:val="0"/>
      <w:spacing w:line="400" w:lineRule="exact"/>
      <w:ind w:left="535"/>
      <w:jc w:val="both"/>
    </w:pPr>
    <w:rPr>
      <w:rFonts w:ascii="Times New Roman" w:hAnsi="Times New Roman" w:cs="Times New Roman"/>
      <w:spacing w:val="20"/>
      <w:kern w:val="2"/>
    </w:rPr>
  </w:style>
  <w:style w:type="character" w:customStyle="1" w:styleId="2Char">
    <w:name w:val="正文文本缩进 2 Char"/>
    <w:basedOn w:val="a0"/>
    <w:link w:val="2"/>
    <w:rsid w:val="00B6667B"/>
    <w:rPr>
      <w:spacing w:val="20"/>
      <w:kern w:val="2"/>
      <w:sz w:val="24"/>
      <w:szCs w:val="24"/>
    </w:rPr>
  </w:style>
  <w:style w:type="character" w:customStyle="1" w:styleId="af">
    <w:name w:val="正文文本_"/>
    <w:link w:val="7"/>
    <w:rsid w:val="00A931C9"/>
    <w:rPr>
      <w:rFonts w:ascii="Arial Unicode MS" w:eastAsia="Arial Unicode MS" w:hAnsi="Arial Unicode MS" w:cs="Arial Unicode MS"/>
      <w:shd w:val="clear" w:color="auto" w:fill="FFFFFF"/>
    </w:rPr>
  </w:style>
  <w:style w:type="paragraph" w:customStyle="1" w:styleId="7">
    <w:name w:val="正文文本7"/>
    <w:basedOn w:val="a"/>
    <w:link w:val="af"/>
    <w:rsid w:val="00A931C9"/>
    <w:pPr>
      <w:widowControl w:val="0"/>
      <w:shd w:val="clear" w:color="auto" w:fill="FFFFFF"/>
      <w:spacing w:before="180" w:line="490" w:lineRule="exact"/>
      <w:ind w:hanging="500"/>
      <w:jc w:val="distribute"/>
    </w:pPr>
    <w:rPr>
      <w:rFonts w:ascii="Arial Unicode MS" w:eastAsia="Arial Unicode MS" w:hAnsi="Arial Unicode MS" w:cs="Arial Unicode MS"/>
      <w:sz w:val="20"/>
      <w:szCs w:val="20"/>
    </w:rPr>
  </w:style>
  <w:style w:type="character" w:customStyle="1" w:styleId="60">
    <w:name w:val="正文文本 (60)_"/>
    <w:link w:val="600"/>
    <w:rsid w:val="00A931C9"/>
    <w:rPr>
      <w:rFonts w:ascii="MingLiU" w:eastAsia="MingLiU" w:hAnsi="MingLiU" w:cs="MingLiU"/>
      <w:sz w:val="19"/>
      <w:szCs w:val="19"/>
      <w:shd w:val="clear" w:color="auto" w:fill="FFFFFF"/>
    </w:rPr>
  </w:style>
  <w:style w:type="paragraph" w:customStyle="1" w:styleId="600">
    <w:name w:val="正文文本 (60)"/>
    <w:basedOn w:val="a"/>
    <w:link w:val="60"/>
    <w:rsid w:val="00A931C9"/>
    <w:pPr>
      <w:widowControl w:val="0"/>
      <w:shd w:val="clear" w:color="auto" w:fill="FFFFFF"/>
      <w:spacing w:before="180" w:line="353" w:lineRule="exact"/>
      <w:jc w:val="distribute"/>
    </w:pPr>
    <w:rPr>
      <w:rFonts w:ascii="MingLiU" w:eastAsia="MingLiU" w:hAnsi="MingLiU" w:cs="MingLiU"/>
      <w:sz w:val="19"/>
      <w:szCs w:val="19"/>
    </w:rPr>
  </w:style>
  <w:style w:type="character" w:customStyle="1" w:styleId="SimSun">
    <w:name w:val="正文文本 + SimSun"/>
    <w:aliases w:val="10.5 pt,间距 0 pt,间距 -1 pt,正文文本 (60) + SimSun,9 pt,8.5 pt,粗体,6.5 pt,正文文本 + Bookman Old Style,7.5 pt,斜体,表格标题 (3) + SimSun,正文文本 (7) + Arial Unicode MS,10 pt,表格标题 + 非粗体"/>
    <w:rsid w:val="00A931C9"/>
    <w:rPr>
      <w:rFonts w:ascii="宋体" w:eastAsia="宋体" w:hAnsi="宋体" w:cs="宋体"/>
      <w:color w:val="000000"/>
      <w:spacing w:val="-10"/>
      <w:w w:val="100"/>
      <w:position w:val="0"/>
      <w:sz w:val="21"/>
      <w:szCs w:val="21"/>
      <w:shd w:val="clear" w:color="auto" w:fill="FFFFFF"/>
      <w:lang w:val="zh-CN"/>
    </w:rPr>
  </w:style>
  <w:style w:type="character" w:customStyle="1" w:styleId="AngsanaNew">
    <w:name w:val="正文文本 + Angsana New"/>
    <w:aliases w:val="15.5 pt"/>
    <w:rsid w:val="00A931C9"/>
    <w:rPr>
      <w:rFonts w:ascii="Angsana New" w:eastAsia="Angsana New" w:hAnsi="Angsana New" w:cs="Angsana New"/>
      <w:color w:val="000000"/>
      <w:spacing w:val="0"/>
      <w:w w:val="100"/>
      <w:position w:val="0"/>
      <w:sz w:val="31"/>
      <w:szCs w:val="31"/>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30"/>
      <w:w w:val="100"/>
      <w:position w:val="0"/>
      <w:sz w:val="20"/>
      <w:szCs w:val="20"/>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20"/>
      <w:w w:val="100"/>
      <w:position w:val="0"/>
      <w:sz w:val="20"/>
      <w:szCs w:val="20"/>
      <w:shd w:val="clear" w:color="auto" w:fill="FFFFFF"/>
      <w:lang w:val="zh-CN"/>
    </w:rPr>
  </w:style>
  <w:style w:type="character" w:customStyle="1" w:styleId="3pt">
    <w:name w:val="正文文本 + 间距 3 pt"/>
    <w:rsid w:val="00A931C9"/>
    <w:rPr>
      <w:rFonts w:ascii="Arial Unicode MS" w:eastAsia="Arial Unicode MS" w:hAnsi="Arial Unicode MS" w:cs="Arial Unicode MS"/>
      <w:color w:val="000000"/>
      <w:spacing w:val="60"/>
      <w:w w:val="100"/>
      <w:position w:val="0"/>
      <w:sz w:val="20"/>
      <w:szCs w:val="20"/>
      <w:shd w:val="clear" w:color="auto" w:fill="FFFFFF"/>
      <w:lang w:val="zh-CN"/>
    </w:rPr>
  </w:style>
  <w:style w:type="character" w:customStyle="1" w:styleId="Char">
    <w:name w:val="普通(网站) Char"/>
    <w:link w:val="a3"/>
    <w:uiPriority w:val="99"/>
    <w:rsid w:val="00C65BA1"/>
    <w:rPr>
      <w:rFonts w:ascii="宋体" w:hAnsi="宋体" w:cs="宋体"/>
      <w:sz w:val="24"/>
      <w:szCs w:val="24"/>
    </w:rPr>
  </w:style>
  <w:style w:type="character" w:customStyle="1" w:styleId="12">
    <w:name w:val="正文文本 (12)_"/>
    <w:link w:val="120"/>
    <w:rsid w:val="00C65BA1"/>
    <w:rPr>
      <w:rFonts w:ascii="宋体" w:hAnsi="宋体" w:cs="宋体"/>
      <w:sz w:val="13"/>
      <w:szCs w:val="13"/>
      <w:shd w:val="clear" w:color="auto" w:fill="FFFFFF"/>
    </w:rPr>
  </w:style>
  <w:style w:type="character" w:customStyle="1" w:styleId="121pt">
    <w:name w:val="正文文本 (12) + 间距 1 pt"/>
    <w:rsid w:val="00C65BA1"/>
    <w:rPr>
      <w:rFonts w:ascii="宋体" w:eastAsia="宋体" w:hAnsi="宋体" w:cs="宋体"/>
      <w:b w:val="0"/>
      <w:bCs w:val="0"/>
      <w:i w:val="0"/>
      <w:iCs w:val="0"/>
      <w:smallCaps w:val="0"/>
      <w:strike w:val="0"/>
      <w:color w:val="000000"/>
      <w:spacing w:val="20"/>
      <w:w w:val="100"/>
      <w:position w:val="0"/>
      <w:sz w:val="13"/>
      <w:szCs w:val="13"/>
      <w:u w:val="none"/>
      <w:lang w:val="zh-CN"/>
    </w:rPr>
  </w:style>
  <w:style w:type="paragraph" w:customStyle="1" w:styleId="120">
    <w:name w:val="正文文本 (12)"/>
    <w:basedOn w:val="a"/>
    <w:link w:val="12"/>
    <w:rsid w:val="00C65BA1"/>
    <w:pPr>
      <w:widowControl w:val="0"/>
      <w:shd w:val="clear" w:color="auto" w:fill="FFFFFF"/>
      <w:spacing w:line="130" w:lineRule="exact"/>
      <w:jc w:val="distribute"/>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581">
      <w:bodyDiv w:val="1"/>
      <w:marLeft w:val="0"/>
      <w:marRight w:val="0"/>
      <w:marTop w:val="0"/>
      <w:marBottom w:val="0"/>
      <w:divBdr>
        <w:top w:val="none" w:sz="0" w:space="0" w:color="auto"/>
        <w:left w:val="none" w:sz="0" w:space="0" w:color="auto"/>
        <w:bottom w:val="none" w:sz="0" w:space="0" w:color="auto"/>
        <w:right w:val="none" w:sz="0" w:space="0" w:color="auto"/>
      </w:divBdr>
      <w:divsChild>
        <w:div w:id="297105340">
          <w:marLeft w:val="0"/>
          <w:marRight w:val="0"/>
          <w:marTop w:val="0"/>
          <w:marBottom w:val="0"/>
          <w:divBdr>
            <w:top w:val="none" w:sz="0" w:space="0" w:color="auto"/>
            <w:left w:val="none" w:sz="0" w:space="0" w:color="auto"/>
            <w:bottom w:val="none" w:sz="0" w:space="0" w:color="auto"/>
            <w:right w:val="none" w:sz="0" w:space="0" w:color="auto"/>
          </w:divBdr>
        </w:div>
      </w:divsChild>
    </w:div>
    <w:div w:id="148450137">
      <w:bodyDiv w:val="1"/>
      <w:marLeft w:val="0"/>
      <w:marRight w:val="0"/>
      <w:marTop w:val="0"/>
      <w:marBottom w:val="0"/>
      <w:divBdr>
        <w:top w:val="none" w:sz="0" w:space="0" w:color="auto"/>
        <w:left w:val="none" w:sz="0" w:space="0" w:color="auto"/>
        <w:bottom w:val="none" w:sz="0" w:space="0" w:color="auto"/>
        <w:right w:val="none" w:sz="0" w:space="0" w:color="auto"/>
      </w:divBdr>
    </w:div>
    <w:div w:id="634876571">
      <w:bodyDiv w:val="1"/>
      <w:marLeft w:val="0"/>
      <w:marRight w:val="0"/>
      <w:marTop w:val="0"/>
      <w:marBottom w:val="0"/>
      <w:divBdr>
        <w:top w:val="none" w:sz="0" w:space="0" w:color="auto"/>
        <w:left w:val="none" w:sz="0" w:space="0" w:color="auto"/>
        <w:bottom w:val="none" w:sz="0" w:space="0" w:color="auto"/>
        <w:right w:val="none" w:sz="0" w:space="0" w:color="auto"/>
      </w:divBdr>
    </w:div>
    <w:div w:id="693194334">
      <w:bodyDiv w:val="1"/>
      <w:marLeft w:val="0"/>
      <w:marRight w:val="0"/>
      <w:marTop w:val="0"/>
      <w:marBottom w:val="0"/>
      <w:divBdr>
        <w:top w:val="none" w:sz="0" w:space="0" w:color="auto"/>
        <w:left w:val="none" w:sz="0" w:space="0" w:color="auto"/>
        <w:bottom w:val="none" w:sz="0" w:space="0" w:color="auto"/>
        <w:right w:val="none" w:sz="0" w:space="0" w:color="auto"/>
      </w:divBdr>
    </w:div>
    <w:div w:id="707073587">
      <w:bodyDiv w:val="1"/>
      <w:marLeft w:val="0"/>
      <w:marRight w:val="0"/>
      <w:marTop w:val="0"/>
      <w:marBottom w:val="0"/>
      <w:divBdr>
        <w:top w:val="none" w:sz="0" w:space="0" w:color="auto"/>
        <w:left w:val="none" w:sz="0" w:space="0" w:color="auto"/>
        <w:bottom w:val="none" w:sz="0" w:space="0" w:color="auto"/>
        <w:right w:val="none" w:sz="0" w:space="0" w:color="auto"/>
      </w:divBdr>
    </w:div>
    <w:div w:id="727068771">
      <w:bodyDiv w:val="1"/>
      <w:marLeft w:val="0"/>
      <w:marRight w:val="0"/>
      <w:marTop w:val="0"/>
      <w:marBottom w:val="0"/>
      <w:divBdr>
        <w:top w:val="none" w:sz="0" w:space="0" w:color="auto"/>
        <w:left w:val="none" w:sz="0" w:space="0" w:color="auto"/>
        <w:bottom w:val="none" w:sz="0" w:space="0" w:color="auto"/>
        <w:right w:val="none" w:sz="0" w:space="0" w:color="auto"/>
      </w:divBdr>
    </w:div>
    <w:div w:id="915823085">
      <w:bodyDiv w:val="1"/>
      <w:marLeft w:val="0"/>
      <w:marRight w:val="0"/>
      <w:marTop w:val="0"/>
      <w:marBottom w:val="0"/>
      <w:divBdr>
        <w:top w:val="none" w:sz="0" w:space="0" w:color="auto"/>
        <w:left w:val="none" w:sz="0" w:space="0" w:color="auto"/>
        <w:bottom w:val="none" w:sz="0" w:space="0" w:color="auto"/>
        <w:right w:val="none" w:sz="0" w:space="0" w:color="auto"/>
      </w:divBdr>
    </w:div>
    <w:div w:id="1160075532">
      <w:bodyDiv w:val="1"/>
      <w:marLeft w:val="0"/>
      <w:marRight w:val="0"/>
      <w:marTop w:val="0"/>
      <w:marBottom w:val="0"/>
      <w:divBdr>
        <w:top w:val="none" w:sz="0" w:space="0" w:color="auto"/>
        <w:left w:val="none" w:sz="0" w:space="0" w:color="auto"/>
        <w:bottom w:val="none" w:sz="0" w:space="0" w:color="auto"/>
        <w:right w:val="none" w:sz="0" w:space="0" w:color="auto"/>
      </w:divBdr>
    </w:div>
    <w:div w:id="1191842128">
      <w:bodyDiv w:val="1"/>
      <w:marLeft w:val="0"/>
      <w:marRight w:val="0"/>
      <w:marTop w:val="0"/>
      <w:marBottom w:val="0"/>
      <w:divBdr>
        <w:top w:val="none" w:sz="0" w:space="0" w:color="auto"/>
        <w:left w:val="none" w:sz="0" w:space="0" w:color="auto"/>
        <w:bottom w:val="none" w:sz="0" w:space="0" w:color="auto"/>
        <w:right w:val="none" w:sz="0" w:space="0" w:color="auto"/>
      </w:divBdr>
    </w:div>
    <w:div w:id="1607151031">
      <w:bodyDiv w:val="1"/>
      <w:marLeft w:val="0"/>
      <w:marRight w:val="0"/>
      <w:marTop w:val="0"/>
      <w:marBottom w:val="0"/>
      <w:divBdr>
        <w:top w:val="none" w:sz="0" w:space="0" w:color="auto"/>
        <w:left w:val="none" w:sz="0" w:space="0" w:color="auto"/>
        <w:bottom w:val="none" w:sz="0" w:space="0" w:color="auto"/>
        <w:right w:val="none" w:sz="0" w:space="0" w:color="auto"/>
      </w:divBdr>
    </w:div>
    <w:div w:id="2026859808">
      <w:bodyDiv w:val="1"/>
      <w:marLeft w:val="0"/>
      <w:marRight w:val="0"/>
      <w:marTop w:val="0"/>
      <w:marBottom w:val="0"/>
      <w:divBdr>
        <w:top w:val="none" w:sz="0" w:space="0" w:color="auto"/>
        <w:left w:val="none" w:sz="0" w:space="0" w:color="auto"/>
        <w:bottom w:val="none" w:sz="0" w:space="0" w:color="auto"/>
        <w:right w:val="none" w:sz="0" w:space="0" w:color="auto"/>
      </w:divBdr>
    </w:div>
    <w:div w:id="2060322485">
      <w:bodyDiv w:val="1"/>
      <w:marLeft w:val="0"/>
      <w:marRight w:val="0"/>
      <w:marTop w:val="0"/>
      <w:marBottom w:val="0"/>
      <w:divBdr>
        <w:top w:val="none" w:sz="0" w:space="0" w:color="auto"/>
        <w:left w:val="none" w:sz="0" w:space="0" w:color="auto"/>
        <w:bottom w:val="none" w:sz="0" w:space="0" w:color="auto"/>
        <w:right w:val="none" w:sz="0" w:space="0" w:color="auto"/>
      </w:divBdr>
    </w:div>
    <w:div w:id="2118870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6481-C7A4-474F-9201-143296DD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20</Pages>
  <Words>1664</Words>
  <Characters>9488</Characters>
  <Application>Microsoft Office Word</Application>
  <DocSecurity>0</DocSecurity>
  <Lines>79</Lines>
  <Paragraphs>22</Paragraphs>
  <ScaleCrop>false</ScaleCrop>
  <Company>微软中国</Company>
  <LinksUpToDate>false</LinksUpToDate>
  <CharactersWithSpaces>11130</CharactersWithSpaces>
  <SharedDoc>false</SharedDoc>
  <HLinks>
    <vt:vector size="156" baseType="variant">
      <vt:variant>
        <vt:i4>1900604</vt:i4>
      </vt:variant>
      <vt:variant>
        <vt:i4>152</vt:i4>
      </vt:variant>
      <vt:variant>
        <vt:i4>0</vt:i4>
      </vt:variant>
      <vt:variant>
        <vt:i4>5</vt:i4>
      </vt:variant>
      <vt:variant>
        <vt:lpwstr/>
      </vt:variant>
      <vt:variant>
        <vt:lpwstr>_Toc409801139</vt:lpwstr>
      </vt:variant>
      <vt:variant>
        <vt:i4>1900604</vt:i4>
      </vt:variant>
      <vt:variant>
        <vt:i4>146</vt:i4>
      </vt:variant>
      <vt:variant>
        <vt:i4>0</vt:i4>
      </vt:variant>
      <vt:variant>
        <vt:i4>5</vt:i4>
      </vt:variant>
      <vt:variant>
        <vt:lpwstr/>
      </vt:variant>
      <vt:variant>
        <vt:lpwstr>_Toc409801138</vt:lpwstr>
      </vt:variant>
      <vt:variant>
        <vt:i4>1900604</vt:i4>
      </vt:variant>
      <vt:variant>
        <vt:i4>140</vt:i4>
      </vt:variant>
      <vt:variant>
        <vt:i4>0</vt:i4>
      </vt:variant>
      <vt:variant>
        <vt:i4>5</vt:i4>
      </vt:variant>
      <vt:variant>
        <vt:lpwstr/>
      </vt:variant>
      <vt:variant>
        <vt:lpwstr>_Toc409801137</vt:lpwstr>
      </vt:variant>
      <vt:variant>
        <vt:i4>1900604</vt:i4>
      </vt:variant>
      <vt:variant>
        <vt:i4>134</vt:i4>
      </vt:variant>
      <vt:variant>
        <vt:i4>0</vt:i4>
      </vt:variant>
      <vt:variant>
        <vt:i4>5</vt:i4>
      </vt:variant>
      <vt:variant>
        <vt:lpwstr/>
      </vt:variant>
      <vt:variant>
        <vt:lpwstr>_Toc409801136</vt:lpwstr>
      </vt:variant>
      <vt:variant>
        <vt:i4>1900604</vt:i4>
      </vt:variant>
      <vt:variant>
        <vt:i4>128</vt:i4>
      </vt:variant>
      <vt:variant>
        <vt:i4>0</vt:i4>
      </vt:variant>
      <vt:variant>
        <vt:i4>5</vt:i4>
      </vt:variant>
      <vt:variant>
        <vt:lpwstr/>
      </vt:variant>
      <vt:variant>
        <vt:lpwstr>_Toc409801135</vt:lpwstr>
      </vt:variant>
      <vt:variant>
        <vt:i4>1900604</vt:i4>
      </vt:variant>
      <vt:variant>
        <vt:i4>122</vt:i4>
      </vt:variant>
      <vt:variant>
        <vt:i4>0</vt:i4>
      </vt:variant>
      <vt:variant>
        <vt:i4>5</vt:i4>
      </vt:variant>
      <vt:variant>
        <vt:lpwstr/>
      </vt:variant>
      <vt:variant>
        <vt:lpwstr>_Toc409801134</vt:lpwstr>
      </vt:variant>
      <vt:variant>
        <vt:i4>1900604</vt:i4>
      </vt:variant>
      <vt:variant>
        <vt:i4>116</vt:i4>
      </vt:variant>
      <vt:variant>
        <vt:i4>0</vt:i4>
      </vt:variant>
      <vt:variant>
        <vt:i4>5</vt:i4>
      </vt:variant>
      <vt:variant>
        <vt:lpwstr/>
      </vt:variant>
      <vt:variant>
        <vt:lpwstr>_Toc409801133</vt:lpwstr>
      </vt:variant>
      <vt:variant>
        <vt:i4>1900604</vt:i4>
      </vt:variant>
      <vt:variant>
        <vt:i4>110</vt:i4>
      </vt:variant>
      <vt:variant>
        <vt:i4>0</vt:i4>
      </vt:variant>
      <vt:variant>
        <vt:i4>5</vt:i4>
      </vt:variant>
      <vt:variant>
        <vt:lpwstr/>
      </vt:variant>
      <vt:variant>
        <vt:lpwstr>_Toc409801132</vt:lpwstr>
      </vt:variant>
      <vt:variant>
        <vt:i4>1900604</vt:i4>
      </vt:variant>
      <vt:variant>
        <vt:i4>104</vt:i4>
      </vt:variant>
      <vt:variant>
        <vt:i4>0</vt:i4>
      </vt:variant>
      <vt:variant>
        <vt:i4>5</vt:i4>
      </vt:variant>
      <vt:variant>
        <vt:lpwstr/>
      </vt:variant>
      <vt:variant>
        <vt:lpwstr>_Toc409801131</vt:lpwstr>
      </vt:variant>
      <vt:variant>
        <vt:i4>1900604</vt:i4>
      </vt:variant>
      <vt:variant>
        <vt:i4>98</vt:i4>
      </vt:variant>
      <vt:variant>
        <vt:i4>0</vt:i4>
      </vt:variant>
      <vt:variant>
        <vt:i4>5</vt:i4>
      </vt:variant>
      <vt:variant>
        <vt:lpwstr/>
      </vt:variant>
      <vt:variant>
        <vt:lpwstr>_Toc409801130</vt:lpwstr>
      </vt:variant>
      <vt:variant>
        <vt:i4>1835068</vt:i4>
      </vt:variant>
      <vt:variant>
        <vt:i4>92</vt:i4>
      </vt:variant>
      <vt:variant>
        <vt:i4>0</vt:i4>
      </vt:variant>
      <vt:variant>
        <vt:i4>5</vt:i4>
      </vt:variant>
      <vt:variant>
        <vt:lpwstr/>
      </vt:variant>
      <vt:variant>
        <vt:lpwstr>_Toc409801129</vt:lpwstr>
      </vt:variant>
      <vt:variant>
        <vt:i4>1835068</vt:i4>
      </vt:variant>
      <vt:variant>
        <vt:i4>86</vt:i4>
      </vt:variant>
      <vt:variant>
        <vt:i4>0</vt:i4>
      </vt:variant>
      <vt:variant>
        <vt:i4>5</vt:i4>
      </vt:variant>
      <vt:variant>
        <vt:lpwstr/>
      </vt:variant>
      <vt:variant>
        <vt:lpwstr>_Toc409801128</vt:lpwstr>
      </vt:variant>
      <vt:variant>
        <vt:i4>1835068</vt:i4>
      </vt:variant>
      <vt:variant>
        <vt:i4>80</vt:i4>
      </vt:variant>
      <vt:variant>
        <vt:i4>0</vt:i4>
      </vt:variant>
      <vt:variant>
        <vt:i4>5</vt:i4>
      </vt:variant>
      <vt:variant>
        <vt:lpwstr/>
      </vt:variant>
      <vt:variant>
        <vt:lpwstr>_Toc409801127</vt:lpwstr>
      </vt:variant>
      <vt:variant>
        <vt:i4>1835068</vt:i4>
      </vt:variant>
      <vt:variant>
        <vt:i4>74</vt:i4>
      </vt:variant>
      <vt:variant>
        <vt:i4>0</vt:i4>
      </vt:variant>
      <vt:variant>
        <vt:i4>5</vt:i4>
      </vt:variant>
      <vt:variant>
        <vt:lpwstr/>
      </vt:variant>
      <vt:variant>
        <vt:lpwstr>_Toc409801126</vt:lpwstr>
      </vt:variant>
      <vt:variant>
        <vt:i4>1835068</vt:i4>
      </vt:variant>
      <vt:variant>
        <vt:i4>68</vt:i4>
      </vt:variant>
      <vt:variant>
        <vt:i4>0</vt:i4>
      </vt:variant>
      <vt:variant>
        <vt:i4>5</vt:i4>
      </vt:variant>
      <vt:variant>
        <vt:lpwstr/>
      </vt:variant>
      <vt:variant>
        <vt:lpwstr>_Toc409801125</vt:lpwstr>
      </vt:variant>
      <vt:variant>
        <vt:i4>1835068</vt:i4>
      </vt:variant>
      <vt:variant>
        <vt:i4>62</vt:i4>
      </vt:variant>
      <vt:variant>
        <vt:i4>0</vt:i4>
      </vt:variant>
      <vt:variant>
        <vt:i4>5</vt:i4>
      </vt:variant>
      <vt:variant>
        <vt:lpwstr/>
      </vt:variant>
      <vt:variant>
        <vt:lpwstr>_Toc409801124</vt:lpwstr>
      </vt:variant>
      <vt:variant>
        <vt:i4>1835068</vt:i4>
      </vt:variant>
      <vt:variant>
        <vt:i4>56</vt:i4>
      </vt:variant>
      <vt:variant>
        <vt:i4>0</vt:i4>
      </vt:variant>
      <vt:variant>
        <vt:i4>5</vt:i4>
      </vt:variant>
      <vt:variant>
        <vt:lpwstr/>
      </vt:variant>
      <vt:variant>
        <vt:lpwstr>_Toc409801123</vt:lpwstr>
      </vt:variant>
      <vt:variant>
        <vt:i4>1835068</vt:i4>
      </vt:variant>
      <vt:variant>
        <vt:i4>50</vt:i4>
      </vt:variant>
      <vt:variant>
        <vt:i4>0</vt:i4>
      </vt:variant>
      <vt:variant>
        <vt:i4>5</vt:i4>
      </vt:variant>
      <vt:variant>
        <vt:lpwstr/>
      </vt:variant>
      <vt:variant>
        <vt:lpwstr>_Toc409801122</vt:lpwstr>
      </vt:variant>
      <vt:variant>
        <vt:i4>1835068</vt:i4>
      </vt:variant>
      <vt:variant>
        <vt:i4>44</vt:i4>
      </vt:variant>
      <vt:variant>
        <vt:i4>0</vt:i4>
      </vt:variant>
      <vt:variant>
        <vt:i4>5</vt:i4>
      </vt:variant>
      <vt:variant>
        <vt:lpwstr/>
      </vt:variant>
      <vt:variant>
        <vt:lpwstr>_Toc409801121</vt:lpwstr>
      </vt:variant>
      <vt:variant>
        <vt:i4>1835068</vt:i4>
      </vt:variant>
      <vt:variant>
        <vt:i4>38</vt:i4>
      </vt:variant>
      <vt:variant>
        <vt:i4>0</vt:i4>
      </vt:variant>
      <vt:variant>
        <vt:i4>5</vt:i4>
      </vt:variant>
      <vt:variant>
        <vt:lpwstr/>
      </vt:variant>
      <vt:variant>
        <vt:lpwstr>_Toc409801120</vt:lpwstr>
      </vt:variant>
      <vt:variant>
        <vt:i4>2031676</vt:i4>
      </vt:variant>
      <vt:variant>
        <vt:i4>32</vt:i4>
      </vt:variant>
      <vt:variant>
        <vt:i4>0</vt:i4>
      </vt:variant>
      <vt:variant>
        <vt:i4>5</vt:i4>
      </vt:variant>
      <vt:variant>
        <vt:lpwstr/>
      </vt:variant>
      <vt:variant>
        <vt:lpwstr>_Toc409801119</vt:lpwstr>
      </vt:variant>
      <vt:variant>
        <vt:i4>2031676</vt:i4>
      </vt:variant>
      <vt:variant>
        <vt:i4>26</vt:i4>
      </vt:variant>
      <vt:variant>
        <vt:i4>0</vt:i4>
      </vt:variant>
      <vt:variant>
        <vt:i4>5</vt:i4>
      </vt:variant>
      <vt:variant>
        <vt:lpwstr/>
      </vt:variant>
      <vt:variant>
        <vt:lpwstr>_Toc409801118</vt:lpwstr>
      </vt:variant>
      <vt:variant>
        <vt:i4>2031676</vt:i4>
      </vt:variant>
      <vt:variant>
        <vt:i4>20</vt:i4>
      </vt:variant>
      <vt:variant>
        <vt:i4>0</vt:i4>
      </vt:variant>
      <vt:variant>
        <vt:i4>5</vt:i4>
      </vt:variant>
      <vt:variant>
        <vt:lpwstr/>
      </vt:variant>
      <vt:variant>
        <vt:lpwstr>_Toc409801117</vt:lpwstr>
      </vt:variant>
      <vt:variant>
        <vt:i4>2031676</vt:i4>
      </vt:variant>
      <vt:variant>
        <vt:i4>14</vt:i4>
      </vt:variant>
      <vt:variant>
        <vt:i4>0</vt:i4>
      </vt:variant>
      <vt:variant>
        <vt:i4>5</vt:i4>
      </vt:variant>
      <vt:variant>
        <vt:lpwstr/>
      </vt:variant>
      <vt:variant>
        <vt:lpwstr>_Toc409801116</vt:lpwstr>
      </vt:variant>
      <vt:variant>
        <vt:i4>2031676</vt:i4>
      </vt:variant>
      <vt:variant>
        <vt:i4>8</vt:i4>
      </vt:variant>
      <vt:variant>
        <vt:i4>0</vt:i4>
      </vt:variant>
      <vt:variant>
        <vt:i4>5</vt:i4>
      </vt:variant>
      <vt:variant>
        <vt:lpwstr/>
      </vt:variant>
      <vt:variant>
        <vt:lpwstr>_Toc409801115</vt:lpwstr>
      </vt:variant>
      <vt:variant>
        <vt:i4>2031676</vt:i4>
      </vt:variant>
      <vt:variant>
        <vt:i4>2</vt:i4>
      </vt:variant>
      <vt:variant>
        <vt:i4>0</vt:i4>
      </vt:variant>
      <vt:variant>
        <vt:i4>5</vt:i4>
      </vt:variant>
      <vt:variant>
        <vt:lpwstr/>
      </vt:variant>
      <vt:variant>
        <vt:lpwstr>_Toc409801114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110</cp:revision>
  <cp:lastPrinted>2022-05-18T01:41:00Z</cp:lastPrinted>
  <dcterms:created xsi:type="dcterms:W3CDTF">2021-09-28T08:44:00Z</dcterms:created>
  <dcterms:modified xsi:type="dcterms:W3CDTF">2022-05-18T01:41:00Z</dcterms:modified>
</cp:coreProperties>
</file>