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6266D1" w14:textId="77777777" w:rsidR="009274B4" w:rsidRDefault="009274B4">
      <w:pPr>
        <w:spacing w:beforeLines="30" w:before="93" w:afterLines="30" w:after="93"/>
        <w:rPr>
          <w:rFonts w:ascii="仿宋_GB2312" w:eastAsia="仿宋_GB2312"/>
          <w:b/>
          <w:sz w:val="48"/>
        </w:rPr>
      </w:pPr>
    </w:p>
    <w:p w14:paraId="770F393D" w14:textId="77777777" w:rsidR="009274B4" w:rsidRDefault="009274B4">
      <w:pPr>
        <w:spacing w:beforeLines="30" w:before="93" w:afterLines="30" w:after="93"/>
        <w:rPr>
          <w:rFonts w:ascii="仿宋_GB2312" w:eastAsia="仿宋_GB2312"/>
          <w:b/>
          <w:sz w:val="48"/>
        </w:rPr>
      </w:pPr>
    </w:p>
    <w:p w14:paraId="1E13DDC9" w14:textId="77777777" w:rsidR="009274B4" w:rsidRDefault="009274B4">
      <w:pPr>
        <w:spacing w:beforeLines="30" w:before="93" w:afterLines="30" w:after="93"/>
        <w:rPr>
          <w:rFonts w:ascii="仿宋_GB2312" w:eastAsia="仿宋_GB2312"/>
          <w:b/>
          <w:sz w:val="48"/>
        </w:rPr>
      </w:pPr>
    </w:p>
    <w:p w14:paraId="7B302EF9" w14:textId="77777777" w:rsidR="009274B4" w:rsidRDefault="0025027D">
      <w:pPr>
        <w:spacing w:beforeLines="30" w:before="93" w:afterLines="30" w:after="93"/>
        <w:jc w:val="center"/>
        <w:outlineLvl w:val="0"/>
        <w:rPr>
          <w:rFonts w:ascii="仿宋_GB2312" w:eastAsia="仿宋_GB2312"/>
          <w:sz w:val="48"/>
          <w:szCs w:val="48"/>
        </w:rPr>
      </w:pPr>
      <w:bookmarkStart w:id="0" w:name="_Toc25481"/>
      <w:proofErr w:type="gramStart"/>
      <w:r>
        <w:rPr>
          <w:rFonts w:ascii="黑体" w:eastAsia="黑体" w:hint="eastAsia"/>
          <w:sz w:val="48"/>
          <w:szCs w:val="48"/>
        </w:rPr>
        <w:t>涉执房地产</w:t>
      </w:r>
      <w:proofErr w:type="gramEnd"/>
      <w:r>
        <w:rPr>
          <w:rFonts w:ascii="黑体" w:eastAsia="黑体" w:hint="eastAsia"/>
          <w:sz w:val="48"/>
          <w:szCs w:val="48"/>
        </w:rPr>
        <w:t>处置司法评估报告</w:t>
      </w:r>
      <w:bookmarkEnd w:id="0"/>
    </w:p>
    <w:p w14:paraId="02870730" w14:textId="77777777" w:rsidR="009274B4" w:rsidRDefault="009274B4">
      <w:pPr>
        <w:spacing w:beforeLines="30" w:before="93" w:afterLines="30" w:after="93"/>
        <w:rPr>
          <w:rFonts w:ascii="仿宋_GB2312" w:eastAsia="仿宋_GB2312"/>
          <w:sz w:val="28"/>
        </w:rPr>
      </w:pPr>
    </w:p>
    <w:p w14:paraId="112B7250" w14:textId="77777777" w:rsidR="009274B4" w:rsidRDefault="009274B4">
      <w:pPr>
        <w:spacing w:beforeLines="30" w:before="93" w:afterLines="30" w:after="93"/>
        <w:rPr>
          <w:rFonts w:ascii="仿宋_GB2312" w:eastAsia="仿宋_GB2312"/>
          <w:sz w:val="28"/>
        </w:rPr>
      </w:pPr>
    </w:p>
    <w:p w14:paraId="4ACD318B" w14:textId="77777777" w:rsidR="009274B4" w:rsidRDefault="009274B4">
      <w:pPr>
        <w:spacing w:beforeLines="30" w:before="93" w:afterLines="30" w:after="93"/>
        <w:rPr>
          <w:rFonts w:ascii="仿宋_GB2312" w:eastAsia="仿宋_GB2312"/>
          <w:sz w:val="28"/>
        </w:rPr>
      </w:pPr>
    </w:p>
    <w:p w14:paraId="3CF2811B" w14:textId="77777777" w:rsidR="009274B4" w:rsidRDefault="009274B4">
      <w:pPr>
        <w:rPr>
          <w:rFonts w:ascii="仿宋_GB2312" w:eastAsia="仿宋_GB2312"/>
          <w:sz w:val="32"/>
        </w:rPr>
      </w:pPr>
    </w:p>
    <w:p w14:paraId="3E4FB9F5" w14:textId="77777777" w:rsidR="009274B4" w:rsidRDefault="009274B4">
      <w:pPr>
        <w:rPr>
          <w:rFonts w:ascii="仿宋_GB2312" w:eastAsia="仿宋_GB2312"/>
          <w:sz w:val="32"/>
        </w:rPr>
      </w:pPr>
    </w:p>
    <w:p w14:paraId="139DBAFB" w14:textId="77777777" w:rsidR="009274B4" w:rsidRDefault="009274B4">
      <w:pPr>
        <w:rPr>
          <w:rFonts w:ascii="仿宋_GB2312" w:eastAsia="仿宋_GB2312"/>
          <w:sz w:val="32"/>
        </w:rPr>
      </w:pPr>
    </w:p>
    <w:p w14:paraId="251AF3E5" w14:textId="77777777" w:rsidR="009274B4" w:rsidRDefault="009274B4">
      <w:pPr>
        <w:rPr>
          <w:rFonts w:ascii="仿宋_GB2312" w:eastAsia="仿宋_GB2312"/>
          <w:sz w:val="32"/>
        </w:rPr>
      </w:pPr>
    </w:p>
    <w:p w14:paraId="160B6153" w14:textId="406F4729" w:rsidR="009274B4" w:rsidRDefault="0025027D">
      <w:pPr>
        <w:ind w:leftChars="-67" w:left="2877" w:hangingChars="943" w:hanging="3018"/>
        <w:rPr>
          <w:rFonts w:ascii="仿宋_GB2312" w:eastAsia="仿宋_GB2312" w:hAnsi="仿宋_GB2312"/>
          <w:sz w:val="28"/>
          <w:szCs w:val="28"/>
        </w:rPr>
      </w:pPr>
      <w:r>
        <w:rPr>
          <w:rFonts w:ascii="仿宋_GB2312" w:eastAsia="仿宋_GB2312" w:hint="eastAsia"/>
          <w:sz w:val="32"/>
        </w:rPr>
        <w:t xml:space="preserve">      </w:t>
      </w:r>
      <w:r>
        <w:rPr>
          <w:rFonts w:ascii="仿宋_GB2312" w:eastAsia="仿宋_GB2312" w:hint="eastAsia"/>
          <w:b/>
          <w:sz w:val="28"/>
          <w:szCs w:val="28"/>
        </w:rPr>
        <w:t>估价项目名称</w:t>
      </w:r>
      <w:r>
        <w:rPr>
          <w:rFonts w:ascii="仿宋_GB2312" w:eastAsia="仿宋_GB2312" w:hint="eastAsia"/>
          <w:sz w:val="28"/>
          <w:szCs w:val="28"/>
        </w:rPr>
        <w:t>：辽宁省沈阳市</w:t>
      </w:r>
      <w:r w:rsidR="00F51456">
        <w:rPr>
          <w:rFonts w:ascii="仿宋_GB2312" w:eastAsia="仿宋_GB2312" w:hint="eastAsia"/>
          <w:sz w:val="28"/>
          <w:szCs w:val="28"/>
        </w:rPr>
        <w:t>苏家屯区梧桐大街3-70号</w:t>
      </w:r>
      <w:r>
        <w:rPr>
          <w:rFonts w:ascii="仿宋_GB2312" w:eastAsia="仿宋_GB2312" w:hint="eastAsia"/>
          <w:sz w:val="28"/>
          <w:szCs w:val="28"/>
        </w:rPr>
        <w:t>住宅</w:t>
      </w:r>
      <w:r>
        <w:rPr>
          <w:rFonts w:ascii="仿宋_GB2312" w:eastAsia="仿宋_GB2312" w:hAnsi="仿宋_GB2312" w:hint="eastAsia"/>
          <w:sz w:val="28"/>
          <w:szCs w:val="28"/>
        </w:rPr>
        <w:t>房地产价格</w:t>
      </w:r>
      <w:r>
        <w:rPr>
          <w:rFonts w:ascii="仿宋_GB2312" w:eastAsia="仿宋_GB2312" w:hint="eastAsia"/>
          <w:sz w:val="28"/>
          <w:szCs w:val="28"/>
        </w:rPr>
        <w:t>评估</w:t>
      </w:r>
    </w:p>
    <w:p w14:paraId="4DA16B6B" w14:textId="77777777" w:rsidR="009274B4" w:rsidRDefault="0025027D">
      <w:pPr>
        <w:ind w:firstLineChars="300" w:firstLine="843"/>
        <w:rPr>
          <w:rFonts w:ascii="仿宋_GB2312" w:eastAsia="仿宋_GB2312"/>
          <w:sz w:val="28"/>
          <w:szCs w:val="28"/>
        </w:rPr>
      </w:pPr>
      <w:r>
        <w:rPr>
          <w:rFonts w:ascii="仿宋_GB2312" w:eastAsia="仿宋_GB2312" w:hint="eastAsia"/>
          <w:b/>
          <w:sz w:val="28"/>
          <w:szCs w:val="28"/>
        </w:rPr>
        <w:t>估价机构</w:t>
      </w:r>
      <w:r>
        <w:rPr>
          <w:rFonts w:ascii="仿宋_GB2312" w:eastAsia="仿宋_GB2312" w:hint="eastAsia"/>
          <w:sz w:val="28"/>
          <w:szCs w:val="28"/>
        </w:rPr>
        <w:t>：沈阳锦龙房地产评估有限公司</w:t>
      </w:r>
    </w:p>
    <w:p w14:paraId="44A2BF8A" w14:textId="76EF2D77" w:rsidR="009274B4" w:rsidRDefault="0025027D">
      <w:pPr>
        <w:spacing w:beforeLines="30" w:before="93" w:afterLines="30" w:after="93"/>
        <w:ind w:firstLineChars="295" w:firstLine="829"/>
        <w:outlineLvl w:val="0"/>
        <w:rPr>
          <w:rFonts w:ascii="仿宋_GB2312" w:eastAsia="仿宋_GB2312"/>
          <w:b/>
          <w:sz w:val="28"/>
          <w:szCs w:val="28"/>
        </w:rPr>
      </w:pPr>
      <w:bookmarkStart w:id="1" w:name="_Toc12378"/>
      <w:r>
        <w:rPr>
          <w:rFonts w:ascii="仿宋_GB2312" w:eastAsia="仿宋_GB2312" w:hint="eastAsia"/>
          <w:b/>
          <w:sz w:val="28"/>
          <w:szCs w:val="28"/>
        </w:rPr>
        <w:t>估价委托人：</w:t>
      </w:r>
      <w:r>
        <w:rPr>
          <w:rFonts w:ascii="仿宋_GB2312" w:eastAsia="仿宋_GB2312" w:hint="eastAsia"/>
          <w:sz w:val="28"/>
          <w:szCs w:val="28"/>
        </w:rPr>
        <w:t>沈阳市</w:t>
      </w:r>
      <w:r w:rsidR="00F51456">
        <w:rPr>
          <w:rFonts w:ascii="仿宋_GB2312" w:eastAsia="仿宋_GB2312" w:hint="eastAsia"/>
          <w:sz w:val="28"/>
          <w:szCs w:val="28"/>
        </w:rPr>
        <w:t>苏家屯区人民法院</w:t>
      </w:r>
      <w:bookmarkEnd w:id="1"/>
    </w:p>
    <w:p w14:paraId="329AD88A" w14:textId="77777777" w:rsidR="009274B4" w:rsidRDefault="0025027D">
      <w:pPr>
        <w:ind w:firstLineChars="300" w:firstLine="843"/>
        <w:rPr>
          <w:rFonts w:ascii="仿宋_GB2312" w:eastAsia="仿宋_GB2312"/>
          <w:sz w:val="28"/>
          <w:szCs w:val="28"/>
        </w:rPr>
      </w:pPr>
      <w:r>
        <w:rPr>
          <w:rFonts w:ascii="仿宋_GB2312" w:eastAsia="仿宋_GB2312" w:hint="eastAsia"/>
          <w:b/>
          <w:sz w:val="28"/>
          <w:szCs w:val="28"/>
        </w:rPr>
        <w:t>注册房地产估价师</w:t>
      </w:r>
      <w:r>
        <w:rPr>
          <w:rFonts w:ascii="仿宋_GB2312" w:eastAsia="仿宋_GB2312" w:hint="eastAsia"/>
          <w:sz w:val="28"/>
          <w:szCs w:val="28"/>
        </w:rPr>
        <w:t>： 游  宇（2119970002）</w:t>
      </w:r>
    </w:p>
    <w:p w14:paraId="797203F1" w14:textId="77777777" w:rsidR="009274B4" w:rsidRDefault="0025027D">
      <w:pPr>
        <w:ind w:firstLineChars="1250" w:firstLine="3500"/>
        <w:rPr>
          <w:rFonts w:ascii="仿宋_GB2312" w:eastAsia="仿宋_GB2312"/>
          <w:sz w:val="28"/>
          <w:szCs w:val="28"/>
        </w:rPr>
      </w:pPr>
      <w:r>
        <w:rPr>
          <w:rFonts w:ascii="仿宋_GB2312" w:eastAsia="仿宋_GB2312" w:hint="eastAsia"/>
          <w:sz w:val="28"/>
          <w:szCs w:val="28"/>
        </w:rPr>
        <w:t xml:space="preserve">付  </w:t>
      </w:r>
      <w:proofErr w:type="gramStart"/>
      <w:r>
        <w:rPr>
          <w:rFonts w:ascii="仿宋_GB2312" w:eastAsia="仿宋_GB2312" w:hint="eastAsia"/>
          <w:sz w:val="28"/>
          <w:szCs w:val="28"/>
        </w:rPr>
        <w:t>毓</w:t>
      </w:r>
      <w:proofErr w:type="gramEnd"/>
      <w:r>
        <w:rPr>
          <w:rFonts w:ascii="仿宋_GB2312" w:eastAsia="仿宋_GB2312" w:hint="eastAsia"/>
          <w:sz w:val="28"/>
          <w:szCs w:val="28"/>
        </w:rPr>
        <w:t>（2120190038）</w:t>
      </w:r>
    </w:p>
    <w:p w14:paraId="260E1E47" w14:textId="75132C35" w:rsidR="009274B4" w:rsidRDefault="0025027D">
      <w:pPr>
        <w:ind w:firstLineChars="300" w:firstLine="843"/>
        <w:rPr>
          <w:rFonts w:ascii="仿宋_GB2312" w:eastAsia="仿宋_GB2312"/>
          <w:spacing w:val="-12"/>
          <w:sz w:val="28"/>
          <w:szCs w:val="28"/>
        </w:rPr>
      </w:pPr>
      <w:r>
        <w:rPr>
          <w:rFonts w:ascii="仿宋_GB2312" w:eastAsia="仿宋_GB2312" w:hint="eastAsia"/>
          <w:b/>
          <w:sz w:val="28"/>
          <w:szCs w:val="28"/>
        </w:rPr>
        <w:t>估价报告出具日期</w:t>
      </w:r>
      <w:r>
        <w:rPr>
          <w:rFonts w:ascii="仿宋_GB2312" w:eastAsia="仿宋_GB2312" w:hint="eastAsia"/>
          <w:sz w:val="28"/>
          <w:szCs w:val="28"/>
        </w:rPr>
        <w:t>：</w:t>
      </w:r>
      <w:r>
        <w:rPr>
          <w:rFonts w:ascii="仿宋_GB2312" w:eastAsia="仿宋_GB2312" w:hint="eastAsia"/>
          <w:spacing w:val="-12"/>
          <w:sz w:val="28"/>
          <w:szCs w:val="28"/>
        </w:rPr>
        <w:t>2022年</w:t>
      </w:r>
      <w:r w:rsidR="00F51456">
        <w:rPr>
          <w:rFonts w:ascii="仿宋_GB2312" w:eastAsia="仿宋_GB2312" w:hint="eastAsia"/>
          <w:spacing w:val="-12"/>
          <w:sz w:val="28"/>
          <w:szCs w:val="28"/>
        </w:rPr>
        <w:t>11月15日</w:t>
      </w:r>
    </w:p>
    <w:p w14:paraId="06AC48A9" w14:textId="4EEE95DC" w:rsidR="009274B4" w:rsidRDefault="0025027D">
      <w:pPr>
        <w:ind w:firstLineChars="300" w:firstLine="843"/>
        <w:rPr>
          <w:rFonts w:ascii="仿宋_GB2312" w:eastAsia="仿宋_GB2312"/>
          <w:sz w:val="28"/>
          <w:szCs w:val="28"/>
        </w:rPr>
      </w:pPr>
      <w:r>
        <w:rPr>
          <w:rFonts w:ascii="仿宋_GB2312" w:eastAsia="仿宋_GB2312" w:hint="eastAsia"/>
          <w:b/>
          <w:sz w:val="28"/>
          <w:szCs w:val="28"/>
        </w:rPr>
        <w:t>估价报告编号</w:t>
      </w:r>
      <w:r>
        <w:rPr>
          <w:rFonts w:ascii="仿宋_GB2312" w:eastAsia="仿宋_GB2312" w:hint="eastAsia"/>
          <w:sz w:val="28"/>
          <w:szCs w:val="28"/>
        </w:rPr>
        <w:t>：</w:t>
      </w:r>
      <w:proofErr w:type="gramStart"/>
      <w:r>
        <w:rPr>
          <w:rFonts w:ascii="仿宋_GB2312" w:eastAsia="仿宋_GB2312" w:hint="eastAsia"/>
          <w:sz w:val="28"/>
          <w:szCs w:val="28"/>
        </w:rPr>
        <w:t>沈房估诉</w:t>
      </w:r>
      <w:proofErr w:type="gramEnd"/>
      <w:r>
        <w:rPr>
          <w:rFonts w:ascii="仿宋_GB2312" w:eastAsia="仿宋_GB2312" w:hint="eastAsia"/>
          <w:sz w:val="28"/>
          <w:szCs w:val="28"/>
        </w:rPr>
        <w:t>字[2022]第F</w:t>
      </w:r>
      <w:r w:rsidR="00266202">
        <w:rPr>
          <w:rFonts w:ascii="仿宋_GB2312" w:eastAsia="仿宋_GB2312"/>
          <w:sz w:val="28"/>
          <w:szCs w:val="28"/>
        </w:rPr>
        <w:t>119</w:t>
      </w:r>
      <w:r>
        <w:rPr>
          <w:rFonts w:ascii="仿宋_GB2312" w:eastAsia="仿宋_GB2312" w:hint="eastAsia"/>
          <w:sz w:val="28"/>
          <w:szCs w:val="28"/>
        </w:rPr>
        <w:t>号</w:t>
      </w:r>
    </w:p>
    <w:p w14:paraId="1A6C3E15" w14:textId="77777777" w:rsidR="009274B4" w:rsidRDefault="009274B4">
      <w:pPr>
        <w:tabs>
          <w:tab w:val="left" w:pos="900"/>
        </w:tabs>
        <w:rPr>
          <w:rFonts w:ascii="仿宋_GB2312" w:eastAsia="仿宋_GB2312"/>
          <w:sz w:val="84"/>
        </w:rPr>
        <w:sectPr w:rsidR="009274B4">
          <w:headerReference w:type="even" r:id="rId8"/>
          <w:headerReference w:type="default" r:id="rId9"/>
          <w:footerReference w:type="even" r:id="rId10"/>
          <w:footerReference w:type="default" r:id="rId11"/>
          <w:headerReference w:type="first" r:id="rId12"/>
          <w:pgSz w:w="11907" w:h="16840"/>
          <w:pgMar w:top="1418" w:right="1797" w:bottom="1418" w:left="1797" w:header="851" w:footer="992" w:gutter="0"/>
          <w:cols w:space="720"/>
          <w:titlePg/>
          <w:docGrid w:type="linesAndChars" w:linePitch="312"/>
        </w:sectPr>
      </w:pPr>
    </w:p>
    <w:p w14:paraId="4596786E" w14:textId="77777777" w:rsidR="009274B4" w:rsidRDefault="0025027D">
      <w:pPr>
        <w:pStyle w:val="1"/>
        <w:tabs>
          <w:tab w:val="clear" w:pos="940"/>
        </w:tabs>
        <w:ind w:left="0" w:firstLine="0"/>
        <w:jc w:val="center"/>
      </w:pPr>
      <w:bookmarkStart w:id="2" w:name="_Toc32351"/>
      <w:bookmarkStart w:id="3" w:name="_Toc131834797"/>
      <w:bookmarkStart w:id="4" w:name="_Toc11545"/>
      <w:bookmarkStart w:id="5" w:name="_Toc22127"/>
      <w:r>
        <w:rPr>
          <w:rFonts w:ascii="黑体" w:eastAsia="黑体" w:hAnsi="黑体" w:hint="eastAsia"/>
          <w:sz w:val="44"/>
        </w:rPr>
        <w:lastRenderedPageBreak/>
        <w:t>致估价委托人函</w:t>
      </w:r>
      <w:bookmarkEnd w:id="2"/>
    </w:p>
    <w:p w14:paraId="3896F4C5" w14:textId="77777777" w:rsidR="009274B4" w:rsidRDefault="009274B4">
      <w:pPr>
        <w:spacing w:line="540" w:lineRule="exact"/>
        <w:rPr>
          <w:rFonts w:ascii="仿宋_GB2312" w:eastAsia="仿宋_GB2312"/>
          <w:b/>
          <w:sz w:val="28"/>
        </w:rPr>
      </w:pPr>
    </w:p>
    <w:p w14:paraId="1238F71F" w14:textId="31FBFE52" w:rsidR="009274B4" w:rsidRDefault="0025027D">
      <w:pPr>
        <w:spacing w:line="500" w:lineRule="exact"/>
        <w:rPr>
          <w:b/>
        </w:rPr>
      </w:pPr>
      <w:r>
        <w:rPr>
          <w:rFonts w:ascii="仿宋_GB2312" w:eastAsia="仿宋_GB2312" w:hint="eastAsia"/>
          <w:b/>
          <w:sz w:val="28"/>
        </w:rPr>
        <w:t>沈阳市</w:t>
      </w:r>
      <w:r w:rsidR="00F51456">
        <w:rPr>
          <w:rFonts w:ascii="仿宋_GB2312" w:eastAsia="仿宋_GB2312" w:hint="eastAsia"/>
          <w:b/>
          <w:sz w:val="28"/>
        </w:rPr>
        <w:t>苏家屯区人民法院</w:t>
      </w:r>
      <w:r>
        <w:rPr>
          <w:rFonts w:ascii="仿宋_GB2312" w:eastAsia="仿宋_GB2312" w:hint="eastAsia"/>
          <w:b/>
          <w:sz w:val="28"/>
        </w:rPr>
        <w:t>：</w:t>
      </w:r>
    </w:p>
    <w:p w14:paraId="2E6D13AA" w14:textId="4C6C7EA2" w:rsidR="009274B4" w:rsidRDefault="0025027D">
      <w:pPr>
        <w:autoSpaceDN w:val="0"/>
        <w:spacing w:line="500" w:lineRule="exact"/>
        <w:ind w:firstLineChars="200" w:firstLine="560"/>
        <w:rPr>
          <w:rFonts w:ascii="仿宋_GB2312" w:eastAsia="仿宋_GB2312"/>
          <w:sz w:val="28"/>
        </w:rPr>
      </w:pPr>
      <w:r>
        <w:rPr>
          <w:rFonts w:ascii="仿宋_GB2312" w:eastAsia="仿宋_GB2312" w:hint="eastAsia"/>
          <w:sz w:val="28"/>
        </w:rPr>
        <w:t>受贵单位的委托，我公司委派估价人员对申请执行人</w:t>
      </w:r>
      <w:r w:rsidR="00F51456">
        <w:rPr>
          <w:rFonts w:ascii="仿宋_GB2312" w:eastAsia="仿宋_GB2312" w:hint="eastAsia"/>
          <w:sz w:val="28"/>
        </w:rPr>
        <w:t>刘虹</w:t>
      </w:r>
      <w:r>
        <w:rPr>
          <w:rFonts w:ascii="仿宋_GB2312" w:eastAsia="仿宋_GB2312" w:hint="eastAsia"/>
          <w:sz w:val="28"/>
        </w:rPr>
        <w:t>与被执行人</w:t>
      </w:r>
      <w:r w:rsidR="00F51456">
        <w:rPr>
          <w:rFonts w:ascii="仿宋_GB2312" w:eastAsia="仿宋_GB2312" w:hint="eastAsia"/>
          <w:sz w:val="28"/>
        </w:rPr>
        <w:t>沈阳信盟房地产开发有限责任公司</w:t>
      </w:r>
      <w:r>
        <w:rPr>
          <w:rFonts w:ascii="仿宋_GB2312" w:eastAsia="仿宋_GB2312" w:hint="eastAsia"/>
          <w:sz w:val="28"/>
        </w:rPr>
        <w:t>一案中涉及的位于</w:t>
      </w:r>
      <w:r>
        <w:rPr>
          <w:rFonts w:ascii="仿宋_GB2312" w:eastAsia="仿宋_GB2312" w:hint="eastAsia"/>
          <w:sz w:val="28"/>
          <w:szCs w:val="28"/>
        </w:rPr>
        <w:t>辽宁省沈阳市</w:t>
      </w:r>
      <w:r w:rsidR="00F51456">
        <w:rPr>
          <w:rFonts w:ascii="仿宋_GB2312" w:eastAsia="仿宋_GB2312" w:hint="eastAsia"/>
          <w:sz w:val="28"/>
          <w:szCs w:val="28"/>
        </w:rPr>
        <w:t>苏家屯区梧桐大街3-70号</w:t>
      </w:r>
      <w:r>
        <w:rPr>
          <w:rFonts w:ascii="仿宋_GB2312" w:eastAsia="仿宋_GB2312" w:hint="eastAsia"/>
          <w:sz w:val="28"/>
          <w:szCs w:val="28"/>
        </w:rPr>
        <w:t>住宅</w:t>
      </w:r>
      <w:r>
        <w:rPr>
          <w:rFonts w:ascii="仿宋_GB2312" w:eastAsia="仿宋_GB2312" w:hint="eastAsia"/>
          <w:sz w:val="28"/>
        </w:rPr>
        <w:t>房地产进行了价格评估，现将评估结果函告如下：</w:t>
      </w:r>
    </w:p>
    <w:p w14:paraId="29982B77" w14:textId="77777777" w:rsidR="009274B4" w:rsidRDefault="0025027D">
      <w:pPr>
        <w:spacing w:line="500" w:lineRule="exact"/>
        <w:ind w:firstLineChars="200" w:firstLine="562"/>
        <w:outlineLvl w:val="0"/>
        <w:rPr>
          <w:rFonts w:ascii="仿宋_GB2312" w:eastAsia="仿宋_GB2312"/>
          <w:sz w:val="28"/>
        </w:rPr>
      </w:pPr>
      <w:bookmarkStart w:id="6" w:name="_Toc23576"/>
      <w:r>
        <w:rPr>
          <w:rFonts w:ascii="仿宋_GB2312" w:eastAsia="仿宋_GB2312" w:hint="eastAsia"/>
          <w:b/>
          <w:sz w:val="28"/>
        </w:rPr>
        <w:t>估价目的</w:t>
      </w:r>
      <w:r>
        <w:rPr>
          <w:rFonts w:ascii="仿宋_GB2312" w:eastAsia="仿宋_GB2312" w:hint="eastAsia"/>
          <w:sz w:val="28"/>
        </w:rPr>
        <w:t>：为人民法院确定财产处置参考</w:t>
      </w:r>
      <w:proofErr w:type="gramStart"/>
      <w:r>
        <w:rPr>
          <w:rFonts w:ascii="仿宋_GB2312" w:eastAsia="仿宋_GB2312" w:hint="eastAsia"/>
          <w:sz w:val="28"/>
        </w:rPr>
        <w:t>价提供</w:t>
      </w:r>
      <w:proofErr w:type="gramEnd"/>
      <w:r>
        <w:rPr>
          <w:rFonts w:ascii="仿宋_GB2312" w:eastAsia="仿宋_GB2312" w:hint="eastAsia"/>
          <w:sz w:val="28"/>
        </w:rPr>
        <w:t>参考依据</w:t>
      </w:r>
      <w:bookmarkEnd w:id="6"/>
    </w:p>
    <w:p w14:paraId="4DC82B61" w14:textId="04A88850" w:rsidR="009274B4" w:rsidRDefault="0025027D">
      <w:pPr>
        <w:spacing w:line="500" w:lineRule="exact"/>
        <w:ind w:firstLineChars="200" w:firstLine="562"/>
        <w:rPr>
          <w:rFonts w:ascii="仿宋_GB2312" w:eastAsia="仿宋_GB2312" w:hAnsi="仿宋_GB2312"/>
          <w:sz w:val="28"/>
        </w:rPr>
      </w:pPr>
      <w:r>
        <w:rPr>
          <w:rFonts w:ascii="仿宋_GB2312" w:eastAsia="仿宋_GB2312" w:hint="eastAsia"/>
          <w:b/>
          <w:sz w:val="28"/>
        </w:rPr>
        <w:t>估价对象</w:t>
      </w:r>
      <w:r>
        <w:rPr>
          <w:rFonts w:ascii="仿宋_GB2312" w:eastAsia="仿宋_GB2312" w:hint="eastAsia"/>
          <w:sz w:val="28"/>
        </w:rPr>
        <w:t>：</w:t>
      </w:r>
      <w:r>
        <w:rPr>
          <w:rFonts w:ascii="仿宋_GB2312" w:eastAsia="仿宋_GB2312" w:hAnsi="仿宋_GB2312" w:hint="eastAsia"/>
          <w:sz w:val="28"/>
        </w:rPr>
        <w:t>具体地址为</w:t>
      </w:r>
      <w:r>
        <w:rPr>
          <w:rFonts w:ascii="仿宋_GB2312" w:eastAsia="仿宋_GB2312" w:hint="eastAsia"/>
          <w:sz w:val="28"/>
          <w:szCs w:val="28"/>
        </w:rPr>
        <w:t>沈阳市</w:t>
      </w:r>
      <w:r w:rsidR="00F51456">
        <w:rPr>
          <w:rFonts w:ascii="仿宋_GB2312" w:eastAsia="仿宋_GB2312" w:hint="eastAsia"/>
          <w:sz w:val="28"/>
          <w:szCs w:val="28"/>
        </w:rPr>
        <w:t>苏家屯区梧桐大街3-70号</w:t>
      </w:r>
      <w:r>
        <w:rPr>
          <w:rFonts w:ascii="仿宋_GB2312" w:eastAsia="仿宋_GB2312" w:hint="eastAsia"/>
          <w:sz w:val="28"/>
          <w:szCs w:val="28"/>
        </w:rPr>
        <w:t>，</w:t>
      </w:r>
      <w:r>
        <w:rPr>
          <w:rFonts w:ascii="仿宋_GB2312" w:eastAsia="仿宋_GB2312" w:hAnsi="仿宋_GB2312" w:hint="eastAsia"/>
          <w:sz w:val="28"/>
        </w:rPr>
        <w:t>建筑面积</w:t>
      </w:r>
      <w:r w:rsidR="00F51456">
        <w:rPr>
          <w:rFonts w:ascii="仿宋_GB2312" w:eastAsia="仿宋_GB2312" w:hAnsi="仿宋_GB2312" w:hint="eastAsia"/>
          <w:sz w:val="28"/>
        </w:rPr>
        <w:t>424.65</w:t>
      </w:r>
      <w:r>
        <w:rPr>
          <w:rFonts w:ascii="仿宋_GB2312" w:eastAsia="仿宋_GB2312" w:hAnsi="仿宋_GB2312" w:hint="eastAsia"/>
          <w:sz w:val="28"/>
        </w:rPr>
        <w:t>平方米，房屋所有权人为</w:t>
      </w:r>
      <w:r w:rsidR="00F51456">
        <w:rPr>
          <w:rFonts w:ascii="仿宋_GB2312" w:eastAsia="仿宋_GB2312" w:hAnsi="仿宋_GB2312" w:hint="eastAsia"/>
          <w:sz w:val="28"/>
        </w:rPr>
        <w:t>沈阳信盟房地产开发有限责任公司</w:t>
      </w:r>
      <w:r>
        <w:rPr>
          <w:rFonts w:ascii="仿宋_GB2312" w:eastAsia="仿宋_GB2312" w:hAnsi="仿宋_GB2312" w:hint="eastAsia"/>
          <w:sz w:val="28"/>
        </w:rPr>
        <w:t>。</w:t>
      </w:r>
    </w:p>
    <w:p w14:paraId="1334F618" w14:textId="0D63F2E6" w:rsidR="009274B4" w:rsidRDefault="0025027D">
      <w:pPr>
        <w:spacing w:line="500" w:lineRule="exact"/>
        <w:ind w:firstLineChars="200" w:firstLine="562"/>
        <w:rPr>
          <w:rFonts w:ascii="仿宋_GB2312" w:eastAsia="仿宋_GB2312"/>
          <w:sz w:val="28"/>
        </w:rPr>
      </w:pPr>
      <w:r>
        <w:rPr>
          <w:rFonts w:ascii="仿宋_GB2312" w:eastAsia="仿宋_GB2312" w:hint="eastAsia"/>
          <w:b/>
          <w:sz w:val="28"/>
        </w:rPr>
        <w:t>价值时点</w:t>
      </w:r>
      <w:r>
        <w:rPr>
          <w:rFonts w:ascii="仿宋_GB2312" w:eastAsia="仿宋_GB2312" w:hint="eastAsia"/>
          <w:sz w:val="28"/>
        </w:rPr>
        <w:t>：2022年</w:t>
      </w:r>
      <w:r w:rsidR="00F51456">
        <w:rPr>
          <w:rFonts w:ascii="仿宋_GB2312" w:eastAsia="仿宋_GB2312" w:hint="eastAsia"/>
          <w:sz w:val="28"/>
        </w:rPr>
        <w:t>11月11日</w:t>
      </w:r>
    </w:p>
    <w:p w14:paraId="71D19FA0" w14:textId="77777777" w:rsidR="009274B4" w:rsidRDefault="0025027D">
      <w:pPr>
        <w:spacing w:line="500" w:lineRule="exact"/>
        <w:ind w:firstLineChars="200" w:firstLine="562"/>
        <w:rPr>
          <w:rFonts w:ascii="仿宋_GB2312" w:eastAsia="仿宋_GB2312"/>
          <w:sz w:val="28"/>
        </w:rPr>
      </w:pPr>
      <w:r>
        <w:rPr>
          <w:rFonts w:ascii="仿宋_GB2312" w:eastAsia="仿宋_GB2312" w:hint="eastAsia"/>
          <w:b/>
          <w:sz w:val="28"/>
        </w:rPr>
        <w:t>价值类型</w:t>
      </w:r>
      <w:r>
        <w:rPr>
          <w:rFonts w:ascii="仿宋_GB2312" w:eastAsia="仿宋_GB2312" w:hint="eastAsia"/>
          <w:sz w:val="28"/>
        </w:rPr>
        <w:t>：市场价格</w:t>
      </w:r>
    </w:p>
    <w:p w14:paraId="11E5C413" w14:textId="34413EAB" w:rsidR="009274B4" w:rsidRPr="00165265" w:rsidRDefault="0025027D">
      <w:pPr>
        <w:spacing w:beforeLines="30" w:before="93" w:afterLines="30" w:after="93"/>
        <w:ind w:firstLineChars="200" w:firstLine="562"/>
        <w:rPr>
          <w:rFonts w:ascii="仿宋_GB2312" w:eastAsia="仿宋_GB2312"/>
          <w:sz w:val="28"/>
        </w:rPr>
      </w:pPr>
      <w:r>
        <w:rPr>
          <w:rFonts w:ascii="仿宋_GB2312" w:eastAsia="仿宋_GB2312" w:hint="eastAsia"/>
          <w:b/>
          <w:sz w:val="28"/>
        </w:rPr>
        <w:t>估价结果</w:t>
      </w:r>
      <w:r>
        <w:rPr>
          <w:rFonts w:ascii="仿宋_GB2312" w:eastAsia="仿宋_GB2312" w:hint="eastAsia"/>
          <w:sz w:val="28"/>
        </w:rPr>
        <w:t>：估价人员根据估价目的，按照估价程序，遵循估价原则，采用适宜的估价方法，在考虑影响房地产价格因素的基础上，经测算确定估价对象在价值时点2022年</w:t>
      </w:r>
      <w:r w:rsidR="00F51456">
        <w:rPr>
          <w:rFonts w:ascii="仿宋_GB2312" w:eastAsia="仿宋_GB2312" w:hint="eastAsia"/>
          <w:sz w:val="28"/>
        </w:rPr>
        <w:t>11月11日</w:t>
      </w:r>
      <w:r>
        <w:rPr>
          <w:rFonts w:ascii="仿宋_GB2312" w:eastAsia="仿宋_GB2312" w:hint="eastAsia"/>
          <w:sz w:val="28"/>
        </w:rPr>
        <w:t>的估价结果为：</w:t>
      </w:r>
      <w:r w:rsidR="00E95F79" w:rsidRPr="00165265">
        <w:rPr>
          <w:rFonts w:ascii="仿宋_GB2312" w:eastAsia="仿宋_GB2312" w:hint="eastAsia"/>
          <w:sz w:val="28"/>
        </w:rPr>
        <w:t>单价</w:t>
      </w:r>
      <w:r w:rsidR="00E95F79">
        <w:rPr>
          <w:rFonts w:ascii="仿宋_GB2312" w:eastAsia="仿宋_GB2312" w:hint="eastAsia"/>
          <w:sz w:val="28"/>
        </w:rPr>
        <w:t>7</w:t>
      </w:r>
      <w:r w:rsidR="00E95F79" w:rsidRPr="00165265">
        <w:rPr>
          <w:rFonts w:ascii="仿宋_GB2312" w:eastAsia="仿宋_GB2312" w:hint="eastAsia"/>
          <w:sz w:val="28"/>
        </w:rPr>
        <w:t>,</w:t>
      </w:r>
      <w:r w:rsidR="00E95F79" w:rsidRPr="00165265">
        <w:rPr>
          <w:rFonts w:ascii="仿宋_GB2312" w:eastAsia="仿宋_GB2312"/>
          <w:sz w:val="28"/>
        </w:rPr>
        <w:t>020</w:t>
      </w:r>
      <w:r w:rsidR="00E95F79" w:rsidRPr="00165265">
        <w:rPr>
          <w:rFonts w:ascii="仿宋_GB2312" w:eastAsia="仿宋_GB2312" w:hint="eastAsia"/>
          <w:sz w:val="28"/>
        </w:rPr>
        <w:t>元/平方米，总价</w:t>
      </w:r>
      <w:r w:rsidR="00E95F79">
        <w:rPr>
          <w:rFonts w:ascii="仿宋_GB2312" w:eastAsia="仿宋_GB2312" w:hint="eastAsia"/>
          <w:sz w:val="28"/>
        </w:rPr>
        <w:t>2</w:t>
      </w:r>
      <w:r w:rsidR="00E95F79">
        <w:rPr>
          <w:rFonts w:ascii="仿宋_GB2312" w:eastAsia="仿宋_GB2312"/>
          <w:sz w:val="28"/>
        </w:rPr>
        <w:t>,981,043</w:t>
      </w:r>
      <w:r w:rsidR="00E95F79" w:rsidRPr="00165265">
        <w:rPr>
          <w:rFonts w:ascii="仿宋_GB2312" w:eastAsia="仿宋_GB2312" w:hint="eastAsia"/>
          <w:sz w:val="28"/>
        </w:rPr>
        <w:t>元，人民币大写：</w:t>
      </w:r>
      <w:proofErr w:type="gramStart"/>
      <w:r w:rsidR="00E95F79">
        <w:rPr>
          <w:rFonts w:ascii="仿宋_GB2312" w:eastAsia="仿宋_GB2312" w:hint="eastAsia"/>
          <w:sz w:val="28"/>
        </w:rPr>
        <w:t>贰佰玖拾捌万壹仟零肆拾叁</w:t>
      </w:r>
      <w:proofErr w:type="gramEnd"/>
      <w:r w:rsidR="00E95F79" w:rsidRPr="00165265">
        <w:rPr>
          <w:rFonts w:ascii="仿宋_GB2312" w:eastAsia="仿宋_GB2312" w:hint="eastAsia"/>
          <w:sz w:val="28"/>
        </w:rPr>
        <w:t>元</w:t>
      </w:r>
      <w:r w:rsidR="00E95F79" w:rsidRPr="00165265">
        <w:rPr>
          <w:rFonts w:ascii="仿宋_GB2312" w:eastAsia="仿宋_GB2312"/>
          <w:sz w:val="28"/>
        </w:rPr>
        <w:t>整</w:t>
      </w:r>
      <w:r w:rsidR="00E95F79" w:rsidRPr="00165265">
        <w:rPr>
          <w:rFonts w:ascii="仿宋_GB2312" w:eastAsia="仿宋_GB2312" w:hint="eastAsia"/>
          <w:sz w:val="28"/>
        </w:rPr>
        <w:t>。</w:t>
      </w:r>
      <w:bookmarkStart w:id="7" w:name="_GoBack"/>
      <w:bookmarkEnd w:id="7"/>
    </w:p>
    <w:p w14:paraId="369FC5A0" w14:textId="77777777" w:rsidR="009274B4" w:rsidRDefault="0025027D">
      <w:pPr>
        <w:autoSpaceDN w:val="0"/>
        <w:spacing w:line="500" w:lineRule="exact"/>
        <w:ind w:firstLineChars="200" w:firstLine="560"/>
        <w:rPr>
          <w:rFonts w:ascii="仿宋_GB2312" w:eastAsia="仿宋_GB2312"/>
          <w:sz w:val="28"/>
        </w:rPr>
      </w:pPr>
      <w:r>
        <w:rPr>
          <w:rFonts w:ascii="仿宋_GB2312" w:eastAsia="仿宋_GB2312" w:hint="eastAsia"/>
          <w:sz w:val="28"/>
        </w:rPr>
        <w:t>详细的估价结果请见附后的《房地产估价师声明》、《估价的假设和限制条件》、《估价结果报告》等。</w:t>
      </w:r>
    </w:p>
    <w:p w14:paraId="2A6D51DC" w14:textId="77777777" w:rsidR="009274B4" w:rsidRDefault="0025027D">
      <w:pPr>
        <w:tabs>
          <w:tab w:val="left" w:pos="540"/>
          <w:tab w:val="left" w:pos="900"/>
        </w:tabs>
        <w:ind w:firstLine="570"/>
        <w:rPr>
          <w:rFonts w:ascii="仿宋_GB2312" w:eastAsia="仿宋_GB2312"/>
          <w:b/>
          <w:sz w:val="28"/>
        </w:rPr>
      </w:pPr>
      <w:r>
        <w:rPr>
          <w:rFonts w:ascii="仿宋_GB2312" w:eastAsia="仿宋_GB2312" w:hint="eastAsia"/>
          <w:b/>
          <w:sz w:val="28"/>
        </w:rPr>
        <w:t>特别提示：</w:t>
      </w:r>
    </w:p>
    <w:p w14:paraId="3EEA2A61" w14:textId="77777777" w:rsidR="009274B4" w:rsidRDefault="0025027D">
      <w:pPr>
        <w:autoSpaceDN w:val="0"/>
        <w:spacing w:line="500" w:lineRule="exact"/>
        <w:ind w:firstLineChars="200" w:firstLine="560"/>
        <w:rPr>
          <w:rFonts w:ascii="仿宋_GB2312" w:eastAsia="仿宋_GB2312"/>
          <w:sz w:val="28"/>
        </w:rPr>
      </w:pPr>
      <w:r>
        <w:rPr>
          <w:rFonts w:ascii="仿宋_GB2312" w:eastAsia="仿宋_GB2312" w:hint="eastAsia"/>
          <w:sz w:val="28"/>
        </w:rPr>
        <w:t>（一）应当按照法律规定和评估报告载明的用途、使用人、使用期限等使用范围使用评估报告。否则，房地产估价机构和注册房地产估价师依法不承担责任；</w:t>
      </w:r>
    </w:p>
    <w:p w14:paraId="3868B3B0" w14:textId="77777777" w:rsidR="009274B4" w:rsidRDefault="0025027D">
      <w:pPr>
        <w:autoSpaceDN w:val="0"/>
        <w:spacing w:line="500" w:lineRule="exact"/>
        <w:ind w:firstLineChars="200" w:firstLine="560"/>
        <w:rPr>
          <w:rFonts w:ascii="仿宋_GB2312" w:eastAsia="仿宋_GB2312"/>
          <w:sz w:val="28"/>
        </w:rPr>
      </w:pPr>
      <w:r>
        <w:rPr>
          <w:rFonts w:ascii="仿宋_GB2312" w:eastAsia="仿宋_GB2312" w:hint="eastAsia"/>
          <w:sz w:val="28"/>
        </w:rPr>
        <w:t>（二）评估结果仅为人民法院确定财产处置参考价服务，不是评估对象处置可实现的成交价格，也不应当被视为对评估对象处置成交价</w:t>
      </w:r>
      <w:r>
        <w:rPr>
          <w:rFonts w:ascii="仿宋_GB2312" w:eastAsia="仿宋_GB2312" w:hint="eastAsia"/>
          <w:sz w:val="28"/>
        </w:rPr>
        <w:lastRenderedPageBreak/>
        <w:t>格的保证；</w:t>
      </w:r>
    </w:p>
    <w:p w14:paraId="23C248B9" w14:textId="77777777" w:rsidR="009274B4" w:rsidRDefault="0025027D">
      <w:pPr>
        <w:autoSpaceDN w:val="0"/>
        <w:spacing w:line="500" w:lineRule="exact"/>
        <w:ind w:firstLineChars="200" w:firstLine="560"/>
        <w:rPr>
          <w:rFonts w:ascii="仿宋_GB2312" w:eastAsia="仿宋_GB2312"/>
          <w:sz w:val="28"/>
        </w:rPr>
      </w:pPr>
      <w:r>
        <w:rPr>
          <w:rFonts w:ascii="仿宋_GB2312" w:eastAsia="仿宋_GB2312" w:hint="eastAsia"/>
          <w:sz w:val="28"/>
        </w:rPr>
        <w:t>（三）财产拍卖或者变卖之日与价值时点不一致，可能导致评估结果对应的评估对象状况、房地产市场状况、欠缴税</w:t>
      </w:r>
      <w:proofErr w:type="gramStart"/>
      <w:r>
        <w:rPr>
          <w:rFonts w:ascii="仿宋_GB2312" w:eastAsia="仿宋_GB2312" w:hint="eastAsia"/>
          <w:sz w:val="28"/>
        </w:rPr>
        <w:t>费状况</w:t>
      </w:r>
      <w:proofErr w:type="gramEnd"/>
      <w:r>
        <w:rPr>
          <w:rFonts w:ascii="仿宋_GB2312" w:eastAsia="仿宋_GB2312" w:hint="eastAsia"/>
          <w:sz w:val="28"/>
        </w:rPr>
        <w:t>等与财产拍卖或者变卖时的相应状况不一致，发生明显变化的，评估结果应当进行相应调整后才可使用；</w:t>
      </w:r>
    </w:p>
    <w:p w14:paraId="6F6C9641" w14:textId="77777777" w:rsidR="009274B4" w:rsidRDefault="0025027D">
      <w:pPr>
        <w:autoSpaceDN w:val="0"/>
        <w:spacing w:line="500" w:lineRule="exact"/>
        <w:ind w:firstLineChars="200" w:firstLine="560"/>
        <w:rPr>
          <w:rFonts w:ascii="仿宋_GB2312" w:eastAsia="仿宋_GB2312"/>
          <w:sz w:val="28"/>
        </w:rPr>
      </w:pPr>
      <w:r>
        <w:rPr>
          <w:rFonts w:ascii="仿宋_GB2312" w:eastAsia="仿宋_GB2312" w:hint="eastAsia"/>
          <w:sz w:val="28"/>
        </w:rPr>
        <w:t>（四）在评估报告使用期限或者评估结果有效期内，评估报告或者评估结果未使用之前，如果评估对象状况或者房地产市场状况发生明显变化的，评估结果应当进行相应调整后才可使用；</w:t>
      </w:r>
    </w:p>
    <w:p w14:paraId="33CD2C88" w14:textId="77777777" w:rsidR="009274B4" w:rsidRDefault="0025027D">
      <w:pPr>
        <w:autoSpaceDN w:val="0"/>
        <w:spacing w:line="500" w:lineRule="exact"/>
        <w:ind w:firstLineChars="200" w:firstLine="560"/>
        <w:rPr>
          <w:rFonts w:ascii="仿宋_GB2312" w:eastAsia="仿宋_GB2312"/>
          <w:sz w:val="28"/>
        </w:rPr>
      </w:pPr>
      <w:r>
        <w:rPr>
          <w:rFonts w:ascii="仿宋_GB2312" w:eastAsia="仿宋_GB2312" w:hint="eastAsia"/>
          <w:sz w:val="28"/>
        </w:rPr>
        <w:t>（五）本次评估价值为房地合一价值，即：包含房屋建筑物价值、装饰装修、附属设施部分价值及所分摊的土地使用权价值，不包含室内可移动的家具、家用电器及私人物品等；</w:t>
      </w:r>
    </w:p>
    <w:p w14:paraId="61322D0E" w14:textId="77777777" w:rsidR="009274B4" w:rsidRDefault="0025027D">
      <w:pPr>
        <w:autoSpaceDN w:val="0"/>
        <w:spacing w:line="500" w:lineRule="exact"/>
        <w:ind w:firstLineChars="200" w:firstLine="560"/>
        <w:outlineLvl w:val="1"/>
        <w:rPr>
          <w:rFonts w:ascii="仿宋_GB2312" w:eastAsia="仿宋_GB2312"/>
          <w:sz w:val="28"/>
        </w:rPr>
      </w:pPr>
      <w:bookmarkStart w:id="8" w:name="_Toc31744"/>
      <w:r>
        <w:rPr>
          <w:rFonts w:ascii="仿宋_GB2312" w:eastAsia="仿宋_GB2312" w:hint="eastAsia"/>
          <w:sz w:val="28"/>
        </w:rPr>
        <w:t>（六）本估价报告的异议期为五日。</w:t>
      </w:r>
      <w:bookmarkEnd w:id="8"/>
    </w:p>
    <w:p w14:paraId="5CF74F25" w14:textId="77777777" w:rsidR="009274B4" w:rsidRDefault="009274B4">
      <w:pPr>
        <w:autoSpaceDN w:val="0"/>
        <w:spacing w:line="500" w:lineRule="exact"/>
        <w:ind w:firstLineChars="200" w:firstLine="560"/>
        <w:rPr>
          <w:rFonts w:ascii="仿宋_GB2312" w:eastAsia="仿宋_GB2312"/>
          <w:sz w:val="28"/>
        </w:rPr>
      </w:pPr>
    </w:p>
    <w:p w14:paraId="16A42F36" w14:textId="77777777" w:rsidR="009274B4" w:rsidRDefault="0025027D">
      <w:pPr>
        <w:autoSpaceDN w:val="0"/>
        <w:spacing w:line="500" w:lineRule="exact"/>
        <w:ind w:firstLineChars="200" w:firstLine="560"/>
        <w:rPr>
          <w:rFonts w:ascii="仿宋_GB2312" w:eastAsia="仿宋_GB2312"/>
          <w:sz w:val="28"/>
        </w:rPr>
      </w:pPr>
      <w:r>
        <w:rPr>
          <w:rFonts w:ascii="仿宋_GB2312" w:eastAsia="仿宋_GB2312" w:hint="eastAsia"/>
          <w:sz w:val="28"/>
        </w:rPr>
        <w:t>报告有效期：</w:t>
      </w:r>
      <w:proofErr w:type="gramStart"/>
      <w:r>
        <w:rPr>
          <w:rFonts w:ascii="仿宋_GB2312" w:eastAsia="仿宋_GB2312" w:hint="eastAsia"/>
          <w:sz w:val="28"/>
        </w:rPr>
        <w:t>自报告</w:t>
      </w:r>
      <w:proofErr w:type="gramEnd"/>
      <w:r>
        <w:rPr>
          <w:rFonts w:ascii="仿宋_GB2312" w:eastAsia="仿宋_GB2312" w:hint="eastAsia"/>
          <w:sz w:val="28"/>
        </w:rPr>
        <w:t>出具之日起1年。</w:t>
      </w:r>
    </w:p>
    <w:p w14:paraId="33B3EC41" w14:textId="6A801C56" w:rsidR="009274B4" w:rsidRDefault="0025027D">
      <w:pPr>
        <w:autoSpaceDN w:val="0"/>
        <w:spacing w:line="500" w:lineRule="exact"/>
        <w:ind w:firstLineChars="200" w:firstLine="560"/>
        <w:rPr>
          <w:rFonts w:ascii="仿宋_GB2312" w:eastAsia="仿宋_GB2312"/>
          <w:sz w:val="24"/>
        </w:rPr>
      </w:pPr>
      <w:r>
        <w:rPr>
          <w:rFonts w:ascii="仿宋_GB2312" w:eastAsia="仿宋_GB2312" w:hint="eastAsia"/>
          <w:sz w:val="28"/>
        </w:rPr>
        <w:t>提交估价报告份数：共</w:t>
      </w:r>
      <w:r w:rsidR="00F51456">
        <w:rPr>
          <w:rFonts w:ascii="仿宋_GB2312" w:eastAsia="仿宋_GB2312"/>
          <w:sz w:val="28"/>
        </w:rPr>
        <w:t>4</w:t>
      </w:r>
      <w:r>
        <w:rPr>
          <w:rFonts w:ascii="仿宋_GB2312" w:eastAsia="仿宋_GB2312" w:hint="eastAsia"/>
          <w:sz w:val="28"/>
        </w:rPr>
        <w:t>份。</w:t>
      </w:r>
    </w:p>
    <w:p w14:paraId="187B57F3" w14:textId="77777777" w:rsidR="009274B4" w:rsidRDefault="009274B4">
      <w:pPr>
        <w:spacing w:line="600" w:lineRule="exact"/>
        <w:jc w:val="center"/>
        <w:rPr>
          <w:rFonts w:ascii="仿宋_GB2312" w:eastAsia="仿宋_GB2312"/>
          <w:sz w:val="28"/>
        </w:rPr>
      </w:pPr>
    </w:p>
    <w:p w14:paraId="4EE9D30D" w14:textId="77777777" w:rsidR="009274B4" w:rsidRDefault="009274B4">
      <w:pPr>
        <w:spacing w:line="600" w:lineRule="exact"/>
        <w:jc w:val="center"/>
        <w:rPr>
          <w:rFonts w:ascii="仿宋_GB2312" w:eastAsia="仿宋_GB2312"/>
          <w:sz w:val="28"/>
        </w:rPr>
      </w:pPr>
    </w:p>
    <w:p w14:paraId="7B528863" w14:textId="77777777" w:rsidR="009274B4" w:rsidRDefault="0025027D">
      <w:pPr>
        <w:spacing w:line="600" w:lineRule="exact"/>
        <w:jc w:val="center"/>
        <w:rPr>
          <w:rFonts w:ascii="仿宋_GB2312" w:eastAsia="仿宋_GB2312"/>
          <w:sz w:val="28"/>
        </w:rPr>
      </w:pPr>
      <w:r>
        <w:rPr>
          <w:rFonts w:ascii="仿宋_GB2312" w:eastAsia="仿宋_GB2312" w:hint="eastAsia"/>
          <w:sz w:val="28"/>
        </w:rPr>
        <w:t xml:space="preserve">沈阳锦龙房地产评估有限公司                                                   </w:t>
      </w:r>
    </w:p>
    <w:p w14:paraId="28474909" w14:textId="0E2C339A" w:rsidR="009274B4" w:rsidRDefault="0025027D">
      <w:pPr>
        <w:ind w:firstLineChars="1000" w:firstLine="2800"/>
        <w:rPr>
          <w:rFonts w:ascii="仿宋_GB2312" w:eastAsia="仿宋_GB2312"/>
          <w:sz w:val="28"/>
        </w:rPr>
        <w:sectPr w:rsidR="009274B4">
          <w:footerReference w:type="default" r:id="rId13"/>
          <w:footnotePr>
            <w:numFmt w:val="decimalEnclosedCircleChinese"/>
          </w:footnotePr>
          <w:pgSz w:w="11907" w:h="16840"/>
          <w:pgMar w:top="1418" w:right="1644" w:bottom="1418" w:left="1758" w:header="851" w:footer="992" w:gutter="0"/>
          <w:pgNumType w:start="1"/>
          <w:cols w:space="720"/>
          <w:docGrid w:type="linesAndChars" w:linePitch="312"/>
        </w:sectPr>
      </w:pPr>
      <w:r>
        <w:rPr>
          <w:rFonts w:ascii="仿宋_GB2312" w:eastAsia="仿宋_GB2312" w:hint="eastAsia"/>
          <w:sz w:val="28"/>
        </w:rPr>
        <w:t>二〇二二年十</w:t>
      </w:r>
      <w:r w:rsidR="00F51456">
        <w:rPr>
          <w:rFonts w:ascii="仿宋_GB2312" w:eastAsia="仿宋_GB2312" w:hint="eastAsia"/>
          <w:sz w:val="28"/>
        </w:rPr>
        <w:t>一</w:t>
      </w:r>
      <w:r>
        <w:rPr>
          <w:rFonts w:ascii="仿宋_GB2312" w:eastAsia="仿宋_GB2312" w:hint="eastAsia"/>
          <w:sz w:val="28"/>
        </w:rPr>
        <w:t>月</w:t>
      </w:r>
      <w:r w:rsidR="00F51456">
        <w:rPr>
          <w:rFonts w:ascii="仿宋_GB2312" w:eastAsia="仿宋_GB2312" w:hint="eastAsia"/>
          <w:sz w:val="28"/>
        </w:rPr>
        <w:t>十五</w:t>
      </w:r>
      <w:r>
        <w:rPr>
          <w:rFonts w:ascii="仿宋_GB2312" w:eastAsia="仿宋_GB2312" w:hint="eastAsia"/>
          <w:sz w:val="28"/>
        </w:rPr>
        <w:t>日</w:t>
      </w:r>
    </w:p>
    <w:p w14:paraId="51C9968A" w14:textId="77777777" w:rsidR="009274B4" w:rsidRDefault="0025027D">
      <w:pPr>
        <w:pStyle w:val="1"/>
        <w:tabs>
          <w:tab w:val="clear" w:pos="940"/>
        </w:tabs>
        <w:ind w:left="0" w:firstLine="0"/>
        <w:jc w:val="center"/>
        <w:rPr>
          <w:rFonts w:ascii="黑体" w:eastAsia="黑体" w:hAnsi="黑体"/>
          <w:sz w:val="44"/>
        </w:rPr>
      </w:pPr>
      <w:bookmarkStart w:id="9" w:name="_Toc32702"/>
      <w:r>
        <w:rPr>
          <w:rFonts w:ascii="黑体" w:eastAsia="黑体" w:hAnsi="黑体" w:hint="eastAsia"/>
          <w:sz w:val="44"/>
        </w:rPr>
        <w:lastRenderedPageBreak/>
        <w:t>目   录</w:t>
      </w:r>
      <w:bookmarkEnd w:id="3"/>
      <w:bookmarkEnd w:id="9"/>
    </w:p>
    <w:sdt>
      <w:sdtPr>
        <w:rPr>
          <w:rFonts w:ascii="宋体" w:hAnsi="宋体"/>
          <w:sz w:val="24"/>
        </w:rPr>
        <w:id w:val="147482992"/>
        <w15:color w:val="DBDBDB"/>
        <w:docPartObj>
          <w:docPartGallery w:val="Table of Contents"/>
          <w:docPartUnique/>
        </w:docPartObj>
      </w:sdtPr>
      <w:sdtEndPr>
        <w:rPr>
          <w:rFonts w:ascii="仿宋_GB2312" w:eastAsia="仿宋_GB2312" w:hAnsi="Courier New"/>
          <w:b/>
          <w:bCs/>
        </w:rPr>
      </w:sdtEndPr>
      <w:sdtContent>
        <w:p w14:paraId="3DA115C8" w14:textId="77777777" w:rsidR="009274B4" w:rsidRDefault="0025027D">
          <w:pPr>
            <w:jc w:val="center"/>
            <w:rPr>
              <w:b/>
            </w:rPr>
          </w:pPr>
          <w:r>
            <w:rPr>
              <w:rFonts w:ascii="仿宋_GB2312" w:eastAsia="仿宋_GB2312"/>
              <w:b/>
              <w:bCs/>
              <w:sz w:val="28"/>
            </w:rPr>
            <w:fldChar w:fldCharType="begin"/>
          </w:r>
          <w:r>
            <w:rPr>
              <w:rFonts w:ascii="仿宋_GB2312" w:eastAsia="仿宋_GB2312"/>
              <w:b/>
              <w:bCs/>
              <w:sz w:val="28"/>
            </w:rPr>
            <w:instrText xml:space="preserve">TOC \o "1-2" \h \u </w:instrText>
          </w:r>
          <w:r>
            <w:rPr>
              <w:rFonts w:ascii="仿宋_GB2312" w:eastAsia="仿宋_GB2312"/>
              <w:b/>
              <w:bCs/>
              <w:sz w:val="28"/>
            </w:rPr>
            <w:fldChar w:fldCharType="separate"/>
          </w:r>
        </w:p>
        <w:p w14:paraId="67CD77D7" w14:textId="77777777" w:rsidR="009274B4" w:rsidRDefault="00C7574A">
          <w:pPr>
            <w:pStyle w:val="WPSOffice1"/>
            <w:tabs>
              <w:tab w:val="right" w:leader="dot" w:pos="8505"/>
            </w:tabs>
            <w:rPr>
              <w:rFonts w:ascii="仿宋_GB2312" w:eastAsia="仿宋_GB2312" w:hAnsi="仿宋_GB2312" w:cs="仿宋_GB2312"/>
              <w:b/>
              <w:sz w:val="28"/>
              <w:szCs w:val="28"/>
            </w:rPr>
          </w:pPr>
          <w:hyperlink w:anchor="_Toc32351" w:history="1">
            <w:r w:rsidR="0025027D">
              <w:rPr>
                <w:rFonts w:ascii="仿宋_GB2312" w:eastAsia="仿宋_GB2312" w:hAnsi="仿宋_GB2312" w:cs="仿宋_GB2312" w:hint="eastAsia"/>
                <w:b/>
                <w:sz w:val="28"/>
                <w:szCs w:val="28"/>
              </w:rPr>
              <w:t>致估价委托人函</w:t>
            </w:r>
            <w:r w:rsidR="0025027D">
              <w:rPr>
                <w:rFonts w:ascii="仿宋_GB2312" w:eastAsia="仿宋_GB2312" w:hAnsi="仿宋_GB2312" w:cs="仿宋_GB2312" w:hint="eastAsia"/>
                <w:b/>
                <w:sz w:val="28"/>
                <w:szCs w:val="28"/>
              </w:rPr>
              <w:tab/>
            </w:r>
            <w:r w:rsidR="0025027D">
              <w:rPr>
                <w:rFonts w:ascii="仿宋_GB2312" w:eastAsia="仿宋_GB2312" w:hAnsi="仿宋_GB2312" w:cs="仿宋_GB2312" w:hint="eastAsia"/>
                <w:b/>
                <w:sz w:val="28"/>
                <w:szCs w:val="28"/>
              </w:rPr>
              <w:fldChar w:fldCharType="begin"/>
            </w:r>
            <w:r w:rsidR="0025027D">
              <w:rPr>
                <w:rFonts w:ascii="仿宋_GB2312" w:eastAsia="仿宋_GB2312" w:hAnsi="仿宋_GB2312" w:cs="仿宋_GB2312" w:hint="eastAsia"/>
                <w:b/>
                <w:sz w:val="28"/>
                <w:szCs w:val="28"/>
              </w:rPr>
              <w:instrText xml:space="preserve"> PAGEREF _Toc32351 \h </w:instrText>
            </w:r>
            <w:r w:rsidR="0025027D">
              <w:rPr>
                <w:rFonts w:ascii="仿宋_GB2312" w:eastAsia="仿宋_GB2312" w:hAnsi="仿宋_GB2312" w:cs="仿宋_GB2312" w:hint="eastAsia"/>
                <w:b/>
                <w:sz w:val="28"/>
                <w:szCs w:val="28"/>
              </w:rPr>
            </w:r>
            <w:r w:rsidR="0025027D">
              <w:rPr>
                <w:rFonts w:ascii="仿宋_GB2312" w:eastAsia="仿宋_GB2312" w:hAnsi="仿宋_GB2312" w:cs="仿宋_GB2312" w:hint="eastAsia"/>
                <w:b/>
                <w:sz w:val="28"/>
                <w:szCs w:val="28"/>
              </w:rPr>
              <w:fldChar w:fldCharType="separate"/>
            </w:r>
            <w:r w:rsidR="0025027D">
              <w:rPr>
                <w:rFonts w:ascii="仿宋_GB2312" w:eastAsia="仿宋_GB2312" w:hAnsi="仿宋_GB2312" w:cs="仿宋_GB2312" w:hint="eastAsia"/>
                <w:b/>
                <w:sz w:val="28"/>
                <w:szCs w:val="28"/>
              </w:rPr>
              <w:t>1</w:t>
            </w:r>
            <w:r w:rsidR="0025027D">
              <w:rPr>
                <w:rFonts w:ascii="仿宋_GB2312" w:eastAsia="仿宋_GB2312" w:hAnsi="仿宋_GB2312" w:cs="仿宋_GB2312" w:hint="eastAsia"/>
                <w:b/>
                <w:sz w:val="28"/>
                <w:szCs w:val="28"/>
              </w:rPr>
              <w:fldChar w:fldCharType="end"/>
            </w:r>
          </w:hyperlink>
        </w:p>
        <w:p w14:paraId="507B594F" w14:textId="77777777" w:rsidR="009274B4" w:rsidRDefault="00C7574A">
          <w:pPr>
            <w:pStyle w:val="WPSOffice1"/>
            <w:tabs>
              <w:tab w:val="right" w:leader="dot" w:pos="8505"/>
            </w:tabs>
            <w:rPr>
              <w:rFonts w:ascii="仿宋_GB2312" w:eastAsia="仿宋_GB2312" w:hAnsi="仿宋_GB2312" w:cs="仿宋_GB2312"/>
              <w:b/>
              <w:sz w:val="28"/>
              <w:szCs w:val="28"/>
            </w:rPr>
          </w:pPr>
          <w:hyperlink w:anchor="_Toc2688" w:history="1">
            <w:r w:rsidR="0025027D">
              <w:rPr>
                <w:rFonts w:ascii="仿宋_GB2312" w:eastAsia="仿宋_GB2312" w:hAnsi="仿宋_GB2312" w:cs="仿宋_GB2312" w:hint="eastAsia"/>
                <w:b/>
                <w:sz w:val="28"/>
                <w:szCs w:val="28"/>
              </w:rPr>
              <w:t>注册房地产估价师声明</w:t>
            </w:r>
            <w:r w:rsidR="0025027D">
              <w:rPr>
                <w:rFonts w:ascii="仿宋_GB2312" w:eastAsia="仿宋_GB2312" w:hAnsi="仿宋_GB2312" w:cs="仿宋_GB2312" w:hint="eastAsia"/>
                <w:b/>
                <w:sz w:val="28"/>
                <w:szCs w:val="28"/>
              </w:rPr>
              <w:tab/>
            </w:r>
            <w:r w:rsidR="0025027D">
              <w:rPr>
                <w:rFonts w:ascii="仿宋_GB2312" w:eastAsia="仿宋_GB2312" w:hAnsi="仿宋_GB2312" w:cs="仿宋_GB2312" w:hint="eastAsia"/>
                <w:b/>
                <w:sz w:val="28"/>
                <w:szCs w:val="28"/>
              </w:rPr>
              <w:fldChar w:fldCharType="begin"/>
            </w:r>
            <w:r w:rsidR="0025027D">
              <w:rPr>
                <w:rFonts w:ascii="仿宋_GB2312" w:eastAsia="仿宋_GB2312" w:hAnsi="仿宋_GB2312" w:cs="仿宋_GB2312" w:hint="eastAsia"/>
                <w:b/>
                <w:sz w:val="28"/>
                <w:szCs w:val="28"/>
              </w:rPr>
              <w:instrText xml:space="preserve"> PAGEREF _Toc2688 \h </w:instrText>
            </w:r>
            <w:r w:rsidR="0025027D">
              <w:rPr>
                <w:rFonts w:ascii="仿宋_GB2312" w:eastAsia="仿宋_GB2312" w:hAnsi="仿宋_GB2312" w:cs="仿宋_GB2312" w:hint="eastAsia"/>
                <w:b/>
                <w:sz w:val="28"/>
                <w:szCs w:val="28"/>
              </w:rPr>
            </w:r>
            <w:r w:rsidR="0025027D">
              <w:rPr>
                <w:rFonts w:ascii="仿宋_GB2312" w:eastAsia="仿宋_GB2312" w:hAnsi="仿宋_GB2312" w:cs="仿宋_GB2312" w:hint="eastAsia"/>
                <w:b/>
                <w:sz w:val="28"/>
                <w:szCs w:val="28"/>
              </w:rPr>
              <w:fldChar w:fldCharType="separate"/>
            </w:r>
            <w:r w:rsidR="0025027D">
              <w:rPr>
                <w:rFonts w:ascii="仿宋_GB2312" w:eastAsia="仿宋_GB2312" w:hAnsi="仿宋_GB2312" w:cs="仿宋_GB2312" w:hint="eastAsia"/>
                <w:b/>
                <w:sz w:val="28"/>
                <w:szCs w:val="28"/>
              </w:rPr>
              <w:t>4</w:t>
            </w:r>
            <w:r w:rsidR="0025027D">
              <w:rPr>
                <w:rFonts w:ascii="仿宋_GB2312" w:eastAsia="仿宋_GB2312" w:hAnsi="仿宋_GB2312" w:cs="仿宋_GB2312" w:hint="eastAsia"/>
                <w:b/>
                <w:sz w:val="28"/>
                <w:szCs w:val="28"/>
              </w:rPr>
              <w:fldChar w:fldCharType="end"/>
            </w:r>
          </w:hyperlink>
        </w:p>
        <w:p w14:paraId="271DFC40" w14:textId="77777777" w:rsidR="009274B4" w:rsidRDefault="00C7574A">
          <w:pPr>
            <w:pStyle w:val="WPSOffice1"/>
            <w:tabs>
              <w:tab w:val="right" w:leader="dot" w:pos="8505"/>
            </w:tabs>
            <w:rPr>
              <w:rFonts w:ascii="仿宋_GB2312" w:eastAsia="仿宋_GB2312" w:hAnsi="仿宋_GB2312" w:cs="仿宋_GB2312"/>
              <w:sz w:val="28"/>
              <w:szCs w:val="28"/>
            </w:rPr>
          </w:pPr>
          <w:hyperlink w:anchor="_Toc26976" w:history="1">
            <w:r w:rsidR="0025027D">
              <w:rPr>
                <w:rFonts w:ascii="仿宋_GB2312" w:eastAsia="仿宋_GB2312" w:hAnsi="仿宋_GB2312" w:cs="仿宋_GB2312" w:hint="eastAsia"/>
                <w:b/>
                <w:sz w:val="28"/>
                <w:szCs w:val="28"/>
              </w:rPr>
              <w:t>估价的假设和限制条件</w:t>
            </w:r>
            <w:r w:rsidR="0025027D">
              <w:rPr>
                <w:rFonts w:ascii="仿宋_GB2312" w:eastAsia="仿宋_GB2312" w:hAnsi="仿宋_GB2312" w:cs="仿宋_GB2312" w:hint="eastAsia"/>
                <w:b/>
                <w:sz w:val="28"/>
                <w:szCs w:val="28"/>
              </w:rPr>
              <w:tab/>
            </w:r>
            <w:r w:rsidR="0025027D">
              <w:rPr>
                <w:rFonts w:ascii="仿宋_GB2312" w:eastAsia="仿宋_GB2312" w:hAnsi="仿宋_GB2312" w:cs="仿宋_GB2312" w:hint="eastAsia"/>
                <w:b/>
                <w:sz w:val="28"/>
                <w:szCs w:val="28"/>
              </w:rPr>
              <w:fldChar w:fldCharType="begin"/>
            </w:r>
            <w:r w:rsidR="0025027D">
              <w:rPr>
                <w:rFonts w:ascii="仿宋_GB2312" w:eastAsia="仿宋_GB2312" w:hAnsi="仿宋_GB2312" w:cs="仿宋_GB2312" w:hint="eastAsia"/>
                <w:b/>
                <w:sz w:val="28"/>
                <w:szCs w:val="28"/>
              </w:rPr>
              <w:instrText xml:space="preserve"> PAGEREF _Toc26976 \h </w:instrText>
            </w:r>
            <w:r w:rsidR="0025027D">
              <w:rPr>
                <w:rFonts w:ascii="仿宋_GB2312" w:eastAsia="仿宋_GB2312" w:hAnsi="仿宋_GB2312" w:cs="仿宋_GB2312" w:hint="eastAsia"/>
                <w:b/>
                <w:sz w:val="28"/>
                <w:szCs w:val="28"/>
              </w:rPr>
            </w:r>
            <w:r w:rsidR="0025027D">
              <w:rPr>
                <w:rFonts w:ascii="仿宋_GB2312" w:eastAsia="仿宋_GB2312" w:hAnsi="仿宋_GB2312" w:cs="仿宋_GB2312" w:hint="eastAsia"/>
                <w:b/>
                <w:sz w:val="28"/>
                <w:szCs w:val="28"/>
              </w:rPr>
              <w:fldChar w:fldCharType="separate"/>
            </w:r>
            <w:r w:rsidR="0025027D">
              <w:rPr>
                <w:rFonts w:ascii="仿宋_GB2312" w:eastAsia="仿宋_GB2312" w:hAnsi="仿宋_GB2312" w:cs="仿宋_GB2312" w:hint="eastAsia"/>
                <w:b/>
                <w:sz w:val="28"/>
                <w:szCs w:val="28"/>
              </w:rPr>
              <w:t>5</w:t>
            </w:r>
            <w:r w:rsidR="0025027D">
              <w:rPr>
                <w:rFonts w:ascii="仿宋_GB2312" w:eastAsia="仿宋_GB2312" w:hAnsi="仿宋_GB2312" w:cs="仿宋_GB2312" w:hint="eastAsia"/>
                <w:b/>
                <w:sz w:val="28"/>
                <w:szCs w:val="28"/>
              </w:rPr>
              <w:fldChar w:fldCharType="end"/>
            </w:r>
          </w:hyperlink>
        </w:p>
        <w:p w14:paraId="4462E0D7" w14:textId="77777777" w:rsidR="009274B4" w:rsidRDefault="00C7574A">
          <w:pPr>
            <w:pStyle w:val="WPSOffice1"/>
            <w:tabs>
              <w:tab w:val="right" w:leader="dot" w:pos="8505"/>
            </w:tabs>
            <w:rPr>
              <w:rFonts w:ascii="仿宋_GB2312" w:eastAsia="仿宋_GB2312" w:hAnsi="仿宋_GB2312" w:cs="仿宋_GB2312"/>
              <w:b/>
              <w:sz w:val="28"/>
              <w:szCs w:val="28"/>
            </w:rPr>
          </w:pPr>
          <w:hyperlink w:anchor="_Toc25639" w:history="1">
            <w:r w:rsidR="0025027D">
              <w:rPr>
                <w:rFonts w:ascii="仿宋_GB2312" w:eastAsia="仿宋_GB2312" w:hAnsi="仿宋_GB2312" w:cs="仿宋_GB2312" w:hint="eastAsia"/>
                <w:b/>
                <w:sz w:val="28"/>
                <w:szCs w:val="28"/>
              </w:rPr>
              <w:t>房地产估价结果报告</w:t>
            </w:r>
            <w:r w:rsidR="0025027D">
              <w:rPr>
                <w:rFonts w:ascii="仿宋_GB2312" w:eastAsia="仿宋_GB2312" w:hAnsi="仿宋_GB2312" w:cs="仿宋_GB2312" w:hint="eastAsia"/>
                <w:b/>
                <w:sz w:val="28"/>
                <w:szCs w:val="28"/>
              </w:rPr>
              <w:tab/>
            </w:r>
            <w:r w:rsidR="0025027D">
              <w:rPr>
                <w:rFonts w:ascii="仿宋_GB2312" w:eastAsia="仿宋_GB2312" w:hAnsi="仿宋_GB2312" w:cs="仿宋_GB2312" w:hint="eastAsia"/>
                <w:b/>
                <w:sz w:val="28"/>
                <w:szCs w:val="28"/>
              </w:rPr>
              <w:fldChar w:fldCharType="begin"/>
            </w:r>
            <w:r w:rsidR="0025027D">
              <w:rPr>
                <w:rFonts w:ascii="仿宋_GB2312" w:eastAsia="仿宋_GB2312" w:hAnsi="仿宋_GB2312" w:cs="仿宋_GB2312" w:hint="eastAsia"/>
                <w:b/>
                <w:sz w:val="28"/>
                <w:szCs w:val="28"/>
              </w:rPr>
              <w:instrText xml:space="preserve"> PAGEREF _Toc25639 \h </w:instrText>
            </w:r>
            <w:r w:rsidR="0025027D">
              <w:rPr>
                <w:rFonts w:ascii="仿宋_GB2312" w:eastAsia="仿宋_GB2312" w:hAnsi="仿宋_GB2312" w:cs="仿宋_GB2312" w:hint="eastAsia"/>
                <w:b/>
                <w:sz w:val="28"/>
                <w:szCs w:val="28"/>
              </w:rPr>
            </w:r>
            <w:r w:rsidR="0025027D">
              <w:rPr>
                <w:rFonts w:ascii="仿宋_GB2312" w:eastAsia="仿宋_GB2312" w:hAnsi="仿宋_GB2312" w:cs="仿宋_GB2312" w:hint="eastAsia"/>
                <w:b/>
                <w:sz w:val="28"/>
                <w:szCs w:val="28"/>
              </w:rPr>
              <w:fldChar w:fldCharType="separate"/>
            </w:r>
            <w:r w:rsidR="0025027D">
              <w:rPr>
                <w:rFonts w:ascii="仿宋_GB2312" w:eastAsia="仿宋_GB2312" w:hAnsi="仿宋_GB2312" w:cs="仿宋_GB2312" w:hint="eastAsia"/>
                <w:b/>
                <w:sz w:val="28"/>
                <w:szCs w:val="28"/>
              </w:rPr>
              <w:t>7</w:t>
            </w:r>
            <w:r w:rsidR="0025027D">
              <w:rPr>
                <w:rFonts w:ascii="仿宋_GB2312" w:eastAsia="仿宋_GB2312" w:hAnsi="仿宋_GB2312" w:cs="仿宋_GB2312" w:hint="eastAsia"/>
                <w:b/>
                <w:sz w:val="28"/>
                <w:szCs w:val="28"/>
              </w:rPr>
              <w:fldChar w:fldCharType="end"/>
            </w:r>
          </w:hyperlink>
        </w:p>
        <w:p w14:paraId="20587DC9"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27133" w:history="1">
            <w:r w:rsidR="0025027D">
              <w:rPr>
                <w:rFonts w:ascii="仿宋_GB2312" w:eastAsia="仿宋_GB2312" w:hAnsi="仿宋_GB2312" w:cs="仿宋_GB2312" w:hint="eastAsia"/>
                <w:sz w:val="28"/>
                <w:szCs w:val="28"/>
              </w:rPr>
              <w:t>一、估价委托人</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_Toc27133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7</w:t>
            </w:r>
            <w:r w:rsidR="0025027D">
              <w:rPr>
                <w:rFonts w:ascii="仿宋_GB2312" w:eastAsia="仿宋_GB2312" w:hAnsi="仿宋_GB2312" w:cs="仿宋_GB2312" w:hint="eastAsia"/>
                <w:sz w:val="28"/>
                <w:szCs w:val="28"/>
              </w:rPr>
              <w:fldChar w:fldCharType="end"/>
            </w:r>
          </w:hyperlink>
        </w:p>
        <w:p w14:paraId="7DDE4E26"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32607" w:history="1">
            <w:r w:rsidR="0025027D">
              <w:rPr>
                <w:rFonts w:ascii="仿宋_GB2312" w:eastAsia="仿宋_GB2312" w:hAnsi="仿宋_GB2312" w:cs="仿宋_GB2312" w:hint="eastAsia"/>
                <w:sz w:val="28"/>
                <w:szCs w:val="28"/>
              </w:rPr>
              <w:t>二、估价机构</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_Toc32607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7</w:t>
            </w:r>
            <w:r w:rsidR="0025027D">
              <w:rPr>
                <w:rFonts w:ascii="仿宋_GB2312" w:eastAsia="仿宋_GB2312" w:hAnsi="仿宋_GB2312" w:cs="仿宋_GB2312" w:hint="eastAsia"/>
                <w:sz w:val="28"/>
                <w:szCs w:val="28"/>
              </w:rPr>
              <w:fldChar w:fldCharType="end"/>
            </w:r>
          </w:hyperlink>
        </w:p>
        <w:p w14:paraId="5469089B"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11832" w:history="1">
            <w:r w:rsidR="0025027D">
              <w:rPr>
                <w:rFonts w:ascii="仿宋_GB2312" w:eastAsia="仿宋_GB2312" w:hAnsi="仿宋_GB2312" w:cs="仿宋_GB2312" w:hint="eastAsia"/>
                <w:sz w:val="28"/>
                <w:szCs w:val="28"/>
              </w:rPr>
              <w:t>三、估价目的</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_Toc11832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7</w:t>
            </w:r>
            <w:r w:rsidR="0025027D">
              <w:rPr>
                <w:rFonts w:ascii="仿宋_GB2312" w:eastAsia="仿宋_GB2312" w:hAnsi="仿宋_GB2312" w:cs="仿宋_GB2312" w:hint="eastAsia"/>
                <w:sz w:val="28"/>
                <w:szCs w:val="28"/>
              </w:rPr>
              <w:fldChar w:fldCharType="end"/>
            </w:r>
          </w:hyperlink>
        </w:p>
        <w:p w14:paraId="5C7C0570"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27035" w:history="1">
            <w:r w:rsidR="0025027D">
              <w:rPr>
                <w:rFonts w:ascii="仿宋_GB2312" w:eastAsia="仿宋_GB2312" w:hAnsi="仿宋_GB2312" w:cs="仿宋_GB2312" w:hint="eastAsia"/>
                <w:sz w:val="28"/>
                <w:szCs w:val="28"/>
              </w:rPr>
              <w:t>四、 估价对象概况</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_Toc27035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7</w:t>
            </w:r>
            <w:r w:rsidR="0025027D">
              <w:rPr>
                <w:rFonts w:ascii="仿宋_GB2312" w:eastAsia="仿宋_GB2312" w:hAnsi="仿宋_GB2312" w:cs="仿宋_GB2312" w:hint="eastAsia"/>
                <w:sz w:val="28"/>
                <w:szCs w:val="28"/>
              </w:rPr>
              <w:fldChar w:fldCharType="end"/>
            </w:r>
          </w:hyperlink>
        </w:p>
        <w:p w14:paraId="1CE97F71"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24791" w:history="1">
            <w:r w:rsidR="0025027D">
              <w:rPr>
                <w:rFonts w:ascii="仿宋_GB2312" w:eastAsia="仿宋_GB2312" w:hAnsi="仿宋_GB2312" w:cs="仿宋_GB2312" w:hint="eastAsia"/>
                <w:sz w:val="28"/>
                <w:szCs w:val="28"/>
              </w:rPr>
              <w:t>五、价值时点</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_Toc24791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9</w:t>
            </w:r>
            <w:r w:rsidR="0025027D">
              <w:rPr>
                <w:rFonts w:ascii="仿宋_GB2312" w:eastAsia="仿宋_GB2312" w:hAnsi="仿宋_GB2312" w:cs="仿宋_GB2312" w:hint="eastAsia"/>
                <w:sz w:val="28"/>
                <w:szCs w:val="28"/>
              </w:rPr>
              <w:fldChar w:fldCharType="end"/>
            </w:r>
          </w:hyperlink>
        </w:p>
        <w:p w14:paraId="44CADF27"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15207" w:history="1">
            <w:r w:rsidR="0025027D">
              <w:rPr>
                <w:rFonts w:ascii="仿宋_GB2312" w:eastAsia="仿宋_GB2312" w:hAnsi="仿宋_GB2312" w:cs="仿宋_GB2312" w:hint="eastAsia"/>
                <w:sz w:val="28"/>
                <w:szCs w:val="28"/>
              </w:rPr>
              <w:t>六、价值类型</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_Toc15207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9</w:t>
            </w:r>
            <w:r w:rsidR="0025027D">
              <w:rPr>
                <w:rFonts w:ascii="仿宋_GB2312" w:eastAsia="仿宋_GB2312" w:hAnsi="仿宋_GB2312" w:cs="仿宋_GB2312" w:hint="eastAsia"/>
                <w:sz w:val="28"/>
                <w:szCs w:val="28"/>
              </w:rPr>
              <w:fldChar w:fldCharType="end"/>
            </w:r>
          </w:hyperlink>
        </w:p>
        <w:p w14:paraId="35DFB17C"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30109" w:history="1">
            <w:r w:rsidR="0025027D">
              <w:rPr>
                <w:rFonts w:ascii="仿宋_GB2312" w:eastAsia="仿宋_GB2312" w:hAnsi="仿宋_GB2312" w:cs="仿宋_GB2312" w:hint="eastAsia"/>
                <w:sz w:val="28"/>
                <w:szCs w:val="28"/>
              </w:rPr>
              <w:t>七、估价依据</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_Toc30109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9</w:t>
            </w:r>
            <w:r w:rsidR="0025027D">
              <w:rPr>
                <w:rFonts w:ascii="仿宋_GB2312" w:eastAsia="仿宋_GB2312" w:hAnsi="仿宋_GB2312" w:cs="仿宋_GB2312" w:hint="eastAsia"/>
                <w:sz w:val="28"/>
                <w:szCs w:val="28"/>
              </w:rPr>
              <w:fldChar w:fldCharType="end"/>
            </w:r>
          </w:hyperlink>
        </w:p>
        <w:p w14:paraId="61A8C57A"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2358" w:history="1">
            <w:r w:rsidR="0025027D">
              <w:rPr>
                <w:rFonts w:ascii="仿宋_GB2312" w:eastAsia="仿宋_GB2312" w:hAnsi="仿宋_GB2312" w:cs="仿宋_GB2312" w:hint="eastAsia"/>
                <w:sz w:val="28"/>
                <w:szCs w:val="28"/>
              </w:rPr>
              <w:t>八、估价原则</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_Toc2358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10</w:t>
            </w:r>
            <w:r w:rsidR="0025027D">
              <w:rPr>
                <w:rFonts w:ascii="仿宋_GB2312" w:eastAsia="仿宋_GB2312" w:hAnsi="仿宋_GB2312" w:cs="仿宋_GB2312" w:hint="eastAsia"/>
                <w:sz w:val="28"/>
                <w:szCs w:val="28"/>
              </w:rPr>
              <w:fldChar w:fldCharType="end"/>
            </w:r>
          </w:hyperlink>
        </w:p>
        <w:p w14:paraId="22ACB496"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26605" w:history="1">
            <w:r w:rsidR="0025027D">
              <w:rPr>
                <w:rFonts w:ascii="仿宋_GB2312" w:eastAsia="仿宋_GB2312" w:hAnsi="仿宋_GB2312" w:cs="仿宋_GB2312" w:hint="eastAsia"/>
                <w:sz w:val="28"/>
                <w:szCs w:val="28"/>
              </w:rPr>
              <w:t>九、估价方法</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_Toc26605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11</w:t>
            </w:r>
            <w:r w:rsidR="0025027D">
              <w:rPr>
                <w:rFonts w:ascii="仿宋_GB2312" w:eastAsia="仿宋_GB2312" w:hAnsi="仿宋_GB2312" w:cs="仿宋_GB2312" w:hint="eastAsia"/>
                <w:sz w:val="28"/>
                <w:szCs w:val="28"/>
              </w:rPr>
              <w:fldChar w:fldCharType="end"/>
            </w:r>
          </w:hyperlink>
        </w:p>
        <w:p w14:paraId="56989B1C"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7861" w:history="1">
            <w:r w:rsidR="0025027D">
              <w:rPr>
                <w:rFonts w:ascii="仿宋_GB2312" w:eastAsia="仿宋_GB2312" w:hAnsi="仿宋_GB2312" w:cs="仿宋_GB2312" w:hint="eastAsia"/>
                <w:sz w:val="28"/>
                <w:szCs w:val="28"/>
              </w:rPr>
              <w:t>十、估价结果</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_Toc7861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12</w:t>
            </w:r>
            <w:r w:rsidR="0025027D">
              <w:rPr>
                <w:rFonts w:ascii="仿宋_GB2312" w:eastAsia="仿宋_GB2312" w:hAnsi="仿宋_GB2312" w:cs="仿宋_GB2312" w:hint="eastAsia"/>
                <w:sz w:val="28"/>
                <w:szCs w:val="28"/>
              </w:rPr>
              <w:fldChar w:fldCharType="end"/>
            </w:r>
          </w:hyperlink>
        </w:p>
        <w:p w14:paraId="378358FD"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25413" w:history="1">
            <w:r w:rsidR="0025027D">
              <w:rPr>
                <w:rFonts w:ascii="仿宋_GB2312" w:eastAsia="仿宋_GB2312" w:hAnsi="仿宋_GB2312" w:cs="仿宋_GB2312" w:hint="eastAsia"/>
                <w:sz w:val="28"/>
                <w:szCs w:val="28"/>
              </w:rPr>
              <w:t>十一、估价人员</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_Toc25413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12</w:t>
            </w:r>
            <w:r w:rsidR="0025027D">
              <w:rPr>
                <w:rFonts w:ascii="仿宋_GB2312" w:eastAsia="仿宋_GB2312" w:hAnsi="仿宋_GB2312" w:cs="仿宋_GB2312" w:hint="eastAsia"/>
                <w:sz w:val="28"/>
                <w:szCs w:val="28"/>
              </w:rPr>
              <w:fldChar w:fldCharType="end"/>
            </w:r>
          </w:hyperlink>
        </w:p>
        <w:p w14:paraId="44F9B741"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30153" w:history="1">
            <w:r w:rsidR="0025027D">
              <w:rPr>
                <w:rFonts w:ascii="仿宋_GB2312" w:eastAsia="仿宋_GB2312" w:hAnsi="仿宋_GB2312" w:cs="仿宋_GB2312" w:hint="eastAsia"/>
                <w:sz w:val="28"/>
                <w:szCs w:val="28"/>
              </w:rPr>
              <w:t>十二、估价作业日期</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_Toc30153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12</w:t>
            </w:r>
            <w:r w:rsidR="0025027D">
              <w:rPr>
                <w:rFonts w:ascii="仿宋_GB2312" w:eastAsia="仿宋_GB2312" w:hAnsi="仿宋_GB2312" w:cs="仿宋_GB2312" w:hint="eastAsia"/>
                <w:sz w:val="28"/>
                <w:szCs w:val="28"/>
              </w:rPr>
              <w:fldChar w:fldCharType="end"/>
            </w:r>
          </w:hyperlink>
        </w:p>
        <w:p w14:paraId="3AF80E2F" w14:textId="77777777" w:rsidR="009274B4" w:rsidRDefault="00C7574A">
          <w:pPr>
            <w:pStyle w:val="WPSOffice2"/>
            <w:tabs>
              <w:tab w:val="right" w:leader="dot" w:pos="8505"/>
            </w:tabs>
            <w:ind w:left="420"/>
            <w:rPr>
              <w:rFonts w:ascii="仿宋_GB2312" w:eastAsia="仿宋_GB2312" w:hAnsi="仿宋_GB2312" w:cs="仿宋_GB2312"/>
              <w:sz w:val="28"/>
              <w:szCs w:val="28"/>
            </w:rPr>
          </w:pPr>
          <w:hyperlink w:anchor="_Toc3287" w:history="1">
            <w:r w:rsidR="0025027D">
              <w:rPr>
                <w:rFonts w:ascii="仿宋_GB2312" w:eastAsia="仿宋_GB2312" w:hAnsi="仿宋_GB2312" w:cs="仿宋_GB2312" w:hint="eastAsia"/>
                <w:sz w:val="28"/>
                <w:szCs w:val="28"/>
              </w:rPr>
              <w:t>十三、估价报告有效期</w:t>
            </w:r>
            <w:r w:rsidR="0025027D">
              <w:rPr>
                <w:rFonts w:ascii="仿宋_GB2312" w:eastAsia="仿宋_GB2312" w:hAnsi="仿宋_GB2312" w:cs="仿宋_GB2312" w:hint="eastAsia"/>
                <w:sz w:val="28"/>
                <w:szCs w:val="28"/>
              </w:rPr>
              <w:tab/>
            </w:r>
            <w:r w:rsidR="0025027D">
              <w:rPr>
                <w:rFonts w:ascii="仿宋_GB2312" w:eastAsia="仿宋_GB2312" w:hAnsi="仿宋_GB2312" w:cs="仿宋_GB2312" w:hint="eastAsia"/>
                <w:sz w:val="28"/>
                <w:szCs w:val="28"/>
              </w:rPr>
              <w:fldChar w:fldCharType="begin"/>
            </w:r>
            <w:r w:rsidR="0025027D">
              <w:rPr>
                <w:rFonts w:ascii="仿宋_GB2312" w:eastAsia="仿宋_GB2312" w:hAnsi="仿宋_GB2312" w:cs="仿宋_GB2312" w:hint="eastAsia"/>
                <w:sz w:val="28"/>
                <w:szCs w:val="28"/>
              </w:rPr>
              <w:instrText xml:space="preserve"> PAGEREF _Toc3287 \h </w:instrText>
            </w:r>
            <w:r w:rsidR="0025027D">
              <w:rPr>
                <w:rFonts w:ascii="仿宋_GB2312" w:eastAsia="仿宋_GB2312" w:hAnsi="仿宋_GB2312" w:cs="仿宋_GB2312" w:hint="eastAsia"/>
                <w:sz w:val="28"/>
                <w:szCs w:val="28"/>
              </w:rPr>
            </w:r>
            <w:r w:rsidR="0025027D">
              <w:rPr>
                <w:rFonts w:ascii="仿宋_GB2312" w:eastAsia="仿宋_GB2312" w:hAnsi="仿宋_GB2312" w:cs="仿宋_GB2312" w:hint="eastAsia"/>
                <w:sz w:val="28"/>
                <w:szCs w:val="28"/>
              </w:rPr>
              <w:fldChar w:fldCharType="separate"/>
            </w:r>
            <w:r w:rsidR="0025027D">
              <w:rPr>
                <w:rFonts w:ascii="仿宋_GB2312" w:eastAsia="仿宋_GB2312" w:hAnsi="仿宋_GB2312" w:cs="仿宋_GB2312" w:hint="eastAsia"/>
                <w:sz w:val="28"/>
                <w:szCs w:val="28"/>
              </w:rPr>
              <w:t>12</w:t>
            </w:r>
            <w:r w:rsidR="0025027D">
              <w:rPr>
                <w:rFonts w:ascii="仿宋_GB2312" w:eastAsia="仿宋_GB2312" w:hAnsi="仿宋_GB2312" w:cs="仿宋_GB2312" w:hint="eastAsia"/>
                <w:sz w:val="28"/>
                <w:szCs w:val="28"/>
              </w:rPr>
              <w:fldChar w:fldCharType="end"/>
            </w:r>
          </w:hyperlink>
        </w:p>
        <w:p w14:paraId="5944E52F" w14:textId="77777777" w:rsidR="009274B4" w:rsidRDefault="00C7574A">
          <w:pPr>
            <w:pStyle w:val="WPSOffice1"/>
            <w:tabs>
              <w:tab w:val="right" w:leader="dot" w:pos="8505"/>
            </w:tabs>
            <w:rPr>
              <w:b/>
            </w:rPr>
          </w:pPr>
          <w:hyperlink w:anchor="_Toc20046" w:history="1">
            <w:r w:rsidR="0025027D">
              <w:rPr>
                <w:rFonts w:ascii="仿宋_GB2312" w:eastAsia="仿宋_GB2312" w:hAnsi="仿宋_GB2312" w:cs="仿宋_GB2312" w:hint="eastAsia"/>
                <w:b/>
                <w:sz w:val="28"/>
                <w:szCs w:val="28"/>
              </w:rPr>
              <w:t>附   件</w:t>
            </w:r>
            <w:r w:rsidR="0025027D">
              <w:rPr>
                <w:rFonts w:ascii="仿宋_GB2312" w:eastAsia="仿宋_GB2312" w:hAnsi="仿宋_GB2312" w:cs="仿宋_GB2312" w:hint="eastAsia"/>
                <w:b/>
                <w:sz w:val="28"/>
                <w:szCs w:val="28"/>
              </w:rPr>
              <w:tab/>
            </w:r>
            <w:r w:rsidR="0025027D">
              <w:rPr>
                <w:rFonts w:ascii="仿宋_GB2312" w:eastAsia="仿宋_GB2312" w:hAnsi="仿宋_GB2312" w:cs="仿宋_GB2312" w:hint="eastAsia"/>
                <w:b/>
                <w:sz w:val="28"/>
                <w:szCs w:val="28"/>
              </w:rPr>
              <w:fldChar w:fldCharType="begin"/>
            </w:r>
            <w:r w:rsidR="0025027D">
              <w:rPr>
                <w:rFonts w:ascii="仿宋_GB2312" w:eastAsia="仿宋_GB2312" w:hAnsi="仿宋_GB2312" w:cs="仿宋_GB2312" w:hint="eastAsia"/>
                <w:b/>
                <w:sz w:val="28"/>
                <w:szCs w:val="28"/>
              </w:rPr>
              <w:instrText xml:space="preserve"> PAGEREF _Toc20046 \h </w:instrText>
            </w:r>
            <w:r w:rsidR="0025027D">
              <w:rPr>
                <w:rFonts w:ascii="仿宋_GB2312" w:eastAsia="仿宋_GB2312" w:hAnsi="仿宋_GB2312" w:cs="仿宋_GB2312" w:hint="eastAsia"/>
                <w:b/>
                <w:sz w:val="28"/>
                <w:szCs w:val="28"/>
              </w:rPr>
            </w:r>
            <w:r w:rsidR="0025027D">
              <w:rPr>
                <w:rFonts w:ascii="仿宋_GB2312" w:eastAsia="仿宋_GB2312" w:hAnsi="仿宋_GB2312" w:cs="仿宋_GB2312" w:hint="eastAsia"/>
                <w:b/>
                <w:sz w:val="28"/>
                <w:szCs w:val="28"/>
              </w:rPr>
              <w:fldChar w:fldCharType="separate"/>
            </w:r>
            <w:r w:rsidR="0025027D">
              <w:rPr>
                <w:rFonts w:ascii="仿宋_GB2312" w:eastAsia="仿宋_GB2312" w:hAnsi="仿宋_GB2312" w:cs="仿宋_GB2312" w:hint="eastAsia"/>
                <w:b/>
                <w:sz w:val="28"/>
                <w:szCs w:val="28"/>
              </w:rPr>
              <w:t>13</w:t>
            </w:r>
            <w:r w:rsidR="0025027D">
              <w:rPr>
                <w:rFonts w:ascii="仿宋_GB2312" w:eastAsia="仿宋_GB2312" w:hAnsi="仿宋_GB2312" w:cs="仿宋_GB2312" w:hint="eastAsia"/>
                <w:b/>
                <w:sz w:val="28"/>
                <w:szCs w:val="28"/>
              </w:rPr>
              <w:fldChar w:fldCharType="end"/>
            </w:r>
          </w:hyperlink>
        </w:p>
        <w:p w14:paraId="43191A2F" w14:textId="77777777" w:rsidR="009274B4" w:rsidRDefault="0025027D">
          <w:pPr>
            <w:pStyle w:val="a5"/>
            <w:spacing w:line="460" w:lineRule="exact"/>
            <w:textAlignment w:val="center"/>
            <w:rPr>
              <w:rFonts w:ascii="仿宋_GB2312" w:eastAsia="仿宋_GB2312"/>
              <w:b/>
              <w:bCs/>
              <w:sz w:val="28"/>
            </w:rPr>
          </w:pPr>
          <w:r>
            <w:rPr>
              <w:rFonts w:ascii="仿宋_GB2312" w:eastAsia="仿宋_GB2312"/>
              <w:b/>
              <w:bCs/>
            </w:rPr>
            <w:fldChar w:fldCharType="end"/>
          </w:r>
        </w:p>
      </w:sdtContent>
    </w:sdt>
    <w:p w14:paraId="350E5C4F" w14:textId="77777777" w:rsidR="009274B4" w:rsidRDefault="0025027D">
      <w:pPr>
        <w:ind w:firstLineChars="1000" w:firstLine="4400"/>
        <w:rPr>
          <w:rFonts w:ascii="仿宋_GB2312" w:eastAsia="仿宋_GB2312"/>
          <w:sz w:val="28"/>
        </w:rPr>
        <w:sectPr w:rsidR="009274B4">
          <w:footnotePr>
            <w:numFmt w:val="decimalEnclosedCircleChinese"/>
          </w:footnotePr>
          <w:pgSz w:w="11907" w:h="16840"/>
          <w:pgMar w:top="1418" w:right="1644" w:bottom="1418" w:left="1758" w:header="851" w:footer="992" w:gutter="0"/>
          <w:cols w:space="720"/>
          <w:docGrid w:type="linesAndChars" w:linePitch="312"/>
        </w:sectPr>
      </w:pPr>
      <w:r>
        <w:rPr>
          <w:rFonts w:ascii="黑体" w:eastAsia="黑体" w:hAnsi="黑体"/>
          <w:sz w:val="44"/>
        </w:rPr>
        <w:br w:type="page"/>
      </w:r>
      <w:bookmarkEnd w:id="4"/>
      <w:bookmarkEnd w:id="5"/>
    </w:p>
    <w:p w14:paraId="02F8175F" w14:textId="77777777" w:rsidR="009274B4" w:rsidRDefault="0025027D">
      <w:pPr>
        <w:pStyle w:val="1"/>
        <w:tabs>
          <w:tab w:val="clear" w:pos="940"/>
        </w:tabs>
        <w:ind w:left="0" w:firstLine="0"/>
        <w:jc w:val="center"/>
        <w:rPr>
          <w:rFonts w:ascii="黑体" w:eastAsia="黑体" w:hAnsi="黑体"/>
          <w:sz w:val="44"/>
        </w:rPr>
      </w:pPr>
      <w:bookmarkStart w:id="10" w:name="_Toc17804"/>
      <w:bookmarkStart w:id="11" w:name="_Toc29247"/>
      <w:bookmarkStart w:id="12" w:name="_Toc2688"/>
      <w:r>
        <w:rPr>
          <w:rFonts w:ascii="黑体" w:eastAsia="黑体" w:hAnsi="黑体" w:hint="eastAsia"/>
          <w:sz w:val="44"/>
        </w:rPr>
        <w:lastRenderedPageBreak/>
        <w:t>注册房地产估价师声明</w:t>
      </w:r>
      <w:bookmarkEnd w:id="10"/>
      <w:bookmarkEnd w:id="11"/>
      <w:bookmarkEnd w:id="12"/>
    </w:p>
    <w:p w14:paraId="02A554BB" w14:textId="77777777" w:rsidR="009274B4" w:rsidRDefault="009274B4">
      <w:pPr>
        <w:spacing w:line="440" w:lineRule="exact"/>
        <w:rPr>
          <w:rFonts w:ascii="仿宋_GB2312" w:eastAsia="仿宋_GB2312"/>
          <w:b/>
          <w:sz w:val="28"/>
        </w:rPr>
      </w:pPr>
      <w:bookmarkStart w:id="13" w:name="_Toc15331"/>
      <w:bookmarkStart w:id="14" w:name="_Toc18971"/>
    </w:p>
    <w:p w14:paraId="1BB04CC6" w14:textId="77777777" w:rsidR="009274B4" w:rsidRDefault="0025027D">
      <w:pPr>
        <w:spacing w:line="500" w:lineRule="exact"/>
        <w:rPr>
          <w:rFonts w:ascii="仿宋_GB2312" w:eastAsia="仿宋_GB2312"/>
          <w:b/>
          <w:sz w:val="28"/>
        </w:rPr>
      </w:pPr>
      <w:r>
        <w:rPr>
          <w:rFonts w:ascii="仿宋_GB2312" w:eastAsia="仿宋_GB2312" w:hint="eastAsia"/>
          <w:b/>
          <w:sz w:val="28"/>
        </w:rPr>
        <w:t>对本报告我们特作如下郑重声明：</w:t>
      </w:r>
    </w:p>
    <w:p w14:paraId="557E134D" w14:textId="77777777" w:rsidR="009274B4" w:rsidRDefault="0025027D">
      <w:pPr>
        <w:numPr>
          <w:ilvl w:val="0"/>
          <w:numId w:val="1"/>
        </w:numPr>
        <w:tabs>
          <w:tab w:val="clear" w:pos="1280"/>
          <w:tab w:val="left" w:pos="1146"/>
        </w:tabs>
        <w:spacing w:line="500" w:lineRule="exact"/>
        <w:ind w:left="1281"/>
        <w:rPr>
          <w:rFonts w:eastAsia="仿宋_GB2312"/>
          <w:snapToGrid w:val="0"/>
          <w:kern w:val="0"/>
          <w:sz w:val="28"/>
          <w:szCs w:val="28"/>
        </w:rPr>
      </w:pPr>
      <w:r>
        <w:rPr>
          <w:rFonts w:eastAsia="仿宋_GB2312" w:hint="eastAsia"/>
          <w:snapToGrid w:val="0"/>
          <w:kern w:val="0"/>
          <w:sz w:val="28"/>
          <w:szCs w:val="28"/>
        </w:rPr>
        <w:t>我们在本估价报告中陈述的事实是真实和客观的</w:t>
      </w:r>
      <w:r>
        <w:rPr>
          <w:rFonts w:eastAsia="仿宋_GB2312" w:hint="eastAsia"/>
          <w:snapToGrid w:val="0"/>
          <w:kern w:val="0"/>
          <w:sz w:val="28"/>
          <w:szCs w:val="28"/>
        </w:rPr>
        <w:t>,</w:t>
      </w:r>
      <w:r>
        <w:rPr>
          <w:rFonts w:eastAsia="仿宋_GB2312" w:hint="eastAsia"/>
          <w:snapToGrid w:val="0"/>
          <w:kern w:val="0"/>
          <w:sz w:val="28"/>
          <w:szCs w:val="28"/>
        </w:rPr>
        <w:t>没有虚假记载、误导性陈述和重大遗漏。</w:t>
      </w:r>
    </w:p>
    <w:p w14:paraId="60B75F31" w14:textId="77777777" w:rsidR="009274B4" w:rsidRDefault="0025027D">
      <w:pPr>
        <w:numPr>
          <w:ilvl w:val="0"/>
          <w:numId w:val="1"/>
        </w:numPr>
        <w:tabs>
          <w:tab w:val="clear" w:pos="1280"/>
          <w:tab w:val="left" w:pos="1146"/>
        </w:tabs>
        <w:spacing w:line="500" w:lineRule="exact"/>
        <w:ind w:left="1281"/>
        <w:rPr>
          <w:rFonts w:eastAsia="仿宋_GB2312"/>
          <w:snapToGrid w:val="0"/>
          <w:kern w:val="0"/>
          <w:sz w:val="28"/>
          <w:szCs w:val="28"/>
        </w:rPr>
      </w:pPr>
      <w:r>
        <w:rPr>
          <w:rFonts w:eastAsia="仿宋_GB2312" w:hint="eastAsia"/>
          <w:snapToGrid w:val="0"/>
          <w:kern w:val="0"/>
          <w:sz w:val="28"/>
          <w:szCs w:val="28"/>
        </w:rPr>
        <w:t>本估价报告中的分析、意见和结论是我们独立、客观、公正的专业分析、意见和结论，但受到本估价报告中已说明的假设和限制条件的限制。</w:t>
      </w:r>
    </w:p>
    <w:p w14:paraId="75CBBC0E" w14:textId="77777777" w:rsidR="009274B4" w:rsidRDefault="0025027D">
      <w:pPr>
        <w:numPr>
          <w:ilvl w:val="0"/>
          <w:numId w:val="1"/>
        </w:numPr>
        <w:tabs>
          <w:tab w:val="clear" w:pos="1280"/>
          <w:tab w:val="left" w:pos="1146"/>
        </w:tabs>
        <w:spacing w:line="500" w:lineRule="exact"/>
        <w:ind w:left="1281"/>
        <w:rPr>
          <w:rFonts w:eastAsia="仿宋_GB2312"/>
          <w:snapToGrid w:val="0"/>
          <w:kern w:val="0"/>
          <w:sz w:val="28"/>
          <w:szCs w:val="28"/>
        </w:rPr>
      </w:pPr>
      <w:r>
        <w:rPr>
          <w:rFonts w:eastAsia="仿宋_GB2312" w:hint="eastAsia"/>
          <w:snapToGrid w:val="0"/>
          <w:kern w:val="0"/>
          <w:sz w:val="28"/>
          <w:szCs w:val="28"/>
        </w:rPr>
        <w:t>注册房地产估价师与估价报告中的估价对象没有现实或潜在的利益，与估价委托人即估价利害关系人没有利害关系，也对估价对象、估价委托人及估价利害关系人没有偏见。</w:t>
      </w:r>
    </w:p>
    <w:p w14:paraId="23FA5C73" w14:textId="77777777" w:rsidR="009274B4" w:rsidRDefault="0025027D">
      <w:pPr>
        <w:numPr>
          <w:ilvl w:val="0"/>
          <w:numId w:val="1"/>
        </w:numPr>
        <w:tabs>
          <w:tab w:val="clear" w:pos="1280"/>
          <w:tab w:val="left" w:pos="1146"/>
        </w:tabs>
        <w:spacing w:line="500" w:lineRule="exact"/>
        <w:ind w:left="1281"/>
        <w:rPr>
          <w:rFonts w:eastAsia="仿宋_GB2312"/>
          <w:snapToGrid w:val="0"/>
          <w:kern w:val="0"/>
          <w:sz w:val="28"/>
          <w:szCs w:val="28"/>
        </w:rPr>
      </w:pPr>
      <w:r>
        <w:rPr>
          <w:rFonts w:eastAsia="仿宋_GB2312" w:hint="eastAsia"/>
          <w:snapToGrid w:val="0"/>
          <w:kern w:val="0"/>
          <w:sz w:val="28"/>
          <w:szCs w:val="28"/>
        </w:rPr>
        <w:t>注册房地产估价师是按照有关房地产估价标准的规定进行估价工作，撰写本估价报告。</w:t>
      </w:r>
    </w:p>
    <w:p w14:paraId="56B968E4" w14:textId="77777777" w:rsidR="009274B4" w:rsidRDefault="009274B4">
      <w:pPr>
        <w:spacing w:line="500" w:lineRule="exact"/>
        <w:ind w:firstLineChars="300" w:firstLine="843"/>
        <w:jc w:val="left"/>
        <w:rPr>
          <w:rFonts w:ascii="仿宋_GB2312" w:eastAsia="仿宋_GB2312"/>
          <w:b/>
          <w:sz w:val="28"/>
        </w:rPr>
      </w:pPr>
    </w:p>
    <w:p w14:paraId="21F9C6C0" w14:textId="77777777" w:rsidR="009274B4" w:rsidRDefault="009274B4">
      <w:pPr>
        <w:spacing w:line="440" w:lineRule="exact"/>
        <w:ind w:firstLineChars="300" w:firstLine="843"/>
        <w:jc w:val="left"/>
        <w:rPr>
          <w:rFonts w:ascii="仿宋_GB2312" w:eastAsia="仿宋_GB2312"/>
          <w:b/>
          <w:sz w:val="28"/>
        </w:rPr>
      </w:pPr>
    </w:p>
    <w:p w14:paraId="064A7803" w14:textId="77777777" w:rsidR="009274B4" w:rsidRDefault="009274B4">
      <w:pPr>
        <w:spacing w:line="440" w:lineRule="exact"/>
        <w:ind w:firstLineChars="300" w:firstLine="843"/>
        <w:jc w:val="left"/>
        <w:rPr>
          <w:rFonts w:ascii="仿宋_GB2312" w:eastAsia="仿宋_GB2312"/>
          <w:b/>
          <w:sz w:val="28"/>
        </w:rPr>
      </w:pPr>
    </w:p>
    <w:p w14:paraId="71EAD0C5" w14:textId="77777777" w:rsidR="009274B4" w:rsidRDefault="009274B4">
      <w:pPr>
        <w:spacing w:line="440" w:lineRule="exact"/>
        <w:ind w:firstLineChars="300" w:firstLine="843"/>
        <w:jc w:val="left"/>
        <w:rPr>
          <w:rFonts w:ascii="仿宋_GB2312" w:eastAsia="仿宋_GB2312"/>
          <w:b/>
          <w:sz w:val="28"/>
        </w:rPr>
      </w:pPr>
    </w:p>
    <w:p w14:paraId="585812EC" w14:textId="77777777" w:rsidR="009274B4" w:rsidRDefault="0025027D">
      <w:pPr>
        <w:spacing w:line="440" w:lineRule="exact"/>
        <w:ind w:firstLineChars="300" w:firstLine="843"/>
        <w:jc w:val="left"/>
        <w:rPr>
          <w:rFonts w:ascii="仿宋_GB2312" w:eastAsia="仿宋_GB2312"/>
          <w:b/>
          <w:sz w:val="28"/>
        </w:rPr>
      </w:pPr>
      <w:r>
        <w:rPr>
          <w:rFonts w:ascii="仿宋_GB2312" w:eastAsia="仿宋_GB2312" w:hint="eastAsia"/>
          <w:b/>
          <w:sz w:val="28"/>
        </w:rPr>
        <w:t xml:space="preserve">     注册房地产估价师            签名盖章                                         </w:t>
      </w:r>
    </w:p>
    <w:p w14:paraId="45DABD3A" w14:textId="77777777" w:rsidR="009274B4" w:rsidRDefault="009274B4">
      <w:pPr>
        <w:spacing w:line="440" w:lineRule="exact"/>
        <w:ind w:firstLineChars="400" w:firstLine="1120"/>
        <w:rPr>
          <w:rFonts w:ascii="仿宋_GB2312" w:eastAsia="仿宋_GB2312"/>
          <w:sz w:val="28"/>
        </w:rPr>
      </w:pPr>
    </w:p>
    <w:p w14:paraId="739A3D92" w14:textId="77777777" w:rsidR="009274B4" w:rsidRDefault="0025027D">
      <w:pPr>
        <w:spacing w:line="440" w:lineRule="exact"/>
        <w:ind w:firstLineChars="800" w:firstLine="2240"/>
        <w:rPr>
          <w:rFonts w:ascii="仿宋_GB2312" w:eastAsia="仿宋_GB2312"/>
          <w:sz w:val="28"/>
        </w:rPr>
      </w:pPr>
      <w:r>
        <w:rPr>
          <w:rFonts w:ascii="仿宋_GB2312" w:eastAsia="仿宋_GB2312" w:hint="eastAsia"/>
          <w:sz w:val="28"/>
        </w:rPr>
        <w:t xml:space="preserve">游  宇 </w:t>
      </w:r>
    </w:p>
    <w:p w14:paraId="7F3912A1" w14:textId="77777777" w:rsidR="009274B4" w:rsidRDefault="0025027D">
      <w:pPr>
        <w:spacing w:line="440" w:lineRule="exact"/>
        <w:ind w:firstLineChars="540" w:firstLine="1512"/>
        <w:rPr>
          <w:rFonts w:ascii="仿宋_GB2312" w:eastAsia="仿宋_GB2312"/>
          <w:sz w:val="28"/>
        </w:rPr>
      </w:pPr>
      <w:r>
        <w:rPr>
          <w:rFonts w:ascii="仿宋_GB2312" w:eastAsia="仿宋_GB2312"/>
          <w:noProof/>
          <w:sz w:val="28"/>
        </w:rPr>
        <mc:AlternateContent>
          <mc:Choice Requires="wps">
            <w:drawing>
              <wp:anchor distT="0" distB="0" distL="114300" distR="114300" simplePos="0" relativeHeight="251659264" behindDoc="0" locked="0" layoutInCell="1" allowOverlap="1" wp14:anchorId="4A422BFC" wp14:editId="679E2D53">
                <wp:simplePos x="0" y="0"/>
                <wp:positionH relativeFrom="column">
                  <wp:posOffset>3517900</wp:posOffset>
                </wp:positionH>
                <wp:positionV relativeFrom="paragraph">
                  <wp:posOffset>64135</wp:posOffset>
                </wp:positionV>
                <wp:extent cx="800100" cy="0"/>
                <wp:effectExtent l="5080" t="9525" r="1397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4" o:spid="_x0000_s1026" o:spt="20" style="position:absolute;left:0pt;margin-left:277pt;margin-top:5.05pt;height:0pt;width:63pt;z-index:251659264;mso-width-relative:page;mso-height-relative:page;" filled="f" stroked="t" coordsize="21600,21600" o:gfxdata="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NS8iS1QAAAAkBAAAPAAAAAAAAAAEAIAAAACIAAABkcnMvZG93bnJl&#10;di54bWxQSwECFAAUAAAACACHTuJAy5xAR8cBAACeAwAADgAAAAAAAAABACAAAAAkAQAAZHJzL2Uy&#10;b0RvYy54bWxQSwUGAAAAAAYABgBZAQAAXQUAAAAA&#10;">
                <v:fill on="f" focussize="0,0"/>
                <v:stroke color="#000000" joinstyle="round"/>
                <v:imagedata o:title=""/>
                <o:lock v:ext="edit" aspectratio="f"/>
              </v:line>
            </w:pict>
          </mc:Fallback>
        </mc:AlternateContent>
      </w:r>
      <w:r>
        <w:rPr>
          <w:rFonts w:ascii="仿宋_GB2312" w:eastAsia="仿宋_GB2312" w:hint="eastAsia"/>
          <w:sz w:val="28"/>
        </w:rPr>
        <w:t xml:space="preserve">    </w:t>
      </w:r>
    </w:p>
    <w:p w14:paraId="4B8CAFC9" w14:textId="77777777" w:rsidR="009274B4" w:rsidRDefault="0025027D">
      <w:pPr>
        <w:spacing w:line="440" w:lineRule="exact"/>
        <w:ind w:firstLineChars="800" w:firstLine="2240"/>
        <w:rPr>
          <w:rFonts w:ascii="仿宋_GB2312" w:eastAsia="仿宋_GB2312"/>
          <w:sz w:val="28"/>
        </w:rPr>
      </w:pPr>
      <w:r>
        <w:rPr>
          <w:rFonts w:ascii="仿宋_GB2312" w:eastAsia="仿宋_GB2312"/>
          <w:noProof/>
          <w:sz w:val="28"/>
        </w:rPr>
        <mc:AlternateContent>
          <mc:Choice Requires="wps">
            <w:drawing>
              <wp:anchor distT="0" distB="0" distL="114300" distR="114300" simplePos="0" relativeHeight="251660288" behindDoc="0" locked="0" layoutInCell="1" allowOverlap="1" wp14:anchorId="3A3DADA2" wp14:editId="6B3AE994">
                <wp:simplePos x="0" y="0"/>
                <wp:positionH relativeFrom="column">
                  <wp:posOffset>3543300</wp:posOffset>
                </wp:positionH>
                <wp:positionV relativeFrom="paragraph">
                  <wp:posOffset>339725</wp:posOffset>
                </wp:positionV>
                <wp:extent cx="800100" cy="0"/>
                <wp:effectExtent l="11430" t="12065" r="7620"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5" o:spid="_x0000_s1026" o:spt="20" style="position:absolute;left:0pt;margin-left:279pt;margin-top:26.75pt;height:0pt;width:63pt;z-index:251660288;mso-width-relative:page;mso-height-relative:page;" filled="f" stroked="t" coordsize="21600,21600" o:gfxdata="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puLBtcAAAAJAQAADwAAAAAAAAABACAAAAAiAAAAZHJzL2Rvd25y&#10;ZXYueG1sUEsBAhQAFAAAAAgAh07iQEPn/tLGAQAAngMAAA4AAAAAAAAAAQAgAAAAJgEAAGRycy9l&#10;Mm9Eb2MueG1sUEsFBgAAAAAGAAYAWQEAAF4FAAAAAA==&#10;">
                <v:fill on="f" focussize="0,0"/>
                <v:stroke color="#000000" joinstyle="round"/>
                <v:imagedata o:title=""/>
                <o:lock v:ext="edit" aspectratio="f"/>
              </v:line>
            </w:pict>
          </mc:Fallback>
        </mc:AlternateContent>
      </w:r>
      <w:r>
        <w:rPr>
          <w:rFonts w:ascii="仿宋_GB2312" w:eastAsia="仿宋_GB2312" w:hint="eastAsia"/>
          <w:sz w:val="28"/>
        </w:rPr>
        <w:t xml:space="preserve">付  </w:t>
      </w:r>
      <w:proofErr w:type="gramStart"/>
      <w:r>
        <w:rPr>
          <w:rFonts w:ascii="仿宋_GB2312" w:eastAsia="仿宋_GB2312" w:hint="eastAsia"/>
          <w:sz w:val="28"/>
        </w:rPr>
        <w:t>毓</w:t>
      </w:r>
      <w:proofErr w:type="gramEnd"/>
      <w:r>
        <w:rPr>
          <w:rFonts w:ascii="仿宋_GB2312" w:eastAsia="仿宋_GB2312" w:hint="eastAsia"/>
          <w:sz w:val="28"/>
        </w:rPr>
        <w:t xml:space="preserve"> </w:t>
      </w:r>
    </w:p>
    <w:p w14:paraId="6F409140" w14:textId="77777777" w:rsidR="009274B4" w:rsidRDefault="0025027D">
      <w:pPr>
        <w:pStyle w:val="1"/>
        <w:tabs>
          <w:tab w:val="clear" w:pos="940"/>
        </w:tabs>
        <w:ind w:left="0" w:firstLine="0"/>
        <w:jc w:val="center"/>
        <w:rPr>
          <w:rFonts w:ascii="黑体" w:eastAsia="黑体" w:hAnsi="黑体"/>
          <w:sz w:val="44"/>
        </w:rPr>
      </w:pPr>
      <w:r>
        <w:rPr>
          <w:rFonts w:ascii="黑体" w:eastAsia="黑体" w:hAnsi="黑体"/>
          <w:sz w:val="44"/>
        </w:rPr>
        <w:br w:type="page"/>
      </w:r>
      <w:bookmarkStart w:id="15" w:name="_Toc26976"/>
      <w:r>
        <w:rPr>
          <w:rFonts w:ascii="黑体" w:eastAsia="黑体" w:hAnsi="黑体" w:hint="eastAsia"/>
          <w:sz w:val="44"/>
        </w:rPr>
        <w:lastRenderedPageBreak/>
        <w:t>估价的假设和限制条件</w:t>
      </w:r>
      <w:bookmarkEnd w:id="13"/>
      <w:bookmarkEnd w:id="14"/>
      <w:bookmarkEnd w:id="15"/>
    </w:p>
    <w:p w14:paraId="1B113F49" w14:textId="77777777" w:rsidR="009274B4" w:rsidRDefault="009274B4">
      <w:pPr>
        <w:rPr>
          <w:rFonts w:ascii="仿宋_GB2312" w:eastAsia="仿宋_GB2312"/>
          <w:b/>
          <w:sz w:val="28"/>
        </w:rPr>
      </w:pPr>
      <w:bookmarkStart w:id="16" w:name="_Toc8426"/>
      <w:bookmarkStart w:id="17" w:name="_Toc13289"/>
    </w:p>
    <w:p w14:paraId="7FB590E2" w14:textId="77777777" w:rsidR="009274B4" w:rsidRDefault="0025027D">
      <w:pPr>
        <w:ind w:firstLineChars="196" w:firstLine="549"/>
        <w:outlineLvl w:val="0"/>
        <w:rPr>
          <w:rFonts w:ascii="仿宋_GB2312" w:eastAsia="仿宋_GB2312"/>
          <w:sz w:val="28"/>
        </w:rPr>
      </w:pPr>
      <w:bookmarkStart w:id="18" w:name="_Toc29584929"/>
      <w:bookmarkStart w:id="19" w:name="_Toc30615"/>
      <w:bookmarkEnd w:id="16"/>
      <w:bookmarkEnd w:id="17"/>
      <w:r>
        <w:rPr>
          <w:rFonts w:ascii="仿宋_GB2312" w:eastAsia="仿宋_GB2312" w:hint="eastAsia"/>
          <w:sz w:val="28"/>
        </w:rPr>
        <w:t>本次评估为司法鉴定性评估，我们根据其评估目的及估价对象的具体情况，设定估价的假设和限制条件。</w:t>
      </w:r>
      <w:bookmarkEnd w:id="18"/>
      <w:bookmarkEnd w:id="19"/>
    </w:p>
    <w:p w14:paraId="7384253C" w14:textId="77777777" w:rsidR="009274B4" w:rsidRDefault="0025027D">
      <w:pPr>
        <w:outlineLvl w:val="1"/>
        <w:rPr>
          <w:rFonts w:ascii="仿宋_GB2312" w:eastAsia="仿宋_GB2312"/>
          <w:b/>
          <w:sz w:val="28"/>
        </w:rPr>
      </w:pPr>
      <w:bookmarkStart w:id="20" w:name="_Toc13841"/>
      <w:r>
        <w:rPr>
          <w:rFonts w:ascii="仿宋_GB2312" w:eastAsia="仿宋_GB2312" w:hint="eastAsia"/>
          <w:b/>
          <w:sz w:val="28"/>
        </w:rPr>
        <w:t>一、估价的假设条件</w:t>
      </w:r>
      <w:bookmarkEnd w:id="20"/>
    </w:p>
    <w:p w14:paraId="2F9567CF" w14:textId="77777777" w:rsidR="009274B4" w:rsidRDefault="0025027D">
      <w:pPr>
        <w:ind w:firstLineChars="100" w:firstLine="280"/>
        <w:outlineLvl w:val="0"/>
        <w:rPr>
          <w:rFonts w:ascii="仿宋_GB2312" w:eastAsia="仿宋_GB2312"/>
          <w:bCs/>
          <w:sz w:val="28"/>
        </w:rPr>
      </w:pPr>
      <w:bookmarkStart w:id="21" w:name="_Toc1460"/>
      <w:r>
        <w:rPr>
          <w:rFonts w:ascii="仿宋_GB2312" w:eastAsia="仿宋_GB2312" w:hint="eastAsia"/>
          <w:bCs/>
          <w:sz w:val="28"/>
        </w:rPr>
        <w:t>（一）一般性假设：</w:t>
      </w:r>
      <w:bookmarkEnd w:id="21"/>
    </w:p>
    <w:p w14:paraId="11BC312A" w14:textId="77777777" w:rsidR="009274B4" w:rsidRDefault="0025027D">
      <w:pPr>
        <w:numPr>
          <w:ilvl w:val="0"/>
          <w:numId w:val="2"/>
        </w:numPr>
        <w:tabs>
          <w:tab w:val="left" w:pos="-142"/>
        </w:tabs>
        <w:rPr>
          <w:rFonts w:ascii="仿宋_GB2312" w:eastAsia="仿宋_GB2312"/>
          <w:sz w:val="28"/>
        </w:rPr>
      </w:pPr>
      <w:bookmarkStart w:id="22" w:name="_Toc8302"/>
      <w:bookmarkStart w:id="23" w:name="_Toc11387"/>
      <w:r>
        <w:rPr>
          <w:rFonts w:ascii="仿宋_GB2312" w:eastAsia="仿宋_GB2312" w:hint="eastAsia"/>
          <w:sz w:val="28"/>
        </w:rPr>
        <w:t>此次评估设定</w:t>
      </w:r>
      <w:r>
        <w:rPr>
          <w:rFonts w:eastAsia="仿宋_GB2312"/>
          <w:snapToGrid w:val="0"/>
          <w:kern w:val="0"/>
          <w:sz w:val="28"/>
          <w:szCs w:val="28"/>
        </w:rPr>
        <w:t>价值时点的房地产市场为公开、平等、自愿的交易市场</w:t>
      </w:r>
      <w:r>
        <w:rPr>
          <w:rFonts w:eastAsia="仿宋_GB2312" w:hint="eastAsia"/>
          <w:snapToGrid w:val="0"/>
          <w:kern w:val="0"/>
          <w:sz w:val="28"/>
          <w:szCs w:val="28"/>
        </w:rPr>
        <w:t>。</w:t>
      </w:r>
      <w:r>
        <w:rPr>
          <w:rFonts w:eastAsia="仿宋_GB2312"/>
          <w:snapToGrid w:val="0"/>
          <w:kern w:val="0"/>
          <w:sz w:val="28"/>
          <w:szCs w:val="28"/>
        </w:rPr>
        <w:t>任何有关估价对象的运作方式、程序</w:t>
      </w:r>
      <w:r>
        <w:rPr>
          <w:rFonts w:eastAsia="仿宋_GB2312" w:hint="eastAsia"/>
          <w:snapToGrid w:val="0"/>
          <w:kern w:val="0"/>
          <w:sz w:val="28"/>
          <w:szCs w:val="28"/>
        </w:rPr>
        <w:t>均</w:t>
      </w:r>
      <w:r>
        <w:rPr>
          <w:rFonts w:eastAsia="仿宋_GB2312"/>
          <w:snapToGrid w:val="0"/>
          <w:kern w:val="0"/>
          <w:sz w:val="28"/>
          <w:szCs w:val="28"/>
        </w:rPr>
        <w:t>符合国家、地方</w:t>
      </w:r>
      <w:r>
        <w:rPr>
          <w:rFonts w:eastAsia="仿宋_GB2312" w:hint="eastAsia"/>
          <w:snapToGrid w:val="0"/>
          <w:kern w:val="0"/>
          <w:sz w:val="28"/>
          <w:szCs w:val="28"/>
        </w:rPr>
        <w:t>、行业</w:t>
      </w:r>
      <w:r>
        <w:rPr>
          <w:rFonts w:eastAsia="仿宋_GB2312"/>
          <w:snapToGrid w:val="0"/>
          <w:kern w:val="0"/>
          <w:sz w:val="28"/>
          <w:szCs w:val="28"/>
        </w:rPr>
        <w:t>的有关法律、法规</w:t>
      </w:r>
      <w:r>
        <w:rPr>
          <w:rFonts w:eastAsia="仿宋_GB2312" w:hint="eastAsia"/>
          <w:snapToGrid w:val="0"/>
          <w:kern w:val="0"/>
          <w:sz w:val="28"/>
          <w:szCs w:val="28"/>
        </w:rPr>
        <w:t>之规定</w:t>
      </w:r>
      <w:r>
        <w:rPr>
          <w:rFonts w:ascii="仿宋_GB2312" w:eastAsia="仿宋_GB2312" w:hint="eastAsia"/>
          <w:sz w:val="28"/>
        </w:rPr>
        <w:t>。</w:t>
      </w:r>
    </w:p>
    <w:p w14:paraId="7BB6DE3D" w14:textId="77777777" w:rsidR="009274B4" w:rsidRDefault="0025027D">
      <w:pPr>
        <w:numPr>
          <w:ilvl w:val="0"/>
          <w:numId w:val="2"/>
        </w:numPr>
        <w:tabs>
          <w:tab w:val="left" w:pos="420"/>
        </w:tabs>
        <w:rPr>
          <w:rFonts w:ascii="仿宋_GB2312" w:eastAsia="仿宋_GB2312"/>
          <w:sz w:val="28"/>
        </w:rPr>
      </w:pPr>
      <w:r>
        <w:rPr>
          <w:rFonts w:ascii="仿宋_GB2312" w:eastAsia="仿宋_GB2312" w:hint="eastAsia"/>
          <w:sz w:val="28"/>
        </w:rPr>
        <w:t>本估价报告以有效期内无重大政策及市场变化为假设前提。</w:t>
      </w:r>
    </w:p>
    <w:p w14:paraId="3178BD07" w14:textId="77777777" w:rsidR="009274B4" w:rsidRDefault="0025027D">
      <w:pPr>
        <w:numPr>
          <w:ilvl w:val="0"/>
          <w:numId w:val="2"/>
        </w:numPr>
        <w:tabs>
          <w:tab w:val="left" w:pos="420"/>
        </w:tabs>
        <w:rPr>
          <w:rFonts w:ascii="仿宋_GB2312" w:eastAsia="仿宋_GB2312"/>
          <w:sz w:val="28"/>
        </w:rPr>
      </w:pPr>
      <w:r>
        <w:rPr>
          <w:rFonts w:ascii="仿宋_GB2312" w:eastAsia="仿宋_GB2312" w:hint="eastAsia"/>
          <w:sz w:val="28"/>
        </w:rPr>
        <w:t>本次评估是以估价对象能够按照目前的使用用途持续使用为假设前提。</w:t>
      </w:r>
    </w:p>
    <w:p w14:paraId="7FF87A8C" w14:textId="77777777" w:rsidR="009274B4" w:rsidRDefault="0025027D">
      <w:pPr>
        <w:numPr>
          <w:ilvl w:val="0"/>
          <w:numId w:val="2"/>
        </w:numPr>
        <w:tabs>
          <w:tab w:val="left" w:pos="420"/>
        </w:tabs>
        <w:rPr>
          <w:rFonts w:ascii="仿宋_GB2312" w:eastAsia="仿宋_GB2312"/>
          <w:sz w:val="28"/>
        </w:rPr>
      </w:pPr>
      <w:r>
        <w:rPr>
          <w:rFonts w:ascii="仿宋_GB2312" w:eastAsia="仿宋_GB2312" w:hint="eastAsia"/>
          <w:sz w:val="28"/>
        </w:rPr>
        <w:t>本估价报告是以估价委托人及当事人提供的资料为依据，在无理由怀疑其合法性、真实性、准确性和完整性的情况下，我们假设其合法、真实、准确和完整，不存在刻意误导。</w:t>
      </w:r>
    </w:p>
    <w:p w14:paraId="7A825839" w14:textId="77777777" w:rsidR="009274B4" w:rsidRDefault="0025027D">
      <w:pPr>
        <w:numPr>
          <w:ilvl w:val="0"/>
          <w:numId w:val="2"/>
        </w:numPr>
        <w:tabs>
          <w:tab w:val="left" w:pos="420"/>
        </w:tabs>
        <w:rPr>
          <w:rFonts w:ascii="仿宋_GB2312" w:eastAsia="仿宋_GB2312"/>
          <w:sz w:val="28"/>
        </w:rPr>
      </w:pPr>
      <w:r>
        <w:rPr>
          <w:rFonts w:ascii="仿宋_GB2312" w:eastAsia="仿宋_GB2312" w:hint="eastAsia"/>
          <w:sz w:val="28"/>
        </w:rPr>
        <w:t>此次评估中对房屋安全、环境污染等影响估价对象价值或价格的重大因素给予了关注，在无理由怀疑估价对象存在安全隐患且无相应的专业机构进行鉴定、检测的情况下，我们对其安全性进行合理的假定。</w:t>
      </w:r>
    </w:p>
    <w:p w14:paraId="757F7D36" w14:textId="77777777" w:rsidR="009274B4" w:rsidRDefault="00A04ACF">
      <w:pPr>
        <w:numPr>
          <w:ilvl w:val="0"/>
          <w:numId w:val="2"/>
        </w:numPr>
        <w:tabs>
          <w:tab w:val="left" w:pos="420"/>
        </w:tabs>
        <w:rPr>
          <w:rFonts w:ascii="仿宋_GB2312" w:eastAsia="仿宋_GB2312"/>
          <w:sz w:val="28"/>
        </w:rPr>
      </w:pPr>
      <w:r>
        <w:rPr>
          <w:rFonts w:ascii="仿宋_GB2312" w:eastAsia="仿宋_GB2312" w:hint="eastAsia"/>
          <w:sz w:val="28"/>
        </w:rPr>
        <w:t>此次评估以估价对象不存在租赁权、用益物权及占有使用等情况为假设前提</w:t>
      </w:r>
      <w:r w:rsidR="0025027D">
        <w:rPr>
          <w:rFonts w:ascii="仿宋_GB2312" w:eastAsia="仿宋_GB2312" w:hint="eastAsia"/>
          <w:sz w:val="28"/>
        </w:rPr>
        <w:t>。</w:t>
      </w:r>
    </w:p>
    <w:p w14:paraId="36F38039" w14:textId="77777777" w:rsidR="009274B4" w:rsidRDefault="0025027D">
      <w:pPr>
        <w:numPr>
          <w:ilvl w:val="0"/>
          <w:numId w:val="2"/>
        </w:numPr>
        <w:tabs>
          <w:tab w:val="left" w:pos="420"/>
        </w:tabs>
        <w:rPr>
          <w:rFonts w:ascii="仿宋_GB2312" w:eastAsia="仿宋_GB2312"/>
          <w:sz w:val="28"/>
        </w:rPr>
      </w:pPr>
      <w:r>
        <w:rPr>
          <w:rFonts w:ascii="仿宋_GB2312" w:eastAsia="仿宋_GB2312" w:hint="eastAsia"/>
          <w:sz w:val="28"/>
        </w:rPr>
        <w:t>我们不掌握估价对象是否存在欠缴税费、拖欠物业费、采暖费、水</w:t>
      </w:r>
      <w:r>
        <w:rPr>
          <w:rFonts w:ascii="仿宋_GB2312" w:eastAsia="仿宋_GB2312" w:hint="eastAsia"/>
          <w:sz w:val="28"/>
        </w:rPr>
        <w:lastRenderedPageBreak/>
        <w:t>电费等情况及金额，故在此次评估中假定评估对象不存在欠缴税金及相关费用。</w:t>
      </w:r>
    </w:p>
    <w:p w14:paraId="368ACB12" w14:textId="77777777" w:rsidR="009274B4" w:rsidRDefault="0025027D">
      <w:pPr>
        <w:numPr>
          <w:ilvl w:val="0"/>
          <w:numId w:val="2"/>
        </w:numPr>
        <w:tabs>
          <w:tab w:val="left" w:pos="420"/>
        </w:tabs>
        <w:rPr>
          <w:rFonts w:ascii="仿宋_GB2312" w:eastAsia="仿宋_GB2312"/>
          <w:sz w:val="28"/>
        </w:rPr>
      </w:pPr>
      <w:r>
        <w:rPr>
          <w:rFonts w:ascii="仿宋_GB2312" w:eastAsia="仿宋_GB2312" w:hint="eastAsia"/>
          <w:sz w:val="28"/>
        </w:rPr>
        <w:t>此次评估结果对应的交易税费按相关法律承担。</w:t>
      </w:r>
    </w:p>
    <w:p w14:paraId="059D4C82" w14:textId="77777777" w:rsidR="009274B4" w:rsidRDefault="0025027D">
      <w:pPr>
        <w:tabs>
          <w:tab w:val="left" w:pos="420"/>
        </w:tabs>
        <w:ind w:firstLineChars="200" w:firstLine="560"/>
        <w:rPr>
          <w:rFonts w:ascii="仿宋_GB2312" w:eastAsia="仿宋_GB2312"/>
          <w:sz w:val="28"/>
        </w:rPr>
      </w:pPr>
      <w:r>
        <w:rPr>
          <w:rFonts w:ascii="仿宋_GB2312" w:eastAsia="仿宋_GB2312" w:hint="eastAsia"/>
          <w:sz w:val="28"/>
        </w:rPr>
        <w:t>（二）背离事实假设</w:t>
      </w:r>
    </w:p>
    <w:p w14:paraId="7E8CB7F7" w14:textId="77777777" w:rsidR="009274B4" w:rsidRDefault="0025027D">
      <w:pPr>
        <w:tabs>
          <w:tab w:val="left" w:pos="420"/>
        </w:tabs>
        <w:ind w:firstLineChars="200" w:firstLine="560"/>
        <w:rPr>
          <w:rFonts w:ascii="仿宋_GB2312" w:eastAsia="仿宋_GB2312"/>
          <w:sz w:val="28"/>
        </w:rPr>
      </w:pPr>
      <w:r>
        <w:rPr>
          <w:rFonts w:ascii="仿宋_GB2312" w:eastAsia="仿宋_GB2312" w:hint="eastAsia"/>
          <w:sz w:val="28"/>
        </w:rPr>
        <w:t>此次评估我们视估价对象没有查封、未设立担保物权及其他优先受偿权等而进行的评估。</w:t>
      </w:r>
    </w:p>
    <w:p w14:paraId="777A8D64" w14:textId="77777777" w:rsidR="009274B4" w:rsidRDefault="0025027D">
      <w:pPr>
        <w:tabs>
          <w:tab w:val="left" w:pos="420"/>
        </w:tabs>
        <w:ind w:firstLineChars="200" w:firstLine="560"/>
        <w:rPr>
          <w:rFonts w:ascii="仿宋_GB2312" w:eastAsia="仿宋_GB2312"/>
          <w:sz w:val="28"/>
        </w:rPr>
      </w:pPr>
      <w:r>
        <w:rPr>
          <w:rFonts w:ascii="仿宋_GB2312" w:eastAsia="仿宋_GB2312" w:hint="eastAsia"/>
          <w:sz w:val="28"/>
        </w:rPr>
        <w:t>（三）未定事项假设（无）</w:t>
      </w:r>
    </w:p>
    <w:p w14:paraId="338F2F8A" w14:textId="77777777" w:rsidR="009274B4" w:rsidRDefault="0025027D">
      <w:pPr>
        <w:tabs>
          <w:tab w:val="left" w:pos="420"/>
        </w:tabs>
        <w:ind w:firstLineChars="200" w:firstLine="560"/>
        <w:rPr>
          <w:rFonts w:ascii="仿宋_GB2312" w:eastAsia="仿宋_GB2312"/>
          <w:sz w:val="28"/>
        </w:rPr>
      </w:pPr>
      <w:r>
        <w:rPr>
          <w:rFonts w:ascii="仿宋_GB2312" w:eastAsia="仿宋_GB2312" w:hint="eastAsia"/>
          <w:sz w:val="28"/>
        </w:rPr>
        <w:t>（四）不相一致假设（无）</w:t>
      </w:r>
    </w:p>
    <w:p w14:paraId="171F7E80" w14:textId="77777777" w:rsidR="009274B4" w:rsidRDefault="0025027D">
      <w:pPr>
        <w:tabs>
          <w:tab w:val="left" w:pos="420"/>
        </w:tabs>
        <w:ind w:firstLineChars="200" w:firstLine="560"/>
        <w:rPr>
          <w:rFonts w:ascii="仿宋_GB2312" w:eastAsia="仿宋_GB2312"/>
          <w:sz w:val="28"/>
        </w:rPr>
      </w:pPr>
      <w:r>
        <w:rPr>
          <w:rFonts w:ascii="仿宋_GB2312" w:eastAsia="仿宋_GB2312" w:hint="eastAsia"/>
          <w:sz w:val="28"/>
        </w:rPr>
        <w:t>（五）依据不足假设（无）</w:t>
      </w:r>
    </w:p>
    <w:p w14:paraId="2E44C546" w14:textId="77777777" w:rsidR="009274B4" w:rsidRDefault="0025027D">
      <w:pPr>
        <w:spacing w:beforeLines="30" w:before="93" w:afterLines="30" w:after="93"/>
        <w:outlineLvl w:val="1"/>
        <w:rPr>
          <w:rFonts w:ascii="仿宋_GB2312" w:eastAsia="仿宋_GB2312"/>
          <w:b/>
          <w:sz w:val="28"/>
        </w:rPr>
      </w:pPr>
      <w:bookmarkStart w:id="24" w:name="_Toc25154"/>
      <w:r>
        <w:rPr>
          <w:rFonts w:ascii="仿宋_GB2312" w:eastAsia="仿宋_GB2312" w:hint="eastAsia"/>
          <w:b/>
          <w:sz w:val="28"/>
        </w:rPr>
        <w:t>二、本估价报告使用的限制条件</w:t>
      </w:r>
      <w:bookmarkEnd w:id="22"/>
      <w:bookmarkEnd w:id="23"/>
      <w:bookmarkEnd w:id="24"/>
    </w:p>
    <w:p w14:paraId="1F50E0EE" w14:textId="77777777" w:rsidR="009274B4" w:rsidRDefault="0025027D">
      <w:pPr>
        <w:numPr>
          <w:ilvl w:val="0"/>
          <w:numId w:val="3"/>
        </w:numPr>
        <w:rPr>
          <w:rFonts w:ascii="仿宋_GB2312" w:eastAsia="仿宋_GB2312"/>
          <w:sz w:val="28"/>
        </w:rPr>
      </w:pPr>
      <w:r>
        <w:rPr>
          <w:rFonts w:ascii="仿宋_GB2312" w:eastAsia="仿宋_GB2312" w:hint="eastAsia"/>
          <w:sz w:val="28"/>
        </w:rPr>
        <w:t>本估价报告仅对估价对象进行强制处置提供参考，它用无效。</w:t>
      </w:r>
    </w:p>
    <w:p w14:paraId="7CD1BD69" w14:textId="77777777" w:rsidR="009274B4" w:rsidRDefault="0025027D">
      <w:pPr>
        <w:numPr>
          <w:ilvl w:val="0"/>
          <w:numId w:val="3"/>
        </w:numPr>
        <w:rPr>
          <w:rFonts w:ascii="仿宋_GB2312" w:eastAsia="仿宋_GB2312"/>
          <w:sz w:val="28"/>
        </w:rPr>
      </w:pPr>
      <w:r>
        <w:rPr>
          <w:rFonts w:ascii="仿宋_GB2312" w:eastAsia="仿宋_GB2312" w:hint="eastAsia"/>
          <w:sz w:val="28"/>
        </w:rPr>
        <w:t>本报告估价结果仅作为委托人在本次估价目的下的使用，未经本估价机构和估价人员同意，估价报告不得向委托人有报告审查权的部门以外的单位及个人提供，凡因委托人使用估价报告不当而引起的后果，估价机构和估价人员不承担相应的责任。</w:t>
      </w:r>
    </w:p>
    <w:p w14:paraId="155C52C4" w14:textId="77777777" w:rsidR="009274B4" w:rsidRDefault="0025027D">
      <w:pPr>
        <w:numPr>
          <w:ilvl w:val="0"/>
          <w:numId w:val="3"/>
        </w:numPr>
        <w:rPr>
          <w:rFonts w:ascii="仿宋_GB2312" w:eastAsia="仿宋_GB2312"/>
          <w:sz w:val="28"/>
        </w:rPr>
      </w:pPr>
      <w:r>
        <w:rPr>
          <w:rFonts w:ascii="仿宋_GB2312" w:eastAsia="仿宋_GB2312" w:hint="eastAsia"/>
          <w:sz w:val="28"/>
        </w:rPr>
        <w:t>本估价报告的全部或其部分内容不得发表于任何公开媒体上，报告解释权为本估价机构所有。</w:t>
      </w:r>
    </w:p>
    <w:p w14:paraId="11DFF928" w14:textId="67B2310D" w:rsidR="009274B4" w:rsidRDefault="0025027D">
      <w:pPr>
        <w:numPr>
          <w:ilvl w:val="0"/>
          <w:numId w:val="3"/>
        </w:numPr>
        <w:rPr>
          <w:rFonts w:ascii="仿宋_GB2312" w:eastAsia="仿宋_GB2312"/>
          <w:sz w:val="28"/>
        </w:rPr>
      </w:pPr>
      <w:r>
        <w:rPr>
          <w:rFonts w:ascii="仿宋_GB2312" w:eastAsia="仿宋_GB2312" w:hint="eastAsia"/>
          <w:sz w:val="28"/>
        </w:rPr>
        <w:t>本评估</w:t>
      </w:r>
      <w:proofErr w:type="gramStart"/>
      <w:r>
        <w:rPr>
          <w:rFonts w:ascii="仿宋_GB2312" w:eastAsia="仿宋_GB2312" w:hint="eastAsia"/>
          <w:sz w:val="28"/>
        </w:rPr>
        <w:t>报告自</w:t>
      </w:r>
      <w:proofErr w:type="gramEnd"/>
      <w:r>
        <w:rPr>
          <w:rFonts w:ascii="仿宋_GB2312" w:eastAsia="仿宋_GB2312" w:hint="eastAsia"/>
          <w:sz w:val="28"/>
        </w:rPr>
        <w:t>出具之日（2022年</w:t>
      </w:r>
      <w:r w:rsidR="00F51456">
        <w:rPr>
          <w:rFonts w:ascii="仿宋_GB2312" w:eastAsia="仿宋_GB2312" w:hint="eastAsia"/>
          <w:sz w:val="28"/>
        </w:rPr>
        <w:t>11月15日</w:t>
      </w:r>
      <w:r>
        <w:rPr>
          <w:rFonts w:ascii="仿宋_GB2312" w:eastAsia="仿宋_GB2312" w:hint="eastAsia"/>
          <w:sz w:val="28"/>
        </w:rPr>
        <w:t>）起一年内有效。</w:t>
      </w:r>
    </w:p>
    <w:p w14:paraId="58661FBD" w14:textId="77777777" w:rsidR="009274B4" w:rsidRDefault="0025027D">
      <w:pPr>
        <w:tabs>
          <w:tab w:val="left" w:pos="540"/>
          <w:tab w:val="left" w:pos="900"/>
        </w:tabs>
        <w:ind w:firstLine="570"/>
        <w:rPr>
          <w:rFonts w:ascii="仿宋_GB2312" w:eastAsia="仿宋_GB2312"/>
          <w:sz w:val="28"/>
        </w:rPr>
      </w:pPr>
      <w:r>
        <w:rPr>
          <w:rFonts w:ascii="仿宋_GB2312" w:eastAsia="仿宋_GB2312"/>
          <w:sz w:val="28"/>
        </w:rPr>
        <w:br w:type="page"/>
      </w:r>
    </w:p>
    <w:p w14:paraId="60DC75F1" w14:textId="77777777" w:rsidR="009274B4" w:rsidRDefault="0025027D">
      <w:pPr>
        <w:pStyle w:val="1"/>
        <w:tabs>
          <w:tab w:val="clear" w:pos="940"/>
        </w:tabs>
        <w:ind w:left="0" w:firstLine="0"/>
        <w:jc w:val="center"/>
        <w:rPr>
          <w:rFonts w:ascii="黑体" w:eastAsia="黑体" w:hAnsi="黑体"/>
          <w:sz w:val="44"/>
        </w:rPr>
      </w:pPr>
      <w:bookmarkStart w:id="25" w:name="_Toc25639"/>
      <w:bookmarkStart w:id="26" w:name="_Toc761"/>
      <w:bookmarkStart w:id="27" w:name="_Toc5149"/>
      <w:r>
        <w:rPr>
          <w:rFonts w:ascii="黑体" w:eastAsia="黑体" w:hAnsi="黑体" w:hint="eastAsia"/>
          <w:sz w:val="44"/>
        </w:rPr>
        <w:lastRenderedPageBreak/>
        <w:t>房地产估价结果报告</w:t>
      </w:r>
      <w:bookmarkEnd w:id="25"/>
      <w:bookmarkEnd w:id="26"/>
      <w:bookmarkEnd w:id="27"/>
    </w:p>
    <w:p w14:paraId="04A5880E" w14:textId="77777777" w:rsidR="009274B4" w:rsidRDefault="0025027D">
      <w:pPr>
        <w:pStyle w:val="2"/>
      </w:pPr>
      <w:bookmarkStart w:id="28" w:name="_Toc8917"/>
      <w:bookmarkStart w:id="29" w:name="_Toc27133"/>
      <w:bookmarkStart w:id="30" w:name="_Toc18794"/>
      <w:r>
        <w:rPr>
          <w:rFonts w:hint="eastAsia"/>
        </w:rPr>
        <w:t>一、估价委托人</w:t>
      </w:r>
      <w:bookmarkEnd w:id="28"/>
      <w:bookmarkEnd w:id="29"/>
      <w:bookmarkEnd w:id="30"/>
    </w:p>
    <w:p w14:paraId="5D612AF8" w14:textId="65831093"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估价委托人：沈阳市</w:t>
      </w:r>
      <w:r w:rsidR="00F51456">
        <w:rPr>
          <w:rFonts w:ascii="仿宋_GB2312" w:eastAsia="仿宋_GB2312" w:hint="eastAsia"/>
          <w:sz w:val="28"/>
        </w:rPr>
        <w:t>苏家屯区人民法院</w:t>
      </w:r>
    </w:p>
    <w:p w14:paraId="73BA5A89" w14:textId="77777777" w:rsidR="009274B4" w:rsidRDefault="0025027D">
      <w:pPr>
        <w:pStyle w:val="2"/>
      </w:pPr>
      <w:bookmarkStart w:id="31" w:name="_Toc32607"/>
      <w:bookmarkStart w:id="32" w:name="_Toc15272"/>
      <w:bookmarkStart w:id="33" w:name="_Toc24421"/>
      <w:r>
        <w:rPr>
          <w:rFonts w:hint="eastAsia"/>
        </w:rPr>
        <w:t>二、估价机构</w:t>
      </w:r>
      <w:bookmarkEnd w:id="31"/>
      <w:bookmarkEnd w:id="32"/>
      <w:bookmarkEnd w:id="33"/>
    </w:p>
    <w:p w14:paraId="4F302FEE"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机构名称：沈阳锦龙房地产评估有限公司</w:t>
      </w:r>
    </w:p>
    <w:p w14:paraId="06ABA88A"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机构地址：沈阳市沈河区</w:t>
      </w:r>
      <w:proofErr w:type="gramStart"/>
      <w:r>
        <w:rPr>
          <w:rFonts w:ascii="仿宋_GB2312" w:eastAsia="仿宋_GB2312" w:hint="eastAsia"/>
          <w:sz w:val="28"/>
        </w:rPr>
        <w:t>沈洲</w:t>
      </w:r>
      <w:proofErr w:type="gramEnd"/>
      <w:r>
        <w:rPr>
          <w:rFonts w:ascii="仿宋_GB2312" w:eastAsia="仿宋_GB2312" w:hint="eastAsia"/>
          <w:sz w:val="28"/>
        </w:rPr>
        <w:t>路181号</w:t>
      </w:r>
    </w:p>
    <w:p w14:paraId="026D58E7"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法人代表：游宇</w:t>
      </w:r>
    </w:p>
    <w:p w14:paraId="37F8542F"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联系电话：22916691</w:t>
      </w:r>
    </w:p>
    <w:p w14:paraId="4CC266BE"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资格等级：一级</w:t>
      </w:r>
    </w:p>
    <w:p w14:paraId="58EC656F"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证书编号：</w:t>
      </w:r>
      <w:proofErr w:type="gramStart"/>
      <w:r>
        <w:rPr>
          <w:rFonts w:ascii="仿宋_GB2312" w:eastAsia="仿宋_GB2312" w:hint="eastAsia"/>
          <w:sz w:val="28"/>
        </w:rPr>
        <w:t>建房估证字</w:t>
      </w:r>
      <w:proofErr w:type="gramEnd"/>
      <w:r>
        <w:rPr>
          <w:rFonts w:ascii="仿宋_GB2312" w:eastAsia="仿宋_GB2312" w:hint="eastAsia"/>
          <w:sz w:val="28"/>
        </w:rPr>
        <w:t>[2013]063号</w:t>
      </w:r>
    </w:p>
    <w:p w14:paraId="7FFC2811" w14:textId="77777777" w:rsidR="009274B4" w:rsidRDefault="0025027D">
      <w:pPr>
        <w:pStyle w:val="2"/>
      </w:pPr>
      <w:bookmarkStart w:id="34" w:name="_Toc11832"/>
      <w:bookmarkStart w:id="35" w:name="_Toc28721"/>
      <w:bookmarkStart w:id="36" w:name="_Toc3836"/>
      <w:r>
        <w:rPr>
          <w:rFonts w:hint="eastAsia"/>
        </w:rPr>
        <w:t>三、估价目的</w:t>
      </w:r>
      <w:bookmarkEnd w:id="34"/>
      <w:bookmarkEnd w:id="35"/>
      <w:bookmarkEnd w:id="36"/>
    </w:p>
    <w:p w14:paraId="0799FEBA" w14:textId="77777777" w:rsidR="009274B4" w:rsidRDefault="0025027D">
      <w:pPr>
        <w:ind w:right="-91" w:firstLine="560"/>
        <w:rPr>
          <w:rFonts w:ascii="仿宋_GB2312" w:eastAsia="仿宋_GB2312"/>
          <w:sz w:val="28"/>
        </w:rPr>
      </w:pPr>
      <w:r>
        <w:rPr>
          <w:rFonts w:ascii="仿宋_GB2312" w:eastAsia="仿宋_GB2312" w:hint="eastAsia"/>
          <w:sz w:val="28"/>
        </w:rPr>
        <w:t>为人民法院确定财产处置参考</w:t>
      </w:r>
      <w:proofErr w:type="gramStart"/>
      <w:r>
        <w:rPr>
          <w:rFonts w:ascii="仿宋_GB2312" w:eastAsia="仿宋_GB2312" w:hint="eastAsia"/>
          <w:sz w:val="28"/>
        </w:rPr>
        <w:t>价提供</w:t>
      </w:r>
      <w:proofErr w:type="gramEnd"/>
      <w:r>
        <w:rPr>
          <w:rFonts w:ascii="仿宋_GB2312" w:eastAsia="仿宋_GB2312" w:hint="eastAsia"/>
          <w:sz w:val="28"/>
        </w:rPr>
        <w:t>参考依据。</w:t>
      </w:r>
    </w:p>
    <w:p w14:paraId="39CDE470" w14:textId="77777777" w:rsidR="009274B4" w:rsidRDefault="0025027D">
      <w:pPr>
        <w:pStyle w:val="2"/>
        <w:numPr>
          <w:ilvl w:val="0"/>
          <w:numId w:val="4"/>
        </w:numPr>
      </w:pPr>
      <w:bookmarkStart w:id="37" w:name="_Toc11199"/>
      <w:bookmarkStart w:id="38" w:name="_Toc25423"/>
      <w:bookmarkStart w:id="39" w:name="_Toc27035"/>
      <w:r>
        <w:rPr>
          <w:rFonts w:hint="eastAsia"/>
        </w:rPr>
        <w:t>估价对象</w:t>
      </w:r>
      <w:bookmarkEnd w:id="37"/>
      <w:bookmarkEnd w:id="38"/>
      <w:r>
        <w:rPr>
          <w:rFonts w:hint="eastAsia"/>
        </w:rPr>
        <w:t>概况</w:t>
      </w:r>
      <w:bookmarkStart w:id="40" w:name="OLE_LINK13"/>
      <w:bookmarkStart w:id="41" w:name="OLE_LINK14"/>
      <w:bookmarkStart w:id="42" w:name="OLE_LINK10"/>
      <w:bookmarkEnd w:id="39"/>
    </w:p>
    <w:p w14:paraId="2AC15F60" w14:textId="77777777" w:rsidR="009274B4" w:rsidRDefault="0025027D">
      <w:pPr>
        <w:ind w:firstLineChars="200" w:firstLine="562"/>
        <w:rPr>
          <w:b/>
        </w:rPr>
      </w:pPr>
      <w:r>
        <w:rPr>
          <w:rFonts w:ascii="仿宋_GB2312" w:eastAsia="仿宋_GB2312" w:hint="eastAsia"/>
          <w:b/>
          <w:sz w:val="28"/>
        </w:rPr>
        <w:t>（一）估价对象基本情况</w:t>
      </w:r>
    </w:p>
    <w:p w14:paraId="5774B2AD" w14:textId="2BB3DF18" w:rsidR="009274B4" w:rsidRDefault="0025027D">
      <w:pPr>
        <w:spacing w:beforeLines="30" w:before="93" w:afterLines="30" w:after="93"/>
        <w:ind w:firstLineChars="200" w:firstLine="560"/>
        <w:rPr>
          <w:rFonts w:ascii="仿宋_GB2312" w:eastAsia="仿宋_GB2312"/>
          <w:sz w:val="28"/>
        </w:rPr>
      </w:pPr>
      <w:bookmarkStart w:id="43" w:name="OLE_LINK9"/>
      <w:bookmarkEnd w:id="40"/>
      <w:bookmarkEnd w:id="41"/>
      <w:bookmarkEnd w:id="42"/>
      <w:r>
        <w:rPr>
          <w:rFonts w:ascii="仿宋_GB2312" w:eastAsia="仿宋_GB2312" w:hint="eastAsia"/>
          <w:sz w:val="28"/>
        </w:rPr>
        <w:t>（1）名称：</w:t>
      </w:r>
      <w:r w:rsidR="00F51456">
        <w:rPr>
          <w:rFonts w:ascii="仿宋_GB2312" w:eastAsia="仿宋_GB2312" w:hint="eastAsia"/>
          <w:sz w:val="28"/>
        </w:rPr>
        <w:t>沈阳信盟房地产开发有限责任公司</w:t>
      </w:r>
      <w:r>
        <w:rPr>
          <w:rFonts w:ascii="仿宋_GB2312" w:eastAsia="仿宋_GB2312" w:hint="eastAsia"/>
          <w:sz w:val="28"/>
        </w:rPr>
        <w:t>所属房产。</w:t>
      </w:r>
    </w:p>
    <w:p w14:paraId="32F777A8" w14:textId="1274A95C"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（2）坐落：辽宁省沈阳市</w:t>
      </w:r>
      <w:r w:rsidR="00F51456">
        <w:rPr>
          <w:rFonts w:ascii="仿宋_GB2312" w:eastAsia="仿宋_GB2312" w:hint="eastAsia"/>
          <w:sz w:val="28"/>
        </w:rPr>
        <w:t>苏家屯区梧桐大街3-70号</w:t>
      </w:r>
      <w:r>
        <w:rPr>
          <w:rFonts w:ascii="仿宋_GB2312" w:eastAsia="仿宋_GB2312" w:hint="eastAsia"/>
          <w:sz w:val="28"/>
        </w:rPr>
        <w:t>。</w:t>
      </w:r>
    </w:p>
    <w:p w14:paraId="5AB63595" w14:textId="71FB080F"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（3）范围：</w:t>
      </w:r>
      <w:r>
        <w:rPr>
          <w:rFonts w:ascii="仿宋_GB2312" w:eastAsia="仿宋_GB2312"/>
          <w:sz w:val="28"/>
        </w:rPr>
        <w:t>列入本次估价范围内房地产的建筑面积</w:t>
      </w:r>
      <w:r>
        <w:rPr>
          <w:rFonts w:ascii="仿宋_GB2312" w:eastAsia="仿宋_GB2312" w:hint="eastAsia"/>
          <w:sz w:val="28"/>
        </w:rPr>
        <w:t>为</w:t>
      </w:r>
      <w:r w:rsidR="00F51456">
        <w:rPr>
          <w:rFonts w:ascii="仿宋_GB2312" w:eastAsia="仿宋_GB2312" w:hint="eastAsia"/>
          <w:sz w:val="28"/>
        </w:rPr>
        <w:t>424.65</w:t>
      </w:r>
      <w:r>
        <w:rPr>
          <w:rFonts w:ascii="仿宋_GB2312" w:eastAsia="仿宋_GB2312"/>
          <w:sz w:val="28"/>
        </w:rPr>
        <w:t>平</w:t>
      </w:r>
      <w:r>
        <w:rPr>
          <w:rFonts w:ascii="仿宋_GB2312" w:eastAsia="仿宋_GB2312"/>
          <w:sz w:val="28"/>
        </w:rPr>
        <w:lastRenderedPageBreak/>
        <w:t>方米</w:t>
      </w:r>
      <w:r>
        <w:rPr>
          <w:rFonts w:ascii="仿宋_GB2312" w:eastAsia="仿宋_GB2312" w:hint="eastAsia"/>
          <w:sz w:val="28"/>
        </w:rPr>
        <w:t>。</w:t>
      </w:r>
    </w:p>
    <w:p w14:paraId="1B326EE5"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（4）用途：规划用途为住宅。</w:t>
      </w:r>
    </w:p>
    <w:p w14:paraId="78D511E4" w14:textId="77777777" w:rsidR="009274B4" w:rsidRDefault="0025027D">
      <w:pPr>
        <w:spacing w:beforeLines="30" w:before="93" w:afterLines="30" w:after="93"/>
        <w:ind w:firstLineChars="200" w:firstLine="562"/>
        <w:rPr>
          <w:rFonts w:ascii="仿宋_GB2312" w:eastAsia="仿宋_GB2312"/>
          <w:b/>
          <w:sz w:val="28"/>
        </w:rPr>
      </w:pPr>
      <w:r>
        <w:rPr>
          <w:rFonts w:ascii="仿宋_GB2312" w:eastAsia="仿宋_GB2312" w:hint="eastAsia"/>
          <w:b/>
          <w:sz w:val="28"/>
        </w:rPr>
        <w:t>（二）估价对象区位状况</w:t>
      </w:r>
    </w:p>
    <w:p w14:paraId="211C5BB4" w14:textId="68C674E8" w:rsidR="009274B4" w:rsidRDefault="0025027D">
      <w:pPr>
        <w:spacing w:beforeLines="30" w:before="93" w:afterLines="30" w:after="93"/>
        <w:ind w:firstLineChars="200" w:firstLine="560"/>
        <w:rPr>
          <w:rFonts w:ascii="仿宋_GB2312" w:eastAsia="仿宋_GB2312"/>
          <w:sz w:val="28"/>
        </w:rPr>
      </w:pPr>
      <w:bookmarkStart w:id="44" w:name="OLE_LINK11"/>
      <w:bookmarkStart w:id="45" w:name="OLE_LINK12"/>
      <w:bookmarkEnd w:id="43"/>
      <w:r>
        <w:rPr>
          <w:rFonts w:ascii="仿宋_GB2312" w:eastAsia="仿宋_GB2312" w:hint="eastAsia"/>
          <w:sz w:val="28"/>
        </w:rPr>
        <w:t>估价对象位于</w:t>
      </w:r>
      <w:r>
        <w:rPr>
          <w:rFonts w:ascii="仿宋_GB2312" w:eastAsia="仿宋_GB2312" w:hint="eastAsia"/>
          <w:sz w:val="28"/>
          <w:szCs w:val="28"/>
        </w:rPr>
        <w:t>辽宁省沈阳市</w:t>
      </w:r>
      <w:r w:rsidR="00F51456">
        <w:rPr>
          <w:rFonts w:ascii="仿宋_GB2312" w:eastAsia="仿宋_GB2312" w:hint="eastAsia"/>
          <w:sz w:val="28"/>
        </w:rPr>
        <w:t>苏家屯区梧桐大街3-70号</w:t>
      </w:r>
      <w:r>
        <w:rPr>
          <w:rFonts w:ascii="仿宋_GB2312" w:eastAsia="仿宋_GB2312" w:hint="eastAsia"/>
          <w:sz w:val="28"/>
          <w:szCs w:val="28"/>
        </w:rPr>
        <w:t>，</w:t>
      </w:r>
      <w:proofErr w:type="gramStart"/>
      <w:r>
        <w:rPr>
          <w:rFonts w:ascii="仿宋_GB2312" w:eastAsia="仿宋_GB2312" w:hint="eastAsia"/>
          <w:sz w:val="28"/>
          <w:szCs w:val="28"/>
        </w:rPr>
        <w:t>位于</w:t>
      </w:r>
      <w:r w:rsidR="00F51456">
        <w:rPr>
          <w:rFonts w:ascii="仿宋_GB2312" w:eastAsia="仿宋_GB2312" w:hint="eastAsia"/>
          <w:sz w:val="28"/>
          <w:szCs w:val="28"/>
        </w:rPr>
        <w:t>信盟半</w:t>
      </w:r>
      <w:proofErr w:type="gramEnd"/>
      <w:r w:rsidR="00F51456">
        <w:rPr>
          <w:rFonts w:ascii="仿宋_GB2312" w:eastAsia="仿宋_GB2312" w:hint="eastAsia"/>
          <w:sz w:val="28"/>
          <w:szCs w:val="28"/>
        </w:rPr>
        <w:t>山花园</w:t>
      </w:r>
      <w:r>
        <w:rPr>
          <w:rFonts w:ascii="仿宋_GB2312" w:eastAsia="仿宋_GB2312" w:hint="eastAsia"/>
          <w:sz w:val="28"/>
          <w:szCs w:val="28"/>
        </w:rPr>
        <w:t>住宅园区内。</w:t>
      </w:r>
    </w:p>
    <w:p w14:paraId="57F6D63D" w14:textId="7331BF8F"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四至：东临</w:t>
      </w:r>
      <w:r w:rsidR="00F51456">
        <w:rPr>
          <w:rFonts w:ascii="仿宋_GB2312" w:eastAsia="仿宋_GB2312" w:hint="eastAsia"/>
          <w:sz w:val="28"/>
        </w:rPr>
        <w:t>丹</w:t>
      </w:r>
      <w:proofErr w:type="gramStart"/>
      <w:r w:rsidR="00F51456">
        <w:rPr>
          <w:rFonts w:ascii="仿宋_GB2312" w:eastAsia="仿宋_GB2312" w:hint="eastAsia"/>
          <w:sz w:val="28"/>
        </w:rPr>
        <w:t>阜</w:t>
      </w:r>
      <w:proofErr w:type="gramEnd"/>
      <w:r w:rsidR="00F51456">
        <w:rPr>
          <w:rFonts w:ascii="仿宋_GB2312" w:eastAsia="仿宋_GB2312" w:hint="eastAsia"/>
          <w:sz w:val="28"/>
        </w:rPr>
        <w:t>高速</w:t>
      </w:r>
      <w:r>
        <w:rPr>
          <w:rFonts w:ascii="仿宋_GB2312" w:eastAsia="仿宋_GB2312" w:hint="eastAsia"/>
          <w:sz w:val="28"/>
        </w:rPr>
        <w:t>、西临</w:t>
      </w:r>
      <w:r w:rsidR="00F51456">
        <w:rPr>
          <w:rFonts w:ascii="仿宋_GB2312" w:eastAsia="仿宋_GB2312" w:hint="eastAsia"/>
          <w:sz w:val="28"/>
        </w:rPr>
        <w:t>梧桐大街</w:t>
      </w:r>
      <w:r>
        <w:rPr>
          <w:rFonts w:ascii="仿宋_GB2312" w:eastAsia="仿宋_GB2312" w:hint="eastAsia"/>
          <w:sz w:val="28"/>
        </w:rPr>
        <w:t>、南近</w:t>
      </w:r>
      <w:r w:rsidR="000808D9" w:rsidRPr="000808D9">
        <w:rPr>
          <w:rFonts w:ascii="仿宋_GB2312" w:eastAsia="仿宋_GB2312" w:hint="eastAsia"/>
          <w:sz w:val="28"/>
        </w:rPr>
        <w:t>比华利庄园</w:t>
      </w:r>
      <w:r w:rsidR="000808D9">
        <w:rPr>
          <w:rFonts w:ascii="仿宋_GB2312" w:eastAsia="仿宋_GB2312" w:hint="eastAsia"/>
          <w:sz w:val="28"/>
        </w:rPr>
        <w:t>、</w:t>
      </w:r>
      <w:r>
        <w:rPr>
          <w:rFonts w:ascii="仿宋_GB2312" w:eastAsia="仿宋_GB2312" w:hint="eastAsia"/>
          <w:sz w:val="28"/>
        </w:rPr>
        <w:t>北临</w:t>
      </w:r>
      <w:r w:rsidR="000808D9" w:rsidRPr="000808D9">
        <w:rPr>
          <w:rFonts w:ascii="仿宋_GB2312" w:eastAsia="仿宋_GB2312" w:hint="eastAsia"/>
          <w:sz w:val="28"/>
        </w:rPr>
        <w:t>锦绣山庄</w:t>
      </w:r>
      <w:r>
        <w:rPr>
          <w:rFonts w:ascii="仿宋_GB2312" w:eastAsia="仿宋_GB2312" w:hint="eastAsia"/>
          <w:sz w:val="28"/>
        </w:rPr>
        <w:t>。</w:t>
      </w:r>
    </w:p>
    <w:p w14:paraId="3385D7CC" w14:textId="568ED4F9"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交通状况：附近有389路、395路等公交车，交通比较便利。</w:t>
      </w:r>
    </w:p>
    <w:p w14:paraId="30B48DB1" w14:textId="4604A253" w:rsidR="009274B4" w:rsidRDefault="0025027D">
      <w:pPr>
        <w:autoSpaceDE w:val="0"/>
        <w:autoSpaceDN w:val="0"/>
        <w:adjustRightInd w:val="0"/>
        <w:spacing w:line="480" w:lineRule="auto"/>
        <w:ind w:firstLineChars="202" w:firstLine="566"/>
        <w:textAlignment w:val="baseline"/>
        <w:rPr>
          <w:rFonts w:ascii="仿宋_GB2312" w:eastAsia="仿宋_GB2312" w:hAnsi="仿宋_GB2312" w:cs="仿宋_GB2312"/>
          <w:kern w:val="0"/>
          <w:sz w:val="28"/>
          <w:szCs w:val="28"/>
        </w:rPr>
      </w:pPr>
      <w:r>
        <w:rPr>
          <w:rFonts w:ascii="仿宋_GB2312" w:eastAsia="仿宋_GB2312" w:hint="eastAsia"/>
          <w:sz w:val="28"/>
        </w:rPr>
        <w:t>基础设施状况：</w:t>
      </w:r>
      <w:r>
        <w:rPr>
          <w:rFonts w:ascii="仿宋_GB2312" w:eastAsia="仿宋_GB2312" w:hAnsi="仿宋_GB2312" w:cs="仿宋_GB2312" w:hint="eastAsia"/>
          <w:kern w:val="0"/>
          <w:sz w:val="28"/>
          <w:szCs w:val="28"/>
        </w:rPr>
        <w:t>估价对象所在区域基础配套设施齐全，已达到</w:t>
      </w:r>
      <w:r w:rsidR="000808D9">
        <w:rPr>
          <w:rFonts w:ascii="仿宋_GB2312" w:eastAsia="仿宋_GB2312" w:hAnsi="仿宋_GB2312" w:cs="仿宋_GB2312" w:hint="eastAsia"/>
          <w:kern w:val="0"/>
          <w:sz w:val="28"/>
          <w:szCs w:val="28"/>
        </w:rPr>
        <w:t>六</w:t>
      </w:r>
      <w:r>
        <w:rPr>
          <w:rFonts w:ascii="仿宋_GB2312" w:eastAsia="仿宋_GB2312" w:hAnsi="仿宋_GB2312" w:cs="仿宋_GB2312" w:hint="eastAsia"/>
          <w:kern w:val="0"/>
          <w:sz w:val="28"/>
          <w:szCs w:val="28"/>
        </w:rPr>
        <w:t>通（即：道路、给水、排水、电力、电讯</w:t>
      </w:r>
      <w:r w:rsidR="000808D9">
        <w:rPr>
          <w:rFonts w:ascii="仿宋_GB2312" w:eastAsia="仿宋_GB2312" w:hAnsi="仿宋_GB2312" w:cs="仿宋_GB2312" w:hint="eastAsia"/>
          <w:kern w:val="0"/>
          <w:sz w:val="28"/>
          <w:szCs w:val="28"/>
        </w:rPr>
        <w:t>、供暖</w:t>
      </w:r>
      <w:r>
        <w:rPr>
          <w:rFonts w:ascii="仿宋_GB2312" w:eastAsia="仿宋_GB2312" w:hAnsi="仿宋_GB2312" w:cs="仿宋_GB2312" w:hint="eastAsia"/>
          <w:kern w:val="0"/>
          <w:sz w:val="28"/>
          <w:szCs w:val="28"/>
        </w:rPr>
        <w:t>)。</w:t>
      </w:r>
    </w:p>
    <w:p w14:paraId="19AC9E50" w14:textId="048F324A"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周边环境：</w:t>
      </w:r>
      <w:r w:rsidR="000808D9">
        <w:rPr>
          <w:rFonts w:ascii="仿宋_GB2312" w:eastAsia="仿宋_GB2312" w:hint="eastAsia"/>
          <w:sz w:val="28"/>
        </w:rPr>
        <w:t>近邻沈阳桃仙国际机场，</w:t>
      </w:r>
      <w:r>
        <w:rPr>
          <w:rFonts w:ascii="仿宋_GB2312" w:eastAsia="仿宋_GB2312" w:hint="eastAsia"/>
          <w:sz w:val="28"/>
        </w:rPr>
        <w:t>周围有</w:t>
      </w:r>
      <w:proofErr w:type="gramStart"/>
      <w:r w:rsidR="000808D9" w:rsidRPr="000808D9">
        <w:rPr>
          <w:rFonts w:ascii="仿宋_GB2312" w:eastAsia="仿宋_GB2312" w:hint="eastAsia"/>
          <w:sz w:val="28"/>
        </w:rPr>
        <w:t>皇嘉美墅</w:t>
      </w:r>
      <w:proofErr w:type="gramEnd"/>
      <w:r w:rsidR="000808D9">
        <w:rPr>
          <w:rFonts w:ascii="仿宋_GB2312" w:eastAsia="仿宋_GB2312" w:hint="eastAsia"/>
          <w:sz w:val="28"/>
        </w:rPr>
        <w:t>、</w:t>
      </w:r>
      <w:r>
        <w:rPr>
          <w:rFonts w:ascii="仿宋_GB2312" w:eastAsia="仿宋_GB2312" w:hint="eastAsia"/>
          <w:sz w:val="28"/>
        </w:rPr>
        <w:t>锦绣山庄、</w:t>
      </w:r>
      <w:r w:rsidR="000808D9" w:rsidRPr="000808D9">
        <w:rPr>
          <w:rFonts w:ascii="仿宋_GB2312" w:eastAsia="仿宋_GB2312" w:hint="eastAsia"/>
          <w:sz w:val="28"/>
        </w:rPr>
        <w:t>比华利庄园</w:t>
      </w:r>
      <w:r w:rsidR="000808D9">
        <w:rPr>
          <w:rFonts w:ascii="仿宋_GB2312" w:eastAsia="仿宋_GB2312" w:hint="eastAsia"/>
          <w:sz w:val="28"/>
        </w:rPr>
        <w:t>、</w:t>
      </w:r>
      <w:r w:rsidR="000808D9" w:rsidRPr="000808D9">
        <w:rPr>
          <w:rFonts w:ascii="仿宋_GB2312" w:eastAsia="仿宋_GB2312" w:hint="eastAsia"/>
          <w:sz w:val="28"/>
        </w:rPr>
        <w:t>佳地园</w:t>
      </w:r>
      <w:r w:rsidR="000808D9">
        <w:rPr>
          <w:rFonts w:ascii="仿宋_GB2312" w:eastAsia="仿宋_GB2312" w:hint="eastAsia"/>
          <w:sz w:val="28"/>
        </w:rPr>
        <w:t>、</w:t>
      </w:r>
      <w:r w:rsidR="000808D9" w:rsidRPr="000808D9">
        <w:rPr>
          <w:rFonts w:ascii="仿宋_GB2312" w:eastAsia="仿宋_GB2312" w:hint="eastAsia"/>
          <w:sz w:val="28"/>
        </w:rPr>
        <w:t>富力·仙湖国际别墅</w:t>
      </w:r>
      <w:r>
        <w:rPr>
          <w:rFonts w:ascii="仿宋_GB2312" w:eastAsia="仿宋_GB2312" w:hint="eastAsia"/>
          <w:sz w:val="28"/>
        </w:rPr>
        <w:t>等别墅区，基础设施完备。</w:t>
      </w:r>
    </w:p>
    <w:p w14:paraId="0E4222D4" w14:textId="21E341AF"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公共服务配套设施：周边有三家寨小学、沈阳音乐学院（桃仙校区）、</w:t>
      </w:r>
      <w:r w:rsidR="000808D9" w:rsidRPr="000808D9">
        <w:rPr>
          <w:rFonts w:ascii="仿宋_GB2312" w:eastAsia="仿宋_GB2312" w:hint="eastAsia"/>
          <w:sz w:val="28"/>
        </w:rPr>
        <w:t>沈阳城市学院</w:t>
      </w:r>
      <w:r w:rsidR="000808D9">
        <w:rPr>
          <w:rFonts w:ascii="仿宋_GB2312" w:eastAsia="仿宋_GB2312" w:hint="eastAsia"/>
          <w:sz w:val="28"/>
        </w:rPr>
        <w:t>、</w:t>
      </w:r>
      <w:r w:rsidR="000808D9" w:rsidRPr="000808D9">
        <w:rPr>
          <w:rFonts w:ascii="仿宋_GB2312" w:eastAsia="仿宋_GB2312" w:hint="eastAsia"/>
          <w:sz w:val="28"/>
        </w:rPr>
        <w:t>本山传媒</w:t>
      </w:r>
      <w:r>
        <w:rPr>
          <w:rFonts w:ascii="仿宋_GB2312" w:eastAsia="仿宋_GB2312" w:hint="eastAsia"/>
          <w:sz w:val="28"/>
        </w:rPr>
        <w:t>等，园区周围超市、餐饮等公共服务设施齐全。</w:t>
      </w:r>
    </w:p>
    <w:bookmarkEnd w:id="44"/>
    <w:bookmarkEnd w:id="45"/>
    <w:p w14:paraId="1A3EE899" w14:textId="77777777" w:rsidR="009274B4" w:rsidRDefault="0025027D">
      <w:pPr>
        <w:spacing w:beforeLines="30" w:before="93" w:afterLines="30" w:after="93"/>
        <w:rPr>
          <w:rFonts w:ascii="仿宋_GB2312" w:eastAsia="仿宋_GB2312"/>
          <w:b/>
          <w:sz w:val="28"/>
        </w:rPr>
      </w:pPr>
      <w:r>
        <w:rPr>
          <w:rFonts w:ascii="仿宋_GB2312" w:eastAsia="仿宋_GB2312" w:hint="eastAsia"/>
          <w:b/>
          <w:sz w:val="28"/>
        </w:rPr>
        <w:t xml:space="preserve">   （三）估价对象实物状况</w:t>
      </w:r>
    </w:p>
    <w:p w14:paraId="7A6DF74A" w14:textId="37DD8BC8" w:rsidR="009274B4" w:rsidRDefault="0025027D">
      <w:pPr>
        <w:spacing w:beforeLines="30" w:before="93" w:afterLines="30" w:after="93"/>
        <w:ind w:firstLineChars="200" w:firstLine="560"/>
        <w:rPr>
          <w:rFonts w:ascii="仿宋_GB2312" w:eastAsia="仿宋_GB2312"/>
          <w:sz w:val="28"/>
          <w:szCs w:val="28"/>
        </w:rPr>
      </w:pPr>
      <w:bookmarkStart w:id="46" w:name="OLE_LINK1"/>
      <w:bookmarkStart w:id="47" w:name="OLE_LINK2"/>
      <w:r>
        <w:rPr>
          <w:rFonts w:ascii="仿宋_GB2312" w:eastAsia="仿宋_GB2312" w:hint="eastAsia"/>
          <w:sz w:val="28"/>
        </w:rPr>
        <w:t>估价对象为</w:t>
      </w:r>
      <w:r>
        <w:rPr>
          <w:rFonts w:ascii="仿宋_GB2312" w:eastAsia="仿宋_GB2312" w:hint="eastAsia"/>
          <w:sz w:val="28"/>
          <w:szCs w:val="28"/>
        </w:rPr>
        <w:t>辽宁省沈阳市</w:t>
      </w:r>
      <w:r w:rsidR="00F51456">
        <w:rPr>
          <w:rFonts w:ascii="仿宋_GB2312" w:eastAsia="仿宋_GB2312" w:hint="eastAsia"/>
          <w:sz w:val="28"/>
        </w:rPr>
        <w:t>苏家屯区梧桐大街3-70号</w:t>
      </w:r>
      <w:r>
        <w:rPr>
          <w:rFonts w:ascii="仿宋_GB2312" w:eastAsia="仿宋_GB2312" w:hint="eastAsia"/>
          <w:sz w:val="28"/>
          <w:szCs w:val="28"/>
        </w:rPr>
        <w:t>，</w:t>
      </w:r>
      <w:r>
        <w:rPr>
          <w:rFonts w:ascii="仿宋_GB2312" w:eastAsia="仿宋_GB2312" w:hint="eastAsia"/>
          <w:sz w:val="28"/>
        </w:rPr>
        <w:t>建筑面积</w:t>
      </w:r>
      <w:r w:rsidR="00F51456">
        <w:rPr>
          <w:rFonts w:ascii="仿宋_GB2312" w:eastAsia="仿宋_GB2312" w:hint="eastAsia"/>
          <w:sz w:val="28"/>
        </w:rPr>
        <w:t>424.65</w:t>
      </w:r>
      <w:r>
        <w:rPr>
          <w:rFonts w:ascii="仿宋_GB2312" w:eastAsia="仿宋_GB2312" w:hint="eastAsia"/>
          <w:sz w:val="28"/>
        </w:rPr>
        <w:t>平方米，混合结构，房屋总层数为2层，估价对象在1-2层，规划用途为住宅，南北朝向。估价对象为独栋别墅，带车库</w:t>
      </w:r>
      <w:r w:rsidR="000808D9">
        <w:rPr>
          <w:rFonts w:ascii="仿宋_GB2312" w:eastAsia="仿宋_GB2312" w:hint="eastAsia"/>
          <w:sz w:val="28"/>
        </w:rPr>
        <w:t>；</w:t>
      </w:r>
      <w:r>
        <w:rPr>
          <w:rFonts w:ascii="仿宋_GB2312" w:eastAsia="仿宋_GB2312" w:hint="eastAsia"/>
          <w:sz w:val="28"/>
        </w:rPr>
        <w:t>所在楼外墙面</w:t>
      </w:r>
      <w:r w:rsidR="000808D9">
        <w:rPr>
          <w:rFonts w:ascii="仿宋_GB2312" w:eastAsia="仿宋_GB2312" w:hint="eastAsia"/>
          <w:sz w:val="28"/>
        </w:rPr>
        <w:t>为混合砂浆刷涂料墙面，实木</w:t>
      </w:r>
      <w:r>
        <w:rPr>
          <w:rFonts w:ascii="仿宋_GB2312" w:eastAsia="仿宋_GB2312" w:hint="eastAsia"/>
          <w:sz w:val="28"/>
        </w:rPr>
        <w:t>入户门，塑钢窗。室内</w:t>
      </w:r>
      <w:r w:rsidR="000808D9">
        <w:rPr>
          <w:rFonts w:ascii="仿宋_GB2312" w:eastAsia="仿宋_GB2312" w:hint="eastAsia"/>
          <w:sz w:val="28"/>
        </w:rPr>
        <w:t>清水状态</w:t>
      </w:r>
      <w:r>
        <w:rPr>
          <w:rFonts w:ascii="仿宋_GB2312" w:eastAsia="仿宋_GB2312" w:hint="eastAsia"/>
          <w:sz w:val="28"/>
        </w:rPr>
        <w:t>，上下水、电设施齐全。</w:t>
      </w:r>
    </w:p>
    <w:bookmarkEnd w:id="46"/>
    <w:bookmarkEnd w:id="47"/>
    <w:p w14:paraId="67B4DD8C" w14:textId="77777777" w:rsidR="009274B4" w:rsidRDefault="0025027D">
      <w:pPr>
        <w:spacing w:beforeLines="30" w:before="93" w:afterLines="30" w:after="93"/>
        <w:ind w:firstLineChars="196" w:firstLine="551"/>
        <w:rPr>
          <w:rFonts w:ascii="仿宋_GB2312" w:eastAsia="仿宋_GB2312"/>
          <w:b/>
          <w:sz w:val="28"/>
        </w:rPr>
      </w:pPr>
      <w:r>
        <w:rPr>
          <w:rFonts w:ascii="仿宋_GB2312" w:eastAsia="仿宋_GB2312" w:hint="eastAsia"/>
          <w:b/>
          <w:sz w:val="28"/>
        </w:rPr>
        <w:lastRenderedPageBreak/>
        <w:t>（四）估价对象权属状况</w:t>
      </w:r>
    </w:p>
    <w:p w14:paraId="20A433E1" w14:textId="77777777" w:rsidR="009274B4" w:rsidRDefault="0025027D">
      <w:pPr>
        <w:ind w:firstLineChars="200" w:firstLine="560"/>
        <w:rPr>
          <w:rFonts w:ascii="仿宋_GB2312" w:eastAsia="仿宋_GB2312"/>
          <w:sz w:val="28"/>
        </w:rPr>
      </w:pPr>
      <w:bookmarkStart w:id="48" w:name="_Toc17470"/>
      <w:bookmarkStart w:id="49" w:name="_Toc15558"/>
      <w:r>
        <w:rPr>
          <w:rFonts w:ascii="仿宋_GB2312" w:eastAsia="仿宋_GB2312" w:hint="eastAsia"/>
          <w:sz w:val="28"/>
        </w:rPr>
        <w:t>根据委托人提供的《不动产电子登记（簿）查询证明》复印件：</w:t>
      </w:r>
    </w:p>
    <w:p w14:paraId="5667076B" w14:textId="37FB5A59" w:rsidR="009274B4" w:rsidRDefault="0025027D">
      <w:pPr>
        <w:ind w:firstLineChars="200" w:firstLine="560"/>
        <w:rPr>
          <w:rFonts w:ascii="仿宋_GB2312" w:eastAsia="仿宋_GB2312"/>
          <w:b/>
          <w:sz w:val="28"/>
          <w:szCs w:val="28"/>
        </w:rPr>
      </w:pPr>
      <w:r>
        <w:rPr>
          <w:rFonts w:ascii="仿宋_GB2312" w:eastAsia="仿宋_GB2312" w:hint="eastAsia"/>
          <w:sz w:val="28"/>
          <w:szCs w:val="28"/>
        </w:rPr>
        <w:t>辽宁省沈阳市</w:t>
      </w:r>
      <w:r w:rsidR="00F51456">
        <w:rPr>
          <w:rFonts w:ascii="仿宋_GB2312" w:eastAsia="仿宋_GB2312" w:hint="eastAsia"/>
          <w:sz w:val="28"/>
        </w:rPr>
        <w:t>苏家屯区梧桐大街3-70号</w:t>
      </w:r>
      <w:r>
        <w:rPr>
          <w:rFonts w:ascii="仿宋_GB2312" w:eastAsia="仿宋_GB2312" w:hint="eastAsia"/>
          <w:sz w:val="28"/>
        </w:rPr>
        <w:t>（全部）</w:t>
      </w:r>
      <w:r>
        <w:rPr>
          <w:rFonts w:ascii="仿宋_GB2312" w:eastAsia="仿宋_GB2312" w:hint="eastAsia"/>
          <w:sz w:val="28"/>
          <w:szCs w:val="28"/>
        </w:rPr>
        <w:t>，</w:t>
      </w:r>
      <w:r>
        <w:rPr>
          <w:rFonts w:ascii="仿宋_GB2312" w:eastAsia="仿宋_GB2312" w:hint="eastAsia"/>
          <w:sz w:val="28"/>
        </w:rPr>
        <w:t>规划用途为住宅，建筑面积</w:t>
      </w:r>
      <w:r w:rsidR="00F51456">
        <w:rPr>
          <w:rFonts w:ascii="仿宋_GB2312" w:eastAsia="仿宋_GB2312" w:hint="eastAsia"/>
          <w:sz w:val="28"/>
        </w:rPr>
        <w:t>424.65</w:t>
      </w:r>
      <w:r>
        <w:rPr>
          <w:rFonts w:ascii="仿宋_GB2312" w:eastAsia="仿宋_GB2312" w:hint="eastAsia"/>
          <w:sz w:val="28"/>
        </w:rPr>
        <w:t>平方米，所有权人为</w:t>
      </w:r>
      <w:r w:rsidR="00F51456">
        <w:rPr>
          <w:rFonts w:ascii="仿宋_GB2312" w:eastAsia="仿宋_GB2312" w:hint="eastAsia"/>
          <w:sz w:val="28"/>
        </w:rPr>
        <w:t>沈阳信盟房地产开发有限责任公司</w:t>
      </w:r>
      <w:r>
        <w:rPr>
          <w:rFonts w:ascii="仿宋_GB2312" w:eastAsia="仿宋_GB2312" w:hint="eastAsia"/>
          <w:sz w:val="28"/>
        </w:rPr>
        <w:t>，不动产证号为</w:t>
      </w:r>
      <w:r w:rsidR="000808D9">
        <w:rPr>
          <w:rFonts w:ascii="仿宋_GB2312" w:eastAsia="仿宋_GB2312" w:hint="eastAsia"/>
          <w:sz w:val="28"/>
        </w:rPr>
        <w:t>1</w:t>
      </w:r>
      <w:r w:rsidR="000808D9">
        <w:rPr>
          <w:rFonts w:ascii="仿宋_GB2312" w:eastAsia="仿宋_GB2312"/>
          <w:sz w:val="28"/>
        </w:rPr>
        <w:t>12754</w:t>
      </w:r>
      <w:r>
        <w:rPr>
          <w:rFonts w:ascii="仿宋_GB2312" w:eastAsia="仿宋_GB2312" w:hint="eastAsia"/>
          <w:sz w:val="28"/>
        </w:rPr>
        <w:t>号。</w:t>
      </w:r>
    </w:p>
    <w:p w14:paraId="4994750E" w14:textId="77777777" w:rsidR="009274B4" w:rsidRDefault="0025027D">
      <w:pPr>
        <w:pStyle w:val="2"/>
      </w:pPr>
      <w:bookmarkStart w:id="50" w:name="_Toc24791"/>
      <w:r>
        <w:rPr>
          <w:rFonts w:hint="eastAsia"/>
        </w:rPr>
        <w:t>五、价值时点</w:t>
      </w:r>
      <w:bookmarkEnd w:id="48"/>
      <w:bookmarkEnd w:id="49"/>
      <w:bookmarkEnd w:id="50"/>
    </w:p>
    <w:p w14:paraId="5F5B641D" w14:textId="7960D2C9" w:rsidR="009274B4" w:rsidRDefault="0025027D">
      <w:pPr>
        <w:spacing w:beforeLines="30" w:before="93" w:afterLines="30" w:after="93"/>
        <w:rPr>
          <w:rFonts w:ascii="仿宋_GB2312" w:eastAsia="仿宋_GB2312"/>
          <w:sz w:val="28"/>
        </w:rPr>
      </w:pPr>
      <w:r>
        <w:rPr>
          <w:rFonts w:ascii="仿宋_GB2312" w:eastAsia="仿宋_GB2312" w:hint="eastAsia"/>
          <w:sz w:val="28"/>
        </w:rPr>
        <w:t xml:space="preserve">    2022年</w:t>
      </w:r>
      <w:r w:rsidR="00F51456">
        <w:rPr>
          <w:rFonts w:ascii="仿宋_GB2312" w:eastAsia="仿宋_GB2312" w:hint="eastAsia"/>
          <w:sz w:val="28"/>
        </w:rPr>
        <w:t>11月11日</w:t>
      </w:r>
    </w:p>
    <w:p w14:paraId="501C980E" w14:textId="77777777" w:rsidR="009274B4" w:rsidRDefault="0025027D">
      <w:pPr>
        <w:spacing w:beforeLines="30" w:before="93" w:afterLines="30" w:after="93"/>
        <w:ind w:firstLineChars="200" w:firstLine="560"/>
        <w:rPr>
          <w:rFonts w:ascii="仿宋_GB2312" w:eastAsia="仿宋_GB2312" w:hAnsi="仿宋_GB2312"/>
          <w:b/>
          <w:sz w:val="28"/>
        </w:rPr>
      </w:pPr>
      <w:r>
        <w:rPr>
          <w:rFonts w:ascii="仿宋_GB2312" w:eastAsia="仿宋_GB2312" w:hint="eastAsia"/>
          <w:sz w:val="28"/>
        </w:rPr>
        <w:t>经委托方认可以勘查现场之日确定为价值时点。</w:t>
      </w:r>
    </w:p>
    <w:p w14:paraId="74024406" w14:textId="77777777" w:rsidR="009274B4" w:rsidRDefault="0025027D">
      <w:pPr>
        <w:pStyle w:val="2"/>
      </w:pPr>
      <w:bookmarkStart w:id="51" w:name="_Toc15207"/>
      <w:bookmarkStart w:id="52" w:name="_Toc12844"/>
      <w:bookmarkStart w:id="53" w:name="_Toc4363"/>
      <w:r>
        <w:rPr>
          <w:rFonts w:hint="eastAsia"/>
        </w:rPr>
        <w:t>六、价值类型</w:t>
      </w:r>
      <w:bookmarkEnd w:id="51"/>
      <w:bookmarkEnd w:id="52"/>
      <w:bookmarkEnd w:id="53"/>
    </w:p>
    <w:p w14:paraId="15F88C73" w14:textId="5676E0BB"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本次估价结果为估价对象在价值时点2022年</w:t>
      </w:r>
      <w:r w:rsidR="00F51456">
        <w:rPr>
          <w:rFonts w:ascii="仿宋_GB2312" w:eastAsia="仿宋_GB2312" w:hint="eastAsia"/>
          <w:sz w:val="28"/>
        </w:rPr>
        <w:t>11月11日</w:t>
      </w:r>
      <w:r>
        <w:rPr>
          <w:rFonts w:ascii="仿宋_GB2312" w:eastAsia="仿宋_GB2312" w:hint="eastAsia"/>
          <w:sz w:val="28"/>
        </w:rPr>
        <w:t>现状使用条件下的市场价格。</w:t>
      </w:r>
    </w:p>
    <w:p w14:paraId="7B30CB66"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本次评估价值为房地合一价值，即：包含房屋建筑物价值、装饰装修、附属设施部分价值及所分摊的土地使用权价值，不包含室内可移动的家具、家用电器及私人物品等。</w:t>
      </w:r>
    </w:p>
    <w:p w14:paraId="19F80E07" w14:textId="77777777" w:rsidR="009274B4" w:rsidRDefault="0025027D">
      <w:pPr>
        <w:pStyle w:val="2"/>
      </w:pPr>
      <w:bookmarkStart w:id="54" w:name="_Toc30109"/>
      <w:bookmarkStart w:id="55" w:name="_Toc18142"/>
      <w:bookmarkStart w:id="56" w:name="_Toc30440"/>
      <w:r>
        <w:rPr>
          <w:rFonts w:hint="eastAsia"/>
        </w:rPr>
        <w:t>七、估价依据</w:t>
      </w:r>
      <w:bookmarkEnd w:id="54"/>
      <w:bookmarkEnd w:id="55"/>
      <w:bookmarkEnd w:id="56"/>
    </w:p>
    <w:p w14:paraId="5C3EF3B0" w14:textId="77777777" w:rsidR="009274B4" w:rsidRDefault="0025027D">
      <w:pPr>
        <w:numPr>
          <w:ilvl w:val="1"/>
          <w:numId w:val="5"/>
        </w:numPr>
        <w:autoSpaceDE w:val="0"/>
        <w:autoSpaceDN w:val="0"/>
        <w:adjustRightInd w:val="0"/>
        <w:spacing w:line="480" w:lineRule="auto"/>
        <w:ind w:rightChars="30" w:right="63"/>
        <w:textAlignment w:val="baseline"/>
        <w:rPr>
          <w:rFonts w:eastAsia="仿宋_GB2312"/>
          <w:b/>
          <w:kern w:val="0"/>
          <w:sz w:val="28"/>
          <w:szCs w:val="28"/>
        </w:rPr>
      </w:pPr>
      <w:bookmarkStart w:id="57" w:name="_Toc29553"/>
      <w:bookmarkStart w:id="58" w:name="_Toc31503"/>
      <w:r>
        <w:rPr>
          <w:rFonts w:eastAsia="仿宋_GB2312"/>
          <w:b/>
          <w:kern w:val="0"/>
          <w:sz w:val="28"/>
          <w:szCs w:val="28"/>
        </w:rPr>
        <w:t>有关</w:t>
      </w:r>
      <w:r>
        <w:rPr>
          <w:rFonts w:eastAsia="仿宋_GB2312" w:hint="eastAsia"/>
          <w:b/>
          <w:kern w:val="0"/>
          <w:sz w:val="28"/>
          <w:szCs w:val="28"/>
        </w:rPr>
        <w:t>政策法规和文件</w:t>
      </w:r>
    </w:p>
    <w:p w14:paraId="76179C46" w14:textId="77777777" w:rsidR="009274B4" w:rsidRDefault="0025027D">
      <w:pPr>
        <w:tabs>
          <w:tab w:val="left" w:pos="709"/>
        </w:tabs>
        <w:autoSpaceDE w:val="0"/>
        <w:autoSpaceDN w:val="0"/>
        <w:adjustRightInd w:val="0"/>
        <w:spacing w:line="480" w:lineRule="auto"/>
        <w:ind w:rightChars="30" w:right="63" w:firstLineChars="200" w:firstLine="560"/>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《中华人民共和国民法典》；</w:t>
      </w:r>
    </w:p>
    <w:p w14:paraId="02D31482" w14:textId="77777777" w:rsidR="009274B4" w:rsidRDefault="0025027D">
      <w:pPr>
        <w:tabs>
          <w:tab w:val="left" w:pos="709"/>
        </w:tabs>
        <w:autoSpaceDE w:val="0"/>
        <w:autoSpaceDN w:val="0"/>
        <w:adjustRightInd w:val="0"/>
        <w:spacing w:line="480" w:lineRule="auto"/>
        <w:ind w:rightChars="30" w:right="63" w:firstLineChars="200" w:firstLine="560"/>
        <w:textAlignment w:val="baselin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《中华人民共和国资产评估法》；</w:t>
      </w:r>
    </w:p>
    <w:p w14:paraId="76C66211" w14:textId="77777777" w:rsidR="009274B4" w:rsidRDefault="0025027D">
      <w:pPr>
        <w:tabs>
          <w:tab w:val="left" w:pos="709"/>
        </w:tabs>
        <w:autoSpaceDE w:val="0"/>
        <w:autoSpaceDN w:val="0"/>
        <w:adjustRightInd w:val="0"/>
        <w:spacing w:line="480" w:lineRule="auto"/>
        <w:ind w:rightChars="30" w:right="63" w:firstLineChars="200" w:firstLine="560"/>
        <w:textAlignment w:val="baseline"/>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《中华人民共和国城市房地产管理法》；</w:t>
      </w:r>
    </w:p>
    <w:p w14:paraId="33AD11C7" w14:textId="77777777" w:rsidR="009274B4" w:rsidRDefault="0025027D">
      <w:pPr>
        <w:tabs>
          <w:tab w:val="left" w:pos="709"/>
        </w:tabs>
        <w:autoSpaceDE w:val="0"/>
        <w:autoSpaceDN w:val="0"/>
        <w:adjustRightInd w:val="0"/>
        <w:spacing w:line="480" w:lineRule="auto"/>
        <w:ind w:rightChars="30" w:right="63" w:firstLineChars="200" w:firstLine="560"/>
        <w:textAlignment w:val="baseline"/>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4.</w:t>
      </w:r>
      <w:r>
        <w:rPr>
          <w:rFonts w:ascii="仿宋_GB2312" w:eastAsia="仿宋_GB2312" w:hAnsi="仿宋_GB2312" w:cs="仿宋_GB2312" w:hint="eastAsia"/>
          <w:kern w:val="0"/>
          <w:sz w:val="28"/>
          <w:szCs w:val="28"/>
        </w:rPr>
        <w:t>《中华人民共和国土地管理法》；</w:t>
      </w:r>
    </w:p>
    <w:p w14:paraId="118FC38E" w14:textId="77777777" w:rsidR="009274B4" w:rsidRDefault="0025027D">
      <w:pPr>
        <w:tabs>
          <w:tab w:val="left" w:pos="709"/>
        </w:tabs>
        <w:autoSpaceDE w:val="0"/>
        <w:autoSpaceDN w:val="0"/>
        <w:adjustRightInd w:val="0"/>
        <w:spacing w:line="480" w:lineRule="auto"/>
        <w:ind w:rightChars="30" w:right="63" w:firstLineChars="200" w:firstLine="560"/>
        <w:textAlignment w:val="baseline"/>
        <w:rPr>
          <w:rFonts w:ascii="仿宋_GB2312" w:eastAsia="仿宋_GB2312"/>
          <w:sz w:val="28"/>
        </w:rPr>
      </w:pPr>
      <w:r>
        <w:rPr>
          <w:rFonts w:ascii="仿宋_GB2312" w:eastAsia="仿宋_GB2312" w:hAnsi="仿宋_GB2312" w:cs="仿宋_GB2312"/>
          <w:kern w:val="0"/>
          <w:sz w:val="28"/>
          <w:szCs w:val="28"/>
        </w:rPr>
        <w:t>5.</w:t>
      </w:r>
      <w:r>
        <w:rPr>
          <w:rFonts w:ascii="仿宋_GB2312" w:eastAsia="仿宋_GB2312" w:hint="eastAsia"/>
          <w:sz w:val="28"/>
        </w:rPr>
        <w:t>《最高人民法院关于人民法院确定财产处置参考价若干问题的规定》;</w:t>
      </w:r>
    </w:p>
    <w:p w14:paraId="534DE445" w14:textId="77777777" w:rsidR="009274B4" w:rsidRDefault="0025027D">
      <w:pPr>
        <w:tabs>
          <w:tab w:val="left" w:pos="709"/>
        </w:tabs>
        <w:autoSpaceDE w:val="0"/>
        <w:autoSpaceDN w:val="0"/>
        <w:adjustRightInd w:val="0"/>
        <w:spacing w:line="480" w:lineRule="auto"/>
        <w:ind w:rightChars="30" w:right="63" w:firstLineChars="200" w:firstLine="560"/>
        <w:textAlignment w:val="baseline"/>
        <w:rPr>
          <w:rFonts w:ascii="仿宋_GB2312" w:eastAsia="仿宋_GB2312" w:hAnsi="仿宋_GB2312" w:cs="仿宋_GB2312"/>
          <w:kern w:val="0"/>
          <w:sz w:val="28"/>
          <w:szCs w:val="28"/>
        </w:rPr>
      </w:pPr>
      <w:r>
        <w:rPr>
          <w:rFonts w:ascii="仿宋_GB2312" w:eastAsia="仿宋_GB2312"/>
          <w:sz w:val="28"/>
        </w:rPr>
        <w:t>6.</w:t>
      </w:r>
      <w:r>
        <w:rPr>
          <w:rFonts w:ascii="仿宋_GB2312" w:eastAsia="仿宋_GB2312" w:hint="eastAsia"/>
          <w:sz w:val="28"/>
        </w:rPr>
        <w:t>《人民法院委托评估工作规范》</w:t>
      </w:r>
      <w:r>
        <w:rPr>
          <w:rFonts w:ascii="仿宋_GB2312" w:eastAsia="仿宋_GB2312" w:hAnsi="仿宋_GB2312" w:cs="仿宋_GB2312" w:hint="eastAsia"/>
          <w:kern w:val="0"/>
          <w:sz w:val="28"/>
          <w:szCs w:val="28"/>
        </w:rPr>
        <w:t>；</w:t>
      </w:r>
    </w:p>
    <w:p w14:paraId="6E3B020E" w14:textId="77777777" w:rsidR="009274B4" w:rsidRDefault="0025027D">
      <w:pPr>
        <w:tabs>
          <w:tab w:val="left" w:pos="709"/>
        </w:tabs>
        <w:autoSpaceDE w:val="0"/>
        <w:autoSpaceDN w:val="0"/>
        <w:adjustRightInd w:val="0"/>
        <w:spacing w:line="480" w:lineRule="auto"/>
        <w:ind w:rightChars="30" w:right="63" w:firstLineChars="200" w:firstLine="560"/>
        <w:textAlignment w:val="baseline"/>
        <w:rPr>
          <w:rFonts w:ascii="仿宋_GB2312" w:eastAsia="仿宋_GB2312" w:hAnsi="仿宋_GB2312" w:cs="仿宋_GB2312"/>
          <w:kern w:val="0"/>
          <w:sz w:val="28"/>
          <w:szCs w:val="28"/>
        </w:rPr>
      </w:pPr>
      <w:r>
        <w:rPr>
          <w:rFonts w:ascii="仿宋_GB2312" w:eastAsia="仿宋_GB2312" w:hAnsi="仿宋_GB2312" w:cs="仿宋_GB2312"/>
          <w:kern w:val="0"/>
          <w:sz w:val="28"/>
          <w:szCs w:val="28"/>
        </w:rPr>
        <w:t>8.</w:t>
      </w:r>
      <w:r>
        <w:rPr>
          <w:rFonts w:ascii="仿宋_GB2312" w:eastAsia="仿宋_GB2312" w:hint="eastAsia"/>
          <w:sz w:val="28"/>
        </w:rPr>
        <w:t xml:space="preserve"> 《涉执房地产处置司法评估指导意见》；</w:t>
      </w:r>
    </w:p>
    <w:p w14:paraId="68CACEDE" w14:textId="77777777" w:rsidR="009274B4" w:rsidRDefault="0025027D">
      <w:pPr>
        <w:tabs>
          <w:tab w:val="left" w:pos="709"/>
        </w:tabs>
        <w:autoSpaceDE w:val="0"/>
        <w:autoSpaceDN w:val="0"/>
        <w:adjustRightInd w:val="0"/>
        <w:spacing w:line="480" w:lineRule="auto"/>
        <w:ind w:rightChars="30" w:right="63" w:firstLineChars="200" w:firstLine="560"/>
        <w:textAlignment w:val="baseline"/>
        <w:rPr>
          <w:rFonts w:ascii="仿宋_GB2312" w:eastAsia="仿宋_GB2312" w:hAnsi="仿宋_GB2312" w:cs="仿宋_GB2312"/>
          <w:kern w:val="0"/>
          <w:sz w:val="28"/>
          <w:szCs w:val="28"/>
        </w:rPr>
      </w:pPr>
      <w:r>
        <w:rPr>
          <w:rFonts w:ascii="仿宋_GB2312" w:eastAsia="仿宋_GB2312" w:hAnsi="仿宋_GB2312" w:cs="仿宋_GB2312"/>
          <w:kern w:val="0"/>
          <w:sz w:val="28"/>
          <w:szCs w:val="28"/>
        </w:rPr>
        <w:t>9.</w:t>
      </w:r>
      <w:r>
        <w:rPr>
          <w:rFonts w:ascii="仿宋_GB2312" w:eastAsia="仿宋_GB2312" w:hAnsi="仿宋_GB2312" w:cs="仿宋_GB2312" w:hint="eastAsia"/>
          <w:kern w:val="0"/>
          <w:sz w:val="28"/>
          <w:szCs w:val="28"/>
        </w:rPr>
        <w:t>国家、省、市人民政府及其他有关部门颁布的有关法律、法规和政策性文件；</w:t>
      </w:r>
    </w:p>
    <w:p w14:paraId="476EF72F" w14:textId="77777777" w:rsidR="009274B4" w:rsidRDefault="0025027D">
      <w:pPr>
        <w:numPr>
          <w:ilvl w:val="1"/>
          <w:numId w:val="5"/>
        </w:numPr>
        <w:autoSpaceDE w:val="0"/>
        <w:autoSpaceDN w:val="0"/>
        <w:adjustRightInd w:val="0"/>
        <w:spacing w:line="480" w:lineRule="auto"/>
        <w:ind w:rightChars="30" w:right="63"/>
        <w:textAlignment w:val="baseline"/>
        <w:rPr>
          <w:rFonts w:eastAsia="仿宋_GB2312"/>
          <w:b/>
          <w:kern w:val="0"/>
          <w:sz w:val="28"/>
          <w:szCs w:val="28"/>
        </w:rPr>
      </w:pPr>
      <w:r>
        <w:rPr>
          <w:rFonts w:eastAsia="仿宋_GB2312" w:hint="eastAsia"/>
          <w:b/>
          <w:kern w:val="0"/>
          <w:sz w:val="28"/>
          <w:szCs w:val="28"/>
        </w:rPr>
        <w:t>技术标准</w:t>
      </w:r>
    </w:p>
    <w:p w14:paraId="070DAC6E" w14:textId="77777777" w:rsidR="009274B4" w:rsidRDefault="0025027D">
      <w:pPr>
        <w:numPr>
          <w:ilvl w:val="0"/>
          <w:numId w:val="6"/>
        </w:numPr>
        <w:tabs>
          <w:tab w:val="left" w:pos="851"/>
        </w:tabs>
        <w:autoSpaceDE w:val="0"/>
        <w:autoSpaceDN w:val="0"/>
        <w:adjustRightInd w:val="0"/>
        <w:spacing w:line="480" w:lineRule="auto"/>
        <w:ind w:rightChars="30" w:right="63"/>
        <w:textAlignment w:val="baseline"/>
        <w:rPr>
          <w:rFonts w:eastAsia="仿宋_GB2312"/>
          <w:kern w:val="0"/>
          <w:sz w:val="28"/>
          <w:szCs w:val="28"/>
        </w:rPr>
      </w:pPr>
      <w:r>
        <w:rPr>
          <w:rFonts w:eastAsia="仿宋_GB2312" w:hint="eastAsia"/>
          <w:bCs/>
          <w:kern w:val="0"/>
          <w:sz w:val="28"/>
          <w:szCs w:val="28"/>
        </w:rPr>
        <w:t>《房地产估价规范》（</w:t>
      </w:r>
      <w:r>
        <w:rPr>
          <w:rFonts w:eastAsia="仿宋_GB2312" w:hint="eastAsia"/>
          <w:bCs/>
          <w:kern w:val="0"/>
          <w:sz w:val="28"/>
          <w:szCs w:val="28"/>
        </w:rPr>
        <w:t>GB/T 50291</w:t>
      </w:r>
      <w:r>
        <w:rPr>
          <w:rFonts w:eastAsia="仿宋_GB2312" w:hint="eastAsia"/>
          <w:bCs/>
          <w:kern w:val="0"/>
          <w:sz w:val="28"/>
          <w:szCs w:val="28"/>
        </w:rPr>
        <w:t>—</w:t>
      </w:r>
      <w:r>
        <w:rPr>
          <w:rFonts w:eastAsia="仿宋_GB2312" w:hint="eastAsia"/>
          <w:bCs/>
          <w:kern w:val="0"/>
          <w:sz w:val="28"/>
          <w:szCs w:val="28"/>
        </w:rPr>
        <w:t>2015</w:t>
      </w:r>
      <w:r>
        <w:rPr>
          <w:rFonts w:eastAsia="仿宋_GB2312" w:hint="eastAsia"/>
          <w:bCs/>
          <w:kern w:val="0"/>
          <w:sz w:val="28"/>
          <w:szCs w:val="28"/>
        </w:rPr>
        <w:t>）；</w:t>
      </w:r>
    </w:p>
    <w:p w14:paraId="329CB015" w14:textId="77777777" w:rsidR="009274B4" w:rsidRDefault="0025027D">
      <w:pPr>
        <w:numPr>
          <w:ilvl w:val="0"/>
          <w:numId w:val="6"/>
        </w:numPr>
        <w:tabs>
          <w:tab w:val="left" w:pos="851"/>
        </w:tabs>
        <w:autoSpaceDE w:val="0"/>
        <w:autoSpaceDN w:val="0"/>
        <w:adjustRightInd w:val="0"/>
        <w:spacing w:line="480" w:lineRule="auto"/>
        <w:ind w:rightChars="30" w:right="63"/>
        <w:textAlignment w:val="baseline"/>
        <w:rPr>
          <w:rFonts w:eastAsia="仿宋_GB2312"/>
          <w:kern w:val="0"/>
          <w:sz w:val="28"/>
          <w:szCs w:val="28"/>
        </w:rPr>
      </w:pPr>
      <w:r>
        <w:rPr>
          <w:rFonts w:eastAsia="仿宋_GB2312" w:hint="eastAsia"/>
          <w:kern w:val="0"/>
          <w:sz w:val="28"/>
          <w:szCs w:val="28"/>
        </w:rPr>
        <w:t>《房地产估价基本术语标准》（</w:t>
      </w:r>
      <w:r>
        <w:rPr>
          <w:rFonts w:eastAsia="仿宋_GB2312" w:hint="eastAsia"/>
          <w:kern w:val="0"/>
          <w:sz w:val="28"/>
          <w:szCs w:val="28"/>
        </w:rPr>
        <w:t>GB/T 50899-2013</w:t>
      </w:r>
      <w:r>
        <w:rPr>
          <w:rFonts w:eastAsia="仿宋_GB2312" w:hint="eastAsia"/>
          <w:kern w:val="0"/>
          <w:sz w:val="28"/>
          <w:szCs w:val="28"/>
        </w:rPr>
        <w:t>）；</w:t>
      </w:r>
    </w:p>
    <w:p w14:paraId="401BF157" w14:textId="77777777" w:rsidR="009274B4" w:rsidRDefault="0025027D">
      <w:pPr>
        <w:numPr>
          <w:ilvl w:val="1"/>
          <w:numId w:val="5"/>
        </w:numPr>
        <w:autoSpaceDE w:val="0"/>
        <w:autoSpaceDN w:val="0"/>
        <w:adjustRightInd w:val="0"/>
        <w:spacing w:line="480" w:lineRule="auto"/>
        <w:ind w:rightChars="30" w:right="63"/>
        <w:textAlignment w:val="baseline"/>
        <w:rPr>
          <w:rFonts w:eastAsia="仿宋_GB2312"/>
          <w:b/>
          <w:kern w:val="0"/>
          <w:sz w:val="28"/>
          <w:szCs w:val="28"/>
        </w:rPr>
      </w:pPr>
      <w:r>
        <w:rPr>
          <w:rFonts w:eastAsia="仿宋_GB2312" w:hint="eastAsia"/>
          <w:b/>
          <w:kern w:val="0"/>
          <w:sz w:val="28"/>
          <w:szCs w:val="28"/>
        </w:rPr>
        <w:t>估价委托人</w:t>
      </w:r>
      <w:r>
        <w:rPr>
          <w:rFonts w:eastAsia="仿宋_GB2312"/>
          <w:b/>
          <w:kern w:val="0"/>
          <w:sz w:val="28"/>
          <w:szCs w:val="28"/>
        </w:rPr>
        <w:t>提供的有关估价对象的资料</w:t>
      </w:r>
    </w:p>
    <w:p w14:paraId="0B067D09" w14:textId="0B2F850C" w:rsidR="009274B4" w:rsidRDefault="0025027D">
      <w:pPr>
        <w:numPr>
          <w:ilvl w:val="0"/>
          <w:numId w:val="7"/>
        </w:numPr>
        <w:tabs>
          <w:tab w:val="left" w:pos="851"/>
        </w:tabs>
        <w:autoSpaceDE w:val="0"/>
        <w:autoSpaceDN w:val="0"/>
        <w:adjustRightInd w:val="0"/>
        <w:spacing w:line="480" w:lineRule="auto"/>
        <w:ind w:rightChars="30" w:right="63"/>
        <w:textAlignment w:val="baseline"/>
        <w:rPr>
          <w:rFonts w:eastAsia="仿宋_GB2312"/>
          <w:kern w:val="0"/>
          <w:sz w:val="28"/>
          <w:szCs w:val="28"/>
        </w:rPr>
      </w:pPr>
      <w:r>
        <w:rPr>
          <w:rFonts w:ascii="仿宋_GB2312" w:eastAsia="仿宋_GB2312" w:hint="eastAsia"/>
          <w:sz w:val="28"/>
        </w:rPr>
        <w:t>《沈阳市</w:t>
      </w:r>
      <w:r w:rsidR="00F51456">
        <w:rPr>
          <w:rFonts w:ascii="仿宋_GB2312" w:eastAsia="仿宋_GB2312" w:hint="eastAsia"/>
          <w:sz w:val="28"/>
        </w:rPr>
        <w:t>苏家屯区人民法院</w:t>
      </w:r>
      <w:r>
        <w:rPr>
          <w:rFonts w:ascii="仿宋_GB2312" w:eastAsia="仿宋_GB2312" w:hint="eastAsia"/>
          <w:sz w:val="28"/>
        </w:rPr>
        <w:t>委托书》（2022）辽0103执</w:t>
      </w:r>
      <w:proofErr w:type="gramStart"/>
      <w:r>
        <w:rPr>
          <w:rFonts w:ascii="仿宋_GB2312" w:eastAsia="仿宋_GB2312" w:hint="eastAsia"/>
          <w:sz w:val="28"/>
        </w:rPr>
        <w:t>恢</w:t>
      </w:r>
      <w:proofErr w:type="gramEnd"/>
      <w:r w:rsidR="000808D9">
        <w:rPr>
          <w:rFonts w:ascii="仿宋_GB2312" w:eastAsia="仿宋_GB2312" w:hint="eastAsia"/>
          <w:sz w:val="28"/>
        </w:rPr>
        <w:t>4</w:t>
      </w:r>
      <w:r w:rsidR="000808D9">
        <w:rPr>
          <w:rFonts w:ascii="仿宋_GB2312" w:eastAsia="仿宋_GB2312"/>
          <w:sz w:val="28"/>
        </w:rPr>
        <w:t>10</w:t>
      </w:r>
      <w:r>
        <w:rPr>
          <w:rFonts w:ascii="仿宋_GB2312" w:eastAsia="仿宋_GB2312" w:hint="eastAsia"/>
          <w:sz w:val="28"/>
        </w:rPr>
        <w:t>号；</w:t>
      </w:r>
    </w:p>
    <w:p w14:paraId="12F7815D" w14:textId="77777777" w:rsidR="009274B4" w:rsidRDefault="0025027D">
      <w:pPr>
        <w:numPr>
          <w:ilvl w:val="0"/>
          <w:numId w:val="7"/>
        </w:numPr>
        <w:tabs>
          <w:tab w:val="left" w:pos="851"/>
        </w:tabs>
        <w:autoSpaceDE w:val="0"/>
        <w:autoSpaceDN w:val="0"/>
        <w:adjustRightInd w:val="0"/>
        <w:spacing w:line="480" w:lineRule="auto"/>
        <w:ind w:rightChars="30" w:right="63"/>
        <w:textAlignment w:val="baseline"/>
        <w:rPr>
          <w:rFonts w:eastAsia="仿宋_GB2312"/>
          <w:kern w:val="0"/>
          <w:sz w:val="28"/>
          <w:szCs w:val="28"/>
        </w:rPr>
      </w:pPr>
      <w:r>
        <w:rPr>
          <w:rFonts w:ascii="仿宋_GB2312" w:eastAsia="仿宋_GB2312" w:hint="eastAsia"/>
          <w:sz w:val="28"/>
        </w:rPr>
        <w:t>《不动产电子登记（薄）查询证明》等资料复印件；</w:t>
      </w:r>
    </w:p>
    <w:p w14:paraId="3C2A7E03" w14:textId="77777777" w:rsidR="009274B4" w:rsidRDefault="0025027D">
      <w:pPr>
        <w:numPr>
          <w:ilvl w:val="1"/>
          <w:numId w:val="5"/>
        </w:numPr>
        <w:autoSpaceDE w:val="0"/>
        <w:autoSpaceDN w:val="0"/>
        <w:adjustRightInd w:val="0"/>
        <w:spacing w:line="480" w:lineRule="auto"/>
        <w:ind w:rightChars="30" w:right="63"/>
        <w:textAlignment w:val="baseline"/>
        <w:rPr>
          <w:rFonts w:eastAsia="仿宋_GB2312"/>
          <w:b/>
          <w:kern w:val="0"/>
          <w:sz w:val="28"/>
          <w:szCs w:val="28"/>
        </w:rPr>
      </w:pPr>
      <w:r>
        <w:rPr>
          <w:rFonts w:eastAsia="仿宋_GB2312"/>
          <w:b/>
          <w:kern w:val="0"/>
          <w:sz w:val="28"/>
          <w:szCs w:val="28"/>
        </w:rPr>
        <w:t>估价机构和估价人员掌握和搜集的有关资料</w:t>
      </w:r>
    </w:p>
    <w:p w14:paraId="45311FE4" w14:textId="77777777" w:rsidR="009274B4" w:rsidRDefault="0025027D">
      <w:pPr>
        <w:numPr>
          <w:ilvl w:val="0"/>
          <w:numId w:val="8"/>
        </w:numPr>
        <w:tabs>
          <w:tab w:val="left" w:pos="851"/>
        </w:tabs>
        <w:autoSpaceDE w:val="0"/>
        <w:autoSpaceDN w:val="0"/>
        <w:adjustRightInd w:val="0"/>
        <w:spacing w:line="480" w:lineRule="auto"/>
        <w:ind w:rightChars="30" w:right="63"/>
        <w:textAlignment w:val="baseline"/>
        <w:rPr>
          <w:rFonts w:eastAsia="仿宋_GB2312"/>
          <w:kern w:val="0"/>
          <w:sz w:val="28"/>
          <w:szCs w:val="28"/>
        </w:rPr>
      </w:pPr>
      <w:r>
        <w:rPr>
          <w:rFonts w:eastAsia="仿宋_GB2312"/>
          <w:kern w:val="0"/>
          <w:sz w:val="28"/>
          <w:szCs w:val="28"/>
        </w:rPr>
        <w:t>现场</w:t>
      </w:r>
      <w:r>
        <w:rPr>
          <w:rFonts w:eastAsia="仿宋_GB2312" w:hint="eastAsia"/>
          <w:kern w:val="0"/>
          <w:sz w:val="28"/>
          <w:szCs w:val="28"/>
        </w:rPr>
        <w:t>查勘</w:t>
      </w:r>
      <w:r>
        <w:rPr>
          <w:rFonts w:eastAsia="仿宋_GB2312"/>
          <w:kern w:val="0"/>
          <w:sz w:val="28"/>
          <w:szCs w:val="28"/>
        </w:rPr>
        <w:t>、调查资料；</w:t>
      </w:r>
    </w:p>
    <w:p w14:paraId="08A14FC3" w14:textId="77777777" w:rsidR="009274B4" w:rsidRDefault="0025027D">
      <w:pPr>
        <w:numPr>
          <w:ilvl w:val="0"/>
          <w:numId w:val="8"/>
        </w:numPr>
        <w:tabs>
          <w:tab w:val="left" w:pos="851"/>
        </w:tabs>
        <w:autoSpaceDE w:val="0"/>
        <w:autoSpaceDN w:val="0"/>
        <w:adjustRightInd w:val="0"/>
        <w:spacing w:line="480" w:lineRule="auto"/>
        <w:ind w:rightChars="30" w:right="63"/>
        <w:textAlignment w:val="baseline"/>
        <w:rPr>
          <w:rFonts w:eastAsia="仿宋_GB2312"/>
          <w:kern w:val="0"/>
          <w:sz w:val="28"/>
          <w:szCs w:val="28"/>
        </w:rPr>
      </w:pPr>
      <w:r>
        <w:rPr>
          <w:rFonts w:eastAsia="仿宋_GB2312"/>
          <w:kern w:val="0"/>
          <w:sz w:val="28"/>
          <w:szCs w:val="28"/>
        </w:rPr>
        <w:t>估价对象所在区域状况调查资料；</w:t>
      </w:r>
    </w:p>
    <w:p w14:paraId="2F7DAED4" w14:textId="77777777" w:rsidR="009274B4" w:rsidRDefault="0025027D">
      <w:pPr>
        <w:numPr>
          <w:ilvl w:val="0"/>
          <w:numId w:val="8"/>
        </w:numPr>
        <w:tabs>
          <w:tab w:val="left" w:pos="851"/>
        </w:tabs>
        <w:autoSpaceDE w:val="0"/>
        <w:autoSpaceDN w:val="0"/>
        <w:adjustRightInd w:val="0"/>
        <w:spacing w:line="480" w:lineRule="auto"/>
        <w:ind w:rightChars="30" w:right="63"/>
        <w:textAlignment w:val="baseline"/>
        <w:rPr>
          <w:rFonts w:eastAsia="仿宋_GB2312"/>
          <w:kern w:val="0"/>
          <w:sz w:val="28"/>
          <w:szCs w:val="28"/>
        </w:rPr>
      </w:pPr>
      <w:r>
        <w:rPr>
          <w:rFonts w:eastAsia="仿宋_GB2312"/>
          <w:kern w:val="0"/>
          <w:sz w:val="28"/>
          <w:szCs w:val="28"/>
        </w:rPr>
        <w:t>估价对象位置、基础配套设施调查资料；</w:t>
      </w:r>
    </w:p>
    <w:p w14:paraId="03A8BD55" w14:textId="77777777" w:rsidR="009274B4" w:rsidRDefault="0025027D">
      <w:pPr>
        <w:numPr>
          <w:ilvl w:val="0"/>
          <w:numId w:val="8"/>
        </w:numPr>
        <w:tabs>
          <w:tab w:val="left" w:pos="851"/>
        </w:tabs>
        <w:autoSpaceDE w:val="0"/>
        <w:autoSpaceDN w:val="0"/>
        <w:adjustRightInd w:val="0"/>
        <w:spacing w:line="480" w:lineRule="auto"/>
        <w:ind w:rightChars="30" w:right="63"/>
        <w:textAlignment w:val="baseline"/>
        <w:rPr>
          <w:rFonts w:eastAsia="仿宋_GB2312"/>
          <w:kern w:val="0"/>
          <w:sz w:val="28"/>
          <w:szCs w:val="28"/>
        </w:rPr>
      </w:pPr>
      <w:r>
        <w:rPr>
          <w:rFonts w:eastAsia="仿宋_GB2312"/>
          <w:kern w:val="0"/>
          <w:sz w:val="28"/>
          <w:szCs w:val="28"/>
        </w:rPr>
        <w:t>估价对象及周边环境照片。</w:t>
      </w:r>
    </w:p>
    <w:p w14:paraId="7B740FD6" w14:textId="77777777" w:rsidR="009274B4" w:rsidRDefault="0025027D">
      <w:pPr>
        <w:pStyle w:val="2"/>
      </w:pPr>
      <w:bookmarkStart w:id="59" w:name="_Toc2358"/>
      <w:r>
        <w:rPr>
          <w:rFonts w:hint="eastAsia"/>
        </w:rPr>
        <w:t>八、估价原则</w:t>
      </w:r>
      <w:bookmarkEnd w:id="57"/>
      <w:bookmarkEnd w:id="58"/>
      <w:bookmarkEnd w:id="59"/>
    </w:p>
    <w:p w14:paraId="2E907A28" w14:textId="77777777" w:rsidR="009274B4" w:rsidRDefault="0025027D">
      <w:pPr>
        <w:spacing w:beforeLines="30" w:before="93" w:afterLines="30" w:after="93"/>
        <w:ind w:firstLineChars="200" w:firstLine="560"/>
        <w:rPr>
          <w:rFonts w:ascii="仿宋_GB2312" w:eastAsia="仿宋_GB2312"/>
          <w:sz w:val="28"/>
        </w:rPr>
      </w:pPr>
      <w:bookmarkStart w:id="60" w:name="_Toc15800"/>
      <w:bookmarkStart w:id="61" w:name="_Toc4544"/>
      <w:r>
        <w:rPr>
          <w:rFonts w:ascii="仿宋_GB2312" w:eastAsia="仿宋_GB2312"/>
          <w:sz w:val="28"/>
        </w:rPr>
        <w:t>1.</w:t>
      </w:r>
      <w:r>
        <w:rPr>
          <w:rFonts w:ascii="仿宋_GB2312" w:eastAsia="仿宋_GB2312" w:hint="eastAsia"/>
          <w:sz w:val="28"/>
        </w:rPr>
        <w:t>遵循独立、客观、公正原则：要求估价机构和估价师站在中立的立场上，评估出对各方当事人来说都是公平合理的价值。</w:t>
      </w:r>
    </w:p>
    <w:p w14:paraId="77AB1C48"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sz w:val="28"/>
        </w:rPr>
        <w:lastRenderedPageBreak/>
        <w:t>2.</w:t>
      </w:r>
      <w:r>
        <w:rPr>
          <w:rFonts w:ascii="仿宋_GB2312" w:eastAsia="仿宋_GB2312" w:hint="eastAsia"/>
          <w:sz w:val="28"/>
        </w:rPr>
        <w:t>遵循合法原则：要求估价结果是在依法制定的估价对象状况下特别是权益状况下的价值。</w:t>
      </w:r>
    </w:p>
    <w:p w14:paraId="7A68E87E"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遵循价值时点原则：要求估价结果应是估价对象在由估价目的决定的某个特定时间的价值。</w:t>
      </w:r>
    </w:p>
    <w:p w14:paraId="25AC312C"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遵循替代原则：要求估价结果不得不合理偏离类似房地产在同等条件下的正常价格</w:t>
      </w:r>
    </w:p>
    <w:p w14:paraId="59E72127"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遵循最高</w:t>
      </w:r>
      <w:proofErr w:type="gramStart"/>
      <w:r>
        <w:rPr>
          <w:rFonts w:ascii="仿宋_GB2312" w:eastAsia="仿宋_GB2312" w:hint="eastAsia"/>
          <w:sz w:val="28"/>
        </w:rPr>
        <w:t>最佳利用</w:t>
      </w:r>
      <w:proofErr w:type="gramEnd"/>
      <w:r>
        <w:rPr>
          <w:rFonts w:ascii="仿宋_GB2312" w:eastAsia="仿宋_GB2312" w:hint="eastAsia"/>
          <w:sz w:val="28"/>
        </w:rPr>
        <w:t>原则：要求估价结果是在估价对象依法最高</w:t>
      </w:r>
      <w:proofErr w:type="gramStart"/>
      <w:r>
        <w:rPr>
          <w:rFonts w:ascii="仿宋_GB2312" w:eastAsia="仿宋_GB2312" w:hint="eastAsia"/>
          <w:sz w:val="28"/>
        </w:rPr>
        <w:t>最佳利用</w:t>
      </w:r>
      <w:proofErr w:type="gramEnd"/>
      <w:r>
        <w:rPr>
          <w:rFonts w:ascii="仿宋_GB2312" w:eastAsia="仿宋_GB2312" w:hint="eastAsia"/>
          <w:sz w:val="28"/>
        </w:rPr>
        <w:t>下的价值。最高</w:t>
      </w:r>
      <w:proofErr w:type="gramStart"/>
      <w:r>
        <w:rPr>
          <w:rFonts w:ascii="仿宋_GB2312" w:eastAsia="仿宋_GB2312" w:hint="eastAsia"/>
          <w:sz w:val="28"/>
        </w:rPr>
        <w:t>最佳利用</w:t>
      </w:r>
      <w:proofErr w:type="gramEnd"/>
      <w:r>
        <w:rPr>
          <w:rFonts w:ascii="仿宋_GB2312" w:eastAsia="仿宋_GB2312" w:hint="eastAsia"/>
          <w:sz w:val="28"/>
        </w:rPr>
        <w:t>应是法律上允许、技术上可能、经济上可行，经过充分合理的论证，能使估价对象的价值达到最大的一种使用。</w:t>
      </w:r>
    </w:p>
    <w:p w14:paraId="12EFA98A" w14:textId="77777777" w:rsidR="009274B4" w:rsidRDefault="0025027D">
      <w:pPr>
        <w:pStyle w:val="2"/>
      </w:pPr>
      <w:bookmarkStart w:id="62" w:name="_Toc26605"/>
      <w:r>
        <w:rPr>
          <w:rFonts w:hint="eastAsia"/>
        </w:rPr>
        <w:t>九、估价方法</w:t>
      </w:r>
      <w:bookmarkEnd w:id="60"/>
      <w:bookmarkEnd w:id="61"/>
      <w:bookmarkEnd w:id="62"/>
    </w:p>
    <w:p w14:paraId="0F47DAD8" w14:textId="77777777" w:rsidR="009274B4" w:rsidRDefault="0025027D">
      <w:pPr>
        <w:spacing w:beforeLines="30" w:before="93" w:afterLines="30" w:after="93"/>
        <w:ind w:firstLineChars="196" w:firstLine="551"/>
        <w:rPr>
          <w:rFonts w:ascii="仿宋_GB2312" w:eastAsia="仿宋_GB2312"/>
          <w:b/>
          <w:sz w:val="28"/>
        </w:rPr>
      </w:pPr>
      <w:bookmarkStart w:id="63" w:name="_Toc17627"/>
      <w:bookmarkStart w:id="64" w:name="_Toc30841"/>
      <w:r>
        <w:rPr>
          <w:rFonts w:ascii="仿宋_GB2312" w:eastAsia="仿宋_GB2312" w:hint="eastAsia"/>
          <w:b/>
          <w:sz w:val="28"/>
        </w:rPr>
        <w:t>1、估价技术路线的确定</w:t>
      </w:r>
    </w:p>
    <w:p w14:paraId="52A33D6D"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根据估价对象区位状况、实物状况及权属状况结合本次的估价目的和评估价值类型，确定本次估价的技术路线为：第一，收集市场上与估价对象相似的房地产项目交易信息资料；第二，将收集到的相关信息与估价对象进行比较、分析；第三，根据估价对象具体情况以及价值时点时的房地产市场状况选用合理的评估方法；第四，运用合理估价方法进行房地产价值估算；最后，经测算得出最终房地产估价结果。</w:t>
      </w:r>
    </w:p>
    <w:p w14:paraId="5B7857D6" w14:textId="77777777" w:rsidR="009274B4" w:rsidRDefault="0025027D">
      <w:pPr>
        <w:spacing w:beforeLines="30" w:before="93" w:afterLines="30" w:after="93"/>
        <w:ind w:firstLineChars="196" w:firstLine="551"/>
        <w:rPr>
          <w:rFonts w:ascii="仿宋_GB2312" w:eastAsia="仿宋_GB2312"/>
          <w:b/>
          <w:sz w:val="28"/>
        </w:rPr>
      </w:pPr>
      <w:r>
        <w:rPr>
          <w:rFonts w:ascii="仿宋_GB2312" w:eastAsia="仿宋_GB2312" w:hint="eastAsia"/>
          <w:b/>
          <w:sz w:val="28"/>
        </w:rPr>
        <w:t>2、估价方法的选择</w:t>
      </w:r>
    </w:p>
    <w:p w14:paraId="32CE9365"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估价人员在对估价对象实地查看及对周边区域房地产市场状况的</w:t>
      </w:r>
      <w:r>
        <w:rPr>
          <w:rFonts w:ascii="仿宋_GB2312" w:eastAsia="仿宋_GB2312" w:hint="eastAsia"/>
          <w:sz w:val="28"/>
        </w:rPr>
        <w:lastRenderedPageBreak/>
        <w:t>调查、分析之后，根据估价对象的特点和实际情况结合当时的房地产市场状况，进行评估方法的具体选择。</w:t>
      </w:r>
    </w:p>
    <w:p w14:paraId="39F95DB0"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本次估价中，估价对象设计用途为住宅用房，在其所在区域内此类房地产市场发展较为完善，交易透明度较高并且存在大量的交易实例，故本次估价中采用比较法作为估价方法进行房地产价值的估算。</w:t>
      </w:r>
    </w:p>
    <w:p w14:paraId="2E8BF42B"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比较法是选取一定数量的可比实例，将它们与估价对象进行比较，根据其间的差异对可比实例成交价格进行处理后得到估价对象价值或价格的方法。</w:t>
      </w:r>
    </w:p>
    <w:p w14:paraId="4A22D72F" w14:textId="77777777" w:rsidR="009274B4" w:rsidRDefault="0025027D">
      <w:pPr>
        <w:pStyle w:val="2"/>
      </w:pPr>
      <w:bookmarkStart w:id="65" w:name="_Toc7861"/>
      <w:r>
        <w:rPr>
          <w:rFonts w:hint="eastAsia"/>
        </w:rPr>
        <w:t>十、估价结果</w:t>
      </w:r>
      <w:bookmarkEnd w:id="63"/>
      <w:bookmarkEnd w:id="64"/>
      <w:bookmarkEnd w:id="65"/>
    </w:p>
    <w:p w14:paraId="35A5FD71" w14:textId="551A6FBE" w:rsidR="009274B4" w:rsidRDefault="0025027D">
      <w:pPr>
        <w:spacing w:beforeLines="30" w:before="93" w:afterLines="30" w:after="93"/>
        <w:ind w:firstLineChars="200" w:firstLine="560"/>
        <w:rPr>
          <w:rFonts w:ascii="仿宋_GB2312" w:eastAsia="仿宋_GB2312"/>
          <w:sz w:val="28"/>
        </w:rPr>
      </w:pPr>
      <w:bookmarkStart w:id="66" w:name="_Toc19098"/>
      <w:bookmarkStart w:id="67" w:name="_Toc26044"/>
      <w:r>
        <w:rPr>
          <w:rFonts w:ascii="仿宋_GB2312" w:eastAsia="仿宋_GB2312" w:hint="eastAsia"/>
          <w:sz w:val="28"/>
        </w:rPr>
        <w:t>估价人员根据估价目的，按照估价程序，遵循估价原则，采用适宜的估价方法，在考虑影响房地产价格因素的基础上，经测算确定估价对象在价值时点2022年</w:t>
      </w:r>
      <w:r w:rsidR="00F51456">
        <w:rPr>
          <w:rFonts w:ascii="仿宋_GB2312" w:eastAsia="仿宋_GB2312" w:hint="eastAsia"/>
          <w:sz w:val="28"/>
        </w:rPr>
        <w:t>11月11日</w:t>
      </w:r>
      <w:r>
        <w:rPr>
          <w:rFonts w:ascii="仿宋_GB2312" w:eastAsia="仿宋_GB2312" w:hint="eastAsia"/>
          <w:sz w:val="28"/>
        </w:rPr>
        <w:t>的估价结果为：</w:t>
      </w:r>
      <w:r w:rsidR="00165265" w:rsidRPr="00165265">
        <w:rPr>
          <w:rFonts w:ascii="仿宋_GB2312" w:eastAsia="仿宋_GB2312" w:hint="eastAsia"/>
          <w:sz w:val="28"/>
        </w:rPr>
        <w:t>单价</w:t>
      </w:r>
      <w:r w:rsidR="00E95F79">
        <w:rPr>
          <w:rFonts w:ascii="仿宋_GB2312" w:eastAsia="仿宋_GB2312" w:hint="eastAsia"/>
          <w:sz w:val="28"/>
        </w:rPr>
        <w:t>7</w:t>
      </w:r>
      <w:r w:rsidR="00165265" w:rsidRPr="00165265">
        <w:rPr>
          <w:rFonts w:ascii="仿宋_GB2312" w:eastAsia="仿宋_GB2312" w:hint="eastAsia"/>
          <w:sz w:val="28"/>
        </w:rPr>
        <w:t>,</w:t>
      </w:r>
      <w:r w:rsidR="00165265" w:rsidRPr="00165265">
        <w:rPr>
          <w:rFonts w:ascii="仿宋_GB2312" w:eastAsia="仿宋_GB2312"/>
          <w:sz w:val="28"/>
        </w:rPr>
        <w:t>020</w:t>
      </w:r>
      <w:r w:rsidR="00165265" w:rsidRPr="00165265">
        <w:rPr>
          <w:rFonts w:ascii="仿宋_GB2312" w:eastAsia="仿宋_GB2312" w:hint="eastAsia"/>
          <w:sz w:val="28"/>
        </w:rPr>
        <w:t>元/平方米，总价</w:t>
      </w:r>
      <w:r w:rsidR="00E95F79">
        <w:rPr>
          <w:rFonts w:ascii="仿宋_GB2312" w:eastAsia="仿宋_GB2312" w:hint="eastAsia"/>
          <w:sz w:val="28"/>
        </w:rPr>
        <w:t>2</w:t>
      </w:r>
      <w:r w:rsidR="00165265">
        <w:rPr>
          <w:rFonts w:ascii="仿宋_GB2312" w:eastAsia="仿宋_GB2312"/>
          <w:sz w:val="28"/>
        </w:rPr>
        <w:t>,</w:t>
      </w:r>
      <w:r w:rsidR="00E95F79">
        <w:rPr>
          <w:rFonts w:ascii="仿宋_GB2312" w:eastAsia="仿宋_GB2312"/>
          <w:sz w:val="28"/>
        </w:rPr>
        <w:t>981</w:t>
      </w:r>
      <w:r w:rsidR="00165265">
        <w:rPr>
          <w:rFonts w:ascii="仿宋_GB2312" w:eastAsia="仿宋_GB2312"/>
          <w:sz w:val="28"/>
        </w:rPr>
        <w:t>,</w:t>
      </w:r>
      <w:r w:rsidR="00E95F79">
        <w:rPr>
          <w:rFonts w:ascii="仿宋_GB2312" w:eastAsia="仿宋_GB2312"/>
          <w:sz w:val="28"/>
        </w:rPr>
        <w:t>043</w:t>
      </w:r>
      <w:r w:rsidR="00165265" w:rsidRPr="00165265">
        <w:rPr>
          <w:rFonts w:ascii="仿宋_GB2312" w:eastAsia="仿宋_GB2312" w:hint="eastAsia"/>
          <w:sz w:val="28"/>
        </w:rPr>
        <w:t>元，人民币大写：</w:t>
      </w:r>
      <w:proofErr w:type="gramStart"/>
      <w:r w:rsidR="00E95F79">
        <w:rPr>
          <w:rFonts w:ascii="仿宋_GB2312" w:eastAsia="仿宋_GB2312" w:hint="eastAsia"/>
          <w:sz w:val="28"/>
        </w:rPr>
        <w:t>贰佰玖拾捌万壹仟零肆拾叁</w:t>
      </w:r>
      <w:proofErr w:type="gramEnd"/>
      <w:r w:rsidR="00165265" w:rsidRPr="00165265">
        <w:rPr>
          <w:rFonts w:ascii="仿宋_GB2312" w:eastAsia="仿宋_GB2312" w:hint="eastAsia"/>
          <w:sz w:val="28"/>
        </w:rPr>
        <w:t>元</w:t>
      </w:r>
      <w:r w:rsidR="00165265" w:rsidRPr="00165265">
        <w:rPr>
          <w:rFonts w:ascii="仿宋_GB2312" w:eastAsia="仿宋_GB2312"/>
          <w:sz w:val="28"/>
        </w:rPr>
        <w:t>整</w:t>
      </w:r>
      <w:r w:rsidR="00165265" w:rsidRPr="00165265">
        <w:rPr>
          <w:rFonts w:ascii="仿宋_GB2312" w:eastAsia="仿宋_GB2312" w:hint="eastAsia"/>
          <w:sz w:val="28"/>
        </w:rPr>
        <w:t>。</w:t>
      </w:r>
    </w:p>
    <w:p w14:paraId="4D9C9735" w14:textId="77777777" w:rsidR="009274B4" w:rsidRDefault="0025027D">
      <w:pPr>
        <w:pStyle w:val="2"/>
      </w:pPr>
      <w:bookmarkStart w:id="68" w:name="_Toc25413"/>
      <w:r>
        <w:rPr>
          <w:rFonts w:hint="eastAsia"/>
        </w:rPr>
        <w:t>十一、估价人员</w:t>
      </w:r>
      <w:bookmarkEnd w:id="66"/>
      <w:bookmarkEnd w:id="67"/>
      <w:bookmarkEnd w:id="68"/>
    </w:p>
    <w:p w14:paraId="0B61B47C"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hint="eastAsia"/>
          <w:sz w:val="28"/>
        </w:rPr>
        <w:t>国家注册房地产估价师：游  宇（2119970002）</w:t>
      </w:r>
    </w:p>
    <w:p w14:paraId="3E559F8F" w14:textId="77777777" w:rsidR="00165265" w:rsidRDefault="00165265">
      <w:pPr>
        <w:spacing w:beforeLines="30" w:before="93" w:afterLines="30" w:after="93"/>
        <w:ind w:firstLine="570"/>
        <w:rPr>
          <w:rFonts w:ascii="仿宋_GB2312" w:eastAsia="仿宋_GB2312"/>
          <w:sz w:val="28"/>
        </w:rPr>
      </w:pPr>
    </w:p>
    <w:p w14:paraId="75D718B9" w14:textId="77777777" w:rsidR="009274B4" w:rsidRDefault="0025027D">
      <w:pPr>
        <w:spacing w:beforeLines="30" w:before="93" w:afterLines="30" w:after="93"/>
        <w:ind w:firstLine="570"/>
        <w:rPr>
          <w:rFonts w:ascii="仿宋_GB2312" w:eastAsia="仿宋_GB2312"/>
          <w:sz w:val="28"/>
        </w:rPr>
      </w:pPr>
      <w:r>
        <w:rPr>
          <w:rFonts w:ascii="仿宋_GB2312" w:eastAsia="仿宋_GB2312" w:hint="eastAsia"/>
          <w:sz w:val="28"/>
        </w:rPr>
        <w:t xml:space="preserve">国家注册房地产估价师：付  </w:t>
      </w:r>
      <w:proofErr w:type="gramStart"/>
      <w:r>
        <w:rPr>
          <w:rFonts w:ascii="仿宋_GB2312" w:eastAsia="仿宋_GB2312" w:hint="eastAsia"/>
          <w:sz w:val="28"/>
        </w:rPr>
        <w:t>毓</w:t>
      </w:r>
      <w:proofErr w:type="gramEnd"/>
      <w:r>
        <w:rPr>
          <w:rFonts w:ascii="仿宋_GB2312" w:eastAsia="仿宋_GB2312" w:hint="eastAsia"/>
          <w:sz w:val="28"/>
        </w:rPr>
        <w:t>（2120190038）</w:t>
      </w:r>
    </w:p>
    <w:p w14:paraId="57DC6100" w14:textId="77777777" w:rsidR="009274B4" w:rsidRDefault="009274B4">
      <w:pPr>
        <w:spacing w:beforeLines="30" w:before="93" w:afterLines="30" w:after="93"/>
        <w:ind w:firstLine="570"/>
        <w:rPr>
          <w:rFonts w:ascii="仿宋_GB2312" w:eastAsia="仿宋_GB2312"/>
          <w:sz w:val="28"/>
        </w:rPr>
      </w:pPr>
    </w:p>
    <w:p w14:paraId="3C821724" w14:textId="77777777" w:rsidR="009274B4" w:rsidRDefault="0025027D">
      <w:pPr>
        <w:pStyle w:val="2"/>
      </w:pPr>
      <w:bookmarkStart w:id="69" w:name="_Toc30153"/>
      <w:bookmarkStart w:id="70" w:name="_Toc5675"/>
      <w:bookmarkStart w:id="71" w:name="_Toc30923"/>
      <w:r>
        <w:rPr>
          <w:rFonts w:hint="eastAsia"/>
        </w:rPr>
        <w:lastRenderedPageBreak/>
        <w:t>十二、</w:t>
      </w:r>
      <w:bookmarkEnd w:id="69"/>
      <w:bookmarkEnd w:id="70"/>
      <w:bookmarkEnd w:id="71"/>
      <w:r>
        <w:rPr>
          <w:rFonts w:hint="eastAsia"/>
        </w:rPr>
        <w:t>实地查勘日期</w:t>
      </w:r>
    </w:p>
    <w:p w14:paraId="65BE8742" w14:textId="52D57D42" w:rsidR="009274B4" w:rsidRDefault="0025027D">
      <w:pPr>
        <w:spacing w:beforeLines="30" w:before="93" w:afterLines="30" w:after="93"/>
        <w:rPr>
          <w:rFonts w:ascii="仿宋_GB2312" w:eastAsia="仿宋_GB2312"/>
          <w:b/>
          <w:sz w:val="28"/>
        </w:rPr>
      </w:pPr>
      <w:r>
        <w:rPr>
          <w:rFonts w:ascii="仿宋_GB2312" w:eastAsia="仿宋_GB2312" w:hint="eastAsia"/>
          <w:sz w:val="28"/>
        </w:rPr>
        <w:t xml:space="preserve">    </w:t>
      </w:r>
      <w:r>
        <w:rPr>
          <w:rFonts w:ascii="仿宋_GB2312" w:eastAsia="仿宋_GB2312" w:hint="eastAsia"/>
          <w:spacing w:val="-12"/>
          <w:sz w:val="28"/>
          <w:szCs w:val="28"/>
        </w:rPr>
        <w:t>2022年</w:t>
      </w:r>
      <w:r w:rsidR="00F51456">
        <w:rPr>
          <w:rFonts w:ascii="仿宋_GB2312" w:eastAsia="仿宋_GB2312" w:hint="eastAsia"/>
          <w:spacing w:val="-12"/>
          <w:sz w:val="28"/>
          <w:szCs w:val="28"/>
        </w:rPr>
        <w:t>11月11日</w:t>
      </w:r>
    </w:p>
    <w:p w14:paraId="5957DE3E" w14:textId="77777777" w:rsidR="009274B4" w:rsidRDefault="0025027D">
      <w:pPr>
        <w:pStyle w:val="2"/>
      </w:pPr>
      <w:bookmarkStart w:id="72" w:name="_Toc3287"/>
      <w:bookmarkStart w:id="73" w:name="_Toc30600"/>
      <w:bookmarkStart w:id="74" w:name="_Toc15743"/>
      <w:r>
        <w:rPr>
          <w:rFonts w:hint="eastAsia"/>
        </w:rPr>
        <w:t>十三、</w:t>
      </w:r>
      <w:bookmarkEnd w:id="72"/>
      <w:bookmarkEnd w:id="73"/>
      <w:bookmarkEnd w:id="74"/>
      <w:r>
        <w:rPr>
          <w:rFonts w:hint="eastAsia"/>
        </w:rPr>
        <w:t>估价报告作业日期</w:t>
      </w:r>
    </w:p>
    <w:p w14:paraId="1AF5E69D" w14:textId="3AFDA1C4" w:rsidR="009274B4" w:rsidRDefault="0025027D">
      <w:pPr>
        <w:spacing w:beforeLines="30" w:before="93" w:afterLines="30" w:after="93"/>
        <w:ind w:firstLineChars="200" w:firstLine="512"/>
        <w:rPr>
          <w:rFonts w:ascii="仿宋_GB2312" w:eastAsia="仿宋_GB2312"/>
          <w:sz w:val="28"/>
        </w:rPr>
      </w:pPr>
      <w:r>
        <w:rPr>
          <w:rFonts w:ascii="仿宋_GB2312" w:eastAsia="仿宋_GB2312" w:hint="eastAsia"/>
          <w:spacing w:val="-12"/>
          <w:sz w:val="28"/>
          <w:szCs w:val="28"/>
        </w:rPr>
        <w:t>2022年</w:t>
      </w:r>
      <w:r w:rsidR="00F51456">
        <w:rPr>
          <w:rFonts w:ascii="仿宋_GB2312" w:eastAsia="仿宋_GB2312" w:hint="eastAsia"/>
          <w:spacing w:val="-12"/>
          <w:sz w:val="28"/>
          <w:szCs w:val="28"/>
        </w:rPr>
        <w:t>11月11日</w:t>
      </w:r>
      <w:r>
        <w:rPr>
          <w:rFonts w:ascii="仿宋_GB2312" w:eastAsia="仿宋_GB2312" w:hint="eastAsia"/>
          <w:spacing w:val="-12"/>
          <w:sz w:val="28"/>
          <w:szCs w:val="28"/>
        </w:rPr>
        <w:t>～2022年</w:t>
      </w:r>
      <w:r w:rsidR="00F51456">
        <w:rPr>
          <w:rFonts w:ascii="仿宋_GB2312" w:eastAsia="仿宋_GB2312" w:hint="eastAsia"/>
          <w:spacing w:val="-12"/>
          <w:sz w:val="28"/>
          <w:szCs w:val="28"/>
        </w:rPr>
        <w:t>11月15日</w:t>
      </w:r>
      <w:r>
        <w:rPr>
          <w:rFonts w:ascii="仿宋_GB2312" w:eastAsia="仿宋_GB2312" w:hint="eastAsia"/>
          <w:sz w:val="28"/>
        </w:rPr>
        <w:t>。</w:t>
      </w:r>
    </w:p>
    <w:p w14:paraId="669CD2B3" w14:textId="77777777" w:rsidR="009274B4" w:rsidRDefault="0025027D">
      <w:pPr>
        <w:spacing w:beforeLines="30" w:before="93" w:afterLines="30" w:after="93"/>
        <w:ind w:firstLineChars="200" w:firstLine="560"/>
        <w:rPr>
          <w:rFonts w:ascii="仿宋_GB2312" w:eastAsia="仿宋_GB2312"/>
          <w:sz w:val="28"/>
        </w:rPr>
      </w:pPr>
      <w:r>
        <w:rPr>
          <w:rFonts w:ascii="仿宋_GB2312" w:eastAsia="仿宋_GB2312"/>
          <w:sz w:val="28"/>
        </w:rPr>
        <w:br w:type="page"/>
      </w:r>
    </w:p>
    <w:p w14:paraId="294C09AD" w14:textId="77777777" w:rsidR="009274B4" w:rsidRDefault="0025027D">
      <w:pPr>
        <w:pStyle w:val="1"/>
        <w:tabs>
          <w:tab w:val="clear" w:pos="940"/>
        </w:tabs>
        <w:ind w:left="0" w:firstLine="0"/>
        <w:jc w:val="center"/>
        <w:rPr>
          <w:rFonts w:ascii="黑体" w:eastAsia="黑体" w:hAnsi="黑体"/>
          <w:sz w:val="44"/>
        </w:rPr>
      </w:pPr>
      <w:bookmarkStart w:id="75" w:name="_Toc20046"/>
      <w:bookmarkStart w:id="76" w:name="_Toc3114"/>
      <w:bookmarkStart w:id="77" w:name="_Toc11772"/>
      <w:r>
        <w:rPr>
          <w:rFonts w:ascii="黑体" w:eastAsia="黑体" w:hAnsi="黑体" w:hint="eastAsia"/>
          <w:sz w:val="44"/>
        </w:rPr>
        <w:lastRenderedPageBreak/>
        <w:t>附   件</w:t>
      </w:r>
      <w:bookmarkEnd w:id="75"/>
      <w:bookmarkEnd w:id="76"/>
      <w:bookmarkEnd w:id="77"/>
    </w:p>
    <w:p w14:paraId="651BF3DC" w14:textId="77777777" w:rsidR="009274B4" w:rsidRDefault="009274B4"/>
    <w:p w14:paraId="7C6719BB" w14:textId="77777777" w:rsidR="009274B4" w:rsidRDefault="0025027D">
      <w:pPr>
        <w:pStyle w:val="a5"/>
        <w:numPr>
          <w:ilvl w:val="0"/>
          <w:numId w:val="9"/>
        </w:numPr>
        <w:spacing w:line="360" w:lineRule="auto"/>
        <w:rPr>
          <w:rFonts w:ascii="仿宋_GB2312" w:eastAsia="仿宋_GB2312"/>
          <w:sz w:val="28"/>
        </w:rPr>
      </w:pPr>
      <w:r>
        <w:rPr>
          <w:rFonts w:ascii="仿宋_GB2312" w:eastAsia="仿宋_GB2312" w:hint="eastAsia"/>
          <w:sz w:val="28"/>
        </w:rPr>
        <w:t>估价对象现场查勘照片</w:t>
      </w:r>
    </w:p>
    <w:p w14:paraId="1A5320D5" w14:textId="77777777" w:rsidR="009274B4" w:rsidRDefault="0025027D">
      <w:pPr>
        <w:pStyle w:val="a5"/>
        <w:numPr>
          <w:ilvl w:val="0"/>
          <w:numId w:val="9"/>
        </w:numPr>
        <w:spacing w:line="360" w:lineRule="auto"/>
        <w:rPr>
          <w:rFonts w:ascii="仿宋_GB2312" w:eastAsia="仿宋_GB2312"/>
          <w:sz w:val="28"/>
        </w:rPr>
      </w:pPr>
      <w:r>
        <w:rPr>
          <w:rFonts w:ascii="仿宋_GB2312" w:eastAsia="仿宋_GB2312" w:hint="eastAsia"/>
          <w:sz w:val="28"/>
        </w:rPr>
        <w:t>估价对象位置图</w:t>
      </w:r>
    </w:p>
    <w:p w14:paraId="021F55A3" w14:textId="77777777" w:rsidR="009274B4" w:rsidRDefault="0025027D">
      <w:pPr>
        <w:pStyle w:val="a5"/>
        <w:numPr>
          <w:ilvl w:val="0"/>
          <w:numId w:val="9"/>
        </w:numPr>
        <w:spacing w:line="360" w:lineRule="auto"/>
        <w:rPr>
          <w:rFonts w:ascii="仿宋_GB2312" w:eastAsia="仿宋_GB2312"/>
          <w:sz w:val="28"/>
        </w:rPr>
      </w:pPr>
      <w:r>
        <w:rPr>
          <w:rFonts w:ascii="仿宋_GB2312" w:eastAsia="仿宋_GB2312" w:hint="eastAsia"/>
          <w:sz w:val="28"/>
        </w:rPr>
        <w:t>《司法鉴定委托书》</w:t>
      </w:r>
    </w:p>
    <w:p w14:paraId="072501EB" w14:textId="77777777" w:rsidR="009274B4" w:rsidRDefault="0025027D">
      <w:pPr>
        <w:pStyle w:val="a5"/>
        <w:numPr>
          <w:ilvl w:val="0"/>
          <w:numId w:val="9"/>
        </w:numPr>
        <w:spacing w:line="360" w:lineRule="auto"/>
        <w:rPr>
          <w:rFonts w:ascii="仿宋_GB2312" w:eastAsia="仿宋_GB2312"/>
          <w:sz w:val="28"/>
        </w:rPr>
      </w:pPr>
      <w:r>
        <w:rPr>
          <w:rFonts w:ascii="仿宋_GB2312" w:eastAsia="仿宋_GB2312" w:hint="eastAsia"/>
          <w:sz w:val="28"/>
        </w:rPr>
        <w:t>《不动产电子登记（簿）查询证明》复印件</w:t>
      </w:r>
    </w:p>
    <w:p w14:paraId="31C75497" w14:textId="77777777" w:rsidR="009274B4" w:rsidRDefault="0025027D">
      <w:pPr>
        <w:pStyle w:val="a5"/>
        <w:numPr>
          <w:ilvl w:val="0"/>
          <w:numId w:val="9"/>
        </w:numPr>
        <w:spacing w:line="360" w:lineRule="auto"/>
        <w:rPr>
          <w:rFonts w:ascii="仿宋_GB2312" w:eastAsia="仿宋_GB2312"/>
          <w:sz w:val="28"/>
        </w:rPr>
      </w:pPr>
      <w:r>
        <w:rPr>
          <w:rFonts w:ascii="仿宋_GB2312" w:eastAsia="仿宋_GB2312" w:hint="eastAsia"/>
          <w:sz w:val="28"/>
        </w:rPr>
        <w:t>房地产估价师注册证书复印件</w:t>
      </w:r>
    </w:p>
    <w:p w14:paraId="4704E283" w14:textId="77777777" w:rsidR="009274B4" w:rsidRDefault="0025027D">
      <w:pPr>
        <w:pStyle w:val="a5"/>
        <w:numPr>
          <w:ilvl w:val="0"/>
          <w:numId w:val="9"/>
        </w:numPr>
        <w:spacing w:line="360" w:lineRule="auto"/>
        <w:rPr>
          <w:rFonts w:ascii="仿宋_GB2312" w:eastAsia="仿宋_GB2312"/>
          <w:sz w:val="28"/>
        </w:rPr>
      </w:pPr>
      <w:r>
        <w:rPr>
          <w:rFonts w:ascii="仿宋_GB2312" w:eastAsia="仿宋_GB2312" w:hint="eastAsia"/>
          <w:sz w:val="28"/>
        </w:rPr>
        <w:t>估价机构资格证复印件</w:t>
      </w:r>
    </w:p>
    <w:p w14:paraId="217298FD" w14:textId="77777777" w:rsidR="009274B4" w:rsidRDefault="0025027D">
      <w:pPr>
        <w:pStyle w:val="a5"/>
        <w:numPr>
          <w:ilvl w:val="0"/>
          <w:numId w:val="9"/>
        </w:numPr>
        <w:spacing w:line="360" w:lineRule="auto"/>
        <w:rPr>
          <w:rFonts w:ascii="仿宋_GB2312" w:eastAsia="仿宋_GB2312"/>
          <w:sz w:val="28"/>
        </w:rPr>
      </w:pPr>
      <w:r>
        <w:rPr>
          <w:rFonts w:ascii="仿宋_GB2312" w:eastAsia="仿宋_GB2312" w:hint="eastAsia"/>
          <w:sz w:val="28"/>
        </w:rPr>
        <w:t>估价机构营业执照副本复印件</w:t>
      </w:r>
    </w:p>
    <w:p w14:paraId="4463F887" w14:textId="77777777" w:rsidR="009274B4" w:rsidRDefault="009274B4">
      <w:pPr>
        <w:rPr>
          <w:rFonts w:ascii="仿宋_GB2312" w:eastAsia="仿宋_GB2312"/>
          <w:spacing w:val="20"/>
          <w:sz w:val="28"/>
        </w:rPr>
      </w:pPr>
    </w:p>
    <w:sectPr w:rsidR="009274B4">
      <w:footerReference w:type="default" r:id="rId14"/>
      <w:footnotePr>
        <w:numFmt w:val="decimalEnclosedCircleChinese"/>
      </w:footnotePr>
      <w:pgSz w:w="11907" w:h="16840"/>
      <w:pgMar w:top="1418" w:right="1644" w:bottom="1418" w:left="175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D5E3" w14:textId="77777777" w:rsidR="00C7574A" w:rsidRDefault="00C7574A">
      <w:r>
        <w:separator/>
      </w:r>
    </w:p>
  </w:endnote>
  <w:endnote w:type="continuationSeparator" w:id="0">
    <w:p w14:paraId="65B34904" w14:textId="77777777" w:rsidR="00C7574A" w:rsidRDefault="00C7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彩云">
    <w:altName w:val="微软雅黑"/>
    <w:panose1 w:val="02010800040101010101"/>
    <w:charset w:val="86"/>
    <w:family w:val="auto"/>
    <w:pitch w:val="variable"/>
    <w:sig w:usb0="00000001" w:usb1="080F0000" w:usb2="00000010" w:usb3="00000000" w:csb0="00040000" w:csb1="00000000"/>
  </w:font>
  <w:font w:name="方正姚体">
    <w:altName w:val="宋体"/>
    <w:panose1 w:val="02010601030101010101"/>
    <w:charset w:val="86"/>
    <w:family w:val="auto"/>
    <w:pitch w:val="variable"/>
    <w:sig w:usb0="00000003"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4350" w14:textId="77777777" w:rsidR="009274B4" w:rsidRDefault="0025027D">
    <w:pPr>
      <w:pStyle w:val="a9"/>
      <w:framePr w:wrap="around" w:vAnchor="text" w:hAnchor="margin" w:xAlign="center" w:y="1"/>
      <w:rPr>
        <w:rStyle w:val="af"/>
      </w:rPr>
    </w:pPr>
    <w:r>
      <w:fldChar w:fldCharType="begin"/>
    </w:r>
    <w:r>
      <w:rPr>
        <w:rStyle w:val="af"/>
      </w:rPr>
      <w:instrText xml:space="preserve">PAGE  </w:instrText>
    </w:r>
    <w:r>
      <w:fldChar w:fldCharType="end"/>
    </w:r>
  </w:p>
  <w:p w14:paraId="5A6C0032" w14:textId="77777777" w:rsidR="009274B4" w:rsidRDefault="009274B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D0F1" w14:textId="77777777" w:rsidR="009274B4" w:rsidRDefault="0025027D">
    <w:pPr>
      <w:pStyle w:val="a9"/>
      <w:jc w:val="center"/>
    </w:pPr>
    <w:r>
      <w:fldChar w:fldCharType="begin"/>
    </w:r>
    <w:r>
      <w:rPr>
        <w:rStyle w:val="af"/>
      </w:rPr>
      <w:instrText xml:space="preserve"> PAGE </w:instrText>
    </w:r>
    <w:r>
      <w:fldChar w:fldCharType="separate"/>
    </w:r>
    <w:r>
      <w:rPr>
        <w:rStyle w:val="af"/>
      </w:rPr>
      <w:t>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6588" w14:textId="77777777" w:rsidR="009274B4" w:rsidRDefault="0025027D">
    <w:pPr>
      <w:pStyle w:val="a9"/>
      <w:jc w:val="center"/>
    </w:pPr>
    <w:r>
      <w:rPr>
        <w:noProof/>
      </w:rPr>
      <mc:AlternateContent>
        <mc:Choice Requires="wps">
          <w:drawing>
            <wp:anchor distT="0" distB="0" distL="114300" distR="114300" simplePos="0" relativeHeight="251661312" behindDoc="0" locked="0" layoutInCell="1" allowOverlap="1" wp14:anchorId="1C62594B" wp14:editId="0408462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14016F" w14:textId="1CA48A80" w:rsidR="009274B4" w:rsidRDefault="0025027D">
                          <w:pPr>
                            <w:pStyle w:val="a9"/>
                            <w:jc w:val="center"/>
                          </w:pPr>
                          <w:r>
                            <w:fldChar w:fldCharType="begin"/>
                          </w:r>
                          <w:r>
                            <w:rPr>
                              <w:rStyle w:val="af"/>
                            </w:rPr>
                            <w:instrText xml:space="preserve"> PAGE </w:instrText>
                          </w:r>
                          <w:r>
                            <w:fldChar w:fldCharType="separate"/>
                          </w:r>
                          <w:r w:rsidR="00266202">
                            <w:rPr>
                              <w:rStyle w:val="af"/>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62594B"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1814016F" w14:textId="1CA48A80" w:rsidR="009274B4" w:rsidRDefault="0025027D">
                    <w:pPr>
                      <w:pStyle w:val="a9"/>
                      <w:jc w:val="center"/>
                    </w:pPr>
                    <w:r>
                      <w:fldChar w:fldCharType="begin"/>
                    </w:r>
                    <w:r>
                      <w:rPr>
                        <w:rStyle w:val="af"/>
                      </w:rPr>
                      <w:instrText xml:space="preserve"> PAGE </w:instrText>
                    </w:r>
                    <w:r>
                      <w:fldChar w:fldCharType="separate"/>
                    </w:r>
                    <w:r w:rsidR="00266202">
                      <w:rPr>
                        <w:rStyle w:val="af"/>
                        <w:noProof/>
                      </w:rPr>
                      <w:t>3</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DD57" w14:textId="77777777" w:rsidR="009274B4" w:rsidRDefault="0025027D">
    <w:pPr>
      <w:pStyle w:val="a9"/>
      <w:jc w:val="center"/>
    </w:pPr>
    <w:r>
      <w:rPr>
        <w:noProof/>
      </w:rPr>
      <mc:AlternateContent>
        <mc:Choice Requires="wps">
          <w:drawing>
            <wp:anchor distT="0" distB="0" distL="114300" distR="114300" simplePos="0" relativeHeight="251662336" behindDoc="0" locked="0" layoutInCell="1" allowOverlap="1" wp14:anchorId="4C78DB1A" wp14:editId="537A5B79">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5BEEB7" w14:textId="7B5CBD06" w:rsidR="009274B4" w:rsidRDefault="0025027D">
                          <w:pPr>
                            <w:pStyle w:val="a9"/>
                            <w:jc w:val="center"/>
                          </w:pPr>
                          <w:r>
                            <w:fldChar w:fldCharType="begin"/>
                          </w:r>
                          <w:r>
                            <w:instrText xml:space="preserve"> PAGE  \* MERGEFORMAT </w:instrText>
                          </w:r>
                          <w:r>
                            <w:fldChar w:fldCharType="separate"/>
                          </w:r>
                          <w:r w:rsidR="00266202">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78DB1A"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14:paraId="3B5BEEB7" w14:textId="7B5CBD06" w:rsidR="009274B4" w:rsidRDefault="0025027D">
                    <w:pPr>
                      <w:pStyle w:val="a9"/>
                      <w:jc w:val="center"/>
                    </w:pPr>
                    <w:r>
                      <w:fldChar w:fldCharType="begin"/>
                    </w:r>
                    <w:r>
                      <w:instrText xml:space="preserve"> PAGE  \* MERGEFORMAT </w:instrText>
                    </w:r>
                    <w:r>
                      <w:fldChar w:fldCharType="separate"/>
                    </w:r>
                    <w:r w:rsidR="00266202">
                      <w:rPr>
                        <w:noProof/>
                      </w:rPr>
                      <w:t>14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77053" w14:textId="77777777" w:rsidR="00C7574A" w:rsidRDefault="00C7574A">
      <w:r>
        <w:separator/>
      </w:r>
    </w:p>
  </w:footnote>
  <w:footnote w:type="continuationSeparator" w:id="0">
    <w:p w14:paraId="6FDADAC0" w14:textId="77777777" w:rsidR="00C7574A" w:rsidRDefault="00C757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0A8E" w14:textId="77777777" w:rsidR="009274B4" w:rsidRDefault="0025027D">
    <w:pPr>
      <w:pStyle w:val="aa"/>
      <w:framePr w:wrap="around" w:vAnchor="text" w:hAnchor="margin" w:xAlign="right" w:y="1"/>
      <w:rPr>
        <w:rStyle w:val="af"/>
      </w:rPr>
    </w:pPr>
    <w:r>
      <w:fldChar w:fldCharType="begin"/>
    </w:r>
    <w:r>
      <w:rPr>
        <w:rStyle w:val="af"/>
      </w:rPr>
      <w:instrText xml:space="preserve">PAGE  </w:instrText>
    </w:r>
    <w:r>
      <w:fldChar w:fldCharType="end"/>
    </w:r>
  </w:p>
  <w:p w14:paraId="23B8B0B2" w14:textId="77777777" w:rsidR="009274B4" w:rsidRDefault="009274B4">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0DCB" w14:textId="77777777" w:rsidR="009274B4" w:rsidRDefault="0025027D">
    <w:pPr>
      <w:pStyle w:val="aa"/>
      <w:ind w:right="360"/>
      <w:jc w:val="left"/>
      <w:rPr>
        <w:rFonts w:ascii="方正姚体" w:eastAsia="方正姚体" w:hAnsi="新宋体"/>
        <w:spacing w:val="-20"/>
        <w:sz w:val="21"/>
      </w:rPr>
    </w:pPr>
    <w:r>
      <w:rPr>
        <w:rFonts w:ascii="华文彩云" w:eastAsia="华文彩云"/>
        <w:i/>
        <w:noProof/>
        <w:sz w:val="20"/>
      </w:rPr>
      <w:drawing>
        <wp:anchor distT="0" distB="0" distL="114300" distR="114300" simplePos="0" relativeHeight="251660288" behindDoc="0" locked="0" layoutInCell="1" allowOverlap="1" wp14:anchorId="10D74D77" wp14:editId="2EC37B6A">
          <wp:simplePos x="0" y="0"/>
          <wp:positionH relativeFrom="column">
            <wp:posOffset>-342900</wp:posOffset>
          </wp:positionH>
          <wp:positionV relativeFrom="paragraph">
            <wp:posOffset>-98425</wp:posOffset>
          </wp:positionV>
          <wp:extent cx="2543175" cy="417830"/>
          <wp:effectExtent l="0" t="0" r="0" b="0"/>
          <wp:wrapTopAndBottom/>
          <wp:docPr id="1" name="图片 1" descr="Documents锦龙评估标志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uments锦龙评估标志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417830"/>
                  </a:xfrm>
                  <a:prstGeom prst="rect">
                    <a:avLst/>
                  </a:prstGeom>
                  <a:noFill/>
                </pic:spPr>
              </pic:pic>
            </a:graphicData>
          </a:graphic>
        </wp:anchor>
      </w:drawing>
    </w:r>
    <w:r>
      <w:rPr>
        <w:rFonts w:hint="eastAsia"/>
        <w:i/>
        <w:sz w:val="21"/>
      </w:rPr>
      <w:t xml:space="preserve"> </w:t>
    </w:r>
    <w:r>
      <w:rPr>
        <w:rFonts w:hint="eastAsia"/>
        <w:sz w:val="21"/>
      </w:rPr>
      <w:t xml:space="preserve">                                                               </w:t>
    </w:r>
    <w:r>
      <w:rPr>
        <w:rFonts w:ascii="方正姚体" w:eastAsia="方正姚体" w:hint="eastAsia"/>
        <w:spacing w:val="-20"/>
        <w:sz w:val="21"/>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6A13" w14:textId="77777777" w:rsidR="009274B4" w:rsidRDefault="009274B4">
    <w:pPr>
      <w:pStyle w:val="aa"/>
      <w:pBdr>
        <w:bottom w:val="single" w:sz="6" w:space="6" w:color="auto"/>
      </w:pBdr>
      <w:ind w:right="8640"/>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lvl w:ilvl="0">
      <w:start w:val="1"/>
      <w:numFmt w:val="decimal"/>
      <w:lvlText w:val="%1、"/>
      <w:lvlJc w:val="left"/>
      <w:pPr>
        <w:tabs>
          <w:tab w:val="left" w:pos="0"/>
        </w:tabs>
        <w:ind w:left="453" w:hanging="453"/>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 w15:restartNumberingAfterBreak="0">
    <w:nsid w:val="02F069B4"/>
    <w:multiLevelType w:val="multilevel"/>
    <w:tmpl w:val="02F069B4"/>
    <w:lvl w:ilvl="0">
      <w:start w:val="1"/>
      <w:numFmt w:val="chineseCountingThousand"/>
      <w:suff w:val="nothing"/>
      <w:lvlText w:val="%1、"/>
      <w:lvlJc w:val="left"/>
      <w:pPr>
        <w:ind w:left="-42" w:firstLine="567"/>
      </w:pPr>
      <w:rPr>
        <w:rFonts w:ascii="Times New Roman" w:eastAsia="黑体" w:hAnsi="Times New Roman" w:hint="default"/>
        <w:b w:val="0"/>
        <w:i w:val="0"/>
        <w:sz w:val="28"/>
        <w:szCs w:val="28"/>
      </w:rPr>
    </w:lvl>
    <w:lvl w:ilvl="1">
      <w:start w:val="1"/>
      <w:numFmt w:val="chineseCountingThousand"/>
      <w:suff w:val="nothing"/>
      <w:lvlText w:val="(%2)"/>
      <w:lvlJc w:val="left"/>
      <w:pPr>
        <w:ind w:left="0" w:firstLine="567"/>
      </w:pPr>
      <w:rPr>
        <w:rFonts w:ascii="Times New Roman" w:eastAsia="仿宋_GB2312" w:hAnsi="Times New Roman" w:hint="default"/>
        <w:b w:val="0"/>
        <w:i w:val="0"/>
        <w:spacing w:val="0"/>
        <w:w w:val="100"/>
        <w:position w:val="0"/>
        <w:sz w:val="28"/>
        <w:szCs w:val="28"/>
      </w:rPr>
    </w:lvl>
    <w:lvl w:ilvl="2">
      <w:start w:val="1"/>
      <w:numFmt w:val="decimal"/>
      <w:suff w:val="nothing"/>
      <w:lvlText w:val="%3."/>
      <w:lvlJc w:val="left"/>
      <w:pPr>
        <w:ind w:left="0" w:firstLine="567"/>
      </w:pPr>
      <w:rPr>
        <w:rFonts w:ascii="Times New Roman" w:eastAsia="仿宋_GB2312" w:hAnsi="Times New Roman" w:hint="default"/>
        <w:b w:val="0"/>
        <w:i w:val="0"/>
        <w:sz w:val="28"/>
      </w:rPr>
    </w:lvl>
    <w:lvl w:ilvl="3">
      <w:start w:val="1"/>
      <w:numFmt w:val="decimal"/>
      <w:suff w:val="nothing"/>
      <w:lvlText w:val="(%4)"/>
      <w:lvlJc w:val="left"/>
      <w:pPr>
        <w:ind w:left="0" w:firstLine="567"/>
      </w:pPr>
      <w:rPr>
        <w:rFonts w:ascii="Times New Roman" w:eastAsia="仿宋_GB2312" w:hAnsi="Times New Roman" w:hint="default"/>
        <w:b w:val="0"/>
        <w:i w:val="0"/>
        <w:caps w:val="0"/>
        <w:strike w:val="0"/>
        <w:dstrike w:val="0"/>
        <w:vanish w:val="0"/>
        <w:color w:val="auto"/>
        <w:spacing w:val="-10"/>
        <w:w w:val="90"/>
        <w:sz w:val="28"/>
        <w:szCs w:val="28"/>
        <w:u w:val="none"/>
        <w:vertAlign w:val="baseline"/>
        <w14:shadow w14:blurRad="0" w14:dist="0" w14:dir="0" w14:sx="0" w14:sy="0" w14:kx="0" w14:ky="0" w14:algn="none">
          <w14:srgbClr w14:val="000000"/>
        </w14:shadow>
      </w:rPr>
    </w:lvl>
    <w:lvl w:ilvl="4">
      <w:start w:val="1"/>
      <w:numFmt w:val="decimalEnclosedCircle"/>
      <w:suff w:val="nothing"/>
      <w:lvlText w:val="%5"/>
      <w:lvlJc w:val="left"/>
      <w:pPr>
        <w:ind w:left="0" w:firstLine="567"/>
      </w:pPr>
      <w:rPr>
        <w:rFonts w:ascii="Times New Roman" w:eastAsia="宋体" w:hAnsi="Times New Roman" w:hint="default"/>
        <w:b w:val="0"/>
        <w:i w:val="0"/>
        <w:sz w:val="28"/>
      </w:rPr>
    </w:lvl>
    <w:lvl w:ilvl="5">
      <w:start w:val="1"/>
      <w:numFmt w:val="upperLetter"/>
      <w:suff w:val="nothing"/>
      <w:lvlText w:val="%6."/>
      <w:lvlJc w:val="left"/>
      <w:pPr>
        <w:ind w:left="0" w:firstLine="567"/>
      </w:pPr>
      <w:rPr>
        <w:rFonts w:ascii="Times New Roman" w:eastAsia="仿宋_GB2312" w:hAnsi="Times New Roman" w:hint="default"/>
        <w:b w:val="0"/>
        <w:i w:val="0"/>
        <w:sz w:val="28"/>
      </w:rPr>
    </w:lvl>
    <w:lvl w:ilvl="6">
      <w:start w:val="1"/>
      <w:numFmt w:val="lowerLetter"/>
      <w:suff w:val="nothing"/>
      <w:lvlText w:val="%7."/>
      <w:lvlJc w:val="left"/>
      <w:pPr>
        <w:ind w:left="0" w:firstLine="567"/>
      </w:pPr>
      <w:rPr>
        <w:rFonts w:ascii="Times New Roman" w:eastAsia="仿宋_GB2312" w:hAnsi="Times New Roman" w:hint="default"/>
        <w:sz w:val="28"/>
      </w:rPr>
    </w:lvl>
    <w:lvl w:ilvl="7">
      <w:start w:val="1"/>
      <w:numFmt w:val="none"/>
      <w:suff w:val="nothing"/>
      <w:lvlText w:val=""/>
      <w:lvlJc w:val="left"/>
      <w:pPr>
        <w:ind w:left="-7" w:firstLine="0"/>
      </w:pPr>
      <w:rPr>
        <w:rFonts w:hint="eastAsia"/>
      </w:rPr>
    </w:lvl>
    <w:lvl w:ilvl="8">
      <w:start w:val="1"/>
      <w:numFmt w:val="none"/>
      <w:suff w:val="nothing"/>
      <w:lvlText w:val=""/>
      <w:lvlJc w:val="left"/>
      <w:pPr>
        <w:ind w:left="-7" w:firstLine="0"/>
      </w:pPr>
      <w:rPr>
        <w:rFonts w:hint="eastAsia"/>
      </w:rPr>
    </w:lvl>
  </w:abstractNum>
  <w:abstractNum w:abstractNumId="2" w15:restartNumberingAfterBreak="0">
    <w:nsid w:val="05987D98"/>
    <w:multiLevelType w:val="singleLevel"/>
    <w:tmpl w:val="05987D98"/>
    <w:lvl w:ilvl="0">
      <w:start w:val="4"/>
      <w:numFmt w:val="chineseCounting"/>
      <w:suff w:val="nothing"/>
      <w:lvlText w:val="%1、"/>
      <w:lvlJc w:val="left"/>
      <w:rPr>
        <w:rFonts w:hint="eastAsia"/>
      </w:rPr>
    </w:lvl>
  </w:abstractNum>
  <w:abstractNum w:abstractNumId="3" w15:restartNumberingAfterBreak="0">
    <w:nsid w:val="16D9398B"/>
    <w:multiLevelType w:val="multilevel"/>
    <w:tmpl w:val="16D9398B"/>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 w15:restartNumberingAfterBreak="0">
    <w:nsid w:val="1FFD53AE"/>
    <w:multiLevelType w:val="multilevel"/>
    <w:tmpl w:val="1FFD53AE"/>
    <w:lvl w:ilvl="0">
      <w:start w:val="1"/>
      <w:numFmt w:val="japaneseCounting"/>
      <w:lvlText w:val="%1、"/>
      <w:lvlJc w:val="left"/>
      <w:pPr>
        <w:tabs>
          <w:tab w:val="left" w:pos="1979"/>
        </w:tabs>
        <w:ind w:left="1979"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A193B8F"/>
    <w:multiLevelType w:val="multilevel"/>
    <w:tmpl w:val="2A193B8F"/>
    <w:lvl w:ilvl="0">
      <w:start w:val="1"/>
      <w:numFmt w:val="japaneseCounting"/>
      <w:lvlText w:val="%1、"/>
      <w:lvlJc w:val="left"/>
      <w:pPr>
        <w:tabs>
          <w:tab w:val="left" w:pos="1280"/>
        </w:tabs>
        <w:ind w:left="1280" w:hanging="720"/>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6" w15:restartNumberingAfterBreak="0">
    <w:nsid w:val="3C8907BB"/>
    <w:multiLevelType w:val="multilevel"/>
    <w:tmpl w:val="3C8907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631E91"/>
    <w:multiLevelType w:val="multilevel"/>
    <w:tmpl w:val="58631E91"/>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8" w15:restartNumberingAfterBreak="0">
    <w:nsid w:val="5DBD68B0"/>
    <w:multiLevelType w:val="multilevel"/>
    <w:tmpl w:val="5DBD68B0"/>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abstractNumId w:val="5"/>
  </w:num>
  <w:num w:numId="2">
    <w:abstractNumId w:val="6"/>
  </w:num>
  <w:num w:numId="3">
    <w:abstractNumId w:val="0"/>
  </w:num>
  <w:num w:numId="4">
    <w:abstractNumId w:val="2"/>
  </w:num>
  <w:num w:numId="5">
    <w:abstractNumId w:val="1"/>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2ZjdkMTE4Yjg4ZTNmNDQ1NmE1MTIwNTE0ZjY4NWQifQ=="/>
  </w:docVars>
  <w:rsids>
    <w:rsidRoot w:val="00172A27"/>
    <w:rsid w:val="000007D5"/>
    <w:rsid w:val="00001B7A"/>
    <w:rsid w:val="000020BD"/>
    <w:rsid w:val="000020F7"/>
    <w:rsid w:val="0000232E"/>
    <w:rsid w:val="00002414"/>
    <w:rsid w:val="0000376D"/>
    <w:rsid w:val="00004726"/>
    <w:rsid w:val="0000530E"/>
    <w:rsid w:val="000058B7"/>
    <w:rsid w:val="0000616F"/>
    <w:rsid w:val="00006410"/>
    <w:rsid w:val="00006C29"/>
    <w:rsid w:val="00007092"/>
    <w:rsid w:val="00007657"/>
    <w:rsid w:val="00007DFC"/>
    <w:rsid w:val="00011D8C"/>
    <w:rsid w:val="00012847"/>
    <w:rsid w:val="00013788"/>
    <w:rsid w:val="00013C49"/>
    <w:rsid w:val="00014D29"/>
    <w:rsid w:val="00014DEC"/>
    <w:rsid w:val="0001558A"/>
    <w:rsid w:val="00015680"/>
    <w:rsid w:val="000160ED"/>
    <w:rsid w:val="00016DC4"/>
    <w:rsid w:val="00016E4A"/>
    <w:rsid w:val="00017184"/>
    <w:rsid w:val="00017208"/>
    <w:rsid w:val="00020AC9"/>
    <w:rsid w:val="00021BF0"/>
    <w:rsid w:val="00021E3F"/>
    <w:rsid w:val="00021F7D"/>
    <w:rsid w:val="00022676"/>
    <w:rsid w:val="000228AF"/>
    <w:rsid w:val="0002362A"/>
    <w:rsid w:val="000239D5"/>
    <w:rsid w:val="00023BB0"/>
    <w:rsid w:val="00024ABF"/>
    <w:rsid w:val="000259CE"/>
    <w:rsid w:val="00025E19"/>
    <w:rsid w:val="00026826"/>
    <w:rsid w:val="000277F2"/>
    <w:rsid w:val="000303C9"/>
    <w:rsid w:val="00031A4C"/>
    <w:rsid w:val="0003207D"/>
    <w:rsid w:val="00032FD9"/>
    <w:rsid w:val="00033A6F"/>
    <w:rsid w:val="000340D0"/>
    <w:rsid w:val="0003499E"/>
    <w:rsid w:val="0003580D"/>
    <w:rsid w:val="000367F5"/>
    <w:rsid w:val="0003772E"/>
    <w:rsid w:val="00040025"/>
    <w:rsid w:val="00040696"/>
    <w:rsid w:val="0004086D"/>
    <w:rsid w:val="0004171A"/>
    <w:rsid w:val="000417F3"/>
    <w:rsid w:val="00041E84"/>
    <w:rsid w:val="00042055"/>
    <w:rsid w:val="000469B6"/>
    <w:rsid w:val="00046C88"/>
    <w:rsid w:val="00046F10"/>
    <w:rsid w:val="00047FC2"/>
    <w:rsid w:val="0005049F"/>
    <w:rsid w:val="00050E19"/>
    <w:rsid w:val="0005139B"/>
    <w:rsid w:val="0005316B"/>
    <w:rsid w:val="000533AF"/>
    <w:rsid w:val="00053DBC"/>
    <w:rsid w:val="00056F49"/>
    <w:rsid w:val="00056FBE"/>
    <w:rsid w:val="00057154"/>
    <w:rsid w:val="00057329"/>
    <w:rsid w:val="00057DDB"/>
    <w:rsid w:val="00060546"/>
    <w:rsid w:val="00060977"/>
    <w:rsid w:val="00060A77"/>
    <w:rsid w:val="00060E8A"/>
    <w:rsid w:val="000624F2"/>
    <w:rsid w:val="0006347E"/>
    <w:rsid w:val="000638B1"/>
    <w:rsid w:val="00063978"/>
    <w:rsid w:val="00064CFF"/>
    <w:rsid w:val="00065C7A"/>
    <w:rsid w:val="00066190"/>
    <w:rsid w:val="000661C8"/>
    <w:rsid w:val="00067C21"/>
    <w:rsid w:val="000720CC"/>
    <w:rsid w:val="00072415"/>
    <w:rsid w:val="00073364"/>
    <w:rsid w:val="00073EE9"/>
    <w:rsid w:val="00075701"/>
    <w:rsid w:val="000758D5"/>
    <w:rsid w:val="00077B16"/>
    <w:rsid w:val="000808D9"/>
    <w:rsid w:val="00080BB1"/>
    <w:rsid w:val="000813AA"/>
    <w:rsid w:val="0008198A"/>
    <w:rsid w:val="00081EE3"/>
    <w:rsid w:val="000824A1"/>
    <w:rsid w:val="00082571"/>
    <w:rsid w:val="00082979"/>
    <w:rsid w:val="00082CF5"/>
    <w:rsid w:val="00083137"/>
    <w:rsid w:val="00083772"/>
    <w:rsid w:val="00083E34"/>
    <w:rsid w:val="00083E4D"/>
    <w:rsid w:val="00084536"/>
    <w:rsid w:val="00084CCF"/>
    <w:rsid w:val="0008583E"/>
    <w:rsid w:val="00085D59"/>
    <w:rsid w:val="00086EA6"/>
    <w:rsid w:val="00086FCB"/>
    <w:rsid w:val="00091284"/>
    <w:rsid w:val="00091684"/>
    <w:rsid w:val="000919BB"/>
    <w:rsid w:val="00092EE5"/>
    <w:rsid w:val="000940E7"/>
    <w:rsid w:val="000945EC"/>
    <w:rsid w:val="000949FF"/>
    <w:rsid w:val="00094B06"/>
    <w:rsid w:val="00095646"/>
    <w:rsid w:val="00095EB9"/>
    <w:rsid w:val="00096141"/>
    <w:rsid w:val="0009799B"/>
    <w:rsid w:val="00097E78"/>
    <w:rsid w:val="000A08D0"/>
    <w:rsid w:val="000A256B"/>
    <w:rsid w:val="000A267C"/>
    <w:rsid w:val="000A2D1A"/>
    <w:rsid w:val="000A3014"/>
    <w:rsid w:val="000A4ABB"/>
    <w:rsid w:val="000A5E8C"/>
    <w:rsid w:val="000A77CD"/>
    <w:rsid w:val="000A7D5B"/>
    <w:rsid w:val="000B093D"/>
    <w:rsid w:val="000B0B08"/>
    <w:rsid w:val="000B0D7A"/>
    <w:rsid w:val="000B2449"/>
    <w:rsid w:val="000B322C"/>
    <w:rsid w:val="000B3718"/>
    <w:rsid w:val="000B386D"/>
    <w:rsid w:val="000B3A40"/>
    <w:rsid w:val="000B3B11"/>
    <w:rsid w:val="000B3BC6"/>
    <w:rsid w:val="000B416B"/>
    <w:rsid w:val="000B4A29"/>
    <w:rsid w:val="000B6173"/>
    <w:rsid w:val="000B7BD2"/>
    <w:rsid w:val="000C063C"/>
    <w:rsid w:val="000C0877"/>
    <w:rsid w:val="000C0D3B"/>
    <w:rsid w:val="000C0DE3"/>
    <w:rsid w:val="000C16EC"/>
    <w:rsid w:val="000C26AC"/>
    <w:rsid w:val="000C2C2C"/>
    <w:rsid w:val="000C6572"/>
    <w:rsid w:val="000C65A3"/>
    <w:rsid w:val="000C67CF"/>
    <w:rsid w:val="000C6946"/>
    <w:rsid w:val="000C6B87"/>
    <w:rsid w:val="000C6BE9"/>
    <w:rsid w:val="000C6DD7"/>
    <w:rsid w:val="000C6F90"/>
    <w:rsid w:val="000C77FC"/>
    <w:rsid w:val="000D104B"/>
    <w:rsid w:val="000D1BEC"/>
    <w:rsid w:val="000D1CC8"/>
    <w:rsid w:val="000D1F77"/>
    <w:rsid w:val="000D29CA"/>
    <w:rsid w:val="000D32C9"/>
    <w:rsid w:val="000D4480"/>
    <w:rsid w:val="000D4583"/>
    <w:rsid w:val="000D5499"/>
    <w:rsid w:val="000D6E2F"/>
    <w:rsid w:val="000E0955"/>
    <w:rsid w:val="000E0E02"/>
    <w:rsid w:val="000E1671"/>
    <w:rsid w:val="000E2827"/>
    <w:rsid w:val="000E2D49"/>
    <w:rsid w:val="000E3271"/>
    <w:rsid w:val="000E33E0"/>
    <w:rsid w:val="000E34D0"/>
    <w:rsid w:val="000E458C"/>
    <w:rsid w:val="000E57BC"/>
    <w:rsid w:val="000E6086"/>
    <w:rsid w:val="000E66E4"/>
    <w:rsid w:val="000E6770"/>
    <w:rsid w:val="000E67F8"/>
    <w:rsid w:val="000E6B93"/>
    <w:rsid w:val="000E6CAA"/>
    <w:rsid w:val="000E7993"/>
    <w:rsid w:val="000F021C"/>
    <w:rsid w:val="000F0517"/>
    <w:rsid w:val="000F0B0B"/>
    <w:rsid w:val="000F1D0F"/>
    <w:rsid w:val="000F2122"/>
    <w:rsid w:val="000F31F5"/>
    <w:rsid w:val="000F4FD9"/>
    <w:rsid w:val="000F517C"/>
    <w:rsid w:val="000F539E"/>
    <w:rsid w:val="001000D3"/>
    <w:rsid w:val="00100814"/>
    <w:rsid w:val="00101193"/>
    <w:rsid w:val="00101637"/>
    <w:rsid w:val="00102154"/>
    <w:rsid w:val="001022D9"/>
    <w:rsid w:val="00102F3D"/>
    <w:rsid w:val="00104A12"/>
    <w:rsid w:val="00104B3A"/>
    <w:rsid w:val="00106304"/>
    <w:rsid w:val="0010644D"/>
    <w:rsid w:val="00110138"/>
    <w:rsid w:val="00110249"/>
    <w:rsid w:val="00110314"/>
    <w:rsid w:val="00110C67"/>
    <w:rsid w:val="00111986"/>
    <w:rsid w:val="001125D5"/>
    <w:rsid w:val="0011369E"/>
    <w:rsid w:val="00113ADE"/>
    <w:rsid w:val="001146F4"/>
    <w:rsid w:val="00114A7F"/>
    <w:rsid w:val="001160AC"/>
    <w:rsid w:val="001166DF"/>
    <w:rsid w:val="00116C64"/>
    <w:rsid w:val="00116EFE"/>
    <w:rsid w:val="00116F98"/>
    <w:rsid w:val="00117484"/>
    <w:rsid w:val="00122BC2"/>
    <w:rsid w:val="00123829"/>
    <w:rsid w:val="001239E4"/>
    <w:rsid w:val="001252E2"/>
    <w:rsid w:val="00125DAF"/>
    <w:rsid w:val="00127260"/>
    <w:rsid w:val="0013016B"/>
    <w:rsid w:val="001315FC"/>
    <w:rsid w:val="00131B15"/>
    <w:rsid w:val="00131F62"/>
    <w:rsid w:val="0013325D"/>
    <w:rsid w:val="00133439"/>
    <w:rsid w:val="001337CC"/>
    <w:rsid w:val="0013423C"/>
    <w:rsid w:val="0013465C"/>
    <w:rsid w:val="00134B4E"/>
    <w:rsid w:val="00135121"/>
    <w:rsid w:val="0013547D"/>
    <w:rsid w:val="001358E4"/>
    <w:rsid w:val="00136B03"/>
    <w:rsid w:val="00136CAD"/>
    <w:rsid w:val="00137638"/>
    <w:rsid w:val="00140379"/>
    <w:rsid w:val="00140806"/>
    <w:rsid w:val="00141030"/>
    <w:rsid w:val="00141102"/>
    <w:rsid w:val="00141534"/>
    <w:rsid w:val="00141704"/>
    <w:rsid w:val="00141C3A"/>
    <w:rsid w:val="0014282C"/>
    <w:rsid w:val="00142E7A"/>
    <w:rsid w:val="001432C1"/>
    <w:rsid w:val="001444E1"/>
    <w:rsid w:val="00144D42"/>
    <w:rsid w:val="00144EBA"/>
    <w:rsid w:val="001459E0"/>
    <w:rsid w:val="00147785"/>
    <w:rsid w:val="00150547"/>
    <w:rsid w:val="00150CD1"/>
    <w:rsid w:val="00151494"/>
    <w:rsid w:val="00151FAD"/>
    <w:rsid w:val="00152892"/>
    <w:rsid w:val="0015339E"/>
    <w:rsid w:val="00154C26"/>
    <w:rsid w:val="001555A4"/>
    <w:rsid w:val="00157BA3"/>
    <w:rsid w:val="001601BD"/>
    <w:rsid w:val="0016020F"/>
    <w:rsid w:val="0016110F"/>
    <w:rsid w:val="001616D9"/>
    <w:rsid w:val="00162D84"/>
    <w:rsid w:val="00163D0D"/>
    <w:rsid w:val="00164BB4"/>
    <w:rsid w:val="00165265"/>
    <w:rsid w:val="00165750"/>
    <w:rsid w:val="00165A31"/>
    <w:rsid w:val="001661D3"/>
    <w:rsid w:val="00167037"/>
    <w:rsid w:val="001704CA"/>
    <w:rsid w:val="001706D4"/>
    <w:rsid w:val="00170D4D"/>
    <w:rsid w:val="00170E0B"/>
    <w:rsid w:val="00171CE2"/>
    <w:rsid w:val="00172402"/>
    <w:rsid w:val="00172A27"/>
    <w:rsid w:val="00172E48"/>
    <w:rsid w:val="0017412C"/>
    <w:rsid w:val="00175742"/>
    <w:rsid w:val="00175756"/>
    <w:rsid w:val="00175A71"/>
    <w:rsid w:val="00177D37"/>
    <w:rsid w:val="00177EF7"/>
    <w:rsid w:val="0018174D"/>
    <w:rsid w:val="00181F46"/>
    <w:rsid w:val="001825D5"/>
    <w:rsid w:val="00182D04"/>
    <w:rsid w:val="0018309F"/>
    <w:rsid w:val="00183145"/>
    <w:rsid w:val="00184BDA"/>
    <w:rsid w:val="00184EC9"/>
    <w:rsid w:val="00185E27"/>
    <w:rsid w:val="00186379"/>
    <w:rsid w:val="001866C5"/>
    <w:rsid w:val="00187016"/>
    <w:rsid w:val="00187EF6"/>
    <w:rsid w:val="00193F4C"/>
    <w:rsid w:val="00194713"/>
    <w:rsid w:val="001956CF"/>
    <w:rsid w:val="00195AD9"/>
    <w:rsid w:val="001A06CD"/>
    <w:rsid w:val="001A0E97"/>
    <w:rsid w:val="001A3E5E"/>
    <w:rsid w:val="001A4307"/>
    <w:rsid w:val="001A4D2A"/>
    <w:rsid w:val="001A4D57"/>
    <w:rsid w:val="001A612C"/>
    <w:rsid w:val="001B2D05"/>
    <w:rsid w:val="001B32D0"/>
    <w:rsid w:val="001B4432"/>
    <w:rsid w:val="001B4678"/>
    <w:rsid w:val="001B74B0"/>
    <w:rsid w:val="001B79B2"/>
    <w:rsid w:val="001B7C53"/>
    <w:rsid w:val="001B7DB4"/>
    <w:rsid w:val="001C1900"/>
    <w:rsid w:val="001C35D9"/>
    <w:rsid w:val="001C445A"/>
    <w:rsid w:val="001C5250"/>
    <w:rsid w:val="001C5431"/>
    <w:rsid w:val="001C5E5F"/>
    <w:rsid w:val="001C689C"/>
    <w:rsid w:val="001C73FE"/>
    <w:rsid w:val="001D192B"/>
    <w:rsid w:val="001D20F7"/>
    <w:rsid w:val="001D21B0"/>
    <w:rsid w:val="001D52D2"/>
    <w:rsid w:val="001D577F"/>
    <w:rsid w:val="001D5AF8"/>
    <w:rsid w:val="001D60D7"/>
    <w:rsid w:val="001D6B51"/>
    <w:rsid w:val="001D6D59"/>
    <w:rsid w:val="001D6E4A"/>
    <w:rsid w:val="001E076F"/>
    <w:rsid w:val="001E1185"/>
    <w:rsid w:val="001E196B"/>
    <w:rsid w:val="001E1A29"/>
    <w:rsid w:val="001E2589"/>
    <w:rsid w:val="001E4636"/>
    <w:rsid w:val="001E54A1"/>
    <w:rsid w:val="001E58BA"/>
    <w:rsid w:val="001E5C73"/>
    <w:rsid w:val="001E6748"/>
    <w:rsid w:val="001E6F79"/>
    <w:rsid w:val="001E7727"/>
    <w:rsid w:val="001E77A6"/>
    <w:rsid w:val="001E78B1"/>
    <w:rsid w:val="001F0CF9"/>
    <w:rsid w:val="001F0FAB"/>
    <w:rsid w:val="001F1099"/>
    <w:rsid w:val="001F145A"/>
    <w:rsid w:val="001F1802"/>
    <w:rsid w:val="001F19CE"/>
    <w:rsid w:val="001F333B"/>
    <w:rsid w:val="001F46F1"/>
    <w:rsid w:val="001F556B"/>
    <w:rsid w:val="001F5BE1"/>
    <w:rsid w:val="001F5CAA"/>
    <w:rsid w:val="001F6057"/>
    <w:rsid w:val="001F79DF"/>
    <w:rsid w:val="002006B6"/>
    <w:rsid w:val="0020091A"/>
    <w:rsid w:val="00200D2D"/>
    <w:rsid w:val="002016D4"/>
    <w:rsid w:val="00202DA3"/>
    <w:rsid w:val="00204700"/>
    <w:rsid w:val="00205359"/>
    <w:rsid w:val="00205710"/>
    <w:rsid w:val="002057D7"/>
    <w:rsid w:val="00205D41"/>
    <w:rsid w:val="002111CB"/>
    <w:rsid w:val="00212439"/>
    <w:rsid w:val="0021244C"/>
    <w:rsid w:val="002129FC"/>
    <w:rsid w:val="00212BC9"/>
    <w:rsid w:val="00213688"/>
    <w:rsid w:val="00213EB1"/>
    <w:rsid w:val="00213FA0"/>
    <w:rsid w:val="00215A4D"/>
    <w:rsid w:val="00215A8B"/>
    <w:rsid w:val="00215B68"/>
    <w:rsid w:val="00216250"/>
    <w:rsid w:val="00216AF9"/>
    <w:rsid w:val="002173C6"/>
    <w:rsid w:val="00221198"/>
    <w:rsid w:val="002214F3"/>
    <w:rsid w:val="002217E7"/>
    <w:rsid w:val="00222B7F"/>
    <w:rsid w:val="00222BF6"/>
    <w:rsid w:val="00222CDE"/>
    <w:rsid w:val="00222E73"/>
    <w:rsid w:val="00223C9F"/>
    <w:rsid w:val="00225282"/>
    <w:rsid w:val="00225FF1"/>
    <w:rsid w:val="0022705B"/>
    <w:rsid w:val="002275B0"/>
    <w:rsid w:val="00227A30"/>
    <w:rsid w:val="00227F59"/>
    <w:rsid w:val="002300A2"/>
    <w:rsid w:val="00230A5C"/>
    <w:rsid w:val="00230B2C"/>
    <w:rsid w:val="00230E91"/>
    <w:rsid w:val="00230FF2"/>
    <w:rsid w:val="00231446"/>
    <w:rsid w:val="002327D3"/>
    <w:rsid w:val="002328DD"/>
    <w:rsid w:val="0023344C"/>
    <w:rsid w:val="0023390D"/>
    <w:rsid w:val="002341D3"/>
    <w:rsid w:val="00234E4B"/>
    <w:rsid w:val="00235D97"/>
    <w:rsid w:val="00235E2D"/>
    <w:rsid w:val="00236462"/>
    <w:rsid w:val="0024007B"/>
    <w:rsid w:val="00240750"/>
    <w:rsid w:val="00240D1D"/>
    <w:rsid w:val="00242A0A"/>
    <w:rsid w:val="00242BE4"/>
    <w:rsid w:val="002430AE"/>
    <w:rsid w:val="00243182"/>
    <w:rsid w:val="00243B05"/>
    <w:rsid w:val="0024403F"/>
    <w:rsid w:val="00244BD4"/>
    <w:rsid w:val="00244CFA"/>
    <w:rsid w:val="002457C8"/>
    <w:rsid w:val="00245B3A"/>
    <w:rsid w:val="00245DA1"/>
    <w:rsid w:val="00246024"/>
    <w:rsid w:val="002464AA"/>
    <w:rsid w:val="00246D15"/>
    <w:rsid w:val="0025027D"/>
    <w:rsid w:val="00250C92"/>
    <w:rsid w:val="002515F7"/>
    <w:rsid w:val="00251C8C"/>
    <w:rsid w:val="002532FA"/>
    <w:rsid w:val="00253FD5"/>
    <w:rsid w:val="00254237"/>
    <w:rsid w:val="00255B21"/>
    <w:rsid w:val="00255DF3"/>
    <w:rsid w:val="0025605D"/>
    <w:rsid w:val="002569C5"/>
    <w:rsid w:val="00256B36"/>
    <w:rsid w:val="00256B68"/>
    <w:rsid w:val="0026050B"/>
    <w:rsid w:val="002624C5"/>
    <w:rsid w:val="00263008"/>
    <w:rsid w:val="00263122"/>
    <w:rsid w:val="002633B0"/>
    <w:rsid w:val="00264EE6"/>
    <w:rsid w:val="002652E7"/>
    <w:rsid w:val="00266202"/>
    <w:rsid w:val="002662B6"/>
    <w:rsid w:val="00267120"/>
    <w:rsid w:val="0027052E"/>
    <w:rsid w:val="00274092"/>
    <w:rsid w:val="00274440"/>
    <w:rsid w:val="00274A7C"/>
    <w:rsid w:val="002751D1"/>
    <w:rsid w:val="00275416"/>
    <w:rsid w:val="00275706"/>
    <w:rsid w:val="00275B0B"/>
    <w:rsid w:val="00275D71"/>
    <w:rsid w:val="00276888"/>
    <w:rsid w:val="00276FDE"/>
    <w:rsid w:val="002770FE"/>
    <w:rsid w:val="00277678"/>
    <w:rsid w:val="00280578"/>
    <w:rsid w:val="002814DF"/>
    <w:rsid w:val="00282C49"/>
    <w:rsid w:val="00284174"/>
    <w:rsid w:val="002846F7"/>
    <w:rsid w:val="0028670D"/>
    <w:rsid w:val="00287A9A"/>
    <w:rsid w:val="00287D33"/>
    <w:rsid w:val="0029033D"/>
    <w:rsid w:val="002914D7"/>
    <w:rsid w:val="00291A56"/>
    <w:rsid w:val="00291B0E"/>
    <w:rsid w:val="00291E6D"/>
    <w:rsid w:val="002923B9"/>
    <w:rsid w:val="0029271F"/>
    <w:rsid w:val="00292DCD"/>
    <w:rsid w:val="00292F7D"/>
    <w:rsid w:val="0029311D"/>
    <w:rsid w:val="00293170"/>
    <w:rsid w:val="00293975"/>
    <w:rsid w:val="00294E32"/>
    <w:rsid w:val="00295570"/>
    <w:rsid w:val="00295D4E"/>
    <w:rsid w:val="002965A7"/>
    <w:rsid w:val="002970B8"/>
    <w:rsid w:val="002A112D"/>
    <w:rsid w:val="002A24A3"/>
    <w:rsid w:val="002A2D10"/>
    <w:rsid w:val="002A2E1F"/>
    <w:rsid w:val="002A3D59"/>
    <w:rsid w:val="002A3F94"/>
    <w:rsid w:val="002A3FA2"/>
    <w:rsid w:val="002A411B"/>
    <w:rsid w:val="002A5AB0"/>
    <w:rsid w:val="002A749D"/>
    <w:rsid w:val="002A75F2"/>
    <w:rsid w:val="002A7948"/>
    <w:rsid w:val="002B0104"/>
    <w:rsid w:val="002B03C8"/>
    <w:rsid w:val="002B151A"/>
    <w:rsid w:val="002B194A"/>
    <w:rsid w:val="002B1AF9"/>
    <w:rsid w:val="002B24F0"/>
    <w:rsid w:val="002B31FC"/>
    <w:rsid w:val="002B4625"/>
    <w:rsid w:val="002B7D6C"/>
    <w:rsid w:val="002C016C"/>
    <w:rsid w:val="002C04BB"/>
    <w:rsid w:val="002C0DC7"/>
    <w:rsid w:val="002C227A"/>
    <w:rsid w:val="002C2964"/>
    <w:rsid w:val="002C3114"/>
    <w:rsid w:val="002C32F4"/>
    <w:rsid w:val="002C3741"/>
    <w:rsid w:val="002C4471"/>
    <w:rsid w:val="002C4AAD"/>
    <w:rsid w:val="002C55DE"/>
    <w:rsid w:val="002C6518"/>
    <w:rsid w:val="002C6B5D"/>
    <w:rsid w:val="002C6EF1"/>
    <w:rsid w:val="002C6F67"/>
    <w:rsid w:val="002C7203"/>
    <w:rsid w:val="002D086B"/>
    <w:rsid w:val="002D37CC"/>
    <w:rsid w:val="002D50A5"/>
    <w:rsid w:val="002D5890"/>
    <w:rsid w:val="002D68FF"/>
    <w:rsid w:val="002D6BD7"/>
    <w:rsid w:val="002D70B0"/>
    <w:rsid w:val="002E021D"/>
    <w:rsid w:val="002E0C4C"/>
    <w:rsid w:val="002E0E93"/>
    <w:rsid w:val="002E1010"/>
    <w:rsid w:val="002E15CD"/>
    <w:rsid w:val="002E2198"/>
    <w:rsid w:val="002E2578"/>
    <w:rsid w:val="002E27D8"/>
    <w:rsid w:val="002E2B8E"/>
    <w:rsid w:val="002E3304"/>
    <w:rsid w:val="002E3C51"/>
    <w:rsid w:val="002E3D78"/>
    <w:rsid w:val="002E4221"/>
    <w:rsid w:val="002E4ADE"/>
    <w:rsid w:val="002E4BA7"/>
    <w:rsid w:val="002E5215"/>
    <w:rsid w:val="002E554E"/>
    <w:rsid w:val="002E56C9"/>
    <w:rsid w:val="002E6880"/>
    <w:rsid w:val="002E6933"/>
    <w:rsid w:val="002E6E31"/>
    <w:rsid w:val="002E743F"/>
    <w:rsid w:val="002F031D"/>
    <w:rsid w:val="002F073F"/>
    <w:rsid w:val="002F1D86"/>
    <w:rsid w:val="002F23B6"/>
    <w:rsid w:val="002F23F8"/>
    <w:rsid w:val="002F34AA"/>
    <w:rsid w:val="002F3705"/>
    <w:rsid w:val="002F3E1A"/>
    <w:rsid w:val="002F4CF5"/>
    <w:rsid w:val="002F4D83"/>
    <w:rsid w:val="002F4FC2"/>
    <w:rsid w:val="002F57F6"/>
    <w:rsid w:val="002F6543"/>
    <w:rsid w:val="002F7AB3"/>
    <w:rsid w:val="002F7C41"/>
    <w:rsid w:val="00300506"/>
    <w:rsid w:val="00300CA0"/>
    <w:rsid w:val="00302DE9"/>
    <w:rsid w:val="003037FD"/>
    <w:rsid w:val="00304358"/>
    <w:rsid w:val="00304804"/>
    <w:rsid w:val="00305691"/>
    <w:rsid w:val="003072E2"/>
    <w:rsid w:val="00307465"/>
    <w:rsid w:val="00307BA6"/>
    <w:rsid w:val="00311487"/>
    <w:rsid w:val="00311DAA"/>
    <w:rsid w:val="003121AE"/>
    <w:rsid w:val="00315A79"/>
    <w:rsid w:val="00315AA8"/>
    <w:rsid w:val="003162D9"/>
    <w:rsid w:val="00316757"/>
    <w:rsid w:val="00316A72"/>
    <w:rsid w:val="003174B9"/>
    <w:rsid w:val="00322113"/>
    <w:rsid w:val="003238FC"/>
    <w:rsid w:val="00323A11"/>
    <w:rsid w:val="00324B2F"/>
    <w:rsid w:val="003254FF"/>
    <w:rsid w:val="00325E32"/>
    <w:rsid w:val="00325E73"/>
    <w:rsid w:val="00325EAF"/>
    <w:rsid w:val="00326424"/>
    <w:rsid w:val="00326B21"/>
    <w:rsid w:val="00326FA2"/>
    <w:rsid w:val="00327AF0"/>
    <w:rsid w:val="003300BB"/>
    <w:rsid w:val="00331142"/>
    <w:rsid w:val="003312FA"/>
    <w:rsid w:val="00332912"/>
    <w:rsid w:val="00332B81"/>
    <w:rsid w:val="0033357D"/>
    <w:rsid w:val="00333946"/>
    <w:rsid w:val="00333DC2"/>
    <w:rsid w:val="00333F25"/>
    <w:rsid w:val="00334536"/>
    <w:rsid w:val="0033456E"/>
    <w:rsid w:val="00334CB2"/>
    <w:rsid w:val="00336305"/>
    <w:rsid w:val="00337E3A"/>
    <w:rsid w:val="00340D14"/>
    <w:rsid w:val="0034105C"/>
    <w:rsid w:val="00341DC5"/>
    <w:rsid w:val="00342976"/>
    <w:rsid w:val="00342DEE"/>
    <w:rsid w:val="00343A42"/>
    <w:rsid w:val="00343DEF"/>
    <w:rsid w:val="00344BA4"/>
    <w:rsid w:val="00345514"/>
    <w:rsid w:val="00345D24"/>
    <w:rsid w:val="00346236"/>
    <w:rsid w:val="0034796F"/>
    <w:rsid w:val="00347B11"/>
    <w:rsid w:val="0035096D"/>
    <w:rsid w:val="00350D1C"/>
    <w:rsid w:val="00351B5C"/>
    <w:rsid w:val="00352321"/>
    <w:rsid w:val="00352BED"/>
    <w:rsid w:val="003552F8"/>
    <w:rsid w:val="00355357"/>
    <w:rsid w:val="00355640"/>
    <w:rsid w:val="003556D0"/>
    <w:rsid w:val="003559DD"/>
    <w:rsid w:val="00355D55"/>
    <w:rsid w:val="00356A80"/>
    <w:rsid w:val="003602BE"/>
    <w:rsid w:val="00361016"/>
    <w:rsid w:val="00361681"/>
    <w:rsid w:val="0036186D"/>
    <w:rsid w:val="00362646"/>
    <w:rsid w:val="003626D2"/>
    <w:rsid w:val="00363F83"/>
    <w:rsid w:val="003640F0"/>
    <w:rsid w:val="00364CFD"/>
    <w:rsid w:val="00364D27"/>
    <w:rsid w:val="0036556A"/>
    <w:rsid w:val="003655D4"/>
    <w:rsid w:val="00365C1E"/>
    <w:rsid w:val="003661B7"/>
    <w:rsid w:val="00366804"/>
    <w:rsid w:val="003679AF"/>
    <w:rsid w:val="00371624"/>
    <w:rsid w:val="003718B6"/>
    <w:rsid w:val="00371C91"/>
    <w:rsid w:val="00372651"/>
    <w:rsid w:val="00372684"/>
    <w:rsid w:val="00372B9B"/>
    <w:rsid w:val="00373765"/>
    <w:rsid w:val="00374210"/>
    <w:rsid w:val="00374EDB"/>
    <w:rsid w:val="00375915"/>
    <w:rsid w:val="003759EC"/>
    <w:rsid w:val="00375EFE"/>
    <w:rsid w:val="003769B6"/>
    <w:rsid w:val="00377A25"/>
    <w:rsid w:val="003808FE"/>
    <w:rsid w:val="00380AAA"/>
    <w:rsid w:val="00381030"/>
    <w:rsid w:val="00381F9B"/>
    <w:rsid w:val="003821CF"/>
    <w:rsid w:val="00382C08"/>
    <w:rsid w:val="00382C59"/>
    <w:rsid w:val="00383D51"/>
    <w:rsid w:val="00384225"/>
    <w:rsid w:val="0038459C"/>
    <w:rsid w:val="003849AF"/>
    <w:rsid w:val="00384D28"/>
    <w:rsid w:val="00384DE0"/>
    <w:rsid w:val="003858C2"/>
    <w:rsid w:val="00386069"/>
    <w:rsid w:val="00386C36"/>
    <w:rsid w:val="00387937"/>
    <w:rsid w:val="0039081E"/>
    <w:rsid w:val="0039112C"/>
    <w:rsid w:val="0039443B"/>
    <w:rsid w:val="00394747"/>
    <w:rsid w:val="00395266"/>
    <w:rsid w:val="00397459"/>
    <w:rsid w:val="00397968"/>
    <w:rsid w:val="00397C29"/>
    <w:rsid w:val="00397F97"/>
    <w:rsid w:val="003A1307"/>
    <w:rsid w:val="003A1979"/>
    <w:rsid w:val="003A2941"/>
    <w:rsid w:val="003A2A6C"/>
    <w:rsid w:val="003A2B7A"/>
    <w:rsid w:val="003A2B90"/>
    <w:rsid w:val="003A36A6"/>
    <w:rsid w:val="003A37DA"/>
    <w:rsid w:val="003A79B4"/>
    <w:rsid w:val="003B09CC"/>
    <w:rsid w:val="003B0D80"/>
    <w:rsid w:val="003B15E5"/>
    <w:rsid w:val="003B28D9"/>
    <w:rsid w:val="003B492C"/>
    <w:rsid w:val="003B4B33"/>
    <w:rsid w:val="003B4EAB"/>
    <w:rsid w:val="003B5C15"/>
    <w:rsid w:val="003B5D09"/>
    <w:rsid w:val="003B64B5"/>
    <w:rsid w:val="003B64C6"/>
    <w:rsid w:val="003B6F03"/>
    <w:rsid w:val="003B7558"/>
    <w:rsid w:val="003B774C"/>
    <w:rsid w:val="003C06DC"/>
    <w:rsid w:val="003C0BE1"/>
    <w:rsid w:val="003C0F1F"/>
    <w:rsid w:val="003C13AF"/>
    <w:rsid w:val="003C1887"/>
    <w:rsid w:val="003C1D74"/>
    <w:rsid w:val="003C5A24"/>
    <w:rsid w:val="003C7647"/>
    <w:rsid w:val="003C77FA"/>
    <w:rsid w:val="003C7939"/>
    <w:rsid w:val="003C7AB6"/>
    <w:rsid w:val="003C7CE8"/>
    <w:rsid w:val="003D09CD"/>
    <w:rsid w:val="003D0AAD"/>
    <w:rsid w:val="003D0C2B"/>
    <w:rsid w:val="003D107A"/>
    <w:rsid w:val="003D2271"/>
    <w:rsid w:val="003D4C11"/>
    <w:rsid w:val="003D62AF"/>
    <w:rsid w:val="003D658A"/>
    <w:rsid w:val="003D6E8B"/>
    <w:rsid w:val="003D7525"/>
    <w:rsid w:val="003E0189"/>
    <w:rsid w:val="003E0271"/>
    <w:rsid w:val="003E038F"/>
    <w:rsid w:val="003E06FA"/>
    <w:rsid w:val="003E0785"/>
    <w:rsid w:val="003E1821"/>
    <w:rsid w:val="003E30E2"/>
    <w:rsid w:val="003E37FA"/>
    <w:rsid w:val="003E387A"/>
    <w:rsid w:val="003E4026"/>
    <w:rsid w:val="003E6471"/>
    <w:rsid w:val="003E6731"/>
    <w:rsid w:val="003E704D"/>
    <w:rsid w:val="003E7514"/>
    <w:rsid w:val="003E7604"/>
    <w:rsid w:val="003E7D26"/>
    <w:rsid w:val="003F00C9"/>
    <w:rsid w:val="003F0BEF"/>
    <w:rsid w:val="003F2384"/>
    <w:rsid w:val="003F27F9"/>
    <w:rsid w:val="003F3826"/>
    <w:rsid w:val="003F3AFD"/>
    <w:rsid w:val="003F3B90"/>
    <w:rsid w:val="003F4C5C"/>
    <w:rsid w:val="003F5F42"/>
    <w:rsid w:val="003F7033"/>
    <w:rsid w:val="00401B66"/>
    <w:rsid w:val="00401D44"/>
    <w:rsid w:val="0040210A"/>
    <w:rsid w:val="00402C65"/>
    <w:rsid w:val="004033A0"/>
    <w:rsid w:val="00403448"/>
    <w:rsid w:val="00404137"/>
    <w:rsid w:val="0040513F"/>
    <w:rsid w:val="0040589A"/>
    <w:rsid w:val="0040595E"/>
    <w:rsid w:val="00407300"/>
    <w:rsid w:val="00407850"/>
    <w:rsid w:val="00407DE0"/>
    <w:rsid w:val="00412CAF"/>
    <w:rsid w:val="00413018"/>
    <w:rsid w:val="00413161"/>
    <w:rsid w:val="00414E39"/>
    <w:rsid w:val="00415496"/>
    <w:rsid w:val="00416048"/>
    <w:rsid w:val="00416A48"/>
    <w:rsid w:val="00416F4F"/>
    <w:rsid w:val="00417426"/>
    <w:rsid w:val="0041760B"/>
    <w:rsid w:val="00420048"/>
    <w:rsid w:val="00421065"/>
    <w:rsid w:val="00422E0B"/>
    <w:rsid w:val="00424235"/>
    <w:rsid w:val="00424BA0"/>
    <w:rsid w:val="00425053"/>
    <w:rsid w:val="004257ED"/>
    <w:rsid w:val="00425EE3"/>
    <w:rsid w:val="00426931"/>
    <w:rsid w:val="00426B6F"/>
    <w:rsid w:val="00426CF1"/>
    <w:rsid w:val="00427969"/>
    <w:rsid w:val="00427B15"/>
    <w:rsid w:val="004314C4"/>
    <w:rsid w:val="00432135"/>
    <w:rsid w:val="0043279E"/>
    <w:rsid w:val="004328D8"/>
    <w:rsid w:val="00432A38"/>
    <w:rsid w:val="00432DE7"/>
    <w:rsid w:val="00432EB3"/>
    <w:rsid w:val="00433510"/>
    <w:rsid w:val="004336D1"/>
    <w:rsid w:val="00433FC5"/>
    <w:rsid w:val="0043534E"/>
    <w:rsid w:val="00435B89"/>
    <w:rsid w:val="00435E75"/>
    <w:rsid w:val="00435F03"/>
    <w:rsid w:val="004367B1"/>
    <w:rsid w:val="00440D0B"/>
    <w:rsid w:val="00441674"/>
    <w:rsid w:val="00441886"/>
    <w:rsid w:val="00441F22"/>
    <w:rsid w:val="0044352E"/>
    <w:rsid w:val="00443590"/>
    <w:rsid w:val="00443818"/>
    <w:rsid w:val="00443B23"/>
    <w:rsid w:val="00443FDF"/>
    <w:rsid w:val="00445054"/>
    <w:rsid w:val="0044533C"/>
    <w:rsid w:val="00446081"/>
    <w:rsid w:val="00450694"/>
    <w:rsid w:val="00450D0F"/>
    <w:rsid w:val="00451DAF"/>
    <w:rsid w:val="004524A2"/>
    <w:rsid w:val="00452D57"/>
    <w:rsid w:val="0045398B"/>
    <w:rsid w:val="00453D80"/>
    <w:rsid w:val="00453F30"/>
    <w:rsid w:val="00454CCB"/>
    <w:rsid w:val="00454DE6"/>
    <w:rsid w:val="00455D99"/>
    <w:rsid w:val="00456E31"/>
    <w:rsid w:val="00457291"/>
    <w:rsid w:val="004577CC"/>
    <w:rsid w:val="004577EC"/>
    <w:rsid w:val="00460662"/>
    <w:rsid w:val="00460B1E"/>
    <w:rsid w:val="00460D6D"/>
    <w:rsid w:val="00461206"/>
    <w:rsid w:val="00461461"/>
    <w:rsid w:val="00462057"/>
    <w:rsid w:val="00462366"/>
    <w:rsid w:val="004636BE"/>
    <w:rsid w:val="00463913"/>
    <w:rsid w:val="00464A28"/>
    <w:rsid w:val="00464E75"/>
    <w:rsid w:val="00466AAF"/>
    <w:rsid w:val="00467C55"/>
    <w:rsid w:val="00467F4E"/>
    <w:rsid w:val="00467FCF"/>
    <w:rsid w:val="00470DBC"/>
    <w:rsid w:val="00472036"/>
    <w:rsid w:val="00472517"/>
    <w:rsid w:val="004726C4"/>
    <w:rsid w:val="00475EB2"/>
    <w:rsid w:val="00475EEF"/>
    <w:rsid w:val="00476AC4"/>
    <w:rsid w:val="00480BA8"/>
    <w:rsid w:val="00480FFB"/>
    <w:rsid w:val="0048105E"/>
    <w:rsid w:val="00481446"/>
    <w:rsid w:val="00481D84"/>
    <w:rsid w:val="004822B5"/>
    <w:rsid w:val="0048264A"/>
    <w:rsid w:val="00482A53"/>
    <w:rsid w:val="00483372"/>
    <w:rsid w:val="00483D97"/>
    <w:rsid w:val="00483F6E"/>
    <w:rsid w:val="004851BF"/>
    <w:rsid w:val="004855B3"/>
    <w:rsid w:val="00486317"/>
    <w:rsid w:val="0049069A"/>
    <w:rsid w:val="00490FA1"/>
    <w:rsid w:val="0049232A"/>
    <w:rsid w:val="0049282F"/>
    <w:rsid w:val="00492DC3"/>
    <w:rsid w:val="00493B05"/>
    <w:rsid w:val="00493E5D"/>
    <w:rsid w:val="00494235"/>
    <w:rsid w:val="004957B6"/>
    <w:rsid w:val="00496B2C"/>
    <w:rsid w:val="004970CA"/>
    <w:rsid w:val="004A00A7"/>
    <w:rsid w:val="004A09D8"/>
    <w:rsid w:val="004A0F6B"/>
    <w:rsid w:val="004A139A"/>
    <w:rsid w:val="004A4C18"/>
    <w:rsid w:val="004A5AC9"/>
    <w:rsid w:val="004B1529"/>
    <w:rsid w:val="004B38DD"/>
    <w:rsid w:val="004B3B2B"/>
    <w:rsid w:val="004B531C"/>
    <w:rsid w:val="004B60C6"/>
    <w:rsid w:val="004B714F"/>
    <w:rsid w:val="004B7242"/>
    <w:rsid w:val="004B7CA7"/>
    <w:rsid w:val="004B7F26"/>
    <w:rsid w:val="004C36DC"/>
    <w:rsid w:val="004C39F8"/>
    <w:rsid w:val="004C3EE4"/>
    <w:rsid w:val="004C4920"/>
    <w:rsid w:val="004C5EB1"/>
    <w:rsid w:val="004C65C8"/>
    <w:rsid w:val="004D07E9"/>
    <w:rsid w:val="004D0F3B"/>
    <w:rsid w:val="004D127B"/>
    <w:rsid w:val="004D13FE"/>
    <w:rsid w:val="004D22D1"/>
    <w:rsid w:val="004D6335"/>
    <w:rsid w:val="004D6ABE"/>
    <w:rsid w:val="004D6BAF"/>
    <w:rsid w:val="004D70EE"/>
    <w:rsid w:val="004E019C"/>
    <w:rsid w:val="004E094D"/>
    <w:rsid w:val="004E0E3F"/>
    <w:rsid w:val="004E1A8C"/>
    <w:rsid w:val="004E1AFE"/>
    <w:rsid w:val="004E1C79"/>
    <w:rsid w:val="004E3D82"/>
    <w:rsid w:val="004E62E3"/>
    <w:rsid w:val="004E6A9A"/>
    <w:rsid w:val="004E7744"/>
    <w:rsid w:val="004E781A"/>
    <w:rsid w:val="004E7F1A"/>
    <w:rsid w:val="004F472D"/>
    <w:rsid w:val="004F4904"/>
    <w:rsid w:val="004F4BE7"/>
    <w:rsid w:val="004F4DD3"/>
    <w:rsid w:val="004F527D"/>
    <w:rsid w:val="004F5914"/>
    <w:rsid w:val="004F59ED"/>
    <w:rsid w:val="004F69CE"/>
    <w:rsid w:val="00500AE3"/>
    <w:rsid w:val="00500B34"/>
    <w:rsid w:val="00503390"/>
    <w:rsid w:val="00503899"/>
    <w:rsid w:val="00504A6B"/>
    <w:rsid w:val="00505122"/>
    <w:rsid w:val="005058D3"/>
    <w:rsid w:val="00505A3C"/>
    <w:rsid w:val="005060FA"/>
    <w:rsid w:val="005068F1"/>
    <w:rsid w:val="00506D64"/>
    <w:rsid w:val="0051071F"/>
    <w:rsid w:val="0051231F"/>
    <w:rsid w:val="00512870"/>
    <w:rsid w:val="00513676"/>
    <w:rsid w:val="00513E42"/>
    <w:rsid w:val="0051417E"/>
    <w:rsid w:val="005145C1"/>
    <w:rsid w:val="0051488D"/>
    <w:rsid w:val="005149BB"/>
    <w:rsid w:val="00514B95"/>
    <w:rsid w:val="005157E0"/>
    <w:rsid w:val="005158AB"/>
    <w:rsid w:val="005162A7"/>
    <w:rsid w:val="00517817"/>
    <w:rsid w:val="00517ABE"/>
    <w:rsid w:val="00517F88"/>
    <w:rsid w:val="00520B04"/>
    <w:rsid w:val="005212A3"/>
    <w:rsid w:val="0052150B"/>
    <w:rsid w:val="00522581"/>
    <w:rsid w:val="005227E9"/>
    <w:rsid w:val="00522ADB"/>
    <w:rsid w:val="00523409"/>
    <w:rsid w:val="005234E5"/>
    <w:rsid w:val="00523E71"/>
    <w:rsid w:val="00525129"/>
    <w:rsid w:val="00525D54"/>
    <w:rsid w:val="00526BE9"/>
    <w:rsid w:val="00526DF5"/>
    <w:rsid w:val="00526F4C"/>
    <w:rsid w:val="00527998"/>
    <w:rsid w:val="00530277"/>
    <w:rsid w:val="005306B8"/>
    <w:rsid w:val="00530A3E"/>
    <w:rsid w:val="00530F19"/>
    <w:rsid w:val="0053142B"/>
    <w:rsid w:val="00531C8F"/>
    <w:rsid w:val="00532515"/>
    <w:rsid w:val="00532BCF"/>
    <w:rsid w:val="00533324"/>
    <w:rsid w:val="00533998"/>
    <w:rsid w:val="00533A63"/>
    <w:rsid w:val="00533CDC"/>
    <w:rsid w:val="00534ECE"/>
    <w:rsid w:val="0053528F"/>
    <w:rsid w:val="00535788"/>
    <w:rsid w:val="00535BBD"/>
    <w:rsid w:val="005366C3"/>
    <w:rsid w:val="00536D94"/>
    <w:rsid w:val="00540367"/>
    <w:rsid w:val="00540681"/>
    <w:rsid w:val="00540BBA"/>
    <w:rsid w:val="005418C7"/>
    <w:rsid w:val="00541AD9"/>
    <w:rsid w:val="00541CF4"/>
    <w:rsid w:val="00543EA6"/>
    <w:rsid w:val="005441C4"/>
    <w:rsid w:val="00544B16"/>
    <w:rsid w:val="0054521A"/>
    <w:rsid w:val="00545283"/>
    <w:rsid w:val="00545CFA"/>
    <w:rsid w:val="005461FC"/>
    <w:rsid w:val="005462C5"/>
    <w:rsid w:val="005470D1"/>
    <w:rsid w:val="005472FE"/>
    <w:rsid w:val="00547F96"/>
    <w:rsid w:val="005512E0"/>
    <w:rsid w:val="00552A4D"/>
    <w:rsid w:val="00552E42"/>
    <w:rsid w:val="0055351A"/>
    <w:rsid w:val="005535DD"/>
    <w:rsid w:val="005536C9"/>
    <w:rsid w:val="0055383B"/>
    <w:rsid w:val="005568EF"/>
    <w:rsid w:val="00556FDC"/>
    <w:rsid w:val="0055772D"/>
    <w:rsid w:val="00557A22"/>
    <w:rsid w:val="00561102"/>
    <w:rsid w:val="005617D9"/>
    <w:rsid w:val="00561C61"/>
    <w:rsid w:val="00562B34"/>
    <w:rsid w:val="00562F4A"/>
    <w:rsid w:val="00562F97"/>
    <w:rsid w:val="005636D0"/>
    <w:rsid w:val="00563D7A"/>
    <w:rsid w:val="00564FAB"/>
    <w:rsid w:val="0056587D"/>
    <w:rsid w:val="0056597D"/>
    <w:rsid w:val="00565B3A"/>
    <w:rsid w:val="00565FAD"/>
    <w:rsid w:val="00566236"/>
    <w:rsid w:val="00566C85"/>
    <w:rsid w:val="00566CA4"/>
    <w:rsid w:val="0056717B"/>
    <w:rsid w:val="0057002A"/>
    <w:rsid w:val="00570812"/>
    <w:rsid w:val="005713B5"/>
    <w:rsid w:val="005727C0"/>
    <w:rsid w:val="00572F45"/>
    <w:rsid w:val="00573F48"/>
    <w:rsid w:val="00574312"/>
    <w:rsid w:val="00574603"/>
    <w:rsid w:val="005747C8"/>
    <w:rsid w:val="00575011"/>
    <w:rsid w:val="00575030"/>
    <w:rsid w:val="00576898"/>
    <w:rsid w:val="00577404"/>
    <w:rsid w:val="005778B3"/>
    <w:rsid w:val="00580529"/>
    <w:rsid w:val="00580766"/>
    <w:rsid w:val="005814FA"/>
    <w:rsid w:val="00582162"/>
    <w:rsid w:val="005830C3"/>
    <w:rsid w:val="00585861"/>
    <w:rsid w:val="0058664B"/>
    <w:rsid w:val="005866E9"/>
    <w:rsid w:val="00586D96"/>
    <w:rsid w:val="005876F7"/>
    <w:rsid w:val="00587F29"/>
    <w:rsid w:val="00590509"/>
    <w:rsid w:val="0059063D"/>
    <w:rsid w:val="0059098C"/>
    <w:rsid w:val="0059120F"/>
    <w:rsid w:val="005913AB"/>
    <w:rsid w:val="00591AC5"/>
    <w:rsid w:val="005923DC"/>
    <w:rsid w:val="00592E28"/>
    <w:rsid w:val="00593BFB"/>
    <w:rsid w:val="00594DE6"/>
    <w:rsid w:val="00594F40"/>
    <w:rsid w:val="005951A8"/>
    <w:rsid w:val="00595DE8"/>
    <w:rsid w:val="00596C6C"/>
    <w:rsid w:val="005977B6"/>
    <w:rsid w:val="005A0414"/>
    <w:rsid w:val="005A04C9"/>
    <w:rsid w:val="005A2278"/>
    <w:rsid w:val="005A3063"/>
    <w:rsid w:val="005A3395"/>
    <w:rsid w:val="005A408B"/>
    <w:rsid w:val="005A4CFC"/>
    <w:rsid w:val="005A6CA8"/>
    <w:rsid w:val="005A6F6A"/>
    <w:rsid w:val="005B02BF"/>
    <w:rsid w:val="005B0E53"/>
    <w:rsid w:val="005B103A"/>
    <w:rsid w:val="005B25EF"/>
    <w:rsid w:val="005B4F96"/>
    <w:rsid w:val="005B4FB1"/>
    <w:rsid w:val="005B502F"/>
    <w:rsid w:val="005B51C1"/>
    <w:rsid w:val="005B525E"/>
    <w:rsid w:val="005B66B8"/>
    <w:rsid w:val="005B6AD6"/>
    <w:rsid w:val="005B78E3"/>
    <w:rsid w:val="005C138F"/>
    <w:rsid w:val="005C1F59"/>
    <w:rsid w:val="005C21A0"/>
    <w:rsid w:val="005C2AA5"/>
    <w:rsid w:val="005C3763"/>
    <w:rsid w:val="005C39DB"/>
    <w:rsid w:val="005C3C78"/>
    <w:rsid w:val="005C5AE9"/>
    <w:rsid w:val="005C636D"/>
    <w:rsid w:val="005C63B8"/>
    <w:rsid w:val="005C64A1"/>
    <w:rsid w:val="005C676C"/>
    <w:rsid w:val="005C69C0"/>
    <w:rsid w:val="005C7303"/>
    <w:rsid w:val="005C79E9"/>
    <w:rsid w:val="005D03D6"/>
    <w:rsid w:val="005D0A89"/>
    <w:rsid w:val="005D0D19"/>
    <w:rsid w:val="005D20E7"/>
    <w:rsid w:val="005D2867"/>
    <w:rsid w:val="005D2E1D"/>
    <w:rsid w:val="005D425B"/>
    <w:rsid w:val="005D43EF"/>
    <w:rsid w:val="005D48C5"/>
    <w:rsid w:val="005D63D6"/>
    <w:rsid w:val="005D67C6"/>
    <w:rsid w:val="005D74B7"/>
    <w:rsid w:val="005D771A"/>
    <w:rsid w:val="005E1BE2"/>
    <w:rsid w:val="005E3991"/>
    <w:rsid w:val="005E3B65"/>
    <w:rsid w:val="005E46BA"/>
    <w:rsid w:val="005E5AD1"/>
    <w:rsid w:val="005E5F95"/>
    <w:rsid w:val="005E7B9C"/>
    <w:rsid w:val="005F0233"/>
    <w:rsid w:val="005F1E6B"/>
    <w:rsid w:val="005F1EC2"/>
    <w:rsid w:val="005F1F38"/>
    <w:rsid w:val="005F3BE8"/>
    <w:rsid w:val="005F59B2"/>
    <w:rsid w:val="005F5A58"/>
    <w:rsid w:val="005F5C4E"/>
    <w:rsid w:val="005F73FD"/>
    <w:rsid w:val="005F7BDD"/>
    <w:rsid w:val="00600121"/>
    <w:rsid w:val="006002DF"/>
    <w:rsid w:val="006002FB"/>
    <w:rsid w:val="006015D1"/>
    <w:rsid w:val="00601ABA"/>
    <w:rsid w:val="006029A2"/>
    <w:rsid w:val="00605EEE"/>
    <w:rsid w:val="00606093"/>
    <w:rsid w:val="006061D3"/>
    <w:rsid w:val="0060717E"/>
    <w:rsid w:val="006077B1"/>
    <w:rsid w:val="00611844"/>
    <w:rsid w:val="00612B78"/>
    <w:rsid w:val="00612BAA"/>
    <w:rsid w:val="0061411C"/>
    <w:rsid w:val="0061414A"/>
    <w:rsid w:val="00615DE6"/>
    <w:rsid w:val="006206B3"/>
    <w:rsid w:val="00620781"/>
    <w:rsid w:val="00620B7B"/>
    <w:rsid w:val="00621875"/>
    <w:rsid w:val="0062199E"/>
    <w:rsid w:val="006228D4"/>
    <w:rsid w:val="00622A9C"/>
    <w:rsid w:val="00623C33"/>
    <w:rsid w:val="00625861"/>
    <w:rsid w:val="00625F84"/>
    <w:rsid w:val="00626988"/>
    <w:rsid w:val="0062698E"/>
    <w:rsid w:val="00627BC3"/>
    <w:rsid w:val="0063011D"/>
    <w:rsid w:val="00630996"/>
    <w:rsid w:val="006309A6"/>
    <w:rsid w:val="00630A49"/>
    <w:rsid w:val="00630E33"/>
    <w:rsid w:val="006314BF"/>
    <w:rsid w:val="006318B7"/>
    <w:rsid w:val="0063257B"/>
    <w:rsid w:val="00633448"/>
    <w:rsid w:val="006339FE"/>
    <w:rsid w:val="006344BC"/>
    <w:rsid w:val="0063510F"/>
    <w:rsid w:val="00635D21"/>
    <w:rsid w:val="00636248"/>
    <w:rsid w:val="00637F3C"/>
    <w:rsid w:val="00640818"/>
    <w:rsid w:val="00640C5D"/>
    <w:rsid w:val="00641418"/>
    <w:rsid w:val="00641975"/>
    <w:rsid w:val="00641AF8"/>
    <w:rsid w:val="0064243A"/>
    <w:rsid w:val="0064253E"/>
    <w:rsid w:val="00642862"/>
    <w:rsid w:val="00642BFD"/>
    <w:rsid w:val="006430D2"/>
    <w:rsid w:val="006433D1"/>
    <w:rsid w:val="006445D4"/>
    <w:rsid w:val="00645089"/>
    <w:rsid w:val="0064584B"/>
    <w:rsid w:val="0064631F"/>
    <w:rsid w:val="006511D2"/>
    <w:rsid w:val="00651349"/>
    <w:rsid w:val="00651419"/>
    <w:rsid w:val="00651C01"/>
    <w:rsid w:val="00652426"/>
    <w:rsid w:val="006539F8"/>
    <w:rsid w:val="00654061"/>
    <w:rsid w:val="0065469F"/>
    <w:rsid w:val="00655845"/>
    <w:rsid w:val="00656EB4"/>
    <w:rsid w:val="00657CE6"/>
    <w:rsid w:val="00660128"/>
    <w:rsid w:val="00660440"/>
    <w:rsid w:val="00660EB8"/>
    <w:rsid w:val="00661201"/>
    <w:rsid w:val="00661394"/>
    <w:rsid w:val="00661A7A"/>
    <w:rsid w:val="00661DDA"/>
    <w:rsid w:val="00662054"/>
    <w:rsid w:val="00662A1F"/>
    <w:rsid w:val="00662FC4"/>
    <w:rsid w:val="00663821"/>
    <w:rsid w:val="006639DE"/>
    <w:rsid w:val="0066441D"/>
    <w:rsid w:val="006647EF"/>
    <w:rsid w:val="00665CD5"/>
    <w:rsid w:val="00665DD6"/>
    <w:rsid w:val="006706C4"/>
    <w:rsid w:val="00670AAC"/>
    <w:rsid w:val="00671900"/>
    <w:rsid w:val="006725C4"/>
    <w:rsid w:val="00673169"/>
    <w:rsid w:val="00673642"/>
    <w:rsid w:val="00673827"/>
    <w:rsid w:val="00673B80"/>
    <w:rsid w:val="00673F48"/>
    <w:rsid w:val="00673FFA"/>
    <w:rsid w:val="00675262"/>
    <w:rsid w:val="00677269"/>
    <w:rsid w:val="0068036E"/>
    <w:rsid w:val="0068083D"/>
    <w:rsid w:val="00682FC7"/>
    <w:rsid w:val="00683037"/>
    <w:rsid w:val="006844A2"/>
    <w:rsid w:val="00684C06"/>
    <w:rsid w:val="00684DA6"/>
    <w:rsid w:val="00686701"/>
    <w:rsid w:val="00687297"/>
    <w:rsid w:val="00690353"/>
    <w:rsid w:val="00690DC8"/>
    <w:rsid w:val="006913D9"/>
    <w:rsid w:val="00691517"/>
    <w:rsid w:val="00691546"/>
    <w:rsid w:val="00691645"/>
    <w:rsid w:val="006925FC"/>
    <w:rsid w:val="0069381C"/>
    <w:rsid w:val="00693C31"/>
    <w:rsid w:val="00694579"/>
    <w:rsid w:val="00694BC3"/>
    <w:rsid w:val="00695733"/>
    <w:rsid w:val="00697D68"/>
    <w:rsid w:val="006A2B23"/>
    <w:rsid w:val="006A2E74"/>
    <w:rsid w:val="006A34E8"/>
    <w:rsid w:val="006A500C"/>
    <w:rsid w:val="006A5C16"/>
    <w:rsid w:val="006A7177"/>
    <w:rsid w:val="006A7370"/>
    <w:rsid w:val="006A73E4"/>
    <w:rsid w:val="006A77CD"/>
    <w:rsid w:val="006B0286"/>
    <w:rsid w:val="006B1ABA"/>
    <w:rsid w:val="006B1F13"/>
    <w:rsid w:val="006B2198"/>
    <w:rsid w:val="006B291B"/>
    <w:rsid w:val="006B2A1C"/>
    <w:rsid w:val="006B2F5F"/>
    <w:rsid w:val="006B4AE8"/>
    <w:rsid w:val="006B5E25"/>
    <w:rsid w:val="006B6C11"/>
    <w:rsid w:val="006B7ABD"/>
    <w:rsid w:val="006C07FD"/>
    <w:rsid w:val="006C1F2B"/>
    <w:rsid w:val="006C2D25"/>
    <w:rsid w:val="006C2F0F"/>
    <w:rsid w:val="006C2FD1"/>
    <w:rsid w:val="006C5D68"/>
    <w:rsid w:val="006C66B9"/>
    <w:rsid w:val="006D0558"/>
    <w:rsid w:val="006D0B3E"/>
    <w:rsid w:val="006D1609"/>
    <w:rsid w:val="006D1E20"/>
    <w:rsid w:val="006D219F"/>
    <w:rsid w:val="006D2957"/>
    <w:rsid w:val="006D2D72"/>
    <w:rsid w:val="006D32BF"/>
    <w:rsid w:val="006D3ECB"/>
    <w:rsid w:val="006D5C34"/>
    <w:rsid w:val="006D6275"/>
    <w:rsid w:val="006D654B"/>
    <w:rsid w:val="006D797E"/>
    <w:rsid w:val="006D7AB0"/>
    <w:rsid w:val="006D7ABB"/>
    <w:rsid w:val="006D7CDD"/>
    <w:rsid w:val="006E14E8"/>
    <w:rsid w:val="006E1758"/>
    <w:rsid w:val="006E1EEF"/>
    <w:rsid w:val="006E1F30"/>
    <w:rsid w:val="006E2729"/>
    <w:rsid w:val="006E3028"/>
    <w:rsid w:val="006E30EB"/>
    <w:rsid w:val="006E3DF6"/>
    <w:rsid w:val="006E4697"/>
    <w:rsid w:val="006E5397"/>
    <w:rsid w:val="006E55FE"/>
    <w:rsid w:val="006E6109"/>
    <w:rsid w:val="006E61F8"/>
    <w:rsid w:val="006E7F46"/>
    <w:rsid w:val="006F0616"/>
    <w:rsid w:val="006F07E2"/>
    <w:rsid w:val="006F0D9E"/>
    <w:rsid w:val="006F1390"/>
    <w:rsid w:val="006F1BD4"/>
    <w:rsid w:val="006F2331"/>
    <w:rsid w:val="006F3C97"/>
    <w:rsid w:val="006F42F3"/>
    <w:rsid w:val="006F57B0"/>
    <w:rsid w:val="006F63E4"/>
    <w:rsid w:val="006F74C4"/>
    <w:rsid w:val="006F7594"/>
    <w:rsid w:val="006F7606"/>
    <w:rsid w:val="006F778D"/>
    <w:rsid w:val="006F7897"/>
    <w:rsid w:val="00700506"/>
    <w:rsid w:val="00700E20"/>
    <w:rsid w:val="00701354"/>
    <w:rsid w:val="00701F0F"/>
    <w:rsid w:val="007030B5"/>
    <w:rsid w:val="0070314A"/>
    <w:rsid w:val="00703243"/>
    <w:rsid w:val="007032CA"/>
    <w:rsid w:val="007038F2"/>
    <w:rsid w:val="007039CE"/>
    <w:rsid w:val="00703E80"/>
    <w:rsid w:val="0070494A"/>
    <w:rsid w:val="00705C4A"/>
    <w:rsid w:val="007072A9"/>
    <w:rsid w:val="0070739B"/>
    <w:rsid w:val="007073A4"/>
    <w:rsid w:val="0070760D"/>
    <w:rsid w:val="00707900"/>
    <w:rsid w:val="00707E16"/>
    <w:rsid w:val="00710DE6"/>
    <w:rsid w:val="007113D6"/>
    <w:rsid w:val="007118C9"/>
    <w:rsid w:val="00712680"/>
    <w:rsid w:val="00713633"/>
    <w:rsid w:val="00714059"/>
    <w:rsid w:val="00715F79"/>
    <w:rsid w:val="00716581"/>
    <w:rsid w:val="00720090"/>
    <w:rsid w:val="0072094F"/>
    <w:rsid w:val="0072186A"/>
    <w:rsid w:val="00722A62"/>
    <w:rsid w:val="00722EB5"/>
    <w:rsid w:val="0072327E"/>
    <w:rsid w:val="00724557"/>
    <w:rsid w:val="00724789"/>
    <w:rsid w:val="007253EE"/>
    <w:rsid w:val="007265D9"/>
    <w:rsid w:val="007278D8"/>
    <w:rsid w:val="00727C96"/>
    <w:rsid w:val="00727D36"/>
    <w:rsid w:val="00727FC9"/>
    <w:rsid w:val="00730132"/>
    <w:rsid w:val="0073050B"/>
    <w:rsid w:val="007305A8"/>
    <w:rsid w:val="00730CC9"/>
    <w:rsid w:val="00732A55"/>
    <w:rsid w:val="00732C1E"/>
    <w:rsid w:val="007330F5"/>
    <w:rsid w:val="00734315"/>
    <w:rsid w:val="00734F91"/>
    <w:rsid w:val="00736814"/>
    <w:rsid w:val="00736986"/>
    <w:rsid w:val="007377D5"/>
    <w:rsid w:val="00740056"/>
    <w:rsid w:val="00740903"/>
    <w:rsid w:val="00740B16"/>
    <w:rsid w:val="00740C07"/>
    <w:rsid w:val="00744B54"/>
    <w:rsid w:val="00744B57"/>
    <w:rsid w:val="00745569"/>
    <w:rsid w:val="0074558D"/>
    <w:rsid w:val="00745EED"/>
    <w:rsid w:val="00746311"/>
    <w:rsid w:val="007468B7"/>
    <w:rsid w:val="00746919"/>
    <w:rsid w:val="00746BEC"/>
    <w:rsid w:val="00746C17"/>
    <w:rsid w:val="00746F6E"/>
    <w:rsid w:val="007470EC"/>
    <w:rsid w:val="0074729B"/>
    <w:rsid w:val="00752BD8"/>
    <w:rsid w:val="00753588"/>
    <w:rsid w:val="00753903"/>
    <w:rsid w:val="00753F7E"/>
    <w:rsid w:val="00754377"/>
    <w:rsid w:val="00754933"/>
    <w:rsid w:val="0075702B"/>
    <w:rsid w:val="007576B6"/>
    <w:rsid w:val="00757C4B"/>
    <w:rsid w:val="00760EE4"/>
    <w:rsid w:val="00761B08"/>
    <w:rsid w:val="00761F32"/>
    <w:rsid w:val="007620F8"/>
    <w:rsid w:val="00762DFA"/>
    <w:rsid w:val="0076443C"/>
    <w:rsid w:val="00764460"/>
    <w:rsid w:val="00764F1A"/>
    <w:rsid w:val="007661B5"/>
    <w:rsid w:val="007664C5"/>
    <w:rsid w:val="00767526"/>
    <w:rsid w:val="00767B26"/>
    <w:rsid w:val="00770258"/>
    <w:rsid w:val="00771AA5"/>
    <w:rsid w:val="00772257"/>
    <w:rsid w:val="007736ED"/>
    <w:rsid w:val="0077392F"/>
    <w:rsid w:val="00774238"/>
    <w:rsid w:val="00774845"/>
    <w:rsid w:val="00775020"/>
    <w:rsid w:val="00775319"/>
    <w:rsid w:val="00775D0A"/>
    <w:rsid w:val="00776636"/>
    <w:rsid w:val="0078089F"/>
    <w:rsid w:val="007815A8"/>
    <w:rsid w:val="00781D0C"/>
    <w:rsid w:val="00782BA3"/>
    <w:rsid w:val="00783592"/>
    <w:rsid w:val="007836A8"/>
    <w:rsid w:val="00783C66"/>
    <w:rsid w:val="0078473E"/>
    <w:rsid w:val="00784E51"/>
    <w:rsid w:val="00785846"/>
    <w:rsid w:val="007862BE"/>
    <w:rsid w:val="00786EB6"/>
    <w:rsid w:val="0078722C"/>
    <w:rsid w:val="0078741F"/>
    <w:rsid w:val="0079003D"/>
    <w:rsid w:val="0079009B"/>
    <w:rsid w:val="00790B7D"/>
    <w:rsid w:val="00790DD9"/>
    <w:rsid w:val="007922B6"/>
    <w:rsid w:val="007926CE"/>
    <w:rsid w:val="0079283C"/>
    <w:rsid w:val="00792E2A"/>
    <w:rsid w:val="00793636"/>
    <w:rsid w:val="007941DD"/>
    <w:rsid w:val="007949D2"/>
    <w:rsid w:val="00794A76"/>
    <w:rsid w:val="007950DA"/>
    <w:rsid w:val="00795E4B"/>
    <w:rsid w:val="007970B1"/>
    <w:rsid w:val="00797FEB"/>
    <w:rsid w:val="007A02A3"/>
    <w:rsid w:val="007A0945"/>
    <w:rsid w:val="007A410A"/>
    <w:rsid w:val="007A5868"/>
    <w:rsid w:val="007A6C0B"/>
    <w:rsid w:val="007A70E9"/>
    <w:rsid w:val="007B2577"/>
    <w:rsid w:val="007B2978"/>
    <w:rsid w:val="007B3B6B"/>
    <w:rsid w:val="007B5402"/>
    <w:rsid w:val="007B74EF"/>
    <w:rsid w:val="007B7CBA"/>
    <w:rsid w:val="007B7DDB"/>
    <w:rsid w:val="007C00B6"/>
    <w:rsid w:val="007C1219"/>
    <w:rsid w:val="007C19A6"/>
    <w:rsid w:val="007C1A68"/>
    <w:rsid w:val="007C2936"/>
    <w:rsid w:val="007C2CF1"/>
    <w:rsid w:val="007C2F79"/>
    <w:rsid w:val="007C3B03"/>
    <w:rsid w:val="007C4D66"/>
    <w:rsid w:val="007C5491"/>
    <w:rsid w:val="007C5519"/>
    <w:rsid w:val="007C5669"/>
    <w:rsid w:val="007C6138"/>
    <w:rsid w:val="007C6921"/>
    <w:rsid w:val="007C772F"/>
    <w:rsid w:val="007C7CA2"/>
    <w:rsid w:val="007C7DCE"/>
    <w:rsid w:val="007C7EEB"/>
    <w:rsid w:val="007D08D0"/>
    <w:rsid w:val="007D1484"/>
    <w:rsid w:val="007D34C3"/>
    <w:rsid w:val="007D3B20"/>
    <w:rsid w:val="007D431E"/>
    <w:rsid w:val="007D5874"/>
    <w:rsid w:val="007E0F1B"/>
    <w:rsid w:val="007E2AEB"/>
    <w:rsid w:val="007E3A41"/>
    <w:rsid w:val="007E51D5"/>
    <w:rsid w:val="007E63CA"/>
    <w:rsid w:val="007E669C"/>
    <w:rsid w:val="007E72E2"/>
    <w:rsid w:val="007E732A"/>
    <w:rsid w:val="007E7408"/>
    <w:rsid w:val="007E7811"/>
    <w:rsid w:val="007E7C03"/>
    <w:rsid w:val="007E7D9E"/>
    <w:rsid w:val="007F02D3"/>
    <w:rsid w:val="007F0866"/>
    <w:rsid w:val="007F093B"/>
    <w:rsid w:val="007F09F4"/>
    <w:rsid w:val="007F1B0E"/>
    <w:rsid w:val="007F20F4"/>
    <w:rsid w:val="007F3CA7"/>
    <w:rsid w:val="007F3EE0"/>
    <w:rsid w:val="007F4C84"/>
    <w:rsid w:val="007F5845"/>
    <w:rsid w:val="007F6196"/>
    <w:rsid w:val="007F627A"/>
    <w:rsid w:val="007F72EB"/>
    <w:rsid w:val="00801481"/>
    <w:rsid w:val="008025F8"/>
    <w:rsid w:val="00802F7C"/>
    <w:rsid w:val="008047A1"/>
    <w:rsid w:val="00805D13"/>
    <w:rsid w:val="00807834"/>
    <w:rsid w:val="008079A6"/>
    <w:rsid w:val="008109C1"/>
    <w:rsid w:val="00811137"/>
    <w:rsid w:val="00812271"/>
    <w:rsid w:val="00812BD0"/>
    <w:rsid w:val="00815028"/>
    <w:rsid w:val="00815781"/>
    <w:rsid w:val="00815BE7"/>
    <w:rsid w:val="00816521"/>
    <w:rsid w:val="0081692F"/>
    <w:rsid w:val="00816B91"/>
    <w:rsid w:val="00817272"/>
    <w:rsid w:val="00817CD4"/>
    <w:rsid w:val="00820F59"/>
    <w:rsid w:val="00821180"/>
    <w:rsid w:val="008213F7"/>
    <w:rsid w:val="00821BCE"/>
    <w:rsid w:val="00821CF1"/>
    <w:rsid w:val="00821D2B"/>
    <w:rsid w:val="0082337D"/>
    <w:rsid w:val="00823EFA"/>
    <w:rsid w:val="00826472"/>
    <w:rsid w:val="00826BDF"/>
    <w:rsid w:val="00826EBA"/>
    <w:rsid w:val="00830AF2"/>
    <w:rsid w:val="00830EAA"/>
    <w:rsid w:val="00830EDA"/>
    <w:rsid w:val="0083138E"/>
    <w:rsid w:val="00831E17"/>
    <w:rsid w:val="008323C0"/>
    <w:rsid w:val="00832AAF"/>
    <w:rsid w:val="0083587B"/>
    <w:rsid w:val="008362A2"/>
    <w:rsid w:val="00836C52"/>
    <w:rsid w:val="0084018D"/>
    <w:rsid w:val="00841C1B"/>
    <w:rsid w:val="00842D8C"/>
    <w:rsid w:val="00842DAA"/>
    <w:rsid w:val="0084323E"/>
    <w:rsid w:val="008436D8"/>
    <w:rsid w:val="00843F34"/>
    <w:rsid w:val="00844B2D"/>
    <w:rsid w:val="00846238"/>
    <w:rsid w:val="0084684B"/>
    <w:rsid w:val="00850050"/>
    <w:rsid w:val="00850EA9"/>
    <w:rsid w:val="0085173E"/>
    <w:rsid w:val="00851F76"/>
    <w:rsid w:val="008534C0"/>
    <w:rsid w:val="00853A9D"/>
    <w:rsid w:val="008542CE"/>
    <w:rsid w:val="00854696"/>
    <w:rsid w:val="008551C8"/>
    <w:rsid w:val="00856320"/>
    <w:rsid w:val="00856B87"/>
    <w:rsid w:val="00856F1E"/>
    <w:rsid w:val="008619E9"/>
    <w:rsid w:val="008649F6"/>
    <w:rsid w:val="00864A07"/>
    <w:rsid w:val="00865B85"/>
    <w:rsid w:val="00866AD9"/>
    <w:rsid w:val="00866B07"/>
    <w:rsid w:val="00866D70"/>
    <w:rsid w:val="00866F81"/>
    <w:rsid w:val="00870685"/>
    <w:rsid w:val="00870AE2"/>
    <w:rsid w:val="00871CAE"/>
    <w:rsid w:val="008727EF"/>
    <w:rsid w:val="00873257"/>
    <w:rsid w:val="008737CA"/>
    <w:rsid w:val="00873ACA"/>
    <w:rsid w:val="00873BAF"/>
    <w:rsid w:val="00874070"/>
    <w:rsid w:val="00874280"/>
    <w:rsid w:val="00875223"/>
    <w:rsid w:val="00875666"/>
    <w:rsid w:val="00875978"/>
    <w:rsid w:val="00875A78"/>
    <w:rsid w:val="00877C5D"/>
    <w:rsid w:val="00880554"/>
    <w:rsid w:val="008807B1"/>
    <w:rsid w:val="0088349B"/>
    <w:rsid w:val="0088350E"/>
    <w:rsid w:val="00887F9C"/>
    <w:rsid w:val="0089003F"/>
    <w:rsid w:val="00890455"/>
    <w:rsid w:val="00890503"/>
    <w:rsid w:val="008906FA"/>
    <w:rsid w:val="00890FD4"/>
    <w:rsid w:val="00891005"/>
    <w:rsid w:val="00892140"/>
    <w:rsid w:val="00892B00"/>
    <w:rsid w:val="00892DF8"/>
    <w:rsid w:val="00892ED0"/>
    <w:rsid w:val="00893560"/>
    <w:rsid w:val="00893746"/>
    <w:rsid w:val="00894B37"/>
    <w:rsid w:val="00894DDF"/>
    <w:rsid w:val="00894FAA"/>
    <w:rsid w:val="0089579B"/>
    <w:rsid w:val="00895E89"/>
    <w:rsid w:val="00895FB8"/>
    <w:rsid w:val="00896018"/>
    <w:rsid w:val="0089712B"/>
    <w:rsid w:val="008A0092"/>
    <w:rsid w:val="008A0096"/>
    <w:rsid w:val="008A1306"/>
    <w:rsid w:val="008A15D1"/>
    <w:rsid w:val="008A24CA"/>
    <w:rsid w:val="008A31FD"/>
    <w:rsid w:val="008A38AD"/>
    <w:rsid w:val="008A41BB"/>
    <w:rsid w:val="008A4246"/>
    <w:rsid w:val="008A4EE6"/>
    <w:rsid w:val="008A6C79"/>
    <w:rsid w:val="008A77C8"/>
    <w:rsid w:val="008A7A43"/>
    <w:rsid w:val="008A7BBB"/>
    <w:rsid w:val="008B0EC3"/>
    <w:rsid w:val="008B1055"/>
    <w:rsid w:val="008B11D6"/>
    <w:rsid w:val="008B1481"/>
    <w:rsid w:val="008B1B66"/>
    <w:rsid w:val="008B2A44"/>
    <w:rsid w:val="008B39E1"/>
    <w:rsid w:val="008B412C"/>
    <w:rsid w:val="008B4BDC"/>
    <w:rsid w:val="008B53E4"/>
    <w:rsid w:val="008B550E"/>
    <w:rsid w:val="008B572F"/>
    <w:rsid w:val="008B5C0D"/>
    <w:rsid w:val="008B6614"/>
    <w:rsid w:val="008B7D88"/>
    <w:rsid w:val="008B7F75"/>
    <w:rsid w:val="008C022D"/>
    <w:rsid w:val="008C0A4A"/>
    <w:rsid w:val="008C0D11"/>
    <w:rsid w:val="008C19BC"/>
    <w:rsid w:val="008C19D9"/>
    <w:rsid w:val="008C1AEA"/>
    <w:rsid w:val="008C2CEE"/>
    <w:rsid w:val="008C3292"/>
    <w:rsid w:val="008C3E5D"/>
    <w:rsid w:val="008C42EF"/>
    <w:rsid w:val="008C43C5"/>
    <w:rsid w:val="008C55C0"/>
    <w:rsid w:val="008C5C2E"/>
    <w:rsid w:val="008C7EFA"/>
    <w:rsid w:val="008C7F9B"/>
    <w:rsid w:val="008D0426"/>
    <w:rsid w:val="008D167E"/>
    <w:rsid w:val="008D2622"/>
    <w:rsid w:val="008D376C"/>
    <w:rsid w:val="008D379A"/>
    <w:rsid w:val="008D3909"/>
    <w:rsid w:val="008D3D56"/>
    <w:rsid w:val="008D5081"/>
    <w:rsid w:val="008D5934"/>
    <w:rsid w:val="008D5F3D"/>
    <w:rsid w:val="008D6F66"/>
    <w:rsid w:val="008D751F"/>
    <w:rsid w:val="008D7E4B"/>
    <w:rsid w:val="008E0AED"/>
    <w:rsid w:val="008E0BB1"/>
    <w:rsid w:val="008E2E74"/>
    <w:rsid w:val="008E3E57"/>
    <w:rsid w:val="008E3FCD"/>
    <w:rsid w:val="008E418B"/>
    <w:rsid w:val="008E5D68"/>
    <w:rsid w:val="008E63C5"/>
    <w:rsid w:val="008F04AD"/>
    <w:rsid w:val="008F067D"/>
    <w:rsid w:val="008F0B91"/>
    <w:rsid w:val="008F0D62"/>
    <w:rsid w:val="008F104B"/>
    <w:rsid w:val="008F17EC"/>
    <w:rsid w:val="008F2234"/>
    <w:rsid w:val="008F2E27"/>
    <w:rsid w:val="008F2E4A"/>
    <w:rsid w:val="008F545D"/>
    <w:rsid w:val="00900961"/>
    <w:rsid w:val="00901437"/>
    <w:rsid w:val="00901AE9"/>
    <w:rsid w:val="00902894"/>
    <w:rsid w:val="00902C7A"/>
    <w:rsid w:val="00902DE0"/>
    <w:rsid w:val="00903AF5"/>
    <w:rsid w:val="0090524F"/>
    <w:rsid w:val="0090538A"/>
    <w:rsid w:val="0090543C"/>
    <w:rsid w:val="0090563A"/>
    <w:rsid w:val="00905987"/>
    <w:rsid w:val="0090646A"/>
    <w:rsid w:val="00907141"/>
    <w:rsid w:val="0090738C"/>
    <w:rsid w:val="00907D30"/>
    <w:rsid w:val="009101F4"/>
    <w:rsid w:val="0091021D"/>
    <w:rsid w:val="0091265F"/>
    <w:rsid w:val="00912BD3"/>
    <w:rsid w:val="009136E5"/>
    <w:rsid w:val="00913756"/>
    <w:rsid w:val="00914015"/>
    <w:rsid w:val="0091445E"/>
    <w:rsid w:val="00916322"/>
    <w:rsid w:val="009169FA"/>
    <w:rsid w:val="009177C8"/>
    <w:rsid w:val="00917DB1"/>
    <w:rsid w:val="009219F3"/>
    <w:rsid w:val="0092275C"/>
    <w:rsid w:val="0092325B"/>
    <w:rsid w:val="00923493"/>
    <w:rsid w:val="009241B7"/>
    <w:rsid w:val="009249F3"/>
    <w:rsid w:val="00925341"/>
    <w:rsid w:val="00926505"/>
    <w:rsid w:val="009274B4"/>
    <w:rsid w:val="00927A6C"/>
    <w:rsid w:val="00931658"/>
    <w:rsid w:val="00931A6A"/>
    <w:rsid w:val="00931F8A"/>
    <w:rsid w:val="009326F1"/>
    <w:rsid w:val="00933A9B"/>
    <w:rsid w:val="00933AE2"/>
    <w:rsid w:val="0093474D"/>
    <w:rsid w:val="00935CA8"/>
    <w:rsid w:val="00937C71"/>
    <w:rsid w:val="00937E0E"/>
    <w:rsid w:val="009413D3"/>
    <w:rsid w:val="00941692"/>
    <w:rsid w:val="00941D28"/>
    <w:rsid w:val="0094335B"/>
    <w:rsid w:val="00943927"/>
    <w:rsid w:val="00943BDE"/>
    <w:rsid w:val="00943CA0"/>
    <w:rsid w:val="00943FCE"/>
    <w:rsid w:val="009450B1"/>
    <w:rsid w:val="00945775"/>
    <w:rsid w:val="009457A7"/>
    <w:rsid w:val="00946800"/>
    <w:rsid w:val="00946EAA"/>
    <w:rsid w:val="009470F0"/>
    <w:rsid w:val="00947529"/>
    <w:rsid w:val="00947D29"/>
    <w:rsid w:val="00950009"/>
    <w:rsid w:val="009510D8"/>
    <w:rsid w:val="00951124"/>
    <w:rsid w:val="00951B81"/>
    <w:rsid w:val="00951BE4"/>
    <w:rsid w:val="00952C8A"/>
    <w:rsid w:val="0095342D"/>
    <w:rsid w:val="00953AFA"/>
    <w:rsid w:val="00954AEA"/>
    <w:rsid w:val="00954F31"/>
    <w:rsid w:val="00955029"/>
    <w:rsid w:val="009557A8"/>
    <w:rsid w:val="00955EB1"/>
    <w:rsid w:val="00955F6C"/>
    <w:rsid w:val="00956189"/>
    <w:rsid w:val="0096416E"/>
    <w:rsid w:val="0096448E"/>
    <w:rsid w:val="00965D0F"/>
    <w:rsid w:val="00967808"/>
    <w:rsid w:val="00967948"/>
    <w:rsid w:val="00970170"/>
    <w:rsid w:val="00970923"/>
    <w:rsid w:val="00971F6A"/>
    <w:rsid w:val="009724E6"/>
    <w:rsid w:val="00972B9B"/>
    <w:rsid w:val="00972F52"/>
    <w:rsid w:val="009736C4"/>
    <w:rsid w:val="00973AAF"/>
    <w:rsid w:val="00976410"/>
    <w:rsid w:val="00976EF4"/>
    <w:rsid w:val="00977EAE"/>
    <w:rsid w:val="009804D3"/>
    <w:rsid w:val="00980ECB"/>
    <w:rsid w:val="00982825"/>
    <w:rsid w:val="009830F7"/>
    <w:rsid w:val="0098333C"/>
    <w:rsid w:val="009835F5"/>
    <w:rsid w:val="00983F3C"/>
    <w:rsid w:val="00985673"/>
    <w:rsid w:val="00985D23"/>
    <w:rsid w:val="00987074"/>
    <w:rsid w:val="00987098"/>
    <w:rsid w:val="0098716C"/>
    <w:rsid w:val="009871A9"/>
    <w:rsid w:val="00987919"/>
    <w:rsid w:val="0099118E"/>
    <w:rsid w:val="00991275"/>
    <w:rsid w:val="00991DD8"/>
    <w:rsid w:val="00991DF5"/>
    <w:rsid w:val="009941B5"/>
    <w:rsid w:val="00994F04"/>
    <w:rsid w:val="00995CD9"/>
    <w:rsid w:val="00995E5B"/>
    <w:rsid w:val="0099660E"/>
    <w:rsid w:val="009968AE"/>
    <w:rsid w:val="00996E3E"/>
    <w:rsid w:val="009A0756"/>
    <w:rsid w:val="009A08D4"/>
    <w:rsid w:val="009A0FB9"/>
    <w:rsid w:val="009A1393"/>
    <w:rsid w:val="009A1E5D"/>
    <w:rsid w:val="009A4882"/>
    <w:rsid w:val="009A48C2"/>
    <w:rsid w:val="009A543E"/>
    <w:rsid w:val="009A6221"/>
    <w:rsid w:val="009A694F"/>
    <w:rsid w:val="009A72B4"/>
    <w:rsid w:val="009A7EDA"/>
    <w:rsid w:val="009B04ED"/>
    <w:rsid w:val="009B088B"/>
    <w:rsid w:val="009B0B82"/>
    <w:rsid w:val="009B154B"/>
    <w:rsid w:val="009B34C6"/>
    <w:rsid w:val="009B3C06"/>
    <w:rsid w:val="009B484E"/>
    <w:rsid w:val="009B4D5D"/>
    <w:rsid w:val="009B4FE1"/>
    <w:rsid w:val="009B5D16"/>
    <w:rsid w:val="009B63E3"/>
    <w:rsid w:val="009B67CD"/>
    <w:rsid w:val="009B78B4"/>
    <w:rsid w:val="009C01DF"/>
    <w:rsid w:val="009C0615"/>
    <w:rsid w:val="009C0B72"/>
    <w:rsid w:val="009C0F93"/>
    <w:rsid w:val="009C12A7"/>
    <w:rsid w:val="009C1655"/>
    <w:rsid w:val="009C18C4"/>
    <w:rsid w:val="009C1F26"/>
    <w:rsid w:val="009C25B1"/>
    <w:rsid w:val="009C2B1D"/>
    <w:rsid w:val="009C2B81"/>
    <w:rsid w:val="009C4868"/>
    <w:rsid w:val="009C6D15"/>
    <w:rsid w:val="009C71CF"/>
    <w:rsid w:val="009D1570"/>
    <w:rsid w:val="009D173B"/>
    <w:rsid w:val="009D25AD"/>
    <w:rsid w:val="009D387A"/>
    <w:rsid w:val="009D3DDB"/>
    <w:rsid w:val="009D3FAC"/>
    <w:rsid w:val="009D46B1"/>
    <w:rsid w:val="009D6102"/>
    <w:rsid w:val="009D6C31"/>
    <w:rsid w:val="009D6D00"/>
    <w:rsid w:val="009D709F"/>
    <w:rsid w:val="009D74DF"/>
    <w:rsid w:val="009D75AD"/>
    <w:rsid w:val="009E0116"/>
    <w:rsid w:val="009E0D7B"/>
    <w:rsid w:val="009E131F"/>
    <w:rsid w:val="009E14FA"/>
    <w:rsid w:val="009E167C"/>
    <w:rsid w:val="009E1F51"/>
    <w:rsid w:val="009E24A3"/>
    <w:rsid w:val="009E2C40"/>
    <w:rsid w:val="009E368C"/>
    <w:rsid w:val="009E3A90"/>
    <w:rsid w:val="009E3D2F"/>
    <w:rsid w:val="009E4A68"/>
    <w:rsid w:val="009E5A18"/>
    <w:rsid w:val="009E5EBA"/>
    <w:rsid w:val="009E66E2"/>
    <w:rsid w:val="009E7316"/>
    <w:rsid w:val="009E75D7"/>
    <w:rsid w:val="009F03E2"/>
    <w:rsid w:val="009F1E58"/>
    <w:rsid w:val="009F1F1A"/>
    <w:rsid w:val="009F4F68"/>
    <w:rsid w:val="009F54AC"/>
    <w:rsid w:val="009F55F5"/>
    <w:rsid w:val="009F67A8"/>
    <w:rsid w:val="009F7C28"/>
    <w:rsid w:val="009F7DFB"/>
    <w:rsid w:val="00A003F8"/>
    <w:rsid w:val="00A00D4D"/>
    <w:rsid w:val="00A0143F"/>
    <w:rsid w:val="00A015EA"/>
    <w:rsid w:val="00A02F34"/>
    <w:rsid w:val="00A03915"/>
    <w:rsid w:val="00A048F8"/>
    <w:rsid w:val="00A04ACF"/>
    <w:rsid w:val="00A06277"/>
    <w:rsid w:val="00A06946"/>
    <w:rsid w:val="00A06A6E"/>
    <w:rsid w:val="00A07C67"/>
    <w:rsid w:val="00A10D93"/>
    <w:rsid w:val="00A131D8"/>
    <w:rsid w:val="00A13596"/>
    <w:rsid w:val="00A146C9"/>
    <w:rsid w:val="00A15267"/>
    <w:rsid w:val="00A15270"/>
    <w:rsid w:val="00A155ED"/>
    <w:rsid w:val="00A165BD"/>
    <w:rsid w:val="00A166B5"/>
    <w:rsid w:val="00A1701B"/>
    <w:rsid w:val="00A20A21"/>
    <w:rsid w:val="00A20D1F"/>
    <w:rsid w:val="00A22D7D"/>
    <w:rsid w:val="00A2313D"/>
    <w:rsid w:val="00A23955"/>
    <w:rsid w:val="00A243F2"/>
    <w:rsid w:val="00A243F7"/>
    <w:rsid w:val="00A25592"/>
    <w:rsid w:val="00A257E1"/>
    <w:rsid w:val="00A26353"/>
    <w:rsid w:val="00A26480"/>
    <w:rsid w:val="00A27049"/>
    <w:rsid w:val="00A27671"/>
    <w:rsid w:val="00A3260E"/>
    <w:rsid w:val="00A32A9F"/>
    <w:rsid w:val="00A33408"/>
    <w:rsid w:val="00A33D2D"/>
    <w:rsid w:val="00A34B4A"/>
    <w:rsid w:val="00A35242"/>
    <w:rsid w:val="00A352B3"/>
    <w:rsid w:val="00A35482"/>
    <w:rsid w:val="00A3574C"/>
    <w:rsid w:val="00A3577B"/>
    <w:rsid w:val="00A37163"/>
    <w:rsid w:val="00A407F6"/>
    <w:rsid w:val="00A42E64"/>
    <w:rsid w:val="00A42F16"/>
    <w:rsid w:val="00A43DC6"/>
    <w:rsid w:val="00A43F7E"/>
    <w:rsid w:val="00A448C5"/>
    <w:rsid w:val="00A44ACC"/>
    <w:rsid w:val="00A4524C"/>
    <w:rsid w:val="00A454BD"/>
    <w:rsid w:val="00A455FA"/>
    <w:rsid w:val="00A46A7D"/>
    <w:rsid w:val="00A509E9"/>
    <w:rsid w:val="00A51A10"/>
    <w:rsid w:val="00A51A58"/>
    <w:rsid w:val="00A51F8B"/>
    <w:rsid w:val="00A5225A"/>
    <w:rsid w:val="00A53603"/>
    <w:rsid w:val="00A5561E"/>
    <w:rsid w:val="00A56159"/>
    <w:rsid w:val="00A56902"/>
    <w:rsid w:val="00A57CDE"/>
    <w:rsid w:val="00A601DF"/>
    <w:rsid w:val="00A6069A"/>
    <w:rsid w:val="00A60AE7"/>
    <w:rsid w:val="00A61DFD"/>
    <w:rsid w:val="00A62F19"/>
    <w:rsid w:val="00A6323B"/>
    <w:rsid w:val="00A636AF"/>
    <w:rsid w:val="00A64DBC"/>
    <w:rsid w:val="00A64E2F"/>
    <w:rsid w:val="00A658A3"/>
    <w:rsid w:val="00A66F1B"/>
    <w:rsid w:val="00A6703F"/>
    <w:rsid w:val="00A6774E"/>
    <w:rsid w:val="00A7008E"/>
    <w:rsid w:val="00A70718"/>
    <w:rsid w:val="00A70EDF"/>
    <w:rsid w:val="00A711CC"/>
    <w:rsid w:val="00A71D2E"/>
    <w:rsid w:val="00A71FF9"/>
    <w:rsid w:val="00A72259"/>
    <w:rsid w:val="00A73B6E"/>
    <w:rsid w:val="00A74306"/>
    <w:rsid w:val="00A74B5B"/>
    <w:rsid w:val="00A750A1"/>
    <w:rsid w:val="00A75AC1"/>
    <w:rsid w:val="00A77DA5"/>
    <w:rsid w:val="00A8030C"/>
    <w:rsid w:val="00A80ABE"/>
    <w:rsid w:val="00A82C90"/>
    <w:rsid w:val="00A84248"/>
    <w:rsid w:val="00A846AD"/>
    <w:rsid w:val="00A84F88"/>
    <w:rsid w:val="00A8526C"/>
    <w:rsid w:val="00A857C8"/>
    <w:rsid w:val="00A867BA"/>
    <w:rsid w:val="00A86BEA"/>
    <w:rsid w:val="00A87E48"/>
    <w:rsid w:val="00A900F3"/>
    <w:rsid w:val="00A90770"/>
    <w:rsid w:val="00A913F7"/>
    <w:rsid w:val="00A91A44"/>
    <w:rsid w:val="00A92AC7"/>
    <w:rsid w:val="00A94A07"/>
    <w:rsid w:val="00A95402"/>
    <w:rsid w:val="00A95728"/>
    <w:rsid w:val="00A959C8"/>
    <w:rsid w:val="00A971B2"/>
    <w:rsid w:val="00A97BB9"/>
    <w:rsid w:val="00AA07D7"/>
    <w:rsid w:val="00AA09DE"/>
    <w:rsid w:val="00AA3B34"/>
    <w:rsid w:val="00AA5C53"/>
    <w:rsid w:val="00AA6F8E"/>
    <w:rsid w:val="00AA74A3"/>
    <w:rsid w:val="00AA7592"/>
    <w:rsid w:val="00AA78DB"/>
    <w:rsid w:val="00AA7A02"/>
    <w:rsid w:val="00AB03FB"/>
    <w:rsid w:val="00AB1B81"/>
    <w:rsid w:val="00AB1C24"/>
    <w:rsid w:val="00AB2563"/>
    <w:rsid w:val="00AB3504"/>
    <w:rsid w:val="00AB3EB3"/>
    <w:rsid w:val="00AB6011"/>
    <w:rsid w:val="00AB670E"/>
    <w:rsid w:val="00AB7EB4"/>
    <w:rsid w:val="00AC056E"/>
    <w:rsid w:val="00AC057F"/>
    <w:rsid w:val="00AC063A"/>
    <w:rsid w:val="00AC07B5"/>
    <w:rsid w:val="00AC1415"/>
    <w:rsid w:val="00AC145F"/>
    <w:rsid w:val="00AC16A6"/>
    <w:rsid w:val="00AC257E"/>
    <w:rsid w:val="00AC25F7"/>
    <w:rsid w:val="00AC37D9"/>
    <w:rsid w:val="00AC3D72"/>
    <w:rsid w:val="00AC4138"/>
    <w:rsid w:val="00AC4902"/>
    <w:rsid w:val="00AC5F25"/>
    <w:rsid w:val="00AC6484"/>
    <w:rsid w:val="00AC660A"/>
    <w:rsid w:val="00AC6853"/>
    <w:rsid w:val="00AC6BD4"/>
    <w:rsid w:val="00AC7479"/>
    <w:rsid w:val="00AD08ED"/>
    <w:rsid w:val="00AD1D7C"/>
    <w:rsid w:val="00AD1D93"/>
    <w:rsid w:val="00AD30F9"/>
    <w:rsid w:val="00AD3349"/>
    <w:rsid w:val="00AD337E"/>
    <w:rsid w:val="00AD4C1A"/>
    <w:rsid w:val="00AD562B"/>
    <w:rsid w:val="00AD6784"/>
    <w:rsid w:val="00AD75DB"/>
    <w:rsid w:val="00AD7BF6"/>
    <w:rsid w:val="00AE009F"/>
    <w:rsid w:val="00AE0935"/>
    <w:rsid w:val="00AE1E25"/>
    <w:rsid w:val="00AE2267"/>
    <w:rsid w:val="00AE24FA"/>
    <w:rsid w:val="00AE3206"/>
    <w:rsid w:val="00AE3388"/>
    <w:rsid w:val="00AE3F5D"/>
    <w:rsid w:val="00AE46F1"/>
    <w:rsid w:val="00AE46F3"/>
    <w:rsid w:val="00AE49BA"/>
    <w:rsid w:val="00AE53BC"/>
    <w:rsid w:val="00AE5522"/>
    <w:rsid w:val="00AE698B"/>
    <w:rsid w:val="00AF012A"/>
    <w:rsid w:val="00AF050B"/>
    <w:rsid w:val="00AF0D8A"/>
    <w:rsid w:val="00AF1FE6"/>
    <w:rsid w:val="00AF35FF"/>
    <w:rsid w:val="00AF39E1"/>
    <w:rsid w:val="00AF43C0"/>
    <w:rsid w:val="00AF4585"/>
    <w:rsid w:val="00AF55D2"/>
    <w:rsid w:val="00AF6058"/>
    <w:rsid w:val="00AF6394"/>
    <w:rsid w:val="00AF67B4"/>
    <w:rsid w:val="00AF695F"/>
    <w:rsid w:val="00AF6BD7"/>
    <w:rsid w:val="00B001ED"/>
    <w:rsid w:val="00B00B2C"/>
    <w:rsid w:val="00B01071"/>
    <w:rsid w:val="00B01098"/>
    <w:rsid w:val="00B013F0"/>
    <w:rsid w:val="00B0238B"/>
    <w:rsid w:val="00B03E2F"/>
    <w:rsid w:val="00B0426F"/>
    <w:rsid w:val="00B04759"/>
    <w:rsid w:val="00B04DA9"/>
    <w:rsid w:val="00B05BCC"/>
    <w:rsid w:val="00B06083"/>
    <w:rsid w:val="00B0660C"/>
    <w:rsid w:val="00B0688C"/>
    <w:rsid w:val="00B1177C"/>
    <w:rsid w:val="00B119A0"/>
    <w:rsid w:val="00B11E9E"/>
    <w:rsid w:val="00B1307F"/>
    <w:rsid w:val="00B135AA"/>
    <w:rsid w:val="00B1379A"/>
    <w:rsid w:val="00B140F3"/>
    <w:rsid w:val="00B14256"/>
    <w:rsid w:val="00B14378"/>
    <w:rsid w:val="00B1659E"/>
    <w:rsid w:val="00B16B76"/>
    <w:rsid w:val="00B20007"/>
    <w:rsid w:val="00B2085B"/>
    <w:rsid w:val="00B214EC"/>
    <w:rsid w:val="00B218E9"/>
    <w:rsid w:val="00B219F3"/>
    <w:rsid w:val="00B23756"/>
    <w:rsid w:val="00B23A67"/>
    <w:rsid w:val="00B24E31"/>
    <w:rsid w:val="00B25D86"/>
    <w:rsid w:val="00B2705B"/>
    <w:rsid w:val="00B30256"/>
    <w:rsid w:val="00B30491"/>
    <w:rsid w:val="00B3066D"/>
    <w:rsid w:val="00B312C7"/>
    <w:rsid w:val="00B312CC"/>
    <w:rsid w:val="00B3130D"/>
    <w:rsid w:val="00B33392"/>
    <w:rsid w:val="00B33415"/>
    <w:rsid w:val="00B337F1"/>
    <w:rsid w:val="00B33E08"/>
    <w:rsid w:val="00B3404A"/>
    <w:rsid w:val="00B352D3"/>
    <w:rsid w:val="00B35359"/>
    <w:rsid w:val="00B36393"/>
    <w:rsid w:val="00B36CD3"/>
    <w:rsid w:val="00B37295"/>
    <w:rsid w:val="00B3733B"/>
    <w:rsid w:val="00B40133"/>
    <w:rsid w:val="00B41B91"/>
    <w:rsid w:val="00B422A8"/>
    <w:rsid w:val="00B42393"/>
    <w:rsid w:val="00B42EBE"/>
    <w:rsid w:val="00B42EC8"/>
    <w:rsid w:val="00B43CB6"/>
    <w:rsid w:val="00B43EBB"/>
    <w:rsid w:val="00B448BC"/>
    <w:rsid w:val="00B44DCF"/>
    <w:rsid w:val="00B45B87"/>
    <w:rsid w:val="00B45E60"/>
    <w:rsid w:val="00B4601A"/>
    <w:rsid w:val="00B468CE"/>
    <w:rsid w:val="00B50A47"/>
    <w:rsid w:val="00B51060"/>
    <w:rsid w:val="00B516BC"/>
    <w:rsid w:val="00B5197F"/>
    <w:rsid w:val="00B51C93"/>
    <w:rsid w:val="00B520EA"/>
    <w:rsid w:val="00B5273E"/>
    <w:rsid w:val="00B53317"/>
    <w:rsid w:val="00B54ACB"/>
    <w:rsid w:val="00B54C4B"/>
    <w:rsid w:val="00B56242"/>
    <w:rsid w:val="00B56D0E"/>
    <w:rsid w:val="00B56F90"/>
    <w:rsid w:val="00B571C1"/>
    <w:rsid w:val="00B615B5"/>
    <w:rsid w:val="00B62D1A"/>
    <w:rsid w:val="00B62E61"/>
    <w:rsid w:val="00B632C8"/>
    <w:rsid w:val="00B633B3"/>
    <w:rsid w:val="00B639CA"/>
    <w:rsid w:val="00B639FB"/>
    <w:rsid w:val="00B66CD6"/>
    <w:rsid w:val="00B7085F"/>
    <w:rsid w:val="00B70B09"/>
    <w:rsid w:val="00B711FC"/>
    <w:rsid w:val="00B71D03"/>
    <w:rsid w:val="00B72040"/>
    <w:rsid w:val="00B7345A"/>
    <w:rsid w:val="00B734D6"/>
    <w:rsid w:val="00B738A3"/>
    <w:rsid w:val="00B744C9"/>
    <w:rsid w:val="00B74EDE"/>
    <w:rsid w:val="00B756B8"/>
    <w:rsid w:val="00B75718"/>
    <w:rsid w:val="00B765F0"/>
    <w:rsid w:val="00B76A51"/>
    <w:rsid w:val="00B76A8F"/>
    <w:rsid w:val="00B76B4F"/>
    <w:rsid w:val="00B80331"/>
    <w:rsid w:val="00B81911"/>
    <w:rsid w:val="00B83A21"/>
    <w:rsid w:val="00B84581"/>
    <w:rsid w:val="00B845D4"/>
    <w:rsid w:val="00B84933"/>
    <w:rsid w:val="00B84C3E"/>
    <w:rsid w:val="00B84CD5"/>
    <w:rsid w:val="00B8518F"/>
    <w:rsid w:val="00B85AB2"/>
    <w:rsid w:val="00B85B6E"/>
    <w:rsid w:val="00B85DD0"/>
    <w:rsid w:val="00B87688"/>
    <w:rsid w:val="00B90F65"/>
    <w:rsid w:val="00B921CD"/>
    <w:rsid w:val="00B93B78"/>
    <w:rsid w:val="00B93DD0"/>
    <w:rsid w:val="00B9508F"/>
    <w:rsid w:val="00B9512B"/>
    <w:rsid w:val="00B95534"/>
    <w:rsid w:val="00B97069"/>
    <w:rsid w:val="00BA075E"/>
    <w:rsid w:val="00BA1144"/>
    <w:rsid w:val="00BA123F"/>
    <w:rsid w:val="00BA1F75"/>
    <w:rsid w:val="00BA2596"/>
    <w:rsid w:val="00BA2956"/>
    <w:rsid w:val="00BA329C"/>
    <w:rsid w:val="00BA368B"/>
    <w:rsid w:val="00BA4152"/>
    <w:rsid w:val="00BA4BE1"/>
    <w:rsid w:val="00BA4CF7"/>
    <w:rsid w:val="00BA720F"/>
    <w:rsid w:val="00BA7243"/>
    <w:rsid w:val="00BA7B29"/>
    <w:rsid w:val="00BA7E9A"/>
    <w:rsid w:val="00BB01E6"/>
    <w:rsid w:val="00BB170A"/>
    <w:rsid w:val="00BB180E"/>
    <w:rsid w:val="00BB24BA"/>
    <w:rsid w:val="00BB2E16"/>
    <w:rsid w:val="00BB2F54"/>
    <w:rsid w:val="00BB3134"/>
    <w:rsid w:val="00BB33B6"/>
    <w:rsid w:val="00BB47CF"/>
    <w:rsid w:val="00BB6787"/>
    <w:rsid w:val="00BB6895"/>
    <w:rsid w:val="00BB6A8D"/>
    <w:rsid w:val="00BB746F"/>
    <w:rsid w:val="00BB792C"/>
    <w:rsid w:val="00BB7F16"/>
    <w:rsid w:val="00BC0343"/>
    <w:rsid w:val="00BC08BA"/>
    <w:rsid w:val="00BC38F1"/>
    <w:rsid w:val="00BC3A76"/>
    <w:rsid w:val="00BC44C4"/>
    <w:rsid w:val="00BC4882"/>
    <w:rsid w:val="00BC610B"/>
    <w:rsid w:val="00BC6A79"/>
    <w:rsid w:val="00BC6F35"/>
    <w:rsid w:val="00BC78F4"/>
    <w:rsid w:val="00BD0508"/>
    <w:rsid w:val="00BD0D1E"/>
    <w:rsid w:val="00BD149A"/>
    <w:rsid w:val="00BD1531"/>
    <w:rsid w:val="00BD1854"/>
    <w:rsid w:val="00BD3F66"/>
    <w:rsid w:val="00BD4C03"/>
    <w:rsid w:val="00BD62C8"/>
    <w:rsid w:val="00BD6866"/>
    <w:rsid w:val="00BD6A85"/>
    <w:rsid w:val="00BD6EC3"/>
    <w:rsid w:val="00BD712F"/>
    <w:rsid w:val="00BD7487"/>
    <w:rsid w:val="00BD78C1"/>
    <w:rsid w:val="00BD7E65"/>
    <w:rsid w:val="00BE18A6"/>
    <w:rsid w:val="00BE3B78"/>
    <w:rsid w:val="00BE435F"/>
    <w:rsid w:val="00BE4A3C"/>
    <w:rsid w:val="00BE540C"/>
    <w:rsid w:val="00BE5D34"/>
    <w:rsid w:val="00BE7C50"/>
    <w:rsid w:val="00BF0A2F"/>
    <w:rsid w:val="00BF1126"/>
    <w:rsid w:val="00BF1CBE"/>
    <w:rsid w:val="00BF2834"/>
    <w:rsid w:val="00BF32B4"/>
    <w:rsid w:val="00BF3B3F"/>
    <w:rsid w:val="00BF481D"/>
    <w:rsid w:val="00BF485C"/>
    <w:rsid w:val="00BF58D6"/>
    <w:rsid w:val="00BF5E4B"/>
    <w:rsid w:val="00C00A75"/>
    <w:rsid w:val="00C0177B"/>
    <w:rsid w:val="00C02C7E"/>
    <w:rsid w:val="00C039A5"/>
    <w:rsid w:val="00C04065"/>
    <w:rsid w:val="00C04674"/>
    <w:rsid w:val="00C0577F"/>
    <w:rsid w:val="00C057E7"/>
    <w:rsid w:val="00C0683C"/>
    <w:rsid w:val="00C10216"/>
    <w:rsid w:val="00C11B75"/>
    <w:rsid w:val="00C11E9A"/>
    <w:rsid w:val="00C13642"/>
    <w:rsid w:val="00C13B8B"/>
    <w:rsid w:val="00C154D0"/>
    <w:rsid w:val="00C15C5A"/>
    <w:rsid w:val="00C16103"/>
    <w:rsid w:val="00C16927"/>
    <w:rsid w:val="00C17895"/>
    <w:rsid w:val="00C17C07"/>
    <w:rsid w:val="00C20314"/>
    <w:rsid w:val="00C207C8"/>
    <w:rsid w:val="00C207EB"/>
    <w:rsid w:val="00C20A0D"/>
    <w:rsid w:val="00C22E51"/>
    <w:rsid w:val="00C23382"/>
    <w:rsid w:val="00C23A0E"/>
    <w:rsid w:val="00C258E1"/>
    <w:rsid w:val="00C259F7"/>
    <w:rsid w:val="00C278F9"/>
    <w:rsid w:val="00C327E2"/>
    <w:rsid w:val="00C32EF0"/>
    <w:rsid w:val="00C331D8"/>
    <w:rsid w:val="00C3450C"/>
    <w:rsid w:val="00C34ADE"/>
    <w:rsid w:val="00C34E2A"/>
    <w:rsid w:val="00C34EA7"/>
    <w:rsid w:val="00C35935"/>
    <w:rsid w:val="00C36996"/>
    <w:rsid w:val="00C37BC9"/>
    <w:rsid w:val="00C403B9"/>
    <w:rsid w:val="00C40C62"/>
    <w:rsid w:val="00C411FD"/>
    <w:rsid w:val="00C4234F"/>
    <w:rsid w:val="00C4255E"/>
    <w:rsid w:val="00C43150"/>
    <w:rsid w:val="00C43D30"/>
    <w:rsid w:val="00C4530B"/>
    <w:rsid w:val="00C456ED"/>
    <w:rsid w:val="00C45B80"/>
    <w:rsid w:val="00C464F7"/>
    <w:rsid w:val="00C4725E"/>
    <w:rsid w:val="00C5034D"/>
    <w:rsid w:val="00C50A15"/>
    <w:rsid w:val="00C50C39"/>
    <w:rsid w:val="00C50E4D"/>
    <w:rsid w:val="00C51628"/>
    <w:rsid w:val="00C51DEC"/>
    <w:rsid w:val="00C51EF9"/>
    <w:rsid w:val="00C524E6"/>
    <w:rsid w:val="00C52E54"/>
    <w:rsid w:val="00C52EE8"/>
    <w:rsid w:val="00C544A8"/>
    <w:rsid w:val="00C5543E"/>
    <w:rsid w:val="00C554D3"/>
    <w:rsid w:val="00C55546"/>
    <w:rsid w:val="00C5576D"/>
    <w:rsid w:val="00C602EB"/>
    <w:rsid w:val="00C60DAB"/>
    <w:rsid w:val="00C610E9"/>
    <w:rsid w:val="00C61222"/>
    <w:rsid w:val="00C61414"/>
    <w:rsid w:val="00C615EA"/>
    <w:rsid w:val="00C616F2"/>
    <w:rsid w:val="00C61D21"/>
    <w:rsid w:val="00C63A44"/>
    <w:rsid w:val="00C63C29"/>
    <w:rsid w:val="00C64359"/>
    <w:rsid w:val="00C64839"/>
    <w:rsid w:val="00C65026"/>
    <w:rsid w:val="00C65A66"/>
    <w:rsid w:val="00C6705F"/>
    <w:rsid w:val="00C726BD"/>
    <w:rsid w:val="00C72924"/>
    <w:rsid w:val="00C734B4"/>
    <w:rsid w:val="00C73716"/>
    <w:rsid w:val="00C743B0"/>
    <w:rsid w:val="00C74730"/>
    <w:rsid w:val="00C74A93"/>
    <w:rsid w:val="00C754D1"/>
    <w:rsid w:val="00C7574A"/>
    <w:rsid w:val="00C75E01"/>
    <w:rsid w:val="00C769B4"/>
    <w:rsid w:val="00C76E20"/>
    <w:rsid w:val="00C80275"/>
    <w:rsid w:val="00C80E29"/>
    <w:rsid w:val="00C80EB0"/>
    <w:rsid w:val="00C82883"/>
    <w:rsid w:val="00C829CB"/>
    <w:rsid w:val="00C82EFC"/>
    <w:rsid w:val="00C84237"/>
    <w:rsid w:val="00C86339"/>
    <w:rsid w:val="00C9079F"/>
    <w:rsid w:val="00C90D72"/>
    <w:rsid w:val="00C91215"/>
    <w:rsid w:val="00C91E0B"/>
    <w:rsid w:val="00C91FD1"/>
    <w:rsid w:val="00C92A82"/>
    <w:rsid w:val="00C93D5C"/>
    <w:rsid w:val="00C94695"/>
    <w:rsid w:val="00C9470D"/>
    <w:rsid w:val="00C94CA4"/>
    <w:rsid w:val="00C94DD9"/>
    <w:rsid w:val="00C9584B"/>
    <w:rsid w:val="00C95A3B"/>
    <w:rsid w:val="00C974A9"/>
    <w:rsid w:val="00CA20B3"/>
    <w:rsid w:val="00CA3F3A"/>
    <w:rsid w:val="00CA4423"/>
    <w:rsid w:val="00CA4B01"/>
    <w:rsid w:val="00CA4CA5"/>
    <w:rsid w:val="00CA660E"/>
    <w:rsid w:val="00CA7345"/>
    <w:rsid w:val="00CA7796"/>
    <w:rsid w:val="00CB16D9"/>
    <w:rsid w:val="00CB3C48"/>
    <w:rsid w:val="00CB4472"/>
    <w:rsid w:val="00CB4F3F"/>
    <w:rsid w:val="00CB56CA"/>
    <w:rsid w:val="00CB5CEF"/>
    <w:rsid w:val="00CB6636"/>
    <w:rsid w:val="00CB6B66"/>
    <w:rsid w:val="00CB7508"/>
    <w:rsid w:val="00CB7A2B"/>
    <w:rsid w:val="00CB7ED2"/>
    <w:rsid w:val="00CB7EED"/>
    <w:rsid w:val="00CC057D"/>
    <w:rsid w:val="00CC1B22"/>
    <w:rsid w:val="00CC2B61"/>
    <w:rsid w:val="00CC3C85"/>
    <w:rsid w:val="00CC4105"/>
    <w:rsid w:val="00CC42E9"/>
    <w:rsid w:val="00CC50B5"/>
    <w:rsid w:val="00CC59D2"/>
    <w:rsid w:val="00CC6934"/>
    <w:rsid w:val="00CD0075"/>
    <w:rsid w:val="00CD03E0"/>
    <w:rsid w:val="00CD0F11"/>
    <w:rsid w:val="00CD28F1"/>
    <w:rsid w:val="00CD2E55"/>
    <w:rsid w:val="00CD32C7"/>
    <w:rsid w:val="00CD3C2B"/>
    <w:rsid w:val="00CD444D"/>
    <w:rsid w:val="00CD527F"/>
    <w:rsid w:val="00CD5311"/>
    <w:rsid w:val="00CD6095"/>
    <w:rsid w:val="00CD6D06"/>
    <w:rsid w:val="00CE0163"/>
    <w:rsid w:val="00CE04B6"/>
    <w:rsid w:val="00CE198C"/>
    <w:rsid w:val="00CE2220"/>
    <w:rsid w:val="00CE2C7E"/>
    <w:rsid w:val="00CE47A0"/>
    <w:rsid w:val="00CE4FD2"/>
    <w:rsid w:val="00CE5555"/>
    <w:rsid w:val="00CE639E"/>
    <w:rsid w:val="00CF0286"/>
    <w:rsid w:val="00CF02C3"/>
    <w:rsid w:val="00CF4190"/>
    <w:rsid w:val="00CF4FDA"/>
    <w:rsid w:val="00CF5750"/>
    <w:rsid w:val="00CF592E"/>
    <w:rsid w:val="00CF602D"/>
    <w:rsid w:val="00CF63E0"/>
    <w:rsid w:val="00D007A4"/>
    <w:rsid w:val="00D01510"/>
    <w:rsid w:val="00D025FE"/>
    <w:rsid w:val="00D04F92"/>
    <w:rsid w:val="00D05B29"/>
    <w:rsid w:val="00D06594"/>
    <w:rsid w:val="00D06861"/>
    <w:rsid w:val="00D10135"/>
    <w:rsid w:val="00D10E0C"/>
    <w:rsid w:val="00D136CC"/>
    <w:rsid w:val="00D13881"/>
    <w:rsid w:val="00D151C9"/>
    <w:rsid w:val="00D16E2B"/>
    <w:rsid w:val="00D16F6A"/>
    <w:rsid w:val="00D177AC"/>
    <w:rsid w:val="00D20FFE"/>
    <w:rsid w:val="00D210FB"/>
    <w:rsid w:val="00D2224E"/>
    <w:rsid w:val="00D23038"/>
    <w:rsid w:val="00D234A6"/>
    <w:rsid w:val="00D23676"/>
    <w:rsid w:val="00D23AF7"/>
    <w:rsid w:val="00D23B22"/>
    <w:rsid w:val="00D240EF"/>
    <w:rsid w:val="00D24EA4"/>
    <w:rsid w:val="00D25B39"/>
    <w:rsid w:val="00D27107"/>
    <w:rsid w:val="00D3000B"/>
    <w:rsid w:val="00D30810"/>
    <w:rsid w:val="00D313F6"/>
    <w:rsid w:val="00D31C4E"/>
    <w:rsid w:val="00D31DA7"/>
    <w:rsid w:val="00D3226C"/>
    <w:rsid w:val="00D32A9C"/>
    <w:rsid w:val="00D32B97"/>
    <w:rsid w:val="00D34C22"/>
    <w:rsid w:val="00D35AE7"/>
    <w:rsid w:val="00D365A3"/>
    <w:rsid w:val="00D36E5E"/>
    <w:rsid w:val="00D4280A"/>
    <w:rsid w:val="00D42DE7"/>
    <w:rsid w:val="00D43018"/>
    <w:rsid w:val="00D44954"/>
    <w:rsid w:val="00D44FA4"/>
    <w:rsid w:val="00D450D3"/>
    <w:rsid w:val="00D4543E"/>
    <w:rsid w:val="00D45846"/>
    <w:rsid w:val="00D46A95"/>
    <w:rsid w:val="00D46CAD"/>
    <w:rsid w:val="00D472EC"/>
    <w:rsid w:val="00D47585"/>
    <w:rsid w:val="00D476BE"/>
    <w:rsid w:val="00D50379"/>
    <w:rsid w:val="00D50D00"/>
    <w:rsid w:val="00D50D83"/>
    <w:rsid w:val="00D516E1"/>
    <w:rsid w:val="00D519B3"/>
    <w:rsid w:val="00D520CB"/>
    <w:rsid w:val="00D52D79"/>
    <w:rsid w:val="00D5364E"/>
    <w:rsid w:val="00D550B9"/>
    <w:rsid w:val="00D57771"/>
    <w:rsid w:val="00D60153"/>
    <w:rsid w:val="00D606B5"/>
    <w:rsid w:val="00D620DB"/>
    <w:rsid w:val="00D62303"/>
    <w:rsid w:val="00D62CDD"/>
    <w:rsid w:val="00D630DE"/>
    <w:rsid w:val="00D647DF"/>
    <w:rsid w:val="00D65620"/>
    <w:rsid w:val="00D66585"/>
    <w:rsid w:val="00D70515"/>
    <w:rsid w:val="00D70E37"/>
    <w:rsid w:val="00D71500"/>
    <w:rsid w:val="00D71F14"/>
    <w:rsid w:val="00D72C09"/>
    <w:rsid w:val="00D73286"/>
    <w:rsid w:val="00D734C7"/>
    <w:rsid w:val="00D7486A"/>
    <w:rsid w:val="00D74ED8"/>
    <w:rsid w:val="00D75649"/>
    <w:rsid w:val="00D75E7F"/>
    <w:rsid w:val="00D77186"/>
    <w:rsid w:val="00D774FE"/>
    <w:rsid w:val="00D7760C"/>
    <w:rsid w:val="00D77780"/>
    <w:rsid w:val="00D7788E"/>
    <w:rsid w:val="00D8008D"/>
    <w:rsid w:val="00D811E4"/>
    <w:rsid w:val="00D8147D"/>
    <w:rsid w:val="00D818EA"/>
    <w:rsid w:val="00D8522D"/>
    <w:rsid w:val="00D85785"/>
    <w:rsid w:val="00D85A8D"/>
    <w:rsid w:val="00D85D20"/>
    <w:rsid w:val="00D85E2B"/>
    <w:rsid w:val="00D87295"/>
    <w:rsid w:val="00D87D07"/>
    <w:rsid w:val="00D87DD1"/>
    <w:rsid w:val="00D87F09"/>
    <w:rsid w:val="00D90125"/>
    <w:rsid w:val="00D91163"/>
    <w:rsid w:val="00D91A73"/>
    <w:rsid w:val="00D9313B"/>
    <w:rsid w:val="00D9326C"/>
    <w:rsid w:val="00D9385B"/>
    <w:rsid w:val="00D93F20"/>
    <w:rsid w:val="00D95303"/>
    <w:rsid w:val="00D96F0C"/>
    <w:rsid w:val="00D97017"/>
    <w:rsid w:val="00D97E98"/>
    <w:rsid w:val="00DA0111"/>
    <w:rsid w:val="00DA06A9"/>
    <w:rsid w:val="00DA0733"/>
    <w:rsid w:val="00DA0843"/>
    <w:rsid w:val="00DA10AF"/>
    <w:rsid w:val="00DA246C"/>
    <w:rsid w:val="00DA281D"/>
    <w:rsid w:val="00DA309C"/>
    <w:rsid w:val="00DA3EB1"/>
    <w:rsid w:val="00DA40F4"/>
    <w:rsid w:val="00DA51FF"/>
    <w:rsid w:val="00DA6A61"/>
    <w:rsid w:val="00DA6EF9"/>
    <w:rsid w:val="00DA7717"/>
    <w:rsid w:val="00DB06FB"/>
    <w:rsid w:val="00DB0CEA"/>
    <w:rsid w:val="00DB1252"/>
    <w:rsid w:val="00DB1F58"/>
    <w:rsid w:val="00DB207F"/>
    <w:rsid w:val="00DB2137"/>
    <w:rsid w:val="00DB26F2"/>
    <w:rsid w:val="00DB2C41"/>
    <w:rsid w:val="00DB34C1"/>
    <w:rsid w:val="00DB377E"/>
    <w:rsid w:val="00DB3DB4"/>
    <w:rsid w:val="00DB3E8A"/>
    <w:rsid w:val="00DB4165"/>
    <w:rsid w:val="00DB74BE"/>
    <w:rsid w:val="00DB7B9B"/>
    <w:rsid w:val="00DC064A"/>
    <w:rsid w:val="00DC15D4"/>
    <w:rsid w:val="00DC1D65"/>
    <w:rsid w:val="00DC2422"/>
    <w:rsid w:val="00DC2553"/>
    <w:rsid w:val="00DC2727"/>
    <w:rsid w:val="00DC38D3"/>
    <w:rsid w:val="00DC42D9"/>
    <w:rsid w:val="00DC4A41"/>
    <w:rsid w:val="00DC5D2F"/>
    <w:rsid w:val="00DC6540"/>
    <w:rsid w:val="00DC7CF5"/>
    <w:rsid w:val="00DD00A4"/>
    <w:rsid w:val="00DD07DF"/>
    <w:rsid w:val="00DD0F7D"/>
    <w:rsid w:val="00DD1024"/>
    <w:rsid w:val="00DD190B"/>
    <w:rsid w:val="00DD1AA1"/>
    <w:rsid w:val="00DD266A"/>
    <w:rsid w:val="00DD28A9"/>
    <w:rsid w:val="00DD2C6D"/>
    <w:rsid w:val="00DD3A26"/>
    <w:rsid w:val="00DD40EC"/>
    <w:rsid w:val="00DD4672"/>
    <w:rsid w:val="00DE100F"/>
    <w:rsid w:val="00DE2605"/>
    <w:rsid w:val="00DE2B91"/>
    <w:rsid w:val="00DE3FDF"/>
    <w:rsid w:val="00DE4FE7"/>
    <w:rsid w:val="00DE4FEB"/>
    <w:rsid w:val="00DE5D92"/>
    <w:rsid w:val="00DE6534"/>
    <w:rsid w:val="00DE6CAA"/>
    <w:rsid w:val="00DE7426"/>
    <w:rsid w:val="00DF091E"/>
    <w:rsid w:val="00DF1D9A"/>
    <w:rsid w:val="00DF4680"/>
    <w:rsid w:val="00DF5B6C"/>
    <w:rsid w:val="00DF6486"/>
    <w:rsid w:val="00DF7857"/>
    <w:rsid w:val="00DF79C6"/>
    <w:rsid w:val="00E016F3"/>
    <w:rsid w:val="00E01886"/>
    <w:rsid w:val="00E01B16"/>
    <w:rsid w:val="00E03889"/>
    <w:rsid w:val="00E03966"/>
    <w:rsid w:val="00E046CD"/>
    <w:rsid w:val="00E0509B"/>
    <w:rsid w:val="00E05787"/>
    <w:rsid w:val="00E07CAB"/>
    <w:rsid w:val="00E07DD9"/>
    <w:rsid w:val="00E07F09"/>
    <w:rsid w:val="00E1052C"/>
    <w:rsid w:val="00E10EBF"/>
    <w:rsid w:val="00E10FEA"/>
    <w:rsid w:val="00E113A4"/>
    <w:rsid w:val="00E11EB2"/>
    <w:rsid w:val="00E14991"/>
    <w:rsid w:val="00E16121"/>
    <w:rsid w:val="00E16A89"/>
    <w:rsid w:val="00E17B32"/>
    <w:rsid w:val="00E20118"/>
    <w:rsid w:val="00E210E8"/>
    <w:rsid w:val="00E211FC"/>
    <w:rsid w:val="00E2190F"/>
    <w:rsid w:val="00E22975"/>
    <w:rsid w:val="00E23BF0"/>
    <w:rsid w:val="00E25B77"/>
    <w:rsid w:val="00E25C89"/>
    <w:rsid w:val="00E26496"/>
    <w:rsid w:val="00E268AC"/>
    <w:rsid w:val="00E2695D"/>
    <w:rsid w:val="00E30DAD"/>
    <w:rsid w:val="00E31F83"/>
    <w:rsid w:val="00E40648"/>
    <w:rsid w:val="00E40CCB"/>
    <w:rsid w:val="00E41F3D"/>
    <w:rsid w:val="00E42061"/>
    <w:rsid w:val="00E42380"/>
    <w:rsid w:val="00E43983"/>
    <w:rsid w:val="00E43FA9"/>
    <w:rsid w:val="00E44269"/>
    <w:rsid w:val="00E44AD1"/>
    <w:rsid w:val="00E44AFE"/>
    <w:rsid w:val="00E44E50"/>
    <w:rsid w:val="00E44EE9"/>
    <w:rsid w:val="00E45CA6"/>
    <w:rsid w:val="00E46632"/>
    <w:rsid w:val="00E47B2C"/>
    <w:rsid w:val="00E47E89"/>
    <w:rsid w:val="00E500AC"/>
    <w:rsid w:val="00E52F55"/>
    <w:rsid w:val="00E535D8"/>
    <w:rsid w:val="00E5395D"/>
    <w:rsid w:val="00E539B7"/>
    <w:rsid w:val="00E55302"/>
    <w:rsid w:val="00E555A7"/>
    <w:rsid w:val="00E55686"/>
    <w:rsid w:val="00E55A38"/>
    <w:rsid w:val="00E575BC"/>
    <w:rsid w:val="00E5767F"/>
    <w:rsid w:val="00E57962"/>
    <w:rsid w:val="00E60183"/>
    <w:rsid w:val="00E604F2"/>
    <w:rsid w:val="00E61024"/>
    <w:rsid w:val="00E62DBE"/>
    <w:rsid w:val="00E63A22"/>
    <w:rsid w:val="00E64641"/>
    <w:rsid w:val="00E64742"/>
    <w:rsid w:val="00E64C72"/>
    <w:rsid w:val="00E67BA6"/>
    <w:rsid w:val="00E67C8E"/>
    <w:rsid w:val="00E705AE"/>
    <w:rsid w:val="00E705B4"/>
    <w:rsid w:val="00E70A88"/>
    <w:rsid w:val="00E70C87"/>
    <w:rsid w:val="00E71577"/>
    <w:rsid w:val="00E71A37"/>
    <w:rsid w:val="00E740D1"/>
    <w:rsid w:val="00E7520C"/>
    <w:rsid w:val="00E75C27"/>
    <w:rsid w:val="00E76E0D"/>
    <w:rsid w:val="00E77CAA"/>
    <w:rsid w:val="00E8038D"/>
    <w:rsid w:val="00E81E92"/>
    <w:rsid w:val="00E8238B"/>
    <w:rsid w:val="00E8245B"/>
    <w:rsid w:val="00E8318C"/>
    <w:rsid w:val="00E83691"/>
    <w:rsid w:val="00E83BFA"/>
    <w:rsid w:val="00E83EB2"/>
    <w:rsid w:val="00E84284"/>
    <w:rsid w:val="00E84361"/>
    <w:rsid w:val="00E84489"/>
    <w:rsid w:val="00E848DF"/>
    <w:rsid w:val="00E84C40"/>
    <w:rsid w:val="00E85139"/>
    <w:rsid w:val="00E85612"/>
    <w:rsid w:val="00E87899"/>
    <w:rsid w:val="00E90C2C"/>
    <w:rsid w:val="00E91E10"/>
    <w:rsid w:val="00E9217D"/>
    <w:rsid w:val="00E92630"/>
    <w:rsid w:val="00E927C7"/>
    <w:rsid w:val="00E92D93"/>
    <w:rsid w:val="00E92DEC"/>
    <w:rsid w:val="00E92FCA"/>
    <w:rsid w:val="00E9376E"/>
    <w:rsid w:val="00E945FD"/>
    <w:rsid w:val="00E94691"/>
    <w:rsid w:val="00E94BC2"/>
    <w:rsid w:val="00E959FF"/>
    <w:rsid w:val="00E95E0A"/>
    <w:rsid w:val="00E95F79"/>
    <w:rsid w:val="00E96288"/>
    <w:rsid w:val="00E96B44"/>
    <w:rsid w:val="00E96B56"/>
    <w:rsid w:val="00E9755E"/>
    <w:rsid w:val="00EA06B4"/>
    <w:rsid w:val="00EA22F6"/>
    <w:rsid w:val="00EA25B8"/>
    <w:rsid w:val="00EA300E"/>
    <w:rsid w:val="00EA47BF"/>
    <w:rsid w:val="00EA4D3E"/>
    <w:rsid w:val="00EA51C3"/>
    <w:rsid w:val="00EA70E5"/>
    <w:rsid w:val="00EA7837"/>
    <w:rsid w:val="00EB0302"/>
    <w:rsid w:val="00EB1A90"/>
    <w:rsid w:val="00EB1C69"/>
    <w:rsid w:val="00EB518F"/>
    <w:rsid w:val="00EB554F"/>
    <w:rsid w:val="00EB585F"/>
    <w:rsid w:val="00EB59DC"/>
    <w:rsid w:val="00EB5ADB"/>
    <w:rsid w:val="00EB734E"/>
    <w:rsid w:val="00EC1AD8"/>
    <w:rsid w:val="00EC1EA2"/>
    <w:rsid w:val="00EC1FCA"/>
    <w:rsid w:val="00EC2DDF"/>
    <w:rsid w:val="00EC4895"/>
    <w:rsid w:val="00EC4BD3"/>
    <w:rsid w:val="00EC6A25"/>
    <w:rsid w:val="00EC72C8"/>
    <w:rsid w:val="00EC771A"/>
    <w:rsid w:val="00EC7B2F"/>
    <w:rsid w:val="00EC7DE3"/>
    <w:rsid w:val="00ED068F"/>
    <w:rsid w:val="00ED195B"/>
    <w:rsid w:val="00ED22ED"/>
    <w:rsid w:val="00ED521B"/>
    <w:rsid w:val="00ED5505"/>
    <w:rsid w:val="00ED5819"/>
    <w:rsid w:val="00ED6F82"/>
    <w:rsid w:val="00ED7B0E"/>
    <w:rsid w:val="00EE030B"/>
    <w:rsid w:val="00EE0FDE"/>
    <w:rsid w:val="00EE147D"/>
    <w:rsid w:val="00EE3168"/>
    <w:rsid w:val="00EE3994"/>
    <w:rsid w:val="00EE4C52"/>
    <w:rsid w:val="00EE4C67"/>
    <w:rsid w:val="00EE58E6"/>
    <w:rsid w:val="00EE6C45"/>
    <w:rsid w:val="00EE7382"/>
    <w:rsid w:val="00EE7A9C"/>
    <w:rsid w:val="00EE7F59"/>
    <w:rsid w:val="00EF06F2"/>
    <w:rsid w:val="00EF131B"/>
    <w:rsid w:val="00EF1DF8"/>
    <w:rsid w:val="00EF20B0"/>
    <w:rsid w:val="00EF3A86"/>
    <w:rsid w:val="00EF4414"/>
    <w:rsid w:val="00EF4E22"/>
    <w:rsid w:val="00EF5B06"/>
    <w:rsid w:val="00EF649C"/>
    <w:rsid w:val="00EF6520"/>
    <w:rsid w:val="00EF7009"/>
    <w:rsid w:val="00F008DF"/>
    <w:rsid w:val="00F00BD8"/>
    <w:rsid w:val="00F031A3"/>
    <w:rsid w:val="00F034DA"/>
    <w:rsid w:val="00F03826"/>
    <w:rsid w:val="00F03B8C"/>
    <w:rsid w:val="00F043F3"/>
    <w:rsid w:val="00F04B71"/>
    <w:rsid w:val="00F04F43"/>
    <w:rsid w:val="00F05349"/>
    <w:rsid w:val="00F057C9"/>
    <w:rsid w:val="00F0734D"/>
    <w:rsid w:val="00F1126E"/>
    <w:rsid w:val="00F11D13"/>
    <w:rsid w:val="00F12577"/>
    <w:rsid w:val="00F13CED"/>
    <w:rsid w:val="00F140CE"/>
    <w:rsid w:val="00F146D2"/>
    <w:rsid w:val="00F14971"/>
    <w:rsid w:val="00F16F55"/>
    <w:rsid w:val="00F17CDC"/>
    <w:rsid w:val="00F20405"/>
    <w:rsid w:val="00F207FB"/>
    <w:rsid w:val="00F213EB"/>
    <w:rsid w:val="00F2186F"/>
    <w:rsid w:val="00F2307B"/>
    <w:rsid w:val="00F2383E"/>
    <w:rsid w:val="00F23FAC"/>
    <w:rsid w:val="00F25881"/>
    <w:rsid w:val="00F25948"/>
    <w:rsid w:val="00F25F69"/>
    <w:rsid w:val="00F268E8"/>
    <w:rsid w:val="00F26952"/>
    <w:rsid w:val="00F27049"/>
    <w:rsid w:val="00F276C2"/>
    <w:rsid w:val="00F27EEE"/>
    <w:rsid w:val="00F3015C"/>
    <w:rsid w:val="00F30511"/>
    <w:rsid w:val="00F30527"/>
    <w:rsid w:val="00F30DF7"/>
    <w:rsid w:val="00F316B1"/>
    <w:rsid w:val="00F32E30"/>
    <w:rsid w:val="00F3372E"/>
    <w:rsid w:val="00F361DE"/>
    <w:rsid w:val="00F36581"/>
    <w:rsid w:val="00F37043"/>
    <w:rsid w:val="00F37717"/>
    <w:rsid w:val="00F405AC"/>
    <w:rsid w:val="00F41269"/>
    <w:rsid w:val="00F426F7"/>
    <w:rsid w:val="00F42F04"/>
    <w:rsid w:val="00F43CD4"/>
    <w:rsid w:val="00F4480E"/>
    <w:rsid w:val="00F45D38"/>
    <w:rsid w:val="00F47025"/>
    <w:rsid w:val="00F47D71"/>
    <w:rsid w:val="00F50131"/>
    <w:rsid w:val="00F50208"/>
    <w:rsid w:val="00F50EAD"/>
    <w:rsid w:val="00F51456"/>
    <w:rsid w:val="00F5148C"/>
    <w:rsid w:val="00F51662"/>
    <w:rsid w:val="00F51FFD"/>
    <w:rsid w:val="00F53BE6"/>
    <w:rsid w:val="00F55D61"/>
    <w:rsid w:val="00F57592"/>
    <w:rsid w:val="00F57988"/>
    <w:rsid w:val="00F618EE"/>
    <w:rsid w:val="00F61B7D"/>
    <w:rsid w:val="00F61CFA"/>
    <w:rsid w:val="00F61F47"/>
    <w:rsid w:val="00F62CFD"/>
    <w:rsid w:val="00F62E81"/>
    <w:rsid w:val="00F6332C"/>
    <w:rsid w:val="00F63932"/>
    <w:rsid w:val="00F63F84"/>
    <w:rsid w:val="00F6425A"/>
    <w:rsid w:val="00F646AB"/>
    <w:rsid w:val="00F64E1C"/>
    <w:rsid w:val="00F6599C"/>
    <w:rsid w:val="00F65B7A"/>
    <w:rsid w:val="00F65E19"/>
    <w:rsid w:val="00F661F6"/>
    <w:rsid w:val="00F67B8B"/>
    <w:rsid w:val="00F70BAA"/>
    <w:rsid w:val="00F71115"/>
    <w:rsid w:val="00F71760"/>
    <w:rsid w:val="00F71F34"/>
    <w:rsid w:val="00F7252C"/>
    <w:rsid w:val="00F7263B"/>
    <w:rsid w:val="00F72C54"/>
    <w:rsid w:val="00F730EA"/>
    <w:rsid w:val="00F73320"/>
    <w:rsid w:val="00F73847"/>
    <w:rsid w:val="00F73A92"/>
    <w:rsid w:val="00F74A85"/>
    <w:rsid w:val="00F74B00"/>
    <w:rsid w:val="00F757F5"/>
    <w:rsid w:val="00F761F5"/>
    <w:rsid w:val="00F76263"/>
    <w:rsid w:val="00F77750"/>
    <w:rsid w:val="00F778AD"/>
    <w:rsid w:val="00F77EC2"/>
    <w:rsid w:val="00F8018F"/>
    <w:rsid w:val="00F80502"/>
    <w:rsid w:val="00F8147A"/>
    <w:rsid w:val="00F81F50"/>
    <w:rsid w:val="00F82503"/>
    <w:rsid w:val="00F82A68"/>
    <w:rsid w:val="00F83DA9"/>
    <w:rsid w:val="00F84A76"/>
    <w:rsid w:val="00F84B48"/>
    <w:rsid w:val="00F851DE"/>
    <w:rsid w:val="00F85A78"/>
    <w:rsid w:val="00F85E5B"/>
    <w:rsid w:val="00F86CB4"/>
    <w:rsid w:val="00F87DB1"/>
    <w:rsid w:val="00F87E89"/>
    <w:rsid w:val="00F90E82"/>
    <w:rsid w:val="00F92B68"/>
    <w:rsid w:val="00F9301D"/>
    <w:rsid w:val="00F93119"/>
    <w:rsid w:val="00F944AF"/>
    <w:rsid w:val="00F95018"/>
    <w:rsid w:val="00F963A2"/>
    <w:rsid w:val="00F966F3"/>
    <w:rsid w:val="00F978D2"/>
    <w:rsid w:val="00FA0298"/>
    <w:rsid w:val="00FA18E8"/>
    <w:rsid w:val="00FA1DC8"/>
    <w:rsid w:val="00FA230D"/>
    <w:rsid w:val="00FA2413"/>
    <w:rsid w:val="00FA2E91"/>
    <w:rsid w:val="00FA3109"/>
    <w:rsid w:val="00FA3CD3"/>
    <w:rsid w:val="00FA4602"/>
    <w:rsid w:val="00FA4A48"/>
    <w:rsid w:val="00FA4A80"/>
    <w:rsid w:val="00FA4ACF"/>
    <w:rsid w:val="00FA585F"/>
    <w:rsid w:val="00FA5FD8"/>
    <w:rsid w:val="00FA6970"/>
    <w:rsid w:val="00FA7019"/>
    <w:rsid w:val="00FA7576"/>
    <w:rsid w:val="00FB2058"/>
    <w:rsid w:val="00FB2A49"/>
    <w:rsid w:val="00FB38CE"/>
    <w:rsid w:val="00FB3C27"/>
    <w:rsid w:val="00FB5331"/>
    <w:rsid w:val="00FB76A1"/>
    <w:rsid w:val="00FC0011"/>
    <w:rsid w:val="00FC0D32"/>
    <w:rsid w:val="00FC28DF"/>
    <w:rsid w:val="00FC32D7"/>
    <w:rsid w:val="00FC3D61"/>
    <w:rsid w:val="00FC474B"/>
    <w:rsid w:val="00FC4AE7"/>
    <w:rsid w:val="00FC599E"/>
    <w:rsid w:val="00FC6E52"/>
    <w:rsid w:val="00FC7076"/>
    <w:rsid w:val="00FC7219"/>
    <w:rsid w:val="00FC7311"/>
    <w:rsid w:val="00FC736D"/>
    <w:rsid w:val="00FC75BC"/>
    <w:rsid w:val="00FD063D"/>
    <w:rsid w:val="00FD1CE5"/>
    <w:rsid w:val="00FD2326"/>
    <w:rsid w:val="00FD351F"/>
    <w:rsid w:val="00FD37DD"/>
    <w:rsid w:val="00FD5974"/>
    <w:rsid w:val="00FD5D3A"/>
    <w:rsid w:val="00FD5F63"/>
    <w:rsid w:val="00FD6445"/>
    <w:rsid w:val="00FD6843"/>
    <w:rsid w:val="00FD7C31"/>
    <w:rsid w:val="00FE046D"/>
    <w:rsid w:val="00FE1F86"/>
    <w:rsid w:val="00FE259E"/>
    <w:rsid w:val="00FE2724"/>
    <w:rsid w:val="00FE2B61"/>
    <w:rsid w:val="00FE32CF"/>
    <w:rsid w:val="00FE36A8"/>
    <w:rsid w:val="00FE45F2"/>
    <w:rsid w:val="00FE55D9"/>
    <w:rsid w:val="00FE5685"/>
    <w:rsid w:val="00FE773E"/>
    <w:rsid w:val="00FE7A9A"/>
    <w:rsid w:val="00FF025C"/>
    <w:rsid w:val="00FF03A7"/>
    <w:rsid w:val="00FF0C01"/>
    <w:rsid w:val="00FF1A84"/>
    <w:rsid w:val="00FF3659"/>
    <w:rsid w:val="00FF70CE"/>
    <w:rsid w:val="016A58AE"/>
    <w:rsid w:val="019F1F3E"/>
    <w:rsid w:val="02823A3E"/>
    <w:rsid w:val="02CA4DBC"/>
    <w:rsid w:val="03572B2F"/>
    <w:rsid w:val="03CC3F79"/>
    <w:rsid w:val="03E26974"/>
    <w:rsid w:val="0694197D"/>
    <w:rsid w:val="074B1CDE"/>
    <w:rsid w:val="0892258C"/>
    <w:rsid w:val="0A0E04A5"/>
    <w:rsid w:val="0A6071C9"/>
    <w:rsid w:val="0B435F19"/>
    <w:rsid w:val="0B74267C"/>
    <w:rsid w:val="0CA77331"/>
    <w:rsid w:val="0CF97036"/>
    <w:rsid w:val="0D293B1C"/>
    <w:rsid w:val="0D4F5082"/>
    <w:rsid w:val="0DF46C2A"/>
    <w:rsid w:val="10D8032F"/>
    <w:rsid w:val="113E5A38"/>
    <w:rsid w:val="12AF5192"/>
    <w:rsid w:val="12D66785"/>
    <w:rsid w:val="13AD6C5E"/>
    <w:rsid w:val="13BC7926"/>
    <w:rsid w:val="13D47197"/>
    <w:rsid w:val="13F93A48"/>
    <w:rsid w:val="14E908E9"/>
    <w:rsid w:val="15B815DA"/>
    <w:rsid w:val="18614B84"/>
    <w:rsid w:val="18C407FC"/>
    <w:rsid w:val="1CD174AD"/>
    <w:rsid w:val="1D3A50E6"/>
    <w:rsid w:val="1D5535F4"/>
    <w:rsid w:val="1D8711D0"/>
    <w:rsid w:val="1EB974AB"/>
    <w:rsid w:val="1F800877"/>
    <w:rsid w:val="1FC01000"/>
    <w:rsid w:val="21250C6C"/>
    <w:rsid w:val="2148446D"/>
    <w:rsid w:val="21A142AC"/>
    <w:rsid w:val="21FB1035"/>
    <w:rsid w:val="22636DD6"/>
    <w:rsid w:val="239D22B7"/>
    <w:rsid w:val="23FB133E"/>
    <w:rsid w:val="240139F8"/>
    <w:rsid w:val="244D5F3D"/>
    <w:rsid w:val="247D55FA"/>
    <w:rsid w:val="25331583"/>
    <w:rsid w:val="2780131E"/>
    <w:rsid w:val="28713271"/>
    <w:rsid w:val="29BC118F"/>
    <w:rsid w:val="2A480B50"/>
    <w:rsid w:val="2A4D0B3A"/>
    <w:rsid w:val="2B9920E3"/>
    <w:rsid w:val="2C1D7CD1"/>
    <w:rsid w:val="2D7B7CF2"/>
    <w:rsid w:val="2E035C3B"/>
    <w:rsid w:val="314126F0"/>
    <w:rsid w:val="314C6DA9"/>
    <w:rsid w:val="31710983"/>
    <w:rsid w:val="32E64092"/>
    <w:rsid w:val="334D6378"/>
    <w:rsid w:val="33990B5D"/>
    <w:rsid w:val="339E385A"/>
    <w:rsid w:val="348651A4"/>
    <w:rsid w:val="35A16472"/>
    <w:rsid w:val="363C3FAE"/>
    <w:rsid w:val="378A53F5"/>
    <w:rsid w:val="37F708BD"/>
    <w:rsid w:val="383908C6"/>
    <w:rsid w:val="38471B2C"/>
    <w:rsid w:val="3996667B"/>
    <w:rsid w:val="39F955AA"/>
    <w:rsid w:val="3A1246FD"/>
    <w:rsid w:val="3A6E7421"/>
    <w:rsid w:val="3B187036"/>
    <w:rsid w:val="3B7566C9"/>
    <w:rsid w:val="3BA42EFA"/>
    <w:rsid w:val="3DDD10F2"/>
    <w:rsid w:val="3E387A58"/>
    <w:rsid w:val="3F013754"/>
    <w:rsid w:val="40192A59"/>
    <w:rsid w:val="4251506E"/>
    <w:rsid w:val="442F7DA8"/>
    <w:rsid w:val="44F64130"/>
    <w:rsid w:val="457F5221"/>
    <w:rsid w:val="466B6C23"/>
    <w:rsid w:val="4735606F"/>
    <w:rsid w:val="4851658F"/>
    <w:rsid w:val="49F75AEA"/>
    <w:rsid w:val="4A612D9D"/>
    <w:rsid w:val="4A9D7E1B"/>
    <w:rsid w:val="4C187F3A"/>
    <w:rsid w:val="4D2B4E39"/>
    <w:rsid w:val="4D5640BA"/>
    <w:rsid w:val="4E8B05F8"/>
    <w:rsid w:val="4F53267F"/>
    <w:rsid w:val="50246EED"/>
    <w:rsid w:val="50527D62"/>
    <w:rsid w:val="51CD25FF"/>
    <w:rsid w:val="520E4655"/>
    <w:rsid w:val="52C56D09"/>
    <w:rsid w:val="52E86C44"/>
    <w:rsid w:val="534F173F"/>
    <w:rsid w:val="538E1302"/>
    <w:rsid w:val="53C11A4D"/>
    <w:rsid w:val="53D45E5A"/>
    <w:rsid w:val="54CE07E8"/>
    <w:rsid w:val="57EE0874"/>
    <w:rsid w:val="57EF0251"/>
    <w:rsid w:val="58421983"/>
    <w:rsid w:val="59EA348C"/>
    <w:rsid w:val="5B210CCD"/>
    <w:rsid w:val="5B662C04"/>
    <w:rsid w:val="5BF20FDB"/>
    <w:rsid w:val="5DD21301"/>
    <w:rsid w:val="5E3F5A81"/>
    <w:rsid w:val="5E47517E"/>
    <w:rsid w:val="5E956B72"/>
    <w:rsid w:val="5F3E4B56"/>
    <w:rsid w:val="60BF2473"/>
    <w:rsid w:val="60F4200B"/>
    <w:rsid w:val="613E2607"/>
    <w:rsid w:val="61D33089"/>
    <w:rsid w:val="622758FE"/>
    <w:rsid w:val="6260512D"/>
    <w:rsid w:val="62801DF8"/>
    <w:rsid w:val="62A534C7"/>
    <w:rsid w:val="63493E13"/>
    <w:rsid w:val="63611630"/>
    <w:rsid w:val="65A4556D"/>
    <w:rsid w:val="6646181F"/>
    <w:rsid w:val="67047422"/>
    <w:rsid w:val="67A408E3"/>
    <w:rsid w:val="68571B9A"/>
    <w:rsid w:val="6887166F"/>
    <w:rsid w:val="68B66BFB"/>
    <w:rsid w:val="68DE534A"/>
    <w:rsid w:val="69DE5ECE"/>
    <w:rsid w:val="69EC54F9"/>
    <w:rsid w:val="6AAD4440"/>
    <w:rsid w:val="6AEE2547"/>
    <w:rsid w:val="6BD61FBC"/>
    <w:rsid w:val="6CAC2676"/>
    <w:rsid w:val="6D25289B"/>
    <w:rsid w:val="6D4157A6"/>
    <w:rsid w:val="6DC950AF"/>
    <w:rsid w:val="6E3A6484"/>
    <w:rsid w:val="6ECB6FD1"/>
    <w:rsid w:val="704B010A"/>
    <w:rsid w:val="704D12D6"/>
    <w:rsid w:val="70560311"/>
    <w:rsid w:val="70606D72"/>
    <w:rsid w:val="71620C58"/>
    <w:rsid w:val="71747D49"/>
    <w:rsid w:val="722515A8"/>
    <w:rsid w:val="723D1AFF"/>
    <w:rsid w:val="72816713"/>
    <w:rsid w:val="73F60745"/>
    <w:rsid w:val="756E46BE"/>
    <w:rsid w:val="76D817E2"/>
    <w:rsid w:val="770420D4"/>
    <w:rsid w:val="783F14DB"/>
    <w:rsid w:val="78F8028E"/>
    <w:rsid w:val="7A4C29B4"/>
    <w:rsid w:val="7A774C05"/>
    <w:rsid w:val="7DB4276F"/>
    <w:rsid w:val="7E067C5A"/>
    <w:rsid w:val="7E2D41ED"/>
    <w:rsid w:val="7ED6429B"/>
    <w:rsid w:val="7F70279B"/>
    <w:rsid w:val="7F7060E6"/>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6802EF"/>
  <w15:docId w15:val="{87540050-3350-49C7-9F28-CD4740F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tabs>
        <w:tab w:val="left" w:pos="940"/>
        <w:tab w:val="left" w:pos="1365"/>
      </w:tabs>
      <w:snapToGrid w:val="0"/>
      <w:spacing w:line="500" w:lineRule="atLeast"/>
      <w:ind w:left="940" w:hanging="720"/>
      <w:outlineLvl w:val="0"/>
    </w:pPr>
    <w:rPr>
      <w:b/>
      <w:sz w:val="2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Body Text Indent"/>
    <w:basedOn w:val="a"/>
    <w:qFormat/>
    <w:pPr>
      <w:spacing w:line="400" w:lineRule="exact"/>
      <w:ind w:firstLineChars="200" w:firstLine="480"/>
    </w:pPr>
    <w:rPr>
      <w:sz w:val="24"/>
    </w:rPr>
  </w:style>
  <w:style w:type="paragraph" w:styleId="a5">
    <w:name w:val="Plain Text"/>
    <w:basedOn w:val="a"/>
    <w:link w:val="a6"/>
    <w:qFormat/>
    <w:rPr>
      <w:rFonts w:ascii="宋体" w:hAnsi="Courier New"/>
      <w:sz w:val="24"/>
    </w:rPr>
  </w:style>
  <w:style w:type="paragraph" w:styleId="a7">
    <w:name w:val="Date"/>
    <w:basedOn w:val="a"/>
    <w:next w:val="a"/>
    <w:qFormat/>
    <w:pPr>
      <w:ind w:leftChars="2500" w:left="100"/>
    </w:pPr>
    <w:rPr>
      <w:rFonts w:ascii="仿宋_GB2312" w:eastAsia="仿宋_GB2312"/>
      <w:sz w:val="28"/>
    </w:rPr>
  </w:style>
  <w:style w:type="paragraph" w:styleId="20">
    <w:name w:val="Body Text Indent 2"/>
    <w:basedOn w:val="a"/>
    <w:qFormat/>
    <w:pPr>
      <w:spacing w:line="480" w:lineRule="exact"/>
      <w:ind w:firstLineChars="200" w:firstLine="560"/>
    </w:pPr>
    <w:rPr>
      <w:rFonts w:ascii="仿宋_GB2312" w:eastAsia="仿宋_GB2312"/>
      <w:color w:val="FF0000"/>
      <w:sz w:val="28"/>
    </w:r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style>
  <w:style w:type="paragraph" w:styleId="ab">
    <w:name w:val="List"/>
    <w:basedOn w:val="a"/>
    <w:qFormat/>
    <w:pPr>
      <w:ind w:left="420" w:hanging="420"/>
    </w:pPr>
  </w:style>
  <w:style w:type="paragraph" w:styleId="ac">
    <w:name w:val="footnote text"/>
    <w:basedOn w:val="a"/>
    <w:qFormat/>
    <w:pPr>
      <w:snapToGrid w:val="0"/>
      <w:jc w:val="left"/>
    </w:pPr>
    <w:rPr>
      <w:sz w:val="18"/>
    </w:rPr>
  </w:style>
  <w:style w:type="paragraph" w:styleId="3">
    <w:name w:val="Body Text Indent 3"/>
    <w:basedOn w:val="a"/>
    <w:qFormat/>
    <w:pPr>
      <w:spacing w:line="500" w:lineRule="exact"/>
      <w:ind w:firstLineChars="200" w:firstLine="560"/>
    </w:pPr>
    <w:rPr>
      <w:rFonts w:ascii="仿宋_GB2312" w:eastAsia="仿宋_GB2312"/>
      <w:sz w:val="28"/>
    </w:rPr>
  </w:style>
  <w:style w:type="paragraph" w:styleId="21">
    <w:name w:val="toc 2"/>
    <w:basedOn w:val="a"/>
    <w:next w:val="a"/>
    <w:qFormat/>
    <w:pPr>
      <w:ind w:leftChars="200" w:left="420"/>
    </w:pPr>
  </w:style>
  <w:style w:type="paragraph" w:styleId="ad">
    <w:name w:val="Normal (Web)"/>
    <w:basedOn w:val="a"/>
    <w:qFormat/>
    <w:pPr>
      <w:widowControl/>
      <w:spacing w:before="100" w:beforeAutospacing="1" w:after="100" w:afterAutospacing="1"/>
      <w:jc w:val="left"/>
    </w:pPr>
    <w:rPr>
      <w:rFonts w:ascii="宋体" w:hAnsi="宋体"/>
      <w:kern w:val="0"/>
      <w:sz w:val="24"/>
    </w:rPr>
  </w:style>
  <w:style w:type="paragraph" w:styleId="22">
    <w:name w:val="Body Text First Indent 2"/>
    <w:basedOn w:val="a4"/>
    <w:qFormat/>
    <w:pPr>
      <w:spacing w:after="120" w:line="240" w:lineRule="auto"/>
      <w:ind w:leftChars="200" w:left="420" w:firstLine="420"/>
    </w:pPr>
    <w:rPr>
      <w:sz w:val="21"/>
    </w:rPr>
  </w:style>
  <w:style w:type="character" w:styleId="ae">
    <w:name w:val="Strong"/>
    <w:qFormat/>
    <w:rPr>
      <w:b/>
      <w:bCs/>
    </w:rPr>
  </w:style>
  <w:style w:type="character" w:styleId="af">
    <w:name w:val="page number"/>
    <w:qFormat/>
  </w:style>
  <w:style w:type="character" w:styleId="af0">
    <w:name w:val="FollowedHyperlink"/>
    <w:qFormat/>
    <w:rPr>
      <w:color w:val="800080"/>
      <w:u w:val="single"/>
    </w:rPr>
  </w:style>
  <w:style w:type="character" w:styleId="af1">
    <w:name w:val="Hyperlink"/>
    <w:qFormat/>
    <w:rPr>
      <w:color w:val="000000"/>
      <w:u w:val="none"/>
    </w:rPr>
  </w:style>
  <w:style w:type="character" w:styleId="af2">
    <w:name w:val="footnote reference"/>
    <w:qFormat/>
    <w:rPr>
      <w:vertAlign w:val="superscript"/>
    </w:rPr>
  </w:style>
  <w:style w:type="character" w:customStyle="1" w:styleId="a6">
    <w:name w:val="纯文本 字符"/>
    <w:link w:val="a5"/>
    <w:qFormat/>
    <w:rPr>
      <w:rFonts w:ascii="宋体" w:hAnsi="Courier New"/>
      <w:kern w:val="2"/>
      <w:sz w:val="24"/>
    </w:rPr>
  </w:style>
  <w:style w:type="character" w:customStyle="1" w:styleId="description4">
    <w:name w:val="description4"/>
    <w:qFormat/>
  </w:style>
  <w:style w:type="paragraph" w:customStyle="1" w:styleId="pic-info">
    <w:name w:val="pic-info"/>
    <w:basedOn w:val="a"/>
    <w:qFormat/>
    <w:pPr>
      <w:widowControl/>
      <w:spacing w:before="100" w:beforeAutospacing="1" w:after="100" w:afterAutospacing="1"/>
      <w:jc w:val="left"/>
    </w:pPr>
    <w:rPr>
      <w:rFonts w:ascii="宋体" w:hAnsi="宋体" w:cs="宋体"/>
      <w:kern w:val="0"/>
      <w:sz w:val="24"/>
      <w:szCs w:val="24"/>
    </w:rPr>
  </w:style>
  <w:style w:type="paragraph" w:styleId="af3">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902</Words>
  <Characters>5143</Characters>
  <Application>Microsoft Office Word</Application>
  <DocSecurity>0</DocSecurity>
  <Lines>42</Lines>
  <Paragraphs>12</Paragraphs>
  <ScaleCrop>false</ScaleCrop>
  <Company>沈阳锦龙房地产评估有限公司</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游宇</dc:creator>
  <cp:lastModifiedBy>YOU</cp:lastModifiedBy>
  <cp:revision>4</cp:revision>
  <cp:lastPrinted>2020-10-22T02:24:00Z</cp:lastPrinted>
  <dcterms:created xsi:type="dcterms:W3CDTF">2022-11-13T05:16:00Z</dcterms:created>
  <dcterms:modified xsi:type="dcterms:W3CDTF">2022-11-14T07:03:00Z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AD590A017B56486AAA520D4170A722AD</vt:lpwstr>
  </property>
</Properties>
</file>