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89" w:rsidRDefault="00371589">
      <w:pPr>
        <w:pStyle w:val="20"/>
        <w:widowControl w:val="0"/>
        <w:snapToGrid w:val="0"/>
        <w:spacing w:line="400" w:lineRule="exact"/>
        <w:ind w:firstLine="0"/>
        <w:rPr>
          <w:rFonts w:ascii="仿宋" w:eastAsia="仿宋" w:hAnsi="仿宋" w:cs="仿宋"/>
          <w:sz w:val="28"/>
          <w:szCs w:val="28"/>
        </w:rPr>
      </w:pPr>
    </w:p>
    <w:p w:rsidR="00371589" w:rsidRDefault="00371589">
      <w:pPr>
        <w:pStyle w:val="20"/>
        <w:widowControl w:val="0"/>
        <w:snapToGrid w:val="0"/>
        <w:spacing w:line="400" w:lineRule="exact"/>
        <w:ind w:firstLine="0"/>
        <w:rPr>
          <w:rFonts w:ascii="仿宋" w:eastAsia="仿宋" w:hAnsi="仿宋" w:cs="仿宋"/>
          <w:sz w:val="28"/>
          <w:szCs w:val="28"/>
        </w:rPr>
      </w:pPr>
    </w:p>
    <w:p w:rsidR="00371589" w:rsidRDefault="00371589">
      <w:pPr>
        <w:pStyle w:val="20"/>
        <w:widowControl w:val="0"/>
        <w:snapToGrid w:val="0"/>
        <w:spacing w:line="400" w:lineRule="exact"/>
        <w:ind w:firstLine="0"/>
        <w:rPr>
          <w:rFonts w:ascii="仿宋" w:eastAsia="仿宋" w:hAnsi="仿宋" w:cs="仿宋"/>
          <w:sz w:val="28"/>
          <w:szCs w:val="28"/>
        </w:rPr>
      </w:pPr>
    </w:p>
    <w:p w:rsidR="00371589" w:rsidRDefault="00C96CC5">
      <w:pPr>
        <w:pStyle w:val="20"/>
        <w:widowControl w:val="0"/>
        <w:snapToGrid w:val="0"/>
        <w:spacing w:line="500" w:lineRule="exact"/>
        <w:ind w:firstLine="0"/>
        <w:rPr>
          <w:rFonts w:ascii="仿宋" w:eastAsia="仿宋" w:hAnsi="仿宋" w:cs="仿宋"/>
          <w:sz w:val="36"/>
          <w:szCs w:val="36"/>
        </w:rPr>
      </w:pPr>
      <w:r>
        <w:rPr>
          <w:rFonts w:ascii="仿宋" w:eastAsia="仿宋" w:hAnsi="仿宋" w:cs="仿宋" w:hint="eastAsia"/>
          <w:sz w:val="36"/>
          <w:szCs w:val="36"/>
        </w:rPr>
        <w:t>关于烟台市台海置业有限公司所有的位于莱山区竹林</w:t>
      </w:r>
    </w:p>
    <w:p w:rsidR="00371589" w:rsidRDefault="00C96CC5">
      <w:pPr>
        <w:pStyle w:val="20"/>
        <w:widowControl w:val="0"/>
        <w:snapToGrid w:val="0"/>
        <w:spacing w:line="500" w:lineRule="exact"/>
        <w:ind w:firstLine="0"/>
        <w:rPr>
          <w:rFonts w:ascii="仿宋" w:eastAsia="仿宋" w:hAnsi="仿宋" w:cs="仿宋"/>
          <w:sz w:val="36"/>
          <w:szCs w:val="36"/>
        </w:rPr>
      </w:pPr>
      <w:r>
        <w:rPr>
          <w:rFonts w:ascii="仿宋" w:eastAsia="仿宋" w:hAnsi="仿宋" w:cs="仿宋" w:hint="eastAsia"/>
          <w:sz w:val="36"/>
          <w:szCs w:val="36"/>
        </w:rPr>
        <w:t>南路</w:t>
      </w:r>
      <w:r>
        <w:rPr>
          <w:rFonts w:ascii="仿宋" w:eastAsia="仿宋" w:hAnsi="仿宋" w:cs="仿宋" w:hint="eastAsia"/>
          <w:sz w:val="36"/>
          <w:szCs w:val="36"/>
        </w:rPr>
        <w:t>2058</w:t>
      </w:r>
      <w:r>
        <w:rPr>
          <w:rFonts w:ascii="仿宋" w:eastAsia="仿宋" w:hAnsi="仿宋" w:cs="仿宋" w:hint="eastAsia"/>
          <w:sz w:val="36"/>
          <w:szCs w:val="36"/>
        </w:rPr>
        <w:t>号观云山小区四套住宅房地产</w:t>
      </w:r>
    </w:p>
    <w:p w:rsidR="00371589" w:rsidRDefault="00C96CC5">
      <w:pPr>
        <w:pStyle w:val="20"/>
        <w:widowControl w:val="0"/>
        <w:snapToGrid w:val="0"/>
        <w:spacing w:line="500" w:lineRule="exact"/>
        <w:ind w:firstLine="0"/>
        <w:rPr>
          <w:rFonts w:ascii="仿宋" w:eastAsia="仿宋" w:hAnsi="仿宋" w:cs="仿宋"/>
          <w:sz w:val="36"/>
          <w:szCs w:val="36"/>
        </w:rPr>
      </w:pPr>
      <w:r>
        <w:rPr>
          <w:rFonts w:ascii="仿宋" w:eastAsia="仿宋" w:hAnsi="仿宋" w:cs="仿宋" w:hint="eastAsia"/>
          <w:sz w:val="36"/>
          <w:szCs w:val="36"/>
        </w:rPr>
        <w:t>拟网络司法拍卖项目</w:t>
      </w:r>
    </w:p>
    <w:p w:rsidR="00371589" w:rsidRDefault="00371589">
      <w:pPr>
        <w:pStyle w:val="20"/>
        <w:widowControl w:val="0"/>
        <w:snapToGrid w:val="0"/>
        <w:spacing w:line="810" w:lineRule="atLeast"/>
        <w:ind w:firstLine="0"/>
        <w:rPr>
          <w:rFonts w:ascii="仿宋" w:eastAsia="仿宋" w:hAnsi="仿宋" w:cs="仿宋"/>
          <w:sz w:val="52"/>
          <w:szCs w:val="52"/>
        </w:rPr>
      </w:pPr>
    </w:p>
    <w:p w:rsidR="00371589" w:rsidRDefault="00C96CC5">
      <w:pPr>
        <w:pStyle w:val="20"/>
        <w:widowControl w:val="0"/>
        <w:snapToGrid w:val="0"/>
        <w:spacing w:line="810" w:lineRule="atLeast"/>
        <w:ind w:firstLine="0"/>
        <w:rPr>
          <w:sz w:val="44"/>
          <w:szCs w:val="44"/>
        </w:rPr>
      </w:pPr>
      <w:r>
        <w:rPr>
          <w:rFonts w:ascii="仿宋" w:eastAsia="仿宋" w:hAnsi="仿宋" w:cs="仿宋" w:hint="eastAsia"/>
          <w:sz w:val="52"/>
          <w:szCs w:val="52"/>
        </w:rPr>
        <w:t>价格评估报告</w:t>
      </w:r>
    </w:p>
    <w:p w:rsidR="00371589" w:rsidRDefault="00C96CC5">
      <w:pPr>
        <w:ind w:leftChars="1267" w:left="2661" w:firstLineChars="50" w:firstLine="120"/>
        <w:rPr>
          <w:rFonts w:ascii="仿宋_GB2312" w:eastAsia="仿宋_GB2312" w:hAnsi="宋体" w:cs="宋体"/>
          <w:bCs/>
          <w:sz w:val="24"/>
          <w:szCs w:val="24"/>
        </w:rPr>
      </w:pPr>
      <w:r>
        <w:rPr>
          <w:rFonts w:ascii="仿宋_GB2312" w:eastAsia="仿宋_GB2312" w:hAnsi="宋体" w:cs="宋体" w:hint="eastAsia"/>
          <w:bCs/>
          <w:sz w:val="24"/>
          <w:szCs w:val="24"/>
        </w:rPr>
        <w:t>烟天元评报字（</w:t>
      </w:r>
      <w:r>
        <w:rPr>
          <w:rFonts w:ascii="仿宋_GB2312" w:eastAsia="仿宋_GB2312" w:hAnsi="宋体" w:cs="宋体" w:hint="eastAsia"/>
          <w:bCs/>
          <w:sz w:val="24"/>
          <w:szCs w:val="24"/>
        </w:rPr>
        <w:t>202</w:t>
      </w:r>
      <w:r>
        <w:rPr>
          <w:rFonts w:ascii="仿宋_GB2312" w:eastAsia="仿宋_GB2312" w:hAnsi="宋体" w:cs="宋体" w:hint="eastAsia"/>
          <w:bCs/>
          <w:sz w:val="24"/>
          <w:szCs w:val="24"/>
        </w:rPr>
        <w:t>2</w:t>
      </w:r>
      <w:r>
        <w:rPr>
          <w:rFonts w:ascii="仿宋_GB2312" w:eastAsia="仿宋_GB2312" w:hAnsi="宋体" w:cs="宋体" w:hint="eastAsia"/>
          <w:bCs/>
          <w:sz w:val="24"/>
          <w:szCs w:val="24"/>
        </w:rPr>
        <w:t>）第</w:t>
      </w:r>
      <w:r>
        <w:rPr>
          <w:rFonts w:ascii="仿宋_GB2312" w:eastAsia="仿宋_GB2312" w:hAnsi="宋体" w:cs="宋体" w:hint="eastAsia"/>
          <w:bCs/>
          <w:sz w:val="24"/>
          <w:szCs w:val="24"/>
        </w:rPr>
        <w:t>069</w:t>
      </w:r>
      <w:r>
        <w:rPr>
          <w:rFonts w:ascii="仿宋_GB2312" w:eastAsia="仿宋_GB2312" w:hAnsi="宋体" w:cs="宋体" w:hint="eastAsia"/>
          <w:bCs/>
          <w:sz w:val="24"/>
          <w:szCs w:val="24"/>
        </w:rPr>
        <w:t>号</w:t>
      </w:r>
    </w:p>
    <w:p w:rsidR="00371589" w:rsidRDefault="00371589">
      <w:pPr>
        <w:ind w:leftChars="301" w:left="2582" w:hangingChars="650" w:hanging="1950"/>
        <w:rPr>
          <w:rFonts w:ascii="仿宋_GB2312" w:eastAsia="仿宋_GB2312" w:hAnsi="宋体" w:cs="宋体"/>
          <w:bCs/>
          <w:sz w:val="30"/>
        </w:rPr>
      </w:pPr>
    </w:p>
    <w:p w:rsidR="00371589" w:rsidRDefault="00371589">
      <w:pPr>
        <w:ind w:leftChars="301" w:left="2582" w:hangingChars="650" w:hanging="1950"/>
        <w:rPr>
          <w:rFonts w:ascii="仿宋_GB2312" w:eastAsia="仿宋_GB2312" w:hAnsi="宋体" w:cs="宋体"/>
          <w:bCs/>
          <w:sz w:val="30"/>
        </w:rPr>
      </w:pPr>
    </w:p>
    <w:p w:rsidR="00371589" w:rsidRDefault="00371589">
      <w:pPr>
        <w:ind w:leftChars="301" w:left="2582" w:hangingChars="650" w:hanging="1950"/>
        <w:rPr>
          <w:rFonts w:ascii="仿宋_GB2312" w:eastAsia="仿宋_GB2312" w:hAnsi="宋体" w:cs="宋体"/>
          <w:bCs/>
          <w:sz w:val="30"/>
        </w:rPr>
      </w:pPr>
    </w:p>
    <w:p w:rsidR="00371589" w:rsidRDefault="00371589">
      <w:pPr>
        <w:ind w:leftChars="301" w:left="2582" w:hangingChars="650" w:hanging="1950"/>
        <w:rPr>
          <w:rFonts w:ascii="仿宋_GB2312" w:eastAsia="仿宋_GB2312" w:hAnsi="宋体" w:cs="宋体"/>
          <w:bCs/>
          <w:sz w:val="30"/>
        </w:rPr>
      </w:pPr>
    </w:p>
    <w:p w:rsidR="00371589" w:rsidRDefault="00371589">
      <w:pPr>
        <w:ind w:leftChars="301" w:left="2582" w:hangingChars="650" w:hanging="1950"/>
        <w:rPr>
          <w:rFonts w:ascii="仿宋_GB2312" w:eastAsia="仿宋_GB2312" w:hAnsi="宋体" w:cs="宋体"/>
          <w:bCs/>
          <w:sz w:val="30"/>
        </w:rPr>
      </w:pPr>
    </w:p>
    <w:p w:rsidR="00371589" w:rsidRDefault="00371589">
      <w:pPr>
        <w:ind w:leftChars="301" w:left="2582" w:hangingChars="650" w:hanging="1950"/>
        <w:rPr>
          <w:rFonts w:ascii="仿宋_GB2312" w:eastAsia="仿宋_GB2312" w:hAnsi="宋体" w:cs="宋体"/>
          <w:bCs/>
          <w:sz w:val="30"/>
        </w:rPr>
      </w:pPr>
    </w:p>
    <w:p w:rsidR="00371589" w:rsidRDefault="00371589">
      <w:pPr>
        <w:ind w:leftChars="301" w:left="2582" w:hangingChars="650" w:hanging="1950"/>
        <w:rPr>
          <w:rFonts w:ascii="仿宋_GB2312" w:eastAsia="仿宋_GB2312" w:hAnsi="宋体" w:cs="宋体"/>
          <w:bCs/>
          <w:sz w:val="30"/>
        </w:rPr>
      </w:pPr>
    </w:p>
    <w:p w:rsidR="00371589" w:rsidRDefault="00371589">
      <w:pPr>
        <w:ind w:leftChars="301" w:left="2582" w:hangingChars="650" w:hanging="1950"/>
        <w:rPr>
          <w:rFonts w:ascii="仿宋_GB2312" w:eastAsia="仿宋_GB2312" w:hAnsi="宋体" w:cs="宋体"/>
          <w:bCs/>
          <w:sz w:val="30"/>
        </w:rPr>
      </w:pPr>
    </w:p>
    <w:p w:rsidR="00371589" w:rsidRDefault="00371589">
      <w:pPr>
        <w:ind w:leftChars="301" w:left="2582" w:hangingChars="650" w:hanging="1950"/>
        <w:rPr>
          <w:rFonts w:ascii="仿宋_GB2312" w:eastAsia="仿宋_GB2312" w:hAnsi="宋体" w:cs="宋体"/>
          <w:bCs/>
          <w:sz w:val="30"/>
        </w:rPr>
      </w:pPr>
    </w:p>
    <w:p w:rsidR="00371589" w:rsidRDefault="00371589">
      <w:pPr>
        <w:ind w:leftChars="301" w:left="2582" w:hangingChars="650" w:hanging="1950"/>
        <w:rPr>
          <w:rFonts w:ascii="仿宋_GB2312" w:eastAsia="仿宋_GB2312" w:hAnsi="宋体" w:cs="宋体"/>
          <w:bCs/>
          <w:sz w:val="30"/>
        </w:rPr>
      </w:pPr>
    </w:p>
    <w:p w:rsidR="00371589" w:rsidRDefault="00371589">
      <w:pPr>
        <w:ind w:leftChars="301" w:left="2582" w:hangingChars="650" w:hanging="1950"/>
        <w:rPr>
          <w:rFonts w:ascii="仿宋_GB2312" w:eastAsia="仿宋_GB2312" w:hAnsi="宋体" w:cs="宋体"/>
          <w:bCs/>
          <w:sz w:val="30"/>
        </w:rPr>
      </w:pPr>
    </w:p>
    <w:p w:rsidR="00371589" w:rsidRDefault="00C96CC5">
      <w:pPr>
        <w:jc w:val="center"/>
        <w:rPr>
          <w:rFonts w:ascii="仿宋_GB2312" w:eastAsia="仿宋_GB2312" w:hAnsi="宋体" w:cs="宋体"/>
          <w:b/>
          <w:sz w:val="32"/>
          <w:szCs w:val="32"/>
        </w:rPr>
      </w:pPr>
      <w:r>
        <w:rPr>
          <w:rFonts w:ascii="仿宋_GB2312" w:eastAsia="仿宋_GB2312" w:hAnsi="宋体" w:cs="宋体" w:hint="eastAsia"/>
          <w:b/>
          <w:sz w:val="32"/>
          <w:szCs w:val="32"/>
        </w:rPr>
        <w:t>烟台天元价格评估有限公司</w:t>
      </w:r>
    </w:p>
    <w:p w:rsidR="00371589" w:rsidRDefault="00C96CC5">
      <w:pPr>
        <w:jc w:val="center"/>
        <w:rPr>
          <w:rFonts w:ascii="仿宋_GB2312" w:eastAsia="仿宋_GB2312" w:hAnsi="宋体" w:cs="宋体"/>
          <w:bCs/>
          <w:sz w:val="32"/>
          <w:szCs w:val="32"/>
        </w:rPr>
      </w:pPr>
      <w:r>
        <w:rPr>
          <w:rFonts w:ascii="仿宋_GB2312" w:eastAsia="仿宋_GB2312" w:hAnsi="宋体" w:cs="宋体" w:hint="eastAsia"/>
          <w:b/>
          <w:sz w:val="32"/>
          <w:szCs w:val="32"/>
        </w:rPr>
        <w:t>二</w:t>
      </w:r>
      <w:r>
        <w:rPr>
          <w:rFonts w:ascii="仿宋_GB2312" w:eastAsia="仿宋_GB2312" w:hAnsi="宋体" w:cs="宋体" w:hint="eastAsia"/>
          <w:b/>
          <w:sz w:val="32"/>
          <w:szCs w:val="32"/>
        </w:rPr>
        <w:t>0</w:t>
      </w:r>
      <w:r>
        <w:rPr>
          <w:rFonts w:ascii="仿宋_GB2312" w:eastAsia="仿宋_GB2312" w:hAnsi="宋体" w:cs="宋体" w:hint="eastAsia"/>
          <w:b/>
          <w:sz w:val="32"/>
          <w:szCs w:val="32"/>
        </w:rPr>
        <w:t>二二年十一月十六日</w:t>
      </w:r>
    </w:p>
    <w:p w:rsidR="00371589" w:rsidRDefault="00371589">
      <w:pPr>
        <w:ind w:leftChars="301" w:left="2582" w:hangingChars="650" w:hanging="1950"/>
        <w:rPr>
          <w:rFonts w:ascii="仿宋_GB2312" w:eastAsia="仿宋_GB2312" w:hAnsi="宋体" w:cs="宋体"/>
          <w:bCs/>
          <w:sz w:val="30"/>
        </w:rPr>
      </w:pPr>
    </w:p>
    <w:p w:rsidR="00371589" w:rsidRDefault="00371589">
      <w:pPr>
        <w:pStyle w:val="20"/>
        <w:widowControl w:val="0"/>
        <w:snapToGrid w:val="0"/>
        <w:spacing w:line="810" w:lineRule="atLeast"/>
        <w:ind w:firstLineChars="1200" w:firstLine="3614"/>
        <w:jc w:val="both"/>
        <w:rPr>
          <w:rFonts w:ascii="仿宋_GB2312" w:eastAsia="仿宋_GB2312" w:hAnsi="宋体" w:cs="宋体"/>
          <w:sz w:val="30"/>
        </w:rPr>
        <w:sectPr w:rsidR="00371589">
          <w:headerReference w:type="default" r:id="rId8"/>
          <w:footerReference w:type="default" r:id="rId9"/>
          <w:pgSz w:w="11906" w:h="16838"/>
          <w:pgMar w:top="1440" w:right="1486" w:bottom="1118" w:left="1800" w:header="851" w:footer="992" w:gutter="0"/>
          <w:pgNumType w:start="0"/>
          <w:cols w:space="720"/>
          <w:docGrid w:type="lines" w:linePitch="312"/>
        </w:sectPr>
      </w:pPr>
    </w:p>
    <w:p w:rsidR="00371589" w:rsidRDefault="00C96CC5">
      <w:pPr>
        <w:pStyle w:val="20"/>
        <w:widowControl w:val="0"/>
        <w:snapToGrid w:val="0"/>
        <w:spacing w:line="810" w:lineRule="atLeast"/>
        <w:ind w:firstLineChars="1200" w:firstLine="3614"/>
        <w:jc w:val="both"/>
        <w:rPr>
          <w:rFonts w:ascii="仿宋_GB2312" w:eastAsia="仿宋_GB2312" w:hAnsi="宋体" w:cs="宋体"/>
          <w:sz w:val="30"/>
        </w:rPr>
      </w:pPr>
      <w:r>
        <w:rPr>
          <w:rFonts w:ascii="仿宋_GB2312" w:eastAsia="仿宋_GB2312" w:hAnsi="宋体" w:cs="宋体" w:hint="eastAsia"/>
          <w:sz w:val="30"/>
        </w:rPr>
        <w:lastRenderedPageBreak/>
        <w:t>目</w:t>
      </w:r>
      <w:r>
        <w:rPr>
          <w:rFonts w:ascii="仿宋_GB2312" w:eastAsia="仿宋_GB2312" w:hAnsi="宋体" w:cs="宋体" w:hint="eastAsia"/>
          <w:sz w:val="30"/>
        </w:rPr>
        <w:t xml:space="preserve">   </w:t>
      </w:r>
      <w:r>
        <w:rPr>
          <w:rFonts w:ascii="仿宋_GB2312" w:eastAsia="仿宋_GB2312" w:hAnsi="宋体" w:cs="宋体" w:hint="eastAsia"/>
          <w:sz w:val="30"/>
        </w:rPr>
        <w:t>录</w:t>
      </w:r>
    </w:p>
    <w:p w:rsidR="00371589" w:rsidRDefault="00371589">
      <w:pPr>
        <w:pStyle w:val="1"/>
        <w:tabs>
          <w:tab w:val="right" w:leader="dot" w:pos="8620"/>
        </w:tabs>
      </w:pPr>
      <w:r w:rsidRPr="00371589">
        <w:rPr>
          <w:rFonts w:ascii="仿宋_GB2312" w:eastAsia="仿宋_GB2312" w:hAnsi="宋体" w:cs="宋体" w:hint="eastAsia"/>
          <w:bCs/>
          <w:sz w:val="30"/>
        </w:rPr>
        <w:fldChar w:fldCharType="begin"/>
      </w:r>
      <w:r w:rsidR="00C96CC5">
        <w:rPr>
          <w:rFonts w:ascii="仿宋_GB2312" w:eastAsia="仿宋_GB2312" w:hAnsi="宋体" w:cs="宋体" w:hint="eastAsia"/>
          <w:bCs/>
          <w:sz w:val="30"/>
        </w:rPr>
        <w:instrText xml:space="preserve">TOC \o "1-3" \h \u </w:instrText>
      </w:r>
      <w:r w:rsidRPr="00371589">
        <w:rPr>
          <w:rFonts w:ascii="仿宋_GB2312" w:eastAsia="仿宋_GB2312" w:hAnsi="宋体" w:cs="宋体" w:hint="eastAsia"/>
          <w:bCs/>
          <w:sz w:val="30"/>
        </w:rPr>
        <w:fldChar w:fldCharType="separate"/>
      </w:r>
      <w:hyperlink w:anchor="_Toc15745" w:history="1">
        <w:r w:rsidR="00C96CC5">
          <w:rPr>
            <w:rFonts w:ascii="仿宋_GB2312" w:eastAsia="仿宋_GB2312" w:hAnsi="宋体" w:cs="宋体" w:hint="eastAsia"/>
          </w:rPr>
          <w:t>声</w:t>
        </w:r>
        <w:r w:rsidR="00C96CC5">
          <w:rPr>
            <w:rFonts w:ascii="仿宋_GB2312" w:eastAsia="仿宋_GB2312" w:hAnsi="宋体" w:cs="宋体" w:hint="eastAsia"/>
          </w:rPr>
          <w:t xml:space="preserve">   </w:t>
        </w:r>
        <w:r w:rsidR="00C96CC5">
          <w:rPr>
            <w:rFonts w:ascii="仿宋_GB2312" w:eastAsia="仿宋_GB2312" w:hAnsi="宋体" w:cs="宋体" w:hint="eastAsia"/>
          </w:rPr>
          <w:t>明</w:t>
        </w:r>
        <w:r w:rsidR="00C96CC5">
          <w:tab/>
        </w:r>
        <w:r>
          <w:fldChar w:fldCharType="begin"/>
        </w:r>
        <w:r w:rsidR="00C96CC5">
          <w:instrText xml:space="preserve"> PAGEREF _Toc15745 \h </w:instrText>
        </w:r>
        <w:r>
          <w:fldChar w:fldCharType="separate"/>
        </w:r>
        <w:r w:rsidR="00C96CC5">
          <w:t>2</w:t>
        </w:r>
        <w:r>
          <w:fldChar w:fldCharType="end"/>
        </w:r>
      </w:hyperlink>
    </w:p>
    <w:p w:rsidR="00371589" w:rsidRDefault="00371589">
      <w:pPr>
        <w:pStyle w:val="1"/>
        <w:tabs>
          <w:tab w:val="right" w:leader="dot" w:pos="8620"/>
        </w:tabs>
      </w:pPr>
      <w:hyperlink w:anchor="_Toc29532" w:history="1">
        <w:r w:rsidR="00C96CC5">
          <w:rPr>
            <w:rFonts w:ascii="仿宋_GB2312" w:eastAsia="仿宋_GB2312" w:hAnsi="宋体" w:cs="宋体" w:hint="eastAsia"/>
          </w:rPr>
          <w:t>价格评估报告摘要</w:t>
        </w:r>
        <w:r w:rsidR="00C96CC5">
          <w:tab/>
        </w:r>
        <w:r>
          <w:fldChar w:fldCharType="begin"/>
        </w:r>
        <w:r w:rsidR="00C96CC5">
          <w:instrText xml:space="preserve"> PAGEREF _Toc29532 \h </w:instrText>
        </w:r>
        <w:r>
          <w:fldChar w:fldCharType="separate"/>
        </w:r>
        <w:r w:rsidR="00C96CC5">
          <w:t>3</w:t>
        </w:r>
        <w:r>
          <w:fldChar w:fldCharType="end"/>
        </w:r>
      </w:hyperlink>
    </w:p>
    <w:p w:rsidR="00371589" w:rsidRDefault="00371589">
      <w:pPr>
        <w:pStyle w:val="1"/>
        <w:tabs>
          <w:tab w:val="right" w:leader="dot" w:pos="8620"/>
        </w:tabs>
      </w:pPr>
      <w:hyperlink w:anchor="_Toc15244" w:history="1">
        <w:r w:rsidR="00C96CC5">
          <w:rPr>
            <w:rFonts w:ascii="仿宋_GB2312" w:eastAsia="仿宋_GB2312" w:hAnsi="宋体" w:cs="宋体" w:hint="eastAsia"/>
          </w:rPr>
          <w:t>价格评估报告</w:t>
        </w:r>
        <w:r w:rsidR="00C96CC5">
          <w:tab/>
        </w:r>
        <w:r>
          <w:fldChar w:fldCharType="begin"/>
        </w:r>
        <w:r w:rsidR="00C96CC5">
          <w:instrText xml:space="preserve"> PAGEREF _Toc15244 \h </w:instrText>
        </w:r>
        <w:r>
          <w:fldChar w:fldCharType="separate"/>
        </w:r>
        <w:r w:rsidR="00C96CC5">
          <w:t>4</w:t>
        </w:r>
        <w:r>
          <w:fldChar w:fldCharType="end"/>
        </w:r>
      </w:hyperlink>
    </w:p>
    <w:p w:rsidR="00371589" w:rsidRDefault="00371589">
      <w:pPr>
        <w:pStyle w:val="2"/>
        <w:tabs>
          <w:tab w:val="right" w:leader="dot" w:pos="8620"/>
        </w:tabs>
      </w:pPr>
      <w:hyperlink w:anchor="_Toc26405" w:history="1">
        <w:r w:rsidR="00C96CC5">
          <w:rPr>
            <w:rFonts w:ascii="仿宋_GB2312" w:eastAsia="仿宋_GB2312" w:hAnsi="宋体" w:cs="宋体" w:hint="eastAsia"/>
            <w:szCs w:val="24"/>
          </w:rPr>
          <w:t>一、</w:t>
        </w:r>
        <w:r w:rsidR="00C96CC5">
          <w:rPr>
            <w:rFonts w:ascii="仿宋_GB2312" w:eastAsia="仿宋_GB2312" w:hAnsi="宋体" w:cs="宋体" w:hint="eastAsia"/>
            <w:szCs w:val="24"/>
          </w:rPr>
          <w:t xml:space="preserve"> </w:t>
        </w:r>
        <w:r w:rsidR="00C96CC5">
          <w:rPr>
            <w:rFonts w:ascii="仿宋_GB2312" w:eastAsia="仿宋_GB2312" w:hAnsi="宋体" w:cs="宋体" w:hint="eastAsia"/>
            <w:szCs w:val="24"/>
          </w:rPr>
          <w:t>委托人、被评估单位和价格鉴证评估委</w:t>
        </w:r>
        <w:r w:rsidR="00C96CC5">
          <w:rPr>
            <w:rFonts w:ascii="仿宋_GB2312" w:eastAsia="仿宋_GB2312" w:hAnsi="宋体" w:cs="宋体" w:hint="eastAsia"/>
            <w:szCs w:val="24"/>
          </w:rPr>
          <w:t>托合同约定的其他评估报告使用人的概况</w:t>
        </w:r>
        <w:r w:rsidR="00C96CC5">
          <w:tab/>
        </w:r>
        <w:r>
          <w:fldChar w:fldCharType="begin"/>
        </w:r>
        <w:r w:rsidR="00C96CC5">
          <w:instrText xml:space="preserve"> PAGEREF _Toc26405 \h </w:instrText>
        </w:r>
        <w:r>
          <w:fldChar w:fldCharType="separate"/>
        </w:r>
        <w:r w:rsidR="00C96CC5">
          <w:t>4</w:t>
        </w:r>
        <w:r>
          <w:fldChar w:fldCharType="end"/>
        </w:r>
      </w:hyperlink>
    </w:p>
    <w:p w:rsidR="00371589" w:rsidRDefault="00371589">
      <w:pPr>
        <w:pStyle w:val="2"/>
        <w:tabs>
          <w:tab w:val="right" w:leader="dot" w:pos="8620"/>
        </w:tabs>
      </w:pPr>
      <w:hyperlink w:anchor="_Toc21386" w:history="1">
        <w:r w:rsidR="00C96CC5">
          <w:rPr>
            <w:rFonts w:ascii="仿宋_GB2312" w:eastAsia="仿宋_GB2312" w:hAnsi="宋体" w:cs="宋体" w:hint="eastAsia"/>
            <w:szCs w:val="24"/>
          </w:rPr>
          <w:t>二、</w:t>
        </w:r>
        <w:r w:rsidR="00C96CC5">
          <w:rPr>
            <w:rFonts w:ascii="仿宋_GB2312" w:eastAsia="仿宋_GB2312" w:hAnsi="宋体" w:cs="宋体" w:hint="eastAsia"/>
            <w:szCs w:val="24"/>
          </w:rPr>
          <w:t xml:space="preserve"> </w:t>
        </w:r>
        <w:r w:rsidR="00C96CC5">
          <w:rPr>
            <w:rFonts w:ascii="仿宋_GB2312" w:eastAsia="仿宋_GB2312" w:hAnsi="宋体" w:cs="宋体" w:hint="eastAsia"/>
            <w:szCs w:val="24"/>
          </w:rPr>
          <w:t>价格评估目的</w:t>
        </w:r>
        <w:r w:rsidR="00C96CC5">
          <w:tab/>
        </w:r>
        <w:r>
          <w:fldChar w:fldCharType="begin"/>
        </w:r>
        <w:r w:rsidR="00C96CC5">
          <w:instrText xml:space="preserve"> PAGEREF _Toc21386 \h </w:instrText>
        </w:r>
        <w:r>
          <w:fldChar w:fldCharType="separate"/>
        </w:r>
        <w:r w:rsidR="00C96CC5">
          <w:t>4</w:t>
        </w:r>
        <w:r>
          <w:fldChar w:fldCharType="end"/>
        </w:r>
      </w:hyperlink>
    </w:p>
    <w:p w:rsidR="00371589" w:rsidRDefault="00371589">
      <w:pPr>
        <w:pStyle w:val="2"/>
        <w:tabs>
          <w:tab w:val="right" w:leader="dot" w:pos="8620"/>
        </w:tabs>
      </w:pPr>
      <w:hyperlink w:anchor="_Toc3520" w:history="1">
        <w:r w:rsidR="00C96CC5">
          <w:rPr>
            <w:rFonts w:ascii="仿宋_GB2312" w:eastAsia="仿宋_GB2312" w:hAnsi="宋体" w:cs="宋体" w:hint="eastAsia"/>
            <w:szCs w:val="24"/>
          </w:rPr>
          <w:t>三、</w:t>
        </w:r>
        <w:r w:rsidR="00C96CC5">
          <w:rPr>
            <w:rFonts w:ascii="仿宋_GB2312" w:eastAsia="仿宋_GB2312" w:hAnsi="宋体" w:cs="宋体" w:hint="eastAsia"/>
            <w:szCs w:val="24"/>
          </w:rPr>
          <w:t xml:space="preserve"> </w:t>
        </w:r>
        <w:r w:rsidR="00C96CC5">
          <w:rPr>
            <w:rFonts w:ascii="仿宋_GB2312" w:eastAsia="仿宋_GB2312" w:hAnsi="宋体" w:cs="宋体" w:hint="eastAsia"/>
            <w:szCs w:val="24"/>
          </w:rPr>
          <w:t>价格</w:t>
        </w:r>
        <w:r w:rsidR="00C96CC5">
          <w:rPr>
            <w:rFonts w:ascii="仿宋_GB2312" w:eastAsia="仿宋_GB2312" w:hAnsi="宋体" w:cs="宋体"/>
            <w:szCs w:val="24"/>
          </w:rPr>
          <w:t>评估对象和</w:t>
        </w:r>
        <w:r w:rsidR="00C96CC5">
          <w:rPr>
            <w:rFonts w:ascii="仿宋_GB2312" w:eastAsia="仿宋_GB2312" w:hAnsi="宋体" w:cs="宋体" w:hint="eastAsia"/>
            <w:szCs w:val="24"/>
          </w:rPr>
          <w:t>评估</w:t>
        </w:r>
        <w:r w:rsidR="00C96CC5">
          <w:rPr>
            <w:rFonts w:ascii="仿宋_GB2312" w:eastAsia="仿宋_GB2312" w:hAnsi="宋体" w:cs="宋体"/>
            <w:szCs w:val="24"/>
          </w:rPr>
          <w:t>范围</w:t>
        </w:r>
        <w:r w:rsidR="00C96CC5">
          <w:tab/>
        </w:r>
        <w:r w:rsidR="00C96CC5">
          <w:rPr>
            <w:rFonts w:hint="eastAsia"/>
          </w:rPr>
          <w:t>5</w:t>
        </w:r>
      </w:hyperlink>
    </w:p>
    <w:p w:rsidR="00371589" w:rsidRDefault="00371589">
      <w:pPr>
        <w:pStyle w:val="2"/>
        <w:tabs>
          <w:tab w:val="right" w:leader="dot" w:pos="8620"/>
        </w:tabs>
      </w:pPr>
      <w:hyperlink w:anchor="_Toc14878" w:history="1">
        <w:r w:rsidR="00C96CC5">
          <w:rPr>
            <w:rFonts w:ascii="仿宋_GB2312" w:eastAsia="仿宋_GB2312" w:hAnsi="宋体" w:cs="宋体" w:hint="eastAsia"/>
            <w:szCs w:val="24"/>
          </w:rPr>
          <w:t>四、</w:t>
        </w:r>
        <w:r w:rsidR="00C96CC5">
          <w:rPr>
            <w:rFonts w:ascii="仿宋_GB2312" w:eastAsia="仿宋_GB2312" w:hAnsi="宋体" w:cs="宋体" w:hint="eastAsia"/>
            <w:szCs w:val="24"/>
          </w:rPr>
          <w:t xml:space="preserve"> </w:t>
        </w:r>
        <w:r w:rsidR="00C96CC5">
          <w:rPr>
            <w:rFonts w:ascii="仿宋_GB2312" w:eastAsia="仿宋_GB2312" w:hAnsi="宋体" w:cs="宋体" w:hint="eastAsia"/>
            <w:szCs w:val="24"/>
          </w:rPr>
          <w:t>价格</w:t>
        </w:r>
        <w:r w:rsidR="00C96CC5">
          <w:rPr>
            <w:rFonts w:ascii="仿宋_GB2312" w:eastAsia="仿宋_GB2312" w:hAnsi="宋体" w:cs="宋体"/>
            <w:szCs w:val="24"/>
          </w:rPr>
          <w:t>类型及定义</w:t>
        </w:r>
        <w:r w:rsidR="00C96CC5">
          <w:tab/>
        </w:r>
        <w:r w:rsidR="00C96CC5">
          <w:rPr>
            <w:rFonts w:hint="eastAsia"/>
          </w:rPr>
          <w:t>6</w:t>
        </w:r>
      </w:hyperlink>
    </w:p>
    <w:p w:rsidR="00371589" w:rsidRDefault="00371589">
      <w:pPr>
        <w:pStyle w:val="2"/>
        <w:tabs>
          <w:tab w:val="right" w:leader="dot" w:pos="8620"/>
        </w:tabs>
      </w:pPr>
      <w:hyperlink w:anchor="_Toc22637" w:history="1">
        <w:r w:rsidR="00C96CC5">
          <w:rPr>
            <w:rFonts w:ascii="仿宋_GB2312" w:eastAsia="仿宋_GB2312" w:hAnsi="宋体" w:cs="宋体" w:hint="eastAsia"/>
            <w:szCs w:val="24"/>
          </w:rPr>
          <w:t>五、</w:t>
        </w:r>
        <w:r w:rsidR="00C96CC5">
          <w:rPr>
            <w:rFonts w:ascii="仿宋_GB2312" w:eastAsia="仿宋_GB2312" w:hAnsi="宋体" w:cs="宋体" w:hint="eastAsia"/>
            <w:szCs w:val="24"/>
          </w:rPr>
          <w:t xml:space="preserve"> </w:t>
        </w:r>
        <w:r w:rsidR="00C96CC5">
          <w:rPr>
            <w:rFonts w:ascii="仿宋_GB2312" w:eastAsia="仿宋_GB2312" w:hAnsi="宋体" w:cs="宋体" w:hint="eastAsia"/>
            <w:szCs w:val="24"/>
          </w:rPr>
          <w:t>价格评估原则</w:t>
        </w:r>
        <w:r w:rsidR="00C96CC5">
          <w:tab/>
        </w:r>
        <w:r w:rsidR="00C96CC5">
          <w:rPr>
            <w:rFonts w:hint="eastAsia"/>
          </w:rPr>
          <w:t>6</w:t>
        </w:r>
      </w:hyperlink>
    </w:p>
    <w:p w:rsidR="00371589" w:rsidRDefault="00371589">
      <w:pPr>
        <w:pStyle w:val="2"/>
        <w:tabs>
          <w:tab w:val="right" w:leader="dot" w:pos="8620"/>
        </w:tabs>
      </w:pPr>
      <w:hyperlink w:anchor="_Toc13814" w:history="1">
        <w:r w:rsidR="00C96CC5">
          <w:rPr>
            <w:rFonts w:ascii="仿宋_GB2312" w:eastAsia="仿宋_GB2312" w:hAnsi="宋体" w:cs="宋体" w:hint="eastAsia"/>
            <w:szCs w:val="24"/>
          </w:rPr>
          <w:t>六、</w:t>
        </w:r>
        <w:r w:rsidR="00C96CC5">
          <w:rPr>
            <w:rFonts w:ascii="仿宋_GB2312" w:eastAsia="仿宋_GB2312" w:hAnsi="宋体" w:cs="宋体" w:hint="eastAsia"/>
            <w:szCs w:val="24"/>
          </w:rPr>
          <w:t xml:space="preserve"> </w:t>
        </w:r>
        <w:r w:rsidR="00C96CC5">
          <w:rPr>
            <w:rFonts w:ascii="仿宋_GB2312" w:eastAsia="仿宋_GB2312" w:hAnsi="宋体" w:cs="宋体" w:hint="eastAsia"/>
            <w:szCs w:val="24"/>
          </w:rPr>
          <w:t>价格</w:t>
        </w:r>
        <w:r w:rsidR="00C96CC5">
          <w:rPr>
            <w:rFonts w:ascii="仿宋_GB2312" w:eastAsia="仿宋_GB2312" w:hAnsi="宋体" w:cs="宋体"/>
            <w:szCs w:val="24"/>
          </w:rPr>
          <w:t>评估基准日</w:t>
        </w:r>
        <w:r w:rsidR="00C96CC5">
          <w:tab/>
        </w:r>
        <w:r w:rsidR="00C96CC5">
          <w:rPr>
            <w:rFonts w:hint="eastAsia"/>
          </w:rPr>
          <w:t>7</w:t>
        </w:r>
      </w:hyperlink>
    </w:p>
    <w:p w:rsidR="00371589" w:rsidRDefault="00371589">
      <w:pPr>
        <w:pStyle w:val="2"/>
        <w:tabs>
          <w:tab w:val="right" w:leader="dot" w:pos="8620"/>
        </w:tabs>
      </w:pPr>
      <w:hyperlink w:anchor="_Toc19436" w:history="1">
        <w:r w:rsidR="00C96CC5">
          <w:rPr>
            <w:rFonts w:ascii="仿宋_GB2312" w:eastAsia="仿宋_GB2312" w:hAnsi="宋体" w:cs="宋体" w:hint="eastAsia"/>
            <w:szCs w:val="24"/>
          </w:rPr>
          <w:t>七、</w:t>
        </w:r>
        <w:r w:rsidR="00C96CC5">
          <w:rPr>
            <w:rFonts w:ascii="仿宋_GB2312" w:eastAsia="仿宋_GB2312" w:hAnsi="宋体" w:cs="宋体" w:hint="eastAsia"/>
            <w:szCs w:val="24"/>
          </w:rPr>
          <w:t xml:space="preserve"> </w:t>
        </w:r>
        <w:r w:rsidR="00C96CC5">
          <w:rPr>
            <w:rFonts w:ascii="仿宋_GB2312" w:eastAsia="仿宋_GB2312" w:hAnsi="宋体" w:cs="宋体" w:hint="eastAsia"/>
            <w:szCs w:val="24"/>
          </w:rPr>
          <w:t>价格</w:t>
        </w:r>
        <w:r w:rsidR="00C96CC5">
          <w:rPr>
            <w:rFonts w:ascii="仿宋_GB2312" w:eastAsia="仿宋_GB2312" w:hAnsi="宋体" w:cs="宋体"/>
            <w:szCs w:val="24"/>
          </w:rPr>
          <w:t>评估依据</w:t>
        </w:r>
        <w:r w:rsidR="00C96CC5">
          <w:tab/>
        </w:r>
        <w:r w:rsidR="00C96CC5">
          <w:rPr>
            <w:rFonts w:hint="eastAsia"/>
          </w:rPr>
          <w:t>7</w:t>
        </w:r>
      </w:hyperlink>
    </w:p>
    <w:p w:rsidR="00371589" w:rsidRDefault="00371589">
      <w:pPr>
        <w:pStyle w:val="2"/>
        <w:tabs>
          <w:tab w:val="right" w:leader="dot" w:pos="8620"/>
        </w:tabs>
      </w:pPr>
      <w:hyperlink w:anchor="_Toc13962" w:history="1">
        <w:r w:rsidR="00C96CC5">
          <w:rPr>
            <w:rFonts w:ascii="仿宋_GB2312" w:eastAsia="仿宋_GB2312" w:hAnsi="宋体" w:cs="宋体" w:hint="eastAsia"/>
            <w:szCs w:val="24"/>
          </w:rPr>
          <w:t>八、价格评估方法</w:t>
        </w:r>
        <w:r w:rsidR="00C96CC5">
          <w:tab/>
        </w:r>
        <w:r w:rsidR="00C96CC5">
          <w:rPr>
            <w:rFonts w:hint="eastAsia"/>
          </w:rPr>
          <w:t>8</w:t>
        </w:r>
      </w:hyperlink>
    </w:p>
    <w:p w:rsidR="00371589" w:rsidRDefault="00371589">
      <w:pPr>
        <w:pStyle w:val="2"/>
        <w:tabs>
          <w:tab w:val="right" w:leader="dot" w:pos="8620"/>
        </w:tabs>
      </w:pPr>
      <w:hyperlink w:anchor="_Toc2209" w:history="1">
        <w:r w:rsidR="00C96CC5">
          <w:rPr>
            <w:rFonts w:ascii="仿宋_GB2312" w:eastAsia="仿宋_GB2312" w:hAnsi="宋体" w:cs="宋体" w:hint="eastAsia"/>
            <w:szCs w:val="24"/>
          </w:rPr>
          <w:t>九、评估程序实施过程及情况</w:t>
        </w:r>
        <w:r w:rsidR="00C96CC5">
          <w:tab/>
        </w:r>
        <w:r>
          <w:fldChar w:fldCharType="begin"/>
        </w:r>
        <w:r w:rsidR="00C96CC5">
          <w:instrText xml:space="preserve"> PAGEREF _Toc2209 \h </w:instrText>
        </w:r>
        <w:r>
          <w:fldChar w:fldCharType="separate"/>
        </w:r>
        <w:r w:rsidR="00C96CC5">
          <w:t>8</w:t>
        </w:r>
        <w:r>
          <w:fldChar w:fldCharType="end"/>
        </w:r>
      </w:hyperlink>
    </w:p>
    <w:p w:rsidR="00371589" w:rsidRDefault="00371589">
      <w:pPr>
        <w:pStyle w:val="2"/>
        <w:tabs>
          <w:tab w:val="right" w:leader="dot" w:pos="8620"/>
        </w:tabs>
      </w:pPr>
      <w:hyperlink w:anchor="_Toc22069" w:history="1">
        <w:r w:rsidR="00C96CC5">
          <w:rPr>
            <w:rFonts w:ascii="仿宋_GB2312" w:eastAsia="仿宋_GB2312" w:hAnsi="宋体" w:cs="宋体" w:hint="eastAsia"/>
            <w:szCs w:val="24"/>
          </w:rPr>
          <w:t>十</w:t>
        </w:r>
        <w:r w:rsidR="00C96CC5">
          <w:rPr>
            <w:rFonts w:ascii="仿宋_GB2312" w:eastAsia="仿宋_GB2312" w:hAnsi="宋体" w:cs="宋体"/>
            <w:szCs w:val="24"/>
          </w:rPr>
          <w:t>、价</w:t>
        </w:r>
        <w:r w:rsidR="00C96CC5">
          <w:rPr>
            <w:rFonts w:ascii="仿宋_GB2312" w:eastAsia="仿宋_GB2312" w:hAnsi="宋体" w:cs="宋体" w:hint="eastAsia"/>
            <w:szCs w:val="24"/>
          </w:rPr>
          <w:t>格</w:t>
        </w:r>
        <w:r w:rsidR="00C96CC5">
          <w:rPr>
            <w:rFonts w:ascii="仿宋_GB2312" w:eastAsia="仿宋_GB2312" w:hAnsi="宋体" w:cs="宋体"/>
            <w:szCs w:val="24"/>
          </w:rPr>
          <w:t>评估假设</w:t>
        </w:r>
        <w:r w:rsidR="00C96CC5">
          <w:tab/>
        </w:r>
        <w:r w:rsidR="00C96CC5">
          <w:rPr>
            <w:rFonts w:hint="eastAsia"/>
          </w:rPr>
          <w:t>9</w:t>
        </w:r>
      </w:hyperlink>
    </w:p>
    <w:p w:rsidR="00371589" w:rsidRDefault="00371589">
      <w:pPr>
        <w:pStyle w:val="2"/>
        <w:tabs>
          <w:tab w:val="right" w:leader="dot" w:pos="8620"/>
        </w:tabs>
        <w:rPr>
          <w:rFonts w:eastAsia="仿宋_GB2312"/>
        </w:rPr>
      </w:pPr>
      <w:hyperlink w:anchor="_Toc29922" w:history="1">
        <w:r w:rsidR="00C96CC5">
          <w:rPr>
            <w:rFonts w:ascii="仿宋_GB2312" w:eastAsia="仿宋_GB2312" w:hAnsi="宋体" w:cs="宋体" w:hint="eastAsia"/>
            <w:szCs w:val="24"/>
          </w:rPr>
          <w:t>十一、价格评估结论</w:t>
        </w:r>
        <w:r w:rsidR="00C96CC5">
          <w:tab/>
        </w:r>
        <w:r w:rsidR="00C96CC5">
          <w:rPr>
            <w:rFonts w:hint="eastAsia"/>
          </w:rPr>
          <w:t>1</w:t>
        </w:r>
      </w:hyperlink>
      <w:r w:rsidR="00C96CC5">
        <w:rPr>
          <w:rFonts w:ascii="仿宋_GB2312" w:eastAsia="仿宋_GB2312" w:hAnsi="宋体" w:cs="宋体" w:hint="eastAsia"/>
          <w:bCs/>
        </w:rPr>
        <w:t>0</w:t>
      </w:r>
    </w:p>
    <w:p w:rsidR="00371589" w:rsidRDefault="00371589">
      <w:pPr>
        <w:pStyle w:val="2"/>
        <w:tabs>
          <w:tab w:val="right" w:leader="dot" w:pos="8620"/>
        </w:tabs>
        <w:rPr>
          <w:rFonts w:eastAsia="仿宋_GB2312"/>
        </w:rPr>
      </w:pPr>
      <w:hyperlink w:anchor="_Toc18899" w:history="1">
        <w:r w:rsidR="00C96CC5">
          <w:rPr>
            <w:rFonts w:ascii="仿宋_GB2312" w:eastAsia="仿宋_GB2312" w:hAnsi="宋体" w:cs="宋体" w:hint="eastAsia"/>
            <w:szCs w:val="24"/>
          </w:rPr>
          <w:t>十二、特别事项说明</w:t>
        </w:r>
        <w:r w:rsidR="00C96CC5">
          <w:tab/>
        </w:r>
        <w:r w:rsidR="00C96CC5">
          <w:rPr>
            <w:rFonts w:hint="eastAsia"/>
          </w:rPr>
          <w:t>1</w:t>
        </w:r>
      </w:hyperlink>
      <w:r w:rsidR="00C96CC5">
        <w:rPr>
          <w:rFonts w:ascii="仿宋_GB2312" w:eastAsia="仿宋_GB2312" w:hAnsi="宋体" w:cs="宋体" w:hint="eastAsia"/>
          <w:bCs/>
        </w:rPr>
        <w:t>0</w:t>
      </w:r>
    </w:p>
    <w:p w:rsidR="00371589" w:rsidRDefault="00371589">
      <w:pPr>
        <w:pStyle w:val="2"/>
        <w:tabs>
          <w:tab w:val="right" w:leader="dot" w:pos="8620"/>
        </w:tabs>
      </w:pPr>
      <w:hyperlink w:anchor="_Toc8839" w:history="1">
        <w:r w:rsidR="00C96CC5">
          <w:rPr>
            <w:rFonts w:ascii="仿宋_GB2312" w:eastAsia="仿宋_GB2312" w:hAnsi="宋体" w:cs="宋体" w:hint="eastAsia"/>
            <w:szCs w:val="24"/>
          </w:rPr>
          <w:t>十三、价格评估报告使用限制说明</w:t>
        </w:r>
        <w:r w:rsidR="00C96CC5">
          <w:tab/>
        </w:r>
        <w:r>
          <w:fldChar w:fldCharType="begin"/>
        </w:r>
        <w:r w:rsidR="00C96CC5">
          <w:instrText xml:space="preserve"> PAGEREF _Toc8839 \h </w:instrText>
        </w:r>
        <w:r>
          <w:fldChar w:fldCharType="separate"/>
        </w:r>
        <w:r w:rsidR="00C96CC5">
          <w:t>1</w:t>
        </w:r>
        <w:r w:rsidR="00C96CC5">
          <w:rPr>
            <w:rFonts w:hint="eastAsia"/>
          </w:rPr>
          <w:t>1</w:t>
        </w:r>
        <w:r>
          <w:fldChar w:fldCharType="end"/>
        </w:r>
      </w:hyperlink>
    </w:p>
    <w:p w:rsidR="00371589" w:rsidRDefault="00371589">
      <w:pPr>
        <w:pStyle w:val="2"/>
        <w:tabs>
          <w:tab w:val="right" w:leader="dot" w:pos="8620"/>
        </w:tabs>
        <w:rPr>
          <w:rFonts w:eastAsia="仿宋_GB2312"/>
        </w:rPr>
      </w:pPr>
      <w:hyperlink w:anchor="_Toc4738" w:history="1">
        <w:r w:rsidR="00C96CC5">
          <w:rPr>
            <w:rFonts w:ascii="仿宋_GB2312" w:eastAsia="仿宋_GB2312" w:hAnsi="宋体" w:cs="宋体" w:hint="eastAsia"/>
            <w:szCs w:val="24"/>
          </w:rPr>
          <w:t>十四、评估报告日</w:t>
        </w:r>
        <w:r w:rsidR="00C96CC5">
          <w:tab/>
        </w:r>
        <w:r>
          <w:fldChar w:fldCharType="begin"/>
        </w:r>
        <w:r w:rsidR="00C96CC5">
          <w:instrText xml:space="preserve"> PAGEREF _Toc4738 \h </w:instrText>
        </w:r>
        <w:r>
          <w:fldChar w:fldCharType="separate"/>
        </w:r>
        <w:r w:rsidR="00C96CC5">
          <w:t>1</w:t>
        </w:r>
        <w:r>
          <w:fldChar w:fldCharType="end"/>
        </w:r>
      </w:hyperlink>
      <w:r w:rsidR="00C96CC5">
        <w:rPr>
          <w:rFonts w:ascii="仿宋_GB2312" w:eastAsia="仿宋_GB2312" w:hAnsi="宋体" w:cs="宋体" w:hint="eastAsia"/>
          <w:bCs/>
        </w:rPr>
        <w:t>2</w:t>
      </w:r>
    </w:p>
    <w:p w:rsidR="00371589" w:rsidRDefault="00371589">
      <w:pPr>
        <w:pStyle w:val="2"/>
        <w:tabs>
          <w:tab w:val="right" w:leader="dot" w:pos="8620"/>
        </w:tabs>
        <w:rPr>
          <w:rFonts w:eastAsia="仿宋_GB2312"/>
        </w:rPr>
      </w:pPr>
      <w:hyperlink w:anchor="_Toc4668" w:history="1">
        <w:r w:rsidR="00C96CC5">
          <w:rPr>
            <w:rFonts w:ascii="仿宋_GB2312" w:eastAsia="仿宋_GB2312" w:hAnsi="宋体" w:cs="宋体" w:hint="eastAsia"/>
            <w:szCs w:val="24"/>
          </w:rPr>
          <w:t>十五、价格评估机构</w:t>
        </w:r>
        <w:r w:rsidR="00C96CC5">
          <w:tab/>
        </w:r>
        <w:r>
          <w:fldChar w:fldCharType="begin"/>
        </w:r>
        <w:r w:rsidR="00C96CC5">
          <w:instrText xml:space="preserve"> PAGEREF _Toc</w:instrText>
        </w:r>
        <w:r w:rsidR="00C96CC5">
          <w:instrText xml:space="preserve">4668 \h </w:instrText>
        </w:r>
        <w:r>
          <w:fldChar w:fldCharType="separate"/>
        </w:r>
        <w:r w:rsidR="00C96CC5">
          <w:t>1</w:t>
        </w:r>
        <w:r>
          <w:fldChar w:fldCharType="end"/>
        </w:r>
      </w:hyperlink>
      <w:r w:rsidR="00C96CC5">
        <w:rPr>
          <w:rFonts w:ascii="仿宋_GB2312" w:eastAsia="仿宋_GB2312" w:hAnsi="宋体" w:cs="宋体" w:hint="eastAsia"/>
          <w:bCs/>
        </w:rPr>
        <w:t>2</w:t>
      </w:r>
    </w:p>
    <w:p w:rsidR="00371589" w:rsidRDefault="00371589">
      <w:pPr>
        <w:pStyle w:val="2"/>
        <w:tabs>
          <w:tab w:val="right" w:leader="dot" w:pos="8620"/>
        </w:tabs>
        <w:rPr>
          <w:rFonts w:eastAsia="仿宋_GB2312"/>
        </w:rPr>
      </w:pPr>
      <w:hyperlink w:anchor="_Toc10812" w:history="1">
        <w:r w:rsidR="00C96CC5">
          <w:rPr>
            <w:rFonts w:ascii="仿宋_GB2312" w:eastAsia="仿宋_GB2312" w:hAnsi="宋体" w:cs="宋体" w:hint="eastAsia"/>
            <w:szCs w:val="24"/>
          </w:rPr>
          <w:t>十六、价格鉴证师签字、评估机构签章</w:t>
        </w:r>
        <w:r w:rsidR="00C96CC5">
          <w:tab/>
        </w:r>
        <w:r>
          <w:fldChar w:fldCharType="begin"/>
        </w:r>
        <w:r w:rsidR="00C96CC5">
          <w:instrText xml:space="preserve"> PAGEREF _Toc10812 \h </w:instrText>
        </w:r>
        <w:r>
          <w:fldChar w:fldCharType="separate"/>
        </w:r>
        <w:r w:rsidR="00C96CC5">
          <w:t>1</w:t>
        </w:r>
        <w:r>
          <w:fldChar w:fldCharType="end"/>
        </w:r>
      </w:hyperlink>
      <w:r w:rsidR="00C96CC5">
        <w:rPr>
          <w:rFonts w:ascii="仿宋_GB2312" w:eastAsia="仿宋_GB2312" w:hAnsi="宋体" w:cs="宋体" w:hint="eastAsia"/>
          <w:bCs/>
        </w:rPr>
        <w:t>2</w:t>
      </w:r>
    </w:p>
    <w:p w:rsidR="00371589" w:rsidRDefault="00371589">
      <w:pPr>
        <w:pStyle w:val="1"/>
        <w:tabs>
          <w:tab w:val="right" w:leader="dot" w:pos="8620"/>
        </w:tabs>
        <w:rPr>
          <w:rFonts w:eastAsia="仿宋_GB2312"/>
        </w:rPr>
      </w:pPr>
      <w:hyperlink w:anchor="_Toc18980" w:history="1">
        <w:r w:rsidR="00C96CC5">
          <w:rPr>
            <w:rFonts w:ascii="仿宋_GB2312" w:eastAsia="仿宋_GB2312" w:hAnsi="宋体" w:cs="宋体" w:hint="eastAsia"/>
          </w:rPr>
          <w:t>价格评估报告附件</w:t>
        </w:r>
        <w:r w:rsidR="00C96CC5">
          <w:tab/>
        </w:r>
        <w:r w:rsidR="00C96CC5">
          <w:rPr>
            <w:rFonts w:hint="eastAsia"/>
          </w:rPr>
          <w:t>1</w:t>
        </w:r>
      </w:hyperlink>
      <w:r w:rsidR="00C96CC5">
        <w:rPr>
          <w:rFonts w:ascii="仿宋_GB2312" w:eastAsia="仿宋_GB2312" w:hAnsi="宋体" w:cs="宋体" w:hint="eastAsia"/>
          <w:bCs/>
        </w:rPr>
        <w:t>3</w:t>
      </w:r>
    </w:p>
    <w:p w:rsidR="00371589" w:rsidRDefault="00371589">
      <w:pPr>
        <w:pStyle w:val="2"/>
        <w:tabs>
          <w:tab w:val="right" w:leader="dot" w:pos="8620"/>
        </w:tabs>
        <w:rPr>
          <w:rFonts w:eastAsia="仿宋_GB2312"/>
        </w:rPr>
      </w:pPr>
      <w:hyperlink w:anchor="_Toc8909" w:history="1">
        <w:r w:rsidR="00C96CC5">
          <w:rPr>
            <w:rFonts w:ascii="仿宋_GB2312" w:eastAsia="仿宋_GB2312" w:hAnsi="宋体" w:cs="宋体" w:hint="eastAsia"/>
            <w:bCs/>
            <w:szCs w:val="24"/>
          </w:rPr>
          <w:t>附件一、烟台房产交易网公示信息</w:t>
        </w:r>
      </w:hyperlink>
      <w:r w:rsidR="00C96CC5">
        <w:rPr>
          <w:rFonts w:ascii="仿宋_GB2312" w:eastAsia="仿宋_GB2312" w:hAnsi="宋体" w:cs="宋体" w:hint="eastAsia"/>
          <w:bCs/>
        </w:rPr>
        <w:t>截屏</w:t>
      </w:r>
    </w:p>
    <w:p w:rsidR="00371589" w:rsidRDefault="00371589">
      <w:pPr>
        <w:pStyle w:val="2"/>
        <w:tabs>
          <w:tab w:val="right" w:leader="dot" w:pos="8620"/>
        </w:tabs>
      </w:pPr>
      <w:hyperlink w:anchor="_Toc9054" w:history="1">
        <w:r w:rsidR="00C96CC5">
          <w:rPr>
            <w:rFonts w:ascii="仿宋_GB2312" w:eastAsia="仿宋_GB2312" w:hAnsi="宋体" w:cs="宋体" w:hint="eastAsia"/>
            <w:bCs/>
            <w:szCs w:val="24"/>
          </w:rPr>
          <w:t>附件二、</w:t>
        </w:r>
      </w:hyperlink>
      <w:r w:rsidR="00C96CC5">
        <w:rPr>
          <w:rFonts w:ascii="仿宋_GB2312" w:eastAsia="仿宋_GB2312" w:hAnsi="宋体" w:cs="宋体" w:hint="eastAsia"/>
          <w:bCs/>
          <w:szCs w:val="24"/>
        </w:rPr>
        <w:t>评估</w:t>
      </w:r>
      <w:r w:rsidR="00C96CC5">
        <w:rPr>
          <w:rFonts w:ascii="仿宋_GB2312" w:eastAsia="仿宋_GB2312" w:hAnsi="宋体" w:cs="宋体"/>
          <w:bCs/>
          <w:szCs w:val="24"/>
        </w:rPr>
        <w:t>对象现场照片复印件</w:t>
      </w:r>
    </w:p>
    <w:p w:rsidR="00371589" w:rsidRDefault="00371589">
      <w:pPr>
        <w:pStyle w:val="2"/>
        <w:tabs>
          <w:tab w:val="right" w:leader="dot" w:pos="8620"/>
        </w:tabs>
      </w:pPr>
      <w:hyperlink w:anchor="_Toc1154" w:history="1">
        <w:r w:rsidR="00C96CC5">
          <w:rPr>
            <w:rFonts w:ascii="仿宋_GB2312" w:eastAsia="仿宋_GB2312" w:hAnsi="宋体" w:cs="宋体" w:hint="eastAsia"/>
            <w:bCs/>
            <w:szCs w:val="24"/>
          </w:rPr>
          <w:t>附件三、</w:t>
        </w:r>
      </w:hyperlink>
      <w:r w:rsidR="00C96CC5">
        <w:rPr>
          <w:rFonts w:ascii="仿宋_GB2312" w:eastAsia="仿宋_GB2312" w:hAnsi="宋体" w:cs="宋体"/>
          <w:bCs/>
          <w:szCs w:val="24"/>
        </w:rPr>
        <w:t>评估机构营业执照、评估机构资质登记证书复印件</w:t>
      </w:r>
    </w:p>
    <w:p w:rsidR="00371589" w:rsidRDefault="00371589">
      <w:pPr>
        <w:pStyle w:val="2"/>
        <w:tabs>
          <w:tab w:val="right" w:leader="dot" w:pos="8620"/>
        </w:tabs>
      </w:pPr>
      <w:hyperlink w:anchor="_Toc22333" w:history="1">
        <w:r w:rsidR="00C96CC5">
          <w:rPr>
            <w:rFonts w:ascii="仿宋_GB2312" w:eastAsia="仿宋_GB2312" w:hAnsi="宋体" w:cs="宋体" w:hint="eastAsia"/>
            <w:bCs/>
            <w:szCs w:val="24"/>
          </w:rPr>
          <w:t>附件四、</w:t>
        </w:r>
      </w:hyperlink>
      <w:r w:rsidR="00C96CC5">
        <w:rPr>
          <w:rFonts w:ascii="仿宋_GB2312" w:eastAsia="仿宋_GB2312" w:hAnsi="宋体" w:cs="宋体"/>
          <w:bCs/>
          <w:szCs w:val="24"/>
        </w:rPr>
        <w:t>评估人员执业登记证书复印件</w:t>
      </w:r>
    </w:p>
    <w:p w:rsidR="00371589" w:rsidRDefault="00371589">
      <w:pPr>
        <w:ind w:leftChars="301" w:left="1997" w:hangingChars="650" w:hanging="1365"/>
        <w:rPr>
          <w:rFonts w:ascii="仿宋_GB2312" w:eastAsia="仿宋_GB2312" w:hAnsi="宋体" w:cs="宋体"/>
          <w:bCs/>
          <w:sz w:val="30"/>
        </w:rPr>
      </w:pPr>
      <w:r>
        <w:rPr>
          <w:rFonts w:ascii="仿宋_GB2312" w:eastAsia="仿宋_GB2312" w:hAnsi="宋体" w:cs="宋体" w:hint="eastAsia"/>
          <w:bCs/>
        </w:rPr>
        <w:fldChar w:fldCharType="end"/>
      </w:r>
    </w:p>
    <w:p w:rsidR="00371589" w:rsidRDefault="00371589">
      <w:pPr>
        <w:spacing w:line="600" w:lineRule="exact"/>
        <w:ind w:firstLineChars="1200" w:firstLine="3614"/>
        <w:outlineLvl w:val="0"/>
        <w:rPr>
          <w:rFonts w:ascii="仿宋_GB2312" w:eastAsia="仿宋_GB2312" w:hAnsi="宋体" w:cs="宋体"/>
          <w:b/>
          <w:sz w:val="30"/>
        </w:rPr>
      </w:pPr>
    </w:p>
    <w:p w:rsidR="00371589" w:rsidRDefault="00371589">
      <w:pPr>
        <w:spacing w:line="600" w:lineRule="exact"/>
        <w:ind w:firstLineChars="1200" w:firstLine="3614"/>
        <w:outlineLvl w:val="0"/>
        <w:rPr>
          <w:rFonts w:ascii="仿宋_GB2312" w:eastAsia="仿宋_GB2312" w:hAnsi="宋体" w:cs="宋体"/>
          <w:b/>
          <w:sz w:val="30"/>
        </w:rPr>
      </w:pPr>
    </w:p>
    <w:p w:rsidR="00371589" w:rsidRDefault="00371589">
      <w:pPr>
        <w:spacing w:line="600" w:lineRule="exact"/>
        <w:ind w:firstLineChars="1200" w:firstLine="3614"/>
        <w:outlineLvl w:val="0"/>
        <w:rPr>
          <w:rFonts w:ascii="仿宋_GB2312" w:eastAsia="仿宋_GB2312" w:hAnsi="宋体" w:cs="宋体"/>
          <w:b/>
          <w:sz w:val="30"/>
        </w:rPr>
      </w:pPr>
    </w:p>
    <w:p w:rsidR="00371589" w:rsidRDefault="00C96CC5">
      <w:pPr>
        <w:spacing w:line="600" w:lineRule="exact"/>
        <w:ind w:firstLineChars="1200" w:firstLine="3614"/>
        <w:outlineLvl w:val="0"/>
        <w:rPr>
          <w:rFonts w:ascii="仿宋_GB2312" w:eastAsia="仿宋_GB2312" w:hAnsi="宋体" w:cs="宋体"/>
          <w:b/>
          <w:sz w:val="30"/>
        </w:rPr>
      </w:pPr>
      <w:bookmarkStart w:id="0" w:name="_Toc15745"/>
      <w:r>
        <w:rPr>
          <w:rFonts w:ascii="仿宋_GB2312" w:eastAsia="仿宋_GB2312" w:hAnsi="宋体" w:cs="宋体" w:hint="eastAsia"/>
          <w:b/>
          <w:sz w:val="30"/>
        </w:rPr>
        <w:lastRenderedPageBreak/>
        <w:t>声</w:t>
      </w:r>
      <w:r>
        <w:rPr>
          <w:rFonts w:ascii="仿宋_GB2312" w:eastAsia="仿宋_GB2312" w:hAnsi="宋体" w:cs="宋体" w:hint="eastAsia"/>
          <w:b/>
          <w:sz w:val="30"/>
        </w:rPr>
        <w:t xml:space="preserve">   </w:t>
      </w:r>
      <w:r>
        <w:rPr>
          <w:rFonts w:ascii="仿宋_GB2312" w:eastAsia="仿宋_GB2312" w:hAnsi="宋体" w:cs="宋体" w:hint="eastAsia"/>
          <w:b/>
          <w:sz w:val="30"/>
        </w:rPr>
        <w:t>明</w:t>
      </w:r>
      <w:bookmarkEnd w:id="0"/>
    </w:p>
    <w:p w:rsidR="00371589" w:rsidRDefault="00C96CC5">
      <w:pPr>
        <w:spacing w:line="600" w:lineRule="exact"/>
        <w:rPr>
          <w:rFonts w:ascii="仿宋_GB2312" w:eastAsia="仿宋_GB2312" w:hAnsi="宋体" w:cs="宋体"/>
          <w:bCs/>
          <w:sz w:val="24"/>
          <w:szCs w:val="24"/>
        </w:rPr>
      </w:pPr>
      <w:r>
        <w:rPr>
          <w:rFonts w:ascii="仿宋_GB2312" w:eastAsia="仿宋_GB2312" w:hAnsi="宋体" w:cs="宋体" w:hint="eastAsia"/>
          <w:bCs/>
          <w:sz w:val="24"/>
          <w:szCs w:val="24"/>
        </w:rPr>
        <w:t xml:space="preserve">   </w:t>
      </w:r>
      <w:r>
        <w:rPr>
          <w:rFonts w:ascii="仿宋_GB2312" w:eastAsia="仿宋_GB2312" w:hAnsi="宋体" w:cs="宋体" w:hint="eastAsia"/>
          <w:bCs/>
          <w:sz w:val="24"/>
          <w:szCs w:val="24"/>
        </w:rPr>
        <w:t>一、本价格评估报告依据中国价格协会发布的价格鉴证评估执业规范和职业道德准则编制。</w:t>
      </w:r>
    </w:p>
    <w:p w:rsidR="00371589" w:rsidRDefault="00C96CC5">
      <w:pPr>
        <w:spacing w:line="600" w:lineRule="exact"/>
        <w:ind w:firstLineChars="200" w:firstLine="480"/>
        <w:rPr>
          <w:rFonts w:ascii="仿宋_GB2312" w:eastAsia="仿宋_GB2312" w:hAnsi="宋体" w:cs="宋体"/>
          <w:bCs/>
          <w:sz w:val="24"/>
          <w:szCs w:val="24"/>
        </w:rPr>
      </w:pPr>
      <w:r>
        <w:rPr>
          <w:rFonts w:ascii="仿宋_GB2312" w:eastAsia="仿宋_GB2312" w:hAnsi="宋体" w:cs="宋体" w:hint="eastAsia"/>
          <w:bCs/>
          <w:sz w:val="24"/>
          <w:szCs w:val="24"/>
        </w:rPr>
        <w:t>二、委托人或者其他价格评估报告使用人应当按照法律、行政法规规定及本价格评估报告载明的使用范围使用价格评估报告；委托人或者其他价格评估报告使用人违反前述规定使用价格评估报告的，本价格鉴证评估机构及价格鉴证师不承担责任。</w:t>
      </w:r>
    </w:p>
    <w:p w:rsidR="00371589" w:rsidRDefault="00C96CC5">
      <w:pPr>
        <w:spacing w:line="600" w:lineRule="exact"/>
        <w:ind w:firstLineChars="200" w:firstLine="480"/>
        <w:rPr>
          <w:rFonts w:ascii="仿宋_GB2312" w:eastAsia="仿宋_GB2312" w:hAnsi="宋体" w:cs="宋体"/>
          <w:bCs/>
          <w:sz w:val="24"/>
          <w:szCs w:val="24"/>
        </w:rPr>
      </w:pPr>
      <w:r>
        <w:rPr>
          <w:rFonts w:ascii="仿宋_GB2312" w:eastAsia="仿宋_GB2312" w:hAnsi="宋体" w:cs="宋体" w:hint="eastAsia"/>
          <w:bCs/>
          <w:sz w:val="24"/>
          <w:szCs w:val="24"/>
        </w:rPr>
        <w:t>本价格鉴证评估机构及价格鉴证师提示价格评估报告使用人应当正确理解评估结论，评估结论不等同于评估对象可实现价格，评估结论不应当被认为是对评估对象可实现价格的保证。</w:t>
      </w:r>
    </w:p>
    <w:p w:rsidR="00371589" w:rsidRDefault="00C96CC5">
      <w:pPr>
        <w:spacing w:line="600" w:lineRule="exact"/>
        <w:ind w:firstLineChars="200" w:firstLine="480"/>
        <w:rPr>
          <w:rFonts w:ascii="仿宋_GB2312" w:eastAsia="仿宋_GB2312" w:hAnsi="宋体" w:cs="宋体"/>
          <w:bCs/>
          <w:sz w:val="24"/>
          <w:szCs w:val="24"/>
        </w:rPr>
      </w:pPr>
      <w:r>
        <w:rPr>
          <w:rFonts w:ascii="仿宋_GB2312" w:eastAsia="仿宋_GB2312" w:hAnsi="宋体" w:cs="宋体" w:hint="eastAsia"/>
          <w:bCs/>
          <w:sz w:val="24"/>
          <w:szCs w:val="24"/>
        </w:rPr>
        <w:t>三、委托人和其他相关当事人依法对其提供资料的真实性、完整性、合法性负责。</w:t>
      </w:r>
    </w:p>
    <w:p w:rsidR="00371589" w:rsidRDefault="00C96CC5">
      <w:pPr>
        <w:spacing w:line="600" w:lineRule="exact"/>
        <w:ind w:firstLineChars="200" w:firstLine="480"/>
        <w:rPr>
          <w:rFonts w:ascii="仿宋_GB2312" w:eastAsia="仿宋_GB2312" w:hAnsi="宋体" w:cs="宋体"/>
          <w:bCs/>
          <w:sz w:val="24"/>
          <w:szCs w:val="24"/>
        </w:rPr>
      </w:pPr>
      <w:r>
        <w:rPr>
          <w:rFonts w:ascii="仿宋_GB2312" w:eastAsia="仿宋_GB2312" w:hAnsi="宋体" w:cs="宋体" w:hint="eastAsia"/>
          <w:bCs/>
          <w:sz w:val="24"/>
          <w:szCs w:val="24"/>
        </w:rPr>
        <w:t>四、本价格鉴证评估机构及价格鉴证师遵守法律、行政法规和价格鉴证评估执业规范，坚持独立、客观、公正的原则，并对所出具的价格评估报告依法承担责任。</w:t>
      </w:r>
    </w:p>
    <w:p w:rsidR="00371589" w:rsidRDefault="00C96CC5">
      <w:pPr>
        <w:spacing w:line="600" w:lineRule="exact"/>
        <w:ind w:firstLineChars="200" w:firstLine="480"/>
        <w:rPr>
          <w:rFonts w:ascii="仿宋_GB2312" w:eastAsia="仿宋_GB2312" w:hAnsi="宋体" w:cs="宋体"/>
          <w:bCs/>
          <w:sz w:val="24"/>
          <w:szCs w:val="24"/>
        </w:rPr>
      </w:pPr>
      <w:r>
        <w:rPr>
          <w:rFonts w:ascii="仿宋_GB2312" w:eastAsia="仿宋_GB2312" w:hAnsi="宋体" w:cs="宋体" w:hint="eastAsia"/>
          <w:bCs/>
          <w:sz w:val="24"/>
          <w:szCs w:val="24"/>
        </w:rPr>
        <w:t>五、本价格鉴证评估机构及价格鉴证师与价格评估报告中的评估对象没有现存或者预期的利益关系；与相关当事人没有现存或者预期的利益关系，对相关当事人不存在偏见。</w:t>
      </w:r>
    </w:p>
    <w:p w:rsidR="00371589" w:rsidRDefault="00371589">
      <w:pPr>
        <w:pStyle w:val="20"/>
        <w:widowControl w:val="0"/>
        <w:snapToGrid w:val="0"/>
        <w:spacing w:line="810" w:lineRule="atLeast"/>
        <w:ind w:firstLine="0"/>
        <w:rPr>
          <w:sz w:val="84"/>
          <w:szCs w:val="84"/>
        </w:rPr>
      </w:pPr>
    </w:p>
    <w:p w:rsidR="00371589" w:rsidRDefault="00371589">
      <w:pPr>
        <w:pStyle w:val="20"/>
        <w:widowControl w:val="0"/>
        <w:snapToGrid w:val="0"/>
        <w:spacing w:line="810" w:lineRule="atLeast"/>
        <w:ind w:firstLine="0"/>
        <w:rPr>
          <w:sz w:val="84"/>
          <w:szCs w:val="84"/>
        </w:rPr>
      </w:pPr>
    </w:p>
    <w:p w:rsidR="00371589" w:rsidRDefault="00371589">
      <w:pPr>
        <w:pStyle w:val="20"/>
        <w:widowControl w:val="0"/>
        <w:snapToGrid w:val="0"/>
        <w:spacing w:line="810" w:lineRule="atLeast"/>
        <w:ind w:firstLine="0"/>
        <w:rPr>
          <w:sz w:val="84"/>
          <w:szCs w:val="84"/>
        </w:rPr>
      </w:pPr>
    </w:p>
    <w:p w:rsidR="00371589" w:rsidRDefault="00371589">
      <w:pPr>
        <w:pStyle w:val="20"/>
        <w:widowControl w:val="0"/>
        <w:snapToGrid w:val="0"/>
        <w:spacing w:line="810" w:lineRule="atLeast"/>
        <w:ind w:firstLine="0"/>
        <w:jc w:val="both"/>
        <w:outlineLvl w:val="0"/>
        <w:rPr>
          <w:rFonts w:ascii="仿宋_GB2312" w:eastAsia="仿宋_GB2312" w:hAnsi="宋体" w:cs="宋体"/>
          <w:sz w:val="30"/>
        </w:rPr>
      </w:pPr>
      <w:bookmarkStart w:id="1" w:name="_Toc29532"/>
    </w:p>
    <w:p w:rsidR="00371589" w:rsidRDefault="00C96CC5">
      <w:pPr>
        <w:pStyle w:val="20"/>
        <w:widowControl w:val="0"/>
        <w:snapToGrid w:val="0"/>
        <w:spacing w:line="360" w:lineRule="auto"/>
        <w:ind w:firstLine="0"/>
        <w:rPr>
          <w:rFonts w:ascii="仿宋_GB2312" w:eastAsia="仿宋_GB2312" w:hAnsi="宋体" w:cs="宋体"/>
          <w:sz w:val="30"/>
        </w:rPr>
      </w:pPr>
      <w:r>
        <w:rPr>
          <w:rFonts w:ascii="仿宋_GB2312" w:eastAsia="仿宋_GB2312" w:hAnsi="宋体" w:cs="宋体" w:hint="eastAsia"/>
          <w:sz w:val="30"/>
        </w:rPr>
        <w:lastRenderedPageBreak/>
        <w:t>价格评估报告摘要</w:t>
      </w:r>
      <w:bookmarkEnd w:id="1"/>
    </w:p>
    <w:p w:rsidR="00371589" w:rsidRDefault="00C96CC5">
      <w:pPr>
        <w:pStyle w:val="20"/>
        <w:widowControl w:val="0"/>
        <w:snapToGrid w:val="0"/>
        <w:spacing w:line="500" w:lineRule="atLeas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烟台天元价格评估有限公司接受山东海洋产权交易中心有限公司的委托，对烟台市台海置业有限公司</w:t>
      </w:r>
      <w:r>
        <w:rPr>
          <w:rFonts w:ascii="仿宋" w:eastAsia="仿宋" w:hAnsi="仿宋" w:cs="仿宋" w:hint="eastAsia"/>
          <w:b w:val="0"/>
          <w:bCs/>
          <w:sz w:val="24"/>
          <w:szCs w:val="24"/>
        </w:rPr>
        <w:t>所有的位于莱山区竹林南路</w:t>
      </w:r>
      <w:r>
        <w:rPr>
          <w:rFonts w:ascii="仿宋" w:eastAsia="仿宋" w:hAnsi="仿宋" w:cs="仿宋" w:hint="eastAsia"/>
          <w:b w:val="0"/>
          <w:bCs/>
          <w:sz w:val="24"/>
          <w:szCs w:val="24"/>
        </w:rPr>
        <w:t>2058</w:t>
      </w:r>
      <w:r>
        <w:rPr>
          <w:rFonts w:ascii="仿宋" w:eastAsia="仿宋" w:hAnsi="仿宋" w:cs="仿宋" w:hint="eastAsia"/>
          <w:b w:val="0"/>
          <w:bCs/>
          <w:sz w:val="24"/>
          <w:szCs w:val="24"/>
        </w:rPr>
        <w:t>号观云山小区</w:t>
      </w:r>
      <w:r>
        <w:rPr>
          <w:rFonts w:ascii="仿宋" w:eastAsia="仿宋" w:hAnsi="仿宋" w:cs="仿宋" w:hint="eastAsia"/>
          <w:b w:val="0"/>
          <w:bCs/>
          <w:sz w:val="24"/>
          <w:szCs w:val="24"/>
        </w:rPr>
        <w:t>9-2-1001</w:t>
      </w:r>
      <w:r>
        <w:rPr>
          <w:rFonts w:ascii="仿宋" w:eastAsia="仿宋" w:hAnsi="仿宋" w:cs="仿宋" w:hint="eastAsia"/>
          <w:b w:val="0"/>
          <w:bCs/>
          <w:sz w:val="24"/>
          <w:szCs w:val="24"/>
        </w:rPr>
        <w:t>号、</w:t>
      </w:r>
      <w:r>
        <w:rPr>
          <w:rFonts w:ascii="仿宋" w:eastAsia="仿宋" w:hAnsi="仿宋" w:cs="仿宋" w:hint="eastAsia"/>
          <w:b w:val="0"/>
          <w:bCs/>
          <w:sz w:val="24"/>
          <w:szCs w:val="24"/>
        </w:rPr>
        <w:t>10-1-902</w:t>
      </w:r>
      <w:r>
        <w:rPr>
          <w:rFonts w:ascii="仿宋" w:eastAsia="仿宋" w:hAnsi="仿宋" w:cs="仿宋" w:hint="eastAsia"/>
          <w:b w:val="0"/>
          <w:bCs/>
          <w:sz w:val="24"/>
          <w:szCs w:val="24"/>
        </w:rPr>
        <w:t>号、</w:t>
      </w:r>
      <w:r>
        <w:rPr>
          <w:rFonts w:ascii="仿宋" w:eastAsia="仿宋" w:hAnsi="仿宋" w:cs="仿宋" w:hint="eastAsia"/>
          <w:b w:val="0"/>
          <w:bCs/>
          <w:sz w:val="24"/>
          <w:szCs w:val="24"/>
        </w:rPr>
        <w:t>11-2-100</w:t>
      </w:r>
      <w:r>
        <w:rPr>
          <w:rFonts w:ascii="仿宋" w:eastAsia="仿宋" w:hAnsi="仿宋" w:cs="仿宋" w:hint="eastAsia"/>
          <w:b w:val="0"/>
          <w:bCs/>
          <w:sz w:val="24"/>
          <w:szCs w:val="24"/>
        </w:rPr>
        <w:t>1</w:t>
      </w:r>
      <w:r>
        <w:rPr>
          <w:rFonts w:ascii="仿宋" w:eastAsia="仿宋" w:hAnsi="仿宋" w:cs="仿宋" w:hint="eastAsia"/>
          <w:b w:val="0"/>
          <w:bCs/>
          <w:sz w:val="24"/>
          <w:szCs w:val="24"/>
        </w:rPr>
        <w:t>号、</w:t>
      </w:r>
      <w:r>
        <w:rPr>
          <w:rFonts w:ascii="仿宋" w:eastAsia="仿宋" w:hAnsi="仿宋" w:cs="仿宋" w:hint="eastAsia"/>
          <w:b w:val="0"/>
          <w:bCs/>
          <w:sz w:val="24"/>
          <w:szCs w:val="24"/>
        </w:rPr>
        <w:t>11-2-901</w:t>
      </w:r>
      <w:r>
        <w:rPr>
          <w:rFonts w:ascii="仿宋" w:eastAsia="仿宋" w:hAnsi="仿宋" w:cs="仿宋" w:hint="eastAsia"/>
          <w:b w:val="0"/>
          <w:bCs/>
          <w:sz w:val="24"/>
          <w:szCs w:val="24"/>
        </w:rPr>
        <w:t>号住宅房地产</w:t>
      </w:r>
      <w:r>
        <w:rPr>
          <w:rFonts w:ascii="仿宋_GB2312" w:eastAsia="仿宋_GB2312" w:hAnsi="宋体" w:cs="宋体" w:hint="eastAsia"/>
          <w:b w:val="0"/>
          <w:bCs/>
          <w:sz w:val="24"/>
          <w:szCs w:val="24"/>
        </w:rPr>
        <w:t>完成了必要的评估程序，按司法评估询价函的约定，出具价格评估报告。现将价格评估情况及评估结果摘要报告如下：</w:t>
      </w:r>
    </w:p>
    <w:p w:rsidR="00371589" w:rsidRDefault="00C96CC5">
      <w:pPr>
        <w:pStyle w:val="20"/>
        <w:widowControl w:val="0"/>
        <w:snapToGrid w:val="0"/>
        <w:spacing w:line="500" w:lineRule="atLeast"/>
        <w:ind w:firstLineChars="200" w:firstLine="482"/>
        <w:jc w:val="both"/>
        <w:rPr>
          <w:rFonts w:ascii="仿宋_GB2312" w:eastAsia="仿宋_GB2312" w:hAnsi="宋体" w:cs="宋体"/>
          <w:b w:val="0"/>
          <w:bCs/>
          <w:sz w:val="24"/>
          <w:szCs w:val="24"/>
        </w:rPr>
      </w:pPr>
      <w:r>
        <w:rPr>
          <w:rFonts w:ascii="仿宋_GB2312" w:eastAsia="仿宋_GB2312" w:hAnsi="宋体" w:cs="宋体" w:hint="eastAsia"/>
          <w:sz w:val="24"/>
          <w:szCs w:val="24"/>
        </w:rPr>
        <w:t>一、委托人和其他评估报告使用人</w:t>
      </w:r>
      <w:r>
        <w:rPr>
          <w:rFonts w:ascii="仿宋_GB2312" w:eastAsia="仿宋_GB2312" w:hAnsi="宋体" w:cs="宋体" w:hint="eastAsia"/>
          <w:b w:val="0"/>
          <w:bCs/>
          <w:sz w:val="24"/>
          <w:szCs w:val="24"/>
        </w:rPr>
        <w:t>：委托人为山东海洋产权交易中心有限公司，价格评估委托合同约定的其他评估报告使用人为除委托人外的国家法律、法规规定为实现本次评估目的的相关经济行为而需要使用本报告的其他评估报告使用人。</w:t>
      </w:r>
    </w:p>
    <w:p w:rsidR="00371589" w:rsidRDefault="00C96CC5">
      <w:pPr>
        <w:pStyle w:val="20"/>
        <w:widowControl w:val="0"/>
        <w:snapToGrid w:val="0"/>
        <w:spacing w:line="500" w:lineRule="atLeast"/>
        <w:ind w:firstLineChars="200" w:firstLine="482"/>
        <w:jc w:val="both"/>
        <w:rPr>
          <w:rFonts w:ascii="仿宋" w:eastAsia="仿宋" w:hAnsi="仿宋" w:cs="仿宋"/>
          <w:b w:val="0"/>
          <w:bCs/>
          <w:sz w:val="24"/>
          <w:szCs w:val="24"/>
        </w:rPr>
      </w:pPr>
      <w:r>
        <w:rPr>
          <w:rFonts w:ascii="仿宋_GB2312" w:eastAsia="仿宋_GB2312" w:hAnsi="宋体" w:cs="宋体" w:hint="eastAsia"/>
          <w:sz w:val="24"/>
          <w:szCs w:val="24"/>
        </w:rPr>
        <w:t>二、被评估人</w:t>
      </w:r>
      <w:r>
        <w:rPr>
          <w:rFonts w:ascii="仿宋_GB2312" w:eastAsia="仿宋_GB2312" w:hAnsi="宋体" w:cs="宋体" w:hint="eastAsia"/>
          <w:b w:val="0"/>
          <w:bCs/>
          <w:sz w:val="24"/>
          <w:szCs w:val="24"/>
        </w:rPr>
        <w:t>：</w:t>
      </w:r>
      <w:r>
        <w:rPr>
          <w:rFonts w:ascii="仿宋" w:eastAsia="仿宋" w:hAnsi="仿宋" w:cs="仿宋" w:hint="eastAsia"/>
          <w:b w:val="0"/>
          <w:bCs/>
          <w:sz w:val="24"/>
          <w:szCs w:val="24"/>
        </w:rPr>
        <w:t>烟台市台海置业有限公司</w:t>
      </w:r>
    </w:p>
    <w:p w:rsidR="00371589" w:rsidRDefault="00C96CC5">
      <w:pPr>
        <w:pStyle w:val="20"/>
        <w:widowControl w:val="0"/>
        <w:snapToGrid w:val="0"/>
        <w:spacing w:line="500" w:lineRule="atLeast"/>
        <w:ind w:firstLineChars="200" w:firstLine="482"/>
        <w:jc w:val="both"/>
        <w:rPr>
          <w:rFonts w:ascii="仿宋_GB2312" w:eastAsia="仿宋_GB2312" w:hAnsi="宋体" w:cs="宋体"/>
          <w:b w:val="0"/>
          <w:bCs/>
          <w:sz w:val="24"/>
          <w:szCs w:val="24"/>
        </w:rPr>
      </w:pPr>
      <w:r>
        <w:rPr>
          <w:rFonts w:ascii="仿宋_GB2312" w:eastAsia="仿宋_GB2312" w:hAnsi="宋体" w:cs="宋体" w:hint="eastAsia"/>
          <w:sz w:val="24"/>
          <w:szCs w:val="24"/>
        </w:rPr>
        <w:t>三、价格评估目的</w:t>
      </w:r>
      <w:r>
        <w:rPr>
          <w:rFonts w:ascii="仿宋_GB2312" w:eastAsia="仿宋_GB2312" w:hAnsi="宋体" w:cs="宋体" w:hint="eastAsia"/>
          <w:b w:val="0"/>
          <w:bCs/>
          <w:sz w:val="24"/>
          <w:szCs w:val="24"/>
        </w:rPr>
        <w:t>：为网络司法拍卖提供价值参考</w:t>
      </w:r>
    </w:p>
    <w:p w:rsidR="00371589" w:rsidRDefault="00C96CC5">
      <w:pPr>
        <w:pStyle w:val="20"/>
        <w:widowControl w:val="0"/>
        <w:snapToGrid w:val="0"/>
        <w:spacing w:line="500" w:lineRule="atLeast"/>
        <w:ind w:firstLineChars="200" w:firstLine="482"/>
        <w:jc w:val="both"/>
        <w:rPr>
          <w:rFonts w:ascii="仿宋" w:eastAsia="仿宋" w:hAnsi="仿宋" w:cs="仿宋"/>
          <w:b w:val="0"/>
          <w:bCs/>
          <w:sz w:val="24"/>
          <w:szCs w:val="24"/>
        </w:rPr>
      </w:pPr>
      <w:r>
        <w:rPr>
          <w:rFonts w:ascii="仿宋_GB2312" w:eastAsia="仿宋_GB2312" w:hAnsi="宋体" w:cs="宋体" w:hint="eastAsia"/>
          <w:sz w:val="24"/>
          <w:szCs w:val="24"/>
        </w:rPr>
        <w:t>四、价格评估对象和范围</w:t>
      </w:r>
      <w:r>
        <w:rPr>
          <w:rFonts w:ascii="仿宋_GB2312" w:eastAsia="仿宋_GB2312" w:hAnsi="宋体" w:cs="宋体" w:hint="eastAsia"/>
          <w:b w:val="0"/>
          <w:bCs/>
          <w:sz w:val="24"/>
          <w:szCs w:val="24"/>
        </w:rPr>
        <w:t>：</w:t>
      </w:r>
      <w:r>
        <w:rPr>
          <w:rFonts w:ascii="仿宋" w:eastAsia="仿宋" w:hAnsi="仿宋" w:cs="仿宋" w:hint="eastAsia"/>
          <w:b w:val="0"/>
          <w:bCs/>
          <w:sz w:val="24"/>
          <w:szCs w:val="24"/>
        </w:rPr>
        <w:t>烟台市台海置业有限公司所有的位于莱山区竹林南路</w:t>
      </w:r>
      <w:r>
        <w:rPr>
          <w:rFonts w:ascii="仿宋" w:eastAsia="仿宋" w:hAnsi="仿宋" w:cs="仿宋" w:hint="eastAsia"/>
          <w:b w:val="0"/>
          <w:bCs/>
          <w:sz w:val="24"/>
          <w:szCs w:val="24"/>
        </w:rPr>
        <w:t>2058</w:t>
      </w:r>
      <w:r>
        <w:rPr>
          <w:rFonts w:ascii="仿宋" w:eastAsia="仿宋" w:hAnsi="仿宋" w:cs="仿宋" w:hint="eastAsia"/>
          <w:b w:val="0"/>
          <w:bCs/>
          <w:sz w:val="24"/>
          <w:szCs w:val="24"/>
        </w:rPr>
        <w:t>号观云山小区</w:t>
      </w:r>
      <w:r>
        <w:rPr>
          <w:rFonts w:ascii="仿宋" w:eastAsia="仿宋" w:hAnsi="仿宋" w:cs="仿宋" w:hint="eastAsia"/>
          <w:b w:val="0"/>
          <w:bCs/>
          <w:sz w:val="24"/>
          <w:szCs w:val="24"/>
        </w:rPr>
        <w:t>9-2-1001</w:t>
      </w:r>
      <w:r>
        <w:rPr>
          <w:rFonts w:ascii="仿宋" w:eastAsia="仿宋" w:hAnsi="仿宋" w:cs="仿宋" w:hint="eastAsia"/>
          <w:b w:val="0"/>
          <w:bCs/>
          <w:sz w:val="24"/>
          <w:szCs w:val="24"/>
        </w:rPr>
        <w:t>号、</w:t>
      </w:r>
      <w:r>
        <w:rPr>
          <w:rFonts w:ascii="仿宋" w:eastAsia="仿宋" w:hAnsi="仿宋" w:cs="仿宋" w:hint="eastAsia"/>
          <w:b w:val="0"/>
          <w:bCs/>
          <w:sz w:val="24"/>
          <w:szCs w:val="24"/>
        </w:rPr>
        <w:t>10-1-902</w:t>
      </w:r>
      <w:r>
        <w:rPr>
          <w:rFonts w:ascii="仿宋" w:eastAsia="仿宋" w:hAnsi="仿宋" w:cs="仿宋" w:hint="eastAsia"/>
          <w:b w:val="0"/>
          <w:bCs/>
          <w:sz w:val="24"/>
          <w:szCs w:val="24"/>
        </w:rPr>
        <w:t>号、</w:t>
      </w:r>
      <w:r>
        <w:rPr>
          <w:rFonts w:ascii="仿宋" w:eastAsia="仿宋" w:hAnsi="仿宋" w:cs="仿宋" w:hint="eastAsia"/>
          <w:b w:val="0"/>
          <w:bCs/>
          <w:sz w:val="24"/>
          <w:szCs w:val="24"/>
        </w:rPr>
        <w:t>11-2-1001</w:t>
      </w:r>
      <w:r>
        <w:rPr>
          <w:rFonts w:ascii="仿宋" w:eastAsia="仿宋" w:hAnsi="仿宋" w:cs="仿宋" w:hint="eastAsia"/>
          <w:b w:val="0"/>
          <w:bCs/>
          <w:sz w:val="24"/>
          <w:szCs w:val="24"/>
        </w:rPr>
        <w:t>号、</w:t>
      </w:r>
      <w:r>
        <w:rPr>
          <w:rFonts w:ascii="仿宋" w:eastAsia="仿宋" w:hAnsi="仿宋" w:cs="仿宋" w:hint="eastAsia"/>
          <w:b w:val="0"/>
          <w:bCs/>
          <w:sz w:val="24"/>
          <w:szCs w:val="24"/>
        </w:rPr>
        <w:t>11-2-901</w:t>
      </w:r>
      <w:r>
        <w:rPr>
          <w:rFonts w:ascii="仿宋" w:eastAsia="仿宋" w:hAnsi="仿宋" w:cs="仿宋" w:hint="eastAsia"/>
          <w:b w:val="0"/>
          <w:bCs/>
          <w:sz w:val="24"/>
          <w:szCs w:val="24"/>
        </w:rPr>
        <w:t>号住宅房地产。</w:t>
      </w:r>
    </w:p>
    <w:p w:rsidR="00371589" w:rsidRDefault="00C96CC5">
      <w:pPr>
        <w:pStyle w:val="20"/>
        <w:widowControl w:val="0"/>
        <w:snapToGrid w:val="0"/>
        <w:spacing w:line="500" w:lineRule="atLeast"/>
        <w:ind w:firstLineChars="200" w:firstLine="482"/>
        <w:jc w:val="both"/>
        <w:rPr>
          <w:rFonts w:ascii="仿宋_GB2312" w:eastAsia="仿宋_GB2312" w:hAnsi="宋体" w:cs="宋体"/>
          <w:b w:val="0"/>
          <w:bCs/>
          <w:sz w:val="24"/>
          <w:szCs w:val="24"/>
        </w:rPr>
      </w:pPr>
      <w:r>
        <w:rPr>
          <w:rFonts w:ascii="仿宋_GB2312" w:eastAsia="仿宋_GB2312" w:hAnsi="宋体" w:cs="宋体" w:hint="eastAsia"/>
          <w:sz w:val="24"/>
          <w:szCs w:val="24"/>
        </w:rPr>
        <w:t>五、价格类型</w:t>
      </w:r>
      <w:r>
        <w:rPr>
          <w:rFonts w:ascii="仿宋_GB2312" w:eastAsia="仿宋_GB2312" w:hAnsi="宋体" w:cs="宋体" w:hint="eastAsia"/>
          <w:sz w:val="24"/>
          <w:szCs w:val="24"/>
        </w:rPr>
        <w:t>:</w:t>
      </w:r>
      <w:r>
        <w:rPr>
          <w:rFonts w:ascii="仿宋_GB2312" w:eastAsia="仿宋_GB2312" w:hAnsi="宋体" w:cs="宋体" w:hint="eastAsia"/>
          <w:b w:val="0"/>
          <w:bCs/>
          <w:sz w:val="24"/>
          <w:szCs w:val="24"/>
        </w:rPr>
        <w:t>市场价格</w:t>
      </w:r>
    </w:p>
    <w:p w:rsidR="00371589" w:rsidRDefault="00C96CC5">
      <w:pPr>
        <w:pStyle w:val="20"/>
        <w:widowControl w:val="0"/>
        <w:snapToGrid w:val="0"/>
        <w:spacing w:line="500" w:lineRule="atLeast"/>
        <w:ind w:firstLineChars="200" w:firstLine="482"/>
        <w:jc w:val="both"/>
        <w:rPr>
          <w:rFonts w:ascii="仿宋_GB2312" w:eastAsia="仿宋_GB2312" w:hAnsi="宋体" w:cs="宋体"/>
          <w:b w:val="0"/>
          <w:bCs/>
          <w:color w:val="auto"/>
          <w:sz w:val="24"/>
          <w:szCs w:val="24"/>
        </w:rPr>
      </w:pPr>
      <w:r>
        <w:rPr>
          <w:rFonts w:ascii="仿宋_GB2312" w:eastAsia="仿宋_GB2312" w:hAnsi="宋体" w:cs="宋体" w:hint="eastAsia"/>
          <w:sz w:val="24"/>
          <w:szCs w:val="24"/>
        </w:rPr>
        <w:t>六、价格评估基准日及评估结论使用有效期：</w:t>
      </w:r>
      <w:r>
        <w:rPr>
          <w:rFonts w:ascii="仿宋_GB2312" w:eastAsia="仿宋_GB2312" w:hAnsi="宋体" w:cs="宋体" w:hint="eastAsia"/>
          <w:b w:val="0"/>
          <w:bCs/>
          <w:sz w:val="24"/>
          <w:szCs w:val="24"/>
        </w:rPr>
        <w:t>评估基准日为</w:t>
      </w:r>
      <w:r>
        <w:rPr>
          <w:rFonts w:ascii="仿宋_GB2312" w:eastAsia="仿宋_GB2312" w:hAnsi="宋体" w:cs="宋体" w:hint="eastAsia"/>
          <w:b w:val="0"/>
          <w:bCs/>
          <w:sz w:val="24"/>
          <w:szCs w:val="24"/>
        </w:rPr>
        <w:t>2022</w:t>
      </w:r>
      <w:r>
        <w:rPr>
          <w:rFonts w:ascii="仿宋_GB2312" w:eastAsia="仿宋_GB2312" w:hAnsi="宋体" w:cs="宋体" w:hint="eastAsia"/>
          <w:b w:val="0"/>
          <w:bCs/>
          <w:sz w:val="24"/>
          <w:szCs w:val="24"/>
        </w:rPr>
        <w:t>年</w:t>
      </w:r>
      <w:r>
        <w:rPr>
          <w:rFonts w:ascii="仿宋_GB2312" w:eastAsia="仿宋_GB2312" w:hAnsi="宋体" w:cs="宋体" w:hint="eastAsia"/>
          <w:b w:val="0"/>
          <w:bCs/>
          <w:sz w:val="24"/>
          <w:szCs w:val="24"/>
        </w:rPr>
        <w:t>11</w:t>
      </w:r>
      <w:r>
        <w:rPr>
          <w:rFonts w:ascii="仿宋_GB2312" w:eastAsia="仿宋_GB2312" w:hAnsi="宋体" w:cs="宋体" w:hint="eastAsia"/>
          <w:b w:val="0"/>
          <w:bCs/>
          <w:sz w:val="24"/>
          <w:szCs w:val="24"/>
        </w:rPr>
        <w:t>月</w:t>
      </w:r>
      <w:r>
        <w:rPr>
          <w:rFonts w:ascii="仿宋_GB2312" w:eastAsia="仿宋_GB2312" w:hAnsi="宋体" w:cs="宋体" w:hint="eastAsia"/>
          <w:b w:val="0"/>
          <w:bCs/>
          <w:sz w:val="24"/>
          <w:szCs w:val="24"/>
        </w:rPr>
        <w:t>11</w:t>
      </w:r>
      <w:r>
        <w:rPr>
          <w:rFonts w:ascii="仿宋_GB2312" w:eastAsia="仿宋_GB2312" w:hAnsi="宋体" w:cs="宋体" w:hint="eastAsia"/>
          <w:b w:val="0"/>
          <w:bCs/>
          <w:sz w:val="24"/>
          <w:szCs w:val="24"/>
        </w:rPr>
        <w:t>日，评估结论的有效使用期为自报告出具之日起一年，</w:t>
      </w:r>
      <w:r>
        <w:rPr>
          <w:rFonts w:ascii="仿宋_GB2312" w:eastAsia="仿宋_GB2312" w:hAnsi="宋体" w:cs="宋体" w:hint="eastAsia"/>
          <w:b w:val="0"/>
          <w:bCs/>
          <w:color w:val="auto"/>
          <w:sz w:val="24"/>
          <w:szCs w:val="24"/>
        </w:rPr>
        <w:t>即</w:t>
      </w:r>
      <w:r>
        <w:rPr>
          <w:rFonts w:ascii="仿宋_GB2312" w:eastAsia="仿宋_GB2312" w:hAnsi="宋体" w:cs="宋体" w:hint="eastAsia"/>
          <w:b w:val="0"/>
          <w:bCs/>
          <w:color w:val="auto"/>
          <w:sz w:val="24"/>
          <w:szCs w:val="24"/>
        </w:rPr>
        <w:t>2022</w:t>
      </w:r>
      <w:r>
        <w:rPr>
          <w:rFonts w:ascii="仿宋_GB2312" w:eastAsia="仿宋_GB2312" w:hAnsi="宋体" w:cs="宋体" w:hint="eastAsia"/>
          <w:b w:val="0"/>
          <w:bCs/>
          <w:color w:val="auto"/>
          <w:sz w:val="24"/>
          <w:szCs w:val="24"/>
        </w:rPr>
        <w:t>年</w:t>
      </w:r>
      <w:r>
        <w:rPr>
          <w:rFonts w:ascii="仿宋_GB2312" w:eastAsia="仿宋_GB2312" w:hAnsi="宋体" w:cs="宋体" w:hint="eastAsia"/>
          <w:b w:val="0"/>
          <w:bCs/>
          <w:color w:val="auto"/>
          <w:sz w:val="24"/>
          <w:szCs w:val="24"/>
        </w:rPr>
        <w:t>11</w:t>
      </w:r>
      <w:r>
        <w:rPr>
          <w:rFonts w:ascii="仿宋_GB2312" w:eastAsia="仿宋_GB2312" w:hAnsi="宋体" w:cs="宋体" w:hint="eastAsia"/>
          <w:b w:val="0"/>
          <w:bCs/>
          <w:color w:val="auto"/>
          <w:sz w:val="24"/>
          <w:szCs w:val="24"/>
        </w:rPr>
        <w:t>月</w:t>
      </w:r>
      <w:r>
        <w:rPr>
          <w:rFonts w:ascii="仿宋_GB2312" w:eastAsia="仿宋_GB2312" w:hAnsi="宋体" w:cs="宋体" w:hint="eastAsia"/>
          <w:b w:val="0"/>
          <w:bCs/>
          <w:color w:val="auto"/>
          <w:sz w:val="24"/>
          <w:szCs w:val="24"/>
        </w:rPr>
        <w:t>16</w:t>
      </w:r>
      <w:r>
        <w:rPr>
          <w:rFonts w:ascii="仿宋_GB2312" w:eastAsia="仿宋_GB2312" w:hAnsi="宋体" w:cs="宋体" w:hint="eastAsia"/>
          <w:b w:val="0"/>
          <w:bCs/>
          <w:color w:val="auto"/>
          <w:sz w:val="24"/>
          <w:szCs w:val="24"/>
        </w:rPr>
        <w:t>日至</w:t>
      </w:r>
      <w:r>
        <w:rPr>
          <w:rFonts w:ascii="仿宋_GB2312" w:eastAsia="仿宋_GB2312" w:hAnsi="宋体" w:cs="宋体" w:hint="eastAsia"/>
          <w:b w:val="0"/>
          <w:bCs/>
          <w:color w:val="auto"/>
          <w:sz w:val="24"/>
          <w:szCs w:val="24"/>
        </w:rPr>
        <w:t>2023</w:t>
      </w:r>
      <w:r>
        <w:rPr>
          <w:rFonts w:ascii="仿宋_GB2312" w:eastAsia="仿宋_GB2312" w:hAnsi="宋体" w:cs="宋体" w:hint="eastAsia"/>
          <w:b w:val="0"/>
          <w:bCs/>
          <w:color w:val="auto"/>
          <w:sz w:val="24"/>
          <w:szCs w:val="24"/>
        </w:rPr>
        <w:t>年</w:t>
      </w:r>
      <w:r>
        <w:rPr>
          <w:rFonts w:ascii="仿宋_GB2312" w:eastAsia="仿宋_GB2312" w:hAnsi="宋体" w:cs="宋体" w:hint="eastAsia"/>
          <w:b w:val="0"/>
          <w:bCs/>
          <w:color w:val="auto"/>
          <w:sz w:val="24"/>
          <w:szCs w:val="24"/>
        </w:rPr>
        <w:t>11</w:t>
      </w:r>
      <w:r>
        <w:rPr>
          <w:rFonts w:ascii="仿宋_GB2312" w:eastAsia="仿宋_GB2312" w:hAnsi="宋体" w:cs="宋体" w:hint="eastAsia"/>
          <w:b w:val="0"/>
          <w:bCs/>
          <w:color w:val="auto"/>
          <w:sz w:val="24"/>
          <w:szCs w:val="24"/>
        </w:rPr>
        <w:t>月</w:t>
      </w:r>
      <w:r>
        <w:rPr>
          <w:rFonts w:ascii="仿宋_GB2312" w:eastAsia="仿宋_GB2312" w:hAnsi="宋体" w:cs="宋体" w:hint="eastAsia"/>
          <w:b w:val="0"/>
          <w:bCs/>
          <w:color w:val="auto"/>
          <w:sz w:val="24"/>
          <w:szCs w:val="24"/>
        </w:rPr>
        <w:t>15</w:t>
      </w:r>
      <w:r>
        <w:rPr>
          <w:rFonts w:ascii="仿宋_GB2312" w:eastAsia="仿宋_GB2312" w:hAnsi="宋体" w:cs="宋体" w:hint="eastAsia"/>
          <w:b w:val="0"/>
          <w:bCs/>
          <w:color w:val="auto"/>
          <w:sz w:val="24"/>
          <w:szCs w:val="24"/>
        </w:rPr>
        <w:t>日。</w:t>
      </w:r>
    </w:p>
    <w:p w:rsidR="00371589" w:rsidRDefault="00C96CC5">
      <w:pPr>
        <w:pStyle w:val="20"/>
        <w:widowControl w:val="0"/>
        <w:snapToGrid w:val="0"/>
        <w:spacing w:line="500" w:lineRule="atLeast"/>
        <w:ind w:firstLineChars="200" w:firstLine="482"/>
        <w:jc w:val="both"/>
        <w:rPr>
          <w:rFonts w:ascii="仿宋_GB2312" w:eastAsia="仿宋_GB2312" w:hAnsi="宋体" w:cs="宋体"/>
          <w:sz w:val="24"/>
          <w:szCs w:val="24"/>
        </w:rPr>
      </w:pPr>
      <w:r>
        <w:rPr>
          <w:rFonts w:ascii="仿宋_GB2312" w:eastAsia="仿宋_GB2312" w:hAnsi="宋体" w:cs="宋体" w:hint="eastAsia"/>
          <w:sz w:val="24"/>
          <w:szCs w:val="24"/>
        </w:rPr>
        <w:t>七、价格评估方法：</w:t>
      </w:r>
      <w:r>
        <w:rPr>
          <w:rFonts w:ascii="仿宋_GB2312" w:eastAsia="仿宋_GB2312" w:hAnsi="宋体" w:cs="宋体" w:hint="eastAsia"/>
          <w:b w:val="0"/>
          <w:bCs/>
          <w:sz w:val="24"/>
          <w:szCs w:val="24"/>
        </w:rPr>
        <w:t>市场比较法</w:t>
      </w:r>
    </w:p>
    <w:p w:rsidR="00371589" w:rsidRDefault="00C96CC5">
      <w:pPr>
        <w:pStyle w:val="20"/>
        <w:widowControl w:val="0"/>
        <w:snapToGrid w:val="0"/>
        <w:spacing w:line="500" w:lineRule="atLeast"/>
        <w:ind w:firstLineChars="200" w:firstLine="482"/>
        <w:jc w:val="both"/>
        <w:rPr>
          <w:rFonts w:ascii="仿宋" w:eastAsia="仿宋" w:hAnsi="仿宋" w:cs="仿宋"/>
          <w:color w:val="FF0000"/>
          <w:sz w:val="24"/>
          <w:szCs w:val="24"/>
        </w:rPr>
      </w:pPr>
      <w:r>
        <w:rPr>
          <w:rFonts w:ascii="仿宋_GB2312" w:eastAsia="仿宋_GB2312" w:hAnsi="宋体" w:cs="宋体" w:hint="eastAsia"/>
          <w:sz w:val="24"/>
          <w:szCs w:val="24"/>
        </w:rPr>
        <w:t>八、价格评估结论</w:t>
      </w:r>
      <w:r>
        <w:rPr>
          <w:rFonts w:ascii="仿宋_GB2312" w:eastAsia="仿宋_GB2312" w:hAnsi="宋体" w:cs="宋体" w:hint="eastAsia"/>
          <w:sz w:val="24"/>
          <w:szCs w:val="24"/>
        </w:rPr>
        <w:t>:</w:t>
      </w:r>
      <w:r>
        <w:rPr>
          <w:rFonts w:ascii="仿宋" w:eastAsia="仿宋" w:hAnsi="仿宋" w:cs="仿宋" w:hint="eastAsia"/>
          <w:b w:val="0"/>
          <w:bCs/>
          <w:sz w:val="24"/>
          <w:szCs w:val="24"/>
        </w:rPr>
        <w:t>烟台市台海置业有限公司所有的位于莱山区竹林南路</w:t>
      </w:r>
      <w:r>
        <w:rPr>
          <w:rFonts w:ascii="仿宋" w:eastAsia="仿宋" w:hAnsi="仿宋" w:cs="仿宋" w:hint="eastAsia"/>
          <w:b w:val="0"/>
          <w:bCs/>
          <w:sz w:val="24"/>
          <w:szCs w:val="24"/>
        </w:rPr>
        <w:t>2058</w:t>
      </w:r>
      <w:r>
        <w:rPr>
          <w:rFonts w:ascii="仿宋" w:eastAsia="仿宋" w:hAnsi="仿宋" w:cs="仿宋" w:hint="eastAsia"/>
          <w:b w:val="0"/>
          <w:bCs/>
          <w:sz w:val="24"/>
          <w:szCs w:val="24"/>
        </w:rPr>
        <w:t>号观云山小区</w:t>
      </w:r>
      <w:r>
        <w:rPr>
          <w:rFonts w:ascii="仿宋" w:eastAsia="仿宋" w:hAnsi="仿宋" w:cs="仿宋" w:hint="eastAsia"/>
          <w:b w:val="0"/>
          <w:bCs/>
          <w:sz w:val="24"/>
          <w:szCs w:val="24"/>
        </w:rPr>
        <w:t>9-2-1001</w:t>
      </w:r>
      <w:r>
        <w:rPr>
          <w:rFonts w:ascii="仿宋" w:eastAsia="仿宋" w:hAnsi="仿宋" w:cs="仿宋" w:hint="eastAsia"/>
          <w:b w:val="0"/>
          <w:bCs/>
          <w:sz w:val="24"/>
          <w:szCs w:val="24"/>
        </w:rPr>
        <w:t>号、</w:t>
      </w:r>
      <w:r>
        <w:rPr>
          <w:rFonts w:ascii="仿宋" w:eastAsia="仿宋" w:hAnsi="仿宋" w:cs="仿宋" w:hint="eastAsia"/>
          <w:b w:val="0"/>
          <w:bCs/>
          <w:sz w:val="24"/>
          <w:szCs w:val="24"/>
        </w:rPr>
        <w:t>10-1-902</w:t>
      </w:r>
      <w:r>
        <w:rPr>
          <w:rFonts w:ascii="仿宋" w:eastAsia="仿宋" w:hAnsi="仿宋" w:cs="仿宋" w:hint="eastAsia"/>
          <w:b w:val="0"/>
          <w:bCs/>
          <w:sz w:val="24"/>
          <w:szCs w:val="24"/>
        </w:rPr>
        <w:t>号、</w:t>
      </w:r>
      <w:r>
        <w:rPr>
          <w:rFonts w:ascii="仿宋" w:eastAsia="仿宋" w:hAnsi="仿宋" w:cs="仿宋" w:hint="eastAsia"/>
          <w:b w:val="0"/>
          <w:bCs/>
          <w:sz w:val="24"/>
          <w:szCs w:val="24"/>
        </w:rPr>
        <w:t>11-2-1001</w:t>
      </w:r>
      <w:r>
        <w:rPr>
          <w:rFonts w:ascii="仿宋" w:eastAsia="仿宋" w:hAnsi="仿宋" w:cs="仿宋" w:hint="eastAsia"/>
          <w:b w:val="0"/>
          <w:bCs/>
          <w:sz w:val="24"/>
          <w:szCs w:val="24"/>
        </w:rPr>
        <w:t>号、</w:t>
      </w:r>
      <w:r>
        <w:rPr>
          <w:rFonts w:ascii="仿宋" w:eastAsia="仿宋" w:hAnsi="仿宋" w:cs="仿宋" w:hint="eastAsia"/>
          <w:b w:val="0"/>
          <w:bCs/>
          <w:sz w:val="24"/>
          <w:szCs w:val="24"/>
        </w:rPr>
        <w:t>11-2-901</w:t>
      </w:r>
      <w:r>
        <w:rPr>
          <w:rFonts w:ascii="仿宋" w:eastAsia="仿宋" w:hAnsi="仿宋" w:cs="仿宋" w:hint="eastAsia"/>
          <w:b w:val="0"/>
          <w:bCs/>
          <w:sz w:val="24"/>
          <w:szCs w:val="24"/>
        </w:rPr>
        <w:t>号住宅房地产</w:t>
      </w:r>
      <w:r>
        <w:rPr>
          <w:rFonts w:ascii="仿宋_GB2312" w:eastAsia="仿宋_GB2312" w:hAnsi="宋体" w:cs="宋体" w:hint="eastAsia"/>
          <w:b w:val="0"/>
          <w:bCs/>
          <w:sz w:val="24"/>
          <w:szCs w:val="24"/>
        </w:rPr>
        <w:t>在评估时点的市场价值为</w:t>
      </w:r>
      <w:r>
        <w:rPr>
          <w:rFonts w:ascii="仿宋" w:eastAsia="仿宋" w:hAnsi="仿宋" w:cs="仿宋" w:hint="eastAsia"/>
          <w:bCs/>
          <w:sz w:val="24"/>
          <w:szCs w:val="24"/>
          <w:lang/>
        </w:rPr>
        <w:t>8,593,966.00</w:t>
      </w:r>
      <w:r>
        <w:rPr>
          <w:rFonts w:ascii="仿宋" w:eastAsia="仿宋" w:hAnsi="仿宋" w:cs="仿宋" w:hint="eastAsia"/>
          <w:color w:val="auto"/>
          <w:sz w:val="24"/>
          <w:szCs w:val="24"/>
        </w:rPr>
        <w:t>元（人民币大写：捌佰伍拾玖万叁仟玖佰陆拾陆元整）。</w:t>
      </w:r>
      <w:bookmarkStart w:id="2" w:name="_GoBack"/>
      <w:bookmarkEnd w:id="2"/>
    </w:p>
    <w:p w:rsidR="00371589" w:rsidRDefault="00C96CC5">
      <w:pPr>
        <w:pStyle w:val="20"/>
        <w:widowControl w:val="0"/>
        <w:snapToGrid w:val="0"/>
        <w:spacing w:line="500" w:lineRule="atLeas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以上内容摘自评估报告正文，欲了解本评估项目的详细情况并合理理解评估结论，应当阅读评估报告正文。</w:t>
      </w:r>
    </w:p>
    <w:p w:rsidR="00371589" w:rsidRDefault="00C96CC5">
      <w:pPr>
        <w:pStyle w:val="20"/>
        <w:widowControl w:val="0"/>
        <w:snapToGrid w:val="0"/>
        <w:spacing w:line="500" w:lineRule="exact"/>
        <w:ind w:firstLineChars="1900" w:firstLine="456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烟台天元价格评估有限公司</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 xml:space="preserve">                                    </w:t>
      </w:r>
      <w:r>
        <w:rPr>
          <w:rFonts w:ascii="仿宋_GB2312" w:eastAsia="仿宋_GB2312" w:hAnsi="宋体" w:cs="宋体" w:hint="eastAsia"/>
          <w:b w:val="0"/>
          <w:bCs/>
          <w:sz w:val="24"/>
          <w:szCs w:val="24"/>
        </w:rPr>
        <w:t>二</w:t>
      </w:r>
      <w:r>
        <w:rPr>
          <w:rFonts w:ascii="仿宋_GB2312" w:eastAsia="仿宋_GB2312" w:hAnsi="宋体" w:cs="宋体" w:hint="eastAsia"/>
          <w:b w:val="0"/>
          <w:bCs/>
          <w:sz w:val="24"/>
          <w:szCs w:val="24"/>
        </w:rPr>
        <w:t>0</w:t>
      </w:r>
      <w:r>
        <w:rPr>
          <w:rFonts w:ascii="仿宋_GB2312" w:eastAsia="仿宋_GB2312" w:hAnsi="宋体" w:cs="宋体" w:hint="eastAsia"/>
          <w:b w:val="0"/>
          <w:bCs/>
          <w:sz w:val="24"/>
          <w:szCs w:val="24"/>
        </w:rPr>
        <w:t>二二年十一月十六日</w:t>
      </w:r>
    </w:p>
    <w:p w:rsidR="00371589" w:rsidRDefault="00C96CC5">
      <w:pPr>
        <w:jc w:val="center"/>
        <w:rPr>
          <w:rFonts w:ascii="仿宋" w:eastAsia="仿宋" w:hAnsi="仿宋" w:cs="仿宋"/>
          <w:b/>
          <w:bCs/>
          <w:sz w:val="32"/>
          <w:szCs w:val="32"/>
        </w:rPr>
      </w:pPr>
      <w:bookmarkStart w:id="3" w:name="_Toc15244"/>
      <w:r>
        <w:rPr>
          <w:rFonts w:ascii="仿宋" w:eastAsia="仿宋" w:hAnsi="仿宋" w:cs="仿宋" w:hint="eastAsia"/>
          <w:b/>
          <w:bCs/>
          <w:sz w:val="32"/>
          <w:szCs w:val="32"/>
        </w:rPr>
        <w:lastRenderedPageBreak/>
        <w:t>价格评估报告</w:t>
      </w:r>
      <w:bookmarkEnd w:id="3"/>
    </w:p>
    <w:p w:rsidR="00371589" w:rsidRDefault="00C96CC5">
      <w:pPr>
        <w:pStyle w:val="20"/>
        <w:widowControl w:val="0"/>
        <w:snapToGrid w:val="0"/>
        <w:spacing w:line="510" w:lineRule="exact"/>
        <w:ind w:firstLine="0"/>
        <w:jc w:val="both"/>
        <w:rPr>
          <w:rFonts w:ascii="仿宋_GB2312" w:eastAsia="仿宋_GB2312" w:hAnsi="宋体" w:cs="宋体"/>
          <w:sz w:val="24"/>
          <w:szCs w:val="24"/>
        </w:rPr>
      </w:pPr>
      <w:r>
        <w:rPr>
          <w:rFonts w:ascii="仿宋_GB2312" w:eastAsia="仿宋_GB2312" w:hAnsi="宋体" w:cs="宋体" w:hint="eastAsia"/>
          <w:sz w:val="24"/>
          <w:szCs w:val="24"/>
        </w:rPr>
        <w:t>山东海洋产权交易中心有限公司：</w:t>
      </w:r>
    </w:p>
    <w:p w:rsidR="00371589" w:rsidRDefault="00C96CC5">
      <w:pPr>
        <w:pStyle w:val="20"/>
        <w:widowControl w:val="0"/>
        <w:snapToGrid w:val="0"/>
        <w:spacing w:line="510" w:lineRule="exact"/>
        <w:ind w:firstLine="481"/>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烟台天元价格评估有限公司接受贵公司的委托，按照法律、行政法规和价格鉴证评估准则的规定，坚持独立、客观、公正的原则，采用市场比较法，按照必要的评估程序，对</w:t>
      </w:r>
      <w:r>
        <w:rPr>
          <w:rFonts w:ascii="仿宋" w:eastAsia="仿宋" w:hAnsi="仿宋" w:cs="仿宋" w:hint="eastAsia"/>
          <w:b w:val="0"/>
          <w:bCs/>
          <w:sz w:val="24"/>
          <w:szCs w:val="24"/>
        </w:rPr>
        <w:t>烟台市台海置业有限公司所有的位于莱山区竹林南路</w:t>
      </w:r>
      <w:r>
        <w:rPr>
          <w:rFonts w:ascii="仿宋" w:eastAsia="仿宋" w:hAnsi="仿宋" w:cs="仿宋" w:hint="eastAsia"/>
          <w:b w:val="0"/>
          <w:bCs/>
          <w:sz w:val="24"/>
          <w:szCs w:val="24"/>
        </w:rPr>
        <w:t>2058</w:t>
      </w:r>
      <w:r>
        <w:rPr>
          <w:rFonts w:ascii="仿宋" w:eastAsia="仿宋" w:hAnsi="仿宋" w:cs="仿宋" w:hint="eastAsia"/>
          <w:b w:val="0"/>
          <w:bCs/>
          <w:sz w:val="24"/>
          <w:szCs w:val="24"/>
        </w:rPr>
        <w:t>号观云山小区</w:t>
      </w:r>
      <w:r>
        <w:rPr>
          <w:rFonts w:ascii="仿宋" w:eastAsia="仿宋" w:hAnsi="仿宋" w:cs="仿宋" w:hint="eastAsia"/>
          <w:b w:val="0"/>
          <w:bCs/>
          <w:sz w:val="24"/>
          <w:szCs w:val="24"/>
        </w:rPr>
        <w:t>9-2-1001</w:t>
      </w:r>
      <w:r>
        <w:rPr>
          <w:rFonts w:ascii="仿宋" w:eastAsia="仿宋" w:hAnsi="仿宋" w:cs="仿宋" w:hint="eastAsia"/>
          <w:b w:val="0"/>
          <w:bCs/>
          <w:sz w:val="24"/>
          <w:szCs w:val="24"/>
        </w:rPr>
        <w:t>号、</w:t>
      </w:r>
      <w:r>
        <w:rPr>
          <w:rFonts w:ascii="仿宋" w:eastAsia="仿宋" w:hAnsi="仿宋" w:cs="仿宋" w:hint="eastAsia"/>
          <w:b w:val="0"/>
          <w:bCs/>
          <w:sz w:val="24"/>
          <w:szCs w:val="24"/>
        </w:rPr>
        <w:t>10-1-902</w:t>
      </w:r>
      <w:r>
        <w:rPr>
          <w:rFonts w:ascii="仿宋" w:eastAsia="仿宋" w:hAnsi="仿宋" w:cs="仿宋" w:hint="eastAsia"/>
          <w:b w:val="0"/>
          <w:bCs/>
          <w:sz w:val="24"/>
          <w:szCs w:val="24"/>
        </w:rPr>
        <w:t>号、</w:t>
      </w:r>
      <w:r>
        <w:rPr>
          <w:rFonts w:ascii="仿宋" w:eastAsia="仿宋" w:hAnsi="仿宋" w:cs="仿宋" w:hint="eastAsia"/>
          <w:b w:val="0"/>
          <w:bCs/>
          <w:sz w:val="24"/>
          <w:szCs w:val="24"/>
        </w:rPr>
        <w:t>11-2-1001</w:t>
      </w:r>
      <w:r>
        <w:rPr>
          <w:rFonts w:ascii="仿宋" w:eastAsia="仿宋" w:hAnsi="仿宋" w:cs="仿宋" w:hint="eastAsia"/>
          <w:b w:val="0"/>
          <w:bCs/>
          <w:sz w:val="24"/>
          <w:szCs w:val="24"/>
        </w:rPr>
        <w:t>号、</w:t>
      </w:r>
      <w:r>
        <w:rPr>
          <w:rFonts w:ascii="仿宋" w:eastAsia="仿宋" w:hAnsi="仿宋" w:cs="仿宋" w:hint="eastAsia"/>
          <w:b w:val="0"/>
          <w:bCs/>
          <w:sz w:val="24"/>
          <w:szCs w:val="24"/>
        </w:rPr>
        <w:t>11-2-901</w:t>
      </w:r>
      <w:r>
        <w:rPr>
          <w:rFonts w:ascii="仿宋" w:eastAsia="仿宋" w:hAnsi="仿宋" w:cs="仿宋" w:hint="eastAsia"/>
          <w:b w:val="0"/>
          <w:bCs/>
          <w:sz w:val="24"/>
          <w:szCs w:val="24"/>
        </w:rPr>
        <w:t>号住宅房地产</w:t>
      </w:r>
      <w:r>
        <w:rPr>
          <w:rFonts w:ascii="仿宋_GB2312" w:eastAsia="仿宋_GB2312" w:hAnsi="宋体" w:cs="宋体" w:hint="eastAsia"/>
          <w:b w:val="0"/>
          <w:bCs/>
          <w:sz w:val="24"/>
          <w:szCs w:val="24"/>
        </w:rPr>
        <w:t>拟实施网络司法拍卖事宜在</w:t>
      </w:r>
      <w:r>
        <w:rPr>
          <w:rFonts w:ascii="仿宋_GB2312" w:eastAsia="仿宋_GB2312" w:hAnsi="宋体" w:cs="宋体" w:hint="eastAsia"/>
          <w:b w:val="0"/>
          <w:bCs/>
          <w:sz w:val="24"/>
          <w:szCs w:val="24"/>
        </w:rPr>
        <w:t>2022</w:t>
      </w:r>
      <w:r>
        <w:rPr>
          <w:rFonts w:ascii="仿宋_GB2312" w:eastAsia="仿宋_GB2312" w:hAnsi="宋体" w:cs="宋体" w:hint="eastAsia"/>
          <w:b w:val="0"/>
          <w:bCs/>
          <w:sz w:val="24"/>
          <w:szCs w:val="24"/>
        </w:rPr>
        <w:t>年</w:t>
      </w:r>
      <w:r>
        <w:rPr>
          <w:rFonts w:ascii="仿宋_GB2312" w:eastAsia="仿宋_GB2312" w:hAnsi="宋体" w:cs="宋体" w:hint="eastAsia"/>
          <w:b w:val="0"/>
          <w:bCs/>
          <w:sz w:val="24"/>
          <w:szCs w:val="24"/>
        </w:rPr>
        <w:t>11</w:t>
      </w:r>
      <w:r>
        <w:rPr>
          <w:rFonts w:ascii="仿宋_GB2312" w:eastAsia="仿宋_GB2312" w:hAnsi="宋体" w:cs="宋体" w:hint="eastAsia"/>
          <w:b w:val="0"/>
          <w:bCs/>
          <w:sz w:val="24"/>
          <w:szCs w:val="24"/>
        </w:rPr>
        <w:t>月</w:t>
      </w:r>
      <w:r>
        <w:rPr>
          <w:rFonts w:ascii="仿宋_GB2312" w:eastAsia="仿宋_GB2312" w:hAnsi="宋体" w:cs="宋体" w:hint="eastAsia"/>
          <w:b w:val="0"/>
          <w:bCs/>
          <w:sz w:val="24"/>
          <w:szCs w:val="24"/>
        </w:rPr>
        <w:t>11</w:t>
      </w:r>
      <w:r>
        <w:rPr>
          <w:rFonts w:ascii="仿宋_GB2312" w:eastAsia="仿宋_GB2312" w:hAnsi="宋体" w:cs="宋体" w:hint="eastAsia"/>
          <w:b w:val="0"/>
          <w:bCs/>
          <w:sz w:val="24"/>
          <w:szCs w:val="24"/>
        </w:rPr>
        <w:t>日的市场价格进行了评估，现将价格评估情况报告如下：</w:t>
      </w:r>
    </w:p>
    <w:p w:rsidR="00371589" w:rsidRDefault="00C96CC5">
      <w:pPr>
        <w:pStyle w:val="20"/>
        <w:widowControl w:val="0"/>
        <w:numPr>
          <w:ilvl w:val="0"/>
          <w:numId w:val="1"/>
        </w:numPr>
        <w:snapToGrid w:val="0"/>
        <w:spacing w:line="510" w:lineRule="exact"/>
        <w:ind w:firstLine="481"/>
        <w:jc w:val="both"/>
        <w:outlineLvl w:val="1"/>
        <w:rPr>
          <w:rFonts w:ascii="仿宋_GB2312" w:eastAsia="仿宋_GB2312" w:hAnsi="宋体" w:cs="宋体"/>
          <w:sz w:val="24"/>
          <w:szCs w:val="24"/>
        </w:rPr>
      </w:pPr>
      <w:bookmarkStart w:id="4" w:name="_Toc26405"/>
      <w:r>
        <w:rPr>
          <w:rFonts w:ascii="仿宋_GB2312" w:eastAsia="仿宋_GB2312" w:hAnsi="宋体" w:cs="宋体" w:hint="eastAsia"/>
          <w:sz w:val="24"/>
          <w:szCs w:val="24"/>
        </w:rPr>
        <w:t>委托人、被评估单位和价格鉴证评估委托合同约定的其他评估报告使用人的概况</w:t>
      </w:r>
      <w:bookmarkEnd w:id="4"/>
    </w:p>
    <w:p w:rsidR="00371589" w:rsidRDefault="00C96CC5">
      <w:pPr>
        <w:pStyle w:val="20"/>
        <w:widowControl w:val="0"/>
        <w:numPr>
          <w:ilvl w:val="0"/>
          <w:numId w:val="2"/>
        </w:numPr>
        <w:snapToGrid w:val="0"/>
        <w:spacing w:line="510" w:lineRule="exact"/>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委托</w:t>
      </w:r>
      <w:r>
        <w:rPr>
          <w:rFonts w:ascii="仿宋_GB2312" w:eastAsia="仿宋_GB2312" w:hAnsi="宋体" w:cs="宋体" w:hint="eastAsia"/>
          <w:b w:val="0"/>
          <w:bCs/>
          <w:sz w:val="24"/>
          <w:szCs w:val="24"/>
        </w:rPr>
        <w:t>人概况</w:t>
      </w:r>
    </w:p>
    <w:p w:rsidR="00371589" w:rsidRDefault="00C96CC5">
      <w:pPr>
        <w:pStyle w:val="20"/>
        <w:widowControl w:val="0"/>
        <w:snapToGrid w:val="0"/>
        <w:spacing w:line="510" w:lineRule="exact"/>
        <w:ind w:left="480" w:firstLine="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 xml:space="preserve">  </w:t>
      </w:r>
      <w:r>
        <w:rPr>
          <w:rFonts w:ascii="仿宋_GB2312" w:eastAsia="仿宋_GB2312" w:hAnsi="宋体" w:cs="宋体" w:hint="eastAsia"/>
          <w:b w:val="0"/>
          <w:bCs/>
          <w:sz w:val="24"/>
          <w:szCs w:val="24"/>
        </w:rPr>
        <w:t>委托人：山东海洋产权交易中心有限公司</w:t>
      </w:r>
    </w:p>
    <w:p w:rsidR="00371589" w:rsidRDefault="00C96CC5">
      <w:pPr>
        <w:pStyle w:val="20"/>
        <w:widowControl w:val="0"/>
        <w:snapToGrid w:val="0"/>
        <w:spacing w:line="510" w:lineRule="exact"/>
        <w:ind w:left="480" w:firstLine="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（二）被评估单位概况</w:t>
      </w:r>
    </w:p>
    <w:p w:rsidR="00371589" w:rsidRDefault="00C96CC5">
      <w:pPr>
        <w:pStyle w:val="20"/>
        <w:widowControl w:val="0"/>
        <w:snapToGrid w:val="0"/>
        <w:spacing w:line="510" w:lineRule="exact"/>
        <w:ind w:firstLineChars="200" w:firstLine="480"/>
        <w:jc w:val="both"/>
        <w:rPr>
          <w:rFonts w:ascii="仿宋" w:eastAsia="仿宋" w:hAnsi="仿宋" w:cs="仿宋"/>
          <w:b w:val="0"/>
          <w:bCs/>
          <w:sz w:val="24"/>
          <w:szCs w:val="24"/>
        </w:rPr>
      </w:pPr>
      <w:r>
        <w:rPr>
          <w:rFonts w:ascii="仿宋_GB2312" w:eastAsia="仿宋_GB2312" w:hAnsi="宋体" w:cs="宋体" w:hint="eastAsia"/>
          <w:b w:val="0"/>
          <w:bCs/>
          <w:sz w:val="24"/>
          <w:szCs w:val="24"/>
        </w:rPr>
        <w:t xml:space="preserve">  </w:t>
      </w:r>
      <w:r>
        <w:rPr>
          <w:rFonts w:ascii="仿宋_GB2312" w:eastAsia="仿宋_GB2312" w:hAnsi="宋体" w:cs="宋体" w:hint="eastAsia"/>
          <w:b w:val="0"/>
          <w:bCs/>
          <w:sz w:val="24"/>
          <w:szCs w:val="24"/>
        </w:rPr>
        <w:t>所有权人：</w:t>
      </w:r>
      <w:r>
        <w:rPr>
          <w:rFonts w:ascii="仿宋" w:eastAsia="仿宋" w:hAnsi="仿宋" w:cs="仿宋" w:hint="eastAsia"/>
          <w:b w:val="0"/>
          <w:bCs/>
          <w:sz w:val="24"/>
          <w:szCs w:val="24"/>
        </w:rPr>
        <w:t>烟台市台海置业有限公司</w:t>
      </w:r>
    </w:p>
    <w:p w:rsidR="00371589" w:rsidRDefault="00C96CC5">
      <w:pPr>
        <w:pStyle w:val="20"/>
        <w:widowControl w:val="0"/>
        <w:snapToGrid w:val="0"/>
        <w:spacing w:line="51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（三）委托人与被评估单位关系</w:t>
      </w:r>
    </w:p>
    <w:p w:rsidR="00371589" w:rsidRDefault="00C96CC5">
      <w:pPr>
        <w:pStyle w:val="20"/>
        <w:widowControl w:val="0"/>
        <w:snapToGrid w:val="0"/>
        <w:spacing w:line="51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 xml:space="preserve">  </w:t>
      </w:r>
      <w:r>
        <w:rPr>
          <w:rFonts w:ascii="仿宋_GB2312" w:eastAsia="仿宋_GB2312" w:hAnsi="宋体" w:cs="宋体" w:hint="eastAsia"/>
          <w:b w:val="0"/>
          <w:bCs/>
          <w:sz w:val="24"/>
          <w:szCs w:val="24"/>
        </w:rPr>
        <w:t>本次评估的委托人为山东海洋产权交易中心有限公司，房地产所有权人为</w:t>
      </w:r>
      <w:r>
        <w:rPr>
          <w:rFonts w:ascii="仿宋" w:eastAsia="仿宋" w:hAnsi="仿宋" w:cs="仿宋" w:hint="eastAsia"/>
          <w:b w:val="0"/>
          <w:bCs/>
          <w:sz w:val="24"/>
          <w:szCs w:val="24"/>
        </w:rPr>
        <w:t>烟台市台海置业有限公司</w:t>
      </w:r>
      <w:r>
        <w:rPr>
          <w:rFonts w:ascii="仿宋_GB2312" w:eastAsia="仿宋_GB2312" w:hAnsi="宋体" w:cs="宋体" w:hint="eastAsia"/>
          <w:b w:val="0"/>
          <w:bCs/>
          <w:sz w:val="24"/>
          <w:szCs w:val="24"/>
        </w:rPr>
        <w:t>，两者无关联关系。</w:t>
      </w:r>
    </w:p>
    <w:p w:rsidR="00371589" w:rsidRDefault="00C96CC5">
      <w:pPr>
        <w:pStyle w:val="20"/>
        <w:widowControl w:val="0"/>
        <w:snapToGrid w:val="0"/>
        <w:spacing w:line="510" w:lineRule="exact"/>
        <w:ind w:left="480" w:firstLine="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（四）司法评估询价函约定的其他评估报告使用人概况</w:t>
      </w:r>
    </w:p>
    <w:p w:rsidR="00371589" w:rsidRDefault="00C96CC5">
      <w:pPr>
        <w:snapToGrid w:val="0"/>
        <w:spacing w:line="510" w:lineRule="exact"/>
        <w:ind w:firstLine="540"/>
        <w:rPr>
          <w:rFonts w:ascii="仿宋_GB2312" w:eastAsia="仿宋_GB2312" w:hAnsi="宋体" w:cs="宋体"/>
          <w:bCs/>
          <w:sz w:val="24"/>
          <w:szCs w:val="24"/>
        </w:rPr>
      </w:pPr>
      <w:r>
        <w:rPr>
          <w:rFonts w:ascii="仿宋_GB2312" w:eastAsia="仿宋_GB2312" w:hAnsi="宋体" w:cs="宋体" w:hint="eastAsia"/>
          <w:bCs/>
          <w:sz w:val="24"/>
          <w:szCs w:val="24"/>
        </w:rPr>
        <w:t>本次价格评估报告目的是为了满足委烟台市牟平区人民法院拟实施网络司法拍卖事宜而涉及的</w:t>
      </w:r>
      <w:r>
        <w:rPr>
          <w:rFonts w:ascii="仿宋" w:eastAsia="仿宋" w:hAnsi="仿宋" w:cs="仿宋" w:hint="eastAsia"/>
          <w:bCs/>
          <w:sz w:val="24"/>
          <w:szCs w:val="24"/>
        </w:rPr>
        <w:t>烟台市台海置业有限公司所有的位于莱山区竹林南路</w:t>
      </w:r>
      <w:r>
        <w:rPr>
          <w:rFonts w:ascii="仿宋" w:eastAsia="仿宋" w:hAnsi="仿宋" w:cs="仿宋" w:hint="eastAsia"/>
          <w:bCs/>
          <w:sz w:val="24"/>
          <w:szCs w:val="24"/>
        </w:rPr>
        <w:t>2058</w:t>
      </w:r>
      <w:r>
        <w:rPr>
          <w:rFonts w:ascii="仿宋" w:eastAsia="仿宋" w:hAnsi="仿宋" w:cs="仿宋" w:hint="eastAsia"/>
          <w:bCs/>
          <w:sz w:val="24"/>
          <w:szCs w:val="24"/>
        </w:rPr>
        <w:t>号观云山小区</w:t>
      </w:r>
      <w:r>
        <w:rPr>
          <w:rFonts w:ascii="仿宋" w:eastAsia="仿宋" w:hAnsi="仿宋" w:cs="仿宋" w:hint="eastAsia"/>
          <w:bCs/>
          <w:sz w:val="24"/>
          <w:szCs w:val="24"/>
        </w:rPr>
        <w:t>9-2-1001</w:t>
      </w:r>
      <w:r>
        <w:rPr>
          <w:rFonts w:ascii="仿宋" w:eastAsia="仿宋" w:hAnsi="仿宋" w:cs="仿宋" w:hint="eastAsia"/>
          <w:bCs/>
          <w:sz w:val="24"/>
          <w:szCs w:val="24"/>
        </w:rPr>
        <w:t>号、</w:t>
      </w:r>
      <w:r>
        <w:rPr>
          <w:rFonts w:ascii="仿宋" w:eastAsia="仿宋" w:hAnsi="仿宋" w:cs="仿宋" w:hint="eastAsia"/>
          <w:bCs/>
          <w:sz w:val="24"/>
          <w:szCs w:val="24"/>
        </w:rPr>
        <w:t>10-1-902</w:t>
      </w:r>
      <w:r>
        <w:rPr>
          <w:rFonts w:ascii="仿宋" w:eastAsia="仿宋" w:hAnsi="仿宋" w:cs="仿宋" w:hint="eastAsia"/>
          <w:bCs/>
          <w:sz w:val="24"/>
          <w:szCs w:val="24"/>
        </w:rPr>
        <w:t>号、</w:t>
      </w:r>
      <w:r>
        <w:rPr>
          <w:rFonts w:ascii="仿宋" w:eastAsia="仿宋" w:hAnsi="仿宋" w:cs="仿宋" w:hint="eastAsia"/>
          <w:bCs/>
          <w:sz w:val="24"/>
          <w:szCs w:val="24"/>
        </w:rPr>
        <w:t>11-2-1001</w:t>
      </w:r>
      <w:r>
        <w:rPr>
          <w:rFonts w:ascii="仿宋" w:eastAsia="仿宋" w:hAnsi="仿宋" w:cs="仿宋" w:hint="eastAsia"/>
          <w:bCs/>
          <w:sz w:val="24"/>
          <w:szCs w:val="24"/>
        </w:rPr>
        <w:t>号、</w:t>
      </w:r>
      <w:r>
        <w:rPr>
          <w:rFonts w:ascii="仿宋" w:eastAsia="仿宋" w:hAnsi="仿宋" w:cs="仿宋" w:hint="eastAsia"/>
          <w:bCs/>
          <w:sz w:val="24"/>
          <w:szCs w:val="24"/>
        </w:rPr>
        <w:t>11-2-901</w:t>
      </w:r>
      <w:r>
        <w:rPr>
          <w:rFonts w:ascii="仿宋" w:eastAsia="仿宋" w:hAnsi="仿宋" w:cs="仿宋" w:hint="eastAsia"/>
          <w:bCs/>
          <w:sz w:val="24"/>
          <w:szCs w:val="24"/>
        </w:rPr>
        <w:t>号住宅房地产</w:t>
      </w:r>
      <w:r>
        <w:rPr>
          <w:rFonts w:ascii="仿宋_GB2312" w:eastAsia="仿宋_GB2312" w:hAnsi="宋体" w:cs="宋体" w:hint="eastAsia"/>
          <w:bCs/>
          <w:sz w:val="24"/>
          <w:szCs w:val="24"/>
        </w:rPr>
        <w:t>提供价值参考依据。在此行为实现的过程中，除委托方、被评估单位以外不排除其他相关方会阅读到本价格评估报告，但我们对第三方基于自身立场对本报告的理解不负任何责任。</w:t>
      </w:r>
    </w:p>
    <w:p w:rsidR="00371589" w:rsidRDefault="00C96CC5">
      <w:pPr>
        <w:pStyle w:val="20"/>
        <w:widowControl w:val="0"/>
        <w:numPr>
          <w:ilvl w:val="0"/>
          <w:numId w:val="1"/>
        </w:numPr>
        <w:snapToGrid w:val="0"/>
        <w:spacing w:line="510" w:lineRule="exact"/>
        <w:ind w:firstLine="481"/>
        <w:jc w:val="both"/>
        <w:outlineLvl w:val="1"/>
        <w:rPr>
          <w:rFonts w:ascii="仿宋_GB2312" w:eastAsia="仿宋_GB2312" w:hAnsi="宋体" w:cs="宋体"/>
          <w:sz w:val="24"/>
          <w:szCs w:val="24"/>
        </w:rPr>
      </w:pPr>
      <w:bookmarkStart w:id="5" w:name="_Toc21386"/>
      <w:r>
        <w:rPr>
          <w:rFonts w:ascii="仿宋_GB2312" w:eastAsia="仿宋_GB2312" w:hAnsi="宋体" w:cs="宋体" w:hint="eastAsia"/>
          <w:sz w:val="24"/>
          <w:szCs w:val="24"/>
        </w:rPr>
        <w:t>价格评估目的</w:t>
      </w:r>
      <w:bookmarkEnd w:id="5"/>
    </w:p>
    <w:p w:rsidR="00371589" w:rsidRDefault="00C96CC5">
      <w:pPr>
        <w:pStyle w:val="20"/>
        <w:widowControl w:val="0"/>
        <w:snapToGrid w:val="0"/>
        <w:spacing w:line="510" w:lineRule="exact"/>
        <w:ind w:left="481" w:firstLine="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为网络司法拍卖提供价值参考。</w:t>
      </w:r>
    </w:p>
    <w:p w:rsidR="00371589" w:rsidRDefault="00C96CC5">
      <w:pPr>
        <w:pStyle w:val="20"/>
        <w:widowControl w:val="0"/>
        <w:numPr>
          <w:ilvl w:val="0"/>
          <w:numId w:val="1"/>
        </w:numPr>
        <w:snapToGrid w:val="0"/>
        <w:spacing w:line="510" w:lineRule="exact"/>
        <w:ind w:firstLine="481"/>
        <w:jc w:val="both"/>
        <w:outlineLvl w:val="1"/>
        <w:rPr>
          <w:rFonts w:ascii="仿宋_GB2312" w:eastAsia="仿宋_GB2312" w:hAnsi="宋体" w:cs="宋体"/>
          <w:sz w:val="24"/>
          <w:szCs w:val="24"/>
        </w:rPr>
      </w:pPr>
      <w:bookmarkStart w:id="6" w:name="_Toc3520"/>
      <w:r>
        <w:rPr>
          <w:rFonts w:ascii="仿宋_GB2312" w:eastAsia="仿宋_GB2312" w:hAnsi="宋体" w:cs="宋体" w:hint="eastAsia"/>
          <w:sz w:val="24"/>
          <w:szCs w:val="24"/>
        </w:rPr>
        <w:t>价格</w:t>
      </w:r>
      <w:r>
        <w:rPr>
          <w:rFonts w:ascii="仿宋_GB2312" w:eastAsia="仿宋_GB2312" w:hAnsi="宋体" w:cs="宋体"/>
          <w:sz w:val="24"/>
          <w:szCs w:val="24"/>
        </w:rPr>
        <w:t>评估对象和</w:t>
      </w:r>
      <w:r>
        <w:rPr>
          <w:rFonts w:ascii="仿宋_GB2312" w:eastAsia="仿宋_GB2312" w:hAnsi="宋体" w:cs="宋体" w:hint="eastAsia"/>
          <w:sz w:val="24"/>
          <w:szCs w:val="24"/>
        </w:rPr>
        <w:t>评估</w:t>
      </w:r>
      <w:r>
        <w:rPr>
          <w:rFonts w:ascii="仿宋_GB2312" w:eastAsia="仿宋_GB2312" w:hAnsi="宋体" w:cs="宋体"/>
          <w:sz w:val="24"/>
          <w:szCs w:val="24"/>
        </w:rPr>
        <w:t>范围</w:t>
      </w:r>
      <w:bookmarkEnd w:id="6"/>
    </w:p>
    <w:p w:rsidR="00371589" w:rsidRDefault="00C96CC5">
      <w:pPr>
        <w:pStyle w:val="20"/>
        <w:widowControl w:val="0"/>
        <w:snapToGrid w:val="0"/>
        <w:spacing w:line="51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lastRenderedPageBreak/>
        <w:t>列入本次</w:t>
      </w:r>
      <w:r>
        <w:rPr>
          <w:rFonts w:ascii="仿宋_GB2312" w:eastAsia="仿宋_GB2312" w:hAnsi="宋体" w:cs="宋体" w:hint="eastAsia"/>
          <w:b w:val="0"/>
          <w:bCs/>
          <w:sz w:val="24"/>
          <w:szCs w:val="24"/>
        </w:rPr>
        <w:t>价格</w:t>
      </w:r>
      <w:r>
        <w:rPr>
          <w:rFonts w:ascii="仿宋_GB2312" w:eastAsia="仿宋_GB2312" w:hAnsi="宋体" w:cs="宋体"/>
          <w:b w:val="0"/>
          <w:bCs/>
          <w:sz w:val="24"/>
          <w:szCs w:val="24"/>
        </w:rPr>
        <w:t>评估对象是</w:t>
      </w:r>
      <w:r>
        <w:rPr>
          <w:rFonts w:ascii="仿宋" w:eastAsia="仿宋" w:hAnsi="仿宋" w:cs="仿宋" w:hint="eastAsia"/>
          <w:b w:val="0"/>
          <w:bCs/>
          <w:sz w:val="24"/>
          <w:szCs w:val="24"/>
        </w:rPr>
        <w:t>烟台市台海置业有限公司所有的位于莱山区竹林南路</w:t>
      </w:r>
      <w:r>
        <w:rPr>
          <w:rFonts w:ascii="仿宋" w:eastAsia="仿宋" w:hAnsi="仿宋" w:cs="仿宋" w:hint="eastAsia"/>
          <w:b w:val="0"/>
          <w:bCs/>
          <w:sz w:val="24"/>
          <w:szCs w:val="24"/>
        </w:rPr>
        <w:t>2058</w:t>
      </w:r>
      <w:r>
        <w:rPr>
          <w:rFonts w:ascii="仿宋" w:eastAsia="仿宋" w:hAnsi="仿宋" w:cs="仿宋" w:hint="eastAsia"/>
          <w:b w:val="0"/>
          <w:bCs/>
          <w:sz w:val="24"/>
          <w:szCs w:val="24"/>
        </w:rPr>
        <w:t>号观云山小区</w:t>
      </w:r>
      <w:r>
        <w:rPr>
          <w:rFonts w:ascii="仿宋" w:eastAsia="仿宋" w:hAnsi="仿宋" w:cs="仿宋" w:hint="eastAsia"/>
          <w:b w:val="0"/>
          <w:bCs/>
          <w:sz w:val="24"/>
          <w:szCs w:val="24"/>
        </w:rPr>
        <w:t>9-2-1001</w:t>
      </w:r>
      <w:r>
        <w:rPr>
          <w:rFonts w:ascii="仿宋" w:eastAsia="仿宋" w:hAnsi="仿宋" w:cs="仿宋" w:hint="eastAsia"/>
          <w:b w:val="0"/>
          <w:bCs/>
          <w:sz w:val="24"/>
          <w:szCs w:val="24"/>
        </w:rPr>
        <w:t>号、</w:t>
      </w:r>
      <w:r>
        <w:rPr>
          <w:rFonts w:ascii="仿宋" w:eastAsia="仿宋" w:hAnsi="仿宋" w:cs="仿宋" w:hint="eastAsia"/>
          <w:b w:val="0"/>
          <w:bCs/>
          <w:sz w:val="24"/>
          <w:szCs w:val="24"/>
        </w:rPr>
        <w:t>10-1-902</w:t>
      </w:r>
      <w:r>
        <w:rPr>
          <w:rFonts w:ascii="仿宋" w:eastAsia="仿宋" w:hAnsi="仿宋" w:cs="仿宋" w:hint="eastAsia"/>
          <w:b w:val="0"/>
          <w:bCs/>
          <w:sz w:val="24"/>
          <w:szCs w:val="24"/>
        </w:rPr>
        <w:t>号、</w:t>
      </w:r>
      <w:r>
        <w:rPr>
          <w:rFonts w:ascii="仿宋" w:eastAsia="仿宋" w:hAnsi="仿宋" w:cs="仿宋" w:hint="eastAsia"/>
          <w:b w:val="0"/>
          <w:bCs/>
          <w:sz w:val="24"/>
          <w:szCs w:val="24"/>
        </w:rPr>
        <w:t>11-2-1001</w:t>
      </w:r>
      <w:r>
        <w:rPr>
          <w:rFonts w:ascii="仿宋" w:eastAsia="仿宋" w:hAnsi="仿宋" w:cs="仿宋" w:hint="eastAsia"/>
          <w:b w:val="0"/>
          <w:bCs/>
          <w:sz w:val="24"/>
          <w:szCs w:val="24"/>
        </w:rPr>
        <w:t>号、</w:t>
      </w:r>
      <w:r>
        <w:rPr>
          <w:rFonts w:ascii="仿宋" w:eastAsia="仿宋" w:hAnsi="仿宋" w:cs="仿宋" w:hint="eastAsia"/>
          <w:b w:val="0"/>
          <w:bCs/>
          <w:sz w:val="24"/>
          <w:szCs w:val="24"/>
        </w:rPr>
        <w:t>11-2-901</w:t>
      </w:r>
      <w:r>
        <w:rPr>
          <w:rFonts w:ascii="仿宋" w:eastAsia="仿宋" w:hAnsi="仿宋" w:cs="仿宋" w:hint="eastAsia"/>
          <w:b w:val="0"/>
          <w:bCs/>
          <w:sz w:val="24"/>
          <w:szCs w:val="24"/>
        </w:rPr>
        <w:t>号住宅房地产</w:t>
      </w:r>
      <w:r>
        <w:rPr>
          <w:rFonts w:ascii="仿宋_GB2312" w:eastAsia="仿宋_GB2312" w:hAnsi="宋体" w:cs="宋体"/>
          <w:b w:val="0"/>
          <w:bCs/>
          <w:sz w:val="24"/>
          <w:szCs w:val="24"/>
        </w:rPr>
        <w:t>。</w:t>
      </w:r>
    </w:p>
    <w:p w:rsidR="00371589" w:rsidRDefault="00C96CC5">
      <w:pPr>
        <w:widowControl w:val="0"/>
        <w:spacing w:line="510" w:lineRule="exact"/>
        <w:ind w:firstLineChars="200" w:firstLine="480"/>
        <w:rPr>
          <w:rFonts w:ascii="仿宋_GB2312" w:eastAsia="仿宋_GB2312" w:hAnsi="宋体" w:cs="宋体"/>
          <w:bCs/>
          <w:sz w:val="24"/>
          <w:szCs w:val="24"/>
        </w:rPr>
      </w:pPr>
      <w:r>
        <w:rPr>
          <w:rFonts w:ascii="仿宋_GB2312" w:eastAsia="仿宋_GB2312" w:hAnsi="宋体" w:cs="宋体" w:hint="eastAsia"/>
          <w:bCs/>
          <w:sz w:val="24"/>
          <w:szCs w:val="24"/>
        </w:rPr>
        <w:t>1</w:t>
      </w:r>
      <w:r>
        <w:rPr>
          <w:rFonts w:ascii="仿宋_GB2312" w:eastAsia="仿宋_GB2312" w:hAnsi="宋体" w:cs="宋体" w:hint="eastAsia"/>
          <w:bCs/>
          <w:sz w:val="24"/>
          <w:szCs w:val="24"/>
        </w:rPr>
        <w:t>、评估对象区位状况：</w:t>
      </w:r>
    </w:p>
    <w:p w:rsidR="00371589" w:rsidRDefault="00C96CC5">
      <w:pPr>
        <w:spacing w:line="510" w:lineRule="exact"/>
        <w:ind w:firstLineChars="200" w:firstLine="480"/>
        <w:jc w:val="left"/>
        <w:rPr>
          <w:rFonts w:ascii="仿宋_GB2312" w:eastAsia="仿宋_GB2312" w:hAnsi="宋体" w:cs="宋体"/>
          <w:bCs/>
          <w:sz w:val="24"/>
          <w:szCs w:val="24"/>
        </w:rPr>
      </w:pPr>
      <w:r>
        <w:rPr>
          <w:rFonts w:ascii="仿宋_GB2312" w:eastAsia="仿宋_GB2312" w:hAnsi="宋体" w:cs="宋体" w:hint="eastAsia"/>
          <w:bCs/>
          <w:sz w:val="24"/>
          <w:szCs w:val="24"/>
        </w:rPr>
        <w:t>经现场勘查，询价房地产位莱山区竹林南路</w:t>
      </w:r>
      <w:r>
        <w:rPr>
          <w:rFonts w:ascii="仿宋_GB2312" w:eastAsia="仿宋_GB2312" w:hAnsi="宋体" w:cs="宋体" w:hint="eastAsia"/>
          <w:bCs/>
          <w:sz w:val="24"/>
          <w:szCs w:val="24"/>
        </w:rPr>
        <w:t>2058</w:t>
      </w:r>
      <w:r>
        <w:rPr>
          <w:rFonts w:ascii="仿宋_GB2312" w:eastAsia="仿宋_GB2312" w:hAnsi="宋体" w:cs="宋体" w:hint="eastAsia"/>
          <w:bCs/>
          <w:sz w:val="24"/>
          <w:szCs w:val="24"/>
        </w:rPr>
        <w:t>号观云山小区内，北临竹林南路，</w:t>
      </w:r>
      <w:r>
        <w:rPr>
          <w:rFonts w:ascii="仿宋_GB2312" w:eastAsia="仿宋_GB2312" w:hAnsi="宋体" w:cs="宋体" w:hint="eastAsia"/>
          <w:bCs/>
          <w:color w:val="auto"/>
          <w:sz w:val="24"/>
          <w:szCs w:val="24"/>
        </w:rPr>
        <w:t>东临虎山路，南临凤凰北路，西临山海路。附近有接驳</w:t>
      </w:r>
      <w:r>
        <w:rPr>
          <w:rFonts w:ascii="仿宋_GB2312" w:eastAsia="仿宋_GB2312" w:hAnsi="宋体" w:cs="宋体" w:hint="eastAsia"/>
          <w:bCs/>
          <w:color w:val="auto"/>
          <w:sz w:val="24"/>
          <w:szCs w:val="24"/>
        </w:rPr>
        <w:t>2</w:t>
      </w:r>
      <w:r>
        <w:rPr>
          <w:rFonts w:ascii="仿宋_GB2312" w:eastAsia="仿宋_GB2312" w:hAnsi="宋体" w:cs="宋体" w:hint="eastAsia"/>
          <w:bCs/>
          <w:color w:val="auto"/>
          <w:sz w:val="24"/>
          <w:szCs w:val="24"/>
        </w:rPr>
        <w:t>路、</w:t>
      </w:r>
      <w:r>
        <w:rPr>
          <w:rFonts w:ascii="仿宋_GB2312" w:eastAsia="仿宋_GB2312" w:hAnsi="宋体" w:cs="宋体" w:hint="eastAsia"/>
          <w:bCs/>
          <w:color w:val="auto"/>
          <w:sz w:val="24"/>
          <w:szCs w:val="24"/>
        </w:rPr>
        <w:t>58</w:t>
      </w:r>
      <w:r>
        <w:rPr>
          <w:rFonts w:ascii="仿宋_GB2312" w:eastAsia="仿宋_GB2312" w:hAnsi="宋体" w:cs="宋体" w:hint="eastAsia"/>
          <w:bCs/>
          <w:color w:val="auto"/>
          <w:sz w:val="24"/>
          <w:szCs w:val="24"/>
        </w:rPr>
        <w:t>路、</w:t>
      </w:r>
      <w:r>
        <w:rPr>
          <w:rFonts w:ascii="仿宋_GB2312" w:eastAsia="仿宋_GB2312" w:hAnsi="宋体" w:cs="宋体" w:hint="eastAsia"/>
          <w:bCs/>
          <w:color w:val="auto"/>
          <w:sz w:val="24"/>
          <w:szCs w:val="24"/>
        </w:rPr>
        <w:t>106</w:t>
      </w:r>
      <w:r>
        <w:rPr>
          <w:rFonts w:ascii="仿宋_GB2312" w:eastAsia="仿宋_GB2312" w:hAnsi="宋体" w:cs="宋体" w:hint="eastAsia"/>
          <w:bCs/>
          <w:color w:val="auto"/>
          <w:sz w:val="24"/>
          <w:szCs w:val="24"/>
        </w:rPr>
        <w:t>路公交站点，交通便捷；周围有烟台永铭中学、莱山第一人民医院、振华量贩、农商银行等配套服务设施。</w:t>
      </w:r>
      <w:r>
        <w:rPr>
          <w:rFonts w:ascii="仿宋_GB2312" w:eastAsia="仿宋_GB2312" w:hAnsi="宋体" w:cs="宋体" w:hint="eastAsia"/>
          <w:bCs/>
          <w:sz w:val="24"/>
          <w:szCs w:val="24"/>
        </w:rPr>
        <w:t>周围公共配套设施齐全，生活方便，基础设施完善。</w:t>
      </w:r>
    </w:p>
    <w:p w:rsidR="00371589" w:rsidRDefault="00C96CC5">
      <w:pPr>
        <w:numPr>
          <w:ilvl w:val="0"/>
          <w:numId w:val="3"/>
        </w:numPr>
        <w:spacing w:line="510" w:lineRule="exact"/>
        <w:ind w:firstLineChars="200" w:firstLine="480"/>
        <w:jc w:val="left"/>
        <w:rPr>
          <w:rFonts w:ascii="仿宋_GB2312" w:eastAsia="仿宋_GB2312" w:hAnsi="宋体" w:cs="宋体"/>
          <w:bCs/>
          <w:sz w:val="24"/>
          <w:szCs w:val="24"/>
        </w:rPr>
      </w:pPr>
      <w:r>
        <w:rPr>
          <w:rFonts w:ascii="仿宋_GB2312" w:eastAsia="仿宋_GB2312" w:hAnsi="宋体" w:cs="宋体" w:hint="eastAsia"/>
          <w:bCs/>
          <w:sz w:val="24"/>
          <w:szCs w:val="24"/>
        </w:rPr>
        <w:t>评估对象权属概况</w:t>
      </w:r>
    </w:p>
    <w:p w:rsidR="00371589" w:rsidRDefault="00C96CC5">
      <w:pPr>
        <w:spacing w:line="510" w:lineRule="exact"/>
        <w:ind w:firstLineChars="200" w:firstLine="480"/>
        <w:jc w:val="left"/>
        <w:rPr>
          <w:rFonts w:ascii="仿宋_GB2312" w:eastAsia="仿宋_GB2312" w:hAnsi="宋体" w:cs="宋体"/>
          <w:bCs/>
          <w:sz w:val="24"/>
          <w:szCs w:val="24"/>
        </w:rPr>
      </w:pPr>
      <w:r>
        <w:rPr>
          <w:rFonts w:ascii="仿宋_GB2312" w:eastAsia="仿宋_GB2312" w:hAnsi="宋体" w:cs="宋体" w:hint="eastAsia"/>
          <w:bCs/>
          <w:sz w:val="24"/>
          <w:szCs w:val="24"/>
        </w:rPr>
        <w:t>委托方未提供询价对象的权属证件，根据烟台房产交易网（烟台市住房各城乡建设局主办，烟台市住房保障和房产交易中心协办）公示信息，询价对象所在建设项目已办理土地使用权证或不动产权证书、建设工程规划许可证、建筑工程施工许可证、预售许可证登记状况见下表：</w:t>
      </w:r>
    </w:p>
    <w:p w:rsidR="00371589" w:rsidRDefault="00C96CC5">
      <w:pPr>
        <w:spacing w:line="510" w:lineRule="exact"/>
        <w:ind w:firstLineChars="200" w:firstLine="482"/>
        <w:jc w:val="center"/>
        <w:rPr>
          <w:rFonts w:ascii="仿宋_GB2312" w:eastAsia="仿宋_GB2312" w:hAnsi="宋体" w:cs="宋体"/>
          <w:b/>
          <w:sz w:val="24"/>
          <w:szCs w:val="24"/>
        </w:rPr>
      </w:pPr>
      <w:r>
        <w:rPr>
          <w:rFonts w:ascii="仿宋_GB2312" w:eastAsia="仿宋_GB2312" w:hAnsi="宋体" w:cs="宋体" w:hint="eastAsia"/>
          <w:b/>
          <w:sz w:val="24"/>
          <w:szCs w:val="24"/>
        </w:rPr>
        <w:t>烟台房产交易网公示权属登记信息一览表</w:t>
      </w:r>
    </w:p>
    <w:tbl>
      <w:tblPr>
        <w:tblStyle w:val="a5"/>
        <w:tblW w:w="0" w:type="auto"/>
        <w:tblLook w:val="04A0"/>
      </w:tblPr>
      <w:tblGrid>
        <w:gridCol w:w="2974"/>
        <w:gridCol w:w="2415"/>
        <w:gridCol w:w="3447"/>
      </w:tblGrid>
      <w:tr w:rsidR="00371589">
        <w:trPr>
          <w:trHeight w:val="227"/>
        </w:trPr>
        <w:tc>
          <w:tcPr>
            <w:tcW w:w="2974" w:type="dxa"/>
          </w:tcPr>
          <w:p w:rsidR="00371589" w:rsidRDefault="00C96CC5">
            <w:pPr>
              <w:widowControl/>
              <w:spacing w:line="410" w:lineRule="exact"/>
              <w:jc w:val="center"/>
              <w:rPr>
                <w:rFonts w:ascii="仿宋" w:eastAsia="仿宋" w:hAnsi="仿宋" w:cs="仿宋"/>
                <w:b/>
                <w:szCs w:val="21"/>
              </w:rPr>
            </w:pPr>
            <w:r>
              <w:rPr>
                <w:rFonts w:ascii="仿宋" w:eastAsia="仿宋" w:hAnsi="仿宋" w:cs="仿宋" w:hint="eastAsia"/>
                <w:b/>
                <w:szCs w:val="21"/>
              </w:rPr>
              <w:t>证件</w:t>
            </w:r>
          </w:p>
        </w:tc>
        <w:tc>
          <w:tcPr>
            <w:tcW w:w="5862" w:type="dxa"/>
            <w:gridSpan w:val="2"/>
          </w:tcPr>
          <w:p w:rsidR="00371589" w:rsidRDefault="00C96CC5">
            <w:pPr>
              <w:widowControl/>
              <w:spacing w:line="410" w:lineRule="exact"/>
              <w:jc w:val="center"/>
              <w:rPr>
                <w:rFonts w:ascii="仿宋" w:eastAsia="仿宋" w:hAnsi="仿宋" w:cs="仿宋"/>
                <w:b/>
                <w:szCs w:val="21"/>
              </w:rPr>
            </w:pPr>
            <w:r>
              <w:rPr>
                <w:rFonts w:ascii="仿宋" w:eastAsia="仿宋" w:hAnsi="仿宋" w:cs="仿宋" w:hint="eastAsia"/>
                <w:b/>
                <w:szCs w:val="21"/>
              </w:rPr>
              <w:t>登记内容</w:t>
            </w:r>
          </w:p>
        </w:tc>
      </w:tr>
      <w:tr w:rsidR="00371589">
        <w:trPr>
          <w:trHeight w:val="227"/>
        </w:trPr>
        <w:tc>
          <w:tcPr>
            <w:tcW w:w="2974" w:type="dxa"/>
            <w:vMerge w:val="restart"/>
            <w:vAlign w:val="center"/>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土地使用权证或不动产权证书</w:t>
            </w:r>
          </w:p>
        </w:tc>
        <w:tc>
          <w:tcPr>
            <w:tcW w:w="2415"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证号</w:t>
            </w:r>
          </w:p>
        </w:tc>
        <w:tc>
          <w:tcPr>
            <w:tcW w:w="3447"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0000387</w:t>
            </w:r>
          </w:p>
        </w:tc>
      </w:tr>
      <w:tr w:rsidR="00371589">
        <w:trPr>
          <w:trHeight w:val="227"/>
        </w:trPr>
        <w:tc>
          <w:tcPr>
            <w:tcW w:w="2974" w:type="dxa"/>
            <w:vMerge/>
            <w:vAlign w:val="center"/>
          </w:tcPr>
          <w:p w:rsidR="00371589" w:rsidRDefault="00371589">
            <w:pPr>
              <w:widowControl/>
              <w:spacing w:line="410" w:lineRule="exact"/>
              <w:jc w:val="center"/>
              <w:rPr>
                <w:rFonts w:ascii="仿宋" w:eastAsia="仿宋" w:hAnsi="仿宋" w:cs="仿宋"/>
                <w:bCs/>
                <w:szCs w:val="21"/>
              </w:rPr>
            </w:pPr>
          </w:p>
        </w:tc>
        <w:tc>
          <w:tcPr>
            <w:tcW w:w="2415"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土地使用权人</w:t>
            </w:r>
          </w:p>
        </w:tc>
        <w:tc>
          <w:tcPr>
            <w:tcW w:w="3447"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烟台市台海置业有限公司</w:t>
            </w:r>
          </w:p>
        </w:tc>
      </w:tr>
      <w:tr w:rsidR="00371589">
        <w:trPr>
          <w:trHeight w:val="227"/>
        </w:trPr>
        <w:tc>
          <w:tcPr>
            <w:tcW w:w="2974" w:type="dxa"/>
            <w:vMerge/>
            <w:vAlign w:val="center"/>
          </w:tcPr>
          <w:p w:rsidR="00371589" w:rsidRDefault="00371589">
            <w:pPr>
              <w:widowControl/>
              <w:spacing w:line="410" w:lineRule="exact"/>
              <w:jc w:val="center"/>
              <w:rPr>
                <w:rFonts w:ascii="仿宋" w:eastAsia="仿宋" w:hAnsi="仿宋" w:cs="仿宋"/>
                <w:bCs/>
                <w:szCs w:val="21"/>
              </w:rPr>
            </w:pPr>
          </w:p>
        </w:tc>
        <w:tc>
          <w:tcPr>
            <w:tcW w:w="2415"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座落</w:t>
            </w:r>
          </w:p>
        </w:tc>
        <w:tc>
          <w:tcPr>
            <w:tcW w:w="3447"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莱山区竹林南路南侧</w:t>
            </w:r>
          </w:p>
        </w:tc>
      </w:tr>
      <w:tr w:rsidR="00371589">
        <w:trPr>
          <w:trHeight w:val="227"/>
        </w:trPr>
        <w:tc>
          <w:tcPr>
            <w:tcW w:w="2974" w:type="dxa"/>
            <w:vMerge/>
            <w:vAlign w:val="center"/>
          </w:tcPr>
          <w:p w:rsidR="00371589" w:rsidRDefault="00371589">
            <w:pPr>
              <w:widowControl/>
              <w:spacing w:line="410" w:lineRule="exact"/>
              <w:jc w:val="center"/>
              <w:rPr>
                <w:rFonts w:ascii="仿宋" w:eastAsia="仿宋" w:hAnsi="仿宋" w:cs="仿宋"/>
                <w:bCs/>
                <w:szCs w:val="21"/>
              </w:rPr>
            </w:pPr>
          </w:p>
        </w:tc>
        <w:tc>
          <w:tcPr>
            <w:tcW w:w="2415"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地类（用途）</w:t>
            </w:r>
          </w:p>
        </w:tc>
        <w:tc>
          <w:tcPr>
            <w:tcW w:w="3447"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商住用地</w:t>
            </w:r>
          </w:p>
        </w:tc>
      </w:tr>
      <w:tr w:rsidR="00371589">
        <w:trPr>
          <w:trHeight w:val="227"/>
        </w:trPr>
        <w:tc>
          <w:tcPr>
            <w:tcW w:w="2974" w:type="dxa"/>
            <w:vMerge/>
            <w:vAlign w:val="center"/>
          </w:tcPr>
          <w:p w:rsidR="00371589" w:rsidRDefault="00371589">
            <w:pPr>
              <w:widowControl/>
              <w:spacing w:line="410" w:lineRule="exact"/>
              <w:jc w:val="center"/>
              <w:rPr>
                <w:rFonts w:ascii="仿宋" w:eastAsia="仿宋" w:hAnsi="仿宋" w:cs="仿宋"/>
                <w:bCs/>
                <w:szCs w:val="21"/>
              </w:rPr>
            </w:pPr>
          </w:p>
        </w:tc>
        <w:tc>
          <w:tcPr>
            <w:tcW w:w="2415"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使用权类型</w:t>
            </w:r>
          </w:p>
        </w:tc>
        <w:tc>
          <w:tcPr>
            <w:tcW w:w="3447"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出让</w:t>
            </w:r>
          </w:p>
        </w:tc>
      </w:tr>
      <w:tr w:rsidR="00371589">
        <w:trPr>
          <w:trHeight w:val="227"/>
        </w:trPr>
        <w:tc>
          <w:tcPr>
            <w:tcW w:w="2974" w:type="dxa"/>
            <w:vMerge/>
            <w:vAlign w:val="center"/>
          </w:tcPr>
          <w:p w:rsidR="00371589" w:rsidRDefault="00371589">
            <w:pPr>
              <w:widowControl/>
              <w:spacing w:line="410" w:lineRule="exact"/>
              <w:jc w:val="center"/>
              <w:rPr>
                <w:rFonts w:ascii="仿宋" w:eastAsia="仿宋" w:hAnsi="仿宋" w:cs="仿宋"/>
                <w:bCs/>
                <w:szCs w:val="21"/>
              </w:rPr>
            </w:pPr>
          </w:p>
        </w:tc>
        <w:tc>
          <w:tcPr>
            <w:tcW w:w="2415"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终止日期</w:t>
            </w:r>
          </w:p>
        </w:tc>
        <w:tc>
          <w:tcPr>
            <w:tcW w:w="3447"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2087</w:t>
            </w:r>
            <w:r>
              <w:rPr>
                <w:rFonts w:ascii="仿宋" w:eastAsia="仿宋" w:hAnsi="仿宋" w:cs="仿宋" w:hint="eastAsia"/>
                <w:bCs/>
                <w:szCs w:val="21"/>
              </w:rPr>
              <w:t>年</w:t>
            </w:r>
            <w:r>
              <w:rPr>
                <w:rFonts w:ascii="仿宋" w:eastAsia="仿宋" w:hAnsi="仿宋" w:cs="仿宋" w:hint="eastAsia"/>
                <w:bCs/>
                <w:szCs w:val="21"/>
              </w:rPr>
              <w:t>6</w:t>
            </w:r>
            <w:r>
              <w:rPr>
                <w:rFonts w:ascii="仿宋" w:eastAsia="仿宋" w:hAnsi="仿宋" w:cs="仿宋" w:hint="eastAsia"/>
                <w:bCs/>
                <w:szCs w:val="21"/>
              </w:rPr>
              <w:t>月</w:t>
            </w:r>
            <w:r>
              <w:rPr>
                <w:rFonts w:ascii="仿宋" w:eastAsia="仿宋" w:hAnsi="仿宋" w:cs="仿宋" w:hint="eastAsia"/>
                <w:bCs/>
                <w:szCs w:val="21"/>
              </w:rPr>
              <w:t>5</w:t>
            </w:r>
            <w:r>
              <w:rPr>
                <w:rFonts w:ascii="仿宋" w:eastAsia="仿宋" w:hAnsi="仿宋" w:cs="仿宋" w:hint="eastAsia"/>
                <w:bCs/>
                <w:szCs w:val="21"/>
              </w:rPr>
              <w:t>日止</w:t>
            </w:r>
          </w:p>
        </w:tc>
      </w:tr>
      <w:tr w:rsidR="00371589">
        <w:trPr>
          <w:trHeight w:val="227"/>
        </w:trPr>
        <w:tc>
          <w:tcPr>
            <w:tcW w:w="2974" w:type="dxa"/>
            <w:vMerge/>
            <w:vAlign w:val="center"/>
          </w:tcPr>
          <w:p w:rsidR="00371589" w:rsidRDefault="00371589">
            <w:pPr>
              <w:widowControl/>
              <w:spacing w:line="410" w:lineRule="exact"/>
              <w:jc w:val="center"/>
              <w:rPr>
                <w:rFonts w:ascii="仿宋" w:eastAsia="仿宋" w:hAnsi="仿宋" w:cs="仿宋"/>
                <w:bCs/>
                <w:szCs w:val="21"/>
              </w:rPr>
            </w:pPr>
          </w:p>
        </w:tc>
        <w:tc>
          <w:tcPr>
            <w:tcW w:w="2415"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使用权面积</w:t>
            </w:r>
          </w:p>
        </w:tc>
        <w:tc>
          <w:tcPr>
            <w:tcW w:w="3447"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52481</w:t>
            </w:r>
            <w:r>
              <w:rPr>
                <w:rFonts w:ascii="仿宋" w:eastAsia="仿宋" w:hAnsi="仿宋" w:cs="仿宋" w:hint="eastAsia"/>
                <w:bCs/>
                <w:szCs w:val="21"/>
              </w:rPr>
              <w:t>㎡</w:t>
            </w:r>
          </w:p>
        </w:tc>
      </w:tr>
      <w:tr w:rsidR="00371589">
        <w:trPr>
          <w:trHeight w:val="227"/>
        </w:trPr>
        <w:tc>
          <w:tcPr>
            <w:tcW w:w="2974" w:type="dxa"/>
            <w:vMerge w:val="restart"/>
            <w:vAlign w:val="center"/>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建设工程规划许可证</w:t>
            </w:r>
          </w:p>
        </w:tc>
        <w:tc>
          <w:tcPr>
            <w:tcW w:w="2415"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建设单位</w:t>
            </w:r>
          </w:p>
        </w:tc>
        <w:tc>
          <w:tcPr>
            <w:tcW w:w="3447"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烟台市台海置业有限公司</w:t>
            </w:r>
          </w:p>
        </w:tc>
      </w:tr>
      <w:tr w:rsidR="00371589">
        <w:trPr>
          <w:trHeight w:val="227"/>
        </w:trPr>
        <w:tc>
          <w:tcPr>
            <w:tcW w:w="2974" w:type="dxa"/>
            <w:vMerge/>
            <w:vAlign w:val="center"/>
          </w:tcPr>
          <w:p w:rsidR="00371589" w:rsidRDefault="00371589">
            <w:pPr>
              <w:widowControl/>
              <w:spacing w:line="410" w:lineRule="exact"/>
              <w:jc w:val="center"/>
              <w:rPr>
                <w:rFonts w:ascii="仿宋" w:eastAsia="仿宋" w:hAnsi="仿宋" w:cs="仿宋"/>
                <w:bCs/>
                <w:szCs w:val="21"/>
              </w:rPr>
            </w:pPr>
          </w:p>
        </w:tc>
        <w:tc>
          <w:tcPr>
            <w:tcW w:w="2415"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发证日期</w:t>
            </w:r>
          </w:p>
        </w:tc>
        <w:tc>
          <w:tcPr>
            <w:tcW w:w="3447"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2018</w:t>
            </w:r>
            <w:r>
              <w:rPr>
                <w:rFonts w:ascii="仿宋" w:eastAsia="仿宋" w:hAnsi="仿宋" w:cs="仿宋" w:hint="eastAsia"/>
                <w:bCs/>
                <w:szCs w:val="21"/>
              </w:rPr>
              <w:t>年</w:t>
            </w:r>
            <w:r>
              <w:rPr>
                <w:rFonts w:ascii="仿宋" w:eastAsia="仿宋" w:hAnsi="仿宋" w:cs="仿宋" w:hint="eastAsia"/>
                <w:bCs/>
                <w:szCs w:val="21"/>
              </w:rPr>
              <w:t>1</w:t>
            </w:r>
            <w:r>
              <w:rPr>
                <w:rFonts w:ascii="仿宋" w:eastAsia="仿宋" w:hAnsi="仿宋" w:cs="仿宋" w:hint="eastAsia"/>
                <w:bCs/>
                <w:szCs w:val="21"/>
              </w:rPr>
              <w:t>月</w:t>
            </w:r>
            <w:r>
              <w:rPr>
                <w:rFonts w:ascii="仿宋" w:eastAsia="仿宋" w:hAnsi="仿宋" w:cs="仿宋" w:hint="eastAsia"/>
                <w:bCs/>
                <w:szCs w:val="21"/>
              </w:rPr>
              <w:t>29</w:t>
            </w:r>
            <w:r>
              <w:rPr>
                <w:rFonts w:ascii="仿宋" w:eastAsia="仿宋" w:hAnsi="仿宋" w:cs="仿宋" w:hint="eastAsia"/>
                <w:bCs/>
                <w:szCs w:val="21"/>
              </w:rPr>
              <w:t>日</w:t>
            </w:r>
          </w:p>
        </w:tc>
      </w:tr>
      <w:tr w:rsidR="00371589">
        <w:trPr>
          <w:trHeight w:val="227"/>
        </w:trPr>
        <w:tc>
          <w:tcPr>
            <w:tcW w:w="2974" w:type="dxa"/>
            <w:vMerge w:val="restart"/>
            <w:vAlign w:val="center"/>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建筑工程施工许可证</w:t>
            </w:r>
          </w:p>
        </w:tc>
        <w:tc>
          <w:tcPr>
            <w:tcW w:w="2415"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建设单位</w:t>
            </w:r>
          </w:p>
        </w:tc>
        <w:tc>
          <w:tcPr>
            <w:tcW w:w="3447"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烟台市台海置业有限公司</w:t>
            </w:r>
          </w:p>
        </w:tc>
      </w:tr>
      <w:tr w:rsidR="00371589">
        <w:trPr>
          <w:trHeight w:val="227"/>
        </w:trPr>
        <w:tc>
          <w:tcPr>
            <w:tcW w:w="2974" w:type="dxa"/>
            <w:vMerge/>
            <w:vAlign w:val="center"/>
          </w:tcPr>
          <w:p w:rsidR="00371589" w:rsidRDefault="00371589">
            <w:pPr>
              <w:widowControl/>
              <w:spacing w:line="410" w:lineRule="exact"/>
              <w:jc w:val="center"/>
              <w:rPr>
                <w:rFonts w:ascii="仿宋" w:eastAsia="仿宋" w:hAnsi="仿宋" w:cs="仿宋"/>
                <w:bCs/>
                <w:szCs w:val="21"/>
              </w:rPr>
            </w:pPr>
          </w:p>
        </w:tc>
        <w:tc>
          <w:tcPr>
            <w:tcW w:w="2415"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发证日期</w:t>
            </w:r>
          </w:p>
        </w:tc>
        <w:tc>
          <w:tcPr>
            <w:tcW w:w="3447"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2018</w:t>
            </w:r>
            <w:r>
              <w:rPr>
                <w:rFonts w:ascii="仿宋" w:eastAsia="仿宋" w:hAnsi="仿宋" w:cs="仿宋" w:hint="eastAsia"/>
                <w:bCs/>
                <w:szCs w:val="21"/>
              </w:rPr>
              <w:t>年</w:t>
            </w:r>
            <w:r>
              <w:rPr>
                <w:rFonts w:ascii="仿宋" w:eastAsia="仿宋" w:hAnsi="仿宋" w:cs="仿宋" w:hint="eastAsia"/>
                <w:bCs/>
                <w:szCs w:val="21"/>
              </w:rPr>
              <w:t>3</w:t>
            </w:r>
            <w:r>
              <w:rPr>
                <w:rFonts w:ascii="仿宋" w:eastAsia="仿宋" w:hAnsi="仿宋" w:cs="仿宋" w:hint="eastAsia"/>
                <w:bCs/>
                <w:szCs w:val="21"/>
              </w:rPr>
              <w:t>月</w:t>
            </w:r>
            <w:r>
              <w:rPr>
                <w:rFonts w:ascii="仿宋" w:eastAsia="仿宋" w:hAnsi="仿宋" w:cs="仿宋" w:hint="eastAsia"/>
                <w:bCs/>
                <w:szCs w:val="21"/>
              </w:rPr>
              <w:t>23</w:t>
            </w:r>
            <w:r>
              <w:rPr>
                <w:rFonts w:ascii="仿宋" w:eastAsia="仿宋" w:hAnsi="仿宋" w:cs="仿宋" w:hint="eastAsia"/>
                <w:bCs/>
                <w:szCs w:val="21"/>
              </w:rPr>
              <w:t>日</w:t>
            </w:r>
          </w:p>
        </w:tc>
      </w:tr>
      <w:tr w:rsidR="00371589">
        <w:trPr>
          <w:trHeight w:val="227"/>
        </w:trPr>
        <w:tc>
          <w:tcPr>
            <w:tcW w:w="2974" w:type="dxa"/>
            <w:vAlign w:val="center"/>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预售许可证</w:t>
            </w:r>
          </w:p>
        </w:tc>
        <w:tc>
          <w:tcPr>
            <w:tcW w:w="2415"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证号</w:t>
            </w:r>
          </w:p>
        </w:tc>
        <w:tc>
          <w:tcPr>
            <w:tcW w:w="3447"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烟房预许字</w:t>
            </w:r>
            <w:r>
              <w:rPr>
                <w:rFonts w:ascii="仿宋" w:eastAsia="仿宋" w:hAnsi="仿宋" w:cs="仿宋" w:hint="eastAsia"/>
                <w:bCs/>
                <w:szCs w:val="21"/>
              </w:rPr>
              <w:t>2018</w:t>
            </w:r>
            <w:r>
              <w:rPr>
                <w:rFonts w:ascii="仿宋" w:eastAsia="仿宋" w:hAnsi="仿宋" w:cs="仿宋" w:hint="eastAsia"/>
                <w:bCs/>
                <w:szCs w:val="21"/>
              </w:rPr>
              <w:t>第</w:t>
            </w:r>
            <w:r>
              <w:rPr>
                <w:rFonts w:ascii="仿宋" w:eastAsia="仿宋" w:hAnsi="仿宋" w:cs="仿宋" w:hint="eastAsia"/>
                <w:bCs/>
                <w:szCs w:val="21"/>
              </w:rPr>
              <w:t>118</w:t>
            </w:r>
            <w:r>
              <w:rPr>
                <w:rFonts w:ascii="仿宋" w:eastAsia="仿宋" w:hAnsi="仿宋" w:cs="仿宋" w:hint="eastAsia"/>
                <w:bCs/>
                <w:szCs w:val="21"/>
              </w:rPr>
              <w:t>号</w:t>
            </w:r>
          </w:p>
        </w:tc>
      </w:tr>
      <w:tr w:rsidR="00371589">
        <w:trPr>
          <w:trHeight w:val="227"/>
        </w:trPr>
        <w:tc>
          <w:tcPr>
            <w:tcW w:w="2974" w:type="dxa"/>
          </w:tcPr>
          <w:p w:rsidR="00371589" w:rsidRDefault="00371589">
            <w:pPr>
              <w:widowControl/>
              <w:spacing w:line="410" w:lineRule="exact"/>
              <w:jc w:val="center"/>
              <w:rPr>
                <w:rFonts w:ascii="仿宋" w:eastAsia="仿宋" w:hAnsi="仿宋" w:cs="仿宋"/>
                <w:bCs/>
                <w:szCs w:val="21"/>
              </w:rPr>
            </w:pPr>
          </w:p>
        </w:tc>
        <w:tc>
          <w:tcPr>
            <w:tcW w:w="2415"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发证日期</w:t>
            </w:r>
          </w:p>
        </w:tc>
        <w:tc>
          <w:tcPr>
            <w:tcW w:w="3447"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2018</w:t>
            </w:r>
            <w:r>
              <w:rPr>
                <w:rFonts w:ascii="仿宋" w:eastAsia="仿宋" w:hAnsi="仿宋" w:cs="仿宋" w:hint="eastAsia"/>
                <w:bCs/>
                <w:szCs w:val="21"/>
              </w:rPr>
              <w:t>年</w:t>
            </w:r>
            <w:r>
              <w:rPr>
                <w:rFonts w:ascii="仿宋" w:eastAsia="仿宋" w:hAnsi="仿宋" w:cs="仿宋" w:hint="eastAsia"/>
                <w:bCs/>
                <w:szCs w:val="21"/>
              </w:rPr>
              <w:t>7</w:t>
            </w:r>
            <w:r>
              <w:rPr>
                <w:rFonts w:ascii="仿宋" w:eastAsia="仿宋" w:hAnsi="仿宋" w:cs="仿宋" w:hint="eastAsia"/>
                <w:bCs/>
                <w:szCs w:val="21"/>
              </w:rPr>
              <w:t>月</w:t>
            </w:r>
            <w:r>
              <w:rPr>
                <w:rFonts w:ascii="仿宋" w:eastAsia="仿宋" w:hAnsi="仿宋" w:cs="仿宋" w:hint="eastAsia"/>
                <w:bCs/>
                <w:szCs w:val="21"/>
              </w:rPr>
              <w:t>26</w:t>
            </w:r>
            <w:r>
              <w:rPr>
                <w:rFonts w:ascii="仿宋" w:eastAsia="仿宋" w:hAnsi="仿宋" w:cs="仿宋" w:hint="eastAsia"/>
                <w:bCs/>
                <w:szCs w:val="21"/>
              </w:rPr>
              <w:t>日</w:t>
            </w:r>
          </w:p>
        </w:tc>
      </w:tr>
      <w:tr w:rsidR="00371589">
        <w:trPr>
          <w:trHeight w:val="227"/>
        </w:trPr>
        <w:tc>
          <w:tcPr>
            <w:tcW w:w="2974" w:type="dxa"/>
          </w:tcPr>
          <w:p w:rsidR="00371589" w:rsidRDefault="00371589">
            <w:pPr>
              <w:widowControl/>
              <w:spacing w:line="410" w:lineRule="exact"/>
              <w:jc w:val="center"/>
              <w:rPr>
                <w:rFonts w:ascii="仿宋" w:eastAsia="仿宋" w:hAnsi="仿宋" w:cs="仿宋"/>
                <w:bCs/>
                <w:szCs w:val="21"/>
              </w:rPr>
            </w:pPr>
          </w:p>
        </w:tc>
        <w:tc>
          <w:tcPr>
            <w:tcW w:w="2415"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有效期限</w:t>
            </w:r>
          </w:p>
        </w:tc>
        <w:tc>
          <w:tcPr>
            <w:tcW w:w="3447" w:type="dxa"/>
          </w:tcPr>
          <w:p w:rsidR="00371589" w:rsidRDefault="00C96CC5">
            <w:pPr>
              <w:widowControl/>
              <w:spacing w:line="410" w:lineRule="exact"/>
              <w:jc w:val="center"/>
              <w:rPr>
                <w:rFonts w:ascii="仿宋" w:eastAsia="仿宋" w:hAnsi="仿宋" w:cs="仿宋"/>
                <w:bCs/>
                <w:szCs w:val="21"/>
              </w:rPr>
            </w:pPr>
            <w:r>
              <w:rPr>
                <w:rFonts w:ascii="仿宋" w:eastAsia="仿宋" w:hAnsi="仿宋" w:cs="仿宋" w:hint="eastAsia"/>
                <w:bCs/>
                <w:szCs w:val="21"/>
              </w:rPr>
              <w:t>2018</w:t>
            </w:r>
            <w:r>
              <w:rPr>
                <w:rFonts w:ascii="仿宋" w:eastAsia="仿宋" w:hAnsi="仿宋" w:cs="仿宋" w:hint="eastAsia"/>
                <w:bCs/>
                <w:szCs w:val="21"/>
              </w:rPr>
              <w:t>年</w:t>
            </w:r>
            <w:r>
              <w:rPr>
                <w:rFonts w:ascii="仿宋" w:eastAsia="仿宋" w:hAnsi="仿宋" w:cs="仿宋" w:hint="eastAsia"/>
                <w:bCs/>
                <w:szCs w:val="21"/>
              </w:rPr>
              <w:t>6</w:t>
            </w:r>
            <w:r>
              <w:rPr>
                <w:rFonts w:ascii="仿宋" w:eastAsia="仿宋" w:hAnsi="仿宋" w:cs="仿宋" w:hint="eastAsia"/>
                <w:bCs/>
                <w:szCs w:val="21"/>
              </w:rPr>
              <w:t>月</w:t>
            </w:r>
            <w:r>
              <w:rPr>
                <w:rFonts w:ascii="仿宋" w:eastAsia="仿宋" w:hAnsi="仿宋" w:cs="仿宋" w:hint="eastAsia"/>
                <w:bCs/>
                <w:szCs w:val="21"/>
              </w:rPr>
              <w:t>27</w:t>
            </w:r>
            <w:r>
              <w:rPr>
                <w:rFonts w:ascii="仿宋" w:eastAsia="仿宋" w:hAnsi="仿宋" w:cs="仿宋" w:hint="eastAsia"/>
                <w:bCs/>
                <w:szCs w:val="21"/>
              </w:rPr>
              <w:t>日至竣工验收备案日</w:t>
            </w:r>
          </w:p>
        </w:tc>
      </w:tr>
    </w:tbl>
    <w:p w:rsidR="00371589" w:rsidRDefault="00C96CC5">
      <w:pPr>
        <w:numPr>
          <w:ilvl w:val="0"/>
          <w:numId w:val="3"/>
        </w:numPr>
        <w:spacing w:line="510" w:lineRule="exact"/>
        <w:ind w:firstLineChars="200" w:firstLine="480"/>
        <w:jc w:val="left"/>
        <w:rPr>
          <w:rFonts w:ascii="仿宋_GB2312" w:eastAsia="仿宋_GB2312" w:hAnsi="宋体" w:cs="宋体"/>
          <w:bCs/>
          <w:sz w:val="24"/>
          <w:szCs w:val="24"/>
        </w:rPr>
      </w:pPr>
      <w:r>
        <w:rPr>
          <w:rFonts w:ascii="仿宋_GB2312" w:eastAsia="仿宋_GB2312" w:hAnsi="宋体" w:cs="宋体" w:hint="eastAsia"/>
          <w:bCs/>
          <w:sz w:val="24"/>
          <w:szCs w:val="24"/>
        </w:rPr>
        <w:lastRenderedPageBreak/>
        <w:t>实物状况</w:t>
      </w:r>
    </w:p>
    <w:p w:rsidR="00371589" w:rsidRDefault="00C96CC5">
      <w:pPr>
        <w:ind w:firstLineChars="200" w:firstLine="480"/>
        <w:rPr>
          <w:rFonts w:ascii="仿宋" w:eastAsia="仿宋" w:hAnsi="仿宋" w:cs="仿宋"/>
          <w:sz w:val="24"/>
          <w:szCs w:val="24"/>
        </w:rPr>
      </w:pPr>
      <w:r>
        <w:rPr>
          <w:rFonts w:ascii="仿宋" w:eastAsia="仿宋" w:hAnsi="仿宋" w:cs="仿宋" w:hint="eastAsia"/>
          <w:sz w:val="24"/>
          <w:szCs w:val="24"/>
        </w:rPr>
        <w:t>估价对象所在楼栋均为钢混结构，</w:t>
      </w:r>
      <w:r>
        <w:rPr>
          <w:rFonts w:ascii="仿宋" w:eastAsia="仿宋" w:hAnsi="仿宋" w:cs="仿宋" w:hint="eastAsia"/>
          <w:sz w:val="24"/>
          <w:szCs w:val="24"/>
        </w:rPr>
        <w:t>2020</w:t>
      </w:r>
      <w:r>
        <w:rPr>
          <w:rFonts w:ascii="仿宋" w:eastAsia="仿宋" w:hAnsi="仿宋" w:cs="仿宋" w:hint="eastAsia"/>
          <w:sz w:val="24"/>
          <w:szCs w:val="24"/>
        </w:rPr>
        <w:t>年</w:t>
      </w:r>
      <w:r>
        <w:rPr>
          <w:rFonts w:ascii="仿宋" w:eastAsia="仿宋" w:hAnsi="仿宋" w:cs="仿宋" w:hint="eastAsia"/>
          <w:sz w:val="24"/>
          <w:szCs w:val="24"/>
        </w:rPr>
        <w:t>10</w:t>
      </w:r>
      <w:r>
        <w:rPr>
          <w:rFonts w:ascii="仿宋" w:eastAsia="仿宋" w:hAnsi="仿宋" w:cs="仿宋" w:hint="eastAsia"/>
          <w:sz w:val="24"/>
          <w:szCs w:val="24"/>
        </w:rPr>
        <w:t>月竣工，外墙真石漆，断桥铝中空玻璃窗，一梯两户，各单元均配一部电梯，有消防设施配套。四套住宅均未入户，相关当事人介绍，户型为四室二厅二卫一厨，精装房装修标准：地面铺瓷砖或木地板，内墙贴壁纸或瓷砖，天棚吊顶，户内水、电、地暖、燃气管道等配套设施齐全，有卫生洁具，厨柜、衣柜、鞋帽柜、浴室柜、浴霸、抽油烟机、燃气灶、消毒柜、热水器、太阳能等配套。宗地开发程度为红线外七通（给水、排水、通路、通电、通讯、供暖、通燃气）。</w:t>
      </w:r>
    </w:p>
    <w:p w:rsidR="00371589" w:rsidRDefault="00C96CC5">
      <w:pPr>
        <w:ind w:firstLineChars="200" w:firstLine="480"/>
        <w:rPr>
          <w:rFonts w:ascii="仿宋" w:eastAsia="仿宋" w:hAnsi="仿宋" w:cs="仿宋"/>
          <w:color w:val="auto"/>
          <w:sz w:val="24"/>
          <w:szCs w:val="24"/>
        </w:rPr>
      </w:pPr>
      <w:r>
        <w:rPr>
          <w:rFonts w:ascii="仿宋" w:eastAsia="仿宋" w:hAnsi="仿宋" w:cs="仿宋" w:hint="eastAsia"/>
          <w:color w:val="auto"/>
          <w:sz w:val="24"/>
          <w:szCs w:val="24"/>
        </w:rPr>
        <w:t>根据烟台房产交易网公示分套房产信息，</w:t>
      </w:r>
      <w:r>
        <w:rPr>
          <w:rFonts w:ascii="仿宋" w:eastAsia="仿宋" w:hAnsi="仿宋" w:cs="仿宋" w:hint="eastAsia"/>
          <w:color w:val="auto"/>
          <w:sz w:val="24"/>
          <w:szCs w:val="24"/>
        </w:rPr>
        <w:t>4</w:t>
      </w:r>
      <w:r>
        <w:rPr>
          <w:rFonts w:ascii="仿宋" w:eastAsia="仿宋" w:hAnsi="仿宋" w:cs="仿宋" w:hint="eastAsia"/>
          <w:color w:val="auto"/>
          <w:sz w:val="24"/>
          <w:szCs w:val="24"/>
        </w:rPr>
        <w:t>处估价对象规划</w:t>
      </w:r>
      <w:r>
        <w:rPr>
          <w:rFonts w:ascii="仿宋" w:eastAsia="仿宋" w:hAnsi="仿宋" w:cs="仿宋" w:hint="eastAsia"/>
          <w:color w:val="auto"/>
          <w:sz w:val="24"/>
          <w:szCs w:val="24"/>
        </w:rPr>
        <w:t>用途均为住宅，各估价对象其他状况见下表：</w:t>
      </w:r>
    </w:p>
    <w:p w:rsidR="00371589" w:rsidRDefault="00C96CC5">
      <w:pPr>
        <w:ind w:firstLineChars="200" w:firstLine="482"/>
        <w:jc w:val="center"/>
        <w:rPr>
          <w:rFonts w:ascii="仿宋" w:eastAsia="仿宋" w:hAnsi="仿宋" w:cs="仿宋"/>
          <w:b/>
          <w:bCs/>
          <w:color w:val="auto"/>
          <w:sz w:val="24"/>
          <w:szCs w:val="24"/>
        </w:rPr>
      </w:pPr>
      <w:r>
        <w:rPr>
          <w:rFonts w:ascii="仿宋" w:eastAsia="仿宋" w:hAnsi="仿宋" w:cs="仿宋" w:hint="eastAsia"/>
          <w:b/>
          <w:bCs/>
          <w:color w:val="auto"/>
          <w:sz w:val="24"/>
          <w:szCs w:val="24"/>
        </w:rPr>
        <w:t>估价对象分套实物状况一览表</w:t>
      </w:r>
    </w:p>
    <w:tbl>
      <w:tblPr>
        <w:tblStyle w:val="a5"/>
        <w:tblpPr w:leftFromText="180" w:rightFromText="180" w:vertAnchor="text" w:horzAnchor="page" w:tblpXSpec="center" w:tblpY="374"/>
        <w:tblOverlap w:val="never"/>
        <w:tblW w:w="10000" w:type="dxa"/>
        <w:jc w:val="center"/>
        <w:tblLayout w:type="fixed"/>
        <w:tblLook w:val="04A0"/>
      </w:tblPr>
      <w:tblGrid>
        <w:gridCol w:w="812"/>
        <w:gridCol w:w="1230"/>
        <w:gridCol w:w="1630"/>
        <w:gridCol w:w="1576"/>
        <w:gridCol w:w="4752"/>
      </w:tblGrid>
      <w:tr w:rsidR="00371589">
        <w:trPr>
          <w:trHeight w:val="393"/>
          <w:jc w:val="center"/>
        </w:trPr>
        <w:tc>
          <w:tcPr>
            <w:tcW w:w="812" w:type="dxa"/>
            <w:vAlign w:val="center"/>
          </w:tcPr>
          <w:p w:rsidR="00371589" w:rsidRDefault="00C96CC5">
            <w:pPr>
              <w:jc w:val="center"/>
              <w:rPr>
                <w:rFonts w:ascii="仿宋" w:eastAsia="仿宋" w:hAnsi="仿宋" w:cs="仿宋"/>
                <w:b/>
                <w:bCs/>
                <w:color w:val="auto"/>
                <w:szCs w:val="21"/>
              </w:rPr>
            </w:pPr>
            <w:r>
              <w:rPr>
                <w:rFonts w:ascii="仿宋" w:eastAsia="仿宋" w:hAnsi="仿宋" w:cs="仿宋" w:hint="eastAsia"/>
                <w:b/>
                <w:bCs/>
                <w:color w:val="auto"/>
                <w:szCs w:val="21"/>
              </w:rPr>
              <w:t>序号</w:t>
            </w:r>
          </w:p>
        </w:tc>
        <w:tc>
          <w:tcPr>
            <w:tcW w:w="1230" w:type="dxa"/>
            <w:vAlign w:val="center"/>
          </w:tcPr>
          <w:p w:rsidR="00371589" w:rsidRDefault="00C96CC5">
            <w:pPr>
              <w:jc w:val="center"/>
              <w:rPr>
                <w:rFonts w:ascii="仿宋" w:eastAsia="仿宋" w:hAnsi="仿宋" w:cs="仿宋"/>
                <w:b/>
                <w:bCs/>
                <w:color w:val="auto"/>
                <w:szCs w:val="21"/>
              </w:rPr>
            </w:pPr>
            <w:r>
              <w:rPr>
                <w:rFonts w:ascii="仿宋" w:eastAsia="仿宋" w:hAnsi="仿宋" w:cs="仿宋" w:hint="eastAsia"/>
                <w:b/>
                <w:bCs/>
                <w:color w:val="auto"/>
                <w:szCs w:val="21"/>
              </w:rPr>
              <w:t>房号</w:t>
            </w:r>
          </w:p>
        </w:tc>
        <w:tc>
          <w:tcPr>
            <w:tcW w:w="1630" w:type="dxa"/>
            <w:vAlign w:val="center"/>
          </w:tcPr>
          <w:p w:rsidR="00371589" w:rsidRDefault="00C96CC5">
            <w:pPr>
              <w:jc w:val="center"/>
              <w:rPr>
                <w:rFonts w:ascii="仿宋" w:eastAsia="仿宋" w:hAnsi="仿宋" w:cs="仿宋"/>
                <w:b/>
                <w:bCs/>
                <w:color w:val="auto"/>
                <w:szCs w:val="21"/>
              </w:rPr>
            </w:pPr>
            <w:r>
              <w:rPr>
                <w:rFonts w:ascii="仿宋" w:eastAsia="仿宋" w:hAnsi="仿宋" w:cs="仿宋" w:hint="eastAsia"/>
                <w:b/>
                <w:bCs/>
                <w:color w:val="auto"/>
                <w:szCs w:val="21"/>
              </w:rPr>
              <w:t>所在层</w:t>
            </w:r>
            <w:r>
              <w:rPr>
                <w:rFonts w:ascii="仿宋" w:eastAsia="仿宋" w:hAnsi="仿宋" w:cs="仿宋" w:hint="eastAsia"/>
                <w:b/>
                <w:bCs/>
                <w:color w:val="auto"/>
                <w:szCs w:val="21"/>
              </w:rPr>
              <w:t>/</w:t>
            </w:r>
            <w:r>
              <w:rPr>
                <w:rFonts w:ascii="仿宋" w:eastAsia="仿宋" w:hAnsi="仿宋" w:cs="仿宋" w:hint="eastAsia"/>
                <w:b/>
                <w:bCs/>
                <w:color w:val="auto"/>
                <w:szCs w:val="21"/>
              </w:rPr>
              <w:t>总层数</w:t>
            </w:r>
          </w:p>
        </w:tc>
        <w:tc>
          <w:tcPr>
            <w:tcW w:w="1576" w:type="dxa"/>
            <w:vAlign w:val="center"/>
          </w:tcPr>
          <w:p w:rsidR="00371589" w:rsidRDefault="00C96CC5">
            <w:pPr>
              <w:jc w:val="center"/>
              <w:rPr>
                <w:rFonts w:ascii="仿宋" w:eastAsia="仿宋" w:hAnsi="仿宋" w:cs="仿宋"/>
                <w:b/>
                <w:bCs/>
                <w:color w:val="auto"/>
                <w:szCs w:val="21"/>
              </w:rPr>
            </w:pPr>
            <w:r>
              <w:rPr>
                <w:rFonts w:ascii="仿宋" w:eastAsia="仿宋" w:hAnsi="仿宋" w:cs="仿宋" w:hint="eastAsia"/>
                <w:b/>
                <w:bCs/>
                <w:color w:val="auto"/>
                <w:szCs w:val="21"/>
              </w:rPr>
              <w:t>建筑面积（</w:t>
            </w:r>
            <w:r>
              <w:rPr>
                <w:rFonts w:ascii="宋体" w:hAnsi="宋体" w:cs="宋体" w:hint="eastAsia"/>
                <w:b/>
                <w:bCs/>
                <w:color w:val="auto"/>
                <w:szCs w:val="21"/>
              </w:rPr>
              <w:t>㎡</w:t>
            </w:r>
            <w:r>
              <w:rPr>
                <w:rFonts w:ascii="仿宋" w:eastAsia="仿宋" w:hAnsi="仿宋" w:cs="仿宋" w:hint="eastAsia"/>
                <w:b/>
                <w:bCs/>
                <w:color w:val="auto"/>
                <w:szCs w:val="21"/>
              </w:rPr>
              <w:t>）</w:t>
            </w:r>
          </w:p>
        </w:tc>
        <w:tc>
          <w:tcPr>
            <w:tcW w:w="4752" w:type="dxa"/>
            <w:vAlign w:val="center"/>
          </w:tcPr>
          <w:p w:rsidR="00371589" w:rsidRDefault="00C96CC5">
            <w:pPr>
              <w:jc w:val="center"/>
              <w:rPr>
                <w:rFonts w:ascii="仿宋" w:eastAsia="仿宋" w:hAnsi="仿宋" w:cs="仿宋"/>
                <w:b/>
                <w:bCs/>
                <w:color w:val="auto"/>
                <w:szCs w:val="21"/>
              </w:rPr>
            </w:pPr>
            <w:r>
              <w:rPr>
                <w:rFonts w:ascii="仿宋" w:eastAsia="仿宋" w:hAnsi="仿宋" w:cs="仿宋" w:hint="eastAsia"/>
                <w:b/>
                <w:bCs/>
                <w:color w:val="auto"/>
                <w:szCs w:val="21"/>
              </w:rPr>
              <w:t>实物状况</w:t>
            </w:r>
          </w:p>
        </w:tc>
      </w:tr>
      <w:tr w:rsidR="00371589">
        <w:trPr>
          <w:trHeight w:val="393"/>
          <w:jc w:val="center"/>
        </w:trPr>
        <w:tc>
          <w:tcPr>
            <w:tcW w:w="812"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1</w:t>
            </w:r>
          </w:p>
        </w:tc>
        <w:tc>
          <w:tcPr>
            <w:tcW w:w="1230"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9-2-1001</w:t>
            </w:r>
          </w:p>
        </w:tc>
        <w:tc>
          <w:tcPr>
            <w:tcW w:w="1630"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10/18</w:t>
            </w:r>
          </w:p>
        </w:tc>
        <w:tc>
          <w:tcPr>
            <w:tcW w:w="1576"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138.10</w:t>
            </w:r>
          </w:p>
        </w:tc>
        <w:tc>
          <w:tcPr>
            <w:tcW w:w="4752"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步梯水泥踏步，不锈钢扶手，入户防盗门</w:t>
            </w:r>
          </w:p>
        </w:tc>
      </w:tr>
      <w:tr w:rsidR="00371589">
        <w:trPr>
          <w:trHeight w:val="451"/>
          <w:jc w:val="center"/>
        </w:trPr>
        <w:tc>
          <w:tcPr>
            <w:tcW w:w="812"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2</w:t>
            </w:r>
          </w:p>
        </w:tc>
        <w:tc>
          <w:tcPr>
            <w:tcW w:w="1230"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10-1-902</w:t>
            </w:r>
          </w:p>
        </w:tc>
        <w:tc>
          <w:tcPr>
            <w:tcW w:w="1630"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9/18</w:t>
            </w:r>
          </w:p>
        </w:tc>
        <w:tc>
          <w:tcPr>
            <w:tcW w:w="1576"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138.10</w:t>
            </w:r>
          </w:p>
        </w:tc>
        <w:tc>
          <w:tcPr>
            <w:tcW w:w="4752"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步梯水泥踏步，不锈钢扶手，入户防盗门，指纹锁</w:t>
            </w:r>
          </w:p>
        </w:tc>
      </w:tr>
      <w:tr w:rsidR="00371589">
        <w:trPr>
          <w:trHeight w:val="393"/>
          <w:jc w:val="center"/>
        </w:trPr>
        <w:tc>
          <w:tcPr>
            <w:tcW w:w="812"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3</w:t>
            </w:r>
          </w:p>
        </w:tc>
        <w:tc>
          <w:tcPr>
            <w:tcW w:w="1230"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11-2-1001</w:t>
            </w:r>
          </w:p>
        </w:tc>
        <w:tc>
          <w:tcPr>
            <w:tcW w:w="1630"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10/10</w:t>
            </w:r>
          </w:p>
        </w:tc>
        <w:tc>
          <w:tcPr>
            <w:tcW w:w="1576"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141.64</w:t>
            </w:r>
          </w:p>
        </w:tc>
        <w:tc>
          <w:tcPr>
            <w:tcW w:w="4752"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步梯理石踏步，不锈钢扶手，入户防盗门</w:t>
            </w:r>
          </w:p>
        </w:tc>
      </w:tr>
      <w:tr w:rsidR="00371589">
        <w:trPr>
          <w:trHeight w:val="393"/>
          <w:jc w:val="center"/>
        </w:trPr>
        <w:tc>
          <w:tcPr>
            <w:tcW w:w="812"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4</w:t>
            </w:r>
          </w:p>
        </w:tc>
        <w:tc>
          <w:tcPr>
            <w:tcW w:w="1230"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11-2-901</w:t>
            </w:r>
          </w:p>
        </w:tc>
        <w:tc>
          <w:tcPr>
            <w:tcW w:w="1630"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9/10</w:t>
            </w:r>
          </w:p>
        </w:tc>
        <w:tc>
          <w:tcPr>
            <w:tcW w:w="1576"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141.64</w:t>
            </w:r>
          </w:p>
        </w:tc>
        <w:tc>
          <w:tcPr>
            <w:tcW w:w="4752" w:type="dxa"/>
            <w:vAlign w:val="center"/>
          </w:tcPr>
          <w:p w:rsidR="00371589" w:rsidRDefault="00C96CC5">
            <w:pPr>
              <w:jc w:val="center"/>
              <w:rPr>
                <w:rFonts w:ascii="仿宋" w:eastAsia="仿宋" w:hAnsi="仿宋" w:cs="仿宋"/>
                <w:color w:val="auto"/>
                <w:szCs w:val="21"/>
              </w:rPr>
            </w:pPr>
            <w:r>
              <w:rPr>
                <w:rFonts w:ascii="仿宋" w:eastAsia="仿宋" w:hAnsi="仿宋" w:cs="仿宋" w:hint="eastAsia"/>
                <w:color w:val="auto"/>
                <w:szCs w:val="21"/>
              </w:rPr>
              <w:t>步梯理石踏步，不锈钢扶手，入户防盗门</w:t>
            </w:r>
          </w:p>
        </w:tc>
      </w:tr>
      <w:tr w:rsidR="00371589">
        <w:trPr>
          <w:trHeight w:val="402"/>
          <w:jc w:val="center"/>
        </w:trPr>
        <w:tc>
          <w:tcPr>
            <w:tcW w:w="812" w:type="dxa"/>
            <w:vAlign w:val="center"/>
          </w:tcPr>
          <w:p w:rsidR="00371589" w:rsidRDefault="00371589">
            <w:pPr>
              <w:jc w:val="center"/>
              <w:rPr>
                <w:rFonts w:ascii="仿宋" w:eastAsia="仿宋" w:hAnsi="仿宋" w:cs="仿宋"/>
                <w:color w:val="auto"/>
                <w:szCs w:val="21"/>
              </w:rPr>
            </w:pPr>
          </w:p>
        </w:tc>
        <w:tc>
          <w:tcPr>
            <w:tcW w:w="1230" w:type="dxa"/>
            <w:vAlign w:val="center"/>
          </w:tcPr>
          <w:p w:rsidR="00371589" w:rsidRDefault="00371589">
            <w:pPr>
              <w:jc w:val="center"/>
              <w:rPr>
                <w:rFonts w:ascii="仿宋" w:eastAsia="仿宋" w:hAnsi="仿宋" w:cs="仿宋"/>
                <w:color w:val="auto"/>
                <w:szCs w:val="21"/>
              </w:rPr>
            </w:pPr>
          </w:p>
        </w:tc>
        <w:tc>
          <w:tcPr>
            <w:tcW w:w="1630" w:type="dxa"/>
            <w:vAlign w:val="center"/>
          </w:tcPr>
          <w:p w:rsidR="00371589" w:rsidRDefault="00371589">
            <w:pPr>
              <w:jc w:val="center"/>
              <w:rPr>
                <w:rFonts w:ascii="仿宋" w:eastAsia="仿宋" w:hAnsi="仿宋" w:cs="仿宋"/>
                <w:color w:val="auto"/>
                <w:szCs w:val="21"/>
              </w:rPr>
            </w:pPr>
          </w:p>
        </w:tc>
        <w:tc>
          <w:tcPr>
            <w:tcW w:w="1576" w:type="dxa"/>
            <w:vAlign w:val="center"/>
          </w:tcPr>
          <w:p w:rsidR="00371589" w:rsidRDefault="00371589">
            <w:pPr>
              <w:jc w:val="center"/>
              <w:rPr>
                <w:rFonts w:ascii="仿宋" w:eastAsia="仿宋" w:hAnsi="仿宋" w:cs="仿宋"/>
                <w:color w:val="auto"/>
                <w:szCs w:val="21"/>
              </w:rPr>
            </w:pPr>
            <w:r>
              <w:rPr>
                <w:rFonts w:ascii="仿宋" w:eastAsia="仿宋" w:hAnsi="仿宋" w:cs="仿宋"/>
                <w:color w:val="auto"/>
                <w:szCs w:val="21"/>
              </w:rPr>
              <w:fldChar w:fldCharType="begin"/>
            </w:r>
            <w:r w:rsidR="00C96CC5">
              <w:rPr>
                <w:rFonts w:ascii="仿宋" w:eastAsia="仿宋" w:hAnsi="仿宋" w:cs="仿宋"/>
                <w:color w:val="auto"/>
                <w:szCs w:val="21"/>
              </w:rPr>
              <w:instrText xml:space="preserve"> = sum(D2:D5) \* MERGEFORMAT </w:instrText>
            </w:r>
            <w:r>
              <w:rPr>
                <w:rFonts w:ascii="仿宋" w:eastAsia="仿宋" w:hAnsi="仿宋" w:cs="仿宋"/>
                <w:color w:val="auto"/>
                <w:szCs w:val="21"/>
              </w:rPr>
              <w:fldChar w:fldCharType="separate"/>
            </w:r>
            <w:r w:rsidR="00C96CC5">
              <w:rPr>
                <w:rFonts w:ascii="仿宋" w:eastAsia="仿宋" w:hAnsi="仿宋" w:cs="仿宋"/>
                <w:color w:val="auto"/>
                <w:szCs w:val="21"/>
              </w:rPr>
              <w:t>559.48</w:t>
            </w:r>
            <w:r>
              <w:rPr>
                <w:rFonts w:ascii="仿宋" w:eastAsia="仿宋" w:hAnsi="仿宋" w:cs="仿宋"/>
                <w:color w:val="auto"/>
                <w:szCs w:val="21"/>
              </w:rPr>
              <w:fldChar w:fldCharType="end"/>
            </w:r>
          </w:p>
        </w:tc>
        <w:tc>
          <w:tcPr>
            <w:tcW w:w="4752" w:type="dxa"/>
            <w:vAlign w:val="center"/>
          </w:tcPr>
          <w:p w:rsidR="00371589" w:rsidRDefault="00371589">
            <w:pPr>
              <w:jc w:val="center"/>
              <w:rPr>
                <w:rFonts w:ascii="仿宋" w:eastAsia="仿宋" w:hAnsi="仿宋" w:cs="仿宋"/>
                <w:color w:val="auto"/>
                <w:szCs w:val="21"/>
              </w:rPr>
            </w:pPr>
          </w:p>
        </w:tc>
      </w:tr>
    </w:tbl>
    <w:p w:rsidR="00371589" w:rsidRDefault="00C96CC5">
      <w:pPr>
        <w:pStyle w:val="20"/>
        <w:widowControl w:val="0"/>
        <w:numPr>
          <w:ilvl w:val="0"/>
          <w:numId w:val="1"/>
        </w:numPr>
        <w:snapToGrid w:val="0"/>
        <w:spacing w:line="500" w:lineRule="exact"/>
        <w:ind w:firstLine="481"/>
        <w:jc w:val="both"/>
        <w:outlineLvl w:val="1"/>
        <w:rPr>
          <w:rFonts w:ascii="仿宋_GB2312" w:eastAsia="仿宋_GB2312" w:hAnsi="宋体" w:cs="宋体"/>
          <w:sz w:val="24"/>
          <w:szCs w:val="24"/>
        </w:rPr>
      </w:pPr>
      <w:bookmarkStart w:id="7" w:name="_Toc14878"/>
      <w:r>
        <w:rPr>
          <w:rFonts w:ascii="仿宋_GB2312" w:eastAsia="仿宋_GB2312" w:hAnsi="宋体" w:cs="宋体" w:hint="eastAsia"/>
          <w:sz w:val="24"/>
          <w:szCs w:val="24"/>
        </w:rPr>
        <w:t>价格</w:t>
      </w:r>
      <w:r>
        <w:rPr>
          <w:rFonts w:ascii="仿宋_GB2312" w:eastAsia="仿宋_GB2312" w:hAnsi="宋体" w:cs="宋体"/>
          <w:sz w:val="24"/>
          <w:szCs w:val="24"/>
        </w:rPr>
        <w:t>类型及定义</w:t>
      </w:r>
      <w:bookmarkEnd w:id="7"/>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（一）</w:t>
      </w:r>
      <w:r>
        <w:rPr>
          <w:rFonts w:ascii="仿宋_GB2312" w:eastAsia="仿宋_GB2312" w:hAnsi="宋体" w:cs="宋体"/>
          <w:b w:val="0"/>
          <w:bCs/>
          <w:sz w:val="24"/>
          <w:szCs w:val="24"/>
        </w:rPr>
        <w:t>本次</w:t>
      </w:r>
      <w:r>
        <w:rPr>
          <w:rFonts w:ascii="仿宋_GB2312" w:eastAsia="仿宋_GB2312" w:hAnsi="宋体" w:cs="宋体" w:hint="eastAsia"/>
          <w:b w:val="0"/>
          <w:bCs/>
          <w:sz w:val="24"/>
          <w:szCs w:val="24"/>
        </w:rPr>
        <w:t>价格评估所选取的价格类型</w:t>
      </w:r>
      <w:r>
        <w:rPr>
          <w:rFonts w:ascii="仿宋_GB2312" w:eastAsia="仿宋_GB2312" w:hAnsi="宋体" w:cs="宋体"/>
          <w:b w:val="0"/>
          <w:bCs/>
          <w:sz w:val="24"/>
          <w:szCs w:val="24"/>
        </w:rPr>
        <w:t>为</w:t>
      </w:r>
      <w:r>
        <w:rPr>
          <w:rFonts w:ascii="仿宋_GB2312" w:eastAsia="仿宋_GB2312" w:hAnsi="宋体" w:cs="宋体" w:hint="eastAsia"/>
          <w:b w:val="0"/>
          <w:bCs/>
          <w:sz w:val="24"/>
          <w:szCs w:val="24"/>
        </w:rPr>
        <w:t>：</w:t>
      </w:r>
      <w:r>
        <w:rPr>
          <w:rFonts w:ascii="仿宋_GB2312" w:eastAsia="仿宋_GB2312" w:hAnsi="宋体" w:cs="宋体"/>
          <w:b w:val="0"/>
          <w:bCs/>
          <w:sz w:val="24"/>
          <w:szCs w:val="24"/>
        </w:rPr>
        <w:t>市场</w:t>
      </w:r>
      <w:r>
        <w:rPr>
          <w:rFonts w:ascii="仿宋_GB2312" w:eastAsia="仿宋_GB2312" w:hAnsi="宋体" w:cs="宋体" w:hint="eastAsia"/>
          <w:b w:val="0"/>
          <w:bCs/>
          <w:sz w:val="24"/>
          <w:szCs w:val="24"/>
        </w:rPr>
        <w:t>价格</w:t>
      </w:r>
      <w:r>
        <w:rPr>
          <w:rFonts w:ascii="仿宋_GB2312" w:eastAsia="仿宋_GB2312" w:hAnsi="宋体" w:cs="宋体"/>
          <w:b w:val="0"/>
          <w:bCs/>
          <w:sz w:val="24"/>
          <w:szCs w:val="24"/>
        </w:rPr>
        <w:t>。</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（二）价格类型定义：</w:t>
      </w:r>
      <w:r>
        <w:rPr>
          <w:rFonts w:ascii="仿宋_GB2312" w:eastAsia="仿宋_GB2312" w:hAnsi="宋体" w:cs="宋体"/>
          <w:b w:val="0"/>
          <w:bCs/>
          <w:sz w:val="24"/>
          <w:szCs w:val="24"/>
        </w:rPr>
        <w:t>市场</w:t>
      </w:r>
      <w:r>
        <w:rPr>
          <w:rFonts w:ascii="仿宋_GB2312" w:eastAsia="仿宋_GB2312" w:hAnsi="宋体" w:cs="宋体" w:hint="eastAsia"/>
          <w:b w:val="0"/>
          <w:bCs/>
          <w:sz w:val="24"/>
          <w:szCs w:val="24"/>
        </w:rPr>
        <w:t>价格</w:t>
      </w:r>
      <w:r>
        <w:rPr>
          <w:rFonts w:ascii="仿宋_GB2312" w:eastAsia="仿宋_GB2312" w:hAnsi="宋体" w:cs="宋体"/>
          <w:b w:val="0"/>
          <w:bCs/>
          <w:sz w:val="24"/>
          <w:szCs w:val="24"/>
        </w:rPr>
        <w:t>是指自愿买方和自愿卖方在各自理性行事且未受任何强迫的情况下，评估对象在评估基准日进行正常公平交易的</w:t>
      </w:r>
      <w:r>
        <w:rPr>
          <w:rFonts w:ascii="仿宋_GB2312" w:eastAsia="仿宋_GB2312" w:hAnsi="宋体" w:cs="宋体" w:hint="eastAsia"/>
          <w:b w:val="0"/>
          <w:bCs/>
          <w:sz w:val="24"/>
          <w:szCs w:val="24"/>
        </w:rPr>
        <w:t>价格</w:t>
      </w:r>
      <w:r>
        <w:rPr>
          <w:rFonts w:ascii="仿宋_GB2312" w:eastAsia="仿宋_GB2312" w:hAnsi="宋体" w:cs="宋体"/>
          <w:b w:val="0"/>
          <w:bCs/>
          <w:sz w:val="24"/>
          <w:szCs w:val="24"/>
        </w:rPr>
        <w:t>估计数额。</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（三）价格类型选取的理由及依据：</w:t>
      </w:r>
      <w:r>
        <w:rPr>
          <w:rFonts w:ascii="仿宋_GB2312" w:eastAsia="仿宋_GB2312" w:hAnsi="宋体" w:cs="宋体"/>
          <w:b w:val="0"/>
          <w:bCs/>
          <w:sz w:val="24"/>
          <w:szCs w:val="24"/>
        </w:rPr>
        <w:t>采用公开市场价值能反映目前的市场情况，容易为各方了解和接受，能客观反映资产的价值。</w:t>
      </w:r>
    </w:p>
    <w:p w:rsidR="00371589" w:rsidRDefault="00C96CC5">
      <w:pPr>
        <w:pStyle w:val="20"/>
        <w:widowControl w:val="0"/>
        <w:numPr>
          <w:ilvl w:val="0"/>
          <w:numId w:val="1"/>
        </w:numPr>
        <w:snapToGrid w:val="0"/>
        <w:spacing w:line="500" w:lineRule="exact"/>
        <w:ind w:firstLine="481"/>
        <w:jc w:val="both"/>
        <w:outlineLvl w:val="1"/>
        <w:rPr>
          <w:rFonts w:ascii="仿宋_GB2312" w:eastAsia="仿宋_GB2312" w:hAnsi="宋体" w:cs="宋体"/>
          <w:sz w:val="24"/>
          <w:szCs w:val="24"/>
        </w:rPr>
      </w:pPr>
      <w:bookmarkStart w:id="8" w:name="_Toc22637"/>
      <w:r>
        <w:rPr>
          <w:rFonts w:ascii="仿宋_GB2312" w:eastAsia="仿宋_GB2312" w:hAnsi="宋体" w:cs="宋体" w:hint="eastAsia"/>
          <w:sz w:val="24"/>
          <w:szCs w:val="24"/>
        </w:rPr>
        <w:t>价格评估原则</w:t>
      </w:r>
      <w:bookmarkEnd w:id="8"/>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本次</w:t>
      </w:r>
      <w:r>
        <w:rPr>
          <w:rFonts w:ascii="仿宋_GB2312" w:eastAsia="仿宋_GB2312" w:hAnsi="宋体" w:cs="宋体" w:hint="eastAsia"/>
          <w:b w:val="0"/>
          <w:bCs/>
          <w:sz w:val="24"/>
          <w:szCs w:val="24"/>
        </w:rPr>
        <w:t>价格评估</w:t>
      </w:r>
      <w:r>
        <w:rPr>
          <w:rFonts w:ascii="仿宋_GB2312" w:eastAsia="仿宋_GB2312" w:hAnsi="宋体" w:cs="宋体"/>
          <w:b w:val="0"/>
          <w:bCs/>
          <w:sz w:val="24"/>
          <w:szCs w:val="24"/>
        </w:rPr>
        <w:t>遵守独立、客观、公正、合法、谨慎的原则及最高最佳使用原则、价值时点原则、替代原则等技术性原则。</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1</w:t>
      </w:r>
      <w:r>
        <w:rPr>
          <w:rFonts w:ascii="仿宋_GB2312" w:eastAsia="仿宋_GB2312" w:hAnsi="宋体" w:cs="宋体"/>
          <w:b w:val="0"/>
          <w:bCs/>
          <w:sz w:val="24"/>
          <w:szCs w:val="24"/>
        </w:rPr>
        <w:t>、独立、客观、公正原则：要求站在中立的立场上，实事求是、公平正直地评估出对各方利害关系人均是公平合理的价格的原则。</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2</w:t>
      </w:r>
      <w:r>
        <w:rPr>
          <w:rFonts w:ascii="仿宋_GB2312" w:eastAsia="仿宋_GB2312" w:hAnsi="宋体" w:cs="宋体"/>
          <w:b w:val="0"/>
          <w:bCs/>
          <w:sz w:val="24"/>
          <w:szCs w:val="24"/>
        </w:rPr>
        <w:t>、合法原则：要求</w:t>
      </w:r>
      <w:r>
        <w:rPr>
          <w:rFonts w:ascii="仿宋_GB2312" w:eastAsia="仿宋_GB2312" w:hAnsi="宋体" w:cs="宋体" w:hint="eastAsia"/>
          <w:b w:val="0"/>
          <w:bCs/>
          <w:sz w:val="24"/>
          <w:szCs w:val="24"/>
        </w:rPr>
        <w:t>评估</w:t>
      </w:r>
      <w:r>
        <w:rPr>
          <w:rFonts w:ascii="仿宋_GB2312" w:eastAsia="仿宋_GB2312" w:hAnsi="宋体" w:cs="宋体"/>
          <w:b w:val="0"/>
          <w:bCs/>
          <w:sz w:val="24"/>
          <w:szCs w:val="24"/>
        </w:rPr>
        <w:t>结果是在依法判定的</w:t>
      </w:r>
      <w:r>
        <w:rPr>
          <w:rFonts w:ascii="仿宋_GB2312" w:eastAsia="仿宋_GB2312" w:hAnsi="宋体" w:cs="宋体" w:hint="eastAsia"/>
          <w:b w:val="0"/>
          <w:bCs/>
          <w:sz w:val="24"/>
          <w:szCs w:val="24"/>
        </w:rPr>
        <w:t>评估</w:t>
      </w:r>
      <w:r>
        <w:rPr>
          <w:rFonts w:ascii="仿宋_GB2312" w:eastAsia="仿宋_GB2312" w:hAnsi="宋体" w:cs="宋体"/>
          <w:b w:val="0"/>
          <w:bCs/>
          <w:sz w:val="24"/>
          <w:szCs w:val="24"/>
        </w:rPr>
        <w:t>对象状况下的价格的原则。</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lastRenderedPageBreak/>
        <w:t>3</w:t>
      </w:r>
      <w:r>
        <w:rPr>
          <w:rFonts w:ascii="仿宋_GB2312" w:eastAsia="仿宋_GB2312" w:hAnsi="宋体" w:cs="宋体"/>
          <w:b w:val="0"/>
          <w:bCs/>
          <w:sz w:val="24"/>
          <w:szCs w:val="24"/>
        </w:rPr>
        <w:t>、价值时点原则：要求</w:t>
      </w:r>
      <w:r>
        <w:rPr>
          <w:rFonts w:ascii="仿宋_GB2312" w:eastAsia="仿宋_GB2312" w:hAnsi="宋体" w:cs="宋体" w:hint="eastAsia"/>
          <w:b w:val="0"/>
          <w:bCs/>
          <w:sz w:val="24"/>
          <w:szCs w:val="24"/>
        </w:rPr>
        <w:t>评估</w:t>
      </w:r>
      <w:r>
        <w:rPr>
          <w:rFonts w:ascii="仿宋_GB2312" w:eastAsia="仿宋_GB2312" w:hAnsi="宋体" w:cs="宋体"/>
          <w:b w:val="0"/>
          <w:bCs/>
          <w:sz w:val="24"/>
          <w:szCs w:val="24"/>
        </w:rPr>
        <w:t>结果是在根据</w:t>
      </w:r>
      <w:r>
        <w:rPr>
          <w:rFonts w:ascii="仿宋_GB2312" w:eastAsia="仿宋_GB2312" w:hAnsi="宋体" w:cs="宋体" w:hint="eastAsia"/>
          <w:b w:val="0"/>
          <w:bCs/>
          <w:sz w:val="24"/>
          <w:szCs w:val="24"/>
        </w:rPr>
        <w:t>评估</w:t>
      </w:r>
      <w:r>
        <w:rPr>
          <w:rFonts w:ascii="仿宋_GB2312" w:eastAsia="仿宋_GB2312" w:hAnsi="宋体" w:cs="宋体"/>
          <w:b w:val="0"/>
          <w:bCs/>
          <w:sz w:val="24"/>
          <w:szCs w:val="24"/>
        </w:rPr>
        <w:t>目的确定的某一特定时间的价格的原则。</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4</w:t>
      </w:r>
      <w:r>
        <w:rPr>
          <w:rFonts w:ascii="仿宋_GB2312" w:eastAsia="仿宋_GB2312" w:hAnsi="宋体" w:cs="宋体"/>
          <w:b w:val="0"/>
          <w:bCs/>
          <w:sz w:val="24"/>
          <w:szCs w:val="24"/>
        </w:rPr>
        <w:t>、替代原则：要求</w:t>
      </w:r>
      <w:r>
        <w:rPr>
          <w:rFonts w:ascii="仿宋_GB2312" w:eastAsia="仿宋_GB2312" w:hAnsi="宋体" w:cs="宋体" w:hint="eastAsia"/>
          <w:b w:val="0"/>
          <w:bCs/>
          <w:sz w:val="24"/>
          <w:szCs w:val="24"/>
        </w:rPr>
        <w:t>评估</w:t>
      </w:r>
      <w:r>
        <w:rPr>
          <w:rFonts w:ascii="仿宋_GB2312" w:eastAsia="仿宋_GB2312" w:hAnsi="宋体" w:cs="宋体"/>
          <w:b w:val="0"/>
          <w:bCs/>
          <w:sz w:val="24"/>
          <w:szCs w:val="24"/>
        </w:rPr>
        <w:t>结果与</w:t>
      </w:r>
      <w:r>
        <w:rPr>
          <w:rFonts w:ascii="仿宋_GB2312" w:eastAsia="仿宋_GB2312" w:hAnsi="宋体" w:cs="宋体" w:hint="eastAsia"/>
          <w:b w:val="0"/>
          <w:bCs/>
          <w:sz w:val="24"/>
          <w:szCs w:val="24"/>
        </w:rPr>
        <w:t>评估</w:t>
      </w:r>
      <w:r>
        <w:rPr>
          <w:rFonts w:ascii="仿宋_GB2312" w:eastAsia="仿宋_GB2312" w:hAnsi="宋体" w:cs="宋体"/>
          <w:b w:val="0"/>
          <w:bCs/>
          <w:sz w:val="24"/>
          <w:szCs w:val="24"/>
        </w:rPr>
        <w:t>对象的类似房地产在同等条件下的价格偏差在合理范围内的原则。</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5</w:t>
      </w:r>
      <w:r>
        <w:rPr>
          <w:rFonts w:ascii="仿宋_GB2312" w:eastAsia="仿宋_GB2312" w:hAnsi="宋体" w:cs="宋体"/>
          <w:b w:val="0"/>
          <w:bCs/>
          <w:sz w:val="24"/>
          <w:szCs w:val="24"/>
        </w:rPr>
        <w:t>、最高最佳利用原则：要求</w:t>
      </w:r>
      <w:r>
        <w:rPr>
          <w:rFonts w:ascii="仿宋_GB2312" w:eastAsia="仿宋_GB2312" w:hAnsi="宋体" w:cs="宋体" w:hint="eastAsia"/>
          <w:b w:val="0"/>
          <w:bCs/>
          <w:sz w:val="24"/>
          <w:szCs w:val="24"/>
        </w:rPr>
        <w:t>评估</w:t>
      </w:r>
      <w:r>
        <w:rPr>
          <w:rFonts w:ascii="仿宋_GB2312" w:eastAsia="仿宋_GB2312" w:hAnsi="宋体" w:cs="宋体"/>
          <w:b w:val="0"/>
          <w:bCs/>
          <w:sz w:val="24"/>
          <w:szCs w:val="24"/>
        </w:rPr>
        <w:t>结果是在估价对象最高最佳利</w:t>
      </w:r>
      <w:r>
        <w:rPr>
          <w:rFonts w:ascii="仿宋_GB2312" w:eastAsia="仿宋_GB2312" w:hAnsi="宋体" w:cs="宋体"/>
          <w:b w:val="0"/>
          <w:bCs/>
          <w:sz w:val="24"/>
          <w:szCs w:val="24"/>
        </w:rPr>
        <w:t>用状况下的价格的原则。</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最高最佳利用：房地产在法律上允许、技术上可能、财务上可行并使价值最大的合理、可能的利用，包括最佳的用途、规模、档次等。</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6</w:t>
      </w:r>
      <w:r>
        <w:rPr>
          <w:rFonts w:ascii="仿宋_GB2312" w:eastAsia="仿宋_GB2312" w:hAnsi="宋体" w:cs="宋体"/>
          <w:b w:val="0"/>
          <w:bCs/>
          <w:sz w:val="24"/>
          <w:szCs w:val="24"/>
        </w:rPr>
        <w:t>、谨慎原则：要求在影响</w:t>
      </w:r>
      <w:r>
        <w:rPr>
          <w:rFonts w:ascii="仿宋_GB2312" w:eastAsia="仿宋_GB2312" w:hAnsi="宋体" w:cs="宋体" w:hint="eastAsia"/>
          <w:b w:val="0"/>
          <w:bCs/>
          <w:sz w:val="24"/>
          <w:szCs w:val="24"/>
        </w:rPr>
        <w:t>评估</w:t>
      </w:r>
      <w:r>
        <w:rPr>
          <w:rFonts w:ascii="仿宋_GB2312" w:eastAsia="仿宋_GB2312" w:hAnsi="宋体" w:cs="宋体"/>
          <w:b w:val="0"/>
          <w:bCs/>
          <w:sz w:val="24"/>
          <w:szCs w:val="24"/>
        </w:rPr>
        <w:t>对象价格的因素存在不确定性的情况下对其作出判断时，应充分考虑去导致</w:t>
      </w:r>
      <w:r>
        <w:rPr>
          <w:rFonts w:ascii="仿宋_GB2312" w:eastAsia="仿宋_GB2312" w:hAnsi="宋体" w:cs="宋体" w:hint="eastAsia"/>
          <w:b w:val="0"/>
          <w:bCs/>
          <w:sz w:val="24"/>
          <w:szCs w:val="24"/>
        </w:rPr>
        <w:t>评估</w:t>
      </w:r>
      <w:r>
        <w:rPr>
          <w:rFonts w:ascii="仿宋_GB2312" w:eastAsia="仿宋_GB2312" w:hAnsi="宋体" w:cs="宋体"/>
          <w:b w:val="0"/>
          <w:bCs/>
          <w:sz w:val="24"/>
          <w:szCs w:val="24"/>
        </w:rPr>
        <w:t>对象价值或价格偏低的一面，慎重考虑其导致</w:t>
      </w:r>
      <w:r>
        <w:rPr>
          <w:rFonts w:ascii="仿宋_GB2312" w:eastAsia="仿宋_GB2312" w:hAnsi="宋体" w:cs="宋体" w:hint="eastAsia"/>
          <w:b w:val="0"/>
          <w:bCs/>
          <w:sz w:val="24"/>
          <w:szCs w:val="24"/>
        </w:rPr>
        <w:t>评估</w:t>
      </w:r>
      <w:r>
        <w:rPr>
          <w:rFonts w:ascii="仿宋_GB2312" w:eastAsia="仿宋_GB2312" w:hAnsi="宋体" w:cs="宋体"/>
          <w:b w:val="0"/>
          <w:bCs/>
          <w:sz w:val="24"/>
          <w:szCs w:val="24"/>
        </w:rPr>
        <w:t>对象价格偏高的一面的原则。</w:t>
      </w:r>
    </w:p>
    <w:p w:rsidR="00371589" w:rsidRDefault="00C96CC5">
      <w:pPr>
        <w:pStyle w:val="20"/>
        <w:widowControl w:val="0"/>
        <w:numPr>
          <w:ilvl w:val="0"/>
          <w:numId w:val="1"/>
        </w:numPr>
        <w:snapToGrid w:val="0"/>
        <w:spacing w:line="500" w:lineRule="exact"/>
        <w:ind w:firstLine="481"/>
        <w:jc w:val="both"/>
        <w:outlineLvl w:val="1"/>
        <w:rPr>
          <w:rFonts w:ascii="仿宋_GB2312" w:eastAsia="仿宋_GB2312" w:hAnsi="宋体" w:cs="宋体"/>
          <w:sz w:val="24"/>
          <w:szCs w:val="24"/>
        </w:rPr>
      </w:pPr>
      <w:bookmarkStart w:id="9" w:name="_Toc13814"/>
      <w:r>
        <w:rPr>
          <w:rFonts w:ascii="仿宋_GB2312" w:eastAsia="仿宋_GB2312" w:hAnsi="宋体" w:cs="宋体" w:hint="eastAsia"/>
          <w:sz w:val="24"/>
          <w:szCs w:val="24"/>
        </w:rPr>
        <w:t>价格</w:t>
      </w:r>
      <w:r>
        <w:rPr>
          <w:rFonts w:ascii="仿宋_GB2312" w:eastAsia="仿宋_GB2312" w:hAnsi="宋体" w:cs="宋体"/>
          <w:sz w:val="24"/>
          <w:szCs w:val="24"/>
        </w:rPr>
        <w:t>评估基准日</w:t>
      </w:r>
      <w:bookmarkEnd w:id="9"/>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本项目</w:t>
      </w:r>
      <w:r>
        <w:rPr>
          <w:rFonts w:ascii="仿宋_GB2312" w:eastAsia="仿宋_GB2312" w:hAnsi="宋体" w:cs="宋体" w:hint="eastAsia"/>
          <w:b w:val="0"/>
          <w:bCs/>
          <w:sz w:val="24"/>
          <w:szCs w:val="24"/>
        </w:rPr>
        <w:t>价格</w:t>
      </w:r>
      <w:r>
        <w:rPr>
          <w:rFonts w:ascii="仿宋_GB2312" w:eastAsia="仿宋_GB2312" w:hAnsi="宋体" w:cs="宋体"/>
          <w:b w:val="0"/>
          <w:bCs/>
          <w:sz w:val="24"/>
          <w:szCs w:val="24"/>
        </w:rPr>
        <w:t>评估基准日为</w:t>
      </w:r>
      <w:r>
        <w:rPr>
          <w:rFonts w:ascii="仿宋_GB2312" w:eastAsia="仿宋_GB2312" w:hAnsi="宋体" w:cs="宋体" w:hint="eastAsia"/>
          <w:b w:val="0"/>
          <w:bCs/>
          <w:sz w:val="24"/>
          <w:szCs w:val="24"/>
        </w:rPr>
        <w:t>2022</w:t>
      </w:r>
      <w:r>
        <w:rPr>
          <w:rFonts w:ascii="仿宋_GB2312" w:eastAsia="仿宋_GB2312" w:hAnsi="宋体" w:cs="宋体" w:hint="eastAsia"/>
          <w:b w:val="0"/>
          <w:bCs/>
          <w:sz w:val="24"/>
          <w:szCs w:val="24"/>
        </w:rPr>
        <w:t>年</w:t>
      </w:r>
      <w:r>
        <w:rPr>
          <w:rFonts w:ascii="仿宋_GB2312" w:eastAsia="仿宋_GB2312" w:hAnsi="宋体" w:cs="宋体" w:hint="eastAsia"/>
          <w:b w:val="0"/>
          <w:bCs/>
          <w:sz w:val="24"/>
          <w:szCs w:val="24"/>
        </w:rPr>
        <w:t>11</w:t>
      </w:r>
      <w:r>
        <w:rPr>
          <w:rFonts w:ascii="仿宋_GB2312" w:eastAsia="仿宋_GB2312" w:hAnsi="宋体" w:cs="宋体" w:hint="eastAsia"/>
          <w:b w:val="0"/>
          <w:bCs/>
          <w:sz w:val="24"/>
          <w:szCs w:val="24"/>
        </w:rPr>
        <w:t>月</w:t>
      </w:r>
      <w:r>
        <w:rPr>
          <w:rFonts w:ascii="仿宋_GB2312" w:eastAsia="仿宋_GB2312" w:hAnsi="宋体" w:cs="宋体" w:hint="eastAsia"/>
          <w:b w:val="0"/>
          <w:bCs/>
          <w:sz w:val="24"/>
          <w:szCs w:val="24"/>
        </w:rPr>
        <w:t>11</w:t>
      </w:r>
      <w:r>
        <w:rPr>
          <w:rFonts w:ascii="仿宋_GB2312" w:eastAsia="仿宋_GB2312" w:hAnsi="宋体" w:cs="宋体" w:hint="eastAsia"/>
          <w:b w:val="0"/>
          <w:bCs/>
          <w:sz w:val="24"/>
          <w:szCs w:val="24"/>
        </w:rPr>
        <w:t>日</w:t>
      </w:r>
      <w:r>
        <w:rPr>
          <w:rFonts w:ascii="仿宋_GB2312" w:eastAsia="仿宋_GB2312" w:hAnsi="宋体" w:cs="宋体"/>
          <w:b w:val="0"/>
          <w:bCs/>
          <w:sz w:val="24"/>
          <w:szCs w:val="24"/>
        </w:rPr>
        <w:t>。</w:t>
      </w:r>
    </w:p>
    <w:p w:rsidR="00371589" w:rsidRDefault="00C96CC5">
      <w:pPr>
        <w:pStyle w:val="20"/>
        <w:widowControl w:val="0"/>
        <w:numPr>
          <w:ilvl w:val="0"/>
          <w:numId w:val="1"/>
        </w:numPr>
        <w:snapToGrid w:val="0"/>
        <w:spacing w:line="500" w:lineRule="exact"/>
        <w:ind w:firstLine="481"/>
        <w:jc w:val="both"/>
        <w:outlineLvl w:val="1"/>
        <w:rPr>
          <w:rFonts w:ascii="仿宋_GB2312" w:eastAsia="仿宋_GB2312" w:hAnsi="宋体" w:cs="宋体"/>
          <w:sz w:val="24"/>
          <w:szCs w:val="24"/>
        </w:rPr>
      </w:pPr>
      <w:bookmarkStart w:id="10" w:name="_Toc19436"/>
      <w:r>
        <w:rPr>
          <w:rFonts w:ascii="仿宋_GB2312" w:eastAsia="仿宋_GB2312" w:hAnsi="宋体" w:cs="宋体" w:hint="eastAsia"/>
          <w:sz w:val="24"/>
          <w:szCs w:val="24"/>
        </w:rPr>
        <w:t>价格</w:t>
      </w:r>
      <w:r>
        <w:rPr>
          <w:rFonts w:ascii="仿宋_GB2312" w:eastAsia="仿宋_GB2312" w:hAnsi="宋体" w:cs="宋体"/>
          <w:sz w:val="24"/>
          <w:szCs w:val="24"/>
        </w:rPr>
        <w:t>评估依据</w:t>
      </w:r>
      <w:bookmarkEnd w:id="10"/>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（一）</w:t>
      </w:r>
      <w:r>
        <w:rPr>
          <w:rFonts w:ascii="仿宋_GB2312" w:eastAsia="仿宋_GB2312" w:hAnsi="宋体" w:cs="宋体" w:hint="eastAsia"/>
          <w:b w:val="0"/>
          <w:bCs/>
          <w:sz w:val="24"/>
          <w:szCs w:val="24"/>
        </w:rPr>
        <w:t>经济</w:t>
      </w:r>
      <w:r>
        <w:rPr>
          <w:rFonts w:ascii="仿宋_GB2312" w:eastAsia="仿宋_GB2312" w:hAnsi="宋体" w:cs="宋体"/>
          <w:b w:val="0"/>
          <w:bCs/>
          <w:sz w:val="24"/>
          <w:szCs w:val="24"/>
        </w:rPr>
        <w:t>行为依据</w:t>
      </w:r>
    </w:p>
    <w:p w:rsidR="00371589" w:rsidRDefault="00C96CC5">
      <w:pPr>
        <w:pStyle w:val="20"/>
        <w:widowControl w:val="0"/>
        <w:snapToGrid w:val="0"/>
        <w:spacing w:line="500" w:lineRule="exact"/>
        <w:ind w:firstLineChars="400" w:firstLine="960"/>
        <w:jc w:val="both"/>
        <w:rPr>
          <w:rFonts w:ascii="仿宋_GB2312" w:eastAsia="仿宋_GB2312" w:hAnsi="宋体" w:cs="宋体"/>
          <w:b w:val="0"/>
          <w:bCs/>
          <w:sz w:val="24"/>
          <w:szCs w:val="24"/>
        </w:rPr>
      </w:pPr>
      <w:r>
        <w:rPr>
          <w:rFonts w:ascii="仿宋_GB2312" w:eastAsia="仿宋_GB2312" w:hAnsi="宋体" w:cs="宋体"/>
          <w:b w:val="0"/>
          <w:bCs/>
          <w:sz w:val="24"/>
          <w:szCs w:val="24"/>
        </w:rPr>
        <w:t>司法评估询价函。</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（二）法规依据</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 xml:space="preserve">    1</w:t>
      </w:r>
      <w:r>
        <w:rPr>
          <w:rFonts w:ascii="仿宋_GB2312" w:eastAsia="仿宋_GB2312" w:hAnsi="宋体" w:cs="宋体"/>
          <w:b w:val="0"/>
          <w:bCs/>
          <w:sz w:val="24"/>
          <w:szCs w:val="24"/>
        </w:rPr>
        <w:t>、《中华人民共和国价格法》；</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 xml:space="preserve">    2</w:t>
      </w:r>
      <w:r>
        <w:rPr>
          <w:rFonts w:ascii="仿宋_GB2312" w:eastAsia="仿宋_GB2312" w:hAnsi="宋体" w:cs="宋体"/>
          <w:b w:val="0"/>
          <w:bCs/>
          <w:sz w:val="24"/>
          <w:szCs w:val="24"/>
        </w:rPr>
        <w:t>、《中华人民共和国</w:t>
      </w:r>
      <w:r>
        <w:rPr>
          <w:rFonts w:ascii="仿宋_GB2312" w:eastAsia="仿宋_GB2312" w:hAnsi="宋体" w:cs="宋体" w:hint="eastAsia"/>
          <w:b w:val="0"/>
          <w:bCs/>
          <w:sz w:val="24"/>
          <w:szCs w:val="24"/>
        </w:rPr>
        <w:t>资产评估</w:t>
      </w:r>
      <w:r>
        <w:rPr>
          <w:rFonts w:ascii="仿宋_GB2312" w:eastAsia="仿宋_GB2312" w:hAnsi="宋体" w:cs="宋体"/>
          <w:b w:val="0"/>
          <w:bCs/>
          <w:sz w:val="24"/>
          <w:szCs w:val="24"/>
        </w:rPr>
        <w:t>法》；；</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 xml:space="preserve">    3</w:t>
      </w:r>
      <w:r>
        <w:rPr>
          <w:rFonts w:ascii="仿宋_GB2312" w:eastAsia="仿宋_GB2312" w:hAnsi="宋体" w:cs="宋体"/>
          <w:b w:val="0"/>
          <w:bCs/>
          <w:sz w:val="24"/>
          <w:szCs w:val="24"/>
        </w:rPr>
        <w:t>、《中华人民共和国城市房地产管理法》；</w:t>
      </w:r>
    </w:p>
    <w:p w:rsidR="00371589" w:rsidRDefault="00C96CC5">
      <w:pPr>
        <w:pStyle w:val="20"/>
        <w:widowControl w:val="0"/>
        <w:snapToGrid w:val="0"/>
        <w:spacing w:line="500" w:lineRule="exact"/>
        <w:ind w:firstLineChars="400" w:firstLine="96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4</w:t>
      </w:r>
      <w:r>
        <w:rPr>
          <w:rFonts w:ascii="仿宋_GB2312" w:eastAsia="仿宋_GB2312" w:hAnsi="宋体" w:cs="宋体"/>
          <w:b w:val="0"/>
          <w:bCs/>
          <w:sz w:val="24"/>
          <w:szCs w:val="24"/>
        </w:rPr>
        <w:t>、《中华人民共和国土地管理法》；</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（三）</w:t>
      </w:r>
      <w:r>
        <w:rPr>
          <w:rFonts w:ascii="仿宋_GB2312" w:eastAsia="仿宋_GB2312" w:hAnsi="宋体" w:cs="宋体" w:hint="eastAsia"/>
          <w:b w:val="0"/>
          <w:bCs/>
          <w:sz w:val="24"/>
          <w:szCs w:val="24"/>
        </w:rPr>
        <w:t>行业标准、准则</w:t>
      </w:r>
      <w:r>
        <w:rPr>
          <w:rFonts w:ascii="仿宋_GB2312" w:eastAsia="仿宋_GB2312" w:hAnsi="宋体" w:cs="宋体"/>
          <w:b w:val="0"/>
          <w:bCs/>
          <w:sz w:val="24"/>
          <w:szCs w:val="24"/>
        </w:rPr>
        <w:t>依据</w:t>
      </w:r>
    </w:p>
    <w:p w:rsidR="00371589" w:rsidRDefault="00C96CC5">
      <w:pPr>
        <w:pStyle w:val="20"/>
        <w:widowControl w:val="0"/>
        <w:snapToGrid w:val="0"/>
        <w:spacing w:line="500" w:lineRule="exact"/>
        <w:ind w:firstLineChars="400" w:firstLine="96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1</w:t>
      </w:r>
      <w:r>
        <w:rPr>
          <w:rFonts w:ascii="仿宋_GB2312" w:eastAsia="仿宋_GB2312" w:hAnsi="宋体" w:cs="宋体" w:hint="eastAsia"/>
          <w:b w:val="0"/>
          <w:bCs/>
          <w:sz w:val="24"/>
          <w:szCs w:val="24"/>
        </w:rPr>
        <w:t>、</w:t>
      </w:r>
      <w:r>
        <w:rPr>
          <w:rFonts w:ascii="仿宋_GB2312" w:eastAsia="仿宋_GB2312" w:hAnsi="宋体" w:cs="宋体"/>
          <w:b w:val="0"/>
          <w:bCs/>
          <w:sz w:val="24"/>
          <w:szCs w:val="24"/>
        </w:rPr>
        <w:t>《山东省涉案物品价格鉴证条例》；</w:t>
      </w:r>
    </w:p>
    <w:p w:rsidR="00371589" w:rsidRDefault="00C96CC5">
      <w:pPr>
        <w:pStyle w:val="20"/>
        <w:widowControl w:val="0"/>
        <w:snapToGrid w:val="0"/>
        <w:spacing w:line="500" w:lineRule="exact"/>
        <w:ind w:firstLineChars="400" w:firstLine="96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2</w:t>
      </w:r>
      <w:r>
        <w:rPr>
          <w:rFonts w:ascii="仿宋_GB2312" w:eastAsia="仿宋_GB2312" w:hAnsi="宋体" w:cs="宋体"/>
          <w:b w:val="0"/>
          <w:bCs/>
          <w:sz w:val="24"/>
          <w:szCs w:val="24"/>
        </w:rPr>
        <w:t>、《山东省价格鉴证</w:t>
      </w:r>
      <w:r>
        <w:rPr>
          <w:rFonts w:ascii="仿宋_GB2312" w:eastAsia="仿宋_GB2312" w:hAnsi="宋体" w:cs="宋体" w:hint="eastAsia"/>
          <w:b w:val="0"/>
          <w:bCs/>
          <w:sz w:val="24"/>
          <w:szCs w:val="24"/>
        </w:rPr>
        <w:t>评估</w:t>
      </w:r>
      <w:r>
        <w:rPr>
          <w:rFonts w:ascii="仿宋_GB2312" w:eastAsia="仿宋_GB2312" w:hAnsi="宋体" w:cs="宋体"/>
          <w:b w:val="0"/>
          <w:bCs/>
          <w:sz w:val="24"/>
          <w:szCs w:val="24"/>
        </w:rPr>
        <w:t>操作规范》；</w:t>
      </w:r>
    </w:p>
    <w:p w:rsidR="00371589" w:rsidRDefault="00C96CC5">
      <w:pPr>
        <w:pStyle w:val="20"/>
        <w:widowControl w:val="0"/>
        <w:snapToGrid w:val="0"/>
        <w:spacing w:line="500" w:lineRule="exact"/>
        <w:ind w:firstLineChars="400" w:firstLine="96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3</w:t>
      </w:r>
      <w:r>
        <w:rPr>
          <w:rFonts w:ascii="仿宋_GB2312" w:eastAsia="仿宋_GB2312" w:hAnsi="宋体" w:cs="宋体"/>
          <w:b w:val="0"/>
          <w:bCs/>
          <w:sz w:val="24"/>
          <w:szCs w:val="24"/>
        </w:rPr>
        <w:t>、《房地产估价规范》（</w:t>
      </w:r>
      <w:r>
        <w:rPr>
          <w:rFonts w:ascii="仿宋_GB2312" w:eastAsia="仿宋_GB2312" w:hAnsi="宋体" w:cs="宋体"/>
          <w:b w:val="0"/>
          <w:bCs/>
          <w:sz w:val="24"/>
          <w:szCs w:val="24"/>
        </w:rPr>
        <w:t>GB/T 50291-2015</w:t>
      </w:r>
      <w:r>
        <w:rPr>
          <w:rFonts w:ascii="仿宋_GB2312" w:eastAsia="仿宋_GB2312" w:hAnsi="宋体" w:cs="宋体"/>
          <w:b w:val="0"/>
          <w:bCs/>
          <w:sz w:val="24"/>
          <w:szCs w:val="24"/>
        </w:rPr>
        <w:t>）；</w:t>
      </w:r>
    </w:p>
    <w:p w:rsidR="00371589" w:rsidRDefault="00C96CC5">
      <w:pPr>
        <w:pStyle w:val="20"/>
        <w:widowControl w:val="0"/>
        <w:snapToGrid w:val="0"/>
        <w:spacing w:line="500" w:lineRule="exact"/>
        <w:ind w:firstLineChars="400" w:firstLine="96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4</w:t>
      </w:r>
      <w:r>
        <w:rPr>
          <w:rFonts w:ascii="仿宋_GB2312" w:eastAsia="仿宋_GB2312" w:hAnsi="宋体" w:cs="宋体"/>
          <w:b w:val="0"/>
          <w:bCs/>
          <w:sz w:val="24"/>
          <w:szCs w:val="24"/>
        </w:rPr>
        <w:t>、《房地产估价基本术语标准》（</w:t>
      </w:r>
      <w:r>
        <w:rPr>
          <w:rFonts w:ascii="仿宋_GB2312" w:eastAsia="仿宋_GB2312" w:hAnsi="宋体" w:cs="宋体"/>
          <w:b w:val="0"/>
          <w:bCs/>
          <w:sz w:val="24"/>
          <w:szCs w:val="24"/>
        </w:rPr>
        <w:t>GB/T 50899-2013</w:t>
      </w:r>
      <w:r>
        <w:rPr>
          <w:rFonts w:ascii="仿宋_GB2312" w:eastAsia="仿宋_GB2312" w:hAnsi="宋体" w:cs="宋体"/>
          <w:b w:val="0"/>
          <w:bCs/>
          <w:sz w:val="24"/>
          <w:szCs w:val="24"/>
        </w:rPr>
        <w:t>）；</w:t>
      </w:r>
    </w:p>
    <w:p w:rsidR="00371589" w:rsidRDefault="00C96CC5">
      <w:pPr>
        <w:pStyle w:val="20"/>
        <w:widowControl w:val="0"/>
        <w:snapToGrid w:val="0"/>
        <w:spacing w:line="500" w:lineRule="exact"/>
        <w:ind w:firstLineChars="400" w:firstLine="96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5</w:t>
      </w:r>
      <w:r>
        <w:rPr>
          <w:rFonts w:ascii="仿宋_GB2312" w:eastAsia="仿宋_GB2312" w:hAnsi="宋体" w:cs="宋体"/>
          <w:b w:val="0"/>
          <w:bCs/>
          <w:sz w:val="24"/>
          <w:szCs w:val="24"/>
        </w:rPr>
        <w:t>、《城镇土地估价规程》（</w:t>
      </w:r>
      <w:r>
        <w:rPr>
          <w:rFonts w:ascii="仿宋_GB2312" w:eastAsia="仿宋_GB2312" w:hAnsi="宋体" w:cs="宋体"/>
          <w:b w:val="0"/>
          <w:bCs/>
          <w:sz w:val="24"/>
          <w:szCs w:val="24"/>
        </w:rPr>
        <w:t>GB/T 18508-2014</w:t>
      </w:r>
      <w:r>
        <w:rPr>
          <w:rFonts w:ascii="仿宋_GB2312" w:eastAsia="仿宋_GB2312" w:hAnsi="宋体" w:cs="宋体"/>
          <w:b w:val="0"/>
          <w:bCs/>
          <w:sz w:val="24"/>
          <w:szCs w:val="24"/>
        </w:rPr>
        <w:t>）；</w:t>
      </w:r>
    </w:p>
    <w:p w:rsidR="00371589" w:rsidRDefault="00C96CC5">
      <w:pPr>
        <w:pStyle w:val="20"/>
        <w:widowControl w:val="0"/>
        <w:snapToGrid w:val="0"/>
        <w:spacing w:line="500" w:lineRule="exact"/>
        <w:ind w:firstLineChars="400" w:firstLine="96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lastRenderedPageBreak/>
        <w:t>6</w:t>
      </w:r>
      <w:r>
        <w:rPr>
          <w:rFonts w:ascii="仿宋_GB2312" w:eastAsia="仿宋_GB2312" w:hAnsi="宋体" w:cs="宋体"/>
          <w:b w:val="0"/>
          <w:bCs/>
          <w:sz w:val="24"/>
          <w:szCs w:val="24"/>
        </w:rPr>
        <w:t>、《资产评估基本准则》（财资〔</w:t>
      </w:r>
      <w:r>
        <w:rPr>
          <w:rFonts w:ascii="仿宋_GB2312" w:eastAsia="仿宋_GB2312" w:hAnsi="宋体" w:cs="宋体"/>
          <w:b w:val="0"/>
          <w:bCs/>
          <w:sz w:val="24"/>
          <w:szCs w:val="24"/>
        </w:rPr>
        <w:t>2017</w:t>
      </w:r>
      <w:r>
        <w:rPr>
          <w:rFonts w:ascii="仿宋_GB2312" w:eastAsia="仿宋_GB2312" w:hAnsi="宋体" w:cs="宋体"/>
          <w:b w:val="0"/>
          <w:bCs/>
          <w:sz w:val="24"/>
          <w:szCs w:val="24"/>
        </w:rPr>
        <w:t>〕</w:t>
      </w:r>
      <w:r>
        <w:rPr>
          <w:rFonts w:ascii="仿宋_GB2312" w:eastAsia="仿宋_GB2312" w:hAnsi="宋体" w:cs="宋体"/>
          <w:b w:val="0"/>
          <w:bCs/>
          <w:sz w:val="24"/>
          <w:szCs w:val="24"/>
        </w:rPr>
        <w:t>43</w:t>
      </w:r>
      <w:r>
        <w:rPr>
          <w:rFonts w:ascii="仿宋_GB2312" w:eastAsia="仿宋_GB2312" w:hAnsi="宋体" w:cs="宋体"/>
          <w:b w:val="0"/>
          <w:bCs/>
          <w:sz w:val="24"/>
          <w:szCs w:val="24"/>
        </w:rPr>
        <w:t>号）；</w:t>
      </w:r>
      <w:r>
        <w:rPr>
          <w:rFonts w:ascii="仿宋_GB2312" w:eastAsia="仿宋_GB2312" w:hAnsi="宋体" w:cs="宋体"/>
          <w:b w:val="0"/>
          <w:bCs/>
          <w:sz w:val="24"/>
          <w:szCs w:val="24"/>
        </w:rPr>
        <w:t xml:space="preserve">   </w:t>
      </w:r>
    </w:p>
    <w:p w:rsidR="00371589" w:rsidRDefault="00C96CC5">
      <w:pPr>
        <w:pStyle w:val="20"/>
        <w:widowControl w:val="0"/>
        <w:snapToGrid w:val="0"/>
        <w:spacing w:line="500" w:lineRule="exact"/>
        <w:ind w:firstLine="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 xml:space="preserve">   </w:t>
      </w:r>
      <w:r>
        <w:rPr>
          <w:rFonts w:ascii="仿宋_GB2312" w:eastAsia="仿宋_GB2312" w:hAnsi="宋体" w:cs="宋体" w:hint="eastAsia"/>
          <w:b w:val="0"/>
          <w:bCs/>
          <w:sz w:val="24"/>
          <w:szCs w:val="24"/>
        </w:rPr>
        <w:t>（四）产权证明依据</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 xml:space="preserve">    </w:t>
      </w:r>
      <w:r>
        <w:rPr>
          <w:rFonts w:ascii="仿宋_GB2312" w:eastAsia="仿宋_GB2312" w:hAnsi="宋体" w:cs="宋体" w:hint="eastAsia"/>
          <w:b w:val="0"/>
          <w:bCs/>
          <w:sz w:val="24"/>
          <w:szCs w:val="24"/>
        </w:rPr>
        <w:t>烟台房产交易网公示信息。</w:t>
      </w:r>
    </w:p>
    <w:p w:rsidR="00371589" w:rsidRDefault="00C96CC5">
      <w:pPr>
        <w:spacing w:line="620" w:lineRule="exact"/>
        <w:ind w:firstLineChars="200" w:firstLine="482"/>
        <w:outlineLvl w:val="1"/>
        <w:rPr>
          <w:rFonts w:ascii="仿宋_GB2312" w:eastAsia="仿宋_GB2312" w:hAnsi="宋体" w:cs="宋体"/>
          <w:b/>
          <w:sz w:val="24"/>
          <w:szCs w:val="24"/>
        </w:rPr>
      </w:pPr>
      <w:bookmarkStart w:id="11" w:name="_Toc13962"/>
      <w:r>
        <w:rPr>
          <w:rFonts w:ascii="仿宋_GB2312" w:eastAsia="仿宋_GB2312" w:hAnsi="宋体" w:cs="宋体" w:hint="eastAsia"/>
          <w:b/>
          <w:sz w:val="24"/>
          <w:szCs w:val="24"/>
        </w:rPr>
        <w:t>八、价格评估方法</w:t>
      </w:r>
      <w:bookmarkEnd w:id="11"/>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价格鉴证评估方法有市场法、成本法、收益法、假设开发法。价格评估要根据评估对象、价格类型、资料收集情况等相关条件，分析价格鉴证评估基本方法的适用性，恰当选择价格鉴证评估方法。</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比较法是根据市场中的替代原理，将估价对象与在价值时点近期有过交易的类似房地产的已知价格作适当修正，以此估算估价对象的客观合理价格或价值的方法。估价对象为住宅用途房屋，周围类似用途房屋市场交易活跃，因此可采用比较法进行评估。</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收益法是预计估价对象未来的正常净收益，选用适当的资本化率将其折现到价值时点后累加，以此估算估价对象的客观合理价格或价值的方法。估价对象区域内类似房地产租金普遍较低，租售比处于不合理水平，不适宜采用收益法进行评估。</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假设开发法，又称剩余法，是将待估房地产的预期开发价格或价值，扣除预计的正常投入费用，正常税金及合理利润等，以此估算待估房地产的客观合理价格或价值的方法。假设开发法适用于具有投资开发或再开发潜力的房地产的估价，估价对象为已建成住宅用途房地产，不适宜采用假设开发法进行评估。</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成本法是求取估价对象在价值</w:t>
      </w:r>
      <w:r>
        <w:rPr>
          <w:rFonts w:ascii="仿宋_GB2312" w:eastAsia="仿宋_GB2312" w:hAnsi="宋体" w:cs="宋体" w:hint="eastAsia"/>
          <w:b w:val="0"/>
          <w:bCs/>
          <w:sz w:val="24"/>
          <w:szCs w:val="24"/>
        </w:rPr>
        <w:t>时点的重新购建价格和建筑物折旧，然后将重新购建价格减去建筑物折旧来求取估价对象价值的方法，适用于无市场交易或市场交易较少的房地产评估。估价对象性质为市场化商品房，不适宜采用成本法进行评估。</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经研究分析，本公司及签字价格鉴证师最终认为市场比较法所得结论相对更加合理，因此本次评估结论采用了市场比较法的评估结果。</w:t>
      </w:r>
    </w:p>
    <w:p w:rsidR="00371589" w:rsidRDefault="00C96CC5">
      <w:pPr>
        <w:spacing w:line="620" w:lineRule="exact"/>
        <w:ind w:firstLineChars="200" w:firstLine="482"/>
        <w:outlineLvl w:val="1"/>
        <w:rPr>
          <w:rFonts w:ascii="仿宋_GB2312" w:eastAsia="仿宋_GB2312" w:hAnsi="宋体" w:cs="宋体"/>
          <w:b/>
          <w:sz w:val="24"/>
          <w:szCs w:val="24"/>
        </w:rPr>
      </w:pPr>
      <w:bookmarkStart w:id="12" w:name="_Toc2209"/>
      <w:r>
        <w:rPr>
          <w:rFonts w:ascii="仿宋_GB2312" w:eastAsia="仿宋_GB2312" w:hAnsi="宋体" w:cs="宋体" w:hint="eastAsia"/>
          <w:b/>
          <w:sz w:val="24"/>
          <w:szCs w:val="24"/>
        </w:rPr>
        <w:t>九、评估程序实施过程及情况</w:t>
      </w:r>
      <w:bookmarkEnd w:id="12"/>
    </w:p>
    <w:p w:rsidR="00371589" w:rsidRDefault="00C96CC5">
      <w:pPr>
        <w:pStyle w:val="20"/>
        <w:widowControl w:val="0"/>
        <w:snapToGrid w:val="0"/>
        <w:spacing w:line="500" w:lineRule="exact"/>
        <w:ind w:firstLine="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 xml:space="preserve">    </w:t>
      </w:r>
      <w:r>
        <w:rPr>
          <w:rFonts w:ascii="仿宋_GB2312" w:eastAsia="仿宋_GB2312" w:hAnsi="宋体" w:cs="宋体" w:hint="eastAsia"/>
          <w:b w:val="0"/>
          <w:bCs/>
          <w:sz w:val="24"/>
          <w:szCs w:val="24"/>
        </w:rPr>
        <w:t>本公司接受评估委托后，根据中华人民共和国有关法律法规和规定，按照本公司与委托人所约定的事项，组织评估人员对评估范围内的资产价格进行了评估，先后经过接受委托、资产核实、评定估算、评估汇总、提交报告等过程，具体步骤如</w:t>
      </w:r>
      <w:r>
        <w:rPr>
          <w:rFonts w:ascii="仿宋_GB2312" w:eastAsia="仿宋_GB2312" w:hAnsi="宋体" w:cs="宋体" w:hint="eastAsia"/>
          <w:b w:val="0"/>
          <w:bCs/>
          <w:sz w:val="24"/>
          <w:szCs w:val="24"/>
        </w:rPr>
        <w:lastRenderedPageBreak/>
        <w:t>下：</w:t>
      </w:r>
    </w:p>
    <w:p w:rsidR="00371589" w:rsidRDefault="00C96CC5">
      <w:pPr>
        <w:pStyle w:val="20"/>
        <w:widowControl w:val="0"/>
        <w:numPr>
          <w:ilvl w:val="0"/>
          <w:numId w:val="4"/>
        </w:numPr>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接受委托阶段</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与委托方签订了价格评估业务约定书，确定了评估目的和评估范围，选定了评估基准日，确认了双方的责任，在此基础上制定了评估实施计划。</w:t>
      </w:r>
    </w:p>
    <w:p w:rsidR="00371589" w:rsidRDefault="00C96CC5">
      <w:pPr>
        <w:pStyle w:val="20"/>
        <w:widowControl w:val="0"/>
        <w:numPr>
          <w:ilvl w:val="0"/>
          <w:numId w:val="4"/>
        </w:numPr>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资产核实阶段</w:t>
      </w:r>
    </w:p>
    <w:p w:rsidR="00371589" w:rsidRDefault="00C96CC5">
      <w:pPr>
        <w:pStyle w:val="20"/>
        <w:widowControl w:val="0"/>
        <w:numPr>
          <w:ilvl w:val="0"/>
          <w:numId w:val="5"/>
        </w:numPr>
        <w:snapToGrid w:val="0"/>
        <w:spacing w:line="500" w:lineRule="exact"/>
        <w:ind w:firstLineChars="175" w:firstLine="42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根据财产清单的内容，与相关记录进行核对，在此基础上，进入现场进行实物核对，并对资产状况进行外观查看、鉴定和记录；</w:t>
      </w:r>
    </w:p>
    <w:p w:rsidR="00371589" w:rsidRDefault="00C96CC5">
      <w:pPr>
        <w:pStyle w:val="20"/>
        <w:widowControl w:val="0"/>
        <w:numPr>
          <w:ilvl w:val="0"/>
          <w:numId w:val="5"/>
        </w:numPr>
        <w:snapToGrid w:val="0"/>
        <w:spacing w:line="500" w:lineRule="exact"/>
        <w:ind w:firstLineChars="175" w:firstLine="42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征询有关待评估资</w:t>
      </w:r>
      <w:r>
        <w:rPr>
          <w:rFonts w:ascii="仿宋_GB2312" w:eastAsia="仿宋_GB2312" w:hAnsi="宋体" w:cs="宋体" w:hint="eastAsia"/>
          <w:b w:val="0"/>
          <w:bCs/>
          <w:sz w:val="24"/>
          <w:szCs w:val="24"/>
        </w:rPr>
        <w:t>产的历史情况及现状。</w:t>
      </w:r>
    </w:p>
    <w:p w:rsidR="00371589" w:rsidRDefault="00C96CC5" w:rsidP="00371589">
      <w:pPr>
        <w:pStyle w:val="20"/>
        <w:widowControl w:val="0"/>
        <w:snapToGrid w:val="0"/>
        <w:spacing w:line="500" w:lineRule="exact"/>
        <w:ind w:leftChars="175" w:left="368" w:firstLine="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 xml:space="preserve"> </w:t>
      </w:r>
      <w:r>
        <w:rPr>
          <w:rFonts w:ascii="仿宋_GB2312" w:eastAsia="仿宋_GB2312" w:hAnsi="宋体" w:cs="宋体" w:hint="eastAsia"/>
          <w:b w:val="0"/>
          <w:bCs/>
          <w:sz w:val="24"/>
          <w:szCs w:val="24"/>
        </w:rPr>
        <w:t>（三）评定估算阶段</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1</w:t>
      </w:r>
      <w:r>
        <w:rPr>
          <w:rFonts w:ascii="仿宋_GB2312" w:eastAsia="仿宋_GB2312" w:hAnsi="宋体" w:cs="宋体" w:hint="eastAsia"/>
          <w:b w:val="0"/>
          <w:bCs/>
          <w:sz w:val="24"/>
          <w:szCs w:val="24"/>
        </w:rPr>
        <w:t>、根据待评估资产的实际状况和特点，制定各类资产的具体评估方法</w:t>
      </w:r>
      <w:r>
        <w:rPr>
          <w:rFonts w:ascii="仿宋_GB2312" w:eastAsia="仿宋_GB2312" w:hAnsi="宋体" w:cs="宋体" w:hint="eastAsia"/>
          <w:b w:val="0"/>
          <w:bCs/>
          <w:sz w:val="24"/>
          <w:szCs w:val="24"/>
        </w:rPr>
        <w:t>;</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2</w:t>
      </w:r>
      <w:r>
        <w:rPr>
          <w:rFonts w:ascii="仿宋_GB2312" w:eastAsia="仿宋_GB2312" w:hAnsi="宋体" w:cs="宋体" w:hint="eastAsia"/>
          <w:b w:val="0"/>
          <w:bCs/>
          <w:sz w:val="24"/>
          <w:szCs w:val="24"/>
        </w:rPr>
        <w:t>、查阅有关资料进行评估值的测算；</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3</w:t>
      </w:r>
      <w:r>
        <w:rPr>
          <w:rFonts w:ascii="仿宋_GB2312" w:eastAsia="仿宋_GB2312" w:hAnsi="宋体" w:cs="宋体" w:hint="eastAsia"/>
          <w:b w:val="0"/>
          <w:bCs/>
          <w:sz w:val="24"/>
          <w:szCs w:val="24"/>
        </w:rPr>
        <w:t>、对评估结果进行汇总、调整、修改和完善。</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（四）评估汇总及提交报告的阶段</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1</w:t>
      </w:r>
      <w:r>
        <w:rPr>
          <w:rFonts w:ascii="仿宋_GB2312" w:eastAsia="仿宋_GB2312" w:hAnsi="宋体" w:cs="宋体" w:hint="eastAsia"/>
          <w:b w:val="0"/>
          <w:bCs/>
          <w:sz w:val="24"/>
          <w:szCs w:val="24"/>
        </w:rPr>
        <w:t>、编制价格评估明细表，汇总评估结果；</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2</w:t>
      </w:r>
      <w:r>
        <w:rPr>
          <w:rFonts w:ascii="仿宋_GB2312" w:eastAsia="仿宋_GB2312" w:hAnsi="宋体" w:cs="宋体" w:hint="eastAsia"/>
          <w:b w:val="0"/>
          <w:bCs/>
          <w:sz w:val="24"/>
          <w:szCs w:val="24"/>
        </w:rPr>
        <w:t>、对价格评估结果进行分析、调整、修改和完善；</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3</w:t>
      </w:r>
      <w:r>
        <w:rPr>
          <w:rFonts w:ascii="仿宋_GB2312" w:eastAsia="仿宋_GB2312" w:hAnsi="宋体" w:cs="宋体" w:hint="eastAsia"/>
          <w:b w:val="0"/>
          <w:bCs/>
          <w:sz w:val="24"/>
          <w:szCs w:val="24"/>
        </w:rPr>
        <w:t>、撰写价格评估报告书，并经三级复核程序后定稿签发。</w:t>
      </w:r>
    </w:p>
    <w:p w:rsidR="00371589" w:rsidRDefault="00C96CC5">
      <w:pPr>
        <w:pStyle w:val="20"/>
        <w:widowControl w:val="0"/>
        <w:snapToGrid w:val="0"/>
        <w:spacing w:line="500" w:lineRule="exact"/>
        <w:ind w:firstLineChars="200" w:firstLine="482"/>
        <w:jc w:val="both"/>
        <w:outlineLvl w:val="1"/>
        <w:rPr>
          <w:rFonts w:ascii="仿宋_GB2312" w:eastAsia="仿宋_GB2312" w:hAnsi="宋体" w:cs="宋体"/>
          <w:sz w:val="24"/>
          <w:szCs w:val="24"/>
        </w:rPr>
      </w:pPr>
      <w:bookmarkStart w:id="13" w:name="_Toc22069"/>
      <w:r>
        <w:rPr>
          <w:rFonts w:ascii="仿宋_GB2312" w:eastAsia="仿宋_GB2312" w:hAnsi="宋体" w:cs="宋体" w:hint="eastAsia"/>
          <w:sz w:val="24"/>
          <w:szCs w:val="24"/>
        </w:rPr>
        <w:t>十</w:t>
      </w:r>
      <w:r>
        <w:rPr>
          <w:rFonts w:ascii="仿宋_GB2312" w:eastAsia="仿宋_GB2312" w:hAnsi="宋体" w:cs="宋体"/>
          <w:sz w:val="24"/>
          <w:szCs w:val="24"/>
        </w:rPr>
        <w:t>、价</w:t>
      </w:r>
      <w:r>
        <w:rPr>
          <w:rFonts w:ascii="仿宋_GB2312" w:eastAsia="仿宋_GB2312" w:hAnsi="宋体" w:cs="宋体" w:hint="eastAsia"/>
          <w:sz w:val="24"/>
          <w:szCs w:val="24"/>
        </w:rPr>
        <w:t>格</w:t>
      </w:r>
      <w:r>
        <w:rPr>
          <w:rFonts w:ascii="仿宋_GB2312" w:eastAsia="仿宋_GB2312" w:hAnsi="宋体" w:cs="宋体"/>
          <w:sz w:val="24"/>
          <w:szCs w:val="24"/>
        </w:rPr>
        <w:t>评估假设</w:t>
      </w:r>
      <w:bookmarkEnd w:id="13"/>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（一）</w:t>
      </w:r>
      <w:r>
        <w:rPr>
          <w:rFonts w:ascii="仿宋_GB2312" w:eastAsia="仿宋_GB2312" w:hAnsi="宋体" w:cs="宋体" w:hint="eastAsia"/>
          <w:b w:val="0"/>
          <w:bCs/>
          <w:sz w:val="24"/>
          <w:szCs w:val="24"/>
        </w:rPr>
        <w:t>价格</w:t>
      </w:r>
      <w:r>
        <w:rPr>
          <w:rFonts w:ascii="仿宋_GB2312" w:eastAsia="仿宋_GB2312" w:hAnsi="宋体" w:cs="宋体"/>
          <w:b w:val="0"/>
          <w:bCs/>
          <w:sz w:val="24"/>
          <w:szCs w:val="24"/>
        </w:rPr>
        <w:t>评估</w:t>
      </w:r>
      <w:r>
        <w:rPr>
          <w:rFonts w:ascii="仿宋_GB2312" w:eastAsia="仿宋_GB2312" w:hAnsi="宋体" w:cs="宋体" w:hint="eastAsia"/>
          <w:b w:val="0"/>
          <w:bCs/>
          <w:sz w:val="24"/>
          <w:szCs w:val="24"/>
        </w:rPr>
        <w:t>基本</w:t>
      </w:r>
      <w:r>
        <w:rPr>
          <w:rFonts w:ascii="仿宋_GB2312" w:eastAsia="仿宋_GB2312" w:hAnsi="宋体" w:cs="宋体"/>
          <w:b w:val="0"/>
          <w:bCs/>
          <w:sz w:val="24"/>
          <w:szCs w:val="24"/>
        </w:rPr>
        <w:t>假设</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1</w:t>
      </w:r>
      <w:r>
        <w:rPr>
          <w:rFonts w:ascii="仿宋_GB2312" w:eastAsia="仿宋_GB2312" w:hAnsi="宋体" w:cs="宋体"/>
          <w:b w:val="0"/>
          <w:bCs/>
          <w:sz w:val="24"/>
          <w:szCs w:val="24"/>
        </w:rPr>
        <w:t>、</w:t>
      </w:r>
      <w:r>
        <w:rPr>
          <w:rFonts w:ascii="仿宋_GB2312" w:eastAsia="仿宋_GB2312" w:hAnsi="宋体" w:cs="宋体" w:hint="eastAsia"/>
          <w:b w:val="0"/>
          <w:bCs/>
          <w:sz w:val="24"/>
          <w:szCs w:val="24"/>
        </w:rPr>
        <w:t>以委托人与被评估单位提供的全部文件资料真实、有效、准确为条件；</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2</w:t>
      </w:r>
      <w:r>
        <w:rPr>
          <w:rFonts w:ascii="仿宋_GB2312" w:eastAsia="仿宋_GB2312" w:hAnsi="宋体" w:cs="宋体" w:hint="eastAsia"/>
          <w:b w:val="0"/>
          <w:bCs/>
          <w:sz w:val="24"/>
          <w:szCs w:val="24"/>
        </w:rPr>
        <w:t>、以国家宏观经济政策和所在地区社会经济环境没有发生重大变化为条件；</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3</w:t>
      </w:r>
      <w:r>
        <w:rPr>
          <w:rFonts w:ascii="仿宋_GB2312" w:eastAsia="仿宋_GB2312" w:hAnsi="宋体" w:cs="宋体" w:hint="eastAsia"/>
          <w:b w:val="0"/>
          <w:bCs/>
          <w:sz w:val="24"/>
          <w:szCs w:val="24"/>
        </w:rPr>
        <w:t>、</w:t>
      </w:r>
      <w:r>
        <w:rPr>
          <w:rFonts w:ascii="仿宋_GB2312" w:eastAsia="仿宋_GB2312" w:hAnsi="宋体" w:cs="宋体"/>
          <w:b w:val="0"/>
          <w:bCs/>
          <w:sz w:val="24"/>
          <w:szCs w:val="24"/>
        </w:rPr>
        <w:t>采用公开市场的假设</w:t>
      </w:r>
      <w:r>
        <w:rPr>
          <w:rFonts w:ascii="仿宋_GB2312" w:eastAsia="仿宋_GB2312" w:hAnsi="宋体" w:cs="宋体" w:hint="eastAsia"/>
          <w:b w:val="0"/>
          <w:bCs/>
          <w:sz w:val="24"/>
          <w:szCs w:val="24"/>
        </w:rPr>
        <w:t>；</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4</w:t>
      </w:r>
      <w:r>
        <w:rPr>
          <w:rFonts w:ascii="仿宋_GB2312" w:eastAsia="仿宋_GB2312" w:hAnsi="宋体" w:cs="宋体" w:hint="eastAsia"/>
          <w:b w:val="0"/>
          <w:bCs/>
          <w:sz w:val="24"/>
          <w:szCs w:val="24"/>
        </w:rPr>
        <w:t>、委托标的权属没有异议。</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w:t>
      </w:r>
      <w:r>
        <w:rPr>
          <w:rFonts w:ascii="仿宋_GB2312" w:eastAsia="仿宋_GB2312" w:hAnsi="宋体" w:cs="宋体" w:hint="eastAsia"/>
          <w:b w:val="0"/>
          <w:bCs/>
          <w:sz w:val="24"/>
          <w:szCs w:val="24"/>
        </w:rPr>
        <w:t>二</w:t>
      </w:r>
      <w:r>
        <w:rPr>
          <w:rFonts w:ascii="仿宋_GB2312" w:eastAsia="仿宋_GB2312" w:hAnsi="宋体" w:cs="宋体"/>
          <w:b w:val="0"/>
          <w:bCs/>
          <w:sz w:val="24"/>
          <w:szCs w:val="24"/>
        </w:rPr>
        <w:t>）</w:t>
      </w:r>
      <w:r>
        <w:rPr>
          <w:rFonts w:ascii="仿宋_GB2312" w:eastAsia="仿宋_GB2312" w:hAnsi="宋体" w:cs="宋体" w:hint="eastAsia"/>
          <w:b w:val="0"/>
          <w:bCs/>
          <w:sz w:val="24"/>
          <w:szCs w:val="24"/>
        </w:rPr>
        <w:t>价格</w:t>
      </w:r>
      <w:r>
        <w:rPr>
          <w:rFonts w:ascii="仿宋_GB2312" w:eastAsia="仿宋_GB2312" w:hAnsi="宋体" w:cs="宋体"/>
          <w:b w:val="0"/>
          <w:bCs/>
          <w:sz w:val="24"/>
          <w:szCs w:val="24"/>
        </w:rPr>
        <w:t>评估</w:t>
      </w:r>
      <w:r>
        <w:rPr>
          <w:rFonts w:ascii="仿宋_GB2312" w:eastAsia="仿宋_GB2312" w:hAnsi="宋体" w:cs="宋体" w:hint="eastAsia"/>
          <w:b w:val="0"/>
          <w:bCs/>
          <w:sz w:val="24"/>
          <w:szCs w:val="24"/>
        </w:rPr>
        <w:t>具体</w:t>
      </w:r>
      <w:r>
        <w:rPr>
          <w:rFonts w:ascii="仿宋_GB2312" w:eastAsia="仿宋_GB2312" w:hAnsi="宋体" w:cs="宋体"/>
          <w:b w:val="0"/>
          <w:bCs/>
          <w:sz w:val="24"/>
          <w:szCs w:val="24"/>
        </w:rPr>
        <w:t>假设</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1</w:t>
      </w:r>
      <w:r>
        <w:rPr>
          <w:rFonts w:ascii="仿宋_GB2312" w:eastAsia="仿宋_GB2312" w:hAnsi="宋体" w:cs="宋体"/>
          <w:b w:val="0"/>
          <w:bCs/>
          <w:sz w:val="24"/>
          <w:szCs w:val="24"/>
        </w:rPr>
        <w:t>、</w:t>
      </w:r>
      <w:r>
        <w:rPr>
          <w:rFonts w:ascii="仿宋_GB2312" w:eastAsia="仿宋_GB2312" w:hAnsi="宋体" w:cs="宋体" w:hint="eastAsia"/>
          <w:b w:val="0"/>
          <w:bCs/>
          <w:sz w:val="24"/>
          <w:szCs w:val="24"/>
        </w:rPr>
        <w:t>评估结论是以列入评估范围的资产按现有规模、现行用途不变的条件下，在评估基准日</w:t>
      </w:r>
      <w:r>
        <w:rPr>
          <w:rFonts w:ascii="仿宋_GB2312" w:eastAsia="仿宋_GB2312" w:hAnsi="宋体" w:cs="宋体" w:hint="eastAsia"/>
          <w:b w:val="0"/>
          <w:bCs/>
          <w:color w:val="auto"/>
          <w:sz w:val="24"/>
          <w:szCs w:val="24"/>
        </w:rPr>
        <w:t>2022</w:t>
      </w:r>
      <w:r>
        <w:rPr>
          <w:rFonts w:ascii="仿宋_GB2312" w:eastAsia="仿宋_GB2312" w:hAnsi="宋体" w:cs="宋体" w:hint="eastAsia"/>
          <w:b w:val="0"/>
          <w:bCs/>
          <w:color w:val="auto"/>
          <w:sz w:val="24"/>
          <w:szCs w:val="24"/>
        </w:rPr>
        <w:t>年</w:t>
      </w:r>
      <w:r>
        <w:rPr>
          <w:rFonts w:ascii="仿宋_GB2312" w:eastAsia="仿宋_GB2312" w:hAnsi="宋体" w:cs="宋体" w:hint="eastAsia"/>
          <w:b w:val="0"/>
          <w:bCs/>
          <w:color w:val="auto"/>
          <w:sz w:val="24"/>
          <w:szCs w:val="24"/>
        </w:rPr>
        <w:t>11</w:t>
      </w:r>
      <w:r>
        <w:rPr>
          <w:rFonts w:ascii="仿宋_GB2312" w:eastAsia="仿宋_GB2312" w:hAnsi="宋体" w:cs="宋体" w:hint="eastAsia"/>
          <w:b w:val="0"/>
          <w:bCs/>
          <w:color w:val="auto"/>
          <w:sz w:val="24"/>
          <w:szCs w:val="24"/>
        </w:rPr>
        <w:t>月</w:t>
      </w:r>
      <w:r>
        <w:rPr>
          <w:rFonts w:ascii="仿宋_GB2312" w:eastAsia="仿宋_GB2312" w:hAnsi="宋体" w:cs="宋体" w:hint="eastAsia"/>
          <w:b w:val="0"/>
          <w:bCs/>
          <w:color w:val="auto"/>
          <w:sz w:val="24"/>
          <w:szCs w:val="24"/>
        </w:rPr>
        <w:t>11</w:t>
      </w:r>
      <w:r>
        <w:rPr>
          <w:rFonts w:ascii="仿宋_GB2312" w:eastAsia="仿宋_GB2312" w:hAnsi="宋体" w:cs="宋体" w:hint="eastAsia"/>
          <w:b w:val="0"/>
          <w:bCs/>
          <w:color w:val="auto"/>
          <w:sz w:val="24"/>
          <w:szCs w:val="24"/>
        </w:rPr>
        <w:t>日</w:t>
      </w:r>
      <w:r>
        <w:rPr>
          <w:rFonts w:ascii="仿宋_GB2312" w:eastAsia="仿宋_GB2312" w:hAnsi="宋体" w:cs="宋体" w:hint="eastAsia"/>
          <w:b w:val="0"/>
          <w:bCs/>
          <w:sz w:val="24"/>
          <w:szCs w:val="24"/>
        </w:rPr>
        <w:t>的市场价格的反应为具体条件。</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2</w:t>
      </w:r>
      <w:r>
        <w:rPr>
          <w:rFonts w:ascii="仿宋_GB2312" w:eastAsia="仿宋_GB2312" w:hAnsi="宋体" w:cs="宋体" w:hint="eastAsia"/>
          <w:b w:val="0"/>
          <w:bCs/>
          <w:sz w:val="24"/>
          <w:szCs w:val="24"/>
        </w:rPr>
        <w:t>、本次评估估价人员仅对估价对象进行了一般性的勘察，未对建筑结构质量及其他被遮盖、未暴露及难于接触到的部分进行检视。本次估价根据现场查勘假设</w:t>
      </w:r>
      <w:r>
        <w:rPr>
          <w:rFonts w:ascii="仿宋_GB2312" w:eastAsia="仿宋_GB2312" w:hAnsi="宋体" w:cs="宋体" w:hint="eastAsia"/>
          <w:b w:val="0"/>
          <w:bCs/>
          <w:sz w:val="24"/>
          <w:szCs w:val="24"/>
        </w:rPr>
        <w:lastRenderedPageBreak/>
        <w:t>其完好。</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3</w:t>
      </w:r>
      <w:r>
        <w:rPr>
          <w:rFonts w:ascii="仿宋_GB2312" w:eastAsia="仿宋_GB2312" w:hAnsi="宋体" w:cs="宋体" w:hint="eastAsia"/>
          <w:b w:val="0"/>
          <w:bCs/>
          <w:sz w:val="24"/>
          <w:szCs w:val="24"/>
        </w:rPr>
        <w:t>、因被执行人原因未进入室内勘查，相关当事人评估现场表述房屋为精装房，估价对象房屋</w:t>
      </w:r>
      <w:r>
        <w:rPr>
          <w:rFonts w:ascii="仿宋_GB2312" w:eastAsia="仿宋_GB2312" w:hAnsi="宋体" w:cs="宋体" w:hint="eastAsia"/>
          <w:b w:val="0"/>
          <w:bCs/>
          <w:sz w:val="24"/>
          <w:szCs w:val="24"/>
        </w:rPr>
        <w:t>建筑面积烟台房产交易网查询面积为准，具体建筑面积以相关产权证明为准。</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4</w:t>
      </w:r>
      <w:r>
        <w:rPr>
          <w:rFonts w:ascii="仿宋_GB2312" w:eastAsia="仿宋_GB2312" w:hAnsi="宋体" w:cs="宋体" w:hint="eastAsia"/>
          <w:b w:val="0"/>
          <w:bCs/>
          <w:sz w:val="24"/>
          <w:szCs w:val="24"/>
        </w:rPr>
        <w:t>、本报告的估价结果包括估价对象分摊的土地使用权现状价值。</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5</w:t>
      </w:r>
      <w:r>
        <w:rPr>
          <w:rFonts w:ascii="仿宋_GB2312" w:eastAsia="仿宋_GB2312" w:hAnsi="宋体" w:cs="宋体" w:hint="eastAsia"/>
          <w:b w:val="0"/>
          <w:bCs/>
          <w:sz w:val="24"/>
          <w:szCs w:val="24"/>
        </w:rPr>
        <w:t>、本次仅对估价对象现时点市场价值进行评估，不考虑其可能的债权债务情况对评估结果的影响。</w:t>
      </w:r>
    </w:p>
    <w:p w:rsidR="00371589" w:rsidRDefault="00C96CC5">
      <w:pPr>
        <w:pStyle w:val="20"/>
        <w:widowControl w:val="0"/>
        <w:snapToGrid w:val="0"/>
        <w:spacing w:line="500" w:lineRule="exac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6</w:t>
      </w:r>
      <w:r>
        <w:rPr>
          <w:rFonts w:ascii="仿宋_GB2312" w:eastAsia="仿宋_GB2312" w:hAnsi="宋体" w:cs="宋体" w:hint="eastAsia"/>
          <w:b w:val="0"/>
          <w:bCs/>
          <w:sz w:val="24"/>
          <w:szCs w:val="24"/>
        </w:rPr>
        <w:t>、本价格评估报告及评估结论是依据上述评估前提、基本假设和具体条件，以及本评估报告中确定的原则、依据、条件、方法和程序得出的结果，若上述前提和假设条件发生变化时，本评估报告及评估结论自行失效。</w:t>
      </w:r>
    </w:p>
    <w:p w:rsidR="00371589" w:rsidRDefault="00C96CC5">
      <w:pPr>
        <w:pStyle w:val="20"/>
        <w:widowControl w:val="0"/>
        <w:snapToGrid w:val="0"/>
        <w:spacing w:line="500" w:lineRule="exact"/>
        <w:ind w:firstLineChars="200" w:firstLine="482"/>
        <w:jc w:val="both"/>
        <w:outlineLvl w:val="1"/>
        <w:rPr>
          <w:rFonts w:ascii="仿宋_GB2312" w:eastAsia="仿宋_GB2312" w:hAnsi="宋体" w:cs="宋体"/>
          <w:sz w:val="24"/>
          <w:szCs w:val="24"/>
        </w:rPr>
      </w:pPr>
      <w:bookmarkStart w:id="14" w:name="_Toc29922"/>
      <w:r>
        <w:rPr>
          <w:rFonts w:ascii="仿宋_GB2312" w:eastAsia="仿宋_GB2312" w:hAnsi="宋体" w:cs="宋体" w:hint="eastAsia"/>
          <w:sz w:val="24"/>
          <w:szCs w:val="24"/>
        </w:rPr>
        <w:t>十一、价格评估结论</w:t>
      </w:r>
      <w:bookmarkEnd w:id="14"/>
    </w:p>
    <w:p w:rsidR="00371589" w:rsidRDefault="00C96CC5">
      <w:pPr>
        <w:pStyle w:val="20"/>
        <w:widowControl w:val="0"/>
        <w:snapToGrid w:val="0"/>
        <w:spacing w:line="500" w:lineRule="atLeast"/>
        <w:ind w:firstLineChars="200" w:firstLine="480"/>
        <w:jc w:val="both"/>
        <w:rPr>
          <w:rFonts w:ascii="仿宋" w:eastAsia="仿宋" w:hAnsi="仿宋" w:cs="仿宋"/>
          <w:color w:val="auto"/>
          <w:sz w:val="24"/>
          <w:szCs w:val="24"/>
        </w:rPr>
      </w:pPr>
      <w:bookmarkStart w:id="15" w:name="_Toc18899"/>
      <w:r>
        <w:rPr>
          <w:rFonts w:ascii="仿宋" w:eastAsia="仿宋" w:hAnsi="仿宋" w:cs="仿宋" w:hint="eastAsia"/>
          <w:b w:val="0"/>
          <w:bCs/>
          <w:sz w:val="24"/>
          <w:szCs w:val="24"/>
        </w:rPr>
        <w:t>烟台市台海置业有限公司所有的位于莱山区竹林南路</w:t>
      </w:r>
      <w:r>
        <w:rPr>
          <w:rFonts w:ascii="仿宋" w:eastAsia="仿宋" w:hAnsi="仿宋" w:cs="仿宋" w:hint="eastAsia"/>
          <w:b w:val="0"/>
          <w:bCs/>
          <w:sz w:val="24"/>
          <w:szCs w:val="24"/>
        </w:rPr>
        <w:t>2058</w:t>
      </w:r>
      <w:r>
        <w:rPr>
          <w:rFonts w:ascii="仿宋" w:eastAsia="仿宋" w:hAnsi="仿宋" w:cs="仿宋" w:hint="eastAsia"/>
          <w:b w:val="0"/>
          <w:bCs/>
          <w:sz w:val="24"/>
          <w:szCs w:val="24"/>
        </w:rPr>
        <w:t>号观云山小区</w:t>
      </w:r>
      <w:r>
        <w:rPr>
          <w:rFonts w:ascii="仿宋" w:eastAsia="仿宋" w:hAnsi="仿宋" w:cs="仿宋" w:hint="eastAsia"/>
          <w:b w:val="0"/>
          <w:bCs/>
          <w:sz w:val="24"/>
          <w:szCs w:val="24"/>
        </w:rPr>
        <w:t>9-2-1001</w:t>
      </w:r>
      <w:r>
        <w:rPr>
          <w:rFonts w:ascii="仿宋" w:eastAsia="仿宋" w:hAnsi="仿宋" w:cs="仿宋" w:hint="eastAsia"/>
          <w:b w:val="0"/>
          <w:bCs/>
          <w:sz w:val="24"/>
          <w:szCs w:val="24"/>
        </w:rPr>
        <w:t>号、</w:t>
      </w:r>
      <w:r>
        <w:rPr>
          <w:rFonts w:ascii="仿宋" w:eastAsia="仿宋" w:hAnsi="仿宋" w:cs="仿宋" w:hint="eastAsia"/>
          <w:b w:val="0"/>
          <w:bCs/>
          <w:sz w:val="24"/>
          <w:szCs w:val="24"/>
        </w:rPr>
        <w:t>10-1-902</w:t>
      </w:r>
      <w:r>
        <w:rPr>
          <w:rFonts w:ascii="仿宋" w:eastAsia="仿宋" w:hAnsi="仿宋" w:cs="仿宋" w:hint="eastAsia"/>
          <w:b w:val="0"/>
          <w:bCs/>
          <w:sz w:val="24"/>
          <w:szCs w:val="24"/>
        </w:rPr>
        <w:t>号、</w:t>
      </w:r>
      <w:r>
        <w:rPr>
          <w:rFonts w:ascii="仿宋" w:eastAsia="仿宋" w:hAnsi="仿宋" w:cs="仿宋" w:hint="eastAsia"/>
          <w:b w:val="0"/>
          <w:bCs/>
          <w:sz w:val="24"/>
          <w:szCs w:val="24"/>
        </w:rPr>
        <w:t>11-2-1001</w:t>
      </w:r>
      <w:r>
        <w:rPr>
          <w:rFonts w:ascii="仿宋" w:eastAsia="仿宋" w:hAnsi="仿宋" w:cs="仿宋" w:hint="eastAsia"/>
          <w:b w:val="0"/>
          <w:bCs/>
          <w:sz w:val="24"/>
          <w:szCs w:val="24"/>
        </w:rPr>
        <w:t>号、</w:t>
      </w:r>
      <w:r>
        <w:rPr>
          <w:rFonts w:ascii="仿宋" w:eastAsia="仿宋" w:hAnsi="仿宋" w:cs="仿宋" w:hint="eastAsia"/>
          <w:b w:val="0"/>
          <w:bCs/>
          <w:sz w:val="24"/>
          <w:szCs w:val="24"/>
        </w:rPr>
        <w:t>11-2-901</w:t>
      </w:r>
      <w:r>
        <w:rPr>
          <w:rFonts w:ascii="仿宋" w:eastAsia="仿宋" w:hAnsi="仿宋" w:cs="仿宋" w:hint="eastAsia"/>
          <w:b w:val="0"/>
          <w:bCs/>
          <w:sz w:val="24"/>
          <w:szCs w:val="24"/>
        </w:rPr>
        <w:t>号住宅房地产</w:t>
      </w:r>
      <w:r>
        <w:rPr>
          <w:rFonts w:ascii="仿宋_GB2312" w:eastAsia="仿宋_GB2312" w:hAnsi="宋体" w:cs="宋体" w:hint="eastAsia"/>
          <w:b w:val="0"/>
          <w:bCs/>
          <w:sz w:val="24"/>
          <w:szCs w:val="24"/>
        </w:rPr>
        <w:t>在评估时点的市场价值为</w:t>
      </w:r>
      <w:r>
        <w:rPr>
          <w:rFonts w:ascii="仿宋" w:eastAsia="仿宋" w:hAnsi="仿宋" w:cs="仿宋" w:hint="eastAsia"/>
          <w:bCs/>
          <w:sz w:val="24"/>
          <w:szCs w:val="24"/>
          <w:lang/>
        </w:rPr>
        <w:t>8,593,966.00</w:t>
      </w:r>
      <w:r>
        <w:rPr>
          <w:rFonts w:ascii="仿宋" w:eastAsia="仿宋" w:hAnsi="仿宋" w:cs="仿宋" w:hint="eastAsia"/>
          <w:color w:val="auto"/>
          <w:sz w:val="24"/>
          <w:szCs w:val="24"/>
        </w:rPr>
        <w:t>元（人民币大写：捌佰伍拾玖万叁仟玖佰陆拾陆元整）。</w:t>
      </w:r>
    </w:p>
    <w:p w:rsidR="00371589" w:rsidRDefault="00C96CC5">
      <w:pPr>
        <w:jc w:val="center"/>
        <w:rPr>
          <w:rFonts w:ascii="仿宋" w:eastAsia="仿宋" w:hAnsi="仿宋" w:cs="仿宋"/>
          <w:b/>
          <w:bCs/>
          <w:sz w:val="24"/>
          <w:szCs w:val="24"/>
        </w:rPr>
      </w:pPr>
      <w:r>
        <w:rPr>
          <w:rFonts w:ascii="仿宋" w:eastAsia="仿宋" w:hAnsi="仿宋" w:cs="仿宋" w:hint="eastAsia"/>
          <w:b/>
          <w:bCs/>
          <w:sz w:val="24"/>
          <w:szCs w:val="24"/>
        </w:rPr>
        <w:t>询价结果一览表</w:t>
      </w:r>
    </w:p>
    <w:tbl>
      <w:tblPr>
        <w:tblW w:w="8658" w:type="dxa"/>
        <w:jc w:val="center"/>
        <w:tblCellMar>
          <w:left w:w="0" w:type="dxa"/>
          <w:right w:w="0" w:type="dxa"/>
        </w:tblCellMar>
        <w:tblLook w:val="04A0"/>
      </w:tblPr>
      <w:tblGrid>
        <w:gridCol w:w="715"/>
        <w:gridCol w:w="1350"/>
        <w:gridCol w:w="1785"/>
        <w:gridCol w:w="2206"/>
        <w:gridCol w:w="2602"/>
      </w:tblGrid>
      <w:tr w:rsidR="00371589">
        <w:trPr>
          <w:trHeight w:val="454"/>
          <w:jc w:val="center"/>
        </w:trPr>
        <w:tc>
          <w:tcPr>
            <w:tcW w:w="7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rPr>
                <w:rFonts w:ascii="仿宋" w:eastAsia="仿宋" w:hAnsi="仿宋" w:cs="仿宋"/>
                <w:b/>
                <w:bCs/>
                <w:szCs w:val="21"/>
              </w:rPr>
            </w:pPr>
            <w:r>
              <w:rPr>
                <w:rFonts w:ascii="仿宋" w:eastAsia="仿宋" w:hAnsi="仿宋" w:cs="仿宋" w:hint="eastAsia"/>
                <w:b/>
                <w:bCs/>
                <w:szCs w:val="21"/>
              </w:rPr>
              <w:t>序号</w:t>
            </w:r>
          </w:p>
        </w:tc>
        <w:tc>
          <w:tcPr>
            <w:tcW w:w="135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rPr>
                <w:rFonts w:ascii="仿宋" w:eastAsia="仿宋" w:hAnsi="仿宋" w:cs="仿宋"/>
                <w:b/>
                <w:bCs/>
                <w:szCs w:val="21"/>
              </w:rPr>
            </w:pPr>
            <w:r>
              <w:rPr>
                <w:rFonts w:ascii="仿宋" w:eastAsia="仿宋" w:hAnsi="仿宋" w:cs="仿宋" w:hint="eastAsia"/>
                <w:b/>
                <w:bCs/>
                <w:szCs w:val="21"/>
              </w:rPr>
              <w:t>房号</w:t>
            </w:r>
          </w:p>
        </w:tc>
        <w:tc>
          <w:tcPr>
            <w:tcW w:w="178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rPr>
                <w:rFonts w:ascii="仿宋" w:eastAsia="仿宋" w:hAnsi="仿宋" w:cs="仿宋"/>
                <w:b/>
                <w:bCs/>
                <w:szCs w:val="21"/>
              </w:rPr>
            </w:pPr>
            <w:r>
              <w:rPr>
                <w:rFonts w:ascii="仿宋" w:eastAsia="仿宋" w:hAnsi="仿宋" w:cs="仿宋" w:hint="eastAsia"/>
                <w:b/>
                <w:bCs/>
                <w:szCs w:val="21"/>
              </w:rPr>
              <w:t>建筑面积（㎡）</w:t>
            </w:r>
          </w:p>
        </w:tc>
        <w:tc>
          <w:tcPr>
            <w:tcW w:w="2206"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rPr>
                <w:rFonts w:ascii="仿宋" w:eastAsia="仿宋" w:hAnsi="仿宋" w:cs="仿宋"/>
                <w:b/>
                <w:bCs/>
                <w:szCs w:val="21"/>
              </w:rPr>
            </w:pPr>
            <w:r>
              <w:rPr>
                <w:rFonts w:ascii="仿宋" w:eastAsia="仿宋" w:hAnsi="仿宋" w:cs="仿宋" w:hint="eastAsia"/>
                <w:b/>
                <w:bCs/>
                <w:szCs w:val="21"/>
              </w:rPr>
              <w:t>房地产单价（元</w:t>
            </w:r>
            <w:r>
              <w:rPr>
                <w:rFonts w:ascii="仿宋" w:eastAsia="仿宋" w:hAnsi="仿宋" w:cs="仿宋" w:hint="eastAsia"/>
                <w:b/>
                <w:bCs/>
                <w:szCs w:val="21"/>
              </w:rPr>
              <w:t>/</w:t>
            </w:r>
            <w:r>
              <w:rPr>
                <w:rFonts w:ascii="仿宋" w:eastAsia="仿宋" w:hAnsi="仿宋" w:cs="仿宋" w:hint="eastAsia"/>
                <w:b/>
                <w:bCs/>
                <w:szCs w:val="21"/>
              </w:rPr>
              <w:t>㎡</w:t>
            </w:r>
            <w:r>
              <w:rPr>
                <w:rFonts w:ascii="仿宋" w:eastAsia="仿宋" w:hAnsi="仿宋" w:cs="仿宋" w:hint="eastAsia"/>
                <w:b/>
                <w:bCs/>
                <w:szCs w:val="21"/>
              </w:rPr>
              <w:t>)</w:t>
            </w:r>
          </w:p>
        </w:tc>
        <w:tc>
          <w:tcPr>
            <w:tcW w:w="2602"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rPr>
                <w:rFonts w:ascii="仿宋" w:eastAsia="仿宋" w:hAnsi="仿宋" w:cs="仿宋"/>
                <w:b/>
                <w:bCs/>
                <w:szCs w:val="21"/>
              </w:rPr>
            </w:pPr>
            <w:r>
              <w:rPr>
                <w:rFonts w:ascii="仿宋" w:eastAsia="仿宋" w:hAnsi="仿宋" w:cs="仿宋" w:hint="eastAsia"/>
                <w:b/>
                <w:bCs/>
                <w:szCs w:val="21"/>
              </w:rPr>
              <w:t>房地产总价（元）</w:t>
            </w:r>
          </w:p>
        </w:tc>
      </w:tr>
      <w:tr w:rsidR="00371589">
        <w:trPr>
          <w:trHeight w:val="454"/>
          <w:jc w:val="center"/>
        </w:trPr>
        <w:tc>
          <w:tcPr>
            <w:tcW w:w="71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top"/>
              <w:rPr>
                <w:rFonts w:ascii="仿宋" w:eastAsia="仿宋" w:hAnsi="仿宋" w:cs="仿宋"/>
                <w:szCs w:val="21"/>
              </w:rPr>
            </w:pPr>
            <w:r>
              <w:rPr>
                <w:rFonts w:ascii="仿宋" w:eastAsia="仿宋" w:hAnsi="仿宋" w:cs="仿宋" w:hint="eastAsia"/>
                <w:szCs w:val="21"/>
                <w:lang/>
              </w:rPr>
              <w:t>1</w:t>
            </w:r>
          </w:p>
        </w:tc>
        <w:tc>
          <w:tcPr>
            <w:tcW w:w="13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bottom"/>
              <w:rPr>
                <w:rFonts w:ascii="仿宋" w:eastAsia="仿宋" w:hAnsi="仿宋" w:cs="仿宋"/>
                <w:szCs w:val="21"/>
              </w:rPr>
            </w:pPr>
            <w:r>
              <w:rPr>
                <w:rFonts w:ascii="仿宋" w:eastAsia="仿宋" w:hAnsi="仿宋" w:cs="仿宋" w:hint="eastAsia"/>
                <w:szCs w:val="21"/>
                <w:lang/>
              </w:rPr>
              <w:t>9-2-1001</w:t>
            </w:r>
          </w:p>
        </w:tc>
        <w:tc>
          <w:tcPr>
            <w:tcW w:w="17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bottom"/>
              <w:rPr>
                <w:rFonts w:ascii="仿宋" w:eastAsia="仿宋" w:hAnsi="仿宋" w:cs="仿宋"/>
                <w:szCs w:val="21"/>
              </w:rPr>
            </w:pPr>
            <w:r>
              <w:rPr>
                <w:rFonts w:ascii="仿宋" w:eastAsia="仿宋" w:hAnsi="仿宋" w:cs="仿宋" w:hint="eastAsia"/>
                <w:szCs w:val="21"/>
                <w:lang/>
              </w:rPr>
              <w:t>138.10</w:t>
            </w:r>
          </w:p>
        </w:tc>
        <w:tc>
          <w:tcPr>
            <w:tcW w:w="220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top"/>
              <w:rPr>
                <w:rFonts w:ascii="仿宋" w:eastAsia="仿宋" w:hAnsi="仿宋" w:cs="仿宋"/>
                <w:szCs w:val="21"/>
              </w:rPr>
            </w:pPr>
            <w:r>
              <w:rPr>
                <w:rFonts w:ascii="仿宋" w:eastAsia="仿宋" w:hAnsi="仿宋" w:cs="仿宋" w:hint="eastAsia"/>
                <w:szCs w:val="21"/>
                <w:lang/>
              </w:rPr>
              <w:t>14,810.00</w:t>
            </w:r>
          </w:p>
        </w:tc>
        <w:tc>
          <w:tcPr>
            <w:tcW w:w="260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top"/>
              <w:rPr>
                <w:rFonts w:ascii="仿宋" w:eastAsia="仿宋" w:hAnsi="仿宋" w:cs="仿宋"/>
                <w:szCs w:val="21"/>
              </w:rPr>
            </w:pPr>
            <w:r>
              <w:rPr>
                <w:rFonts w:ascii="仿宋" w:eastAsia="仿宋" w:hAnsi="仿宋" w:cs="仿宋" w:hint="eastAsia"/>
                <w:szCs w:val="21"/>
                <w:lang/>
              </w:rPr>
              <w:t>2,045,261.00</w:t>
            </w:r>
          </w:p>
        </w:tc>
      </w:tr>
      <w:tr w:rsidR="00371589">
        <w:trPr>
          <w:trHeight w:val="454"/>
          <w:jc w:val="center"/>
        </w:trPr>
        <w:tc>
          <w:tcPr>
            <w:tcW w:w="71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top"/>
              <w:rPr>
                <w:rFonts w:ascii="仿宋" w:eastAsia="仿宋" w:hAnsi="仿宋" w:cs="仿宋"/>
                <w:szCs w:val="21"/>
              </w:rPr>
            </w:pPr>
            <w:r>
              <w:rPr>
                <w:rFonts w:ascii="仿宋" w:eastAsia="仿宋" w:hAnsi="仿宋" w:cs="仿宋" w:hint="eastAsia"/>
                <w:szCs w:val="21"/>
                <w:lang/>
              </w:rPr>
              <w:t>2</w:t>
            </w:r>
          </w:p>
        </w:tc>
        <w:tc>
          <w:tcPr>
            <w:tcW w:w="13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bottom"/>
              <w:rPr>
                <w:rFonts w:ascii="仿宋" w:eastAsia="仿宋" w:hAnsi="仿宋" w:cs="仿宋"/>
                <w:szCs w:val="21"/>
              </w:rPr>
            </w:pPr>
            <w:r>
              <w:rPr>
                <w:rFonts w:ascii="仿宋" w:eastAsia="仿宋" w:hAnsi="仿宋" w:cs="仿宋" w:hint="eastAsia"/>
                <w:szCs w:val="21"/>
                <w:lang/>
              </w:rPr>
              <w:t>10-1-902</w:t>
            </w:r>
          </w:p>
        </w:tc>
        <w:tc>
          <w:tcPr>
            <w:tcW w:w="17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bottom"/>
              <w:rPr>
                <w:rFonts w:ascii="仿宋" w:eastAsia="仿宋" w:hAnsi="仿宋" w:cs="仿宋"/>
                <w:szCs w:val="21"/>
              </w:rPr>
            </w:pPr>
            <w:r>
              <w:rPr>
                <w:rFonts w:ascii="仿宋" w:eastAsia="仿宋" w:hAnsi="仿宋" w:cs="仿宋" w:hint="eastAsia"/>
                <w:szCs w:val="21"/>
                <w:lang/>
              </w:rPr>
              <w:t>138.10</w:t>
            </w:r>
          </w:p>
        </w:tc>
        <w:tc>
          <w:tcPr>
            <w:tcW w:w="220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top"/>
              <w:rPr>
                <w:rFonts w:ascii="仿宋" w:eastAsia="仿宋" w:hAnsi="仿宋" w:cs="仿宋"/>
                <w:szCs w:val="21"/>
              </w:rPr>
            </w:pPr>
            <w:r>
              <w:rPr>
                <w:rFonts w:ascii="仿宋" w:eastAsia="仿宋" w:hAnsi="仿宋" w:cs="仿宋" w:hint="eastAsia"/>
                <w:szCs w:val="21"/>
                <w:lang/>
              </w:rPr>
              <w:t>15,010.00</w:t>
            </w:r>
          </w:p>
        </w:tc>
        <w:tc>
          <w:tcPr>
            <w:tcW w:w="260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top"/>
              <w:rPr>
                <w:rFonts w:ascii="仿宋" w:eastAsia="仿宋" w:hAnsi="仿宋" w:cs="仿宋"/>
                <w:szCs w:val="21"/>
              </w:rPr>
            </w:pPr>
            <w:r>
              <w:rPr>
                <w:rFonts w:ascii="仿宋" w:eastAsia="仿宋" w:hAnsi="仿宋" w:cs="仿宋" w:hint="eastAsia"/>
                <w:szCs w:val="21"/>
                <w:lang/>
              </w:rPr>
              <w:t>2,072,881.00</w:t>
            </w:r>
          </w:p>
        </w:tc>
      </w:tr>
      <w:tr w:rsidR="00371589">
        <w:trPr>
          <w:trHeight w:val="454"/>
          <w:jc w:val="center"/>
        </w:trPr>
        <w:tc>
          <w:tcPr>
            <w:tcW w:w="71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top"/>
              <w:rPr>
                <w:rFonts w:ascii="仿宋" w:eastAsia="仿宋" w:hAnsi="仿宋" w:cs="仿宋"/>
                <w:szCs w:val="21"/>
              </w:rPr>
            </w:pPr>
            <w:r>
              <w:rPr>
                <w:rFonts w:ascii="仿宋" w:eastAsia="仿宋" w:hAnsi="仿宋" w:cs="仿宋" w:hint="eastAsia"/>
                <w:szCs w:val="21"/>
                <w:lang/>
              </w:rPr>
              <w:t>3</w:t>
            </w:r>
          </w:p>
        </w:tc>
        <w:tc>
          <w:tcPr>
            <w:tcW w:w="13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bottom"/>
              <w:rPr>
                <w:rFonts w:ascii="仿宋" w:eastAsia="仿宋" w:hAnsi="仿宋" w:cs="仿宋"/>
                <w:szCs w:val="21"/>
              </w:rPr>
            </w:pPr>
            <w:r>
              <w:rPr>
                <w:rFonts w:ascii="仿宋" w:eastAsia="仿宋" w:hAnsi="仿宋" w:cs="仿宋" w:hint="eastAsia"/>
                <w:szCs w:val="21"/>
                <w:lang/>
              </w:rPr>
              <w:t>11-2-1001</w:t>
            </w:r>
          </w:p>
        </w:tc>
        <w:tc>
          <w:tcPr>
            <w:tcW w:w="17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bottom"/>
              <w:rPr>
                <w:rFonts w:ascii="仿宋" w:eastAsia="仿宋" w:hAnsi="仿宋" w:cs="仿宋"/>
                <w:szCs w:val="21"/>
              </w:rPr>
            </w:pPr>
            <w:r>
              <w:rPr>
                <w:rFonts w:ascii="仿宋" w:eastAsia="仿宋" w:hAnsi="仿宋" w:cs="仿宋" w:hint="eastAsia"/>
                <w:szCs w:val="21"/>
                <w:lang/>
              </w:rPr>
              <w:t>141.64</w:t>
            </w:r>
          </w:p>
        </w:tc>
        <w:tc>
          <w:tcPr>
            <w:tcW w:w="220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top"/>
              <w:rPr>
                <w:rFonts w:ascii="仿宋" w:eastAsia="仿宋" w:hAnsi="仿宋" w:cs="仿宋"/>
                <w:szCs w:val="21"/>
              </w:rPr>
            </w:pPr>
            <w:r>
              <w:rPr>
                <w:rFonts w:ascii="仿宋" w:eastAsia="仿宋" w:hAnsi="仿宋" w:cs="仿宋" w:hint="eastAsia"/>
                <w:szCs w:val="21"/>
                <w:lang/>
              </w:rPr>
              <w:t>15,700.00</w:t>
            </w:r>
          </w:p>
        </w:tc>
        <w:tc>
          <w:tcPr>
            <w:tcW w:w="260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top"/>
              <w:rPr>
                <w:rFonts w:ascii="仿宋" w:eastAsia="仿宋" w:hAnsi="仿宋" w:cs="仿宋"/>
                <w:szCs w:val="21"/>
              </w:rPr>
            </w:pPr>
            <w:r>
              <w:rPr>
                <w:rFonts w:ascii="仿宋" w:eastAsia="仿宋" w:hAnsi="仿宋" w:cs="仿宋" w:hint="eastAsia"/>
                <w:szCs w:val="21"/>
                <w:lang/>
              </w:rPr>
              <w:t>2,223,748.00</w:t>
            </w:r>
          </w:p>
        </w:tc>
      </w:tr>
      <w:tr w:rsidR="00371589">
        <w:trPr>
          <w:trHeight w:val="454"/>
          <w:jc w:val="center"/>
        </w:trPr>
        <w:tc>
          <w:tcPr>
            <w:tcW w:w="71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top"/>
              <w:rPr>
                <w:rFonts w:ascii="仿宋" w:eastAsia="仿宋" w:hAnsi="仿宋" w:cs="仿宋"/>
                <w:szCs w:val="21"/>
              </w:rPr>
            </w:pPr>
            <w:r>
              <w:rPr>
                <w:rFonts w:ascii="仿宋" w:eastAsia="仿宋" w:hAnsi="仿宋" w:cs="仿宋" w:hint="eastAsia"/>
                <w:szCs w:val="21"/>
                <w:lang/>
              </w:rPr>
              <w:t>4</w:t>
            </w:r>
          </w:p>
        </w:tc>
        <w:tc>
          <w:tcPr>
            <w:tcW w:w="13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bottom"/>
              <w:rPr>
                <w:rFonts w:ascii="仿宋" w:eastAsia="仿宋" w:hAnsi="仿宋" w:cs="仿宋"/>
                <w:szCs w:val="21"/>
              </w:rPr>
            </w:pPr>
            <w:r>
              <w:rPr>
                <w:rFonts w:ascii="仿宋" w:eastAsia="仿宋" w:hAnsi="仿宋" w:cs="仿宋" w:hint="eastAsia"/>
                <w:szCs w:val="21"/>
                <w:lang/>
              </w:rPr>
              <w:t>11-2-901</w:t>
            </w:r>
          </w:p>
        </w:tc>
        <w:tc>
          <w:tcPr>
            <w:tcW w:w="17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bottom"/>
              <w:rPr>
                <w:rFonts w:ascii="仿宋" w:eastAsia="仿宋" w:hAnsi="仿宋" w:cs="仿宋"/>
                <w:szCs w:val="21"/>
              </w:rPr>
            </w:pPr>
            <w:r>
              <w:rPr>
                <w:rFonts w:ascii="仿宋" w:eastAsia="仿宋" w:hAnsi="仿宋" w:cs="仿宋" w:hint="eastAsia"/>
                <w:szCs w:val="21"/>
                <w:lang/>
              </w:rPr>
              <w:t>141.64</w:t>
            </w:r>
          </w:p>
        </w:tc>
        <w:tc>
          <w:tcPr>
            <w:tcW w:w="220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top"/>
              <w:rPr>
                <w:rFonts w:ascii="仿宋" w:eastAsia="仿宋" w:hAnsi="仿宋" w:cs="仿宋"/>
                <w:szCs w:val="21"/>
              </w:rPr>
            </w:pPr>
            <w:r>
              <w:rPr>
                <w:rFonts w:ascii="仿宋" w:eastAsia="仿宋" w:hAnsi="仿宋" w:cs="仿宋" w:hint="eastAsia"/>
                <w:szCs w:val="21"/>
                <w:lang/>
              </w:rPr>
              <w:t>15,900.00</w:t>
            </w:r>
          </w:p>
        </w:tc>
        <w:tc>
          <w:tcPr>
            <w:tcW w:w="260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top"/>
              <w:rPr>
                <w:rFonts w:ascii="仿宋" w:eastAsia="仿宋" w:hAnsi="仿宋" w:cs="仿宋"/>
                <w:szCs w:val="21"/>
              </w:rPr>
            </w:pPr>
            <w:r>
              <w:rPr>
                <w:rFonts w:ascii="仿宋" w:eastAsia="仿宋" w:hAnsi="仿宋" w:cs="仿宋" w:hint="eastAsia"/>
                <w:szCs w:val="21"/>
                <w:lang/>
              </w:rPr>
              <w:t>2,252,076.00</w:t>
            </w:r>
          </w:p>
        </w:tc>
      </w:tr>
      <w:tr w:rsidR="00371589">
        <w:trPr>
          <w:trHeight w:val="454"/>
          <w:jc w:val="center"/>
        </w:trPr>
        <w:tc>
          <w:tcPr>
            <w:tcW w:w="71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top"/>
              <w:rPr>
                <w:rFonts w:ascii="仿宋" w:eastAsia="仿宋" w:hAnsi="仿宋" w:cs="仿宋"/>
                <w:b/>
                <w:bCs/>
                <w:szCs w:val="21"/>
              </w:rPr>
            </w:pPr>
            <w:r>
              <w:rPr>
                <w:rFonts w:ascii="仿宋" w:eastAsia="仿宋" w:hAnsi="仿宋" w:cs="仿宋" w:hint="eastAsia"/>
                <w:b/>
                <w:bCs/>
                <w:szCs w:val="21"/>
                <w:lang/>
              </w:rPr>
              <w:t>小计</w:t>
            </w:r>
          </w:p>
        </w:tc>
        <w:tc>
          <w:tcPr>
            <w:tcW w:w="13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371589">
            <w:pPr>
              <w:jc w:val="center"/>
              <w:rPr>
                <w:rFonts w:ascii="仿宋" w:eastAsia="仿宋" w:hAnsi="仿宋" w:cs="仿宋"/>
                <w:b/>
                <w:bCs/>
                <w:szCs w:val="21"/>
              </w:rPr>
            </w:pPr>
          </w:p>
        </w:tc>
        <w:tc>
          <w:tcPr>
            <w:tcW w:w="17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C96CC5">
            <w:pPr>
              <w:jc w:val="center"/>
              <w:textAlignment w:val="bottom"/>
              <w:rPr>
                <w:rFonts w:ascii="仿宋" w:eastAsia="仿宋" w:hAnsi="仿宋" w:cs="仿宋"/>
                <w:b/>
                <w:bCs/>
                <w:szCs w:val="21"/>
              </w:rPr>
            </w:pPr>
            <w:r>
              <w:rPr>
                <w:rFonts w:ascii="仿宋" w:eastAsia="仿宋" w:hAnsi="仿宋" w:cs="仿宋" w:hint="eastAsia"/>
                <w:b/>
                <w:bCs/>
                <w:szCs w:val="21"/>
                <w:lang/>
              </w:rPr>
              <w:t>559.48</w:t>
            </w:r>
          </w:p>
        </w:tc>
        <w:tc>
          <w:tcPr>
            <w:tcW w:w="220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1589" w:rsidRDefault="00371589">
            <w:pPr>
              <w:jc w:val="center"/>
              <w:rPr>
                <w:rFonts w:ascii="仿宋" w:eastAsia="仿宋" w:hAnsi="仿宋" w:cs="仿宋"/>
                <w:b/>
                <w:bCs/>
                <w:szCs w:val="21"/>
              </w:rPr>
            </w:pPr>
          </w:p>
        </w:tc>
        <w:tc>
          <w:tcPr>
            <w:tcW w:w="0" w:type="auto"/>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371589" w:rsidRDefault="00C96CC5">
            <w:pPr>
              <w:jc w:val="center"/>
              <w:textAlignment w:val="bottom"/>
              <w:rPr>
                <w:rFonts w:ascii="仿宋" w:eastAsia="仿宋" w:hAnsi="仿宋" w:cs="仿宋"/>
                <w:b/>
                <w:bCs/>
                <w:sz w:val="22"/>
                <w:szCs w:val="22"/>
              </w:rPr>
            </w:pPr>
            <w:r>
              <w:rPr>
                <w:rFonts w:ascii="仿宋" w:eastAsia="仿宋" w:hAnsi="仿宋" w:cs="仿宋" w:hint="eastAsia"/>
                <w:b/>
                <w:bCs/>
                <w:sz w:val="22"/>
                <w:szCs w:val="22"/>
                <w:lang/>
              </w:rPr>
              <w:t>8,593,966.00</w:t>
            </w:r>
          </w:p>
        </w:tc>
      </w:tr>
    </w:tbl>
    <w:p w:rsidR="00371589" w:rsidRDefault="00371589">
      <w:pPr>
        <w:jc w:val="center"/>
        <w:rPr>
          <w:rFonts w:ascii="仿宋" w:eastAsia="仿宋" w:hAnsi="仿宋" w:cs="仿宋"/>
          <w:b/>
          <w:bCs/>
          <w:sz w:val="24"/>
          <w:szCs w:val="24"/>
        </w:rPr>
      </w:pPr>
    </w:p>
    <w:p w:rsidR="00371589" w:rsidRDefault="00C96CC5">
      <w:pPr>
        <w:pStyle w:val="20"/>
        <w:widowControl w:val="0"/>
        <w:snapToGrid w:val="0"/>
        <w:spacing w:line="500" w:lineRule="exact"/>
        <w:ind w:firstLineChars="200" w:firstLine="482"/>
        <w:jc w:val="both"/>
        <w:outlineLvl w:val="1"/>
        <w:rPr>
          <w:rFonts w:ascii="仿宋_GB2312" w:eastAsia="仿宋_GB2312" w:hAnsi="宋体" w:cs="宋体"/>
          <w:sz w:val="24"/>
          <w:szCs w:val="24"/>
        </w:rPr>
      </w:pPr>
      <w:r>
        <w:rPr>
          <w:rFonts w:ascii="仿宋_GB2312" w:eastAsia="仿宋_GB2312" w:hAnsi="宋体" w:cs="宋体" w:hint="eastAsia"/>
          <w:sz w:val="24"/>
          <w:szCs w:val="24"/>
        </w:rPr>
        <w:t>十二、特别事项说明</w:t>
      </w:r>
      <w:bookmarkEnd w:id="15"/>
    </w:p>
    <w:p w:rsidR="00371589" w:rsidRDefault="00C96CC5">
      <w:pPr>
        <w:pStyle w:val="20"/>
        <w:widowControl w:val="0"/>
        <w:numPr>
          <w:ilvl w:val="0"/>
          <w:numId w:val="6"/>
        </w:numPr>
        <w:snapToGrid w:val="0"/>
        <w:spacing w:line="500" w:lineRule="atLeas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在评估过程中，委托人和被评估单位提供的产权依据等与评估相关的所有资料是编制本报告的基础，委托人和被评估单位应对其所提供资料的可靠性、真实性、完整性、准确性负责；价格鉴证师的责任是对评估对象在评估基准日特定目的下的价格进行分析、估算并发表专业意见。若委托人和被评估单位有意隐匿或提供虚假的资料以使评估人员在委估资产产权调查和评定估算中产生误导，委托人与</w:t>
      </w:r>
      <w:r>
        <w:rPr>
          <w:rFonts w:ascii="仿宋_GB2312" w:eastAsia="仿宋_GB2312" w:hAnsi="宋体" w:cs="宋体" w:hint="eastAsia"/>
          <w:b w:val="0"/>
          <w:bCs/>
          <w:sz w:val="24"/>
          <w:szCs w:val="24"/>
        </w:rPr>
        <w:lastRenderedPageBreak/>
        <w:t>被评估单位应承担由此而产生的一切法律后果。</w:t>
      </w:r>
    </w:p>
    <w:p w:rsidR="00371589" w:rsidRDefault="00C96CC5">
      <w:pPr>
        <w:pStyle w:val="20"/>
        <w:widowControl w:val="0"/>
        <w:numPr>
          <w:ilvl w:val="0"/>
          <w:numId w:val="6"/>
        </w:numPr>
        <w:snapToGrid w:val="0"/>
        <w:spacing w:line="500" w:lineRule="atLeas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本</w:t>
      </w:r>
      <w:r>
        <w:rPr>
          <w:rFonts w:ascii="仿宋_GB2312" w:eastAsia="仿宋_GB2312" w:hAnsi="宋体" w:cs="宋体" w:hint="eastAsia"/>
          <w:b w:val="0"/>
          <w:bCs/>
          <w:sz w:val="24"/>
          <w:szCs w:val="24"/>
        </w:rPr>
        <w:t>价格评估</w:t>
      </w:r>
      <w:r>
        <w:rPr>
          <w:rFonts w:ascii="仿宋_GB2312" w:eastAsia="仿宋_GB2312" w:hAnsi="宋体" w:cs="宋体"/>
          <w:b w:val="0"/>
          <w:bCs/>
          <w:sz w:val="24"/>
          <w:szCs w:val="24"/>
        </w:rPr>
        <w:t>结论是评估人员通过客观、公正的专业分析、计算所得的结论，但受本报告中的假设和限制条件的限制</w:t>
      </w:r>
      <w:r>
        <w:rPr>
          <w:rFonts w:ascii="仿宋_GB2312" w:eastAsia="仿宋_GB2312" w:hAnsi="宋体" w:cs="宋体" w:hint="eastAsia"/>
          <w:b w:val="0"/>
          <w:bCs/>
          <w:sz w:val="24"/>
          <w:szCs w:val="24"/>
        </w:rPr>
        <w:t>。</w:t>
      </w:r>
    </w:p>
    <w:p w:rsidR="00371589" w:rsidRDefault="00C96CC5">
      <w:pPr>
        <w:pStyle w:val="20"/>
        <w:widowControl w:val="0"/>
        <w:numPr>
          <w:ilvl w:val="0"/>
          <w:numId w:val="6"/>
        </w:numPr>
        <w:snapToGrid w:val="0"/>
        <w:spacing w:line="500" w:lineRule="atLeas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我们在本评估报告中陈述的事实是真实的和准确的。</w:t>
      </w:r>
    </w:p>
    <w:p w:rsidR="00371589" w:rsidRDefault="00C96CC5">
      <w:pPr>
        <w:pStyle w:val="20"/>
        <w:widowControl w:val="0"/>
        <w:numPr>
          <w:ilvl w:val="0"/>
          <w:numId w:val="6"/>
        </w:numPr>
        <w:snapToGrid w:val="0"/>
        <w:spacing w:line="500" w:lineRule="atLeas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评估人员与本次委估标的没有利害关系，也与有关当事人没有利害关系或偏见；</w:t>
      </w:r>
    </w:p>
    <w:p w:rsidR="00371589" w:rsidRDefault="00C96CC5">
      <w:pPr>
        <w:pStyle w:val="20"/>
        <w:widowControl w:val="0"/>
        <w:numPr>
          <w:ilvl w:val="0"/>
          <w:numId w:val="6"/>
        </w:numPr>
        <w:snapToGrid w:val="0"/>
        <w:spacing w:line="500" w:lineRule="atLeas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本次</w:t>
      </w:r>
      <w:r>
        <w:rPr>
          <w:rFonts w:ascii="仿宋_GB2312" w:eastAsia="仿宋_GB2312" w:hAnsi="宋体" w:cs="宋体" w:hint="eastAsia"/>
          <w:b w:val="0"/>
          <w:bCs/>
          <w:sz w:val="24"/>
          <w:szCs w:val="24"/>
        </w:rPr>
        <w:t>价格评估</w:t>
      </w:r>
      <w:r>
        <w:rPr>
          <w:rFonts w:ascii="仿宋_GB2312" w:eastAsia="仿宋_GB2312" w:hAnsi="宋体" w:cs="宋体"/>
          <w:b w:val="0"/>
          <w:bCs/>
          <w:sz w:val="24"/>
          <w:szCs w:val="24"/>
        </w:rPr>
        <w:t>结论仅对本次委托有效，不作他用；未经本机构书面同意，本报告的任何资料不得向委托方和有关当事人之外的任何单位个人提供。结论书中的全部和部分内容不得发表于任何公开媒体上。</w:t>
      </w:r>
    </w:p>
    <w:p w:rsidR="00371589" w:rsidRDefault="00C96CC5">
      <w:pPr>
        <w:pStyle w:val="20"/>
        <w:widowControl w:val="0"/>
        <w:numPr>
          <w:ilvl w:val="0"/>
          <w:numId w:val="6"/>
        </w:numPr>
        <w:snapToGrid w:val="0"/>
        <w:spacing w:line="500" w:lineRule="atLeas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本次</w:t>
      </w:r>
      <w:r>
        <w:rPr>
          <w:rFonts w:ascii="仿宋_GB2312" w:eastAsia="仿宋_GB2312" w:hAnsi="宋体" w:cs="宋体" w:hint="eastAsia"/>
          <w:b w:val="0"/>
          <w:bCs/>
          <w:sz w:val="24"/>
          <w:szCs w:val="24"/>
        </w:rPr>
        <w:t>价格评估</w:t>
      </w:r>
      <w:r>
        <w:rPr>
          <w:rFonts w:ascii="仿宋_GB2312" w:eastAsia="仿宋_GB2312" w:hAnsi="宋体" w:cs="宋体"/>
          <w:b w:val="0"/>
          <w:bCs/>
          <w:sz w:val="24"/>
          <w:szCs w:val="24"/>
        </w:rPr>
        <w:t>结果受评估人员调查范围、专业技术能力和特殊交易方式的影响</w:t>
      </w:r>
      <w:r>
        <w:rPr>
          <w:rFonts w:ascii="仿宋_GB2312" w:eastAsia="仿宋_GB2312" w:hAnsi="宋体" w:cs="宋体" w:hint="eastAsia"/>
          <w:b w:val="0"/>
          <w:bCs/>
          <w:sz w:val="24"/>
          <w:szCs w:val="24"/>
        </w:rPr>
        <w:t>。</w:t>
      </w:r>
    </w:p>
    <w:p w:rsidR="00371589" w:rsidRDefault="00C96CC5">
      <w:pPr>
        <w:pStyle w:val="20"/>
        <w:widowControl w:val="0"/>
        <w:numPr>
          <w:ilvl w:val="0"/>
          <w:numId w:val="6"/>
        </w:numPr>
        <w:snapToGrid w:val="0"/>
        <w:spacing w:line="500" w:lineRule="atLeast"/>
        <w:ind w:firstLineChars="200" w:firstLine="480"/>
        <w:jc w:val="both"/>
        <w:rPr>
          <w:rFonts w:ascii="仿宋_GB2312" w:eastAsia="仿宋_GB2312" w:hAnsi="宋体" w:cs="宋体"/>
          <w:b w:val="0"/>
          <w:bCs/>
          <w:sz w:val="24"/>
          <w:szCs w:val="24"/>
        </w:rPr>
      </w:pPr>
      <w:r>
        <w:rPr>
          <w:rFonts w:ascii="仿宋_GB2312" w:eastAsia="仿宋_GB2312" w:hAnsi="宋体" w:cs="宋体"/>
          <w:b w:val="0"/>
          <w:bCs/>
          <w:sz w:val="24"/>
          <w:szCs w:val="24"/>
        </w:rPr>
        <w:t>本次</w:t>
      </w:r>
      <w:r>
        <w:rPr>
          <w:rFonts w:ascii="仿宋_GB2312" w:eastAsia="仿宋_GB2312" w:hAnsi="宋体" w:cs="宋体" w:hint="eastAsia"/>
          <w:b w:val="0"/>
          <w:bCs/>
          <w:sz w:val="24"/>
          <w:szCs w:val="24"/>
        </w:rPr>
        <w:t>价格评估</w:t>
      </w:r>
      <w:r>
        <w:rPr>
          <w:rFonts w:ascii="仿宋_GB2312" w:eastAsia="仿宋_GB2312" w:hAnsi="宋体" w:cs="宋体"/>
          <w:b w:val="0"/>
          <w:bCs/>
          <w:sz w:val="24"/>
          <w:szCs w:val="24"/>
        </w:rPr>
        <w:t>结果仅为拍卖参考底价，不具有法律强制性，也不代表询价对象最终能实现的成交价格</w:t>
      </w:r>
      <w:r>
        <w:rPr>
          <w:rFonts w:ascii="仿宋_GB2312" w:eastAsia="仿宋_GB2312" w:hAnsi="宋体" w:cs="宋体" w:hint="eastAsia"/>
          <w:b w:val="0"/>
          <w:bCs/>
          <w:sz w:val="24"/>
          <w:szCs w:val="24"/>
        </w:rPr>
        <w:t>。</w:t>
      </w:r>
    </w:p>
    <w:p w:rsidR="00371589" w:rsidRDefault="00C96CC5">
      <w:pPr>
        <w:pStyle w:val="20"/>
        <w:widowControl w:val="0"/>
        <w:snapToGrid w:val="0"/>
        <w:spacing w:line="500" w:lineRule="atLeast"/>
        <w:ind w:firstLineChars="200" w:firstLine="480"/>
        <w:jc w:val="both"/>
        <w:rPr>
          <w:kern w:val="20"/>
          <w:sz w:val="28"/>
          <w:szCs w:val="28"/>
        </w:rPr>
      </w:pPr>
      <w:r>
        <w:rPr>
          <w:rFonts w:ascii="仿宋_GB2312" w:eastAsia="仿宋_GB2312" w:hAnsi="宋体" w:cs="宋体" w:hint="eastAsia"/>
          <w:b w:val="0"/>
          <w:bCs/>
          <w:sz w:val="24"/>
          <w:szCs w:val="24"/>
        </w:rPr>
        <w:t>（八）本评估报告经评估机构盖章，并作为一个整体使</w:t>
      </w:r>
      <w:r>
        <w:rPr>
          <w:rFonts w:ascii="仿宋_GB2312" w:eastAsia="仿宋_GB2312" w:hAnsi="宋体" w:cs="宋体" w:hint="eastAsia"/>
          <w:b w:val="0"/>
          <w:bCs/>
          <w:sz w:val="24"/>
          <w:szCs w:val="24"/>
        </w:rPr>
        <w:t>用时有效。本评估机构对本次评估结果拥有最终解释权。</w:t>
      </w:r>
    </w:p>
    <w:p w:rsidR="00371589" w:rsidRDefault="00C96CC5">
      <w:pPr>
        <w:pStyle w:val="20"/>
        <w:widowControl w:val="0"/>
        <w:snapToGrid w:val="0"/>
        <w:spacing w:line="500" w:lineRule="atLeast"/>
        <w:ind w:firstLineChars="200" w:firstLine="480"/>
        <w:jc w:val="both"/>
        <w:rPr>
          <w:kern w:val="20"/>
          <w:sz w:val="28"/>
          <w:szCs w:val="28"/>
        </w:rPr>
      </w:pPr>
      <w:r>
        <w:rPr>
          <w:rFonts w:ascii="仿宋_GB2312" w:eastAsia="仿宋_GB2312" w:hAnsi="宋体" w:cs="宋体" w:hint="eastAsia"/>
          <w:b w:val="0"/>
          <w:bCs/>
          <w:sz w:val="24"/>
          <w:szCs w:val="24"/>
        </w:rPr>
        <w:t>（九）如对本评估结果有异议的，可于本评估报告书送达之日起</w:t>
      </w:r>
      <w:r>
        <w:rPr>
          <w:rFonts w:ascii="仿宋_GB2312" w:eastAsia="仿宋_GB2312" w:hAnsi="宋体" w:cs="宋体" w:hint="eastAsia"/>
          <w:b w:val="0"/>
          <w:bCs/>
          <w:sz w:val="24"/>
          <w:szCs w:val="24"/>
        </w:rPr>
        <w:t>10</w:t>
      </w:r>
      <w:r>
        <w:rPr>
          <w:rFonts w:ascii="仿宋_GB2312" w:eastAsia="仿宋_GB2312" w:hAnsi="宋体" w:cs="宋体" w:hint="eastAsia"/>
          <w:b w:val="0"/>
          <w:bCs/>
          <w:sz w:val="24"/>
          <w:szCs w:val="24"/>
        </w:rPr>
        <w:t>日内提出书面异议并说明理由，向本鉴证机构提出重新评估、补充评估。</w:t>
      </w:r>
    </w:p>
    <w:p w:rsidR="00371589" w:rsidRDefault="00C96CC5">
      <w:pPr>
        <w:pStyle w:val="20"/>
        <w:widowControl w:val="0"/>
        <w:snapToGrid w:val="0"/>
        <w:spacing w:line="500" w:lineRule="exact"/>
        <w:ind w:firstLineChars="200" w:firstLine="482"/>
        <w:jc w:val="both"/>
        <w:outlineLvl w:val="1"/>
        <w:rPr>
          <w:rFonts w:ascii="仿宋_GB2312" w:eastAsia="仿宋_GB2312" w:hAnsi="宋体" w:cs="宋体"/>
          <w:sz w:val="24"/>
          <w:szCs w:val="24"/>
        </w:rPr>
      </w:pPr>
      <w:bookmarkStart w:id="16" w:name="_Toc8839"/>
      <w:r>
        <w:rPr>
          <w:rFonts w:ascii="仿宋_GB2312" w:eastAsia="仿宋_GB2312" w:hAnsi="宋体" w:cs="宋体" w:hint="eastAsia"/>
          <w:sz w:val="24"/>
          <w:szCs w:val="24"/>
        </w:rPr>
        <w:t>十三、价格评估报告使用限制说明</w:t>
      </w:r>
      <w:bookmarkEnd w:id="16"/>
    </w:p>
    <w:p w:rsidR="00371589" w:rsidRDefault="00C96CC5">
      <w:pPr>
        <w:pStyle w:val="20"/>
        <w:widowControl w:val="0"/>
        <w:numPr>
          <w:ilvl w:val="0"/>
          <w:numId w:val="7"/>
        </w:numPr>
        <w:snapToGrid w:val="0"/>
        <w:spacing w:line="500" w:lineRule="atLeas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本评估报告仅供委托人及司法评估询价函中载明的其他报告使用人为本次评估目的使用。未征得出具评估报告的评估机构同意，评估报告的内容不得被摘抄、引用或披露于公开媒体，法律、法规规定以及相关当事人另有约定的除外。</w:t>
      </w:r>
    </w:p>
    <w:p w:rsidR="00371589" w:rsidRDefault="00C96CC5">
      <w:pPr>
        <w:pStyle w:val="20"/>
        <w:widowControl w:val="0"/>
        <w:numPr>
          <w:ilvl w:val="0"/>
          <w:numId w:val="7"/>
        </w:numPr>
        <w:snapToGrid w:val="0"/>
        <w:spacing w:line="500" w:lineRule="atLeas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报告或本报告复制本的持有者，无出版此报告的权利。</w:t>
      </w:r>
    </w:p>
    <w:p w:rsidR="00371589" w:rsidRDefault="00C96CC5">
      <w:pPr>
        <w:pStyle w:val="20"/>
        <w:widowControl w:val="0"/>
        <w:numPr>
          <w:ilvl w:val="0"/>
          <w:numId w:val="7"/>
        </w:numPr>
        <w:snapToGrid w:val="0"/>
        <w:spacing w:line="500" w:lineRule="atLeast"/>
        <w:ind w:firstLineChars="200" w:firstLine="48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除非事先已有明确的书面约定，我们仅为委托方就本</w:t>
      </w:r>
      <w:r>
        <w:rPr>
          <w:rFonts w:ascii="仿宋_GB2312" w:eastAsia="仿宋_GB2312" w:hAnsi="宋体" w:cs="宋体" w:hint="eastAsia"/>
          <w:b w:val="0"/>
          <w:bCs/>
          <w:sz w:val="24"/>
          <w:szCs w:val="24"/>
        </w:rPr>
        <w:t>报告所载范围内的资产做价值评估，我们的责任和义务也仅限于价格评估，对本次评估所对应的经济行为的相关问题，我们没有义务给予保证。</w:t>
      </w:r>
    </w:p>
    <w:p w:rsidR="00371589" w:rsidRDefault="00C96CC5">
      <w:pPr>
        <w:pStyle w:val="20"/>
        <w:widowControl w:val="0"/>
        <w:numPr>
          <w:ilvl w:val="0"/>
          <w:numId w:val="7"/>
        </w:numPr>
        <w:snapToGrid w:val="0"/>
        <w:spacing w:line="500" w:lineRule="atLeast"/>
        <w:ind w:firstLineChars="200" w:firstLine="480"/>
        <w:jc w:val="both"/>
        <w:rPr>
          <w:rFonts w:ascii="仿宋_GB2312" w:eastAsia="仿宋_GB2312" w:hAnsi="宋体" w:cs="宋体"/>
          <w:b w:val="0"/>
          <w:bCs/>
          <w:color w:val="auto"/>
          <w:sz w:val="24"/>
          <w:szCs w:val="24"/>
        </w:rPr>
      </w:pPr>
      <w:r>
        <w:rPr>
          <w:rFonts w:ascii="仿宋_GB2312" w:eastAsia="仿宋_GB2312" w:hAnsi="宋体" w:cs="宋体" w:hint="eastAsia"/>
          <w:b w:val="0"/>
          <w:bCs/>
          <w:color w:val="auto"/>
          <w:sz w:val="24"/>
          <w:szCs w:val="24"/>
        </w:rPr>
        <w:t>本评估报告的评估结论有效使用期为自报告出具之日起一年，即自</w:t>
      </w:r>
      <w:r>
        <w:rPr>
          <w:rFonts w:ascii="仿宋_GB2312" w:eastAsia="仿宋_GB2312" w:hAnsi="宋体" w:cs="宋体" w:hint="eastAsia"/>
          <w:b w:val="0"/>
          <w:bCs/>
          <w:color w:val="auto"/>
          <w:sz w:val="24"/>
          <w:szCs w:val="24"/>
        </w:rPr>
        <w:t>2022</w:t>
      </w:r>
      <w:r>
        <w:rPr>
          <w:rFonts w:ascii="仿宋_GB2312" w:eastAsia="仿宋_GB2312" w:hAnsi="宋体" w:cs="宋体" w:hint="eastAsia"/>
          <w:b w:val="0"/>
          <w:bCs/>
          <w:color w:val="auto"/>
          <w:sz w:val="24"/>
          <w:szCs w:val="24"/>
        </w:rPr>
        <w:t>年</w:t>
      </w:r>
      <w:r>
        <w:rPr>
          <w:rFonts w:ascii="仿宋_GB2312" w:eastAsia="仿宋_GB2312" w:hAnsi="宋体" w:cs="宋体" w:hint="eastAsia"/>
          <w:b w:val="0"/>
          <w:bCs/>
          <w:color w:val="auto"/>
          <w:sz w:val="24"/>
          <w:szCs w:val="24"/>
        </w:rPr>
        <w:t>11</w:t>
      </w:r>
      <w:r>
        <w:rPr>
          <w:rFonts w:ascii="仿宋_GB2312" w:eastAsia="仿宋_GB2312" w:hAnsi="宋体" w:cs="宋体" w:hint="eastAsia"/>
          <w:b w:val="0"/>
          <w:bCs/>
          <w:color w:val="auto"/>
          <w:sz w:val="24"/>
          <w:szCs w:val="24"/>
        </w:rPr>
        <w:t>月</w:t>
      </w:r>
      <w:r>
        <w:rPr>
          <w:rFonts w:ascii="仿宋_GB2312" w:eastAsia="仿宋_GB2312" w:hAnsi="宋体" w:cs="宋体" w:hint="eastAsia"/>
          <w:b w:val="0"/>
          <w:bCs/>
          <w:color w:val="auto"/>
          <w:sz w:val="24"/>
          <w:szCs w:val="24"/>
        </w:rPr>
        <w:t>16</w:t>
      </w:r>
      <w:r>
        <w:rPr>
          <w:rFonts w:ascii="仿宋_GB2312" w:eastAsia="仿宋_GB2312" w:hAnsi="宋体" w:cs="宋体" w:hint="eastAsia"/>
          <w:b w:val="0"/>
          <w:bCs/>
          <w:color w:val="auto"/>
          <w:sz w:val="24"/>
          <w:szCs w:val="24"/>
        </w:rPr>
        <w:t>日至</w:t>
      </w:r>
      <w:r>
        <w:rPr>
          <w:rFonts w:ascii="仿宋_GB2312" w:eastAsia="仿宋_GB2312" w:hAnsi="宋体" w:cs="宋体" w:hint="eastAsia"/>
          <w:b w:val="0"/>
          <w:bCs/>
          <w:color w:val="auto"/>
          <w:sz w:val="24"/>
          <w:szCs w:val="24"/>
        </w:rPr>
        <w:t>2023</w:t>
      </w:r>
      <w:r>
        <w:rPr>
          <w:rFonts w:ascii="仿宋_GB2312" w:eastAsia="仿宋_GB2312" w:hAnsi="宋体" w:cs="宋体" w:hint="eastAsia"/>
          <w:b w:val="0"/>
          <w:bCs/>
          <w:color w:val="auto"/>
          <w:sz w:val="24"/>
          <w:szCs w:val="24"/>
        </w:rPr>
        <w:t>年</w:t>
      </w:r>
      <w:r>
        <w:rPr>
          <w:rFonts w:ascii="仿宋_GB2312" w:eastAsia="仿宋_GB2312" w:hAnsi="宋体" w:cs="宋体" w:hint="eastAsia"/>
          <w:b w:val="0"/>
          <w:bCs/>
          <w:color w:val="auto"/>
          <w:sz w:val="24"/>
          <w:szCs w:val="24"/>
        </w:rPr>
        <w:t>11</w:t>
      </w:r>
      <w:r>
        <w:rPr>
          <w:rFonts w:ascii="仿宋_GB2312" w:eastAsia="仿宋_GB2312" w:hAnsi="宋体" w:cs="宋体" w:hint="eastAsia"/>
          <w:b w:val="0"/>
          <w:bCs/>
          <w:color w:val="auto"/>
          <w:sz w:val="24"/>
          <w:szCs w:val="24"/>
        </w:rPr>
        <w:t>月</w:t>
      </w:r>
      <w:r>
        <w:rPr>
          <w:rFonts w:ascii="仿宋_GB2312" w:eastAsia="仿宋_GB2312" w:hAnsi="宋体" w:cs="宋体" w:hint="eastAsia"/>
          <w:b w:val="0"/>
          <w:bCs/>
          <w:color w:val="auto"/>
          <w:sz w:val="24"/>
          <w:szCs w:val="24"/>
        </w:rPr>
        <w:t>15</w:t>
      </w:r>
      <w:r>
        <w:rPr>
          <w:rFonts w:ascii="仿宋_GB2312" w:eastAsia="仿宋_GB2312" w:hAnsi="宋体" w:cs="宋体" w:hint="eastAsia"/>
          <w:b w:val="0"/>
          <w:bCs/>
          <w:color w:val="auto"/>
          <w:sz w:val="24"/>
          <w:szCs w:val="24"/>
        </w:rPr>
        <w:t>日。</w:t>
      </w:r>
    </w:p>
    <w:p w:rsidR="00371589" w:rsidRDefault="00C96CC5" w:rsidP="00371589">
      <w:pPr>
        <w:pStyle w:val="20"/>
        <w:widowControl w:val="0"/>
        <w:snapToGrid w:val="0"/>
        <w:spacing w:line="500" w:lineRule="atLeast"/>
        <w:ind w:leftChars="200" w:left="420" w:firstLine="0"/>
        <w:jc w:val="both"/>
        <w:outlineLvl w:val="1"/>
        <w:rPr>
          <w:rFonts w:ascii="仿宋_GB2312" w:eastAsia="仿宋_GB2312" w:hAnsi="宋体" w:cs="宋体"/>
          <w:sz w:val="24"/>
          <w:szCs w:val="24"/>
        </w:rPr>
      </w:pPr>
      <w:bookmarkStart w:id="17" w:name="_Toc4738"/>
      <w:r>
        <w:rPr>
          <w:rFonts w:ascii="仿宋_GB2312" w:eastAsia="仿宋_GB2312" w:hAnsi="宋体" w:cs="宋体" w:hint="eastAsia"/>
          <w:sz w:val="24"/>
          <w:szCs w:val="24"/>
        </w:rPr>
        <w:lastRenderedPageBreak/>
        <w:t>十四、评估报告日</w:t>
      </w:r>
      <w:bookmarkEnd w:id="17"/>
    </w:p>
    <w:p w:rsidR="00371589" w:rsidRDefault="00C96CC5">
      <w:pPr>
        <w:pStyle w:val="20"/>
        <w:widowControl w:val="0"/>
        <w:snapToGrid w:val="0"/>
        <w:spacing w:line="500" w:lineRule="atLeast"/>
        <w:ind w:firstLineChars="300" w:firstLine="72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本评估报告日为</w:t>
      </w:r>
      <w:r>
        <w:rPr>
          <w:rFonts w:ascii="仿宋_GB2312" w:eastAsia="仿宋_GB2312" w:hAnsi="宋体" w:cs="宋体" w:hint="eastAsia"/>
          <w:b w:val="0"/>
          <w:bCs/>
          <w:sz w:val="24"/>
          <w:szCs w:val="24"/>
        </w:rPr>
        <w:t>2022</w:t>
      </w:r>
      <w:r>
        <w:rPr>
          <w:rFonts w:ascii="仿宋_GB2312" w:eastAsia="仿宋_GB2312" w:hAnsi="宋体" w:cs="宋体" w:hint="eastAsia"/>
          <w:b w:val="0"/>
          <w:bCs/>
          <w:sz w:val="24"/>
          <w:szCs w:val="24"/>
        </w:rPr>
        <w:t>年</w:t>
      </w:r>
      <w:r>
        <w:rPr>
          <w:rFonts w:ascii="仿宋_GB2312" w:eastAsia="仿宋_GB2312" w:hAnsi="宋体" w:cs="宋体" w:hint="eastAsia"/>
          <w:b w:val="0"/>
          <w:bCs/>
          <w:sz w:val="24"/>
          <w:szCs w:val="24"/>
        </w:rPr>
        <w:t>11</w:t>
      </w:r>
      <w:r>
        <w:rPr>
          <w:rFonts w:ascii="仿宋_GB2312" w:eastAsia="仿宋_GB2312" w:hAnsi="宋体" w:cs="宋体" w:hint="eastAsia"/>
          <w:b w:val="0"/>
          <w:bCs/>
          <w:sz w:val="24"/>
          <w:szCs w:val="24"/>
        </w:rPr>
        <w:t>月</w:t>
      </w:r>
      <w:r>
        <w:rPr>
          <w:rFonts w:ascii="仿宋_GB2312" w:eastAsia="仿宋_GB2312" w:hAnsi="宋体" w:cs="宋体" w:hint="eastAsia"/>
          <w:b w:val="0"/>
          <w:bCs/>
          <w:sz w:val="24"/>
          <w:szCs w:val="24"/>
        </w:rPr>
        <w:t>16</w:t>
      </w:r>
      <w:r>
        <w:rPr>
          <w:rFonts w:ascii="仿宋_GB2312" w:eastAsia="仿宋_GB2312" w:hAnsi="宋体" w:cs="宋体" w:hint="eastAsia"/>
          <w:b w:val="0"/>
          <w:bCs/>
          <w:sz w:val="24"/>
          <w:szCs w:val="24"/>
        </w:rPr>
        <w:t>日</w:t>
      </w:r>
    </w:p>
    <w:p w:rsidR="00371589" w:rsidRDefault="00C96CC5" w:rsidP="00371589">
      <w:pPr>
        <w:pStyle w:val="20"/>
        <w:widowControl w:val="0"/>
        <w:snapToGrid w:val="0"/>
        <w:spacing w:line="500" w:lineRule="atLeast"/>
        <w:ind w:leftChars="200" w:left="420" w:firstLine="0"/>
        <w:jc w:val="both"/>
        <w:outlineLvl w:val="1"/>
        <w:rPr>
          <w:rFonts w:ascii="仿宋_GB2312" w:eastAsia="仿宋_GB2312" w:hAnsi="宋体" w:cs="宋体"/>
          <w:sz w:val="24"/>
          <w:szCs w:val="24"/>
        </w:rPr>
      </w:pPr>
      <w:bookmarkStart w:id="18" w:name="_Toc4668"/>
      <w:r>
        <w:rPr>
          <w:rFonts w:ascii="仿宋_GB2312" w:eastAsia="仿宋_GB2312" w:hAnsi="宋体" w:cs="宋体" w:hint="eastAsia"/>
          <w:sz w:val="24"/>
          <w:szCs w:val="24"/>
        </w:rPr>
        <w:t>十五、价格评估机构</w:t>
      </w:r>
      <w:bookmarkEnd w:id="18"/>
    </w:p>
    <w:p w:rsidR="00371589" w:rsidRDefault="00C96CC5">
      <w:pPr>
        <w:pStyle w:val="20"/>
        <w:widowControl w:val="0"/>
        <w:snapToGrid w:val="0"/>
        <w:spacing w:line="500" w:lineRule="atLeast"/>
        <w:ind w:firstLineChars="300" w:firstLine="72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机构名称：烟台天元价格评估有限公司</w:t>
      </w:r>
    </w:p>
    <w:p w:rsidR="00371589" w:rsidRDefault="00C96CC5">
      <w:pPr>
        <w:pStyle w:val="20"/>
        <w:widowControl w:val="0"/>
        <w:snapToGrid w:val="0"/>
        <w:spacing w:line="500" w:lineRule="atLeast"/>
        <w:ind w:firstLineChars="300" w:firstLine="72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机构资质证书证号：中</w:t>
      </w:r>
      <w:r>
        <w:rPr>
          <w:rFonts w:ascii="仿宋_GB2312" w:eastAsia="仿宋_GB2312" w:hAnsi="宋体" w:cs="宋体" w:hint="eastAsia"/>
          <w:b w:val="0"/>
          <w:bCs/>
          <w:sz w:val="24"/>
          <w:szCs w:val="24"/>
        </w:rPr>
        <w:t>J150009</w:t>
      </w:r>
    </w:p>
    <w:p w:rsidR="00371589" w:rsidRDefault="00C96CC5">
      <w:pPr>
        <w:pStyle w:val="20"/>
        <w:widowControl w:val="0"/>
        <w:snapToGrid w:val="0"/>
        <w:spacing w:line="500" w:lineRule="atLeast"/>
        <w:ind w:firstLineChars="300" w:firstLine="72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评估机构法定代表人：常清涛</w:t>
      </w:r>
      <w:r>
        <w:rPr>
          <w:rFonts w:ascii="仿宋_GB2312" w:eastAsia="仿宋_GB2312" w:hAnsi="宋体" w:cs="宋体" w:hint="eastAsia"/>
          <w:b w:val="0"/>
          <w:bCs/>
          <w:sz w:val="24"/>
          <w:szCs w:val="24"/>
        </w:rPr>
        <w:t xml:space="preserve">   </w:t>
      </w:r>
      <w:r>
        <w:rPr>
          <w:rFonts w:ascii="仿宋_GB2312" w:eastAsia="仿宋_GB2312" w:hAnsi="宋体" w:cs="宋体" w:hint="eastAsia"/>
          <w:b w:val="0"/>
          <w:bCs/>
          <w:sz w:val="24"/>
          <w:szCs w:val="24"/>
        </w:rPr>
        <w:t>签</w:t>
      </w:r>
      <w:r>
        <w:rPr>
          <w:rFonts w:ascii="仿宋_GB2312" w:eastAsia="仿宋_GB2312" w:hAnsi="宋体" w:cs="宋体" w:hint="eastAsia"/>
          <w:b w:val="0"/>
          <w:bCs/>
          <w:sz w:val="24"/>
          <w:szCs w:val="24"/>
        </w:rPr>
        <w:t xml:space="preserve"> </w:t>
      </w:r>
      <w:r>
        <w:rPr>
          <w:rFonts w:ascii="仿宋_GB2312" w:eastAsia="仿宋_GB2312" w:hAnsi="宋体" w:cs="宋体" w:hint="eastAsia"/>
          <w:b w:val="0"/>
          <w:bCs/>
          <w:sz w:val="24"/>
          <w:szCs w:val="24"/>
        </w:rPr>
        <w:t>章：</w:t>
      </w:r>
    </w:p>
    <w:p w:rsidR="00371589" w:rsidRDefault="00C96CC5">
      <w:pPr>
        <w:pStyle w:val="20"/>
        <w:widowControl w:val="0"/>
        <w:snapToGrid w:val="0"/>
        <w:spacing w:line="500" w:lineRule="atLeast"/>
        <w:ind w:firstLine="0"/>
        <w:jc w:val="both"/>
        <w:outlineLvl w:val="1"/>
        <w:rPr>
          <w:rFonts w:ascii="仿宋_GB2312" w:eastAsia="仿宋_GB2312" w:hAnsi="宋体" w:cs="宋体"/>
          <w:sz w:val="24"/>
          <w:szCs w:val="24"/>
        </w:rPr>
      </w:pPr>
      <w:bookmarkStart w:id="19" w:name="_Toc10812"/>
      <w:r>
        <w:rPr>
          <w:rFonts w:ascii="仿宋_GB2312" w:eastAsia="仿宋_GB2312" w:hAnsi="宋体" w:cs="宋体" w:hint="eastAsia"/>
          <w:sz w:val="24"/>
          <w:szCs w:val="24"/>
        </w:rPr>
        <w:t>十六、价格鉴证师签字、评估机构签章</w:t>
      </w:r>
      <w:bookmarkEnd w:id="19"/>
    </w:p>
    <w:p w:rsidR="00371589" w:rsidRDefault="00371589">
      <w:pPr>
        <w:pStyle w:val="20"/>
        <w:widowControl w:val="0"/>
        <w:snapToGrid w:val="0"/>
        <w:spacing w:line="500" w:lineRule="exact"/>
        <w:ind w:firstLineChars="200" w:firstLine="480"/>
        <w:jc w:val="both"/>
        <w:rPr>
          <w:rFonts w:ascii="仿宋_GB2312" w:eastAsia="仿宋_GB2312" w:hAnsi="宋体" w:cs="宋体"/>
          <w:b w:val="0"/>
          <w:bCs/>
          <w:sz w:val="24"/>
          <w:szCs w:val="24"/>
        </w:rPr>
      </w:pPr>
    </w:p>
    <w:p w:rsidR="00371589" w:rsidRDefault="00C96CC5">
      <w:pPr>
        <w:spacing w:line="560" w:lineRule="exact"/>
        <w:ind w:firstLineChars="200" w:firstLine="482"/>
        <w:rPr>
          <w:rFonts w:ascii="仿宋" w:eastAsia="仿宋" w:hAnsi="仿宋" w:cs="仿宋"/>
          <w:b/>
          <w:sz w:val="24"/>
          <w:szCs w:val="24"/>
        </w:rPr>
      </w:pPr>
      <w:r>
        <w:rPr>
          <w:rFonts w:ascii="仿宋_GB2312" w:eastAsia="仿宋_GB2312" w:hAnsi="宋体" w:cs="宋体" w:hint="eastAsia"/>
          <w:b/>
          <w:sz w:val="24"/>
          <w:szCs w:val="24"/>
        </w:rPr>
        <w:t>价格鉴证师：孙珊娜</w:t>
      </w:r>
      <w:r>
        <w:rPr>
          <w:rFonts w:ascii="仿宋_GB2312" w:eastAsia="仿宋_GB2312" w:hAnsi="宋体" w:cs="宋体" w:hint="eastAsia"/>
          <w:b/>
          <w:sz w:val="24"/>
          <w:szCs w:val="24"/>
        </w:rPr>
        <w:t xml:space="preserve">     </w:t>
      </w:r>
      <w:r>
        <w:rPr>
          <w:rFonts w:ascii="仿宋_GB2312" w:eastAsia="仿宋_GB2312" w:hAnsi="宋体" w:cs="宋体" w:hint="eastAsia"/>
          <w:b/>
          <w:sz w:val="24"/>
          <w:szCs w:val="24"/>
        </w:rPr>
        <w:t>价格鉴证师</w:t>
      </w:r>
      <w:r>
        <w:rPr>
          <w:rFonts w:ascii="仿宋_GB2312" w:eastAsia="仿宋_GB2312" w:hAnsi="宋体" w:cs="宋体" w:hint="eastAsia"/>
          <w:b/>
          <w:sz w:val="24"/>
          <w:szCs w:val="24"/>
        </w:rPr>
        <w:t xml:space="preserve">    </w:t>
      </w:r>
      <w:r>
        <w:rPr>
          <w:rFonts w:ascii="仿宋" w:eastAsia="仿宋" w:hAnsi="仿宋" w:cs="仿宋" w:hint="eastAsia"/>
          <w:b/>
          <w:sz w:val="24"/>
          <w:szCs w:val="24"/>
        </w:rPr>
        <w:t>3720200268</w:t>
      </w:r>
    </w:p>
    <w:p w:rsidR="00371589" w:rsidRDefault="00C96CC5">
      <w:pPr>
        <w:spacing w:line="560" w:lineRule="exact"/>
        <w:ind w:firstLineChars="200" w:firstLine="562"/>
        <w:rPr>
          <w:rFonts w:ascii="宋体" w:hAnsi="宋体" w:cs="宋体"/>
          <w:b/>
          <w:sz w:val="28"/>
          <w:szCs w:val="28"/>
        </w:rPr>
      </w:pPr>
      <w:r>
        <w:rPr>
          <w:rFonts w:ascii="宋体" w:hAnsi="宋体" w:cs="宋体" w:hint="eastAsia"/>
          <w:b/>
          <w:sz w:val="28"/>
          <w:szCs w:val="28"/>
        </w:rPr>
        <w:tab/>
      </w:r>
    </w:p>
    <w:p w:rsidR="00371589" w:rsidRDefault="00371589">
      <w:pPr>
        <w:pStyle w:val="20"/>
        <w:widowControl w:val="0"/>
        <w:snapToGrid w:val="0"/>
        <w:spacing w:line="500" w:lineRule="exact"/>
        <w:ind w:firstLineChars="200" w:firstLine="482"/>
        <w:jc w:val="both"/>
        <w:rPr>
          <w:rFonts w:ascii="仿宋_GB2312" w:eastAsia="仿宋_GB2312" w:hAnsi="宋体" w:cs="宋体"/>
          <w:sz w:val="24"/>
          <w:szCs w:val="24"/>
        </w:rPr>
      </w:pPr>
    </w:p>
    <w:p w:rsidR="00371589" w:rsidRDefault="00C96CC5">
      <w:pPr>
        <w:pStyle w:val="20"/>
        <w:widowControl w:val="0"/>
        <w:snapToGrid w:val="0"/>
        <w:spacing w:line="500" w:lineRule="exact"/>
        <w:ind w:firstLineChars="200" w:firstLine="482"/>
        <w:jc w:val="both"/>
        <w:rPr>
          <w:rFonts w:ascii="仿宋" w:eastAsia="仿宋" w:hAnsi="仿宋" w:cs="仿宋"/>
          <w:sz w:val="24"/>
          <w:szCs w:val="24"/>
        </w:rPr>
      </w:pPr>
      <w:r>
        <w:rPr>
          <w:rFonts w:ascii="仿宋_GB2312" w:eastAsia="仿宋_GB2312" w:hAnsi="宋体" w:cs="宋体" w:hint="eastAsia"/>
          <w:sz w:val="24"/>
          <w:szCs w:val="24"/>
        </w:rPr>
        <w:t>价格鉴证师：刘卫娜</w:t>
      </w:r>
      <w:r>
        <w:rPr>
          <w:rFonts w:ascii="仿宋_GB2312" w:eastAsia="仿宋_GB2312" w:hAnsi="宋体" w:cs="宋体" w:hint="eastAsia"/>
          <w:sz w:val="24"/>
          <w:szCs w:val="24"/>
        </w:rPr>
        <w:t xml:space="preserve">     </w:t>
      </w:r>
      <w:r>
        <w:rPr>
          <w:rFonts w:ascii="仿宋_GB2312" w:eastAsia="仿宋_GB2312" w:hAnsi="宋体" w:cs="宋体" w:hint="eastAsia"/>
          <w:sz w:val="24"/>
          <w:szCs w:val="24"/>
        </w:rPr>
        <w:t>价格鉴证师</w:t>
      </w:r>
      <w:r>
        <w:rPr>
          <w:rFonts w:ascii="仿宋_GB2312" w:eastAsia="仿宋_GB2312" w:hAnsi="宋体" w:cs="宋体" w:hint="eastAsia"/>
          <w:sz w:val="24"/>
          <w:szCs w:val="24"/>
        </w:rPr>
        <w:t xml:space="preserve">    </w:t>
      </w:r>
      <w:r>
        <w:rPr>
          <w:rFonts w:ascii="仿宋" w:eastAsia="仿宋" w:hAnsi="仿宋" w:cs="仿宋" w:hint="eastAsia"/>
          <w:sz w:val="24"/>
          <w:szCs w:val="24"/>
        </w:rPr>
        <w:t>3720210110</w:t>
      </w:r>
    </w:p>
    <w:p w:rsidR="00371589" w:rsidRDefault="00371589">
      <w:pPr>
        <w:pStyle w:val="20"/>
        <w:widowControl w:val="0"/>
        <w:snapToGrid w:val="0"/>
        <w:spacing w:line="500" w:lineRule="exact"/>
        <w:ind w:firstLineChars="200" w:firstLine="480"/>
        <w:jc w:val="both"/>
        <w:rPr>
          <w:rFonts w:ascii="仿宋_GB2312" w:eastAsia="仿宋_GB2312" w:hAnsi="宋体" w:cs="宋体"/>
          <w:b w:val="0"/>
          <w:bCs/>
          <w:sz w:val="24"/>
          <w:szCs w:val="24"/>
        </w:rPr>
      </w:pPr>
    </w:p>
    <w:p w:rsidR="00371589" w:rsidRDefault="00371589">
      <w:pPr>
        <w:pStyle w:val="20"/>
        <w:widowControl w:val="0"/>
        <w:snapToGrid w:val="0"/>
        <w:spacing w:line="500" w:lineRule="exact"/>
        <w:ind w:firstLineChars="200" w:firstLine="480"/>
        <w:jc w:val="both"/>
        <w:rPr>
          <w:rFonts w:ascii="仿宋_GB2312" w:eastAsia="仿宋_GB2312" w:hAnsi="宋体" w:cs="宋体"/>
          <w:b w:val="0"/>
          <w:bCs/>
          <w:sz w:val="24"/>
          <w:szCs w:val="24"/>
        </w:rPr>
      </w:pPr>
    </w:p>
    <w:p w:rsidR="00371589" w:rsidRDefault="00371589">
      <w:pPr>
        <w:pStyle w:val="20"/>
        <w:widowControl w:val="0"/>
        <w:snapToGrid w:val="0"/>
        <w:spacing w:line="500" w:lineRule="exact"/>
        <w:ind w:firstLineChars="200" w:firstLine="480"/>
        <w:jc w:val="both"/>
        <w:rPr>
          <w:rFonts w:ascii="仿宋_GB2312" w:eastAsia="仿宋_GB2312" w:hAnsi="宋体" w:cs="宋体"/>
          <w:b w:val="0"/>
          <w:bCs/>
          <w:sz w:val="24"/>
          <w:szCs w:val="24"/>
        </w:rPr>
      </w:pPr>
    </w:p>
    <w:p w:rsidR="00371589" w:rsidRDefault="00371589">
      <w:pPr>
        <w:pStyle w:val="20"/>
        <w:widowControl w:val="0"/>
        <w:snapToGrid w:val="0"/>
        <w:spacing w:line="500" w:lineRule="exact"/>
        <w:ind w:firstLineChars="200" w:firstLine="480"/>
        <w:jc w:val="both"/>
        <w:rPr>
          <w:rFonts w:ascii="仿宋_GB2312" w:eastAsia="仿宋_GB2312" w:hAnsi="宋体" w:cs="宋体"/>
          <w:b w:val="0"/>
          <w:bCs/>
          <w:sz w:val="24"/>
          <w:szCs w:val="24"/>
        </w:rPr>
      </w:pPr>
    </w:p>
    <w:p w:rsidR="00371589" w:rsidRDefault="00C96CC5">
      <w:pPr>
        <w:pStyle w:val="20"/>
        <w:widowControl w:val="0"/>
        <w:snapToGrid w:val="0"/>
        <w:spacing w:line="500" w:lineRule="exact"/>
        <w:ind w:firstLineChars="2100" w:firstLine="5040"/>
        <w:jc w:val="both"/>
        <w:rPr>
          <w:rFonts w:ascii="仿宋_GB2312" w:eastAsia="仿宋_GB2312" w:hAnsi="宋体" w:cs="宋体"/>
          <w:b w:val="0"/>
          <w:bCs/>
          <w:sz w:val="24"/>
          <w:szCs w:val="24"/>
        </w:rPr>
      </w:pPr>
      <w:r>
        <w:rPr>
          <w:rFonts w:ascii="仿宋_GB2312" w:eastAsia="仿宋_GB2312" w:hAnsi="宋体" w:cs="宋体" w:hint="eastAsia"/>
          <w:b w:val="0"/>
          <w:bCs/>
          <w:sz w:val="24"/>
          <w:szCs w:val="24"/>
        </w:rPr>
        <w:t>烟台天元价格评估有限公司</w:t>
      </w:r>
    </w:p>
    <w:p w:rsidR="00371589" w:rsidRDefault="00BE218F">
      <w:pPr>
        <w:pStyle w:val="20"/>
        <w:widowControl w:val="0"/>
        <w:snapToGrid w:val="0"/>
        <w:spacing w:line="500" w:lineRule="exact"/>
        <w:ind w:firstLineChars="200" w:firstLine="480"/>
        <w:jc w:val="both"/>
        <w:rPr>
          <w:rFonts w:ascii="仿宋_GB2312" w:eastAsia="仿宋_GB2312" w:hAnsi="宋体" w:cs="宋体"/>
          <w:color w:val="auto"/>
          <w:sz w:val="30"/>
        </w:rPr>
      </w:pPr>
      <w:r>
        <w:rPr>
          <w:rFonts w:ascii="仿宋_GB2312" w:eastAsia="仿宋_GB2312" w:hAnsi="宋体" w:cs="宋体" w:hint="eastAsia"/>
          <w:b w:val="0"/>
          <w:bCs/>
          <w:color w:val="auto"/>
          <w:sz w:val="24"/>
          <w:szCs w:val="24"/>
        </w:rPr>
        <w:t xml:space="preserve">                                 </w:t>
      </w:r>
      <w:r w:rsidR="00C96CC5">
        <w:rPr>
          <w:rFonts w:ascii="仿宋_GB2312" w:eastAsia="仿宋_GB2312" w:hAnsi="宋体" w:cs="宋体" w:hint="eastAsia"/>
          <w:b w:val="0"/>
          <w:bCs/>
          <w:color w:val="auto"/>
          <w:sz w:val="24"/>
          <w:szCs w:val="24"/>
        </w:rPr>
        <w:t xml:space="preserve">      </w:t>
      </w:r>
      <w:r w:rsidR="00C96CC5">
        <w:rPr>
          <w:rFonts w:ascii="仿宋_GB2312" w:eastAsia="仿宋_GB2312" w:hAnsi="宋体" w:cs="宋体" w:hint="eastAsia"/>
          <w:b w:val="0"/>
          <w:bCs/>
          <w:color w:val="auto"/>
          <w:sz w:val="24"/>
          <w:szCs w:val="24"/>
        </w:rPr>
        <w:t>二</w:t>
      </w:r>
      <w:r w:rsidR="00C96CC5">
        <w:rPr>
          <w:rFonts w:ascii="仿宋_GB2312" w:eastAsia="仿宋_GB2312" w:hAnsi="宋体" w:cs="宋体" w:hint="eastAsia"/>
          <w:b w:val="0"/>
          <w:bCs/>
          <w:color w:val="auto"/>
          <w:sz w:val="24"/>
          <w:szCs w:val="24"/>
        </w:rPr>
        <w:t>0</w:t>
      </w:r>
      <w:r w:rsidR="00C96CC5">
        <w:rPr>
          <w:rFonts w:ascii="仿宋_GB2312" w:eastAsia="仿宋_GB2312" w:hAnsi="宋体" w:cs="宋体" w:hint="eastAsia"/>
          <w:b w:val="0"/>
          <w:bCs/>
          <w:color w:val="auto"/>
          <w:sz w:val="24"/>
          <w:szCs w:val="24"/>
        </w:rPr>
        <w:t>二二年十一月十六日</w:t>
      </w:r>
    </w:p>
    <w:p w:rsidR="00371589" w:rsidRDefault="00371589">
      <w:pPr>
        <w:spacing w:line="600" w:lineRule="exact"/>
        <w:ind w:firstLineChars="1200" w:firstLine="3614"/>
        <w:outlineLvl w:val="0"/>
        <w:rPr>
          <w:rFonts w:ascii="仿宋_GB2312" w:eastAsia="仿宋_GB2312" w:hAnsi="宋体" w:cs="宋体"/>
          <w:b/>
          <w:sz w:val="30"/>
        </w:rPr>
      </w:pPr>
    </w:p>
    <w:p w:rsidR="00371589" w:rsidRDefault="00C96CC5">
      <w:pPr>
        <w:spacing w:line="600" w:lineRule="exact"/>
        <w:jc w:val="center"/>
        <w:outlineLvl w:val="0"/>
        <w:rPr>
          <w:rFonts w:ascii="仿宋_GB2312" w:eastAsia="仿宋_GB2312" w:hAnsi="宋体" w:cs="宋体"/>
          <w:b/>
          <w:sz w:val="30"/>
        </w:rPr>
      </w:pPr>
      <w:bookmarkStart w:id="20" w:name="_Toc18980"/>
      <w:r>
        <w:rPr>
          <w:rFonts w:ascii="仿宋_GB2312" w:eastAsia="仿宋_GB2312" w:hAnsi="宋体" w:cs="宋体" w:hint="eastAsia"/>
          <w:b/>
          <w:sz w:val="30"/>
        </w:rPr>
        <w:br w:type="page"/>
      </w:r>
      <w:r>
        <w:rPr>
          <w:rFonts w:ascii="仿宋_GB2312" w:eastAsia="仿宋_GB2312" w:hAnsi="宋体" w:cs="宋体" w:hint="eastAsia"/>
          <w:b/>
          <w:sz w:val="30"/>
        </w:rPr>
        <w:lastRenderedPageBreak/>
        <w:t>价格评估报告附件</w:t>
      </w:r>
      <w:bookmarkEnd w:id="20"/>
    </w:p>
    <w:p w:rsidR="00371589" w:rsidRDefault="00371589">
      <w:pPr>
        <w:pStyle w:val="20"/>
        <w:widowControl w:val="0"/>
        <w:snapToGrid w:val="0"/>
        <w:spacing w:line="500" w:lineRule="exact"/>
        <w:ind w:firstLineChars="200" w:firstLine="480"/>
        <w:jc w:val="both"/>
        <w:outlineLvl w:val="1"/>
        <w:rPr>
          <w:rFonts w:ascii="仿宋_GB2312" w:eastAsia="仿宋_GB2312" w:hAnsi="宋体" w:cs="宋体"/>
          <w:b w:val="0"/>
          <w:bCs/>
          <w:sz w:val="24"/>
          <w:szCs w:val="24"/>
        </w:rPr>
      </w:pPr>
    </w:p>
    <w:p w:rsidR="00371589" w:rsidRDefault="00C96CC5">
      <w:pPr>
        <w:pStyle w:val="20"/>
        <w:widowControl w:val="0"/>
        <w:snapToGrid w:val="0"/>
        <w:spacing w:line="500" w:lineRule="exact"/>
        <w:ind w:firstLineChars="200" w:firstLine="480"/>
        <w:jc w:val="both"/>
        <w:outlineLvl w:val="1"/>
        <w:rPr>
          <w:rFonts w:ascii="仿宋_GB2312" w:eastAsia="仿宋_GB2312" w:hAnsi="宋体" w:cs="宋体"/>
          <w:b w:val="0"/>
          <w:bCs/>
          <w:sz w:val="24"/>
          <w:szCs w:val="24"/>
        </w:rPr>
      </w:pPr>
      <w:bookmarkStart w:id="21" w:name="_Toc27230"/>
      <w:r>
        <w:rPr>
          <w:rFonts w:ascii="仿宋_GB2312" w:eastAsia="仿宋_GB2312" w:hAnsi="宋体" w:cs="宋体" w:hint="eastAsia"/>
          <w:b w:val="0"/>
          <w:bCs/>
          <w:sz w:val="24"/>
          <w:szCs w:val="24"/>
        </w:rPr>
        <w:t>附件一、</w:t>
      </w:r>
      <w:bookmarkStart w:id="22" w:name="_Toc8909"/>
      <w:bookmarkEnd w:id="21"/>
      <w:r>
        <w:rPr>
          <w:rFonts w:ascii="仿宋_GB2312" w:eastAsia="仿宋_GB2312" w:hAnsi="宋体" w:cs="宋体" w:hint="eastAsia"/>
          <w:b w:val="0"/>
          <w:bCs/>
          <w:sz w:val="24"/>
          <w:szCs w:val="24"/>
        </w:rPr>
        <w:t>烟台房产交易网公示信息截屏</w:t>
      </w:r>
    </w:p>
    <w:p w:rsidR="00371589" w:rsidRDefault="00C96CC5">
      <w:pPr>
        <w:pStyle w:val="20"/>
        <w:widowControl w:val="0"/>
        <w:snapToGrid w:val="0"/>
        <w:spacing w:line="500" w:lineRule="exact"/>
        <w:ind w:firstLineChars="200" w:firstLine="480"/>
        <w:jc w:val="both"/>
        <w:outlineLvl w:val="1"/>
        <w:rPr>
          <w:rFonts w:ascii="仿宋_GB2312" w:eastAsia="仿宋_GB2312" w:hAnsi="宋体" w:cs="宋体"/>
          <w:b w:val="0"/>
          <w:bCs/>
          <w:sz w:val="24"/>
          <w:szCs w:val="24"/>
        </w:rPr>
      </w:pPr>
      <w:r>
        <w:rPr>
          <w:rFonts w:ascii="仿宋_GB2312" w:eastAsia="仿宋_GB2312" w:hAnsi="宋体" w:cs="宋体" w:hint="eastAsia"/>
          <w:b w:val="0"/>
          <w:bCs/>
          <w:sz w:val="24"/>
          <w:szCs w:val="24"/>
        </w:rPr>
        <w:t>附件二</w:t>
      </w:r>
      <w:bookmarkStart w:id="23" w:name="_Toc1154"/>
      <w:bookmarkEnd w:id="22"/>
      <w:r>
        <w:rPr>
          <w:rFonts w:ascii="仿宋_GB2312" w:eastAsia="仿宋_GB2312" w:hAnsi="宋体" w:cs="宋体" w:hint="eastAsia"/>
          <w:b w:val="0"/>
          <w:bCs/>
          <w:sz w:val="24"/>
          <w:szCs w:val="24"/>
        </w:rPr>
        <w:t>、评估</w:t>
      </w:r>
      <w:r>
        <w:rPr>
          <w:rFonts w:ascii="仿宋_GB2312" w:eastAsia="仿宋_GB2312" w:hAnsi="宋体" w:cs="宋体"/>
          <w:b w:val="0"/>
          <w:bCs/>
          <w:sz w:val="24"/>
          <w:szCs w:val="24"/>
        </w:rPr>
        <w:t>对象现场照片复印件</w:t>
      </w:r>
      <w:bookmarkEnd w:id="23"/>
    </w:p>
    <w:p w:rsidR="00371589" w:rsidRDefault="00C96CC5">
      <w:pPr>
        <w:pStyle w:val="20"/>
        <w:widowControl w:val="0"/>
        <w:snapToGrid w:val="0"/>
        <w:spacing w:line="500" w:lineRule="exact"/>
        <w:ind w:firstLineChars="200" w:firstLine="480"/>
        <w:jc w:val="both"/>
        <w:outlineLvl w:val="1"/>
        <w:rPr>
          <w:rFonts w:ascii="仿宋_GB2312" w:eastAsia="仿宋_GB2312" w:hAnsi="宋体" w:cs="宋体"/>
          <w:b w:val="0"/>
          <w:bCs/>
          <w:sz w:val="24"/>
          <w:szCs w:val="24"/>
        </w:rPr>
      </w:pPr>
      <w:bookmarkStart w:id="24" w:name="_Toc22333"/>
      <w:r>
        <w:rPr>
          <w:rFonts w:ascii="仿宋_GB2312" w:eastAsia="仿宋_GB2312" w:hAnsi="宋体" w:cs="宋体" w:hint="eastAsia"/>
          <w:b w:val="0"/>
          <w:bCs/>
          <w:sz w:val="24"/>
          <w:szCs w:val="24"/>
        </w:rPr>
        <w:t>附件三、</w:t>
      </w:r>
      <w:r>
        <w:rPr>
          <w:rFonts w:ascii="仿宋_GB2312" w:eastAsia="仿宋_GB2312" w:hAnsi="宋体" w:cs="宋体"/>
          <w:b w:val="0"/>
          <w:bCs/>
          <w:sz w:val="24"/>
          <w:szCs w:val="24"/>
        </w:rPr>
        <w:t>评估机构营业执照、评估机构资质登记证书复印件</w:t>
      </w:r>
      <w:bookmarkEnd w:id="24"/>
    </w:p>
    <w:p w:rsidR="00371589" w:rsidRDefault="00C96CC5">
      <w:pPr>
        <w:pStyle w:val="20"/>
        <w:widowControl w:val="0"/>
        <w:snapToGrid w:val="0"/>
        <w:spacing w:line="500" w:lineRule="exact"/>
        <w:ind w:firstLineChars="200" w:firstLine="480"/>
        <w:jc w:val="both"/>
        <w:outlineLvl w:val="1"/>
        <w:rPr>
          <w:sz w:val="24"/>
          <w:szCs w:val="24"/>
        </w:rPr>
      </w:pPr>
      <w:bookmarkStart w:id="25" w:name="_Toc24709"/>
      <w:r>
        <w:rPr>
          <w:rFonts w:ascii="仿宋_GB2312" w:eastAsia="仿宋_GB2312" w:hAnsi="宋体" w:cs="宋体" w:hint="eastAsia"/>
          <w:b w:val="0"/>
          <w:bCs/>
          <w:sz w:val="24"/>
          <w:szCs w:val="24"/>
        </w:rPr>
        <w:t>附件四、</w:t>
      </w:r>
      <w:r>
        <w:rPr>
          <w:rFonts w:ascii="仿宋_GB2312" w:eastAsia="仿宋_GB2312" w:hAnsi="宋体" w:cs="宋体"/>
          <w:b w:val="0"/>
          <w:bCs/>
          <w:sz w:val="24"/>
          <w:szCs w:val="24"/>
        </w:rPr>
        <w:t>评估人员执业登记证书复印件</w:t>
      </w:r>
      <w:bookmarkEnd w:id="25"/>
    </w:p>
    <w:sectPr w:rsidR="00371589" w:rsidSect="00371589">
      <w:footerReference w:type="default" r:id="rId10"/>
      <w:pgSz w:w="11906" w:h="16838"/>
      <w:pgMar w:top="1440" w:right="1486" w:bottom="1118"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589" w:rsidRDefault="00371589" w:rsidP="00371589">
      <w:pPr>
        <w:spacing w:line="240" w:lineRule="auto"/>
      </w:pPr>
      <w:r>
        <w:separator/>
      </w:r>
    </w:p>
  </w:endnote>
  <w:endnote w:type="continuationSeparator" w:id="1">
    <w:p w:rsidR="00371589" w:rsidRDefault="00371589" w:rsidP="003715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89" w:rsidRDefault="00371589">
    <w:pPr>
      <w:pStyle w:val="a3"/>
      <w:pBdr>
        <w:bottom w:val="single" w:sz="4" w:space="0" w:color="auto"/>
      </w:pBdr>
    </w:pPr>
  </w:p>
  <w:p w:rsidR="00371589" w:rsidRDefault="00C96CC5">
    <w:pPr>
      <w:pStyle w:val="a3"/>
    </w:pPr>
    <w:r>
      <w:rPr>
        <w:rFonts w:hint="eastAsia"/>
      </w:rPr>
      <w:t>烟台天元价格评估有限公司</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89" w:rsidRDefault="00371589">
    <w:pPr>
      <w:pStyle w:val="a3"/>
      <w:pBdr>
        <w:bottom w:val="single" w:sz="4" w:space="0" w:color="auto"/>
      </w:pBdr>
    </w:pPr>
  </w:p>
  <w:p w:rsidR="00371589" w:rsidRDefault="00371589">
    <w:pPr>
      <w:pStyle w:val="a3"/>
    </w:pPr>
    <w:r>
      <w:pict>
        <v:shapetype id="_x0000_t202" coordsize="21600,21600" o:spt="202" path="m,l,21600r21600,l21600,xe">
          <v:stroke joinstyle="miter"/>
          <v:path gradientshapeok="t" o:connecttype="rect"/>
        </v:shapetype>
        <v:shape id="_x0000_s1026" type="#_x0000_t202" style="position:absolute;margin-left:213.85pt;margin-top:.1pt;width:2in;height:2in;z-index:251659264;mso-wrap-style:none;mso-position-horizontal-relative:margin;mso-width-relative:page;mso-height-relative:page" o:gfxdata="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XkcfP0wAAAAgB&#10;AAAPAAAAAAAAAAEAIAAAACIAAABkcnMvZG93bnJldi54bWxQSwECFAAUAAAACACHTuJA4cw9va4B&#10;AABLAwAADgAAAAAAAAABACAAAAAiAQAAZHJzL2Uyb0RvYy54bWxQSwUGAAAAAAYABgBZAQAAQgUA&#10;AAAA&#10;" filled="f" stroked="f">
          <v:textbox style="mso-fit-shape-to-text:t" inset="0,0,0,0">
            <w:txbxContent>
              <w:p w:rsidR="00371589" w:rsidRDefault="00371589">
                <w:pPr>
                  <w:pStyle w:val="a3"/>
                </w:pPr>
                <w:r>
                  <w:fldChar w:fldCharType="begin"/>
                </w:r>
                <w:r w:rsidR="00C96CC5">
                  <w:instrText xml:space="preserve"> PAGE  \* MERGEFORMAT </w:instrText>
                </w:r>
                <w:r>
                  <w:fldChar w:fldCharType="separate"/>
                </w:r>
                <w:r w:rsidR="00C96CC5">
                  <w:rPr>
                    <w:noProof/>
                  </w:rPr>
                  <w:t>11</w:t>
                </w:r>
                <w:r>
                  <w:fldChar w:fldCharType="end"/>
                </w:r>
              </w:p>
            </w:txbxContent>
          </v:textbox>
          <w10:wrap anchorx="margin"/>
        </v:shape>
      </w:pict>
    </w:r>
    <w:r w:rsidR="00C96CC5">
      <w:rPr>
        <w:rFonts w:hint="eastAsia"/>
      </w:rPr>
      <w:t>烟台天元价格评估有限公司</w:t>
    </w:r>
    <w:r w:rsidR="00C96CC5">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589" w:rsidRDefault="00371589" w:rsidP="00371589">
      <w:pPr>
        <w:spacing w:line="240" w:lineRule="auto"/>
      </w:pPr>
      <w:r>
        <w:separator/>
      </w:r>
    </w:p>
  </w:footnote>
  <w:footnote w:type="continuationSeparator" w:id="1">
    <w:p w:rsidR="00371589" w:rsidRDefault="00371589" w:rsidP="0037158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89" w:rsidRDefault="00C96CC5">
    <w:pPr>
      <w:pStyle w:val="a4"/>
    </w:pPr>
    <w:r>
      <w:rPr>
        <w:rFonts w:hint="eastAsia"/>
      </w:rPr>
      <w:t xml:space="preserve">     </w:t>
    </w:r>
    <w:r>
      <w:rPr>
        <w:rFonts w:hint="eastAsia"/>
      </w:rPr>
      <w:t>莱山区竹林南路</w:t>
    </w:r>
    <w:r>
      <w:rPr>
        <w:rFonts w:hint="eastAsia"/>
      </w:rPr>
      <w:t>2058</w:t>
    </w:r>
    <w:r>
      <w:rPr>
        <w:rFonts w:hint="eastAsia"/>
      </w:rPr>
      <w:t>号观云山小区四套住宅房地产</w:t>
    </w:r>
    <w:r>
      <w:t>价格评估报告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BCC117"/>
    <w:multiLevelType w:val="singleLevel"/>
    <w:tmpl w:val="A7BCC117"/>
    <w:lvl w:ilvl="0">
      <w:start w:val="1"/>
      <w:numFmt w:val="chineseCounting"/>
      <w:suff w:val="nothing"/>
      <w:lvlText w:val="（%1）"/>
      <w:lvlJc w:val="left"/>
      <w:pPr>
        <w:ind w:left="480" w:firstLine="0"/>
      </w:pPr>
      <w:rPr>
        <w:rFonts w:hint="eastAsia"/>
      </w:rPr>
    </w:lvl>
  </w:abstractNum>
  <w:abstractNum w:abstractNumId="1">
    <w:nsid w:val="AE8F11CC"/>
    <w:multiLevelType w:val="singleLevel"/>
    <w:tmpl w:val="AE8F11CC"/>
    <w:lvl w:ilvl="0">
      <w:start w:val="1"/>
      <w:numFmt w:val="decimal"/>
      <w:suff w:val="nothing"/>
      <w:lvlText w:val="%1、"/>
      <w:lvlJc w:val="left"/>
    </w:lvl>
  </w:abstractNum>
  <w:abstractNum w:abstractNumId="2">
    <w:nsid w:val="CBF74BFB"/>
    <w:multiLevelType w:val="singleLevel"/>
    <w:tmpl w:val="CBF74BFB"/>
    <w:lvl w:ilvl="0">
      <w:start w:val="1"/>
      <w:numFmt w:val="chineseCounting"/>
      <w:suff w:val="nothing"/>
      <w:lvlText w:val="%1、"/>
      <w:lvlJc w:val="left"/>
      <w:rPr>
        <w:rFonts w:hint="eastAsia"/>
      </w:rPr>
    </w:lvl>
  </w:abstractNum>
  <w:abstractNum w:abstractNumId="3">
    <w:nsid w:val="E15BCE38"/>
    <w:multiLevelType w:val="singleLevel"/>
    <w:tmpl w:val="E15BCE38"/>
    <w:lvl w:ilvl="0">
      <w:start w:val="1"/>
      <w:numFmt w:val="chineseCounting"/>
      <w:suff w:val="nothing"/>
      <w:lvlText w:val="（%1）"/>
      <w:lvlJc w:val="left"/>
      <w:rPr>
        <w:rFonts w:hint="eastAsia"/>
      </w:rPr>
    </w:lvl>
  </w:abstractNum>
  <w:abstractNum w:abstractNumId="4">
    <w:nsid w:val="44704A64"/>
    <w:multiLevelType w:val="singleLevel"/>
    <w:tmpl w:val="44704A64"/>
    <w:lvl w:ilvl="0">
      <w:start w:val="1"/>
      <w:numFmt w:val="chineseCounting"/>
      <w:suff w:val="nothing"/>
      <w:lvlText w:val="（%1）"/>
      <w:lvlJc w:val="left"/>
      <w:rPr>
        <w:rFonts w:hint="eastAsia"/>
      </w:rPr>
    </w:lvl>
  </w:abstractNum>
  <w:abstractNum w:abstractNumId="5">
    <w:nsid w:val="46FF7CFA"/>
    <w:multiLevelType w:val="singleLevel"/>
    <w:tmpl w:val="46FF7CFA"/>
    <w:lvl w:ilvl="0">
      <w:start w:val="1"/>
      <w:numFmt w:val="chineseCounting"/>
      <w:suff w:val="nothing"/>
      <w:lvlText w:val="（%1）"/>
      <w:lvlJc w:val="left"/>
      <w:rPr>
        <w:rFonts w:hint="eastAsia"/>
      </w:rPr>
    </w:lvl>
  </w:abstractNum>
  <w:abstractNum w:abstractNumId="6">
    <w:nsid w:val="4F1FEA0C"/>
    <w:multiLevelType w:val="singleLevel"/>
    <w:tmpl w:val="4F1FEA0C"/>
    <w:lvl w:ilvl="0">
      <w:start w:val="2"/>
      <w:numFmt w:val="decimal"/>
      <w:suff w:val="nothing"/>
      <w:lvlText w:val="%1、"/>
      <w:lvlJc w:val="left"/>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7E2342B"/>
    <w:rsid w:val="00371589"/>
    <w:rsid w:val="00BE218F"/>
    <w:rsid w:val="00C96CC5"/>
    <w:rsid w:val="02C73D84"/>
    <w:rsid w:val="1E7C42EC"/>
    <w:rsid w:val="40D952CE"/>
    <w:rsid w:val="53E91920"/>
    <w:rsid w:val="57E2342B"/>
    <w:rsid w:val="58A76F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71589"/>
    <w:pPr>
      <w:spacing w:line="425" w:lineRule="atLeast"/>
      <w:jc w:val="both"/>
    </w:pPr>
    <w:rPr>
      <w:color w:val="000000"/>
      <w:sz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71589"/>
    <w:pPr>
      <w:tabs>
        <w:tab w:val="center" w:pos="4153"/>
        <w:tab w:val="right" w:pos="8306"/>
      </w:tabs>
      <w:snapToGrid w:val="0"/>
      <w:spacing w:line="240" w:lineRule="atLeast"/>
      <w:jc w:val="left"/>
    </w:pPr>
    <w:rPr>
      <w:sz w:val="18"/>
      <w:szCs w:val="18"/>
    </w:rPr>
  </w:style>
  <w:style w:type="paragraph" w:styleId="a4">
    <w:name w:val="header"/>
    <w:basedOn w:val="a"/>
    <w:qFormat/>
    <w:rsid w:val="00371589"/>
    <w:pPr>
      <w:pBdr>
        <w:bottom w:val="single" w:sz="6" w:space="1" w:color="auto"/>
      </w:pBdr>
      <w:tabs>
        <w:tab w:val="center" w:pos="4153"/>
        <w:tab w:val="right" w:pos="8306"/>
      </w:tabs>
      <w:snapToGrid w:val="0"/>
      <w:spacing w:line="240" w:lineRule="atLeast"/>
      <w:jc w:val="center"/>
    </w:pPr>
    <w:rPr>
      <w:sz w:val="18"/>
      <w:szCs w:val="18"/>
    </w:rPr>
  </w:style>
  <w:style w:type="paragraph" w:styleId="1">
    <w:name w:val="toc 1"/>
    <w:basedOn w:val="a"/>
    <w:next w:val="a"/>
    <w:qFormat/>
    <w:rsid w:val="00371589"/>
  </w:style>
  <w:style w:type="paragraph" w:styleId="2">
    <w:name w:val="toc 2"/>
    <w:basedOn w:val="a"/>
    <w:next w:val="a"/>
    <w:qFormat/>
    <w:rsid w:val="00371589"/>
    <w:pPr>
      <w:ind w:leftChars="200" w:left="420"/>
    </w:pPr>
  </w:style>
  <w:style w:type="table" w:styleId="a5">
    <w:name w:val="Table Grid"/>
    <w:basedOn w:val="a1"/>
    <w:rsid w:val="003715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正文文字 2"/>
    <w:basedOn w:val="a"/>
    <w:qFormat/>
    <w:rsid w:val="00371589"/>
    <w:pPr>
      <w:spacing w:line="1094" w:lineRule="atLeast"/>
      <w:ind w:firstLine="419"/>
      <w:jc w:val="center"/>
    </w:pPr>
    <w:rPr>
      <w:b/>
      <w:sz w:val="82"/>
    </w:rPr>
  </w:style>
  <w:style w:type="paragraph" w:customStyle="1" w:styleId="a6">
    <w:name w:val="正文文字"/>
    <w:basedOn w:val="a"/>
    <w:qFormat/>
    <w:rsid w:val="00371589"/>
    <w:pPr>
      <w:spacing w:line="351" w:lineRule="atLeast"/>
      <w:ind w:firstLine="419"/>
      <w:jc w:val="center"/>
    </w:pPr>
    <w:rPr>
      <w:b/>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6615</Words>
  <Characters>2028</Characters>
  <Application>Microsoft Office Word</Application>
  <DocSecurity>0</DocSecurity>
  <Lines>16</Lines>
  <Paragraphs>17</Paragraphs>
  <ScaleCrop>false</ScaleCrop>
  <Company>微软中国</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王世东</cp:lastModifiedBy>
  <cp:revision>2</cp:revision>
  <dcterms:created xsi:type="dcterms:W3CDTF">2022-11-11T05:46:00Z</dcterms:created>
  <dcterms:modified xsi:type="dcterms:W3CDTF">2022-12-08T07:16:00Z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