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422" w:rsidRDefault="00903422" w:rsidP="00903422">
      <w:pPr>
        <w:spacing w:beforeLines="230" w:line="360" w:lineRule="auto"/>
        <w:jc w:val="center"/>
        <w:rPr>
          <w:rFonts w:ascii="黑体" w:eastAsia="黑体"/>
          <w:spacing w:val="108"/>
          <w:sz w:val="52"/>
          <w:szCs w:val="52"/>
        </w:rPr>
      </w:pPr>
      <w:proofErr w:type="gramStart"/>
      <w:r>
        <w:rPr>
          <w:rFonts w:ascii="黑体" w:eastAsia="黑体" w:hint="eastAsia"/>
          <w:sz w:val="52"/>
          <w:szCs w:val="52"/>
        </w:rPr>
        <w:t>涉执房地产</w:t>
      </w:r>
      <w:proofErr w:type="gramEnd"/>
      <w:r>
        <w:rPr>
          <w:rFonts w:ascii="黑体" w:eastAsia="黑体" w:hint="eastAsia"/>
          <w:sz w:val="52"/>
          <w:szCs w:val="52"/>
        </w:rPr>
        <w:t>处置司法评估报</w:t>
      </w:r>
      <w:r>
        <w:rPr>
          <w:rFonts w:ascii="黑体" w:eastAsia="黑体" w:hint="eastAsia"/>
          <w:spacing w:val="108"/>
          <w:sz w:val="52"/>
          <w:szCs w:val="52"/>
        </w:rPr>
        <w:t>告</w:t>
      </w:r>
    </w:p>
    <w:tbl>
      <w:tblPr>
        <w:tblW w:w="0" w:type="auto"/>
        <w:jc w:val="center"/>
        <w:tblLook w:val="04A0"/>
      </w:tblPr>
      <w:tblGrid>
        <w:gridCol w:w="4776"/>
      </w:tblGrid>
      <w:tr w:rsidR="00903422" w:rsidTr="00EE0902">
        <w:trPr>
          <w:trHeight w:val="5670"/>
          <w:jc w:val="center"/>
        </w:trPr>
        <w:tc>
          <w:tcPr>
            <w:tcW w:w="4536" w:type="dxa"/>
          </w:tcPr>
          <w:p w:rsidR="00903422" w:rsidRDefault="00903422" w:rsidP="00EE0902">
            <w:pPr>
              <w:spacing w:line="360" w:lineRule="auto"/>
              <w:jc w:val="center"/>
              <w:rPr>
                <w:rFonts w:ascii="宋体"/>
                <w:b/>
                <w:sz w:val="52"/>
                <w:szCs w:val="52"/>
              </w:rPr>
            </w:pPr>
            <w:bookmarkStart w:id="0" w:name="TPXM0001_OB1"/>
            <w:r>
              <w:rPr>
                <w:noProof/>
              </w:rPr>
              <w:drawing>
                <wp:inline distT="0" distB="0" distL="0" distR="0">
                  <wp:extent cx="2874010" cy="3601720"/>
                  <wp:effectExtent l="19050" t="0" r="254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74010" cy="3601720"/>
                          </a:xfrm>
                          <a:prstGeom prst="rect">
                            <a:avLst/>
                          </a:prstGeom>
                          <a:noFill/>
                          <a:ln w="9525">
                            <a:noFill/>
                            <a:miter lim="800000"/>
                            <a:headEnd/>
                            <a:tailEnd/>
                          </a:ln>
                        </pic:spPr>
                      </pic:pic>
                    </a:graphicData>
                  </a:graphic>
                </wp:inline>
              </w:drawing>
            </w:r>
            <w:bookmarkEnd w:id="0"/>
          </w:p>
        </w:tc>
      </w:tr>
    </w:tbl>
    <w:p w:rsidR="00903422" w:rsidRDefault="00903422" w:rsidP="00903422">
      <w:pPr>
        <w:tabs>
          <w:tab w:val="left" w:pos="9720"/>
        </w:tabs>
        <w:spacing w:line="360" w:lineRule="auto"/>
        <w:ind w:rightChars="14" w:right="29"/>
        <w:rPr>
          <w:rFonts w:ascii="宋体" w:hAnsi="宋体"/>
          <w:bCs/>
          <w:sz w:val="27"/>
          <w:szCs w:val="27"/>
        </w:rPr>
      </w:pPr>
    </w:p>
    <w:tbl>
      <w:tblPr>
        <w:tblW w:w="0" w:type="auto"/>
        <w:jc w:val="center"/>
        <w:tblLayout w:type="fixed"/>
        <w:tblLook w:val="04A0"/>
      </w:tblPr>
      <w:tblGrid>
        <w:gridCol w:w="2699"/>
        <w:gridCol w:w="6066"/>
      </w:tblGrid>
      <w:tr w:rsidR="00903422" w:rsidTr="00EE0902">
        <w:trPr>
          <w:jc w:val="center"/>
        </w:trPr>
        <w:tc>
          <w:tcPr>
            <w:tcW w:w="2699" w:type="dxa"/>
          </w:tcPr>
          <w:p w:rsidR="00903422" w:rsidRDefault="00903422" w:rsidP="00EE0902">
            <w:pPr>
              <w:spacing w:line="360" w:lineRule="auto"/>
              <w:jc w:val="distribute"/>
              <w:rPr>
                <w:rFonts w:ascii="黑体" w:eastAsia="黑体"/>
                <w:sz w:val="24"/>
              </w:rPr>
            </w:pPr>
            <w:r>
              <w:rPr>
                <w:rFonts w:ascii="宋体" w:hAnsi="宋体" w:hint="eastAsia"/>
                <w:b/>
                <w:sz w:val="24"/>
              </w:rPr>
              <w:t>估价报告编号:</w:t>
            </w:r>
          </w:p>
        </w:tc>
        <w:tc>
          <w:tcPr>
            <w:tcW w:w="6066" w:type="dxa"/>
          </w:tcPr>
          <w:p w:rsidR="00903422" w:rsidRDefault="00903422" w:rsidP="00EE0902">
            <w:pPr>
              <w:spacing w:line="360" w:lineRule="auto"/>
              <w:ind w:rightChars="100" w:right="210"/>
              <w:rPr>
                <w:rFonts w:ascii="黑体" w:eastAsia="黑体"/>
                <w:sz w:val="24"/>
              </w:rPr>
            </w:pPr>
            <w:r>
              <w:rPr>
                <w:rFonts w:ascii="宋体" w:hAnsi="宋体"/>
                <w:sz w:val="24"/>
              </w:rPr>
              <w:t>厦均达</w:t>
            </w:r>
            <w:proofErr w:type="gramStart"/>
            <w:r>
              <w:rPr>
                <w:rFonts w:ascii="宋体" w:hAnsi="宋体"/>
                <w:sz w:val="24"/>
              </w:rPr>
              <w:t>房估[</w:t>
            </w:r>
            <w:proofErr w:type="gramEnd"/>
            <w:r>
              <w:rPr>
                <w:rFonts w:ascii="宋体" w:hAnsi="宋体"/>
                <w:sz w:val="24"/>
              </w:rPr>
              <w:t>2022]F045号</w:t>
            </w:r>
          </w:p>
        </w:tc>
      </w:tr>
      <w:tr w:rsidR="00903422" w:rsidTr="00EE0902">
        <w:trPr>
          <w:jc w:val="center"/>
        </w:trPr>
        <w:tc>
          <w:tcPr>
            <w:tcW w:w="2699" w:type="dxa"/>
          </w:tcPr>
          <w:p w:rsidR="00903422" w:rsidRDefault="00903422" w:rsidP="00EE0902">
            <w:pPr>
              <w:spacing w:line="360" w:lineRule="auto"/>
              <w:jc w:val="distribute"/>
              <w:rPr>
                <w:rFonts w:ascii="黑体" w:eastAsia="黑体"/>
                <w:sz w:val="24"/>
              </w:rPr>
            </w:pPr>
            <w:r>
              <w:rPr>
                <w:rFonts w:ascii="宋体" w:hAnsi="宋体" w:hint="eastAsia"/>
                <w:b/>
                <w:sz w:val="24"/>
              </w:rPr>
              <w:t>估价项目名称:</w:t>
            </w:r>
          </w:p>
        </w:tc>
        <w:tc>
          <w:tcPr>
            <w:tcW w:w="6066" w:type="dxa"/>
          </w:tcPr>
          <w:p w:rsidR="00903422" w:rsidRDefault="00903422" w:rsidP="00EE0902">
            <w:pPr>
              <w:spacing w:line="360" w:lineRule="auto"/>
              <w:ind w:rightChars="14" w:right="29"/>
              <w:rPr>
                <w:rFonts w:ascii="黑体" w:eastAsia="黑体"/>
                <w:sz w:val="24"/>
              </w:rPr>
            </w:pPr>
            <w:r>
              <w:rPr>
                <w:rFonts w:ascii="宋体" w:hAnsi="宋体"/>
                <w:sz w:val="24"/>
              </w:rPr>
              <w:t>厦门市思明区莲前西路2号（莲富大厦）3E</w:t>
            </w:r>
            <w:proofErr w:type="gramStart"/>
            <w:r>
              <w:rPr>
                <w:rFonts w:ascii="宋体" w:hAnsi="宋体"/>
                <w:sz w:val="24"/>
              </w:rPr>
              <w:t>室住宅</w:t>
            </w:r>
            <w:proofErr w:type="gramEnd"/>
            <w:r>
              <w:rPr>
                <w:rFonts w:ascii="宋体" w:hAnsi="宋体"/>
                <w:sz w:val="24"/>
              </w:rPr>
              <w:t>房地产司法鉴定估价</w:t>
            </w:r>
          </w:p>
        </w:tc>
      </w:tr>
      <w:tr w:rsidR="00903422" w:rsidTr="00EE0902">
        <w:trPr>
          <w:jc w:val="center"/>
        </w:trPr>
        <w:tc>
          <w:tcPr>
            <w:tcW w:w="2699" w:type="dxa"/>
          </w:tcPr>
          <w:p w:rsidR="00903422" w:rsidRDefault="00903422" w:rsidP="00EE0902">
            <w:pPr>
              <w:spacing w:line="360" w:lineRule="auto"/>
              <w:jc w:val="distribute"/>
              <w:rPr>
                <w:rFonts w:ascii="黑体" w:eastAsia="黑体"/>
                <w:sz w:val="24"/>
              </w:rPr>
            </w:pPr>
            <w:r>
              <w:rPr>
                <w:rFonts w:ascii="宋体" w:hAnsi="宋体" w:hint="eastAsia"/>
                <w:b/>
                <w:sz w:val="24"/>
              </w:rPr>
              <w:t>估价委托人:</w:t>
            </w:r>
          </w:p>
        </w:tc>
        <w:tc>
          <w:tcPr>
            <w:tcW w:w="6066" w:type="dxa"/>
          </w:tcPr>
          <w:p w:rsidR="00903422" w:rsidRDefault="00903422" w:rsidP="00EE0902">
            <w:pPr>
              <w:spacing w:line="360" w:lineRule="auto"/>
              <w:rPr>
                <w:rFonts w:ascii="黑体" w:eastAsia="黑体"/>
                <w:sz w:val="24"/>
              </w:rPr>
            </w:pPr>
            <w:r>
              <w:rPr>
                <w:rFonts w:ascii="宋体" w:hAnsi="宋体"/>
                <w:sz w:val="24"/>
              </w:rPr>
              <w:t>福建省厦门市中级人民法院</w:t>
            </w:r>
          </w:p>
        </w:tc>
      </w:tr>
      <w:tr w:rsidR="00903422" w:rsidTr="00EE0902">
        <w:trPr>
          <w:jc w:val="center"/>
        </w:trPr>
        <w:tc>
          <w:tcPr>
            <w:tcW w:w="2699" w:type="dxa"/>
          </w:tcPr>
          <w:p w:rsidR="00903422" w:rsidRDefault="00903422" w:rsidP="00EE0902">
            <w:pPr>
              <w:spacing w:line="360" w:lineRule="auto"/>
              <w:jc w:val="distribute"/>
              <w:rPr>
                <w:rFonts w:ascii="黑体" w:eastAsia="黑体"/>
                <w:sz w:val="24"/>
              </w:rPr>
            </w:pPr>
            <w:r>
              <w:rPr>
                <w:rFonts w:ascii="宋体" w:hAnsi="宋体" w:hint="eastAsia"/>
                <w:b/>
                <w:sz w:val="24"/>
              </w:rPr>
              <w:t>房地产估价机构:</w:t>
            </w:r>
          </w:p>
        </w:tc>
        <w:tc>
          <w:tcPr>
            <w:tcW w:w="6066" w:type="dxa"/>
          </w:tcPr>
          <w:p w:rsidR="00903422" w:rsidRDefault="00903422" w:rsidP="00EE0902">
            <w:pPr>
              <w:spacing w:line="360" w:lineRule="auto"/>
              <w:ind w:rightChars="-18" w:right="-38"/>
              <w:rPr>
                <w:rFonts w:ascii="宋体" w:hAnsi="宋体"/>
                <w:sz w:val="24"/>
              </w:rPr>
            </w:pPr>
            <w:r>
              <w:rPr>
                <w:rFonts w:ascii="宋体" w:hAnsi="宋体" w:hint="eastAsia"/>
                <w:sz w:val="24"/>
              </w:rPr>
              <w:t>厦门均达房地产资产评估咨询有限公司</w:t>
            </w:r>
          </w:p>
        </w:tc>
      </w:tr>
      <w:tr w:rsidR="00903422" w:rsidTr="00EE0902">
        <w:trPr>
          <w:jc w:val="center"/>
        </w:trPr>
        <w:tc>
          <w:tcPr>
            <w:tcW w:w="2699" w:type="dxa"/>
          </w:tcPr>
          <w:p w:rsidR="00903422" w:rsidRDefault="00903422" w:rsidP="00EE0902">
            <w:pPr>
              <w:spacing w:line="360" w:lineRule="auto"/>
              <w:jc w:val="distribute"/>
              <w:rPr>
                <w:rFonts w:ascii="黑体" w:eastAsia="黑体"/>
                <w:sz w:val="24"/>
              </w:rPr>
            </w:pPr>
            <w:r>
              <w:rPr>
                <w:rFonts w:ascii="宋体" w:hAnsi="宋体" w:hint="eastAsia"/>
                <w:b/>
                <w:sz w:val="24"/>
              </w:rPr>
              <w:t>注册房地产估价师:</w:t>
            </w:r>
          </w:p>
        </w:tc>
        <w:tc>
          <w:tcPr>
            <w:tcW w:w="6066" w:type="dxa"/>
          </w:tcPr>
          <w:p w:rsidR="00903422" w:rsidRDefault="00903422" w:rsidP="00EE0902">
            <w:pPr>
              <w:tabs>
                <w:tab w:val="left" w:pos="6037"/>
              </w:tabs>
              <w:spacing w:line="360" w:lineRule="auto"/>
              <w:ind w:rightChars="200" w:right="420"/>
              <w:jc w:val="left"/>
              <w:rPr>
                <w:rFonts w:ascii="宋体" w:hAnsi="宋体"/>
                <w:bCs/>
                <w:sz w:val="24"/>
              </w:rPr>
            </w:pPr>
            <w:r>
              <w:rPr>
                <w:rFonts w:ascii="宋体" w:hAnsi="宋体"/>
                <w:bCs/>
                <w:sz w:val="24"/>
              </w:rPr>
              <w:t>李智婕</w:t>
            </w:r>
            <w:r>
              <w:rPr>
                <w:rFonts w:ascii="宋体" w:hAnsi="宋体" w:hint="eastAsia"/>
                <w:bCs/>
                <w:sz w:val="24"/>
              </w:rPr>
              <w:t>（注册号：</w:t>
            </w:r>
            <w:r>
              <w:rPr>
                <w:rFonts w:ascii="宋体" w:hAnsi="宋体"/>
                <w:bCs/>
                <w:sz w:val="24"/>
              </w:rPr>
              <w:t>3520180020</w:t>
            </w:r>
            <w:r>
              <w:rPr>
                <w:rFonts w:ascii="宋体" w:hAnsi="宋体" w:hint="eastAsia"/>
                <w:bCs/>
                <w:sz w:val="24"/>
              </w:rPr>
              <w:t>）</w:t>
            </w:r>
          </w:p>
          <w:p w:rsidR="00903422" w:rsidRDefault="00903422" w:rsidP="00EE0902">
            <w:pPr>
              <w:spacing w:line="360" w:lineRule="auto"/>
              <w:rPr>
                <w:rFonts w:ascii="黑体" w:eastAsia="黑体"/>
                <w:sz w:val="24"/>
              </w:rPr>
            </w:pPr>
            <w:r>
              <w:rPr>
                <w:rFonts w:ascii="宋体" w:hAnsi="宋体" w:hint="eastAsia"/>
                <w:bCs/>
                <w:sz w:val="24"/>
              </w:rPr>
              <w:t>胡秀娟（注册号：</w:t>
            </w:r>
            <w:r>
              <w:rPr>
                <w:rFonts w:ascii="宋体" w:hAnsi="宋体"/>
                <w:bCs/>
                <w:sz w:val="24"/>
              </w:rPr>
              <w:t>3520030051</w:t>
            </w:r>
            <w:r>
              <w:rPr>
                <w:rFonts w:ascii="宋体" w:hAnsi="宋体" w:hint="eastAsia"/>
                <w:bCs/>
                <w:sz w:val="24"/>
              </w:rPr>
              <w:t>）</w:t>
            </w:r>
          </w:p>
        </w:tc>
      </w:tr>
      <w:tr w:rsidR="00903422" w:rsidTr="00EE0902">
        <w:trPr>
          <w:jc w:val="center"/>
        </w:trPr>
        <w:tc>
          <w:tcPr>
            <w:tcW w:w="2699" w:type="dxa"/>
          </w:tcPr>
          <w:p w:rsidR="00903422" w:rsidRDefault="00903422" w:rsidP="00EE0902">
            <w:pPr>
              <w:spacing w:line="360" w:lineRule="auto"/>
              <w:jc w:val="distribute"/>
              <w:rPr>
                <w:rFonts w:ascii="黑体" w:eastAsia="黑体"/>
                <w:sz w:val="24"/>
              </w:rPr>
            </w:pPr>
            <w:r>
              <w:rPr>
                <w:rFonts w:ascii="宋体" w:hAnsi="宋体" w:hint="eastAsia"/>
                <w:b/>
                <w:sz w:val="24"/>
              </w:rPr>
              <w:t>估价报告出具日期:</w:t>
            </w:r>
          </w:p>
        </w:tc>
        <w:tc>
          <w:tcPr>
            <w:tcW w:w="6066" w:type="dxa"/>
          </w:tcPr>
          <w:p w:rsidR="00903422" w:rsidRDefault="00903422" w:rsidP="00EE0902">
            <w:pPr>
              <w:spacing w:line="360" w:lineRule="auto"/>
              <w:ind w:rightChars="-18" w:right="-38"/>
              <w:rPr>
                <w:rFonts w:ascii="黑体" w:eastAsia="黑体"/>
                <w:sz w:val="24"/>
              </w:rPr>
            </w:pPr>
            <w:r>
              <w:rPr>
                <w:rFonts w:ascii="宋体" w:hAnsi="宋体"/>
                <w:sz w:val="24"/>
              </w:rPr>
              <w:t>2022年10月19日</w:t>
            </w:r>
          </w:p>
        </w:tc>
      </w:tr>
    </w:tbl>
    <w:p w:rsidR="00903422" w:rsidRDefault="00903422" w:rsidP="00903422">
      <w:pPr>
        <w:pBdr>
          <w:bottom w:val="single" w:sz="12" w:space="1" w:color="auto"/>
        </w:pBdr>
        <w:spacing w:line="360" w:lineRule="auto"/>
        <w:ind w:left="2551" w:rightChars="200" w:right="420" w:hanging="1871"/>
        <w:rPr>
          <w:rFonts w:ascii="宋体" w:hAnsi="宋体"/>
          <w:sz w:val="27"/>
          <w:szCs w:val="27"/>
        </w:rPr>
      </w:pPr>
      <w:r>
        <w:rPr>
          <w:noProof/>
        </w:rPr>
        <w:drawing>
          <wp:anchor distT="0" distB="0" distL="114300" distR="114300" simplePos="0" relativeHeight="251661312" behindDoc="0" locked="0" layoutInCell="1" allowOverlap="1">
            <wp:simplePos x="0" y="0"/>
            <wp:positionH relativeFrom="column">
              <wp:posOffset>4394835</wp:posOffset>
            </wp:positionH>
            <wp:positionV relativeFrom="paragraph">
              <wp:posOffset>592455</wp:posOffset>
            </wp:positionV>
            <wp:extent cx="752475" cy="288290"/>
            <wp:effectExtent l="19050" t="0" r="9525" b="0"/>
            <wp:wrapNone/>
            <wp:docPr id="126" name="_x0000_s1629" descr="微信图片_201802071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629"/>
                    <pic:cNvPicPr/>
                  </pic:nvPicPr>
                  <pic:blipFill>
                    <a:blip r:embed="rId6"/>
                    <a:stretch>
                      <a:fillRect/>
                    </a:stretch>
                  </pic:blipFill>
                  <pic:spPr>
                    <a:xfrm>
                      <a:off x="0" y="0"/>
                      <a:ext cx="752475" cy="28829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332740</wp:posOffset>
            </wp:positionH>
            <wp:positionV relativeFrom="paragraph">
              <wp:posOffset>517525</wp:posOffset>
            </wp:positionV>
            <wp:extent cx="396240" cy="476250"/>
            <wp:effectExtent l="19050" t="0" r="3810" b="0"/>
            <wp:wrapNone/>
            <wp:docPr id="127" name="_x0000_s1630" descr="JUNDA+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630"/>
                    <pic:cNvPicPr/>
                  </pic:nvPicPr>
                  <pic:blipFill>
                    <a:blip r:embed="rId7"/>
                    <a:stretch>
                      <a:fillRect/>
                    </a:stretch>
                  </pic:blipFill>
                  <pic:spPr>
                    <a:xfrm>
                      <a:off x="0" y="0"/>
                      <a:ext cx="396240" cy="476250"/>
                    </a:xfrm>
                    <a:prstGeom prst="rect">
                      <a:avLst/>
                    </a:prstGeom>
                    <a:noFill/>
                    <a:ln>
                      <a:noFill/>
                    </a:ln>
                  </pic:spPr>
                </pic:pic>
              </a:graphicData>
            </a:graphic>
          </wp:anchor>
        </w:drawing>
      </w:r>
    </w:p>
    <w:p w:rsidR="00903422" w:rsidRDefault="00903422" w:rsidP="00903422">
      <w:pPr>
        <w:ind w:rightChars="200" w:right="420" w:firstLineChars="604" w:firstLine="1273"/>
        <w:rPr>
          <w:rFonts w:ascii="宋体" w:hAnsi="宋体"/>
          <w:b/>
          <w:szCs w:val="21"/>
          <w:u w:val="thick"/>
        </w:rPr>
      </w:pPr>
      <w:r>
        <w:rPr>
          <w:rFonts w:ascii="宋体" w:hAnsi="宋体" w:hint="eastAsia"/>
          <w:b/>
          <w:szCs w:val="21"/>
        </w:rPr>
        <w:t>地址</w:t>
      </w:r>
      <w:r>
        <w:rPr>
          <w:rFonts w:ascii="宋体" w:hAnsi="宋体" w:hint="eastAsia"/>
          <w:szCs w:val="21"/>
        </w:rPr>
        <w:t>：厦门市思明区金星路41号2幢一楼、二楼</w:t>
      </w:r>
    </w:p>
    <w:p w:rsidR="00903422" w:rsidRDefault="00903422" w:rsidP="00903422">
      <w:pPr>
        <w:ind w:rightChars="200" w:right="420" w:firstLineChars="604" w:firstLine="1273"/>
        <w:rPr>
          <w:rFonts w:ascii="宋体" w:hAnsi="宋体"/>
          <w:b/>
          <w:szCs w:val="21"/>
          <w:u w:val="thick"/>
        </w:rPr>
      </w:pPr>
      <w:r>
        <w:rPr>
          <w:rFonts w:ascii="宋体" w:hAnsi="宋体" w:hint="eastAsia"/>
          <w:b/>
          <w:szCs w:val="21"/>
        </w:rPr>
        <w:t>电话</w:t>
      </w:r>
      <w:r>
        <w:rPr>
          <w:rFonts w:ascii="宋体" w:hAnsi="宋体" w:hint="eastAsia"/>
          <w:szCs w:val="21"/>
        </w:rPr>
        <w:t>：</w:t>
      </w:r>
      <w:r>
        <w:rPr>
          <w:rFonts w:ascii="宋体" w:hAnsi="宋体" w:hint="eastAsia"/>
          <w:b/>
          <w:szCs w:val="21"/>
        </w:rPr>
        <w:t xml:space="preserve">400-8888-949  </w:t>
      </w:r>
      <w:r>
        <w:rPr>
          <w:rFonts w:hint="eastAsia"/>
          <w:b/>
        </w:rPr>
        <w:t>传真：</w:t>
      </w:r>
      <w:r>
        <w:rPr>
          <w:rFonts w:ascii="宋体" w:hAnsi="宋体" w:hint="eastAsia"/>
          <w:szCs w:val="21"/>
        </w:rPr>
        <w:t xml:space="preserve">0592-5126652  </w:t>
      </w:r>
    </w:p>
    <w:p w:rsidR="00903422" w:rsidRDefault="00903422" w:rsidP="00903422">
      <w:pPr>
        <w:ind w:rightChars="200" w:right="420" w:firstLineChars="604" w:firstLine="1273"/>
        <w:rPr>
          <w:rFonts w:ascii="宋体" w:hAnsi="宋体"/>
          <w:b/>
          <w:szCs w:val="21"/>
          <w:u w:val="thick"/>
        </w:rPr>
      </w:pPr>
      <w:r>
        <w:rPr>
          <w:rFonts w:ascii="宋体" w:hAnsi="宋体" w:hint="eastAsia"/>
          <w:b/>
          <w:szCs w:val="21"/>
        </w:rPr>
        <w:t>网址</w:t>
      </w:r>
      <w:r>
        <w:rPr>
          <w:rFonts w:ascii="宋体" w:hAnsi="宋体" w:hint="eastAsia"/>
          <w:szCs w:val="21"/>
        </w:rPr>
        <w:t>：http://www.xmjdpg.com</w:t>
      </w:r>
    </w:p>
    <w:p w:rsidR="00903422" w:rsidRDefault="00903422" w:rsidP="00903422">
      <w:pPr>
        <w:sectPr w:rsidR="00903422">
          <w:headerReference w:type="default" r:id="rId8"/>
          <w:pgSz w:w="11906" w:h="16838"/>
          <w:pgMar w:top="1440" w:right="1588" w:bottom="1440" w:left="1769" w:header="851" w:footer="992" w:gutter="0"/>
          <w:cols w:space="720"/>
          <w:titlePg/>
          <w:docGrid w:type="lines" w:linePitch="312"/>
        </w:sectPr>
      </w:pPr>
    </w:p>
    <w:p w:rsidR="00903422" w:rsidRDefault="00903422" w:rsidP="00903422">
      <w:pPr>
        <w:ind w:rightChars="200" w:right="420"/>
        <w:jc w:val="center"/>
        <w:rPr>
          <w:rFonts w:ascii="宋体" w:hAnsi="宋体"/>
          <w:b/>
          <w:sz w:val="32"/>
          <w:szCs w:val="32"/>
        </w:rPr>
      </w:pPr>
      <w:r>
        <w:rPr>
          <w:rFonts w:ascii="宋体" w:hAnsi="宋体" w:hint="eastAsia"/>
          <w:b/>
          <w:sz w:val="32"/>
          <w:szCs w:val="32"/>
        </w:rPr>
        <w:lastRenderedPageBreak/>
        <w:t>估价报告摘要表</w:t>
      </w:r>
    </w:p>
    <w:tbl>
      <w:tblPr>
        <w:tblW w:w="103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82"/>
        <w:gridCol w:w="1989"/>
        <w:gridCol w:w="1346"/>
        <w:gridCol w:w="1551"/>
        <w:gridCol w:w="8"/>
        <w:gridCol w:w="330"/>
        <w:gridCol w:w="3877"/>
      </w:tblGrid>
      <w:tr w:rsidR="00903422" w:rsidTr="00EE0902">
        <w:trPr>
          <w:trHeight w:val="347"/>
          <w:jc w:val="center"/>
        </w:trPr>
        <w:tc>
          <w:tcPr>
            <w:tcW w:w="1282" w:type="dxa"/>
            <w:vAlign w:val="center"/>
          </w:tcPr>
          <w:p w:rsidR="00903422" w:rsidRDefault="00903422" w:rsidP="00EE0902">
            <w:pPr>
              <w:widowControl/>
              <w:spacing w:line="400" w:lineRule="exact"/>
              <w:jc w:val="center"/>
              <w:rPr>
                <w:rFonts w:ascii="宋体" w:hAnsi="宋体" w:cs="Arial"/>
                <w:kern w:val="0"/>
                <w:szCs w:val="21"/>
              </w:rPr>
            </w:pPr>
            <w:r>
              <w:rPr>
                <w:rFonts w:ascii="宋体" w:hAnsi="宋体" w:cs="Arial"/>
                <w:kern w:val="0"/>
                <w:szCs w:val="21"/>
              </w:rPr>
              <w:t>产权人</w:t>
            </w:r>
          </w:p>
        </w:tc>
        <w:tc>
          <w:tcPr>
            <w:tcW w:w="3335" w:type="dxa"/>
            <w:gridSpan w:val="2"/>
            <w:vAlign w:val="center"/>
          </w:tcPr>
          <w:p w:rsidR="00903422" w:rsidRDefault="00903422" w:rsidP="00EE0902">
            <w:pPr>
              <w:widowControl/>
              <w:spacing w:line="400" w:lineRule="exact"/>
              <w:jc w:val="left"/>
              <w:rPr>
                <w:rFonts w:ascii="宋体" w:hAnsi="宋体" w:cs="Arial"/>
                <w:kern w:val="0"/>
                <w:szCs w:val="21"/>
              </w:rPr>
            </w:pPr>
            <w:r>
              <w:rPr>
                <w:rFonts w:ascii="宋体" w:hAnsi="宋体" w:hint="eastAsia"/>
                <w:szCs w:val="21"/>
              </w:rPr>
              <w:t>陈福英</w:t>
            </w:r>
          </w:p>
        </w:tc>
        <w:tc>
          <w:tcPr>
            <w:tcW w:w="1559" w:type="dxa"/>
            <w:gridSpan w:val="2"/>
            <w:vAlign w:val="center"/>
          </w:tcPr>
          <w:p w:rsidR="00903422" w:rsidRDefault="00903422" w:rsidP="00EE0902">
            <w:pPr>
              <w:widowControl/>
              <w:spacing w:line="400" w:lineRule="exact"/>
              <w:jc w:val="left"/>
              <w:rPr>
                <w:rFonts w:ascii="宋体" w:hAnsi="宋体" w:cs="Arial"/>
                <w:kern w:val="0"/>
                <w:szCs w:val="21"/>
              </w:rPr>
            </w:pPr>
            <w:r>
              <w:rPr>
                <w:rFonts w:ascii="宋体" w:hAnsi="宋体" w:cs="Arial"/>
                <w:kern w:val="0"/>
                <w:szCs w:val="21"/>
              </w:rPr>
              <w:t>估价委托人</w:t>
            </w:r>
          </w:p>
        </w:tc>
        <w:tc>
          <w:tcPr>
            <w:tcW w:w="4207" w:type="dxa"/>
            <w:gridSpan w:val="2"/>
            <w:vAlign w:val="center"/>
          </w:tcPr>
          <w:p w:rsidR="00903422" w:rsidRDefault="00903422" w:rsidP="00EE0902">
            <w:pPr>
              <w:widowControl/>
              <w:spacing w:line="400" w:lineRule="exact"/>
              <w:jc w:val="left"/>
              <w:rPr>
                <w:rFonts w:ascii="宋体" w:hAnsi="宋体" w:cs="Arial"/>
                <w:kern w:val="0"/>
                <w:szCs w:val="21"/>
                <w:highlight w:val="yellow"/>
              </w:rPr>
            </w:pPr>
            <w:r>
              <w:rPr>
                <w:rFonts w:ascii="宋体" w:hAnsi="宋体"/>
                <w:szCs w:val="21"/>
              </w:rPr>
              <w:t>福建省厦门市中级人民法院</w:t>
            </w:r>
          </w:p>
        </w:tc>
      </w:tr>
      <w:tr w:rsidR="00903422" w:rsidTr="00EE0902">
        <w:trPr>
          <w:trHeight w:val="372"/>
          <w:jc w:val="center"/>
        </w:trPr>
        <w:tc>
          <w:tcPr>
            <w:tcW w:w="1282" w:type="dxa"/>
            <w:vAlign w:val="center"/>
          </w:tcPr>
          <w:p w:rsidR="00903422" w:rsidRDefault="00903422" w:rsidP="00EE0902">
            <w:pPr>
              <w:widowControl/>
              <w:spacing w:line="400" w:lineRule="exact"/>
              <w:jc w:val="center"/>
              <w:rPr>
                <w:rFonts w:ascii="宋体" w:hAnsi="宋体" w:cs="Arial"/>
                <w:kern w:val="0"/>
                <w:szCs w:val="21"/>
              </w:rPr>
            </w:pPr>
            <w:r>
              <w:rPr>
                <w:rFonts w:ascii="宋体" w:hAnsi="宋体" w:cs="Arial"/>
                <w:kern w:val="0"/>
                <w:szCs w:val="21"/>
              </w:rPr>
              <w:t>项目名称</w:t>
            </w:r>
          </w:p>
        </w:tc>
        <w:tc>
          <w:tcPr>
            <w:tcW w:w="9101" w:type="dxa"/>
            <w:gridSpan w:val="6"/>
            <w:vAlign w:val="center"/>
          </w:tcPr>
          <w:p w:rsidR="00903422" w:rsidRDefault="00903422" w:rsidP="00EE0902">
            <w:pPr>
              <w:widowControl/>
              <w:spacing w:line="400" w:lineRule="exact"/>
              <w:jc w:val="left"/>
              <w:rPr>
                <w:rFonts w:ascii="宋体" w:hAnsi="宋体" w:cs="Arial"/>
                <w:szCs w:val="21"/>
              </w:rPr>
            </w:pPr>
            <w:r>
              <w:rPr>
                <w:rFonts w:ascii="宋体" w:hAnsi="宋体"/>
                <w:szCs w:val="21"/>
              </w:rPr>
              <w:t>厦门市思明区莲前西路2号（莲富大厦）3E</w:t>
            </w:r>
            <w:proofErr w:type="gramStart"/>
            <w:r>
              <w:rPr>
                <w:rFonts w:ascii="宋体" w:hAnsi="宋体"/>
                <w:szCs w:val="21"/>
              </w:rPr>
              <w:t>室住宅</w:t>
            </w:r>
            <w:proofErr w:type="gramEnd"/>
            <w:r>
              <w:rPr>
                <w:rFonts w:ascii="宋体" w:hAnsi="宋体"/>
                <w:szCs w:val="21"/>
              </w:rPr>
              <w:t>房地产司法鉴定估价</w:t>
            </w:r>
          </w:p>
        </w:tc>
      </w:tr>
      <w:tr w:rsidR="00903422" w:rsidTr="00EE0902">
        <w:trPr>
          <w:trHeight w:val="409"/>
          <w:jc w:val="center"/>
        </w:trPr>
        <w:tc>
          <w:tcPr>
            <w:tcW w:w="1282" w:type="dxa"/>
            <w:vAlign w:val="center"/>
          </w:tcPr>
          <w:p w:rsidR="00903422" w:rsidRDefault="00903422" w:rsidP="00EE0902">
            <w:pPr>
              <w:widowControl/>
              <w:spacing w:line="400" w:lineRule="exact"/>
              <w:jc w:val="center"/>
              <w:rPr>
                <w:rFonts w:ascii="宋体" w:hAnsi="宋体" w:cs="Arial"/>
                <w:kern w:val="0"/>
                <w:szCs w:val="21"/>
              </w:rPr>
            </w:pPr>
            <w:r>
              <w:rPr>
                <w:rFonts w:ascii="宋体" w:hAnsi="宋体" w:cs="Arial"/>
                <w:kern w:val="0"/>
                <w:szCs w:val="21"/>
              </w:rPr>
              <w:t>估价目的</w:t>
            </w:r>
          </w:p>
        </w:tc>
        <w:tc>
          <w:tcPr>
            <w:tcW w:w="9101" w:type="dxa"/>
            <w:gridSpan w:val="6"/>
            <w:vAlign w:val="center"/>
          </w:tcPr>
          <w:p w:rsidR="00903422" w:rsidRDefault="00903422" w:rsidP="00EE0902">
            <w:pPr>
              <w:pStyle w:val="a7"/>
              <w:widowControl w:val="0"/>
              <w:spacing w:before="0" w:beforeAutospacing="0" w:after="0" w:afterAutospacing="0" w:line="460" w:lineRule="exact"/>
              <w:rPr>
                <w:rFonts w:cs="Arial"/>
                <w:sz w:val="21"/>
                <w:szCs w:val="21"/>
              </w:rPr>
            </w:pPr>
            <w:r>
              <w:rPr>
                <w:sz w:val="21"/>
                <w:szCs w:val="21"/>
              </w:rPr>
              <w:t>为委托方确定财产处置参考</w:t>
            </w:r>
            <w:proofErr w:type="gramStart"/>
            <w:r>
              <w:rPr>
                <w:sz w:val="21"/>
                <w:szCs w:val="21"/>
              </w:rPr>
              <w:t>价提供</w:t>
            </w:r>
            <w:proofErr w:type="gramEnd"/>
            <w:r>
              <w:rPr>
                <w:sz w:val="21"/>
                <w:szCs w:val="21"/>
              </w:rPr>
              <w:t>参考依据</w:t>
            </w:r>
          </w:p>
        </w:tc>
      </w:tr>
      <w:tr w:rsidR="00903422" w:rsidTr="00EE0902">
        <w:trPr>
          <w:trHeight w:val="402"/>
          <w:jc w:val="center"/>
        </w:trPr>
        <w:tc>
          <w:tcPr>
            <w:tcW w:w="1282" w:type="dxa"/>
            <w:vAlign w:val="center"/>
          </w:tcPr>
          <w:p w:rsidR="00903422" w:rsidRDefault="00903422" w:rsidP="00EE0902">
            <w:pPr>
              <w:widowControl/>
              <w:spacing w:line="400" w:lineRule="exact"/>
              <w:jc w:val="center"/>
              <w:rPr>
                <w:rFonts w:ascii="宋体" w:hAnsi="宋体" w:cs="Arial"/>
                <w:kern w:val="0"/>
                <w:szCs w:val="21"/>
              </w:rPr>
            </w:pPr>
            <w:r>
              <w:rPr>
                <w:rFonts w:ascii="宋体" w:hAnsi="宋体" w:cs="Arial"/>
                <w:kern w:val="0"/>
                <w:szCs w:val="21"/>
              </w:rPr>
              <w:t>估价方法</w:t>
            </w:r>
          </w:p>
        </w:tc>
        <w:tc>
          <w:tcPr>
            <w:tcW w:w="9101" w:type="dxa"/>
            <w:gridSpan w:val="6"/>
            <w:vAlign w:val="center"/>
          </w:tcPr>
          <w:p w:rsidR="00903422" w:rsidRDefault="00903422" w:rsidP="00EE0902">
            <w:pPr>
              <w:widowControl/>
              <w:spacing w:line="400" w:lineRule="exact"/>
              <w:jc w:val="left"/>
              <w:rPr>
                <w:rFonts w:ascii="宋体" w:hAnsi="宋体" w:cs="Arial"/>
                <w:kern w:val="0"/>
                <w:szCs w:val="21"/>
              </w:rPr>
            </w:pPr>
            <w:r>
              <w:rPr>
                <w:rFonts w:ascii="宋体" w:hAnsi="宋体" w:cs="Arial" w:hint="eastAsia"/>
                <w:kern w:val="0"/>
                <w:szCs w:val="21"/>
              </w:rPr>
              <w:t>比较法,收益法</w:t>
            </w:r>
          </w:p>
        </w:tc>
      </w:tr>
      <w:tr w:rsidR="00903422" w:rsidTr="00EE0902">
        <w:trPr>
          <w:trHeight w:val="402"/>
          <w:jc w:val="center"/>
        </w:trPr>
        <w:tc>
          <w:tcPr>
            <w:tcW w:w="1282" w:type="dxa"/>
            <w:vAlign w:val="center"/>
          </w:tcPr>
          <w:p w:rsidR="00903422" w:rsidRDefault="00903422" w:rsidP="00EE0902">
            <w:pPr>
              <w:widowControl/>
              <w:spacing w:line="400" w:lineRule="exact"/>
              <w:jc w:val="center"/>
              <w:rPr>
                <w:rFonts w:ascii="宋体" w:hAnsi="宋体" w:cs="Arial"/>
                <w:kern w:val="0"/>
                <w:szCs w:val="21"/>
              </w:rPr>
            </w:pPr>
            <w:r>
              <w:rPr>
                <w:rFonts w:ascii="宋体" w:hAnsi="宋体" w:cs="Arial"/>
                <w:kern w:val="0"/>
                <w:szCs w:val="21"/>
              </w:rPr>
              <w:t>价值时点</w:t>
            </w:r>
          </w:p>
        </w:tc>
        <w:tc>
          <w:tcPr>
            <w:tcW w:w="9101" w:type="dxa"/>
            <w:gridSpan w:val="6"/>
            <w:vAlign w:val="center"/>
          </w:tcPr>
          <w:p w:rsidR="00903422" w:rsidRDefault="00903422" w:rsidP="00EE0902">
            <w:pPr>
              <w:widowControl/>
              <w:spacing w:line="400" w:lineRule="exact"/>
              <w:jc w:val="left"/>
              <w:rPr>
                <w:rFonts w:ascii="宋体" w:hAnsi="宋体" w:cs="Arial"/>
                <w:kern w:val="0"/>
                <w:szCs w:val="21"/>
              </w:rPr>
            </w:pPr>
            <w:r>
              <w:rPr>
                <w:rFonts w:ascii="宋体" w:hAnsi="宋体"/>
                <w:szCs w:val="21"/>
              </w:rPr>
              <w:t>2022年10月12日</w:t>
            </w:r>
          </w:p>
        </w:tc>
      </w:tr>
      <w:tr w:rsidR="00903422" w:rsidTr="00EE0902">
        <w:trPr>
          <w:trHeight w:val="402"/>
          <w:jc w:val="center"/>
        </w:trPr>
        <w:tc>
          <w:tcPr>
            <w:tcW w:w="1282" w:type="dxa"/>
            <w:vAlign w:val="center"/>
          </w:tcPr>
          <w:p w:rsidR="00903422" w:rsidRDefault="00903422" w:rsidP="00EE0902">
            <w:pPr>
              <w:widowControl/>
              <w:spacing w:line="400" w:lineRule="exact"/>
              <w:jc w:val="center"/>
              <w:rPr>
                <w:rFonts w:ascii="宋体" w:hAnsi="宋体" w:cs="Arial"/>
                <w:kern w:val="0"/>
                <w:szCs w:val="21"/>
              </w:rPr>
            </w:pPr>
            <w:r>
              <w:rPr>
                <w:rFonts w:ascii="宋体" w:hAnsi="宋体" w:cs="Arial" w:hint="eastAsia"/>
                <w:kern w:val="0"/>
                <w:szCs w:val="21"/>
              </w:rPr>
              <w:t>价值类型</w:t>
            </w:r>
          </w:p>
        </w:tc>
        <w:tc>
          <w:tcPr>
            <w:tcW w:w="9101" w:type="dxa"/>
            <w:gridSpan w:val="6"/>
            <w:vAlign w:val="center"/>
          </w:tcPr>
          <w:p w:rsidR="00903422" w:rsidRDefault="00903422" w:rsidP="00EE0902">
            <w:pPr>
              <w:widowControl/>
              <w:spacing w:line="400" w:lineRule="exact"/>
              <w:ind w:firstLineChars="200" w:firstLine="420"/>
              <w:jc w:val="left"/>
              <w:rPr>
                <w:rFonts w:ascii="宋体" w:hAnsi="宋体"/>
                <w:szCs w:val="21"/>
              </w:rPr>
            </w:pPr>
            <w:r>
              <w:rPr>
                <w:rFonts w:ascii="宋体" w:hAnsi="宋体" w:cs="Arial" w:hint="eastAsia"/>
                <w:kern w:val="0"/>
                <w:szCs w:val="21"/>
              </w:rPr>
              <w:t>价值类型为市场价格，价值内涵是估价对象在价值时点，满足本次估价假设和限制条件下包括建筑物（含室内装修）、分摊的土地使用权（含土地出让金）及配套设施。</w:t>
            </w:r>
          </w:p>
        </w:tc>
      </w:tr>
      <w:tr w:rsidR="00903422" w:rsidTr="00EE0902">
        <w:trPr>
          <w:cantSplit/>
          <w:trHeight w:val="402"/>
          <w:jc w:val="center"/>
        </w:trPr>
        <w:tc>
          <w:tcPr>
            <w:tcW w:w="1282" w:type="dxa"/>
            <w:vMerge w:val="restart"/>
            <w:vAlign w:val="center"/>
          </w:tcPr>
          <w:p w:rsidR="00903422" w:rsidRDefault="00903422" w:rsidP="00EE0902">
            <w:pPr>
              <w:spacing w:line="400" w:lineRule="exact"/>
              <w:jc w:val="center"/>
              <w:rPr>
                <w:rFonts w:ascii="宋体" w:hAnsi="宋体" w:cs="Arial"/>
                <w:kern w:val="0"/>
                <w:szCs w:val="21"/>
              </w:rPr>
            </w:pPr>
            <w:r>
              <w:rPr>
                <w:rFonts w:ascii="宋体" w:hAnsi="宋体" w:cs="Arial"/>
                <w:kern w:val="0"/>
                <w:szCs w:val="21"/>
              </w:rPr>
              <w:t>估价对象</w:t>
            </w:r>
          </w:p>
        </w:tc>
        <w:tc>
          <w:tcPr>
            <w:tcW w:w="4886" w:type="dxa"/>
            <w:gridSpan w:val="3"/>
            <w:vAlign w:val="center"/>
          </w:tcPr>
          <w:p w:rsidR="00903422" w:rsidRDefault="00903422" w:rsidP="00EE0902">
            <w:pPr>
              <w:widowControl/>
              <w:spacing w:line="400" w:lineRule="exact"/>
              <w:jc w:val="left"/>
              <w:rPr>
                <w:rFonts w:ascii="宋体" w:hAnsi="宋体" w:cs="Arial"/>
                <w:kern w:val="0"/>
                <w:szCs w:val="21"/>
              </w:rPr>
            </w:pPr>
            <w:r>
              <w:rPr>
                <w:rFonts w:ascii="宋体" w:hAnsi="宋体" w:cs="Arial" w:hint="eastAsia"/>
                <w:kern w:val="0"/>
                <w:szCs w:val="21"/>
              </w:rPr>
              <w:t>用途：</w:t>
            </w:r>
            <w:r>
              <w:rPr>
                <w:rFonts w:ascii="宋体" w:hAnsi="宋体" w:hint="eastAsia"/>
                <w:szCs w:val="21"/>
              </w:rPr>
              <w:t>住宅</w:t>
            </w:r>
          </w:p>
        </w:tc>
        <w:tc>
          <w:tcPr>
            <w:tcW w:w="4215" w:type="dxa"/>
            <w:gridSpan w:val="3"/>
            <w:vAlign w:val="center"/>
          </w:tcPr>
          <w:p w:rsidR="00903422" w:rsidRDefault="00903422" w:rsidP="00EE0902">
            <w:pPr>
              <w:widowControl/>
              <w:spacing w:line="400" w:lineRule="exact"/>
              <w:jc w:val="left"/>
              <w:rPr>
                <w:rFonts w:ascii="宋体" w:hAnsi="宋体" w:cs="Arial"/>
                <w:kern w:val="0"/>
                <w:szCs w:val="21"/>
              </w:rPr>
            </w:pPr>
            <w:r>
              <w:rPr>
                <w:rFonts w:ascii="宋体" w:hAnsi="宋体" w:cs="Arial" w:hint="eastAsia"/>
                <w:kern w:val="0"/>
                <w:szCs w:val="21"/>
              </w:rPr>
              <w:t>土地使用权类型：</w:t>
            </w:r>
            <w:r>
              <w:rPr>
                <w:rFonts w:ascii="宋体" w:hAnsi="宋体" w:hint="eastAsia"/>
                <w:szCs w:val="21"/>
              </w:rPr>
              <w:t>出让</w:t>
            </w:r>
          </w:p>
        </w:tc>
      </w:tr>
      <w:tr w:rsidR="00903422" w:rsidTr="00EE0902">
        <w:trPr>
          <w:cantSplit/>
          <w:trHeight w:val="402"/>
          <w:jc w:val="center"/>
        </w:trPr>
        <w:tc>
          <w:tcPr>
            <w:tcW w:w="1282" w:type="dxa"/>
            <w:vMerge/>
            <w:vAlign w:val="center"/>
          </w:tcPr>
          <w:p w:rsidR="00903422" w:rsidRDefault="00903422" w:rsidP="00EE0902">
            <w:pPr>
              <w:spacing w:line="400" w:lineRule="exact"/>
              <w:jc w:val="center"/>
              <w:rPr>
                <w:rFonts w:ascii="宋体" w:hAnsi="宋体" w:cs="Arial"/>
                <w:kern w:val="0"/>
                <w:szCs w:val="21"/>
              </w:rPr>
            </w:pPr>
          </w:p>
        </w:tc>
        <w:tc>
          <w:tcPr>
            <w:tcW w:w="4886" w:type="dxa"/>
            <w:gridSpan w:val="3"/>
            <w:vAlign w:val="center"/>
          </w:tcPr>
          <w:p w:rsidR="00903422" w:rsidRDefault="00903422" w:rsidP="00EE0902">
            <w:pPr>
              <w:widowControl/>
              <w:spacing w:line="400" w:lineRule="exact"/>
              <w:jc w:val="left"/>
              <w:rPr>
                <w:rFonts w:ascii="宋体" w:hAnsi="宋体" w:cs="Arial"/>
                <w:kern w:val="0"/>
                <w:szCs w:val="21"/>
              </w:rPr>
            </w:pPr>
            <w:r>
              <w:rPr>
                <w:rFonts w:ascii="宋体" w:hAnsi="宋体" w:cs="Arial" w:hint="eastAsia"/>
                <w:kern w:val="0"/>
                <w:szCs w:val="21"/>
              </w:rPr>
              <w:t>建筑结构：钢混结构</w:t>
            </w:r>
          </w:p>
        </w:tc>
        <w:tc>
          <w:tcPr>
            <w:tcW w:w="4215" w:type="dxa"/>
            <w:gridSpan w:val="3"/>
            <w:vAlign w:val="center"/>
          </w:tcPr>
          <w:p w:rsidR="00903422" w:rsidRDefault="00903422" w:rsidP="00EE0902">
            <w:pPr>
              <w:widowControl/>
              <w:spacing w:line="400" w:lineRule="exact"/>
              <w:jc w:val="left"/>
              <w:rPr>
                <w:rFonts w:ascii="宋体" w:hAnsi="宋体" w:cs="Arial"/>
                <w:kern w:val="0"/>
                <w:szCs w:val="21"/>
              </w:rPr>
            </w:pPr>
            <w:r>
              <w:rPr>
                <w:rFonts w:ascii="宋体" w:hAnsi="宋体" w:cs="Arial" w:hint="eastAsia"/>
                <w:kern w:val="0"/>
                <w:szCs w:val="21"/>
              </w:rPr>
              <w:t>建筑面积：</w:t>
            </w:r>
            <w:r>
              <w:rPr>
                <w:rFonts w:ascii="宋体" w:hAnsi="宋体" w:hint="eastAsia"/>
                <w:szCs w:val="21"/>
              </w:rPr>
              <w:t>171.84</w:t>
            </w:r>
            <w:r>
              <w:rPr>
                <w:rFonts w:ascii="宋体" w:hAnsi="宋体" w:cs="Arial" w:hint="eastAsia"/>
                <w:kern w:val="0"/>
                <w:szCs w:val="21"/>
              </w:rPr>
              <w:t>平方米</w:t>
            </w:r>
          </w:p>
        </w:tc>
      </w:tr>
      <w:tr w:rsidR="00903422" w:rsidTr="00EE0902">
        <w:trPr>
          <w:cantSplit/>
          <w:trHeight w:val="377"/>
          <w:jc w:val="center"/>
        </w:trPr>
        <w:tc>
          <w:tcPr>
            <w:tcW w:w="1282" w:type="dxa"/>
            <w:vMerge/>
            <w:vAlign w:val="center"/>
          </w:tcPr>
          <w:p w:rsidR="00903422" w:rsidRDefault="00903422" w:rsidP="00EE0902">
            <w:pPr>
              <w:spacing w:line="400" w:lineRule="exact"/>
              <w:jc w:val="center"/>
              <w:rPr>
                <w:rFonts w:ascii="宋体" w:hAnsi="宋体" w:cs="Arial"/>
                <w:kern w:val="0"/>
                <w:szCs w:val="21"/>
              </w:rPr>
            </w:pPr>
          </w:p>
        </w:tc>
        <w:tc>
          <w:tcPr>
            <w:tcW w:w="4886" w:type="dxa"/>
            <w:gridSpan w:val="3"/>
            <w:vAlign w:val="center"/>
          </w:tcPr>
          <w:p w:rsidR="00903422" w:rsidRDefault="00903422" w:rsidP="00EE0902">
            <w:pPr>
              <w:widowControl/>
              <w:spacing w:line="400" w:lineRule="exact"/>
              <w:rPr>
                <w:rFonts w:ascii="宋体" w:hAnsi="宋体" w:cs="Arial"/>
                <w:kern w:val="0"/>
                <w:szCs w:val="21"/>
              </w:rPr>
            </w:pPr>
            <w:r>
              <w:rPr>
                <w:rFonts w:ascii="宋体" w:hAnsi="宋体" w:cs="Arial" w:hint="eastAsia"/>
                <w:kern w:val="0"/>
                <w:szCs w:val="21"/>
              </w:rPr>
              <w:t>建成年份：</w:t>
            </w:r>
            <w:r>
              <w:rPr>
                <w:rFonts w:ascii="宋体" w:hAnsi="宋体"/>
                <w:szCs w:val="21"/>
              </w:rPr>
              <w:t>1999</w:t>
            </w:r>
            <w:r>
              <w:rPr>
                <w:rFonts w:ascii="宋体" w:hAnsi="宋体" w:hint="eastAsia"/>
                <w:szCs w:val="21"/>
              </w:rPr>
              <w:t>年</w:t>
            </w:r>
          </w:p>
        </w:tc>
        <w:tc>
          <w:tcPr>
            <w:tcW w:w="4215" w:type="dxa"/>
            <w:gridSpan w:val="3"/>
            <w:vAlign w:val="center"/>
          </w:tcPr>
          <w:p w:rsidR="00903422" w:rsidRDefault="00903422" w:rsidP="00EE0902">
            <w:pPr>
              <w:widowControl/>
              <w:spacing w:line="400" w:lineRule="exact"/>
              <w:rPr>
                <w:rFonts w:ascii="宋体" w:hAnsi="宋体" w:cs="Arial"/>
                <w:color w:val="FF0000"/>
                <w:kern w:val="0"/>
                <w:szCs w:val="21"/>
              </w:rPr>
            </w:pPr>
            <w:r>
              <w:rPr>
                <w:rFonts w:ascii="宋体" w:hAnsi="宋体" w:cs="Arial" w:hint="eastAsia"/>
                <w:kern w:val="0"/>
                <w:szCs w:val="21"/>
              </w:rPr>
              <w:t>层次/总层数:</w:t>
            </w:r>
            <w:r>
              <w:rPr>
                <w:rFonts w:ascii="宋体" w:hAnsi="宋体" w:cs="Arial" w:hint="eastAsia"/>
                <w:szCs w:val="21"/>
              </w:rPr>
              <w:t>第</w:t>
            </w:r>
            <w:r>
              <w:rPr>
                <w:rFonts w:ascii="宋体" w:hAnsi="宋体"/>
                <w:szCs w:val="21"/>
              </w:rPr>
              <w:t>3</w:t>
            </w:r>
            <w:r>
              <w:rPr>
                <w:rFonts w:ascii="宋体" w:hAnsi="宋体" w:cs="Arial" w:hint="eastAsia"/>
                <w:szCs w:val="21"/>
              </w:rPr>
              <w:t>层/</w:t>
            </w:r>
            <w:r>
              <w:rPr>
                <w:rFonts w:ascii="宋体" w:hAnsi="宋体" w:hint="eastAsia"/>
                <w:szCs w:val="21"/>
              </w:rPr>
              <w:t>34层</w:t>
            </w:r>
          </w:p>
        </w:tc>
      </w:tr>
      <w:tr w:rsidR="00903422" w:rsidTr="00EE0902">
        <w:trPr>
          <w:cantSplit/>
          <w:trHeight w:val="346"/>
          <w:jc w:val="center"/>
        </w:trPr>
        <w:tc>
          <w:tcPr>
            <w:tcW w:w="1282" w:type="dxa"/>
            <w:vMerge/>
            <w:vAlign w:val="center"/>
          </w:tcPr>
          <w:p w:rsidR="00903422" w:rsidRDefault="00903422" w:rsidP="00EE0902">
            <w:pPr>
              <w:spacing w:line="400" w:lineRule="exact"/>
              <w:jc w:val="center"/>
              <w:rPr>
                <w:rFonts w:ascii="宋体" w:hAnsi="宋体" w:cs="Arial"/>
                <w:kern w:val="0"/>
                <w:szCs w:val="21"/>
              </w:rPr>
            </w:pPr>
          </w:p>
        </w:tc>
        <w:tc>
          <w:tcPr>
            <w:tcW w:w="9101" w:type="dxa"/>
            <w:gridSpan w:val="6"/>
            <w:vAlign w:val="center"/>
          </w:tcPr>
          <w:p w:rsidR="00903422" w:rsidRDefault="00903422" w:rsidP="00EE0902">
            <w:pPr>
              <w:widowControl/>
              <w:spacing w:line="400" w:lineRule="exact"/>
              <w:rPr>
                <w:rFonts w:ascii="宋体" w:hAnsi="宋体" w:cs="Arial"/>
                <w:color w:val="FF0000"/>
                <w:kern w:val="0"/>
                <w:szCs w:val="21"/>
              </w:rPr>
            </w:pPr>
            <w:r>
              <w:rPr>
                <w:rFonts w:ascii="宋体" w:hAnsi="宋体" w:hint="eastAsia"/>
                <w:szCs w:val="21"/>
              </w:rPr>
              <w:t>土地使用期限为70年（自1988年06月30日起至2058年06月29日止）</w:t>
            </w:r>
          </w:p>
        </w:tc>
      </w:tr>
      <w:tr w:rsidR="00903422" w:rsidTr="00EE0902">
        <w:trPr>
          <w:cantSplit/>
          <w:trHeight w:val="2205"/>
          <w:jc w:val="center"/>
        </w:trPr>
        <w:tc>
          <w:tcPr>
            <w:tcW w:w="1282" w:type="dxa"/>
            <w:vAlign w:val="center"/>
          </w:tcPr>
          <w:p w:rsidR="00903422" w:rsidRDefault="00903422" w:rsidP="00EE0902">
            <w:pPr>
              <w:spacing w:line="400" w:lineRule="exact"/>
              <w:jc w:val="center"/>
              <w:rPr>
                <w:rFonts w:ascii="宋体" w:hAnsi="宋体" w:cs="Arial"/>
                <w:kern w:val="0"/>
                <w:szCs w:val="21"/>
              </w:rPr>
            </w:pPr>
            <w:r>
              <w:rPr>
                <w:rFonts w:ascii="宋体" w:hAnsi="宋体" w:cs="Arial"/>
                <w:kern w:val="0"/>
                <w:szCs w:val="21"/>
              </w:rPr>
              <w:t>估价结果</w:t>
            </w:r>
          </w:p>
        </w:tc>
        <w:tc>
          <w:tcPr>
            <w:tcW w:w="1989" w:type="dxa"/>
            <w:vAlign w:val="center"/>
          </w:tcPr>
          <w:p w:rsidR="00903422" w:rsidRDefault="00903422" w:rsidP="00EE0902">
            <w:pPr>
              <w:spacing w:line="400" w:lineRule="exact"/>
              <w:jc w:val="center"/>
              <w:rPr>
                <w:rFonts w:ascii="宋体" w:hAnsi="宋体" w:cs="Arial"/>
                <w:kern w:val="0"/>
                <w:szCs w:val="21"/>
              </w:rPr>
            </w:pPr>
            <w:r>
              <w:rPr>
                <w:rFonts w:ascii="宋体" w:hAnsi="宋体" w:cs="Arial" w:hint="eastAsia"/>
                <w:kern w:val="0"/>
                <w:szCs w:val="21"/>
              </w:rPr>
              <w:t>市场价格</w:t>
            </w:r>
          </w:p>
        </w:tc>
        <w:tc>
          <w:tcPr>
            <w:tcW w:w="7112" w:type="dxa"/>
            <w:gridSpan w:val="5"/>
            <w:vAlign w:val="center"/>
          </w:tcPr>
          <w:p w:rsidR="00903422" w:rsidRDefault="00903422" w:rsidP="00EE0902">
            <w:pPr>
              <w:spacing w:line="400" w:lineRule="exact"/>
              <w:jc w:val="center"/>
              <w:rPr>
                <w:rFonts w:ascii="宋体" w:hAnsi="宋体" w:cs="Arial"/>
                <w:kern w:val="0"/>
                <w:szCs w:val="21"/>
              </w:rPr>
            </w:pPr>
            <w:r>
              <w:rPr>
                <w:rFonts w:ascii="宋体" w:hAnsi="宋体" w:cs="Arial" w:hint="eastAsia"/>
                <w:kern w:val="0"/>
                <w:szCs w:val="21"/>
              </w:rPr>
              <w:t>人民币</w:t>
            </w:r>
            <w:proofErr w:type="gramStart"/>
            <w:r>
              <w:rPr>
                <w:rFonts w:ascii="宋体" w:hAnsi="宋体" w:cs="Arial"/>
                <w:kern w:val="0"/>
                <w:szCs w:val="21"/>
              </w:rPr>
              <w:t>柒佰肆拾万叁仟</w:t>
            </w:r>
            <w:proofErr w:type="gramEnd"/>
            <w:r>
              <w:rPr>
                <w:rFonts w:ascii="宋体" w:hAnsi="宋体" w:cs="Arial"/>
                <w:kern w:val="0"/>
                <w:szCs w:val="21"/>
              </w:rPr>
              <w:t>元整</w:t>
            </w:r>
            <w:r>
              <w:rPr>
                <w:rFonts w:ascii="宋体" w:hAnsi="宋体" w:cs="Arial" w:hint="eastAsia"/>
                <w:kern w:val="0"/>
                <w:szCs w:val="21"/>
              </w:rPr>
              <w:t>（RMB</w:t>
            </w:r>
            <w:r>
              <w:rPr>
                <w:rFonts w:ascii="宋体" w:hAnsi="宋体" w:cs="Arial"/>
                <w:kern w:val="0"/>
                <w:szCs w:val="21"/>
              </w:rPr>
              <w:t>740.30</w:t>
            </w:r>
            <w:r>
              <w:rPr>
                <w:rFonts w:ascii="宋体" w:hAnsi="宋体" w:cs="Arial" w:hint="eastAsia"/>
                <w:kern w:val="0"/>
                <w:szCs w:val="21"/>
              </w:rPr>
              <w:t>万元）</w:t>
            </w:r>
          </w:p>
          <w:p w:rsidR="00903422" w:rsidRDefault="00903422" w:rsidP="00EE0902">
            <w:pPr>
              <w:spacing w:line="400" w:lineRule="exact"/>
              <w:jc w:val="center"/>
              <w:rPr>
                <w:rFonts w:ascii="宋体" w:hAnsi="宋体" w:cs="Arial"/>
                <w:kern w:val="0"/>
                <w:szCs w:val="21"/>
              </w:rPr>
            </w:pPr>
            <w:r>
              <w:rPr>
                <w:rFonts w:ascii="宋体" w:hAnsi="宋体" w:cs="Arial" w:hint="eastAsia"/>
                <w:kern w:val="0"/>
                <w:szCs w:val="21"/>
              </w:rPr>
              <w:t>单价</w:t>
            </w:r>
            <w:r>
              <w:rPr>
                <w:rFonts w:ascii="宋体" w:hAnsi="宋体"/>
                <w:szCs w:val="21"/>
              </w:rPr>
              <w:t>43081</w:t>
            </w:r>
            <w:r>
              <w:rPr>
                <w:rFonts w:ascii="宋体" w:hAnsi="宋体" w:cs="Arial" w:hint="eastAsia"/>
                <w:kern w:val="0"/>
                <w:szCs w:val="21"/>
              </w:rPr>
              <w:t>元/平方米</w:t>
            </w:r>
          </w:p>
        </w:tc>
      </w:tr>
      <w:tr w:rsidR="00903422" w:rsidTr="00EE0902">
        <w:trPr>
          <w:cantSplit/>
          <w:trHeight w:hRule="exact" w:val="851"/>
          <w:jc w:val="center"/>
        </w:trPr>
        <w:tc>
          <w:tcPr>
            <w:tcW w:w="3271" w:type="dxa"/>
            <w:gridSpan w:val="2"/>
            <w:vMerge w:val="restart"/>
            <w:vAlign w:val="center"/>
          </w:tcPr>
          <w:p w:rsidR="00903422" w:rsidRDefault="00903422" w:rsidP="00EE0902">
            <w:pPr>
              <w:spacing w:line="400" w:lineRule="exact"/>
              <w:jc w:val="center"/>
              <w:rPr>
                <w:rFonts w:ascii="宋体" w:hAnsi="宋体" w:cs="Arial"/>
                <w:kern w:val="0"/>
                <w:szCs w:val="21"/>
              </w:rPr>
            </w:pPr>
            <w:r>
              <w:rPr>
                <w:rFonts w:ascii="宋体" w:hAnsi="宋体" w:cs="Arial" w:hint="eastAsia"/>
                <w:kern w:val="0"/>
                <w:szCs w:val="21"/>
              </w:rPr>
              <w:t>注册房地产估价师</w:t>
            </w:r>
          </w:p>
        </w:tc>
        <w:tc>
          <w:tcPr>
            <w:tcW w:w="3235" w:type="dxa"/>
            <w:gridSpan w:val="4"/>
            <w:vAlign w:val="center"/>
          </w:tcPr>
          <w:p w:rsidR="00903422" w:rsidRDefault="00903422" w:rsidP="00EE0902">
            <w:pPr>
              <w:spacing w:line="400" w:lineRule="exact"/>
              <w:rPr>
                <w:rFonts w:ascii="宋体" w:hAnsi="宋体"/>
                <w:bCs/>
                <w:szCs w:val="21"/>
              </w:rPr>
            </w:pPr>
            <w:r>
              <w:rPr>
                <w:rFonts w:ascii="宋体" w:hAnsi="宋体"/>
                <w:bCs/>
                <w:szCs w:val="21"/>
              </w:rPr>
              <w:t>李智婕</w:t>
            </w:r>
            <w:r>
              <w:rPr>
                <w:rFonts w:ascii="宋体" w:hAnsi="宋体" w:hint="eastAsia"/>
                <w:bCs/>
                <w:szCs w:val="21"/>
              </w:rPr>
              <w:t>（注册号：</w:t>
            </w:r>
            <w:r>
              <w:rPr>
                <w:rFonts w:ascii="宋体" w:hAnsi="宋体"/>
                <w:bCs/>
                <w:szCs w:val="21"/>
              </w:rPr>
              <w:t>3520180020</w:t>
            </w:r>
            <w:r>
              <w:rPr>
                <w:rFonts w:ascii="宋体" w:hAnsi="宋体" w:hint="eastAsia"/>
                <w:bCs/>
                <w:szCs w:val="21"/>
              </w:rPr>
              <w:t>）</w:t>
            </w:r>
          </w:p>
        </w:tc>
        <w:tc>
          <w:tcPr>
            <w:tcW w:w="3877" w:type="dxa"/>
            <w:vAlign w:val="center"/>
          </w:tcPr>
          <w:p w:rsidR="00903422" w:rsidRDefault="00903422" w:rsidP="00EE0902">
            <w:pPr>
              <w:spacing w:line="400" w:lineRule="exact"/>
              <w:rPr>
                <w:rFonts w:ascii="宋体" w:hAnsi="宋体" w:cs="Arial"/>
                <w:kern w:val="0"/>
                <w:szCs w:val="21"/>
              </w:rPr>
            </w:pPr>
            <w:r>
              <w:rPr>
                <w:rFonts w:ascii="宋体" w:hAnsi="宋体" w:cs="Arial" w:hint="eastAsia"/>
                <w:kern w:val="0"/>
                <w:szCs w:val="21"/>
              </w:rPr>
              <w:t xml:space="preserve">签名：     </w:t>
            </w:r>
            <w:r>
              <w:rPr>
                <w:rFonts w:ascii="宋体" w:hAnsi="宋体" w:cs="Arial" w:hint="eastAsia"/>
                <w:color w:val="FFFFFF" w:themeColor="background1"/>
                <w:kern w:val="0"/>
                <w:szCs w:val="21"/>
              </w:rPr>
              <w:t>估价师章1</w:t>
            </w:r>
          </w:p>
        </w:tc>
      </w:tr>
      <w:tr w:rsidR="00903422" w:rsidTr="00EE0902">
        <w:trPr>
          <w:cantSplit/>
          <w:trHeight w:hRule="exact" w:val="850"/>
          <w:jc w:val="center"/>
        </w:trPr>
        <w:tc>
          <w:tcPr>
            <w:tcW w:w="3271" w:type="dxa"/>
            <w:gridSpan w:val="2"/>
            <w:vMerge/>
            <w:vAlign w:val="center"/>
          </w:tcPr>
          <w:p w:rsidR="00903422" w:rsidRDefault="00903422" w:rsidP="00EE0902">
            <w:pPr>
              <w:spacing w:line="400" w:lineRule="exact"/>
              <w:jc w:val="center"/>
              <w:rPr>
                <w:rFonts w:ascii="宋体" w:hAnsi="宋体" w:cs="Arial"/>
                <w:kern w:val="0"/>
                <w:szCs w:val="21"/>
              </w:rPr>
            </w:pPr>
          </w:p>
        </w:tc>
        <w:tc>
          <w:tcPr>
            <w:tcW w:w="3235" w:type="dxa"/>
            <w:gridSpan w:val="4"/>
            <w:vAlign w:val="center"/>
          </w:tcPr>
          <w:p w:rsidR="00903422" w:rsidRDefault="00903422" w:rsidP="00EE0902">
            <w:pPr>
              <w:spacing w:line="400" w:lineRule="exact"/>
              <w:rPr>
                <w:rFonts w:ascii="宋体" w:hAnsi="宋体"/>
                <w:bCs/>
                <w:szCs w:val="21"/>
              </w:rPr>
            </w:pPr>
            <w:r>
              <w:rPr>
                <w:rFonts w:ascii="宋体" w:hAnsi="宋体"/>
                <w:bCs/>
                <w:szCs w:val="21"/>
              </w:rPr>
              <w:t>胡秀娟</w:t>
            </w:r>
            <w:r>
              <w:rPr>
                <w:rFonts w:ascii="宋体" w:hAnsi="宋体" w:hint="eastAsia"/>
                <w:bCs/>
                <w:szCs w:val="21"/>
              </w:rPr>
              <w:t>（注册号：</w:t>
            </w:r>
            <w:r>
              <w:rPr>
                <w:rFonts w:ascii="宋体" w:hAnsi="宋体"/>
                <w:bCs/>
                <w:szCs w:val="21"/>
              </w:rPr>
              <w:t>3520030051</w:t>
            </w:r>
            <w:r>
              <w:rPr>
                <w:rFonts w:ascii="宋体" w:hAnsi="宋体" w:hint="eastAsia"/>
                <w:bCs/>
                <w:szCs w:val="21"/>
              </w:rPr>
              <w:t>）</w:t>
            </w:r>
          </w:p>
        </w:tc>
        <w:tc>
          <w:tcPr>
            <w:tcW w:w="3877" w:type="dxa"/>
            <w:vAlign w:val="center"/>
          </w:tcPr>
          <w:p w:rsidR="00903422" w:rsidRDefault="00903422" w:rsidP="00EE0902">
            <w:pPr>
              <w:spacing w:line="400" w:lineRule="exact"/>
              <w:rPr>
                <w:rFonts w:ascii="宋体" w:hAnsi="宋体" w:cs="Arial"/>
                <w:kern w:val="0"/>
                <w:szCs w:val="21"/>
              </w:rPr>
            </w:pPr>
            <w:r>
              <w:rPr>
                <w:rFonts w:ascii="宋体" w:hAnsi="宋体" w:cs="Arial" w:hint="eastAsia"/>
                <w:kern w:val="0"/>
                <w:szCs w:val="21"/>
              </w:rPr>
              <w:t xml:space="preserve">签名：    </w:t>
            </w:r>
            <w:r>
              <w:rPr>
                <w:rFonts w:ascii="宋体" w:hAnsi="宋体" w:cs="Arial" w:hint="eastAsia"/>
                <w:color w:val="FFFFFF" w:themeColor="background1"/>
                <w:kern w:val="0"/>
                <w:szCs w:val="21"/>
              </w:rPr>
              <w:t xml:space="preserve"> 估价师章2</w:t>
            </w:r>
          </w:p>
        </w:tc>
      </w:tr>
    </w:tbl>
    <w:p w:rsidR="00903422" w:rsidRDefault="00903422" w:rsidP="00903422">
      <w:pPr>
        <w:spacing w:line="400" w:lineRule="exact"/>
        <w:rPr>
          <w:rFonts w:ascii="宋体" w:hAnsi="宋体"/>
          <w:sz w:val="28"/>
          <w:szCs w:val="28"/>
        </w:rPr>
      </w:pPr>
      <w:r>
        <w:rPr>
          <w:rFonts w:ascii="宋体" w:hAnsi="宋体" w:hint="eastAsia"/>
          <w:color w:val="000000"/>
          <w:szCs w:val="21"/>
        </w:rPr>
        <w:t>报告有效时间：</w:t>
      </w:r>
      <w:r>
        <w:rPr>
          <w:rFonts w:ascii="宋体" w:hAnsi="宋体" w:hint="eastAsia"/>
          <w:spacing w:val="-8"/>
          <w:szCs w:val="21"/>
        </w:rPr>
        <w:t>本估价报告有效期为</w:t>
      </w:r>
      <w:r>
        <w:rPr>
          <w:rFonts w:ascii="宋体" w:hAnsi="宋体" w:hint="eastAsia"/>
          <w:bCs/>
          <w:spacing w:val="-8"/>
          <w:szCs w:val="21"/>
        </w:rPr>
        <w:t>12个月，即2022年10月19日至2023年10月18日</w:t>
      </w:r>
    </w:p>
    <w:tbl>
      <w:tblPr>
        <w:tblpPr w:leftFromText="180" w:rightFromText="180" w:vertAnchor="text" w:horzAnchor="margin" w:tblpXSpec="right" w:tblpY="409"/>
        <w:tblW w:w="0" w:type="auto"/>
        <w:tblLayout w:type="fixed"/>
        <w:tblLook w:val="04A0"/>
      </w:tblPr>
      <w:tblGrid>
        <w:gridCol w:w="5415"/>
      </w:tblGrid>
      <w:tr w:rsidR="00903422" w:rsidTr="00EE0902">
        <w:trPr>
          <w:trHeight w:val="565"/>
        </w:trPr>
        <w:tc>
          <w:tcPr>
            <w:tcW w:w="5415" w:type="dxa"/>
          </w:tcPr>
          <w:p w:rsidR="00903422" w:rsidRDefault="00903422" w:rsidP="00EE0902">
            <w:pPr>
              <w:spacing w:line="540" w:lineRule="exact"/>
              <w:jc w:val="center"/>
              <w:rPr>
                <w:rFonts w:ascii="宋体" w:hAnsi="宋体"/>
                <w:sz w:val="24"/>
              </w:rPr>
            </w:pPr>
            <w:r>
              <w:rPr>
                <w:rFonts w:ascii="宋体" w:hAnsi="宋体" w:cs="Arial" w:hint="eastAsia"/>
                <w:sz w:val="24"/>
                <w:szCs w:val="18"/>
              </w:rPr>
              <w:t>厦门均达房地产资产评估咨询有限公司（公章）</w:t>
            </w:r>
          </w:p>
        </w:tc>
      </w:tr>
      <w:tr w:rsidR="00903422" w:rsidTr="00EE0902">
        <w:trPr>
          <w:trHeight w:val="125"/>
        </w:trPr>
        <w:tc>
          <w:tcPr>
            <w:tcW w:w="5415" w:type="dxa"/>
          </w:tcPr>
          <w:p w:rsidR="00903422" w:rsidRDefault="00903422" w:rsidP="00EE0902">
            <w:pPr>
              <w:spacing w:line="540" w:lineRule="exact"/>
              <w:jc w:val="center"/>
              <w:rPr>
                <w:rFonts w:ascii="宋体" w:hAnsi="宋体"/>
                <w:sz w:val="24"/>
              </w:rPr>
            </w:pPr>
            <w:r>
              <w:rPr>
                <w:rFonts w:ascii="宋体" w:hAnsi="宋体" w:hint="eastAsia"/>
                <w:sz w:val="24"/>
              </w:rPr>
              <w:t>2022年10月19日</w:t>
            </w:r>
          </w:p>
        </w:tc>
      </w:tr>
    </w:tbl>
    <w:p w:rsidR="00903422" w:rsidRDefault="00903422" w:rsidP="00903422">
      <w:pPr>
        <w:sectPr w:rsidR="00903422">
          <w:headerReference w:type="even" r:id="rId9"/>
          <w:headerReference w:type="default" r:id="rId10"/>
          <w:footerReference w:type="even" r:id="rId11"/>
          <w:footerReference w:type="default" r:id="rId12"/>
          <w:headerReference w:type="first" r:id="rId13"/>
          <w:footerReference w:type="first" r:id="rId14"/>
          <w:pgSz w:w="11906" w:h="16838"/>
          <w:pgMar w:top="1440" w:right="1588" w:bottom="1440" w:left="1797" w:header="851" w:footer="992" w:gutter="0"/>
          <w:pgNumType w:start="1"/>
          <w:cols w:space="720"/>
          <w:docGrid w:type="lines" w:linePitch="312"/>
        </w:sectPr>
      </w:pPr>
    </w:p>
    <w:p w:rsidR="00903422" w:rsidRDefault="00903422" w:rsidP="00903422">
      <w:pPr>
        <w:spacing w:line="460" w:lineRule="atLeast"/>
        <w:ind w:rightChars="200" w:right="420"/>
        <w:jc w:val="center"/>
        <w:rPr>
          <w:rFonts w:ascii="宋体" w:hAnsi="宋体"/>
          <w:b/>
          <w:sz w:val="32"/>
          <w:szCs w:val="32"/>
        </w:rPr>
      </w:pPr>
      <w:bookmarkStart w:id="1" w:name="_Toc323116694"/>
      <w:r>
        <w:rPr>
          <w:rFonts w:ascii="宋体" w:hAnsi="宋体" w:hint="eastAsia"/>
          <w:b/>
          <w:sz w:val="32"/>
          <w:szCs w:val="32"/>
        </w:rPr>
        <w:lastRenderedPageBreak/>
        <w:t>致估价委托人函</w:t>
      </w:r>
    </w:p>
    <w:p w:rsidR="00903422" w:rsidRDefault="00903422" w:rsidP="00903422">
      <w:pPr>
        <w:spacing w:line="440" w:lineRule="exact"/>
        <w:ind w:rightChars="200" w:right="420"/>
        <w:jc w:val="center"/>
        <w:rPr>
          <w:rFonts w:ascii="宋体" w:hAnsi="宋体"/>
          <w:sz w:val="24"/>
        </w:rPr>
      </w:pPr>
      <w:r>
        <w:rPr>
          <w:rFonts w:ascii="宋体" w:hAnsi="宋体" w:hint="eastAsia"/>
          <w:sz w:val="24"/>
        </w:rPr>
        <w:t>厦均达</w:t>
      </w:r>
      <w:proofErr w:type="gramStart"/>
      <w:r>
        <w:rPr>
          <w:rFonts w:ascii="宋体" w:hAnsi="宋体" w:hint="eastAsia"/>
          <w:sz w:val="24"/>
        </w:rPr>
        <w:t>房估[</w:t>
      </w:r>
      <w:proofErr w:type="gramEnd"/>
      <w:r>
        <w:rPr>
          <w:rFonts w:ascii="宋体" w:hAnsi="宋体" w:hint="eastAsia"/>
          <w:sz w:val="24"/>
        </w:rPr>
        <w:t>2022]F045号</w:t>
      </w:r>
    </w:p>
    <w:p w:rsidR="00903422" w:rsidRDefault="00903422" w:rsidP="00903422">
      <w:pPr>
        <w:pStyle w:val="a7"/>
        <w:snapToGrid w:val="0"/>
        <w:spacing w:before="0" w:beforeAutospacing="0" w:after="0" w:afterAutospacing="0" w:line="400" w:lineRule="atLeast"/>
        <w:jc w:val="both"/>
        <w:rPr>
          <w:rFonts w:cs="Arial"/>
          <w:kern w:val="2"/>
        </w:rPr>
      </w:pPr>
      <w:r>
        <w:t>福建省厦门市中级人民法院</w:t>
      </w:r>
      <w:r>
        <w:rPr>
          <w:rFonts w:cs="Arial"/>
          <w:kern w:val="2"/>
        </w:rPr>
        <w:t>：</w:t>
      </w:r>
    </w:p>
    <w:p w:rsidR="00903422" w:rsidRDefault="00903422" w:rsidP="00903422">
      <w:pPr>
        <w:spacing w:line="400" w:lineRule="atLeast"/>
        <w:ind w:firstLineChars="200" w:firstLine="480"/>
        <w:rPr>
          <w:rFonts w:ascii="宋体" w:hAnsi="宋体"/>
          <w:color w:val="000000"/>
          <w:sz w:val="24"/>
        </w:rPr>
      </w:pPr>
      <w:r>
        <w:rPr>
          <w:rFonts w:ascii="宋体" w:hAnsi="宋体"/>
          <w:sz w:val="24"/>
          <w:lang w:val="zh-CN"/>
        </w:rPr>
        <w:t>受</w:t>
      </w:r>
      <w:r>
        <w:rPr>
          <w:rFonts w:ascii="宋体" w:hAnsi="宋体" w:hint="eastAsia"/>
          <w:sz w:val="24"/>
          <w:lang w:val="zh-CN"/>
        </w:rPr>
        <w:t>贵方</w:t>
      </w:r>
      <w:r>
        <w:rPr>
          <w:rFonts w:ascii="宋体" w:hAnsi="宋体"/>
          <w:sz w:val="24"/>
          <w:lang w:val="zh-CN"/>
        </w:rPr>
        <w:t>委托</w:t>
      </w:r>
      <w:r>
        <w:rPr>
          <w:rFonts w:ascii="宋体" w:hAnsi="宋体"/>
          <w:sz w:val="24"/>
        </w:rPr>
        <w:t>，</w:t>
      </w:r>
      <w:r>
        <w:rPr>
          <w:rFonts w:ascii="宋体" w:hAnsi="宋体"/>
          <w:sz w:val="24"/>
          <w:lang w:val="zh-CN"/>
        </w:rPr>
        <w:t>本估价机构</w:t>
      </w:r>
      <w:r>
        <w:rPr>
          <w:rFonts w:ascii="宋体" w:hAnsi="宋体" w:hint="eastAsia"/>
          <w:sz w:val="24"/>
          <w:lang w:val="zh-CN"/>
        </w:rPr>
        <w:t>委派注册房地产估价师</w:t>
      </w:r>
      <w:r>
        <w:rPr>
          <w:rFonts w:ascii="宋体" w:hAnsi="宋体"/>
          <w:bCs/>
          <w:sz w:val="24"/>
        </w:rPr>
        <w:t>李智婕</w:t>
      </w:r>
      <w:r>
        <w:rPr>
          <w:rFonts w:ascii="宋体" w:hAnsi="宋体" w:hint="eastAsia"/>
          <w:sz w:val="24"/>
        </w:rPr>
        <w:t>（</w:t>
      </w:r>
      <w:r>
        <w:rPr>
          <w:rFonts w:ascii="宋体" w:hAnsi="宋体" w:hint="eastAsia"/>
          <w:sz w:val="24"/>
          <w:lang w:val="zh-CN"/>
        </w:rPr>
        <w:t>注册号</w:t>
      </w:r>
      <w:r>
        <w:rPr>
          <w:rFonts w:ascii="宋体" w:hAnsi="宋体" w:hint="eastAsia"/>
          <w:sz w:val="24"/>
        </w:rPr>
        <w:t>：</w:t>
      </w:r>
      <w:r>
        <w:rPr>
          <w:rFonts w:ascii="宋体" w:hAnsi="宋体"/>
          <w:sz w:val="24"/>
        </w:rPr>
        <w:t>3520180020</w:t>
      </w:r>
      <w:r>
        <w:rPr>
          <w:rFonts w:ascii="宋体" w:hAnsi="宋体" w:hint="eastAsia"/>
          <w:sz w:val="24"/>
        </w:rPr>
        <w:t>）</w:t>
      </w:r>
      <w:r>
        <w:rPr>
          <w:rFonts w:ascii="宋体" w:hAnsi="宋体" w:hint="eastAsia"/>
          <w:sz w:val="24"/>
          <w:lang w:val="zh-CN"/>
        </w:rPr>
        <w:t>、</w:t>
      </w:r>
      <w:r>
        <w:rPr>
          <w:rFonts w:ascii="宋体" w:hAnsi="宋体" w:hint="eastAsia"/>
          <w:bCs/>
          <w:sz w:val="24"/>
        </w:rPr>
        <w:t>胡秀娟</w:t>
      </w:r>
      <w:r>
        <w:rPr>
          <w:rFonts w:ascii="宋体" w:hAnsi="宋体"/>
          <w:sz w:val="24"/>
        </w:rPr>
        <w:t>（</w:t>
      </w:r>
      <w:r>
        <w:rPr>
          <w:rFonts w:ascii="宋体" w:hAnsi="宋体"/>
          <w:sz w:val="24"/>
          <w:lang w:val="zh-CN"/>
        </w:rPr>
        <w:t>注册号</w:t>
      </w:r>
      <w:r>
        <w:rPr>
          <w:rFonts w:ascii="宋体" w:hAnsi="宋体"/>
          <w:sz w:val="24"/>
        </w:rPr>
        <w:t>：3520030051</w:t>
      </w:r>
      <w:r>
        <w:rPr>
          <w:rFonts w:ascii="宋体" w:hAnsi="宋体" w:hint="eastAsia"/>
          <w:sz w:val="24"/>
        </w:rPr>
        <w:t>）</w:t>
      </w:r>
      <w:r>
        <w:rPr>
          <w:rFonts w:ascii="宋体" w:hAnsi="宋体" w:hint="eastAsia"/>
          <w:sz w:val="24"/>
          <w:lang w:val="zh-CN"/>
        </w:rPr>
        <w:t>及助手房地产估价</w:t>
      </w:r>
      <w:proofErr w:type="gramStart"/>
      <w:r>
        <w:rPr>
          <w:rFonts w:ascii="宋体" w:hAnsi="宋体" w:hint="eastAsia"/>
          <w:sz w:val="24"/>
          <w:lang w:val="zh-CN"/>
        </w:rPr>
        <w:t>员</w:t>
      </w:r>
      <w:r>
        <w:rPr>
          <w:rFonts w:ascii="宋体" w:hAnsi="宋体"/>
          <w:sz w:val="24"/>
        </w:rPr>
        <w:t>林栋</w:t>
      </w:r>
      <w:r>
        <w:rPr>
          <w:rFonts w:ascii="宋体" w:hAnsi="宋体"/>
          <w:color w:val="000000"/>
          <w:sz w:val="24"/>
          <w:lang w:val="zh-CN"/>
        </w:rPr>
        <w:t>对</w:t>
      </w:r>
      <w:proofErr w:type="gramEnd"/>
      <w:r>
        <w:rPr>
          <w:rFonts w:ascii="宋体" w:hAnsi="宋体" w:hint="eastAsia"/>
          <w:color w:val="000000"/>
          <w:sz w:val="24"/>
          <w:lang w:val="zh-CN"/>
        </w:rPr>
        <w:t>估价对象进行了估价</w:t>
      </w:r>
      <w:r>
        <w:rPr>
          <w:rFonts w:ascii="宋体" w:hAnsi="宋体" w:hint="eastAsia"/>
          <w:color w:val="000000"/>
          <w:sz w:val="24"/>
        </w:rPr>
        <w:t>，</w:t>
      </w:r>
      <w:r>
        <w:rPr>
          <w:rFonts w:ascii="宋体" w:hAnsi="宋体" w:hint="eastAsia"/>
          <w:color w:val="000000"/>
          <w:sz w:val="24"/>
          <w:lang w:val="zh-CN"/>
        </w:rPr>
        <w:t>有关内容报告如下。</w:t>
      </w:r>
    </w:p>
    <w:p w:rsidR="00903422" w:rsidRDefault="00903422" w:rsidP="00903422">
      <w:pPr>
        <w:spacing w:line="400" w:lineRule="atLeast"/>
        <w:ind w:firstLineChars="200" w:firstLine="480"/>
        <w:rPr>
          <w:rFonts w:ascii="宋体" w:hAnsi="宋体"/>
          <w:sz w:val="24"/>
        </w:rPr>
      </w:pPr>
      <w:r>
        <w:rPr>
          <w:rFonts w:ascii="宋体" w:hAnsi="宋体"/>
          <w:sz w:val="24"/>
          <w:lang w:val="zh-CN"/>
        </w:rPr>
        <w:t>估价目的</w:t>
      </w:r>
      <w:r>
        <w:rPr>
          <w:rFonts w:ascii="宋体" w:hAnsi="宋体" w:hint="eastAsia"/>
          <w:sz w:val="24"/>
        </w:rPr>
        <w:t>：</w:t>
      </w:r>
      <w:r>
        <w:rPr>
          <w:rFonts w:ascii="宋体" w:hAnsi="宋体"/>
          <w:sz w:val="24"/>
        </w:rPr>
        <w:t>为委托方确定财产处置参考</w:t>
      </w:r>
      <w:proofErr w:type="gramStart"/>
      <w:r>
        <w:rPr>
          <w:rFonts w:ascii="宋体" w:hAnsi="宋体"/>
          <w:sz w:val="24"/>
        </w:rPr>
        <w:t>价提供</w:t>
      </w:r>
      <w:proofErr w:type="gramEnd"/>
      <w:r>
        <w:rPr>
          <w:rFonts w:ascii="宋体" w:hAnsi="宋体"/>
          <w:sz w:val="24"/>
        </w:rPr>
        <w:t>参考依据</w:t>
      </w:r>
      <w:r>
        <w:rPr>
          <w:rFonts w:ascii="宋体" w:hAnsi="宋体" w:hint="eastAsia"/>
          <w:sz w:val="24"/>
          <w:lang w:val="zh-CN"/>
        </w:rPr>
        <w:t>。</w:t>
      </w:r>
    </w:p>
    <w:p w:rsidR="00903422" w:rsidRDefault="00903422" w:rsidP="00903422">
      <w:pPr>
        <w:spacing w:line="400" w:lineRule="atLeast"/>
        <w:ind w:firstLineChars="200" w:firstLine="480"/>
        <w:rPr>
          <w:rFonts w:ascii="宋体" w:hAnsi="宋体"/>
          <w:sz w:val="24"/>
        </w:rPr>
      </w:pPr>
      <w:r>
        <w:rPr>
          <w:rFonts w:ascii="宋体" w:hAnsi="宋体" w:hint="eastAsia"/>
          <w:sz w:val="24"/>
          <w:lang w:val="zh-CN"/>
        </w:rPr>
        <w:t>估价对象</w:t>
      </w:r>
      <w:r>
        <w:rPr>
          <w:rFonts w:ascii="宋体" w:hAnsi="宋体" w:hint="eastAsia"/>
          <w:sz w:val="24"/>
        </w:rPr>
        <w:t>：</w:t>
      </w:r>
      <w:r>
        <w:rPr>
          <w:rFonts w:ascii="宋体" w:hAnsi="宋体"/>
          <w:bCs/>
          <w:sz w:val="24"/>
        </w:rPr>
        <w:t>思明区莲前西路2号3E</w:t>
      </w:r>
      <w:proofErr w:type="gramStart"/>
      <w:r>
        <w:rPr>
          <w:rFonts w:ascii="宋体" w:hAnsi="宋体"/>
          <w:bCs/>
          <w:sz w:val="24"/>
        </w:rPr>
        <w:t>室住宅</w:t>
      </w:r>
      <w:proofErr w:type="gramEnd"/>
      <w:r>
        <w:rPr>
          <w:rFonts w:ascii="宋体" w:hAnsi="宋体" w:hint="eastAsia"/>
          <w:sz w:val="24"/>
          <w:lang w:val="zh-CN"/>
        </w:rPr>
        <w:t>房地产</w:t>
      </w:r>
      <w:r>
        <w:rPr>
          <w:rFonts w:ascii="宋体" w:hAnsi="宋体" w:hint="eastAsia"/>
          <w:sz w:val="24"/>
        </w:rPr>
        <w:t>；</w:t>
      </w:r>
      <w:r>
        <w:rPr>
          <w:rFonts w:ascii="宋体" w:hAnsi="宋体" w:hint="eastAsia"/>
          <w:color w:val="000000"/>
          <w:sz w:val="24"/>
        </w:rPr>
        <w:t>财产范围包括建筑物（含室内装修）、分摊的土地使用权（含土地出让金）及配套设施，不包括动产、债权债务、特许经营权等其他财产或权益</w:t>
      </w:r>
      <w:r>
        <w:rPr>
          <w:rFonts w:ascii="宋体" w:hAnsi="宋体" w:hint="eastAsia"/>
          <w:sz w:val="24"/>
        </w:rPr>
        <w:t>；</w:t>
      </w:r>
      <w:r>
        <w:rPr>
          <w:rFonts w:ascii="宋体" w:hAnsi="宋体" w:hint="eastAsia"/>
          <w:sz w:val="24"/>
          <w:lang w:val="zh-CN"/>
        </w:rPr>
        <w:t>建筑面积</w:t>
      </w:r>
      <w:r>
        <w:rPr>
          <w:rFonts w:ascii="宋体" w:hAnsi="宋体" w:hint="eastAsia"/>
          <w:sz w:val="24"/>
        </w:rPr>
        <w:t>171.84</w:t>
      </w:r>
      <w:r>
        <w:rPr>
          <w:rFonts w:ascii="宋体" w:hAnsi="宋体" w:hint="eastAsia"/>
          <w:color w:val="000000"/>
          <w:sz w:val="24"/>
        </w:rPr>
        <w:t>平方米</w:t>
      </w:r>
      <w:r>
        <w:rPr>
          <w:rFonts w:ascii="宋体" w:hAnsi="宋体" w:hint="eastAsia"/>
          <w:sz w:val="24"/>
        </w:rPr>
        <w:t>；估价对象</w:t>
      </w:r>
      <w:r>
        <w:rPr>
          <w:rFonts w:ascii="宋体" w:hAnsi="宋体" w:hint="eastAsia"/>
          <w:sz w:val="24"/>
          <w:lang w:val="zh-CN"/>
        </w:rPr>
        <w:t>法定用途为</w:t>
      </w:r>
      <w:r>
        <w:rPr>
          <w:rFonts w:ascii="宋体" w:hAnsi="宋体" w:hint="eastAsia"/>
          <w:sz w:val="24"/>
        </w:rPr>
        <w:t>住宅，</w:t>
      </w:r>
      <w:r>
        <w:rPr>
          <w:rFonts w:ascii="宋体" w:hAnsi="宋体" w:hint="eastAsia"/>
          <w:sz w:val="24"/>
          <w:lang w:val="zh-CN"/>
        </w:rPr>
        <w:t>实际用途为</w:t>
      </w:r>
      <w:r>
        <w:rPr>
          <w:rFonts w:ascii="宋体" w:hAnsi="宋体"/>
          <w:sz w:val="24"/>
        </w:rPr>
        <w:t>住宅</w:t>
      </w:r>
      <w:r>
        <w:rPr>
          <w:rFonts w:ascii="宋体" w:hAnsi="宋体" w:hint="eastAsia"/>
          <w:sz w:val="24"/>
        </w:rPr>
        <w:t>，</w:t>
      </w:r>
      <w:r>
        <w:rPr>
          <w:rFonts w:ascii="宋体" w:hAnsi="宋体" w:hint="eastAsia"/>
          <w:sz w:val="24"/>
          <w:lang w:val="zh-CN"/>
        </w:rPr>
        <w:t>国有建设用地使用权类型</w:t>
      </w:r>
      <w:r>
        <w:rPr>
          <w:rFonts w:ascii="宋体" w:hAnsi="宋体" w:hint="eastAsia"/>
          <w:sz w:val="24"/>
        </w:rPr>
        <w:t>为出让；</w:t>
      </w:r>
      <w:r>
        <w:rPr>
          <w:rFonts w:ascii="宋体" w:hAnsi="宋体" w:hint="eastAsia"/>
          <w:sz w:val="24"/>
          <w:lang w:val="zh-CN"/>
        </w:rPr>
        <w:t>位于楼幢</w:t>
      </w:r>
      <w:r>
        <w:rPr>
          <w:rFonts w:ascii="宋体" w:hAnsi="宋体" w:hint="eastAsia"/>
          <w:sz w:val="24"/>
        </w:rPr>
        <w:t>（总层数34层）</w:t>
      </w:r>
      <w:r>
        <w:rPr>
          <w:rFonts w:ascii="宋体" w:hAnsi="宋体" w:hint="eastAsia"/>
          <w:sz w:val="24"/>
          <w:lang w:val="zh-CN"/>
        </w:rPr>
        <w:t>的第</w:t>
      </w:r>
      <w:r>
        <w:rPr>
          <w:rFonts w:ascii="宋体" w:hAnsi="宋体" w:hint="eastAsia"/>
          <w:sz w:val="24"/>
        </w:rPr>
        <w:t>3</w:t>
      </w:r>
      <w:r>
        <w:rPr>
          <w:rFonts w:ascii="宋体" w:hAnsi="宋体" w:hint="eastAsia"/>
          <w:sz w:val="24"/>
          <w:lang w:val="zh-CN"/>
        </w:rPr>
        <w:t>层</w:t>
      </w:r>
      <w:r>
        <w:rPr>
          <w:rFonts w:ascii="宋体" w:hAnsi="宋体" w:hint="eastAsia"/>
          <w:sz w:val="24"/>
        </w:rPr>
        <w:t>；</w:t>
      </w:r>
      <w:r>
        <w:rPr>
          <w:rFonts w:ascii="宋体" w:hAnsi="宋体" w:hint="eastAsia"/>
          <w:sz w:val="24"/>
          <w:lang w:val="zh-CN"/>
        </w:rPr>
        <w:t>建筑结构为</w:t>
      </w:r>
      <w:r>
        <w:rPr>
          <w:rFonts w:ascii="宋体" w:hAnsi="宋体" w:hint="eastAsia"/>
          <w:sz w:val="24"/>
        </w:rPr>
        <w:t>钢混</w:t>
      </w:r>
      <w:r>
        <w:rPr>
          <w:rFonts w:ascii="宋体" w:hAnsi="宋体" w:hint="eastAsia"/>
          <w:sz w:val="24"/>
          <w:lang w:val="zh-CN"/>
        </w:rPr>
        <w:t>结构</w:t>
      </w:r>
      <w:r>
        <w:rPr>
          <w:rFonts w:ascii="宋体" w:hAnsi="宋体" w:hint="eastAsia"/>
          <w:sz w:val="24"/>
        </w:rPr>
        <w:t>，</w:t>
      </w:r>
      <w:r>
        <w:rPr>
          <w:rFonts w:ascii="宋体" w:hAnsi="宋体"/>
          <w:sz w:val="24"/>
        </w:rPr>
        <w:t>带电梯</w:t>
      </w:r>
      <w:r>
        <w:rPr>
          <w:rFonts w:ascii="宋体" w:hAnsi="宋体" w:hint="eastAsia"/>
          <w:sz w:val="24"/>
        </w:rPr>
        <w:t>；</w:t>
      </w:r>
      <w:r>
        <w:rPr>
          <w:rFonts w:ascii="宋体" w:hAnsi="宋体" w:hint="eastAsia"/>
          <w:sz w:val="24"/>
          <w:lang w:val="zh-CN"/>
        </w:rPr>
        <w:t>权属人为</w:t>
      </w:r>
      <w:r>
        <w:rPr>
          <w:rFonts w:ascii="宋体" w:hAnsi="宋体" w:hint="eastAsia"/>
          <w:sz w:val="24"/>
        </w:rPr>
        <w:t>陈福英</w:t>
      </w:r>
      <w:r>
        <w:rPr>
          <w:rFonts w:ascii="宋体" w:hAnsi="宋体" w:hint="eastAsia"/>
          <w:sz w:val="24"/>
          <w:lang w:val="zh-CN"/>
        </w:rPr>
        <w:t>。</w:t>
      </w:r>
    </w:p>
    <w:p w:rsidR="00903422" w:rsidRDefault="00903422" w:rsidP="00903422">
      <w:pPr>
        <w:spacing w:line="400" w:lineRule="atLeast"/>
        <w:ind w:firstLineChars="200" w:firstLine="480"/>
        <w:rPr>
          <w:rFonts w:ascii="宋体" w:hAnsi="宋体"/>
          <w:sz w:val="24"/>
        </w:rPr>
      </w:pPr>
      <w:r>
        <w:rPr>
          <w:rFonts w:ascii="宋体" w:hAnsi="宋体"/>
          <w:sz w:val="24"/>
          <w:lang w:val="zh-CN"/>
        </w:rPr>
        <w:t>价值</w:t>
      </w:r>
      <w:r>
        <w:rPr>
          <w:rFonts w:ascii="宋体" w:hAnsi="宋体" w:hint="eastAsia"/>
          <w:sz w:val="24"/>
          <w:lang w:val="zh-CN"/>
        </w:rPr>
        <w:t>时点</w:t>
      </w:r>
      <w:r>
        <w:rPr>
          <w:rFonts w:ascii="宋体" w:hAnsi="宋体" w:hint="eastAsia"/>
          <w:sz w:val="24"/>
        </w:rPr>
        <w:t>：</w:t>
      </w:r>
      <w:r>
        <w:rPr>
          <w:rFonts w:ascii="宋体" w:hAnsi="宋体"/>
          <w:sz w:val="24"/>
        </w:rPr>
        <w:t>2022年10月12日</w:t>
      </w:r>
      <w:r>
        <w:rPr>
          <w:rFonts w:ascii="宋体" w:hAnsi="宋体" w:hint="eastAsia"/>
          <w:sz w:val="24"/>
          <w:lang w:val="zh-CN"/>
        </w:rPr>
        <w:t>。</w:t>
      </w:r>
    </w:p>
    <w:p w:rsidR="00903422" w:rsidRDefault="00903422" w:rsidP="00903422">
      <w:pPr>
        <w:spacing w:line="400" w:lineRule="atLeast"/>
        <w:ind w:firstLineChars="200" w:firstLine="480"/>
        <w:rPr>
          <w:rFonts w:ascii="宋体" w:hAnsi="宋体"/>
          <w:sz w:val="24"/>
        </w:rPr>
      </w:pPr>
      <w:r>
        <w:rPr>
          <w:rFonts w:ascii="宋体" w:hAnsi="宋体"/>
          <w:sz w:val="24"/>
          <w:lang w:val="zh-CN"/>
        </w:rPr>
        <w:t>价值类型</w:t>
      </w:r>
      <w:r>
        <w:rPr>
          <w:rFonts w:ascii="宋体" w:hAnsi="宋体" w:hint="eastAsia"/>
          <w:sz w:val="24"/>
        </w:rPr>
        <w:t>：市场价格</w:t>
      </w:r>
      <w:r>
        <w:rPr>
          <w:rFonts w:ascii="宋体" w:hAnsi="宋体"/>
          <w:sz w:val="24"/>
          <w:lang w:val="zh-CN"/>
        </w:rPr>
        <w:t>。</w:t>
      </w:r>
    </w:p>
    <w:p w:rsidR="00903422" w:rsidRDefault="00903422" w:rsidP="00903422">
      <w:pPr>
        <w:spacing w:line="400" w:lineRule="atLeast"/>
        <w:ind w:firstLineChars="200" w:firstLine="480"/>
        <w:rPr>
          <w:rFonts w:ascii="宋体" w:hAnsi="宋体"/>
          <w:sz w:val="24"/>
        </w:rPr>
      </w:pPr>
      <w:r>
        <w:rPr>
          <w:rFonts w:ascii="宋体" w:hAnsi="宋体" w:hint="eastAsia"/>
          <w:sz w:val="24"/>
          <w:lang w:val="zh-CN"/>
        </w:rPr>
        <w:t>估价方法</w:t>
      </w:r>
      <w:r>
        <w:rPr>
          <w:rFonts w:ascii="宋体" w:hAnsi="宋体" w:hint="eastAsia"/>
          <w:sz w:val="24"/>
        </w:rPr>
        <w:t>：比较法,收益法</w:t>
      </w:r>
      <w:r>
        <w:rPr>
          <w:rFonts w:ascii="宋体" w:hAnsi="宋体" w:hint="eastAsia"/>
          <w:sz w:val="24"/>
          <w:lang w:val="zh-CN"/>
        </w:rPr>
        <w:t>。</w:t>
      </w:r>
    </w:p>
    <w:p w:rsidR="00903422" w:rsidRDefault="00903422" w:rsidP="00903422">
      <w:pPr>
        <w:spacing w:line="400" w:lineRule="atLeast"/>
        <w:ind w:firstLineChars="200" w:firstLine="480"/>
        <w:rPr>
          <w:rFonts w:ascii="宋体" w:hAnsi="宋体" w:cs="宋体"/>
          <w:b/>
          <w:bCs/>
          <w:sz w:val="24"/>
        </w:rPr>
      </w:pPr>
      <w:r>
        <w:rPr>
          <w:rFonts w:ascii="宋体" w:hAnsi="宋体" w:hint="eastAsia"/>
          <w:sz w:val="24"/>
          <w:lang w:val="zh-CN"/>
        </w:rPr>
        <w:t>估价结果</w:t>
      </w:r>
      <w:r>
        <w:rPr>
          <w:rFonts w:ascii="宋体" w:hAnsi="宋体" w:hint="eastAsia"/>
          <w:sz w:val="24"/>
        </w:rPr>
        <w:t>：</w:t>
      </w:r>
      <w:r>
        <w:rPr>
          <w:rFonts w:ascii="宋体" w:hAnsi="宋体" w:hint="eastAsia"/>
          <w:sz w:val="24"/>
          <w:lang w:val="zh-CN"/>
        </w:rPr>
        <w:t>见下表。</w:t>
      </w:r>
    </w:p>
    <w:tbl>
      <w:tblPr>
        <w:tblW w:w="94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126"/>
        <w:gridCol w:w="1605"/>
        <w:gridCol w:w="3043"/>
        <w:gridCol w:w="694"/>
      </w:tblGrid>
      <w:tr w:rsidR="00903422" w:rsidTr="00EE0902">
        <w:trPr>
          <w:trHeight w:val="340"/>
          <w:jc w:val="center"/>
        </w:trPr>
        <w:tc>
          <w:tcPr>
            <w:tcW w:w="8774" w:type="dxa"/>
            <w:gridSpan w:val="3"/>
            <w:tcBorders>
              <w:top w:val="nil"/>
              <w:left w:val="nil"/>
              <w:bottom w:val="single" w:sz="12" w:space="0" w:color="auto"/>
              <w:right w:val="nil"/>
            </w:tcBorders>
            <w:vAlign w:val="center"/>
          </w:tcPr>
          <w:p w:rsidR="00903422" w:rsidRDefault="00903422" w:rsidP="00EE0902">
            <w:pPr>
              <w:jc w:val="center"/>
              <w:rPr>
                <w:rFonts w:ascii="宋体" w:hAnsi="宋体" w:cs="宋体"/>
                <w:b/>
                <w:bCs/>
                <w:szCs w:val="21"/>
              </w:rPr>
            </w:pPr>
            <w:r>
              <w:rPr>
                <w:rFonts w:ascii="宋体" w:hAnsi="宋体" w:cs="宋体" w:hint="eastAsia"/>
                <w:b/>
                <w:bCs/>
                <w:sz w:val="24"/>
              </w:rPr>
              <w:t>估价对象房地产市场价格评估结果表</w:t>
            </w:r>
          </w:p>
        </w:tc>
        <w:tc>
          <w:tcPr>
            <w:tcW w:w="694" w:type="dxa"/>
            <w:tcBorders>
              <w:top w:val="nil"/>
              <w:left w:val="nil"/>
              <w:bottom w:val="single" w:sz="12" w:space="0" w:color="auto"/>
              <w:right w:val="nil"/>
            </w:tcBorders>
          </w:tcPr>
          <w:p w:rsidR="00903422" w:rsidRDefault="00903422" w:rsidP="00EE0902">
            <w:pPr>
              <w:jc w:val="center"/>
              <w:rPr>
                <w:rFonts w:ascii="宋体" w:hAnsi="宋体" w:cs="宋体"/>
                <w:b/>
                <w:szCs w:val="21"/>
              </w:rPr>
            </w:pPr>
            <w:r>
              <w:rPr>
                <w:rFonts w:ascii="宋体" w:hAnsi="宋体" w:cs="宋体" w:hint="eastAsia"/>
                <w:b/>
                <w:bCs/>
                <w:sz w:val="24"/>
              </w:rPr>
              <w:t>表1</w:t>
            </w:r>
          </w:p>
        </w:tc>
      </w:tr>
      <w:tr w:rsidR="00903422" w:rsidTr="00EE0902">
        <w:trPr>
          <w:trHeight w:val="340"/>
          <w:jc w:val="center"/>
        </w:trPr>
        <w:tc>
          <w:tcPr>
            <w:tcW w:w="4126" w:type="dxa"/>
            <w:vMerge w:val="restart"/>
            <w:tcBorders>
              <w:top w:val="single" w:sz="12" w:space="0" w:color="auto"/>
            </w:tcBorders>
            <w:vAlign w:val="center"/>
          </w:tcPr>
          <w:p w:rsidR="00903422" w:rsidRDefault="00903422" w:rsidP="00EE0902">
            <w:pPr>
              <w:jc w:val="center"/>
              <w:rPr>
                <w:rFonts w:ascii="宋体" w:hAnsi="宋体" w:cs="宋体"/>
                <w:szCs w:val="21"/>
              </w:rPr>
            </w:pPr>
            <w:r>
              <w:rPr>
                <w:rFonts w:ascii="宋体" w:hAnsi="宋体" w:cs="宋体" w:hint="eastAsia"/>
                <w:b/>
                <w:bCs/>
                <w:szCs w:val="21"/>
              </w:rPr>
              <w:t>项目</w:t>
            </w:r>
          </w:p>
        </w:tc>
        <w:tc>
          <w:tcPr>
            <w:tcW w:w="5342" w:type="dxa"/>
            <w:gridSpan w:val="3"/>
            <w:tcBorders>
              <w:top w:val="single" w:sz="12" w:space="0" w:color="auto"/>
            </w:tcBorders>
          </w:tcPr>
          <w:p w:rsidR="00903422" w:rsidRDefault="00903422" w:rsidP="00EE0902">
            <w:pPr>
              <w:jc w:val="center"/>
              <w:rPr>
                <w:rFonts w:ascii="宋体" w:hAnsi="宋体" w:cs="宋体"/>
                <w:b/>
                <w:szCs w:val="21"/>
              </w:rPr>
            </w:pPr>
            <w:r>
              <w:rPr>
                <w:rFonts w:ascii="宋体" w:hAnsi="宋体" w:cs="宋体" w:hint="eastAsia"/>
                <w:b/>
                <w:szCs w:val="21"/>
              </w:rPr>
              <w:t>估价结果</w:t>
            </w:r>
          </w:p>
        </w:tc>
      </w:tr>
      <w:tr w:rsidR="00903422" w:rsidTr="00EE0902">
        <w:trPr>
          <w:trHeight w:val="340"/>
          <w:jc w:val="center"/>
        </w:trPr>
        <w:tc>
          <w:tcPr>
            <w:tcW w:w="4126" w:type="dxa"/>
            <w:vMerge/>
          </w:tcPr>
          <w:p w:rsidR="00903422" w:rsidRDefault="00903422" w:rsidP="00EE0902">
            <w:pPr>
              <w:rPr>
                <w:rFonts w:ascii="宋体" w:hAnsi="宋体" w:cs="宋体"/>
                <w:szCs w:val="21"/>
              </w:rPr>
            </w:pPr>
          </w:p>
        </w:tc>
        <w:tc>
          <w:tcPr>
            <w:tcW w:w="1605" w:type="dxa"/>
          </w:tcPr>
          <w:p w:rsidR="00903422" w:rsidRDefault="00903422" w:rsidP="00EE0902">
            <w:pPr>
              <w:jc w:val="center"/>
              <w:rPr>
                <w:rFonts w:ascii="宋体" w:hAnsi="宋体" w:cs="宋体"/>
                <w:b/>
                <w:szCs w:val="21"/>
              </w:rPr>
            </w:pPr>
            <w:r>
              <w:rPr>
                <w:rFonts w:ascii="宋体" w:hAnsi="宋体" w:cs="宋体" w:hint="eastAsia"/>
                <w:b/>
                <w:szCs w:val="21"/>
              </w:rPr>
              <w:t>单价（元/m</w:t>
            </w:r>
            <w:r>
              <w:rPr>
                <w:rFonts w:ascii="宋体" w:hAnsi="宋体" w:cs="宋体" w:hint="eastAsia"/>
                <w:b/>
                <w:szCs w:val="21"/>
                <w:vertAlign w:val="superscript"/>
              </w:rPr>
              <w:t>2</w:t>
            </w:r>
            <w:r>
              <w:rPr>
                <w:rFonts w:ascii="宋体" w:hAnsi="宋体" w:cs="宋体" w:hint="eastAsia"/>
                <w:b/>
                <w:szCs w:val="21"/>
              </w:rPr>
              <w:t>）</w:t>
            </w:r>
          </w:p>
        </w:tc>
        <w:tc>
          <w:tcPr>
            <w:tcW w:w="3737" w:type="dxa"/>
            <w:gridSpan w:val="2"/>
          </w:tcPr>
          <w:p w:rsidR="00903422" w:rsidRDefault="00903422" w:rsidP="00EE0902">
            <w:pPr>
              <w:jc w:val="center"/>
              <w:rPr>
                <w:rFonts w:ascii="宋体" w:hAnsi="宋体" w:cs="宋体"/>
                <w:b/>
                <w:szCs w:val="21"/>
              </w:rPr>
            </w:pPr>
            <w:r>
              <w:rPr>
                <w:rFonts w:ascii="宋体" w:hAnsi="宋体" w:cs="宋体" w:hint="eastAsia"/>
                <w:b/>
                <w:bCs/>
                <w:szCs w:val="21"/>
              </w:rPr>
              <w:t>总价或总额</w:t>
            </w:r>
            <w:r>
              <w:rPr>
                <w:rFonts w:ascii="宋体" w:hAnsi="宋体" w:cs="宋体" w:hint="eastAsia"/>
                <w:b/>
                <w:szCs w:val="21"/>
              </w:rPr>
              <w:t>（万元）</w:t>
            </w:r>
          </w:p>
        </w:tc>
      </w:tr>
      <w:tr w:rsidR="00903422" w:rsidTr="00EE0902">
        <w:trPr>
          <w:trHeight w:val="340"/>
          <w:jc w:val="center"/>
        </w:trPr>
        <w:tc>
          <w:tcPr>
            <w:tcW w:w="4126" w:type="dxa"/>
            <w:vAlign w:val="center"/>
          </w:tcPr>
          <w:p w:rsidR="00903422" w:rsidRDefault="00903422" w:rsidP="00EE0902">
            <w:pPr>
              <w:rPr>
                <w:rFonts w:ascii="宋体" w:hAnsi="宋体" w:cs="宋体"/>
                <w:szCs w:val="21"/>
              </w:rPr>
            </w:pPr>
            <w:r>
              <w:rPr>
                <w:rFonts w:ascii="宋体" w:hAnsi="宋体" w:cs="宋体" w:hint="eastAsia"/>
                <w:szCs w:val="21"/>
              </w:rPr>
              <w:t>市场价格</w:t>
            </w:r>
          </w:p>
        </w:tc>
        <w:tc>
          <w:tcPr>
            <w:tcW w:w="1605" w:type="dxa"/>
            <w:vAlign w:val="center"/>
          </w:tcPr>
          <w:p w:rsidR="00903422" w:rsidRDefault="00903422" w:rsidP="00EE0902">
            <w:pPr>
              <w:jc w:val="center"/>
              <w:rPr>
                <w:rFonts w:ascii="宋体" w:hAnsi="宋体" w:cs="宋体"/>
                <w:szCs w:val="21"/>
              </w:rPr>
            </w:pPr>
            <w:r>
              <w:rPr>
                <w:rFonts w:ascii="宋体" w:hAnsi="宋体" w:cs="宋体"/>
                <w:szCs w:val="21"/>
              </w:rPr>
              <w:t>43081</w:t>
            </w:r>
          </w:p>
        </w:tc>
        <w:tc>
          <w:tcPr>
            <w:tcW w:w="3737" w:type="dxa"/>
            <w:gridSpan w:val="2"/>
            <w:vAlign w:val="center"/>
          </w:tcPr>
          <w:p w:rsidR="00903422" w:rsidRDefault="00903422" w:rsidP="00EE0902">
            <w:pPr>
              <w:jc w:val="center"/>
              <w:rPr>
                <w:rFonts w:ascii="宋体" w:hAnsi="宋体" w:cs="宋体"/>
                <w:szCs w:val="21"/>
              </w:rPr>
            </w:pPr>
            <w:r>
              <w:rPr>
                <w:rFonts w:ascii="宋体" w:hAnsi="宋体" w:cs="宋体"/>
                <w:szCs w:val="21"/>
              </w:rPr>
              <w:t>740.30</w:t>
            </w:r>
          </w:p>
          <w:p w:rsidR="00903422" w:rsidRDefault="00903422" w:rsidP="00EE0902">
            <w:pPr>
              <w:jc w:val="center"/>
              <w:rPr>
                <w:rFonts w:ascii="宋体" w:hAnsi="宋体" w:cs="宋体"/>
                <w:szCs w:val="21"/>
              </w:rPr>
            </w:pPr>
            <w:r>
              <w:rPr>
                <w:rFonts w:ascii="宋体" w:hAnsi="宋体" w:cs="宋体" w:hint="eastAsia"/>
                <w:szCs w:val="21"/>
              </w:rPr>
              <w:t>（人民币</w:t>
            </w:r>
            <w:proofErr w:type="gramStart"/>
            <w:r>
              <w:rPr>
                <w:rFonts w:ascii="宋体" w:hAnsi="宋体" w:cs="宋体"/>
                <w:szCs w:val="21"/>
              </w:rPr>
              <w:t>柒佰肆拾万叁仟</w:t>
            </w:r>
            <w:proofErr w:type="gramEnd"/>
            <w:r>
              <w:rPr>
                <w:rFonts w:ascii="宋体" w:hAnsi="宋体" w:cs="宋体"/>
                <w:szCs w:val="21"/>
              </w:rPr>
              <w:t>元整</w:t>
            </w:r>
            <w:r>
              <w:rPr>
                <w:rFonts w:ascii="宋体" w:hAnsi="宋体" w:cs="宋体" w:hint="eastAsia"/>
                <w:szCs w:val="21"/>
              </w:rPr>
              <w:t>）</w:t>
            </w:r>
          </w:p>
        </w:tc>
      </w:tr>
    </w:tbl>
    <w:p w:rsidR="00903422" w:rsidRPr="004D5418" w:rsidRDefault="00903422" w:rsidP="00903422">
      <w:pPr>
        <w:spacing w:beforeLines="50" w:line="380" w:lineRule="atLeast"/>
        <w:ind w:leftChars="-202" w:left="-424" w:rightChars="-195" w:right="-409" w:firstLineChars="402" w:firstLine="844"/>
        <w:rPr>
          <w:rFonts w:ascii="宋体" w:hAnsi="宋体" w:cs="Arial"/>
          <w:sz w:val="24"/>
        </w:rPr>
      </w:pPr>
      <w:r w:rsidRPr="004D5418">
        <w:rPr>
          <w:rFonts w:ascii="宋体" w:hAnsi="宋体" w:hint="eastAsia"/>
          <w:szCs w:val="21"/>
          <w:lang w:val="zh-CN"/>
        </w:rPr>
        <w:t>特别提示：（1）估价结果的影响因素不包括估价对象原有的担保物权和其他法定优先受偿权，也不包括原有的用益物权。（2）本估价结果仅为人民法院确定财产处置参考，不是估价对象处置可实现的成交价格，且不应视为对估价对象处置成交价格的保证。（3）财产拍卖或者变卖之日与价值时点不一致，可能导致评估结果对应的评估对象状况、房地产市场状况、欠缴税</w:t>
      </w:r>
      <w:proofErr w:type="gramStart"/>
      <w:r w:rsidRPr="004D5418">
        <w:rPr>
          <w:rFonts w:ascii="宋体" w:hAnsi="宋体" w:hint="eastAsia"/>
          <w:szCs w:val="21"/>
          <w:lang w:val="zh-CN"/>
        </w:rPr>
        <w:t>费状况</w:t>
      </w:r>
      <w:proofErr w:type="gramEnd"/>
      <w:r w:rsidRPr="004D5418">
        <w:rPr>
          <w:rFonts w:ascii="宋体" w:hAnsi="宋体" w:hint="eastAsia"/>
          <w:szCs w:val="21"/>
          <w:lang w:val="zh-CN"/>
        </w:rPr>
        <w:t>等与财产拍卖或者变卖时的相应状况不一致，发生明显变化的，评估结果应当进行相应调整后才可使用。（4）在评估报告使用期限或者评估结果有效期内，评估报告或者评估结果未使用之前，如果评估对象状况或者房地产市场状况发生明显变化的，评估结果应当进行相应调整后才可使用。（5）当事人、利害关系人收到评估报告后五日内可对评估报告的参照标准、计算方法或者评估结果等向人民法院提出书面异议；当事人、利害关系人对评估机构</w:t>
      </w:r>
      <w:proofErr w:type="gramStart"/>
      <w:r w:rsidRPr="004D5418">
        <w:rPr>
          <w:rFonts w:ascii="宋体" w:hAnsi="宋体" w:hint="eastAsia"/>
          <w:szCs w:val="21"/>
          <w:lang w:val="zh-CN"/>
        </w:rPr>
        <w:t>作出</w:t>
      </w:r>
      <w:proofErr w:type="gramEnd"/>
      <w:r w:rsidRPr="004D5418">
        <w:rPr>
          <w:rFonts w:ascii="宋体" w:hAnsi="宋体" w:hint="eastAsia"/>
          <w:szCs w:val="21"/>
          <w:lang w:val="zh-CN"/>
        </w:rPr>
        <w:t>的说明仍有异议的，可以提请人民法院委托评估行业组织进行专业技术评审</w:t>
      </w:r>
      <w:r w:rsidRPr="004D5418">
        <w:rPr>
          <w:rFonts w:ascii="宋体" w:hAnsi="宋体" w:cs="Arial"/>
          <w:szCs w:val="21"/>
        </w:rPr>
        <w:t>。</w:t>
      </w:r>
      <w:r w:rsidRPr="004D5418">
        <w:rPr>
          <w:rFonts w:ascii="宋体" w:hAnsi="宋体" w:cs="Arial" w:hint="eastAsia"/>
          <w:szCs w:val="21"/>
        </w:rPr>
        <w:t>（6）</w:t>
      </w:r>
      <w:r w:rsidRPr="004D5418">
        <w:rPr>
          <w:rFonts w:ascii="宋体" w:hAnsi="宋体" w:hint="eastAsia"/>
          <w:szCs w:val="21"/>
          <w:lang w:val="zh-CN"/>
        </w:rPr>
        <w:t>本估价报告使用期限为自本估价报告出具之日起不超过一年。（7）欲知详情，请阅读本估价报告全文</w:t>
      </w:r>
      <w:r w:rsidRPr="004D5418">
        <w:rPr>
          <w:rFonts w:ascii="宋体" w:hAnsi="宋体" w:cs="Arial"/>
          <w:sz w:val="24"/>
        </w:rPr>
        <w:t>。</w:t>
      </w:r>
    </w:p>
    <w:tbl>
      <w:tblPr>
        <w:tblpPr w:leftFromText="180" w:rightFromText="180" w:vertAnchor="text" w:horzAnchor="margin" w:tblpXSpec="right" w:tblpY="54"/>
        <w:tblW w:w="0" w:type="auto"/>
        <w:tblLayout w:type="fixed"/>
        <w:tblLook w:val="04A0"/>
      </w:tblPr>
      <w:tblGrid>
        <w:gridCol w:w="5406"/>
      </w:tblGrid>
      <w:tr w:rsidR="00903422" w:rsidTr="00EE0902">
        <w:trPr>
          <w:trHeight w:val="313"/>
        </w:trPr>
        <w:tc>
          <w:tcPr>
            <w:tcW w:w="5406" w:type="dxa"/>
          </w:tcPr>
          <w:p w:rsidR="00903422" w:rsidRDefault="00903422" w:rsidP="00EE0902">
            <w:pPr>
              <w:spacing w:line="480" w:lineRule="exact"/>
              <w:jc w:val="center"/>
              <w:rPr>
                <w:rFonts w:ascii="宋体" w:hAnsi="宋体"/>
                <w:sz w:val="24"/>
              </w:rPr>
            </w:pPr>
            <w:r>
              <w:rPr>
                <w:rFonts w:ascii="宋体" w:hAnsi="宋体" w:cs="Arial" w:hint="eastAsia"/>
                <w:sz w:val="24"/>
              </w:rPr>
              <w:t>厦门均达房地产资产评估咨询有限公司（公章）</w:t>
            </w:r>
          </w:p>
        </w:tc>
      </w:tr>
      <w:tr w:rsidR="00903422" w:rsidTr="00EE0902">
        <w:trPr>
          <w:trHeight w:val="313"/>
        </w:trPr>
        <w:tc>
          <w:tcPr>
            <w:tcW w:w="5406" w:type="dxa"/>
          </w:tcPr>
          <w:p w:rsidR="00903422" w:rsidRDefault="00903422" w:rsidP="00EE0902">
            <w:pPr>
              <w:spacing w:line="480" w:lineRule="exact"/>
              <w:jc w:val="center"/>
              <w:rPr>
                <w:rFonts w:ascii="宋体" w:hAnsi="宋体"/>
                <w:sz w:val="24"/>
              </w:rPr>
            </w:pPr>
            <w:r>
              <w:rPr>
                <w:rFonts w:ascii="宋体" w:hAnsi="宋体" w:hint="eastAsia"/>
                <w:sz w:val="24"/>
              </w:rPr>
              <w:t>法定代表人：</w:t>
            </w:r>
            <w:r>
              <w:rPr>
                <w:rFonts w:ascii="宋体" w:hAnsi="宋体" w:cs="Arial" w:hint="eastAsia"/>
                <w:sz w:val="24"/>
              </w:rPr>
              <w:t>连天雷（签名或盖章）</w:t>
            </w:r>
          </w:p>
        </w:tc>
      </w:tr>
      <w:tr w:rsidR="00903422" w:rsidTr="00EE0902">
        <w:trPr>
          <w:trHeight w:val="69"/>
        </w:trPr>
        <w:tc>
          <w:tcPr>
            <w:tcW w:w="5406" w:type="dxa"/>
          </w:tcPr>
          <w:p w:rsidR="00903422" w:rsidRDefault="00903422" w:rsidP="00EE0902">
            <w:pPr>
              <w:spacing w:line="480" w:lineRule="exact"/>
              <w:jc w:val="center"/>
              <w:rPr>
                <w:rFonts w:ascii="宋体" w:hAnsi="宋体"/>
                <w:sz w:val="24"/>
              </w:rPr>
            </w:pPr>
            <w:r>
              <w:rPr>
                <w:rFonts w:ascii="宋体" w:hAnsi="宋体"/>
                <w:sz w:val="24"/>
              </w:rPr>
              <w:t>2022年10月19日</w:t>
            </w:r>
          </w:p>
        </w:tc>
      </w:tr>
    </w:tbl>
    <w:p w:rsidR="00903422" w:rsidRDefault="00903422" w:rsidP="00903422">
      <w:pPr>
        <w:rPr>
          <w:rFonts w:ascii="宋体" w:hAnsi="宋体"/>
          <w:sz w:val="24"/>
        </w:rPr>
      </w:pPr>
    </w:p>
    <w:p w:rsidR="00903422" w:rsidRDefault="00903422" w:rsidP="00903422">
      <w:pPr>
        <w:spacing w:line="460" w:lineRule="atLeast"/>
        <w:ind w:rightChars="200" w:right="420"/>
        <w:jc w:val="center"/>
        <w:rPr>
          <w:rFonts w:ascii="黑体" w:eastAsia="黑体"/>
          <w:sz w:val="36"/>
          <w:szCs w:val="36"/>
        </w:rPr>
      </w:pPr>
      <w:r>
        <w:br w:type="page"/>
      </w:r>
      <w:r>
        <w:rPr>
          <w:rFonts w:ascii="宋体" w:hAnsi="宋体" w:hint="eastAsia"/>
          <w:b/>
          <w:sz w:val="32"/>
          <w:szCs w:val="32"/>
        </w:rPr>
        <w:lastRenderedPageBreak/>
        <w:t>目  录</w:t>
      </w:r>
    </w:p>
    <w:bookmarkStart w:id="2" w:name="_Toc1123"/>
    <w:bookmarkStart w:id="3" w:name="_Toc323116722"/>
    <w:p w:rsidR="00903422" w:rsidRDefault="00903422" w:rsidP="00903422">
      <w:pPr>
        <w:pStyle w:val="1"/>
        <w:spacing w:after="156"/>
        <w:rPr>
          <w:rFonts w:asciiTheme="minorHAnsi" w:eastAsiaTheme="minorEastAsia" w:hAnsiTheme="minorHAnsi" w:cstheme="minorBidi"/>
          <w:b w:val="0"/>
          <w:szCs w:val="22"/>
        </w:rPr>
      </w:pPr>
      <w:r w:rsidRPr="003873D8">
        <w:rPr>
          <w:rFonts w:hint="eastAsia"/>
        </w:rPr>
        <w:fldChar w:fldCharType="begin"/>
      </w:r>
      <w:r>
        <w:instrText>TOC \o "1-3" \h \u</w:instrText>
      </w:r>
      <w:r w:rsidRPr="003873D8">
        <w:rPr>
          <w:rFonts w:ascii="宋体" w:hAnsi="宋体" w:cs="Arial" w:hint="eastAsia"/>
        </w:rPr>
        <w:fldChar w:fldCharType="separate"/>
      </w:r>
      <w:hyperlink w:anchor="_Toc116632406" w:history="1">
        <w:r w:rsidRPr="0001563F">
          <w:rPr>
            <w:rStyle w:val="a9"/>
            <w:rFonts w:hint="eastAsia"/>
          </w:rPr>
          <w:t>估价师声明</w:t>
        </w:r>
        <w:r>
          <w:tab/>
        </w:r>
        <w:r>
          <w:fldChar w:fldCharType="begin"/>
        </w:r>
        <w:r>
          <w:instrText xml:space="preserve"> PAGEREF _Toc116632406 \h </w:instrText>
        </w:r>
        <w:r>
          <w:fldChar w:fldCharType="separate"/>
        </w:r>
        <w:r w:rsidR="007E5DBB">
          <w:t>1</w:t>
        </w:r>
        <w:r>
          <w:fldChar w:fldCharType="end"/>
        </w:r>
      </w:hyperlink>
    </w:p>
    <w:p w:rsidR="00903422" w:rsidRDefault="00903422">
      <w:pPr>
        <w:pStyle w:val="1"/>
        <w:rPr>
          <w:rFonts w:asciiTheme="minorHAnsi" w:eastAsiaTheme="minorEastAsia" w:hAnsiTheme="minorHAnsi" w:cstheme="minorBidi"/>
          <w:b w:val="0"/>
          <w:szCs w:val="22"/>
        </w:rPr>
      </w:pPr>
      <w:hyperlink w:anchor="_Toc116632407" w:history="1">
        <w:r w:rsidRPr="0001563F">
          <w:rPr>
            <w:rStyle w:val="a9"/>
            <w:rFonts w:hint="eastAsia"/>
          </w:rPr>
          <w:t>估价假设和限制条件</w:t>
        </w:r>
        <w:r>
          <w:tab/>
        </w:r>
        <w:r>
          <w:fldChar w:fldCharType="begin"/>
        </w:r>
        <w:r>
          <w:instrText xml:space="preserve"> PAGEREF _Toc116632407 \h </w:instrText>
        </w:r>
        <w:r>
          <w:fldChar w:fldCharType="separate"/>
        </w:r>
        <w:r w:rsidR="007E5DBB">
          <w:t>2</w:t>
        </w:r>
        <w:r>
          <w:fldChar w:fldCharType="end"/>
        </w:r>
      </w:hyperlink>
    </w:p>
    <w:p w:rsidR="00903422" w:rsidRDefault="00903422">
      <w:pPr>
        <w:pStyle w:val="1"/>
        <w:rPr>
          <w:rFonts w:asciiTheme="minorHAnsi" w:eastAsiaTheme="minorEastAsia" w:hAnsiTheme="minorHAnsi" w:cstheme="minorBidi"/>
          <w:b w:val="0"/>
          <w:szCs w:val="22"/>
        </w:rPr>
      </w:pPr>
      <w:hyperlink w:anchor="_Toc116632408" w:history="1">
        <w:r w:rsidRPr="0001563F">
          <w:rPr>
            <w:rStyle w:val="a9"/>
            <w:rFonts w:hint="eastAsia"/>
          </w:rPr>
          <w:t>估价结果报告</w:t>
        </w:r>
        <w:r>
          <w:tab/>
        </w:r>
        <w:r>
          <w:fldChar w:fldCharType="begin"/>
        </w:r>
        <w:r>
          <w:instrText xml:space="preserve"> PAGEREF _Toc116632408 \h </w:instrText>
        </w:r>
        <w:r>
          <w:fldChar w:fldCharType="separate"/>
        </w:r>
        <w:r w:rsidR="007E5DBB">
          <w:t>3</w:t>
        </w:r>
        <w: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09" w:history="1">
        <w:r w:rsidRPr="0001563F">
          <w:rPr>
            <w:rStyle w:val="a9"/>
            <w:rFonts w:ascii="宋体" w:hAnsi="宋体" w:hint="eastAsia"/>
            <w:noProof/>
          </w:rPr>
          <w:t>一、估价委托人</w:t>
        </w:r>
        <w:r>
          <w:rPr>
            <w:noProof/>
          </w:rPr>
          <w:tab/>
        </w:r>
        <w:r>
          <w:rPr>
            <w:noProof/>
          </w:rPr>
          <w:fldChar w:fldCharType="begin"/>
        </w:r>
        <w:r>
          <w:rPr>
            <w:noProof/>
          </w:rPr>
          <w:instrText xml:space="preserve"> PAGEREF _Toc116632409 \h </w:instrText>
        </w:r>
        <w:r>
          <w:rPr>
            <w:noProof/>
          </w:rPr>
        </w:r>
        <w:r>
          <w:rPr>
            <w:noProof/>
          </w:rPr>
          <w:fldChar w:fldCharType="separate"/>
        </w:r>
        <w:r w:rsidR="007E5DBB">
          <w:rPr>
            <w:noProof/>
          </w:rPr>
          <w:t>3</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0" w:history="1">
        <w:r w:rsidRPr="0001563F">
          <w:rPr>
            <w:rStyle w:val="a9"/>
            <w:rFonts w:ascii="宋体" w:hAnsi="宋体" w:hint="eastAsia"/>
            <w:noProof/>
          </w:rPr>
          <w:t>二、房地产估价机构</w:t>
        </w:r>
        <w:r>
          <w:rPr>
            <w:noProof/>
          </w:rPr>
          <w:tab/>
        </w:r>
        <w:r>
          <w:rPr>
            <w:noProof/>
          </w:rPr>
          <w:fldChar w:fldCharType="begin"/>
        </w:r>
        <w:r>
          <w:rPr>
            <w:noProof/>
          </w:rPr>
          <w:instrText xml:space="preserve"> PAGEREF _Toc116632410 \h </w:instrText>
        </w:r>
        <w:r>
          <w:rPr>
            <w:noProof/>
          </w:rPr>
        </w:r>
        <w:r>
          <w:rPr>
            <w:noProof/>
          </w:rPr>
          <w:fldChar w:fldCharType="separate"/>
        </w:r>
        <w:r w:rsidR="007E5DBB">
          <w:rPr>
            <w:noProof/>
          </w:rPr>
          <w:t>3</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1" w:history="1">
        <w:r w:rsidRPr="0001563F">
          <w:rPr>
            <w:rStyle w:val="a9"/>
            <w:rFonts w:ascii="宋体" w:hAnsi="宋体" w:hint="eastAsia"/>
            <w:noProof/>
          </w:rPr>
          <w:t>三、估价目的</w:t>
        </w:r>
        <w:r>
          <w:rPr>
            <w:noProof/>
          </w:rPr>
          <w:tab/>
        </w:r>
        <w:r>
          <w:rPr>
            <w:noProof/>
          </w:rPr>
          <w:fldChar w:fldCharType="begin"/>
        </w:r>
        <w:r>
          <w:rPr>
            <w:noProof/>
          </w:rPr>
          <w:instrText xml:space="preserve"> PAGEREF _Toc116632411 \h </w:instrText>
        </w:r>
        <w:r>
          <w:rPr>
            <w:noProof/>
          </w:rPr>
        </w:r>
        <w:r>
          <w:rPr>
            <w:noProof/>
          </w:rPr>
          <w:fldChar w:fldCharType="separate"/>
        </w:r>
        <w:r w:rsidR="007E5DBB">
          <w:rPr>
            <w:noProof/>
          </w:rPr>
          <w:t>3</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2" w:history="1">
        <w:r w:rsidRPr="0001563F">
          <w:rPr>
            <w:rStyle w:val="a9"/>
            <w:rFonts w:ascii="宋体" w:hAnsi="宋体" w:hint="eastAsia"/>
            <w:noProof/>
          </w:rPr>
          <w:t>四、估价对象</w:t>
        </w:r>
        <w:r>
          <w:rPr>
            <w:noProof/>
          </w:rPr>
          <w:tab/>
        </w:r>
        <w:r>
          <w:rPr>
            <w:noProof/>
          </w:rPr>
          <w:fldChar w:fldCharType="begin"/>
        </w:r>
        <w:r>
          <w:rPr>
            <w:noProof/>
          </w:rPr>
          <w:instrText xml:space="preserve"> PAGEREF _Toc116632412 \h </w:instrText>
        </w:r>
        <w:r>
          <w:rPr>
            <w:noProof/>
          </w:rPr>
        </w:r>
        <w:r>
          <w:rPr>
            <w:noProof/>
          </w:rPr>
          <w:fldChar w:fldCharType="separate"/>
        </w:r>
        <w:r w:rsidR="007E5DBB">
          <w:rPr>
            <w:noProof/>
          </w:rPr>
          <w:t>3</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3" w:history="1">
        <w:r w:rsidRPr="0001563F">
          <w:rPr>
            <w:rStyle w:val="a9"/>
            <w:rFonts w:ascii="宋体" w:hAnsi="宋体" w:hint="eastAsia"/>
            <w:noProof/>
          </w:rPr>
          <w:t>五、价值时点</w:t>
        </w:r>
        <w:r>
          <w:rPr>
            <w:noProof/>
          </w:rPr>
          <w:tab/>
        </w:r>
        <w:r>
          <w:rPr>
            <w:noProof/>
          </w:rPr>
          <w:fldChar w:fldCharType="begin"/>
        </w:r>
        <w:r>
          <w:rPr>
            <w:noProof/>
          </w:rPr>
          <w:instrText xml:space="preserve"> PAGEREF _Toc116632413 \h </w:instrText>
        </w:r>
        <w:r>
          <w:rPr>
            <w:noProof/>
          </w:rPr>
        </w:r>
        <w:r>
          <w:rPr>
            <w:noProof/>
          </w:rPr>
          <w:fldChar w:fldCharType="separate"/>
        </w:r>
        <w:r w:rsidR="007E5DBB">
          <w:rPr>
            <w:noProof/>
          </w:rPr>
          <w:t>4</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4" w:history="1">
        <w:r w:rsidRPr="0001563F">
          <w:rPr>
            <w:rStyle w:val="a9"/>
            <w:rFonts w:ascii="宋体" w:hAnsi="宋体" w:hint="eastAsia"/>
            <w:noProof/>
          </w:rPr>
          <w:t>六、价值类型</w:t>
        </w:r>
        <w:r>
          <w:rPr>
            <w:noProof/>
          </w:rPr>
          <w:tab/>
        </w:r>
        <w:r>
          <w:rPr>
            <w:noProof/>
          </w:rPr>
          <w:fldChar w:fldCharType="begin"/>
        </w:r>
        <w:r>
          <w:rPr>
            <w:noProof/>
          </w:rPr>
          <w:instrText xml:space="preserve"> PAGEREF _Toc116632414 \h </w:instrText>
        </w:r>
        <w:r>
          <w:rPr>
            <w:noProof/>
          </w:rPr>
        </w:r>
        <w:r>
          <w:rPr>
            <w:noProof/>
          </w:rPr>
          <w:fldChar w:fldCharType="separate"/>
        </w:r>
        <w:r w:rsidR="007E5DBB">
          <w:rPr>
            <w:noProof/>
          </w:rPr>
          <w:t>5</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5" w:history="1">
        <w:r w:rsidRPr="0001563F">
          <w:rPr>
            <w:rStyle w:val="a9"/>
            <w:rFonts w:ascii="宋体" w:hAnsi="宋体" w:hint="eastAsia"/>
            <w:noProof/>
          </w:rPr>
          <w:t>七、估价原则</w:t>
        </w:r>
        <w:r>
          <w:rPr>
            <w:noProof/>
          </w:rPr>
          <w:tab/>
        </w:r>
        <w:r>
          <w:rPr>
            <w:noProof/>
          </w:rPr>
          <w:fldChar w:fldCharType="begin"/>
        </w:r>
        <w:r>
          <w:rPr>
            <w:noProof/>
          </w:rPr>
          <w:instrText xml:space="preserve"> PAGEREF _Toc116632415 \h </w:instrText>
        </w:r>
        <w:r>
          <w:rPr>
            <w:noProof/>
          </w:rPr>
        </w:r>
        <w:r>
          <w:rPr>
            <w:noProof/>
          </w:rPr>
          <w:fldChar w:fldCharType="separate"/>
        </w:r>
        <w:r w:rsidR="007E5DBB">
          <w:rPr>
            <w:noProof/>
          </w:rPr>
          <w:t>5</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6" w:history="1">
        <w:r w:rsidRPr="0001563F">
          <w:rPr>
            <w:rStyle w:val="a9"/>
            <w:rFonts w:ascii="宋体" w:hAnsi="宋体" w:hint="eastAsia"/>
            <w:noProof/>
          </w:rPr>
          <w:t>八、估价依据</w:t>
        </w:r>
        <w:r>
          <w:rPr>
            <w:noProof/>
          </w:rPr>
          <w:tab/>
        </w:r>
        <w:r>
          <w:rPr>
            <w:noProof/>
          </w:rPr>
          <w:fldChar w:fldCharType="begin"/>
        </w:r>
        <w:r>
          <w:rPr>
            <w:noProof/>
          </w:rPr>
          <w:instrText xml:space="preserve"> PAGEREF _Toc116632416 \h </w:instrText>
        </w:r>
        <w:r>
          <w:rPr>
            <w:noProof/>
          </w:rPr>
        </w:r>
        <w:r>
          <w:rPr>
            <w:noProof/>
          </w:rPr>
          <w:fldChar w:fldCharType="separate"/>
        </w:r>
        <w:r w:rsidR="007E5DBB">
          <w:rPr>
            <w:noProof/>
          </w:rPr>
          <w:t>5</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7" w:history="1">
        <w:r w:rsidRPr="0001563F">
          <w:rPr>
            <w:rStyle w:val="a9"/>
            <w:rFonts w:ascii="宋体" w:hAnsi="宋体" w:hint="eastAsia"/>
            <w:noProof/>
          </w:rPr>
          <w:t>九、估价方法</w:t>
        </w:r>
        <w:r>
          <w:rPr>
            <w:noProof/>
          </w:rPr>
          <w:tab/>
        </w:r>
        <w:r>
          <w:rPr>
            <w:noProof/>
          </w:rPr>
          <w:fldChar w:fldCharType="begin"/>
        </w:r>
        <w:r>
          <w:rPr>
            <w:noProof/>
          </w:rPr>
          <w:instrText xml:space="preserve"> PAGEREF _Toc116632417 \h </w:instrText>
        </w:r>
        <w:r>
          <w:rPr>
            <w:noProof/>
          </w:rPr>
        </w:r>
        <w:r>
          <w:rPr>
            <w:noProof/>
          </w:rPr>
          <w:fldChar w:fldCharType="separate"/>
        </w:r>
        <w:r w:rsidR="007E5DBB">
          <w:rPr>
            <w:noProof/>
          </w:rPr>
          <w:t>6</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8" w:history="1">
        <w:r w:rsidRPr="0001563F">
          <w:rPr>
            <w:rStyle w:val="a9"/>
            <w:rFonts w:ascii="宋体" w:hAnsi="宋体" w:hint="eastAsia"/>
            <w:noProof/>
          </w:rPr>
          <w:t>十、估价结果</w:t>
        </w:r>
        <w:r>
          <w:rPr>
            <w:noProof/>
          </w:rPr>
          <w:tab/>
        </w:r>
        <w:r>
          <w:rPr>
            <w:noProof/>
          </w:rPr>
          <w:fldChar w:fldCharType="begin"/>
        </w:r>
        <w:r>
          <w:rPr>
            <w:noProof/>
          </w:rPr>
          <w:instrText xml:space="preserve"> PAGEREF _Toc116632418 \h </w:instrText>
        </w:r>
        <w:r>
          <w:rPr>
            <w:noProof/>
          </w:rPr>
        </w:r>
        <w:r>
          <w:rPr>
            <w:noProof/>
          </w:rPr>
          <w:fldChar w:fldCharType="separate"/>
        </w:r>
        <w:r w:rsidR="007E5DBB">
          <w:rPr>
            <w:noProof/>
          </w:rPr>
          <w:t>6</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19" w:history="1">
        <w:r w:rsidRPr="0001563F">
          <w:rPr>
            <w:rStyle w:val="a9"/>
            <w:rFonts w:ascii="宋体" w:hAnsi="宋体" w:hint="eastAsia"/>
            <w:noProof/>
          </w:rPr>
          <w:t>十一、注册房地产估价师</w:t>
        </w:r>
        <w:r>
          <w:rPr>
            <w:noProof/>
          </w:rPr>
          <w:tab/>
        </w:r>
        <w:r>
          <w:rPr>
            <w:noProof/>
          </w:rPr>
          <w:fldChar w:fldCharType="begin"/>
        </w:r>
        <w:r>
          <w:rPr>
            <w:noProof/>
          </w:rPr>
          <w:instrText xml:space="preserve"> PAGEREF _Toc116632419 \h </w:instrText>
        </w:r>
        <w:r>
          <w:rPr>
            <w:noProof/>
          </w:rPr>
        </w:r>
        <w:r>
          <w:rPr>
            <w:noProof/>
          </w:rPr>
          <w:fldChar w:fldCharType="separate"/>
        </w:r>
        <w:r w:rsidR="007E5DBB">
          <w:rPr>
            <w:noProof/>
          </w:rPr>
          <w:t>7</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20" w:history="1">
        <w:r w:rsidRPr="0001563F">
          <w:rPr>
            <w:rStyle w:val="a9"/>
            <w:rFonts w:ascii="宋体" w:hAnsi="宋体" w:hint="eastAsia"/>
            <w:noProof/>
          </w:rPr>
          <w:t>十二、实地查勘期</w:t>
        </w:r>
        <w:r>
          <w:rPr>
            <w:noProof/>
          </w:rPr>
          <w:tab/>
        </w:r>
        <w:r>
          <w:rPr>
            <w:noProof/>
          </w:rPr>
          <w:fldChar w:fldCharType="begin"/>
        </w:r>
        <w:r>
          <w:rPr>
            <w:noProof/>
          </w:rPr>
          <w:instrText xml:space="preserve"> PAGEREF _Toc116632420 \h </w:instrText>
        </w:r>
        <w:r>
          <w:rPr>
            <w:noProof/>
          </w:rPr>
        </w:r>
        <w:r>
          <w:rPr>
            <w:noProof/>
          </w:rPr>
          <w:fldChar w:fldCharType="separate"/>
        </w:r>
        <w:r w:rsidR="007E5DBB">
          <w:rPr>
            <w:noProof/>
          </w:rPr>
          <w:t>7</w:t>
        </w:r>
        <w:r>
          <w:rPr>
            <w:noProof/>
          </w:rPr>
          <w:fldChar w:fldCharType="end"/>
        </w:r>
      </w:hyperlink>
    </w:p>
    <w:p w:rsidR="00903422" w:rsidRDefault="00903422">
      <w:pPr>
        <w:pStyle w:val="20"/>
        <w:tabs>
          <w:tab w:val="right" w:leader="dot" w:pos="8511"/>
        </w:tabs>
        <w:rPr>
          <w:rFonts w:asciiTheme="minorHAnsi" w:eastAsiaTheme="minorEastAsia" w:hAnsiTheme="minorHAnsi" w:cstheme="minorBidi"/>
          <w:noProof/>
          <w:szCs w:val="22"/>
        </w:rPr>
      </w:pPr>
      <w:hyperlink w:anchor="_Toc116632421" w:history="1">
        <w:r w:rsidRPr="0001563F">
          <w:rPr>
            <w:rStyle w:val="a9"/>
            <w:rFonts w:ascii="宋体" w:hAnsi="宋体" w:hint="eastAsia"/>
            <w:noProof/>
          </w:rPr>
          <w:t>十三、估价作业期</w:t>
        </w:r>
        <w:r>
          <w:rPr>
            <w:noProof/>
          </w:rPr>
          <w:tab/>
        </w:r>
        <w:r>
          <w:rPr>
            <w:noProof/>
          </w:rPr>
          <w:fldChar w:fldCharType="begin"/>
        </w:r>
        <w:r>
          <w:rPr>
            <w:noProof/>
          </w:rPr>
          <w:instrText xml:space="preserve"> PAGEREF _Toc116632421 \h </w:instrText>
        </w:r>
        <w:r>
          <w:rPr>
            <w:noProof/>
          </w:rPr>
        </w:r>
        <w:r>
          <w:rPr>
            <w:noProof/>
          </w:rPr>
          <w:fldChar w:fldCharType="separate"/>
        </w:r>
        <w:r w:rsidR="007E5DBB">
          <w:rPr>
            <w:noProof/>
          </w:rPr>
          <w:t>7</w:t>
        </w:r>
        <w:r>
          <w:rPr>
            <w:noProof/>
          </w:rPr>
          <w:fldChar w:fldCharType="end"/>
        </w:r>
      </w:hyperlink>
    </w:p>
    <w:p w:rsidR="00903422" w:rsidRDefault="00903422" w:rsidP="00903422">
      <w:pPr>
        <w:pStyle w:val="1"/>
        <w:spacing w:after="156"/>
        <w:rPr>
          <w:rFonts w:asciiTheme="minorHAnsi" w:eastAsiaTheme="minorEastAsia" w:hAnsiTheme="minorHAnsi" w:cstheme="minorBidi"/>
          <w:b w:val="0"/>
          <w:szCs w:val="22"/>
        </w:rPr>
      </w:pPr>
      <w:hyperlink w:anchor="_Toc116632422" w:history="1">
        <w:r w:rsidRPr="0001563F">
          <w:rPr>
            <w:rStyle w:val="a9"/>
            <w:rFonts w:hint="eastAsia"/>
          </w:rPr>
          <w:t>附件</w:t>
        </w:r>
        <w:r>
          <w:tab/>
        </w:r>
        <w:r>
          <w:fldChar w:fldCharType="begin"/>
        </w:r>
        <w:r>
          <w:instrText xml:space="preserve"> PAGEREF _Toc116632422 \h </w:instrText>
        </w:r>
        <w:r>
          <w:fldChar w:fldCharType="separate"/>
        </w:r>
        <w:r w:rsidR="007E5DBB">
          <w:t>8</w:t>
        </w:r>
        <w:r>
          <w:fldChar w:fldCharType="end"/>
        </w:r>
      </w:hyperlink>
    </w:p>
    <w:p w:rsidR="00903422" w:rsidRDefault="00903422" w:rsidP="00903422">
      <w:pPr>
        <w:spacing w:line="340" w:lineRule="exact"/>
        <w:ind w:leftChars="84" w:left="176"/>
        <w:rPr>
          <w:rFonts w:ascii="宋体" w:hAnsi="宋体" w:cs="Arial"/>
          <w:sz w:val="24"/>
        </w:rPr>
      </w:pPr>
      <w:r>
        <w:rPr>
          <w:rFonts w:ascii="宋体" w:hAnsi="宋体" w:cs="Arial" w:hint="eastAsia"/>
        </w:rPr>
        <w:fldChar w:fldCharType="end"/>
      </w:r>
      <w:hyperlink w:anchor="_Toc8375" w:history="1">
        <w:r>
          <w:rPr>
            <w:rFonts w:ascii="宋体" w:hAnsi="宋体" w:cs="Arial" w:hint="eastAsia"/>
            <w:sz w:val="24"/>
          </w:rPr>
          <w:t>一、《福建省厦门市中级人民法院司法评估委托书》[（2022）闽02执</w:t>
        </w:r>
        <w:proofErr w:type="gramStart"/>
        <w:r>
          <w:rPr>
            <w:rFonts w:ascii="宋体" w:hAnsi="宋体" w:cs="Arial" w:hint="eastAsia"/>
            <w:sz w:val="24"/>
          </w:rPr>
          <w:t>恢</w:t>
        </w:r>
        <w:proofErr w:type="gramEnd"/>
        <w:r>
          <w:rPr>
            <w:rFonts w:ascii="宋体" w:hAnsi="宋体" w:cs="Arial" w:hint="eastAsia"/>
            <w:sz w:val="24"/>
          </w:rPr>
          <w:t>109号]复印件</w:t>
        </w:r>
      </w:hyperlink>
    </w:p>
    <w:p w:rsidR="00903422" w:rsidRDefault="00903422" w:rsidP="00903422">
      <w:pPr>
        <w:spacing w:line="340" w:lineRule="exact"/>
        <w:ind w:leftChars="84" w:left="176"/>
        <w:rPr>
          <w:rFonts w:ascii="宋体" w:hAnsi="宋体" w:cs="Arial"/>
          <w:sz w:val="24"/>
        </w:rPr>
      </w:pPr>
      <w:hyperlink w:anchor="_Toc26663" w:history="1">
        <w:r>
          <w:rPr>
            <w:rFonts w:ascii="宋体" w:hAnsi="宋体" w:cs="Arial" w:hint="eastAsia"/>
            <w:sz w:val="24"/>
          </w:rPr>
          <w:t>二、估价对象位置图</w:t>
        </w:r>
      </w:hyperlink>
      <w:r>
        <w:rPr>
          <w:rFonts w:ascii="宋体" w:hAnsi="宋体" w:cs="Arial" w:hint="eastAsia"/>
          <w:sz w:val="24"/>
        </w:rPr>
        <w:t>及门牌号</w:t>
      </w:r>
    </w:p>
    <w:p w:rsidR="00903422" w:rsidRDefault="00903422" w:rsidP="00903422">
      <w:pPr>
        <w:spacing w:line="340" w:lineRule="exact"/>
        <w:ind w:leftChars="84" w:left="176"/>
        <w:rPr>
          <w:rFonts w:ascii="宋体" w:hAnsi="宋体" w:cs="Arial"/>
          <w:sz w:val="24"/>
        </w:rPr>
      </w:pPr>
      <w:hyperlink w:anchor="_Toc9458" w:history="1">
        <w:r>
          <w:rPr>
            <w:rFonts w:ascii="宋体" w:hAnsi="宋体" w:cs="Arial" w:hint="eastAsia"/>
            <w:sz w:val="24"/>
          </w:rPr>
          <w:t>三、估价对象内部状况、外部状况和周围环境照片</w:t>
        </w:r>
      </w:hyperlink>
    </w:p>
    <w:p w:rsidR="00903422" w:rsidRDefault="00903422" w:rsidP="00903422">
      <w:pPr>
        <w:spacing w:line="340" w:lineRule="exact"/>
        <w:ind w:leftChars="84" w:left="176"/>
        <w:rPr>
          <w:rFonts w:ascii="宋体" w:hAnsi="宋体" w:cs="Arial"/>
          <w:sz w:val="24"/>
        </w:rPr>
      </w:pPr>
      <w:hyperlink w:anchor="_Toc10862" w:history="1">
        <w:r>
          <w:rPr>
            <w:rFonts w:ascii="宋体" w:hAnsi="宋体" w:cs="Arial" w:hint="eastAsia"/>
            <w:sz w:val="24"/>
          </w:rPr>
          <w:t>四、估价对象实地查勘情况记录表</w:t>
        </w:r>
      </w:hyperlink>
      <w:r>
        <w:rPr>
          <w:rFonts w:ascii="宋体" w:hAnsi="宋体" w:cs="Arial" w:hint="eastAsia"/>
          <w:sz w:val="24"/>
        </w:rPr>
        <w:t>复印件</w:t>
      </w:r>
    </w:p>
    <w:p w:rsidR="00903422" w:rsidRDefault="00903422" w:rsidP="00903422">
      <w:pPr>
        <w:spacing w:line="340" w:lineRule="exact"/>
        <w:ind w:leftChars="84" w:left="176"/>
        <w:rPr>
          <w:rFonts w:ascii="宋体" w:hAnsi="宋体" w:cs="Arial"/>
          <w:sz w:val="24"/>
        </w:rPr>
      </w:pPr>
      <w:hyperlink w:anchor="_Toc18131" w:history="1">
        <w:r>
          <w:rPr>
            <w:rFonts w:ascii="宋体" w:hAnsi="宋体" w:cs="Arial" w:hint="eastAsia"/>
            <w:sz w:val="24"/>
          </w:rPr>
          <w:t>五、权属证明复印件</w:t>
        </w:r>
      </w:hyperlink>
    </w:p>
    <w:p w:rsidR="00903422" w:rsidRDefault="00903422" w:rsidP="00903422">
      <w:pPr>
        <w:spacing w:line="340" w:lineRule="exact"/>
        <w:ind w:leftChars="84" w:left="176"/>
        <w:rPr>
          <w:rFonts w:ascii="宋体" w:hAnsi="宋体" w:cs="Arial"/>
          <w:sz w:val="24"/>
        </w:rPr>
      </w:pPr>
      <w:hyperlink w:anchor="_Toc2508" w:history="1">
        <w:r>
          <w:rPr>
            <w:rFonts w:ascii="宋体" w:hAnsi="宋体" w:cs="Arial" w:hint="eastAsia"/>
            <w:sz w:val="24"/>
          </w:rPr>
          <w:t>《中华人民共和国不动产权证书》[闽（2016）厦门市不动产权第0031595号]</w:t>
        </w:r>
      </w:hyperlink>
    </w:p>
    <w:p w:rsidR="00903422" w:rsidRDefault="00903422" w:rsidP="00903422">
      <w:pPr>
        <w:spacing w:line="340" w:lineRule="exact"/>
        <w:ind w:leftChars="84" w:left="176"/>
        <w:rPr>
          <w:rFonts w:ascii="宋体" w:hAnsi="宋体" w:cs="Arial"/>
          <w:sz w:val="24"/>
        </w:rPr>
      </w:pPr>
      <w:r>
        <w:rPr>
          <w:rFonts w:ascii="宋体" w:hAnsi="宋体" w:cs="Arial" w:hint="eastAsia"/>
          <w:sz w:val="24"/>
        </w:rPr>
        <w:t>六、买卖可比实例位置图</w:t>
      </w:r>
    </w:p>
    <w:p w:rsidR="00903422" w:rsidRDefault="00903422" w:rsidP="00903422">
      <w:pPr>
        <w:spacing w:line="340" w:lineRule="exact"/>
        <w:ind w:leftChars="84" w:left="176"/>
        <w:rPr>
          <w:rFonts w:ascii="宋体" w:hAnsi="宋体" w:cs="Arial"/>
          <w:sz w:val="24"/>
        </w:rPr>
      </w:pPr>
      <w:r>
        <w:rPr>
          <w:rFonts w:ascii="宋体" w:hAnsi="宋体" w:cs="Arial" w:hint="eastAsia"/>
          <w:sz w:val="24"/>
        </w:rPr>
        <w:t>七、专业帮助情况</w:t>
      </w:r>
    </w:p>
    <w:p w:rsidR="00903422" w:rsidRDefault="00903422" w:rsidP="00903422">
      <w:pPr>
        <w:ind w:leftChars="84" w:left="176"/>
        <w:rPr>
          <w:rFonts w:ascii="宋体" w:hAnsi="宋体" w:cs="Arial"/>
          <w:sz w:val="24"/>
        </w:rPr>
      </w:pPr>
      <w:hyperlink w:anchor="_Toc23640" w:history="1">
        <w:r>
          <w:rPr>
            <w:rFonts w:ascii="宋体" w:hAnsi="宋体" w:cs="Arial" w:hint="eastAsia"/>
            <w:sz w:val="24"/>
          </w:rPr>
          <w:t>八、估价机构资质证书复印件</w:t>
        </w:r>
      </w:hyperlink>
    </w:p>
    <w:p w:rsidR="00903422" w:rsidRDefault="00903422" w:rsidP="00903422">
      <w:pPr>
        <w:ind w:leftChars="84" w:left="176"/>
        <w:rPr>
          <w:rFonts w:ascii="宋体" w:hAnsi="宋体" w:cs="Arial"/>
          <w:sz w:val="24"/>
        </w:rPr>
      </w:pPr>
      <w:hyperlink w:anchor="_Toc9853" w:history="1">
        <w:r>
          <w:rPr>
            <w:rFonts w:hint="eastAsia"/>
          </w:rPr>
          <w:t>九</w:t>
        </w:r>
        <w:r>
          <w:rPr>
            <w:rFonts w:ascii="宋体" w:hAnsi="宋体" w:cs="Arial" w:hint="eastAsia"/>
            <w:sz w:val="24"/>
          </w:rPr>
          <w:t>、估价机构营业执照复印件</w:t>
        </w:r>
      </w:hyperlink>
    </w:p>
    <w:p w:rsidR="00903422" w:rsidRDefault="00903422" w:rsidP="00903422">
      <w:pPr>
        <w:ind w:leftChars="84" w:left="176"/>
        <w:rPr>
          <w:rFonts w:ascii="宋体" w:hAnsi="宋体" w:cs="Arial"/>
          <w:sz w:val="24"/>
        </w:rPr>
      </w:pPr>
      <w:hyperlink w:anchor="_Toc1567" w:history="1">
        <w:r>
          <w:rPr>
            <w:rFonts w:ascii="宋体" w:hAnsi="宋体" w:cs="Arial" w:hint="eastAsia"/>
            <w:sz w:val="24"/>
          </w:rPr>
          <w:t>十、房地产估价师注册证书复印件</w:t>
        </w:r>
      </w:hyperlink>
      <w:bookmarkEnd w:id="2"/>
      <w:bookmarkEnd w:id="3"/>
    </w:p>
    <w:p w:rsidR="00903422" w:rsidRDefault="00903422" w:rsidP="00903422">
      <w:pPr>
        <w:rPr>
          <w:rFonts w:ascii="宋体" w:hAnsi="宋体"/>
          <w:sz w:val="24"/>
        </w:rPr>
        <w:sectPr w:rsidR="00903422">
          <w:pgSz w:w="11906" w:h="16838"/>
          <w:pgMar w:top="1440" w:right="1588" w:bottom="1440" w:left="1797" w:header="851" w:footer="992" w:gutter="0"/>
          <w:cols w:space="720"/>
          <w:docGrid w:type="lines" w:linePitch="312"/>
        </w:sectPr>
      </w:pPr>
    </w:p>
    <w:p w:rsidR="00903422" w:rsidRDefault="00903422" w:rsidP="00903422">
      <w:pPr>
        <w:pStyle w:val="Heading1"/>
        <w:spacing w:after="156"/>
        <w:jc w:val="center"/>
        <w:rPr>
          <w:kern w:val="2"/>
          <w:sz w:val="32"/>
          <w:szCs w:val="32"/>
        </w:rPr>
      </w:pPr>
      <w:bookmarkStart w:id="4" w:name="_Toc399921375"/>
      <w:bookmarkStart w:id="5" w:name="_Toc3277"/>
      <w:bookmarkStart w:id="6" w:name="_Toc116632406"/>
      <w:bookmarkEnd w:id="1"/>
      <w:r>
        <w:rPr>
          <w:rFonts w:hint="eastAsia"/>
          <w:kern w:val="2"/>
          <w:sz w:val="32"/>
          <w:szCs w:val="32"/>
        </w:rPr>
        <w:lastRenderedPageBreak/>
        <w:t>估价师声明</w:t>
      </w:r>
      <w:bookmarkEnd w:id="4"/>
      <w:bookmarkEnd w:id="5"/>
      <w:bookmarkEnd w:id="6"/>
    </w:p>
    <w:p w:rsidR="00903422" w:rsidRDefault="00903422" w:rsidP="00903422">
      <w:pPr>
        <w:spacing w:line="440" w:lineRule="exact"/>
        <w:ind w:firstLineChars="200" w:firstLine="480"/>
        <w:rPr>
          <w:rFonts w:ascii="宋体" w:hAnsi="宋体"/>
          <w:sz w:val="24"/>
        </w:rPr>
      </w:pPr>
      <w:r>
        <w:rPr>
          <w:rFonts w:ascii="宋体" w:hAnsi="宋体" w:hint="eastAsia"/>
          <w:sz w:val="24"/>
        </w:rPr>
        <w:t>我们根据自己的专业知识和职业道德，在此郑重声明：</w:t>
      </w:r>
    </w:p>
    <w:p w:rsidR="00903422" w:rsidRDefault="00903422" w:rsidP="00903422">
      <w:pPr>
        <w:spacing w:line="440" w:lineRule="exact"/>
        <w:ind w:firstLineChars="200" w:firstLine="480"/>
        <w:rPr>
          <w:rFonts w:ascii="宋体" w:hAnsi="宋体"/>
          <w:sz w:val="24"/>
        </w:rPr>
      </w:pPr>
      <w:r>
        <w:rPr>
          <w:rFonts w:ascii="宋体" w:hAnsi="宋体" w:hint="eastAsia"/>
          <w:sz w:val="24"/>
        </w:rPr>
        <w:t>一、我们在本估价报告中对事实的说明是真实和准确的，没有虚假记载、误导性陈述和重大遗漏。</w:t>
      </w:r>
    </w:p>
    <w:p w:rsidR="00903422" w:rsidRDefault="00903422" w:rsidP="00903422">
      <w:pPr>
        <w:spacing w:line="440" w:lineRule="exact"/>
        <w:ind w:firstLineChars="200" w:firstLine="480"/>
        <w:rPr>
          <w:rFonts w:ascii="宋体" w:hAnsi="宋体"/>
          <w:sz w:val="24"/>
        </w:rPr>
      </w:pPr>
      <w:r>
        <w:rPr>
          <w:rFonts w:ascii="宋体" w:hAnsi="宋体" w:hint="eastAsia"/>
          <w:sz w:val="24"/>
        </w:rPr>
        <w:t>二、本估价报告中的分析、意见和结论是我们独立、客观、公正的专业分析、意见和结论，但受到本估价报告中已经说明的估价假设和限制条件的限制。</w:t>
      </w:r>
    </w:p>
    <w:p w:rsidR="00903422" w:rsidRDefault="00903422" w:rsidP="00903422">
      <w:pPr>
        <w:spacing w:line="440" w:lineRule="exact"/>
        <w:ind w:firstLineChars="200" w:firstLine="480"/>
        <w:rPr>
          <w:rFonts w:ascii="宋体" w:hAnsi="宋体"/>
          <w:sz w:val="24"/>
        </w:rPr>
      </w:pPr>
      <w:r>
        <w:rPr>
          <w:rFonts w:ascii="宋体" w:hAnsi="宋体" w:hint="eastAsia"/>
          <w:sz w:val="24"/>
        </w:rPr>
        <w:t>三、我们与本估价报告中的估价对象没有现实或潜在的利益，与估价委托人及估价利害关系人没有利害关系。</w:t>
      </w:r>
    </w:p>
    <w:p w:rsidR="00903422" w:rsidRDefault="00903422" w:rsidP="00903422">
      <w:pPr>
        <w:spacing w:line="440" w:lineRule="exact"/>
        <w:ind w:firstLineChars="200" w:firstLine="480"/>
        <w:rPr>
          <w:rFonts w:ascii="宋体" w:hAnsi="宋体"/>
          <w:sz w:val="24"/>
        </w:rPr>
      </w:pPr>
      <w:r>
        <w:rPr>
          <w:rFonts w:ascii="宋体" w:hAnsi="宋体" w:hint="eastAsia"/>
          <w:sz w:val="24"/>
        </w:rPr>
        <w:t>四、我们对本估价报告中的估价对象、估价委托人及估价利害关系人没有偏见。</w:t>
      </w:r>
    </w:p>
    <w:p w:rsidR="00903422" w:rsidRDefault="00903422" w:rsidP="00903422">
      <w:pPr>
        <w:spacing w:line="440" w:lineRule="exact"/>
        <w:ind w:firstLineChars="200" w:firstLine="480"/>
        <w:rPr>
          <w:rFonts w:ascii="宋体" w:hAnsi="宋体"/>
          <w:sz w:val="24"/>
        </w:rPr>
      </w:pPr>
      <w:r>
        <w:rPr>
          <w:rFonts w:ascii="宋体" w:hAnsi="宋体" w:hint="eastAsia"/>
          <w:sz w:val="24"/>
        </w:rPr>
        <w:t>五、我们依照《房地产估价规范》（中华人民共和国国家标准GB/T 50291-2015）、《房地产估价基本术语标准》（中华人民共和国国家标准GB/T 50899-2013）</w:t>
      </w:r>
      <w:r w:rsidRPr="00E33991">
        <w:rPr>
          <w:rFonts w:ascii="宋体" w:hAnsi="宋体" w:hint="eastAsia"/>
          <w:sz w:val="24"/>
        </w:rPr>
        <w:t>、《涉执房地产处置司法评估指导意见（试行）》</w:t>
      </w:r>
      <w:r>
        <w:rPr>
          <w:rFonts w:ascii="宋体" w:hAnsi="宋体" w:hint="eastAsia"/>
          <w:sz w:val="24"/>
        </w:rPr>
        <w:t>进行分析，形成意见和结论，撰写本估价报告。</w:t>
      </w:r>
    </w:p>
    <w:p w:rsidR="00903422" w:rsidRDefault="00903422" w:rsidP="00903422"/>
    <w:p w:rsidR="00903422" w:rsidRDefault="00903422" w:rsidP="00903422">
      <w:pPr>
        <w:pStyle w:val="Heading1"/>
        <w:spacing w:after="156"/>
        <w:jc w:val="center"/>
        <w:rPr>
          <w:kern w:val="2"/>
          <w:sz w:val="32"/>
          <w:szCs w:val="32"/>
        </w:rPr>
      </w:pPr>
      <w:r>
        <w:br w:type="page"/>
      </w:r>
      <w:bookmarkStart w:id="7" w:name="_Toc6794"/>
      <w:bookmarkStart w:id="8" w:name="_Toc399921376"/>
      <w:bookmarkStart w:id="9" w:name="_Toc116632407"/>
      <w:r>
        <w:rPr>
          <w:rFonts w:hint="eastAsia"/>
          <w:kern w:val="2"/>
          <w:sz w:val="32"/>
          <w:szCs w:val="32"/>
        </w:rPr>
        <w:lastRenderedPageBreak/>
        <w:t>估价假设和限制条件</w:t>
      </w:r>
      <w:bookmarkEnd w:id="7"/>
      <w:bookmarkEnd w:id="8"/>
      <w:bookmarkEnd w:id="9"/>
    </w:p>
    <w:p w:rsidR="00903422" w:rsidRDefault="00903422" w:rsidP="00903422">
      <w:pPr>
        <w:spacing w:line="400" w:lineRule="exact"/>
        <w:ind w:firstLine="540"/>
        <w:rPr>
          <w:rFonts w:ascii="宋体" w:hAnsi="宋体"/>
          <w:b/>
          <w:sz w:val="24"/>
        </w:rPr>
      </w:pPr>
      <w:r>
        <w:rPr>
          <w:rFonts w:ascii="宋体" w:hAnsi="宋体" w:hint="eastAsia"/>
          <w:b/>
          <w:sz w:val="24"/>
        </w:rPr>
        <w:t>一、本次估价的各项估价假设</w:t>
      </w:r>
    </w:p>
    <w:p w:rsidR="00903422" w:rsidRDefault="00903422" w:rsidP="00903422">
      <w:pPr>
        <w:spacing w:line="400" w:lineRule="exact"/>
        <w:ind w:firstLineChars="200" w:firstLine="482"/>
        <w:rPr>
          <w:rFonts w:ascii="宋体" w:hAnsi="宋体" w:cs="Arial"/>
          <w:b/>
          <w:sz w:val="24"/>
        </w:rPr>
      </w:pPr>
      <w:r>
        <w:rPr>
          <w:rFonts w:ascii="宋体" w:hAnsi="宋体" w:hint="eastAsia"/>
          <w:b/>
          <w:sz w:val="24"/>
        </w:rPr>
        <w:t>（一）一般假设</w:t>
      </w:r>
    </w:p>
    <w:p w:rsidR="00903422" w:rsidRDefault="00903422" w:rsidP="00903422">
      <w:pPr>
        <w:spacing w:line="440" w:lineRule="exact"/>
        <w:ind w:firstLineChars="200" w:firstLine="480"/>
        <w:rPr>
          <w:rFonts w:ascii="宋体" w:hAnsi="宋体"/>
          <w:sz w:val="24"/>
        </w:rPr>
      </w:pPr>
      <w:r>
        <w:rPr>
          <w:rFonts w:ascii="宋体" w:hAnsi="宋体" w:hint="eastAsia"/>
          <w:sz w:val="24"/>
        </w:rPr>
        <w:t>1、估价委托人提供的估价对象权属证书复印件已与原件核对，但未予以核实，假定估价委托人提供的所有资料是真实、完整和有效的，且估价对象可以在公开市场上自由转让。</w:t>
      </w:r>
    </w:p>
    <w:p w:rsidR="00903422" w:rsidRDefault="00903422" w:rsidP="00903422">
      <w:pPr>
        <w:spacing w:line="440" w:lineRule="exact"/>
        <w:ind w:firstLineChars="200" w:firstLine="480"/>
        <w:rPr>
          <w:rFonts w:ascii="宋体" w:hAnsi="宋体"/>
          <w:sz w:val="24"/>
        </w:rPr>
      </w:pPr>
      <w:r>
        <w:rPr>
          <w:rFonts w:ascii="宋体" w:hAnsi="宋体" w:hint="eastAsia"/>
          <w:sz w:val="24"/>
        </w:rPr>
        <w:t>2、关注了估价对象的房屋安全、环境污染等影响估价对象价值的重大因素，经实地查勘并依常规判断，假定房屋质量及居住环境是安全的，在耐用年限或土地使用期限内能够正常使用。</w:t>
      </w:r>
    </w:p>
    <w:p w:rsidR="00903422" w:rsidRPr="003339A2" w:rsidRDefault="00903422" w:rsidP="00903422">
      <w:pPr>
        <w:spacing w:line="440" w:lineRule="exact"/>
        <w:ind w:firstLineChars="200" w:firstLine="480"/>
        <w:rPr>
          <w:rFonts w:ascii="宋体" w:hAnsi="宋体"/>
          <w:sz w:val="24"/>
        </w:rPr>
      </w:pPr>
      <w:r>
        <w:rPr>
          <w:rFonts w:ascii="宋体" w:hAnsi="宋体" w:hint="eastAsia"/>
          <w:sz w:val="24"/>
        </w:rPr>
        <w:t>3、假定转售成本中所含销售费用估算是根据价值时点当地的惯例，所含销售税</w:t>
      </w:r>
      <w:r w:rsidRPr="003339A2">
        <w:rPr>
          <w:rFonts w:ascii="宋体" w:hAnsi="宋体" w:hint="eastAsia"/>
          <w:sz w:val="24"/>
        </w:rPr>
        <w:t>费估算是依据价值时点当地的交易税费规定。</w:t>
      </w:r>
    </w:p>
    <w:p w:rsidR="00903422" w:rsidRPr="003339A2" w:rsidRDefault="00903422" w:rsidP="00903422">
      <w:pPr>
        <w:spacing w:line="400" w:lineRule="exact"/>
        <w:ind w:firstLineChars="200" w:firstLine="480"/>
        <w:rPr>
          <w:rFonts w:ascii="宋体" w:hAnsi="宋体"/>
          <w:sz w:val="24"/>
        </w:rPr>
      </w:pPr>
      <w:r w:rsidRPr="003339A2">
        <w:rPr>
          <w:rFonts w:ascii="宋体" w:hAnsi="宋体" w:hint="eastAsia"/>
          <w:sz w:val="24"/>
        </w:rPr>
        <w:t>4、本次评估未考虑估价对象欠缴税费（含税收、物业费、供暖费、水电气费等）对估价对象市场价格的影响。</w:t>
      </w:r>
    </w:p>
    <w:p w:rsidR="00903422" w:rsidRPr="003339A2" w:rsidRDefault="00903422" w:rsidP="00903422">
      <w:pPr>
        <w:spacing w:line="400" w:lineRule="exact"/>
        <w:ind w:firstLineChars="200" w:firstLine="480"/>
        <w:rPr>
          <w:rFonts w:ascii="宋体" w:hAnsi="宋体"/>
          <w:sz w:val="24"/>
        </w:rPr>
      </w:pPr>
      <w:r w:rsidRPr="003339A2">
        <w:rPr>
          <w:rFonts w:ascii="宋体" w:hAnsi="宋体" w:hint="eastAsia"/>
          <w:sz w:val="24"/>
        </w:rPr>
        <w:t>5、假设处置之日估价对象状况和房地产市场状况与实地查勘之日相同，若是发生明显变化，评估结果应当进行相应调整后才可使用</w:t>
      </w:r>
      <w:r w:rsidRPr="003339A2">
        <w:rPr>
          <w:rFonts w:ascii="宋体" w:hAnsi="宋体"/>
          <w:sz w:val="24"/>
        </w:rPr>
        <w:t>。</w:t>
      </w:r>
    </w:p>
    <w:p w:rsidR="00903422" w:rsidRDefault="00903422" w:rsidP="00903422">
      <w:pPr>
        <w:spacing w:line="400" w:lineRule="exact"/>
        <w:ind w:firstLineChars="200" w:firstLine="482"/>
        <w:rPr>
          <w:rFonts w:ascii="宋体" w:hAnsi="宋体"/>
          <w:b/>
          <w:sz w:val="24"/>
        </w:rPr>
      </w:pPr>
      <w:r>
        <w:rPr>
          <w:rFonts w:ascii="宋体" w:hAnsi="宋体" w:hint="eastAsia"/>
          <w:b/>
          <w:sz w:val="24"/>
        </w:rPr>
        <w:t>（二）未定事项假设</w:t>
      </w:r>
    </w:p>
    <w:p w:rsidR="00903422" w:rsidRDefault="00903422" w:rsidP="00903422">
      <w:pPr>
        <w:spacing w:line="400" w:lineRule="exact"/>
        <w:ind w:firstLineChars="200" w:firstLine="480"/>
        <w:rPr>
          <w:rFonts w:ascii="宋体" w:hAnsi="宋体"/>
          <w:sz w:val="24"/>
        </w:rPr>
      </w:pPr>
      <w:bookmarkStart w:id="10" w:name="_Toc383791133"/>
      <w:bookmarkStart w:id="11" w:name="_Toc372878831"/>
      <w:bookmarkStart w:id="12" w:name="_Toc380501933"/>
      <w:r>
        <w:rPr>
          <w:rFonts w:ascii="宋体" w:hAnsi="宋体" w:hint="eastAsia"/>
          <w:sz w:val="24"/>
        </w:rPr>
        <w:t>无未定事项假设。</w:t>
      </w:r>
    </w:p>
    <w:p w:rsidR="00903422" w:rsidRDefault="00903422" w:rsidP="00903422">
      <w:pPr>
        <w:spacing w:line="400" w:lineRule="exact"/>
        <w:ind w:firstLineChars="200" w:firstLine="482"/>
        <w:rPr>
          <w:rFonts w:ascii="宋体" w:hAnsi="宋体"/>
          <w:b/>
          <w:sz w:val="24"/>
        </w:rPr>
      </w:pPr>
      <w:r>
        <w:rPr>
          <w:rFonts w:ascii="宋体" w:hAnsi="宋体" w:hint="eastAsia"/>
          <w:b/>
          <w:sz w:val="24"/>
        </w:rPr>
        <w:t>（三）背离事实假设</w:t>
      </w:r>
      <w:bookmarkEnd w:id="10"/>
      <w:bookmarkEnd w:id="11"/>
    </w:p>
    <w:p w:rsidR="00903422" w:rsidRPr="003339A2" w:rsidRDefault="00903422" w:rsidP="00903422">
      <w:pPr>
        <w:spacing w:line="400" w:lineRule="exact"/>
        <w:ind w:firstLineChars="200" w:firstLine="480"/>
        <w:rPr>
          <w:rFonts w:ascii="宋体" w:hAnsi="宋体"/>
          <w:sz w:val="24"/>
        </w:rPr>
      </w:pPr>
      <w:bookmarkStart w:id="13" w:name="_Toc383791134"/>
      <w:bookmarkStart w:id="14" w:name="_Toc380501934"/>
      <w:bookmarkEnd w:id="12"/>
      <w:r w:rsidRPr="003339A2">
        <w:rPr>
          <w:rFonts w:ascii="宋体" w:hAnsi="宋体" w:hint="eastAsia"/>
          <w:sz w:val="24"/>
        </w:rPr>
        <w:t>不考虑估价对象被查封、原有的担保物权及其他优先受偿权对估价结果的影响。</w:t>
      </w:r>
    </w:p>
    <w:p w:rsidR="00903422" w:rsidRDefault="00903422" w:rsidP="00903422">
      <w:pPr>
        <w:tabs>
          <w:tab w:val="left" w:pos="420"/>
        </w:tabs>
        <w:spacing w:line="400" w:lineRule="exact"/>
        <w:ind w:firstLineChars="200" w:firstLine="482"/>
        <w:rPr>
          <w:rFonts w:ascii="宋体" w:hAnsi="宋体"/>
          <w:b/>
          <w:sz w:val="24"/>
        </w:rPr>
      </w:pPr>
      <w:r>
        <w:rPr>
          <w:rFonts w:ascii="宋体" w:hAnsi="宋体" w:hint="eastAsia"/>
          <w:b/>
          <w:sz w:val="24"/>
        </w:rPr>
        <w:t>（四）不相一致假设</w:t>
      </w:r>
      <w:bookmarkEnd w:id="13"/>
    </w:p>
    <w:p w:rsidR="00903422" w:rsidRDefault="00903422" w:rsidP="00903422">
      <w:pPr>
        <w:spacing w:line="400" w:lineRule="exact"/>
        <w:ind w:firstLineChars="200" w:firstLine="480"/>
        <w:rPr>
          <w:rFonts w:ascii="宋体" w:hAnsi="宋体"/>
          <w:sz w:val="24"/>
        </w:rPr>
      </w:pPr>
      <w:bookmarkStart w:id="15" w:name="_Toc383791135"/>
      <w:bookmarkEnd w:id="14"/>
      <w:r>
        <w:rPr>
          <w:rFonts w:ascii="宋体" w:hAnsi="宋体" w:hint="eastAsia"/>
          <w:sz w:val="24"/>
        </w:rPr>
        <w:t>无不相一致假设。</w:t>
      </w:r>
      <w:bookmarkEnd w:id="15"/>
    </w:p>
    <w:p w:rsidR="00903422" w:rsidRDefault="00903422" w:rsidP="00903422">
      <w:pPr>
        <w:spacing w:line="400" w:lineRule="exact"/>
        <w:ind w:firstLineChars="196" w:firstLine="472"/>
        <w:rPr>
          <w:rFonts w:ascii="宋体" w:hAnsi="宋体"/>
          <w:sz w:val="24"/>
        </w:rPr>
      </w:pPr>
      <w:r>
        <w:rPr>
          <w:rFonts w:ascii="宋体" w:hAnsi="宋体" w:hint="eastAsia"/>
          <w:b/>
          <w:sz w:val="24"/>
        </w:rPr>
        <w:t>（五）依据不足假设</w:t>
      </w:r>
    </w:p>
    <w:p w:rsidR="00903422" w:rsidRDefault="00903422" w:rsidP="00903422">
      <w:pPr>
        <w:spacing w:line="400" w:lineRule="exact"/>
        <w:ind w:firstLineChars="200" w:firstLine="480"/>
        <w:rPr>
          <w:rFonts w:ascii="宋体" w:hAnsi="宋体"/>
          <w:sz w:val="24"/>
        </w:rPr>
      </w:pPr>
      <w:r>
        <w:rPr>
          <w:rFonts w:ascii="宋体" w:hAnsi="宋体" w:hint="eastAsia"/>
          <w:sz w:val="24"/>
        </w:rPr>
        <w:t>可比实例的规划条件、室内装修年份等资料，因调查难度极大，其有关描述及调整只能根据注册房地产估价师实地查勘的经验判断。</w:t>
      </w:r>
    </w:p>
    <w:p w:rsidR="00903422" w:rsidRDefault="00903422" w:rsidP="00903422">
      <w:pPr>
        <w:spacing w:line="400" w:lineRule="exact"/>
        <w:ind w:firstLineChars="200" w:firstLine="482"/>
        <w:rPr>
          <w:rFonts w:ascii="宋体" w:hAnsi="宋体"/>
          <w:b/>
          <w:sz w:val="24"/>
        </w:rPr>
      </w:pPr>
      <w:r>
        <w:rPr>
          <w:rFonts w:ascii="宋体" w:hAnsi="宋体" w:hint="eastAsia"/>
          <w:b/>
          <w:sz w:val="24"/>
        </w:rPr>
        <w:t>二、估价报告使用限制</w:t>
      </w:r>
    </w:p>
    <w:p w:rsidR="00903422" w:rsidRDefault="00903422" w:rsidP="00903422">
      <w:pPr>
        <w:spacing w:line="400" w:lineRule="exact"/>
        <w:ind w:firstLineChars="200" w:firstLine="480"/>
        <w:rPr>
          <w:rFonts w:ascii="宋体" w:hAnsi="宋体"/>
          <w:sz w:val="24"/>
        </w:rPr>
      </w:pPr>
      <w:r>
        <w:rPr>
          <w:rFonts w:ascii="宋体" w:hAnsi="宋体" w:hint="eastAsia"/>
          <w:sz w:val="24"/>
        </w:rPr>
        <w:t>1、本估价报告仅作为本次估价目的之使用，不作其他任何用途使用。</w:t>
      </w:r>
    </w:p>
    <w:p w:rsidR="00903422" w:rsidRDefault="00903422" w:rsidP="00903422">
      <w:pPr>
        <w:spacing w:line="400" w:lineRule="exact"/>
        <w:ind w:firstLineChars="200" w:firstLine="480"/>
        <w:rPr>
          <w:rFonts w:ascii="宋体" w:hAnsi="宋体"/>
          <w:sz w:val="24"/>
        </w:rPr>
      </w:pPr>
      <w:r>
        <w:rPr>
          <w:rFonts w:ascii="宋体" w:hAnsi="宋体" w:hint="eastAsia"/>
          <w:sz w:val="24"/>
        </w:rPr>
        <w:t>2、估价报告使用者为估价委托人（福建省厦门市中级人民法院）及相关当事人，估价报告使用者在使用本估价报告时，不应断章取义。</w:t>
      </w:r>
    </w:p>
    <w:p w:rsidR="00903422" w:rsidRDefault="00903422" w:rsidP="00903422">
      <w:pPr>
        <w:spacing w:line="400" w:lineRule="exact"/>
        <w:ind w:firstLineChars="200" w:firstLine="480"/>
        <w:rPr>
          <w:rFonts w:ascii="宋体" w:hAnsi="宋体"/>
          <w:sz w:val="24"/>
        </w:rPr>
      </w:pPr>
      <w:r>
        <w:rPr>
          <w:rFonts w:ascii="宋体" w:hAnsi="宋体" w:hint="eastAsia"/>
          <w:sz w:val="24"/>
        </w:rPr>
        <w:t>3、未经本估价机构书面同意，任何单位或个人不得将本估价报告的全部或部分内容发表于任何公开媒体上。</w:t>
      </w:r>
    </w:p>
    <w:p w:rsidR="00903422" w:rsidRDefault="00903422" w:rsidP="00903422">
      <w:pPr>
        <w:spacing w:line="400" w:lineRule="exact"/>
        <w:ind w:firstLineChars="200" w:firstLine="480"/>
        <w:rPr>
          <w:rFonts w:ascii="宋体" w:hAnsi="宋体"/>
          <w:sz w:val="24"/>
        </w:rPr>
      </w:pPr>
      <w:r>
        <w:rPr>
          <w:rFonts w:ascii="宋体" w:hAnsi="宋体" w:hint="eastAsia"/>
          <w:sz w:val="24"/>
        </w:rPr>
        <w:t>4、本估价报告经估价机构加盖公章、法定代表人签名（或盖章）及估价人员签字后方可有效。</w:t>
      </w:r>
    </w:p>
    <w:p w:rsidR="00903422" w:rsidRDefault="00903422" w:rsidP="00903422">
      <w:pPr>
        <w:spacing w:line="400" w:lineRule="exact"/>
        <w:ind w:firstLineChars="200" w:firstLine="480"/>
        <w:rPr>
          <w:rFonts w:ascii="宋体" w:hAnsi="宋体"/>
          <w:sz w:val="24"/>
        </w:rPr>
      </w:pPr>
      <w:r>
        <w:rPr>
          <w:rFonts w:ascii="宋体" w:hAnsi="宋体" w:hint="eastAsia"/>
          <w:sz w:val="24"/>
        </w:rPr>
        <w:t>5、</w:t>
      </w:r>
      <w:r>
        <w:rPr>
          <w:rFonts w:ascii="宋体" w:hAnsi="宋体" w:cs="Arial"/>
          <w:sz w:val="24"/>
        </w:rPr>
        <w:t>估价报告使用期限</w:t>
      </w:r>
      <w:r>
        <w:rPr>
          <w:rFonts w:ascii="宋体" w:hAnsi="宋体" w:cs="Arial" w:hint="eastAsia"/>
          <w:sz w:val="24"/>
        </w:rPr>
        <w:t>为</w:t>
      </w:r>
      <w:r>
        <w:rPr>
          <w:rFonts w:ascii="宋体" w:hAnsi="宋体" w:hint="eastAsia"/>
          <w:sz w:val="24"/>
        </w:rPr>
        <w:t>自本估价报告</w:t>
      </w:r>
      <w:r>
        <w:rPr>
          <w:rFonts w:ascii="宋体" w:hAnsi="宋体" w:hint="eastAsia"/>
          <w:bCs/>
          <w:spacing w:val="-8"/>
          <w:sz w:val="24"/>
        </w:rPr>
        <w:t>出</w:t>
      </w:r>
      <w:r>
        <w:rPr>
          <w:rFonts w:ascii="宋体" w:hAnsi="宋体" w:hint="eastAsia"/>
          <w:sz w:val="24"/>
        </w:rPr>
        <w:t>具之日起不超过一年。</w:t>
      </w:r>
    </w:p>
    <w:p w:rsidR="00903422" w:rsidRDefault="00903422" w:rsidP="00903422">
      <w:pPr>
        <w:pStyle w:val="Heading1"/>
        <w:spacing w:after="156"/>
        <w:jc w:val="center"/>
        <w:rPr>
          <w:rFonts w:ascii="宋体" w:hAnsi="宋体"/>
          <w:sz w:val="32"/>
          <w:szCs w:val="32"/>
        </w:rPr>
      </w:pPr>
      <w:r>
        <w:br w:type="page"/>
      </w:r>
      <w:bookmarkStart w:id="16" w:name="_Toc19528"/>
      <w:bookmarkStart w:id="17" w:name="_Toc388427137"/>
      <w:bookmarkStart w:id="18" w:name="_Toc399921377"/>
      <w:bookmarkStart w:id="19" w:name="_Toc116632408"/>
      <w:r>
        <w:rPr>
          <w:rFonts w:hint="eastAsia"/>
          <w:kern w:val="2"/>
          <w:sz w:val="32"/>
          <w:szCs w:val="32"/>
        </w:rPr>
        <w:lastRenderedPageBreak/>
        <w:t>估价结果报告</w:t>
      </w:r>
      <w:bookmarkEnd w:id="16"/>
      <w:bookmarkEnd w:id="17"/>
      <w:bookmarkEnd w:id="18"/>
      <w:bookmarkEnd w:id="19"/>
    </w:p>
    <w:p w:rsidR="00903422" w:rsidRDefault="00903422" w:rsidP="00903422">
      <w:pPr>
        <w:pStyle w:val="Heading2"/>
        <w:spacing w:before="0" w:after="0" w:line="460" w:lineRule="exact"/>
        <w:ind w:firstLineChars="196" w:firstLine="472"/>
        <w:rPr>
          <w:rFonts w:ascii="宋体" w:eastAsia="宋体" w:hAnsi="宋体"/>
          <w:sz w:val="24"/>
          <w:szCs w:val="24"/>
        </w:rPr>
      </w:pPr>
      <w:bookmarkStart w:id="20" w:name="_Toc20897"/>
      <w:bookmarkStart w:id="21" w:name="_Toc399921378"/>
      <w:bookmarkStart w:id="22" w:name="_Toc388427138"/>
      <w:bookmarkStart w:id="23" w:name="_Toc116632409"/>
      <w:r>
        <w:rPr>
          <w:rFonts w:ascii="宋体" w:eastAsia="宋体" w:hAnsi="宋体" w:hint="eastAsia"/>
          <w:sz w:val="24"/>
          <w:szCs w:val="24"/>
        </w:rPr>
        <w:t>一、估价委托人</w:t>
      </w:r>
      <w:bookmarkEnd w:id="20"/>
      <w:bookmarkEnd w:id="21"/>
      <w:bookmarkEnd w:id="22"/>
      <w:bookmarkEnd w:id="23"/>
    </w:p>
    <w:p w:rsidR="00903422" w:rsidRDefault="00903422" w:rsidP="00903422">
      <w:pPr>
        <w:adjustRightInd w:val="0"/>
        <w:snapToGrid w:val="0"/>
        <w:spacing w:line="460" w:lineRule="exact"/>
        <w:ind w:firstLineChars="214" w:firstLine="514"/>
        <w:rPr>
          <w:rFonts w:ascii="宋体" w:hAnsi="宋体"/>
          <w:sz w:val="24"/>
        </w:rPr>
      </w:pPr>
      <w:r>
        <w:rPr>
          <w:rFonts w:ascii="宋体" w:hAnsi="宋体" w:hint="eastAsia"/>
          <w:sz w:val="24"/>
        </w:rPr>
        <w:t>估价委托人：</w:t>
      </w:r>
      <w:r>
        <w:rPr>
          <w:rFonts w:ascii="宋体" w:hAnsi="宋体" w:hint="eastAsia"/>
          <w:bCs/>
          <w:sz w:val="24"/>
        </w:rPr>
        <w:t>福建省厦门市中级人民法院</w:t>
      </w:r>
    </w:p>
    <w:p w:rsidR="00903422" w:rsidRDefault="00903422" w:rsidP="00903422">
      <w:pPr>
        <w:pStyle w:val="Heading2"/>
        <w:spacing w:before="0" w:after="0" w:line="460" w:lineRule="exact"/>
        <w:ind w:firstLineChars="196" w:firstLine="472"/>
        <w:rPr>
          <w:rFonts w:ascii="宋体" w:eastAsia="宋体" w:hAnsi="宋体"/>
          <w:sz w:val="24"/>
          <w:szCs w:val="24"/>
        </w:rPr>
      </w:pPr>
      <w:bookmarkStart w:id="24" w:name="_Toc388427139"/>
      <w:bookmarkStart w:id="25" w:name="_Toc323116699"/>
      <w:bookmarkStart w:id="26" w:name="_Toc12172"/>
      <w:bookmarkStart w:id="27" w:name="_Toc323043781"/>
      <w:bookmarkStart w:id="28" w:name="_Toc399921379"/>
      <w:bookmarkStart w:id="29" w:name="_Toc116632410"/>
      <w:r>
        <w:rPr>
          <w:rFonts w:ascii="宋体" w:eastAsia="宋体" w:hAnsi="宋体" w:hint="eastAsia"/>
          <w:sz w:val="24"/>
          <w:szCs w:val="24"/>
        </w:rPr>
        <w:t>二、房地产估价机构</w:t>
      </w:r>
      <w:bookmarkEnd w:id="24"/>
      <w:bookmarkEnd w:id="25"/>
      <w:bookmarkEnd w:id="26"/>
      <w:bookmarkEnd w:id="27"/>
      <w:bookmarkEnd w:id="28"/>
      <w:bookmarkEnd w:id="29"/>
    </w:p>
    <w:p w:rsidR="00903422" w:rsidRDefault="00903422" w:rsidP="00903422">
      <w:pPr>
        <w:adjustRightInd w:val="0"/>
        <w:snapToGrid w:val="0"/>
        <w:spacing w:line="460" w:lineRule="exact"/>
        <w:ind w:firstLineChars="214" w:firstLine="514"/>
        <w:rPr>
          <w:rFonts w:ascii="宋体" w:hAnsi="宋体"/>
          <w:sz w:val="24"/>
        </w:rPr>
      </w:pPr>
      <w:r>
        <w:rPr>
          <w:rFonts w:ascii="宋体" w:hAnsi="宋体" w:hint="eastAsia"/>
          <w:bCs/>
          <w:sz w:val="24"/>
        </w:rPr>
        <w:t>名    称：</w:t>
      </w:r>
      <w:r>
        <w:rPr>
          <w:rFonts w:ascii="宋体" w:hAnsi="宋体" w:hint="eastAsia"/>
          <w:sz w:val="24"/>
        </w:rPr>
        <w:t>厦门均达房地产资产评估咨询有限公司</w:t>
      </w:r>
    </w:p>
    <w:p w:rsidR="00903422" w:rsidRDefault="00903422" w:rsidP="00903422">
      <w:pPr>
        <w:adjustRightInd w:val="0"/>
        <w:snapToGrid w:val="0"/>
        <w:spacing w:line="460" w:lineRule="exact"/>
        <w:ind w:firstLineChars="214" w:firstLine="514"/>
        <w:rPr>
          <w:rFonts w:ascii="宋体" w:hAnsi="宋体"/>
          <w:sz w:val="24"/>
        </w:rPr>
      </w:pPr>
      <w:r>
        <w:rPr>
          <w:rFonts w:ascii="宋体" w:hAnsi="宋体" w:hint="eastAsia"/>
          <w:bCs/>
          <w:sz w:val="24"/>
        </w:rPr>
        <w:t>法人代表：</w:t>
      </w:r>
      <w:r w:rsidRPr="00906E9E">
        <w:rPr>
          <w:rFonts w:ascii="宋体" w:hAnsi="宋体" w:hint="eastAsia"/>
          <w:sz w:val="24"/>
        </w:rPr>
        <w:t>连天雷</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bCs/>
          <w:sz w:val="24"/>
        </w:rPr>
        <w:t>地    址：</w:t>
      </w:r>
      <w:r>
        <w:rPr>
          <w:rFonts w:ascii="宋体" w:hAnsi="宋体" w:hint="eastAsia"/>
          <w:sz w:val="24"/>
        </w:rPr>
        <w:t xml:space="preserve">厦门市思明区金星路41号2幢一楼、二楼 </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bCs/>
          <w:sz w:val="24"/>
        </w:rPr>
        <w:t>备案等级：</w:t>
      </w:r>
      <w:r>
        <w:rPr>
          <w:rFonts w:ascii="宋体" w:hAnsi="宋体" w:hint="eastAsia"/>
          <w:sz w:val="24"/>
        </w:rPr>
        <w:t>一级            营业执照统一社会信用代码：9135020073786900XM</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bCs/>
          <w:sz w:val="24"/>
        </w:rPr>
        <w:t xml:space="preserve">证书编号：352017001       </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bCs/>
          <w:sz w:val="24"/>
        </w:rPr>
        <w:t>联系电话：</w:t>
      </w:r>
      <w:r>
        <w:rPr>
          <w:rFonts w:ascii="宋体" w:hAnsi="宋体" w:hint="eastAsia"/>
          <w:sz w:val="24"/>
        </w:rPr>
        <w:t xml:space="preserve">400-8888-949    </w:t>
      </w:r>
    </w:p>
    <w:p w:rsidR="00903422" w:rsidRDefault="00903422" w:rsidP="00903422">
      <w:pPr>
        <w:pStyle w:val="Heading2"/>
        <w:spacing w:before="0" w:after="0" w:line="460" w:lineRule="exact"/>
        <w:ind w:firstLineChars="196" w:firstLine="472"/>
        <w:rPr>
          <w:rFonts w:ascii="宋体" w:hAnsi="宋体"/>
          <w:sz w:val="24"/>
        </w:rPr>
      </w:pPr>
      <w:bookmarkStart w:id="30" w:name="_Toc388427140"/>
      <w:bookmarkStart w:id="31" w:name="_Toc323116701"/>
      <w:bookmarkStart w:id="32" w:name="_Toc323043783"/>
      <w:bookmarkStart w:id="33" w:name="_Toc21211"/>
      <w:bookmarkStart w:id="34" w:name="_Toc399921380"/>
      <w:bookmarkStart w:id="35" w:name="_Toc116632411"/>
      <w:r>
        <w:rPr>
          <w:rFonts w:ascii="宋体" w:eastAsia="宋体" w:hAnsi="宋体" w:hint="eastAsia"/>
          <w:sz w:val="24"/>
          <w:szCs w:val="24"/>
        </w:rPr>
        <w:t>三、估价目的</w:t>
      </w:r>
      <w:bookmarkEnd w:id="30"/>
      <w:bookmarkEnd w:id="31"/>
      <w:bookmarkEnd w:id="32"/>
      <w:bookmarkEnd w:id="33"/>
      <w:bookmarkEnd w:id="34"/>
      <w:bookmarkEnd w:id="35"/>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估价目的是</w:t>
      </w:r>
      <w:r>
        <w:rPr>
          <w:rFonts w:ascii="宋体" w:hAnsi="宋体"/>
          <w:sz w:val="24"/>
        </w:rPr>
        <w:t>为委托方确定财产处置参考</w:t>
      </w:r>
      <w:proofErr w:type="gramStart"/>
      <w:r>
        <w:rPr>
          <w:rFonts w:ascii="宋体" w:hAnsi="宋体"/>
          <w:sz w:val="24"/>
        </w:rPr>
        <w:t>价提供</w:t>
      </w:r>
      <w:proofErr w:type="gramEnd"/>
      <w:r>
        <w:rPr>
          <w:rFonts w:ascii="宋体" w:hAnsi="宋体"/>
          <w:sz w:val="24"/>
        </w:rPr>
        <w:t>参考依据</w:t>
      </w:r>
      <w:r>
        <w:rPr>
          <w:rFonts w:ascii="宋体" w:hAnsi="宋体" w:hint="eastAsia"/>
          <w:sz w:val="24"/>
        </w:rPr>
        <w:t>。</w:t>
      </w:r>
    </w:p>
    <w:p w:rsidR="00903422" w:rsidRDefault="00903422" w:rsidP="00903422">
      <w:pPr>
        <w:pStyle w:val="Heading2"/>
        <w:spacing w:before="0" w:after="0" w:line="460" w:lineRule="exact"/>
        <w:ind w:firstLineChars="196" w:firstLine="472"/>
        <w:rPr>
          <w:rFonts w:ascii="宋体" w:eastAsia="宋体" w:hAnsi="宋体"/>
          <w:sz w:val="24"/>
          <w:szCs w:val="24"/>
        </w:rPr>
      </w:pPr>
      <w:bookmarkStart w:id="36" w:name="_Toc399921381"/>
      <w:bookmarkStart w:id="37" w:name="_Toc323116700"/>
      <w:bookmarkStart w:id="38" w:name="_Toc388427141"/>
      <w:bookmarkStart w:id="39" w:name="_Toc323043782"/>
      <w:bookmarkStart w:id="40" w:name="_Toc23785"/>
      <w:bookmarkStart w:id="41" w:name="_Toc116632412"/>
      <w:r>
        <w:rPr>
          <w:rFonts w:ascii="宋体" w:eastAsia="宋体" w:hAnsi="宋体" w:hint="eastAsia"/>
          <w:sz w:val="24"/>
          <w:szCs w:val="24"/>
        </w:rPr>
        <w:t>四、估价对象</w:t>
      </w:r>
      <w:bookmarkEnd w:id="36"/>
      <w:bookmarkEnd w:id="37"/>
      <w:bookmarkEnd w:id="38"/>
      <w:bookmarkEnd w:id="39"/>
      <w:bookmarkEnd w:id="40"/>
      <w:bookmarkEnd w:id="41"/>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（一）估价对象财产范围</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估价对象</w:t>
      </w:r>
      <w:r>
        <w:rPr>
          <w:rFonts w:ascii="宋体" w:hAnsi="宋体" w:hint="eastAsia"/>
          <w:color w:val="000000"/>
          <w:sz w:val="24"/>
        </w:rPr>
        <w:t>财产范围包括建筑物（含室内装修）、分摊的土地使用权（含土地出让金）及配套设施，不包括动产、债权债务、特许经营权等其他财产或权益</w:t>
      </w:r>
      <w:r>
        <w:rPr>
          <w:rFonts w:ascii="宋体" w:hAnsi="宋体" w:hint="eastAsia"/>
          <w:sz w:val="24"/>
        </w:rPr>
        <w:t>。</w:t>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bCs/>
          <w:sz w:val="24"/>
        </w:rPr>
        <w:t>（二）</w:t>
      </w:r>
      <w:r>
        <w:rPr>
          <w:rFonts w:ascii="宋体" w:hAnsi="宋体" w:hint="eastAsia"/>
          <w:b/>
          <w:sz w:val="24"/>
        </w:rPr>
        <w:t>估价对象基本状况</w:t>
      </w:r>
    </w:p>
    <w:p w:rsidR="00903422" w:rsidRDefault="00903422" w:rsidP="00903422">
      <w:pPr>
        <w:adjustRightInd w:val="0"/>
        <w:snapToGrid w:val="0"/>
        <w:spacing w:line="440" w:lineRule="exact"/>
        <w:ind w:firstLineChars="214" w:firstLine="514"/>
        <w:rPr>
          <w:rFonts w:ascii="宋体" w:hAnsi="宋体"/>
          <w:b/>
          <w:sz w:val="24"/>
        </w:rPr>
      </w:pPr>
      <w:bookmarkStart w:id="42" w:name="PO_A"/>
      <w:r>
        <w:rPr>
          <w:rFonts w:ascii="宋体" w:hAnsi="宋体" w:hint="eastAsia"/>
          <w:sz w:val="24"/>
        </w:rPr>
        <w:t>估价对象坐落于厦门市</w:t>
      </w:r>
      <w:r>
        <w:rPr>
          <w:rFonts w:ascii="宋体" w:hAnsi="宋体"/>
          <w:sz w:val="24"/>
        </w:rPr>
        <w:t>思明区莲前西路2号</w:t>
      </w:r>
      <w:r>
        <w:rPr>
          <w:rFonts w:ascii="宋体" w:hAnsi="宋体" w:hint="eastAsia"/>
          <w:sz w:val="24"/>
        </w:rPr>
        <w:t>，估价对象为</w:t>
      </w:r>
      <w:r>
        <w:rPr>
          <w:rFonts w:ascii="宋体" w:hAnsi="宋体"/>
          <w:sz w:val="24"/>
        </w:rPr>
        <w:t>3E</w:t>
      </w:r>
      <w:proofErr w:type="gramStart"/>
      <w:r>
        <w:rPr>
          <w:rFonts w:ascii="宋体" w:hAnsi="宋体"/>
          <w:sz w:val="24"/>
        </w:rPr>
        <w:t>室住宅</w:t>
      </w:r>
      <w:proofErr w:type="gramEnd"/>
      <w:r>
        <w:rPr>
          <w:rFonts w:ascii="宋体" w:hAnsi="宋体" w:hint="eastAsia"/>
          <w:sz w:val="24"/>
        </w:rPr>
        <w:t>房地产；</w:t>
      </w:r>
      <w:proofErr w:type="gramStart"/>
      <w:r>
        <w:rPr>
          <w:rFonts w:ascii="宋体" w:hAnsi="宋体" w:hint="eastAsia"/>
          <w:sz w:val="24"/>
        </w:rPr>
        <w:t>所在楼幢为</w:t>
      </w:r>
      <w:proofErr w:type="gramEnd"/>
      <w:r>
        <w:rPr>
          <w:rFonts w:ascii="宋体" w:hAnsi="宋体"/>
          <w:sz w:val="24"/>
        </w:rPr>
        <w:t>钢混</w:t>
      </w:r>
      <w:r>
        <w:rPr>
          <w:rFonts w:ascii="宋体" w:hAnsi="宋体" w:hint="eastAsia"/>
          <w:sz w:val="24"/>
        </w:rPr>
        <w:t>结构，</w:t>
      </w:r>
      <w:r>
        <w:rPr>
          <w:rFonts w:ascii="宋体" w:hAnsi="宋体"/>
          <w:sz w:val="24"/>
        </w:rPr>
        <w:t>带电梯</w:t>
      </w:r>
      <w:r>
        <w:rPr>
          <w:rFonts w:ascii="宋体" w:hAnsi="宋体" w:hint="eastAsia"/>
          <w:sz w:val="24"/>
        </w:rPr>
        <w:t>，总层数为</w:t>
      </w:r>
      <w:r>
        <w:rPr>
          <w:rFonts w:ascii="宋体" w:hAnsi="宋体"/>
          <w:sz w:val="24"/>
        </w:rPr>
        <w:t>34层</w:t>
      </w:r>
      <w:r>
        <w:rPr>
          <w:rFonts w:ascii="宋体" w:hAnsi="宋体" w:hint="eastAsia"/>
          <w:sz w:val="24"/>
        </w:rPr>
        <w:t>；估价对象位于地上第</w:t>
      </w:r>
      <w:r>
        <w:rPr>
          <w:rFonts w:ascii="宋体" w:hAnsi="宋体"/>
          <w:sz w:val="24"/>
        </w:rPr>
        <w:t>3</w:t>
      </w:r>
      <w:r>
        <w:rPr>
          <w:rFonts w:ascii="宋体" w:hAnsi="宋体" w:hint="eastAsia"/>
          <w:sz w:val="24"/>
        </w:rPr>
        <w:t>层，建筑面积</w:t>
      </w:r>
      <w:r>
        <w:rPr>
          <w:rFonts w:ascii="宋体" w:hAnsi="宋体"/>
          <w:sz w:val="24"/>
        </w:rPr>
        <w:t>171.84</w:t>
      </w:r>
      <w:r>
        <w:rPr>
          <w:rFonts w:ascii="宋体" w:hAnsi="宋体" w:hint="eastAsia"/>
          <w:sz w:val="24"/>
        </w:rPr>
        <w:t>平方米，法定用途为</w:t>
      </w:r>
      <w:r>
        <w:rPr>
          <w:rFonts w:ascii="宋体" w:hAnsi="宋体"/>
          <w:sz w:val="24"/>
        </w:rPr>
        <w:t>住宅</w:t>
      </w:r>
      <w:r>
        <w:rPr>
          <w:rFonts w:ascii="宋体" w:hAnsi="宋体" w:hint="eastAsia"/>
          <w:sz w:val="24"/>
        </w:rPr>
        <w:t>，实际用途为</w:t>
      </w:r>
      <w:r>
        <w:rPr>
          <w:rFonts w:ascii="宋体" w:hAnsi="宋体"/>
          <w:sz w:val="24"/>
        </w:rPr>
        <w:t>住宅</w:t>
      </w:r>
      <w:r>
        <w:rPr>
          <w:rFonts w:ascii="宋体" w:hAnsi="宋体" w:hint="eastAsia"/>
          <w:sz w:val="24"/>
        </w:rPr>
        <w:t>，权属人为</w:t>
      </w:r>
      <w:r>
        <w:rPr>
          <w:rFonts w:ascii="宋体" w:hAnsi="宋体"/>
          <w:sz w:val="24"/>
        </w:rPr>
        <w:t>陈福英</w:t>
      </w:r>
      <w:r>
        <w:rPr>
          <w:rFonts w:ascii="宋体" w:hAnsi="宋体" w:hint="eastAsia"/>
          <w:sz w:val="24"/>
        </w:rPr>
        <w:t>。</w:t>
      </w:r>
    </w:p>
    <w:tbl>
      <w:tblPr>
        <w:tblW w:w="91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04"/>
        <w:gridCol w:w="6813"/>
      </w:tblGrid>
      <w:tr w:rsidR="00903422" w:rsidTr="00EE0902">
        <w:trPr>
          <w:jc w:val="center"/>
        </w:trPr>
        <w:tc>
          <w:tcPr>
            <w:tcW w:w="9117" w:type="dxa"/>
            <w:gridSpan w:val="2"/>
            <w:tcBorders>
              <w:top w:val="nil"/>
              <w:left w:val="nil"/>
              <w:bottom w:val="single" w:sz="12" w:space="0" w:color="auto"/>
              <w:right w:val="nil"/>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b/>
                <w:bCs/>
                <w:sz w:val="24"/>
              </w:rPr>
              <w:t xml:space="preserve">                              权属登记摘录表                          表2</w:t>
            </w:r>
          </w:p>
        </w:tc>
      </w:tr>
      <w:tr w:rsidR="00903422" w:rsidTr="00EE0902">
        <w:trPr>
          <w:jc w:val="center"/>
        </w:trPr>
        <w:tc>
          <w:tcPr>
            <w:tcW w:w="2304" w:type="dxa"/>
            <w:tcBorders>
              <w:top w:val="single" w:sz="12"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权利人</w:t>
            </w:r>
          </w:p>
        </w:tc>
        <w:tc>
          <w:tcPr>
            <w:tcW w:w="6813" w:type="dxa"/>
            <w:tcBorders>
              <w:top w:val="single" w:sz="12" w:space="0" w:color="auto"/>
              <w:left w:val="single" w:sz="6" w:space="0" w:color="auto"/>
              <w:bottom w:val="single" w:sz="6"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陈福英</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共有情况</w:t>
            </w:r>
          </w:p>
        </w:tc>
        <w:tc>
          <w:tcPr>
            <w:tcW w:w="6813" w:type="dxa"/>
            <w:tcBorders>
              <w:top w:val="single" w:sz="6" w:space="0" w:color="auto"/>
              <w:left w:val="single" w:sz="6" w:space="0" w:color="auto"/>
              <w:bottom w:val="single" w:sz="6"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Cs w:val="21"/>
              </w:rPr>
            </w:pPr>
            <w:r>
              <w:rPr>
                <w:rFonts w:ascii="宋体" w:hAnsi="宋体" w:hint="eastAsia"/>
                <w:szCs w:val="21"/>
              </w:rPr>
              <w:t>100%</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坐落</w:t>
            </w:r>
          </w:p>
        </w:tc>
        <w:tc>
          <w:tcPr>
            <w:tcW w:w="6813" w:type="dxa"/>
            <w:tcBorders>
              <w:top w:val="single" w:sz="6" w:space="0" w:color="auto"/>
              <w:left w:val="single" w:sz="6" w:space="0" w:color="auto"/>
              <w:bottom w:val="single" w:sz="6"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思明区莲前西路2号3E室</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不动产单元号</w:t>
            </w:r>
          </w:p>
        </w:tc>
        <w:tc>
          <w:tcPr>
            <w:tcW w:w="681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权利类型</w:t>
            </w:r>
          </w:p>
        </w:tc>
        <w:tc>
          <w:tcPr>
            <w:tcW w:w="681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国有建设用地使用权/房屋所有权</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权利性质</w:t>
            </w:r>
          </w:p>
        </w:tc>
        <w:tc>
          <w:tcPr>
            <w:tcW w:w="681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出让/商品房</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用途</w:t>
            </w:r>
          </w:p>
        </w:tc>
        <w:tc>
          <w:tcPr>
            <w:tcW w:w="681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住宅/住宅</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面积</w:t>
            </w:r>
          </w:p>
        </w:tc>
        <w:tc>
          <w:tcPr>
            <w:tcW w:w="681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宗地面积：8577.94</w:t>
            </w:r>
            <w:r>
              <w:rPr>
                <w:rFonts w:ascii="Arial" w:hAnsi="Arial" w:cs="Arial"/>
                <w:szCs w:val="21"/>
              </w:rPr>
              <w:t>㎡</w:t>
            </w:r>
            <w:r>
              <w:rPr>
                <w:rFonts w:ascii="Arial" w:hAnsi="Arial" w:cs="Arial" w:hint="eastAsia"/>
                <w:szCs w:val="21"/>
              </w:rPr>
              <w:t>/</w:t>
            </w:r>
            <w:r>
              <w:rPr>
                <w:rFonts w:ascii="Arial" w:hAnsi="Arial" w:cs="Arial" w:hint="eastAsia"/>
                <w:szCs w:val="21"/>
              </w:rPr>
              <w:t>建筑面积：</w:t>
            </w:r>
            <w:r>
              <w:rPr>
                <w:rFonts w:ascii="宋体" w:hAnsi="宋体" w:hint="eastAsia"/>
                <w:szCs w:val="21"/>
              </w:rPr>
              <w:t>171.84</w:t>
            </w:r>
            <w:r>
              <w:rPr>
                <w:rFonts w:ascii="宋体" w:hAnsi="宋体"/>
                <w:szCs w:val="21"/>
              </w:rPr>
              <w:t>㎡</w:t>
            </w:r>
          </w:p>
        </w:tc>
      </w:tr>
      <w:tr w:rsidR="00903422" w:rsidTr="00EE0902">
        <w:trPr>
          <w:jc w:val="center"/>
        </w:trPr>
        <w:tc>
          <w:tcPr>
            <w:tcW w:w="2304" w:type="dxa"/>
            <w:tcBorders>
              <w:top w:val="single" w:sz="6" w:space="0" w:color="auto"/>
              <w:bottom w:val="single" w:sz="6"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使用期限</w:t>
            </w:r>
          </w:p>
        </w:tc>
        <w:tc>
          <w:tcPr>
            <w:tcW w:w="681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国有建设用地使用权1988年06月30日起至2058年06月29日止</w:t>
            </w:r>
          </w:p>
        </w:tc>
      </w:tr>
      <w:tr w:rsidR="00903422" w:rsidTr="00EE0902">
        <w:trPr>
          <w:jc w:val="center"/>
        </w:trPr>
        <w:tc>
          <w:tcPr>
            <w:tcW w:w="2304" w:type="dxa"/>
            <w:tcBorders>
              <w:top w:val="single" w:sz="6" w:space="0" w:color="auto"/>
              <w:bottom w:val="single" w:sz="12" w:space="0" w:color="auto"/>
              <w:right w:val="single" w:sz="6" w:space="0" w:color="auto"/>
            </w:tcBorders>
            <w:vAlign w:val="center"/>
          </w:tcPr>
          <w:p w:rsidR="00903422" w:rsidRDefault="00903422" w:rsidP="00EE0902">
            <w:pPr>
              <w:pStyle w:val="Normala6adabfc-1fb2-488d-928e-3b9e91704dec"/>
              <w:adjustRightInd w:val="0"/>
              <w:snapToGrid w:val="0"/>
              <w:spacing w:line="400" w:lineRule="exact"/>
              <w:jc w:val="center"/>
              <w:rPr>
                <w:rFonts w:ascii="宋体" w:hAnsi="宋体"/>
                <w:sz w:val="24"/>
              </w:rPr>
            </w:pPr>
            <w:r>
              <w:rPr>
                <w:rFonts w:ascii="宋体" w:hAnsi="宋体" w:hint="eastAsia"/>
                <w:szCs w:val="21"/>
              </w:rPr>
              <w:t>权利其他状况</w:t>
            </w:r>
          </w:p>
        </w:tc>
        <w:tc>
          <w:tcPr>
            <w:tcW w:w="6813" w:type="dxa"/>
            <w:tcBorders>
              <w:top w:val="single" w:sz="6" w:space="0" w:color="auto"/>
              <w:left w:val="single" w:sz="6" w:space="0" w:color="auto"/>
              <w:bottom w:val="single" w:sz="12" w:space="0" w:color="auto"/>
              <w:right w:val="single" w:sz="12" w:space="0" w:color="auto"/>
            </w:tcBorders>
            <w:vAlign w:val="center"/>
          </w:tcPr>
          <w:p w:rsidR="00903422" w:rsidRDefault="00903422" w:rsidP="00EE0902">
            <w:pPr>
              <w:pStyle w:val="Normala6adabfc-1fb2-488d-928e-3b9e91704dec"/>
              <w:adjustRightInd w:val="0"/>
              <w:snapToGrid w:val="0"/>
              <w:spacing w:line="400" w:lineRule="exact"/>
              <w:rPr>
                <w:rFonts w:ascii="宋体" w:hAnsi="宋体"/>
                <w:szCs w:val="21"/>
              </w:rPr>
            </w:pPr>
            <w:r>
              <w:rPr>
                <w:rFonts w:ascii="宋体" w:hAnsi="宋体" w:hint="eastAsia"/>
                <w:szCs w:val="21"/>
              </w:rPr>
              <w:t>土地分摊面积：20.74</w:t>
            </w:r>
            <w:r>
              <w:rPr>
                <w:rFonts w:ascii="Arial" w:hAnsi="Arial" w:cs="Arial"/>
                <w:szCs w:val="21"/>
              </w:rPr>
              <w:t>㎡</w:t>
            </w:r>
          </w:p>
          <w:p w:rsidR="00903422" w:rsidRDefault="00903422" w:rsidP="00EE0902">
            <w:pPr>
              <w:pStyle w:val="Normala6adabfc-1fb2-488d-928e-3b9e91704dec"/>
              <w:adjustRightInd w:val="0"/>
              <w:snapToGrid w:val="0"/>
              <w:spacing w:line="400" w:lineRule="exact"/>
              <w:rPr>
                <w:rFonts w:ascii="宋体" w:hAnsi="宋体"/>
                <w:szCs w:val="21"/>
              </w:rPr>
            </w:pPr>
            <w:r>
              <w:rPr>
                <w:rFonts w:ascii="宋体" w:hAnsi="宋体" w:hint="eastAsia"/>
                <w:szCs w:val="21"/>
              </w:rPr>
              <w:lastRenderedPageBreak/>
              <w:t>专有建筑面积：140.88</w:t>
            </w:r>
            <w:r>
              <w:rPr>
                <w:rFonts w:ascii="Arial" w:hAnsi="Arial" w:cs="Arial"/>
                <w:szCs w:val="21"/>
              </w:rPr>
              <w:t>㎡</w:t>
            </w:r>
            <w:r>
              <w:rPr>
                <w:rFonts w:ascii="Arial" w:hAnsi="Arial" w:cs="Arial" w:hint="eastAsia"/>
                <w:szCs w:val="21"/>
              </w:rPr>
              <w:t>，分摊建筑面积：</w:t>
            </w:r>
            <w:r>
              <w:rPr>
                <w:rFonts w:ascii="宋体" w:hAnsi="宋体" w:hint="eastAsia"/>
                <w:szCs w:val="21"/>
              </w:rPr>
              <w:t>30.96</w:t>
            </w:r>
            <w:r>
              <w:rPr>
                <w:rFonts w:ascii="宋体" w:hAnsi="宋体"/>
                <w:szCs w:val="21"/>
              </w:rPr>
              <w:t>㎡</w:t>
            </w:r>
          </w:p>
          <w:p w:rsidR="00903422" w:rsidRDefault="00903422" w:rsidP="00EE0902">
            <w:pPr>
              <w:pStyle w:val="Normala6adabfc-1fb2-488d-928e-3b9e91704dec"/>
              <w:adjustRightInd w:val="0"/>
              <w:snapToGrid w:val="0"/>
              <w:spacing w:line="400" w:lineRule="exact"/>
              <w:rPr>
                <w:rFonts w:ascii="宋体" w:hAnsi="宋体"/>
                <w:sz w:val="24"/>
              </w:rPr>
            </w:pPr>
            <w:r>
              <w:rPr>
                <w:rFonts w:ascii="宋体" w:hAnsi="宋体" w:hint="eastAsia"/>
                <w:szCs w:val="21"/>
              </w:rPr>
              <w:t>房屋结构：钢混，竣工时间：1999</w:t>
            </w:r>
          </w:p>
        </w:tc>
      </w:tr>
    </w:tbl>
    <w:p w:rsidR="00903422" w:rsidRDefault="00903422" w:rsidP="00903422">
      <w:pPr>
        <w:pStyle w:val="Normala6adabfc-1fb2-488d-928e-3b9e91704dec"/>
        <w:spacing w:line="20" w:lineRule="exact"/>
        <w:rPr>
          <w:sz w:val="2"/>
          <w:szCs w:val="2"/>
        </w:rPr>
      </w:pPr>
    </w:p>
    <w:bookmarkEnd w:id="42"/>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（三）土地基本状况</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1、小区四至：厦禾路以东，铁路以西，莲前西路以南，</w:t>
      </w:r>
      <w:proofErr w:type="gramStart"/>
      <w:r>
        <w:rPr>
          <w:rFonts w:ascii="宋体" w:hAnsi="宋体" w:hint="eastAsia"/>
          <w:sz w:val="24"/>
        </w:rPr>
        <w:t>坂</w:t>
      </w:r>
      <w:proofErr w:type="gramEnd"/>
      <w:r>
        <w:rPr>
          <w:rFonts w:ascii="宋体" w:hAnsi="宋体" w:hint="eastAsia"/>
          <w:sz w:val="24"/>
        </w:rPr>
        <w:t>尾路以北。土地等级属于厦门市住宅一级。</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2、土地形状：估价对象所在宗地形状较规则。</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3、土地使用权类型及土地使用期限：国有建设用地使用权类型为出让，土地使用期限为70年（自1988年06月30日起至2058年06月29日止）。</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4、规划条件：较好。</w:t>
      </w:r>
    </w:p>
    <w:p w:rsidR="00903422" w:rsidRDefault="00903422" w:rsidP="00903422">
      <w:pPr>
        <w:adjustRightInd w:val="0"/>
        <w:snapToGrid w:val="0"/>
        <w:spacing w:line="440" w:lineRule="exact"/>
        <w:ind w:firstLineChars="214" w:firstLine="514"/>
        <w:rPr>
          <w:rFonts w:ascii="宋体" w:hAnsi="宋体"/>
          <w:b/>
          <w:sz w:val="24"/>
        </w:rPr>
      </w:pPr>
      <w:r>
        <w:rPr>
          <w:rFonts w:ascii="宋体" w:hAnsi="宋体" w:hint="eastAsia"/>
          <w:sz w:val="24"/>
        </w:rPr>
        <w:t>5、开发程度：</w:t>
      </w:r>
      <w:r>
        <w:rPr>
          <w:rFonts w:ascii="宋体" w:hAnsi="宋体"/>
          <w:sz w:val="24"/>
        </w:rPr>
        <w:t>1999</w:t>
      </w:r>
      <w:r>
        <w:rPr>
          <w:rFonts w:ascii="宋体" w:hAnsi="宋体" w:hint="eastAsia"/>
          <w:sz w:val="24"/>
        </w:rPr>
        <w:t>年已开发完成。</w:t>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（四）建筑物基本状况</w:t>
      </w:r>
    </w:p>
    <w:tbl>
      <w:tblPr>
        <w:tblW w:w="91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59"/>
        <w:gridCol w:w="1173"/>
        <w:gridCol w:w="142"/>
        <w:gridCol w:w="1134"/>
        <w:gridCol w:w="2362"/>
        <w:gridCol w:w="2625"/>
        <w:gridCol w:w="52"/>
        <w:gridCol w:w="592"/>
        <w:gridCol w:w="78"/>
      </w:tblGrid>
      <w:tr w:rsidR="00903422" w:rsidTr="00EE0902">
        <w:trPr>
          <w:trHeight w:hRule="exact" w:val="397"/>
          <w:jc w:val="center"/>
        </w:trPr>
        <w:tc>
          <w:tcPr>
            <w:tcW w:w="8447" w:type="dxa"/>
            <w:gridSpan w:val="7"/>
            <w:tcBorders>
              <w:top w:val="nil"/>
              <w:left w:val="nil"/>
              <w:bottom w:val="single" w:sz="12" w:space="0" w:color="auto"/>
              <w:right w:val="nil"/>
            </w:tcBorders>
            <w:vAlign w:val="center"/>
          </w:tcPr>
          <w:p w:rsidR="00903422" w:rsidRDefault="00903422" w:rsidP="00EE0902">
            <w:pPr>
              <w:spacing w:line="360" w:lineRule="atLeast"/>
              <w:rPr>
                <w:rFonts w:ascii="宋体" w:hAnsi="宋体" w:cs="宋体"/>
                <w:szCs w:val="21"/>
              </w:rPr>
            </w:pPr>
            <w:bookmarkStart w:id="43" w:name="_Toc8506"/>
            <w:bookmarkStart w:id="44" w:name="_Toc388427142"/>
            <w:bookmarkStart w:id="45" w:name="_Toc323116702"/>
            <w:bookmarkStart w:id="46" w:name="_Toc323043784"/>
            <w:bookmarkStart w:id="47" w:name="_Toc399921382"/>
            <w:r>
              <w:rPr>
                <w:rFonts w:ascii="宋体" w:hAnsi="宋体" w:hint="eastAsia"/>
                <w:b/>
                <w:sz w:val="24"/>
              </w:rPr>
              <w:t xml:space="preserve">                           建筑物基本状况说明表    </w:t>
            </w:r>
          </w:p>
        </w:tc>
        <w:tc>
          <w:tcPr>
            <w:tcW w:w="670" w:type="dxa"/>
            <w:gridSpan w:val="2"/>
            <w:tcBorders>
              <w:top w:val="nil"/>
              <w:left w:val="nil"/>
              <w:bottom w:val="single" w:sz="12" w:space="0" w:color="auto"/>
              <w:right w:val="nil"/>
            </w:tcBorders>
            <w:vAlign w:val="center"/>
          </w:tcPr>
          <w:p w:rsidR="00903422" w:rsidRDefault="00903422" w:rsidP="00EE0902">
            <w:pPr>
              <w:spacing w:line="360" w:lineRule="atLeast"/>
              <w:jc w:val="center"/>
              <w:rPr>
                <w:rFonts w:ascii="宋体" w:hAnsi="宋体"/>
                <w:b/>
                <w:sz w:val="24"/>
              </w:rPr>
            </w:pPr>
            <w:r>
              <w:rPr>
                <w:rFonts w:ascii="宋体" w:hAnsi="宋体" w:hint="eastAsia"/>
                <w:b/>
                <w:bCs/>
                <w:sz w:val="24"/>
              </w:rPr>
              <w:t>表3</w:t>
            </w:r>
          </w:p>
        </w:tc>
      </w:tr>
      <w:tr w:rsidR="00903422" w:rsidTr="00EE0902">
        <w:trPr>
          <w:trHeight w:hRule="exact" w:val="397"/>
          <w:jc w:val="center"/>
        </w:trPr>
        <w:tc>
          <w:tcPr>
            <w:tcW w:w="2274" w:type="dxa"/>
            <w:gridSpan w:val="3"/>
            <w:tcBorders>
              <w:top w:val="single" w:sz="12"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建筑结构</w:t>
            </w:r>
          </w:p>
        </w:tc>
        <w:tc>
          <w:tcPr>
            <w:tcW w:w="6843" w:type="dxa"/>
            <w:gridSpan w:val="6"/>
            <w:tcBorders>
              <w:top w:val="single" w:sz="12" w:space="0" w:color="auto"/>
              <w:bottom w:val="single" w:sz="6" w:space="0" w:color="auto"/>
            </w:tcBorders>
            <w:vAlign w:val="center"/>
          </w:tcPr>
          <w:p w:rsidR="00903422" w:rsidRDefault="00903422" w:rsidP="00EE0902">
            <w:pPr>
              <w:spacing w:line="360" w:lineRule="atLeast"/>
              <w:rPr>
                <w:rFonts w:ascii="宋体" w:hAnsi="宋体" w:cs="宋体"/>
                <w:szCs w:val="21"/>
              </w:rPr>
            </w:pPr>
            <w:r>
              <w:rPr>
                <w:rFonts w:ascii="宋体" w:hAnsi="宋体" w:hint="eastAsia"/>
                <w:szCs w:val="21"/>
              </w:rPr>
              <w:t>钢混</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设施设备</w:t>
            </w:r>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szCs w:val="21"/>
              </w:rPr>
            </w:pPr>
            <w:r>
              <w:rPr>
                <w:rFonts w:ascii="宋体" w:hAnsi="宋体"/>
                <w:szCs w:val="21"/>
              </w:rPr>
              <w:t>带电梯</w:t>
            </w:r>
            <w:r>
              <w:rPr>
                <w:rFonts w:ascii="宋体" w:hAnsi="宋体" w:hint="eastAsia"/>
                <w:szCs w:val="21"/>
              </w:rPr>
              <w:t>，水电、消防等设施齐全</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装饰装修</w:t>
            </w:r>
          </w:p>
        </w:tc>
        <w:tc>
          <w:tcPr>
            <w:tcW w:w="6843" w:type="dxa"/>
            <w:gridSpan w:val="6"/>
            <w:tcBorders>
              <w:top w:val="single" w:sz="6" w:space="0" w:color="auto"/>
              <w:bottom w:val="single" w:sz="6" w:space="0" w:color="auto"/>
            </w:tcBorders>
          </w:tcPr>
          <w:p w:rsidR="00903422" w:rsidRDefault="00903422" w:rsidP="00EE0902">
            <w:pPr>
              <w:spacing w:line="360" w:lineRule="auto"/>
              <w:rPr>
                <w:rFonts w:ascii="宋体" w:hAnsi="宋体"/>
                <w:szCs w:val="21"/>
              </w:rPr>
            </w:pPr>
            <w:r>
              <w:rPr>
                <w:rFonts w:ascii="宋体" w:hAnsi="宋体" w:hint="eastAsia"/>
                <w:szCs w:val="21"/>
              </w:rPr>
              <w:t>外墙面</w:t>
            </w:r>
            <w:r>
              <w:rPr>
                <w:rFonts w:ascii="宋体" w:hAnsi="宋体"/>
                <w:szCs w:val="21"/>
              </w:rPr>
              <w:t>条砖贴面</w:t>
            </w:r>
            <w:r>
              <w:rPr>
                <w:rFonts w:ascii="宋体" w:hAnsi="宋体" w:hint="eastAsia"/>
                <w:szCs w:val="21"/>
              </w:rPr>
              <w:t>、</w:t>
            </w:r>
            <w:r>
              <w:rPr>
                <w:rFonts w:ascii="宋体" w:hAnsi="宋体"/>
                <w:szCs w:val="21"/>
              </w:rPr>
              <w:t>铝合金窗</w:t>
            </w:r>
            <w:r>
              <w:rPr>
                <w:rFonts w:ascii="宋体" w:hAnsi="宋体" w:hint="eastAsia"/>
                <w:szCs w:val="21"/>
              </w:rPr>
              <w:t>；梯间普通装修，室内装修情况见表4</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建成时间及成新率</w:t>
            </w:r>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szCs w:val="21"/>
              </w:rPr>
            </w:pPr>
            <w:r>
              <w:rPr>
                <w:rFonts w:ascii="宋体" w:hAnsi="宋体"/>
                <w:szCs w:val="21"/>
              </w:rPr>
              <w:t>1999</w:t>
            </w:r>
            <w:r>
              <w:rPr>
                <w:rFonts w:ascii="宋体" w:hAnsi="宋体" w:hint="eastAsia"/>
                <w:szCs w:val="21"/>
              </w:rPr>
              <w:t>年，按直线法测算成新率为</w:t>
            </w:r>
            <w:r>
              <w:rPr>
                <w:rFonts w:ascii="宋体" w:hAnsi="宋体"/>
                <w:szCs w:val="21"/>
              </w:rPr>
              <w:t>61</w:t>
            </w:r>
            <w:r>
              <w:rPr>
                <w:rFonts w:ascii="宋体" w:hAnsi="宋体" w:hint="eastAsia"/>
                <w:szCs w:val="21"/>
              </w:rPr>
              <w:t>%</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使用及维护状况</w:t>
            </w:r>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color w:val="FF0000"/>
                <w:szCs w:val="21"/>
              </w:rPr>
            </w:pPr>
            <w:r>
              <w:rPr>
                <w:rFonts w:ascii="宋体" w:hAnsi="宋体" w:hint="eastAsia"/>
                <w:szCs w:val="21"/>
              </w:rPr>
              <w:t>使用正常，维护状况较好</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外观</w:t>
            </w:r>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szCs w:val="21"/>
              </w:rPr>
            </w:pPr>
            <w:r>
              <w:rPr>
                <w:rFonts w:ascii="宋体" w:hAnsi="宋体" w:hint="eastAsia"/>
                <w:szCs w:val="21"/>
              </w:rPr>
              <w:t>建筑物外观较好</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hint="eastAsia"/>
                <w:szCs w:val="21"/>
              </w:rPr>
              <w:t>建筑面积</w:t>
            </w:r>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szCs w:val="21"/>
              </w:rPr>
            </w:pPr>
            <w:r>
              <w:rPr>
                <w:rFonts w:ascii="宋体" w:hAnsi="宋体" w:hint="eastAsia"/>
                <w:szCs w:val="21"/>
              </w:rPr>
              <w:t>估价对象建筑面积为171.84平方米</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户型</w:t>
            </w:r>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szCs w:val="21"/>
              </w:rPr>
            </w:pPr>
            <w:r>
              <w:rPr>
                <w:rFonts w:ascii="宋体" w:hAnsi="宋体"/>
                <w:szCs w:val="21"/>
              </w:rPr>
              <w:t>二房二厅</w:t>
            </w:r>
            <w:proofErr w:type="gramStart"/>
            <w:r>
              <w:rPr>
                <w:rFonts w:ascii="宋体" w:hAnsi="宋体"/>
                <w:szCs w:val="21"/>
              </w:rPr>
              <w:t>一</w:t>
            </w:r>
            <w:proofErr w:type="gramEnd"/>
            <w:r>
              <w:rPr>
                <w:rFonts w:ascii="宋体" w:hAnsi="宋体"/>
                <w:szCs w:val="21"/>
              </w:rPr>
              <w:t>厨二卫</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szCs w:val="21"/>
              </w:rPr>
            </w:pPr>
            <w:r>
              <w:rPr>
                <w:rFonts w:ascii="宋体" w:hAnsi="宋体" w:hint="eastAsia"/>
                <w:szCs w:val="21"/>
              </w:rPr>
              <w:t>层高</w:t>
            </w:r>
          </w:p>
        </w:tc>
        <w:tc>
          <w:tcPr>
            <w:tcW w:w="6843" w:type="dxa"/>
            <w:gridSpan w:val="6"/>
            <w:tcBorders>
              <w:top w:val="single" w:sz="6" w:space="0" w:color="auto"/>
              <w:bottom w:val="single" w:sz="6" w:space="0" w:color="auto"/>
            </w:tcBorders>
            <w:vAlign w:val="center"/>
          </w:tcPr>
          <w:p w:rsidR="00903422" w:rsidRDefault="00903422" w:rsidP="00EE0902">
            <w:pPr>
              <w:rPr>
                <w:rFonts w:ascii="宋体" w:hAnsi="宋体"/>
                <w:szCs w:val="21"/>
              </w:rPr>
            </w:pPr>
            <w:r>
              <w:rPr>
                <w:rFonts w:ascii="宋体" w:hAnsi="宋体" w:hint="eastAsia"/>
                <w:szCs w:val="21"/>
              </w:rPr>
              <w:t>估价对象层高为2.8米</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proofErr w:type="gramStart"/>
            <w:r>
              <w:rPr>
                <w:rFonts w:ascii="宋体" w:hAnsi="宋体" w:cs="宋体" w:hint="eastAsia"/>
                <w:kern w:val="0"/>
                <w:szCs w:val="21"/>
              </w:rPr>
              <w:t>楼幢位置</w:t>
            </w:r>
            <w:proofErr w:type="gramEnd"/>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color w:val="FF0000"/>
                <w:szCs w:val="21"/>
              </w:rPr>
            </w:pPr>
            <w:r>
              <w:rPr>
                <w:rFonts w:ascii="宋体" w:hAnsi="宋体" w:hint="eastAsia"/>
                <w:szCs w:val="21"/>
              </w:rPr>
              <w:t>临路，楼栋位置一般</w:t>
            </w:r>
          </w:p>
        </w:tc>
      </w:tr>
      <w:tr w:rsidR="00903422" w:rsidTr="00EE0902">
        <w:trPr>
          <w:trHeight w:hRule="exact" w:val="397"/>
          <w:jc w:val="center"/>
        </w:trPr>
        <w:tc>
          <w:tcPr>
            <w:tcW w:w="2274" w:type="dxa"/>
            <w:gridSpan w:val="3"/>
            <w:tcBorders>
              <w:top w:val="single" w:sz="6" w:space="0" w:color="auto"/>
              <w:bottom w:val="single" w:sz="6"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朝向</w:t>
            </w:r>
          </w:p>
        </w:tc>
        <w:tc>
          <w:tcPr>
            <w:tcW w:w="6843" w:type="dxa"/>
            <w:gridSpan w:val="6"/>
            <w:tcBorders>
              <w:top w:val="single" w:sz="6" w:space="0" w:color="auto"/>
              <w:bottom w:val="single" w:sz="6" w:space="0" w:color="auto"/>
            </w:tcBorders>
            <w:vAlign w:val="center"/>
          </w:tcPr>
          <w:p w:rsidR="00903422" w:rsidRDefault="00903422" w:rsidP="00EE0902">
            <w:pPr>
              <w:spacing w:line="360" w:lineRule="atLeast"/>
              <w:rPr>
                <w:rFonts w:ascii="宋体" w:hAnsi="宋体" w:cs="宋体"/>
                <w:color w:val="FF0000"/>
                <w:szCs w:val="21"/>
              </w:rPr>
            </w:pPr>
            <w:r>
              <w:rPr>
                <w:rFonts w:ascii="宋体" w:hAnsi="宋体" w:hint="eastAsia"/>
                <w:szCs w:val="21"/>
              </w:rPr>
              <w:t>估价对象为</w:t>
            </w:r>
            <w:r>
              <w:rPr>
                <w:rFonts w:ascii="宋体" w:hAnsi="宋体"/>
                <w:szCs w:val="21"/>
              </w:rPr>
              <w:t>朝北朝向</w:t>
            </w:r>
          </w:p>
        </w:tc>
      </w:tr>
      <w:tr w:rsidR="00903422" w:rsidTr="00EE0902">
        <w:trPr>
          <w:trHeight w:hRule="exact" w:val="397"/>
          <w:jc w:val="center"/>
        </w:trPr>
        <w:tc>
          <w:tcPr>
            <w:tcW w:w="2274" w:type="dxa"/>
            <w:gridSpan w:val="3"/>
            <w:tcBorders>
              <w:top w:val="single" w:sz="6" w:space="0" w:color="auto"/>
              <w:bottom w:val="single" w:sz="12" w:space="0" w:color="auto"/>
            </w:tcBorders>
            <w:vAlign w:val="center"/>
          </w:tcPr>
          <w:p w:rsidR="00903422" w:rsidRDefault="00903422" w:rsidP="00EE0902">
            <w:pPr>
              <w:widowControl/>
              <w:spacing w:line="360" w:lineRule="atLeast"/>
              <w:rPr>
                <w:rFonts w:ascii="宋体" w:hAnsi="宋体" w:cs="宋体"/>
                <w:kern w:val="0"/>
                <w:szCs w:val="21"/>
              </w:rPr>
            </w:pPr>
            <w:r>
              <w:rPr>
                <w:rFonts w:ascii="宋体" w:hAnsi="宋体" w:cs="宋体" w:hint="eastAsia"/>
                <w:kern w:val="0"/>
                <w:szCs w:val="21"/>
              </w:rPr>
              <w:t>总楼层及层次</w:t>
            </w:r>
          </w:p>
        </w:tc>
        <w:tc>
          <w:tcPr>
            <w:tcW w:w="6843" w:type="dxa"/>
            <w:gridSpan w:val="6"/>
            <w:tcBorders>
              <w:top w:val="single" w:sz="6" w:space="0" w:color="auto"/>
              <w:bottom w:val="single" w:sz="12" w:space="0" w:color="auto"/>
            </w:tcBorders>
            <w:vAlign w:val="center"/>
          </w:tcPr>
          <w:p w:rsidR="00903422" w:rsidRDefault="00903422" w:rsidP="00EE0902">
            <w:pPr>
              <w:spacing w:line="360" w:lineRule="atLeast"/>
              <w:rPr>
                <w:rFonts w:ascii="宋体" w:hAnsi="宋体" w:cs="宋体"/>
                <w:szCs w:val="21"/>
              </w:rPr>
            </w:pPr>
            <w:r>
              <w:rPr>
                <w:rFonts w:ascii="宋体" w:hAnsi="宋体" w:hint="eastAsia"/>
                <w:szCs w:val="21"/>
              </w:rPr>
              <w:t>楼宇总层数为34层，估价对象位于第</w:t>
            </w:r>
            <w:r>
              <w:rPr>
                <w:rFonts w:ascii="宋体" w:hAnsi="宋体"/>
                <w:szCs w:val="21"/>
              </w:rPr>
              <w:t>3</w:t>
            </w:r>
            <w:r>
              <w:rPr>
                <w:rFonts w:ascii="宋体" w:hAnsi="宋体" w:hint="eastAsia"/>
                <w:szCs w:val="21"/>
              </w:rPr>
              <w:t>层</w:t>
            </w:r>
          </w:p>
        </w:tc>
      </w:tr>
      <w:tr w:rsidR="00903422" w:rsidTr="00EE0902">
        <w:tblPrEx>
          <w:tblBorders>
            <w:insideH w:val="single" w:sz="2" w:space="0" w:color="auto"/>
            <w:insideV w:val="single" w:sz="2" w:space="0" w:color="auto"/>
          </w:tblBorders>
        </w:tblPrEx>
        <w:trPr>
          <w:gridAfter w:val="1"/>
          <w:wAfter w:w="78" w:type="dxa"/>
          <w:trHeight w:hRule="exact" w:val="397"/>
          <w:jc w:val="center"/>
        </w:trPr>
        <w:tc>
          <w:tcPr>
            <w:tcW w:w="8395" w:type="dxa"/>
            <w:gridSpan w:val="6"/>
            <w:tcBorders>
              <w:top w:val="single" w:sz="12" w:space="0" w:color="auto"/>
              <w:left w:val="nil"/>
              <w:bottom w:val="single" w:sz="12" w:space="0" w:color="auto"/>
              <w:right w:val="nil"/>
            </w:tcBorders>
            <w:vAlign w:val="center"/>
          </w:tcPr>
          <w:p w:rsidR="00903422" w:rsidRDefault="00903422" w:rsidP="00EE0902">
            <w:pPr>
              <w:jc w:val="center"/>
              <w:rPr>
                <w:rFonts w:ascii="宋体" w:hAnsi="宋体"/>
                <w:szCs w:val="21"/>
              </w:rPr>
            </w:pPr>
            <w:r>
              <w:rPr>
                <w:rFonts w:ascii="宋体" w:hAnsi="宋体" w:hint="eastAsia"/>
                <w:b/>
                <w:sz w:val="24"/>
              </w:rPr>
              <w:t>室内装修一览表</w:t>
            </w:r>
          </w:p>
        </w:tc>
        <w:tc>
          <w:tcPr>
            <w:tcW w:w="644" w:type="dxa"/>
            <w:gridSpan w:val="2"/>
            <w:tcBorders>
              <w:top w:val="single" w:sz="12" w:space="0" w:color="auto"/>
              <w:left w:val="nil"/>
              <w:bottom w:val="single" w:sz="12" w:space="0" w:color="auto"/>
              <w:right w:val="nil"/>
            </w:tcBorders>
            <w:vAlign w:val="center"/>
          </w:tcPr>
          <w:p w:rsidR="00903422" w:rsidRDefault="00903422" w:rsidP="00EE0902">
            <w:pPr>
              <w:jc w:val="center"/>
              <w:rPr>
                <w:rFonts w:ascii="宋体" w:hAnsi="宋体"/>
                <w:szCs w:val="21"/>
              </w:rPr>
            </w:pPr>
            <w:r>
              <w:rPr>
                <w:rFonts w:ascii="宋体" w:hAnsi="宋体" w:hint="eastAsia"/>
                <w:b/>
                <w:bCs/>
                <w:sz w:val="24"/>
              </w:rPr>
              <w:t>表4</w:t>
            </w:r>
          </w:p>
        </w:tc>
      </w:tr>
      <w:tr w:rsidR="00903422" w:rsidTr="00EE0902">
        <w:tblPrEx>
          <w:tblBorders>
            <w:insideH w:val="single" w:sz="2" w:space="0" w:color="auto"/>
            <w:insideV w:val="single" w:sz="2" w:space="0" w:color="auto"/>
          </w:tblBorders>
        </w:tblPrEx>
        <w:trPr>
          <w:gridAfter w:val="1"/>
          <w:wAfter w:w="78" w:type="dxa"/>
          <w:trHeight w:hRule="exact" w:val="397"/>
          <w:jc w:val="center"/>
        </w:trPr>
        <w:tc>
          <w:tcPr>
            <w:tcW w:w="959" w:type="dxa"/>
            <w:tcBorders>
              <w:top w:val="single" w:sz="12" w:space="0" w:color="auto"/>
            </w:tcBorders>
            <w:vAlign w:val="center"/>
          </w:tcPr>
          <w:p w:rsidR="00903422" w:rsidRDefault="00903422" w:rsidP="00EE0902">
            <w:pPr>
              <w:jc w:val="center"/>
              <w:rPr>
                <w:rFonts w:ascii="宋体" w:hAnsi="宋体"/>
                <w:szCs w:val="21"/>
              </w:rPr>
            </w:pPr>
          </w:p>
        </w:tc>
        <w:tc>
          <w:tcPr>
            <w:tcW w:w="1173" w:type="dxa"/>
            <w:tcBorders>
              <w:top w:val="single" w:sz="12" w:space="0" w:color="auto"/>
            </w:tcBorders>
            <w:vAlign w:val="center"/>
          </w:tcPr>
          <w:p w:rsidR="00903422" w:rsidRDefault="00903422" w:rsidP="00EE0902">
            <w:pPr>
              <w:jc w:val="center"/>
              <w:rPr>
                <w:rFonts w:ascii="宋体" w:hAnsi="宋体"/>
                <w:szCs w:val="21"/>
              </w:rPr>
            </w:pPr>
            <w:r>
              <w:rPr>
                <w:rFonts w:ascii="宋体" w:hAnsi="宋体" w:hint="eastAsia"/>
                <w:szCs w:val="21"/>
              </w:rPr>
              <w:t>地面</w:t>
            </w:r>
          </w:p>
        </w:tc>
        <w:tc>
          <w:tcPr>
            <w:tcW w:w="1276" w:type="dxa"/>
            <w:gridSpan w:val="2"/>
            <w:tcBorders>
              <w:top w:val="single" w:sz="12" w:space="0" w:color="auto"/>
            </w:tcBorders>
            <w:vAlign w:val="center"/>
          </w:tcPr>
          <w:p w:rsidR="00903422" w:rsidRDefault="00903422" w:rsidP="00EE0902">
            <w:pPr>
              <w:jc w:val="center"/>
              <w:rPr>
                <w:rFonts w:ascii="宋体" w:hAnsi="宋体"/>
                <w:szCs w:val="21"/>
              </w:rPr>
            </w:pPr>
            <w:r>
              <w:rPr>
                <w:rFonts w:ascii="宋体" w:hAnsi="宋体" w:hint="eastAsia"/>
                <w:szCs w:val="21"/>
              </w:rPr>
              <w:t>墙面</w:t>
            </w:r>
          </w:p>
        </w:tc>
        <w:tc>
          <w:tcPr>
            <w:tcW w:w="2362" w:type="dxa"/>
            <w:tcBorders>
              <w:top w:val="single" w:sz="12" w:space="0" w:color="auto"/>
            </w:tcBorders>
            <w:vAlign w:val="center"/>
          </w:tcPr>
          <w:p w:rsidR="00903422" w:rsidRDefault="00903422" w:rsidP="00EE0902">
            <w:pPr>
              <w:jc w:val="center"/>
              <w:rPr>
                <w:rFonts w:ascii="宋体" w:hAnsi="宋体"/>
                <w:szCs w:val="21"/>
              </w:rPr>
            </w:pPr>
            <w:r>
              <w:rPr>
                <w:rFonts w:ascii="宋体" w:hAnsi="宋体" w:hint="eastAsia"/>
                <w:szCs w:val="21"/>
              </w:rPr>
              <w:t>天棚</w:t>
            </w:r>
          </w:p>
        </w:tc>
        <w:tc>
          <w:tcPr>
            <w:tcW w:w="3269" w:type="dxa"/>
            <w:gridSpan w:val="3"/>
            <w:tcBorders>
              <w:top w:val="single" w:sz="12" w:space="0" w:color="auto"/>
            </w:tcBorders>
            <w:vAlign w:val="center"/>
          </w:tcPr>
          <w:p w:rsidR="00903422" w:rsidRDefault="00903422" w:rsidP="00EE0902">
            <w:pPr>
              <w:jc w:val="center"/>
              <w:rPr>
                <w:rFonts w:ascii="宋体" w:hAnsi="宋体"/>
                <w:szCs w:val="21"/>
              </w:rPr>
            </w:pPr>
            <w:r>
              <w:rPr>
                <w:rFonts w:ascii="宋体" w:hAnsi="宋体" w:hint="eastAsia"/>
                <w:szCs w:val="21"/>
              </w:rPr>
              <w:t>备  注</w:t>
            </w:r>
          </w:p>
        </w:tc>
      </w:tr>
      <w:tr w:rsidR="00903422" w:rsidTr="00EE0902">
        <w:tblPrEx>
          <w:tblBorders>
            <w:insideH w:val="single" w:sz="2" w:space="0" w:color="auto"/>
            <w:insideV w:val="single" w:sz="2" w:space="0" w:color="auto"/>
          </w:tblBorders>
        </w:tblPrEx>
        <w:trPr>
          <w:gridAfter w:val="1"/>
          <w:wAfter w:w="78" w:type="dxa"/>
          <w:trHeight w:hRule="exact" w:val="397"/>
          <w:jc w:val="center"/>
        </w:trPr>
        <w:tc>
          <w:tcPr>
            <w:tcW w:w="959" w:type="dxa"/>
            <w:vAlign w:val="center"/>
          </w:tcPr>
          <w:p w:rsidR="00903422" w:rsidRDefault="00903422" w:rsidP="00EE0902">
            <w:pPr>
              <w:jc w:val="center"/>
              <w:rPr>
                <w:rFonts w:ascii="宋体" w:hAnsi="宋体"/>
                <w:szCs w:val="21"/>
              </w:rPr>
            </w:pPr>
            <w:r>
              <w:rPr>
                <w:rFonts w:ascii="宋体" w:hAnsi="宋体" w:hint="eastAsia"/>
                <w:szCs w:val="21"/>
              </w:rPr>
              <w:t>客  厅</w:t>
            </w:r>
          </w:p>
        </w:tc>
        <w:tc>
          <w:tcPr>
            <w:tcW w:w="1173" w:type="dxa"/>
            <w:vAlign w:val="center"/>
          </w:tcPr>
          <w:p w:rsidR="00903422" w:rsidRDefault="00903422" w:rsidP="00EE0902">
            <w:pPr>
              <w:jc w:val="center"/>
              <w:rPr>
                <w:rFonts w:ascii="宋体" w:hAnsi="宋体"/>
                <w:szCs w:val="21"/>
              </w:rPr>
            </w:pPr>
            <w:r>
              <w:rPr>
                <w:rFonts w:ascii="宋体" w:hAnsi="宋体"/>
                <w:szCs w:val="21"/>
              </w:rPr>
              <w:t>木地板</w:t>
            </w:r>
          </w:p>
        </w:tc>
        <w:tc>
          <w:tcPr>
            <w:tcW w:w="1276" w:type="dxa"/>
            <w:gridSpan w:val="2"/>
            <w:vAlign w:val="center"/>
          </w:tcPr>
          <w:p w:rsidR="00903422" w:rsidRDefault="00903422" w:rsidP="00EE0902">
            <w:pPr>
              <w:jc w:val="center"/>
              <w:rPr>
                <w:rFonts w:ascii="宋体" w:hAnsi="宋体"/>
                <w:szCs w:val="21"/>
              </w:rPr>
            </w:pPr>
            <w:r>
              <w:rPr>
                <w:rFonts w:ascii="宋体" w:hAnsi="宋体"/>
                <w:szCs w:val="21"/>
              </w:rPr>
              <w:t>乳胶漆粉刷</w:t>
            </w:r>
          </w:p>
        </w:tc>
        <w:tc>
          <w:tcPr>
            <w:tcW w:w="2362" w:type="dxa"/>
            <w:vAlign w:val="center"/>
          </w:tcPr>
          <w:p w:rsidR="00903422" w:rsidRDefault="00903422" w:rsidP="00EE0902">
            <w:pPr>
              <w:jc w:val="center"/>
              <w:rPr>
                <w:rFonts w:ascii="宋体" w:hAnsi="宋体"/>
                <w:szCs w:val="21"/>
              </w:rPr>
            </w:pPr>
            <w:r>
              <w:rPr>
                <w:rFonts w:ascii="宋体" w:hAnsi="宋体"/>
                <w:szCs w:val="21"/>
              </w:rPr>
              <w:t>乳胶漆粉刷，</w:t>
            </w:r>
            <w:proofErr w:type="gramStart"/>
            <w:r>
              <w:rPr>
                <w:rFonts w:ascii="宋体" w:hAnsi="宋体"/>
                <w:szCs w:val="21"/>
              </w:rPr>
              <w:t>木作半吊</w:t>
            </w:r>
            <w:proofErr w:type="gramEnd"/>
          </w:p>
        </w:tc>
        <w:tc>
          <w:tcPr>
            <w:tcW w:w="3269" w:type="dxa"/>
            <w:gridSpan w:val="3"/>
            <w:vAlign w:val="center"/>
          </w:tcPr>
          <w:p w:rsidR="00903422" w:rsidRDefault="00903422" w:rsidP="00EE0902">
            <w:pPr>
              <w:jc w:val="center"/>
              <w:rPr>
                <w:rFonts w:ascii="宋体" w:hAnsi="宋体"/>
                <w:szCs w:val="21"/>
              </w:rPr>
            </w:pPr>
          </w:p>
        </w:tc>
      </w:tr>
      <w:tr w:rsidR="00903422" w:rsidTr="00EE0902">
        <w:tblPrEx>
          <w:tblBorders>
            <w:insideH w:val="single" w:sz="2" w:space="0" w:color="auto"/>
            <w:insideV w:val="single" w:sz="2" w:space="0" w:color="auto"/>
          </w:tblBorders>
        </w:tblPrEx>
        <w:trPr>
          <w:gridAfter w:val="1"/>
          <w:wAfter w:w="78" w:type="dxa"/>
          <w:trHeight w:hRule="exact" w:val="397"/>
          <w:jc w:val="center"/>
        </w:trPr>
        <w:tc>
          <w:tcPr>
            <w:tcW w:w="959" w:type="dxa"/>
            <w:vAlign w:val="center"/>
          </w:tcPr>
          <w:p w:rsidR="00903422" w:rsidRDefault="00903422" w:rsidP="00EE0902">
            <w:pPr>
              <w:jc w:val="center"/>
              <w:rPr>
                <w:rFonts w:ascii="宋体" w:hAnsi="宋体"/>
                <w:szCs w:val="21"/>
              </w:rPr>
            </w:pPr>
            <w:proofErr w:type="gramStart"/>
            <w:r>
              <w:rPr>
                <w:rFonts w:ascii="宋体" w:hAnsi="宋体" w:hint="eastAsia"/>
                <w:szCs w:val="21"/>
              </w:rPr>
              <w:t>卧</w:t>
            </w:r>
            <w:proofErr w:type="gramEnd"/>
            <w:r>
              <w:rPr>
                <w:rFonts w:ascii="宋体" w:hAnsi="宋体" w:hint="eastAsia"/>
                <w:szCs w:val="21"/>
              </w:rPr>
              <w:t xml:space="preserve">  室</w:t>
            </w:r>
          </w:p>
        </w:tc>
        <w:tc>
          <w:tcPr>
            <w:tcW w:w="1173" w:type="dxa"/>
            <w:vAlign w:val="center"/>
          </w:tcPr>
          <w:p w:rsidR="00903422" w:rsidRDefault="00903422" w:rsidP="00EE0902">
            <w:pPr>
              <w:jc w:val="center"/>
              <w:rPr>
                <w:rFonts w:ascii="宋体" w:hAnsi="宋体"/>
                <w:szCs w:val="21"/>
              </w:rPr>
            </w:pPr>
            <w:r>
              <w:rPr>
                <w:rFonts w:ascii="宋体" w:hAnsi="宋体"/>
                <w:szCs w:val="21"/>
              </w:rPr>
              <w:t>木地板</w:t>
            </w:r>
          </w:p>
        </w:tc>
        <w:tc>
          <w:tcPr>
            <w:tcW w:w="1276" w:type="dxa"/>
            <w:gridSpan w:val="2"/>
            <w:vAlign w:val="center"/>
          </w:tcPr>
          <w:p w:rsidR="00903422" w:rsidRDefault="00903422" w:rsidP="00EE0902">
            <w:pPr>
              <w:jc w:val="center"/>
              <w:rPr>
                <w:rFonts w:ascii="宋体" w:hAnsi="宋体"/>
                <w:szCs w:val="21"/>
              </w:rPr>
            </w:pPr>
            <w:r>
              <w:rPr>
                <w:rFonts w:ascii="宋体" w:hAnsi="宋体"/>
                <w:szCs w:val="21"/>
              </w:rPr>
              <w:t>墙纸</w:t>
            </w:r>
          </w:p>
        </w:tc>
        <w:tc>
          <w:tcPr>
            <w:tcW w:w="2362" w:type="dxa"/>
            <w:vAlign w:val="center"/>
          </w:tcPr>
          <w:p w:rsidR="00903422" w:rsidRDefault="00903422" w:rsidP="00EE0902">
            <w:pPr>
              <w:jc w:val="center"/>
              <w:rPr>
                <w:rFonts w:ascii="宋体" w:hAnsi="宋体"/>
                <w:szCs w:val="21"/>
              </w:rPr>
            </w:pPr>
            <w:r>
              <w:rPr>
                <w:rFonts w:ascii="宋体" w:hAnsi="宋体"/>
                <w:szCs w:val="21"/>
              </w:rPr>
              <w:t>乳胶漆粉刷，</w:t>
            </w:r>
            <w:proofErr w:type="gramStart"/>
            <w:r>
              <w:rPr>
                <w:rFonts w:ascii="宋体" w:hAnsi="宋体"/>
                <w:szCs w:val="21"/>
              </w:rPr>
              <w:t>木作半吊</w:t>
            </w:r>
            <w:proofErr w:type="gramEnd"/>
          </w:p>
        </w:tc>
        <w:tc>
          <w:tcPr>
            <w:tcW w:w="3269" w:type="dxa"/>
            <w:gridSpan w:val="3"/>
            <w:vAlign w:val="center"/>
          </w:tcPr>
          <w:p w:rsidR="00903422" w:rsidRDefault="00903422" w:rsidP="00EE0902">
            <w:pPr>
              <w:jc w:val="center"/>
              <w:rPr>
                <w:rFonts w:ascii="宋体" w:hAnsi="宋体"/>
                <w:szCs w:val="21"/>
              </w:rPr>
            </w:pPr>
          </w:p>
        </w:tc>
      </w:tr>
      <w:tr w:rsidR="00903422" w:rsidTr="00EE0902">
        <w:tblPrEx>
          <w:tblBorders>
            <w:insideH w:val="single" w:sz="2" w:space="0" w:color="auto"/>
            <w:insideV w:val="single" w:sz="2" w:space="0" w:color="auto"/>
          </w:tblBorders>
        </w:tblPrEx>
        <w:trPr>
          <w:gridAfter w:val="1"/>
          <w:wAfter w:w="78" w:type="dxa"/>
          <w:trHeight w:hRule="exact" w:val="397"/>
          <w:jc w:val="center"/>
        </w:trPr>
        <w:tc>
          <w:tcPr>
            <w:tcW w:w="959" w:type="dxa"/>
            <w:vAlign w:val="center"/>
          </w:tcPr>
          <w:p w:rsidR="00903422" w:rsidRDefault="00903422" w:rsidP="00EE0902">
            <w:pPr>
              <w:jc w:val="center"/>
              <w:rPr>
                <w:rFonts w:ascii="宋体" w:hAnsi="宋体"/>
                <w:szCs w:val="21"/>
              </w:rPr>
            </w:pPr>
            <w:proofErr w:type="gramStart"/>
            <w:r>
              <w:rPr>
                <w:rFonts w:ascii="宋体" w:hAnsi="宋体" w:hint="eastAsia"/>
                <w:szCs w:val="21"/>
              </w:rPr>
              <w:t>厨</w:t>
            </w:r>
            <w:proofErr w:type="gramEnd"/>
            <w:r>
              <w:rPr>
                <w:rFonts w:ascii="宋体" w:hAnsi="宋体" w:hint="eastAsia"/>
                <w:szCs w:val="21"/>
              </w:rPr>
              <w:t xml:space="preserve">  房</w:t>
            </w:r>
          </w:p>
        </w:tc>
        <w:tc>
          <w:tcPr>
            <w:tcW w:w="1173" w:type="dxa"/>
            <w:vAlign w:val="center"/>
          </w:tcPr>
          <w:p w:rsidR="00903422" w:rsidRDefault="00903422" w:rsidP="00EE0902">
            <w:pPr>
              <w:jc w:val="center"/>
              <w:rPr>
                <w:rFonts w:ascii="宋体" w:hAnsi="宋体"/>
                <w:szCs w:val="21"/>
              </w:rPr>
            </w:pPr>
            <w:r>
              <w:rPr>
                <w:rFonts w:ascii="宋体" w:hAnsi="宋体"/>
                <w:szCs w:val="21"/>
              </w:rPr>
              <w:t>木地板</w:t>
            </w:r>
          </w:p>
        </w:tc>
        <w:tc>
          <w:tcPr>
            <w:tcW w:w="1276" w:type="dxa"/>
            <w:gridSpan w:val="2"/>
            <w:vAlign w:val="center"/>
          </w:tcPr>
          <w:p w:rsidR="00903422" w:rsidRDefault="00903422" w:rsidP="00EE0902">
            <w:pPr>
              <w:jc w:val="center"/>
              <w:rPr>
                <w:rFonts w:ascii="宋体" w:hAnsi="宋体"/>
                <w:szCs w:val="21"/>
              </w:rPr>
            </w:pPr>
            <w:r>
              <w:rPr>
                <w:rFonts w:ascii="宋体" w:hAnsi="宋体"/>
                <w:szCs w:val="21"/>
              </w:rPr>
              <w:t>墙纸</w:t>
            </w:r>
          </w:p>
        </w:tc>
        <w:tc>
          <w:tcPr>
            <w:tcW w:w="2362" w:type="dxa"/>
            <w:vAlign w:val="center"/>
          </w:tcPr>
          <w:p w:rsidR="00903422" w:rsidRDefault="00903422" w:rsidP="00EE0902">
            <w:pPr>
              <w:jc w:val="center"/>
              <w:rPr>
                <w:rFonts w:ascii="宋体" w:hAnsi="宋体"/>
                <w:szCs w:val="21"/>
              </w:rPr>
            </w:pPr>
            <w:r>
              <w:rPr>
                <w:rFonts w:ascii="宋体" w:hAnsi="宋体"/>
                <w:szCs w:val="21"/>
              </w:rPr>
              <w:t>石膏板吊顶</w:t>
            </w:r>
          </w:p>
        </w:tc>
        <w:tc>
          <w:tcPr>
            <w:tcW w:w="3269" w:type="dxa"/>
            <w:gridSpan w:val="3"/>
            <w:vAlign w:val="center"/>
          </w:tcPr>
          <w:p w:rsidR="00903422" w:rsidRDefault="00903422" w:rsidP="00EE0902">
            <w:pPr>
              <w:jc w:val="center"/>
              <w:rPr>
                <w:rFonts w:ascii="宋体" w:hAnsi="宋体"/>
                <w:szCs w:val="21"/>
              </w:rPr>
            </w:pPr>
            <w:r>
              <w:rPr>
                <w:rFonts w:ascii="宋体" w:hAnsi="宋体" w:hint="eastAsia"/>
                <w:szCs w:val="21"/>
              </w:rPr>
              <w:t>洗菜池</w:t>
            </w:r>
          </w:p>
        </w:tc>
      </w:tr>
      <w:tr w:rsidR="00903422" w:rsidTr="00EE0902">
        <w:tblPrEx>
          <w:tblBorders>
            <w:insideH w:val="single" w:sz="2" w:space="0" w:color="auto"/>
            <w:insideV w:val="single" w:sz="2" w:space="0" w:color="auto"/>
          </w:tblBorders>
        </w:tblPrEx>
        <w:trPr>
          <w:gridAfter w:val="1"/>
          <w:wAfter w:w="78" w:type="dxa"/>
          <w:trHeight w:hRule="exact" w:val="397"/>
          <w:jc w:val="center"/>
        </w:trPr>
        <w:tc>
          <w:tcPr>
            <w:tcW w:w="959" w:type="dxa"/>
            <w:tcBorders>
              <w:bottom w:val="single" w:sz="2" w:space="0" w:color="auto"/>
            </w:tcBorders>
            <w:vAlign w:val="center"/>
          </w:tcPr>
          <w:p w:rsidR="00903422" w:rsidRDefault="00903422" w:rsidP="00EE0902">
            <w:pPr>
              <w:jc w:val="center"/>
              <w:rPr>
                <w:rFonts w:ascii="宋体" w:hAnsi="宋体"/>
                <w:szCs w:val="21"/>
              </w:rPr>
            </w:pPr>
            <w:r>
              <w:rPr>
                <w:rFonts w:ascii="宋体" w:hAnsi="宋体" w:hint="eastAsia"/>
                <w:szCs w:val="21"/>
              </w:rPr>
              <w:t>卫生间</w:t>
            </w:r>
          </w:p>
        </w:tc>
        <w:tc>
          <w:tcPr>
            <w:tcW w:w="1173" w:type="dxa"/>
            <w:tcBorders>
              <w:bottom w:val="single" w:sz="2" w:space="0" w:color="auto"/>
            </w:tcBorders>
            <w:vAlign w:val="center"/>
          </w:tcPr>
          <w:p w:rsidR="00903422" w:rsidRDefault="00903422" w:rsidP="00EE0902">
            <w:pPr>
              <w:jc w:val="center"/>
              <w:rPr>
                <w:rFonts w:ascii="宋体" w:hAnsi="宋体"/>
                <w:szCs w:val="21"/>
              </w:rPr>
            </w:pPr>
            <w:r>
              <w:rPr>
                <w:rFonts w:ascii="宋体" w:hAnsi="宋体"/>
                <w:szCs w:val="21"/>
              </w:rPr>
              <w:t>防滑砖</w:t>
            </w:r>
          </w:p>
        </w:tc>
        <w:tc>
          <w:tcPr>
            <w:tcW w:w="1276" w:type="dxa"/>
            <w:gridSpan w:val="2"/>
            <w:tcBorders>
              <w:bottom w:val="single" w:sz="2" w:space="0" w:color="auto"/>
            </w:tcBorders>
            <w:vAlign w:val="center"/>
          </w:tcPr>
          <w:p w:rsidR="00903422" w:rsidRDefault="00903422" w:rsidP="00EE0902">
            <w:pPr>
              <w:jc w:val="center"/>
              <w:rPr>
                <w:rFonts w:ascii="宋体" w:hAnsi="宋体"/>
                <w:szCs w:val="21"/>
              </w:rPr>
            </w:pPr>
            <w:r>
              <w:rPr>
                <w:rFonts w:ascii="宋体" w:hAnsi="宋体"/>
                <w:szCs w:val="21"/>
              </w:rPr>
              <w:t>瓷砖贴面</w:t>
            </w:r>
          </w:p>
        </w:tc>
        <w:tc>
          <w:tcPr>
            <w:tcW w:w="2362" w:type="dxa"/>
            <w:tcBorders>
              <w:bottom w:val="single" w:sz="2" w:space="0" w:color="auto"/>
            </w:tcBorders>
            <w:vAlign w:val="center"/>
          </w:tcPr>
          <w:p w:rsidR="00903422" w:rsidRDefault="00903422" w:rsidP="00EE0902">
            <w:pPr>
              <w:jc w:val="center"/>
              <w:rPr>
                <w:rFonts w:ascii="宋体" w:hAnsi="宋体"/>
                <w:szCs w:val="21"/>
              </w:rPr>
            </w:pPr>
            <w:r>
              <w:rPr>
                <w:rFonts w:ascii="宋体" w:hAnsi="宋体"/>
                <w:szCs w:val="21"/>
              </w:rPr>
              <w:t>铝塑扣板吊顶</w:t>
            </w:r>
          </w:p>
        </w:tc>
        <w:tc>
          <w:tcPr>
            <w:tcW w:w="3269" w:type="dxa"/>
            <w:gridSpan w:val="3"/>
            <w:tcBorders>
              <w:bottom w:val="single" w:sz="2" w:space="0" w:color="auto"/>
            </w:tcBorders>
            <w:vAlign w:val="center"/>
          </w:tcPr>
          <w:p w:rsidR="00903422" w:rsidRDefault="00903422" w:rsidP="00EE0902">
            <w:pPr>
              <w:jc w:val="center"/>
              <w:rPr>
                <w:rFonts w:ascii="宋体" w:hAnsi="宋体"/>
                <w:szCs w:val="21"/>
              </w:rPr>
            </w:pPr>
            <w:r>
              <w:rPr>
                <w:rFonts w:ascii="宋体" w:hAnsi="宋体" w:hint="eastAsia"/>
                <w:szCs w:val="21"/>
              </w:rPr>
              <w:t>抽水马桶、洗面台、淋浴设施</w:t>
            </w:r>
          </w:p>
        </w:tc>
      </w:tr>
      <w:tr w:rsidR="00903422" w:rsidTr="00EE0902">
        <w:tblPrEx>
          <w:tblBorders>
            <w:insideH w:val="single" w:sz="2" w:space="0" w:color="auto"/>
            <w:insideV w:val="single" w:sz="2" w:space="0" w:color="auto"/>
          </w:tblBorders>
        </w:tblPrEx>
        <w:trPr>
          <w:gridAfter w:val="1"/>
          <w:wAfter w:w="78" w:type="dxa"/>
          <w:trHeight w:hRule="exact" w:val="394"/>
          <w:jc w:val="center"/>
        </w:trPr>
        <w:tc>
          <w:tcPr>
            <w:tcW w:w="959" w:type="dxa"/>
            <w:tcBorders>
              <w:top w:val="single" w:sz="2" w:space="0" w:color="auto"/>
              <w:bottom w:val="single" w:sz="12" w:space="0" w:color="auto"/>
            </w:tcBorders>
            <w:vAlign w:val="center"/>
          </w:tcPr>
          <w:p w:rsidR="00903422" w:rsidRDefault="00903422" w:rsidP="00EE0902">
            <w:pPr>
              <w:jc w:val="center"/>
              <w:rPr>
                <w:rFonts w:ascii="宋体" w:hAnsi="宋体"/>
                <w:szCs w:val="21"/>
              </w:rPr>
            </w:pPr>
            <w:r>
              <w:rPr>
                <w:rFonts w:ascii="宋体" w:hAnsi="宋体" w:hint="eastAsia"/>
                <w:szCs w:val="21"/>
              </w:rPr>
              <w:t>其  他</w:t>
            </w:r>
          </w:p>
        </w:tc>
        <w:tc>
          <w:tcPr>
            <w:tcW w:w="8080" w:type="dxa"/>
            <w:gridSpan w:val="7"/>
            <w:tcBorders>
              <w:top w:val="single" w:sz="2" w:space="0" w:color="auto"/>
              <w:bottom w:val="single" w:sz="12" w:space="0" w:color="auto"/>
            </w:tcBorders>
            <w:vAlign w:val="center"/>
          </w:tcPr>
          <w:p w:rsidR="00903422" w:rsidRDefault="00903422" w:rsidP="00EE0902">
            <w:pPr>
              <w:rPr>
                <w:rFonts w:ascii="宋体" w:hAnsi="宋体"/>
                <w:szCs w:val="21"/>
              </w:rPr>
            </w:pPr>
            <w:r>
              <w:rPr>
                <w:rFonts w:ascii="宋体" w:hAnsi="宋体"/>
                <w:szCs w:val="21"/>
              </w:rPr>
              <w:t>铝合金窗</w:t>
            </w:r>
            <w:r>
              <w:rPr>
                <w:rFonts w:ascii="宋体" w:hAnsi="宋体" w:hint="eastAsia"/>
                <w:szCs w:val="21"/>
              </w:rPr>
              <w:t>；入户门为</w:t>
            </w:r>
            <w:r>
              <w:rPr>
                <w:rFonts w:ascii="宋体" w:hAnsi="宋体"/>
                <w:szCs w:val="21"/>
              </w:rPr>
              <w:t>防盗门</w:t>
            </w:r>
            <w:r>
              <w:rPr>
                <w:rFonts w:ascii="宋体" w:hAnsi="宋体" w:hint="eastAsia"/>
                <w:szCs w:val="21"/>
              </w:rPr>
              <w:t>，户内</w:t>
            </w:r>
            <w:r>
              <w:rPr>
                <w:rFonts w:ascii="宋体" w:hAnsi="宋体"/>
                <w:szCs w:val="21"/>
              </w:rPr>
              <w:t>实木门</w:t>
            </w:r>
            <w:r>
              <w:rPr>
                <w:rFonts w:ascii="宋体" w:hAnsi="宋体" w:hint="eastAsia"/>
                <w:szCs w:val="21"/>
              </w:rPr>
              <w:t>；水、</w:t>
            </w:r>
            <w:r>
              <w:rPr>
                <w:rFonts w:ascii="宋体" w:hAnsi="宋体"/>
                <w:szCs w:val="21"/>
              </w:rPr>
              <w:t>电、通讯、网络等配套设施齐全</w:t>
            </w:r>
          </w:p>
        </w:tc>
      </w:tr>
    </w:tbl>
    <w:p w:rsidR="00903422" w:rsidRDefault="00903422" w:rsidP="00903422">
      <w:pPr>
        <w:pStyle w:val="Heading2"/>
        <w:spacing w:beforeLines="50" w:after="0" w:line="460" w:lineRule="exact"/>
        <w:ind w:firstLineChars="196" w:firstLine="472"/>
        <w:rPr>
          <w:rFonts w:ascii="宋体" w:eastAsia="宋体" w:hAnsi="宋体"/>
          <w:sz w:val="24"/>
          <w:szCs w:val="24"/>
        </w:rPr>
      </w:pPr>
      <w:bookmarkStart w:id="48" w:name="_Toc116632413"/>
      <w:r>
        <w:rPr>
          <w:rFonts w:ascii="宋体" w:eastAsia="宋体" w:hAnsi="宋体" w:hint="eastAsia"/>
          <w:sz w:val="24"/>
          <w:szCs w:val="24"/>
        </w:rPr>
        <w:t>五、价值时点</w:t>
      </w:r>
      <w:bookmarkEnd w:id="43"/>
      <w:bookmarkEnd w:id="44"/>
      <w:bookmarkEnd w:id="45"/>
      <w:bookmarkEnd w:id="46"/>
      <w:bookmarkEnd w:id="47"/>
      <w:bookmarkEnd w:id="48"/>
    </w:p>
    <w:p w:rsidR="00903422" w:rsidRDefault="00903422" w:rsidP="00903422">
      <w:pPr>
        <w:adjustRightInd w:val="0"/>
        <w:snapToGrid w:val="0"/>
        <w:spacing w:line="440" w:lineRule="exact"/>
        <w:ind w:firstLineChars="214" w:firstLine="514"/>
        <w:rPr>
          <w:rFonts w:ascii="宋体" w:hAnsi="宋体"/>
        </w:rPr>
      </w:pPr>
      <w:r>
        <w:rPr>
          <w:rFonts w:ascii="宋体" w:hAnsi="宋体" w:hint="eastAsia"/>
          <w:sz w:val="24"/>
        </w:rPr>
        <w:t>价值时点为估价人员实地查勘日，即2022年10月12日。</w:t>
      </w:r>
    </w:p>
    <w:p w:rsidR="00903422" w:rsidRDefault="00903422" w:rsidP="00903422">
      <w:pPr>
        <w:pStyle w:val="Heading2"/>
        <w:spacing w:before="0" w:after="0" w:line="460" w:lineRule="exact"/>
        <w:ind w:firstLineChars="196" w:firstLine="472"/>
        <w:rPr>
          <w:rFonts w:ascii="宋体" w:eastAsia="宋体" w:hAnsi="宋体"/>
          <w:sz w:val="24"/>
          <w:szCs w:val="24"/>
        </w:rPr>
      </w:pPr>
      <w:bookmarkStart w:id="49" w:name="_Toc12683"/>
      <w:bookmarkStart w:id="50" w:name="_Toc323043785"/>
      <w:bookmarkStart w:id="51" w:name="_Toc388427143"/>
      <w:bookmarkStart w:id="52" w:name="_Toc323116703"/>
      <w:bookmarkStart w:id="53" w:name="_Toc399921383"/>
      <w:bookmarkStart w:id="54" w:name="_Toc116632414"/>
      <w:r>
        <w:rPr>
          <w:rFonts w:ascii="宋体" w:eastAsia="宋体" w:hAnsi="宋体" w:hint="eastAsia"/>
          <w:sz w:val="24"/>
          <w:szCs w:val="24"/>
        </w:rPr>
        <w:lastRenderedPageBreak/>
        <w:t>六、价值类型</w:t>
      </w:r>
      <w:bookmarkEnd w:id="49"/>
      <w:bookmarkEnd w:id="50"/>
      <w:bookmarkEnd w:id="51"/>
      <w:bookmarkEnd w:id="52"/>
      <w:bookmarkEnd w:id="53"/>
      <w:bookmarkEnd w:id="54"/>
      <w:r>
        <w:rPr>
          <w:rFonts w:ascii="宋体" w:eastAsia="宋体" w:hAnsi="宋体" w:hint="eastAsia"/>
          <w:sz w:val="24"/>
          <w:szCs w:val="24"/>
        </w:rPr>
        <w:tab/>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（一）价值类型名称</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本次估价的价值类型为市场价格。</w:t>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（二）价值定义</w:t>
      </w:r>
    </w:p>
    <w:p w:rsidR="00903422" w:rsidRDefault="00903422" w:rsidP="00903422">
      <w:pPr>
        <w:adjustRightInd w:val="0"/>
        <w:snapToGrid w:val="0"/>
        <w:spacing w:line="440" w:lineRule="exact"/>
        <w:ind w:firstLineChars="214" w:firstLine="514"/>
        <w:rPr>
          <w:rFonts w:ascii="宋体" w:hAnsi="宋体"/>
          <w:sz w:val="24"/>
        </w:rPr>
      </w:pPr>
      <w:r w:rsidRPr="001A4488">
        <w:rPr>
          <w:rFonts w:ascii="宋体" w:hAnsi="宋体" w:cs="Arial" w:hint="eastAsia"/>
          <w:kern w:val="0"/>
          <w:sz w:val="24"/>
        </w:rPr>
        <w:t>市场价格是以一些类似房地产的成交价格为基准，剔除偶然的和不正常的因素造成的价格偏差，并消除房地产之间的状况不同造成的价格差异后进行测算得出的平均房地产市场价格</w:t>
      </w:r>
      <w:r>
        <w:rPr>
          <w:rFonts w:ascii="宋体" w:hAnsi="宋体" w:cs="Arial"/>
          <w:kern w:val="0"/>
          <w:sz w:val="24"/>
        </w:rPr>
        <w:t>。</w:t>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（三）价值内涵</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cs="Arial" w:hint="eastAsia"/>
          <w:kern w:val="0"/>
          <w:sz w:val="24"/>
        </w:rPr>
        <w:t>价值内涵是估价对象在价值时点，满足本次估价假设和限制条件下包括建筑物（含室内装修）、分摊的土地使用权（含土地出让金）及配套设施</w:t>
      </w:r>
      <w:r>
        <w:rPr>
          <w:rFonts w:ascii="宋体" w:hAnsi="宋体" w:hint="eastAsia"/>
          <w:sz w:val="24"/>
        </w:rPr>
        <w:t>；付款方式是一次性付清房价款（包括首付款及按揭贷款）；交易税</w:t>
      </w:r>
      <w:proofErr w:type="gramStart"/>
      <w:r>
        <w:rPr>
          <w:rFonts w:ascii="宋体" w:hAnsi="宋体" w:hint="eastAsia"/>
          <w:sz w:val="24"/>
        </w:rPr>
        <w:t>费按照</w:t>
      </w:r>
      <w:proofErr w:type="gramEnd"/>
      <w:r>
        <w:rPr>
          <w:rFonts w:ascii="宋体" w:hAnsi="宋体" w:hint="eastAsia"/>
          <w:sz w:val="24"/>
        </w:rPr>
        <w:t>法律法规规定，转让人和买受人各自负担；房屋面积内涵是建筑面积；</w:t>
      </w:r>
      <w:r>
        <w:rPr>
          <w:rFonts w:ascii="宋体" w:hAnsi="宋体" w:hint="eastAsia"/>
          <w:sz w:val="24"/>
          <w:lang w:bidi="en-US"/>
        </w:rPr>
        <w:t>开发程度为现房，具备“六通”</w:t>
      </w:r>
      <w:r>
        <w:rPr>
          <w:rFonts w:ascii="宋体" w:hAnsi="宋体" w:hint="eastAsia"/>
          <w:sz w:val="24"/>
        </w:rPr>
        <w:t>。</w:t>
      </w:r>
    </w:p>
    <w:p w:rsidR="00903422" w:rsidRDefault="00903422" w:rsidP="00903422">
      <w:pPr>
        <w:pStyle w:val="Heading2"/>
        <w:spacing w:before="0" w:after="0" w:line="460" w:lineRule="exact"/>
        <w:ind w:firstLineChars="196" w:firstLine="472"/>
        <w:rPr>
          <w:rFonts w:ascii="宋体" w:hAnsi="宋体"/>
          <w:sz w:val="24"/>
        </w:rPr>
      </w:pPr>
      <w:bookmarkStart w:id="55" w:name="_Toc388427144"/>
      <w:bookmarkStart w:id="56" w:name="_Toc6843"/>
      <w:bookmarkStart w:id="57" w:name="_Toc399921384"/>
      <w:bookmarkStart w:id="58" w:name="_Toc357083686"/>
      <w:bookmarkStart w:id="59" w:name="_Toc323116704"/>
      <w:bookmarkStart w:id="60" w:name="_Toc323043786"/>
      <w:bookmarkStart w:id="61" w:name="_Toc116632415"/>
      <w:r>
        <w:rPr>
          <w:rFonts w:ascii="宋体" w:eastAsia="宋体" w:hAnsi="宋体" w:hint="eastAsia"/>
          <w:sz w:val="24"/>
          <w:szCs w:val="24"/>
        </w:rPr>
        <w:t>七、估价原则</w:t>
      </w:r>
      <w:bookmarkEnd w:id="55"/>
      <w:bookmarkEnd w:id="56"/>
      <w:bookmarkEnd w:id="57"/>
      <w:bookmarkEnd w:id="61"/>
      <w:r>
        <w:rPr>
          <w:rFonts w:ascii="宋体" w:hAnsi="宋体" w:hint="eastAsia"/>
          <w:sz w:val="24"/>
        </w:rPr>
        <w:tab/>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本次估价遵循以下原则：</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1、独立、客观、公正原则。要求站在中立的立场上，实事求是、公平正直地评估出对各方估价利害关系人均是公平合理的价值或价格的原则。</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2、合法原则。要求估价结果是在依法判定的估价对象状况下的价值或价格的原则。</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3、价值时点原则。要求估价结果是在依据估价目的确定的某个特定时间的价值或价格的原则。</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4、替代原则。要求估价结果与估价对象的类似房地产在同等条件下的价值或价格偏差在合理范围内的原则。</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5、最高</w:t>
      </w:r>
      <w:proofErr w:type="gramStart"/>
      <w:r>
        <w:rPr>
          <w:rFonts w:ascii="宋体" w:hAnsi="宋体" w:hint="eastAsia"/>
          <w:sz w:val="24"/>
        </w:rPr>
        <w:t>最佳利用</w:t>
      </w:r>
      <w:proofErr w:type="gramEnd"/>
      <w:r>
        <w:rPr>
          <w:rFonts w:ascii="宋体" w:hAnsi="宋体" w:hint="eastAsia"/>
          <w:sz w:val="24"/>
        </w:rPr>
        <w:t>原则。要求估价结果在估价对象最高</w:t>
      </w:r>
      <w:proofErr w:type="gramStart"/>
      <w:r>
        <w:rPr>
          <w:rFonts w:ascii="宋体" w:hAnsi="宋体" w:hint="eastAsia"/>
          <w:sz w:val="24"/>
        </w:rPr>
        <w:t>最佳利用</w:t>
      </w:r>
      <w:proofErr w:type="gramEnd"/>
      <w:r>
        <w:rPr>
          <w:rFonts w:ascii="宋体" w:hAnsi="宋体" w:hint="eastAsia"/>
          <w:sz w:val="24"/>
        </w:rPr>
        <w:t>状况下的价值或价格的原则。</w:t>
      </w:r>
    </w:p>
    <w:p w:rsidR="00903422" w:rsidRDefault="00903422" w:rsidP="00903422">
      <w:pPr>
        <w:pStyle w:val="Heading2"/>
        <w:spacing w:before="0" w:after="0" w:line="460" w:lineRule="exact"/>
        <w:ind w:firstLineChars="196" w:firstLine="472"/>
        <w:rPr>
          <w:rFonts w:ascii="宋体" w:hAnsi="宋体"/>
          <w:sz w:val="24"/>
        </w:rPr>
      </w:pPr>
      <w:bookmarkStart w:id="62" w:name="_Toc388427145"/>
      <w:bookmarkStart w:id="63" w:name="_Toc15086"/>
      <w:bookmarkStart w:id="64" w:name="_Toc399921385"/>
      <w:bookmarkStart w:id="65" w:name="_Toc116632416"/>
      <w:r>
        <w:rPr>
          <w:rFonts w:ascii="宋体" w:eastAsia="宋体" w:hAnsi="宋体" w:hint="eastAsia"/>
          <w:sz w:val="24"/>
          <w:szCs w:val="24"/>
        </w:rPr>
        <w:t>八、估价依据</w:t>
      </w:r>
      <w:bookmarkEnd w:id="58"/>
      <w:bookmarkEnd w:id="59"/>
      <w:bookmarkEnd w:id="60"/>
      <w:bookmarkEnd w:id="62"/>
      <w:bookmarkEnd w:id="63"/>
      <w:bookmarkEnd w:id="64"/>
      <w:bookmarkEnd w:id="65"/>
      <w:r>
        <w:rPr>
          <w:rFonts w:ascii="宋体" w:hAnsi="宋体" w:hint="eastAsia"/>
          <w:sz w:val="24"/>
        </w:rPr>
        <w:tab/>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（一）有关法律、法规及文件依据</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1、《中华人民共和国民法典》（2020年5月28日第十三届全国人民代表大会第三次会议通过，中华人民共和国主席令第四十五号公布，自2021年1月1日起施行</w:t>
      </w:r>
      <w:r>
        <w:rPr>
          <w:rFonts w:ascii="宋体" w:hAnsi="宋体"/>
          <w:sz w:val="24"/>
        </w:rPr>
        <w:t>）</w:t>
      </w:r>
      <w:r>
        <w:rPr>
          <w:rFonts w:ascii="宋体" w:hAnsi="宋体" w:hint="eastAsia"/>
          <w:sz w:val="24"/>
        </w:rPr>
        <w:t>；</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2、《中华人民共和国城市房地产管理法》；</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3、《中华人民共和国土地管理法》；</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4、《中华人民共和国资产评估法》；</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lastRenderedPageBreak/>
        <w:t>5、《中华人民共和国城乡规划法》；</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6、厦门市人民政府颁发的《厦门市人民政府关于印发城镇土地基准地价和地价征收管理若干规定的通知》（厦府</w:t>
      </w:r>
      <w:proofErr w:type="gramStart"/>
      <w:r>
        <w:rPr>
          <w:rFonts w:ascii="宋体" w:hAnsi="宋体" w:hint="eastAsia"/>
          <w:sz w:val="24"/>
        </w:rPr>
        <w:t>规</w:t>
      </w:r>
      <w:proofErr w:type="gramEnd"/>
      <w:r>
        <w:rPr>
          <w:rFonts w:ascii="宋体" w:hAnsi="宋体" w:hint="eastAsia"/>
          <w:sz w:val="24"/>
        </w:rPr>
        <w:t>[2020]10号）相关文件；</w:t>
      </w:r>
    </w:p>
    <w:p w:rsidR="00903422" w:rsidRDefault="00903422" w:rsidP="00903422">
      <w:pPr>
        <w:adjustRightInd w:val="0"/>
        <w:snapToGrid w:val="0"/>
        <w:spacing w:line="440" w:lineRule="exact"/>
        <w:ind w:firstLineChars="214" w:firstLine="514"/>
        <w:rPr>
          <w:rFonts w:ascii="宋体" w:hAnsi="宋体"/>
          <w:sz w:val="24"/>
        </w:rPr>
      </w:pPr>
      <w:r w:rsidRPr="001A4488">
        <w:rPr>
          <w:rFonts w:ascii="宋体" w:hAnsi="宋体" w:hint="eastAsia"/>
          <w:sz w:val="24"/>
        </w:rPr>
        <w:t>7、《最高人民法院关于人民法院确定财产处置参考价若干问题的规定》(法释[2018]15号)</w:t>
      </w:r>
      <w:r>
        <w:rPr>
          <w:rFonts w:ascii="宋体" w:hAnsi="宋体" w:hint="eastAsia"/>
          <w:sz w:val="24"/>
        </w:rPr>
        <w:t>。</w:t>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（二）估价标准依据</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1、《房地产估价规范》（中华人民共和国国家标准GB/T 50291-2015）；</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2、《房地产估价基本术语标准》（中华人民共和国国家标准GB/T 50899-2013）；</w:t>
      </w:r>
    </w:p>
    <w:p w:rsidR="00903422" w:rsidRDefault="00903422" w:rsidP="00903422">
      <w:pPr>
        <w:adjustRightInd w:val="0"/>
        <w:snapToGrid w:val="0"/>
        <w:spacing w:line="440" w:lineRule="exact"/>
        <w:ind w:firstLineChars="214" w:firstLine="514"/>
        <w:rPr>
          <w:rFonts w:ascii="宋体" w:hAnsi="宋体"/>
          <w:sz w:val="24"/>
        </w:rPr>
      </w:pPr>
      <w:r w:rsidRPr="00A5399B">
        <w:rPr>
          <w:rFonts w:ascii="宋体" w:hAnsi="宋体" w:hint="eastAsia"/>
          <w:sz w:val="24"/>
        </w:rPr>
        <w:t>3、中国房地产估价师与房地产经纪人学会2021年8月18日印发《涉执房地产处置司法评估指导意见（试行）》</w:t>
      </w:r>
      <w:r>
        <w:rPr>
          <w:rFonts w:ascii="宋体" w:hAnsi="宋体" w:cs="Arial" w:hint="eastAsia"/>
          <w:sz w:val="24"/>
        </w:rPr>
        <w:t>。</w:t>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（三）估价委托人提供的资料依据</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1、《福建省厦门市中级人民法院司法评估委托书》[（2022）闽02执</w:t>
      </w:r>
      <w:proofErr w:type="gramStart"/>
      <w:r>
        <w:rPr>
          <w:rFonts w:ascii="宋体" w:hAnsi="宋体" w:hint="eastAsia"/>
          <w:sz w:val="24"/>
        </w:rPr>
        <w:t>恢</w:t>
      </w:r>
      <w:proofErr w:type="gramEnd"/>
      <w:r>
        <w:rPr>
          <w:rFonts w:ascii="宋体" w:hAnsi="宋体" w:hint="eastAsia"/>
          <w:sz w:val="24"/>
        </w:rPr>
        <w:t>109号]；</w:t>
      </w:r>
    </w:p>
    <w:p w:rsidR="00903422" w:rsidRDefault="00903422" w:rsidP="00903422">
      <w:pPr>
        <w:adjustRightInd w:val="0"/>
        <w:snapToGrid w:val="0"/>
        <w:spacing w:line="440" w:lineRule="exact"/>
        <w:ind w:firstLineChars="214" w:firstLine="514"/>
        <w:rPr>
          <w:rFonts w:ascii="宋体" w:hAnsi="宋体"/>
          <w:sz w:val="24"/>
        </w:rPr>
      </w:pPr>
      <w:r>
        <w:rPr>
          <w:rFonts w:ascii="宋体" w:hAnsi="宋体" w:hint="eastAsia"/>
          <w:sz w:val="24"/>
        </w:rPr>
        <w:t>2、《中华人民共和国不动产权证书》[闽（2016）厦门市不动产权第0031595号]复印件。</w:t>
      </w:r>
    </w:p>
    <w:p w:rsidR="00903422" w:rsidRDefault="00903422" w:rsidP="00903422">
      <w:pPr>
        <w:adjustRightInd w:val="0"/>
        <w:snapToGrid w:val="0"/>
        <w:spacing w:line="440" w:lineRule="exact"/>
        <w:ind w:firstLineChars="214" w:firstLine="516"/>
        <w:rPr>
          <w:rFonts w:ascii="宋体" w:hAnsi="宋体"/>
          <w:b/>
          <w:sz w:val="24"/>
        </w:rPr>
      </w:pPr>
      <w:r>
        <w:rPr>
          <w:rFonts w:ascii="宋体" w:hAnsi="宋体" w:hint="eastAsia"/>
          <w:b/>
          <w:sz w:val="24"/>
        </w:rPr>
        <w:t>（四）估价机构及注册房地产估价师搜集的资料依据</w:t>
      </w:r>
    </w:p>
    <w:p w:rsidR="00903422" w:rsidRDefault="00903422" w:rsidP="00903422">
      <w:pPr>
        <w:adjustRightInd w:val="0"/>
        <w:snapToGrid w:val="0"/>
        <w:spacing w:line="440" w:lineRule="exact"/>
        <w:ind w:firstLineChars="214" w:firstLine="514"/>
        <w:rPr>
          <w:rFonts w:ascii="宋体" w:hAnsi="宋体"/>
          <w:sz w:val="24"/>
          <w:lang w:val="zh-CN"/>
        </w:rPr>
      </w:pPr>
      <w:r>
        <w:rPr>
          <w:rFonts w:ascii="宋体" w:hAnsi="宋体" w:hint="eastAsia"/>
          <w:sz w:val="24"/>
          <w:lang w:val="zh-CN"/>
        </w:rPr>
        <w:t>1、估价对象照片；</w:t>
      </w:r>
    </w:p>
    <w:p w:rsidR="00903422" w:rsidRDefault="00903422" w:rsidP="00903422">
      <w:pPr>
        <w:adjustRightInd w:val="0"/>
        <w:snapToGrid w:val="0"/>
        <w:spacing w:line="440" w:lineRule="exact"/>
        <w:ind w:firstLineChars="214" w:firstLine="514"/>
        <w:rPr>
          <w:rFonts w:ascii="宋体" w:hAnsi="宋体"/>
          <w:sz w:val="24"/>
          <w:lang w:val="zh-CN"/>
        </w:rPr>
      </w:pPr>
      <w:r>
        <w:rPr>
          <w:rFonts w:ascii="宋体" w:hAnsi="宋体" w:hint="eastAsia"/>
          <w:sz w:val="24"/>
          <w:lang w:val="zh-CN"/>
        </w:rPr>
        <w:t>2、实地查勘记录；</w:t>
      </w:r>
    </w:p>
    <w:p w:rsidR="00903422" w:rsidRDefault="00903422" w:rsidP="00903422">
      <w:pPr>
        <w:adjustRightInd w:val="0"/>
        <w:snapToGrid w:val="0"/>
        <w:spacing w:line="440" w:lineRule="exact"/>
        <w:ind w:firstLineChars="214" w:firstLine="514"/>
        <w:rPr>
          <w:rFonts w:ascii="宋体" w:hAnsi="宋体"/>
          <w:sz w:val="24"/>
          <w:lang w:val="zh-CN"/>
        </w:rPr>
      </w:pPr>
      <w:r>
        <w:rPr>
          <w:rFonts w:ascii="宋体" w:hAnsi="宋体" w:hint="eastAsia"/>
          <w:sz w:val="24"/>
          <w:lang w:val="zh-CN"/>
        </w:rPr>
        <w:t>3、可比实例等相关资料</w:t>
      </w:r>
      <w:bookmarkStart w:id="66" w:name="_Toc323043787"/>
      <w:bookmarkStart w:id="67" w:name="_Toc357083687"/>
      <w:bookmarkStart w:id="68" w:name="_Toc323116705"/>
      <w:r>
        <w:rPr>
          <w:rFonts w:ascii="宋体" w:hAnsi="宋体" w:hint="eastAsia"/>
          <w:sz w:val="24"/>
          <w:lang w:val="zh-CN"/>
        </w:rPr>
        <w:t>；</w:t>
      </w:r>
    </w:p>
    <w:p w:rsidR="00903422" w:rsidRDefault="00903422" w:rsidP="00903422">
      <w:pPr>
        <w:adjustRightInd w:val="0"/>
        <w:snapToGrid w:val="0"/>
        <w:spacing w:line="440" w:lineRule="exact"/>
        <w:ind w:firstLineChars="200" w:firstLine="480"/>
        <w:rPr>
          <w:rFonts w:ascii="宋体" w:hAnsi="宋体" w:cs="宋体"/>
          <w:sz w:val="24"/>
        </w:rPr>
      </w:pPr>
      <w:bookmarkStart w:id="69" w:name="_Toc388427146"/>
      <w:bookmarkStart w:id="70" w:name="_Toc399921386"/>
      <w:bookmarkStart w:id="71" w:name="_Toc323043788"/>
      <w:bookmarkStart w:id="72" w:name="_Toc357083688"/>
      <w:bookmarkStart w:id="73" w:name="_Toc323116706"/>
      <w:bookmarkStart w:id="74" w:name="_Toc2175"/>
      <w:bookmarkEnd w:id="66"/>
      <w:bookmarkEnd w:id="67"/>
      <w:bookmarkEnd w:id="68"/>
      <w:r>
        <w:rPr>
          <w:rFonts w:ascii="宋体" w:hAnsi="宋体" w:hint="eastAsia"/>
          <w:sz w:val="24"/>
          <w:lang w:val="zh-CN"/>
        </w:rPr>
        <w:t>4、</w:t>
      </w:r>
      <w:r>
        <w:rPr>
          <w:rFonts w:ascii="宋体" w:hAnsi="宋体" w:cs="宋体" w:hint="eastAsia"/>
          <w:sz w:val="24"/>
        </w:rPr>
        <w:t>厦门市《2021年度厦门市各类建筑安装工程造价综合指标》(收益法中求取房屋重置</w:t>
      </w:r>
      <w:proofErr w:type="gramStart"/>
      <w:r>
        <w:rPr>
          <w:rFonts w:ascii="宋体" w:hAnsi="宋体" w:cs="宋体" w:hint="eastAsia"/>
          <w:sz w:val="24"/>
        </w:rPr>
        <w:t>价使用</w:t>
      </w:r>
      <w:proofErr w:type="gramEnd"/>
      <w:r>
        <w:rPr>
          <w:rFonts w:ascii="宋体" w:hAnsi="宋体" w:cs="宋体" w:hint="eastAsia"/>
          <w:sz w:val="24"/>
        </w:rPr>
        <w:t>)及其他当地市场调查和搜集的有关资料等。</w:t>
      </w:r>
    </w:p>
    <w:p w:rsidR="00903422" w:rsidRDefault="00903422" w:rsidP="00903422">
      <w:pPr>
        <w:pStyle w:val="Heading2"/>
        <w:spacing w:before="0" w:after="0" w:line="460" w:lineRule="exact"/>
        <w:ind w:firstLineChars="196" w:firstLine="472"/>
        <w:rPr>
          <w:rFonts w:ascii="宋体" w:hAnsi="宋体"/>
          <w:sz w:val="24"/>
        </w:rPr>
      </w:pPr>
      <w:bookmarkStart w:id="75" w:name="_Toc116632417"/>
      <w:r>
        <w:rPr>
          <w:rFonts w:ascii="宋体" w:eastAsia="宋体" w:hAnsi="宋体" w:hint="eastAsia"/>
          <w:sz w:val="24"/>
          <w:szCs w:val="24"/>
        </w:rPr>
        <w:t>九、估价方法</w:t>
      </w:r>
      <w:bookmarkEnd w:id="69"/>
      <w:bookmarkEnd w:id="70"/>
      <w:bookmarkEnd w:id="71"/>
      <w:bookmarkEnd w:id="72"/>
      <w:bookmarkEnd w:id="73"/>
      <w:bookmarkEnd w:id="74"/>
      <w:bookmarkEnd w:id="75"/>
      <w:r>
        <w:rPr>
          <w:rFonts w:ascii="宋体" w:hAnsi="宋体" w:hint="eastAsia"/>
          <w:sz w:val="24"/>
        </w:rPr>
        <w:tab/>
      </w:r>
    </w:p>
    <w:p w:rsidR="00903422" w:rsidRDefault="00903422" w:rsidP="00903422">
      <w:pPr>
        <w:adjustRightInd w:val="0"/>
        <w:snapToGrid w:val="0"/>
        <w:spacing w:line="440" w:lineRule="exact"/>
        <w:ind w:firstLineChars="214" w:firstLine="514"/>
        <w:rPr>
          <w:rFonts w:ascii="宋体" w:hAnsi="宋体"/>
          <w:sz w:val="24"/>
          <w:lang w:val="zh-CN"/>
        </w:rPr>
      </w:pPr>
      <w:r>
        <w:rPr>
          <w:rFonts w:ascii="宋体" w:hAnsi="宋体" w:hint="eastAsia"/>
          <w:sz w:val="24"/>
          <w:lang w:val="zh-CN"/>
        </w:rPr>
        <w:t>本次选用比较法和收益法进行估算。</w:t>
      </w:r>
    </w:p>
    <w:p w:rsidR="00903422" w:rsidRDefault="00903422" w:rsidP="00903422">
      <w:pPr>
        <w:spacing w:line="440" w:lineRule="exact"/>
        <w:ind w:firstLine="540"/>
        <w:rPr>
          <w:rFonts w:ascii="宋体" w:hAnsi="宋体"/>
          <w:sz w:val="24"/>
          <w:lang w:val="zh-CN"/>
        </w:rPr>
      </w:pPr>
      <w:r>
        <w:rPr>
          <w:rFonts w:ascii="宋体" w:hAnsi="宋体" w:cs="Arial" w:hint="eastAsia"/>
          <w:color w:val="000000"/>
          <w:sz w:val="24"/>
        </w:rPr>
        <w:t>1、</w:t>
      </w:r>
      <w:r>
        <w:rPr>
          <w:rFonts w:ascii="宋体" w:hAnsi="宋体" w:cs="Arial"/>
          <w:sz w:val="24"/>
        </w:rPr>
        <w:t>比较法是选取一定数量的可比实例</w:t>
      </w:r>
      <w:r>
        <w:rPr>
          <w:rFonts w:ascii="宋体" w:hAnsi="宋体" w:cs="Arial" w:hint="eastAsia"/>
          <w:sz w:val="24"/>
        </w:rPr>
        <w:t>，</w:t>
      </w:r>
      <w:r>
        <w:rPr>
          <w:rFonts w:ascii="宋体" w:hAnsi="宋体" w:cs="Arial"/>
          <w:sz w:val="24"/>
        </w:rPr>
        <w:t>将它们与估价对象进行比较，</w:t>
      </w:r>
      <w:r>
        <w:rPr>
          <w:rFonts w:ascii="宋体" w:hAnsi="宋体" w:cs="Arial" w:hint="eastAsia"/>
          <w:sz w:val="24"/>
        </w:rPr>
        <w:t>根据其间的差异对</w:t>
      </w:r>
      <w:r>
        <w:rPr>
          <w:rFonts w:ascii="宋体" w:hAnsi="宋体" w:cs="Arial"/>
          <w:sz w:val="24"/>
        </w:rPr>
        <w:t>可比实例的成交价格</w:t>
      </w:r>
      <w:r>
        <w:rPr>
          <w:rFonts w:ascii="宋体" w:hAnsi="宋体" w:cs="Arial" w:hint="eastAsia"/>
          <w:sz w:val="24"/>
        </w:rPr>
        <w:t>进行处理后得到估价对象价值或价格的方法</w:t>
      </w:r>
      <w:r>
        <w:rPr>
          <w:rFonts w:ascii="宋体" w:hAnsi="宋体" w:cs="Arial"/>
          <w:sz w:val="24"/>
        </w:rPr>
        <w:t>。</w:t>
      </w:r>
    </w:p>
    <w:p w:rsidR="00903422" w:rsidRDefault="00903422" w:rsidP="00903422">
      <w:pPr>
        <w:spacing w:line="440" w:lineRule="exact"/>
        <w:ind w:firstLine="540"/>
        <w:rPr>
          <w:rFonts w:ascii="宋体" w:hAnsi="宋体" w:cs="Arial"/>
          <w:color w:val="000000"/>
          <w:sz w:val="24"/>
        </w:rPr>
      </w:pPr>
      <w:r>
        <w:rPr>
          <w:rFonts w:ascii="宋体" w:hAnsi="宋体" w:cs="Arial" w:hint="eastAsia"/>
          <w:color w:val="000000"/>
          <w:sz w:val="24"/>
        </w:rPr>
        <w:t>2、</w:t>
      </w:r>
      <w:r>
        <w:rPr>
          <w:rFonts w:ascii="宋体" w:hAnsi="宋体" w:cs="Arial"/>
          <w:color w:val="000000"/>
          <w:sz w:val="24"/>
        </w:rPr>
        <w:t>收益法是预测估价对象</w:t>
      </w:r>
      <w:r>
        <w:rPr>
          <w:rFonts w:ascii="宋体" w:hAnsi="宋体" w:cs="Arial" w:hint="eastAsia"/>
          <w:color w:val="000000"/>
          <w:sz w:val="24"/>
        </w:rPr>
        <w:t>的</w:t>
      </w:r>
      <w:r>
        <w:rPr>
          <w:rFonts w:ascii="宋体" w:hAnsi="宋体" w:cs="Arial"/>
          <w:color w:val="000000"/>
          <w:sz w:val="24"/>
        </w:rPr>
        <w:t>未来收益，</w:t>
      </w:r>
      <w:r>
        <w:rPr>
          <w:rFonts w:ascii="宋体" w:hAnsi="宋体" w:cs="Arial" w:hint="eastAsia"/>
          <w:color w:val="000000"/>
          <w:sz w:val="24"/>
        </w:rPr>
        <w:t>利用报酬率或资本化率、收益乘数将未来收益转换为价值得到估价对象价值或价格的方法</w:t>
      </w:r>
      <w:r>
        <w:rPr>
          <w:rFonts w:ascii="宋体" w:hAnsi="宋体" w:cs="Arial"/>
          <w:color w:val="000000"/>
          <w:sz w:val="24"/>
        </w:rPr>
        <w:t>。</w:t>
      </w:r>
    </w:p>
    <w:p w:rsidR="00903422" w:rsidRDefault="00903422" w:rsidP="00903422">
      <w:pPr>
        <w:pStyle w:val="Heading2"/>
        <w:spacing w:before="0" w:after="0" w:line="460" w:lineRule="exact"/>
        <w:ind w:firstLineChars="196" w:firstLine="472"/>
        <w:rPr>
          <w:rFonts w:ascii="宋体" w:eastAsia="宋体" w:hAnsi="宋体"/>
          <w:sz w:val="24"/>
          <w:szCs w:val="24"/>
        </w:rPr>
      </w:pPr>
      <w:bookmarkStart w:id="76" w:name="_Toc4346"/>
      <w:bookmarkStart w:id="77" w:name="_Toc388427147"/>
      <w:bookmarkStart w:id="78" w:name="_Toc399921387"/>
      <w:bookmarkStart w:id="79" w:name="_Toc323116707"/>
      <w:bookmarkStart w:id="80" w:name="_Toc323043789"/>
      <w:bookmarkStart w:id="81" w:name="_Toc116632418"/>
      <w:r>
        <w:rPr>
          <w:rFonts w:ascii="宋体" w:eastAsia="宋体" w:hAnsi="宋体" w:hint="eastAsia"/>
          <w:sz w:val="24"/>
          <w:szCs w:val="24"/>
        </w:rPr>
        <w:t>十、估价结果</w:t>
      </w:r>
      <w:bookmarkEnd w:id="76"/>
      <w:bookmarkEnd w:id="77"/>
      <w:bookmarkEnd w:id="78"/>
      <w:bookmarkEnd w:id="79"/>
      <w:bookmarkEnd w:id="80"/>
      <w:bookmarkEnd w:id="81"/>
    </w:p>
    <w:p w:rsidR="00903422" w:rsidRDefault="00903422" w:rsidP="00903422">
      <w:pPr>
        <w:spacing w:line="440" w:lineRule="exact"/>
        <w:ind w:firstLineChars="200" w:firstLine="480"/>
        <w:rPr>
          <w:rFonts w:ascii="宋体" w:hAnsi="宋体"/>
          <w:sz w:val="24"/>
          <w:lang w:val="zh-CN"/>
        </w:rPr>
      </w:pPr>
      <w:r>
        <w:rPr>
          <w:rFonts w:ascii="宋体" w:hAnsi="宋体" w:hint="eastAsia"/>
          <w:sz w:val="24"/>
          <w:lang w:val="zh-CN"/>
        </w:rPr>
        <w:t>遵照有关的法律法规、政策文件和估价标准，根据估价委托人提供的相关资料以及本估价机构及注册房地产估价师掌握的资料，按照估价目的，遵循估价原则，采用比较法及收益法进行了分析、测算和判断，在满足估价假设和限制条件下，估价对象于价值时点（</w:t>
      </w:r>
      <w:r>
        <w:rPr>
          <w:rFonts w:ascii="宋体" w:hAnsi="宋体"/>
          <w:sz w:val="24"/>
        </w:rPr>
        <w:t>2022年10月12日</w:t>
      </w:r>
      <w:r>
        <w:rPr>
          <w:rFonts w:ascii="宋体" w:hAnsi="宋体" w:hint="eastAsia"/>
          <w:sz w:val="24"/>
          <w:lang w:val="zh-CN"/>
        </w:rPr>
        <w:t>）的最终估价结果见下表。</w:t>
      </w:r>
    </w:p>
    <w:tbl>
      <w:tblPr>
        <w:tblW w:w="91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448"/>
        <w:gridCol w:w="1440"/>
        <w:gridCol w:w="1440"/>
        <w:gridCol w:w="1475"/>
        <w:gridCol w:w="1652"/>
        <w:gridCol w:w="653"/>
      </w:tblGrid>
      <w:tr w:rsidR="00903422" w:rsidTr="00EE0902">
        <w:trPr>
          <w:trHeight w:val="340"/>
          <w:jc w:val="center"/>
        </w:trPr>
        <w:tc>
          <w:tcPr>
            <w:tcW w:w="8455" w:type="dxa"/>
            <w:gridSpan w:val="5"/>
            <w:tcBorders>
              <w:top w:val="nil"/>
              <w:left w:val="nil"/>
              <w:bottom w:val="single" w:sz="12" w:space="0" w:color="auto"/>
              <w:right w:val="nil"/>
            </w:tcBorders>
            <w:vAlign w:val="center"/>
          </w:tcPr>
          <w:p w:rsidR="00903422" w:rsidRDefault="00903422" w:rsidP="00EE0902">
            <w:pPr>
              <w:jc w:val="center"/>
              <w:rPr>
                <w:rFonts w:ascii="宋体" w:hAnsi="宋体" w:cs="宋体"/>
                <w:b/>
                <w:bCs/>
                <w:szCs w:val="21"/>
              </w:rPr>
            </w:pPr>
            <w:r>
              <w:rPr>
                <w:rFonts w:ascii="宋体" w:hAnsi="宋体" w:cs="宋体" w:hint="eastAsia"/>
                <w:b/>
                <w:bCs/>
                <w:sz w:val="24"/>
              </w:rPr>
              <w:lastRenderedPageBreak/>
              <w:t>估价对象房地产市场价格评估汇总表</w:t>
            </w:r>
          </w:p>
        </w:tc>
        <w:tc>
          <w:tcPr>
            <w:tcW w:w="653" w:type="dxa"/>
            <w:tcBorders>
              <w:top w:val="nil"/>
              <w:left w:val="nil"/>
              <w:bottom w:val="single" w:sz="12" w:space="0" w:color="auto"/>
              <w:right w:val="nil"/>
            </w:tcBorders>
          </w:tcPr>
          <w:p w:rsidR="00903422" w:rsidRDefault="00903422" w:rsidP="00EE0902">
            <w:pPr>
              <w:jc w:val="center"/>
              <w:rPr>
                <w:rFonts w:ascii="宋体" w:hAnsi="宋体" w:cs="宋体"/>
                <w:b/>
                <w:bCs/>
                <w:szCs w:val="21"/>
              </w:rPr>
            </w:pPr>
            <w:r>
              <w:rPr>
                <w:rFonts w:ascii="宋体" w:hAnsi="宋体" w:cs="宋体" w:hint="eastAsia"/>
                <w:b/>
                <w:bCs/>
                <w:sz w:val="24"/>
              </w:rPr>
              <w:t>表5</w:t>
            </w:r>
          </w:p>
        </w:tc>
      </w:tr>
      <w:tr w:rsidR="00903422" w:rsidTr="00EE0902">
        <w:trPr>
          <w:trHeight w:val="340"/>
          <w:jc w:val="center"/>
        </w:trPr>
        <w:tc>
          <w:tcPr>
            <w:tcW w:w="2448" w:type="dxa"/>
            <w:vMerge w:val="restart"/>
            <w:tcBorders>
              <w:top w:val="single" w:sz="12" w:space="0" w:color="auto"/>
              <w:bottom w:val="single" w:sz="12" w:space="0" w:color="auto"/>
            </w:tcBorders>
            <w:vAlign w:val="center"/>
          </w:tcPr>
          <w:p w:rsidR="00903422" w:rsidRDefault="00903422" w:rsidP="00EE0902">
            <w:pPr>
              <w:jc w:val="center"/>
              <w:rPr>
                <w:rFonts w:ascii="宋体" w:hAnsi="宋体" w:cs="宋体"/>
                <w:b/>
                <w:bCs/>
                <w:szCs w:val="21"/>
              </w:rPr>
            </w:pPr>
            <w:r>
              <w:rPr>
                <w:rFonts w:ascii="宋体" w:hAnsi="宋体" w:cs="宋体" w:hint="eastAsia"/>
                <w:b/>
                <w:bCs/>
                <w:szCs w:val="21"/>
              </w:rPr>
              <w:t>项目</w:t>
            </w:r>
          </w:p>
        </w:tc>
        <w:tc>
          <w:tcPr>
            <w:tcW w:w="1440" w:type="dxa"/>
            <w:vMerge w:val="restart"/>
            <w:tcBorders>
              <w:top w:val="single" w:sz="12" w:space="0" w:color="auto"/>
              <w:bottom w:val="single" w:sz="12" w:space="0" w:color="auto"/>
            </w:tcBorders>
          </w:tcPr>
          <w:p w:rsidR="00903422" w:rsidRDefault="00903422" w:rsidP="00EE0902">
            <w:pPr>
              <w:jc w:val="center"/>
              <w:rPr>
                <w:rFonts w:ascii="宋体" w:hAnsi="宋体" w:cs="宋体"/>
                <w:b/>
                <w:bCs/>
                <w:szCs w:val="21"/>
              </w:rPr>
            </w:pPr>
            <w:r>
              <w:rPr>
                <w:rFonts w:ascii="宋体" w:hAnsi="宋体" w:cs="宋体" w:hint="eastAsia"/>
                <w:b/>
                <w:bCs/>
                <w:szCs w:val="21"/>
              </w:rPr>
              <w:t>比较法单价（元/m</w:t>
            </w:r>
            <w:r>
              <w:rPr>
                <w:rFonts w:ascii="宋体" w:hAnsi="宋体" w:cs="宋体" w:hint="eastAsia"/>
                <w:b/>
                <w:bCs/>
                <w:szCs w:val="21"/>
                <w:vertAlign w:val="superscript"/>
              </w:rPr>
              <w:t>2</w:t>
            </w:r>
            <w:r>
              <w:rPr>
                <w:rFonts w:ascii="宋体" w:hAnsi="宋体" w:cs="宋体" w:hint="eastAsia"/>
                <w:b/>
                <w:bCs/>
                <w:szCs w:val="21"/>
              </w:rPr>
              <w:t>）</w:t>
            </w:r>
          </w:p>
        </w:tc>
        <w:tc>
          <w:tcPr>
            <w:tcW w:w="1440" w:type="dxa"/>
            <w:vMerge w:val="restart"/>
            <w:tcBorders>
              <w:top w:val="single" w:sz="12" w:space="0" w:color="auto"/>
              <w:bottom w:val="single" w:sz="12" w:space="0" w:color="auto"/>
            </w:tcBorders>
          </w:tcPr>
          <w:p w:rsidR="00903422" w:rsidRDefault="00903422" w:rsidP="00EE0902">
            <w:pPr>
              <w:jc w:val="center"/>
              <w:rPr>
                <w:rFonts w:ascii="宋体" w:hAnsi="宋体" w:cs="宋体"/>
                <w:b/>
                <w:bCs/>
                <w:szCs w:val="21"/>
              </w:rPr>
            </w:pPr>
            <w:r>
              <w:rPr>
                <w:rFonts w:ascii="宋体" w:hAnsi="宋体" w:cs="宋体" w:hint="eastAsia"/>
                <w:b/>
                <w:bCs/>
                <w:szCs w:val="21"/>
              </w:rPr>
              <w:t>收益法单价（元/m</w:t>
            </w:r>
            <w:r>
              <w:rPr>
                <w:rFonts w:ascii="宋体" w:hAnsi="宋体" w:cs="宋体" w:hint="eastAsia"/>
                <w:b/>
                <w:bCs/>
                <w:szCs w:val="21"/>
                <w:vertAlign w:val="superscript"/>
              </w:rPr>
              <w:t>2</w:t>
            </w:r>
            <w:r>
              <w:rPr>
                <w:rFonts w:ascii="宋体" w:hAnsi="宋体" w:cs="宋体" w:hint="eastAsia"/>
                <w:b/>
                <w:bCs/>
                <w:szCs w:val="21"/>
              </w:rPr>
              <w:t>）</w:t>
            </w:r>
          </w:p>
        </w:tc>
        <w:tc>
          <w:tcPr>
            <w:tcW w:w="3780" w:type="dxa"/>
            <w:gridSpan w:val="3"/>
            <w:tcBorders>
              <w:top w:val="single" w:sz="12" w:space="0" w:color="auto"/>
              <w:bottom w:val="single" w:sz="12" w:space="0" w:color="auto"/>
            </w:tcBorders>
          </w:tcPr>
          <w:p w:rsidR="00903422" w:rsidRDefault="00903422" w:rsidP="00EE0902">
            <w:pPr>
              <w:jc w:val="center"/>
              <w:rPr>
                <w:rFonts w:ascii="宋体" w:hAnsi="宋体" w:cs="宋体"/>
                <w:b/>
                <w:bCs/>
                <w:szCs w:val="21"/>
              </w:rPr>
            </w:pPr>
            <w:r>
              <w:rPr>
                <w:rFonts w:ascii="宋体" w:hAnsi="宋体" w:cs="宋体" w:hint="eastAsia"/>
                <w:b/>
                <w:bCs/>
                <w:szCs w:val="21"/>
              </w:rPr>
              <w:t>估价结果</w:t>
            </w:r>
          </w:p>
        </w:tc>
      </w:tr>
      <w:tr w:rsidR="00903422" w:rsidTr="00EE0902">
        <w:trPr>
          <w:trHeight w:val="340"/>
          <w:jc w:val="center"/>
        </w:trPr>
        <w:tc>
          <w:tcPr>
            <w:tcW w:w="2448" w:type="dxa"/>
            <w:vMerge/>
            <w:tcBorders>
              <w:top w:val="single" w:sz="12" w:space="0" w:color="auto"/>
            </w:tcBorders>
          </w:tcPr>
          <w:p w:rsidR="00903422" w:rsidRDefault="00903422" w:rsidP="00EE0902">
            <w:pPr>
              <w:jc w:val="center"/>
              <w:rPr>
                <w:rFonts w:ascii="宋体" w:hAnsi="宋体" w:cs="宋体"/>
                <w:b/>
                <w:bCs/>
                <w:szCs w:val="21"/>
              </w:rPr>
            </w:pPr>
          </w:p>
        </w:tc>
        <w:tc>
          <w:tcPr>
            <w:tcW w:w="1440" w:type="dxa"/>
            <w:vMerge/>
            <w:tcBorders>
              <w:top w:val="single" w:sz="12" w:space="0" w:color="auto"/>
            </w:tcBorders>
          </w:tcPr>
          <w:p w:rsidR="00903422" w:rsidRDefault="00903422" w:rsidP="00EE0902">
            <w:pPr>
              <w:jc w:val="center"/>
              <w:rPr>
                <w:rFonts w:ascii="宋体" w:hAnsi="宋体" w:cs="宋体"/>
                <w:b/>
                <w:bCs/>
                <w:szCs w:val="21"/>
              </w:rPr>
            </w:pPr>
          </w:p>
        </w:tc>
        <w:tc>
          <w:tcPr>
            <w:tcW w:w="1440" w:type="dxa"/>
            <w:vMerge/>
            <w:tcBorders>
              <w:top w:val="single" w:sz="12" w:space="0" w:color="auto"/>
            </w:tcBorders>
          </w:tcPr>
          <w:p w:rsidR="00903422" w:rsidRDefault="00903422" w:rsidP="00EE0902">
            <w:pPr>
              <w:jc w:val="center"/>
              <w:rPr>
                <w:rFonts w:ascii="宋体" w:hAnsi="宋体" w:cs="宋体"/>
                <w:b/>
                <w:bCs/>
                <w:szCs w:val="21"/>
              </w:rPr>
            </w:pPr>
          </w:p>
        </w:tc>
        <w:tc>
          <w:tcPr>
            <w:tcW w:w="1475" w:type="dxa"/>
            <w:tcBorders>
              <w:top w:val="single" w:sz="12" w:space="0" w:color="auto"/>
            </w:tcBorders>
          </w:tcPr>
          <w:p w:rsidR="00903422" w:rsidRDefault="00903422" w:rsidP="00EE0902">
            <w:pPr>
              <w:jc w:val="center"/>
              <w:rPr>
                <w:rFonts w:ascii="宋体" w:hAnsi="宋体" w:cs="宋体"/>
                <w:b/>
                <w:bCs/>
                <w:szCs w:val="21"/>
              </w:rPr>
            </w:pPr>
            <w:r>
              <w:rPr>
                <w:rFonts w:ascii="宋体" w:hAnsi="宋体" w:cs="宋体" w:hint="eastAsia"/>
                <w:b/>
                <w:bCs/>
                <w:szCs w:val="21"/>
              </w:rPr>
              <w:t>单价（元/m</w:t>
            </w:r>
            <w:r>
              <w:rPr>
                <w:rFonts w:ascii="宋体" w:hAnsi="宋体" w:cs="宋体" w:hint="eastAsia"/>
                <w:b/>
                <w:bCs/>
                <w:szCs w:val="21"/>
                <w:vertAlign w:val="superscript"/>
              </w:rPr>
              <w:t>2</w:t>
            </w:r>
            <w:r>
              <w:rPr>
                <w:rFonts w:ascii="宋体" w:hAnsi="宋体" w:cs="宋体" w:hint="eastAsia"/>
                <w:b/>
                <w:bCs/>
                <w:szCs w:val="21"/>
              </w:rPr>
              <w:t>）</w:t>
            </w:r>
          </w:p>
        </w:tc>
        <w:tc>
          <w:tcPr>
            <w:tcW w:w="2305" w:type="dxa"/>
            <w:gridSpan w:val="2"/>
            <w:tcBorders>
              <w:top w:val="single" w:sz="12" w:space="0" w:color="auto"/>
            </w:tcBorders>
          </w:tcPr>
          <w:p w:rsidR="00903422" w:rsidRDefault="00903422" w:rsidP="00EE0902">
            <w:pPr>
              <w:jc w:val="center"/>
              <w:rPr>
                <w:rFonts w:ascii="宋体" w:hAnsi="宋体" w:cs="宋体"/>
                <w:b/>
                <w:bCs/>
                <w:szCs w:val="21"/>
              </w:rPr>
            </w:pPr>
            <w:r>
              <w:rPr>
                <w:rFonts w:ascii="宋体" w:hAnsi="宋体" w:cs="宋体" w:hint="eastAsia"/>
                <w:b/>
                <w:bCs/>
                <w:szCs w:val="21"/>
              </w:rPr>
              <w:t>总价或总额（万元）</w:t>
            </w:r>
          </w:p>
        </w:tc>
      </w:tr>
      <w:tr w:rsidR="00903422" w:rsidTr="00EE0902">
        <w:trPr>
          <w:trHeight w:val="340"/>
          <w:jc w:val="center"/>
        </w:trPr>
        <w:tc>
          <w:tcPr>
            <w:tcW w:w="2448" w:type="dxa"/>
            <w:vAlign w:val="center"/>
          </w:tcPr>
          <w:p w:rsidR="00903422" w:rsidRDefault="00903422" w:rsidP="00EE0902">
            <w:pPr>
              <w:rPr>
                <w:rFonts w:ascii="宋体" w:hAnsi="宋体" w:cs="宋体"/>
                <w:szCs w:val="21"/>
              </w:rPr>
            </w:pPr>
            <w:r>
              <w:rPr>
                <w:rFonts w:ascii="宋体" w:hAnsi="宋体" w:cs="宋体" w:hint="eastAsia"/>
                <w:szCs w:val="21"/>
              </w:rPr>
              <w:t>市场价格</w:t>
            </w:r>
          </w:p>
        </w:tc>
        <w:tc>
          <w:tcPr>
            <w:tcW w:w="1440" w:type="dxa"/>
            <w:vAlign w:val="center"/>
          </w:tcPr>
          <w:p w:rsidR="00903422" w:rsidRDefault="00903422" w:rsidP="00EE0902">
            <w:pPr>
              <w:jc w:val="center"/>
            </w:pPr>
            <w:r>
              <w:rPr>
                <w:rFonts w:ascii="宋体" w:hAnsi="宋体" w:cs="宋体"/>
                <w:szCs w:val="21"/>
              </w:rPr>
              <w:t>44116</w:t>
            </w:r>
          </w:p>
        </w:tc>
        <w:tc>
          <w:tcPr>
            <w:tcW w:w="1440" w:type="dxa"/>
            <w:vAlign w:val="center"/>
          </w:tcPr>
          <w:p w:rsidR="00903422" w:rsidRDefault="00903422" w:rsidP="00EE0902">
            <w:pPr>
              <w:jc w:val="center"/>
              <w:rPr>
                <w:rFonts w:ascii="宋体" w:hAnsi="宋体" w:cs="宋体"/>
                <w:szCs w:val="21"/>
              </w:rPr>
            </w:pPr>
            <w:r>
              <w:rPr>
                <w:rFonts w:ascii="宋体" w:hAnsi="宋体" w:cs="宋体"/>
                <w:szCs w:val="21"/>
              </w:rPr>
              <w:t>41158</w:t>
            </w:r>
          </w:p>
        </w:tc>
        <w:tc>
          <w:tcPr>
            <w:tcW w:w="1475" w:type="dxa"/>
            <w:vAlign w:val="center"/>
          </w:tcPr>
          <w:p w:rsidR="00903422" w:rsidRDefault="00903422" w:rsidP="00EE0902">
            <w:pPr>
              <w:jc w:val="center"/>
              <w:rPr>
                <w:szCs w:val="21"/>
              </w:rPr>
            </w:pPr>
            <w:r>
              <w:rPr>
                <w:rFonts w:ascii="宋体" w:hAnsi="宋体" w:cs="宋体"/>
                <w:szCs w:val="21"/>
              </w:rPr>
              <w:t>43081</w:t>
            </w:r>
          </w:p>
        </w:tc>
        <w:tc>
          <w:tcPr>
            <w:tcW w:w="2305" w:type="dxa"/>
            <w:gridSpan w:val="2"/>
            <w:vAlign w:val="center"/>
          </w:tcPr>
          <w:p w:rsidR="00903422" w:rsidRDefault="00903422" w:rsidP="00EE0902">
            <w:pPr>
              <w:jc w:val="center"/>
              <w:rPr>
                <w:rFonts w:ascii="宋体" w:hAnsi="宋体" w:cs="宋体"/>
                <w:szCs w:val="21"/>
              </w:rPr>
            </w:pPr>
            <w:r>
              <w:rPr>
                <w:rFonts w:ascii="宋体" w:hAnsi="宋体" w:cs="宋体"/>
                <w:szCs w:val="21"/>
              </w:rPr>
              <w:t>740.30</w:t>
            </w:r>
            <w:r>
              <w:rPr>
                <w:rFonts w:ascii="宋体" w:hAnsi="宋体" w:cs="宋体" w:hint="eastAsia"/>
                <w:szCs w:val="21"/>
              </w:rPr>
              <w:t>（人民币</w:t>
            </w:r>
            <w:proofErr w:type="gramStart"/>
            <w:r>
              <w:rPr>
                <w:rFonts w:ascii="宋体" w:hAnsi="宋体" w:cs="宋体"/>
                <w:szCs w:val="21"/>
              </w:rPr>
              <w:t>柒佰肆拾万叁仟</w:t>
            </w:r>
            <w:proofErr w:type="gramEnd"/>
            <w:r>
              <w:rPr>
                <w:rFonts w:ascii="宋体" w:hAnsi="宋体" w:cs="宋体"/>
                <w:szCs w:val="21"/>
              </w:rPr>
              <w:t>元整</w:t>
            </w:r>
            <w:r>
              <w:rPr>
                <w:rFonts w:ascii="宋体" w:hAnsi="宋体" w:cs="宋体" w:hint="eastAsia"/>
                <w:szCs w:val="21"/>
              </w:rPr>
              <w:t>）</w:t>
            </w:r>
          </w:p>
        </w:tc>
      </w:tr>
    </w:tbl>
    <w:p w:rsidR="00903422" w:rsidRDefault="00903422" w:rsidP="00903422">
      <w:pPr>
        <w:spacing w:beforeLines="50" w:line="440" w:lineRule="exact"/>
        <w:ind w:firstLineChars="200" w:firstLine="480"/>
        <w:rPr>
          <w:rFonts w:ascii="宋体" w:hAnsi="宋体"/>
          <w:sz w:val="24"/>
        </w:rPr>
      </w:pPr>
      <w:r>
        <w:rPr>
          <w:rFonts w:ascii="宋体" w:hAnsi="宋体" w:hint="eastAsia"/>
          <w:color w:val="000000"/>
          <w:sz w:val="24"/>
        </w:rPr>
        <w:t>估价结果内涵为在满足本估价假设和限制条件下，包括建筑物（含室内装修）、分摊的土地使用权（含土地出让金）及配套设施；付款方式是一次性付清房价款（包括首付款及按揭贷款）；交易税</w:t>
      </w:r>
      <w:proofErr w:type="gramStart"/>
      <w:r>
        <w:rPr>
          <w:rFonts w:ascii="宋体" w:hAnsi="宋体" w:hint="eastAsia"/>
          <w:color w:val="000000"/>
          <w:sz w:val="24"/>
        </w:rPr>
        <w:t>费按照</w:t>
      </w:r>
      <w:proofErr w:type="gramEnd"/>
      <w:r>
        <w:rPr>
          <w:rFonts w:ascii="宋体" w:hAnsi="宋体" w:hint="eastAsia"/>
          <w:color w:val="000000"/>
          <w:sz w:val="24"/>
        </w:rPr>
        <w:t>法律法规规定，转让人和买受人各自负担；房屋面积内涵是建筑面积；</w:t>
      </w:r>
      <w:r>
        <w:rPr>
          <w:rFonts w:ascii="宋体" w:hAnsi="宋体" w:hint="eastAsia"/>
          <w:color w:val="000000"/>
          <w:sz w:val="24"/>
          <w:lang w:bidi="en-US"/>
        </w:rPr>
        <w:t>开发程度为现房，具备“六通”</w:t>
      </w:r>
      <w:r>
        <w:rPr>
          <w:rFonts w:ascii="宋体" w:hAnsi="宋体" w:hint="eastAsia"/>
          <w:color w:val="000000"/>
          <w:sz w:val="24"/>
        </w:rPr>
        <w:t>。</w:t>
      </w:r>
    </w:p>
    <w:p w:rsidR="00903422" w:rsidRDefault="00903422" w:rsidP="00903422">
      <w:pPr>
        <w:pStyle w:val="Heading2"/>
        <w:spacing w:before="0" w:after="0" w:line="460" w:lineRule="exact"/>
        <w:ind w:firstLineChars="196" w:firstLine="472"/>
        <w:rPr>
          <w:rFonts w:ascii="宋体" w:eastAsia="宋体" w:hAnsi="宋体"/>
          <w:sz w:val="24"/>
          <w:szCs w:val="24"/>
        </w:rPr>
      </w:pPr>
      <w:bookmarkStart w:id="82" w:name="_Toc357083690"/>
      <w:bookmarkStart w:id="83" w:name="_Toc388427148"/>
      <w:bookmarkStart w:id="84" w:name="_Toc399921388"/>
      <w:bookmarkStart w:id="85" w:name="_Toc28910"/>
      <w:bookmarkStart w:id="86" w:name="_Toc116632419"/>
      <w:r>
        <w:rPr>
          <w:rFonts w:ascii="宋体" w:eastAsia="宋体" w:hAnsi="宋体" w:hint="eastAsia"/>
          <w:sz w:val="24"/>
          <w:szCs w:val="24"/>
        </w:rPr>
        <w:t>十一、注册房地产估价</w:t>
      </w:r>
      <w:bookmarkEnd w:id="82"/>
      <w:r>
        <w:rPr>
          <w:rFonts w:ascii="宋体" w:eastAsia="宋体" w:hAnsi="宋体" w:hint="eastAsia"/>
          <w:sz w:val="24"/>
          <w:szCs w:val="24"/>
        </w:rPr>
        <w:t>师</w:t>
      </w:r>
      <w:bookmarkEnd w:id="83"/>
      <w:bookmarkEnd w:id="84"/>
      <w:bookmarkEnd w:id="85"/>
      <w:bookmarkEnd w:id="86"/>
    </w:p>
    <w:p w:rsidR="00903422" w:rsidRDefault="00903422" w:rsidP="00903422">
      <w:pPr>
        <w:spacing w:line="440" w:lineRule="exact"/>
        <w:ind w:firstLineChars="200" w:firstLine="482"/>
        <w:jc w:val="center"/>
        <w:rPr>
          <w:rFonts w:ascii="宋体" w:hAnsi="宋体"/>
          <w:b/>
          <w:sz w:val="24"/>
        </w:rPr>
      </w:pPr>
      <w:r>
        <w:rPr>
          <w:rFonts w:ascii="宋体" w:hAnsi="宋体" w:hint="eastAsia"/>
          <w:b/>
          <w:sz w:val="24"/>
        </w:rPr>
        <w:t>参</w:t>
      </w:r>
      <w:bookmarkStart w:id="87" w:name="_Toc399921389"/>
      <w:bookmarkStart w:id="88" w:name="_Toc388427149"/>
      <w:bookmarkStart w:id="89" w:name="_Toc15894"/>
      <w:r>
        <w:rPr>
          <w:rFonts w:ascii="宋体" w:hAnsi="宋体" w:hint="eastAsia"/>
          <w:b/>
          <w:sz w:val="24"/>
        </w:rPr>
        <w:t>加估价的注册房地产估价师</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44"/>
        <w:gridCol w:w="2084"/>
        <w:gridCol w:w="3061"/>
        <w:gridCol w:w="2414"/>
      </w:tblGrid>
      <w:tr w:rsidR="00903422" w:rsidTr="00EE0902">
        <w:trPr>
          <w:trHeight w:val="567"/>
        </w:trPr>
        <w:tc>
          <w:tcPr>
            <w:tcW w:w="1444" w:type="dxa"/>
            <w:vAlign w:val="center"/>
          </w:tcPr>
          <w:p w:rsidR="00903422" w:rsidRDefault="00903422" w:rsidP="00EE0902">
            <w:pPr>
              <w:pStyle w:val="a5"/>
              <w:spacing w:line="460" w:lineRule="atLeast"/>
              <w:jc w:val="center"/>
              <w:rPr>
                <w:rFonts w:hAnsi="宋体"/>
                <w:sz w:val="24"/>
                <w:szCs w:val="24"/>
              </w:rPr>
            </w:pPr>
            <w:r>
              <w:rPr>
                <w:rFonts w:hAnsi="宋体" w:hint="eastAsia"/>
                <w:sz w:val="24"/>
              </w:rPr>
              <w:t>姓 名</w:t>
            </w:r>
          </w:p>
        </w:tc>
        <w:tc>
          <w:tcPr>
            <w:tcW w:w="2084" w:type="dxa"/>
            <w:vAlign w:val="center"/>
          </w:tcPr>
          <w:p w:rsidR="00903422" w:rsidRDefault="00903422" w:rsidP="00EE0902">
            <w:pPr>
              <w:pStyle w:val="a5"/>
              <w:spacing w:line="400" w:lineRule="exact"/>
              <w:jc w:val="center"/>
              <w:rPr>
                <w:rFonts w:hAnsi="宋体"/>
                <w:sz w:val="24"/>
                <w:szCs w:val="24"/>
              </w:rPr>
            </w:pPr>
            <w:r>
              <w:rPr>
                <w:rFonts w:hAnsi="宋体" w:hint="eastAsia"/>
                <w:sz w:val="24"/>
              </w:rPr>
              <w:t>注册号</w:t>
            </w:r>
          </w:p>
        </w:tc>
        <w:tc>
          <w:tcPr>
            <w:tcW w:w="3061" w:type="dxa"/>
            <w:vAlign w:val="center"/>
          </w:tcPr>
          <w:p w:rsidR="00903422" w:rsidRDefault="00903422" w:rsidP="00EE0902">
            <w:pPr>
              <w:pStyle w:val="a5"/>
              <w:spacing w:line="400" w:lineRule="exact"/>
              <w:jc w:val="center"/>
              <w:rPr>
                <w:rFonts w:hAnsi="宋体"/>
                <w:sz w:val="24"/>
                <w:szCs w:val="24"/>
              </w:rPr>
            </w:pPr>
            <w:r>
              <w:rPr>
                <w:rFonts w:hAnsi="宋体" w:hint="eastAsia"/>
                <w:sz w:val="24"/>
                <w:szCs w:val="24"/>
              </w:rPr>
              <w:t>签  名</w:t>
            </w:r>
          </w:p>
        </w:tc>
        <w:tc>
          <w:tcPr>
            <w:tcW w:w="2414" w:type="dxa"/>
            <w:vAlign w:val="center"/>
          </w:tcPr>
          <w:p w:rsidR="00903422" w:rsidRDefault="00903422" w:rsidP="00EE0902">
            <w:pPr>
              <w:pStyle w:val="a5"/>
              <w:spacing w:line="400" w:lineRule="exact"/>
              <w:jc w:val="center"/>
              <w:rPr>
                <w:rFonts w:hAnsi="宋体"/>
                <w:sz w:val="24"/>
                <w:szCs w:val="24"/>
              </w:rPr>
            </w:pPr>
            <w:r>
              <w:rPr>
                <w:rFonts w:hAnsi="宋体" w:hint="eastAsia"/>
                <w:sz w:val="24"/>
                <w:szCs w:val="24"/>
              </w:rPr>
              <w:t>签名日期</w:t>
            </w:r>
          </w:p>
        </w:tc>
      </w:tr>
      <w:tr w:rsidR="00903422" w:rsidTr="00EE0902">
        <w:trPr>
          <w:trHeight w:val="850"/>
        </w:trPr>
        <w:tc>
          <w:tcPr>
            <w:tcW w:w="1444" w:type="dxa"/>
            <w:vAlign w:val="center"/>
          </w:tcPr>
          <w:p w:rsidR="00903422" w:rsidRDefault="00903422" w:rsidP="00EE0902">
            <w:pPr>
              <w:pStyle w:val="a5"/>
              <w:spacing w:line="400" w:lineRule="exact"/>
              <w:jc w:val="center"/>
              <w:rPr>
                <w:rFonts w:hAnsi="宋体"/>
                <w:color w:val="FF0000"/>
                <w:sz w:val="24"/>
              </w:rPr>
            </w:pPr>
            <w:r>
              <w:rPr>
                <w:rFonts w:hAnsi="宋体"/>
                <w:sz w:val="24"/>
                <w:szCs w:val="24"/>
              </w:rPr>
              <w:t>李智婕</w:t>
            </w:r>
          </w:p>
        </w:tc>
        <w:tc>
          <w:tcPr>
            <w:tcW w:w="2084" w:type="dxa"/>
            <w:vAlign w:val="center"/>
          </w:tcPr>
          <w:p w:rsidR="00903422" w:rsidRDefault="00903422" w:rsidP="00EE0902">
            <w:pPr>
              <w:pStyle w:val="a5"/>
              <w:spacing w:line="400" w:lineRule="exact"/>
              <w:jc w:val="center"/>
              <w:rPr>
                <w:rFonts w:hAnsi="宋体"/>
                <w:color w:val="FF0000"/>
                <w:sz w:val="24"/>
              </w:rPr>
            </w:pPr>
            <w:r>
              <w:rPr>
                <w:rFonts w:hAnsi="宋体"/>
                <w:sz w:val="24"/>
              </w:rPr>
              <w:t>3520180020</w:t>
            </w:r>
          </w:p>
        </w:tc>
        <w:tc>
          <w:tcPr>
            <w:tcW w:w="3061" w:type="dxa"/>
            <w:vAlign w:val="center"/>
          </w:tcPr>
          <w:p w:rsidR="00903422" w:rsidRDefault="00903422" w:rsidP="00EE0902">
            <w:pPr>
              <w:pStyle w:val="a5"/>
              <w:spacing w:line="400" w:lineRule="exact"/>
              <w:jc w:val="center"/>
              <w:rPr>
                <w:rFonts w:hAnsi="宋体"/>
                <w:color w:val="FF0000"/>
                <w:sz w:val="24"/>
                <w:szCs w:val="24"/>
              </w:rPr>
            </w:pPr>
            <w:r>
              <w:rPr>
                <w:rFonts w:hAnsi="宋体" w:hint="eastAsia"/>
                <w:color w:val="FFFFFF" w:themeColor="background1"/>
                <w:sz w:val="24"/>
                <w:szCs w:val="24"/>
              </w:rPr>
              <w:t>估价师章1</w:t>
            </w:r>
          </w:p>
        </w:tc>
        <w:tc>
          <w:tcPr>
            <w:tcW w:w="2414" w:type="dxa"/>
            <w:vAlign w:val="center"/>
          </w:tcPr>
          <w:p w:rsidR="00903422" w:rsidRDefault="00903422" w:rsidP="00EE0902">
            <w:pPr>
              <w:pStyle w:val="a5"/>
              <w:spacing w:line="400" w:lineRule="exact"/>
              <w:jc w:val="center"/>
              <w:rPr>
                <w:rFonts w:hAnsi="宋体"/>
                <w:sz w:val="24"/>
                <w:szCs w:val="24"/>
              </w:rPr>
            </w:pPr>
            <w:r>
              <w:rPr>
                <w:rFonts w:hAnsi="宋体" w:hint="eastAsia"/>
                <w:sz w:val="24"/>
              </w:rPr>
              <w:t>2022年10月19日</w:t>
            </w:r>
          </w:p>
        </w:tc>
      </w:tr>
      <w:tr w:rsidR="00903422" w:rsidTr="00EE0902">
        <w:trPr>
          <w:trHeight w:val="850"/>
        </w:trPr>
        <w:tc>
          <w:tcPr>
            <w:tcW w:w="1444" w:type="dxa"/>
            <w:vAlign w:val="center"/>
          </w:tcPr>
          <w:p w:rsidR="00903422" w:rsidRDefault="00903422" w:rsidP="00EE0902">
            <w:pPr>
              <w:pStyle w:val="a5"/>
              <w:spacing w:line="400" w:lineRule="exact"/>
              <w:jc w:val="center"/>
              <w:rPr>
                <w:rFonts w:hAnsi="宋体"/>
                <w:sz w:val="24"/>
              </w:rPr>
            </w:pPr>
            <w:r>
              <w:rPr>
                <w:rFonts w:hAnsi="宋体"/>
                <w:sz w:val="24"/>
                <w:szCs w:val="24"/>
              </w:rPr>
              <w:t>胡秀娟</w:t>
            </w:r>
          </w:p>
        </w:tc>
        <w:tc>
          <w:tcPr>
            <w:tcW w:w="2084" w:type="dxa"/>
            <w:vAlign w:val="center"/>
          </w:tcPr>
          <w:p w:rsidR="00903422" w:rsidRDefault="00903422" w:rsidP="00EE0902">
            <w:pPr>
              <w:pStyle w:val="a5"/>
              <w:spacing w:line="400" w:lineRule="exact"/>
              <w:jc w:val="center"/>
              <w:rPr>
                <w:rFonts w:hAnsi="宋体"/>
                <w:color w:val="FF0000"/>
                <w:sz w:val="24"/>
                <w:szCs w:val="24"/>
              </w:rPr>
            </w:pPr>
            <w:r>
              <w:rPr>
                <w:rFonts w:hAnsi="宋体"/>
                <w:sz w:val="24"/>
              </w:rPr>
              <w:t>3520030051</w:t>
            </w:r>
          </w:p>
        </w:tc>
        <w:tc>
          <w:tcPr>
            <w:tcW w:w="3061" w:type="dxa"/>
            <w:vAlign w:val="center"/>
          </w:tcPr>
          <w:p w:rsidR="00903422" w:rsidRDefault="00903422" w:rsidP="00EE0902">
            <w:pPr>
              <w:pStyle w:val="a5"/>
              <w:spacing w:line="400" w:lineRule="exact"/>
              <w:jc w:val="center"/>
              <w:rPr>
                <w:rFonts w:hAnsi="宋体"/>
                <w:color w:val="FF0000"/>
                <w:sz w:val="24"/>
                <w:szCs w:val="24"/>
              </w:rPr>
            </w:pPr>
            <w:r>
              <w:rPr>
                <w:rFonts w:hAnsi="宋体" w:hint="eastAsia"/>
                <w:color w:val="FFFFFF" w:themeColor="background1"/>
                <w:sz w:val="24"/>
                <w:szCs w:val="24"/>
              </w:rPr>
              <w:t>估价师章2</w:t>
            </w:r>
          </w:p>
        </w:tc>
        <w:tc>
          <w:tcPr>
            <w:tcW w:w="2414" w:type="dxa"/>
            <w:vAlign w:val="center"/>
          </w:tcPr>
          <w:p w:rsidR="00903422" w:rsidRDefault="00903422" w:rsidP="00EE0902">
            <w:pPr>
              <w:pStyle w:val="a5"/>
              <w:spacing w:line="400" w:lineRule="exact"/>
              <w:jc w:val="center"/>
              <w:rPr>
                <w:rFonts w:hAnsi="宋体"/>
                <w:sz w:val="24"/>
                <w:szCs w:val="24"/>
              </w:rPr>
            </w:pPr>
            <w:r>
              <w:rPr>
                <w:rFonts w:hAnsi="宋体" w:hint="eastAsia"/>
                <w:sz w:val="24"/>
              </w:rPr>
              <w:t>2022年10月19日</w:t>
            </w:r>
          </w:p>
        </w:tc>
      </w:tr>
    </w:tbl>
    <w:p w:rsidR="00903422" w:rsidRDefault="00903422" w:rsidP="00903422">
      <w:pPr>
        <w:pStyle w:val="Heading2"/>
        <w:spacing w:before="0" w:after="0" w:line="460" w:lineRule="exact"/>
        <w:ind w:firstLineChars="196" w:firstLine="472"/>
        <w:rPr>
          <w:rFonts w:ascii="宋体" w:eastAsia="宋体" w:hAnsi="宋体"/>
          <w:sz w:val="24"/>
          <w:szCs w:val="24"/>
        </w:rPr>
      </w:pPr>
      <w:bookmarkStart w:id="90" w:name="_Toc357083692"/>
      <w:bookmarkStart w:id="91" w:name="_Toc116632420"/>
      <w:r>
        <w:rPr>
          <w:rFonts w:ascii="宋体" w:eastAsia="宋体" w:hAnsi="宋体" w:hint="eastAsia"/>
          <w:sz w:val="24"/>
          <w:szCs w:val="24"/>
        </w:rPr>
        <w:t>十二、</w:t>
      </w:r>
      <w:bookmarkEnd w:id="90"/>
      <w:r>
        <w:rPr>
          <w:rFonts w:ascii="宋体" w:eastAsia="宋体" w:hAnsi="宋体" w:hint="eastAsia"/>
          <w:sz w:val="24"/>
          <w:szCs w:val="24"/>
        </w:rPr>
        <w:t>实地查勘</w:t>
      </w:r>
      <w:bookmarkEnd w:id="87"/>
      <w:bookmarkEnd w:id="88"/>
      <w:bookmarkEnd w:id="89"/>
      <w:r>
        <w:rPr>
          <w:rFonts w:ascii="宋体" w:eastAsia="宋体" w:hAnsi="宋体" w:hint="eastAsia"/>
          <w:sz w:val="24"/>
          <w:szCs w:val="24"/>
        </w:rPr>
        <w:t>期</w:t>
      </w:r>
      <w:bookmarkEnd w:id="91"/>
    </w:p>
    <w:p w:rsidR="00903422" w:rsidRDefault="00903422" w:rsidP="00903422">
      <w:pPr>
        <w:spacing w:line="400" w:lineRule="exact"/>
        <w:ind w:firstLineChars="200" w:firstLine="480"/>
        <w:rPr>
          <w:rFonts w:ascii="宋体" w:hAnsi="宋体"/>
        </w:rPr>
      </w:pPr>
      <w:r>
        <w:rPr>
          <w:rFonts w:ascii="宋体" w:hAnsi="宋体" w:hint="eastAsia"/>
          <w:sz w:val="24"/>
        </w:rPr>
        <w:t>实地查勘日：</w:t>
      </w:r>
      <w:r>
        <w:rPr>
          <w:rFonts w:ascii="宋体" w:hAnsi="宋体"/>
          <w:sz w:val="24"/>
        </w:rPr>
        <w:t>2022年10月12日</w:t>
      </w:r>
      <w:r>
        <w:rPr>
          <w:rFonts w:ascii="宋体" w:hAnsi="宋体" w:hint="eastAsia"/>
          <w:sz w:val="24"/>
        </w:rPr>
        <w:t>。</w:t>
      </w:r>
    </w:p>
    <w:p w:rsidR="00903422" w:rsidRDefault="00903422" w:rsidP="00903422">
      <w:pPr>
        <w:pStyle w:val="Heading2"/>
        <w:spacing w:before="0" w:after="0" w:line="460" w:lineRule="exact"/>
        <w:ind w:firstLineChars="196" w:firstLine="472"/>
        <w:rPr>
          <w:rFonts w:ascii="宋体" w:eastAsia="宋体" w:hAnsi="宋体"/>
          <w:sz w:val="24"/>
          <w:szCs w:val="24"/>
        </w:rPr>
      </w:pPr>
      <w:bookmarkStart w:id="92" w:name="_Toc17414"/>
      <w:bookmarkStart w:id="93" w:name="_Toc399921390"/>
      <w:bookmarkStart w:id="94" w:name="_Toc387220237"/>
      <w:bookmarkStart w:id="95" w:name="_Toc388427150"/>
      <w:bookmarkStart w:id="96" w:name="_Toc323116709"/>
      <w:bookmarkStart w:id="97" w:name="_Toc357083693"/>
      <w:bookmarkStart w:id="98" w:name="_Toc323043791"/>
      <w:bookmarkStart w:id="99" w:name="_Toc116632421"/>
      <w:r>
        <w:rPr>
          <w:rFonts w:ascii="宋体" w:eastAsia="宋体" w:hAnsi="宋体" w:hint="eastAsia"/>
          <w:sz w:val="24"/>
          <w:szCs w:val="24"/>
        </w:rPr>
        <w:t>十三、估价作业期</w:t>
      </w:r>
      <w:bookmarkEnd w:id="92"/>
      <w:bookmarkEnd w:id="93"/>
      <w:bookmarkEnd w:id="94"/>
      <w:bookmarkEnd w:id="95"/>
      <w:bookmarkEnd w:id="96"/>
      <w:bookmarkEnd w:id="97"/>
      <w:bookmarkEnd w:id="98"/>
      <w:bookmarkEnd w:id="99"/>
    </w:p>
    <w:p w:rsidR="00903422" w:rsidRDefault="00903422" w:rsidP="00903422">
      <w:pPr>
        <w:spacing w:line="400" w:lineRule="exact"/>
        <w:ind w:firstLineChars="200" w:firstLine="480"/>
        <w:rPr>
          <w:rFonts w:ascii="宋体" w:hAnsi="宋体" w:cs="Arial"/>
          <w:sz w:val="24"/>
        </w:rPr>
      </w:pPr>
      <w:r>
        <w:rPr>
          <w:rFonts w:ascii="宋体" w:hAnsi="宋体" w:hint="eastAsia"/>
          <w:sz w:val="24"/>
        </w:rPr>
        <w:t>估价作业期：</w:t>
      </w:r>
      <w:r>
        <w:rPr>
          <w:rFonts w:ascii="宋体" w:hAnsi="宋体"/>
          <w:sz w:val="24"/>
        </w:rPr>
        <w:t>2022年10月12日</w:t>
      </w:r>
      <w:r>
        <w:rPr>
          <w:rFonts w:ascii="宋体" w:hAnsi="宋体" w:hint="eastAsia"/>
          <w:sz w:val="24"/>
        </w:rPr>
        <w:t>至</w:t>
      </w:r>
      <w:r>
        <w:rPr>
          <w:rFonts w:ascii="宋体" w:hAnsi="宋体"/>
          <w:sz w:val="24"/>
        </w:rPr>
        <w:t>2022年10月19日</w:t>
      </w:r>
      <w:r>
        <w:rPr>
          <w:rFonts w:ascii="宋体" w:hAnsi="宋体" w:cs="Arial"/>
          <w:sz w:val="24"/>
        </w:rPr>
        <w:t>。</w:t>
      </w:r>
    </w:p>
    <w:p w:rsidR="00903422" w:rsidRDefault="00903422" w:rsidP="00903422">
      <w:pPr>
        <w:spacing w:line="400" w:lineRule="exact"/>
        <w:ind w:firstLineChars="200" w:firstLine="480"/>
        <w:rPr>
          <w:rFonts w:ascii="宋体" w:hAnsi="宋体" w:cs="Arial"/>
          <w:sz w:val="24"/>
        </w:rPr>
      </w:pPr>
    </w:p>
    <w:tbl>
      <w:tblPr>
        <w:tblpPr w:leftFromText="180" w:rightFromText="180" w:vertAnchor="text" w:horzAnchor="margin" w:tblpXSpec="right" w:tblpY="-11"/>
        <w:tblW w:w="0" w:type="auto"/>
        <w:tblLayout w:type="fixed"/>
        <w:tblLook w:val="04A0"/>
      </w:tblPr>
      <w:tblGrid>
        <w:gridCol w:w="5415"/>
      </w:tblGrid>
      <w:tr w:rsidR="00903422" w:rsidTr="00EE0902">
        <w:trPr>
          <w:trHeight w:val="565"/>
        </w:trPr>
        <w:tc>
          <w:tcPr>
            <w:tcW w:w="5415" w:type="dxa"/>
          </w:tcPr>
          <w:p w:rsidR="00903422" w:rsidRDefault="00903422" w:rsidP="00EE0902">
            <w:pPr>
              <w:spacing w:line="540" w:lineRule="exact"/>
              <w:jc w:val="center"/>
              <w:rPr>
                <w:rFonts w:ascii="宋体" w:hAnsi="宋体" w:cs="Arial"/>
                <w:sz w:val="24"/>
                <w:szCs w:val="18"/>
              </w:rPr>
            </w:pPr>
            <w:r>
              <w:rPr>
                <w:rFonts w:ascii="宋体" w:hAnsi="宋体" w:cs="Arial" w:hint="eastAsia"/>
                <w:sz w:val="24"/>
                <w:szCs w:val="18"/>
              </w:rPr>
              <w:t>厦门均达房地产资产评估咨询有限公司（公章）</w:t>
            </w:r>
          </w:p>
        </w:tc>
      </w:tr>
      <w:tr w:rsidR="00903422" w:rsidTr="00EE0902">
        <w:trPr>
          <w:trHeight w:val="125"/>
        </w:trPr>
        <w:tc>
          <w:tcPr>
            <w:tcW w:w="5415" w:type="dxa"/>
          </w:tcPr>
          <w:p w:rsidR="00903422" w:rsidRDefault="00903422" w:rsidP="00EE0902">
            <w:pPr>
              <w:spacing w:line="540" w:lineRule="exact"/>
              <w:jc w:val="center"/>
              <w:rPr>
                <w:rFonts w:ascii="宋体" w:hAnsi="宋体"/>
                <w:sz w:val="24"/>
              </w:rPr>
            </w:pPr>
            <w:r>
              <w:rPr>
                <w:rFonts w:ascii="宋体" w:hAnsi="宋体"/>
                <w:sz w:val="24"/>
              </w:rPr>
              <w:t>2022年10月19日</w:t>
            </w:r>
          </w:p>
        </w:tc>
      </w:tr>
    </w:tbl>
    <w:p w:rsidR="00903422" w:rsidRDefault="00903422" w:rsidP="00903422">
      <w:pPr>
        <w:spacing w:line="400" w:lineRule="exact"/>
        <w:ind w:firstLineChars="200" w:firstLine="480"/>
        <w:rPr>
          <w:rFonts w:ascii="宋体" w:hAnsi="宋体"/>
          <w:sz w:val="24"/>
        </w:rPr>
      </w:pPr>
    </w:p>
    <w:p w:rsidR="00903422" w:rsidRDefault="00903422" w:rsidP="00903422">
      <w:pPr>
        <w:spacing w:line="400" w:lineRule="exact"/>
        <w:ind w:leftChars="5" w:left="10" w:firstLine="409"/>
        <w:rPr>
          <w:rFonts w:ascii="宋体" w:hAnsi="宋体"/>
          <w:bCs/>
          <w:sz w:val="24"/>
        </w:rPr>
      </w:pPr>
      <w:bookmarkStart w:id="100" w:name="_Toc22973"/>
      <w:bookmarkStart w:id="101" w:name="_Toc7951"/>
      <w:bookmarkStart w:id="102" w:name="_Toc158188041"/>
      <w:bookmarkStart w:id="103" w:name="_Toc10337"/>
      <w:bookmarkStart w:id="104" w:name="_Toc32171"/>
      <w:bookmarkStart w:id="105" w:name="_Toc14398"/>
      <w:bookmarkStart w:id="106" w:name="_Toc323043794"/>
      <w:bookmarkStart w:id="107" w:name="_Toc17263"/>
      <w:bookmarkStart w:id="108" w:name="_Toc26315"/>
      <w:bookmarkStart w:id="109" w:name="_Toc28344"/>
      <w:bookmarkStart w:id="110" w:name="_Toc28433"/>
      <w:bookmarkStart w:id="111" w:name="_Toc323116712"/>
      <w:bookmarkStart w:id="112" w:name="_Toc20059"/>
      <w:bookmarkEnd w:id="100"/>
      <w:bookmarkEnd w:id="101"/>
      <w:bookmarkEnd w:id="102"/>
      <w:bookmarkEnd w:id="103"/>
      <w:bookmarkEnd w:id="104"/>
      <w:bookmarkEnd w:id="105"/>
      <w:bookmarkEnd w:id="106"/>
      <w:bookmarkEnd w:id="107"/>
      <w:bookmarkEnd w:id="108"/>
      <w:bookmarkEnd w:id="109"/>
      <w:bookmarkEnd w:id="110"/>
      <w:bookmarkEnd w:id="111"/>
      <w:bookmarkEnd w:id="112"/>
    </w:p>
    <w:p w:rsidR="00903422" w:rsidRDefault="00903422" w:rsidP="00903422">
      <w:pPr>
        <w:pStyle w:val="Heading1"/>
        <w:spacing w:after="156"/>
        <w:jc w:val="center"/>
        <w:rPr>
          <w:rFonts w:ascii="宋体" w:hAnsi="宋体" w:cs="Arial"/>
          <w:sz w:val="24"/>
        </w:rPr>
      </w:pPr>
      <w:r>
        <w:br w:type="page"/>
      </w:r>
      <w:bookmarkStart w:id="113" w:name="_Toc26238"/>
      <w:bookmarkStart w:id="114" w:name="_Toc10964"/>
      <w:bookmarkStart w:id="115" w:name="_Toc14981"/>
      <w:bookmarkStart w:id="116" w:name="_Toc21153"/>
      <w:bookmarkStart w:id="117" w:name="_Toc21318"/>
      <w:bookmarkStart w:id="118" w:name="_Toc323043803"/>
      <w:bookmarkStart w:id="119" w:name="_Toc323116721"/>
      <w:bookmarkStart w:id="120" w:name="_Toc1399"/>
      <w:bookmarkStart w:id="121" w:name="_Toc23236"/>
      <w:bookmarkStart w:id="122" w:name="_Toc30698"/>
      <w:bookmarkStart w:id="123" w:name="_Toc17215"/>
    </w:p>
    <w:p w:rsidR="00903422" w:rsidRDefault="00903422" w:rsidP="00903422">
      <w:pPr>
        <w:pStyle w:val="a5"/>
        <w:spacing w:line="400" w:lineRule="exact"/>
        <w:rPr>
          <w:rFonts w:hAnsi="宋体"/>
          <w:sz w:val="24"/>
          <w:szCs w:val="24"/>
        </w:rPr>
        <w:sectPr w:rsidR="00903422">
          <w:pgSz w:w="11906" w:h="16838"/>
          <w:pgMar w:top="1440" w:right="1286" w:bottom="1440" w:left="1797" w:header="851" w:footer="992" w:gutter="0"/>
          <w:pgNumType w:start="1"/>
          <w:cols w:space="720"/>
          <w:docGrid w:type="lines" w:linePitch="312"/>
        </w:sectPr>
      </w:pPr>
    </w:p>
    <w:p w:rsidR="00903422" w:rsidRDefault="00903422" w:rsidP="00903422">
      <w:pPr>
        <w:pStyle w:val="Heading1"/>
        <w:spacing w:after="156"/>
        <w:jc w:val="center"/>
        <w:rPr>
          <w:kern w:val="2"/>
          <w:sz w:val="32"/>
          <w:szCs w:val="32"/>
        </w:rPr>
      </w:pPr>
      <w:bookmarkStart w:id="124" w:name="_Toc399921401"/>
      <w:bookmarkStart w:id="125" w:name="_Toc116632422"/>
      <w:r>
        <w:rPr>
          <w:rFonts w:hint="eastAsia"/>
          <w:kern w:val="2"/>
          <w:sz w:val="32"/>
          <w:szCs w:val="32"/>
        </w:rPr>
        <w:lastRenderedPageBreak/>
        <w:t>附件</w:t>
      </w:r>
      <w:bookmarkEnd w:id="124"/>
      <w:bookmarkEnd w:id="125"/>
    </w:p>
    <w:p w:rsidR="00903422" w:rsidRDefault="00903422" w:rsidP="00903422">
      <w:pPr>
        <w:jc w:val="center"/>
        <w:rPr>
          <w:rFonts w:ascii="宋体" w:hAnsi="宋体"/>
          <w:sz w:val="24"/>
        </w:rPr>
      </w:pPr>
      <w:r>
        <w:rPr>
          <w:rFonts w:ascii="宋体" w:hAnsi="宋体" w:hint="eastAsia"/>
          <w:sz w:val="24"/>
        </w:rPr>
        <w:t>(附件目录)</w:t>
      </w:r>
      <w:bookmarkEnd w:id="113"/>
      <w:bookmarkEnd w:id="114"/>
      <w:bookmarkEnd w:id="115"/>
      <w:bookmarkEnd w:id="116"/>
      <w:bookmarkEnd w:id="117"/>
      <w:bookmarkEnd w:id="118"/>
      <w:bookmarkEnd w:id="119"/>
      <w:bookmarkEnd w:id="120"/>
      <w:bookmarkEnd w:id="121"/>
      <w:bookmarkEnd w:id="122"/>
      <w:bookmarkEnd w:id="123"/>
    </w:p>
    <w:p w:rsidR="00903422" w:rsidRDefault="00903422" w:rsidP="00903422">
      <w:pPr>
        <w:spacing w:line="440" w:lineRule="exact"/>
        <w:rPr>
          <w:rFonts w:ascii="宋体" w:hAnsi="宋体" w:cs="Arial"/>
          <w:sz w:val="24"/>
        </w:rPr>
      </w:pPr>
      <w:hyperlink w:anchor="_Toc8375" w:history="1">
        <w:r>
          <w:rPr>
            <w:rFonts w:ascii="宋体" w:hAnsi="宋体" w:cs="Arial" w:hint="eastAsia"/>
            <w:sz w:val="24"/>
          </w:rPr>
          <w:t>一、《福建省厦门市中级人民法院司法评估委托书》[（2022）闽02执</w:t>
        </w:r>
        <w:proofErr w:type="gramStart"/>
        <w:r>
          <w:rPr>
            <w:rFonts w:ascii="宋体" w:hAnsi="宋体" w:cs="Arial" w:hint="eastAsia"/>
            <w:sz w:val="24"/>
          </w:rPr>
          <w:t>恢</w:t>
        </w:r>
        <w:proofErr w:type="gramEnd"/>
        <w:r>
          <w:rPr>
            <w:rFonts w:ascii="宋体" w:hAnsi="宋体" w:cs="Arial" w:hint="eastAsia"/>
            <w:sz w:val="24"/>
          </w:rPr>
          <w:t>109号]复印件</w:t>
        </w:r>
      </w:hyperlink>
    </w:p>
    <w:p w:rsidR="00903422" w:rsidRDefault="00903422" w:rsidP="00903422">
      <w:pPr>
        <w:spacing w:line="440" w:lineRule="exact"/>
        <w:rPr>
          <w:rFonts w:ascii="宋体" w:hAnsi="宋体" w:cs="Arial"/>
          <w:sz w:val="24"/>
        </w:rPr>
      </w:pPr>
      <w:hyperlink w:anchor="_Toc26663" w:history="1">
        <w:r>
          <w:rPr>
            <w:rFonts w:ascii="宋体" w:hAnsi="宋体" w:cs="Arial" w:hint="eastAsia"/>
            <w:sz w:val="24"/>
          </w:rPr>
          <w:t>二、估价对象位置图</w:t>
        </w:r>
      </w:hyperlink>
      <w:r>
        <w:rPr>
          <w:rFonts w:ascii="宋体" w:hAnsi="宋体" w:cs="Arial" w:hint="eastAsia"/>
          <w:sz w:val="24"/>
        </w:rPr>
        <w:t>及门牌号</w:t>
      </w:r>
    </w:p>
    <w:p w:rsidR="00903422" w:rsidRDefault="00903422" w:rsidP="00903422">
      <w:pPr>
        <w:spacing w:line="440" w:lineRule="exact"/>
        <w:rPr>
          <w:rFonts w:ascii="宋体" w:hAnsi="宋体" w:cs="Arial"/>
          <w:sz w:val="24"/>
        </w:rPr>
      </w:pPr>
      <w:hyperlink w:anchor="_Toc9458" w:history="1">
        <w:r>
          <w:rPr>
            <w:rFonts w:ascii="宋体" w:hAnsi="宋体" w:cs="Arial" w:hint="eastAsia"/>
            <w:sz w:val="24"/>
          </w:rPr>
          <w:t>三、估价对象内部状况、外部状况和周围环境照片</w:t>
        </w:r>
      </w:hyperlink>
    </w:p>
    <w:p w:rsidR="00903422" w:rsidRDefault="00903422" w:rsidP="00903422">
      <w:pPr>
        <w:spacing w:line="440" w:lineRule="exact"/>
        <w:rPr>
          <w:rFonts w:ascii="宋体" w:hAnsi="宋体" w:cs="Arial"/>
          <w:sz w:val="24"/>
        </w:rPr>
      </w:pPr>
      <w:hyperlink w:anchor="_Toc10862" w:history="1">
        <w:r>
          <w:rPr>
            <w:rFonts w:ascii="宋体" w:hAnsi="宋体" w:cs="Arial" w:hint="eastAsia"/>
            <w:sz w:val="24"/>
          </w:rPr>
          <w:t>四、估价对象实地查勘情况记录表</w:t>
        </w:r>
      </w:hyperlink>
      <w:r>
        <w:rPr>
          <w:rFonts w:ascii="宋体" w:hAnsi="宋体" w:cs="Arial" w:hint="eastAsia"/>
          <w:sz w:val="24"/>
        </w:rPr>
        <w:t>复印件</w:t>
      </w:r>
    </w:p>
    <w:p w:rsidR="00903422" w:rsidRDefault="00903422" w:rsidP="00903422">
      <w:pPr>
        <w:spacing w:line="440" w:lineRule="exact"/>
        <w:rPr>
          <w:rFonts w:ascii="宋体" w:hAnsi="宋体" w:cs="Arial"/>
          <w:sz w:val="24"/>
        </w:rPr>
      </w:pPr>
      <w:r>
        <w:rPr>
          <w:rFonts w:ascii="宋体" w:hAnsi="宋体" w:cs="Arial" w:hint="eastAsia"/>
          <w:sz w:val="24"/>
        </w:rPr>
        <w:t xml:space="preserve">   （注册房地产估价师李智婕于2022年10月12日对估价对象进行了实地查勘）</w:t>
      </w:r>
    </w:p>
    <w:p w:rsidR="00903422" w:rsidRDefault="00903422" w:rsidP="00903422">
      <w:pPr>
        <w:spacing w:line="440" w:lineRule="exact"/>
        <w:rPr>
          <w:rFonts w:ascii="宋体" w:hAnsi="宋体" w:cs="Arial"/>
          <w:sz w:val="24"/>
        </w:rPr>
      </w:pPr>
      <w:hyperlink w:anchor="_Toc18131" w:history="1">
        <w:r>
          <w:rPr>
            <w:rFonts w:ascii="宋体" w:hAnsi="宋体" w:cs="Arial" w:hint="eastAsia"/>
            <w:sz w:val="24"/>
          </w:rPr>
          <w:t>五、权属证明复印件</w:t>
        </w:r>
      </w:hyperlink>
    </w:p>
    <w:p w:rsidR="00903422" w:rsidRDefault="00903422" w:rsidP="00903422">
      <w:pPr>
        <w:spacing w:line="440" w:lineRule="exact"/>
        <w:rPr>
          <w:rFonts w:ascii="宋体" w:hAnsi="宋体" w:cs="Arial"/>
          <w:sz w:val="24"/>
        </w:rPr>
      </w:pPr>
      <w:hyperlink w:anchor="_Toc2508" w:history="1">
        <w:r>
          <w:rPr>
            <w:rFonts w:ascii="宋体" w:hAnsi="宋体" w:cs="Arial" w:hint="eastAsia"/>
            <w:sz w:val="24"/>
          </w:rPr>
          <w:t>《中华人民共和国不动产权证书》[闽（2016）厦门市不动产权第0031595号]</w:t>
        </w:r>
      </w:hyperlink>
    </w:p>
    <w:p w:rsidR="00903422" w:rsidRDefault="00903422" w:rsidP="00903422">
      <w:pPr>
        <w:numPr>
          <w:ilvl w:val="0"/>
          <w:numId w:val="5"/>
        </w:numPr>
        <w:spacing w:line="440" w:lineRule="exact"/>
        <w:rPr>
          <w:rFonts w:ascii="宋体" w:hAnsi="宋体" w:cs="Arial"/>
          <w:sz w:val="24"/>
        </w:rPr>
      </w:pPr>
      <w:r>
        <w:rPr>
          <w:rFonts w:ascii="宋体" w:hAnsi="宋体" w:cs="Arial" w:hint="eastAsia"/>
          <w:sz w:val="24"/>
        </w:rPr>
        <w:t>买卖可比实例位置图</w:t>
      </w:r>
    </w:p>
    <w:p w:rsidR="00903422" w:rsidRDefault="00903422" w:rsidP="00903422">
      <w:pPr>
        <w:numPr>
          <w:ilvl w:val="0"/>
          <w:numId w:val="5"/>
        </w:numPr>
        <w:spacing w:line="440" w:lineRule="exact"/>
        <w:rPr>
          <w:rFonts w:ascii="宋体" w:hAnsi="宋体" w:cs="Arial"/>
          <w:sz w:val="24"/>
        </w:rPr>
      </w:pPr>
      <w:r>
        <w:rPr>
          <w:rFonts w:ascii="宋体" w:hAnsi="宋体" w:cs="Arial" w:hint="eastAsia"/>
          <w:sz w:val="24"/>
        </w:rPr>
        <w:t>专业帮助情况</w:t>
      </w:r>
    </w:p>
    <w:p w:rsidR="00903422" w:rsidRDefault="00903422" w:rsidP="00903422">
      <w:pPr>
        <w:spacing w:line="440" w:lineRule="exact"/>
        <w:rPr>
          <w:rFonts w:ascii="宋体" w:hAnsi="宋体" w:cs="Arial"/>
          <w:sz w:val="24"/>
        </w:rPr>
      </w:pPr>
      <w:r>
        <w:rPr>
          <w:rFonts w:ascii="宋体" w:hAnsi="宋体" w:cs="Arial" w:hint="eastAsia"/>
          <w:sz w:val="24"/>
        </w:rPr>
        <w:t xml:space="preserve">   （没有专业帮助情况）</w:t>
      </w:r>
    </w:p>
    <w:p w:rsidR="00903422" w:rsidRDefault="00903422" w:rsidP="00903422">
      <w:pPr>
        <w:spacing w:line="440" w:lineRule="exact"/>
        <w:rPr>
          <w:rFonts w:ascii="宋体" w:hAnsi="宋体" w:cs="Arial"/>
          <w:sz w:val="24"/>
        </w:rPr>
      </w:pPr>
      <w:hyperlink w:anchor="_Toc23640" w:history="1">
        <w:r>
          <w:rPr>
            <w:rFonts w:ascii="宋体" w:hAnsi="宋体" w:cs="Arial" w:hint="eastAsia"/>
            <w:sz w:val="24"/>
          </w:rPr>
          <w:t>八、估价机构资质证书复印件</w:t>
        </w:r>
      </w:hyperlink>
    </w:p>
    <w:p w:rsidR="00903422" w:rsidRDefault="00903422" w:rsidP="00903422">
      <w:pPr>
        <w:spacing w:line="440" w:lineRule="exact"/>
        <w:rPr>
          <w:rFonts w:ascii="宋体" w:hAnsi="宋体" w:cs="Arial"/>
          <w:sz w:val="24"/>
        </w:rPr>
      </w:pPr>
      <w:hyperlink w:anchor="_Toc9853" w:history="1">
        <w:r>
          <w:rPr>
            <w:rFonts w:ascii="宋体" w:hAnsi="宋体" w:cs="Arial" w:hint="eastAsia"/>
            <w:sz w:val="24"/>
          </w:rPr>
          <w:t>九、估价机构营业执照复印件</w:t>
        </w:r>
      </w:hyperlink>
    </w:p>
    <w:p w:rsidR="00903422" w:rsidRDefault="00903422" w:rsidP="00903422">
      <w:pPr>
        <w:spacing w:line="440" w:lineRule="exact"/>
        <w:sectPr w:rsidR="00903422">
          <w:pgSz w:w="11906" w:h="16838"/>
          <w:pgMar w:top="1440" w:right="1286" w:bottom="1440" w:left="1797" w:header="851" w:footer="992" w:gutter="0"/>
          <w:cols w:space="720"/>
          <w:docGrid w:type="lines" w:linePitch="312"/>
        </w:sectPr>
      </w:pPr>
      <w:hyperlink w:anchor="_Toc1567" w:history="1">
        <w:r>
          <w:rPr>
            <w:rFonts w:ascii="宋体" w:hAnsi="宋体" w:cs="Arial" w:hint="eastAsia"/>
            <w:sz w:val="24"/>
          </w:rPr>
          <w:t>十、房地产估价师注册证书复印件</w:t>
        </w:r>
      </w:hyperlink>
    </w:p>
    <w:p w:rsidR="00903422" w:rsidRDefault="00903422" w:rsidP="00903422">
      <w:pPr>
        <w:jc w:val="center"/>
        <w:rPr>
          <w:rFonts w:ascii="宋体" w:hAnsi="宋体"/>
          <w:b/>
          <w:bCs/>
          <w:sz w:val="24"/>
        </w:rPr>
      </w:pPr>
    </w:p>
    <w:p w:rsidR="00903422" w:rsidRDefault="00903422" w:rsidP="00903422">
      <w:pPr>
        <w:jc w:val="center"/>
        <w:rPr>
          <w:rFonts w:ascii="宋体" w:hAnsi="宋体"/>
          <w:b/>
          <w:bCs/>
          <w:sz w:val="24"/>
        </w:rPr>
      </w:pPr>
    </w:p>
    <w:p w:rsidR="00903422" w:rsidRDefault="00903422" w:rsidP="00903422">
      <w:pPr>
        <w:jc w:val="center"/>
        <w:rPr>
          <w:rFonts w:ascii="宋体" w:hAnsi="宋体"/>
          <w:b/>
          <w:bCs/>
          <w:sz w:val="24"/>
        </w:rPr>
      </w:pPr>
      <w:r>
        <w:rPr>
          <w:rFonts w:ascii="宋体" w:hAnsi="宋体" w:hint="eastAsia"/>
          <w:b/>
          <w:bCs/>
          <w:sz w:val="24"/>
        </w:rPr>
        <w:t>估价对象位置图及门牌号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8"/>
        <w:gridCol w:w="4369"/>
      </w:tblGrid>
      <w:tr w:rsidR="00903422" w:rsidTr="00EE0902">
        <w:trPr>
          <w:trHeight w:val="2835"/>
        </w:trPr>
        <w:tc>
          <w:tcPr>
            <w:tcW w:w="436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仿宋_GB2312" w:eastAsia="仿宋_GB2312" w:hAnsi="Symbol" w:hint="eastAsia"/>
                <w:sz w:val="24"/>
              </w:rPr>
            </w:pPr>
            <w:r>
              <w:rPr>
                <w:rFonts w:ascii="仿宋_GB2312" w:eastAsia="仿宋_GB2312" w:hAnsi="Symbol" w:hint="eastAsia"/>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128.6pt;margin-top:110.4pt;width:1in;height:24.25pt;z-index:251662336" adj="-9015,-23916">
                  <v:fill opacity="26214f"/>
                  <v:textbox>
                    <w:txbxContent>
                      <w:p w:rsidR="00903422" w:rsidRDefault="00903422" w:rsidP="00903422">
                        <w:pPr>
                          <w:jc w:val="center"/>
                        </w:pPr>
                        <w:r>
                          <w:rPr>
                            <w:rFonts w:hint="eastAsia"/>
                          </w:rPr>
                          <w:t>估价对象</w:t>
                        </w:r>
                      </w:p>
                    </w:txbxContent>
                  </v:textbox>
                </v:shape>
              </w:pict>
            </w:r>
            <w:r>
              <w:rPr>
                <w:rFonts w:ascii="仿宋_GB2312" w:eastAsia="仿宋_GB2312" w:hAnsi="Symbol" w:hint="eastAsia"/>
                <w:noProof/>
                <w:sz w:val="24"/>
              </w:rPr>
              <w:drawing>
                <wp:inline distT="0" distB="0" distL="0" distR="0">
                  <wp:extent cx="2636520" cy="1948815"/>
                  <wp:effectExtent l="19050" t="0" r="0" b="0"/>
                  <wp:docPr id="1" name="图片 0" descr="搜狗截图22年10月12日15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搜狗截图22年10月12日1512_1.jpg"/>
                          <pic:cNvPicPr/>
                        </pic:nvPicPr>
                        <pic:blipFill>
                          <a:blip r:embed="rId15" cstate="print"/>
                          <a:stretch>
                            <a:fillRect/>
                          </a:stretch>
                        </pic:blipFill>
                        <pic:spPr>
                          <a:xfrm>
                            <a:off x="0" y="0"/>
                            <a:ext cx="2636520" cy="1948815"/>
                          </a:xfrm>
                          <a:prstGeom prst="rect">
                            <a:avLst/>
                          </a:prstGeom>
                        </pic:spPr>
                      </pic:pic>
                    </a:graphicData>
                  </a:graphic>
                </wp:inline>
              </w:drawing>
            </w:r>
          </w:p>
        </w:tc>
        <w:tc>
          <w:tcPr>
            <w:tcW w:w="4369" w:type="dxa"/>
            <w:tcBorders>
              <w:top w:val="single" w:sz="4" w:space="0" w:color="auto"/>
              <w:left w:val="nil"/>
              <w:bottom w:val="single" w:sz="4" w:space="0" w:color="auto"/>
              <w:right w:val="single" w:sz="4" w:space="0" w:color="auto"/>
            </w:tcBorders>
            <w:vAlign w:val="center"/>
          </w:tcPr>
          <w:p w:rsidR="00903422" w:rsidRDefault="00903422" w:rsidP="00EE0902">
            <w:pPr>
              <w:jc w:val="center"/>
              <w:rPr>
                <w:rFonts w:ascii="仿宋_GB2312" w:eastAsia="仿宋_GB2312" w:hAnsi="Symbol" w:hint="eastAsia"/>
                <w:sz w:val="24"/>
              </w:rPr>
            </w:pPr>
            <w:bookmarkStart w:id="126" w:name="TPXM0002_OB1_NB1"/>
            <w:r>
              <w:rPr>
                <w:noProof/>
              </w:rPr>
              <w:drawing>
                <wp:inline distT="0" distB="0" distL="0" distR="0">
                  <wp:extent cx="2603500" cy="1828800"/>
                  <wp:effectExtent l="1905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25165" t="19147" r="26855" b="29019"/>
                          <a:stretch>
                            <a:fillRect/>
                          </a:stretch>
                        </pic:blipFill>
                        <pic:spPr bwMode="auto">
                          <a:xfrm>
                            <a:off x="0" y="0"/>
                            <a:ext cx="2603500" cy="1828800"/>
                          </a:xfrm>
                          <a:prstGeom prst="rect">
                            <a:avLst/>
                          </a:prstGeom>
                          <a:noFill/>
                          <a:ln w="9525">
                            <a:noFill/>
                            <a:miter lim="800000"/>
                            <a:headEnd/>
                            <a:tailEnd/>
                          </a:ln>
                        </pic:spPr>
                      </pic:pic>
                    </a:graphicData>
                  </a:graphic>
                </wp:inline>
              </w:drawing>
            </w:r>
            <w:bookmarkEnd w:id="126"/>
          </w:p>
        </w:tc>
      </w:tr>
      <w:tr w:rsidR="00903422" w:rsidTr="00EE0902">
        <w:tc>
          <w:tcPr>
            <w:tcW w:w="4368" w:type="dxa"/>
            <w:tcBorders>
              <w:top w:val="single" w:sz="4" w:space="0" w:color="auto"/>
              <w:left w:val="single" w:sz="4" w:space="0" w:color="auto"/>
              <w:bottom w:val="single" w:sz="4" w:space="0" w:color="auto"/>
              <w:right w:val="single" w:sz="4" w:space="0" w:color="auto"/>
            </w:tcBorders>
          </w:tcPr>
          <w:p w:rsidR="00903422" w:rsidRDefault="00903422" w:rsidP="00EE0902">
            <w:pPr>
              <w:jc w:val="center"/>
              <w:rPr>
                <w:rFonts w:ascii="仿宋_GB2312" w:eastAsia="仿宋_GB2312" w:hAnsi="Symbol" w:hint="eastAsia"/>
                <w:sz w:val="24"/>
              </w:rPr>
            </w:pPr>
            <w:r>
              <w:rPr>
                <w:rFonts w:ascii="仿宋_GB2312" w:eastAsia="仿宋_GB2312" w:hAnsi="Symbol" w:hint="eastAsia"/>
                <w:sz w:val="24"/>
              </w:rPr>
              <w:t>估价对象位置图</w:t>
            </w:r>
          </w:p>
        </w:tc>
        <w:tc>
          <w:tcPr>
            <w:tcW w:w="4369" w:type="dxa"/>
            <w:tcBorders>
              <w:top w:val="single" w:sz="4" w:space="0" w:color="auto"/>
              <w:left w:val="nil"/>
              <w:bottom w:val="single" w:sz="4" w:space="0" w:color="auto"/>
              <w:right w:val="single" w:sz="4" w:space="0" w:color="auto"/>
            </w:tcBorders>
          </w:tcPr>
          <w:p w:rsidR="00903422" w:rsidRDefault="00903422" w:rsidP="00EE0902">
            <w:pPr>
              <w:jc w:val="center"/>
              <w:rPr>
                <w:rFonts w:ascii="仿宋_GB2312" w:eastAsia="仿宋_GB2312" w:hAnsi="Symbol" w:hint="eastAsia"/>
                <w:sz w:val="24"/>
              </w:rPr>
            </w:pPr>
            <w:r>
              <w:rPr>
                <w:rFonts w:ascii="仿宋_GB2312" w:eastAsia="仿宋_GB2312" w:hAnsi="Symbol" w:hint="eastAsia"/>
                <w:sz w:val="24"/>
              </w:rPr>
              <w:t>估价对象门牌号</w:t>
            </w:r>
          </w:p>
        </w:tc>
      </w:tr>
    </w:tbl>
    <w:p w:rsidR="00903422" w:rsidRDefault="00903422" w:rsidP="00903422">
      <w:pPr>
        <w:jc w:val="center"/>
        <w:rPr>
          <w:rFonts w:ascii="宋体" w:hAnsi="宋体"/>
          <w:b/>
          <w:bCs/>
          <w:sz w:val="24"/>
        </w:rPr>
      </w:pPr>
    </w:p>
    <w:p w:rsidR="00903422" w:rsidRDefault="00903422" w:rsidP="00903422">
      <w:pPr>
        <w:jc w:val="center"/>
        <w:rPr>
          <w:rFonts w:ascii="宋体" w:hAnsi="宋体"/>
          <w:b/>
          <w:bCs/>
          <w:sz w:val="24"/>
        </w:rPr>
      </w:pPr>
      <w:r>
        <w:rPr>
          <w:rFonts w:ascii="宋体" w:hAnsi="宋体" w:hint="eastAsia"/>
          <w:b/>
          <w:bCs/>
          <w:sz w:val="24"/>
        </w:rPr>
        <w:t>现场勘察估价人员照片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8"/>
        <w:gridCol w:w="4369"/>
      </w:tblGrid>
      <w:tr w:rsidR="00903422" w:rsidTr="00EE0902">
        <w:trPr>
          <w:trHeight w:val="2835"/>
        </w:trPr>
        <w:tc>
          <w:tcPr>
            <w:tcW w:w="436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仿宋_GB2312" w:eastAsia="仿宋_GB2312" w:hAnsi="Symbol" w:hint="eastAsia"/>
                <w:sz w:val="24"/>
              </w:rPr>
            </w:pPr>
            <w:bookmarkStart w:id="127" w:name="TPXM0005_OB1"/>
            <w:r>
              <w:rPr>
                <w:noProof/>
              </w:rPr>
              <w:drawing>
                <wp:inline distT="0" distB="0" distL="0" distR="0">
                  <wp:extent cx="2668270" cy="201549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668270" cy="2015490"/>
                          </a:xfrm>
                          <a:prstGeom prst="rect">
                            <a:avLst/>
                          </a:prstGeom>
                          <a:noFill/>
                          <a:ln w="9525">
                            <a:noFill/>
                            <a:miter lim="800000"/>
                            <a:headEnd/>
                            <a:tailEnd/>
                          </a:ln>
                        </pic:spPr>
                      </pic:pic>
                    </a:graphicData>
                  </a:graphic>
                </wp:inline>
              </w:drawing>
            </w:r>
            <w:bookmarkEnd w:id="127"/>
          </w:p>
        </w:tc>
        <w:tc>
          <w:tcPr>
            <w:tcW w:w="4369" w:type="dxa"/>
            <w:tcBorders>
              <w:top w:val="single" w:sz="4" w:space="0" w:color="auto"/>
              <w:left w:val="nil"/>
              <w:bottom w:val="single" w:sz="4" w:space="0" w:color="auto"/>
              <w:right w:val="single" w:sz="4" w:space="0" w:color="auto"/>
            </w:tcBorders>
            <w:vAlign w:val="center"/>
          </w:tcPr>
          <w:p w:rsidR="00903422" w:rsidRDefault="00903422" w:rsidP="00EE0902">
            <w:pPr>
              <w:jc w:val="center"/>
              <w:rPr>
                <w:rFonts w:ascii="仿宋_GB2312" w:eastAsia="仿宋_GB2312" w:hAnsi="Symbol" w:hint="eastAsia"/>
                <w:sz w:val="24"/>
              </w:rPr>
            </w:pPr>
            <w:bookmarkStart w:id="128" w:name="TPXM0006_OB1"/>
            <w:r>
              <w:rPr>
                <w:noProof/>
              </w:rPr>
              <w:drawing>
                <wp:inline distT="0" distB="0" distL="0" distR="0">
                  <wp:extent cx="2566035" cy="1996440"/>
                  <wp:effectExtent l="1905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566035" cy="1996440"/>
                          </a:xfrm>
                          <a:prstGeom prst="rect">
                            <a:avLst/>
                          </a:prstGeom>
                          <a:noFill/>
                          <a:ln w="9525">
                            <a:noFill/>
                            <a:miter lim="800000"/>
                            <a:headEnd/>
                            <a:tailEnd/>
                          </a:ln>
                        </pic:spPr>
                      </pic:pic>
                    </a:graphicData>
                  </a:graphic>
                </wp:inline>
              </w:drawing>
            </w:r>
            <w:bookmarkEnd w:id="128"/>
          </w:p>
        </w:tc>
      </w:tr>
      <w:tr w:rsidR="00903422" w:rsidTr="00EE0902">
        <w:tc>
          <w:tcPr>
            <w:tcW w:w="8737" w:type="dxa"/>
            <w:gridSpan w:val="2"/>
            <w:tcBorders>
              <w:top w:val="single" w:sz="4" w:space="0" w:color="auto"/>
              <w:left w:val="single" w:sz="4" w:space="0" w:color="auto"/>
              <w:bottom w:val="single" w:sz="4" w:space="0" w:color="auto"/>
              <w:right w:val="single" w:sz="4" w:space="0" w:color="auto"/>
            </w:tcBorders>
          </w:tcPr>
          <w:p w:rsidR="00903422" w:rsidRDefault="00903422" w:rsidP="00EE0902">
            <w:pPr>
              <w:jc w:val="center"/>
              <w:rPr>
                <w:rFonts w:ascii="仿宋_GB2312" w:eastAsia="仿宋_GB2312" w:hAnsi="Symbol" w:hint="eastAsia"/>
                <w:sz w:val="24"/>
              </w:rPr>
            </w:pPr>
            <w:r>
              <w:rPr>
                <w:rFonts w:ascii="仿宋_GB2312" w:eastAsia="仿宋_GB2312" w:hAnsi="Symbol" w:hint="eastAsia"/>
                <w:sz w:val="24"/>
              </w:rPr>
              <w:t>现场估价师：李智婕</w:t>
            </w:r>
          </w:p>
        </w:tc>
      </w:tr>
      <w:tr w:rsidR="00903422" w:rsidTr="00EE0902">
        <w:trPr>
          <w:trHeight w:val="2835"/>
        </w:trPr>
        <w:tc>
          <w:tcPr>
            <w:tcW w:w="436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仿宋_GB2312" w:eastAsia="仿宋_GB2312" w:hAnsi="Symbol" w:hint="eastAsia"/>
                <w:sz w:val="24"/>
              </w:rPr>
            </w:pPr>
            <w:bookmarkStart w:id="129" w:name="TPXM0007_OB1"/>
            <w:r>
              <w:rPr>
                <w:noProof/>
              </w:rPr>
              <w:drawing>
                <wp:inline distT="0" distB="0" distL="0" distR="0">
                  <wp:extent cx="2668270" cy="195961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2668270" cy="1959610"/>
                          </a:xfrm>
                          <a:prstGeom prst="rect">
                            <a:avLst/>
                          </a:prstGeom>
                          <a:noFill/>
                          <a:ln w="9525">
                            <a:noFill/>
                            <a:miter lim="800000"/>
                            <a:headEnd/>
                            <a:tailEnd/>
                          </a:ln>
                        </pic:spPr>
                      </pic:pic>
                    </a:graphicData>
                  </a:graphic>
                </wp:inline>
              </w:drawing>
            </w:r>
            <w:bookmarkEnd w:id="129"/>
          </w:p>
        </w:tc>
        <w:tc>
          <w:tcPr>
            <w:tcW w:w="4369" w:type="dxa"/>
            <w:tcBorders>
              <w:top w:val="single" w:sz="4" w:space="0" w:color="auto"/>
              <w:left w:val="nil"/>
              <w:bottom w:val="single" w:sz="4" w:space="0" w:color="auto"/>
              <w:right w:val="single" w:sz="4" w:space="0" w:color="auto"/>
            </w:tcBorders>
            <w:vAlign w:val="center"/>
          </w:tcPr>
          <w:p w:rsidR="00903422" w:rsidRDefault="00903422" w:rsidP="00EE0902">
            <w:pPr>
              <w:jc w:val="center"/>
              <w:rPr>
                <w:rFonts w:ascii="仿宋_GB2312" w:eastAsia="仿宋_GB2312" w:hAnsi="Symbol" w:hint="eastAsia"/>
                <w:sz w:val="24"/>
              </w:rPr>
            </w:pPr>
            <w:bookmarkStart w:id="130" w:name="TPXM0008_OB1"/>
            <w:r>
              <w:rPr>
                <w:noProof/>
              </w:rPr>
              <w:drawing>
                <wp:inline distT="0" distB="0" distL="0" distR="0">
                  <wp:extent cx="2668270" cy="19780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668270" cy="1978025"/>
                          </a:xfrm>
                          <a:prstGeom prst="rect">
                            <a:avLst/>
                          </a:prstGeom>
                          <a:noFill/>
                          <a:ln w="9525">
                            <a:noFill/>
                            <a:miter lim="800000"/>
                            <a:headEnd/>
                            <a:tailEnd/>
                          </a:ln>
                        </pic:spPr>
                      </pic:pic>
                    </a:graphicData>
                  </a:graphic>
                </wp:inline>
              </w:drawing>
            </w:r>
            <w:bookmarkEnd w:id="130"/>
          </w:p>
        </w:tc>
      </w:tr>
      <w:tr w:rsidR="00903422" w:rsidTr="00EE0902">
        <w:tc>
          <w:tcPr>
            <w:tcW w:w="8737" w:type="dxa"/>
            <w:gridSpan w:val="2"/>
            <w:tcBorders>
              <w:top w:val="single" w:sz="4" w:space="0" w:color="auto"/>
              <w:left w:val="single" w:sz="4" w:space="0" w:color="auto"/>
              <w:bottom w:val="single" w:sz="4" w:space="0" w:color="auto"/>
              <w:right w:val="single" w:sz="4" w:space="0" w:color="auto"/>
            </w:tcBorders>
          </w:tcPr>
          <w:p w:rsidR="00903422" w:rsidRDefault="00903422" w:rsidP="00EE0902">
            <w:pPr>
              <w:jc w:val="center"/>
              <w:rPr>
                <w:rFonts w:ascii="仿宋_GB2312" w:eastAsia="仿宋_GB2312" w:hAnsi="Symbol" w:hint="eastAsia"/>
                <w:sz w:val="24"/>
              </w:rPr>
            </w:pPr>
            <w:r>
              <w:rPr>
                <w:rFonts w:ascii="仿宋_GB2312" w:eastAsia="仿宋_GB2312" w:hAnsi="Symbol" w:hint="eastAsia"/>
                <w:sz w:val="24"/>
              </w:rPr>
              <w:t>现场估价员：</w:t>
            </w:r>
            <w:proofErr w:type="gramStart"/>
            <w:r>
              <w:rPr>
                <w:rFonts w:ascii="仿宋_GB2312" w:eastAsia="仿宋_GB2312" w:hAnsi="Symbol" w:hint="eastAsia"/>
                <w:sz w:val="24"/>
              </w:rPr>
              <w:t>林栋</w:t>
            </w:r>
            <w:proofErr w:type="gramEnd"/>
          </w:p>
        </w:tc>
      </w:tr>
    </w:tbl>
    <w:p w:rsidR="00903422" w:rsidRDefault="00903422" w:rsidP="00903422">
      <w:pPr>
        <w:widowControl/>
        <w:jc w:val="left"/>
        <w:rPr>
          <w:rFonts w:ascii="宋体" w:hAnsi="宋体"/>
          <w:b/>
          <w:bCs/>
          <w:sz w:val="24"/>
        </w:rPr>
      </w:pPr>
      <w:r>
        <w:br w:type="page"/>
      </w:r>
    </w:p>
    <w:p w:rsidR="00903422" w:rsidRDefault="00903422" w:rsidP="00903422">
      <w:pPr>
        <w:widowControl/>
        <w:jc w:val="center"/>
        <w:rPr>
          <w:rFonts w:ascii="宋体" w:hAnsi="宋体"/>
          <w:b/>
          <w:bCs/>
          <w:sz w:val="24"/>
        </w:rPr>
      </w:pPr>
      <w:r>
        <w:rPr>
          <w:rFonts w:ascii="宋体" w:hAnsi="宋体" w:hint="eastAsia"/>
          <w:b/>
          <w:bCs/>
          <w:sz w:val="24"/>
        </w:rPr>
        <w:lastRenderedPageBreak/>
        <w:t>估价对象内部状况、外部状况及周围环境照片</w:t>
      </w:r>
    </w:p>
    <w:p w:rsidR="00903422" w:rsidRDefault="00903422" w:rsidP="00903422">
      <w:bookmarkStart w:id="131" w:name="PO_PIC"/>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2840"/>
        <w:gridCol w:w="2840"/>
        <w:gridCol w:w="2862"/>
      </w:tblGrid>
      <w:tr w:rsidR="00903422" w:rsidTr="00EE0902">
        <w:tc>
          <w:tcPr>
            <w:tcW w:w="2840" w:type="dxa"/>
            <w:vAlign w:val="center"/>
          </w:tcPr>
          <w:p w:rsidR="00903422" w:rsidRDefault="00903422" w:rsidP="00EE0902">
            <w:pPr>
              <w:jc w:val="center"/>
            </w:pPr>
            <w:r>
              <w:rPr>
                <w:noProof/>
              </w:rPr>
              <w:drawing>
                <wp:inline distT="0" distB="0" distL="0" distR="0">
                  <wp:extent cx="1268730" cy="1567815"/>
                  <wp:effectExtent l="1905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268730" cy="1567815"/>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623695" cy="126873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623695" cy="1268730"/>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661160" cy="126873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661160" cy="1268730"/>
                          </a:xfrm>
                          <a:prstGeom prst="rect">
                            <a:avLst/>
                          </a:prstGeom>
                          <a:noFill/>
                          <a:ln w="9525">
                            <a:noFill/>
                            <a:miter lim="800000"/>
                            <a:headEnd/>
                            <a:tailEnd/>
                          </a:ln>
                        </pic:spPr>
                      </pic:pic>
                    </a:graphicData>
                  </a:graphic>
                </wp:inline>
              </w:drawing>
            </w:r>
          </w:p>
        </w:tc>
      </w:tr>
      <w:tr w:rsidR="00903422" w:rsidTr="00EE0902">
        <w:tc>
          <w:tcPr>
            <w:tcW w:w="2840" w:type="dxa"/>
            <w:vAlign w:val="center"/>
          </w:tcPr>
          <w:p w:rsidR="00903422" w:rsidRDefault="00903422" w:rsidP="00EE0902">
            <w:pPr>
              <w:jc w:val="center"/>
            </w:pPr>
            <w:proofErr w:type="gramStart"/>
            <w:r>
              <w:t>楼幢外观</w:t>
            </w:r>
            <w:proofErr w:type="gramEnd"/>
          </w:p>
        </w:tc>
        <w:tc>
          <w:tcPr>
            <w:tcW w:w="2840" w:type="dxa"/>
            <w:vAlign w:val="center"/>
          </w:tcPr>
          <w:p w:rsidR="00903422" w:rsidRDefault="00903422" w:rsidP="00EE0902">
            <w:pPr>
              <w:jc w:val="center"/>
            </w:pPr>
            <w:r>
              <w:t>电梯</w:t>
            </w:r>
          </w:p>
        </w:tc>
        <w:tc>
          <w:tcPr>
            <w:tcW w:w="2840" w:type="dxa"/>
            <w:vAlign w:val="center"/>
          </w:tcPr>
          <w:p w:rsidR="00903422" w:rsidRDefault="00903422" w:rsidP="00EE0902">
            <w:pPr>
              <w:jc w:val="center"/>
            </w:pPr>
            <w:r>
              <w:t>入户门</w:t>
            </w:r>
          </w:p>
        </w:tc>
      </w:tr>
      <w:tr w:rsidR="00903422" w:rsidTr="00EE0902">
        <w:tc>
          <w:tcPr>
            <w:tcW w:w="2840" w:type="dxa"/>
            <w:vAlign w:val="center"/>
          </w:tcPr>
          <w:p w:rsidR="00903422" w:rsidRDefault="00903422" w:rsidP="00EE0902">
            <w:pPr>
              <w:jc w:val="center"/>
            </w:pPr>
            <w:r>
              <w:rPr>
                <w:noProof/>
              </w:rPr>
              <w:drawing>
                <wp:inline distT="0" distB="0" distL="0" distR="0">
                  <wp:extent cx="1623695" cy="126873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623695" cy="1268730"/>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604645" cy="126873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604645" cy="1268730"/>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595755" cy="1268730"/>
                  <wp:effectExtent l="1905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595755" cy="1268730"/>
                          </a:xfrm>
                          <a:prstGeom prst="rect">
                            <a:avLst/>
                          </a:prstGeom>
                          <a:noFill/>
                          <a:ln w="9525">
                            <a:noFill/>
                            <a:miter lim="800000"/>
                            <a:headEnd/>
                            <a:tailEnd/>
                          </a:ln>
                        </pic:spPr>
                      </pic:pic>
                    </a:graphicData>
                  </a:graphic>
                </wp:inline>
              </w:drawing>
            </w:r>
          </w:p>
        </w:tc>
      </w:tr>
      <w:tr w:rsidR="00903422" w:rsidTr="00EE0902">
        <w:tc>
          <w:tcPr>
            <w:tcW w:w="2840" w:type="dxa"/>
            <w:vAlign w:val="center"/>
          </w:tcPr>
          <w:p w:rsidR="00903422" w:rsidRDefault="00903422" w:rsidP="00EE0902">
            <w:pPr>
              <w:jc w:val="center"/>
            </w:pPr>
            <w:r>
              <w:t>客厅</w:t>
            </w:r>
          </w:p>
        </w:tc>
        <w:tc>
          <w:tcPr>
            <w:tcW w:w="2840" w:type="dxa"/>
            <w:vAlign w:val="center"/>
          </w:tcPr>
          <w:p w:rsidR="00903422" w:rsidRDefault="00903422" w:rsidP="00EE0902">
            <w:pPr>
              <w:jc w:val="center"/>
            </w:pPr>
            <w:r>
              <w:t>客厅</w:t>
            </w:r>
            <w:r>
              <w:t>2</w:t>
            </w:r>
          </w:p>
        </w:tc>
        <w:tc>
          <w:tcPr>
            <w:tcW w:w="2840" w:type="dxa"/>
            <w:vAlign w:val="center"/>
          </w:tcPr>
          <w:p w:rsidR="00903422" w:rsidRDefault="00903422" w:rsidP="00EE0902">
            <w:pPr>
              <w:jc w:val="center"/>
            </w:pPr>
            <w:r>
              <w:t>餐厅</w:t>
            </w:r>
          </w:p>
        </w:tc>
      </w:tr>
      <w:tr w:rsidR="00903422" w:rsidTr="00EE0902">
        <w:tc>
          <w:tcPr>
            <w:tcW w:w="2840" w:type="dxa"/>
            <w:vAlign w:val="center"/>
          </w:tcPr>
          <w:p w:rsidR="00903422" w:rsidRDefault="00903422" w:rsidP="00EE0902">
            <w:pPr>
              <w:jc w:val="center"/>
            </w:pPr>
            <w:r>
              <w:rPr>
                <w:noProof/>
              </w:rPr>
              <w:drawing>
                <wp:inline distT="0" distB="0" distL="0" distR="0">
                  <wp:extent cx="1642110" cy="126873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642110" cy="1268730"/>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604645" cy="126873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604645" cy="1268730"/>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558290" cy="1268730"/>
                  <wp:effectExtent l="1905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558290" cy="1268730"/>
                          </a:xfrm>
                          <a:prstGeom prst="rect">
                            <a:avLst/>
                          </a:prstGeom>
                          <a:noFill/>
                          <a:ln w="9525">
                            <a:noFill/>
                            <a:miter lim="800000"/>
                            <a:headEnd/>
                            <a:tailEnd/>
                          </a:ln>
                        </pic:spPr>
                      </pic:pic>
                    </a:graphicData>
                  </a:graphic>
                </wp:inline>
              </w:drawing>
            </w:r>
          </w:p>
        </w:tc>
      </w:tr>
      <w:tr w:rsidR="00903422" w:rsidTr="00EE0902">
        <w:tc>
          <w:tcPr>
            <w:tcW w:w="2840" w:type="dxa"/>
            <w:vAlign w:val="center"/>
          </w:tcPr>
          <w:p w:rsidR="00903422" w:rsidRDefault="00903422" w:rsidP="00EE0902">
            <w:pPr>
              <w:jc w:val="center"/>
            </w:pPr>
            <w:r>
              <w:t>厨房</w:t>
            </w:r>
          </w:p>
        </w:tc>
        <w:tc>
          <w:tcPr>
            <w:tcW w:w="2840" w:type="dxa"/>
            <w:vAlign w:val="center"/>
          </w:tcPr>
          <w:p w:rsidR="00903422" w:rsidRDefault="00903422" w:rsidP="00EE0902">
            <w:pPr>
              <w:jc w:val="center"/>
            </w:pPr>
            <w:r>
              <w:t>卧室</w:t>
            </w:r>
          </w:p>
        </w:tc>
        <w:tc>
          <w:tcPr>
            <w:tcW w:w="2840" w:type="dxa"/>
            <w:vAlign w:val="center"/>
          </w:tcPr>
          <w:p w:rsidR="00903422" w:rsidRDefault="00903422" w:rsidP="00EE0902">
            <w:pPr>
              <w:jc w:val="center"/>
            </w:pPr>
            <w:r>
              <w:t>卧室</w:t>
            </w:r>
            <w:r>
              <w:t>2</w:t>
            </w:r>
          </w:p>
        </w:tc>
      </w:tr>
      <w:tr w:rsidR="00903422" w:rsidTr="00EE0902">
        <w:tc>
          <w:tcPr>
            <w:tcW w:w="2840" w:type="dxa"/>
            <w:vAlign w:val="center"/>
          </w:tcPr>
          <w:p w:rsidR="00903422" w:rsidRDefault="00903422" w:rsidP="00EE0902">
            <w:pPr>
              <w:jc w:val="center"/>
            </w:pPr>
            <w:r>
              <w:rPr>
                <w:noProof/>
              </w:rPr>
              <w:drawing>
                <wp:inline distT="0" distB="0" distL="0" distR="0">
                  <wp:extent cx="1623695" cy="126873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623695" cy="1268730"/>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558290" cy="1268730"/>
                  <wp:effectExtent l="1905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1558290" cy="1268730"/>
                          </a:xfrm>
                          <a:prstGeom prst="rect">
                            <a:avLst/>
                          </a:prstGeom>
                          <a:noFill/>
                          <a:ln w="9525">
                            <a:noFill/>
                            <a:miter lim="800000"/>
                            <a:headEnd/>
                            <a:tailEnd/>
                          </a:ln>
                        </pic:spPr>
                      </pic:pic>
                    </a:graphicData>
                  </a:graphic>
                </wp:inline>
              </w:drawing>
            </w:r>
          </w:p>
        </w:tc>
        <w:tc>
          <w:tcPr>
            <w:tcW w:w="2840" w:type="dxa"/>
            <w:vAlign w:val="center"/>
          </w:tcPr>
          <w:p w:rsidR="00903422" w:rsidRDefault="00903422" w:rsidP="00EE0902">
            <w:pPr>
              <w:jc w:val="center"/>
            </w:pPr>
            <w:r>
              <w:rPr>
                <w:noProof/>
              </w:rPr>
              <w:drawing>
                <wp:inline distT="0" distB="0" distL="0" distR="0">
                  <wp:extent cx="1530350" cy="126873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1530350" cy="1268730"/>
                          </a:xfrm>
                          <a:prstGeom prst="rect">
                            <a:avLst/>
                          </a:prstGeom>
                          <a:noFill/>
                          <a:ln w="9525">
                            <a:noFill/>
                            <a:miter lim="800000"/>
                            <a:headEnd/>
                            <a:tailEnd/>
                          </a:ln>
                        </pic:spPr>
                      </pic:pic>
                    </a:graphicData>
                  </a:graphic>
                </wp:inline>
              </w:drawing>
            </w:r>
          </w:p>
        </w:tc>
      </w:tr>
      <w:tr w:rsidR="00903422" w:rsidTr="00EE0902">
        <w:tc>
          <w:tcPr>
            <w:tcW w:w="2840" w:type="dxa"/>
            <w:vAlign w:val="center"/>
          </w:tcPr>
          <w:p w:rsidR="00903422" w:rsidRDefault="00903422" w:rsidP="00EE0902">
            <w:pPr>
              <w:jc w:val="center"/>
            </w:pPr>
            <w:r>
              <w:t>卧室</w:t>
            </w:r>
            <w:r>
              <w:rPr>
                <w:rFonts w:hint="eastAsia"/>
              </w:rPr>
              <w:t>3</w:t>
            </w:r>
            <w:r>
              <w:rPr>
                <w:rFonts w:hint="eastAsia"/>
              </w:rPr>
              <w:t>与卫生间</w:t>
            </w:r>
          </w:p>
        </w:tc>
        <w:tc>
          <w:tcPr>
            <w:tcW w:w="2840" w:type="dxa"/>
            <w:vAlign w:val="center"/>
          </w:tcPr>
          <w:p w:rsidR="00903422" w:rsidRDefault="00903422" w:rsidP="00EE0902">
            <w:pPr>
              <w:jc w:val="center"/>
            </w:pPr>
            <w:r>
              <w:t>卫生间</w:t>
            </w:r>
            <w:r>
              <w:rPr>
                <w:rFonts w:hint="eastAsia"/>
              </w:rPr>
              <w:t>2</w:t>
            </w:r>
          </w:p>
        </w:tc>
        <w:tc>
          <w:tcPr>
            <w:tcW w:w="2840" w:type="dxa"/>
            <w:vAlign w:val="center"/>
          </w:tcPr>
          <w:p w:rsidR="00903422" w:rsidRDefault="00903422" w:rsidP="00EE0902">
            <w:pPr>
              <w:jc w:val="center"/>
            </w:pPr>
            <w:r>
              <w:t>储藏间</w:t>
            </w:r>
          </w:p>
        </w:tc>
      </w:tr>
    </w:tbl>
    <w:p w:rsidR="00903422" w:rsidRDefault="00903422" w:rsidP="00903422">
      <w:pPr>
        <w:spacing w:line="480" w:lineRule="exact"/>
        <w:jc w:val="center"/>
        <w:rPr>
          <w:rFonts w:ascii="宋体" w:hAnsi="宋体" w:cs="宋体"/>
          <w:b/>
          <w:sz w:val="36"/>
          <w:szCs w:val="36"/>
        </w:rPr>
        <w:sectPr w:rsidR="00903422">
          <w:headerReference w:type="default" r:id="rId33"/>
          <w:footerReference w:type="default" r:id="rId34"/>
          <w:headerReference w:type="first" r:id="rId35"/>
          <w:footerReference w:type="first" r:id="rId36"/>
          <w:pgSz w:w="11906" w:h="16838"/>
          <w:pgMar w:top="1440" w:right="1588" w:bottom="1440" w:left="1797" w:header="851" w:footer="992" w:gutter="0"/>
          <w:cols w:space="720"/>
          <w:titlePg/>
          <w:docGrid w:type="linesAndChars" w:linePitch="312"/>
        </w:sectPr>
      </w:pPr>
    </w:p>
    <w:p w:rsidR="00903422" w:rsidRDefault="00903422" w:rsidP="00903422">
      <w:pPr>
        <w:jc w:val="center"/>
        <w:rPr>
          <w:rFonts w:ascii="宋体" w:hAnsi="宋体"/>
          <w:b/>
          <w:bCs/>
          <w:sz w:val="36"/>
          <w:szCs w:val="36"/>
        </w:rPr>
      </w:pPr>
      <w:r>
        <w:rPr>
          <w:rFonts w:ascii="宋体" w:hAnsi="宋体" w:hint="eastAsia"/>
          <w:b/>
          <w:bCs/>
          <w:sz w:val="36"/>
          <w:szCs w:val="36"/>
        </w:rPr>
        <w:lastRenderedPageBreak/>
        <w:t>租金可比实例调查表</w:t>
      </w:r>
    </w:p>
    <w:tbl>
      <w:tblPr>
        <w:tblW w:w="91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19"/>
        <w:gridCol w:w="2498"/>
        <w:gridCol w:w="2499"/>
        <w:gridCol w:w="2500"/>
      </w:tblGrid>
      <w:tr w:rsidR="00903422" w:rsidTr="00EE0902">
        <w:trPr>
          <w:trHeight w:val="374"/>
          <w:jc w:val="center"/>
        </w:trPr>
        <w:tc>
          <w:tcPr>
            <w:tcW w:w="1619" w:type="dxa"/>
            <w:vMerge w:val="restart"/>
            <w:tcBorders>
              <w:top w:val="single" w:sz="12"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项目名称</w:t>
            </w:r>
          </w:p>
        </w:tc>
        <w:tc>
          <w:tcPr>
            <w:tcW w:w="2498" w:type="dxa"/>
            <w:tcBorders>
              <w:top w:val="single" w:sz="12" w:space="0" w:color="auto"/>
              <w:left w:val="single" w:sz="4" w:space="0" w:color="auto"/>
              <w:bottom w:val="single" w:sz="4" w:space="0" w:color="auto"/>
              <w:right w:val="single" w:sz="4" w:space="0" w:color="auto"/>
            </w:tcBorders>
            <w:vAlign w:val="bottom"/>
          </w:tcPr>
          <w:p w:rsidR="00903422" w:rsidRDefault="00903422" w:rsidP="00EE0902">
            <w:pPr>
              <w:spacing w:line="400" w:lineRule="atLeast"/>
              <w:jc w:val="center"/>
              <w:rPr>
                <w:rFonts w:ascii="宋体" w:hAnsi="宋体"/>
                <w:b/>
                <w:bCs/>
                <w:szCs w:val="21"/>
              </w:rPr>
            </w:pPr>
            <w:r>
              <w:rPr>
                <w:rFonts w:ascii="宋体" w:hAnsi="宋体" w:hint="eastAsia"/>
                <w:b/>
                <w:bCs/>
                <w:szCs w:val="21"/>
              </w:rPr>
              <w:t>可比实例A</w:t>
            </w:r>
            <w:r>
              <w:rPr>
                <w:rFonts w:ascii="宋体" w:hAnsi="宋体" w:hint="eastAsia"/>
                <w:b/>
                <w:bCs/>
                <w:szCs w:val="21"/>
                <w:vertAlign w:val="subscript"/>
              </w:rPr>
              <w:t>2</w:t>
            </w:r>
          </w:p>
        </w:tc>
        <w:tc>
          <w:tcPr>
            <w:tcW w:w="2499" w:type="dxa"/>
            <w:tcBorders>
              <w:top w:val="single" w:sz="12" w:space="0" w:color="auto"/>
              <w:left w:val="single" w:sz="4" w:space="0" w:color="auto"/>
              <w:bottom w:val="single" w:sz="4" w:space="0" w:color="auto"/>
              <w:right w:val="single" w:sz="4" w:space="0" w:color="auto"/>
            </w:tcBorders>
            <w:vAlign w:val="bottom"/>
          </w:tcPr>
          <w:p w:rsidR="00903422" w:rsidRDefault="00903422" w:rsidP="00EE0902">
            <w:pPr>
              <w:spacing w:line="400" w:lineRule="atLeast"/>
              <w:jc w:val="center"/>
              <w:rPr>
                <w:rFonts w:ascii="宋体" w:hAnsi="宋体"/>
                <w:b/>
                <w:bCs/>
                <w:szCs w:val="21"/>
              </w:rPr>
            </w:pPr>
            <w:r>
              <w:rPr>
                <w:rFonts w:ascii="宋体" w:hAnsi="宋体" w:hint="eastAsia"/>
                <w:b/>
                <w:bCs/>
                <w:szCs w:val="21"/>
              </w:rPr>
              <w:t>可比实例B</w:t>
            </w:r>
            <w:r>
              <w:rPr>
                <w:rFonts w:ascii="宋体" w:hAnsi="宋体" w:hint="eastAsia"/>
                <w:b/>
                <w:bCs/>
                <w:szCs w:val="21"/>
                <w:vertAlign w:val="subscript"/>
              </w:rPr>
              <w:t>2</w:t>
            </w:r>
          </w:p>
        </w:tc>
        <w:tc>
          <w:tcPr>
            <w:tcW w:w="2500" w:type="dxa"/>
            <w:tcBorders>
              <w:top w:val="single" w:sz="12" w:space="0" w:color="auto"/>
              <w:left w:val="single" w:sz="4" w:space="0" w:color="auto"/>
              <w:bottom w:val="single" w:sz="4" w:space="0" w:color="auto"/>
              <w:right w:val="single" w:sz="12" w:space="0" w:color="auto"/>
            </w:tcBorders>
            <w:vAlign w:val="bottom"/>
          </w:tcPr>
          <w:p w:rsidR="00903422" w:rsidRDefault="00903422" w:rsidP="00EE0902">
            <w:pPr>
              <w:spacing w:line="400" w:lineRule="atLeast"/>
              <w:jc w:val="center"/>
              <w:rPr>
                <w:rFonts w:ascii="宋体" w:hAnsi="宋体"/>
                <w:b/>
                <w:bCs/>
                <w:szCs w:val="21"/>
              </w:rPr>
            </w:pPr>
            <w:r>
              <w:rPr>
                <w:rFonts w:ascii="宋体" w:hAnsi="宋体" w:hint="eastAsia"/>
                <w:b/>
                <w:bCs/>
                <w:szCs w:val="21"/>
              </w:rPr>
              <w:t>可比实例C</w:t>
            </w:r>
            <w:r>
              <w:rPr>
                <w:rFonts w:ascii="宋体" w:hAnsi="宋体" w:hint="eastAsia"/>
                <w:b/>
                <w:bCs/>
                <w:szCs w:val="21"/>
                <w:vertAlign w:val="subscript"/>
              </w:rPr>
              <w:t>2</w:t>
            </w:r>
          </w:p>
        </w:tc>
      </w:tr>
      <w:tr w:rsidR="00903422" w:rsidTr="00EE0902">
        <w:trPr>
          <w:trHeight w:val="374"/>
          <w:jc w:val="center"/>
        </w:trPr>
        <w:tc>
          <w:tcPr>
            <w:tcW w:w="1619" w:type="dxa"/>
            <w:vMerge/>
            <w:tcBorders>
              <w:top w:val="single" w:sz="12" w:space="0" w:color="auto"/>
              <w:left w:val="single" w:sz="12" w:space="0" w:color="auto"/>
              <w:bottom w:val="single" w:sz="4" w:space="0" w:color="auto"/>
              <w:right w:val="single" w:sz="4" w:space="0" w:color="auto"/>
            </w:tcBorders>
            <w:vAlign w:val="center"/>
          </w:tcPr>
          <w:p w:rsidR="00903422" w:rsidRDefault="00903422" w:rsidP="00EE0902">
            <w:pPr>
              <w:widowControl/>
              <w:jc w:val="left"/>
              <w:rPr>
                <w:rFonts w:ascii="宋体" w:hAnsi="宋体"/>
                <w:szCs w:val="21"/>
              </w:rPr>
            </w:pP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szCs w:val="21"/>
              </w:rPr>
              <w:t>思明区塔</w:t>
            </w:r>
            <w:proofErr w:type="gramStart"/>
            <w:r>
              <w:rPr>
                <w:rFonts w:ascii="宋体" w:hAnsi="宋体"/>
                <w:szCs w:val="21"/>
              </w:rPr>
              <w:t>埔</w:t>
            </w:r>
            <w:proofErr w:type="gramEnd"/>
            <w:r>
              <w:rPr>
                <w:rFonts w:ascii="宋体" w:hAnsi="宋体"/>
                <w:szCs w:val="21"/>
              </w:rPr>
              <w:t>路13号（</w:t>
            </w:r>
            <w:proofErr w:type="gramStart"/>
            <w:r>
              <w:rPr>
                <w:rFonts w:ascii="宋体" w:hAnsi="宋体"/>
                <w:szCs w:val="21"/>
              </w:rPr>
              <w:t>鑫</w:t>
            </w:r>
            <w:proofErr w:type="gramEnd"/>
            <w:r>
              <w:rPr>
                <w:rFonts w:ascii="宋体" w:hAnsi="宋体"/>
                <w:szCs w:val="21"/>
              </w:rPr>
              <w:t>塔水尚）306室</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szCs w:val="21"/>
              </w:rPr>
              <w:t>思明区体育路98号1802室</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spacing w:line="400" w:lineRule="atLeast"/>
              <w:jc w:val="center"/>
              <w:rPr>
                <w:rFonts w:ascii="宋体" w:hAnsi="宋体"/>
                <w:szCs w:val="21"/>
              </w:rPr>
            </w:pPr>
            <w:r>
              <w:rPr>
                <w:rFonts w:ascii="宋体" w:hAnsi="宋体"/>
                <w:szCs w:val="21"/>
              </w:rPr>
              <w:t>思明区湖滨南路619号（SOHO大厦）1521室</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租金单价</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bCs/>
                <w:szCs w:val="21"/>
              </w:rPr>
            </w:pPr>
            <w:r>
              <w:rPr>
                <w:rFonts w:ascii="宋体" w:hAnsi="宋体"/>
                <w:bCs/>
                <w:szCs w:val="21"/>
              </w:rPr>
              <w:t>60</w:t>
            </w:r>
            <w:r>
              <w:rPr>
                <w:rFonts w:ascii="宋体" w:hAnsi="宋体" w:hint="eastAsia"/>
                <w:bCs/>
                <w:szCs w:val="21"/>
              </w:rPr>
              <w:t>元/平方米.月</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bCs/>
                <w:szCs w:val="21"/>
              </w:rPr>
            </w:pPr>
            <w:r>
              <w:rPr>
                <w:rFonts w:ascii="宋体" w:hAnsi="宋体"/>
                <w:bCs/>
                <w:szCs w:val="21"/>
              </w:rPr>
              <w:t>61</w:t>
            </w:r>
            <w:r>
              <w:rPr>
                <w:rFonts w:ascii="宋体" w:hAnsi="宋体" w:hint="eastAsia"/>
                <w:bCs/>
                <w:szCs w:val="21"/>
              </w:rPr>
              <w:t>元/平方米.月</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spacing w:line="400" w:lineRule="atLeast"/>
              <w:jc w:val="center"/>
              <w:rPr>
                <w:rFonts w:ascii="宋体" w:hAnsi="宋体"/>
                <w:bCs/>
                <w:szCs w:val="21"/>
              </w:rPr>
            </w:pPr>
            <w:r>
              <w:rPr>
                <w:rFonts w:ascii="宋体" w:hAnsi="宋体"/>
                <w:bCs/>
                <w:szCs w:val="21"/>
              </w:rPr>
              <w:t>65</w:t>
            </w:r>
            <w:r>
              <w:rPr>
                <w:rFonts w:ascii="宋体" w:hAnsi="宋体" w:hint="eastAsia"/>
                <w:bCs/>
                <w:szCs w:val="21"/>
              </w:rPr>
              <w:t>元/平方米.月</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用途</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宋体" w:hAnsi="宋体"/>
                <w:szCs w:val="21"/>
              </w:rPr>
            </w:pPr>
            <w:r>
              <w:rPr>
                <w:rFonts w:ascii="宋体" w:hAnsi="宋体"/>
                <w:szCs w:val="21"/>
              </w:rPr>
              <w:t>住宅</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宋体" w:hAnsi="宋体"/>
                <w:szCs w:val="21"/>
              </w:rPr>
            </w:pPr>
            <w:r>
              <w:rPr>
                <w:rFonts w:ascii="宋体" w:hAnsi="宋体"/>
                <w:szCs w:val="21"/>
              </w:rPr>
              <w:t>住宅</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jc w:val="center"/>
              <w:rPr>
                <w:rFonts w:ascii="宋体" w:hAnsi="宋体"/>
                <w:szCs w:val="21"/>
              </w:rPr>
            </w:pPr>
            <w:r>
              <w:rPr>
                <w:rFonts w:ascii="宋体" w:hAnsi="宋体"/>
                <w:szCs w:val="21"/>
              </w:rPr>
              <w:t>住宅</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建筑结构</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钢混</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钢混</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钢混</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朝向</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西北朝向</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朝</w:t>
            </w:r>
            <w:proofErr w:type="gramStart"/>
            <w:r>
              <w:rPr>
                <w:rFonts w:ascii="宋体" w:hAnsi="宋体" w:hint="eastAsia"/>
                <w:szCs w:val="21"/>
              </w:rPr>
              <w:t>南朝向</w:t>
            </w:r>
            <w:proofErr w:type="gramEnd"/>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朝</w:t>
            </w:r>
            <w:proofErr w:type="gramStart"/>
            <w:r>
              <w:rPr>
                <w:rFonts w:ascii="宋体" w:hAnsi="宋体" w:hint="eastAsia"/>
                <w:szCs w:val="21"/>
              </w:rPr>
              <w:t>南朝向</w:t>
            </w:r>
            <w:proofErr w:type="gramEnd"/>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层次/总层数</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3/46</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18/31</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12/13</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建筑面积</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114.30平方米</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141.57平方米</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145.71平方米</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装修情况</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宋体" w:hAnsi="宋体"/>
              </w:rPr>
            </w:pPr>
            <w:r>
              <w:rPr>
                <w:rFonts w:ascii="宋体" w:hAnsi="宋体" w:hint="eastAsia"/>
                <w:szCs w:val="21"/>
              </w:rPr>
              <w:t>中档装修</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宋体" w:hAnsi="宋体"/>
              </w:rPr>
            </w:pPr>
            <w:r>
              <w:rPr>
                <w:rFonts w:ascii="宋体" w:hAnsi="宋体" w:hint="eastAsia"/>
                <w:szCs w:val="21"/>
              </w:rPr>
              <w:t>中档装修</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jc w:val="center"/>
              <w:rPr>
                <w:rFonts w:ascii="宋体" w:hAnsi="宋体"/>
              </w:rPr>
            </w:pPr>
            <w:r>
              <w:rPr>
                <w:rFonts w:ascii="宋体" w:hAnsi="宋体" w:hint="eastAsia"/>
                <w:szCs w:val="21"/>
              </w:rPr>
              <w:t>普通装修</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室内设备</w:t>
            </w:r>
          </w:p>
        </w:tc>
        <w:tc>
          <w:tcPr>
            <w:tcW w:w="2498"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齐全</w:t>
            </w:r>
          </w:p>
        </w:tc>
        <w:tc>
          <w:tcPr>
            <w:tcW w:w="2499"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齐全</w:t>
            </w:r>
          </w:p>
        </w:tc>
        <w:tc>
          <w:tcPr>
            <w:tcW w:w="2500" w:type="dxa"/>
            <w:tcBorders>
              <w:top w:val="single" w:sz="4" w:space="0" w:color="auto"/>
              <w:left w:val="single" w:sz="4" w:space="0" w:color="auto"/>
              <w:bottom w:val="single" w:sz="4" w:space="0" w:color="auto"/>
              <w:right w:val="single" w:sz="12" w:space="0" w:color="auto"/>
            </w:tcBorders>
            <w:vAlign w:val="center"/>
          </w:tcPr>
          <w:p w:rsidR="00903422" w:rsidRDefault="00903422" w:rsidP="00EE0902">
            <w:pPr>
              <w:spacing w:line="400" w:lineRule="atLeast"/>
              <w:jc w:val="center"/>
              <w:rPr>
                <w:rFonts w:ascii="宋体" w:hAnsi="宋体"/>
              </w:rPr>
            </w:pPr>
            <w:r>
              <w:rPr>
                <w:rFonts w:ascii="宋体" w:hAnsi="宋体" w:hint="eastAsia"/>
                <w:szCs w:val="21"/>
              </w:rPr>
              <w:t>较齐全</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bottom"/>
          </w:tcPr>
          <w:p w:rsidR="00903422" w:rsidRDefault="00903422" w:rsidP="00EE0902">
            <w:pPr>
              <w:jc w:val="center"/>
              <w:rPr>
                <w:rFonts w:ascii="宋体" w:hAnsi="宋体"/>
                <w:szCs w:val="21"/>
              </w:rPr>
            </w:pPr>
            <w:r>
              <w:rPr>
                <w:rFonts w:ascii="宋体" w:hAnsi="宋体" w:hint="eastAsia"/>
                <w:szCs w:val="21"/>
              </w:rPr>
              <w:t>押金</w:t>
            </w:r>
          </w:p>
        </w:tc>
        <w:tc>
          <w:tcPr>
            <w:tcW w:w="2498" w:type="dxa"/>
            <w:tcBorders>
              <w:top w:val="single" w:sz="4" w:space="0" w:color="auto"/>
              <w:left w:val="single" w:sz="4" w:space="0" w:color="auto"/>
              <w:bottom w:val="single" w:sz="4" w:space="0" w:color="auto"/>
              <w:right w:val="single" w:sz="4" w:space="0" w:color="auto"/>
            </w:tcBorders>
            <w:vAlign w:val="bottom"/>
          </w:tcPr>
          <w:p w:rsidR="00903422" w:rsidRDefault="00903422" w:rsidP="00EE0902">
            <w:pPr>
              <w:jc w:val="center"/>
              <w:rPr>
                <w:rFonts w:ascii="宋体" w:hAnsi="宋体"/>
                <w:szCs w:val="21"/>
              </w:rPr>
            </w:pPr>
            <w:r>
              <w:rPr>
                <w:rFonts w:ascii="宋体" w:hAnsi="宋体" w:hint="eastAsia"/>
                <w:szCs w:val="21"/>
              </w:rPr>
              <w:t>一个月租金</w:t>
            </w:r>
          </w:p>
        </w:tc>
        <w:tc>
          <w:tcPr>
            <w:tcW w:w="2499" w:type="dxa"/>
            <w:tcBorders>
              <w:top w:val="single" w:sz="4" w:space="0" w:color="auto"/>
              <w:left w:val="single" w:sz="4" w:space="0" w:color="auto"/>
              <w:bottom w:val="single" w:sz="4" w:space="0" w:color="auto"/>
              <w:right w:val="single" w:sz="4" w:space="0" w:color="auto"/>
            </w:tcBorders>
            <w:vAlign w:val="bottom"/>
          </w:tcPr>
          <w:p w:rsidR="00903422" w:rsidRDefault="00903422" w:rsidP="00EE0902">
            <w:pPr>
              <w:jc w:val="center"/>
              <w:rPr>
                <w:rFonts w:ascii="宋体" w:hAnsi="宋体"/>
                <w:szCs w:val="21"/>
              </w:rPr>
            </w:pPr>
            <w:r>
              <w:rPr>
                <w:rFonts w:ascii="宋体" w:hAnsi="宋体" w:hint="eastAsia"/>
                <w:szCs w:val="21"/>
              </w:rPr>
              <w:t>一个月租金</w:t>
            </w:r>
          </w:p>
        </w:tc>
        <w:tc>
          <w:tcPr>
            <w:tcW w:w="2500" w:type="dxa"/>
            <w:tcBorders>
              <w:top w:val="single" w:sz="4" w:space="0" w:color="auto"/>
              <w:left w:val="single" w:sz="4" w:space="0" w:color="auto"/>
              <w:bottom w:val="single" w:sz="4" w:space="0" w:color="auto"/>
              <w:right w:val="single" w:sz="12" w:space="0" w:color="auto"/>
            </w:tcBorders>
            <w:vAlign w:val="bottom"/>
          </w:tcPr>
          <w:p w:rsidR="00903422" w:rsidRDefault="00903422" w:rsidP="00EE0902">
            <w:pPr>
              <w:jc w:val="center"/>
              <w:rPr>
                <w:rFonts w:ascii="宋体" w:hAnsi="宋体"/>
                <w:szCs w:val="21"/>
              </w:rPr>
            </w:pPr>
            <w:r>
              <w:rPr>
                <w:rFonts w:ascii="宋体" w:hAnsi="宋体" w:hint="eastAsia"/>
                <w:szCs w:val="21"/>
              </w:rPr>
              <w:t>一个月租金</w:t>
            </w:r>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bottom"/>
          </w:tcPr>
          <w:p w:rsidR="00903422" w:rsidRDefault="00903422" w:rsidP="00EE0902">
            <w:pPr>
              <w:jc w:val="center"/>
              <w:rPr>
                <w:rFonts w:ascii="宋体" w:hAnsi="宋体"/>
                <w:szCs w:val="21"/>
              </w:rPr>
            </w:pPr>
            <w:r>
              <w:rPr>
                <w:rFonts w:ascii="宋体" w:hAnsi="宋体" w:hint="eastAsia"/>
                <w:szCs w:val="21"/>
              </w:rPr>
              <w:t>租金给付方式</w:t>
            </w:r>
          </w:p>
        </w:tc>
        <w:tc>
          <w:tcPr>
            <w:tcW w:w="2498" w:type="dxa"/>
            <w:tcBorders>
              <w:top w:val="single" w:sz="4" w:space="0" w:color="auto"/>
              <w:left w:val="single" w:sz="4" w:space="0" w:color="auto"/>
              <w:bottom w:val="single" w:sz="4" w:space="0" w:color="auto"/>
              <w:right w:val="single" w:sz="4" w:space="0" w:color="auto"/>
            </w:tcBorders>
            <w:vAlign w:val="bottom"/>
          </w:tcPr>
          <w:p w:rsidR="00903422" w:rsidRDefault="00903422" w:rsidP="00EE0902">
            <w:pPr>
              <w:spacing w:line="420" w:lineRule="exact"/>
              <w:jc w:val="center"/>
              <w:rPr>
                <w:rFonts w:ascii="宋体" w:hAnsi="宋体"/>
                <w:szCs w:val="21"/>
              </w:rPr>
            </w:pPr>
            <w:r>
              <w:rPr>
                <w:rFonts w:ascii="宋体" w:hAnsi="宋体" w:hint="eastAsia"/>
                <w:szCs w:val="21"/>
              </w:rPr>
              <w:t>期</w:t>
            </w:r>
            <w:proofErr w:type="gramStart"/>
            <w:r>
              <w:rPr>
                <w:rFonts w:ascii="宋体" w:hAnsi="宋体" w:hint="eastAsia"/>
                <w:szCs w:val="21"/>
              </w:rPr>
              <w:t>初支付</w:t>
            </w:r>
            <w:proofErr w:type="gramEnd"/>
          </w:p>
        </w:tc>
        <w:tc>
          <w:tcPr>
            <w:tcW w:w="2499" w:type="dxa"/>
            <w:tcBorders>
              <w:top w:val="single" w:sz="4" w:space="0" w:color="auto"/>
              <w:left w:val="single" w:sz="4" w:space="0" w:color="auto"/>
              <w:bottom w:val="single" w:sz="4" w:space="0" w:color="auto"/>
              <w:right w:val="single" w:sz="4" w:space="0" w:color="auto"/>
            </w:tcBorders>
            <w:vAlign w:val="bottom"/>
          </w:tcPr>
          <w:p w:rsidR="00903422" w:rsidRDefault="00903422" w:rsidP="00EE0902">
            <w:pPr>
              <w:jc w:val="center"/>
              <w:rPr>
                <w:rFonts w:ascii="宋体" w:hAnsi="宋体"/>
                <w:szCs w:val="21"/>
              </w:rPr>
            </w:pPr>
            <w:r>
              <w:rPr>
                <w:rFonts w:ascii="宋体" w:hAnsi="宋体" w:hint="eastAsia"/>
                <w:szCs w:val="21"/>
              </w:rPr>
              <w:t>期</w:t>
            </w:r>
            <w:proofErr w:type="gramStart"/>
            <w:r>
              <w:rPr>
                <w:rFonts w:ascii="宋体" w:hAnsi="宋体" w:hint="eastAsia"/>
                <w:szCs w:val="21"/>
              </w:rPr>
              <w:t>初支付</w:t>
            </w:r>
            <w:proofErr w:type="gramEnd"/>
          </w:p>
        </w:tc>
        <w:tc>
          <w:tcPr>
            <w:tcW w:w="2500" w:type="dxa"/>
            <w:tcBorders>
              <w:top w:val="single" w:sz="4" w:space="0" w:color="auto"/>
              <w:left w:val="single" w:sz="4" w:space="0" w:color="auto"/>
              <w:bottom w:val="single" w:sz="4" w:space="0" w:color="auto"/>
              <w:right w:val="single" w:sz="12" w:space="0" w:color="auto"/>
            </w:tcBorders>
            <w:vAlign w:val="bottom"/>
          </w:tcPr>
          <w:p w:rsidR="00903422" w:rsidRDefault="00903422" w:rsidP="00EE0902">
            <w:pPr>
              <w:jc w:val="center"/>
              <w:rPr>
                <w:rFonts w:ascii="宋体" w:hAnsi="宋体"/>
                <w:szCs w:val="21"/>
              </w:rPr>
            </w:pPr>
            <w:r>
              <w:rPr>
                <w:rFonts w:ascii="宋体" w:hAnsi="宋体" w:hint="eastAsia"/>
                <w:szCs w:val="21"/>
              </w:rPr>
              <w:t>期</w:t>
            </w:r>
            <w:proofErr w:type="gramStart"/>
            <w:r>
              <w:rPr>
                <w:rFonts w:ascii="宋体" w:hAnsi="宋体" w:hint="eastAsia"/>
                <w:szCs w:val="21"/>
              </w:rPr>
              <w:t>初支付</w:t>
            </w:r>
            <w:proofErr w:type="gramEnd"/>
          </w:p>
        </w:tc>
      </w:tr>
      <w:tr w:rsidR="00903422" w:rsidTr="00EE0902">
        <w:trPr>
          <w:trHeight w:val="374"/>
          <w:jc w:val="center"/>
        </w:trPr>
        <w:tc>
          <w:tcPr>
            <w:tcW w:w="1619" w:type="dxa"/>
            <w:tcBorders>
              <w:top w:val="single" w:sz="4" w:space="0" w:color="auto"/>
              <w:left w:val="single" w:sz="12" w:space="0" w:color="auto"/>
              <w:bottom w:val="single" w:sz="4" w:space="0" w:color="auto"/>
              <w:right w:val="single" w:sz="4" w:space="0" w:color="auto"/>
            </w:tcBorders>
            <w:vAlign w:val="center"/>
          </w:tcPr>
          <w:p w:rsidR="00903422" w:rsidRDefault="00903422" w:rsidP="00EE0902">
            <w:pPr>
              <w:jc w:val="center"/>
              <w:rPr>
                <w:rFonts w:ascii="宋体" w:hAnsi="宋体"/>
                <w:szCs w:val="21"/>
              </w:rPr>
            </w:pPr>
            <w:r>
              <w:rPr>
                <w:rFonts w:ascii="宋体" w:hAnsi="宋体" w:hint="eastAsia"/>
                <w:szCs w:val="21"/>
              </w:rPr>
              <w:t>备注</w:t>
            </w:r>
          </w:p>
        </w:tc>
        <w:tc>
          <w:tcPr>
            <w:tcW w:w="2498" w:type="dxa"/>
            <w:tcBorders>
              <w:top w:val="single" w:sz="4" w:space="0" w:color="auto"/>
              <w:left w:val="single" w:sz="4" w:space="0" w:color="auto"/>
              <w:bottom w:val="single" w:sz="4" w:space="0" w:color="auto"/>
              <w:right w:val="single" w:sz="4" w:space="0" w:color="auto"/>
            </w:tcBorders>
            <w:vAlign w:val="bottom"/>
          </w:tcPr>
          <w:p w:rsidR="00903422" w:rsidRDefault="00903422" w:rsidP="00EE0902">
            <w:pPr>
              <w:jc w:val="center"/>
              <w:rPr>
                <w:rFonts w:ascii="宋体" w:hAnsi="宋体"/>
                <w:szCs w:val="21"/>
              </w:rPr>
            </w:pPr>
            <w:r>
              <w:rPr>
                <w:rFonts w:ascii="宋体" w:hAnsi="宋体" w:hint="eastAsia"/>
                <w:szCs w:val="21"/>
              </w:rPr>
              <w:t>租赁价中含中档装修；租赁税费由出租方负担</w:t>
            </w:r>
          </w:p>
        </w:tc>
        <w:tc>
          <w:tcPr>
            <w:tcW w:w="2499" w:type="dxa"/>
            <w:tcBorders>
              <w:top w:val="single" w:sz="4" w:space="0" w:color="auto"/>
              <w:left w:val="single" w:sz="4" w:space="0" w:color="auto"/>
              <w:bottom w:val="single" w:sz="4" w:space="0" w:color="auto"/>
              <w:right w:val="single" w:sz="4" w:space="0" w:color="auto"/>
            </w:tcBorders>
            <w:vAlign w:val="bottom"/>
          </w:tcPr>
          <w:p w:rsidR="00903422" w:rsidRDefault="00903422" w:rsidP="00EE0902">
            <w:pPr>
              <w:jc w:val="center"/>
              <w:rPr>
                <w:rFonts w:ascii="宋体" w:hAnsi="宋体"/>
                <w:szCs w:val="21"/>
              </w:rPr>
            </w:pPr>
            <w:r>
              <w:rPr>
                <w:rFonts w:ascii="宋体" w:hAnsi="宋体" w:hint="eastAsia"/>
                <w:szCs w:val="21"/>
              </w:rPr>
              <w:t>租赁价中含中档装修；租赁税费由出租方负担</w:t>
            </w:r>
          </w:p>
        </w:tc>
        <w:tc>
          <w:tcPr>
            <w:tcW w:w="2500" w:type="dxa"/>
            <w:tcBorders>
              <w:top w:val="single" w:sz="4" w:space="0" w:color="auto"/>
              <w:left w:val="single" w:sz="4" w:space="0" w:color="auto"/>
              <w:bottom w:val="single" w:sz="4" w:space="0" w:color="auto"/>
              <w:right w:val="single" w:sz="12" w:space="0" w:color="auto"/>
            </w:tcBorders>
            <w:vAlign w:val="bottom"/>
          </w:tcPr>
          <w:p w:rsidR="00903422" w:rsidRDefault="00903422" w:rsidP="00EE0902">
            <w:pPr>
              <w:jc w:val="center"/>
              <w:rPr>
                <w:rFonts w:ascii="宋体" w:hAnsi="宋体"/>
                <w:szCs w:val="21"/>
              </w:rPr>
            </w:pPr>
            <w:r>
              <w:rPr>
                <w:rFonts w:ascii="宋体" w:hAnsi="宋体" w:hint="eastAsia"/>
                <w:szCs w:val="21"/>
              </w:rPr>
              <w:t>租赁价中</w:t>
            </w:r>
            <w:proofErr w:type="gramStart"/>
            <w:r>
              <w:rPr>
                <w:rFonts w:ascii="宋体" w:hAnsi="宋体" w:hint="eastAsia"/>
                <w:szCs w:val="21"/>
              </w:rPr>
              <w:t>含普通</w:t>
            </w:r>
            <w:proofErr w:type="gramEnd"/>
            <w:r>
              <w:rPr>
                <w:rFonts w:ascii="宋体" w:hAnsi="宋体" w:hint="eastAsia"/>
                <w:szCs w:val="21"/>
              </w:rPr>
              <w:t>装修；租赁税费由出租方负担</w:t>
            </w:r>
          </w:p>
        </w:tc>
      </w:tr>
      <w:tr w:rsidR="00903422" w:rsidTr="00EE0902">
        <w:trPr>
          <w:trHeight w:val="374"/>
          <w:jc w:val="center"/>
        </w:trPr>
        <w:tc>
          <w:tcPr>
            <w:tcW w:w="1619" w:type="dxa"/>
            <w:tcBorders>
              <w:top w:val="single" w:sz="4" w:space="0" w:color="auto"/>
              <w:left w:val="single" w:sz="12" w:space="0" w:color="auto"/>
              <w:bottom w:val="single" w:sz="12" w:space="0" w:color="auto"/>
              <w:right w:val="single" w:sz="4" w:space="0" w:color="auto"/>
            </w:tcBorders>
            <w:vAlign w:val="center"/>
          </w:tcPr>
          <w:p w:rsidR="00903422" w:rsidRDefault="00903422" w:rsidP="00EE0902">
            <w:pPr>
              <w:spacing w:line="400" w:lineRule="atLeast"/>
              <w:jc w:val="center"/>
              <w:rPr>
                <w:rFonts w:ascii="宋体" w:hAnsi="宋体"/>
                <w:szCs w:val="21"/>
              </w:rPr>
            </w:pPr>
            <w:r>
              <w:rPr>
                <w:rFonts w:ascii="宋体" w:hAnsi="宋体" w:hint="eastAsia"/>
                <w:szCs w:val="21"/>
              </w:rPr>
              <w:t>资料来源</w:t>
            </w:r>
          </w:p>
        </w:tc>
        <w:tc>
          <w:tcPr>
            <w:tcW w:w="2498" w:type="dxa"/>
            <w:tcBorders>
              <w:top w:val="single" w:sz="4" w:space="0" w:color="auto"/>
              <w:left w:val="single" w:sz="4" w:space="0" w:color="auto"/>
              <w:bottom w:val="single" w:sz="12" w:space="0" w:color="auto"/>
              <w:right w:val="single" w:sz="4" w:space="0" w:color="auto"/>
            </w:tcBorders>
            <w:vAlign w:val="bottom"/>
          </w:tcPr>
          <w:p w:rsidR="00903422" w:rsidRDefault="00903422" w:rsidP="00EE0902">
            <w:pPr>
              <w:spacing w:line="400" w:lineRule="atLeast"/>
              <w:jc w:val="center"/>
              <w:rPr>
                <w:rFonts w:ascii="宋体" w:hAnsi="宋体"/>
                <w:szCs w:val="21"/>
              </w:rPr>
            </w:pPr>
            <w:r>
              <w:rPr>
                <w:rFonts w:ascii="宋体" w:hAnsi="宋体" w:hint="eastAsia"/>
                <w:szCs w:val="21"/>
              </w:rPr>
              <w:t>中介</w:t>
            </w:r>
          </w:p>
        </w:tc>
        <w:tc>
          <w:tcPr>
            <w:tcW w:w="2499" w:type="dxa"/>
            <w:tcBorders>
              <w:top w:val="single" w:sz="4" w:space="0" w:color="auto"/>
              <w:left w:val="single" w:sz="4" w:space="0" w:color="auto"/>
              <w:bottom w:val="single" w:sz="12" w:space="0" w:color="auto"/>
              <w:right w:val="single" w:sz="4" w:space="0" w:color="auto"/>
            </w:tcBorders>
            <w:vAlign w:val="bottom"/>
          </w:tcPr>
          <w:p w:rsidR="00903422" w:rsidRDefault="00903422" w:rsidP="00EE0902">
            <w:pPr>
              <w:spacing w:line="400" w:lineRule="atLeast"/>
              <w:jc w:val="center"/>
              <w:rPr>
                <w:rFonts w:ascii="宋体" w:hAnsi="宋体"/>
                <w:szCs w:val="21"/>
              </w:rPr>
            </w:pPr>
            <w:r>
              <w:rPr>
                <w:rFonts w:ascii="宋体" w:hAnsi="宋体" w:hint="eastAsia"/>
                <w:szCs w:val="21"/>
              </w:rPr>
              <w:t>中介</w:t>
            </w:r>
          </w:p>
        </w:tc>
        <w:tc>
          <w:tcPr>
            <w:tcW w:w="2500" w:type="dxa"/>
            <w:tcBorders>
              <w:top w:val="single" w:sz="4" w:space="0" w:color="auto"/>
              <w:left w:val="single" w:sz="4" w:space="0" w:color="auto"/>
              <w:bottom w:val="single" w:sz="12" w:space="0" w:color="auto"/>
              <w:right w:val="single" w:sz="12" w:space="0" w:color="auto"/>
            </w:tcBorders>
            <w:vAlign w:val="bottom"/>
          </w:tcPr>
          <w:p w:rsidR="00903422" w:rsidRDefault="00903422" w:rsidP="00EE0902">
            <w:pPr>
              <w:spacing w:line="400" w:lineRule="atLeast"/>
              <w:jc w:val="center"/>
              <w:rPr>
                <w:rFonts w:ascii="宋体" w:hAnsi="宋体"/>
                <w:szCs w:val="21"/>
              </w:rPr>
            </w:pPr>
            <w:r>
              <w:rPr>
                <w:rFonts w:ascii="宋体" w:hAnsi="宋体" w:hint="eastAsia"/>
                <w:szCs w:val="21"/>
              </w:rPr>
              <w:t>中介</w:t>
            </w:r>
          </w:p>
        </w:tc>
      </w:tr>
    </w:tbl>
    <w:p w:rsidR="00903422" w:rsidRDefault="00903422" w:rsidP="00903422">
      <w:pPr>
        <w:jc w:val="center"/>
        <w:sectPr w:rsidR="00903422">
          <w:pgSz w:w="11906" w:h="16838"/>
          <w:pgMar w:top="1440" w:right="1588" w:bottom="1440" w:left="1797" w:header="851" w:footer="992" w:gutter="0"/>
          <w:cols w:space="720"/>
          <w:titlePg/>
          <w:docGrid w:type="linesAndChars" w:linePitch="312"/>
        </w:sectPr>
      </w:pPr>
    </w:p>
    <w:p w:rsidR="00903422" w:rsidRDefault="00903422" w:rsidP="00903422">
      <w:pPr>
        <w:jc w:val="center"/>
        <w:rPr>
          <w:rFonts w:ascii="宋体" w:hAnsi="宋体"/>
          <w:b/>
          <w:bCs/>
          <w:sz w:val="36"/>
          <w:szCs w:val="36"/>
        </w:rPr>
      </w:pPr>
      <w:r>
        <w:rPr>
          <w:rFonts w:ascii="宋体" w:hAnsi="宋体" w:hint="eastAsia"/>
          <w:b/>
          <w:bCs/>
          <w:sz w:val="36"/>
          <w:szCs w:val="36"/>
        </w:rPr>
        <w:lastRenderedPageBreak/>
        <w:t>比较法可比实例调查表</w:t>
      </w:r>
    </w:p>
    <w:tbl>
      <w:tblPr>
        <w:tblW w:w="91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418"/>
        <w:gridCol w:w="2232"/>
        <w:gridCol w:w="2233"/>
        <w:gridCol w:w="2233"/>
      </w:tblGrid>
      <w:tr w:rsidR="00903422" w:rsidTr="00EE0902">
        <w:trPr>
          <w:trHeight w:val="375"/>
          <w:jc w:val="center"/>
        </w:trPr>
        <w:tc>
          <w:tcPr>
            <w:tcW w:w="2418" w:type="dxa"/>
            <w:tcBorders>
              <w:top w:val="single" w:sz="12" w:space="0" w:color="auto"/>
              <w:left w:val="single" w:sz="12" w:space="0" w:color="auto"/>
              <w:bottom w:val="single" w:sz="6" w:space="0" w:color="auto"/>
              <w:right w:val="single" w:sz="6" w:space="0" w:color="auto"/>
            </w:tcBorders>
            <w:vAlign w:val="center"/>
          </w:tcPr>
          <w:p w:rsidR="00903422" w:rsidRDefault="00903422" w:rsidP="00EE0902">
            <w:pPr>
              <w:snapToGrid w:val="0"/>
              <w:spacing w:before="40" w:after="40" w:line="320" w:lineRule="exact"/>
              <w:jc w:val="center"/>
              <w:rPr>
                <w:rFonts w:ascii="宋体" w:hAnsi="宋体"/>
                <w:b/>
                <w:bCs/>
                <w:color w:val="000000"/>
                <w:szCs w:val="21"/>
              </w:rPr>
            </w:pPr>
            <w:r>
              <w:rPr>
                <w:rFonts w:ascii="宋体" w:hAnsi="宋体" w:hint="eastAsia"/>
                <w:b/>
                <w:bCs/>
                <w:color w:val="000000"/>
                <w:szCs w:val="21"/>
              </w:rPr>
              <w:t>项  目</w:t>
            </w:r>
          </w:p>
        </w:tc>
        <w:tc>
          <w:tcPr>
            <w:tcW w:w="2232" w:type="dxa"/>
            <w:tcBorders>
              <w:top w:val="single" w:sz="12" w:space="0" w:color="auto"/>
              <w:left w:val="single" w:sz="6" w:space="0" w:color="auto"/>
              <w:bottom w:val="single" w:sz="6" w:space="0" w:color="auto"/>
              <w:right w:val="single" w:sz="6" w:space="0" w:color="auto"/>
            </w:tcBorders>
            <w:vAlign w:val="center"/>
          </w:tcPr>
          <w:p w:rsidR="00903422" w:rsidRDefault="00903422" w:rsidP="00EE0902">
            <w:pPr>
              <w:snapToGrid w:val="0"/>
              <w:spacing w:before="40" w:after="40" w:line="320" w:lineRule="exact"/>
              <w:jc w:val="center"/>
              <w:rPr>
                <w:rFonts w:ascii="宋体" w:hAnsi="宋体"/>
                <w:b/>
                <w:bCs/>
                <w:color w:val="000000"/>
                <w:szCs w:val="21"/>
              </w:rPr>
            </w:pPr>
            <w:r>
              <w:rPr>
                <w:rFonts w:ascii="宋体" w:hAnsi="宋体" w:hint="eastAsia"/>
                <w:b/>
                <w:bCs/>
                <w:color w:val="000000"/>
                <w:szCs w:val="21"/>
              </w:rPr>
              <w:t>可比实例A</w:t>
            </w:r>
            <w:r>
              <w:rPr>
                <w:rFonts w:ascii="宋体" w:hAnsi="宋体" w:hint="eastAsia"/>
                <w:b/>
                <w:bCs/>
                <w:color w:val="000000"/>
                <w:szCs w:val="21"/>
                <w:vertAlign w:val="subscript"/>
              </w:rPr>
              <w:t>1</w:t>
            </w:r>
          </w:p>
        </w:tc>
        <w:tc>
          <w:tcPr>
            <w:tcW w:w="2233" w:type="dxa"/>
            <w:tcBorders>
              <w:top w:val="single" w:sz="12" w:space="0" w:color="auto"/>
              <w:left w:val="single" w:sz="6" w:space="0" w:color="auto"/>
              <w:bottom w:val="single" w:sz="6" w:space="0" w:color="auto"/>
              <w:right w:val="single" w:sz="6" w:space="0" w:color="auto"/>
            </w:tcBorders>
            <w:vAlign w:val="center"/>
          </w:tcPr>
          <w:p w:rsidR="00903422" w:rsidRDefault="00903422" w:rsidP="00EE0902">
            <w:pPr>
              <w:snapToGrid w:val="0"/>
              <w:spacing w:before="40" w:after="40" w:line="320" w:lineRule="exact"/>
              <w:jc w:val="center"/>
              <w:rPr>
                <w:rFonts w:ascii="宋体" w:hAnsi="宋体"/>
                <w:b/>
                <w:bCs/>
                <w:color w:val="000000"/>
                <w:szCs w:val="21"/>
              </w:rPr>
            </w:pPr>
            <w:r>
              <w:rPr>
                <w:rFonts w:ascii="宋体" w:hAnsi="宋体" w:hint="eastAsia"/>
                <w:b/>
                <w:bCs/>
                <w:color w:val="000000"/>
                <w:szCs w:val="21"/>
              </w:rPr>
              <w:t>可比实例B</w:t>
            </w:r>
            <w:r>
              <w:rPr>
                <w:rFonts w:ascii="宋体" w:hAnsi="宋体" w:hint="eastAsia"/>
                <w:b/>
                <w:bCs/>
                <w:color w:val="000000"/>
                <w:szCs w:val="21"/>
                <w:vertAlign w:val="subscript"/>
              </w:rPr>
              <w:t>1</w:t>
            </w:r>
          </w:p>
        </w:tc>
        <w:tc>
          <w:tcPr>
            <w:tcW w:w="2233" w:type="dxa"/>
            <w:tcBorders>
              <w:top w:val="single" w:sz="12" w:space="0" w:color="auto"/>
              <w:left w:val="single" w:sz="6" w:space="0" w:color="auto"/>
              <w:bottom w:val="single" w:sz="6" w:space="0" w:color="auto"/>
              <w:right w:val="single" w:sz="12" w:space="0" w:color="auto"/>
            </w:tcBorders>
            <w:vAlign w:val="center"/>
          </w:tcPr>
          <w:p w:rsidR="00903422" w:rsidRDefault="00903422" w:rsidP="00EE0902">
            <w:pPr>
              <w:snapToGrid w:val="0"/>
              <w:spacing w:before="40" w:after="40" w:line="320" w:lineRule="exact"/>
              <w:jc w:val="center"/>
              <w:rPr>
                <w:rFonts w:ascii="宋体" w:hAnsi="宋体"/>
                <w:b/>
                <w:bCs/>
                <w:color w:val="000000"/>
                <w:szCs w:val="21"/>
              </w:rPr>
            </w:pPr>
            <w:r>
              <w:rPr>
                <w:rFonts w:ascii="宋体" w:hAnsi="宋体" w:hint="eastAsia"/>
                <w:b/>
                <w:bCs/>
                <w:color w:val="000000"/>
                <w:szCs w:val="21"/>
              </w:rPr>
              <w:t>可比实例C</w:t>
            </w:r>
            <w:r>
              <w:rPr>
                <w:rFonts w:ascii="宋体" w:hAnsi="宋体" w:hint="eastAsia"/>
                <w:b/>
                <w:bCs/>
                <w:color w:val="000000"/>
                <w:szCs w:val="21"/>
                <w:vertAlign w:val="subscript"/>
              </w:rPr>
              <w:t>1</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房屋坐落</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spacing w:line="320" w:lineRule="exact"/>
              <w:ind w:leftChars="-14" w:left="-29"/>
              <w:jc w:val="center"/>
              <w:rPr>
                <w:rFonts w:ascii="宋体" w:hAnsi="宋体"/>
                <w:color w:val="000000"/>
                <w:szCs w:val="21"/>
              </w:rPr>
            </w:pPr>
            <w:r>
              <w:rPr>
                <w:rFonts w:ascii="宋体" w:hAnsi="宋体"/>
                <w:color w:val="000000"/>
                <w:szCs w:val="21"/>
              </w:rPr>
              <w:t>思明区禾</w:t>
            </w:r>
            <w:proofErr w:type="gramStart"/>
            <w:r>
              <w:rPr>
                <w:rFonts w:ascii="宋体" w:hAnsi="宋体"/>
                <w:color w:val="000000"/>
                <w:szCs w:val="21"/>
              </w:rPr>
              <w:t>祥</w:t>
            </w:r>
            <w:proofErr w:type="gramEnd"/>
            <w:r>
              <w:rPr>
                <w:rFonts w:ascii="宋体" w:hAnsi="宋体"/>
                <w:color w:val="000000"/>
                <w:szCs w:val="21"/>
              </w:rPr>
              <w:t>东路108号2607室</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spacing w:line="320" w:lineRule="exact"/>
              <w:ind w:leftChars="4" w:left="8"/>
              <w:jc w:val="center"/>
              <w:rPr>
                <w:rFonts w:ascii="宋体" w:hAnsi="宋体"/>
                <w:color w:val="000000"/>
                <w:szCs w:val="21"/>
              </w:rPr>
            </w:pPr>
            <w:r>
              <w:rPr>
                <w:rFonts w:ascii="宋体" w:hAnsi="宋体"/>
                <w:color w:val="000000"/>
                <w:szCs w:val="21"/>
              </w:rPr>
              <w:t>思明区</w:t>
            </w:r>
            <w:proofErr w:type="gramStart"/>
            <w:r>
              <w:rPr>
                <w:rFonts w:ascii="宋体" w:hAnsi="宋体"/>
                <w:color w:val="000000"/>
                <w:szCs w:val="21"/>
              </w:rPr>
              <w:t>仙岳路195号</w:t>
            </w:r>
            <w:proofErr w:type="gramEnd"/>
            <w:r>
              <w:rPr>
                <w:rFonts w:ascii="宋体" w:hAnsi="宋体"/>
                <w:color w:val="000000"/>
                <w:szCs w:val="21"/>
              </w:rPr>
              <w:t>（仙岳海景大厦）1405室</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spacing w:line="320" w:lineRule="exact"/>
              <w:ind w:leftChars="4" w:left="8"/>
              <w:jc w:val="center"/>
              <w:rPr>
                <w:rFonts w:ascii="宋体" w:hAnsi="宋体"/>
                <w:color w:val="000000"/>
                <w:szCs w:val="21"/>
              </w:rPr>
            </w:pPr>
            <w:r>
              <w:rPr>
                <w:rFonts w:ascii="宋体" w:hAnsi="宋体"/>
                <w:color w:val="000000"/>
                <w:szCs w:val="21"/>
              </w:rPr>
              <w:t>思</w:t>
            </w:r>
            <w:proofErr w:type="gramStart"/>
            <w:r>
              <w:rPr>
                <w:rFonts w:ascii="宋体" w:hAnsi="宋体"/>
                <w:color w:val="000000"/>
                <w:szCs w:val="21"/>
              </w:rPr>
              <w:t>明区洪莲西里</w:t>
            </w:r>
            <w:proofErr w:type="gramEnd"/>
            <w:r>
              <w:rPr>
                <w:rFonts w:ascii="宋体" w:hAnsi="宋体"/>
                <w:color w:val="000000"/>
                <w:szCs w:val="21"/>
              </w:rPr>
              <w:t>155号601室</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用途</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color w:val="000000"/>
                <w:szCs w:val="21"/>
              </w:rPr>
              <w:t>住宅</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color w:val="000000"/>
                <w:szCs w:val="21"/>
              </w:rPr>
              <w:t>住宅</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color w:val="000000"/>
                <w:szCs w:val="21"/>
              </w:rPr>
              <w:t>住宅</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建筑结构</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钢混</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钢混</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钢混</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Pr="000B4FC8" w:rsidRDefault="00903422" w:rsidP="00EE0902">
            <w:pPr>
              <w:snapToGrid w:val="0"/>
              <w:spacing w:before="40" w:after="40" w:line="320" w:lineRule="exact"/>
              <w:jc w:val="center"/>
              <w:rPr>
                <w:rFonts w:ascii="宋体" w:hAnsi="宋体"/>
                <w:szCs w:val="21"/>
              </w:rPr>
            </w:pPr>
            <w:r w:rsidRPr="000B4FC8">
              <w:rPr>
                <w:rFonts w:ascii="宋体" w:hAnsi="宋体" w:hint="eastAsia"/>
                <w:szCs w:val="21"/>
              </w:rPr>
              <w:t>平面布局</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Pr="000B4FC8" w:rsidRDefault="00903422" w:rsidP="00EE0902">
            <w:pPr>
              <w:jc w:val="center"/>
              <w:rPr>
                <w:rFonts w:ascii="宋体" w:hAnsi="宋体"/>
                <w:szCs w:val="21"/>
              </w:rPr>
            </w:pPr>
            <w:r w:rsidRPr="000B4FC8">
              <w:rPr>
                <w:rFonts w:ascii="宋体" w:hAnsi="宋体" w:hint="eastAsia"/>
                <w:szCs w:val="21"/>
              </w:rPr>
              <w:t>平层</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Pr="000B4FC8" w:rsidRDefault="00903422" w:rsidP="00EE0902">
            <w:pPr>
              <w:jc w:val="center"/>
              <w:rPr>
                <w:rFonts w:ascii="宋体" w:hAnsi="宋体"/>
                <w:szCs w:val="21"/>
              </w:rPr>
            </w:pPr>
            <w:r w:rsidRPr="000B4FC8">
              <w:rPr>
                <w:rFonts w:ascii="宋体" w:hAnsi="宋体" w:hint="eastAsia"/>
                <w:szCs w:val="21"/>
              </w:rPr>
              <w:t>平层</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Pr="000B4FC8" w:rsidRDefault="00903422" w:rsidP="00EE0902">
            <w:pPr>
              <w:jc w:val="center"/>
              <w:rPr>
                <w:rFonts w:ascii="宋体" w:hAnsi="宋体"/>
                <w:szCs w:val="21"/>
              </w:rPr>
            </w:pPr>
            <w:r w:rsidRPr="000B4FC8">
              <w:rPr>
                <w:rFonts w:ascii="宋体" w:hAnsi="宋体" w:hint="eastAsia"/>
                <w:szCs w:val="21"/>
              </w:rPr>
              <w:t>平层</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napToGrid w:val="0"/>
              <w:spacing w:before="40" w:after="40" w:line="320" w:lineRule="exact"/>
              <w:jc w:val="center"/>
              <w:rPr>
                <w:rFonts w:ascii="宋体" w:hAnsi="宋体"/>
                <w:color w:val="000000"/>
                <w:szCs w:val="21"/>
              </w:rPr>
            </w:pPr>
            <w:r>
              <w:rPr>
                <w:rFonts w:ascii="宋体" w:hAnsi="宋体" w:hint="eastAsia"/>
                <w:color w:val="000000"/>
                <w:szCs w:val="21"/>
              </w:rPr>
              <w:t>装修情况</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普通装修</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普通装修</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普通装修</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所处楼层/总楼层</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26/32</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14/27</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6/18</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建成年份（年）</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2004</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2005</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2009</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成交总价（万元）</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715.00</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500.00</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710.00</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建筑面积（平方米）</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147.61</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112.96</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s="宋体"/>
                <w:color w:val="000000"/>
                <w:szCs w:val="21"/>
              </w:rPr>
            </w:pPr>
            <w:r>
              <w:rPr>
                <w:rFonts w:ascii="宋体" w:hAnsi="宋体" w:hint="eastAsia"/>
                <w:color w:val="000000"/>
                <w:szCs w:val="21"/>
              </w:rPr>
              <w:t>140.26</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成交单价（元/平方米）</w:t>
            </w:r>
          </w:p>
        </w:tc>
        <w:tc>
          <w:tcPr>
            <w:tcW w:w="2232"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48438</w:t>
            </w:r>
          </w:p>
        </w:tc>
        <w:tc>
          <w:tcPr>
            <w:tcW w:w="2233" w:type="dxa"/>
            <w:tcBorders>
              <w:top w:val="single" w:sz="6" w:space="0" w:color="auto"/>
              <w:left w:val="single" w:sz="6" w:space="0" w:color="auto"/>
              <w:bottom w:val="single" w:sz="6" w:space="0" w:color="auto"/>
              <w:right w:val="single" w:sz="6"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44263</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olor w:val="000000"/>
                <w:szCs w:val="21"/>
              </w:rPr>
            </w:pPr>
            <w:r>
              <w:rPr>
                <w:rFonts w:ascii="宋体" w:hAnsi="宋体" w:hint="eastAsia"/>
                <w:color w:val="000000"/>
                <w:szCs w:val="21"/>
              </w:rPr>
              <w:t>50620</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成交日期</w:t>
            </w:r>
          </w:p>
        </w:tc>
        <w:tc>
          <w:tcPr>
            <w:tcW w:w="2232" w:type="dxa"/>
            <w:tcBorders>
              <w:top w:val="single" w:sz="6" w:space="0" w:color="auto"/>
              <w:left w:val="single" w:sz="6" w:space="0" w:color="auto"/>
              <w:bottom w:val="single" w:sz="6" w:space="0" w:color="auto"/>
              <w:right w:val="single" w:sz="6" w:space="0" w:color="auto"/>
            </w:tcBorders>
          </w:tcPr>
          <w:p w:rsidR="00903422" w:rsidRDefault="00903422" w:rsidP="00EE0902">
            <w:pPr>
              <w:jc w:val="center"/>
            </w:pPr>
            <w:r>
              <w:rPr>
                <w:rFonts w:ascii="宋体" w:hAnsi="宋体"/>
                <w:color w:val="000000"/>
                <w:szCs w:val="21"/>
              </w:rPr>
              <w:t>2022年03月</w:t>
            </w:r>
          </w:p>
        </w:tc>
        <w:tc>
          <w:tcPr>
            <w:tcW w:w="2233" w:type="dxa"/>
            <w:tcBorders>
              <w:top w:val="single" w:sz="6" w:space="0" w:color="auto"/>
              <w:left w:val="single" w:sz="6" w:space="0" w:color="auto"/>
              <w:bottom w:val="single" w:sz="6" w:space="0" w:color="auto"/>
              <w:right w:val="single" w:sz="6" w:space="0" w:color="auto"/>
            </w:tcBorders>
          </w:tcPr>
          <w:p w:rsidR="00903422" w:rsidRDefault="00903422" w:rsidP="00EE0902">
            <w:pPr>
              <w:jc w:val="center"/>
            </w:pPr>
            <w:r>
              <w:rPr>
                <w:rFonts w:ascii="宋体" w:hAnsi="宋体"/>
                <w:color w:val="000000"/>
                <w:szCs w:val="21"/>
              </w:rPr>
              <w:t>2021年10月</w:t>
            </w:r>
          </w:p>
        </w:tc>
        <w:tc>
          <w:tcPr>
            <w:tcW w:w="2233" w:type="dxa"/>
            <w:tcBorders>
              <w:top w:val="single" w:sz="6" w:space="0" w:color="auto"/>
              <w:left w:val="single" w:sz="6" w:space="0" w:color="auto"/>
              <w:bottom w:val="single" w:sz="6" w:space="0" w:color="auto"/>
              <w:right w:val="single" w:sz="12" w:space="0" w:color="auto"/>
            </w:tcBorders>
            <w:vAlign w:val="center"/>
          </w:tcPr>
          <w:p w:rsidR="00903422" w:rsidRDefault="00903422" w:rsidP="00EE0902">
            <w:pPr>
              <w:jc w:val="center"/>
              <w:rPr>
                <w:rFonts w:ascii="宋体" w:hAnsi="宋体"/>
                <w:color w:val="000000"/>
                <w:szCs w:val="21"/>
              </w:rPr>
            </w:pPr>
            <w:r>
              <w:rPr>
                <w:rFonts w:ascii="宋体" w:hAnsi="宋体"/>
                <w:color w:val="000000"/>
                <w:szCs w:val="21"/>
              </w:rPr>
              <w:t>2021年11月</w:t>
            </w:r>
          </w:p>
        </w:tc>
      </w:tr>
      <w:tr w:rsidR="00903422" w:rsidTr="00EE0902">
        <w:trPr>
          <w:trHeight w:val="375"/>
          <w:jc w:val="center"/>
        </w:trPr>
        <w:tc>
          <w:tcPr>
            <w:tcW w:w="2418" w:type="dxa"/>
            <w:tcBorders>
              <w:top w:val="single" w:sz="6" w:space="0" w:color="auto"/>
              <w:left w:val="single" w:sz="12" w:space="0" w:color="auto"/>
              <w:bottom w:val="single" w:sz="6"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税费承担</w:t>
            </w:r>
          </w:p>
        </w:tc>
        <w:tc>
          <w:tcPr>
            <w:tcW w:w="2232" w:type="dxa"/>
            <w:tcBorders>
              <w:top w:val="single" w:sz="6" w:space="0" w:color="auto"/>
              <w:left w:val="single" w:sz="6" w:space="0" w:color="auto"/>
              <w:bottom w:val="single" w:sz="6" w:space="0" w:color="auto"/>
              <w:right w:val="single" w:sz="6" w:space="0" w:color="auto"/>
            </w:tcBorders>
          </w:tcPr>
          <w:p w:rsidR="00903422" w:rsidRDefault="00903422" w:rsidP="00EE0902">
            <w:pPr>
              <w:jc w:val="center"/>
            </w:pPr>
            <w:r>
              <w:rPr>
                <w:rFonts w:ascii="宋体" w:cs="宋体" w:hint="eastAsia"/>
                <w:szCs w:val="21"/>
              </w:rPr>
              <w:t>卖方实收</w:t>
            </w:r>
          </w:p>
        </w:tc>
        <w:tc>
          <w:tcPr>
            <w:tcW w:w="2233" w:type="dxa"/>
            <w:tcBorders>
              <w:top w:val="single" w:sz="6" w:space="0" w:color="auto"/>
              <w:left w:val="single" w:sz="6" w:space="0" w:color="auto"/>
              <w:bottom w:val="single" w:sz="6" w:space="0" w:color="auto"/>
              <w:right w:val="single" w:sz="6" w:space="0" w:color="auto"/>
            </w:tcBorders>
          </w:tcPr>
          <w:p w:rsidR="00903422" w:rsidRDefault="00903422" w:rsidP="00EE0902">
            <w:pPr>
              <w:jc w:val="center"/>
            </w:pPr>
            <w:r>
              <w:rPr>
                <w:rFonts w:ascii="宋体" w:cs="宋体" w:hint="eastAsia"/>
                <w:szCs w:val="21"/>
              </w:rPr>
              <w:t>卖方实收</w:t>
            </w:r>
          </w:p>
        </w:tc>
        <w:tc>
          <w:tcPr>
            <w:tcW w:w="2233" w:type="dxa"/>
            <w:tcBorders>
              <w:top w:val="single" w:sz="6" w:space="0" w:color="auto"/>
              <w:left w:val="single" w:sz="6" w:space="0" w:color="auto"/>
              <w:bottom w:val="single" w:sz="6" w:space="0" w:color="auto"/>
              <w:right w:val="single" w:sz="12" w:space="0" w:color="auto"/>
            </w:tcBorders>
          </w:tcPr>
          <w:p w:rsidR="00903422" w:rsidRDefault="00903422" w:rsidP="00EE0902">
            <w:pPr>
              <w:jc w:val="center"/>
            </w:pPr>
            <w:r>
              <w:rPr>
                <w:rFonts w:ascii="宋体" w:cs="宋体" w:hint="eastAsia"/>
                <w:szCs w:val="21"/>
              </w:rPr>
              <w:t>卖方实收</w:t>
            </w:r>
          </w:p>
        </w:tc>
      </w:tr>
      <w:tr w:rsidR="00903422" w:rsidTr="00EE0902">
        <w:trPr>
          <w:trHeight w:val="375"/>
          <w:jc w:val="center"/>
        </w:trPr>
        <w:tc>
          <w:tcPr>
            <w:tcW w:w="2418" w:type="dxa"/>
            <w:tcBorders>
              <w:top w:val="single" w:sz="6" w:space="0" w:color="auto"/>
              <w:left w:val="single" w:sz="12" w:space="0" w:color="auto"/>
              <w:bottom w:val="single" w:sz="12" w:space="0" w:color="auto"/>
              <w:right w:val="single" w:sz="6" w:space="0" w:color="auto"/>
            </w:tcBorders>
            <w:vAlign w:val="center"/>
          </w:tcPr>
          <w:p w:rsidR="00903422" w:rsidRDefault="00903422" w:rsidP="00EE0902">
            <w:pPr>
              <w:spacing w:line="320" w:lineRule="exact"/>
              <w:jc w:val="center"/>
              <w:rPr>
                <w:rFonts w:ascii="宋体" w:hAnsi="宋体"/>
                <w:color w:val="000000"/>
                <w:szCs w:val="21"/>
              </w:rPr>
            </w:pPr>
            <w:r>
              <w:rPr>
                <w:rFonts w:ascii="宋体" w:hAnsi="宋体" w:hint="eastAsia"/>
                <w:color w:val="000000"/>
                <w:szCs w:val="21"/>
              </w:rPr>
              <w:t>资料来源</w:t>
            </w:r>
          </w:p>
        </w:tc>
        <w:tc>
          <w:tcPr>
            <w:tcW w:w="2232" w:type="dxa"/>
            <w:tcBorders>
              <w:top w:val="single" w:sz="6" w:space="0" w:color="auto"/>
              <w:left w:val="single" w:sz="6" w:space="0" w:color="auto"/>
              <w:bottom w:val="single" w:sz="12" w:space="0" w:color="auto"/>
              <w:right w:val="single" w:sz="6" w:space="0" w:color="auto"/>
            </w:tcBorders>
            <w:vAlign w:val="center"/>
          </w:tcPr>
          <w:p w:rsidR="00903422" w:rsidRDefault="00903422" w:rsidP="00EE0902">
            <w:pPr>
              <w:spacing w:line="320" w:lineRule="exact"/>
              <w:ind w:leftChars="-14" w:left="-29"/>
              <w:jc w:val="center"/>
              <w:rPr>
                <w:rFonts w:ascii="宋体" w:hAnsi="宋体"/>
                <w:szCs w:val="21"/>
              </w:rPr>
            </w:pPr>
            <w:r>
              <w:rPr>
                <w:rFonts w:ascii="宋体" w:hAnsi="宋体"/>
                <w:szCs w:val="21"/>
              </w:rPr>
              <w:t>中介</w:t>
            </w:r>
          </w:p>
        </w:tc>
        <w:tc>
          <w:tcPr>
            <w:tcW w:w="2233" w:type="dxa"/>
            <w:tcBorders>
              <w:top w:val="single" w:sz="6" w:space="0" w:color="auto"/>
              <w:left w:val="single" w:sz="6" w:space="0" w:color="auto"/>
              <w:bottom w:val="single" w:sz="12" w:space="0" w:color="auto"/>
              <w:right w:val="single" w:sz="6" w:space="0" w:color="auto"/>
            </w:tcBorders>
            <w:vAlign w:val="center"/>
          </w:tcPr>
          <w:p w:rsidR="00903422" w:rsidRDefault="00903422" w:rsidP="00EE0902">
            <w:pPr>
              <w:spacing w:line="320" w:lineRule="exact"/>
              <w:ind w:leftChars="-14" w:left="-29"/>
              <w:jc w:val="center"/>
              <w:rPr>
                <w:rFonts w:ascii="宋体" w:hAnsi="宋体"/>
                <w:szCs w:val="21"/>
              </w:rPr>
            </w:pPr>
            <w:r>
              <w:rPr>
                <w:rFonts w:ascii="宋体" w:hAnsi="宋体"/>
                <w:szCs w:val="21"/>
              </w:rPr>
              <w:t>中介</w:t>
            </w:r>
          </w:p>
        </w:tc>
        <w:tc>
          <w:tcPr>
            <w:tcW w:w="2233" w:type="dxa"/>
            <w:tcBorders>
              <w:top w:val="single" w:sz="6" w:space="0" w:color="auto"/>
              <w:left w:val="single" w:sz="6" w:space="0" w:color="auto"/>
              <w:bottom w:val="single" w:sz="12" w:space="0" w:color="auto"/>
              <w:right w:val="single" w:sz="12" w:space="0" w:color="auto"/>
            </w:tcBorders>
            <w:vAlign w:val="center"/>
          </w:tcPr>
          <w:p w:rsidR="00903422" w:rsidRDefault="00903422" w:rsidP="00EE0902">
            <w:pPr>
              <w:spacing w:line="320" w:lineRule="exact"/>
              <w:ind w:leftChars="-14" w:left="-29"/>
              <w:jc w:val="center"/>
              <w:rPr>
                <w:rFonts w:ascii="宋体" w:hAnsi="宋体"/>
                <w:szCs w:val="21"/>
              </w:rPr>
            </w:pPr>
            <w:r>
              <w:rPr>
                <w:rFonts w:ascii="宋体" w:hAnsi="宋体"/>
                <w:szCs w:val="21"/>
              </w:rPr>
              <w:t>中介</w:t>
            </w:r>
          </w:p>
        </w:tc>
      </w:tr>
    </w:tbl>
    <w:p w:rsidR="00903422" w:rsidRDefault="00903422" w:rsidP="00903422">
      <w:pPr>
        <w:jc w:val="center"/>
        <w:rPr>
          <w:rFonts w:ascii="Calibri" w:hAnsi="Calibri" w:cs="Calibri"/>
          <w:szCs w:val="21"/>
        </w:rPr>
      </w:pPr>
      <w:r>
        <w:rPr>
          <w:rFonts w:ascii="宋体" w:hAnsi="宋体" w:hint="eastAsia"/>
          <w:b/>
          <w:bCs/>
          <w:sz w:val="28"/>
          <w:szCs w:val="28"/>
        </w:rPr>
        <w:t>可比实例外观及位置图</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4"/>
        <w:gridCol w:w="3282"/>
        <w:gridCol w:w="3200"/>
      </w:tblGrid>
      <w:tr w:rsidR="00903422" w:rsidTr="00EE0902">
        <w:trPr>
          <w:trHeight w:val="2835"/>
          <w:jc w:val="center"/>
        </w:trPr>
        <w:tc>
          <w:tcPr>
            <w:tcW w:w="3134" w:type="dxa"/>
            <w:tcBorders>
              <w:top w:val="single" w:sz="4" w:space="0" w:color="auto"/>
              <w:left w:val="single" w:sz="4" w:space="0" w:color="auto"/>
              <w:bottom w:val="single" w:sz="4" w:space="0" w:color="auto"/>
              <w:right w:val="single" w:sz="4" w:space="0" w:color="auto"/>
            </w:tcBorders>
            <w:vAlign w:val="center"/>
          </w:tcPr>
          <w:p w:rsidR="00903422" w:rsidRDefault="00903422" w:rsidP="00EE0902">
            <w:pPr>
              <w:jc w:val="center"/>
              <w:rPr>
                <w:rFonts w:ascii="宋体" w:hAnsi="宋体"/>
                <w:szCs w:val="21"/>
              </w:rPr>
            </w:pPr>
            <w:r>
              <w:rPr>
                <w:rFonts w:ascii="宋体" w:hAnsi="宋体" w:hint="eastAsia"/>
                <w:noProof/>
                <w:szCs w:val="21"/>
              </w:rPr>
              <w:drawing>
                <wp:inline distT="0" distB="0" distL="0" distR="0">
                  <wp:extent cx="1847215" cy="1287780"/>
                  <wp:effectExtent l="19050" t="0" r="63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 cstate="print"/>
                          <a:srcRect/>
                          <a:stretch>
                            <a:fillRect/>
                          </a:stretch>
                        </pic:blipFill>
                        <pic:spPr bwMode="auto">
                          <a:xfrm>
                            <a:off x="0" y="0"/>
                            <a:ext cx="1847215" cy="1287780"/>
                          </a:xfrm>
                          <a:prstGeom prst="rect">
                            <a:avLst/>
                          </a:prstGeom>
                          <a:noFill/>
                          <a:ln w="9525">
                            <a:noFill/>
                            <a:miter lim="800000"/>
                            <a:headEnd/>
                            <a:tailEnd/>
                          </a:ln>
                        </pic:spPr>
                      </pic:pic>
                    </a:graphicData>
                  </a:graphic>
                </wp:inline>
              </w:drawing>
            </w:r>
          </w:p>
        </w:tc>
        <w:tc>
          <w:tcPr>
            <w:tcW w:w="3282" w:type="dxa"/>
            <w:tcBorders>
              <w:top w:val="single" w:sz="4" w:space="0" w:color="auto"/>
              <w:left w:val="nil"/>
              <w:bottom w:val="single" w:sz="4" w:space="0" w:color="auto"/>
              <w:right w:val="single" w:sz="4" w:space="0" w:color="auto"/>
            </w:tcBorders>
            <w:vAlign w:val="center"/>
          </w:tcPr>
          <w:p w:rsidR="00903422" w:rsidRDefault="00903422" w:rsidP="00EE0902">
            <w:pPr>
              <w:jc w:val="center"/>
              <w:rPr>
                <w:rFonts w:ascii="宋体" w:hAnsi="宋体"/>
                <w:szCs w:val="21"/>
              </w:rPr>
            </w:pPr>
            <w:r>
              <w:rPr>
                <w:rFonts w:ascii="宋体" w:hAnsi="宋体" w:hint="eastAsia"/>
                <w:noProof/>
                <w:szCs w:val="21"/>
              </w:rPr>
              <w:drawing>
                <wp:inline distT="0" distB="0" distL="0" distR="0">
                  <wp:extent cx="1950085" cy="1623695"/>
                  <wp:effectExtent l="1905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cstate="print"/>
                          <a:srcRect/>
                          <a:stretch>
                            <a:fillRect/>
                          </a:stretch>
                        </pic:blipFill>
                        <pic:spPr bwMode="auto">
                          <a:xfrm>
                            <a:off x="0" y="0"/>
                            <a:ext cx="1950085" cy="1623695"/>
                          </a:xfrm>
                          <a:prstGeom prst="rect">
                            <a:avLst/>
                          </a:prstGeom>
                          <a:noFill/>
                          <a:ln w="9525">
                            <a:noFill/>
                            <a:miter lim="800000"/>
                            <a:headEnd/>
                            <a:tailEnd/>
                          </a:ln>
                        </pic:spPr>
                      </pic:pic>
                    </a:graphicData>
                  </a:graphic>
                </wp:inline>
              </w:drawing>
            </w:r>
          </w:p>
        </w:tc>
        <w:tc>
          <w:tcPr>
            <w:tcW w:w="3200" w:type="dxa"/>
            <w:tcBorders>
              <w:top w:val="single" w:sz="4" w:space="0" w:color="auto"/>
              <w:left w:val="nil"/>
              <w:bottom w:val="single" w:sz="4" w:space="0" w:color="auto"/>
              <w:right w:val="single" w:sz="4" w:space="0" w:color="auto"/>
            </w:tcBorders>
            <w:vAlign w:val="center"/>
          </w:tcPr>
          <w:p w:rsidR="00903422" w:rsidRDefault="00903422" w:rsidP="00EE0902">
            <w:pPr>
              <w:jc w:val="center"/>
              <w:rPr>
                <w:rFonts w:ascii="宋体" w:hAnsi="宋体"/>
                <w:szCs w:val="21"/>
              </w:rPr>
            </w:pPr>
            <w:r>
              <w:rPr>
                <w:rFonts w:ascii="宋体" w:hAnsi="宋体" w:hint="eastAsia"/>
                <w:noProof/>
                <w:szCs w:val="21"/>
              </w:rPr>
              <w:drawing>
                <wp:inline distT="0" distB="0" distL="0" distR="0">
                  <wp:extent cx="1884680" cy="1325245"/>
                  <wp:effectExtent l="19050" t="0" r="127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9" cstate="print"/>
                          <a:srcRect/>
                          <a:stretch>
                            <a:fillRect/>
                          </a:stretch>
                        </pic:blipFill>
                        <pic:spPr bwMode="auto">
                          <a:xfrm>
                            <a:off x="0" y="0"/>
                            <a:ext cx="1884680" cy="1325245"/>
                          </a:xfrm>
                          <a:prstGeom prst="rect">
                            <a:avLst/>
                          </a:prstGeom>
                          <a:noFill/>
                          <a:ln w="9525">
                            <a:noFill/>
                            <a:miter lim="800000"/>
                            <a:headEnd/>
                            <a:tailEnd/>
                          </a:ln>
                        </pic:spPr>
                      </pic:pic>
                    </a:graphicData>
                  </a:graphic>
                </wp:inline>
              </w:drawing>
            </w:r>
          </w:p>
        </w:tc>
      </w:tr>
      <w:tr w:rsidR="00903422" w:rsidTr="00EE0902">
        <w:trPr>
          <w:jc w:val="center"/>
        </w:trPr>
        <w:tc>
          <w:tcPr>
            <w:tcW w:w="3134" w:type="dxa"/>
            <w:tcBorders>
              <w:top w:val="single" w:sz="4" w:space="0" w:color="auto"/>
              <w:left w:val="single" w:sz="4" w:space="0" w:color="auto"/>
              <w:bottom w:val="single" w:sz="4" w:space="0" w:color="auto"/>
              <w:right w:val="single" w:sz="4" w:space="0" w:color="auto"/>
            </w:tcBorders>
          </w:tcPr>
          <w:p w:rsidR="00903422" w:rsidRDefault="00903422" w:rsidP="00EE0902">
            <w:pPr>
              <w:jc w:val="center"/>
              <w:rPr>
                <w:rFonts w:ascii="宋体" w:hAnsi="宋体"/>
                <w:sz w:val="24"/>
              </w:rPr>
            </w:pPr>
            <w:r>
              <w:rPr>
                <w:rFonts w:ascii="宋体" w:hAnsi="宋体" w:hint="eastAsia"/>
                <w:color w:val="000000"/>
                <w:szCs w:val="21"/>
              </w:rPr>
              <w:t>可比实例A</w:t>
            </w:r>
            <w:r>
              <w:rPr>
                <w:rFonts w:ascii="宋体" w:hAnsi="宋体" w:hint="eastAsia"/>
                <w:color w:val="000000"/>
                <w:szCs w:val="21"/>
                <w:vertAlign w:val="subscript"/>
              </w:rPr>
              <w:t>1</w:t>
            </w:r>
            <w:r>
              <w:rPr>
                <w:rFonts w:ascii="宋体" w:hAnsi="宋体" w:hint="eastAsia"/>
                <w:sz w:val="24"/>
              </w:rPr>
              <w:t>位置图</w:t>
            </w:r>
          </w:p>
        </w:tc>
        <w:tc>
          <w:tcPr>
            <w:tcW w:w="3282" w:type="dxa"/>
            <w:tcBorders>
              <w:top w:val="single" w:sz="4" w:space="0" w:color="auto"/>
              <w:left w:val="nil"/>
              <w:bottom w:val="single" w:sz="4" w:space="0" w:color="auto"/>
              <w:right w:val="single" w:sz="4" w:space="0" w:color="auto"/>
            </w:tcBorders>
          </w:tcPr>
          <w:p w:rsidR="00903422" w:rsidRDefault="00903422" w:rsidP="00EE0902">
            <w:pPr>
              <w:jc w:val="center"/>
              <w:rPr>
                <w:rFonts w:ascii="宋体" w:hAnsi="宋体"/>
                <w:sz w:val="24"/>
              </w:rPr>
            </w:pPr>
            <w:r>
              <w:rPr>
                <w:rFonts w:ascii="宋体" w:hAnsi="宋体" w:hint="eastAsia"/>
                <w:color w:val="000000"/>
                <w:szCs w:val="21"/>
              </w:rPr>
              <w:t>可比实例B</w:t>
            </w:r>
            <w:r>
              <w:rPr>
                <w:rFonts w:ascii="宋体" w:hAnsi="宋体" w:hint="eastAsia"/>
                <w:color w:val="000000"/>
                <w:szCs w:val="21"/>
                <w:vertAlign w:val="subscript"/>
              </w:rPr>
              <w:t>1</w:t>
            </w:r>
            <w:r>
              <w:rPr>
                <w:rFonts w:ascii="宋体" w:hAnsi="宋体" w:hint="eastAsia"/>
                <w:sz w:val="24"/>
              </w:rPr>
              <w:t>位置图</w:t>
            </w:r>
          </w:p>
        </w:tc>
        <w:tc>
          <w:tcPr>
            <w:tcW w:w="3200" w:type="dxa"/>
            <w:tcBorders>
              <w:top w:val="single" w:sz="4" w:space="0" w:color="auto"/>
              <w:left w:val="nil"/>
              <w:bottom w:val="single" w:sz="4" w:space="0" w:color="auto"/>
              <w:right w:val="single" w:sz="4" w:space="0" w:color="auto"/>
            </w:tcBorders>
          </w:tcPr>
          <w:p w:rsidR="00903422" w:rsidRDefault="00903422" w:rsidP="00EE0902">
            <w:pPr>
              <w:jc w:val="center"/>
              <w:rPr>
                <w:rFonts w:ascii="宋体" w:hAnsi="宋体"/>
                <w:sz w:val="24"/>
              </w:rPr>
            </w:pPr>
            <w:r>
              <w:rPr>
                <w:rFonts w:ascii="宋体" w:hAnsi="宋体" w:hint="eastAsia"/>
                <w:color w:val="000000"/>
                <w:szCs w:val="21"/>
              </w:rPr>
              <w:t>可比实例C</w:t>
            </w:r>
            <w:r>
              <w:rPr>
                <w:rFonts w:ascii="宋体" w:hAnsi="宋体" w:hint="eastAsia"/>
                <w:color w:val="000000"/>
                <w:szCs w:val="21"/>
                <w:vertAlign w:val="subscript"/>
              </w:rPr>
              <w:t>1</w:t>
            </w:r>
            <w:r>
              <w:rPr>
                <w:rFonts w:ascii="宋体" w:hAnsi="宋体" w:hint="eastAsia"/>
                <w:sz w:val="24"/>
              </w:rPr>
              <w:t>位置图</w:t>
            </w:r>
          </w:p>
        </w:tc>
      </w:tr>
    </w:tbl>
    <w:p w:rsidR="00903422" w:rsidRDefault="00903422" w:rsidP="00903422">
      <w:pPr>
        <w:jc w:val="center"/>
        <w:rPr>
          <w:b/>
          <w:bCs/>
          <w:color w:val="000000"/>
          <w:sz w:val="28"/>
          <w:szCs w:val="28"/>
        </w:rPr>
      </w:pPr>
      <w:r>
        <w:br w:type="page"/>
      </w:r>
      <w:r>
        <w:rPr>
          <w:b/>
          <w:bCs/>
          <w:color w:val="000000"/>
          <w:sz w:val="28"/>
          <w:szCs w:val="28"/>
        </w:rPr>
        <w:lastRenderedPageBreak/>
        <w:t>专业帮助情况</w:t>
      </w:r>
    </w:p>
    <w:p w:rsidR="00903422" w:rsidRDefault="00903422" w:rsidP="00903422">
      <w:pPr>
        <w:jc w:val="center"/>
        <w:rPr>
          <w:b/>
          <w:bCs/>
          <w:color w:val="000000"/>
          <w:sz w:val="24"/>
        </w:rPr>
      </w:pPr>
      <w:r>
        <w:rPr>
          <w:rFonts w:hint="eastAsia"/>
          <w:b/>
          <w:bCs/>
          <w:color w:val="000000"/>
          <w:sz w:val="24"/>
        </w:rPr>
        <w:t>（在以下“一”、“二”、“三”中选择其中一项填写）</w:t>
      </w:r>
    </w:p>
    <w:p w:rsidR="00903422" w:rsidRDefault="00903422" w:rsidP="00903422">
      <w:pPr>
        <w:jc w:val="center"/>
        <w:rPr>
          <w:b/>
          <w:bCs/>
          <w:color w:val="000000"/>
          <w:sz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667"/>
        <w:gridCol w:w="1667"/>
        <w:gridCol w:w="1669"/>
        <w:gridCol w:w="1255"/>
        <w:gridCol w:w="412"/>
        <w:gridCol w:w="2067"/>
      </w:tblGrid>
      <w:tr w:rsidR="00903422" w:rsidTr="00EE0902">
        <w:trPr>
          <w:trHeight w:val="567"/>
        </w:trPr>
        <w:tc>
          <w:tcPr>
            <w:tcW w:w="8737" w:type="dxa"/>
            <w:gridSpan w:val="6"/>
            <w:vAlign w:val="center"/>
          </w:tcPr>
          <w:p w:rsidR="00903422" w:rsidRDefault="00903422" w:rsidP="00EE0902">
            <w:pPr>
              <w:rPr>
                <w:color w:val="000000"/>
                <w:szCs w:val="21"/>
              </w:rPr>
            </w:pPr>
            <w:r>
              <w:rPr>
                <w:rFonts w:ascii="宋体" w:hAnsi="宋体"/>
                <w:color w:val="000000"/>
                <w:szCs w:val="21"/>
              </w:rPr>
              <w:t>估价项目名称：厦门市思明区莲前西路2号（莲富大厦）3E</w:t>
            </w:r>
            <w:proofErr w:type="gramStart"/>
            <w:r>
              <w:rPr>
                <w:rFonts w:ascii="宋体" w:hAnsi="宋体"/>
                <w:color w:val="000000"/>
                <w:szCs w:val="21"/>
              </w:rPr>
              <w:t>室住宅</w:t>
            </w:r>
            <w:proofErr w:type="gramEnd"/>
            <w:r>
              <w:rPr>
                <w:rFonts w:ascii="宋体" w:hAnsi="宋体"/>
                <w:color w:val="000000"/>
                <w:szCs w:val="21"/>
              </w:rPr>
              <w:t>房地产司法鉴定估价</w:t>
            </w:r>
          </w:p>
        </w:tc>
      </w:tr>
      <w:tr w:rsidR="00903422" w:rsidTr="00EE0902">
        <w:trPr>
          <w:trHeight w:val="567"/>
        </w:trPr>
        <w:tc>
          <w:tcPr>
            <w:tcW w:w="8737" w:type="dxa"/>
            <w:gridSpan w:val="6"/>
            <w:vAlign w:val="center"/>
          </w:tcPr>
          <w:p w:rsidR="00903422" w:rsidRDefault="00903422" w:rsidP="00EE0902">
            <w:pPr>
              <w:rPr>
                <w:color w:val="000000"/>
                <w:szCs w:val="21"/>
              </w:rPr>
            </w:pPr>
            <w:r>
              <w:rPr>
                <w:rFonts w:ascii="宋体" w:hAnsi="宋体"/>
                <w:color w:val="000000"/>
                <w:szCs w:val="21"/>
              </w:rPr>
              <w:t>估价报告编号：厦均达</w:t>
            </w:r>
            <w:proofErr w:type="gramStart"/>
            <w:r>
              <w:rPr>
                <w:rFonts w:ascii="宋体" w:hAnsi="宋体"/>
                <w:color w:val="000000"/>
                <w:szCs w:val="21"/>
              </w:rPr>
              <w:t>房估[</w:t>
            </w:r>
            <w:proofErr w:type="gramEnd"/>
            <w:r>
              <w:rPr>
                <w:rFonts w:ascii="宋体" w:hAnsi="宋体"/>
                <w:color w:val="000000"/>
                <w:szCs w:val="21"/>
              </w:rPr>
              <w:t>2022]F045号</w:t>
            </w:r>
          </w:p>
        </w:tc>
      </w:tr>
      <w:tr w:rsidR="00903422" w:rsidTr="00EE0902">
        <w:trPr>
          <w:trHeight w:val="567"/>
        </w:trPr>
        <w:tc>
          <w:tcPr>
            <w:tcW w:w="5000" w:type="pct"/>
            <w:gridSpan w:val="6"/>
            <w:vAlign w:val="center"/>
          </w:tcPr>
          <w:p w:rsidR="00903422" w:rsidRDefault="00903422" w:rsidP="00EE0902">
            <w:pPr>
              <w:rPr>
                <w:color w:val="000000"/>
                <w:szCs w:val="21"/>
              </w:rPr>
            </w:pPr>
            <w:r>
              <w:rPr>
                <w:rFonts w:hint="eastAsia"/>
                <w:b/>
                <w:bCs/>
                <w:szCs w:val="21"/>
              </w:rPr>
              <w:t>一、没有</w:t>
            </w:r>
            <w:r>
              <w:rPr>
                <w:b/>
                <w:bCs/>
                <w:szCs w:val="21"/>
              </w:rPr>
              <w:t>得到外部专业帮助或相关专业意见</w:t>
            </w:r>
            <w:r>
              <w:rPr>
                <w:rFonts w:ascii="Wingdings" w:eastAsia="Wingdings" w:hAnsi="Wingdings" w:cs="Wingdings"/>
                <w:bCs/>
                <w:color w:val="000000"/>
                <w:kern w:val="0"/>
                <w:sz w:val="24"/>
              </w:rPr>
              <w:t></w:t>
            </w:r>
          </w:p>
        </w:tc>
      </w:tr>
      <w:tr w:rsidR="00903422" w:rsidTr="00EE0902">
        <w:tblPrEx>
          <w:tblBorders>
            <w:insideH w:val="single" w:sz="6" w:space="0" w:color="auto"/>
            <w:insideV w:val="single" w:sz="6" w:space="0" w:color="auto"/>
          </w:tblBorders>
        </w:tblPrEx>
        <w:trPr>
          <w:trHeight w:val="567"/>
        </w:trPr>
        <w:tc>
          <w:tcPr>
            <w:tcW w:w="5000" w:type="pct"/>
            <w:gridSpan w:val="6"/>
            <w:vAlign w:val="center"/>
          </w:tcPr>
          <w:p w:rsidR="00903422" w:rsidRDefault="00903422" w:rsidP="00EE0902">
            <w:pPr>
              <w:rPr>
                <w:color w:val="000000"/>
                <w:szCs w:val="21"/>
              </w:rPr>
            </w:pPr>
            <w:r>
              <w:rPr>
                <w:rFonts w:hint="eastAsia"/>
                <w:b/>
                <w:bCs/>
                <w:color w:val="000000"/>
                <w:szCs w:val="21"/>
              </w:rPr>
              <w:t>二、</w:t>
            </w:r>
            <w:r>
              <w:rPr>
                <w:b/>
                <w:bCs/>
                <w:color w:val="000000"/>
                <w:szCs w:val="21"/>
              </w:rPr>
              <w:t>有专业帮助或相关专业意见（已</w:t>
            </w:r>
            <w:proofErr w:type="gramStart"/>
            <w:r>
              <w:rPr>
                <w:b/>
                <w:bCs/>
                <w:color w:val="000000"/>
                <w:szCs w:val="21"/>
              </w:rPr>
              <w:t>釆纳其专业</w:t>
            </w:r>
            <w:proofErr w:type="gramEnd"/>
            <w:r>
              <w:rPr>
                <w:b/>
                <w:bCs/>
                <w:color w:val="000000"/>
                <w:szCs w:val="21"/>
              </w:rPr>
              <w:t>意见）</w:t>
            </w:r>
            <w:r>
              <w:rPr>
                <w:rFonts w:ascii="Wingdings" w:eastAsia="Wingdings" w:hAnsi="Wingdings" w:cs="Wingdings"/>
                <w:bCs/>
                <w:color w:val="000000"/>
                <w:kern w:val="0"/>
                <w:sz w:val="24"/>
              </w:rPr>
              <w:t></w:t>
            </w:r>
          </w:p>
        </w:tc>
      </w:tr>
      <w:tr w:rsidR="00903422" w:rsidTr="00EE0902">
        <w:tblPrEx>
          <w:tblBorders>
            <w:insideH w:val="single" w:sz="6" w:space="0" w:color="auto"/>
            <w:insideV w:val="single" w:sz="6" w:space="0" w:color="auto"/>
          </w:tblBorders>
        </w:tblPrEx>
        <w:trPr>
          <w:trHeight w:val="567"/>
        </w:trPr>
        <w:tc>
          <w:tcPr>
            <w:tcW w:w="5000" w:type="pct"/>
            <w:gridSpan w:val="6"/>
            <w:vAlign w:val="center"/>
          </w:tcPr>
          <w:p w:rsidR="00903422" w:rsidRDefault="00903422" w:rsidP="00EE0902">
            <w:pPr>
              <w:rPr>
                <w:color w:val="000000"/>
                <w:szCs w:val="21"/>
              </w:rPr>
            </w:pPr>
            <w:r>
              <w:rPr>
                <w:rFonts w:hint="eastAsia"/>
                <w:color w:val="000000"/>
                <w:szCs w:val="21"/>
              </w:rPr>
              <w:t>（一）</w:t>
            </w:r>
            <w:r>
              <w:rPr>
                <w:color w:val="000000"/>
                <w:szCs w:val="21"/>
              </w:rPr>
              <w:t>专业帮助情况</w:t>
            </w:r>
          </w:p>
        </w:tc>
      </w:tr>
      <w:tr w:rsidR="00903422" w:rsidTr="00EE0902">
        <w:tblPrEx>
          <w:tblBorders>
            <w:insideH w:val="single" w:sz="6" w:space="0" w:color="auto"/>
            <w:insideV w:val="single" w:sz="6" w:space="0" w:color="auto"/>
          </w:tblBorders>
        </w:tblPrEx>
        <w:trPr>
          <w:trHeight w:val="567"/>
        </w:trPr>
        <w:tc>
          <w:tcPr>
            <w:tcW w:w="954" w:type="pct"/>
            <w:vMerge w:val="restart"/>
            <w:vAlign w:val="center"/>
          </w:tcPr>
          <w:p w:rsidR="00903422" w:rsidRDefault="00903422" w:rsidP="00EE0902">
            <w:pPr>
              <w:jc w:val="center"/>
              <w:rPr>
                <w:color w:val="000000"/>
                <w:szCs w:val="21"/>
              </w:rPr>
            </w:pPr>
            <w:r>
              <w:rPr>
                <w:color w:val="000000"/>
                <w:szCs w:val="21"/>
              </w:rPr>
              <w:t>专业帮助</w:t>
            </w:r>
          </w:p>
          <w:p w:rsidR="00903422" w:rsidRDefault="00903422" w:rsidP="00EE0902">
            <w:pPr>
              <w:jc w:val="center"/>
              <w:rPr>
                <w:color w:val="000000"/>
                <w:szCs w:val="21"/>
              </w:rPr>
            </w:pPr>
            <w:r>
              <w:rPr>
                <w:color w:val="000000"/>
                <w:szCs w:val="21"/>
              </w:rPr>
              <w:t>内容</w:t>
            </w:r>
          </w:p>
        </w:tc>
        <w:tc>
          <w:tcPr>
            <w:tcW w:w="1909" w:type="pct"/>
            <w:gridSpan w:val="2"/>
            <w:vAlign w:val="center"/>
          </w:tcPr>
          <w:p w:rsidR="00903422" w:rsidRDefault="00903422" w:rsidP="00EE0902">
            <w:pPr>
              <w:jc w:val="center"/>
              <w:rPr>
                <w:color w:val="000000"/>
                <w:szCs w:val="21"/>
              </w:rPr>
            </w:pPr>
            <w:r>
              <w:rPr>
                <w:color w:val="000000"/>
                <w:szCs w:val="21"/>
              </w:rPr>
              <w:t>提供专业帮助的专家</w:t>
            </w:r>
          </w:p>
        </w:tc>
        <w:tc>
          <w:tcPr>
            <w:tcW w:w="2136" w:type="pct"/>
            <w:gridSpan w:val="3"/>
            <w:vAlign w:val="center"/>
          </w:tcPr>
          <w:p w:rsidR="00903422" w:rsidRDefault="00903422" w:rsidP="00EE0902">
            <w:pPr>
              <w:jc w:val="center"/>
              <w:rPr>
                <w:color w:val="000000"/>
                <w:szCs w:val="21"/>
              </w:rPr>
            </w:pPr>
            <w:r>
              <w:rPr>
                <w:color w:val="000000"/>
                <w:szCs w:val="21"/>
              </w:rPr>
              <w:t>提供专业帮助的单位</w:t>
            </w:r>
          </w:p>
        </w:tc>
      </w:tr>
      <w:tr w:rsidR="00903422" w:rsidTr="00EE0902">
        <w:tblPrEx>
          <w:tblBorders>
            <w:insideH w:val="single" w:sz="6" w:space="0" w:color="auto"/>
            <w:insideV w:val="single" w:sz="6" w:space="0" w:color="auto"/>
          </w:tblBorders>
        </w:tblPrEx>
        <w:trPr>
          <w:trHeight w:val="567"/>
        </w:trPr>
        <w:tc>
          <w:tcPr>
            <w:tcW w:w="954" w:type="pct"/>
            <w:vMerge/>
            <w:vAlign w:val="center"/>
          </w:tcPr>
          <w:p w:rsidR="00903422" w:rsidRDefault="00903422" w:rsidP="00EE0902">
            <w:pPr>
              <w:jc w:val="center"/>
              <w:rPr>
                <w:color w:val="000000"/>
                <w:szCs w:val="21"/>
              </w:rPr>
            </w:pPr>
          </w:p>
        </w:tc>
        <w:tc>
          <w:tcPr>
            <w:tcW w:w="954" w:type="pct"/>
            <w:vAlign w:val="center"/>
          </w:tcPr>
          <w:p w:rsidR="00903422" w:rsidRDefault="00903422" w:rsidP="00EE0902">
            <w:pPr>
              <w:jc w:val="center"/>
              <w:rPr>
                <w:color w:val="000000"/>
                <w:szCs w:val="21"/>
              </w:rPr>
            </w:pPr>
            <w:r>
              <w:rPr>
                <w:color w:val="000000"/>
                <w:szCs w:val="21"/>
              </w:rPr>
              <w:t>姓名</w:t>
            </w:r>
          </w:p>
        </w:tc>
        <w:tc>
          <w:tcPr>
            <w:tcW w:w="954" w:type="pct"/>
            <w:vAlign w:val="center"/>
          </w:tcPr>
          <w:p w:rsidR="00903422" w:rsidRDefault="00903422" w:rsidP="00EE0902">
            <w:pPr>
              <w:jc w:val="center"/>
              <w:rPr>
                <w:color w:val="000000"/>
                <w:szCs w:val="21"/>
              </w:rPr>
            </w:pPr>
            <w:r>
              <w:rPr>
                <w:color w:val="000000"/>
                <w:szCs w:val="21"/>
              </w:rPr>
              <w:t>职称</w:t>
            </w:r>
          </w:p>
        </w:tc>
        <w:tc>
          <w:tcPr>
            <w:tcW w:w="718" w:type="pct"/>
            <w:vAlign w:val="center"/>
          </w:tcPr>
          <w:p w:rsidR="00903422" w:rsidRDefault="00903422" w:rsidP="00EE0902">
            <w:pPr>
              <w:jc w:val="center"/>
              <w:rPr>
                <w:color w:val="000000"/>
                <w:szCs w:val="21"/>
              </w:rPr>
            </w:pPr>
            <w:r>
              <w:rPr>
                <w:color w:val="000000"/>
                <w:szCs w:val="21"/>
              </w:rPr>
              <w:t>名称</w:t>
            </w:r>
          </w:p>
        </w:tc>
        <w:tc>
          <w:tcPr>
            <w:tcW w:w="1418" w:type="pct"/>
            <w:gridSpan w:val="2"/>
            <w:vAlign w:val="center"/>
          </w:tcPr>
          <w:p w:rsidR="00903422" w:rsidRDefault="00903422" w:rsidP="00EE0902">
            <w:pPr>
              <w:jc w:val="center"/>
              <w:rPr>
                <w:color w:val="000000"/>
                <w:szCs w:val="21"/>
              </w:rPr>
            </w:pPr>
            <w:r>
              <w:rPr>
                <w:color w:val="000000"/>
                <w:szCs w:val="21"/>
              </w:rPr>
              <w:t>资格或资质</w:t>
            </w:r>
          </w:p>
        </w:tc>
      </w:tr>
      <w:tr w:rsidR="00903422" w:rsidTr="00EE0902">
        <w:tblPrEx>
          <w:tblBorders>
            <w:insideH w:val="single" w:sz="6" w:space="0" w:color="auto"/>
            <w:insideV w:val="single" w:sz="6" w:space="0" w:color="auto"/>
          </w:tblBorders>
        </w:tblPrEx>
        <w:trPr>
          <w:trHeight w:val="882"/>
        </w:trPr>
        <w:tc>
          <w:tcPr>
            <w:tcW w:w="954" w:type="pct"/>
            <w:vAlign w:val="center"/>
          </w:tcPr>
          <w:p w:rsidR="00903422" w:rsidRDefault="00903422" w:rsidP="00EE0902">
            <w:pPr>
              <w:rPr>
                <w:color w:val="000000"/>
                <w:szCs w:val="21"/>
              </w:rPr>
            </w:pPr>
          </w:p>
        </w:tc>
        <w:tc>
          <w:tcPr>
            <w:tcW w:w="954" w:type="pct"/>
            <w:vAlign w:val="center"/>
          </w:tcPr>
          <w:p w:rsidR="00903422" w:rsidRDefault="00903422" w:rsidP="00EE0902">
            <w:pPr>
              <w:rPr>
                <w:color w:val="000000"/>
                <w:szCs w:val="21"/>
              </w:rPr>
            </w:pPr>
          </w:p>
        </w:tc>
        <w:tc>
          <w:tcPr>
            <w:tcW w:w="954" w:type="pct"/>
            <w:vAlign w:val="center"/>
          </w:tcPr>
          <w:p w:rsidR="00903422" w:rsidRDefault="00903422" w:rsidP="00EE0902">
            <w:pPr>
              <w:rPr>
                <w:color w:val="000000"/>
                <w:szCs w:val="21"/>
              </w:rPr>
            </w:pPr>
          </w:p>
        </w:tc>
        <w:tc>
          <w:tcPr>
            <w:tcW w:w="718" w:type="pct"/>
            <w:vAlign w:val="center"/>
          </w:tcPr>
          <w:p w:rsidR="00903422" w:rsidRDefault="00903422" w:rsidP="00EE0902">
            <w:pPr>
              <w:rPr>
                <w:color w:val="000000"/>
                <w:szCs w:val="21"/>
              </w:rPr>
            </w:pPr>
          </w:p>
        </w:tc>
        <w:tc>
          <w:tcPr>
            <w:tcW w:w="1418" w:type="pct"/>
            <w:gridSpan w:val="2"/>
            <w:vAlign w:val="center"/>
          </w:tcPr>
          <w:p w:rsidR="00903422" w:rsidRDefault="00903422" w:rsidP="00EE0902">
            <w:pPr>
              <w:rPr>
                <w:color w:val="000000"/>
                <w:szCs w:val="21"/>
              </w:rPr>
            </w:pPr>
          </w:p>
        </w:tc>
      </w:tr>
      <w:tr w:rsidR="00903422" w:rsidTr="00EE0902">
        <w:tblPrEx>
          <w:tblBorders>
            <w:insideH w:val="single" w:sz="6" w:space="0" w:color="auto"/>
            <w:insideV w:val="single" w:sz="6" w:space="0" w:color="auto"/>
          </w:tblBorders>
        </w:tblPrEx>
        <w:trPr>
          <w:trHeight w:val="1070"/>
        </w:trPr>
        <w:tc>
          <w:tcPr>
            <w:tcW w:w="5000" w:type="pct"/>
            <w:gridSpan w:val="6"/>
          </w:tcPr>
          <w:p w:rsidR="00903422" w:rsidRDefault="00903422" w:rsidP="00EE0902">
            <w:pPr>
              <w:rPr>
                <w:color w:val="000000"/>
                <w:szCs w:val="21"/>
              </w:rPr>
            </w:pPr>
            <w:r>
              <w:rPr>
                <w:rFonts w:hint="eastAsia"/>
                <w:color w:val="000000"/>
                <w:szCs w:val="21"/>
              </w:rPr>
              <w:t>（二）</w:t>
            </w:r>
            <w:r>
              <w:rPr>
                <w:color w:val="000000"/>
                <w:szCs w:val="21"/>
              </w:rPr>
              <w:t>相关专业意见</w:t>
            </w:r>
          </w:p>
        </w:tc>
      </w:tr>
      <w:tr w:rsidR="00903422" w:rsidTr="00EE0902">
        <w:tblPrEx>
          <w:tblBorders>
            <w:insideH w:val="single" w:sz="6" w:space="0" w:color="auto"/>
            <w:insideV w:val="single" w:sz="6" w:space="0" w:color="auto"/>
          </w:tblBorders>
        </w:tblPrEx>
        <w:trPr>
          <w:trHeight w:val="567"/>
        </w:trPr>
        <w:tc>
          <w:tcPr>
            <w:tcW w:w="5000" w:type="pct"/>
            <w:gridSpan w:val="6"/>
            <w:vAlign w:val="center"/>
          </w:tcPr>
          <w:p w:rsidR="00903422" w:rsidRDefault="00903422" w:rsidP="00EE0902">
            <w:pPr>
              <w:rPr>
                <w:color w:val="000000"/>
                <w:szCs w:val="21"/>
              </w:rPr>
            </w:pPr>
            <w:r>
              <w:rPr>
                <w:rFonts w:hint="eastAsia"/>
                <w:b/>
                <w:bCs/>
                <w:color w:val="000000"/>
                <w:szCs w:val="21"/>
              </w:rPr>
              <w:t>三、</w:t>
            </w:r>
            <w:r>
              <w:rPr>
                <w:b/>
                <w:bCs/>
                <w:color w:val="000000"/>
                <w:szCs w:val="21"/>
              </w:rPr>
              <w:t>有专业帮助或相关专业意见（但未</w:t>
            </w:r>
            <w:proofErr w:type="gramStart"/>
            <w:r>
              <w:rPr>
                <w:b/>
                <w:bCs/>
                <w:color w:val="000000"/>
                <w:szCs w:val="21"/>
              </w:rPr>
              <w:t>釆纳其专业</w:t>
            </w:r>
            <w:proofErr w:type="gramEnd"/>
            <w:r>
              <w:rPr>
                <w:b/>
                <w:bCs/>
                <w:color w:val="000000"/>
                <w:szCs w:val="21"/>
              </w:rPr>
              <w:t>意见）</w:t>
            </w:r>
            <w:r>
              <w:rPr>
                <w:rFonts w:ascii="Wingdings" w:eastAsia="Wingdings" w:hAnsi="Wingdings" w:cs="Wingdings"/>
                <w:bCs/>
                <w:color w:val="000000"/>
                <w:kern w:val="0"/>
                <w:sz w:val="24"/>
              </w:rPr>
              <w:t></w:t>
            </w:r>
          </w:p>
        </w:tc>
      </w:tr>
      <w:tr w:rsidR="00903422" w:rsidTr="00EE0902">
        <w:tblPrEx>
          <w:tblBorders>
            <w:insideH w:val="single" w:sz="6" w:space="0" w:color="auto"/>
            <w:insideV w:val="single" w:sz="6" w:space="0" w:color="auto"/>
          </w:tblBorders>
        </w:tblPrEx>
        <w:trPr>
          <w:trHeight w:val="567"/>
        </w:trPr>
        <w:tc>
          <w:tcPr>
            <w:tcW w:w="5000" w:type="pct"/>
            <w:gridSpan w:val="6"/>
            <w:vAlign w:val="center"/>
          </w:tcPr>
          <w:p w:rsidR="00903422" w:rsidRDefault="00903422" w:rsidP="00EE0902">
            <w:pPr>
              <w:rPr>
                <w:color w:val="000000"/>
                <w:szCs w:val="21"/>
              </w:rPr>
            </w:pPr>
            <w:r>
              <w:rPr>
                <w:rFonts w:hint="eastAsia"/>
                <w:color w:val="000000"/>
                <w:szCs w:val="21"/>
              </w:rPr>
              <w:t>（一）</w:t>
            </w:r>
            <w:r>
              <w:rPr>
                <w:color w:val="000000"/>
                <w:szCs w:val="21"/>
              </w:rPr>
              <w:t>专业帮助情况</w:t>
            </w:r>
          </w:p>
        </w:tc>
      </w:tr>
      <w:tr w:rsidR="00903422" w:rsidTr="00EE0902">
        <w:tblPrEx>
          <w:tblBorders>
            <w:insideH w:val="single" w:sz="6" w:space="0" w:color="auto"/>
            <w:insideV w:val="single" w:sz="6" w:space="0" w:color="auto"/>
          </w:tblBorders>
        </w:tblPrEx>
        <w:trPr>
          <w:trHeight w:val="567"/>
        </w:trPr>
        <w:tc>
          <w:tcPr>
            <w:tcW w:w="952" w:type="pct"/>
            <w:vMerge w:val="restart"/>
            <w:vAlign w:val="center"/>
          </w:tcPr>
          <w:p w:rsidR="00903422" w:rsidRDefault="00903422" w:rsidP="00EE0902">
            <w:pPr>
              <w:jc w:val="center"/>
              <w:rPr>
                <w:color w:val="000000"/>
                <w:szCs w:val="21"/>
              </w:rPr>
            </w:pPr>
            <w:r>
              <w:rPr>
                <w:color w:val="000000"/>
                <w:szCs w:val="21"/>
              </w:rPr>
              <w:t>专业帮助</w:t>
            </w:r>
          </w:p>
          <w:p w:rsidR="00903422" w:rsidRDefault="00903422" w:rsidP="00EE0902">
            <w:pPr>
              <w:jc w:val="center"/>
              <w:rPr>
                <w:color w:val="000000"/>
                <w:szCs w:val="21"/>
              </w:rPr>
            </w:pPr>
            <w:r>
              <w:rPr>
                <w:color w:val="000000"/>
                <w:szCs w:val="21"/>
              </w:rPr>
              <w:t>内容</w:t>
            </w:r>
          </w:p>
        </w:tc>
        <w:tc>
          <w:tcPr>
            <w:tcW w:w="1908" w:type="pct"/>
            <w:gridSpan w:val="2"/>
            <w:vAlign w:val="center"/>
          </w:tcPr>
          <w:p w:rsidR="00903422" w:rsidRDefault="00903422" w:rsidP="00EE0902">
            <w:pPr>
              <w:jc w:val="center"/>
              <w:rPr>
                <w:color w:val="000000"/>
                <w:szCs w:val="21"/>
              </w:rPr>
            </w:pPr>
            <w:r>
              <w:rPr>
                <w:color w:val="000000"/>
                <w:szCs w:val="21"/>
              </w:rPr>
              <w:t>提供专业帮助的专家</w:t>
            </w:r>
          </w:p>
        </w:tc>
        <w:tc>
          <w:tcPr>
            <w:tcW w:w="2138" w:type="pct"/>
            <w:gridSpan w:val="3"/>
            <w:vAlign w:val="center"/>
          </w:tcPr>
          <w:p w:rsidR="00903422" w:rsidRDefault="00903422" w:rsidP="00EE0902">
            <w:pPr>
              <w:jc w:val="center"/>
              <w:rPr>
                <w:color w:val="000000"/>
                <w:szCs w:val="21"/>
              </w:rPr>
            </w:pPr>
            <w:r>
              <w:rPr>
                <w:color w:val="000000"/>
                <w:szCs w:val="21"/>
              </w:rPr>
              <w:t>提供专业帮助的单位</w:t>
            </w:r>
          </w:p>
        </w:tc>
      </w:tr>
      <w:tr w:rsidR="00903422" w:rsidTr="00EE0902">
        <w:tblPrEx>
          <w:tblBorders>
            <w:insideH w:val="single" w:sz="6" w:space="0" w:color="auto"/>
            <w:insideV w:val="single" w:sz="6" w:space="0" w:color="auto"/>
          </w:tblBorders>
        </w:tblPrEx>
        <w:trPr>
          <w:trHeight w:val="567"/>
        </w:trPr>
        <w:tc>
          <w:tcPr>
            <w:tcW w:w="952" w:type="pct"/>
            <w:vMerge/>
            <w:vAlign w:val="center"/>
          </w:tcPr>
          <w:p w:rsidR="00903422" w:rsidRDefault="00903422" w:rsidP="00EE0902">
            <w:pPr>
              <w:jc w:val="center"/>
              <w:rPr>
                <w:color w:val="000000"/>
                <w:szCs w:val="21"/>
              </w:rPr>
            </w:pPr>
          </w:p>
        </w:tc>
        <w:tc>
          <w:tcPr>
            <w:tcW w:w="954" w:type="pct"/>
            <w:vAlign w:val="center"/>
          </w:tcPr>
          <w:p w:rsidR="00903422" w:rsidRDefault="00903422" w:rsidP="00EE0902">
            <w:pPr>
              <w:jc w:val="center"/>
              <w:rPr>
                <w:color w:val="000000"/>
                <w:szCs w:val="21"/>
              </w:rPr>
            </w:pPr>
            <w:r>
              <w:rPr>
                <w:color w:val="000000"/>
                <w:szCs w:val="21"/>
              </w:rPr>
              <w:t>姓名</w:t>
            </w:r>
          </w:p>
        </w:tc>
        <w:tc>
          <w:tcPr>
            <w:tcW w:w="954" w:type="pct"/>
            <w:vAlign w:val="center"/>
          </w:tcPr>
          <w:p w:rsidR="00903422" w:rsidRDefault="00903422" w:rsidP="00EE0902">
            <w:pPr>
              <w:jc w:val="center"/>
              <w:rPr>
                <w:color w:val="000000"/>
                <w:szCs w:val="21"/>
              </w:rPr>
            </w:pPr>
            <w:r>
              <w:rPr>
                <w:color w:val="000000"/>
                <w:szCs w:val="21"/>
              </w:rPr>
              <w:t>职称</w:t>
            </w:r>
          </w:p>
        </w:tc>
        <w:tc>
          <w:tcPr>
            <w:tcW w:w="954" w:type="pct"/>
            <w:gridSpan w:val="2"/>
            <w:vAlign w:val="center"/>
          </w:tcPr>
          <w:p w:rsidR="00903422" w:rsidRDefault="00903422" w:rsidP="00EE0902">
            <w:pPr>
              <w:jc w:val="center"/>
              <w:rPr>
                <w:color w:val="000000"/>
                <w:szCs w:val="21"/>
              </w:rPr>
            </w:pPr>
            <w:r>
              <w:rPr>
                <w:color w:val="000000"/>
                <w:szCs w:val="21"/>
              </w:rPr>
              <w:t>名称</w:t>
            </w:r>
          </w:p>
        </w:tc>
        <w:tc>
          <w:tcPr>
            <w:tcW w:w="1184" w:type="pct"/>
            <w:vAlign w:val="center"/>
          </w:tcPr>
          <w:p w:rsidR="00903422" w:rsidRDefault="00903422" w:rsidP="00EE0902">
            <w:pPr>
              <w:jc w:val="center"/>
              <w:rPr>
                <w:color w:val="000000"/>
                <w:szCs w:val="21"/>
              </w:rPr>
            </w:pPr>
            <w:r>
              <w:rPr>
                <w:color w:val="000000"/>
                <w:szCs w:val="21"/>
              </w:rPr>
              <w:t>资格或资质</w:t>
            </w:r>
          </w:p>
        </w:tc>
      </w:tr>
      <w:tr w:rsidR="00903422" w:rsidTr="00EE0902">
        <w:tblPrEx>
          <w:tblBorders>
            <w:insideH w:val="single" w:sz="6" w:space="0" w:color="auto"/>
            <w:insideV w:val="single" w:sz="6" w:space="0" w:color="auto"/>
          </w:tblBorders>
        </w:tblPrEx>
        <w:trPr>
          <w:trHeight w:val="567"/>
        </w:trPr>
        <w:tc>
          <w:tcPr>
            <w:tcW w:w="952" w:type="pct"/>
            <w:vAlign w:val="center"/>
          </w:tcPr>
          <w:p w:rsidR="00903422" w:rsidRDefault="00903422" w:rsidP="00EE0902">
            <w:pPr>
              <w:rPr>
                <w:color w:val="000000"/>
                <w:szCs w:val="21"/>
              </w:rPr>
            </w:pPr>
          </w:p>
        </w:tc>
        <w:tc>
          <w:tcPr>
            <w:tcW w:w="954" w:type="pct"/>
            <w:vAlign w:val="center"/>
          </w:tcPr>
          <w:p w:rsidR="00903422" w:rsidRDefault="00903422" w:rsidP="00EE0902">
            <w:pPr>
              <w:rPr>
                <w:color w:val="000000"/>
                <w:szCs w:val="21"/>
              </w:rPr>
            </w:pPr>
          </w:p>
        </w:tc>
        <w:tc>
          <w:tcPr>
            <w:tcW w:w="954" w:type="pct"/>
            <w:vAlign w:val="center"/>
          </w:tcPr>
          <w:p w:rsidR="00903422" w:rsidRDefault="00903422" w:rsidP="00EE0902">
            <w:pPr>
              <w:rPr>
                <w:color w:val="000000"/>
                <w:szCs w:val="21"/>
              </w:rPr>
            </w:pPr>
          </w:p>
        </w:tc>
        <w:tc>
          <w:tcPr>
            <w:tcW w:w="954" w:type="pct"/>
            <w:gridSpan w:val="2"/>
            <w:vAlign w:val="center"/>
          </w:tcPr>
          <w:p w:rsidR="00903422" w:rsidRDefault="00903422" w:rsidP="00EE0902">
            <w:pPr>
              <w:rPr>
                <w:color w:val="000000"/>
                <w:szCs w:val="21"/>
              </w:rPr>
            </w:pPr>
          </w:p>
        </w:tc>
        <w:tc>
          <w:tcPr>
            <w:tcW w:w="1184" w:type="pct"/>
            <w:vAlign w:val="center"/>
          </w:tcPr>
          <w:p w:rsidR="00903422" w:rsidRDefault="00903422" w:rsidP="00EE0902">
            <w:pPr>
              <w:rPr>
                <w:color w:val="000000"/>
                <w:szCs w:val="21"/>
              </w:rPr>
            </w:pPr>
          </w:p>
        </w:tc>
      </w:tr>
      <w:tr w:rsidR="00903422" w:rsidTr="00EE0902">
        <w:tblPrEx>
          <w:tblBorders>
            <w:insideH w:val="single" w:sz="6" w:space="0" w:color="auto"/>
            <w:insideV w:val="single" w:sz="6" w:space="0" w:color="auto"/>
          </w:tblBorders>
        </w:tblPrEx>
        <w:trPr>
          <w:trHeight w:val="1527"/>
        </w:trPr>
        <w:tc>
          <w:tcPr>
            <w:tcW w:w="5000" w:type="pct"/>
            <w:gridSpan w:val="6"/>
          </w:tcPr>
          <w:p w:rsidR="00903422" w:rsidRDefault="00903422" w:rsidP="00EE0902">
            <w:pPr>
              <w:rPr>
                <w:color w:val="000000"/>
                <w:szCs w:val="21"/>
              </w:rPr>
            </w:pPr>
            <w:r>
              <w:rPr>
                <w:rFonts w:hint="eastAsia"/>
                <w:color w:val="000000"/>
                <w:szCs w:val="21"/>
              </w:rPr>
              <w:t>（二）</w:t>
            </w:r>
            <w:r>
              <w:rPr>
                <w:color w:val="000000"/>
                <w:szCs w:val="21"/>
              </w:rPr>
              <w:t>相关专业意见</w:t>
            </w:r>
          </w:p>
        </w:tc>
      </w:tr>
      <w:tr w:rsidR="00903422" w:rsidTr="00EE0902">
        <w:tblPrEx>
          <w:tblBorders>
            <w:insideH w:val="single" w:sz="6" w:space="0" w:color="auto"/>
            <w:insideV w:val="single" w:sz="6" w:space="0" w:color="auto"/>
          </w:tblBorders>
        </w:tblPrEx>
        <w:trPr>
          <w:trHeight w:val="1529"/>
        </w:trPr>
        <w:tc>
          <w:tcPr>
            <w:tcW w:w="5000" w:type="pct"/>
            <w:gridSpan w:val="6"/>
          </w:tcPr>
          <w:p w:rsidR="00903422" w:rsidRDefault="00903422" w:rsidP="00EE0902">
            <w:pPr>
              <w:rPr>
                <w:color w:val="000000"/>
                <w:szCs w:val="21"/>
              </w:rPr>
            </w:pPr>
            <w:r>
              <w:rPr>
                <w:rFonts w:hint="eastAsia"/>
                <w:color w:val="000000"/>
                <w:szCs w:val="21"/>
              </w:rPr>
              <w:t>（三）</w:t>
            </w:r>
            <w:r>
              <w:rPr>
                <w:color w:val="000000"/>
                <w:szCs w:val="21"/>
              </w:rPr>
              <w:t>未采纳的理由</w:t>
            </w:r>
          </w:p>
          <w:p w:rsidR="00903422" w:rsidRDefault="00903422" w:rsidP="00EE0902">
            <w:pPr>
              <w:rPr>
                <w:color w:val="000000"/>
                <w:szCs w:val="21"/>
              </w:rPr>
            </w:pPr>
          </w:p>
        </w:tc>
      </w:tr>
    </w:tbl>
    <w:p w:rsidR="00903422" w:rsidRDefault="00903422" w:rsidP="00903422">
      <w:pPr>
        <w:rPr>
          <w:b/>
          <w:bCs/>
          <w:color w:val="000000"/>
          <w:szCs w:val="21"/>
        </w:rPr>
      </w:pPr>
    </w:p>
    <w:p w:rsidR="002F5FDB" w:rsidRDefault="002F5FDB"/>
    <w:sectPr w:rsidR="002F5FDB" w:rsidSect="005C2884">
      <w:pgSz w:w="11906" w:h="16838"/>
      <w:pgMar w:top="1440" w:right="1588" w:bottom="1440" w:left="1797" w:header="851" w:footer="992" w:gutter="0"/>
      <w:cols w:space="720"/>
      <w:titlePg/>
      <w:docGrid w:type="linesAndChar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Footer"/>
      <w:pBdr>
        <w:top w:val="single" w:sz="4" w:space="1" w:color="auto"/>
      </w:pBdr>
    </w:pPr>
    <w:r>
      <w:pict>
        <v:shapetype id="_x0000_t202" coordsize="21600,21600" o:spt="202" path="m,l,21600r21600,l21600,xe">
          <v:stroke joinstyle="miter"/>
          <v:path gradientshapeok="t" o:connecttype="rect"/>
        </v:shapetype>
        <v:shape id="_x0000_s2049" type="#_x0000_t202" style="position:absolute;margin-left:-230.5pt;margin-top:0;width:9.05pt;height:10.35pt;z-index:251660288;mso-wrap-style:none;mso-position-horizontal:right;mso-position-horizontal-relative:margin" filled="f" stroked="f">
          <v:textbox style="mso-fit-shape-to-text:t" inset="0,0,0,0">
            <w:txbxContent>
              <w:p w:rsidR="00A36F28" w:rsidRDefault="00555CD1">
                <w:pPr>
                  <w:pStyle w:val="Footer"/>
                </w:pPr>
                <w:r>
                  <w:fldChar w:fldCharType="begin"/>
                </w:r>
                <w:r>
                  <w:instrText xml:space="preserve"> PAGE  \* MERGEFORMAT </w:instrText>
                </w:r>
                <w:r>
                  <w:fldChar w:fldCharType="separate"/>
                </w:r>
                <w:r w:rsidR="007E5DBB">
                  <w:rPr>
                    <w:noProof/>
                  </w:rPr>
                  <w:t>3</w:t>
                </w:r>
                <w:r>
                  <w:fldChar w:fldCharType="end"/>
                </w:r>
              </w:p>
            </w:txbxContent>
          </v:textbox>
          <w10:wrap anchorx="margin"/>
        </v:shape>
      </w:pict>
    </w:r>
    <w:r>
      <w:rPr>
        <w:rFonts w:hint="eastAsia"/>
      </w:rPr>
      <w:t>国家一级房地产估价资质、国家</w:t>
    </w:r>
    <w:r>
      <w:rPr>
        <w:rFonts w:hint="eastAsia"/>
      </w:rPr>
      <w:t>A</w:t>
    </w:r>
    <w:r>
      <w:rPr>
        <w:rFonts w:hint="eastAsia"/>
      </w:rPr>
      <w:t>级土地估价资质</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Header"/>
      <w:pBdr>
        <w:bottom w:val="none" w:sz="0" w:space="0" w:color="auto"/>
      </w:pBdr>
      <w:rPr>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Header"/>
      <w:pBdr>
        <w:bottom w:val="single" w:sz="4" w:space="1" w:color="auto"/>
      </w:pBdr>
      <w:jc w:val="both"/>
    </w:pPr>
    <w:r>
      <w:rPr>
        <w:rFonts w:hint="eastAsia"/>
      </w:rPr>
      <w:t>厦门均达房地产资产评估咨询有限公司</w:t>
    </w:r>
    <w:r>
      <w:rPr>
        <w:rFonts w:hint="eastAsia"/>
      </w:rPr>
      <w:t xml:space="preserve">                                     </w:t>
    </w:r>
    <w:r>
      <w:rPr>
        <w:rFonts w:ascii="宋体" w:hAnsi="宋体" w:hint="eastAsia"/>
      </w:rPr>
      <w:t xml:space="preserve"> </w:t>
    </w:r>
    <w:r>
      <w:rPr>
        <w:rFonts w:ascii="宋体" w:hAnsi="宋体" w:cs="宋体" w:hint="eastAsia"/>
        <w:color w:val="000000"/>
        <w:kern w:val="0"/>
      </w:rPr>
      <w:t>厦均达</w:t>
    </w:r>
    <w:proofErr w:type="gramStart"/>
    <w:r>
      <w:rPr>
        <w:rFonts w:ascii="宋体" w:hAnsi="宋体" w:cs="宋体" w:hint="eastAsia"/>
        <w:color w:val="000000"/>
        <w:kern w:val="0"/>
      </w:rPr>
      <w:t>房估</w:t>
    </w:r>
    <w:r>
      <w:rPr>
        <w:rFonts w:ascii="宋体" w:hAnsi="宋体" w:cs="宋体" w:hint="eastAsia"/>
        <w:color w:val="000000"/>
        <w:kern w:val="0"/>
      </w:rPr>
      <w:t>[</w:t>
    </w:r>
    <w:proofErr w:type="gramEnd"/>
    <w:r>
      <w:rPr>
        <w:rFonts w:ascii="宋体" w:hAnsi="宋体" w:cs="宋体" w:hint="eastAsia"/>
        <w:color w:val="000000"/>
        <w:kern w:val="0"/>
      </w:rPr>
      <w:t>2022]F045</w:t>
    </w:r>
    <w:r>
      <w:rPr>
        <w:rFonts w:ascii="宋体" w:hAnsi="宋体" w:cs="宋体" w:hint="eastAsia"/>
        <w:color w:val="000000"/>
        <w:kern w:val="0"/>
      </w:rPr>
      <w:t>号</w:t>
    </w:r>
    <w:r>
      <w:rPr>
        <w:rFonts w:hint="eastAsia"/>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Header"/>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F28" w:rsidRDefault="00555C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4755C"/>
    <w:multiLevelType w:val="multilevel"/>
    <w:tmpl w:val="3D0C5D8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nsid w:val="02A80672"/>
    <w:multiLevelType w:val="singleLevel"/>
    <w:tmpl w:val="FD36C504"/>
    <w:lvl w:ilvl="0">
      <w:start w:val="6"/>
      <w:numFmt w:val="chineseCounting"/>
      <w:suff w:val="nothing"/>
      <w:lvlText w:val="%1、"/>
      <w:lvlJc w:val="left"/>
      <w:rPr>
        <w:rFonts w:hint="eastAsia"/>
      </w:rPr>
    </w:lvl>
  </w:abstractNum>
  <w:abstractNum w:abstractNumId="2">
    <w:nsid w:val="43815DFD"/>
    <w:multiLevelType w:val="multilevel"/>
    <w:tmpl w:val="E1AC205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
    <w:nsid w:val="58156BFB"/>
    <w:multiLevelType w:val="singleLevel"/>
    <w:tmpl w:val="A7D2D6EC"/>
    <w:lvl w:ilvl="0">
      <w:start w:val="2"/>
      <w:numFmt w:val="decimal"/>
      <w:suff w:val="nothing"/>
      <w:lvlText w:val="（%1）"/>
      <w:lvlJc w:val="left"/>
    </w:lvl>
  </w:abstractNum>
  <w:abstractNum w:abstractNumId="4">
    <w:nsid w:val="5A63508B"/>
    <w:multiLevelType w:val="multilevel"/>
    <w:tmpl w:val="BC7425B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5">
    <w:nsid w:val="6CC51476"/>
    <w:multiLevelType w:val="multilevel"/>
    <w:tmpl w:val="6FB01ABC"/>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6">
    <w:nsid w:val="73DE4A86"/>
    <w:multiLevelType w:val="multilevel"/>
    <w:tmpl w:val="78282B00"/>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7CC277B6"/>
    <w:multiLevelType w:val="multilevel"/>
    <w:tmpl w:val="94760C6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
  </w:num>
  <w:num w:numId="2">
    <w:abstractNumId w:val="5"/>
  </w:num>
  <w:num w:numId="3">
    <w:abstractNumId w:val="0"/>
  </w:num>
  <w:num w:numId="4">
    <w:abstractNumId w:val="2"/>
  </w:num>
  <w:num w:numId="5">
    <w:abstractNumId w:val="1"/>
  </w:num>
  <w:num w:numId="6">
    <w:abstractNumId w:val="6"/>
  </w:num>
  <w:num w:numId="7">
    <w:abstractNumId w:val="7"/>
  </w:num>
  <w:num w:numId="8">
    <w:abstractNumId w:val="3"/>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isplayBackgroundShape/>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903422"/>
    <w:rsid w:val="002F5FDB"/>
    <w:rsid w:val="00555CD1"/>
    <w:rsid w:val="007E5DBB"/>
    <w:rsid w:val="00903422"/>
    <w:rsid w:val="00B34F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Body Text Indent 2" w:uiPriority="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42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Char"/>
    <w:qFormat/>
    <w:rsid w:val="00903422"/>
    <w:pPr>
      <w:keepNext/>
      <w:keepLines/>
      <w:spacing w:afterLines="50" w:line="360" w:lineRule="auto"/>
      <w:outlineLvl w:val="0"/>
    </w:pPr>
    <w:rPr>
      <w:b/>
      <w:bCs/>
      <w:kern w:val="44"/>
      <w:sz w:val="44"/>
      <w:szCs w:val="44"/>
    </w:rPr>
  </w:style>
  <w:style w:type="paragraph" w:customStyle="1" w:styleId="Heading2">
    <w:name w:val="Heading 2"/>
    <w:basedOn w:val="a"/>
    <w:next w:val="a"/>
    <w:link w:val="2Char"/>
    <w:qFormat/>
    <w:rsid w:val="00903422"/>
    <w:pPr>
      <w:keepNext/>
      <w:keepLines/>
      <w:adjustRightInd w:val="0"/>
      <w:spacing w:before="260" w:after="260" w:line="416" w:lineRule="atLeast"/>
      <w:textAlignment w:val="baseline"/>
      <w:outlineLvl w:val="1"/>
    </w:pPr>
    <w:rPr>
      <w:rFonts w:ascii="Arial" w:eastAsia="黑体" w:hAnsi="Arial"/>
      <w:b/>
      <w:bCs/>
      <w:kern w:val="0"/>
      <w:sz w:val="32"/>
      <w:szCs w:val="32"/>
    </w:rPr>
  </w:style>
  <w:style w:type="paragraph" w:customStyle="1" w:styleId="Heading3">
    <w:name w:val="Heading 3"/>
    <w:basedOn w:val="a"/>
    <w:next w:val="a"/>
    <w:qFormat/>
    <w:rsid w:val="00903422"/>
    <w:pPr>
      <w:keepNext/>
      <w:keepLines/>
      <w:spacing w:before="260" w:after="260" w:line="416" w:lineRule="auto"/>
      <w:outlineLvl w:val="2"/>
    </w:pPr>
    <w:rPr>
      <w:b/>
      <w:bCs/>
      <w:sz w:val="32"/>
      <w:szCs w:val="32"/>
    </w:rPr>
  </w:style>
  <w:style w:type="paragraph" w:styleId="a3">
    <w:name w:val="annotation text"/>
    <w:basedOn w:val="a"/>
    <w:link w:val="Char"/>
    <w:semiHidden/>
    <w:qFormat/>
    <w:rsid w:val="00903422"/>
    <w:pPr>
      <w:jc w:val="left"/>
    </w:pPr>
  </w:style>
  <w:style w:type="character" w:customStyle="1" w:styleId="Char">
    <w:name w:val="批注文字 Char"/>
    <w:basedOn w:val="a0"/>
    <w:link w:val="a3"/>
    <w:semiHidden/>
    <w:rsid w:val="00903422"/>
    <w:rPr>
      <w:rFonts w:ascii="Times New Roman" w:eastAsia="宋体" w:hAnsi="Times New Roman" w:cs="Times New Roman"/>
      <w:szCs w:val="24"/>
    </w:rPr>
  </w:style>
  <w:style w:type="paragraph" w:styleId="a4">
    <w:name w:val="Body Text Indent"/>
    <w:basedOn w:val="a"/>
    <w:link w:val="Char0"/>
    <w:qFormat/>
    <w:rsid w:val="00903422"/>
    <w:pPr>
      <w:snapToGrid w:val="0"/>
      <w:spacing w:line="500" w:lineRule="atLeast"/>
      <w:ind w:firstLine="570"/>
    </w:pPr>
    <w:rPr>
      <w:sz w:val="28"/>
      <w:szCs w:val="20"/>
    </w:rPr>
  </w:style>
  <w:style w:type="character" w:customStyle="1" w:styleId="Char0">
    <w:name w:val="正文文本缩进 Char"/>
    <w:basedOn w:val="a0"/>
    <w:link w:val="a4"/>
    <w:rsid w:val="00903422"/>
    <w:rPr>
      <w:rFonts w:ascii="Times New Roman" w:eastAsia="宋体" w:hAnsi="Times New Roman" w:cs="Times New Roman"/>
      <w:sz w:val="28"/>
      <w:szCs w:val="20"/>
    </w:rPr>
  </w:style>
  <w:style w:type="paragraph" w:styleId="a5">
    <w:name w:val="Plain Text"/>
    <w:basedOn w:val="a"/>
    <w:link w:val="Char1"/>
    <w:qFormat/>
    <w:rsid w:val="00903422"/>
    <w:rPr>
      <w:rFonts w:ascii="宋体" w:hAnsi="Courier New"/>
      <w:szCs w:val="20"/>
    </w:rPr>
  </w:style>
  <w:style w:type="character" w:customStyle="1" w:styleId="Char1">
    <w:name w:val="纯文本 Char"/>
    <w:basedOn w:val="a0"/>
    <w:link w:val="a5"/>
    <w:qFormat/>
    <w:rsid w:val="00903422"/>
    <w:rPr>
      <w:rFonts w:ascii="宋体" w:eastAsia="宋体" w:hAnsi="Courier New" w:cs="Times New Roman"/>
      <w:szCs w:val="20"/>
    </w:rPr>
  </w:style>
  <w:style w:type="paragraph" w:styleId="2">
    <w:name w:val="Body Text Indent 2"/>
    <w:basedOn w:val="a"/>
    <w:link w:val="2Char0"/>
    <w:qFormat/>
    <w:rsid w:val="00903422"/>
    <w:pPr>
      <w:spacing w:after="120" w:line="480" w:lineRule="auto"/>
      <w:ind w:leftChars="200" w:left="420"/>
    </w:pPr>
  </w:style>
  <w:style w:type="character" w:customStyle="1" w:styleId="2Char0">
    <w:name w:val="正文文本缩进 2 Char"/>
    <w:basedOn w:val="a0"/>
    <w:link w:val="2"/>
    <w:rsid w:val="00903422"/>
    <w:rPr>
      <w:rFonts w:ascii="Times New Roman" w:eastAsia="宋体" w:hAnsi="Times New Roman" w:cs="Times New Roman"/>
      <w:szCs w:val="24"/>
    </w:rPr>
  </w:style>
  <w:style w:type="paragraph" w:styleId="a6">
    <w:name w:val="Balloon Text"/>
    <w:basedOn w:val="a"/>
    <w:link w:val="Char2"/>
    <w:semiHidden/>
    <w:qFormat/>
    <w:rsid w:val="00903422"/>
    <w:rPr>
      <w:sz w:val="18"/>
      <w:szCs w:val="18"/>
    </w:rPr>
  </w:style>
  <w:style w:type="character" w:customStyle="1" w:styleId="Char2">
    <w:name w:val="批注框文本 Char"/>
    <w:basedOn w:val="a0"/>
    <w:link w:val="a6"/>
    <w:semiHidden/>
    <w:rsid w:val="00903422"/>
    <w:rPr>
      <w:rFonts w:ascii="Times New Roman" w:eastAsia="宋体" w:hAnsi="Times New Roman" w:cs="Times New Roman"/>
      <w:sz w:val="18"/>
      <w:szCs w:val="18"/>
    </w:rPr>
  </w:style>
  <w:style w:type="paragraph" w:customStyle="1" w:styleId="Footer">
    <w:name w:val="Footer"/>
    <w:basedOn w:val="a"/>
    <w:qFormat/>
    <w:rsid w:val="00903422"/>
    <w:pPr>
      <w:tabs>
        <w:tab w:val="center" w:pos="4153"/>
        <w:tab w:val="right" w:pos="8306"/>
      </w:tabs>
      <w:snapToGrid w:val="0"/>
      <w:jc w:val="left"/>
    </w:pPr>
    <w:rPr>
      <w:sz w:val="18"/>
      <w:szCs w:val="18"/>
    </w:rPr>
  </w:style>
  <w:style w:type="paragraph" w:customStyle="1" w:styleId="Header">
    <w:name w:val="Header"/>
    <w:basedOn w:val="a"/>
    <w:qFormat/>
    <w:rsid w:val="00903422"/>
    <w:pPr>
      <w:pBdr>
        <w:bottom w:val="single" w:sz="6" w:space="1" w:color="auto"/>
      </w:pBdr>
      <w:tabs>
        <w:tab w:val="center" w:pos="4153"/>
        <w:tab w:val="right" w:pos="8306"/>
      </w:tabs>
      <w:snapToGrid w:val="0"/>
      <w:jc w:val="center"/>
    </w:pPr>
    <w:rPr>
      <w:sz w:val="18"/>
      <w:szCs w:val="18"/>
    </w:rPr>
  </w:style>
  <w:style w:type="paragraph" w:customStyle="1" w:styleId="TOC1">
    <w:name w:val="TOC 1"/>
    <w:basedOn w:val="a"/>
    <w:next w:val="a"/>
    <w:semiHidden/>
    <w:qFormat/>
    <w:rsid w:val="00903422"/>
    <w:rPr>
      <w:b/>
      <w:sz w:val="24"/>
    </w:rPr>
  </w:style>
  <w:style w:type="paragraph" w:customStyle="1" w:styleId="TOC2">
    <w:name w:val="TOC 2"/>
    <w:basedOn w:val="a"/>
    <w:next w:val="a"/>
    <w:semiHidden/>
    <w:qFormat/>
    <w:rsid w:val="00903422"/>
    <w:pPr>
      <w:ind w:leftChars="100" w:left="630" w:rightChars="100" w:right="100"/>
      <w:jc w:val="left"/>
    </w:pPr>
    <w:rPr>
      <w:sz w:val="24"/>
    </w:rPr>
  </w:style>
  <w:style w:type="paragraph" w:styleId="a7">
    <w:name w:val="Normal (Web)"/>
    <w:basedOn w:val="a"/>
    <w:uiPriority w:val="99"/>
    <w:qFormat/>
    <w:rsid w:val="00903422"/>
    <w:pPr>
      <w:widowControl/>
      <w:spacing w:before="100" w:beforeAutospacing="1" w:after="100" w:afterAutospacing="1"/>
      <w:jc w:val="left"/>
    </w:pPr>
    <w:rPr>
      <w:rFonts w:ascii="宋体" w:hAnsi="宋体"/>
      <w:kern w:val="0"/>
      <w:sz w:val="24"/>
    </w:rPr>
  </w:style>
  <w:style w:type="table" w:styleId="a8">
    <w:name w:val="Table Grid"/>
    <w:basedOn w:val="a1"/>
    <w:qFormat/>
    <w:rsid w:val="0090342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Number">
    <w:name w:val="Page Number"/>
    <w:basedOn w:val="a0"/>
    <w:qFormat/>
    <w:rsid w:val="00903422"/>
  </w:style>
  <w:style w:type="character" w:styleId="a9">
    <w:name w:val="Hyperlink"/>
    <w:uiPriority w:val="99"/>
    <w:qFormat/>
    <w:rsid w:val="00903422"/>
    <w:rPr>
      <w:color w:val="0000FF"/>
      <w:u w:val="single"/>
    </w:rPr>
  </w:style>
  <w:style w:type="character" w:styleId="aa">
    <w:name w:val="annotation reference"/>
    <w:semiHidden/>
    <w:qFormat/>
    <w:rsid w:val="00903422"/>
    <w:rPr>
      <w:sz w:val="21"/>
      <w:szCs w:val="21"/>
    </w:rPr>
  </w:style>
  <w:style w:type="character" w:customStyle="1" w:styleId="CharAttribute1">
    <w:name w:val="CharAttribute1"/>
    <w:qFormat/>
    <w:rsid w:val="00903422"/>
    <w:rPr>
      <w:rFonts w:ascii="Times New Roman" w:eastAsia="Times New Roman"/>
    </w:rPr>
  </w:style>
  <w:style w:type="character" w:customStyle="1" w:styleId="font41">
    <w:name w:val="font41"/>
    <w:qFormat/>
    <w:rsid w:val="00903422"/>
    <w:rPr>
      <w:rFonts w:ascii="宋体" w:eastAsia="宋体" w:hAnsi="宋体" w:cs="宋体" w:hint="eastAsia"/>
      <w:b/>
      <w:color w:val="000000"/>
      <w:sz w:val="21"/>
      <w:szCs w:val="21"/>
      <w:u w:val="single"/>
    </w:rPr>
  </w:style>
  <w:style w:type="character" w:customStyle="1" w:styleId="Char10">
    <w:name w:val="纯文本 Char1"/>
    <w:qFormat/>
    <w:rsid w:val="00903422"/>
    <w:rPr>
      <w:rFonts w:ascii="宋体" w:eastAsia="宋体" w:hAnsi="Courier New"/>
      <w:kern w:val="2"/>
      <w:sz w:val="21"/>
      <w:lang w:val="en-US" w:eastAsia="zh-CN" w:bidi="ar-SA"/>
    </w:rPr>
  </w:style>
  <w:style w:type="character" w:customStyle="1" w:styleId="hei141">
    <w:name w:val="hei141"/>
    <w:qFormat/>
    <w:rsid w:val="00903422"/>
    <w:rPr>
      <w:color w:val="000000"/>
      <w:sz w:val="21"/>
      <w:szCs w:val="21"/>
    </w:rPr>
  </w:style>
  <w:style w:type="character" w:customStyle="1" w:styleId="Char20">
    <w:name w:val="普通文字 Char2"/>
    <w:qFormat/>
    <w:locked/>
    <w:rsid w:val="00903422"/>
    <w:rPr>
      <w:rFonts w:ascii="宋体" w:eastAsia="宋体" w:hAnsi="Courier New"/>
      <w:kern w:val="2"/>
      <w:sz w:val="21"/>
      <w:lang w:val="en-US" w:eastAsia="zh-CN" w:bidi="ar-SA"/>
    </w:rPr>
  </w:style>
  <w:style w:type="character" w:customStyle="1" w:styleId="2Char">
    <w:name w:val="标题 2 Char"/>
    <w:link w:val="Heading2"/>
    <w:qFormat/>
    <w:rsid w:val="00903422"/>
    <w:rPr>
      <w:rFonts w:ascii="Arial" w:eastAsia="黑体" w:hAnsi="Arial" w:cs="Times New Roman"/>
      <w:b/>
      <w:bCs/>
      <w:kern w:val="0"/>
      <w:sz w:val="32"/>
      <w:szCs w:val="32"/>
    </w:rPr>
  </w:style>
  <w:style w:type="character" w:customStyle="1" w:styleId="1Char">
    <w:name w:val="标题 1 Char"/>
    <w:link w:val="Heading1"/>
    <w:qFormat/>
    <w:rsid w:val="00903422"/>
    <w:rPr>
      <w:rFonts w:ascii="Times New Roman" w:eastAsia="宋体" w:hAnsi="Times New Roman" w:cs="Times New Roman"/>
      <w:b/>
      <w:bCs/>
      <w:kern w:val="44"/>
      <w:sz w:val="44"/>
      <w:szCs w:val="44"/>
    </w:rPr>
  </w:style>
  <w:style w:type="character" w:customStyle="1" w:styleId="font21">
    <w:name w:val="font21"/>
    <w:qFormat/>
    <w:rsid w:val="00903422"/>
    <w:rPr>
      <w:rFonts w:ascii="宋体" w:eastAsia="宋体" w:hAnsi="宋体" w:cs="宋体" w:hint="eastAsia"/>
      <w:color w:val="000000"/>
      <w:sz w:val="21"/>
      <w:szCs w:val="21"/>
    </w:rPr>
  </w:style>
  <w:style w:type="character" w:customStyle="1" w:styleId="font31">
    <w:name w:val="font31"/>
    <w:qFormat/>
    <w:rsid w:val="00903422"/>
    <w:rPr>
      <w:rFonts w:ascii="宋体" w:eastAsia="宋体" w:hAnsi="宋体" w:cs="宋体" w:hint="eastAsia"/>
      <w:b/>
      <w:color w:val="000000"/>
      <w:sz w:val="21"/>
      <w:szCs w:val="21"/>
    </w:rPr>
  </w:style>
  <w:style w:type="paragraph" w:customStyle="1" w:styleId="Char3">
    <w:name w:val="Char"/>
    <w:basedOn w:val="a"/>
    <w:qFormat/>
    <w:rsid w:val="00903422"/>
    <w:rPr>
      <w:rFonts w:ascii="Tahoma" w:hAnsi="Tahoma"/>
      <w:sz w:val="24"/>
      <w:szCs w:val="20"/>
    </w:rPr>
  </w:style>
  <w:style w:type="paragraph" w:customStyle="1" w:styleId="ParaAttribute0">
    <w:name w:val="ParaAttribute0"/>
    <w:qFormat/>
    <w:rsid w:val="00903422"/>
    <w:pPr>
      <w:widowControl w:val="0"/>
    </w:pPr>
    <w:rPr>
      <w:rFonts w:ascii="Times New Roman" w:eastAsia="宋体" w:hAnsi="Times New Roman" w:cs="Times New Roman"/>
      <w:kern w:val="0"/>
      <w:sz w:val="20"/>
      <w:szCs w:val="20"/>
    </w:rPr>
  </w:style>
  <w:style w:type="paragraph" w:customStyle="1" w:styleId="a40">
    <w:name w:val="a4"/>
    <w:basedOn w:val="a5"/>
    <w:qFormat/>
    <w:rsid w:val="00903422"/>
    <w:pPr>
      <w:spacing w:line="460" w:lineRule="exact"/>
      <w:ind w:firstLineChars="200" w:firstLine="480"/>
    </w:pPr>
    <w:rPr>
      <w:rFonts w:ascii="Arial Narrow" w:eastAsia="楷体_GB2312" w:hAnsi="Arial Narrow"/>
      <w:sz w:val="24"/>
      <w:szCs w:val="24"/>
    </w:rPr>
  </w:style>
  <w:style w:type="paragraph" w:customStyle="1" w:styleId="CharCharChar1CharCharCharChar">
    <w:name w:val="Char Char Char1 Char Char Char Char"/>
    <w:basedOn w:val="a"/>
    <w:qFormat/>
    <w:rsid w:val="00903422"/>
    <w:rPr>
      <w:rFonts w:ascii="Tahoma" w:hAnsi="Tahoma"/>
      <w:sz w:val="24"/>
      <w:szCs w:val="20"/>
    </w:rPr>
  </w:style>
  <w:style w:type="paragraph" w:customStyle="1" w:styleId="Normala6adabfc-1fb2-488d-928e-3b9e91704dec">
    <w:name w:val="Normal_a6adabfc-1fb2-488d-928e-3b9e91704dec"/>
    <w:qFormat/>
    <w:rsid w:val="00903422"/>
    <w:pPr>
      <w:widowControl w:val="0"/>
      <w:jc w:val="both"/>
    </w:pPr>
    <w:rPr>
      <w:rFonts w:ascii="Times New Roman" w:eastAsia="宋体" w:hAnsi="Times New Roman" w:cs="Times New Roman"/>
      <w:szCs w:val="24"/>
    </w:rPr>
  </w:style>
  <w:style w:type="paragraph" w:styleId="ab">
    <w:name w:val="header"/>
    <w:basedOn w:val="a"/>
    <w:link w:val="Char4"/>
    <w:qFormat/>
    <w:rsid w:val="00903422"/>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b"/>
    <w:rsid w:val="00903422"/>
    <w:rPr>
      <w:rFonts w:ascii="Times New Roman" w:eastAsia="宋体" w:hAnsi="Times New Roman" w:cs="Times New Roman"/>
      <w:sz w:val="18"/>
      <w:szCs w:val="18"/>
    </w:rPr>
  </w:style>
  <w:style w:type="paragraph" w:styleId="ac">
    <w:name w:val="footer"/>
    <w:basedOn w:val="a"/>
    <w:link w:val="Char5"/>
    <w:qFormat/>
    <w:rsid w:val="00903422"/>
    <w:pPr>
      <w:tabs>
        <w:tab w:val="center" w:pos="4153"/>
        <w:tab w:val="right" w:pos="8306"/>
      </w:tabs>
      <w:snapToGrid w:val="0"/>
      <w:jc w:val="left"/>
    </w:pPr>
    <w:rPr>
      <w:sz w:val="18"/>
      <w:szCs w:val="18"/>
    </w:rPr>
  </w:style>
  <w:style w:type="character" w:customStyle="1" w:styleId="Char5">
    <w:name w:val="页脚 Char"/>
    <w:basedOn w:val="a0"/>
    <w:link w:val="ac"/>
    <w:rsid w:val="00903422"/>
    <w:rPr>
      <w:rFonts w:ascii="Times New Roman" w:eastAsia="宋体" w:hAnsi="Times New Roman" w:cs="Times New Roman"/>
      <w:sz w:val="18"/>
      <w:szCs w:val="18"/>
    </w:rPr>
  </w:style>
  <w:style w:type="paragraph" w:styleId="1">
    <w:name w:val="toc 1"/>
    <w:basedOn w:val="a"/>
    <w:next w:val="a"/>
    <w:autoRedefine/>
    <w:uiPriority w:val="39"/>
    <w:qFormat/>
    <w:rsid w:val="00903422"/>
    <w:pPr>
      <w:tabs>
        <w:tab w:val="right" w:leader="dot" w:pos="8511"/>
      </w:tabs>
    </w:pPr>
    <w:rPr>
      <w:b/>
      <w:noProof/>
    </w:rPr>
  </w:style>
  <w:style w:type="paragraph" w:styleId="20">
    <w:name w:val="toc 2"/>
    <w:basedOn w:val="a"/>
    <w:next w:val="a"/>
    <w:autoRedefine/>
    <w:uiPriority w:val="39"/>
    <w:qFormat/>
    <w:rsid w:val="00903422"/>
    <w:pPr>
      <w:ind w:leftChars="200" w:left="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image" Target="media/image3.jpe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5.xm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5.xml"/><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1484</Words>
  <Characters>8463</Characters>
  <Application>Microsoft Office Word</Application>
  <DocSecurity>0</DocSecurity>
  <Lines>70</Lines>
  <Paragraphs>19</Paragraphs>
  <ScaleCrop>false</ScaleCrop>
  <Company>Microsoft</Company>
  <LinksUpToDate>false</LinksUpToDate>
  <CharactersWithSpaces>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王磊</dc:creator>
  <cp:lastModifiedBy>王磊</cp:lastModifiedBy>
  <cp:revision>3</cp:revision>
  <cp:lastPrinted>2022-10-14T01:34:00Z</cp:lastPrinted>
  <dcterms:created xsi:type="dcterms:W3CDTF">2022-10-14T01:32:00Z</dcterms:created>
  <dcterms:modified xsi:type="dcterms:W3CDTF">2022-10-14T01:34:00Z</dcterms:modified>
</cp:coreProperties>
</file>